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4AB0" w14:textId="117A2518" w:rsidR="0071276B" w:rsidRPr="009E5B88" w:rsidRDefault="000837D1" w:rsidP="003C27B4">
      <w:pPr>
        <w:spacing w:line="360" w:lineRule="auto"/>
        <w:ind w:firstLine="567"/>
        <w:rPr>
          <w:rFonts w:asciiTheme="majorBidi" w:hAnsiTheme="majorBidi" w:cstheme="majorBidi"/>
          <w:b/>
          <w:bCs/>
          <w:sz w:val="24"/>
          <w:szCs w:val="24"/>
        </w:rPr>
      </w:pPr>
      <w:r w:rsidRPr="009E5B88">
        <w:rPr>
          <w:rFonts w:asciiTheme="majorBidi" w:hAnsiTheme="majorBidi" w:cstheme="majorBidi"/>
          <w:b/>
          <w:bCs/>
          <w:sz w:val="24"/>
          <w:szCs w:val="24"/>
        </w:rPr>
        <w:t>Chapter F</w:t>
      </w:r>
      <w:r w:rsidR="00371F69" w:rsidRPr="009E5B88">
        <w:rPr>
          <w:rFonts w:asciiTheme="majorBidi" w:hAnsiTheme="majorBidi" w:cstheme="majorBidi"/>
          <w:b/>
          <w:bCs/>
          <w:sz w:val="24"/>
          <w:szCs w:val="24"/>
        </w:rPr>
        <w:t>our</w:t>
      </w:r>
      <w:r w:rsidRPr="009E5B88">
        <w:rPr>
          <w:rFonts w:asciiTheme="majorBidi" w:hAnsiTheme="majorBidi" w:cstheme="majorBidi"/>
          <w:b/>
          <w:bCs/>
          <w:sz w:val="24"/>
          <w:szCs w:val="24"/>
        </w:rPr>
        <w:t xml:space="preserve">: The </w:t>
      </w:r>
      <w:r w:rsidR="005565DF" w:rsidRPr="009E5B88">
        <w:rPr>
          <w:rFonts w:asciiTheme="majorBidi" w:hAnsiTheme="majorBidi" w:cstheme="majorBidi"/>
          <w:b/>
          <w:bCs/>
          <w:sz w:val="24"/>
          <w:szCs w:val="24"/>
        </w:rPr>
        <w:t xml:space="preserve">Intellectual </w:t>
      </w:r>
      <w:r w:rsidR="00C11B98" w:rsidRPr="009E5B88">
        <w:rPr>
          <w:rFonts w:asciiTheme="majorBidi" w:hAnsiTheme="majorBidi" w:cstheme="majorBidi"/>
          <w:b/>
          <w:bCs/>
          <w:sz w:val="24"/>
          <w:szCs w:val="24"/>
        </w:rPr>
        <w:t>I</w:t>
      </w:r>
      <w:r w:rsidR="004A2CE3" w:rsidRPr="009E5B88">
        <w:rPr>
          <w:rFonts w:asciiTheme="majorBidi" w:hAnsiTheme="majorBidi" w:cstheme="majorBidi"/>
          <w:b/>
          <w:bCs/>
          <w:sz w:val="24"/>
          <w:szCs w:val="24"/>
        </w:rPr>
        <w:t xml:space="preserve">nfrastructure </w:t>
      </w:r>
      <w:r w:rsidR="00135F7B" w:rsidRPr="009E5B88">
        <w:rPr>
          <w:rFonts w:asciiTheme="majorBidi" w:hAnsiTheme="majorBidi" w:cstheme="majorBidi"/>
          <w:b/>
          <w:bCs/>
          <w:sz w:val="24"/>
          <w:szCs w:val="24"/>
        </w:rPr>
        <w:t xml:space="preserve">of the </w:t>
      </w:r>
      <w:r w:rsidR="00135F7B" w:rsidRPr="00821C3D">
        <w:rPr>
          <w:rFonts w:asciiTheme="majorBidi" w:hAnsiTheme="majorBidi" w:cstheme="majorBidi"/>
          <w:b/>
          <w:bCs/>
          <w:i/>
          <w:iCs/>
          <w:sz w:val="24"/>
          <w:szCs w:val="24"/>
        </w:rPr>
        <w:t>Pachad Yitzchak</w:t>
      </w:r>
      <w:r w:rsidR="00135F7B" w:rsidRPr="009E5B88">
        <w:rPr>
          <w:rFonts w:asciiTheme="majorBidi" w:hAnsiTheme="majorBidi" w:cstheme="majorBidi"/>
          <w:b/>
          <w:bCs/>
          <w:sz w:val="24"/>
          <w:szCs w:val="24"/>
        </w:rPr>
        <w:t xml:space="preserve"> Series</w:t>
      </w:r>
      <w:r w:rsidR="001075C8" w:rsidRPr="009E5B88">
        <w:rPr>
          <w:rFonts w:asciiTheme="majorBidi" w:hAnsiTheme="majorBidi" w:cstheme="majorBidi"/>
          <w:b/>
          <w:bCs/>
          <w:sz w:val="24"/>
          <w:szCs w:val="24"/>
        </w:rPr>
        <w:t xml:space="preserve"> </w:t>
      </w:r>
      <w:r w:rsidR="00DE152A" w:rsidRPr="009E5B88">
        <w:rPr>
          <w:rFonts w:asciiTheme="majorBidi" w:hAnsiTheme="majorBidi" w:cstheme="majorBidi"/>
          <w:b/>
          <w:bCs/>
          <w:sz w:val="24"/>
          <w:szCs w:val="24"/>
        </w:rPr>
        <w:t>as</w:t>
      </w:r>
      <w:r w:rsidR="00320F4E" w:rsidRPr="009E5B88">
        <w:rPr>
          <w:rFonts w:asciiTheme="majorBidi" w:hAnsiTheme="majorBidi" w:cstheme="majorBidi"/>
          <w:b/>
          <w:bCs/>
          <w:sz w:val="24"/>
          <w:szCs w:val="24"/>
        </w:rPr>
        <w:t xml:space="preserve"> Re</w:t>
      </w:r>
      <w:r w:rsidR="00371F69" w:rsidRPr="009E5B88">
        <w:rPr>
          <w:rFonts w:asciiTheme="majorBidi" w:hAnsiTheme="majorBidi" w:cstheme="majorBidi"/>
          <w:b/>
          <w:bCs/>
          <w:sz w:val="24"/>
          <w:szCs w:val="24"/>
        </w:rPr>
        <w:t xml:space="preserve">flected in its Sources </w:t>
      </w:r>
    </w:p>
    <w:p w14:paraId="41A89454" w14:textId="15EDC152" w:rsidR="00BC3888" w:rsidRPr="003C27B4" w:rsidRDefault="001D1139"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Rabbi Hutner’s thought is not </w:t>
      </w:r>
      <w:r w:rsidR="008C4A6B">
        <w:rPr>
          <w:rFonts w:asciiTheme="majorBidi" w:hAnsiTheme="majorBidi" w:cstheme="majorBidi"/>
          <w:sz w:val="24"/>
          <w:szCs w:val="24"/>
        </w:rPr>
        <w:t>presented</w:t>
      </w:r>
      <w:r w:rsidRPr="003C27B4">
        <w:rPr>
          <w:rFonts w:asciiTheme="majorBidi" w:hAnsiTheme="majorBidi" w:cstheme="majorBidi"/>
          <w:sz w:val="24"/>
          <w:szCs w:val="24"/>
        </w:rPr>
        <w:t xml:space="preserve"> as a systematic </w:t>
      </w:r>
      <w:r w:rsidR="00F16F76" w:rsidRPr="003C27B4">
        <w:rPr>
          <w:rFonts w:asciiTheme="majorBidi" w:hAnsiTheme="majorBidi" w:cstheme="majorBidi"/>
          <w:sz w:val="24"/>
          <w:szCs w:val="24"/>
        </w:rPr>
        <w:t xml:space="preserve">monograph but rather emerges </w:t>
      </w:r>
      <w:r w:rsidR="0044320D" w:rsidRPr="003C27B4">
        <w:rPr>
          <w:rFonts w:asciiTheme="majorBidi" w:hAnsiTheme="majorBidi" w:cstheme="majorBidi"/>
          <w:sz w:val="24"/>
          <w:szCs w:val="24"/>
        </w:rPr>
        <w:t xml:space="preserve">in the form of </w:t>
      </w:r>
      <w:r w:rsidR="00132469" w:rsidRPr="003C27B4">
        <w:rPr>
          <w:rFonts w:asciiTheme="majorBidi" w:hAnsiTheme="majorBidi" w:cstheme="majorBidi"/>
          <w:sz w:val="24"/>
          <w:szCs w:val="24"/>
        </w:rPr>
        <w:t>discourses</w:t>
      </w:r>
      <w:r w:rsidR="0044320D" w:rsidRPr="003C27B4">
        <w:rPr>
          <w:rFonts w:asciiTheme="majorBidi" w:hAnsiTheme="majorBidi" w:cstheme="majorBidi"/>
          <w:sz w:val="24"/>
          <w:szCs w:val="24"/>
        </w:rPr>
        <w:t xml:space="preserve"> </w:t>
      </w:r>
      <w:r w:rsidR="00132469" w:rsidRPr="003C27B4">
        <w:rPr>
          <w:rFonts w:asciiTheme="majorBidi" w:hAnsiTheme="majorBidi" w:cstheme="majorBidi"/>
          <w:sz w:val="24"/>
          <w:szCs w:val="24"/>
        </w:rPr>
        <w:t xml:space="preserve">written </w:t>
      </w:r>
      <w:r w:rsidR="008B54BD" w:rsidRPr="003C27B4">
        <w:rPr>
          <w:rFonts w:asciiTheme="majorBidi" w:hAnsiTheme="majorBidi" w:cstheme="majorBidi"/>
          <w:sz w:val="24"/>
          <w:szCs w:val="24"/>
        </w:rPr>
        <w:t xml:space="preserve">at different times. </w:t>
      </w:r>
      <w:r w:rsidR="00980408" w:rsidRPr="003C27B4">
        <w:rPr>
          <w:rFonts w:asciiTheme="majorBidi" w:hAnsiTheme="majorBidi" w:cstheme="majorBidi"/>
          <w:sz w:val="24"/>
          <w:szCs w:val="24"/>
        </w:rPr>
        <w:t>His ideas are scattered among his writings</w:t>
      </w:r>
      <w:r w:rsidR="005F215A" w:rsidRPr="003C27B4">
        <w:rPr>
          <w:rFonts w:asciiTheme="majorBidi" w:hAnsiTheme="majorBidi" w:cstheme="majorBidi"/>
          <w:sz w:val="24"/>
          <w:szCs w:val="24"/>
        </w:rPr>
        <w:t xml:space="preserve">. In addition, his writing is often esoteric, </w:t>
      </w:r>
      <w:r w:rsidR="0016143A">
        <w:rPr>
          <w:rFonts w:asciiTheme="majorBidi" w:hAnsiTheme="majorBidi" w:cstheme="majorBidi"/>
          <w:sz w:val="24"/>
          <w:szCs w:val="24"/>
        </w:rPr>
        <w:t xml:space="preserve">written </w:t>
      </w:r>
      <w:r w:rsidR="005F215A" w:rsidRPr="003C27B4">
        <w:rPr>
          <w:rFonts w:asciiTheme="majorBidi" w:hAnsiTheme="majorBidi" w:cstheme="majorBidi"/>
          <w:sz w:val="24"/>
          <w:szCs w:val="24"/>
        </w:rPr>
        <w:t xml:space="preserve">in a manner that </w:t>
      </w:r>
      <w:r w:rsidR="00BC217F" w:rsidRPr="003C27B4">
        <w:rPr>
          <w:rFonts w:asciiTheme="majorBidi" w:hAnsiTheme="majorBidi" w:cstheme="majorBidi"/>
          <w:sz w:val="24"/>
          <w:szCs w:val="24"/>
        </w:rPr>
        <w:t xml:space="preserve">requires the unveiling and </w:t>
      </w:r>
      <w:r w:rsidR="00671DA3" w:rsidRPr="003C27B4">
        <w:rPr>
          <w:rFonts w:asciiTheme="majorBidi" w:hAnsiTheme="majorBidi" w:cstheme="majorBidi"/>
          <w:sz w:val="24"/>
          <w:szCs w:val="24"/>
        </w:rPr>
        <w:t>reconstruction of</w:t>
      </w:r>
      <w:r w:rsidR="00A55A2A" w:rsidRPr="003C27B4">
        <w:rPr>
          <w:rFonts w:asciiTheme="majorBidi" w:hAnsiTheme="majorBidi" w:cstheme="majorBidi"/>
          <w:sz w:val="24"/>
          <w:szCs w:val="24"/>
        </w:rPr>
        <w:t xml:space="preserve"> his thought by </w:t>
      </w:r>
      <w:r w:rsidR="00D56A76" w:rsidRPr="003C27B4">
        <w:rPr>
          <w:rFonts w:asciiTheme="majorBidi" w:hAnsiTheme="majorBidi" w:cstheme="majorBidi"/>
          <w:sz w:val="24"/>
          <w:szCs w:val="24"/>
        </w:rPr>
        <w:t xml:space="preserve">developing </w:t>
      </w:r>
      <w:r w:rsidR="006E1348" w:rsidRPr="003C27B4">
        <w:rPr>
          <w:rFonts w:asciiTheme="majorBidi" w:hAnsiTheme="majorBidi" w:cstheme="majorBidi"/>
          <w:sz w:val="24"/>
          <w:szCs w:val="24"/>
        </w:rPr>
        <w:t xml:space="preserve">arguments </w:t>
      </w:r>
      <w:r w:rsidR="009256CC" w:rsidRPr="003C27B4">
        <w:rPr>
          <w:rFonts w:asciiTheme="majorBidi" w:hAnsiTheme="majorBidi" w:cstheme="majorBidi"/>
          <w:sz w:val="24"/>
          <w:szCs w:val="24"/>
        </w:rPr>
        <w:t>into</w:t>
      </w:r>
      <w:r w:rsidR="00D56A76" w:rsidRPr="003C27B4">
        <w:rPr>
          <w:rFonts w:asciiTheme="majorBidi" w:hAnsiTheme="majorBidi" w:cstheme="majorBidi"/>
          <w:sz w:val="24"/>
          <w:szCs w:val="24"/>
        </w:rPr>
        <w:t xml:space="preserve"> conclusions beyond those </w:t>
      </w:r>
      <w:r w:rsidR="00DE14CF" w:rsidRPr="003C27B4">
        <w:rPr>
          <w:rFonts w:asciiTheme="majorBidi" w:hAnsiTheme="majorBidi" w:cstheme="majorBidi"/>
          <w:sz w:val="24"/>
          <w:szCs w:val="24"/>
        </w:rPr>
        <w:t xml:space="preserve">that appear explicitly in the text and </w:t>
      </w:r>
      <w:r w:rsidR="008500E6" w:rsidRPr="003C27B4">
        <w:rPr>
          <w:rFonts w:asciiTheme="majorBidi" w:hAnsiTheme="majorBidi" w:cstheme="majorBidi"/>
          <w:sz w:val="24"/>
          <w:szCs w:val="24"/>
        </w:rPr>
        <w:t xml:space="preserve">linking together </w:t>
      </w:r>
      <w:r w:rsidR="00321E06" w:rsidRPr="003C27B4">
        <w:rPr>
          <w:rFonts w:asciiTheme="majorBidi" w:hAnsiTheme="majorBidi" w:cstheme="majorBidi"/>
          <w:sz w:val="24"/>
          <w:szCs w:val="24"/>
        </w:rPr>
        <w:t xml:space="preserve">arguments </w:t>
      </w:r>
      <w:r w:rsidR="00EC2489" w:rsidRPr="003C27B4">
        <w:rPr>
          <w:rFonts w:asciiTheme="majorBidi" w:hAnsiTheme="majorBidi" w:cstheme="majorBidi"/>
          <w:sz w:val="24"/>
          <w:szCs w:val="24"/>
        </w:rPr>
        <w:t>scattered</w:t>
      </w:r>
      <w:r w:rsidR="001F1D58" w:rsidRPr="003C27B4">
        <w:rPr>
          <w:rFonts w:asciiTheme="majorBidi" w:hAnsiTheme="majorBidi" w:cstheme="majorBidi"/>
          <w:sz w:val="24"/>
          <w:szCs w:val="24"/>
        </w:rPr>
        <w:t xml:space="preserve"> in different places</w:t>
      </w:r>
      <w:r w:rsidR="00834D25" w:rsidRPr="003C27B4">
        <w:rPr>
          <w:rFonts w:asciiTheme="majorBidi" w:hAnsiTheme="majorBidi" w:cstheme="majorBidi"/>
          <w:sz w:val="24"/>
          <w:szCs w:val="24"/>
        </w:rPr>
        <w:t xml:space="preserve">. </w:t>
      </w:r>
      <w:r w:rsidR="00321E06" w:rsidRPr="003C27B4">
        <w:rPr>
          <w:rFonts w:asciiTheme="majorBidi" w:hAnsiTheme="majorBidi" w:cstheme="majorBidi"/>
          <w:sz w:val="24"/>
          <w:szCs w:val="24"/>
        </w:rPr>
        <w:t>Th</w:t>
      </w:r>
      <w:r w:rsidR="00834D25" w:rsidRPr="003C27B4">
        <w:rPr>
          <w:rFonts w:asciiTheme="majorBidi" w:hAnsiTheme="majorBidi" w:cstheme="majorBidi"/>
          <w:sz w:val="24"/>
          <w:szCs w:val="24"/>
        </w:rPr>
        <w:t>is type of analysis is</w:t>
      </w:r>
      <w:r w:rsidR="0016143A">
        <w:rPr>
          <w:rFonts w:asciiTheme="majorBidi" w:hAnsiTheme="majorBidi" w:cstheme="majorBidi"/>
          <w:sz w:val="24"/>
          <w:szCs w:val="24"/>
        </w:rPr>
        <w:t>,</w:t>
      </w:r>
      <w:r w:rsidR="00834D25" w:rsidRPr="003C27B4">
        <w:rPr>
          <w:rFonts w:asciiTheme="majorBidi" w:hAnsiTheme="majorBidi" w:cstheme="majorBidi"/>
          <w:sz w:val="24"/>
          <w:szCs w:val="24"/>
        </w:rPr>
        <w:t xml:space="preserve"> by definition</w:t>
      </w:r>
      <w:r w:rsidR="0016143A">
        <w:rPr>
          <w:rFonts w:asciiTheme="majorBidi" w:hAnsiTheme="majorBidi" w:cstheme="majorBidi"/>
          <w:sz w:val="24"/>
          <w:szCs w:val="24"/>
        </w:rPr>
        <w:t>,</w:t>
      </w:r>
      <w:r w:rsidR="00834D25" w:rsidRPr="003C27B4">
        <w:rPr>
          <w:rFonts w:asciiTheme="majorBidi" w:hAnsiTheme="majorBidi" w:cstheme="majorBidi"/>
          <w:sz w:val="24"/>
          <w:szCs w:val="24"/>
        </w:rPr>
        <w:t xml:space="preserve"> </w:t>
      </w:r>
      <w:r w:rsidR="00FD3263" w:rsidRPr="003C27B4">
        <w:rPr>
          <w:rFonts w:asciiTheme="majorBidi" w:hAnsiTheme="majorBidi" w:cstheme="majorBidi"/>
          <w:sz w:val="24"/>
          <w:szCs w:val="24"/>
        </w:rPr>
        <w:t>hermeneutical and specu</w:t>
      </w:r>
      <w:r w:rsidR="00CB03E1" w:rsidRPr="003C27B4">
        <w:rPr>
          <w:rFonts w:asciiTheme="majorBidi" w:hAnsiTheme="majorBidi" w:cstheme="majorBidi"/>
          <w:sz w:val="24"/>
          <w:szCs w:val="24"/>
        </w:rPr>
        <w:t xml:space="preserve">lative and its validity </w:t>
      </w:r>
      <w:r w:rsidR="006743A9" w:rsidRPr="003C27B4">
        <w:rPr>
          <w:rFonts w:asciiTheme="majorBidi" w:hAnsiTheme="majorBidi" w:cstheme="majorBidi"/>
          <w:sz w:val="24"/>
          <w:szCs w:val="24"/>
        </w:rPr>
        <w:t>rests</w:t>
      </w:r>
      <w:r w:rsidR="00CB03E1" w:rsidRPr="003C27B4">
        <w:rPr>
          <w:rFonts w:asciiTheme="majorBidi" w:hAnsiTheme="majorBidi" w:cstheme="majorBidi"/>
          <w:sz w:val="24"/>
          <w:szCs w:val="24"/>
        </w:rPr>
        <w:t xml:space="preserve"> upon </w:t>
      </w:r>
      <w:r w:rsidR="006743A9" w:rsidRPr="003C27B4">
        <w:rPr>
          <w:rFonts w:asciiTheme="majorBidi" w:hAnsiTheme="majorBidi" w:cstheme="majorBidi"/>
          <w:sz w:val="24"/>
          <w:szCs w:val="24"/>
        </w:rPr>
        <w:t xml:space="preserve">the </w:t>
      </w:r>
      <w:r w:rsidR="00912AD4" w:rsidRPr="003C27B4">
        <w:rPr>
          <w:rFonts w:asciiTheme="majorBidi" w:hAnsiTheme="majorBidi" w:cstheme="majorBidi"/>
          <w:sz w:val="24"/>
          <w:szCs w:val="24"/>
        </w:rPr>
        <w:t xml:space="preserve">accumulation of </w:t>
      </w:r>
      <w:r w:rsidR="00E81780" w:rsidRPr="003C27B4">
        <w:rPr>
          <w:rFonts w:asciiTheme="majorBidi" w:hAnsiTheme="majorBidi" w:cstheme="majorBidi"/>
          <w:sz w:val="24"/>
          <w:szCs w:val="24"/>
        </w:rPr>
        <w:t xml:space="preserve">sufficient evidence </w:t>
      </w:r>
      <w:r w:rsidR="00D0506C" w:rsidRPr="003C27B4">
        <w:rPr>
          <w:rFonts w:asciiTheme="majorBidi" w:hAnsiTheme="majorBidi" w:cstheme="majorBidi"/>
          <w:sz w:val="24"/>
          <w:szCs w:val="24"/>
        </w:rPr>
        <w:t xml:space="preserve">to </w:t>
      </w:r>
      <w:r w:rsidR="0016143A">
        <w:rPr>
          <w:rFonts w:asciiTheme="majorBidi" w:hAnsiTheme="majorBidi" w:cstheme="majorBidi"/>
          <w:sz w:val="24"/>
          <w:szCs w:val="24"/>
        </w:rPr>
        <w:t xml:space="preserve">demonstrate </w:t>
      </w:r>
      <w:r w:rsidR="00AA1254" w:rsidRPr="003C27B4">
        <w:rPr>
          <w:rFonts w:asciiTheme="majorBidi" w:hAnsiTheme="majorBidi" w:cstheme="majorBidi"/>
          <w:sz w:val="24"/>
          <w:szCs w:val="24"/>
        </w:rPr>
        <w:t xml:space="preserve">that the interpretation is reasonable. </w:t>
      </w:r>
      <w:r w:rsidR="007F00BF" w:rsidRPr="003C27B4">
        <w:rPr>
          <w:rFonts w:asciiTheme="majorBidi" w:hAnsiTheme="majorBidi" w:cstheme="majorBidi"/>
          <w:sz w:val="24"/>
          <w:szCs w:val="24"/>
        </w:rPr>
        <w:t>This is true</w:t>
      </w:r>
      <w:r w:rsidR="0016143A">
        <w:rPr>
          <w:rFonts w:asciiTheme="majorBidi" w:hAnsiTheme="majorBidi" w:cstheme="majorBidi"/>
          <w:sz w:val="24"/>
          <w:szCs w:val="24"/>
        </w:rPr>
        <w:t>,</w:t>
      </w:r>
      <w:r w:rsidR="007F00BF" w:rsidRPr="003C27B4">
        <w:rPr>
          <w:rFonts w:asciiTheme="majorBidi" w:hAnsiTheme="majorBidi" w:cstheme="majorBidi"/>
          <w:sz w:val="24"/>
          <w:szCs w:val="24"/>
        </w:rPr>
        <w:t xml:space="preserve"> all the </w:t>
      </w:r>
      <w:r w:rsidR="00F00487" w:rsidRPr="003C27B4">
        <w:rPr>
          <w:rFonts w:asciiTheme="majorBidi" w:hAnsiTheme="majorBidi" w:cstheme="majorBidi"/>
          <w:sz w:val="24"/>
          <w:szCs w:val="24"/>
        </w:rPr>
        <w:t>more so</w:t>
      </w:r>
      <w:r w:rsidR="0016143A">
        <w:rPr>
          <w:rFonts w:asciiTheme="majorBidi" w:hAnsiTheme="majorBidi" w:cstheme="majorBidi"/>
          <w:sz w:val="24"/>
          <w:szCs w:val="24"/>
        </w:rPr>
        <w:t>,</w:t>
      </w:r>
      <w:r w:rsidR="00F00487" w:rsidRPr="003C27B4">
        <w:rPr>
          <w:rFonts w:asciiTheme="majorBidi" w:hAnsiTheme="majorBidi" w:cstheme="majorBidi"/>
          <w:sz w:val="24"/>
          <w:szCs w:val="24"/>
        </w:rPr>
        <w:t xml:space="preserve"> in the case of hermeneutics </w:t>
      </w:r>
      <w:r w:rsidR="00CC4844" w:rsidRPr="003C27B4">
        <w:rPr>
          <w:rFonts w:asciiTheme="majorBidi" w:hAnsiTheme="majorBidi" w:cstheme="majorBidi"/>
          <w:sz w:val="24"/>
          <w:szCs w:val="24"/>
        </w:rPr>
        <w:t xml:space="preserve">informed by </w:t>
      </w:r>
      <w:r w:rsidR="009A59A7" w:rsidRPr="003C27B4">
        <w:rPr>
          <w:rFonts w:asciiTheme="majorBidi" w:hAnsiTheme="majorBidi" w:cstheme="majorBidi"/>
          <w:sz w:val="24"/>
          <w:szCs w:val="24"/>
        </w:rPr>
        <w:t xml:space="preserve">trends of thought and </w:t>
      </w:r>
      <w:r w:rsidR="00CD0976" w:rsidRPr="003C27B4">
        <w:rPr>
          <w:rFonts w:asciiTheme="majorBidi" w:hAnsiTheme="majorBidi" w:cstheme="majorBidi"/>
          <w:sz w:val="24"/>
          <w:szCs w:val="24"/>
        </w:rPr>
        <w:t xml:space="preserve">sources not revealed within the text </w:t>
      </w:r>
      <w:r w:rsidR="00DC505C" w:rsidRPr="003C27B4">
        <w:rPr>
          <w:rFonts w:asciiTheme="majorBidi" w:hAnsiTheme="majorBidi" w:cstheme="majorBidi"/>
          <w:sz w:val="24"/>
          <w:szCs w:val="24"/>
        </w:rPr>
        <w:t xml:space="preserve">but </w:t>
      </w:r>
      <w:r w:rsidR="0016143A">
        <w:rPr>
          <w:rFonts w:asciiTheme="majorBidi" w:hAnsiTheme="majorBidi" w:cstheme="majorBidi"/>
          <w:sz w:val="24"/>
          <w:szCs w:val="24"/>
        </w:rPr>
        <w:t>a</w:t>
      </w:r>
      <w:r w:rsidR="00461CE9" w:rsidRPr="003C27B4">
        <w:rPr>
          <w:rFonts w:asciiTheme="majorBidi" w:hAnsiTheme="majorBidi" w:cstheme="majorBidi"/>
          <w:sz w:val="24"/>
          <w:szCs w:val="24"/>
        </w:rPr>
        <w:t>ssumed to</w:t>
      </w:r>
      <w:r w:rsidR="00D45BA6" w:rsidRPr="003C27B4">
        <w:rPr>
          <w:rFonts w:asciiTheme="majorBidi" w:hAnsiTheme="majorBidi" w:cstheme="majorBidi"/>
          <w:sz w:val="24"/>
          <w:szCs w:val="24"/>
        </w:rPr>
        <w:t xml:space="preserve"> be reflected within it. </w:t>
      </w:r>
      <w:r w:rsidR="000A4C9A" w:rsidRPr="003C27B4">
        <w:rPr>
          <w:rFonts w:asciiTheme="majorBidi" w:hAnsiTheme="majorBidi" w:cstheme="majorBidi"/>
          <w:sz w:val="24"/>
          <w:szCs w:val="24"/>
        </w:rPr>
        <w:t xml:space="preserve">The interpretation of Rabbi Hutner’s thought </w:t>
      </w:r>
      <w:r w:rsidR="009A4933" w:rsidRPr="003C27B4">
        <w:rPr>
          <w:rFonts w:asciiTheme="majorBidi" w:hAnsiTheme="majorBidi" w:cstheme="majorBidi"/>
          <w:sz w:val="24"/>
          <w:szCs w:val="24"/>
        </w:rPr>
        <w:t xml:space="preserve">is dependent therefore on the </w:t>
      </w:r>
      <w:r w:rsidR="002A28F3" w:rsidRPr="003C27B4">
        <w:rPr>
          <w:rFonts w:asciiTheme="majorBidi" w:hAnsiTheme="majorBidi" w:cstheme="majorBidi"/>
          <w:sz w:val="24"/>
          <w:szCs w:val="24"/>
        </w:rPr>
        <w:t xml:space="preserve">implementation of a kind of </w:t>
      </w:r>
      <w:r w:rsidR="00903922" w:rsidRPr="003C27B4">
        <w:rPr>
          <w:rFonts w:asciiTheme="majorBidi" w:hAnsiTheme="majorBidi" w:cstheme="majorBidi"/>
          <w:sz w:val="24"/>
          <w:szCs w:val="24"/>
        </w:rPr>
        <w:t>code according to which his thought is deciphered.</w:t>
      </w:r>
    </w:p>
    <w:p w14:paraId="5C134759" w14:textId="133F4D95" w:rsidR="009A77BA" w:rsidRPr="003C27B4" w:rsidRDefault="009A77BA"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purpose of this chapter is to reconstruct </w:t>
      </w:r>
      <w:r w:rsidR="00DD0ED4" w:rsidRPr="003C27B4">
        <w:rPr>
          <w:rFonts w:asciiTheme="majorBidi" w:hAnsiTheme="majorBidi" w:cstheme="majorBidi"/>
          <w:sz w:val="24"/>
          <w:szCs w:val="24"/>
        </w:rPr>
        <w:t xml:space="preserve">what I call </w:t>
      </w:r>
      <w:r w:rsidR="00753F82">
        <w:rPr>
          <w:rFonts w:asciiTheme="majorBidi" w:hAnsiTheme="majorBidi" w:cstheme="majorBidi"/>
          <w:sz w:val="24"/>
          <w:szCs w:val="24"/>
        </w:rPr>
        <w:t>“</w:t>
      </w:r>
      <w:r w:rsidR="00DD0ED4" w:rsidRPr="003C27B4">
        <w:rPr>
          <w:rFonts w:asciiTheme="majorBidi" w:hAnsiTheme="majorBidi" w:cstheme="majorBidi"/>
          <w:sz w:val="24"/>
          <w:szCs w:val="24"/>
        </w:rPr>
        <w:t xml:space="preserve">the </w:t>
      </w:r>
      <w:r w:rsidR="00C34750" w:rsidRPr="003C27B4">
        <w:rPr>
          <w:rFonts w:asciiTheme="majorBidi" w:hAnsiTheme="majorBidi" w:cstheme="majorBidi"/>
          <w:sz w:val="24"/>
          <w:szCs w:val="24"/>
        </w:rPr>
        <w:t xml:space="preserve">intellectual </w:t>
      </w:r>
      <w:r w:rsidR="00C11B98" w:rsidRPr="003C27B4">
        <w:rPr>
          <w:rFonts w:asciiTheme="majorBidi" w:hAnsiTheme="majorBidi" w:cstheme="majorBidi"/>
          <w:sz w:val="24"/>
          <w:szCs w:val="24"/>
        </w:rPr>
        <w:t>infrastructure</w:t>
      </w:r>
      <w:r w:rsidR="00753F82">
        <w:rPr>
          <w:rFonts w:asciiTheme="majorBidi" w:hAnsiTheme="majorBidi" w:cstheme="majorBidi"/>
          <w:sz w:val="24"/>
          <w:szCs w:val="24"/>
        </w:rPr>
        <w:t>”</w:t>
      </w:r>
      <w:r w:rsidR="00C34750" w:rsidRPr="003C27B4">
        <w:rPr>
          <w:rFonts w:asciiTheme="majorBidi" w:hAnsiTheme="majorBidi" w:cstheme="majorBidi"/>
          <w:sz w:val="24"/>
          <w:szCs w:val="24"/>
        </w:rPr>
        <w:t xml:space="preserve"> </w:t>
      </w:r>
      <w:r w:rsidR="00CC1564" w:rsidRPr="003C27B4">
        <w:rPr>
          <w:rFonts w:asciiTheme="majorBidi" w:hAnsiTheme="majorBidi" w:cstheme="majorBidi"/>
          <w:sz w:val="24"/>
          <w:szCs w:val="24"/>
        </w:rPr>
        <w:t>of Rabbi Hutner’s thought</w:t>
      </w:r>
      <w:r w:rsidR="00D50D3F" w:rsidRPr="003C27B4">
        <w:rPr>
          <w:rFonts w:asciiTheme="majorBidi" w:hAnsiTheme="majorBidi" w:cstheme="majorBidi"/>
          <w:sz w:val="24"/>
          <w:szCs w:val="24"/>
        </w:rPr>
        <w:t xml:space="preserve">: its basic concepts, </w:t>
      </w:r>
      <w:r w:rsidR="0009250E" w:rsidRPr="003C27B4">
        <w:rPr>
          <w:rFonts w:asciiTheme="majorBidi" w:hAnsiTheme="majorBidi" w:cstheme="majorBidi"/>
          <w:sz w:val="24"/>
          <w:szCs w:val="24"/>
        </w:rPr>
        <w:t xml:space="preserve">their interconnectivity, </w:t>
      </w:r>
      <w:r w:rsidR="00BC3B9E" w:rsidRPr="003C27B4">
        <w:rPr>
          <w:rFonts w:asciiTheme="majorBidi" w:hAnsiTheme="majorBidi" w:cstheme="majorBidi"/>
          <w:sz w:val="24"/>
          <w:szCs w:val="24"/>
        </w:rPr>
        <w:t>foundational ideas</w:t>
      </w:r>
      <w:r w:rsidR="00111E7F">
        <w:rPr>
          <w:rFonts w:asciiTheme="majorBidi" w:hAnsiTheme="majorBidi" w:cstheme="majorBidi"/>
          <w:sz w:val="24"/>
          <w:szCs w:val="24"/>
        </w:rPr>
        <w:t>,</w:t>
      </w:r>
      <w:r w:rsidR="007A3826" w:rsidRPr="003C27B4">
        <w:rPr>
          <w:rFonts w:asciiTheme="majorBidi" w:hAnsiTheme="majorBidi" w:cstheme="majorBidi"/>
          <w:sz w:val="24"/>
          <w:szCs w:val="24"/>
        </w:rPr>
        <w:t xml:space="preserve"> and consequent </w:t>
      </w:r>
      <w:r w:rsidR="009D029E" w:rsidRPr="003C27B4">
        <w:rPr>
          <w:rFonts w:asciiTheme="majorBidi" w:hAnsiTheme="majorBidi" w:cstheme="majorBidi"/>
          <w:sz w:val="24"/>
          <w:szCs w:val="24"/>
        </w:rPr>
        <w:t>fo</w:t>
      </w:r>
      <w:r w:rsidR="0004062A" w:rsidRPr="003C27B4">
        <w:rPr>
          <w:rFonts w:asciiTheme="majorBidi" w:hAnsiTheme="majorBidi" w:cstheme="majorBidi"/>
          <w:sz w:val="24"/>
          <w:szCs w:val="24"/>
        </w:rPr>
        <w:t xml:space="preserve">cal </w:t>
      </w:r>
      <w:r w:rsidR="007A3826" w:rsidRPr="003C27B4">
        <w:rPr>
          <w:rFonts w:asciiTheme="majorBidi" w:hAnsiTheme="majorBidi" w:cstheme="majorBidi"/>
          <w:sz w:val="24"/>
          <w:szCs w:val="24"/>
        </w:rPr>
        <w:t xml:space="preserve">points. </w:t>
      </w:r>
      <w:r w:rsidR="0018152F" w:rsidRPr="003C27B4">
        <w:rPr>
          <w:rFonts w:asciiTheme="majorBidi" w:hAnsiTheme="majorBidi" w:cstheme="majorBidi"/>
          <w:sz w:val="24"/>
          <w:szCs w:val="24"/>
        </w:rPr>
        <w:t xml:space="preserve">By the term </w:t>
      </w:r>
      <w:r w:rsidR="00753F82">
        <w:rPr>
          <w:rFonts w:asciiTheme="majorBidi" w:hAnsiTheme="majorBidi" w:cstheme="majorBidi"/>
          <w:sz w:val="24"/>
          <w:szCs w:val="24"/>
        </w:rPr>
        <w:t>“</w:t>
      </w:r>
      <w:r w:rsidR="0018152F" w:rsidRPr="003C27B4">
        <w:rPr>
          <w:rFonts w:asciiTheme="majorBidi" w:hAnsiTheme="majorBidi" w:cstheme="majorBidi"/>
          <w:sz w:val="24"/>
          <w:szCs w:val="24"/>
        </w:rPr>
        <w:t>intellectual</w:t>
      </w:r>
      <w:r w:rsidR="000B77AD" w:rsidRPr="003C27B4">
        <w:rPr>
          <w:rFonts w:asciiTheme="majorBidi" w:hAnsiTheme="majorBidi" w:cstheme="majorBidi"/>
          <w:sz w:val="24"/>
          <w:szCs w:val="24"/>
        </w:rPr>
        <w:t xml:space="preserve"> </w:t>
      </w:r>
      <w:r w:rsidR="00411AFB" w:rsidRPr="003C27B4">
        <w:rPr>
          <w:rFonts w:asciiTheme="majorBidi" w:hAnsiTheme="majorBidi" w:cstheme="majorBidi"/>
          <w:sz w:val="24"/>
          <w:szCs w:val="24"/>
        </w:rPr>
        <w:t>infrastructure</w:t>
      </w:r>
      <w:r w:rsidR="00753F82">
        <w:rPr>
          <w:rFonts w:asciiTheme="majorBidi" w:hAnsiTheme="majorBidi" w:cstheme="majorBidi"/>
          <w:sz w:val="24"/>
          <w:szCs w:val="24"/>
        </w:rPr>
        <w:t>”</w:t>
      </w:r>
      <w:r w:rsidR="00411AFB">
        <w:rPr>
          <w:rFonts w:asciiTheme="majorBidi" w:hAnsiTheme="majorBidi" w:cstheme="majorBidi"/>
          <w:sz w:val="24"/>
          <w:szCs w:val="24"/>
        </w:rPr>
        <w:t>,</w:t>
      </w:r>
      <w:r w:rsidR="0018152F" w:rsidRPr="003C27B4">
        <w:rPr>
          <w:rFonts w:asciiTheme="majorBidi" w:hAnsiTheme="majorBidi" w:cstheme="majorBidi"/>
          <w:sz w:val="24"/>
          <w:szCs w:val="24"/>
        </w:rPr>
        <w:t xml:space="preserve"> </w:t>
      </w:r>
      <w:r w:rsidR="00572205" w:rsidRPr="003C27B4">
        <w:rPr>
          <w:rFonts w:asciiTheme="majorBidi" w:hAnsiTheme="majorBidi" w:cstheme="majorBidi"/>
          <w:sz w:val="24"/>
          <w:szCs w:val="24"/>
        </w:rPr>
        <w:t xml:space="preserve">I mean </w:t>
      </w:r>
      <w:r w:rsidR="001428BC" w:rsidRPr="003C27B4">
        <w:rPr>
          <w:rFonts w:asciiTheme="majorBidi" w:hAnsiTheme="majorBidi" w:cstheme="majorBidi"/>
          <w:sz w:val="24"/>
          <w:szCs w:val="24"/>
        </w:rPr>
        <w:t>a system of fundamental ideas</w:t>
      </w:r>
      <w:r w:rsidR="00510CA6" w:rsidRPr="003C27B4">
        <w:rPr>
          <w:rFonts w:asciiTheme="majorBidi" w:hAnsiTheme="majorBidi" w:cstheme="majorBidi"/>
          <w:sz w:val="24"/>
          <w:szCs w:val="24"/>
        </w:rPr>
        <w:t xml:space="preserve"> that create an internal logic, coherence</w:t>
      </w:r>
      <w:r w:rsidR="00874131">
        <w:rPr>
          <w:rFonts w:asciiTheme="majorBidi" w:hAnsiTheme="majorBidi" w:cstheme="majorBidi"/>
          <w:sz w:val="24"/>
          <w:szCs w:val="24"/>
        </w:rPr>
        <w:t>,</w:t>
      </w:r>
      <w:r w:rsidR="00082AD0" w:rsidRPr="003C27B4">
        <w:rPr>
          <w:rFonts w:asciiTheme="majorBidi" w:hAnsiTheme="majorBidi" w:cstheme="majorBidi"/>
          <w:sz w:val="24"/>
          <w:szCs w:val="24"/>
        </w:rPr>
        <w:t xml:space="preserve"> and essential validation </w:t>
      </w:r>
      <w:r w:rsidR="00AB057A" w:rsidRPr="003C27B4">
        <w:rPr>
          <w:rFonts w:asciiTheme="majorBidi" w:hAnsiTheme="majorBidi" w:cstheme="majorBidi"/>
          <w:sz w:val="24"/>
          <w:szCs w:val="24"/>
        </w:rPr>
        <w:t xml:space="preserve">of </w:t>
      </w:r>
      <w:r w:rsidR="00D122BF" w:rsidRPr="003C27B4">
        <w:rPr>
          <w:rFonts w:asciiTheme="majorBidi" w:hAnsiTheme="majorBidi" w:cstheme="majorBidi"/>
          <w:sz w:val="24"/>
          <w:szCs w:val="24"/>
        </w:rPr>
        <w:t xml:space="preserve">both </w:t>
      </w:r>
      <w:r w:rsidR="00AB057A" w:rsidRPr="003C27B4">
        <w:rPr>
          <w:rFonts w:asciiTheme="majorBidi" w:hAnsiTheme="majorBidi" w:cstheme="majorBidi"/>
          <w:sz w:val="24"/>
          <w:szCs w:val="24"/>
        </w:rPr>
        <w:t xml:space="preserve">the composite whole </w:t>
      </w:r>
      <w:r w:rsidR="00D122BF" w:rsidRPr="003C27B4">
        <w:rPr>
          <w:rFonts w:asciiTheme="majorBidi" w:hAnsiTheme="majorBidi" w:cstheme="majorBidi"/>
          <w:sz w:val="24"/>
          <w:szCs w:val="24"/>
        </w:rPr>
        <w:t>and</w:t>
      </w:r>
      <w:r w:rsidR="00BE7E3D" w:rsidRPr="003C27B4">
        <w:rPr>
          <w:rFonts w:asciiTheme="majorBidi" w:hAnsiTheme="majorBidi" w:cstheme="majorBidi"/>
          <w:sz w:val="24"/>
          <w:szCs w:val="24"/>
        </w:rPr>
        <w:t xml:space="preserve"> each of</w:t>
      </w:r>
      <w:r w:rsidR="00D122BF" w:rsidRPr="003C27B4">
        <w:rPr>
          <w:rFonts w:asciiTheme="majorBidi" w:hAnsiTheme="majorBidi" w:cstheme="majorBidi"/>
          <w:sz w:val="24"/>
          <w:szCs w:val="24"/>
        </w:rPr>
        <w:t xml:space="preserve"> its individual components. </w:t>
      </w:r>
      <w:r w:rsidR="00626C6B" w:rsidRPr="003C27B4">
        <w:rPr>
          <w:rFonts w:asciiTheme="majorBidi" w:hAnsiTheme="majorBidi" w:cstheme="majorBidi"/>
          <w:sz w:val="24"/>
          <w:szCs w:val="24"/>
        </w:rPr>
        <w:t xml:space="preserve">This </w:t>
      </w:r>
      <w:r w:rsidR="00D7629F" w:rsidRPr="003C27B4">
        <w:rPr>
          <w:rFonts w:asciiTheme="majorBidi" w:hAnsiTheme="majorBidi" w:cstheme="majorBidi"/>
          <w:sz w:val="24"/>
          <w:szCs w:val="24"/>
        </w:rPr>
        <w:t xml:space="preserve">type </w:t>
      </w:r>
      <w:r w:rsidR="00874131">
        <w:rPr>
          <w:rFonts w:asciiTheme="majorBidi" w:hAnsiTheme="majorBidi" w:cstheme="majorBidi"/>
          <w:sz w:val="24"/>
          <w:szCs w:val="24"/>
        </w:rPr>
        <w:t xml:space="preserve">of </w:t>
      </w:r>
      <w:r w:rsidR="00674B0C" w:rsidRPr="003C27B4">
        <w:rPr>
          <w:rFonts w:asciiTheme="majorBidi" w:hAnsiTheme="majorBidi" w:cstheme="majorBidi"/>
          <w:sz w:val="24"/>
          <w:szCs w:val="24"/>
        </w:rPr>
        <w:t xml:space="preserve">infrastructure is </w:t>
      </w:r>
      <w:r w:rsidR="00F7333A">
        <w:rPr>
          <w:rFonts w:asciiTheme="majorBidi" w:hAnsiTheme="majorBidi" w:cstheme="majorBidi"/>
          <w:sz w:val="24"/>
          <w:szCs w:val="24"/>
        </w:rPr>
        <w:t>a</w:t>
      </w:r>
      <w:r w:rsidR="00874131">
        <w:rPr>
          <w:rFonts w:asciiTheme="majorBidi" w:hAnsiTheme="majorBidi" w:cstheme="majorBidi"/>
          <w:sz w:val="24"/>
          <w:szCs w:val="24"/>
        </w:rPr>
        <w:t xml:space="preserve"> </w:t>
      </w:r>
      <w:r w:rsidR="001B02F0" w:rsidRPr="003C27B4">
        <w:rPr>
          <w:rFonts w:asciiTheme="majorBidi" w:hAnsiTheme="majorBidi" w:cstheme="majorBidi"/>
          <w:sz w:val="24"/>
          <w:szCs w:val="24"/>
        </w:rPr>
        <w:t xml:space="preserve">key to understanding any </w:t>
      </w:r>
      <w:r w:rsidR="00AF67A4">
        <w:rPr>
          <w:rFonts w:asciiTheme="majorBidi" w:hAnsiTheme="majorBidi" w:cstheme="majorBidi"/>
          <w:sz w:val="24"/>
          <w:szCs w:val="24"/>
        </w:rPr>
        <w:t xml:space="preserve">system of </w:t>
      </w:r>
      <w:r w:rsidR="001B02F0" w:rsidRPr="003C27B4">
        <w:rPr>
          <w:rFonts w:asciiTheme="majorBidi" w:hAnsiTheme="majorBidi" w:cstheme="majorBidi"/>
          <w:sz w:val="24"/>
          <w:szCs w:val="24"/>
        </w:rPr>
        <w:t>thought</w:t>
      </w:r>
      <w:r w:rsidR="008A0757" w:rsidRPr="003C27B4">
        <w:rPr>
          <w:rFonts w:asciiTheme="majorBidi" w:hAnsiTheme="majorBidi" w:cstheme="majorBidi"/>
          <w:sz w:val="24"/>
          <w:szCs w:val="24"/>
        </w:rPr>
        <w:t xml:space="preserve">. </w:t>
      </w:r>
      <w:r w:rsidR="00062C2C" w:rsidRPr="003C27B4">
        <w:rPr>
          <w:rFonts w:asciiTheme="majorBidi" w:hAnsiTheme="majorBidi" w:cstheme="majorBidi"/>
          <w:sz w:val="24"/>
          <w:szCs w:val="24"/>
        </w:rPr>
        <w:t xml:space="preserve">In the absence of one of its components, a </w:t>
      </w:r>
      <w:r w:rsidR="003151AA" w:rsidRPr="003C27B4">
        <w:rPr>
          <w:rFonts w:asciiTheme="majorBidi" w:hAnsiTheme="majorBidi" w:cstheme="majorBidi"/>
          <w:sz w:val="24"/>
          <w:szCs w:val="24"/>
        </w:rPr>
        <w:t xml:space="preserve">significantly different </w:t>
      </w:r>
      <w:r w:rsidR="003E7690" w:rsidRPr="003C27B4">
        <w:rPr>
          <w:rFonts w:asciiTheme="majorBidi" w:hAnsiTheme="majorBidi" w:cstheme="majorBidi"/>
          <w:sz w:val="24"/>
          <w:szCs w:val="24"/>
        </w:rPr>
        <w:t xml:space="preserve">system of </w:t>
      </w:r>
      <w:r w:rsidR="003151AA" w:rsidRPr="003C27B4">
        <w:rPr>
          <w:rFonts w:asciiTheme="majorBidi" w:hAnsiTheme="majorBidi" w:cstheme="majorBidi"/>
          <w:sz w:val="24"/>
          <w:szCs w:val="24"/>
        </w:rPr>
        <w:t>thought will emerge</w:t>
      </w:r>
      <w:r w:rsidR="00236943" w:rsidRPr="003C27B4">
        <w:rPr>
          <w:rFonts w:asciiTheme="majorBidi" w:hAnsiTheme="majorBidi" w:cstheme="majorBidi"/>
          <w:sz w:val="24"/>
          <w:szCs w:val="24"/>
        </w:rPr>
        <w:t xml:space="preserve"> and inco</w:t>
      </w:r>
      <w:r w:rsidR="00237B8C" w:rsidRPr="003C27B4">
        <w:rPr>
          <w:rFonts w:asciiTheme="majorBidi" w:hAnsiTheme="majorBidi" w:cstheme="majorBidi"/>
          <w:sz w:val="24"/>
          <w:szCs w:val="24"/>
        </w:rPr>
        <w:t xml:space="preserve">mplete or incorrect </w:t>
      </w:r>
      <w:r w:rsidR="00EB4F16" w:rsidRPr="003C27B4">
        <w:rPr>
          <w:rFonts w:asciiTheme="majorBidi" w:hAnsiTheme="majorBidi" w:cstheme="majorBidi"/>
          <w:sz w:val="24"/>
          <w:szCs w:val="24"/>
        </w:rPr>
        <w:t xml:space="preserve">interpretations </w:t>
      </w:r>
      <w:r w:rsidR="00125C6E" w:rsidRPr="003C27B4">
        <w:rPr>
          <w:rFonts w:asciiTheme="majorBidi" w:hAnsiTheme="majorBidi" w:cstheme="majorBidi"/>
          <w:sz w:val="24"/>
          <w:szCs w:val="24"/>
        </w:rPr>
        <w:t xml:space="preserve">of it will be created. In effect, </w:t>
      </w:r>
      <w:r w:rsidR="00D81447" w:rsidRPr="003C27B4">
        <w:rPr>
          <w:rFonts w:asciiTheme="majorBidi" w:hAnsiTheme="majorBidi" w:cstheme="majorBidi"/>
          <w:sz w:val="24"/>
          <w:szCs w:val="24"/>
        </w:rPr>
        <w:t xml:space="preserve">the very existence of such </w:t>
      </w:r>
      <w:r w:rsidR="00F7333A" w:rsidRPr="003C27B4">
        <w:rPr>
          <w:rFonts w:asciiTheme="majorBidi" w:hAnsiTheme="majorBidi" w:cstheme="majorBidi"/>
          <w:sz w:val="24"/>
          <w:szCs w:val="24"/>
        </w:rPr>
        <w:t>an</w:t>
      </w:r>
      <w:r w:rsidR="00D81447" w:rsidRPr="003C27B4">
        <w:rPr>
          <w:rFonts w:asciiTheme="majorBidi" w:hAnsiTheme="majorBidi" w:cstheme="majorBidi"/>
          <w:sz w:val="24"/>
          <w:szCs w:val="24"/>
        </w:rPr>
        <w:t xml:space="preserve"> </w:t>
      </w:r>
      <w:r w:rsidR="00BF2660" w:rsidRPr="003C27B4">
        <w:rPr>
          <w:rFonts w:asciiTheme="majorBidi" w:hAnsiTheme="majorBidi" w:cstheme="majorBidi"/>
          <w:sz w:val="24"/>
          <w:szCs w:val="24"/>
        </w:rPr>
        <w:t xml:space="preserve">infrastructure </w:t>
      </w:r>
      <w:r w:rsidR="00D81447" w:rsidRPr="003C27B4">
        <w:rPr>
          <w:rFonts w:asciiTheme="majorBidi" w:hAnsiTheme="majorBidi" w:cstheme="majorBidi"/>
          <w:sz w:val="24"/>
          <w:szCs w:val="24"/>
        </w:rPr>
        <w:t xml:space="preserve">should </w:t>
      </w:r>
      <w:r w:rsidR="00FC5E6D" w:rsidRPr="003C27B4">
        <w:rPr>
          <w:rFonts w:asciiTheme="majorBidi" w:hAnsiTheme="majorBidi" w:cstheme="majorBidi"/>
          <w:sz w:val="24"/>
          <w:szCs w:val="24"/>
        </w:rPr>
        <w:t xml:space="preserve">distinguish between systematic </w:t>
      </w:r>
      <w:r w:rsidR="006C3996" w:rsidRPr="003C27B4">
        <w:rPr>
          <w:rFonts w:asciiTheme="majorBidi" w:hAnsiTheme="majorBidi" w:cstheme="majorBidi"/>
          <w:sz w:val="24"/>
          <w:szCs w:val="24"/>
        </w:rPr>
        <w:t>and un-systematic thought</w:t>
      </w:r>
      <w:r w:rsidR="00F647AC" w:rsidRPr="003C27B4">
        <w:rPr>
          <w:rFonts w:asciiTheme="majorBidi" w:hAnsiTheme="majorBidi" w:cstheme="majorBidi"/>
          <w:sz w:val="24"/>
          <w:szCs w:val="24"/>
        </w:rPr>
        <w:t xml:space="preserve">. In </w:t>
      </w:r>
      <w:r w:rsidR="0000398F" w:rsidRPr="003C27B4">
        <w:rPr>
          <w:rFonts w:asciiTheme="majorBidi" w:hAnsiTheme="majorBidi" w:cstheme="majorBidi"/>
          <w:sz w:val="24"/>
          <w:szCs w:val="24"/>
        </w:rPr>
        <w:t xml:space="preserve">reconstructing the intellectual </w:t>
      </w:r>
      <w:r w:rsidR="000B77AD" w:rsidRPr="003C27B4">
        <w:rPr>
          <w:rFonts w:asciiTheme="majorBidi" w:hAnsiTheme="majorBidi" w:cstheme="majorBidi"/>
          <w:sz w:val="24"/>
          <w:szCs w:val="24"/>
        </w:rPr>
        <w:t xml:space="preserve">infrastructure </w:t>
      </w:r>
      <w:r w:rsidR="0000398F" w:rsidRPr="003C27B4">
        <w:rPr>
          <w:rFonts w:asciiTheme="majorBidi" w:hAnsiTheme="majorBidi" w:cstheme="majorBidi"/>
          <w:sz w:val="24"/>
          <w:szCs w:val="24"/>
        </w:rPr>
        <w:t xml:space="preserve">of Rabbi Hutner’s </w:t>
      </w:r>
      <w:r w:rsidR="00FB775A" w:rsidRPr="003C27B4">
        <w:rPr>
          <w:rFonts w:asciiTheme="majorBidi" w:hAnsiTheme="majorBidi" w:cstheme="majorBidi"/>
          <w:sz w:val="24"/>
          <w:szCs w:val="24"/>
        </w:rPr>
        <w:t>thought,</w:t>
      </w:r>
      <w:r w:rsidR="0000398F" w:rsidRPr="003C27B4">
        <w:rPr>
          <w:rFonts w:asciiTheme="majorBidi" w:hAnsiTheme="majorBidi" w:cstheme="majorBidi"/>
          <w:sz w:val="24"/>
          <w:szCs w:val="24"/>
        </w:rPr>
        <w:t xml:space="preserve"> </w:t>
      </w:r>
      <w:r w:rsidR="00FE3797" w:rsidRPr="003C27B4">
        <w:rPr>
          <w:rFonts w:asciiTheme="majorBidi" w:hAnsiTheme="majorBidi" w:cstheme="majorBidi"/>
          <w:sz w:val="24"/>
          <w:szCs w:val="24"/>
        </w:rPr>
        <w:t xml:space="preserve">I </w:t>
      </w:r>
      <w:r w:rsidR="002728B2" w:rsidRPr="003C27B4">
        <w:rPr>
          <w:rFonts w:asciiTheme="majorBidi" w:hAnsiTheme="majorBidi" w:cstheme="majorBidi"/>
          <w:sz w:val="24"/>
          <w:szCs w:val="24"/>
        </w:rPr>
        <w:t xml:space="preserve">intend to demonstrate that </w:t>
      </w:r>
      <w:r w:rsidR="00FB775A">
        <w:rPr>
          <w:rFonts w:asciiTheme="majorBidi" w:hAnsiTheme="majorBidi" w:cstheme="majorBidi"/>
          <w:sz w:val="24"/>
          <w:szCs w:val="24"/>
        </w:rPr>
        <w:t xml:space="preserve">it </w:t>
      </w:r>
      <w:r w:rsidR="002728B2" w:rsidRPr="003C27B4">
        <w:rPr>
          <w:rFonts w:asciiTheme="majorBidi" w:hAnsiTheme="majorBidi" w:cstheme="majorBidi"/>
          <w:sz w:val="24"/>
          <w:szCs w:val="24"/>
        </w:rPr>
        <w:t xml:space="preserve">is indeed </w:t>
      </w:r>
      <w:r w:rsidR="00DB4593" w:rsidRPr="003C27B4">
        <w:rPr>
          <w:rFonts w:asciiTheme="majorBidi" w:hAnsiTheme="majorBidi" w:cstheme="majorBidi"/>
          <w:sz w:val="24"/>
          <w:szCs w:val="24"/>
        </w:rPr>
        <w:t>systematic in its intellectual structure</w:t>
      </w:r>
      <w:r w:rsidR="00E94D72" w:rsidRPr="003C27B4">
        <w:rPr>
          <w:rFonts w:asciiTheme="majorBidi" w:hAnsiTheme="majorBidi" w:cstheme="majorBidi"/>
          <w:sz w:val="24"/>
          <w:szCs w:val="24"/>
        </w:rPr>
        <w:t xml:space="preserve">, </w:t>
      </w:r>
      <w:r w:rsidR="00C548DF" w:rsidRPr="003C27B4">
        <w:rPr>
          <w:rFonts w:asciiTheme="majorBidi" w:hAnsiTheme="majorBidi" w:cstheme="majorBidi"/>
          <w:sz w:val="24"/>
          <w:szCs w:val="24"/>
        </w:rPr>
        <w:t xml:space="preserve">even when its </w:t>
      </w:r>
      <w:r w:rsidR="00EA49E0" w:rsidRPr="003C27B4">
        <w:rPr>
          <w:rFonts w:asciiTheme="majorBidi" w:hAnsiTheme="majorBidi" w:cstheme="majorBidi"/>
          <w:sz w:val="24"/>
          <w:szCs w:val="24"/>
        </w:rPr>
        <w:t xml:space="preserve">wording </w:t>
      </w:r>
      <w:r w:rsidR="00C548DF" w:rsidRPr="003C27B4">
        <w:rPr>
          <w:rFonts w:asciiTheme="majorBidi" w:hAnsiTheme="majorBidi" w:cstheme="majorBidi"/>
          <w:sz w:val="24"/>
          <w:szCs w:val="24"/>
        </w:rPr>
        <w:t>is not</w:t>
      </w:r>
      <w:r w:rsidR="00DB4F5A" w:rsidRPr="003C27B4">
        <w:rPr>
          <w:rFonts w:asciiTheme="majorBidi" w:hAnsiTheme="majorBidi" w:cstheme="majorBidi"/>
          <w:sz w:val="24"/>
          <w:szCs w:val="24"/>
        </w:rPr>
        <w:t>.</w:t>
      </w:r>
      <w:r w:rsidR="00CB5D7D" w:rsidRPr="003C27B4">
        <w:rPr>
          <w:rFonts w:asciiTheme="majorBidi" w:hAnsiTheme="majorBidi" w:cstheme="majorBidi"/>
          <w:sz w:val="24"/>
          <w:szCs w:val="24"/>
          <w:rtl/>
        </w:rPr>
        <w:t xml:space="preserve"> </w:t>
      </w:r>
      <w:r w:rsidR="00CB5D7D" w:rsidRPr="003C27B4">
        <w:rPr>
          <w:rFonts w:asciiTheme="majorBidi" w:hAnsiTheme="majorBidi" w:cstheme="majorBidi"/>
          <w:sz w:val="24"/>
          <w:szCs w:val="24"/>
        </w:rPr>
        <w:t xml:space="preserve">We cannot properly </w:t>
      </w:r>
      <w:r w:rsidR="0086357F" w:rsidRPr="003C27B4">
        <w:rPr>
          <w:rFonts w:asciiTheme="majorBidi" w:hAnsiTheme="majorBidi" w:cstheme="majorBidi"/>
          <w:sz w:val="24"/>
          <w:szCs w:val="24"/>
        </w:rPr>
        <w:t xml:space="preserve">assess </w:t>
      </w:r>
      <w:r w:rsidR="000C2CAC" w:rsidRPr="003C27B4">
        <w:rPr>
          <w:rFonts w:asciiTheme="majorBidi" w:hAnsiTheme="majorBidi" w:cstheme="majorBidi"/>
          <w:sz w:val="24"/>
          <w:szCs w:val="24"/>
        </w:rPr>
        <w:t xml:space="preserve">the </w:t>
      </w:r>
      <w:r w:rsidR="00412105" w:rsidRPr="003C27B4">
        <w:rPr>
          <w:rFonts w:asciiTheme="majorBidi" w:hAnsiTheme="majorBidi" w:cstheme="majorBidi"/>
          <w:sz w:val="24"/>
          <w:szCs w:val="24"/>
        </w:rPr>
        <w:t>nature of</w:t>
      </w:r>
      <w:r w:rsidR="002A3334">
        <w:rPr>
          <w:rFonts w:asciiTheme="majorBidi" w:hAnsiTheme="majorBidi" w:cstheme="majorBidi"/>
          <w:sz w:val="24"/>
          <w:szCs w:val="24"/>
        </w:rPr>
        <w:t xml:space="preserve"> the </w:t>
      </w:r>
      <w:r w:rsidR="000C2CAC" w:rsidRPr="003C27B4">
        <w:rPr>
          <w:rFonts w:asciiTheme="majorBidi" w:hAnsiTheme="majorBidi" w:cstheme="majorBidi"/>
          <w:sz w:val="24"/>
          <w:szCs w:val="24"/>
        </w:rPr>
        <w:t xml:space="preserve">characteristics </w:t>
      </w:r>
      <w:r w:rsidR="00412105" w:rsidRPr="003C27B4">
        <w:rPr>
          <w:rFonts w:asciiTheme="majorBidi" w:hAnsiTheme="majorBidi" w:cstheme="majorBidi"/>
          <w:sz w:val="24"/>
          <w:szCs w:val="24"/>
        </w:rPr>
        <w:t>and subjects in Rabbi Hutner’s thought</w:t>
      </w:r>
      <w:r w:rsidR="00CC13C4" w:rsidRPr="003C27B4">
        <w:rPr>
          <w:rFonts w:asciiTheme="majorBidi" w:hAnsiTheme="majorBidi" w:cstheme="majorBidi"/>
          <w:sz w:val="24"/>
          <w:szCs w:val="24"/>
        </w:rPr>
        <w:t xml:space="preserve">, </w:t>
      </w:r>
      <w:r w:rsidR="00BC1190" w:rsidRPr="003C27B4">
        <w:rPr>
          <w:rFonts w:asciiTheme="majorBidi" w:hAnsiTheme="majorBidi" w:cstheme="majorBidi"/>
          <w:sz w:val="24"/>
          <w:szCs w:val="24"/>
        </w:rPr>
        <w:t xml:space="preserve">in isolation, </w:t>
      </w:r>
      <w:r w:rsidR="0029098D" w:rsidRPr="003C27B4">
        <w:rPr>
          <w:rFonts w:asciiTheme="majorBidi" w:hAnsiTheme="majorBidi" w:cstheme="majorBidi"/>
          <w:sz w:val="24"/>
          <w:szCs w:val="24"/>
        </w:rPr>
        <w:t xml:space="preserve">without first </w:t>
      </w:r>
      <w:r w:rsidR="00432532" w:rsidRPr="003C27B4">
        <w:rPr>
          <w:rFonts w:asciiTheme="majorBidi" w:hAnsiTheme="majorBidi" w:cstheme="majorBidi"/>
          <w:sz w:val="24"/>
          <w:szCs w:val="24"/>
        </w:rPr>
        <w:t xml:space="preserve">clarifying its focal points </w:t>
      </w:r>
      <w:r w:rsidR="00AB4B98" w:rsidRPr="003C27B4">
        <w:rPr>
          <w:rFonts w:asciiTheme="majorBidi" w:hAnsiTheme="majorBidi" w:cstheme="majorBidi"/>
          <w:sz w:val="24"/>
          <w:szCs w:val="24"/>
        </w:rPr>
        <w:t>and the inter</w:t>
      </w:r>
      <w:r w:rsidR="00753F82">
        <w:rPr>
          <w:rFonts w:asciiTheme="majorBidi" w:hAnsiTheme="majorBidi" w:cstheme="majorBidi"/>
          <w:sz w:val="24"/>
          <w:szCs w:val="24"/>
        </w:rPr>
        <w:t>connectivity</w:t>
      </w:r>
      <w:r w:rsidR="00AB4B98" w:rsidRPr="003C27B4">
        <w:rPr>
          <w:rFonts w:asciiTheme="majorBidi" w:hAnsiTheme="majorBidi" w:cstheme="majorBidi"/>
          <w:sz w:val="24"/>
          <w:szCs w:val="24"/>
        </w:rPr>
        <w:t xml:space="preserve"> of its fundamental components</w:t>
      </w:r>
      <w:r w:rsidR="00AF0582" w:rsidRPr="003C27B4">
        <w:rPr>
          <w:rFonts w:asciiTheme="majorBidi" w:hAnsiTheme="majorBidi" w:cstheme="majorBidi"/>
          <w:sz w:val="24"/>
          <w:szCs w:val="24"/>
        </w:rPr>
        <w:t xml:space="preserve">, and thus, </w:t>
      </w:r>
      <w:r w:rsidR="005C1B10" w:rsidRPr="003C27B4">
        <w:rPr>
          <w:rFonts w:asciiTheme="majorBidi" w:hAnsiTheme="majorBidi" w:cstheme="majorBidi"/>
          <w:sz w:val="24"/>
          <w:szCs w:val="24"/>
        </w:rPr>
        <w:t xml:space="preserve">an understanding of the intellectual </w:t>
      </w:r>
      <w:r w:rsidR="00173E72" w:rsidRPr="003C27B4">
        <w:rPr>
          <w:rFonts w:asciiTheme="majorBidi" w:hAnsiTheme="majorBidi" w:cstheme="majorBidi"/>
          <w:sz w:val="24"/>
          <w:szCs w:val="24"/>
        </w:rPr>
        <w:t>infrastructure</w:t>
      </w:r>
      <w:r w:rsidR="005C1B10" w:rsidRPr="003C27B4">
        <w:rPr>
          <w:rFonts w:asciiTheme="majorBidi" w:hAnsiTheme="majorBidi" w:cstheme="majorBidi"/>
          <w:sz w:val="24"/>
          <w:szCs w:val="24"/>
        </w:rPr>
        <w:t xml:space="preserve"> </w:t>
      </w:r>
      <w:r w:rsidR="001A2518" w:rsidRPr="003C27B4">
        <w:rPr>
          <w:rFonts w:asciiTheme="majorBidi" w:hAnsiTheme="majorBidi" w:cstheme="majorBidi"/>
          <w:sz w:val="24"/>
          <w:szCs w:val="24"/>
        </w:rPr>
        <w:t xml:space="preserve">supporting </w:t>
      </w:r>
      <w:r w:rsidR="00173E72" w:rsidRPr="003C27B4">
        <w:rPr>
          <w:rFonts w:asciiTheme="majorBidi" w:hAnsiTheme="majorBidi" w:cstheme="majorBidi"/>
          <w:sz w:val="24"/>
          <w:szCs w:val="24"/>
        </w:rPr>
        <w:t xml:space="preserve">Rabbi Hutner’s </w:t>
      </w:r>
      <w:r w:rsidR="001A2518" w:rsidRPr="003C27B4">
        <w:rPr>
          <w:rFonts w:asciiTheme="majorBidi" w:hAnsiTheme="majorBidi" w:cstheme="majorBidi"/>
          <w:sz w:val="24"/>
          <w:szCs w:val="24"/>
        </w:rPr>
        <w:t xml:space="preserve">thought </w:t>
      </w:r>
      <w:r w:rsidR="00AF0582" w:rsidRPr="003C27B4">
        <w:rPr>
          <w:rFonts w:asciiTheme="majorBidi" w:hAnsiTheme="majorBidi" w:cstheme="majorBidi"/>
          <w:sz w:val="24"/>
          <w:szCs w:val="24"/>
        </w:rPr>
        <w:t>is essential to any discussion of his work</w:t>
      </w:r>
      <w:r w:rsidR="0039049B" w:rsidRPr="003C27B4">
        <w:rPr>
          <w:rFonts w:asciiTheme="majorBidi" w:hAnsiTheme="majorBidi" w:cstheme="majorBidi"/>
          <w:sz w:val="24"/>
          <w:szCs w:val="24"/>
        </w:rPr>
        <w:t>.</w:t>
      </w:r>
      <w:r w:rsidR="0039049B" w:rsidRPr="003C27B4">
        <w:rPr>
          <w:rStyle w:val="FootnoteReference"/>
          <w:rFonts w:asciiTheme="majorBidi" w:hAnsiTheme="majorBidi" w:cstheme="majorBidi"/>
          <w:sz w:val="24"/>
          <w:szCs w:val="24"/>
        </w:rPr>
        <w:footnoteReference w:id="1"/>
      </w:r>
    </w:p>
    <w:p w14:paraId="4F257D18" w14:textId="5D1E11B9" w:rsidR="00282BE4" w:rsidRPr="003C27B4" w:rsidRDefault="009D1541"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framework of the general world-view </w:t>
      </w:r>
      <w:r w:rsidR="000C21C0" w:rsidRPr="003C27B4">
        <w:rPr>
          <w:rFonts w:asciiTheme="majorBidi" w:hAnsiTheme="majorBidi" w:cstheme="majorBidi"/>
          <w:sz w:val="24"/>
          <w:szCs w:val="24"/>
        </w:rPr>
        <w:t xml:space="preserve">reflected in the </w:t>
      </w:r>
      <w:r w:rsidR="000C21C0" w:rsidRPr="002F3C03">
        <w:rPr>
          <w:rFonts w:asciiTheme="majorBidi" w:hAnsiTheme="majorBidi" w:cstheme="majorBidi"/>
          <w:i/>
          <w:iCs/>
          <w:sz w:val="24"/>
          <w:szCs w:val="24"/>
        </w:rPr>
        <w:t>Pachad Yitzhak</w:t>
      </w:r>
      <w:r w:rsidR="000C21C0" w:rsidRPr="003C27B4">
        <w:rPr>
          <w:rFonts w:asciiTheme="majorBidi" w:hAnsiTheme="majorBidi" w:cstheme="majorBidi"/>
          <w:sz w:val="24"/>
          <w:szCs w:val="24"/>
        </w:rPr>
        <w:t xml:space="preserve"> books can be </w:t>
      </w:r>
      <w:r w:rsidR="00A51588" w:rsidRPr="003C27B4">
        <w:rPr>
          <w:rFonts w:asciiTheme="majorBidi" w:hAnsiTheme="majorBidi" w:cstheme="majorBidi"/>
          <w:sz w:val="24"/>
          <w:szCs w:val="24"/>
        </w:rPr>
        <w:t xml:space="preserve">formulated </w:t>
      </w:r>
      <w:r w:rsidR="002F3C03">
        <w:rPr>
          <w:rFonts w:asciiTheme="majorBidi" w:hAnsiTheme="majorBidi" w:cstheme="majorBidi"/>
          <w:sz w:val="24"/>
          <w:szCs w:val="24"/>
        </w:rPr>
        <w:t xml:space="preserve">by means of </w:t>
      </w:r>
      <w:r w:rsidR="00A51588" w:rsidRPr="003C27B4">
        <w:rPr>
          <w:rFonts w:asciiTheme="majorBidi" w:hAnsiTheme="majorBidi" w:cstheme="majorBidi"/>
          <w:sz w:val="24"/>
          <w:szCs w:val="24"/>
        </w:rPr>
        <w:t xml:space="preserve">the following list of </w:t>
      </w:r>
      <w:r w:rsidR="00325AE5">
        <w:rPr>
          <w:rFonts w:asciiTheme="majorBidi" w:hAnsiTheme="majorBidi" w:cstheme="majorBidi"/>
          <w:sz w:val="24"/>
          <w:szCs w:val="24"/>
        </w:rPr>
        <w:t>propositions</w:t>
      </w:r>
      <w:r w:rsidR="00BB2AC3" w:rsidRPr="003C27B4">
        <w:rPr>
          <w:rFonts w:asciiTheme="majorBidi" w:hAnsiTheme="majorBidi" w:cstheme="majorBidi"/>
          <w:sz w:val="24"/>
          <w:szCs w:val="24"/>
        </w:rPr>
        <w:t xml:space="preserve">: </w:t>
      </w:r>
      <w:r w:rsidR="007343A1" w:rsidRPr="003C27B4">
        <w:rPr>
          <w:rFonts w:asciiTheme="majorBidi" w:hAnsiTheme="majorBidi" w:cstheme="majorBidi"/>
          <w:sz w:val="24"/>
          <w:szCs w:val="24"/>
        </w:rPr>
        <w:t>(1) The</w:t>
      </w:r>
      <w:r w:rsidR="00146BF1" w:rsidRPr="003C27B4">
        <w:rPr>
          <w:rFonts w:asciiTheme="majorBidi" w:hAnsiTheme="majorBidi" w:cstheme="majorBidi"/>
          <w:sz w:val="24"/>
          <w:szCs w:val="24"/>
        </w:rPr>
        <w:t xml:space="preserve"> universe has </w:t>
      </w:r>
      <w:r w:rsidR="007343A1" w:rsidRPr="003C27B4">
        <w:rPr>
          <w:rFonts w:asciiTheme="majorBidi" w:hAnsiTheme="majorBidi" w:cstheme="majorBidi"/>
          <w:sz w:val="24"/>
          <w:szCs w:val="24"/>
        </w:rPr>
        <w:t>a purpose; (2)</w:t>
      </w:r>
      <w:r w:rsidR="004668C7" w:rsidRPr="003C27B4">
        <w:rPr>
          <w:rFonts w:asciiTheme="majorBidi" w:hAnsiTheme="majorBidi" w:cstheme="majorBidi"/>
          <w:sz w:val="24"/>
          <w:szCs w:val="24"/>
        </w:rPr>
        <w:t xml:space="preserve"> </w:t>
      </w:r>
      <w:r w:rsidR="004668C7" w:rsidRPr="003C27B4">
        <w:rPr>
          <w:rFonts w:asciiTheme="majorBidi" w:hAnsiTheme="majorBidi" w:cstheme="majorBidi"/>
          <w:sz w:val="24"/>
          <w:szCs w:val="24"/>
        </w:rPr>
        <w:lastRenderedPageBreak/>
        <w:t>In this world</w:t>
      </w:r>
      <w:r w:rsidR="006922E0">
        <w:rPr>
          <w:rFonts w:asciiTheme="majorBidi" w:hAnsiTheme="majorBidi" w:cstheme="majorBidi"/>
          <w:sz w:val="24"/>
          <w:szCs w:val="24"/>
        </w:rPr>
        <w:t>,</w:t>
      </w:r>
      <w:r w:rsidR="00CA294A" w:rsidRPr="003C27B4">
        <w:rPr>
          <w:rFonts w:asciiTheme="majorBidi" w:hAnsiTheme="majorBidi" w:cstheme="majorBidi"/>
          <w:sz w:val="24"/>
          <w:szCs w:val="24"/>
        </w:rPr>
        <w:t xml:space="preserve"> </w:t>
      </w:r>
      <w:r w:rsidR="004668C7" w:rsidRPr="003C27B4">
        <w:rPr>
          <w:rFonts w:asciiTheme="majorBidi" w:hAnsiTheme="majorBidi" w:cstheme="majorBidi"/>
          <w:sz w:val="24"/>
          <w:szCs w:val="24"/>
        </w:rPr>
        <w:t>the purpose of cr</w:t>
      </w:r>
      <w:r w:rsidR="00CA294A" w:rsidRPr="003C27B4">
        <w:rPr>
          <w:rFonts w:asciiTheme="majorBidi" w:hAnsiTheme="majorBidi" w:cstheme="majorBidi"/>
          <w:sz w:val="24"/>
          <w:szCs w:val="24"/>
        </w:rPr>
        <w:t>e</w:t>
      </w:r>
      <w:r w:rsidR="004668C7" w:rsidRPr="003C27B4">
        <w:rPr>
          <w:rFonts w:asciiTheme="majorBidi" w:hAnsiTheme="majorBidi" w:cstheme="majorBidi"/>
          <w:sz w:val="24"/>
          <w:szCs w:val="24"/>
        </w:rPr>
        <w:t xml:space="preserve">ation is not </w:t>
      </w:r>
      <w:r w:rsidR="007E39A7" w:rsidRPr="003C27B4">
        <w:rPr>
          <w:rFonts w:asciiTheme="majorBidi" w:hAnsiTheme="majorBidi" w:cstheme="majorBidi"/>
          <w:sz w:val="24"/>
          <w:szCs w:val="24"/>
        </w:rPr>
        <w:t>realized</w:t>
      </w:r>
      <w:r w:rsidR="001378DA" w:rsidRPr="003C27B4">
        <w:rPr>
          <w:rFonts w:asciiTheme="majorBidi" w:hAnsiTheme="majorBidi" w:cstheme="majorBidi"/>
          <w:sz w:val="24"/>
          <w:szCs w:val="24"/>
        </w:rPr>
        <w:t xml:space="preserve"> fully or consistently, </w:t>
      </w:r>
      <w:r w:rsidR="004B0A1A" w:rsidRPr="003C27B4">
        <w:rPr>
          <w:rFonts w:asciiTheme="majorBidi" w:hAnsiTheme="majorBidi" w:cstheme="majorBidi"/>
          <w:sz w:val="24"/>
          <w:szCs w:val="24"/>
        </w:rPr>
        <w:t xml:space="preserve">but rather </w:t>
      </w:r>
      <w:r w:rsidR="0006122F" w:rsidRPr="003C27B4">
        <w:rPr>
          <w:rFonts w:asciiTheme="majorBidi" w:hAnsiTheme="majorBidi" w:cstheme="majorBidi"/>
          <w:sz w:val="24"/>
          <w:szCs w:val="24"/>
        </w:rPr>
        <w:t xml:space="preserve">conditionally and </w:t>
      </w:r>
      <w:r w:rsidR="000A2651" w:rsidRPr="003C27B4">
        <w:rPr>
          <w:rFonts w:asciiTheme="majorBidi" w:hAnsiTheme="majorBidi" w:cstheme="majorBidi"/>
          <w:sz w:val="24"/>
          <w:szCs w:val="24"/>
        </w:rPr>
        <w:t>intermittingly;</w:t>
      </w:r>
      <w:r w:rsidR="006922E0">
        <w:rPr>
          <w:rFonts w:asciiTheme="majorBidi" w:hAnsiTheme="majorBidi" w:cstheme="majorBidi"/>
          <w:sz w:val="24"/>
          <w:szCs w:val="24"/>
        </w:rPr>
        <w:t xml:space="preserve"> </w:t>
      </w:r>
      <w:r w:rsidR="000A2651" w:rsidRPr="003C27B4">
        <w:rPr>
          <w:rFonts w:asciiTheme="majorBidi" w:hAnsiTheme="majorBidi" w:cstheme="majorBidi"/>
          <w:sz w:val="24"/>
          <w:szCs w:val="24"/>
        </w:rPr>
        <w:t xml:space="preserve">(3) The </w:t>
      </w:r>
      <w:r w:rsidR="001378DA" w:rsidRPr="003C27B4">
        <w:rPr>
          <w:rFonts w:asciiTheme="majorBidi" w:hAnsiTheme="majorBidi" w:cstheme="majorBidi"/>
          <w:sz w:val="24"/>
          <w:szCs w:val="24"/>
        </w:rPr>
        <w:t xml:space="preserve">realization </w:t>
      </w:r>
      <w:r w:rsidR="000A2651" w:rsidRPr="003C27B4">
        <w:rPr>
          <w:rFonts w:asciiTheme="majorBidi" w:hAnsiTheme="majorBidi" w:cstheme="majorBidi"/>
          <w:sz w:val="24"/>
          <w:szCs w:val="24"/>
        </w:rPr>
        <w:t xml:space="preserve">of purpose in this world </w:t>
      </w:r>
      <w:r w:rsidR="00033322" w:rsidRPr="003C27B4">
        <w:rPr>
          <w:rFonts w:asciiTheme="majorBidi" w:hAnsiTheme="majorBidi" w:cstheme="majorBidi"/>
          <w:sz w:val="24"/>
          <w:szCs w:val="24"/>
        </w:rPr>
        <w:t xml:space="preserve">is prevented by the </w:t>
      </w:r>
      <w:r w:rsidR="0009356D" w:rsidRPr="003C27B4">
        <w:rPr>
          <w:rFonts w:asciiTheme="majorBidi" w:hAnsiTheme="majorBidi" w:cstheme="majorBidi"/>
          <w:sz w:val="24"/>
          <w:szCs w:val="24"/>
        </w:rPr>
        <w:t xml:space="preserve">prevailing </w:t>
      </w:r>
      <w:r w:rsidR="007D79FE" w:rsidRPr="003C27B4">
        <w:rPr>
          <w:rFonts w:asciiTheme="majorBidi" w:hAnsiTheme="majorBidi" w:cstheme="majorBidi"/>
          <w:sz w:val="24"/>
          <w:szCs w:val="24"/>
        </w:rPr>
        <w:t>rift</w:t>
      </w:r>
      <w:r w:rsidR="0009356D" w:rsidRPr="003C27B4">
        <w:rPr>
          <w:rFonts w:asciiTheme="majorBidi" w:hAnsiTheme="majorBidi" w:cstheme="majorBidi"/>
          <w:sz w:val="24"/>
          <w:szCs w:val="24"/>
        </w:rPr>
        <w:t xml:space="preserve"> </w:t>
      </w:r>
      <w:r w:rsidR="0089160F" w:rsidRPr="003C27B4">
        <w:rPr>
          <w:rFonts w:asciiTheme="majorBidi" w:hAnsiTheme="majorBidi" w:cstheme="majorBidi"/>
          <w:sz w:val="24"/>
          <w:szCs w:val="24"/>
        </w:rPr>
        <w:t xml:space="preserve">between </w:t>
      </w:r>
      <w:r w:rsidR="007D79FE" w:rsidRPr="003C27B4">
        <w:rPr>
          <w:rFonts w:asciiTheme="majorBidi" w:hAnsiTheme="majorBidi" w:cstheme="majorBidi"/>
          <w:sz w:val="24"/>
          <w:szCs w:val="24"/>
        </w:rPr>
        <w:t xml:space="preserve">the </w:t>
      </w:r>
      <w:r w:rsidR="00662E2B" w:rsidRPr="003C27B4">
        <w:rPr>
          <w:rFonts w:asciiTheme="majorBidi" w:hAnsiTheme="majorBidi" w:cstheme="majorBidi"/>
          <w:sz w:val="24"/>
          <w:szCs w:val="24"/>
        </w:rPr>
        <w:t xml:space="preserve">two components of </w:t>
      </w:r>
      <w:r w:rsidR="00A14224" w:rsidRPr="003C27B4">
        <w:rPr>
          <w:rFonts w:asciiTheme="majorBidi" w:hAnsiTheme="majorBidi" w:cstheme="majorBidi"/>
          <w:sz w:val="24"/>
          <w:szCs w:val="24"/>
        </w:rPr>
        <w:t xml:space="preserve">existence, </w:t>
      </w:r>
      <w:r w:rsidR="00662E2B" w:rsidRPr="003C27B4">
        <w:rPr>
          <w:rFonts w:asciiTheme="majorBidi" w:hAnsiTheme="majorBidi" w:cstheme="majorBidi"/>
          <w:sz w:val="24"/>
          <w:szCs w:val="24"/>
        </w:rPr>
        <w:t xml:space="preserve">which is </w:t>
      </w:r>
      <w:r w:rsidR="007D79FE" w:rsidRPr="003C27B4">
        <w:rPr>
          <w:rFonts w:asciiTheme="majorBidi" w:hAnsiTheme="majorBidi" w:cstheme="majorBidi"/>
          <w:sz w:val="24"/>
          <w:szCs w:val="24"/>
        </w:rPr>
        <w:t>dualistic in its nature</w:t>
      </w:r>
      <w:r w:rsidR="00AF42E8" w:rsidRPr="003C27B4">
        <w:rPr>
          <w:rFonts w:asciiTheme="majorBidi" w:hAnsiTheme="majorBidi" w:cstheme="majorBidi"/>
          <w:sz w:val="24"/>
          <w:szCs w:val="24"/>
        </w:rPr>
        <w:t>: the higher spheres and the lower spheres</w:t>
      </w:r>
      <w:r w:rsidR="00DB3384" w:rsidRPr="003C27B4">
        <w:rPr>
          <w:rFonts w:asciiTheme="majorBidi" w:hAnsiTheme="majorBidi" w:cstheme="majorBidi"/>
          <w:sz w:val="24"/>
          <w:szCs w:val="24"/>
        </w:rPr>
        <w:t xml:space="preserve">; (5) </w:t>
      </w:r>
      <w:r w:rsidR="001670A2">
        <w:rPr>
          <w:rFonts w:asciiTheme="majorBidi" w:hAnsiTheme="majorBidi" w:cstheme="majorBidi"/>
          <w:sz w:val="24"/>
          <w:szCs w:val="24"/>
        </w:rPr>
        <w:t>T</w:t>
      </w:r>
      <w:r w:rsidR="007F2ACB" w:rsidRPr="003C27B4">
        <w:rPr>
          <w:rFonts w:asciiTheme="majorBidi" w:hAnsiTheme="majorBidi" w:cstheme="majorBidi"/>
          <w:sz w:val="24"/>
          <w:szCs w:val="24"/>
        </w:rPr>
        <w:t xml:space="preserve">he purpose of the world can nonetheless </w:t>
      </w:r>
      <w:r w:rsidR="006615EF" w:rsidRPr="003C27B4">
        <w:rPr>
          <w:rFonts w:asciiTheme="majorBidi" w:hAnsiTheme="majorBidi" w:cstheme="majorBidi"/>
          <w:sz w:val="24"/>
          <w:szCs w:val="24"/>
        </w:rPr>
        <w:t xml:space="preserve">be </w:t>
      </w:r>
      <w:r w:rsidR="007D79FE" w:rsidRPr="003C27B4">
        <w:rPr>
          <w:rFonts w:asciiTheme="majorBidi" w:hAnsiTheme="majorBidi" w:cstheme="majorBidi"/>
          <w:sz w:val="24"/>
          <w:szCs w:val="24"/>
        </w:rPr>
        <w:t xml:space="preserve">realized </w:t>
      </w:r>
      <w:r w:rsidR="0043706D" w:rsidRPr="003C27B4">
        <w:rPr>
          <w:rFonts w:asciiTheme="majorBidi" w:hAnsiTheme="majorBidi" w:cstheme="majorBidi"/>
          <w:sz w:val="24"/>
          <w:szCs w:val="24"/>
        </w:rPr>
        <w:t xml:space="preserve">conditionally </w:t>
      </w:r>
      <w:r w:rsidR="005D30A5">
        <w:rPr>
          <w:rFonts w:asciiTheme="majorBidi" w:hAnsiTheme="majorBidi" w:cstheme="majorBidi"/>
          <w:sz w:val="24"/>
          <w:szCs w:val="24"/>
        </w:rPr>
        <w:t xml:space="preserve">by </w:t>
      </w:r>
      <w:r w:rsidR="001F03EB" w:rsidRPr="003C27B4">
        <w:rPr>
          <w:rFonts w:asciiTheme="majorBidi" w:hAnsiTheme="majorBidi" w:cstheme="majorBidi"/>
          <w:sz w:val="24"/>
          <w:szCs w:val="24"/>
        </w:rPr>
        <w:t xml:space="preserve">man </w:t>
      </w:r>
      <w:r w:rsidR="005D30A5">
        <w:rPr>
          <w:rFonts w:asciiTheme="majorBidi" w:hAnsiTheme="majorBidi" w:cstheme="majorBidi"/>
          <w:sz w:val="24"/>
          <w:szCs w:val="24"/>
        </w:rPr>
        <w:t xml:space="preserve">who </w:t>
      </w:r>
      <w:r w:rsidR="001F03EB" w:rsidRPr="003C27B4">
        <w:rPr>
          <w:rFonts w:asciiTheme="majorBidi" w:hAnsiTheme="majorBidi" w:cstheme="majorBidi"/>
          <w:sz w:val="24"/>
          <w:szCs w:val="24"/>
        </w:rPr>
        <w:t xml:space="preserve">is a </w:t>
      </w:r>
      <w:r w:rsidR="005D30A5">
        <w:rPr>
          <w:rFonts w:asciiTheme="majorBidi" w:hAnsiTheme="majorBidi" w:cstheme="majorBidi"/>
          <w:sz w:val="24"/>
          <w:szCs w:val="24"/>
        </w:rPr>
        <w:t xml:space="preserve">unique entity </w:t>
      </w:r>
      <w:r w:rsidR="001F03EB" w:rsidRPr="003C27B4">
        <w:rPr>
          <w:rFonts w:asciiTheme="majorBidi" w:hAnsiTheme="majorBidi" w:cstheme="majorBidi"/>
          <w:sz w:val="24"/>
          <w:szCs w:val="24"/>
        </w:rPr>
        <w:t xml:space="preserve">capable of </w:t>
      </w:r>
      <w:r w:rsidR="0051120F" w:rsidRPr="003C27B4">
        <w:rPr>
          <w:rFonts w:asciiTheme="majorBidi" w:hAnsiTheme="majorBidi" w:cstheme="majorBidi"/>
          <w:sz w:val="24"/>
          <w:szCs w:val="24"/>
        </w:rPr>
        <w:t xml:space="preserve">bridging the </w:t>
      </w:r>
      <w:r w:rsidR="007A0A0C" w:rsidRPr="003C27B4">
        <w:rPr>
          <w:rFonts w:asciiTheme="majorBidi" w:hAnsiTheme="majorBidi" w:cstheme="majorBidi"/>
          <w:sz w:val="24"/>
          <w:szCs w:val="24"/>
        </w:rPr>
        <w:t>rift</w:t>
      </w:r>
      <w:r w:rsidR="0051120F" w:rsidRPr="003C27B4">
        <w:rPr>
          <w:rFonts w:asciiTheme="majorBidi" w:hAnsiTheme="majorBidi" w:cstheme="majorBidi"/>
          <w:sz w:val="24"/>
          <w:szCs w:val="24"/>
        </w:rPr>
        <w:t xml:space="preserve"> between the higher and lower spheres</w:t>
      </w:r>
      <w:r w:rsidR="0039307D" w:rsidRPr="003C27B4">
        <w:rPr>
          <w:rFonts w:asciiTheme="majorBidi" w:hAnsiTheme="majorBidi" w:cstheme="majorBidi"/>
          <w:sz w:val="24"/>
          <w:szCs w:val="24"/>
        </w:rPr>
        <w:t xml:space="preserve">; (6) </w:t>
      </w:r>
      <w:r w:rsidR="00006134">
        <w:rPr>
          <w:rFonts w:asciiTheme="majorBidi" w:hAnsiTheme="majorBidi" w:cstheme="majorBidi"/>
          <w:sz w:val="24"/>
          <w:szCs w:val="24"/>
        </w:rPr>
        <w:t>T</w:t>
      </w:r>
      <w:r w:rsidR="0039307D" w:rsidRPr="003C27B4">
        <w:rPr>
          <w:rFonts w:asciiTheme="majorBidi" w:hAnsiTheme="majorBidi" w:cstheme="majorBidi"/>
          <w:sz w:val="24"/>
          <w:szCs w:val="24"/>
        </w:rPr>
        <w:t xml:space="preserve">he </w:t>
      </w:r>
      <w:r w:rsidR="00532D92" w:rsidRPr="003C27B4">
        <w:rPr>
          <w:rFonts w:asciiTheme="majorBidi" w:hAnsiTheme="majorBidi" w:cstheme="majorBidi"/>
          <w:sz w:val="24"/>
          <w:szCs w:val="24"/>
        </w:rPr>
        <w:t xml:space="preserve">world </w:t>
      </w:r>
      <w:r w:rsidR="0039307D" w:rsidRPr="003C27B4">
        <w:rPr>
          <w:rFonts w:asciiTheme="majorBidi" w:hAnsiTheme="majorBidi" w:cstheme="majorBidi"/>
          <w:sz w:val="24"/>
          <w:szCs w:val="24"/>
        </w:rPr>
        <w:t xml:space="preserve">exists </w:t>
      </w:r>
      <w:r w:rsidR="00B03EC7" w:rsidRPr="003C27B4">
        <w:rPr>
          <w:rFonts w:asciiTheme="majorBidi" w:hAnsiTheme="majorBidi" w:cstheme="majorBidi"/>
          <w:sz w:val="24"/>
          <w:szCs w:val="24"/>
        </w:rPr>
        <w:t xml:space="preserve">in perpetual motion </w:t>
      </w:r>
      <w:r w:rsidR="009B0B5C" w:rsidRPr="003C27B4">
        <w:rPr>
          <w:rFonts w:asciiTheme="majorBidi" w:hAnsiTheme="majorBidi" w:cstheme="majorBidi"/>
          <w:sz w:val="24"/>
          <w:szCs w:val="24"/>
        </w:rPr>
        <w:t xml:space="preserve">heading </w:t>
      </w:r>
      <w:r w:rsidR="00B03EC7" w:rsidRPr="003C27B4">
        <w:rPr>
          <w:rFonts w:asciiTheme="majorBidi" w:hAnsiTheme="majorBidi" w:cstheme="majorBidi"/>
          <w:sz w:val="24"/>
          <w:szCs w:val="24"/>
        </w:rPr>
        <w:t xml:space="preserve">toward its ultimate </w:t>
      </w:r>
      <w:r w:rsidR="007A0A0C" w:rsidRPr="003C27B4">
        <w:rPr>
          <w:rFonts w:asciiTheme="majorBidi" w:hAnsiTheme="majorBidi" w:cstheme="majorBidi"/>
          <w:sz w:val="24"/>
          <w:szCs w:val="24"/>
        </w:rPr>
        <w:t>realization</w:t>
      </w:r>
      <w:r w:rsidR="009C0546" w:rsidRPr="003C27B4">
        <w:rPr>
          <w:rFonts w:asciiTheme="majorBidi" w:hAnsiTheme="majorBidi" w:cstheme="majorBidi"/>
          <w:sz w:val="24"/>
          <w:szCs w:val="24"/>
        </w:rPr>
        <w:t xml:space="preserve">, </w:t>
      </w:r>
      <w:r w:rsidR="006335D5" w:rsidRPr="003C27B4">
        <w:rPr>
          <w:rFonts w:asciiTheme="majorBidi" w:hAnsiTheme="majorBidi" w:cstheme="majorBidi"/>
          <w:sz w:val="24"/>
          <w:szCs w:val="24"/>
        </w:rPr>
        <w:t xml:space="preserve">in which its purpose </w:t>
      </w:r>
      <w:r w:rsidR="007A0A0C" w:rsidRPr="003C27B4">
        <w:rPr>
          <w:rFonts w:asciiTheme="majorBidi" w:hAnsiTheme="majorBidi" w:cstheme="majorBidi"/>
          <w:sz w:val="24"/>
          <w:szCs w:val="24"/>
        </w:rPr>
        <w:t xml:space="preserve">will be </w:t>
      </w:r>
      <w:r w:rsidR="006337A6" w:rsidRPr="003C27B4">
        <w:rPr>
          <w:rFonts w:asciiTheme="majorBidi" w:hAnsiTheme="majorBidi" w:cstheme="majorBidi"/>
          <w:sz w:val="24"/>
          <w:szCs w:val="24"/>
        </w:rPr>
        <w:t xml:space="preserve">completely </w:t>
      </w:r>
      <w:r w:rsidR="0092294B" w:rsidRPr="003C27B4">
        <w:rPr>
          <w:rFonts w:asciiTheme="majorBidi" w:hAnsiTheme="majorBidi" w:cstheme="majorBidi"/>
          <w:sz w:val="24"/>
          <w:szCs w:val="24"/>
        </w:rPr>
        <w:t xml:space="preserve">and consistently </w:t>
      </w:r>
      <w:r w:rsidR="006337A6" w:rsidRPr="003C27B4">
        <w:rPr>
          <w:rFonts w:asciiTheme="majorBidi" w:hAnsiTheme="majorBidi" w:cstheme="majorBidi"/>
          <w:sz w:val="24"/>
          <w:szCs w:val="24"/>
        </w:rPr>
        <w:t>realized</w:t>
      </w:r>
      <w:r w:rsidR="0092294B" w:rsidRPr="003C27B4">
        <w:rPr>
          <w:rFonts w:asciiTheme="majorBidi" w:hAnsiTheme="majorBidi" w:cstheme="majorBidi"/>
          <w:sz w:val="24"/>
          <w:szCs w:val="24"/>
        </w:rPr>
        <w:t xml:space="preserve"> by </w:t>
      </w:r>
      <w:r w:rsidR="00B56919" w:rsidRPr="003C27B4">
        <w:rPr>
          <w:rFonts w:asciiTheme="majorBidi" w:hAnsiTheme="majorBidi" w:cstheme="majorBidi"/>
          <w:sz w:val="24"/>
          <w:szCs w:val="24"/>
        </w:rPr>
        <w:t xml:space="preserve">the complete </w:t>
      </w:r>
      <w:r w:rsidR="00BE6CF0" w:rsidRPr="003C27B4">
        <w:rPr>
          <w:rFonts w:asciiTheme="majorBidi" w:hAnsiTheme="majorBidi" w:cstheme="majorBidi"/>
          <w:sz w:val="24"/>
          <w:szCs w:val="24"/>
        </w:rPr>
        <w:t xml:space="preserve">traversal </w:t>
      </w:r>
      <w:r w:rsidR="000A0C43" w:rsidRPr="003C27B4">
        <w:rPr>
          <w:rFonts w:asciiTheme="majorBidi" w:hAnsiTheme="majorBidi" w:cstheme="majorBidi"/>
          <w:sz w:val="24"/>
          <w:szCs w:val="24"/>
        </w:rPr>
        <w:t>of the dualistic rift</w:t>
      </w:r>
      <w:r w:rsidR="00822718" w:rsidRPr="003C27B4">
        <w:rPr>
          <w:rFonts w:asciiTheme="majorBidi" w:hAnsiTheme="majorBidi" w:cstheme="majorBidi"/>
          <w:sz w:val="24"/>
          <w:szCs w:val="24"/>
        </w:rPr>
        <w:t xml:space="preserve"> </w:t>
      </w:r>
      <w:r w:rsidR="00CC4779">
        <w:rPr>
          <w:rFonts w:asciiTheme="majorBidi" w:hAnsiTheme="majorBidi" w:cstheme="majorBidi"/>
          <w:sz w:val="24"/>
          <w:szCs w:val="24"/>
        </w:rPr>
        <w:t xml:space="preserve">in </w:t>
      </w:r>
      <w:r w:rsidR="00822718" w:rsidRPr="003C27B4">
        <w:rPr>
          <w:rFonts w:asciiTheme="majorBidi" w:hAnsiTheme="majorBidi" w:cstheme="majorBidi"/>
          <w:sz w:val="24"/>
          <w:szCs w:val="24"/>
        </w:rPr>
        <w:t>the world to come.</w:t>
      </w:r>
    </w:p>
    <w:p w14:paraId="16DAD8B3" w14:textId="659AC31E" w:rsidR="001C4D7C" w:rsidRPr="003C27B4" w:rsidRDefault="009042B7"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The f</w:t>
      </w:r>
      <w:r w:rsidR="001C4D7C" w:rsidRPr="003C27B4">
        <w:rPr>
          <w:rFonts w:asciiTheme="majorBidi" w:hAnsiTheme="majorBidi" w:cstheme="majorBidi"/>
          <w:sz w:val="24"/>
          <w:szCs w:val="24"/>
        </w:rPr>
        <w:t>ramework of Rabbi Hutner’s thought</w:t>
      </w:r>
      <w:r w:rsidRPr="003C27B4">
        <w:rPr>
          <w:rFonts w:asciiTheme="majorBidi" w:hAnsiTheme="majorBidi" w:cstheme="majorBidi"/>
          <w:sz w:val="24"/>
          <w:szCs w:val="24"/>
        </w:rPr>
        <w:t xml:space="preserve"> </w:t>
      </w:r>
      <w:r w:rsidR="005C1C54" w:rsidRPr="003C27B4">
        <w:rPr>
          <w:rFonts w:asciiTheme="majorBidi" w:hAnsiTheme="majorBidi" w:cstheme="majorBidi"/>
          <w:sz w:val="24"/>
          <w:szCs w:val="24"/>
        </w:rPr>
        <w:t xml:space="preserve">comprises </w:t>
      </w:r>
      <w:r w:rsidR="006459B2" w:rsidRPr="003C27B4">
        <w:rPr>
          <w:rFonts w:asciiTheme="majorBidi" w:hAnsiTheme="majorBidi" w:cstheme="majorBidi"/>
          <w:sz w:val="24"/>
          <w:szCs w:val="24"/>
        </w:rPr>
        <w:t>two principles</w:t>
      </w:r>
      <w:r w:rsidR="00C75180" w:rsidRPr="003C27B4">
        <w:rPr>
          <w:rFonts w:asciiTheme="majorBidi" w:hAnsiTheme="majorBidi" w:cstheme="majorBidi"/>
          <w:sz w:val="24"/>
          <w:szCs w:val="24"/>
        </w:rPr>
        <w:t>: the teleological principle (</w:t>
      </w:r>
      <w:r w:rsidR="00CC4779">
        <w:rPr>
          <w:rFonts w:asciiTheme="majorBidi" w:hAnsiTheme="majorBidi" w:cstheme="majorBidi"/>
          <w:sz w:val="24"/>
          <w:szCs w:val="24"/>
        </w:rPr>
        <w:t xml:space="preserve">propositions </w:t>
      </w:r>
      <w:r w:rsidR="00C75180" w:rsidRPr="003C27B4">
        <w:rPr>
          <w:rFonts w:asciiTheme="majorBidi" w:hAnsiTheme="majorBidi" w:cstheme="majorBidi"/>
          <w:sz w:val="24"/>
          <w:szCs w:val="24"/>
        </w:rPr>
        <w:t>1,2,5)</w:t>
      </w:r>
      <w:r w:rsidR="005418E3" w:rsidRPr="003C27B4">
        <w:rPr>
          <w:rFonts w:asciiTheme="majorBidi" w:hAnsiTheme="majorBidi" w:cstheme="majorBidi"/>
          <w:sz w:val="24"/>
          <w:szCs w:val="24"/>
        </w:rPr>
        <w:t xml:space="preserve"> and the dualistic principle (</w:t>
      </w:r>
      <w:r w:rsidR="00CC4779">
        <w:rPr>
          <w:rFonts w:asciiTheme="majorBidi" w:hAnsiTheme="majorBidi" w:cstheme="majorBidi"/>
          <w:sz w:val="24"/>
          <w:szCs w:val="24"/>
        </w:rPr>
        <w:t xml:space="preserve">propositions </w:t>
      </w:r>
      <w:r w:rsidR="005418E3" w:rsidRPr="003C27B4">
        <w:rPr>
          <w:rFonts w:asciiTheme="majorBidi" w:hAnsiTheme="majorBidi" w:cstheme="majorBidi"/>
          <w:sz w:val="24"/>
          <w:szCs w:val="24"/>
        </w:rPr>
        <w:t>3,4)</w:t>
      </w:r>
      <w:r w:rsidR="006909B3" w:rsidRPr="003C27B4">
        <w:rPr>
          <w:rFonts w:asciiTheme="majorBidi" w:hAnsiTheme="majorBidi" w:cstheme="majorBidi"/>
          <w:sz w:val="24"/>
          <w:szCs w:val="24"/>
        </w:rPr>
        <w:t xml:space="preserve">. </w:t>
      </w:r>
      <w:r w:rsidR="00315329" w:rsidRPr="003C27B4">
        <w:rPr>
          <w:rFonts w:asciiTheme="majorBidi" w:hAnsiTheme="majorBidi" w:cstheme="majorBidi"/>
          <w:sz w:val="24"/>
          <w:szCs w:val="24"/>
        </w:rPr>
        <w:t xml:space="preserve">In this regard, and regarding many of the concepts and ideas </w:t>
      </w:r>
      <w:r w:rsidR="004876FB" w:rsidRPr="003C27B4">
        <w:rPr>
          <w:rFonts w:asciiTheme="majorBidi" w:hAnsiTheme="majorBidi" w:cstheme="majorBidi"/>
          <w:sz w:val="24"/>
          <w:szCs w:val="24"/>
        </w:rPr>
        <w:t xml:space="preserve">which </w:t>
      </w:r>
      <w:r w:rsidR="002337B5" w:rsidRPr="003C27B4">
        <w:rPr>
          <w:rFonts w:asciiTheme="majorBidi" w:hAnsiTheme="majorBidi" w:cstheme="majorBidi"/>
          <w:sz w:val="24"/>
          <w:szCs w:val="24"/>
        </w:rPr>
        <w:t xml:space="preserve">form the basis for his </w:t>
      </w:r>
      <w:r w:rsidR="005607A7" w:rsidRPr="003C27B4">
        <w:rPr>
          <w:rFonts w:asciiTheme="majorBidi" w:hAnsiTheme="majorBidi" w:cstheme="majorBidi"/>
          <w:sz w:val="24"/>
          <w:szCs w:val="24"/>
        </w:rPr>
        <w:t xml:space="preserve">intellectual </w:t>
      </w:r>
      <w:r w:rsidR="002337B5" w:rsidRPr="003C27B4">
        <w:rPr>
          <w:rFonts w:asciiTheme="majorBidi" w:hAnsiTheme="majorBidi" w:cstheme="majorBidi"/>
          <w:sz w:val="24"/>
          <w:szCs w:val="24"/>
        </w:rPr>
        <w:t>development</w:t>
      </w:r>
      <w:r w:rsidR="005607A7" w:rsidRPr="003C27B4">
        <w:rPr>
          <w:rFonts w:asciiTheme="majorBidi" w:hAnsiTheme="majorBidi" w:cstheme="majorBidi"/>
          <w:sz w:val="24"/>
          <w:szCs w:val="24"/>
        </w:rPr>
        <w:t>s</w:t>
      </w:r>
      <w:r w:rsidR="00AE5409" w:rsidRPr="003C27B4">
        <w:rPr>
          <w:rFonts w:asciiTheme="majorBidi" w:hAnsiTheme="majorBidi" w:cstheme="majorBidi"/>
          <w:sz w:val="24"/>
          <w:szCs w:val="24"/>
        </w:rPr>
        <w:t>,</w:t>
      </w:r>
      <w:r w:rsidR="005607A7" w:rsidRPr="003C27B4">
        <w:rPr>
          <w:rFonts w:asciiTheme="majorBidi" w:hAnsiTheme="majorBidi" w:cstheme="majorBidi"/>
          <w:sz w:val="24"/>
          <w:szCs w:val="24"/>
        </w:rPr>
        <w:t xml:space="preserve"> Rabbi Hutner’s intellectual </w:t>
      </w:r>
      <w:r w:rsidR="00DB20A2" w:rsidRPr="003C27B4">
        <w:rPr>
          <w:rFonts w:asciiTheme="majorBidi" w:hAnsiTheme="majorBidi" w:cstheme="majorBidi"/>
          <w:sz w:val="24"/>
          <w:szCs w:val="24"/>
        </w:rPr>
        <w:t>infrastructure</w:t>
      </w:r>
      <w:r w:rsidR="00CD447E" w:rsidRPr="003C27B4">
        <w:rPr>
          <w:rFonts w:asciiTheme="majorBidi" w:hAnsiTheme="majorBidi" w:cstheme="majorBidi"/>
          <w:sz w:val="24"/>
          <w:szCs w:val="24"/>
        </w:rPr>
        <w:t xml:space="preserve"> is primarily influenced</w:t>
      </w:r>
      <w:r w:rsidR="004273F5" w:rsidRPr="003C27B4">
        <w:rPr>
          <w:rFonts w:asciiTheme="majorBidi" w:hAnsiTheme="majorBidi" w:cstheme="majorBidi"/>
          <w:sz w:val="24"/>
          <w:szCs w:val="24"/>
        </w:rPr>
        <w:t xml:space="preserve"> by two central thinkers: the </w:t>
      </w:r>
      <w:r w:rsidR="00F00173" w:rsidRPr="003C27B4">
        <w:rPr>
          <w:rFonts w:asciiTheme="majorBidi" w:hAnsiTheme="majorBidi" w:cstheme="majorBidi"/>
          <w:sz w:val="24"/>
          <w:szCs w:val="24"/>
        </w:rPr>
        <w:t>Maharal of Pragu</w:t>
      </w:r>
      <w:r w:rsidR="00F63602" w:rsidRPr="003C27B4">
        <w:rPr>
          <w:rFonts w:asciiTheme="majorBidi" w:hAnsiTheme="majorBidi" w:cstheme="majorBidi"/>
          <w:sz w:val="24"/>
          <w:szCs w:val="24"/>
        </w:rPr>
        <w:t>e, whose thought form</w:t>
      </w:r>
      <w:r w:rsidR="00DB20A2">
        <w:rPr>
          <w:rFonts w:asciiTheme="majorBidi" w:hAnsiTheme="majorBidi" w:cstheme="majorBidi"/>
          <w:sz w:val="24"/>
          <w:szCs w:val="24"/>
        </w:rPr>
        <w:t>s</w:t>
      </w:r>
      <w:r w:rsidR="00F63602" w:rsidRPr="003C27B4">
        <w:rPr>
          <w:rFonts w:asciiTheme="majorBidi" w:hAnsiTheme="majorBidi" w:cstheme="majorBidi"/>
          <w:sz w:val="24"/>
          <w:szCs w:val="24"/>
        </w:rPr>
        <w:t xml:space="preserve"> the basis of the </w:t>
      </w:r>
      <w:r w:rsidR="00113FBD" w:rsidRPr="003C27B4">
        <w:rPr>
          <w:rFonts w:asciiTheme="majorBidi" w:hAnsiTheme="majorBidi" w:cstheme="majorBidi"/>
          <w:sz w:val="24"/>
          <w:szCs w:val="24"/>
        </w:rPr>
        <w:t xml:space="preserve">version of the </w:t>
      </w:r>
      <w:r w:rsidR="00F63602" w:rsidRPr="003C27B4">
        <w:rPr>
          <w:rFonts w:asciiTheme="majorBidi" w:hAnsiTheme="majorBidi" w:cstheme="majorBidi"/>
          <w:sz w:val="24"/>
          <w:szCs w:val="24"/>
        </w:rPr>
        <w:t xml:space="preserve">dualistic principle </w:t>
      </w:r>
      <w:r w:rsidR="00D02AEB" w:rsidRPr="003C27B4">
        <w:rPr>
          <w:rFonts w:asciiTheme="majorBidi" w:hAnsiTheme="majorBidi" w:cstheme="majorBidi"/>
          <w:sz w:val="24"/>
          <w:szCs w:val="24"/>
        </w:rPr>
        <w:t xml:space="preserve">in the </w:t>
      </w:r>
      <w:r w:rsidR="00D02AEB" w:rsidRPr="009E5ED3">
        <w:rPr>
          <w:rFonts w:asciiTheme="majorBidi" w:hAnsiTheme="majorBidi" w:cstheme="majorBidi"/>
          <w:i/>
          <w:iCs/>
          <w:sz w:val="24"/>
          <w:szCs w:val="24"/>
        </w:rPr>
        <w:t>Pacha</w:t>
      </w:r>
      <w:r w:rsidR="005D7B37" w:rsidRPr="009E5ED3">
        <w:rPr>
          <w:rFonts w:asciiTheme="majorBidi" w:hAnsiTheme="majorBidi" w:cstheme="majorBidi"/>
          <w:i/>
          <w:iCs/>
          <w:sz w:val="24"/>
          <w:szCs w:val="24"/>
        </w:rPr>
        <w:t>d</w:t>
      </w:r>
      <w:r w:rsidR="00D02AEB" w:rsidRPr="009E5ED3">
        <w:rPr>
          <w:rFonts w:asciiTheme="majorBidi" w:hAnsiTheme="majorBidi" w:cstheme="majorBidi"/>
          <w:i/>
          <w:iCs/>
          <w:sz w:val="24"/>
          <w:szCs w:val="24"/>
        </w:rPr>
        <w:t xml:space="preserve"> </w:t>
      </w:r>
      <w:r w:rsidR="009E5ED3" w:rsidRPr="009E5ED3">
        <w:rPr>
          <w:rFonts w:asciiTheme="majorBidi" w:hAnsiTheme="majorBidi" w:cstheme="majorBidi"/>
          <w:i/>
          <w:iCs/>
          <w:sz w:val="24"/>
          <w:szCs w:val="24"/>
        </w:rPr>
        <w:t>Yitzchak</w:t>
      </w:r>
      <w:r w:rsidR="00D02AEB" w:rsidRPr="003C27B4">
        <w:rPr>
          <w:rFonts w:asciiTheme="majorBidi" w:hAnsiTheme="majorBidi" w:cstheme="majorBidi"/>
          <w:sz w:val="24"/>
          <w:szCs w:val="24"/>
        </w:rPr>
        <w:t xml:space="preserve"> series, </w:t>
      </w:r>
      <w:r w:rsidR="00864053" w:rsidRPr="003C27B4">
        <w:rPr>
          <w:rFonts w:asciiTheme="majorBidi" w:hAnsiTheme="majorBidi" w:cstheme="majorBidi"/>
          <w:sz w:val="24"/>
          <w:szCs w:val="24"/>
        </w:rPr>
        <w:t>and Moshe Chaim Luzzatto</w:t>
      </w:r>
      <w:r w:rsidR="00C37F99" w:rsidRPr="003C27B4">
        <w:rPr>
          <w:rFonts w:asciiTheme="majorBidi" w:hAnsiTheme="majorBidi" w:cstheme="majorBidi"/>
          <w:sz w:val="24"/>
          <w:szCs w:val="24"/>
        </w:rPr>
        <w:t xml:space="preserve">, whose </w:t>
      </w:r>
      <w:r w:rsidR="00316664" w:rsidRPr="003C27B4">
        <w:rPr>
          <w:rFonts w:asciiTheme="majorBidi" w:hAnsiTheme="majorBidi" w:cstheme="majorBidi"/>
          <w:sz w:val="24"/>
          <w:szCs w:val="24"/>
        </w:rPr>
        <w:t xml:space="preserve">systematic </w:t>
      </w:r>
      <w:r w:rsidR="00C37F99" w:rsidRPr="003C27B4">
        <w:rPr>
          <w:rFonts w:asciiTheme="majorBidi" w:hAnsiTheme="majorBidi" w:cstheme="majorBidi"/>
          <w:sz w:val="24"/>
          <w:szCs w:val="24"/>
        </w:rPr>
        <w:t xml:space="preserve">writings are the source of the </w:t>
      </w:r>
      <w:r w:rsidR="006612F8" w:rsidRPr="003C27B4">
        <w:rPr>
          <w:rFonts w:asciiTheme="majorBidi" w:hAnsiTheme="majorBidi" w:cstheme="majorBidi"/>
          <w:sz w:val="24"/>
          <w:szCs w:val="24"/>
        </w:rPr>
        <w:t xml:space="preserve">structure </w:t>
      </w:r>
      <w:r w:rsidR="005D7B37" w:rsidRPr="003C27B4">
        <w:rPr>
          <w:rFonts w:asciiTheme="majorBidi" w:hAnsiTheme="majorBidi" w:cstheme="majorBidi"/>
          <w:sz w:val="24"/>
          <w:szCs w:val="24"/>
        </w:rPr>
        <w:t xml:space="preserve">of the </w:t>
      </w:r>
      <w:r w:rsidR="00C37F99" w:rsidRPr="003C27B4">
        <w:rPr>
          <w:rFonts w:asciiTheme="majorBidi" w:hAnsiTheme="majorBidi" w:cstheme="majorBidi"/>
          <w:sz w:val="24"/>
          <w:szCs w:val="24"/>
        </w:rPr>
        <w:t xml:space="preserve">teleological </w:t>
      </w:r>
      <w:r w:rsidR="00316664" w:rsidRPr="003C27B4">
        <w:rPr>
          <w:rFonts w:asciiTheme="majorBidi" w:hAnsiTheme="majorBidi" w:cstheme="majorBidi"/>
          <w:sz w:val="24"/>
          <w:szCs w:val="24"/>
        </w:rPr>
        <w:t xml:space="preserve">principle in </w:t>
      </w:r>
      <w:r w:rsidR="009E5ED3">
        <w:rPr>
          <w:rFonts w:asciiTheme="majorBidi" w:hAnsiTheme="majorBidi" w:cstheme="majorBidi"/>
          <w:sz w:val="24"/>
          <w:szCs w:val="24"/>
        </w:rPr>
        <w:t xml:space="preserve">the </w:t>
      </w:r>
      <w:r w:rsidR="00316664" w:rsidRPr="009E5ED3">
        <w:rPr>
          <w:rFonts w:asciiTheme="majorBidi" w:hAnsiTheme="majorBidi" w:cstheme="majorBidi"/>
          <w:i/>
          <w:iCs/>
          <w:sz w:val="24"/>
          <w:szCs w:val="24"/>
        </w:rPr>
        <w:t>Pa</w:t>
      </w:r>
      <w:r w:rsidR="005D7B37" w:rsidRPr="009E5ED3">
        <w:rPr>
          <w:rFonts w:asciiTheme="majorBidi" w:hAnsiTheme="majorBidi" w:cstheme="majorBidi"/>
          <w:i/>
          <w:iCs/>
          <w:sz w:val="24"/>
          <w:szCs w:val="24"/>
        </w:rPr>
        <w:t>chad Yitzchak</w:t>
      </w:r>
      <w:r w:rsidR="005D7B37" w:rsidRPr="003C27B4">
        <w:rPr>
          <w:rFonts w:asciiTheme="majorBidi" w:hAnsiTheme="majorBidi" w:cstheme="majorBidi"/>
          <w:sz w:val="24"/>
          <w:szCs w:val="24"/>
        </w:rPr>
        <w:t xml:space="preserve"> books</w:t>
      </w:r>
      <w:r w:rsidR="007431FA" w:rsidRPr="003C27B4">
        <w:rPr>
          <w:rFonts w:asciiTheme="majorBidi" w:hAnsiTheme="majorBidi" w:cstheme="majorBidi"/>
          <w:sz w:val="24"/>
          <w:szCs w:val="24"/>
        </w:rPr>
        <w:t xml:space="preserve">. </w:t>
      </w:r>
      <w:r w:rsidR="00F8146C" w:rsidRPr="003C27B4">
        <w:rPr>
          <w:rFonts w:asciiTheme="majorBidi" w:hAnsiTheme="majorBidi" w:cstheme="majorBidi"/>
          <w:sz w:val="24"/>
          <w:szCs w:val="24"/>
        </w:rPr>
        <w:t xml:space="preserve">However, </w:t>
      </w:r>
      <w:r w:rsidR="007B7EE5" w:rsidRPr="003C27B4">
        <w:rPr>
          <w:rFonts w:asciiTheme="majorBidi" w:hAnsiTheme="majorBidi" w:cstheme="majorBidi"/>
          <w:sz w:val="24"/>
          <w:szCs w:val="24"/>
        </w:rPr>
        <w:t xml:space="preserve">both principles underwent </w:t>
      </w:r>
      <w:r w:rsidR="00B414D2" w:rsidRPr="003C27B4">
        <w:rPr>
          <w:rFonts w:asciiTheme="majorBidi" w:hAnsiTheme="majorBidi" w:cstheme="majorBidi"/>
          <w:sz w:val="24"/>
          <w:szCs w:val="24"/>
        </w:rPr>
        <w:t xml:space="preserve">important changes in the context </w:t>
      </w:r>
      <w:r w:rsidR="006A3A5A" w:rsidRPr="003C27B4">
        <w:rPr>
          <w:rFonts w:asciiTheme="majorBidi" w:hAnsiTheme="majorBidi" w:cstheme="majorBidi"/>
          <w:sz w:val="24"/>
          <w:szCs w:val="24"/>
        </w:rPr>
        <w:t xml:space="preserve">of Rabbi Hutner’s thought, as a result of the way in which he </w:t>
      </w:r>
      <w:r w:rsidR="00793F28" w:rsidRPr="003C27B4">
        <w:rPr>
          <w:rFonts w:asciiTheme="majorBidi" w:hAnsiTheme="majorBidi" w:cstheme="majorBidi"/>
          <w:sz w:val="24"/>
          <w:szCs w:val="24"/>
        </w:rPr>
        <w:t>interpreted</w:t>
      </w:r>
      <w:r w:rsidR="00C949C8" w:rsidRPr="003C27B4">
        <w:rPr>
          <w:rFonts w:asciiTheme="majorBidi" w:hAnsiTheme="majorBidi" w:cstheme="majorBidi"/>
          <w:sz w:val="24"/>
          <w:szCs w:val="24"/>
        </w:rPr>
        <w:t xml:space="preserve">, </w:t>
      </w:r>
      <w:r w:rsidR="00F70EC2" w:rsidRPr="003C27B4">
        <w:rPr>
          <w:rFonts w:asciiTheme="majorBidi" w:hAnsiTheme="majorBidi" w:cstheme="majorBidi"/>
          <w:sz w:val="24"/>
          <w:szCs w:val="24"/>
        </w:rPr>
        <w:t xml:space="preserve">developed, </w:t>
      </w:r>
      <w:r w:rsidR="00D02CD3">
        <w:rPr>
          <w:rFonts w:asciiTheme="majorBidi" w:hAnsiTheme="majorBidi" w:cstheme="majorBidi"/>
          <w:sz w:val="24"/>
          <w:szCs w:val="24"/>
        </w:rPr>
        <w:t xml:space="preserve">and </w:t>
      </w:r>
      <w:r w:rsidR="00F70EC2" w:rsidRPr="003C27B4">
        <w:rPr>
          <w:rFonts w:asciiTheme="majorBidi" w:hAnsiTheme="majorBidi" w:cstheme="majorBidi"/>
          <w:sz w:val="24"/>
          <w:szCs w:val="24"/>
        </w:rPr>
        <w:t>combined</w:t>
      </w:r>
      <w:r w:rsidR="00C949C8" w:rsidRPr="003C27B4">
        <w:rPr>
          <w:rFonts w:asciiTheme="majorBidi" w:hAnsiTheme="majorBidi" w:cstheme="majorBidi"/>
          <w:sz w:val="24"/>
          <w:szCs w:val="24"/>
        </w:rPr>
        <w:t xml:space="preserve"> </w:t>
      </w:r>
      <w:r w:rsidR="00793F28" w:rsidRPr="003C27B4">
        <w:rPr>
          <w:rFonts w:asciiTheme="majorBidi" w:hAnsiTheme="majorBidi" w:cstheme="majorBidi"/>
          <w:sz w:val="24"/>
          <w:szCs w:val="24"/>
        </w:rPr>
        <w:t>them</w:t>
      </w:r>
      <w:r w:rsidR="00C949C8" w:rsidRPr="003C27B4">
        <w:rPr>
          <w:rFonts w:asciiTheme="majorBidi" w:hAnsiTheme="majorBidi" w:cstheme="majorBidi"/>
          <w:sz w:val="24"/>
          <w:szCs w:val="24"/>
        </w:rPr>
        <w:t xml:space="preserve">. </w:t>
      </w:r>
      <w:r w:rsidR="005625B9" w:rsidRPr="003C27B4">
        <w:rPr>
          <w:rFonts w:asciiTheme="majorBidi" w:hAnsiTheme="majorBidi" w:cstheme="majorBidi"/>
          <w:sz w:val="24"/>
          <w:szCs w:val="24"/>
        </w:rPr>
        <w:t xml:space="preserve">The analysis of the intellectual </w:t>
      </w:r>
      <w:r w:rsidR="00D02CD3" w:rsidRPr="003C27B4">
        <w:rPr>
          <w:rFonts w:asciiTheme="majorBidi" w:hAnsiTheme="majorBidi" w:cstheme="majorBidi"/>
          <w:sz w:val="24"/>
          <w:szCs w:val="24"/>
        </w:rPr>
        <w:t>infrastructure</w:t>
      </w:r>
      <w:r w:rsidR="005625B9" w:rsidRPr="003C27B4">
        <w:rPr>
          <w:rFonts w:asciiTheme="majorBidi" w:hAnsiTheme="majorBidi" w:cstheme="majorBidi"/>
          <w:sz w:val="24"/>
          <w:szCs w:val="24"/>
        </w:rPr>
        <w:t xml:space="preserve"> in this chapter</w:t>
      </w:r>
      <w:r w:rsidR="00FD728F" w:rsidRPr="003C27B4">
        <w:rPr>
          <w:rFonts w:asciiTheme="majorBidi" w:hAnsiTheme="majorBidi" w:cstheme="majorBidi"/>
          <w:sz w:val="24"/>
          <w:szCs w:val="24"/>
        </w:rPr>
        <w:t xml:space="preserve"> will be conducted </w:t>
      </w:r>
      <w:r w:rsidR="00D16294" w:rsidRPr="003C27B4">
        <w:rPr>
          <w:rFonts w:asciiTheme="majorBidi" w:hAnsiTheme="majorBidi" w:cstheme="majorBidi"/>
          <w:sz w:val="24"/>
          <w:szCs w:val="24"/>
        </w:rPr>
        <w:t xml:space="preserve">by </w:t>
      </w:r>
      <w:r w:rsidR="00830A45">
        <w:rPr>
          <w:rFonts w:asciiTheme="majorBidi" w:hAnsiTheme="majorBidi" w:cstheme="majorBidi"/>
          <w:sz w:val="24"/>
          <w:szCs w:val="24"/>
        </w:rPr>
        <w:t xml:space="preserve">examining </w:t>
      </w:r>
      <w:r w:rsidR="00415829" w:rsidRPr="003C27B4">
        <w:rPr>
          <w:rFonts w:asciiTheme="majorBidi" w:hAnsiTheme="majorBidi" w:cstheme="majorBidi"/>
          <w:sz w:val="24"/>
          <w:szCs w:val="24"/>
        </w:rPr>
        <w:t>this framework</w:t>
      </w:r>
      <w:r w:rsidR="00CB3308" w:rsidRPr="003C27B4">
        <w:rPr>
          <w:rFonts w:asciiTheme="majorBidi" w:hAnsiTheme="majorBidi" w:cstheme="majorBidi"/>
          <w:sz w:val="24"/>
          <w:szCs w:val="24"/>
        </w:rPr>
        <w:t xml:space="preserve">. I will begin with an </w:t>
      </w:r>
      <w:r w:rsidR="00304819" w:rsidRPr="003C27B4">
        <w:rPr>
          <w:rFonts w:asciiTheme="majorBidi" w:hAnsiTheme="majorBidi" w:cstheme="majorBidi"/>
          <w:sz w:val="24"/>
          <w:szCs w:val="24"/>
        </w:rPr>
        <w:t xml:space="preserve">analysis </w:t>
      </w:r>
      <w:r w:rsidR="00CB3308" w:rsidRPr="003C27B4">
        <w:rPr>
          <w:rFonts w:asciiTheme="majorBidi" w:hAnsiTheme="majorBidi" w:cstheme="majorBidi"/>
          <w:sz w:val="24"/>
          <w:szCs w:val="24"/>
        </w:rPr>
        <w:t xml:space="preserve">of the </w:t>
      </w:r>
      <w:r w:rsidR="004C4E5B" w:rsidRPr="003C27B4">
        <w:rPr>
          <w:rFonts w:asciiTheme="majorBidi" w:hAnsiTheme="majorBidi" w:cstheme="majorBidi"/>
          <w:sz w:val="24"/>
          <w:szCs w:val="24"/>
        </w:rPr>
        <w:t xml:space="preserve">teleological </w:t>
      </w:r>
      <w:r w:rsidR="004704FD" w:rsidRPr="003C27B4">
        <w:rPr>
          <w:rFonts w:asciiTheme="majorBidi" w:hAnsiTheme="majorBidi" w:cstheme="majorBidi"/>
          <w:sz w:val="24"/>
          <w:szCs w:val="24"/>
        </w:rPr>
        <w:t>principle,</w:t>
      </w:r>
      <w:r w:rsidR="004C4E5B" w:rsidRPr="003C27B4">
        <w:rPr>
          <w:rFonts w:asciiTheme="majorBidi" w:hAnsiTheme="majorBidi" w:cstheme="majorBidi"/>
          <w:sz w:val="24"/>
          <w:szCs w:val="24"/>
        </w:rPr>
        <w:t xml:space="preserve"> in which context</w:t>
      </w:r>
      <w:r w:rsidR="001A5E88">
        <w:rPr>
          <w:rFonts w:asciiTheme="majorBidi" w:hAnsiTheme="majorBidi" w:cstheme="majorBidi"/>
          <w:sz w:val="24"/>
          <w:szCs w:val="24"/>
        </w:rPr>
        <w:t>,</w:t>
      </w:r>
      <w:r w:rsidR="004C4E5B" w:rsidRPr="003C27B4">
        <w:rPr>
          <w:rFonts w:asciiTheme="majorBidi" w:hAnsiTheme="majorBidi" w:cstheme="majorBidi"/>
          <w:sz w:val="24"/>
          <w:szCs w:val="24"/>
        </w:rPr>
        <w:t xml:space="preserve"> I will </w:t>
      </w:r>
      <w:r w:rsidR="00174178" w:rsidRPr="003C27B4">
        <w:rPr>
          <w:rFonts w:asciiTheme="majorBidi" w:hAnsiTheme="majorBidi" w:cstheme="majorBidi"/>
          <w:sz w:val="24"/>
          <w:szCs w:val="24"/>
        </w:rPr>
        <w:t xml:space="preserve">present the purpose of the world and man </w:t>
      </w:r>
      <w:r w:rsidR="003F7272" w:rsidRPr="003C27B4">
        <w:rPr>
          <w:rFonts w:asciiTheme="majorBidi" w:hAnsiTheme="majorBidi" w:cstheme="majorBidi"/>
          <w:sz w:val="24"/>
          <w:szCs w:val="24"/>
        </w:rPr>
        <w:t xml:space="preserve">in Rabbi Hutner’s thought against the backdrop </w:t>
      </w:r>
      <w:r w:rsidR="003168DD" w:rsidRPr="003C27B4">
        <w:rPr>
          <w:rFonts w:asciiTheme="majorBidi" w:hAnsiTheme="majorBidi" w:cstheme="majorBidi"/>
          <w:sz w:val="24"/>
          <w:szCs w:val="24"/>
        </w:rPr>
        <w:t>of Lu</w:t>
      </w:r>
      <w:r w:rsidR="002D4BB4" w:rsidRPr="003C27B4">
        <w:rPr>
          <w:rFonts w:asciiTheme="majorBidi" w:hAnsiTheme="majorBidi" w:cstheme="majorBidi"/>
          <w:sz w:val="24"/>
          <w:szCs w:val="24"/>
        </w:rPr>
        <w:t>z</w:t>
      </w:r>
      <w:r w:rsidR="007B2A2D" w:rsidRPr="003C27B4">
        <w:rPr>
          <w:rFonts w:asciiTheme="majorBidi" w:hAnsiTheme="majorBidi" w:cstheme="majorBidi"/>
          <w:sz w:val="24"/>
          <w:szCs w:val="24"/>
        </w:rPr>
        <w:t>z</w:t>
      </w:r>
      <w:r w:rsidR="002D4BB4" w:rsidRPr="003C27B4">
        <w:rPr>
          <w:rFonts w:asciiTheme="majorBidi" w:hAnsiTheme="majorBidi" w:cstheme="majorBidi"/>
          <w:sz w:val="24"/>
          <w:szCs w:val="24"/>
        </w:rPr>
        <w:t>atto’s thought.</w:t>
      </w:r>
      <w:r w:rsidR="00232C95" w:rsidRPr="003C27B4">
        <w:rPr>
          <w:rFonts w:asciiTheme="majorBidi" w:hAnsiTheme="majorBidi" w:cstheme="majorBidi"/>
          <w:sz w:val="24"/>
          <w:szCs w:val="24"/>
        </w:rPr>
        <w:t xml:space="preserve"> Afterward, I will discuss the dualistic principle </w:t>
      </w:r>
      <w:r w:rsidR="009F484B" w:rsidRPr="003C27B4">
        <w:rPr>
          <w:rFonts w:asciiTheme="majorBidi" w:hAnsiTheme="majorBidi" w:cstheme="majorBidi"/>
          <w:sz w:val="24"/>
          <w:szCs w:val="24"/>
        </w:rPr>
        <w:t xml:space="preserve">against the backdrop of </w:t>
      </w:r>
      <w:r w:rsidR="002D4BB4" w:rsidRPr="003C27B4">
        <w:rPr>
          <w:rFonts w:asciiTheme="majorBidi" w:hAnsiTheme="majorBidi" w:cstheme="majorBidi"/>
          <w:sz w:val="24"/>
          <w:szCs w:val="24"/>
        </w:rPr>
        <w:t>Maharal’s thought</w:t>
      </w:r>
      <w:r w:rsidR="00741603" w:rsidRPr="003C27B4">
        <w:rPr>
          <w:rFonts w:asciiTheme="majorBidi" w:hAnsiTheme="majorBidi" w:cstheme="majorBidi"/>
          <w:sz w:val="24"/>
          <w:szCs w:val="24"/>
        </w:rPr>
        <w:t xml:space="preserve">, the understanding </w:t>
      </w:r>
      <w:r w:rsidR="007B5964" w:rsidRPr="003C27B4">
        <w:rPr>
          <w:rFonts w:asciiTheme="majorBidi" w:hAnsiTheme="majorBidi" w:cstheme="majorBidi"/>
          <w:sz w:val="24"/>
          <w:szCs w:val="24"/>
        </w:rPr>
        <w:t>of</w:t>
      </w:r>
      <w:r w:rsidR="00741603" w:rsidRPr="003C27B4">
        <w:rPr>
          <w:rFonts w:asciiTheme="majorBidi" w:hAnsiTheme="majorBidi" w:cstheme="majorBidi"/>
          <w:sz w:val="24"/>
          <w:szCs w:val="24"/>
        </w:rPr>
        <w:t xml:space="preserve"> </w:t>
      </w:r>
      <w:r w:rsidR="00431D42" w:rsidRPr="003C27B4">
        <w:rPr>
          <w:rFonts w:asciiTheme="majorBidi" w:hAnsiTheme="majorBidi" w:cstheme="majorBidi"/>
          <w:sz w:val="24"/>
          <w:szCs w:val="24"/>
        </w:rPr>
        <w:t xml:space="preserve">reality </w:t>
      </w:r>
      <w:r w:rsidR="00741603" w:rsidRPr="003C27B4">
        <w:rPr>
          <w:rFonts w:asciiTheme="majorBidi" w:hAnsiTheme="majorBidi" w:cstheme="majorBidi"/>
          <w:sz w:val="24"/>
          <w:szCs w:val="24"/>
        </w:rPr>
        <w:t xml:space="preserve">and </w:t>
      </w:r>
      <w:r w:rsidR="007069BE" w:rsidRPr="003C27B4">
        <w:rPr>
          <w:rFonts w:asciiTheme="majorBidi" w:hAnsiTheme="majorBidi" w:cstheme="majorBidi"/>
          <w:sz w:val="24"/>
          <w:szCs w:val="24"/>
        </w:rPr>
        <w:t>mankind in Rabbi Hutner’s thought</w:t>
      </w:r>
      <w:r w:rsidR="00600ACF">
        <w:rPr>
          <w:rFonts w:asciiTheme="majorBidi" w:hAnsiTheme="majorBidi" w:cstheme="majorBidi"/>
          <w:sz w:val="24"/>
          <w:szCs w:val="24"/>
        </w:rPr>
        <w:t>,</w:t>
      </w:r>
      <w:r w:rsidR="00FC153E" w:rsidRPr="003C27B4">
        <w:rPr>
          <w:rFonts w:asciiTheme="majorBidi" w:hAnsiTheme="majorBidi" w:cstheme="majorBidi"/>
          <w:sz w:val="24"/>
          <w:szCs w:val="24"/>
        </w:rPr>
        <w:t xml:space="preserve"> and the way man </w:t>
      </w:r>
      <w:r w:rsidR="00E70A84" w:rsidRPr="003C27B4">
        <w:rPr>
          <w:rFonts w:asciiTheme="majorBidi" w:hAnsiTheme="majorBidi" w:cstheme="majorBidi"/>
          <w:sz w:val="24"/>
          <w:szCs w:val="24"/>
        </w:rPr>
        <w:t xml:space="preserve">achieves the realization of purpose. </w:t>
      </w:r>
      <w:r w:rsidR="00184C05" w:rsidRPr="003C27B4">
        <w:rPr>
          <w:rFonts w:asciiTheme="majorBidi" w:hAnsiTheme="majorBidi" w:cstheme="majorBidi"/>
          <w:sz w:val="24"/>
          <w:szCs w:val="24"/>
        </w:rPr>
        <w:t xml:space="preserve">I will conclude with a discussion of </w:t>
      </w:r>
      <w:r w:rsidR="00D80E77" w:rsidRPr="003C27B4">
        <w:rPr>
          <w:rFonts w:asciiTheme="majorBidi" w:hAnsiTheme="majorBidi" w:cstheme="majorBidi"/>
          <w:sz w:val="24"/>
          <w:szCs w:val="24"/>
        </w:rPr>
        <w:t xml:space="preserve">Rabbi Hutner’s eschatological </w:t>
      </w:r>
      <w:r w:rsidR="0047763C" w:rsidRPr="003C27B4">
        <w:rPr>
          <w:rFonts w:asciiTheme="majorBidi" w:hAnsiTheme="majorBidi" w:cstheme="majorBidi"/>
          <w:sz w:val="24"/>
          <w:szCs w:val="24"/>
        </w:rPr>
        <w:t xml:space="preserve">viewpoint, which completes </w:t>
      </w:r>
      <w:r w:rsidR="00C9410F" w:rsidRPr="003C27B4">
        <w:rPr>
          <w:rFonts w:asciiTheme="majorBidi" w:hAnsiTheme="majorBidi" w:cstheme="majorBidi"/>
          <w:sz w:val="24"/>
          <w:szCs w:val="24"/>
        </w:rPr>
        <w:t xml:space="preserve">the framework and </w:t>
      </w:r>
      <w:r w:rsidR="00F376EE" w:rsidRPr="003C27B4">
        <w:rPr>
          <w:rFonts w:asciiTheme="majorBidi" w:hAnsiTheme="majorBidi" w:cstheme="majorBidi"/>
          <w:sz w:val="24"/>
          <w:szCs w:val="24"/>
        </w:rPr>
        <w:t xml:space="preserve">exemplifies both </w:t>
      </w:r>
      <w:r w:rsidR="00277684" w:rsidRPr="003C27B4">
        <w:rPr>
          <w:rFonts w:asciiTheme="majorBidi" w:hAnsiTheme="majorBidi" w:cstheme="majorBidi"/>
          <w:sz w:val="24"/>
          <w:szCs w:val="24"/>
        </w:rPr>
        <w:t xml:space="preserve">principles and the way they </w:t>
      </w:r>
      <w:r w:rsidR="006C0596" w:rsidRPr="003C27B4">
        <w:rPr>
          <w:rFonts w:asciiTheme="majorBidi" w:hAnsiTheme="majorBidi" w:cstheme="majorBidi"/>
          <w:sz w:val="24"/>
          <w:szCs w:val="24"/>
        </w:rPr>
        <w:t>coalesce</w:t>
      </w:r>
      <w:r w:rsidR="009F3B30" w:rsidRPr="003C27B4">
        <w:rPr>
          <w:rFonts w:asciiTheme="majorBidi" w:hAnsiTheme="majorBidi" w:cstheme="majorBidi"/>
          <w:sz w:val="24"/>
          <w:szCs w:val="24"/>
        </w:rPr>
        <w:t xml:space="preserve">. </w:t>
      </w:r>
      <w:r w:rsidR="00E043F6" w:rsidRPr="003C27B4">
        <w:rPr>
          <w:rFonts w:asciiTheme="majorBidi" w:hAnsiTheme="majorBidi" w:cstheme="majorBidi"/>
          <w:sz w:val="24"/>
          <w:szCs w:val="24"/>
        </w:rPr>
        <w:t>In this context</w:t>
      </w:r>
      <w:r w:rsidR="00D33657">
        <w:rPr>
          <w:rFonts w:asciiTheme="majorBidi" w:hAnsiTheme="majorBidi" w:cstheme="majorBidi"/>
          <w:sz w:val="24"/>
          <w:szCs w:val="24"/>
        </w:rPr>
        <w:t>,</w:t>
      </w:r>
      <w:r w:rsidR="00E043F6" w:rsidRPr="003C27B4">
        <w:rPr>
          <w:rFonts w:asciiTheme="majorBidi" w:hAnsiTheme="majorBidi" w:cstheme="majorBidi"/>
          <w:sz w:val="24"/>
          <w:szCs w:val="24"/>
        </w:rPr>
        <w:t xml:space="preserve"> </w:t>
      </w:r>
      <w:r w:rsidR="008F1500" w:rsidRPr="003C27B4">
        <w:rPr>
          <w:rFonts w:asciiTheme="majorBidi" w:hAnsiTheme="majorBidi" w:cstheme="majorBidi"/>
          <w:sz w:val="24"/>
          <w:szCs w:val="24"/>
        </w:rPr>
        <w:t xml:space="preserve">I will </w:t>
      </w:r>
      <w:r w:rsidR="00FA3F12" w:rsidRPr="003C27B4">
        <w:rPr>
          <w:rFonts w:asciiTheme="majorBidi" w:hAnsiTheme="majorBidi" w:cstheme="majorBidi"/>
          <w:sz w:val="24"/>
          <w:szCs w:val="24"/>
        </w:rPr>
        <w:t xml:space="preserve">present </w:t>
      </w:r>
      <w:r w:rsidR="008F1500" w:rsidRPr="003C27B4">
        <w:rPr>
          <w:rFonts w:asciiTheme="majorBidi" w:hAnsiTheme="majorBidi" w:cstheme="majorBidi"/>
          <w:sz w:val="24"/>
          <w:szCs w:val="24"/>
        </w:rPr>
        <w:t>another important source of influence</w:t>
      </w:r>
      <w:r w:rsidR="00290091" w:rsidRPr="003C27B4">
        <w:rPr>
          <w:rFonts w:asciiTheme="majorBidi" w:hAnsiTheme="majorBidi" w:cstheme="majorBidi"/>
          <w:sz w:val="24"/>
          <w:szCs w:val="24"/>
        </w:rPr>
        <w:t>, Nachmanides, from whom he derived this outlook.</w:t>
      </w:r>
    </w:p>
    <w:p w14:paraId="6DC7E39B" w14:textId="7D3C38BA" w:rsidR="005D6B4A" w:rsidRPr="003C27B4" w:rsidRDefault="005D6B4A" w:rsidP="003C27B4">
      <w:pPr>
        <w:spacing w:line="360" w:lineRule="auto"/>
        <w:ind w:firstLine="567"/>
        <w:rPr>
          <w:rFonts w:asciiTheme="majorBidi" w:hAnsiTheme="majorBidi" w:cstheme="majorBidi"/>
          <w:b/>
          <w:bCs/>
          <w:sz w:val="24"/>
          <w:szCs w:val="24"/>
        </w:rPr>
      </w:pPr>
      <w:r w:rsidRPr="003C27B4">
        <w:rPr>
          <w:rFonts w:asciiTheme="majorBidi" w:hAnsiTheme="majorBidi" w:cstheme="majorBidi"/>
          <w:b/>
          <w:bCs/>
          <w:sz w:val="24"/>
          <w:szCs w:val="24"/>
        </w:rPr>
        <w:t>4.1 The Teleological Principle</w:t>
      </w:r>
      <w:r w:rsidR="00B74519" w:rsidRPr="003C27B4">
        <w:rPr>
          <w:rFonts w:asciiTheme="majorBidi" w:hAnsiTheme="majorBidi" w:cstheme="majorBidi"/>
          <w:b/>
          <w:bCs/>
          <w:sz w:val="24"/>
          <w:szCs w:val="24"/>
        </w:rPr>
        <w:t xml:space="preserve">: Rabbi Moshe Chaim </w:t>
      </w:r>
      <w:r w:rsidR="007B2A2D" w:rsidRPr="003C27B4">
        <w:rPr>
          <w:rFonts w:asciiTheme="majorBidi" w:hAnsiTheme="majorBidi" w:cstheme="majorBidi"/>
          <w:b/>
          <w:bCs/>
          <w:sz w:val="24"/>
          <w:szCs w:val="24"/>
        </w:rPr>
        <w:t>Luzzatto</w:t>
      </w:r>
      <w:r w:rsidR="00B74519" w:rsidRPr="003C27B4">
        <w:rPr>
          <w:rFonts w:asciiTheme="majorBidi" w:hAnsiTheme="majorBidi" w:cstheme="majorBidi"/>
          <w:b/>
          <w:bCs/>
          <w:sz w:val="24"/>
          <w:szCs w:val="24"/>
        </w:rPr>
        <w:t xml:space="preserve"> (Ramchal) and Rabbi Hutner</w:t>
      </w:r>
    </w:p>
    <w:p w14:paraId="411D06D5" w14:textId="0A5927D1" w:rsidR="00E91465" w:rsidRPr="003C27B4" w:rsidRDefault="006142CB"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Rabbi </w:t>
      </w:r>
      <w:r w:rsidR="005E4C54" w:rsidRPr="003C27B4">
        <w:rPr>
          <w:rFonts w:asciiTheme="majorBidi" w:hAnsiTheme="majorBidi" w:cstheme="majorBidi"/>
          <w:sz w:val="24"/>
          <w:szCs w:val="24"/>
        </w:rPr>
        <w:t>Moshe Chaim Luzzatto (</w:t>
      </w:r>
      <w:commentRangeStart w:id="0"/>
      <w:r w:rsidR="005E4C54" w:rsidRPr="003C27B4">
        <w:rPr>
          <w:rFonts w:asciiTheme="majorBidi" w:hAnsiTheme="majorBidi" w:cstheme="majorBidi"/>
          <w:sz w:val="24"/>
          <w:szCs w:val="24"/>
        </w:rPr>
        <w:t>Ramchal</w:t>
      </w:r>
      <w:commentRangeEnd w:id="0"/>
      <w:r w:rsidR="00FD50D7">
        <w:rPr>
          <w:rStyle w:val="CommentReference"/>
        </w:rPr>
        <w:commentReference w:id="0"/>
      </w:r>
      <w:r w:rsidR="005E4C54" w:rsidRPr="003C27B4">
        <w:rPr>
          <w:rFonts w:asciiTheme="majorBidi" w:hAnsiTheme="majorBidi" w:cstheme="majorBidi"/>
          <w:sz w:val="24"/>
          <w:szCs w:val="24"/>
        </w:rPr>
        <w:t>, 1707</w:t>
      </w:r>
      <w:r w:rsidR="0086616A" w:rsidRPr="003C27B4">
        <w:rPr>
          <w:rFonts w:asciiTheme="majorBidi" w:hAnsiTheme="majorBidi" w:cstheme="majorBidi"/>
          <w:sz w:val="24"/>
          <w:szCs w:val="24"/>
        </w:rPr>
        <w:t xml:space="preserve"> -- </w:t>
      </w:r>
      <w:r w:rsidR="005E4C54" w:rsidRPr="003C27B4">
        <w:rPr>
          <w:rFonts w:asciiTheme="majorBidi" w:hAnsiTheme="majorBidi" w:cstheme="majorBidi"/>
          <w:sz w:val="24"/>
          <w:szCs w:val="24"/>
        </w:rPr>
        <w:t>17</w:t>
      </w:r>
      <w:r w:rsidR="00AC3F80" w:rsidRPr="003C27B4">
        <w:rPr>
          <w:rFonts w:asciiTheme="majorBidi" w:hAnsiTheme="majorBidi" w:cstheme="majorBidi"/>
          <w:sz w:val="24"/>
          <w:szCs w:val="24"/>
        </w:rPr>
        <w:t xml:space="preserve">46), one of the most influential thinkers in </w:t>
      </w:r>
      <w:r w:rsidR="00A2179A" w:rsidRPr="003C27B4">
        <w:rPr>
          <w:rFonts w:asciiTheme="majorBidi" w:hAnsiTheme="majorBidi" w:cstheme="majorBidi"/>
          <w:sz w:val="24"/>
          <w:szCs w:val="24"/>
        </w:rPr>
        <w:t>the</w:t>
      </w:r>
      <w:r w:rsidR="00AC3F80" w:rsidRPr="003C27B4">
        <w:rPr>
          <w:rFonts w:asciiTheme="majorBidi" w:hAnsiTheme="majorBidi" w:cstheme="majorBidi"/>
          <w:sz w:val="24"/>
          <w:szCs w:val="24"/>
        </w:rPr>
        <w:t xml:space="preserve"> history of Jewish thought in the modern period, </w:t>
      </w:r>
      <w:r w:rsidR="00AB01B8" w:rsidRPr="003C27B4">
        <w:rPr>
          <w:rFonts w:asciiTheme="majorBidi" w:hAnsiTheme="majorBidi" w:cstheme="majorBidi"/>
          <w:sz w:val="24"/>
          <w:szCs w:val="24"/>
        </w:rPr>
        <w:t xml:space="preserve">was a prolific author in a variety of genres. </w:t>
      </w:r>
      <w:r w:rsidR="009F245E" w:rsidRPr="003C27B4">
        <w:rPr>
          <w:rFonts w:asciiTheme="majorBidi" w:hAnsiTheme="majorBidi" w:cstheme="majorBidi"/>
          <w:sz w:val="24"/>
          <w:szCs w:val="24"/>
        </w:rPr>
        <w:t xml:space="preserve">In addition to </w:t>
      </w:r>
      <w:r w:rsidR="002464B5" w:rsidRPr="003C27B4">
        <w:rPr>
          <w:rFonts w:asciiTheme="majorBidi" w:hAnsiTheme="majorBidi" w:cstheme="majorBidi"/>
          <w:sz w:val="24"/>
          <w:szCs w:val="24"/>
        </w:rPr>
        <w:t xml:space="preserve">his philosophical works, he </w:t>
      </w:r>
      <w:r w:rsidR="00382EF7" w:rsidRPr="003C27B4">
        <w:rPr>
          <w:rFonts w:asciiTheme="majorBidi" w:hAnsiTheme="majorBidi" w:cstheme="majorBidi"/>
          <w:sz w:val="24"/>
          <w:szCs w:val="24"/>
        </w:rPr>
        <w:t xml:space="preserve">wrote </w:t>
      </w:r>
      <w:r w:rsidR="0026641E" w:rsidRPr="003C27B4">
        <w:rPr>
          <w:rFonts w:asciiTheme="majorBidi" w:hAnsiTheme="majorBidi" w:cstheme="majorBidi"/>
          <w:sz w:val="24"/>
          <w:szCs w:val="24"/>
        </w:rPr>
        <w:t xml:space="preserve">pedagogical </w:t>
      </w:r>
      <w:r w:rsidR="002464B5" w:rsidRPr="003C27B4">
        <w:rPr>
          <w:rFonts w:asciiTheme="majorBidi" w:hAnsiTheme="majorBidi" w:cstheme="majorBidi"/>
          <w:sz w:val="24"/>
          <w:szCs w:val="24"/>
        </w:rPr>
        <w:t>treatises</w:t>
      </w:r>
      <w:r w:rsidR="0026641E" w:rsidRPr="003C27B4">
        <w:rPr>
          <w:rFonts w:asciiTheme="majorBidi" w:hAnsiTheme="majorBidi" w:cstheme="majorBidi"/>
          <w:sz w:val="24"/>
          <w:szCs w:val="24"/>
        </w:rPr>
        <w:t xml:space="preserve">, </w:t>
      </w:r>
      <w:r w:rsidR="0049021D" w:rsidRPr="003C27B4">
        <w:rPr>
          <w:rFonts w:asciiTheme="majorBidi" w:hAnsiTheme="majorBidi" w:cstheme="majorBidi"/>
          <w:sz w:val="24"/>
          <w:szCs w:val="24"/>
        </w:rPr>
        <w:lastRenderedPageBreak/>
        <w:t>poetry,</w:t>
      </w:r>
      <w:r w:rsidR="0026641E" w:rsidRPr="003C27B4">
        <w:rPr>
          <w:rFonts w:asciiTheme="majorBidi" w:hAnsiTheme="majorBidi" w:cstheme="majorBidi"/>
          <w:sz w:val="24"/>
          <w:szCs w:val="24"/>
        </w:rPr>
        <w:t xml:space="preserve"> </w:t>
      </w:r>
      <w:r w:rsidR="0049021D">
        <w:rPr>
          <w:rFonts w:asciiTheme="majorBidi" w:hAnsiTheme="majorBidi" w:cstheme="majorBidi"/>
          <w:sz w:val="24"/>
          <w:szCs w:val="24"/>
        </w:rPr>
        <w:t>p</w:t>
      </w:r>
      <w:r w:rsidR="0026641E" w:rsidRPr="003C27B4">
        <w:rPr>
          <w:rFonts w:asciiTheme="majorBidi" w:hAnsiTheme="majorBidi" w:cstheme="majorBidi"/>
          <w:sz w:val="24"/>
          <w:szCs w:val="24"/>
        </w:rPr>
        <w:t xml:space="preserve">lays, </w:t>
      </w:r>
      <w:r w:rsidR="00362372" w:rsidRPr="003C27B4">
        <w:rPr>
          <w:rFonts w:asciiTheme="majorBidi" w:hAnsiTheme="majorBidi" w:cstheme="majorBidi"/>
          <w:sz w:val="24"/>
          <w:szCs w:val="24"/>
        </w:rPr>
        <w:t>and more</w:t>
      </w:r>
      <w:r w:rsidR="00BD3AAA" w:rsidRPr="003C27B4">
        <w:rPr>
          <w:rFonts w:asciiTheme="majorBidi" w:hAnsiTheme="majorBidi" w:cstheme="majorBidi"/>
          <w:sz w:val="24"/>
          <w:szCs w:val="24"/>
        </w:rPr>
        <w:t xml:space="preserve">. </w:t>
      </w:r>
      <w:r w:rsidR="00071768" w:rsidRPr="003C27B4">
        <w:rPr>
          <w:rFonts w:asciiTheme="majorBidi" w:hAnsiTheme="majorBidi" w:cstheme="majorBidi"/>
          <w:sz w:val="24"/>
          <w:szCs w:val="24"/>
        </w:rPr>
        <w:t xml:space="preserve">His philosophical works can be divided </w:t>
      </w:r>
      <w:r w:rsidR="004C01EB" w:rsidRPr="003C27B4">
        <w:rPr>
          <w:rFonts w:asciiTheme="majorBidi" w:hAnsiTheme="majorBidi" w:cstheme="majorBidi"/>
          <w:sz w:val="24"/>
          <w:szCs w:val="24"/>
        </w:rPr>
        <w:t>into Kabbalistic and non-Kabbalistic writings. The f</w:t>
      </w:r>
      <w:r w:rsidR="0037298B" w:rsidRPr="003C27B4">
        <w:rPr>
          <w:rFonts w:asciiTheme="majorBidi" w:hAnsiTheme="majorBidi" w:cstheme="majorBidi"/>
          <w:sz w:val="24"/>
          <w:szCs w:val="24"/>
        </w:rPr>
        <w:t>ormer</w:t>
      </w:r>
      <w:r w:rsidR="004C01EB" w:rsidRPr="003C27B4">
        <w:rPr>
          <w:rFonts w:asciiTheme="majorBidi" w:hAnsiTheme="majorBidi" w:cstheme="majorBidi"/>
          <w:sz w:val="24"/>
          <w:szCs w:val="24"/>
        </w:rPr>
        <w:t xml:space="preserve"> include </w:t>
      </w:r>
      <w:r w:rsidR="00A63F07" w:rsidRPr="003C27B4">
        <w:rPr>
          <w:rFonts w:asciiTheme="majorBidi" w:hAnsiTheme="majorBidi" w:cstheme="majorBidi"/>
          <w:sz w:val="24"/>
          <w:szCs w:val="24"/>
        </w:rPr>
        <w:t xml:space="preserve">works written in </w:t>
      </w:r>
      <w:r w:rsidR="00753F82">
        <w:rPr>
          <w:rFonts w:asciiTheme="majorBidi" w:hAnsiTheme="majorBidi" w:cstheme="majorBidi"/>
          <w:sz w:val="24"/>
          <w:szCs w:val="24"/>
        </w:rPr>
        <w:t>K</w:t>
      </w:r>
      <w:r w:rsidR="004601CB" w:rsidRPr="003C27B4">
        <w:rPr>
          <w:rFonts w:asciiTheme="majorBidi" w:hAnsiTheme="majorBidi" w:cstheme="majorBidi"/>
          <w:sz w:val="24"/>
          <w:szCs w:val="24"/>
        </w:rPr>
        <w:t>abbalistic</w:t>
      </w:r>
      <w:r w:rsidR="00A63F07" w:rsidRPr="003C27B4">
        <w:rPr>
          <w:rFonts w:asciiTheme="majorBidi" w:hAnsiTheme="majorBidi" w:cstheme="majorBidi"/>
          <w:sz w:val="24"/>
          <w:szCs w:val="24"/>
        </w:rPr>
        <w:t xml:space="preserve"> language</w:t>
      </w:r>
      <w:r w:rsidR="00EA29FF">
        <w:rPr>
          <w:rFonts w:asciiTheme="majorBidi" w:hAnsiTheme="majorBidi" w:cstheme="majorBidi"/>
          <w:sz w:val="24"/>
          <w:szCs w:val="24"/>
        </w:rPr>
        <w:t xml:space="preserve"> and </w:t>
      </w:r>
      <w:r w:rsidR="00A63F07" w:rsidRPr="003C27B4">
        <w:rPr>
          <w:rFonts w:asciiTheme="majorBidi" w:hAnsiTheme="majorBidi" w:cstheme="majorBidi"/>
          <w:sz w:val="24"/>
          <w:szCs w:val="24"/>
        </w:rPr>
        <w:t xml:space="preserve">engaged in the summary, </w:t>
      </w:r>
      <w:r w:rsidR="003C3D19" w:rsidRPr="003C27B4">
        <w:rPr>
          <w:rFonts w:asciiTheme="majorBidi" w:hAnsiTheme="majorBidi" w:cstheme="majorBidi"/>
          <w:sz w:val="24"/>
          <w:szCs w:val="24"/>
        </w:rPr>
        <w:t>explication</w:t>
      </w:r>
      <w:r w:rsidR="00EA29FF">
        <w:rPr>
          <w:rFonts w:asciiTheme="majorBidi" w:hAnsiTheme="majorBidi" w:cstheme="majorBidi"/>
          <w:sz w:val="24"/>
          <w:szCs w:val="24"/>
        </w:rPr>
        <w:t>,</w:t>
      </w:r>
      <w:r w:rsidR="003C3D19" w:rsidRPr="003C27B4">
        <w:rPr>
          <w:rFonts w:asciiTheme="majorBidi" w:hAnsiTheme="majorBidi" w:cstheme="majorBidi"/>
          <w:sz w:val="24"/>
          <w:szCs w:val="24"/>
        </w:rPr>
        <w:t xml:space="preserve"> and development of the </w:t>
      </w:r>
      <w:r w:rsidR="00753F82">
        <w:rPr>
          <w:rFonts w:asciiTheme="majorBidi" w:hAnsiTheme="majorBidi" w:cstheme="majorBidi"/>
          <w:sz w:val="24"/>
          <w:szCs w:val="24"/>
        </w:rPr>
        <w:t>K</w:t>
      </w:r>
      <w:r w:rsidR="003C3D19" w:rsidRPr="003C27B4">
        <w:rPr>
          <w:rFonts w:asciiTheme="majorBidi" w:hAnsiTheme="majorBidi" w:cstheme="majorBidi"/>
          <w:sz w:val="24"/>
          <w:szCs w:val="24"/>
        </w:rPr>
        <w:t xml:space="preserve">abbalistic </w:t>
      </w:r>
      <w:r w:rsidR="00B71D7A" w:rsidRPr="003C27B4">
        <w:rPr>
          <w:rFonts w:asciiTheme="majorBidi" w:hAnsiTheme="majorBidi" w:cstheme="majorBidi"/>
          <w:sz w:val="24"/>
          <w:szCs w:val="24"/>
        </w:rPr>
        <w:t>tradition</w:t>
      </w:r>
      <w:r w:rsidR="00586608" w:rsidRPr="003C27B4">
        <w:rPr>
          <w:rFonts w:asciiTheme="majorBidi" w:hAnsiTheme="majorBidi" w:cstheme="majorBidi"/>
          <w:sz w:val="24"/>
          <w:szCs w:val="24"/>
        </w:rPr>
        <w:t>s</w:t>
      </w:r>
      <w:r w:rsidR="00B71D7A" w:rsidRPr="003C27B4">
        <w:rPr>
          <w:rFonts w:asciiTheme="majorBidi" w:hAnsiTheme="majorBidi" w:cstheme="majorBidi"/>
          <w:sz w:val="24"/>
          <w:szCs w:val="24"/>
        </w:rPr>
        <w:t xml:space="preserve"> that preceded him.</w:t>
      </w:r>
      <w:r w:rsidR="00B0386C" w:rsidRPr="003C27B4">
        <w:rPr>
          <w:rFonts w:asciiTheme="majorBidi" w:hAnsiTheme="majorBidi" w:cstheme="majorBidi"/>
          <w:sz w:val="24"/>
          <w:szCs w:val="24"/>
        </w:rPr>
        <w:t xml:space="preserve"> The latter include </w:t>
      </w:r>
      <w:r w:rsidR="00C9473F" w:rsidRPr="003C27B4">
        <w:rPr>
          <w:rFonts w:asciiTheme="majorBidi" w:hAnsiTheme="majorBidi" w:cstheme="majorBidi"/>
          <w:sz w:val="24"/>
          <w:szCs w:val="24"/>
        </w:rPr>
        <w:t xml:space="preserve">his </w:t>
      </w:r>
      <w:r w:rsidR="00996CC3" w:rsidRPr="003C27B4">
        <w:rPr>
          <w:rFonts w:asciiTheme="majorBidi" w:hAnsiTheme="majorBidi" w:cstheme="majorBidi"/>
          <w:sz w:val="24"/>
          <w:szCs w:val="24"/>
        </w:rPr>
        <w:t xml:space="preserve">most famous work, the </w:t>
      </w:r>
      <w:r w:rsidR="00C9473F" w:rsidRPr="003C27B4">
        <w:rPr>
          <w:rFonts w:asciiTheme="majorBidi" w:hAnsiTheme="majorBidi" w:cstheme="majorBidi"/>
          <w:sz w:val="24"/>
          <w:szCs w:val="24"/>
        </w:rPr>
        <w:t xml:space="preserve">homiletical </w:t>
      </w:r>
      <w:r w:rsidR="00795672" w:rsidRPr="003C27B4">
        <w:rPr>
          <w:rFonts w:asciiTheme="majorBidi" w:hAnsiTheme="majorBidi" w:cstheme="majorBidi"/>
          <w:sz w:val="24"/>
          <w:szCs w:val="24"/>
        </w:rPr>
        <w:t>treatise</w:t>
      </w:r>
      <w:r w:rsidR="00C9473F" w:rsidRPr="003C27B4">
        <w:rPr>
          <w:rFonts w:asciiTheme="majorBidi" w:hAnsiTheme="majorBidi" w:cstheme="majorBidi"/>
          <w:sz w:val="24"/>
          <w:szCs w:val="24"/>
        </w:rPr>
        <w:t xml:space="preserve">, </w:t>
      </w:r>
      <w:r w:rsidR="00C9473F" w:rsidRPr="003C27B4">
        <w:rPr>
          <w:rFonts w:asciiTheme="majorBidi" w:hAnsiTheme="majorBidi" w:cstheme="majorBidi"/>
          <w:i/>
          <w:iCs/>
          <w:sz w:val="24"/>
          <w:szCs w:val="24"/>
        </w:rPr>
        <w:t>Mesillat Yesharim</w:t>
      </w:r>
      <w:r w:rsidR="00996CC3" w:rsidRPr="003C27B4">
        <w:rPr>
          <w:rFonts w:asciiTheme="majorBidi" w:hAnsiTheme="majorBidi" w:cstheme="majorBidi"/>
          <w:sz w:val="24"/>
          <w:szCs w:val="24"/>
        </w:rPr>
        <w:t xml:space="preserve">, </w:t>
      </w:r>
      <w:r w:rsidR="00777991" w:rsidRPr="003C27B4">
        <w:rPr>
          <w:rFonts w:asciiTheme="majorBidi" w:hAnsiTheme="majorBidi" w:cstheme="majorBidi"/>
          <w:sz w:val="24"/>
          <w:szCs w:val="24"/>
        </w:rPr>
        <w:t xml:space="preserve">as well as systematic theological treatises that </w:t>
      </w:r>
      <w:r w:rsidR="00E77A3D" w:rsidRPr="003C27B4">
        <w:rPr>
          <w:rFonts w:asciiTheme="majorBidi" w:hAnsiTheme="majorBidi" w:cstheme="majorBidi"/>
          <w:sz w:val="24"/>
          <w:szCs w:val="24"/>
        </w:rPr>
        <w:t>set forth hi</w:t>
      </w:r>
      <w:r w:rsidR="002E4E3A" w:rsidRPr="003C27B4">
        <w:rPr>
          <w:rFonts w:asciiTheme="majorBidi" w:hAnsiTheme="majorBidi" w:cstheme="majorBidi"/>
          <w:sz w:val="24"/>
          <w:szCs w:val="24"/>
        </w:rPr>
        <w:t>s theories on the</w:t>
      </w:r>
      <w:r w:rsidR="004D7A71" w:rsidRPr="003C27B4">
        <w:rPr>
          <w:rFonts w:asciiTheme="majorBidi" w:hAnsiTheme="majorBidi" w:cstheme="majorBidi"/>
          <w:sz w:val="24"/>
          <w:szCs w:val="24"/>
        </w:rPr>
        <w:t xml:space="preserve">ological questions that are in effect </w:t>
      </w:r>
      <w:r w:rsidR="0016501E" w:rsidRPr="003C27B4">
        <w:rPr>
          <w:rFonts w:asciiTheme="majorBidi" w:hAnsiTheme="majorBidi" w:cstheme="majorBidi"/>
          <w:sz w:val="24"/>
          <w:szCs w:val="24"/>
        </w:rPr>
        <w:t>a reformulation</w:t>
      </w:r>
      <w:r w:rsidR="004D7A71" w:rsidRPr="003C27B4">
        <w:rPr>
          <w:rFonts w:asciiTheme="majorBidi" w:hAnsiTheme="majorBidi" w:cstheme="majorBidi"/>
          <w:sz w:val="24"/>
          <w:szCs w:val="24"/>
        </w:rPr>
        <w:t xml:space="preserve"> </w:t>
      </w:r>
      <w:r w:rsidR="0016501E" w:rsidRPr="003C27B4">
        <w:rPr>
          <w:rFonts w:asciiTheme="majorBidi" w:hAnsiTheme="majorBidi" w:cstheme="majorBidi"/>
          <w:sz w:val="24"/>
          <w:szCs w:val="24"/>
        </w:rPr>
        <w:t xml:space="preserve">of his </w:t>
      </w:r>
      <w:r w:rsidR="00753F82">
        <w:rPr>
          <w:rFonts w:asciiTheme="majorBidi" w:hAnsiTheme="majorBidi" w:cstheme="majorBidi"/>
          <w:sz w:val="24"/>
          <w:szCs w:val="24"/>
        </w:rPr>
        <w:t>K</w:t>
      </w:r>
      <w:r w:rsidR="0016501E" w:rsidRPr="003C27B4">
        <w:rPr>
          <w:rFonts w:asciiTheme="majorBidi" w:hAnsiTheme="majorBidi" w:cstheme="majorBidi"/>
          <w:sz w:val="24"/>
          <w:szCs w:val="24"/>
        </w:rPr>
        <w:t xml:space="preserve">abbalistic </w:t>
      </w:r>
      <w:r w:rsidR="00875B4C" w:rsidRPr="003C27B4">
        <w:rPr>
          <w:rFonts w:asciiTheme="majorBidi" w:hAnsiTheme="majorBidi" w:cstheme="majorBidi"/>
          <w:sz w:val="24"/>
          <w:szCs w:val="24"/>
        </w:rPr>
        <w:t xml:space="preserve">thought </w:t>
      </w:r>
      <w:r w:rsidR="00694647" w:rsidRPr="003C27B4">
        <w:rPr>
          <w:rFonts w:asciiTheme="majorBidi" w:hAnsiTheme="majorBidi" w:cstheme="majorBidi"/>
          <w:sz w:val="24"/>
          <w:szCs w:val="24"/>
        </w:rPr>
        <w:t>in non-</w:t>
      </w:r>
      <w:r w:rsidR="00753F82">
        <w:rPr>
          <w:rFonts w:asciiTheme="majorBidi" w:hAnsiTheme="majorBidi" w:cstheme="majorBidi"/>
          <w:sz w:val="24"/>
          <w:szCs w:val="24"/>
        </w:rPr>
        <w:t>K</w:t>
      </w:r>
      <w:r w:rsidR="00875B4C" w:rsidRPr="003C27B4">
        <w:rPr>
          <w:rFonts w:asciiTheme="majorBidi" w:hAnsiTheme="majorBidi" w:cstheme="majorBidi"/>
          <w:sz w:val="24"/>
          <w:szCs w:val="24"/>
        </w:rPr>
        <w:t xml:space="preserve">abbalistic </w:t>
      </w:r>
      <w:r w:rsidR="009A163F" w:rsidRPr="003C27B4">
        <w:rPr>
          <w:rFonts w:asciiTheme="majorBidi" w:hAnsiTheme="majorBidi" w:cstheme="majorBidi"/>
          <w:sz w:val="24"/>
          <w:szCs w:val="24"/>
        </w:rPr>
        <w:t>language.</w:t>
      </w:r>
    </w:p>
    <w:p w14:paraId="191CE44A" w14:textId="270137EC" w:rsidR="00B07BB5" w:rsidRPr="003C27B4" w:rsidRDefault="00B07BB5"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Ra</w:t>
      </w:r>
      <w:r w:rsidR="00790718" w:rsidRPr="003C27B4">
        <w:rPr>
          <w:rFonts w:asciiTheme="majorBidi" w:hAnsiTheme="majorBidi" w:cstheme="majorBidi"/>
          <w:sz w:val="24"/>
          <w:szCs w:val="24"/>
        </w:rPr>
        <w:t>m</w:t>
      </w:r>
      <w:r w:rsidRPr="003C27B4">
        <w:rPr>
          <w:rFonts w:asciiTheme="majorBidi" w:hAnsiTheme="majorBidi" w:cstheme="majorBidi"/>
          <w:sz w:val="24"/>
          <w:szCs w:val="24"/>
        </w:rPr>
        <w:t xml:space="preserve">chal is mentioned by name in the </w:t>
      </w:r>
      <w:r w:rsidRPr="005E4B7A">
        <w:rPr>
          <w:rFonts w:asciiTheme="majorBidi" w:hAnsiTheme="majorBidi" w:cstheme="majorBidi"/>
          <w:i/>
          <w:iCs/>
          <w:sz w:val="24"/>
          <w:szCs w:val="24"/>
        </w:rPr>
        <w:t>Pachad Yitzchak</w:t>
      </w:r>
      <w:r w:rsidRPr="003C27B4">
        <w:rPr>
          <w:rFonts w:asciiTheme="majorBidi" w:hAnsiTheme="majorBidi" w:cstheme="majorBidi"/>
          <w:sz w:val="24"/>
          <w:szCs w:val="24"/>
        </w:rPr>
        <w:t xml:space="preserve"> books</w:t>
      </w:r>
      <w:r w:rsidR="000C2F14" w:rsidRPr="003C27B4">
        <w:rPr>
          <w:rFonts w:asciiTheme="majorBidi" w:hAnsiTheme="majorBidi" w:cstheme="majorBidi"/>
          <w:sz w:val="24"/>
          <w:szCs w:val="24"/>
        </w:rPr>
        <w:t xml:space="preserve"> altogether four times</w:t>
      </w:r>
      <w:r w:rsidR="00014C7B" w:rsidRPr="003C27B4">
        <w:rPr>
          <w:rFonts w:asciiTheme="majorBidi" w:hAnsiTheme="majorBidi" w:cstheme="majorBidi"/>
          <w:sz w:val="24"/>
          <w:szCs w:val="24"/>
        </w:rPr>
        <w:t xml:space="preserve">, three of which are in reference to </w:t>
      </w:r>
      <w:r w:rsidR="00D85122" w:rsidRPr="003C27B4">
        <w:rPr>
          <w:rFonts w:asciiTheme="majorBidi" w:hAnsiTheme="majorBidi" w:cstheme="majorBidi"/>
          <w:i/>
          <w:iCs/>
          <w:sz w:val="24"/>
          <w:szCs w:val="24"/>
        </w:rPr>
        <w:t>Mesillat Yesharim</w:t>
      </w:r>
      <w:r w:rsidR="00D85122" w:rsidRPr="003C27B4">
        <w:rPr>
          <w:rFonts w:asciiTheme="majorBidi" w:hAnsiTheme="majorBidi" w:cstheme="majorBidi"/>
          <w:sz w:val="24"/>
          <w:szCs w:val="24"/>
        </w:rPr>
        <w:t>.</w:t>
      </w:r>
      <w:r w:rsidR="00D85122" w:rsidRPr="003C27B4">
        <w:rPr>
          <w:rStyle w:val="FootnoteReference"/>
          <w:rFonts w:asciiTheme="majorBidi" w:hAnsiTheme="majorBidi" w:cstheme="majorBidi"/>
          <w:sz w:val="24"/>
          <w:szCs w:val="24"/>
        </w:rPr>
        <w:footnoteReference w:id="2"/>
      </w:r>
      <w:r w:rsidR="00296A13" w:rsidRPr="003C27B4">
        <w:rPr>
          <w:rFonts w:asciiTheme="majorBidi" w:hAnsiTheme="majorBidi" w:cstheme="majorBidi"/>
          <w:sz w:val="24"/>
          <w:szCs w:val="24"/>
        </w:rPr>
        <w:t xml:space="preserve"> The fourth reference is to the work </w:t>
      </w:r>
      <w:r w:rsidR="00753F82">
        <w:rPr>
          <w:rFonts w:asciiTheme="majorBidi" w:hAnsiTheme="majorBidi" w:cstheme="majorBidi"/>
          <w:sz w:val="24"/>
          <w:szCs w:val="24"/>
        </w:rPr>
        <w:t>“</w:t>
      </w:r>
      <w:r w:rsidR="00296A13" w:rsidRPr="003C27B4">
        <w:rPr>
          <w:rFonts w:asciiTheme="majorBidi" w:hAnsiTheme="majorBidi" w:cstheme="majorBidi"/>
          <w:sz w:val="24"/>
          <w:szCs w:val="24"/>
        </w:rPr>
        <w:t>Ma</w:t>
      </w:r>
      <w:r w:rsidR="00CC1DD7" w:rsidRPr="003C27B4">
        <w:rPr>
          <w:rFonts w:asciiTheme="majorBidi" w:hAnsiTheme="majorBidi" w:cstheme="majorBidi"/>
          <w:sz w:val="24"/>
          <w:szCs w:val="24"/>
        </w:rPr>
        <w:t>’</w:t>
      </w:r>
      <w:r w:rsidR="00296A13" w:rsidRPr="003C27B4">
        <w:rPr>
          <w:rFonts w:asciiTheme="majorBidi" w:hAnsiTheme="majorBidi" w:cstheme="majorBidi"/>
          <w:sz w:val="24"/>
          <w:szCs w:val="24"/>
        </w:rPr>
        <w:t>amar Ha</w:t>
      </w:r>
      <w:r w:rsidR="005E4B7A">
        <w:rPr>
          <w:rFonts w:asciiTheme="majorBidi" w:hAnsiTheme="majorBidi" w:cstheme="majorBidi"/>
          <w:sz w:val="24"/>
          <w:szCs w:val="24"/>
        </w:rPr>
        <w:t>g</w:t>
      </w:r>
      <w:r w:rsidR="00296A13" w:rsidRPr="003C27B4">
        <w:rPr>
          <w:rFonts w:asciiTheme="majorBidi" w:hAnsiTheme="majorBidi" w:cstheme="majorBidi"/>
          <w:sz w:val="24"/>
          <w:szCs w:val="24"/>
        </w:rPr>
        <w:t>eulah</w:t>
      </w:r>
      <w:r w:rsidR="00753F82">
        <w:rPr>
          <w:rFonts w:asciiTheme="majorBidi" w:hAnsiTheme="majorBidi" w:cstheme="majorBidi"/>
          <w:sz w:val="24"/>
          <w:szCs w:val="24"/>
        </w:rPr>
        <w:t>”</w:t>
      </w:r>
      <w:r w:rsidR="00CC1DD7" w:rsidRPr="003C27B4">
        <w:rPr>
          <w:rFonts w:asciiTheme="majorBidi" w:hAnsiTheme="majorBidi" w:cstheme="majorBidi"/>
          <w:sz w:val="24"/>
          <w:szCs w:val="24"/>
        </w:rPr>
        <w:t>.</w:t>
      </w:r>
      <w:r w:rsidR="00296A13" w:rsidRPr="003C27B4">
        <w:rPr>
          <w:rFonts w:asciiTheme="majorBidi" w:hAnsiTheme="majorBidi" w:cstheme="majorBidi"/>
          <w:sz w:val="24"/>
          <w:szCs w:val="24"/>
        </w:rPr>
        <w:t xml:space="preserve"> </w:t>
      </w:r>
      <w:r w:rsidR="00CC1DD7" w:rsidRPr="003C27B4">
        <w:rPr>
          <w:rFonts w:asciiTheme="majorBidi" w:hAnsiTheme="majorBidi" w:cstheme="majorBidi"/>
          <w:sz w:val="24"/>
          <w:szCs w:val="24"/>
        </w:rPr>
        <w:t>The reference to this work is unusual</w:t>
      </w:r>
      <w:r w:rsidR="0013556D" w:rsidRPr="003C27B4">
        <w:rPr>
          <w:rFonts w:asciiTheme="majorBidi" w:hAnsiTheme="majorBidi" w:cstheme="majorBidi"/>
          <w:sz w:val="24"/>
          <w:szCs w:val="24"/>
        </w:rPr>
        <w:t xml:space="preserve"> because it is a treatise replete with </w:t>
      </w:r>
      <w:r w:rsidR="00753F82">
        <w:rPr>
          <w:rFonts w:asciiTheme="majorBidi" w:hAnsiTheme="majorBidi" w:cstheme="majorBidi"/>
          <w:sz w:val="24"/>
          <w:szCs w:val="24"/>
        </w:rPr>
        <w:t>K</w:t>
      </w:r>
      <w:r w:rsidR="00A84A24" w:rsidRPr="003C27B4">
        <w:rPr>
          <w:rFonts w:asciiTheme="majorBidi" w:hAnsiTheme="majorBidi" w:cstheme="majorBidi"/>
          <w:sz w:val="24"/>
          <w:szCs w:val="24"/>
        </w:rPr>
        <w:t>abbalistic terminology</w:t>
      </w:r>
      <w:r w:rsidR="00C145F1" w:rsidRPr="003C27B4">
        <w:rPr>
          <w:rFonts w:asciiTheme="majorBidi" w:hAnsiTheme="majorBidi" w:cstheme="majorBidi"/>
          <w:sz w:val="24"/>
          <w:szCs w:val="24"/>
        </w:rPr>
        <w:t xml:space="preserve">, the kind of work that Rabbi Hutner </w:t>
      </w:r>
      <w:r w:rsidR="00115632">
        <w:rPr>
          <w:rFonts w:asciiTheme="majorBidi" w:hAnsiTheme="majorBidi" w:cstheme="majorBidi"/>
          <w:sz w:val="24"/>
          <w:szCs w:val="24"/>
        </w:rPr>
        <w:t xml:space="preserve">usually </w:t>
      </w:r>
      <w:r w:rsidR="00C145F1" w:rsidRPr="003C27B4">
        <w:rPr>
          <w:rFonts w:asciiTheme="majorBidi" w:hAnsiTheme="majorBidi" w:cstheme="majorBidi"/>
          <w:sz w:val="24"/>
          <w:szCs w:val="24"/>
        </w:rPr>
        <w:t>refrained from citing</w:t>
      </w:r>
      <w:r w:rsidR="00AE464E" w:rsidRPr="003C27B4">
        <w:rPr>
          <w:rFonts w:asciiTheme="majorBidi" w:hAnsiTheme="majorBidi" w:cstheme="majorBidi"/>
          <w:sz w:val="24"/>
          <w:szCs w:val="24"/>
        </w:rPr>
        <w:t xml:space="preserve">. In </w:t>
      </w:r>
      <w:r w:rsidR="005513A5" w:rsidRPr="003C27B4">
        <w:rPr>
          <w:rFonts w:asciiTheme="majorBidi" w:hAnsiTheme="majorBidi" w:cstheme="majorBidi"/>
          <w:sz w:val="24"/>
          <w:szCs w:val="24"/>
        </w:rPr>
        <w:t>fact</w:t>
      </w:r>
      <w:r w:rsidR="00AE464E" w:rsidRPr="003C27B4">
        <w:rPr>
          <w:rFonts w:asciiTheme="majorBidi" w:hAnsiTheme="majorBidi" w:cstheme="majorBidi"/>
          <w:sz w:val="24"/>
          <w:szCs w:val="24"/>
        </w:rPr>
        <w:t xml:space="preserve">, this is </w:t>
      </w:r>
      <w:r w:rsidR="002D2AAB" w:rsidRPr="003C27B4">
        <w:rPr>
          <w:rFonts w:asciiTheme="majorBidi" w:hAnsiTheme="majorBidi" w:cstheme="majorBidi"/>
          <w:sz w:val="24"/>
          <w:szCs w:val="24"/>
        </w:rPr>
        <w:t xml:space="preserve">the only case </w:t>
      </w:r>
      <w:r w:rsidR="00764FDF" w:rsidRPr="003C27B4">
        <w:rPr>
          <w:rFonts w:asciiTheme="majorBidi" w:hAnsiTheme="majorBidi" w:cstheme="majorBidi"/>
          <w:sz w:val="24"/>
          <w:szCs w:val="24"/>
        </w:rPr>
        <w:t xml:space="preserve">in which he referred to an explicitly </w:t>
      </w:r>
      <w:r w:rsidR="00753F82">
        <w:rPr>
          <w:rFonts w:asciiTheme="majorBidi" w:hAnsiTheme="majorBidi" w:cstheme="majorBidi"/>
          <w:sz w:val="24"/>
          <w:szCs w:val="24"/>
        </w:rPr>
        <w:t>K</w:t>
      </w:r>
      <w:r w:rsidR="00764FDF" w:rsidRPr="003C27B4">
        <w:rPr>
          <w:rFonts w:asciiTheme="majorBidi" w:hAnsiTheme="majorBidi" w:cstheme="majorBidi"/>
          <w:sz w:val="24"/>
          <w:szCs w:val="24"/>
        </w:rPr>
        <w:t>abbalistic text</w:t>
      </w:r>
      <w:r w:rsidR="00D85A11" w:rsidRPr="003C27B4">
        <w:rPr>
          <w:rFonts w:asciiTheme="majorBidi" w:hAnsiTheme="majorBidi" w:cstheme="majorBidi"/>
          <w:sz w:val="24"/>
          <w:szCs w:val="24"/>
        </w:rPr>
        <w:t xml:space="preserve">, with the </w:t>
      </w:r>
      <w:r w:rsidR="006479C2" w:rsidRPr="003C27B4">
        <w:rPr>
          <w:rFonts w:asciiTheme="majorBidi" w:hAnsiTheme="majorBidi" w:cstheme="majorBidi"/>
          <w:sz w:val="24"/>
          <w:szCs w:val="24"/>
        </w:rPr>
        <w:t>exception</w:t>
      </w:r>
      <w:r w:rsidR="003335CE" w:rsidRPr="003C27B4">
        <w:rPr>
          <w:rFonts w:asciiTheme="majorBidi" w:hAnsiTheme="majorBidi" w:cstheme="majorBidi"/>
          <w:sz w:val="24"/>
          <w:szCs w:val="24"/>
        </w:rPr>
        <w:t xml:space="preserve"> of </w:t>
      </w:r>
      <w:r w:rsidR="003335CE" w:rsidRPr="003C27B4">
        <w:rPr>
          <w:rFonts w:asciiTheme="majorBidi" w:hAnsiTheme="majorBidi" w:cstheme="majorBidi"/>
          <w:i/>
          <w:iCs/>
          <w:sz w:val="24"/>
          <w:szCs w:val="24"/>
        </w:rPr>
        <w:t>Nefesh HaChaim</w:t>
      </w:r>
      <w:r w:rsidR="003335CE" w:rsidRPr="003C27B4">
        <w:rPr>
          <w:rFonts w:asciiTheme="majorBidi" w:hAnsiTheme="majorBidi" w:cstheme="majorBidi"/>
          <w:sz w:val="24"/>
          <w:szCs w:val="24"/>
        </w:rPr>
        <w:t>, which h</w:t>
      </w:r>
      <w:r w:rsidR="00E85CDF" w:rsidRPr="003C27B4">
        <w:rPr>
          <w:rFonts w:asciiTheme="majorBidi" w:hAnsiTheme="majorBidi" w:cstheme="majorBidi"/>
          <w:sz w:val="24"/>
          <w:szCs w:val="24"/>
        </w:rPr>
        <w:t xml:space="preserve">olds </w:t>
      </w:r>
      <w:r w:rsidR="003335CE" w:rsidRPr="003C27B4">
        <w:rPr>
          <w:rFonts w:asciiTheme="majorBidi" w:hAnsiTheme="majorBidi" w:cstheme="majorBidi"/>
          <w:sz w:val="24"/>
          <w:szCs w:val="24"/>
        </w:rPr>
        <w:t xml:space="preserve">a </w:t>
      </w:r>
      <w:r w:rsidR="00E85CDF" w:rsidRPr="003C27B4">
        <w:rPr>
          <w:rFonts w:asciiTheme="majorBidi" w:hAnsiTheme="majorBidi" w:cstheme="majorBidi"/>
          <w:sz w:val="24"/>
          <w:szCs w:val="24"/>
        </w:rPr>
        <w:t xml:space="preserve">unique </w:t>
      </w:r>
      <w:r w:rsidR="003335CE" w:rsidRPr="003C27B4">
        <w:rPr>
          <w:rFonts w:asciiTheme="majorBidi" w:hAnsiTheme="majorBidi" w:cstheme="majorBidi"/>
          <w:sz w:val="24"/>
          <w:szCs w:val="24"/>
        </w:rPr>
        <w:t>sta</w:t>
      </w:r>
      <w:r w:rsidR="00E85CDF" w:rsidRPr="003C27B4">
        <w:rPr>
          <w:rFonts w:asciiTheme="majorBidi" w:hAnsiTheme="majorBidi" w:cstheme="majorBidi"/>
          <w:sz w:val="24"/>
          <w:szCs w:val="24"/>
        </w:rPr>
        <w:t>tus in the Lithuanian</w:t>
      </w:r>
      <w:r w:rsidR="00753F82">
        <w:rPr>
          <w:rFonts w:asciiTheme="majorBidi" w:hAnsiTheme="majorBidi" w:cstheme="majorBidi"/>
          <w:sz w:val="24"/>
          <w:szCs w:val="24"/>
        </w:rPr>
        <w:t>-</w:t>
      </w:r>
      <w:r w:rsidR="00E85CDF" w:rsidRPr="003C27B4">
        <w:rPr>
          <w:rFonts w:asciiTheme="majorBidi" w:hAnsiTheme="majorBidi" w:cstheme="majorBidi"/>
          <w:sz w:val="24"/>
          <w:szCs w:val="24"/>
        </w:rPr>
        <w:t>Orthodox canon.</w:t>
      </w:r>
      <w:r w:rsidR="006E6EB1" w:rsidRPr="003C27B4">
        <w:rPr>
          <w:rStyle w:val="FootnoteReference"/>
          <w:rFonts w:asciiTheme="majorBidi" w:hAnsiTheme="majorBidi" w:cstheme="majorBidi"/>
          <w:sz w:val="24"/>
          <w:szCs w:val="24"/>
        </w:rPr>
        <w:footnoteReference w:id="3"/>
      </w:r>
      <w:r w:rsidR="008A0BB3" w:rsidRPr="003C27B4">
        <w:rPr>
          <w:rFonts w:asciiTheme="majorBidi" w:hAnsiTheme="majorBidi" w:cstheme="majorBidi"/>
          <w:sz w:val="24"/>
          <w:szCs w:val="24"/>
        </w:rPr>
        <w:t xml:space="preserve"> The Hutnerian </w:t>
      </w:r>
      <w:r w:rsidR="00D920B7" w:rsidRPr="003C27B4">
        <w:rPr>
          <w:rFonts w:asciiTheme="majorBidi" w:hAnsiTheme="majorBidi" w:cstheme="majorBidi"/>
          <w:sz w:val="24"/>
          <w:szCs w:val="24"/>
        </w:rPr>
        <w:t>apocrypha</w:t>
      </w:r>
      <w:r w:rsidR="008A0BB3" w:rsidRPr="003C27B4">
        <w:rPr>
          <w:rFonts w:asciiTheme="majorBidi" w:hAnsiTheme="majorBidi" w:cstheme="majorBidi"/>
          <w:sz w:val="24"/>
          <w:szCs w:val="24"/>
        </w:rPr>
        <w:t xml:space="preserve"> </w:t>
      </w:r>
      <w:r w:rsidR="00D920B7" w:rsidRPr="003C27B4">
        <w:rPr>
          <w:rFonts w:asciiTheme="majorBidi" w:hAnsiTheme="majorBidi" w:cstheme="majorBidi"/>
          <w:sz w:val="24"/>
          <w:szCs w:val="24"/>
        </w:rPr>
        <w:t xml:space="preserve">includes additional references to a wider variety </w:t>
      </w:r>
      <w:r w:rsidR="005D60CE" w:rsidRPr="003C27B4">
        <w:rPr>
          <w:rFonts w:asciiTheme="majorBidi" w:hAnsiTheme="majorBidi" w:cstheme="majorBidi"/>
          <w:sz w:val="24"/>
          <w:szCs w:val="24"/>
        </w:rPr>
        <w:t xml:space="preserve">of Ramchal’s writings, including </w:t>
      </w:r>
      <w:r w:rsidR="00A94AD5" w:rsidRPr="003C27B4">
        <w:rPr>
          <w:rFonts w:asciiTheme="majorBidi" w:hAnsiTheme="majorBidi" w:cstheme="majorBidi"/>
          <w:i/>
          <w:iCs/>
          <w:sz w:val="24"/>
          <w:szCs w:val="24"/>
        </w:rPr>
        <w:t>Derech Hashem</w:t>
      </w:r>
      <w:r w:rsidR="00A94AD5" w:rsidRPr="003C27B4">
        <w:rPr>
          <w:rFonts w:asciiTheme="majorBidi" w:hAnsiTheme="majorBidi" w:cstheme="majorBidi"/>
          <w:sz w:val="24"/>
          <w:szCs w:val="24"/>
        </w:rPr>
        <w:t xml:space="preserve">, </w:t>
      </w:r>
      <w:r w:rsidR="00A94AD5" w:rsidRPr="003C27B4">
        <w:rPr>
          <w:rFonts w:asciiTheme="majorBidi" w:hAnsiTheme="majorBidi" w:cstheme="majorBidi"/>
          <w:i/>
          <w:iCs/>
          <w:sz w:val="24"/>
          <w:szCs w:val="24"/>
        </w:rPr>
        <w:t xml:space="preserve">Five Hundred and </w:t>
      </w:r>
      <w:r w:rsidR="00E74D75" w:rsidRPr="003C27B4">
        <w:rPr>
          <w:rFonts w:asciiTheme="majorBidi" w:hAnsiTheme="majorBidi" w:cstheme="majorBidi"/>
          <w:i/>
          <w:iCs/>
          <w:sz w:val="24"/>
          <w:szCs w:val="24"/>
        </w:rPr>
        <w:t>Fifteen</w:t>
      </w:r>
      <w:r w:rsidR="00A94AD5" w:rsidRPr="003C27B4">
        <w:rPr>
          <w:rFonts w:asciiTheme="majorBidi" w:hAnsiTheme="majorBidi" w:cstheme="majorBidi"/>
          <w:i/>
          <w:iCs/>
          <w:sz w:val="24"/>
          <w:szCs w:val="24"/>
        </w:rPr>
        <w:t xml:space="preserve"> Prayers</w:t>
      </w:r>
      <w:r w:rsidR="00B229DE">
        <w:rPr>
          <w:rFonts w:asciiTheme="majorBidi" w:hAnsiTheme="majorBidi" w:cstheme="majorBidi"/>
          <w:i/>
          <w:iCs/>
          <w:sz w:val="24"/>
          <w:szCs w:val="24"/>
        </w:rPr>
        <w:t>,</w:t>
      </w:r>
      <w:r w:rsidR="00A94AD5" w:rsidRPr="003C27B4">
        <w:rPr>
          <w:rFonts w:asciiTheme="majorBidi" w:hAnsiTheme="majorBidi" w:cstheme="majorBidi"/>
          <w:sz w:val="24"/>
          <w:szCs w:val="24"/>
        </w:rPr>
        <w:t xml:space="preserve"> and </w:t>
      </w:r>
      <w:r w:rsidR="00E74D75" w:rsidRPr="003C27B4">
        <w:rPr>
          <w:rFonts w:asciiTheme="majorBidi" w:hAnsiTheme="majorBidi" w:cstheme="majorBidi"/>
          <w:i/>
          <w:iCs/>
          <w:sz w:val="24"/>
          <w:szCs w:val="24"/>
        </w:rPr>
        <w:t>Adir Bamarom</w:t>
      </w:r>
      <w:r w:rsidR="00E74D75" w:rsidRPr="003C27B4">
        <w:rPr>
          <w:rFonts w:asciiTheme="majorBidi" w:hAnsiTheme="majorBidi" w:cstheme="majorBidi"/>
          <w:sz w:val="24"/>
          <w:szCs w:val="24"/>
        </w:rPr>
        <w:t xml:space="preserve">. </w:t>
      </w:r>
      <w:r w:rsidR="00D64EB6" w:rsidRPr="003C27B4">
        <w:rPr>
          <w:rStyle w:val="FootnoteReference"/>
          <w:rFonts w:asciiTheme="majorBidi" w:hAnsiTheme="majorBidi" w:cstheme="majorBidi"/>
          <w:sz w:val="24"/>
          <w:szCs w:val="24"/>
        </w:rPr>
        <w:footnoteReference w:id="4"/>
      </w:r>
    </w:p>
    <w:p w14:paraId="1B617353" w14:textId="1959344D" w:rsidR="006A13F2" w:rsidRPr="003C27B4" w:rsidRDefault="0009400F"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Of the few cases in which Rabbi Hutner explicitly references </w:t>
      </w:r>
      <w:r w:rsidR="001408FB" w:rsidRPr="003C27B4">
        <w:rPr>
          <w:rFonts w:asciiTheme="majorBidi" w:hAnsiTheme="majorBidi" w:cstheme="majorBidi"/>
          <w:sz w:val="24"/>
          <w:szCs w:val="24"/>
        </w:rPr>
        <w:t>Ramchal’s works</w:t>
      </w:r>
      <w:r w:rsidR="002A29F5">
        <w:rPr>
          <w:rFonts w:asciiTheme="majorBidi" w:hAnsiTheme="majorBidi" w:cstheme="majorBidi"/>
          <w:sz w:val="24"/>
          <w:szCs w:val="24"/>
        </w:rPr>
        <w:t>,</w:t>
      </w:r>
      <w:r w:rsidR="001408FB" w:rsidRPr="003C27B4">
        <w:rPr>
          <w:rFonts w:asciiTheme="majorBidi" w:hAnsiTheme="majorBidi" w:cstheme="majorBidi"/>
          <w:sz w:val="24"/>
          <w:szCs w:val="24"/>
        </w:rPr>
        <w:t xml:space="preserve"> none </w:t>
      </w:r>
      <w:r w:rsidR="00996686" w:rsidRPr="003C27B4">
        <w:rPr>
          <w:rFonts w:asciiTheme="majorBidi" w:hAnsiTheme="majorBidi" w:cstheme="majorBidi"/>
          <w:sz w:val="24"/>
          <w:szCs w:val="24"/>
        </w:rPr>
        <w:t>involve a</w:t>
      </w:r>
      <w:r w:rsidR="0086773C" w:rsidRPr="003C27B4">
        <w:rPr>
          <w:rFonts w:asciiTheme="majorBidi" w:hAnsiTheme="majorBidi" w:cstheme="majorBidi"/>
          <w:sz w:val="24"/>
          <w:szCs w:val="24"/>
        </w:rPr>
        <w:t xml:space="preserve"> fundamental </w:t>
      </w:r>
      <w:r w:rsidR="003B1774" w:rsidRPr="003C27B4">
        <w:rPr>
          <w:rFonts w:asciiTheme="majorBidi" w:hAnsiTheme="majorBidi" w:cstheme="majorBidi"/>
          <w:sz w:val="24"/>
          <w:szCs w:val="24"/>
        </w:rPr>
        <w:t xml:space="preserve">or significant </w:t>
      </w:r>
      <w:r w:rsidR="0086773C" w:rsidRPr="003C27B4">
        <w:rPr>
          <w:rFonts w:asciiTheme="majorBidi" w:hAnsiTheme="majorBidi" w:cstheme="majorBidi"/>
          <w:sz w:val="24"/>
          <w:szCs w:val="24"/>
        </w:rPr>
        <w:t xml:space="preserve">philosophic </w:t>
      </w:r>
      <w:r w:rsidR="003B1774" w:rsidRPr="003C27B4">
        <w:rPr>
          <w:rFonts w:asciiTheme="majorBidi" w:hAnsiTheme="majorBidi" w:cstheme="majorBidi"/>
          <w:sz w:val="24"/>
          <w:szCs w:val="24"/>
        </w:rPr>
        <w:t xml:space="preserve">argument </w:t>
      </w:r>
      <w:r w:rsidR="00AB5792" w:rsidRPr="003C27B4">
        <w:rPr>
          <w:rFonts w:asciiTheme="majorBidi" w:hAnsiTheme="majorBidi" w:cstheme="majorBidi"/>
          <w:sz w:val="24"/>
          <w:szCs w:val="24"/>
        </w:rPr>
        <w:t xml:space="preserve">based upon </w:t>
      </w:r>
      <w:r w:rsidR="001F73EB" w:rsidRPr="003C27B4">
        <w:rPr>
          <w:rFonts w:asciiTheme="majorBidi" w:hAnsiTheme="majorBidi" w:cstheme="majorBidi"/>
          <w:sz w:val="24"/>
          <w:szCs w:val="24"/>
        </w:rPr>
        <w:t>th</w:t>
      </w:r>
      <w:r w:rsidR="00503A7E" w:rsidRPr="003C27B4">
        <w:rPr>
          <w:rFonts w:asciiTheme="majorBidi" w:hAnsiTheme="majorBidi" w:cstheme="majorBidi"/>
          <w:sz w:val="24"/>
          <w:szCs w:val="24"/>
        </w:rPr>
        <w:t>is</w:t>
      </w:r>
      <w:r w:rsidR="001F73EB" w:rsidRPr="003C27B4">
        <w:rPr>
          <w:rFonts w:asciiTheme="majorBidi" w:hAnsiTheme="majorBidi" w:cstheme="majorBidi"/>
          <w:sz w:val="24"/>
          <w:szCs w:val="24"/>
        </w:rPr>
        <w:t xml:space="preserve"> source. Nonetheless, Ramchal’s </w:t>
      </w:r>
      <w:r w:rsidR="00260E1B" w:rsidRPr="003C27B4">
        <w:rPr>
          <w:rFonts w:asciiTheme="majorBidi" w:hAnsiTheme="majorBidi" w:cstheme="majorBidi"/>
          <w:sz w:val="24"/>
          <w:szCs w:val="24"/>
        </w:rPr>
        <w:t xml:space="preserve">influence </w:t>
      </w:r>
      <w:r w:rsidR="009C3C32" w:rsidRPr="003C27B4">
        <w:rPr>
          <w:rFonts w:asciiTheme="majorBidi" w:hAnsiTheme="majorBidi" w:cstheme="majorBidi"/>
          <w:sz w:val="24"/>
          <w:szCs w:val="24"/>
        </w:rPr>
        <w:t>on</w:t>
      </w:r>
      <w:r w:rsidR="00260E1B" w:rsidRPr="003C27B4">
        <w:rPr>
          <w:rFonts w:asciiTheme="majorBidi" w:hAnsiTheme="majorBidi" w:cstheme="majorBidi"/>
          <w:sz w:val="24"/>
          <w:szCs w:val="24"/>
        </w:rPr>
        <w:t xml:space="preserve"> Rabbi Hutner’s thought is readily perceivable. </w:t>
      </w:r>
      <w:r w:rsidR="003A01CB" w:rsidRPr="003C27B4">
        <w:rPr>
          <w:rFonts w:asciiTheme="majorBidi" w:hAnsiTheme="majorBidi" w:cstheme="majorBidi"/>
          <w:sz w:val="24"/>
          <w:szCs w:val="24"/>
        </w:rPr>
        <w:t xml:space="preserve">As we will see, a significant </w:t>
      </w:r>
      <w:r w:rsidR="002079BC">
        <w:rPr>
          <w:rFonts w:asciiTheme="majorBidi" w:hAnsiTheme="majorBidi" w:cstheme="majorBidi"/>
          <w:sz w:val="24"/>
          <w:szCs w:val="24"/>
        </w:rPr>
        <w:t>number</w:t>
      </w:r>
      <w:r w:rsidR="003A01CB" w:rsidRPr="003C27B4">
        <w:rPr>
          <w:rFonts w:asciiTheme="majorBidi" w:hAnsiTheme="majorBidi" w:cstheme="majorBidi"/>
          <w:sz w:val="24"/>
          <w:szCs w:val="24"/>
        </w:rPr>
        <w:t xml:space="preserve"> </w:t>
      </w:r>
      <w:r w:rsidR="007903B7" w:rsidRPr="003C27B4">
        <w:rPr>
          <w:rFonts w:asciiTheme="majorBidi" w:hAnsiTheme="majorBidi" w:cstheme="majorBidi"/>
          <w:sz w:val="24"/>
          <w:szCs w:val="24"/>
        </w:rPr>
        <w:t xml:space="preserve">of the ideas constituting </w:t>
      </w:r>
      <w:r w:rsidR="005A7036" w:rsidRPr="000758B7">
        <w:rPr>
          <w:rFonts w:asciiTheme="majorBidi" w:hAnsiTheme="majorBidi" w:cstheme="majorBidi"/>
          <w:i/>
          <w:iCs/>
          <w:sz w:val="24"/>
          <w:szCs w:val="24"/>
        </w:rPr>
        <w:t xml:space="preserve">Pachad </w:t>
      </w:r>
      <w:r w:rsidR="00996686" w:rsidRPr="000758B7">
        <w:rPr>
          <w:rFonts w:asciiTheme="majorBidi" w:hAnsiTheme="majorBidi" w:cstheme="majorBidi"/>
          <w:i/>
          <w:iCs/>
          <w:sz w:val="24"/>
          <w:szCs w:val="24"/>
        </w:rPr>
        <w:t>Yitzhak</w:t>
      </w:r>
      <w:r w:rsidR="00996686" w:rsidRPr="003C27B4">
        <w:rPr>
          <w:rFonts w:asciiTheme="majorBidi" w:hAnsiTheme="majorBidi" w:cstheme="majorBidi"/>
          <w:sz w:val="24"/>
          <w:szCs w:val="24"/>
        </w:rPr>
        <w:t>’s intellectual</w:t>
      </w:r>
      <w:r w:rsidR="007903B7" w:rsidRPr="003C27B4">
        <w:rPr>
          <w:rFonts w:asciiTheme="majorBidi" w:hAnsiTheme="majorBidi" w:cstheme="majorBidi"/>
          <w:sz w:val="24"/>
          <w:szCs w:val="24"/>
        </w:rPr>
        <w:t xml:space="preserve"> infrastructure </w:t>
      </w:r>
      <w:r w:rsidR="005A7036" w:rsidRPr="003C27B4">
        <w:rPr>
          <w:rFonts w:asciiTheme="majorBidi" w:hAnsiTheme="majorBidi" w:cstheme="majorBidi"/>
          <w:sz w:val="24"/>
          <w:szCs w:val="24"/>
        </w:rPr>
        <w:t>are taken from Ra</w:t>
      </w:r>
      <w:r w:rsidR="009811DC" w:rsidRPr="003C27B4">
        <w:rPr>
          <w:rFonts w:asciiTheme="majorBidi" w:hAnsiTheme="majorBidi" w:cstheme="majorBidi"/>
          <w:sz w:val="24"/>
          <w:szCs w:val="24"/>
        </w:rPr>
        <w:t>m</w:t>
      </w:r>
      <w:r w:rsidR="005A7036" w:rsidRPr="003C27B4">
        <w:rPr>
          <w:rFonts w:asciiTheme="majorBidi" w:hAnsiTheme="majorBidi" w:cstheme="majorBidi"/>
          <w:sz w:val="24"/>
          <w:szCs w:val="24"/>
        </w:rPr>
        <w:t>chal’s theology</w:t>
      </w:r>
      <w:r w:rsidR="005B27B5" w:rsidRPr="003C27B4">
        <w:rPr>
          <w:rFonts w:asciiTheme="majorBidi" w:hAnsiTheme="majorBidi" w:cstheme="majorBidi"/>
          <w:sz w:val="24"/>
          <w:szCs w:val="24"/>
        </w:rPr>
        <w:t xml:space="preserve">. These </w:t>
      </w:r>
      <w:r w:rsidR="00CE2245" w:rsidRPr="003C27B4">
        <w:rPr>
          <w:rFonts w:asciiTheme="majorBidi" w:hAnsiTheme="majorBidi" w:cstheme="majorBidi"/>
          <w:sz w:val="24"/>
          <w:szCs w:val="24"/>
        </w:rPr>
        <w:t xml:space="preserve">are expressed </w:t>
      </w:r>
      <w:r w:rsidR="00D33F3E" w:rsidRPr="003C27B4">
        <w:rPr>
          <w:rFonts w:asciiTheme="majorBidi" w:hAnsiTheme="majorBidi" w:cstheme="majorBidi"/>
          <w:sz w:val="24"/>
          <w:szCs w:val="24"/>
        </w:rPr>
        <w:t>in non-</w:t>
      </w:r>
      <w:r w:rsidR="00753F82">
        <w:rPr>
          <w:rFonts w:asciiTheme="majorBidi" w:hAnsiTheme="majorBidi" w:cstheme="majorBidi"/>
          <w:sz w:val="24"/>
          <w:szCs w:val="24"/>
        </w:rPr>
        <w:t>K</w:t>
      </w:r>
      <w:r w:rsidR="00D33F3E" w:rsidRPr="003C27B4">
        <w:rPr>
          <w:rFonts w:asciiTheme="majorBidi" w:hAnsiTheme="majorBidi" w:cstheme="majorBidi"/>
          <w:sz w:val="24"/>
          <w:szCs w:val="24"/>
        </w:rPr>
        <w:t xml:space="preserve">abbalistic language, </w:t>
      </w:r>
      <w:r w:rsidR="007234B2" w:rsidRPr="003C27B4">
        <w:rPr>
          <w:rFonts w:asciiTheme="majorBidi" w:hAnsiTheme="majorBidi" w:cstheme="majorBidi"/>
          <w:sz w:val="24"/>
          <w:szCs w:val="24"/>
        </w:rPr>
        <w:t xml:space="preserve">closest to </w:t>
      </w:r>
      <w:r w:rsidR="00F27474">
        <w:rPr>
          <w:rFonts w:asciiTheme="majorBidi" w:hAnsiTheme="majorBidi" w:cstheme="majorBidi"/>
          <w:sz w:val="24"/>
          <w:szCs w:val="24"/>
        </w:rPr>
        <w:t xml:space="preserve">the way </w:t>
      </w:r>
      <w:r w:rsidR="007234B2" w:rsidRPr="003C27B4">
        <w:rPr>
          <w:rFonts w:asciiTheme="majorBidi" w:hAnsiTheme="majorBidi" w:cstheme="majorBidi"/>
          <w:sz w:val="24"/>
          <w:szCs w:val="24"/>
        </w:rPr>
        <w:t xml:space="preserve">they are formulated in </w:t>
      </w:r>
      <w:r w:rsidR="00D650BB" w:rsidRPr="003C27B4">
        <w:rPr>
          <w:rFonts w:asciiTheme="majorBidi" w:hAnsiTheme="majorBidi" w:cstheme="majorBidi"/>
          <w:sz w:val="24"/>
          <w:szCs w:val="24"/>
        </w:rPr>
        <w:t>the</w:t>
      </w:r>
      <w:r w:rsidR="007234B2" w:rsidRPr="003C27B4">
        <w:rPr>
          <w:rFonts w:asciiTheme="majorBidi" w:hAnsiTheme="majorBidi" w:cstheme="majorBidi"/>
          <w:sz w:val="24"/>
          <w:szCs w:val="24"/>
        </w:rPr>
        <w:t xml:space="preserve"> </w:t>
      </w:r>
      <w:r w:rsidR="007234B2" w:rsidRPr="00FA4F4A">
        <w:rPr>
          <w:rFonts w:asciiTheme="majorBidi" w:hAnsiTheme="majorBidi" w:cstheme="majorBidi"/>
          <w:i/>
          <w:iCs/>
          <w:sz w:val="24"/>
          <w:szCs w:val="24"/>
        </w:rPr>
        <w:t>Pachad Yitzchak</w:t>
      </w:r>
      <w:r w:rsidR="007234B2" w:rsidRPr="003C27B4">
        <w:rPr>
          <w:rFonts w:asciiTheme="majorBidi" w:hAnsiTheme="majorBidi" w:cstheme="majorBidi"/>
          <w:sz w:val="24"/>
          <w:szCs w:val="24"/>
        </w:rPr>
        <w:t xml:space="preserve"> </w:t>
      </w:r>
      <w:r w:rsidR="00D650BB" w:rsidRPr="003C27B4">
        <w:rPr>
          <w:rFonts w:asciiTheme="majorBidi" w:hAnsiTheme="majorBidi" w:cstheme="majorBidi"/>
          <w:sz w:val="24"/>
          <w:szCs w:val="24"/>
        </w:rPr>
        <w:t>books,</w:t>
      </w:r>
      <w:r w:rsidR="00E12973" w:rsidRPr="003C27B4">
        <w:rPr>
          <w:rFonts w:asciiTheme="majorBidi" w:hAnsiTheme="majorBidi" w:cstheme="majorBidi"/>
          <w:sz w:val="24"/>
          <w:szCs w:val="24"/>
        </w:rPr>
        <w:t xml:space="preserve"> in </w:t>
      </w:r>
      <w:r w:rsidR="005C4D91" w:rsidRPr="003C27B4">
        <w:rPr>
          <w:rFonts w:asciiTheme="majorBidi" w:hAnsiTheme="majorBidi" w:cstheme="majorBidi"/>
          <w:sz w:val="24"/>
          <w:szCs w:val="24"/>
        </w:rPr>
        <w:t>Ramchal’s two</w:t>
      </w:r>
      <w:r w:rsidR="001F44F3" w:rsidRPr="003C27B4">
        <w:rPr>
          <w:rFonts w:asciiTheme="majorBidi" w:hAnsiTheme="majorBidi" w:cstheme="majorBidi"/>
          <w:sz w:val="24"/>
          <w:szCs w:val="24"/>
        </w:rPr>
        <w:t xml:space="preserve"> systematic </w:t>
      </w:r>
      <w:r w:rsidR="00E12973" w:rsidRPr="003C27B4">
        <w:rPr>
          <w:rFonts w:asciiTheme="majorBidi" w:hAnsiTheme="majorBidi" w:cstheme="majorBidi"/>
          <w:sz w:val="24"/>
          <w:szCs w:val="24"/>
        </w:rPr>
        <w:t xml:space="preserve">theological </w:t>
      </w:r>
      <w:r w:rsidR="001F44F3" w:rsidRPr="003C27B4">
        <w:rPr>
          <w:rFonts w:asciiTheme="majorBidi" w:hAnsiTheme="majorBidi" w:cstheme="majorBidi"/>
          <w:sz w:val="24"/>
          <w:szCs w:val="24"/>
        </w:rPr>
        <w:t xml:space="preserve">works: </w:t>
      </w:r>
      <w:r w:rsidR="001F44F3" w:rsidRPr="003C27B4">
        <w:rPr>
          <w:rFonts w:asciiTheme="majorBidi" w:hAnsiTheme="majorBidi" w:cstheme="majorBidi"/>
          <w:i/>
          <w:iCs/>
          <w:sz w:val="24"/>
          <w:szCs w:val="24"/>
        </w:rPr>
        <w:t>Da’at Tevunot</w:t>
      </w:r>
      <w:r w:rsidR="001F44F3" w:rsidRPr="003C27B4">
        <w:rPr>
          <w:rFonts w:asciiTheme="majorBidi" w:hAnsiTheme="majorBidi" w:cstheme="majorBidi"/>
          <w:sz w:val="24"/>
          <w:szCs w:val="24"/>
        </w:rPr>
        <w:t xml:space="preserve"> and </w:t>
      </w:r>
      <w:r w:rsidR="001F44F3" w:rsidRPr="003C27B4">
        <w:rPr>
          <w:rFonts w:asciiTheme="majorBidi" w:hAnsiTheme="majorBidi" w:cstheme="majorBidi"/>
          <w:i/>
          <w:iCs/>
          <w:sz w:val="24"/>
          <w:szCs w:val="24"/>
        </w:rPr>
        <w:t>Derech Has</w:t>
      </w:r>
      <w:r w:rsidR="001E4655" w:rsidRPr="003C27B4">
        <w:rPr>
          <w:rFonts w:asciiTheme="majorBidi" w:hAnsiTheme="majorBidi" w:cstheme="majorBidi"/>
          <w:i/>
          <w:iCs/>
          <w:sz w:val="24"/>
          <w:szCs w:val="24"/>
        </w:rPr>
        <w:t>h</w:t>
      </w:r>
      <w:r w:rsidR="001F44F3" w:rsidRPr="003C27B4">
        <w:rPr>
          <w:rFonts w:asciiTheme="majorBidi" w:hAnsiTheme="majorBidi" w:cstheme="majorBidi"/>
          <w:i/>
          <w:iCs/>
          <w:sz w:val="24"/>
          <w:szCs w:val="24"/>
        </w:rPr>
        <w:t>em</w:t>
      </w:r>
      <w:r w:rsidR="00A22A35" w:rsidRPr="003C27B4">
        <w:rPr>
          <w:rFonts w:asciiTheme="majorBidi" w:hAnsiTheme="majorBidi" w:cstheme="majorBidi"/>
          <w:sz w:val="24"/>
          <w:szCs w:val="24"/>
        </w:rPr>
        <w:t xml:space="preserve">. </w:t>
      </w:r>
      <w:r w:rsidR="000C00DB" w:rsidRPr="003C27B4">
        <w:rPr>
          <w:rFonts w:asciiTheme="majorBidi" w:hAnsiTheme="majorBidi" w:cstheme="majorBidi"/>
          <w:sz w:val="24"/>
          <w:szCs w:val="24"/>
        </w:rPr>
        <w:t xml:space="preserve">In addition to the </w:t>
      </w:r>
      <w:r w:rsidR="0051316C" w:rsidRPr="003C27B4">
        <w:rPr>
          <w:rFonts w:asciiTheme="majorBidi" w:hAnsiTheme="majorBidi" w:cstheme="majorBidi"/>
          <w:sz w:val="24"/>
          <w:szCs w:val="24"/>
        </w:rPr>
        <w:t xml:space="preserve">parallel content, which we will examine </w:t>
      </w:r>
      <w:r w:rsidR="008F7319" w:rsidRPr="003C27B4">
        <w:rPr>
          <w:rFonts w:asciiTheme="majorBidi" w:hAnsiTheme="majorBidi" w:cstheme="majorBidi"/>
          <w:sz w:val="24"/>
          <w:szCs w:val="24"/>
        </w:rPr>
        <w:t xml:space="preserve">shortly, there is </w:t>
      </w:r>
      <w:r w:rsidR="003F00A8">
        <w:rPr>
          <w:rFonts w:asciiTheme="majorBidi" w:hAnsiTheme="majorBidi" w:cstheme="majorBidi"/>
          <w:sz w:val="24"/>
          <w:szCs w:val="24"/>
        </w:rPr>
        <w:t xml:space="preserve">significant </w:t>
      </w:r>
      <w:r w:rsidR="008F7319" w:rsidRPr="003C27B4">
        <w:rPr>
          <w:rFonts w:asciiTheme="majorBidi" w:hAnsiTheme="majorBidi" w:cstheme="majorBidi"/>
          <w:sz w:val="24"/>
          <w:szCs w:val="24"/>
        </w:rPr>
        <w:t xml:space="preserve">historical evidence that </w:t>
      </w:r>
      <w:r w:rsidR="003B08F2" w:rsidRPr="003C27B4">
        <w:rPr>
          <w:rFonts w:asciiTheme="majorBidi" w:hAnsiTheme="majorBidi" w:cstheme="majorBidi"/>
          <w:sz w:val="24"/>
          <w:szCs w:val="24"/>
        </w:rPr>
        <w:t xml:space="preserve">Rabbi Hutner </w:t>
      </w:r>
      <w:r w:rsidR="006130A8" w:rsidRPr="003C27B4">
        <w:rPr>
          <w:rFonts w:asciiTheme="majorBidi" w:hAnsiTheme="majorBidi" w:cstheme="majorBidi"/>
          <w:sz w:val="24"/>
          <w:szCs w:val="24"/>
        </w:rPr>
        <w:t>was acquainted with Ramcha</w:t>
      </w:r>
      <w:r w:rsidR="00F92110" w:rsidRPr="003C27B4">
        <w:rPr>
          <w:rFonts w:asciiTheme="majorBidi" w:hAnsiTheme="majorBidi" w:cstheme="majorBidi"/>
          <w:sz w:val="24"/>
          <w:szCs w:val="24"/>
        </w:rPr>
        <w:t>l’s works</w:t>
      </w:r>
      <w:r w:rsidR="007E74E1" w:rsidRPr="003C27B4">
        <w:rPr>
          <w:rFonts w:asciiTheme="majorBidi" w:hAnsiTheme="majorBidi" w:cstheme="majorBidi"/>
          <w:sz w:val="24"/>
          <w:szCs w:val="24"/>
        </w:rPr>
        <w:t xml:space="preserve">, including </w:t>
      </w:r>
      <w:r w:rsidR="000C5176" w:rsidRPr="003C27B4">
        <w:rPr>
          <w:rFonts w:asciiTheme="majorBidi" w:hAnsiTheme="majorBidi" w:cstheme="majorBidi"/>
          <w:sz w:val="24"/>
          <w:szCs w:val="24"/>
        </w:rPr>
        <w:t xml:space="preserve">both </w:t>
      </w:r>
      <w:r w:rsidR="007E74E1" w:rsidRPr="003F00A8">
        <w:rPr>
          <w:rFonts w:asciiTheme="majorBidi" w:hAnsiTheme="majorBidi" w:cstheme="majorBidi"/>
          <w:i/>
          <w:iCs/>
          <w:sz w:val="24"/>
          <w:szCs w:val="24"/>
        </w:rPr>
        <w:t>Derech Hashem</w:t>
      </w:r>
      <w:r w:rsidR="007E74E1" w:rsidRPr="003C27B4">
        <w:rPr>
          <w:rFonts w:asciiTheme="majorBidi" w:hAnsiTheme="majorBidi" w:cstheme="majorBidi"/>
          <w:sz w:val="24"/>
          <w:szCs w:val="24"/>
        </w:rPr>
        <w:t xml:space="preserve"> and </w:t>
      </w:r>
      <w:r w:rsidR="00BA7D6D" w:rsidRPr="003C27B4">
        <w:rPr>
          <w:rFonts w:asciiTheme="majorBidi" w:hAnsiTheme="majorBidi" w:cstheme="majorBidi"/>
          <w:i/>
          <w:iCs/>
          <w:sz w:val="24"/>
          <w:szCs w:val="24"/>
        </w:rPr>
        <w:t>Da</w:t>
      </w:r>
      <w:r w:rsidR="00EA216B" w:rsidRPr="003C27B4">
        <w:rPr>
          <w:rFonts w:asciiTheme="majorBidi" w:hAnsiTheme="majorBidi" w:cstheme="majorBidi"/>
          <w:i/>
          <w:iCs/>
          <w:sz w:val="24"/>
          <w:szCs w:val="24"/>
        </w:rPr>
        <w:t>’</w:t>
      </w:r>
      <w:r w:rsidR="00BA7D6D" w:rsidRPr="003C27B4">
        <w:rPr>
          <w:rFonts w:asciiTheme="majorBidi" w:hAnsiTheme="majorBidi" w:cstheme="majorBidi"/>
          <w:i/>
          <w:iCs/>
          <w:sz w:val="24"/>
          <w:szCs w:val="24"/>
        </w:rPr>
        <w:t>at Tevunot</w:t>
      </w:r>
      <w:r w:rsidR="00BA7D6D" w:rsidRPr="003C27B4">
        <w:rPr>
          <w:rFonts w:asciiTheme="majorBidi" w:hAnsiTheme="majorBidi" w:cstheme="majorBidi"/>
          <w:sz w:val="24"/>
          <w:szCs w:val="24"/>
        </w:rPr>
        <w:t xml:space="preserve">. I have noted that one of the </w:t>
      </w:r>
      <w:r w:rsidR="007B4387" w:rsidRPr="003C27B4">
        <w:rPr>
          <w:rFonts w:asciiTheme="majorBidi" w:hAnsiTheme="majorBidi" w:cstheme="majorBidi"/>
          <w:sz w:val="24"/>
          <w:szCs w:val="24"/>
        </w:rPr>
        <w:t xml:space="preserve">few </w:t>
      </w:r>
      <w:r w:rsidR="00BA7D6D" w:rsidRPr="003C27B4">
        <w:rPr>
          <w:rFonts w:asciiTheme="majorBidi" w:hAnsiTheme="majorBidi" w:cstheme="majorBidi"/>
          <w:sz w:val="24"/>
          <w:szCs w:val="24"/>
        </w:rPr>
        <w:t xml:space="preserve">references </w:t>
      </w:r>
      <w:r w:rsidR="007B4387" w:rsidRPr="003C27B4">
        <w:rPr>
          <w:rFonts w:asciiTheme="majorBidi" w:hAnsiTheme="majorBidi" w:cstheme="majorBidi"/>
          <w:sz w:val="24"/>
          <w:szCs w:val="24"/>
        </w:rPr>
        <w:t xml:space="preserve">to Ramchal in the </w:t>
      </w:r>
      <w:r w:rsidR="007B4387" w:rsidRPr="00AA2685">
        <w:rPr>
          <w:rFonts w:asciiTheme="majorBidi" w:hAnsiTheme="majorBidi" w:cstheme="majorBidi"/>
          <w:i/>
          <w:iCs/>
          <w:sz w:val="24"/>
          <w:szCs w:val="24"/>
        </w:rPr>
        <w:t>Pachad Yitzhak</w:t>
      </w:r>
      <w:r w:rsidR="007B4387" w:rsidRPr="003C27B4">
        <w:rPr>
          <w:rFonts w:asciiTheme="majorBidi" w:hAnsiTheme="majorBidi" w:cstheme="majorBidi"/>
          <w:sz w:val="24"/>
          <w:szCs w:val="24"/>
        </w:rPr>
        <w:t xml:space="preserve"> series</w:t>
      </w:r>
      <w:r w:rsidR="002E0D27" w:rsidRPr="003C27B4">
        <w:rPr>
          <w:rFonts w:asciiTheme="majorBidi" w:hAnsiTheme="majorBidi" w:cstheme="majorBidi"/>
          <w:sz w:val="24"/>
          <w:szCs w:val="24"/>
        </w:rPr>
        <w:t xml:space="preserve"> is to the essay </w:t>
      </w:r>
      <w:r w:rsidR="00753F82">
        <w:rPr>
          <w:rFonts w:asciiTheme="majorBidi" w:hAnsiTheme="majorBidi" w:cstheme="majorBidi"/>
          <w:sz w:val="24"/>
          <w:szCs w:val="24"/>
        </w:rPr>
        <w:t>“</w:t>
      </w:r>
      <w:r w:rsidR="002E0D27" w:rsidRPr="003C27B4">
        <w:rPr>
          <w:rFonts w:asciiTheme="majorBidi" w:hAnsiTheme="majorBidi" w:cstheme="majorBidi"/>
          <w:sz w:val="24"/>
          <w:szCs w:val="24"/>
        </w:rPr>
        <w:t>Ma’amar Hageulah</w:t>
      </w:r>
      <w:r w:rsidR="00753F82">
        <w:rPr>
          <w:rFonts w:asciiTheme="majorBidi" w:hAnsiTheme="majorBidi" w:cstheme="majorBidi"/>
          <w:sz w:val="24"/>
          <w:szCs w:val="24"/>
        </w:rPr>
        <w:t>”</w:t>
      </w:r>
      <w:r w:rsidR="00111EA3" w:rsidRPr="003C27B4">
        <w:rPr>
          <w:rFonts w:asciiTheme="majorBidi" w:hAnsiTheme="majorBidi" w:cstheme="majorBidi"/>
          <w:sz w:val="24"/>
          <w:szCs w:val="24"/>
        </w:rPr>
        <w:t xml:space="preserve">, </w:t>
      </w:r>
      <w:r w:rsidR="00C8539E" w:rsidRPr="003C27B4">
        <w:rPr>
          <w:rFonts w:asciiTheme="majorBidi" w:hAnsiTheme="majorBidi" w:cstheme="majorBidi"/>
          <w:sz w:val="24"/>
          <w:szCs w:val="24"/>
        </w:rPr>
        <w:t xml:space="preserve">which appears </w:t>
      </w:r>
      <w:r w:rsidR="00774907" w:rsidRPr="003C27B4">
        <w:rPr>
          <w:rFonts w:asciiTheme="majorBidi" w:hAnsiTheme="majorBidi" w:cstheme="majorBidi"/>
          <w:sz w:val="24"/>
          <w:szCs w:val="24"/>
        </w:rPr>
        <w:t xml:space="preserve">in the second discourse of </w:t>
      </w:r>
      <w:r w:rsidR="00111EA3" w:rsidRPr="003C27B4">
        <w:rPr>
          <w:rFonts w:asciiTheme="majorBidi" w:hAnsiTheme="majorBidi" w:cstheme="majorBidi"/>
          <w:sz w:val="24"/>
          <w:szCs w:val="24"/>
        </w:rPr>
        <w:t>the volume</w:t>
      </w:r>
      <w:r w:rsidR="00C8539E" w:rsidRPr="003C27B4">
        <w:rPr>
          <w:rFonts w:asciiTheme="majorBidi" w:hAnsiTheme="majorBidi" w:cstheme="majorBidi"/>
          <w:sz w:val="24"/>
          <w:szCs w:val="24"/>
        </w:rPr>
        <w:t xml:space="preserve"> on</w:t>
      </w:r>
      <w:r w:rsidR="00111EA3" w:rsidRPr="003C27B4">
        <w:rPr>
          <w:rFonts w:asciiTheme="majorBidi" w:hAnsiTheme="majorBidi" w:cstheme="majorBidi"/>
          <w:sz w:val="24"/>
          <w:szCs w:val="24"/>
        </w:rPr>
        <w:t xml:space="preserve"> Shavuot</w:t>
      </w:r>
      <w:r w:rsidR="001238E6" w:rsidRPr="003C27B4">
        <w:rPr>
          <w:rFonts w:asciiTheme="majorBidi" w:hAnsiTheme="majorBidi" w:cstheme="majorBidi"/>
          <w:sz w:val="24"/>
          <w:szCs w:val="24"/>
        </w:rPr>
        <w:t xml:space="preserve">. During Rabbi Hutner’s lifetime, </w:t>
      </w:r>
      <w:r w:rsidR="00753F82">
        <w:rPr>
          <w:rFonts w:asciiTheme="majorBidi" w:hAnsiTheme="majorBidi" w:cstheme="majorBidi"/>
          <w:sz w:val="24"/>
          <w:szCs w:val="24"/>
        </w:rPr>
        <w:t>“</w:t>
      </w:r>
      <w:r w:rsidR="00084C2B" w:rsidRPr="003C27B4">
        <w:rPr>
          <w:rFonts w:asciiTheme="majorBidi" w:hAnsiTheme="majorBidi" w:cstheme="majorBidi"/>
          <w:sz w:val="24"/>
          <w:szCs w:val="24"/>
        </w:rPr>
        <w:t>Ma’amar Hageulah</w:t>
      </w:r>
      <w:r w:rsidR="00753F82">
        <w:rPr>
          <w:rFonts w:asciiTheme="majorBidi" w:hAnsiTheme="majorBidi" w:cstheme="majorBidi"/>
          <w:sz w:val="24"/>
          <w:szCs w:val="24"/>
        </w:rPr>
        <w:t>”</w:t>
      </w:r>
      <w:r w:rsidR="00084C2B" w:rsidRPr="003C27B4">
        <w:rPr>
          <w:rFonts w:asciiTheme="majorBidi" w:hAnsiTheme="majorBidi" w:cstheme="majorBidi"/>
          <w:sz w:val="24"/>
          <w:szCs w:val="24"/>
        </w:rPr>
        <w:t xml:space="preserve"> </w:t>
      </w:r>
      <w:r w:rsidR="001B05A9" w:rsidRPr="003C27B4">
        <w:rPr>
          <w:rFonts w:asciiTheme="majorBidi" w:hAnsiTheme="majorBidi" w:cstheme="majorBidi"/>
          <w:sz w:val="24"/>
          <w:szCs w:val="24"/>
        </w:rPr>
        <w:t xml:space="preserve">existed in print </w:t>
      </w:r>
      <w:r w:rsidR="005F7341" w:rsidRPr="003C27B4">
        <w:rPr>
          <w:rFonts w:asciiTheme="majorBidi" w:hAnsiTheme="majorBidi" w:cstheme="majorBidi"/>
          <w:sz w:val="24"/>
          <w:szCs w:val="24"/>
        </w:rPr>
        <w:lastRenderedPageBreak/>
        <w:t xml:space="preserve">only within the same volume as one of the aforementioned works, </w:t>
      </w:r>
      <w:r w:rsidR="001A6D3C" w:rsidRPr="003C27B4">
        <w:rPr>
          <w:rFonts w:asciiTheme="majorBidi" w:hAnsiTheme="majorBidi" w:cstheme="majorBidi"/>
          <w:i/>
          <w:iCs/>
          <w:sz w:val="24"/>
          <w:szCs w:val="24"/>
        </w:rPr>
        <w:t>Da’at Tevunot</w:t>
      </w:r>
      <w:r w:rsidR="00FC6D43" w:rsidRPr="003C27B4">
        <w:rPr>
          <w:rFonts w:asciiTheme="majorBidi" w:hAnsiTheme="majorBidi" w:cstheme="majorBidi"/>
          <w:sz w:val="24"/>
          <w:szCs w:val="24"/>
        </w:rPr>
        <w:t xml:space="preserve">, in the edition </w:t>
      </w:r>
      <w:r w:rsidR="0066701B" w:rsidRPr="003C27B4">
        <w:rPr>
          <w:rFonts w:asciiTheme="majorBidi" w:hAnsiTheme="majorBidi" w:cstheme="majorBidi"/>
          <w:sz w:val="24"/>
          <w:szCs w:val="24"/>
        </w:rPr>
        <w:t>printed in Warsaw in 1889/1890</w:t>
      </w:r>
      <w:r w:rsidR="00EE02D8" w:rsidRPr="003C27B4">
        <w:rPr>
          <w:rFonts w:asciiTheme="majorBidi" w:hAnsiTheme="majorBidi" w:cstheme="majorBidi"/>
          <w:sz w:val="24"/>
          <w:szCs w:val="24"/>
        </w:rPr>
        <w:t xml:space="preserve">, in wide </w:t>
      </w:r>
      <w:r w:rsidR="00230BCB" w:rsidRPr="003C27B4">
        <w:rPr>
          <w:rFonts w:asciiTheme="majorBidi" w:hAnsiTheme="majorBidi" w:cstheme="majorBidi"/>
          <w:sz w:val="24"/>
          <w:szCs w:val="24"/>
        </w:rPr>
        <w:t>circulation</w:t>
      </w:r>
      <w:r w:rsidR="00EE02D8" w:rsidRPr="003C27B4">
        <w:rPr>
          <w:rFonts w:asciiTheme="majorBidi" w:hAnsiTheme="majorBidi" w:cstheme="majorBidi"/>
          <w:sz w:val="24"/>
          <w:szCs w:val="24"/>
        </w:rPr>
        <w:t xml:space="preserve"> among th</w:t>
      </w:r>
      <w:r w:rsidR="00230BCB" w:rsidRPr="003C27B4">
        <w:rPr>
          <w:rFonts w:asciiTheme="majorBidi" w:hAnsiTheme="majorBidi" w:cstheme="majorBidi"/>
          <w:sz w:val="24"/>
          <w:szCs w:val="24"/>
        </w:rPr>
        <w:t xml:space="preserve">ose who studied </w:t>
      </w:r>
      <w:r w:rsidR="00511672" w:rsidRPr="003C27B4">
        <w:rPr>
          <w:rFonts w:asciiTheme="majorBidi" w:hAnsiTheme="majorBidi" w:cstheme="majorBidi"/>
          <w:sz w:val="24"/>
          <w:szCs w:val="24"/>
        </w:rPr>
        <w:t xml:space="preserve">the works of </w:t>
      </w:r>
      <w:r w:rsidR="00230BCB" w:rsidRPr="003C27B4">
        <w:rPr>
          <w:rFonts w:asciiTheme="majorBidi" w:hAnsiTheme="majorBidi" w:cstheme="majorBidi"/>
          <w:sz w:val="24"/>
          <w:szCs w:val="24"/>
        </w:rPr>
        <w:t xml:space="preserve">Ramchal </w:t>
      </w:r>
      <w:r w:rsidR="00511672" w:rsidRPr="003C27B4">
        <w:rPr>
          <w:rFonts w:asciiTheme="majorBidi" w:hAnsiTheme="majorBidi" w:cstheme="majorBidi"/>
          <w:sz w:val="24"/>
          <w:szCs w:val="24"/>
        </w:rPr>
        <w:t xml:space="preserve">in Lithuania. </w:t>
      </w:r>
      <w:r w:rsidR="00F64393" w:rsidRPr="003C27B4">
        <w:rPr>
          <w:rFonts w:asciiTheme="majorBidi" w:hAnsiTheme="majorBidi" w:cstheme="majorBidi"/>
          <w:sz w:val="24"/>
          <w:szCs w:val="24"/>
        </w:rPr>
        <w:t xml:space="preserve">It was republished along with </w:t>
      </w:r>
      <w:r w:rsidR="00155F92" w:rsidRPr="003C27B4">
        <w:rPr>
          <w:rFonts w:asciiTheme="majorBidi" w:hAnsiTheme="majorBidi" w:cstheme="majorBidi"/>
          <w:i/>
          <w:iCs/>
          <w:sz w:val="24"/>
          <w:szCs w:val="24"/>
        </w:rPr>
        <w:t>Derech Hashem</w:t>
      </w:r>
      <w:r w:rsidR="00827404" w:rsidRPr="003C27B4">
        <w:rPr>
          <w:rFonts w:asciiTheme="majorBidi" w:hAnsiTheme="majorBidi" w:cstheme="majorBidi"/>
          <w:sz w:val="24"/>
          <w:szCs w:val="24"/>
        </w:rPr>
        <w:t xml:space="preserve"> </w:t>
      </w:r>
      <w:r w:rsidR="005E24D7" w:rsidRPr="003C27B4">
        <w:rPr>
          <w:rFonts w:asciiTheme="majorBidi" w:hAnsiTheme="majorBidi" w:cstheme="majorBidi"/>
          <w:sz w:val="24"/>
          <w:szCs w:val="24"/>
        </w:rPr>
        <w:t xml:space="preserve">and </w:t>
      </w:r>
      <w:r w:rsidR="00322A30" w:rsidRPr="003C27B4">
        <w:rPr>
          <w:rFonts w:asciiTheme="majorBidi" w:hAnsiTheme="majorBidi" w:cstheme="majorBidi"/>
          <w:sz w:val="24"/>
          <w:szCs w:val="24"/>
        </w:rPr>
        <w:t xml:space="preserve">other </w:t>
      </w:r>
      <w:r w:rsidR="005E24D7" w:rsidRPr="003C27B4">
        <w:rPr>
          <w:rFonts w:asciiTheme="majorBidi" w:hAnsiTheme="majorBidi" w:cstheme="majorBidi"/>
          <w:sz w:val="24"/>
          <w:szCs w:val="24"/>
        </w:rPr>
        <w:t xml:space="preserve">small works in a volume entitled </w:t>
      </w:r>
      <w:r w:rsidR="005E24D7" w:rsidRPr="003C27B4">
        <w:rPr>
          <w:rFonts w:asciiTheme="majorBidi" w:hAnsiTheme="majorBidi" w:cstheme="majorBidi"/>
          <w:i/>
          <w:iCs/>
          <w:sz w:val="24"/>
          <w:szCs w:val="24"/>
        </w:rPr>
        <w:t>Yalkut Yediot Ha</w:t>
      </w:r>
      <w:r w:rsidR="00C16E1A">
        <w:rPr>
          <w:rFonts w:asciiTheme="majorBidi" w:hAnsiTheme="majorBidi" w:cstheme="majorBidi"/>
          <w:i/>
          <w:iCs/>
          <w:sz w:val="24"/>
          <w:szCs w:val="24"/>
        </w:rPr>
        <w:t>’</w:t>
      </w:r>
      <w:r w:rsidR="00753F82" w:rsidRPr="00753F82">
        <w:rPr>
          <w:rFonts w:asciiTheme="majorBidi" w:hAnsiTheme="majorBidi" w:cstheme="majorBidi"/>
          <w:i/>
          <w:iCs/>
          <w:sz w:val="24"/>
          <w:szCs w:val="24"/>
        </w:rPr>
        <w:t>emet</w:t>
      </w:r>
      <w:r w:rsidR="007C01C8" w:rsidRPr="003C27B4">
        <w:rPr>
          <w:rFonts w:asciiTheme="majorBidi" w:hAnsiTheme="majorBidi" w:cstheme="majorBidi"/>
          <w:sz w:val="24"/>
          <w:szCs w:val="24"/>
        </w:rPr>
        <w:t>, b</w:t>
      </w:r>
      <w:r w:rsidR="0092297D" w:rsidRPr="003C27B4">
        <w:rPr>
          <w:rFonts w:asciiTheme="majorBidi" w:hAnsiTheme="majorBidi" w:cstheme="majorBidi"/>
          <w:sz w:val="24"/>
          <w:szCs w:val="24"/>
        </w:rPr>
        <w:t xml:space="preserve">y Rabbi Yosef Begun in Warsaw in </w:t>
      </w:r>
      <w:r w:rsidR="00EF3F8F" w:rsidRPr="003C27B4">
        <w:rPr>
          <w:rFonts w:asciiTheme="majorBidi" w:hAnsiTheme="majorBidi" w:cstheme="majorBidi"/>
          <w:sz w:val="24"/>
          <w:szCs w:val="24"/>
        </w:rPr>
        <w:t>1936.</w:t>
      </w:r>
    </w:p>
    <w:p w14:paraId="6021D6D9" w14:textId="0E382A5E" w:rsidR="00D9529E" w:rsidRPr="003C27B4" w:rsidRDefault="00D9529E"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Rabbi Hutner’s</w:t>
      </w:r>
      <w:r w:rsidR="00FF7C94" w:rsidRPr="003C27B4">
        <w:rPr>
          <w:rFonts w:asciiTheme="majorBidi" w:hAnsiTheme="majorBidi" w:cstheme="majorBidi"/>
          <w:sz w:val="24"/>
          <w:szCs w:val="24"/>
          <w:rtl/>
        </w:rPr>
        <w:t xml:space="preserve"> </w:t>
      </w:r>
      <w:r w:rsidR="00FF7C94" w:rsidRPr="003C27B4">
        <w:rPr>
          <w:rFonts w:asciiTheme="majorBidi" w:hAnsiTheme="majorBidi" w:cstheme="majorBidi"/>
          <w:sz w:val="24"/>
          <w:szCs w:val="24"/>
        </w:rPr>
        <w:t xml:space="preserve">affinity for </w:t>
      </w:r>
      <w:r w:rsidR="00907683" w:rsidRPr="003C27B4">
        <w:rPr>
          <w:rFonts w:asciiTheme="majorBidi" w:hAnsiTheme="majorBidi" w:cstheme="majorBidi"/>
          <w:sz w:val="24"/>
          <w:szCs w:val="24"/>
        </w:rPr>
        <w:t>Ramchal’s thought is</w:t>
      </w:r>
      <w:r w:rsidR="00612B99" w:rsidRPr="003C27B4">
        <w:rPr>
          <w:rFonts w:asciiTheme="majorBidi" w:hAnsiTheme="majorBidi" w:cstheme="majorBidi"/>
          <w:sz w:val="24"/>
          <w:szCs w:val="24"/>
        </w:rPr>
        <w:t xml:space="preserve"> also revealed in his connections with </w:t>
      </w:r>
      <w:r w:rsidR="002741BC" w:rsidRPr="003C27B4">
        <w:rPr>
          <w:rFonts w:asciiTheme="majorBidi" w:hAnsiTheme="majorBidi" w:cstheme="majorBidi"/>
          <w:sz w:val="24"/>
          <w:szCs w:val="24"/>
        </w:rPr>
        <w:t xml:space="preserve">the </w:t>
      </w:r>
      <w:r w:rsidR="003461DC" w:rsidRPr="003C27B4">
        <w:rPr>
          <w:rFonts w:asciiTheme="majorBidi" w:hAnsiTheme="majorBidi" w:cstheme="majorBidi"/>
          <w:sz w:val="24"/>
          <w:szCs w:val="24"/>
        </w:rPr>
        <w:t xml:space="preserve">most prominent </w:t>
      </w:r>
      <w:r w:rsidR="002741BC" w:rsidRPr="003C27B4">
        <w:rPr>
          <w:rFonts w:asciiTheme="majorBidi" w:hAnsiTheme="majorBidi" w:cstheme="majorBidi"/>
          <w:sz w:val="24"/>
          <w:szCs w:val="24"/>
        </w:rPr>
        <w:t>publish</w:t>
      </w:r>
      <w:r w:rsidR="00E94B4D" w:rsidRPr="003C27B4">
        <w:rPr>
          <w:rFonts w:asciiTheme="majorBidi" w:hAnsiTheme="majorBidi" w:cstheme="majorBidi"/>
          <w:sz w:val="24"/>
          <w:szCs w:val="24"/>
        </w:rPr>
        <w:t xml:space="preserve">ing </w:t>
      </w:r>
      <w:r w:rsidR="002D7CEB" w:rsidRPr="003C27B4">
        <w:rPr>
          <w:rFonts w:asciiTheme="majorBidi" w:hAnsiTheme="majorBidi" w:cstheme="majorBidi"/>
          <w:sz w:val="24"/>
          <w:szCs w:val="24"/>
        </w:rPr>
        <w:t xml:space="preserve">projects </w:t>
      </w:r>
      <w:r w:rsidR="003461DC" w:rsidRPr="003C27B4">
        <w:rPr>
          <w:rFonts w:asciiTheme="majorBidi" w:hAnsiTheme="majorBidi" w:cstheme="majorBidi"/>
          <w:sz w:val="24"/>
          <w:szCs w:val="24"/>
        </w:rPr>
        <w:t>of his works</w:t>
      </w:r>
      <w:r w:rsidR="00BE63D1" w:rsidRPr="003C27B4">
        <w:rPr>
          <w:rFonts w:asciiTheme="majorBidi" w:hAnsiTheme="majorBidi" w:cstheme="majorBidi"/>
          <w:sz w:val="24"/>
          <w:szCs w:val="24"/>
        </w:rPr>
        <w:t xml:space="preserve">, founded </w:t>
      </w:r>
      <w:r w:rsidR="002D7CEB" w:rsidRPr="003C27B4">
        <w:rPr>
          <w:rFonts w:asciiTheme="majorBidi" w:hAnsiTheme="majorBidi" w:cstheme="majorBidi"/>
          <w:sz w:val="24"/>
          <w:szCs w:val="24"/>
        </w:rPr>
        <w:t xml:space="preserve">in the last half of the twentieth century. </w:t>
      </w:r>
      <w:r w:rsidR="000E4390" w:rsidRPr="003C27B4">
        <w:rPr>
          <w:rFonts w:asciiTheme="majorBidi" w:hAnsiTheme="majorBidi" w:cstheme="majorBidi"/>
          <w:sz w:val="24"/>
          <w:szCs w:val="24"/>
        </w:rPr>
        <w:t>In the 1970s</w:t>
      </w:r>
      <w:r w:rsidR="006B2432">
        <w:rPr>
          <w:rFonts w:asciiTheme="majorBidi" w:hAnsiTheme="majorBidi" w:cstheme="majorBidi"/>
          <w:sz w:val="24"/>
          <w:szCs w:val="24"/>
        </w:rPr>
        <w:t>,</w:t>
      </w:r>
      <w:r w:rsidR="000E4390" w:rsidRPr="003C27B4">
        <w:rPr>
          <w:rFonts w:asciiTheme="majorBidi" w:hAnsiTheme="majorBidi" w:cstheme="majorBidi"/>
          <w:sz w:val="24"/>
          <w:szCs w:val="24"/>
        </w:rPr>
        <w:t xml:space="preserve"> </w:t>
      </w:r>
      <w:r w:rsidR="006A2C38" w:rsidRPr="003C27B4">
        <w:rPr>
          <w:rFonts w:asciiTheme="majorBidi" w:hAnsiTheme="majorBidi" w:cstheme="majorBidi"/>
          <w:sz w:val="24"/>
          <w:szCs w:val="24"/>
        </w:rPr>
        <w:t xml:space="preserve">Rabbis Chaim Friedlander and Yosef Spinner </w:t>
      </w:r>
      <w:r w:rsidR="00C274AC" w:rsidRPr="003C27B4">
        <w:rPr>
          <w:rFonts w:asciiTheme="majorBidi" w:hAnsiTheme="majorBidi" w:cstheme="majorBidi"/>
          <w:sz w:val="24"/>
          <w:szCs w:val="24"/>
        </w:rPr>
        <w:t xml:space="preserve">began the project of </w:t>
      </w:r>
      <w:r w:rsidR="00CA2416" w:rsidRPr="003C27B4">
        <w:rPr>
          <w:rFonts w:asciiTheme="majorBidi" w:hAnsiTheme="majorBidi" w:cstheme="majorBidi"/>
          <w:sz w:val="24"/>
          <w:szCs w:val="24"/>
        </w:rPr>
        <w:t xml:space="preserve">editing, annotating, and publishing Ramchal’s </w:t>
      </w:r>
      <w:r w:rsidR="00753F82">
        <w:rPr>
          <w:rFonts w:asciiTheme="majorBidi" w:hAnsiTheme="majorBidi" w:cstheme="majorBidi"/>
          <w:sz w:val="24"/>
          <w:szCs w:val="24"/>
        </w:rPr>
        <w:t>K</w:t>
      </w:r>
      <w:r w:rsidR="007C0457" w:rsidRPr="003C27B4">
        <w:rPr>
          <w:rFonts w:asciiTheme="majorBidi" w:hAnsiTheme="majorBidi" w:cstheme="majorBidi"/>
          <w:sz w:val="24"/>
          <w:szCs w:val="24"/>
        </w:rPr>
        <w:t xml:space="preserve">abbalistic and systematic </w:t>
      </w:r>
      <w:r w:rsidR="00CA2416" w:rsidRPr="003C27B4">
        <w:rPr>
          <w:rFonts w:asciiTheme="majorBidi" w:hAnsiTheme="majorBidi" w:cstheme="majorBidi"/>
          <w:sz w:val="24"/>
          <w:szCs w:val="24"/>
        </w:rPr>
        <w:t>works</w:t>
      </w:r>
      <w:r w:rsidR="007C0457" w:rsidRPr="003C27B4">
        <w:rPr>
          <w:rFonts w:asciiTheme="majorBidi" w:hAnsiTheme="majorBidi" w:cstheme="majorBidi"/>
          <w:sz w:val="24"/>
          <w:szCs w:val="24"/>
        </w:rPr>
        <w:t xml:space="preserve">. The first work that they published was </w:t>
      </w:r>
      <w:r w:rsidR="007C0457" w:rsidRPr="003C27B4">
        <w:rPr>
          <w:rFonts w:asciiTheme="majorBidi" w:hAnsiTheme="majorBidi" w:cstheme="majorBidi"/>
          <w:i/>
          <w:iCs/>
          <w:sz w:val="24"/>
          <w:szCs w:val="24"/>
        </w:rPr>
        <w:t>Da</w:t>
      </w:r>
      <w:r w:rsidR="00551721" w:rsidRPr="003C27B4">
        <w:rPr>
          <w:rFonts w:asciiTheme="majorBidi" w:hAnsiTheme="majorBidi" w:cstheme="majorBidi"/>
          <w:i/>
          <w:iCs/>
          <w:sz w:val="24"/>
          <w:szCs w:val="24"/>
        </w:rPr>
        <w:t>’</w:t>
      </w:r>
      <w:r w:rsidR="007C0457" w:rsidRPr="003C27B4">
        <w:rPr>
          <w:rFonts w:asciiTheme="majorBidi" w:hAnsiTheme="majorBidi" w:cstheme="majorBidi"/>
          <w:i/>
          <w:iCs/>
          <w:sz w:val="24"/>
          <w:szCs w:val="24"/>
        </w:rPr>
        <w:t>at Tevunot</w:t>
      </w:r>
      <w:r w:rsidR="00C6609E" w:rsidRPr="003C27B4">
        <w:rPr>
          <w:rFonts w:asciiTheme="majorBidi" w:hAnsiTheme="majorBidi" w:cstheme="majorBidi"/>
          <w:sz w:val="24"/>
          <w:szCs w:val="24"/>
        </w:rPr>
        <w:t>.</w:t>
      </w:r>
      <w:r w:rsidR="00CF56B1" w:rsidRPr="003C27B4">
        <w:rPr>
          <w:rFonts w:asciiTheme="majorBidi" w:hAnsiTheme="majorBidi" w:cstheme="majorBidi"/>
          <w:sz w:val="24"/>
          <w:szCs w:val="24"/>
        </w:rPr>
        <w:t xml:space="preserve"> Rabbi Friedlander was </w:t>
      </w:r>
      <w:r w:rsidR="00771562" w:rsidRPr="003C27B4">
        <w:rPr>
          <w:rFonts w:asciiTheme="majorBidi" w:hAnsiTheme="majorBidi" w:cstheme="majorBidi"/>
          <w:sz w:val="24"/>
          <w:szCs w:val="24"/>
        </w:rPr>
        <w:t xml:space="preserve">one of the </w:t>
      </w:r>
      <w:r w:rsidR="005E3A6E" w:rsidRPr="003C27B4">
        <w:rPr>
          <w:rFonts w:asciiTheme="majorBidi" w:hAnsiTheme="majorBidi" w:cstheme="majorBidi"/>
          <w:sz w:val="24"/>
          <w:szCs w:val="24"/>
        </w:rPr>
        <w:t xml:space="preserve">most prominent </w:t>
      </w:r>
      <w:r w:rsidR="00D740FF" w:rsidRPr="003C27B4">
        <w:rPr>
          <w:rFonts w:asciiTheme="majorBidi" w:hAnsiTheme="majorBidi" w:cstheme="majorBidi"/>
          <w:sz w:val="24"/>
          <w:szCs w:val="24"/>
        </w:rPr>
        <w:t>architects</w:t>
      </w:r>
      <w:r w:rsidR="005E3A6E" w:rsidRPr="003C27B4">
        <w:rPr>
          <w:rFonts w:asciiTheme="majorBidi" w:hAnsiTheme="majorBidi" w:cstheme="majorBidi"/>
          <w:sz w:val="24"/>
          <w:szCs w:val="24"/>
        </w:rPr>
        <w:t xml:space="preserve"> of </w:t>
      </w:r>
      <w:r w:rsidR="001F4A25" w:rsidRPr="003C27B4">
        <w:rPr>
          <w:rFonts w:asciiTheme="majorBidi" w:hAnsiTheme="majorBidi" w:cstheme="majorBidi"/>
          <w:sz w:val="24"/>
          <w:szCs w:val="24"/>
        </w:rPr>
        <w:t>the Mussar movement</w:t>
      </w:r>
      <w:r w:rsidR="00C73046" w:rsidRPr="003C27B4">
        <w:rPr>
          <w:rFonts w:asciiTheme="majorBidi" w:hAnsiTheme="majorBidi" w:cstheme="majorBidi"/>
          <w:sz w:val="24"/>
          <w:szCs w:val="24"/>
        </w:rPr>
        <w:t xml:space="preserve"> in</w:t>
      </w:r>
      <w:r w:rsidR="001F4A25" w:rsidRPr="003C27B4">
        <w:rPr>
          <w:rFonts w:asciiTheme="majorBidi" w:hAnsiTheme="majorBidi" w:cstheme="majorBidi"/>
          <w:sz w:val="24"/>
          <w:szCs w:val="24"/>
        </w:rPr>
        <w:t xml:space="preserve"> the </w:t>
      </w:r>
      <w:r w:rsidR="006B4712" w:rsidRPr="003C27B4">
        <w:rPr>
          <w:rFonts w:asciiTheme="majorBidi" w:hAnsiTheme="majorBidi" w:cstheme="majorBidi"/>
          <w:sz w:val="24"/>
          <w:szCs w:val="24"/>
        </w:rPr>
        <w:t xml:space="preserve">Israeli </w:t>
      </w:r>
      <w:r w:rsidR="001F4A25" w:rsidRPr="003C27B4">
        <w:rPr>
          <w:rFonts w:asciiTheme="majorBidi" w:hAnsiTheme="majorBidi" w:cstheme="majorBidi"/>
          <w:sz w:val="24"/>
          <w:szCs w:val="24"/>
        </w:rPr>
        <w:t>yeshivot</w:t>
      </w:r>
      <w:r w:rsidR="00C73046" w:rsidRPr="003C27B4">
        <w:rPr>
          <w:rFonts w:asciiTheme="majorBidi" w:hAnsiTheme="majorBidi" w:cstheme="majorBidi"/>
          <w:sz w:val="24"/>
          <w:szCs w:val="24"/>
        </w:rPr>
        <w:t xml:space="preserve">. </w:t>
      </w:r>
      <w:r w:rsidR="00CC2C4A" w:rsidRPr="003C27B4">
        <w:rPr>
          <w:rFonts w:asciiTheme="majorBidi" w:hAnsiTheme="majorBidi" w:cstheme="majorBidi"/>
          <w:sz w:val="24"/>
          <w:szCs w:val="24"/>
        </w:rPr>
        <w:t xml:space="preserve">I have been informed by </w:t>
      </w:r>
      <w:r w:rsidR="00EB582C" w:rsidRPr="003C27B4">
        <w:rPr>
          <w:rFonts w:asciiTheme="majorBidi" w:hAnsiTheme="majorBidi" w:cstheme="majorBidi"/>
          <w:sz w:val="24"/>
          <w:szCs w:val="24"/>
        </w:rPr>
        <w:t xml:space="preserve">members of this family that </w:t>
      </w:r>
      <w:r w:rsidR="005C0684" w:rsidRPr="003C27B4">
        <w:rPr>
          <w:rFonts w:asciiTheme="majorBidi" w:hAnsiTheme="majorBidi" w:cstheme="majorBidi"/>
          <w:sz w:val="24"/>
          <w:szCs w:val="24"/>
        </w:rPr>
        <w:t xml:space="preserve">he, along with other prominent </w:t>
      </w:r>
      <w:r w:rsidR="00325D55" w:rsidRPr="003C27B4">
        <w:rPr>
          <w:rFonts w:asciiTheme="majorBidi" w:hAnsiTheme="majorBidi" w:cstheme="majorBidi"/>
          <w:sz w:val="24"/>
          <w:szCs w:val="24"/>
        </w:rPr>
        <w:t xml:space="preserve">figures, </w:t>
      </w:r>
      <w:r w:rsidR="00C16064" w:rsidRPr="003C27B4">
        <w:rPr>
          <w:rFonts w:asciiTheme="majorBidi" w:hAnsiTheme="majorBidi" w:cstheme="majorBidi"/>
          <w:sz w:val="24"/>
          <w:szCs w:val="24"/>
        </w:rPr>
        <w:t xml:space="preserve">belonged to </w:t>
      </w:r>
      <w:r w:rsidR="00EB582C" w:rsidRPr="003C27B4">
        <w:rPr>
          <w:rFonts w:asciiTheme="majorBidi" w:hAnsiTheme="majorBidi" w:cstheme="majorBidi"/>
          <w:sz w:val="24"/>
          <w:szCs w:val="24"/>
        </w:rPr>
        <w:t xml:space="preserve">a circle </w:t>
      </w:r>
      <w:r w:rsidR="00D740FF" w:rsidRPr="003C27B4">
        <w:rPr>
          <w:rFonts w:asciiTheme="majorBidi" w:hAnsiTheme="majorBidi" w:cstheme="majorBidi"/>
          <w:sz w:val="24"/>
          <w:szCs w:val="24"/>
        </w:rPr>
        <w:t xml:space="preserve">of Lithuanian thinkers </w:t>
      </w:r>
      <w:r w:rsidR="00CC2C4A" w:rsidRPr="003C27B4">
        <w:rPr>
          <w:rFonts w:asciiTheme="majorBidi" w:hAnsiTheme="majorBidi" w:cstheme="majorBidi"/>
          <w:sz w:val="24"/>
          <w:szCs w:val="24"/>
        </w:rPr>
        <w:t xml:space="preserve">that </w:t>
      </w:r>
      <w:r w:rsidR="00BE3376" w:rsidRPr="003C27B4">
        <w:rPr>
          <w:rFonts w:asciiTheme="majorBidi" w:hAnsiTheme="majorBidi" w:cstheme="majorBidi"/>
          <w:sz w:val="24"/>
          <w:szCs w:val="24"/>
        </w:rPr>
        <w:t>gathered around Rabbi Hutner during his final years in Israel</w:t>
      </w:r>
      <w:r w:rsidR="00063555" w:rsidRPr="003C27B4">
        <w:rPr>
          <w:rFonts w:asciiTheme="majorBidi" w:hAnsiTheme="majorBidi" w:cstheme="majorBidi"/>
          <w:sz w:val="24"/>
          <w:szCs w:val="24"/>
        </w:rPr>
        <w:t xml:space="preserve">. At the end of the introduction to the </w:t>
      </w:r>
      <w:r w:rsidR="00A864BD" w:rsidRPr="003C27B4">
        <w:rPr>
          <w:rFonts w:asciiTheme="majorBidi" w:hAnsiTheme="majorBidi" w:cstheme="majorBidi"/>
          <w:sz w:val="24"/>
          <w:szCs w:val="24"/>
        </w:rPr>
        <w:t xml:space="preserve">edition of </w:t>
      </w:r>
      <w:r w:rsidR="00A864BD" w:rsidRPr="008F22D4">
        <w:rPr>
          <w:rFonts w:asciiTheme="majorBidi" w:hAnsiTheme="majorBidi" w:cstheme="majorBidi"/>
          <w:i/>
          <w:iCs/>
          <w:sz w:val="24"/>
          <w:szCs w:val="24"/>
        </w:rPr>
        <w:t>Da</w:t>
      </w:r>
      <w:r w:rsidR="00FF68E9" w:rsidRPr="008F22D4">
        <w:rPr>
          <w:rFonts w:asciiTheme="majorBidi" w:hAnsiTheme="majorBidi" w:cstheme="majorBidi"/>
          <w:i/>
          <w:iCs/>
          <w:sz w:val="24"/>
          <w:szCs w:val="24"/>
        </w:rPr>
        <w:t>’</w:t>
      </w:r>
      <w:r w:rsidR="00A864BD" w:rsidRPr="008F22D4">
        <w:rPr>
          <w:rFonts w:asciiTheme="majorBidi" w:hAnsiTheme="majorBidi" w:cstheme="majorBidi"/>
          <w:i/>
          <w:iCs/>
          <w:sz w:val="24"/>
          <w:szCs w:val="24"/>
        </w:rPr>
        <w:t>at Tevunot</w:t>
      </w:r>
      <w:r w:rsidR="00A864BD" w:rsidRPr="003C27B4">
        <w:rPr>
          <w:rFonts w:asciiTheme="majorBidi" w:hAnsiTheme="majorBidi" w:cstheme="majorBidi"/>
          <w:sz w:val="24"/>
          <w:szCs w:val="24"/>
        </w:rPr>
        <w:t xml:space="preserve">, Rabbi Friedlander wrote: </w:t>
      </w:r>
      <w:r w:rsidR="00753F82">
        <w:rPr>
          <w:rFonts w:asciiTheme="majorBidi" w:hAnsiTheme="majorBidi" w:cstheme="majorBidi"/>
          <w:sz w:val="24"/>
          <w:szCs w:val="24"/>
        </w:rPr>
        <w:t>“</w:t>
      </w:r>
      <w:r w:rsidR="00111867" w:rsidRPr="003C27B4">
        <w:rPr>
          <w:rFonts w:asciiTheme="majorBidi" w:hAnsiTheme="majorBidi" w:cstheme="majorBidi"/>
          <w:sz w:val="24"/>
          <w:szCs w:val="24"/>
        </w:rPr>
        <w:t xml:space="preserve">My </w:t>
      </w:r>
      <w:r w:rsidR="00237FA8">
        <w:rPr>
          <w:rFonts w:asciiTheme="majorBidi" w:hAnsiTheme="majorBidi" w:cstheme="majorBidi"/>
          <w:sz w:val="24"/>
          <w:szCs w:val="24"/>
        </w:rPr>
        <w:t>m</w:t>
      </w:r>
      <w:r w:rsidR="00111867" w:rsidRPr="003C27B4">
        <w:rPr>
          <w:rFonts w:asciiTheme="majorBidi" w:hAnsiTheme="majorBidi" w:cstheme="majorBidi"/>
          <w:sz w:val="24"/>
          <w:szCs w:val="24"/>
        </w:rPr>
        <w:t xml:space="preserve">any thanks and </w:t>
      </w:r>
      <w:r w:rsidR="00520DB5" w:rsidRPr="003C27B4">
        <w:rPr>
          <w:rFonts w:asciiTheme="majorBidi" w:hAnsiTheme="majorBidi" w:cstheme="majorBidi"/>
          <w:sz w:val="24"/>
          <w:szCs w:val="24"/>
        </w:rPr>
        <w:t>blessings</w:t>
      </w:r>
      <w:r w:rsidR="00111867" w:rsidRPr="003C27B4">
        <w:rPr>
          <w:rFonts w:asciiTheme="majorBidi" w:hAnsiTheme="majorBidi" w:cstheme="majorBidi"/>
          <w:sz w:val="24"/>
          <w:szCs w:val="24"/>
        </w:rPr>
        <w:t xml:space="preserve"> to </w:t>
      </w:r>
      <w:r w:rsidR="001F2C95" w:rsidRPr="003C27B4">
        <w:rPr>
          <w:rFonts w:asciiTheme="majorBidi" w:hAnsiTheme="majorBidi" w:cstheme="majorBidi"/>
          <w:i/>
          <w:iCs/>
          <w:sz w:val="24"/>
          <w:szCs w:val="24"/>
        </w:rPr>
        <w:t>HaRav Hagaon</w:t>
      </w:r>
      <w:r w:rsidR="001F2C95" w:rsidRPr="003C27B4">
        <w:rPr>
          <w:rFonts w:asciiTheme="majorBidi" w:hAnsiTheme="majorBidi" w:cstheme="majorBidi"/>
          <w:sz w:val="24"/>
          <w:szCs w:val="24"/>
        </w:rPr>
        <w:t xml:space="preserve"> [</w:t>
      </w:r>
      <w:r w:rsidR="0044242C" w:rsidRPr="003C27B4">
        <w:rPr>
          <w:rFonts w:asciiTheme="majorBidi" w:hAnsiTheme="majorBidi" w:cstheme="majorBidi"/>
          <w:sz w:val="24"/>
          <w:szCs w:val="24"/>
        </w:rPr>
        <w:t xml:space="preserve">the </w:t>
      </w:r>
      <w:r w:rsidR="001F2C95" w:rsidRPr="003C27B4">
        <w:rPr>
          <w:rFonts w:asciiTheme="majorBidi" w:hAnsiTheme="majorBidi" w:cstheme="majorBidi"/>
          <w:sz w:val="24"/>
          <w:szCs w:val="24"/>
        </w:rPr>
        <w:t xml:space="preserve">eminent scholar] </w:t>
      </w:r>
      <w:r w:rsidR="00520DB5" w:rsidRPr="003C27B4">
        <w:rPr>
          <w:rFonts w:asciiTheme="majorBidi" w:hAnsiTheme="majorBidi" w:cstheme="majorBidi"/>
          <w:sz w:val="24"/>
          <w:szCs w:val="24"/>
        </w:rPr>
        <w:t xml:space="preserve">Rabbi </w:t>
      </w:r>
      <w:r w:rsidR="00B95197" w:rsidRPr="003C27B4">
        <w:rPr>
          <w:rFonts w:asciiTheme="majorBidi" w:hAnsiTheme="majorBidi" w:cstheme="majorBidi"/>
          <w:sz w:val="24"/>
          <w:szCs w:val="24"/>
        </w:rPr>
        <w:t>Yit</w:t>
      </w:r>
      <w:r w:rsidR="00AD798D" w:rsidRPr="003C27B4">
        <w:rPr>
          <w:rFonts w:asciiTheme="majorBidi" w:hAnsiTheme="majorBidi" w:cstheme="majorBidi"/>
          <w:sz w:val="24"/>
          <w:szCs w:val="24"/>
        </w:rPr>
        <w:t xml:space="preserve">zchak </w:t>
      </w:r>
      <w:r w:rsidR="001F2C95" w:rsidRPr="003C27B4">
        <w:rPr>
          <w:rFonts w:asciiTheme="majorBidi" w:hAnsiTheme="majorBidi" w:cstheme="majorBidi"/>
          <w:sz w:val="24"/>
          <w:szCs w:val="24"/>
        </w:rPr>
        <w:t xml:space="preserve">Hutner </w:t>
      </w:r>
      <w:r w:rsidR="001F2C95" w:rsidRPr="003C27B4">
        <w:rPr>
          <w:rFonts w:asciiTheme="majorBidi" w:hAnsiTheme="majorBidi" w:cstheme="majorBidi"/>
          <w:i/>
          <w:iCs/>
          <w:sz w:val="24"/>
          <w:szCs w:val="24"/>
        </w:rPr>
        <w:t>shlita</w:t>
      </w:r>
      <w:r w:rsidR="005756A5" w:rsidRPr="003C27B4">
        <w:rPr>
          <w:rFonts w:asciiTheme="majorBidi" w:hAnsiTheme="majorBidi" w:cstheme="majorBidi"/>
          <w:sz w:val="24"/>
          <w:szCs w:val="24"/>
        </w:rPr>
        <w:t xml:space="preserve"> [</w:t>
      </w:r>
      <w:r w:rsidR="0044242C" w:rsidRPr="003C27B4">
        <w:rPr>
          <w:rFonts w:asciiTheme="majorBidi" w:hAnsiTheme="majorBidi" w:cstheme="majorBidi"/>
          <w:sz w:val="24"/>
          <w:szCs w:val="24"/>
        </w:rPr>
        <w:t>long may he live</w:t>
      </w:r>
      <w:r w:rsidR="00C50863" w:rsidRPr="003C27B4">
        <w:rPr>
          <w:rFonts w:asciiTheme="majorBidi" w:hAnsiTheme="majorBidi" w:cstheme="majorBidi"/>
          <w:sz w:val="24"/>
          <w:szCs w:val="24"/>
        </w:rPr>
        <w:t xml:space="preserve">], </w:t>
      </w:r>
      <w:r w:rsidR="00BE442F" w:rsidRPr="003C27B4">
        <w:rPr>
          <w:rFonts w:asciiTheme="majorBidi" w:hAnsiTheme="majorBidi" w:cstheme="majorBidi"/>
          <w:sz w:val="24"/>
          <w:szCs w:val="24"/>
        </w:rPr>
        <w:t>and the Rav Hagaon Rabbi Yoel Klu</w:t>
      </w:r>
      <w:r w:rsidR="008D060E" w:rsidRPr="003C27B4">
        <w:rPr>
          <w:rFonts w:asciiTheme="majorBidi" w:hAnsiTheme="majorBidi" w:cstheme="majorBidi"/>
          <w:sz w:val="24"/>
          <w:szCs w:val="24"/>
        </w:rPr>
        <w:t>ft</w:t>
      </w:r>
      <w:r w:rsidR="00BE442F" w:rsidRPr="003C27B4">
        <w:rPr>
          <w:rFonts w:asciiTheme="majorBidi" w:hAnsiTheme="majorBidi" w:cstheme="majorBidi"/>
          <w:sz w:val="24"/>
          <w:szCs w:val="24"/>
        </w:rPr>
        <w:t xml:space="preserve"> </w:t>
      </w:r>
      <w:r w:rsidR="00BE442F" w:rsidRPr="003C27B4">
        <w:rPr>
          <w:rFonts w:asciiTheme="majorBidi" w:hAnsiTheme="majorBidi" w:cstheme="majorBidi"/>
          <w:i/>
          <w:iCs/>
          <w:sz w:val="24"/>
          <w:szCs w:val="24"/>
        </w:rPr>
        <w:t>shlita</w:t>
      </w:r>
      <w:r w:rsidR="00237FA8">
        <w:rPr>
          <w:rFonts w:asciiTheme="majorBidi" w:hAnsiTheme="majorBidi" w:cstheme="majorBidi"/>
          <w:i/>
          <w:iCs/>
          <w:sz w:val="24"/>
          <w:szCs w:val="24"/>
        </w:rPr>
        <w:t>,</w:t>
      </w:r>
      <w:r w:rsidR="00BE442F" w:rsidRPr="003C27B4">
        <w:rPr>
          <w:rFonts w:asciiTheme="majorBidi" w:hAnsiTheme="majorBidi" w:cstheme="majorBidi"/>
          <w:sz w:val="24"/>
          <w:szCs w:val="24"/>
        </w:rPr>
        <w:t xml:space="preserve"> </w:t>
      </w:r>
      <w:r w:rsidR="00237FA8">
        <w:rPr>
          <w:rFonts w:asciiTheme="majorBidi" w:hAnsiTheme="majorBidi" w:cstheme="majorBidi"/>
          <w:sz w:val="24"/>
          <w:szCs w:val="24"/>
        </w:rPr>
        <w:t>a</w:t>
      </w:r>
      <w:r w:rsidR="00BE442F" w:rsidRPr="003C27B4">
        <w:rPr>
          <w:rFonts w:asciiTheme="majorBidi" w:hAnsiTheme="majorBidi" w:cstheme="majorBidi"/>
          <w:sz w:val="24"/>
          <w:szCs w:val="24"/>
        </w:rPr>
        <w:t xml:space="preserve">nd </w:t>
      </w:r>
      <w:r w:rsidR="00BE442F" w:rsidRPr="003C27B4">
        <w:rPr>
          <w:rFonts w:asciiTheme="majorBidi" w:hAnsiTheme="majorBidi" w:cstheme="majorBidi"/>
          <w:i/>
          <w:iCs/>
          <w:sz w:val="24"/>
          <w:szCs w:val="24"/>
        </w:rPr>
        <w:t>Harav Hagaon</w:t>
      </w:r>
      <w:r w:rsidR="00BE442F" w:rsidRPr="003C27B4">
        <w:rPr>
          <w:rFonts w:asciiTheme="majorBidi" w:hAnsiTheme="majorBidi" w:cstheme="majorBidi"/>
          <w:sz w:val="24"/>
          <w:szCs w:val="24"/>
        </w:rPr>
        <w:t xml:space="preserve"> </w:t>
      </w:r>
      <w:r w:rsidR="00A01002" w:rsidRPr="003C27B4">
        <w:rPr>
          <w:rFonts w:asciiTheme="majorBidi" w:hAnsiTheme="majorBidi" w:cstheme="majorBidi"/>
          <w:sz w:val="24"/>
          <w:szCs w:val="24"/>
        </w:rPr>
        <w:t xml:space="preserve">Shlomo </w:t>
      </w:r>
      <w:r w:rsidR="007A522D" w:rsidRPr="003C27B4">
        <w:rPr>
          <w:rFonts w:asciiTheme="majorBidi" w:hAnsiTheme="majorBidi" w:cstheme="majorBidi"/>
          <w:sz w:val="24"/>
          <w:szCs w:val="24"/>
        </w:rPr>
        <w:t>W</w:t>
      </w:r>
      <w:r w:rsidR="00A01002" w:rsidRPr="003C27B4">
        <w:rPr>
          <w:rFonts w:asciiTheme="majorBidi" w:hAnsiTheme="majorBidi" w:cstheme="majorBidi"/>
          <w:sz w:val="24"/>
          <w:szCs w:val="24"/>
        </w:rPr>
        <w:t>olbe</w:t>
      </w:r>
      <w:r w:rsidR="005808D1">
        <w:rPr>
          <w:rFonts w:asciiTheme="majorBidi" w:hAnsiTheme="majorBidi" w:cstheme="majorBidi"/>
          <w:sz w:val="24"/>
          <w:szCs w:val="24"/>
        </w:rPr>
        <w:t>,</w:t>
      </w:r>
      <w:r w:rsidR="00A01002" w:rsidRPr="003C27B4">
        <w:rPr>
          <w:rFonts w:asciiTheme="majorBidi" w:hAnsiTheme="majorBidi" w:cstheme="majorBidi"/>
          <w:sz w:val="24"/>
          <w:szCs w:val="24"/>
        </w:rPr>
        <w:t xml:space="preserve"> </w:t>
      </w:r>
      <w:r w:rsidR="00A01002" w:rsidRPr="003C27B4">
        <w:rPr>
          <w:rFonts w:asciiTheme="majorBidi" w:hAnsiTheme="majorBidi" w:cstheme="majorBidi"/>
          <w:i/>
          <w:iCs/>
          <w:sz w:val="24"/>
          <w:szCs w:val="24"/>
        </w:rPr>
        <w:t>shlita</w:t>
      </w:r>
      <w:r w:rsidR="005808D1">
        <w:rPr>
          <w:rFonts w:asciiTheme="majorBidi" w:hAnsiTheme="majorBidi" w:cstheme="majorBidi"/>
          <w:i/>
          <w:iCs/>
          <w:sz w:val="24"/>
          <w:szCs w:val="24"/>
        </w:rPr>
        <w:t>,</w:t>
      </w:r>
      <w:r w:rsidR="00A01002" w:rsidRPr="003C27B4">
        <w:rPr>
          <w:rFonts w:asciiTheme="majorBidi" w:hAnsiTheme="majorBidi" w:cstheme="majorBidi"/>
          <w:sz w:val="24"/>
          <w:szCs w:val="24"/>
        </w:rPr>
        <w:t xml:space="preserve"> for </w:t>
      </w:r>
      <w:r w:rsidR="001918E7" w:rsidRPr="003C27B4">
        <w:rPr>
          <w:rFonts w:asciiTheme="majorBidi" w:hAnsiTheme="majorBidi" w:cstheme="majorBidi"/>
          <w:sz w:val="24"/>
          <w:szCs w:val="24"/>
        </w:rPr>
        <w:t>reading my</w:t>
      </w:r>
      <w:r w:rsidR="00A01002" w:rsidRPr="003C27B4">
        <w:rPr>
          <w:rFonts w:asciiTheme="majorBidi" w:hAnsiTheme="majorBidi" w:cstheme="majorBidi"/>
          <w:sz w:val="24"/>
          <w:szCs w:val="24"/>
        </w:rPr>
        <w:t xml:space="preserve"> </w:t>
      </w:r>
      <w:r w:rsidR="00C54758" w:rsidRPr="003C27B4">
        <w:rPr>
          <w:rFonts w:asciiTheme="majorBidi" w:hAnsiTheme="majorBidi" w:cstheme="majorBidi"/>
          <w:sz w:val="24"/>
          <w:szCs w:val="24"/>
        </w:rPr>
        <w:t>annotations</w:t>
      </w:r>
      <w:r w:rsidR="000E6626" w:rsidRPr="003C27B4">
        <w:rPr>
          <w:rFonts w:asciiTheme="majorBidi" w:hAnsiTheme="majorBidi" w:cstheme="majorBidi"/>
          <w:sz w:val="24"/>
          <w:szCs w:val="24"/>
        </w:rPr>
        <w:t xml:space="preserve"> </w:t>
      </w:r>
      <w:r w:rsidR="009A4D4F" w:rsidRPr="003C27B4">
        <w:rPr>
          <w:rFonts w:asciiTheme="majorBidi" w:hAnsiTheme="majorBidi" w:cstheme="majorBidi"/>
          <w:sz w:val="24"/>
          <w:szCs w:val="24"/>
        </w:rPr>
        <w:t xml:space="preserve">and making </w:t>
      </w:r>
      <w:r w:rsidR="00C45FAA" w:rsidRPr="003C27B4">
        <w:rPr>
          <w:rFonts w:asciiTheme="majorBidi" w:hAnsiTheme="majorBidi" w:cstheme="majorBidi"/>
          <w:sz w:val="24"/>
          <w:szCs w:val="24"/>
        </w:rPr>
        <w:t xml:space="preserve">insightful and constructive comments </w:t>
      </w:r>
      <w:r w:rsidR="004E7212" w:rsidRPr="003C27B4">
        <w:rPr>
          <w:rFonts w:asciiTheme="majorBidi" w:hAnsiTheme="majorBidi" w:cstheme="majorBidi"/>
          <w:sz w:val="24"/>
          <w:szCs w:val="24"/>
        </w:rPr>
        <w:t xml:space="preserve">and for supporting and strengthening me </w:t>
      </w:r>
      <w:r w:rsidR="0069107B" w:rsidRPr="003C27B4">
        <w:rPr>
          <w:rFonts w:asciiTheme="majorBidi" w:hAnsiTheme="majorBidi" w:cstheme="majorBidi"/>
          <w:sz w:val="24"/>
          <w:szCs w:val="24"/>
        </w:rPr>
        <w:t>in this endeavor.</w:t>
      </w:r>
      <w:r w:rsidR="00753F82">
        <w:rPr>
          <w:rFonts w:asciiTheme="majorBidi" w:hAnsiTheme="majorBidi" w:cstheme="majorBidi"/>
          <w:sz w:val="24"/>
          <w:szCs w:val="24"/>
        </w:rPr>
        <w:t>”</w:t>
      </w:r>
      <w:r w:rsidR="0069107B" w:rsidRPr="003C27B4">
        <w:rPr>
          <w:rStyle w:val="FootnoteReference"/>
          <w:rFonts w:asciiTheme="majorBidi" w:hAnsiTheme="majorBidi" w:cstheme="majorBidi"/>
          <w:sz w:val="24"/>
          <w:szCs w:val="24"/>
        </w:rPr>
        <w:footnoteReference w:id="5"/>
      </w:r>
      <w:r w:rsidR="007C67B7" w:rsidRPr="003C27B4">
        <w:rPr>
          <w:rFonts w:asciiTheme="majorBidi" w:hAnsiTheme="majorBidi" w:cstheme="majorBidi"/>
          <w:sz w:val="24"/>
          <w:szCs w:val="24"/>
        </w:rPr>
        <w:t xml:space="preserve"> Rab</w:t>
      </w:r>
      <w:r w:rsidR="00132789" w:rsidRPr="003C27B4">
        <w:rPr>
          <w:rFonts w:asciiTheme="majorBidi" w:hAnsiTheme="majorBidi" w:cstheme="majorBidi"/>
          <w:sz w:val="24"/>
          <w:szCs w:val="24"/>
        </w:rPr>
        <w:t>b</w:t>
      </w:r>
      <w:r w:rsidR="007C67B7" w:rsidRPr="003C27B4">
        <w:rPr>
          <w:rFonts w:asciiTheme="majorBidi" w:hAnsiTheme="majorBidi" w:cstheme="majorBidi"/>
          <w:sz w:val="24"/>
          <w:szCs w:val="24"/>
        </w:rPr>
        <w:t xml:space="preserve">i Spinner also mentioned Rabbi </w:t>
      </w:r>
      <w:r w:rsidR="00005D8A" w:rsidRPr="003C27B4">
        <w:rPr>
          <w:rFonts w:asciiTheme="majorBidi" w:hAnsiTheme="majorBidi" w:cstheme="majorBidi"/>
          <w:sz w:val="24"/>
          <w:szCs w:val="24"/>
        </w:rPr>
        <w:t>Hutner in his forward</w:t>
      </w:r>
      <w:r w:rsidR="00181E5B" w:rsidRPr="003C27B4">
        <w:rPr>
          <w:rFonts w:asciiTheme="majorBidi" w:hAnsiTheme="majorBidi" w:cstheme="majorBidi"/>
          <w:sz w:val="24"/>
          <w:szCs w:val="24"/>
        </w:rPr>
        <w:t xml:space="preserve"> to</w:t>
      </w:r>
      <w:r w:rsidR="00005D8A" w:rsidRPr="003C27B4">
        <w:rPr>
          <w:rFonts w:asciiTheme="majorBidi" w:hAnsiTheme="majorBidi" w:cstheme="majorBidi"/>
          <w:sz w:val="24"/>
          <w:szCs w:val="24"/>
        </w:rPr>
        <w:t xml:space="preserve"> </w:t>
      </w:r>
      <w:r w:rsidR="008407A9" w:rsidRPr="003C27B4">
        <w:rPr>
          <w:rFonts w:asciiTheme="majorBidi" w:hAnsiTheme="majorBidi" w:cstheme="majorBidi"/>
          <w:sz w:val="24"/>
          <w:szCs w:val="24"/>
        </w:rPr>
        <w:t xml:space="preserve">the edition of </w:t>
      </w:r>
      <w:r w:rsidR="008407A9" w:rsidRPr="003C27B4">
        <w:rPr>
          <w:rFonts w:asciiTheme="majorBidi" w:hAnsiTheme="majorBidi" w:cstheme="majorBidi"/>
          <w:i/>
          <w:iCs/>
          <w:sz w:val="24"/>
          <w:szCs w:val="24"/>
        </w:rPr>
        <w:t xml:space="preserve">Derech Hashem </w:t>
      </w:r>
      <w:r w:rsidR="008407A9" w:rsidRPr="003C27B4">
        <w:rPr>
          <w:rFonts w:asciiTheme="majorBidi" w:hAnsiTheme="majorBidi" w:cstheme="majorBidi"/>
          <w:sz w:val="24"/>
          <w:szCs w:val="24"/>
        </w:rPr>
        <w:t>that he published in 19</w:t>
      </w:r>
      <w:r w:rsidR="002C2E57" w:rsidRPr="003C27B4">
        <w:rPr>
          <w:rFonts w:asciiTheme="majorBidi" w:hAnsiTheme="majorBidi" w:cstheme="majorBidi"/>
          <w:sz w:val="24"/>
          <w:szCs w:val="24"/>
        </w:rPr>
        <w:t xml:space="preserve">96, </w:t>
      </w:r>
      <w:r w:rsidR="00FA57E5">
        <w:rPr>
          <w:rFonts w:asciiTheme="majorBidi" w:hAnsiTheme="majorBidi" w:cstheme="majorBidi"/>
          <w:sz w:val="24"/>
          <w:szCs w:val="24"/>
        </w:rPr>
        <w:t>regarding</w:t>
      </w:r>
      <w:r w:rsidR="002C2E57" w:rsidRPr="003C27B4">
        <w:rPr>
          <w:rFonts w:asciiTheme="majorBidi" w:hAnsiTheme="majorBidi" w:cstheme="majorBidi"/>
          <w:sz w:val="24"/>
          <w:szCs w:val="24"/>
        </w:rPr>
        <w:t xml:space="preserve"> the way</w:t>
      </w:r>
      <w:r w:rsidR="005525E2" w:rsidRPr="003C27B4">
        <w:rPr>
          <w:rFonts w:asciiTheme="majorBidi" w:hAnsiTheme="majorBidi" w:cstheme="majorBidi"/>
          <w:sz w:val="24"/>
          <w:szCs w:val="24"/>
        </w:rPr>
        <w:t xml:space="preserve"> Ra</w:t>
      </w:r>
      <w:r w:rsidR="00864622" w:rsidRPr="003C27B4">
        <w:rPr>
          <w:rFonts w:asciiTheme="majorBidi" w:hAnsiTheme="majorBidi" w:cstheme="majorBidi"/>
          <w:sz w:val="24"/>
          <w:szCs w:val="24"/>
        </w:rPr>
        <w:t>m</w:t>
      </w:r>
      <w:r w:rsidR="005525E2" w:rsidRPr="003C27B4">
        <w:rPr>
          <w:rFonts w:asciiTheme="majorBidi" w:hAnsiTheme="majorBidi" w:cstheme="majorBidi"/>
          <w:sz w:val="24"/>
          <w:szCs w:val="24"/>
        </w:rPr>
        <w:t>chal’s thought should be studied</w:t>
      </w:r>
      <w:r w:rsidR="000B6379" w:rsidRPr="003C27B4">
        <w:rPr>
          <w:rFonts w:asciiTheme="majorBidi" w:hAnsiTheme="majorBidi" w:cstheme="majorBidi"/>
          <w:sz w:val="24"/>
          <w:szCs w:val="24"/>
        </w:rPr>
        <w:t>.</w:t>
      </w:r>
      <w:r w:rsidR="000B6379" w:rsidRPr="003C27B4">
        <w:rPr>
          <w:rStyle w:val="FootnoteReference"/>
          <w:rFonts w:asciiTheme="majorBidi" w:hAnsiTheme="majorBidi" w:cstheme="majorBidi"/>
          <w:sz w:val="24"/>
          <w:szCs w:val="24"/>
        </w:rPr>
        <w:footnoteReference w:id="6"/>
      </w:r>
      <w:r w:rsidR="005525E2" w:rsidRPr="003C27B4">
        <w:rPr>
          <w:rFonts w:asciiTheme="majorBidi" w:hAnsiTheme="majorBidi" w:cstheme="majorBidi"/>
          <w:sz w:val="24"/>
          <w:szCs w:val="24"/>
        </w:rPr>
        <w:t xml:space="preserve"> </w:t>
      </w:r>
      <w:r w:rsidR="007D3937" w:rsidRPr="003C27B4">
        <w:rPr>
          <w:rFonts w:asciiTheme="majorBidi" w:hAnsiTheme="majorBidi" w:cstheme="majorBidi"/>
          <w:sz w:val="24"/>
          <w:szCs w:val="24"/>
        </w:rPr>
        <w:t xml:space="preserve">These works, </w:t>
      </w:r>
      <w:r w:rsidR="007A3EF3" w:rsidRPr="003C27B4">
        <w:rPr>
          <w:rFonts w:asciiTheme="majorBidi" w:hAnsiTheme="majorBidi" w:cstheme="majorBidi"/>
          <w:i/>
          <w:iCs/>
          <w:sz w:val="24"/>
          <w:szCs w:val="24"/>
        </w:rPr>
        <w:t>Da</w:t>
      </w:r>
      <w:r w:rsidR="00FA57E5">
        <w:rPr>
          <w:rFonts w:asciiTheme="majorBidi" w:hAnsiTheme="majorBidi" w:cstheme="majorBidi"/>
          <w:i/>
          <w:iCs/>
          <w:sz w:val="24"/>
          <w:szCs w:val="24"/>
        </w:rPr>
        <w:t>’</w:t>
      </w:r>
      <w:r w:rsidR="007A3EF3" w:rsidRPr="003C27B4">
        <w:rPr>
          <w:rFonts w:asciiTheme="majorBidi" w:hAnsiTheme="majorBidi" w:cstheme="majorBidi"/>
          <w:i/>
          <w:iCs/>
          <w:sz w:val="24"/>
          <w:szCs w:val="24"/>
        </w:rPr>
        <w:t>at Tevunot</w:t>
      </w:r>
      <w:r w:rsidR="007A3EF3" w:rsidRPr="003C27B4">
        <w:rPr>
          <w:rFonts w:asciiTheme="majorBidi" w:hAnsiTheme="majorBidi" w:cstheme="majorBidi"/>
          <w:sz w:val="24"/>
          <w:szCs w:val="24"/>
        </w:rPr>
        <w:t xml:space="preserve"> and </w:t>
      </w:r>
      <w:r w:rsidR="007A3EF3" w:rsidRPr="003C27B4">
        <w:rPr>
          <w:rFonts w:asciiTheme="majorBidi" w:hAnsiTheme="majorBidi" w:cstheme="majorBidi"/>
          <w:i/>
          <w:iCs/>
          <w:sz w:val="24"/>
          <w:szCs w:val="24"/>
        </w:rPr>
        <w:t>Derech Hashem</w:t>
      </w:r>
      <w:r w:rsidR="007A3EF3" w:rsidRPr="003C27B4">
        <w:rPr>
          <w:rFonts w:asciiTheme="majorBidi" w:hAnsiTheme="majorBidi" w:cstheme="majorBidi"/>
          <w:sz w:val="24"/>
          <w:szCs w:val="24"/>
        </w:rPr>
        <w:t xml:space="preserve"> will be </w:t>
      </w:r>
      <w:r w:rsidR="00055214" w:rsidRPr="003C27B4">
        <w:rPr>
          <w:rFonts w:asciiTheme="majorBidi" w:hAnsiTheme="majorBidi" w:cstheme="majorBidi"/>
          <w:sz w:val="24"/>
          <w:szCs w:val="24"/>
        </w:rPr>
        <w:t xml:space="preserve">used for comparison with Rabbi Hutner’s thought. </w:t>
      </w:r>
    </w:p>
    <w:p w14:paraId="0867D6F1" w14:textId="20D0C914" w:rsidR="004B39AA" w:rsidRPr="003C27B4" w:rsidRDefault="00B51276" w:rsidP="003C27B4">
      <w:pPr>
        <w:spacing w:line="360" w:lineRule="auto"/>
        <w:ind w:firstLine="567"/>
        <w:rPr>
          <w:rFonts w:asciiTheme="majorBidi" w:hAnsiTheme="majorBidi" w:cstheme="majorBidi"/>
          <w:sz w:val="24"/>
          <w:szCs w:val="24"/>
          <w:rtl/>
        </w:rPr>
      </w:pPr>
      <w:r w:rsidRPr="003C27B4">
        <w:rPr>
          <w:rFonts w:asciiTheme="majorBidi" w:hAnsiTheme="majorBidi" w:cstheme="majorBidi"/>
          <w:sz w:val="24"/>
          <w:szCs w:val="24"/>
        </w:rPr>
        <w:t xml:space="preserve">Ramchal’s </w:t>
      </w:r>
      <w:r w:rsidR="004B39AA" w:rsidRPr="003C27B4">
        <w:rPr>
          <w:rFonts w:asciiTheme="majorBidi" w:hAnsiTheme="majorBidi" w:cstheme="majorBidi"/>
          <w:sz w:val="24"/>
          <w:szCs w:val="24"/>
        </w:rPr>
        <w:t xml:space="preserve">two </w:t>
      </w:r>
      <w:r w:rsidRPr="003C27B4">
        <w:rPr>
          <w:rFonts w:asciiTheme="majorBidi" w:hAnsiTheme="majorBidi" w:cstheme="majorBidi"/>
          <w:sz w:val="24"/>
          <w:szCs w:val="24"/>
        </w:rPr>
        <w:t>systematic theological treatises</w:t>
      </w:r>
      <w:r w:rsidR="003276EB" w:rsidRPr="003C27B4">
        <w:rPr>
          <w:rFonts w:asciiTheme="majorBidi" w:hAnsiTheme="majorBidi" w:cstheme="majorBidi"/>
          <w:sz w:val="24"/>
          <w:szCs w:val="24"/>
        </w:rPr>
        <w:t xml:space="preserve">, </w:t>
      </w:r>
      <w:r w:rsidR="003276EB" w:rsidRPr="00735E70">
        <w:rPr>
          <w:rFonts w:asciiTheme="majorBidi" w:hAnsiTheme="majorBidi" w:cstheme="majorBidi"/>
          <w:i/>
          <w:iCs/>
          <w:sz w:val="24"/>
          <w:szCs w:val="24"/>
        </w:rPr>
        <w:t>Da’at Tevunot</w:t>
      </w:r>
      <w:r w:rsidR="003276EB" w:rsidRPr="003C27B4">
        <w:rPr>
          <w:rFonts w:asciiTheme="majorBidi" w:hAnsiTheme="majorBidi" w:cstheme="majorBidi"/>
          <w:sz w:val="24"/>
          <w:szCs w:val="24"/>
        </w:rPr>
        <w:t xml:space="preserve"> and </w:t>
      </w:r>
      <w:r w:rsidR="003276EB" w:rsidRPr="00735E70">
        <w:rPr>
          <w:rFonts w:asciiTheme="majorBidi" w:hAnsiTheme="majorBidi" w:cstheme="majorBidi"/>
          <w:i/>
          <w:iCs/>
          <w:sz w:val="24"/>
          <w:szCs w:val="24"/>
        </w:rPr>
        <w:t>Der</w:t>
      </w:r>
      <w:r w:rsidR="00470CDC" w:rsidRPr="00735E70">
        <w:rPr>
          <w:rFonts w:asciiTheme="majorBidi" w:hAnsiTheme="majorBidi" w:cstheme="majorBidi"/>
          <w:i/>
          <w:iCs/>
          <w:sz w:val="24"/>
          <w:szCs w:val="24"/>
        </w:rPr>
        <w:t>e</w:t>
      </w:r>
      <w:r w:rsidR="003276EB" w:rsidRPr="00735E70">
        <w:rPr>
          <w:rFonts w:asciiTheme="majorBidi" w:hAnsiTheme="majorBidi" w:cstheme="majorBidi"/>
          <w:i/>
          <w:iCs/>
          <w:sz w:val="24"/>
          <w:szCs w:val="24"/>
        </w:rPr>
        <w:t>ch Hashem</w:t>
      </w:r>
      <w:r w:rsidR="003276EB" w:rsidRPr="003C27B4">
        <w:rPr>
          <w:rFonts w:asciiTheme="majorBidi" w:hAnsiTheme="majorBidi" w:cstheme="majorBidi"/>
          <w:sz w:val="24"/>
          <w:szCs w:val="24"/>
        </w:rPr>
        <w:t xml:space="preserve"> </w:t>
      </w:r>
      <w:r w:rsidR="00D77D22" w:rsidRPr="003C27B4">
        <w:rPr>
          <w:rFonts w:asciiTheme="majorBidi" w:hAnsiTheme="majorBidi" w:cstheme="majorBidi"/>
          <w:sz w:val="24"/>
          <w:szCs w:val="24"/>
        </w:rPr>
        <w:t>open with the question of the purpose of creation</w:t>
      </w:r>
      <w:r w:rsidR="00FA7DB3" w:rsidRPr="003C27B4">
        <w:rPr>
          <w:rFonts w:asciiTheme="majorBidi" w:hAnsiTheme="majorBidi" w:cstheme="majorBidi"/>
          <w:sz w:val="24"/>
          <w:szCs w:val="24"/>
        </w:rPr>
        <w:t xml:space="preserve">, </w:t>
      </w:r>
      <w:r w:rsidR="00AB4695" w:rsidRPr="003C27B4">
        <w:rPr>
          <w:rFonts w:asciiTheme="majorBidi" w:hAnsiTheme="majorBidi" w:cstheme="majorBidi"/>
          <w:sz w:val="24"/>
          <w:szCs w:val="24"/>
        </w:rPr>
        <w:t xml:space="preserve">which is the </w:t>
      </w:r>
      <w:r w:rsidR="00E624BF" w:rsidRPr="003C27B4">
        <w:rPr>
          <w:rFonts w:asciiTheme="majorBidi" w:hAnsiTheme="majorBidi" w:cstheme="majorBidi"/>
          <w:sz w:val="24"/>
          <w:szCs w:val="24"/>
        </w:rPr>
        <w:t>underl</w:t>
      </w:r>
      <w:r w:rsidR="007D312C" w:rsidRPr="003C27B4">
        <w:rPr>
          <w:rFonts w:asciiTheme="majorBidi" w:hAnsiTheme="majorBidi" w:cstheme="majorBidi"/>
          <w:sz w:val="24"/>
          <w:szCs w:val="24"/>
        </w:rPr>
        <w:t xml:space="preserve">ying </w:t>
      </w:r>
      <w:r w:rsidR="00AB4695" w:rsidRPr="003C27B4">
        <w:rPr>
          <w:rFonts w:asciiTheme="majorBidi" w:hAnsiTheme="majorBidi" w:cstheme="majorBidi"/>
          <w:sz w:val="24"/>
          <w:szCs w:val="24"/>
        </w:rPr>
        <w:t>framework for his entire</w:t>
      </w:r>
      <w:r w:rsidR="007D312C" w:rsidRPr="003C27B4">
        <w:rPr>
          <w:rFonts w:asciiTheme="majorBidi" w:hAnsiTheme="majorBidi" w:cstheme="majorBidi"/>
          <w:sz w:val="24"/>
          <w:szCs w:val="24"/>
        </w:rPr>
        <w:t xml:space="preserve"> system. </w:t>
      </w:r>
      <w:r w:rsidR="0067504D" w:rsidRPr="003C27B4">
        <w:rPr>
          <w:rFonts w:asciiTheme="majorBidi" w:hAnsiTheme="majorBidi" w:cstheme="majorBidi"/>
          <w:sz w:val="24"/>
          <w:szCs w:val="24"/>
        </w:rPr>
        <w:t>Like Rabbi Hutner</w:t>
      </w:r>
      <w:r w:rsidR="00623F72">
        <w:rPr>
          <w:rFonts w:asciiTheme="majorBidi" w:hAnsiTheme="majorBidi" w:cstheme="majorBidi"/>
          <w:sz w:val="24"/>
          <w:szCs w:val="24"/>
        </w:rPr>
        <w:t>,</w:t>
      </w:r>
      <w:r w:rsidR="0067504D" w:rsidRPr="003C27B4">
        <w:rPr>
          <w:rFonts w:asciiTheme="majorBidi" w:hAnsiTheme="majorBidi" w:cstheme="majorBidi"/>
          <w:sz w:val="24"/>
          <w:szCs w:val="24"/>
        </w:rPr>
        <w:t xml:space="preserve"> who </w:t>
      </w:r>
      <w:r w:rsidR="00573C66" w:rsidRPr="003C27B4">
        <w:rPr>
          <w:rFonts w:asciiTheme="majorBidi" w:hAnsiTheme="majorBidi" w:cstheme="majorBidi"/>
          <w:sz w:val="24"/>
          <w:szCs w:val="24"/>
        </w:rPr>
        <w:t xml:space="preserve">followed in his footsteps, </w:t>
      </w:r>
      <w:r w:rsidR="008923B4" w:rsidRPr="003C27B4">
        <w:rPr>
          <w:rFonts w:asciiTheme="majorBidi" w:hAnsiTheme="majorBidi" w:cstheme="majorBidi"/>
          <w:sz w:val="24"/>
          <w:szCs w:val="24"/>
        </w:rPr>
        <w:t xml:space="preserve">Ramchal discussed two types </w:t>
      </w:r>
      <w:r w:rsidR="00251B57" w:rsidRPr="003C27B4">
        <w:rPr>
          <w:rFonts w:asciiTheme="majorBidi" w:hAnsiTheme="majorBidi" w:cstheme="majorBidi"/>
          <w:sz w:val="24"/>
          <w:szCs w:val="24"/>
        </w:rPr>
        <w:t>of purpose: anthropocentric</w:t>
      </w:r>
      <w:r w:rsidR="0080557A" w:rsidRPr="003C27B4">
        <w:rPr>
          <w:rFonts w:asciiTheme="majorBidi" w:hAnsiTheme="majorBidi" w:cstheme="majorBidi"/>
          <w:sz w:val="24"/>
          <w:szCs w:val="24"/>
        </w:rPr>
        <w:t xml:space="preserve">, whose focal point is man, and theocentric, whose focal point is </w:t>
      </w:r>
      <w:r w:rsidR="00B372CB" w:rsidRPr="003C27B4">
        <w:rPr>
          <w:rFonts w:asciiTheme="majorBidi" w:hAnsiTheme="majorBidi" w:cstheme="majorBidi"/>
          <w:sz w:val="24"/>
          <w:szCs w:val="24"/>
        </w:rPr>
        <w:t>God.</w:t>
      </w:r>
      <w:r w:rsidR="00B372CB" w:rsidRPr="003C27B4">
        <w:rPr>
          <w:rStyle w:val="FootnoteReference"/>
          <w:rFonts w:asciiTheme="majorBidi" w:hAnsiTheme="majorBidi" w:cstheme="majorBidi"/>
          <w:sz w:val="24"/>
          <w:szCs w:val="24"/>
        </w:rPr>
        <w:footnoteReference w:id="7"/>
      </w:r>
      <w:r w:rsidR="00251B57" w:rsidRPr="003C27B4">
        <w:rPr>
          <w:rFonts w:asciiTheme="majorBidi" w:hAnsiTheme="majorBidi" w:cstheme="majorBidi"/>
          <w:sz w:val="24"/>
          <w:szCs w:val="24"/>
        </w:rPr>
        <w:t xml:space="preserve"> </w:t>
      </w:r>
      <w:r w:rsidR="00B372CB" w:rsidRPr="003C27B4">
        <w:rPr>
          <w:rFonts w:asciiTheme="majorBidi" w:hAnsiTheme="majorBidi" w:cstheme="majorBidi"/>
          <w:sz w:val="24"/>
          <w:szCs w:val="24"/>
        </w:rPr>
        <w:t xml:space="preserve">According to </w:t>
      </w:r>
      <w:r w:rsidR="00110F40" w:rsidRPr="003C27B4">
        <w:rPr>
          <w:rFonts w:asciiTheme="majorBidi" w:hAnsiTheme="majorBidi" w:cstheme="majorBidi"/>
          <w:sz w:val="24"/>
          <w:szCs w:val="24"/>
        </w:rPr>
        <w:t xml:space="preserve">Garb, </w:t>
      </w:r>
      <w:r w:rsidR="001F5804" w:rsidRPr="003C27B4">
        <w:rPr>
          <w:rFonts w:asciiTheme="majorBidi" w:hAnsiTheme="majorBidi" w:cstheme="majorBidi"/>
          <w:sz w:val="24"/>
          <w:szCs w:val="24"/>
        </w:rPr>
        <w:t xml:space="preserve">the question of the purpose of </w:t>
      </w:r>
      <w:r w:rsidR="00AF6357" w:rsidRPr="003C27B4">
        <w:rPr>
          <w:rFonts w:asciiTheme="majorBidi" w:hAnsiTheme="majorBidi" w:cstheme="majorBidi"/>
          <w:sz w:val="24"/>
          <w:szCs w:val="24"/>
        </w:rPr>
        <w:t xml:space="preserve">the world is </w:t>
      </w:r>
      <w:r w:rsidR="00753F82">
        <w:rPr>
          <w:rFonts w:asciiTheme="majorBidi" w:hAnsiTheme="majorBidi" w:cstheme="majorBidi"/>
          <w:sz w:val="24"/>
          <w:szCs w:val="24"/>
        </w:rPr>
        <w:t>“</w:t>
      </w:r>
      <w:r w:rsidR="00AF6357" w:rsidRPr="003C27B4">
        <w:rPr>
          <w:rFonts w:asciiTheme="majorBidi" w:hAnsiTheme="majorBidi" w:cstheme="majorBidi"/>
          <w:sz w:val="24"/>
          <w:szCs w:val="24"/>
        </w:rPr>
        <w:t xml:space="preserve">a question that </w:t>
      </w:r>
      <w:r w:rsidR="003D1D78" w:rsidRPr="003C27B4">
        <w:rPr>
          <w:rFonts w:asciiTheme="majorBidi" w:hAnsiTheme="majorBidi" w:cstheme="majorBidi"/>
          <w:sz w:val="24"/>
          <w:szCs w:val="24"/>
        </w:rPr>
        <w:lastRenderedPageBreak/>
        <w:t xml:space="preserve">does not appear in effect in the Bible </w:t>
      </w:r>
      <w:r w:rsidR="00CB397E" w:rsidRPr="003C27B4">
        <w:rPr>
          <w:rFonts w:asciiTheme="majorBidi" w:hAnsiTheme="majorBidi" w:cstheme="majorBidi"/>
          <w:sz w:val="24"/>
          <w:szCs w:val="24"/>
        </w:rPr>
        <w:t>and is rare even in Rabbinic literature</w:t>
      </w:r>
      <w:r w:rsidR="00753F82">
        <w:rPr>
          <w:rFonts w:asciiTheme="majorBidi" w:hAnsiTheme="majorBidi" w:cstheme="majorBidi"/>
          <w:sz w:val="24"/>
          <w:szCs w:val="24"/>
        </w:rPr>
        <w:t>”</w:t>
      </w:r>
      <w:r w:rsidR="00806700" w:rsidRPr="003C27B4">
        <w:rPr>
          <w:rFonts w:asciiTheme="majorBidi" w:hAnsiTheme="majorBidi" w:cstheme="majorBidi"/>
          <w:sz w:val="24"/>
          <w:szCs w:val="24"/>
        </w:rPr>
        <w:t>. In Ramchal</w:t>
      </w:r>
      <w:r w:rsidR="00623F72">
        <w:rPr>
          <w:rFonts w:asciiTheme="majorBidi" w:hAnsiTheme="majorBidi" w:cstheme="majorBidi"/>
          <w:sz w:val="24"/>
          <w:szCs w:val="24"/>
        </w:rPr>
        <w:t>’</w:t>
      </w:r>
      <w:r w:rsidR="00806700" w:rsidRPr="003C27B4">
        <w:rPr>
          <w:rFonts w:asciiTheme="majorBidi" w:hAnsiTheme="majorBidi" w:cstheme="majorBidi"/>
          <w:sz w:val="24"/>
          <w:szCs w:val="24"/>
        </w:rPr>
        <w:t xml:space="preserve">s discussion of this question, </w:t>
      </w:r>
      <w:r w:rsidR="00753F82">
        <w:rPr>
          <w:rFonts w:asciiTheme="majorBidi" w:hAnsiTheme="majorBidi" w:cstheme="majorBidi"/>
          <w:sz w:val="24"/>
          <w:szCs w:val="24"/>
        </w:rPr>
        <w:t>“</w:t>
      </w:r>
      <w:r w:rsidR="00EF1EB9" w:rsidRPr="003C27B4">
        <w:rPr>
          <w:rFonts w:asciiTheme="majorBidi" w:hAnsiTheme="majorBidi" w:cstheme="majorBidi"/>
          <w:sz w:val="24"/>
          <w:szCs w:val="24"/>
        </w:rPr>
        <w:t xml:space="preserve">there is great innovation not only on the level of details but also </w:t>
      </w:r>
      <w:r w:rsidR="00D15E1B" w:rsidRPr="003C27B4">
        <w:rPr>
          <w:rFonts w:asciiTheme="majorBidi" w:hAnsiTheme="majorBidi" w:cstheme="majorBidi"/>
          <w:sz w:val="24"/>
          <w:szCs w:val="24"/>
        </w:rPr>
        <w:t xml:space="preserve">in </w:t>
      </w:r>
      <w:r w:rsidR="00FA505E" w:rsidRPr="003C27B4">
        <w:rPr>
          <w:rFonts w:asciiTheme="majorBidi" w:hAnsiTheme="majorBidi" w:cstheme="majorBidi"/>
          <w:sz w:val="24"/>
          <w:szCs w:val="24"/>
        </w:rPr>
        <w:t>the form of more innovative questions</w:t>
      </w:r>
      <w:r w:rsidR="00753F82">
        <w:rPr>
          <w:rFonts w:asciiTheme="majorBidi" w:hAnsiTheme="majorBidi" w:cstheme="majorBidi"/>
          <w:sz w:val="24"/>
          <w:szCs w:val="24"/>
        </w:rPr>
        <w:t>”</w:t>
      </w:r>
      <w:r w:rsidR="00FA505E" w:rsidRPr="003C27B4">
        <w:rPr>
          <w:rFonts w:asciiTheme="majorBidi" w:hAnsiTheme="majorBidi" w:cstheme="majorBidi"/>
          <w:sz w:val="24"/>
          <w:szCs w:val="24"/>
        </w:rPr>
        <w:t xml:space="preserve">. </w:t>
      </w:r>
      <w:r w:rsidR="00BA6B76" w:rsidRPr="003C27B4">
        <w:rPr>
          <w:rFonts w:asciiTheme="majorBidi" w:hAnsiTheme="majorBidi" w:cstheme="majorBidi"/>
          <w:sz w:val="24"/>
          <w:szCs w:val="24"/>
        </w:rPr>
        <w:t xml:space="preserve">The </w:t>
      </w:r>
      <w:r w:rsidR="00605170" w:rsidRPr="003C27B4">
        <w:rPr>
          <w:rFonts w:asciiTheme="majorBidi" w:hAnsiTheme="majorBidi" w:cstheme="majorBidi"/>
          <w:sz w:val="24"/>
          <w:szCs w:val="24"/>
        </w:rPr>
        <w:t>innovative</w:t>
      </w:r>
      <w:r w:rsidR="00BA6B76" w:rsidRPr="003C27B4">
        <w:rPr>
          <w:rFonts w:asciiTheme="majorBidi" w:hAnsiTheme="majorBidi" w:cstheme="majorBidi"/>
          <w:sz w:val="24"/>
          <w:szCs w:val="24"/>
        </w:rPr>
        <w:t xml:space="preserve"> aspect </w:t>
      </w:r>
      <w:r w:rsidR="008039C8" w:rsidRPr="003C27B4">
        <w:rPr>
          <w:rFonts w:asciiTheme="majorBidi" w:hAnsiTheme="majorBidi" w:cstheme="majorBidi"/>
          <w:sz w:val="24"/>
          <w:szCs w:val="24"/>
        </w:rPr>
        <w:t xml:space="preserve">is especially prominent with regard to </w:t>
      </w:r>
      <w:r w:rsidR="00464F76" w:rsidRPr="003C27B4">
        <w:rPr>
          <w:rFonts w:asciiTheme="majorBidi" w:hAnsiTheme="majorBidi" w:cstheme="majorBidi"/>
          <w:sz w:val="24"/>
          <w:szCs w:val="24"/>
        </w:rPr>
        <w:t>the anthropo</w:t>
      </w:r>
      <w:r w:rsidR="00AB0DD1" w:rsidRPr="003C27B4">
        <w:rPr>
          <w:rFonts w:asciiTheme="majorBidi" w:hAnsiTheme="majorBidi" w:cstheme="majorBidi"/>
          <w:sz w:val="24"/>
          <w:szCs w:val="24"/>
        </w:rPr>
        <w:t>centric purpose, for although arguments</w:t>
      </w:r>
      <w:r w:rsidR="00A31B58" w:rsidRPr="003C27B4">
        <w:rPr>
          <w:rFonts w:asciiTheme="majorBidi" w:hAnsiTheme="majorBidi" w:cstheme="majorBidi"/>
          <w:sz w:val="24"/>
          <w:szCs w:val="24"/>
          <w:rtl/>
        </w:rPr>
        <w:t xml:space="preserve"> </w:t>
      </w:r>
      <w:r w:rsidR="00A31B58" w:rsidRPr="003C27B4">
        <w:rPr>
          <w:rFonts w:asciiTheme="majorBidi" w:hAnsiTheme="majorBidi" w:cstheme="majorBidi"/>
          <w:sz w:val="24"/>
          <w:szCs w:val="24"/>
        </w:rPr>
        <w:t xml:space="preserve">similar to those </w:t>
      </w:r>
      <w:r w:rsidR="00101C00" w:rsidRPr="003C27B4">
        <w:rPr>
          <w:rFonts w:asciiTheme="majorBidi" w:hAnsiTheme="majorBidi" w:cstheme="majorBidi"/>
          <w:sz w:val="24"/>
          <w:szCs w:val="24"/>
        </w:rPr>
        <w:t xml:space="preserve">comprising </w:t>
      </w:r>
      <w:r w:rsidR="00031C7F" w:rsidRPr="003C27B4">
        <w:rPr>
          <w:rFonts w:asciiTheme="majorBidi" w:hAnsiTheme="majorBidi" w:cstheme="majorBidi"/>
          <w:sz w:val="24"/>
          <w:szCs w:val="24"/>
        </w:rPr>
        <w:t xml:space="preserve">its intellectual </w:t>
      </w:r>
      <w:r w:rsidR="006E3C81" w:rsidRPr="003C27B4">
        <w:rPr>
          <w:rFonts w:asciiTheme="majorBidi" w:hAnsiTheme="majorBidi" w:cstheme="majorBidi"/>
          <w:sz w:val="24"/>
          <w:szCs w:val="24"/>
        </w:rPr>
        <w:t>components can</w:t>
      </w:r>
      <w:r w:rsidR="00AB0DD1" w:rsidRPr="003C27B4">
        <w:rPr>
          <w:rFonts w:asciiTheme="majorBidi" w:hAnsiTheme="majorBidi" w:cstheme="majorBidi"/>
          <w:sz w:val="24"/>
          <w:szCs w:val="24"/>
        </w:rPr>
        <w:t xml:space="preserve"> be found </w:t>
      </w:r>
      <w:r w:rsidR="00CB3CE9" w:rsidRPr="003C27B4">
        <w:rPr>
          <w:rFonts w:asciiTheme="majorBidi" w:hAnsiTheme="majorBidi" w:cstheme="majorBidi"/>
          <w:sz w:val="24"/>
          <w:szCs w:val="24"/>
        </w:rPr>
        <w:t xml:space="preserve">in the work of </w:t>
      </w:r>
      <w:r w:rsidR="00EE28C8" w:rsidRPr="003C27B4">
        <w:rPr>
          <w:rFonts w:asciiTheme="majorBidi" w:hAnsiTheme="majorBidi" w:cstheme="majorBidi"/>
          <w:sz w:val="24"/>
          <w:szCs w:val="24"/>
        </w:rPr>
        <w:t xml:space="preserve">previous Jewish thinkers, </w:t>
      </w:r>
      <w:r w:rsidR="00753F82">
        <w:rPr>
          <w:rFonts w:asciiTheme="majorBidi" w:hAnsiTheme="majorBidi" w:cstheme="majorBidi"/>
          <w:sz w:val="24"/>
          <w:szCs w:val="24"/>
        </w:rPr>
        <w:t>“</w:t>
      </w:r>
      <w:r w:rsidR="007C2ECA" w:rsidRPr="003C27B4">
        <w:rPr>
          <w:rFonts w:asciiTheme="majorBidi" w:hAnsiTheme="majorBidi" w:cstheme="majorBidi"/>
          <w:sz w:val="24"/>
          <w:szCs w:val="24"/>
        </w:rPr>
        <w:t xml:space="preserve">the whole, greater than its parts, </w:t>
      </w:r>
      <w:r w:rsidR="00E85555" w:rsidRPr="003C27B4">
        <w:rPr>
          <w:rFonts w:asciiTheme="majorBidi" w:hAnsiTheme="majorBidi" w:cstheme="majorBidi"/>
          <w:sz w:val="24"/>
          <w:szCs w:val="24"/>
        </w:rPr>
        <w:t>is not found in any work before Ramchal</w:t>
      </w:r>
      <w:r w:rsidR="00753F82">
        <w:rPr>
          <w:rFonts w:asciiTheme="majorBidi" w:hAnsiTheme="majorBidi" w:cstheme="majorBidi"/>
          <w:sz w:val="24"/>
          <w:szCs w:val="24"/>
        </w:rPr>
        <w:t>”</w:t>
      </w:r>
      <w:r w:rsidR="00FA5138" w:rsidRPr="003C27B4">
        <w:rPr>
          <w:rFonts w:asciiTheme="majorBidi" w:hAnsiTheme="majorBidi" w:cstheme="majorBidi"/>
          <w:sz w:val="24"/>
          <w:szCs w:val="24"/>
        </w:rPr>
        <w:t>.</w:t>
      </w:r>
      <w:r w:rsidR="00E85555" w:rsidRPr="003C27B4">
        <w:rPr>
          <w:rFonts w:asciiTheme="majorBidi" w:hAnsiTheme="majorBidi" w:cstheme="majorBidi"/>
          <w:sz w:val="24"/>
          <w:szCs w:val="24"/>
        </w:rPr>
        <w:t xml:space="preserve"> </w:t>
      </w:r>
      <w:r w:rsidR="00E94635" w:rsidRPr="003C27B4">
        <w:rPr>
          <w:rFonts w:asciiTheme="majorBidi" w:hAnsiTheme="majorBidi" w:cstheme="majorBidi"/>
          <w:sz w:val="24"/>
          <w:szCs w:val="24"/>
        </w:rPr>
        <w:t xml:space="preserve">Ramchal’s detailed </w:t>
      </w:r>
      <w:r w:rsidR="00B956EB" w:rsidRPr="003C27B4">
        <w:rPr>
          <w:rFonts w:asciiTheme="majorBidi" w:hAnsiTheme="majorBidi" w:cstheme="majorBidi"/>
          <w:sz w:val="24"/>
          <w:szCs w:val="24"/>
        </w:rPr>
        <w:t xml:space="preserve">discussion </w:t>
      </w:r>
      <w:r w:rsidR="00D279FE" w:rsidRPr="003C27B4">
        <w:rPr>
          <w:rFonts w:asciiTheme="majorBidi" w:hAnsiTheme="majorBidi" w:cstheme="majorBidi"/>
          <w:sz w:val="24"/>
          <w:szCs w:val="24"/>
        </w:rPr>
        <w:t xml:space="preserve">of the question of purpose, according to Garb, is part of </w:t>
      </w:r>
      <w:r w:rsidR="00753F82">
        <w:rPr>
          <w:rFonts w:asciiTheme="majorBidi" w:hAnsiTheme="majorBidi" w:cstheme="majorBidi"/>
          <w:sz w:val="24"/>
          <w:szCs w:val="24"/>
        </w:rPr>
        <w:t>“</w:t>
      </w:r>
      <w:r w:rsidR="00C046CE" w:rsidRPr="003C27B4">
        <w:rPr>
          <w:rFonts w:asciiTheme="majorBidi" w:hAnsiTheme="majorBidi" w:cstheme="majorBidi"/>
          <w:sz w:val="24"/>
          <w:szCs w:val="24"/>
        </w:rPr>
        <w:t xml:space="preserve">Ramchal’s tendency to </w:t>
      </w:r>
      <w:r w:rsidR="0069224F" w:rsidRPr="003C27B4">
        <w:rPr>
          <w:rFonts w:asciiTheme="majorBidi" w:hAnsiTheme="majorBidi" w:cstheme="majorBidi"/>
          <w:sz w:val="24"/>
          <w:szCs w:val="24"/>
        </w:rPr>
        <w:t xml:space="preserve">ask </w:t>
      </w:r>
      <w:r w:rsidR="00C046CE" w:rsidRPr="003C27B4">
        <w:rPr>
          <w:rFonts w:asciiTheme="majorBidi" w:hAnsiTheme="majorBidi" w:cstheme="majorBidi"/>
          <w:sz w:val="24"/>
          <w:szCs w:val="24"/>
        </w:rPr>
        <w:t xml:space="preserve">the </w:t>
      </w:r>
      <w:r w:rsidR="0069224F" w:rsidRPr="003C27B4">
        <w:rPr>
          <w:rFonts w:asciiTheme="majorBidi" w:hAnsiTheme="majorBidi" w:cstheme="majorBidi"/>
          <w:sz w:val="24"/>
          <w:szCs w:val="24"/>
        </w:rPr>
        <w:t>big questions</w:t>
      </w:r>
      <w:r w:rsidR="00753F82">
        <w:rPr>
          <w:rFonts w:asciiTheme="majorBidi" w:hAnsiTheme="majorBidi" w:cstheme="majorBidi"/>
          <w:sz w:val="24"/>
          <w:szCs w:val="24"/>
        </w:rPr>
        <w:t>”</w:t>
      </w:r>
      <w:r w:rsidR="0069224F" w:rsidRPr="003C27B4">
        <w:rPr>
          <w:rFonts w:asciiTheme="majorBidi" w:hAnsiTheme="majorBidi" w:cstheme="majorBidi"/>
          <w:sz w:val="24"/>
          <w:szCs w:val="24"/>
        </w:rPr>
        <w:t xml:space="preserve"> </w:t>
      </w:r>
      <w:r w:rsidR="00961E67" w:rsidRPr="003C27B4">
        <w:rPr>
          <w:rFonts w:asciiTheme="majorBidi" w:hAnsiTheme="majorBidi" w:cstheme="majorBidi"/>
          <w:sz w:val="24"/>
          <w:szCs w:val="24"/>
        </w:rPr>
        <w:t>from which</w:t>
      </w:r>
      <w:r w:rsidR="00FE60AF" w:rsidRPr="003C27B4">
        <w:rPr>
          <w:rFonts w:asciiTheme="majorBidi" w:hAnsiTheme="majorBidi" w:cstheme="majorBidi"/>
          <w:sz w:val="24"/>
          <w:szCs w:val="24"/>
        </w:rPr>
        <w:t xml:space="preserve"> </w:t>
      </w:r>
      <w:r w:rsidR="00753F82">
        <w:rPr>
          <w:rFonts w:asciiTheme="majorBidi" w:hAnsiTheme="majorBidi" w:cstheme="majorBidi"/>
          <w:sz w:val="24"/>
          <w:szCs w:val="24"/>
        </w:rPr>
        <w:t>“</w:t>
      </w:r>
      <w:r w:rsidR="00FE60AF" w:rsidRPr="003C27B4">
        <w:rPr>
          <w:rFonts w:asciiTheme="majorBidi" w:hAnsiTheme="majorBidi" w:cstheme="majorBidi"/>
          <w:sz w:val="24"/>
          <w:szCs w:val="24"/>
        </w:rPr>
        <w:t>his influence on future generations</w:t>
      </w:r>
      <w:r w:rsidR="00961E67" w:rsidRPr="003C27B4">
        <w:rPr>
          <w:rFonts w:asciiTheme="majorBidi" w:hAnsiTheme="majorBidi" w:cstheme="majorBidi"/>
          <w:sz w:val="24"/>
          <w:szCs w:val="24"/>
        </w:rPr>
        <w:t xml:space="preserve"> </w:t>
      </w:r>
      <w:r w:rsidR="00E43C23" w:rsidRPr="003C27B4">
        <w:rPr>
          <w:rFonts w:asciiTheme="majorBidi" w:hAnsiTheme="majorBidi" w:cstheme="majorBidi"/>
          <w:sz w:val="24"/>
          <w:szCs w:val="24"/>
        </w:rPr>
        <w:t>is derived</w:t>
      </w:r>
      <w:r w:rsidR="00753F82">
        <w:rPr>
          <w:rFonts w:asciiTheme="majorBidi" w:hAnsiTheme="majorBidi" w:cstheme="majorBidi"/>
          <w:sz w:val="24"/>
          <w:szCs w:val="24"/>
        </w:rPr>
        <w:t>”</w:t>
      </w:r>
      <w:r w:rsidR="00B17F7B" w:rsidRPr="003C27B4">
        <w:rPr>
          <w:rFonts w:asciiTheme="majorBidi" w:hAnsiTheme="majorBidi" w:cstheme="majorBidi"/>
          <w:sz w:val="24"/>
          <w:szCs w:val="24"/>
        </w:rPr>
        <w:t>.</w:t>
      </w:r>
      <w:r w:rsidR="005850EE" w:rsidRPr="003C27B4">
        <w:rPr>
          <w:rFonts w:asciiTheme="majorBidi" w:hAnsiTheme="majorBidi" w:cstheme="majorBidi"/>
          <w:sz w:val="24"/>
          <w:szCs w:val="24"/>
        </w:rPr>
        <w:t xml:space="preserve"> </w:t>
      </w:r>
      <w:r w:rsidR="005850EE" w:rsidRPr="003C27B4">
        <w:rPr>
          <w:rStyle w:val="FootnoteReference"/>
          <w:rFonts w:asciiTheme="majorBidi" w:hAnsiTheme="majorBidi" w:cstheme="majorBidi"/>
          <w:sz w:val="24"/>
          <w:szCs w:val="24"/>
        </w:rPr>
        <w:footnoteReference w:id="8"/>
      </w:r>
      <w:r w:rsidR="00E43C23" w:rsidRPr="003C27B4">
        <w:rPr>
          <w:rFonts w:asciiTheme="majorBidi" w:hAnsiTheme="majorBidi" w:cstheme="majorBidi"/>
          <w:sz w:val="24"/>
          <w:szCs w:val="24"/>
        </w:rPr>
        <w:t xml:space="preserve"> </w:t>
      </w:r>
      <w:r w:rsidR="005850EE" w:rsidRPr="003C27B4">
        <w:rPr>
          <w:rFonts w:asciiTheme="majorBidi" w:hAnsiTheme="majorBidi" w:cstheme="majorBidi"/>
          <w:sz w:val="24"/>
          <w:szCs w:val="24"/>
        </w:rPr>
        <w:t xml:space="preserve">One of the thinkers </w:t>
      </w:r>
      <w:r w:rsidR="0001487E" w:rsidRPr="003C27B4">
        <w:rPr>
          <w:rFonts w:asciiTheme="majorBidi" w:hAnsiTheme="majorBidi" w:cstheme="majorBidi"/>
          <w:sz w:val="24"/>
          <w:szCs w:val="24"/>
        </w:rPr>
        <w:t xml:space="preserve">who was influenced by him in this matter was Rabbi Isaac Hutner. We will begin our discussion with the </w:t>
      </w:r>
      <w:r w:rsidR="00E71958" w:rsidRPr="003C27B4">
        <w:rPr>
          <w:rFonts w:asciiTheme="majorBidi" w:hAnsiTheme="majorBidi" w:cstheme="majorBidi"/>
          <w:sz w:val="24"/>
          <w:szCs w:val="24"/>
        </w:rPr>
        <w:t>anth</w:t>
      </w:r>
      <w:r w:rsidR="002F6D69" w:rsidRPr="003C27B4">
        <w:rPr>
          <w:rFonts w:asciiTheme="majorBidi" w:hAnsiTheme="majorBidi" w:cstheme="majorBidi"/>
          <w:sz w:val="24"/>
          <w:szCs w:val="24"/>
        </w:rPr>
        <w:t>r</w:t>
      </w:r>
      <w:r w:rsidR="00E71958" w:rsidRPr="003C27B4">
        <w:rPr>
          <w:rFonts w:asciiTheme="majorBidi" w:hAnsiTheme="majorBidi" w:cstheme="majorBidi"/>
          <w:sz w:val="24"/>
          <w:szCs w:val="24"/>
        </w:rPr>
        <w:t>opocentric purpose.</w:t>
      </w:r>
    </w:p>
    <w:p w14:paraId="61DA73E0" w14:textId="6720F027" w:rsidR="00835A59" w:rsidRPr="003C27B4" w:rsidRDefault="007F629C" w:rsidP="003C27B4">
      <w:pPr>
        <w:spacing w:line="360" w:lineRule="auto"/>
        <w:ind w:firstLine="567"/>
        <w:rPr>
          <w:rFonts w:asciiTheme="majorBidi" w:hAnsiTheme="majorBidi" w:cstheme="majorBidi"/>
          <w:b/>
          <w:bCs/>
          <w:sz w:val="24"/>
          <w:szCs w:val="24"/>
        </w:rPr>
      </w:pPr>
      <w:r w:rsidRPr="003C27B4">
        <w:rPr>
          <w:rFonts w:asciiTheme="majorBidi" w:hAnsiTheme="majorBidi" w:cstheme="majorBidi"/>
          <w:b/>
          <w:bCs/>
          <w:sz w:val="24"/>
          <w:szCs w:val="24"/>
        </w:rPr>
        <w:t xml:space="preserve">4.1.1 The </w:t>
      </w:r>
      <w:r w:rsidR="006E3C81" w:rsidRPr="003C27B4">
        <w:rPr>
          <w:rFonts w:asciiTheme="majorBidi" w:hAnsiTheme="majorBidi" w:cstheme="majorBidi"/>
          <w:b/>
          <w:bCs/>
          <w:sz w:val="24"/>
          <w:szCs w:val="24"/>
        </w:rPr>
        <w:t>Anthropocentric</w:t>
      </w:r>
      <w:r w:rsidRPr="003C27B4">
        <w:rPr>
          <w:rFonts w:asciiTheme="majorBidi" w:hAnsiTheme="majorBidi" w:cstheme="majorBidi"/>
          <w:b/>
          <w:bCs/>
          <w:sz w:val="24"/>
          <w:szCs w:val="24"/>
        </w:rPr>
        <w:t xml:space="preserve"> Purpose in </w:t>
      </w:r>
      <w:r w:rsidR="00946A74" w:rsidRPr="003C27B4">
        <w:rPr>
          <w:rFonts w:asciiTheme="majorBidi" w:hAnsiTheme="majorBidi" w:cstheme="majorBidi"/>
          <w:b/>
          <w:bCs/>
          <w:sz w:val="24"/>
          <w:szCs w:val="24"/>
        </w:rPr>
        <w:t>Ramchal’s</w:t>
      </w:r>
      <w:r w:rsidRPr="003C27B4">
        <w:rPr>
          <w:rFonts w:asciiTheme="majorBidi" w:hAnsiTheme="majorBidi" w:cstheme="majorBidi"/>
          <w:b/>
          <w:bCs/>
          <w:sz w:val="24"/>
          <w:szCs w:val="24"/>
        </w:rPr>
        <w:t xml:space="preserve"> Theological Writings</w:t>
      </w:r>
    </w:p>
    <w:p w14:paraId="4A98892F" w14:textId="75AA02F9" w:rsidR="00946A74" w:rsidRPr="003C27B4" w:rsidRDefault="00946A74"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Despite the </w:t>
      </w:r>
      <w:r w:rsidR="0033481F">
        <w:rPr>
          <w:rFonts w:asciiTheme="majorBidi" w:hAnsiTheme="majorBidi" w:cstheme="majorBidi"/>
          <w:sz w:val="24"/>
          <w:szCs w:val="24"/>
        </w:rPr>
        <w:t xml:space="preserve">accepted differentiation </w:t>
      </w:r>
      <w:r w:rsidR="00701F00" w:rsidRPr="003C27B4">
        <w:rPr>
          <w:rFonts w:asciiTheme="majorBidi" w:hAnsiTheme="majorBidi" w:cstheme="majorBidi"/>
          <w:sz w:val="24"/>
          <w:szCs w:val="24"/>
        </w:rPr>
        <w:t xml:space="preserve">between the </w:t>
      </w:r>
      <w:r w:rsidR="009D409F" w:rsidRPr="003C27B4">
        <w:rPr>
          <w:rFonts w:asciiTheme="majorBidi" w:hAnsiTheme="majorBidi" w:cstheme="majorBidi"/>
          <w:sz w:val="24"/>
          <w:szCs w:val="24"/>
        </w:rPr>
        <w:t>anthropocentric</w:t>
      </w:r>
      <w:r w:rsidR="00701F00" w:rsidRPr="003C27B4">
        <w:rPr>
          <w:rFonts w:asciiTheme="majorBidi" w:hAnsiTheme="majorBidi" w:cstheme="majorBidi"/>
          <w:sz w:val="24"/>
          <w:szCs w:val="24"/>
        </w:rPr>
        <w:t xml:space="preserve"> and theocentric </w:t>
      </w:r>
      <w:r w:rsidR="00A62F39" w:rsidRPr="003C27B4">
        <w:rPr>
          <w:rFonts w:asciiTheme="majorBidi" w:hAnsiTheme="majorBidi" w:cstheme="majorBidi"/>
          <w:sz w:val="24"/>
          <w:szCs w:val="24"/>
        </w:rPr>
        <w:t>purposes, in a way</w:t>
      </w:r>
      <w:r w:rsidR="00E924BB">
        <w:rPr>
          <w:rFonts w:asciiTheme="majorBidi" w:hAnsiTheme="majorBidi" w:cstheme="majorBidi"/>
          <w:sz w:val="24"/>
          <w:szCs w:val="24"/>
        </w:rPr>
        <w:t>,</w:t>
      </w:r>
      <w:r w:rsidR="00A62F39" w:rsidRPr="003C27B4">
        <w:rPr>
          <w:rFonts w:asciiTheme="majorBidi" w:hAnsiTheme="majorBidi" w:cstheme="majorBidi"/>
          <w:sz w:val="24"/>
          <w:szCs w:val="24"/>
        </w:rPr>
        <w:t xml:space="preserve"> it is correct to say that this distinction </w:t>
      </w:r>
      <w:r w:rsidR="00DB05BA" w:rsidRPr="003C27B4">
        <w:rPr>
          <w:rFonts w:asciiTheme="majorBidi" w:hAnsiTheme="majorBidi" w:cstheme="majorBidi"/>
          <w:sz w:val="24"/>
          <w:szCs w:val="24"/>
        </w:rPr>
        <w:t xml:space="preserve">exists only </w:t>
      </w:r>
      <w:r w:rsidR="00147286" w:rsidRPr="003C27B4">
        <w:rPr>
          <w:rFonts w:asciiTheme="majorBidi" w:hAnsiTheme="majorBidi" w:cstheme="majorBidi"/>
          <w:sz w:val="24"/>
          <w:szCs w:val="24"/>
        </w:rPr>
        <w:t xml:space="preserve">in the second register. </w:t>
      </w:r>
      <w:r w:rsidR="0074567D" w:rsidRPr="003C27B4">
        <w:rPr>
          <w:rFonts w:asciiTheme="majorBidi" w:hAnsiTheme="majorBidi" w:cstheme="majorBidi"/>
          <w:sz w:val="24"/>
          <w:szCs w:val="24"/>
        </w:rPr>
        <w:t xml:space="preserve">In the first register, </w:t>
      </w:r>
      <w:r w:rsidR="00F46F81" w:rsidRPr="003C27B4">
        <w:rPr>
          <w:rFonts w:asciiTheme="majorBidi" w:hAnsiTheme="majorBidi" w:cstheme="majorBidi"/>
          <w:sz w:val="24"/>
          <w:szCs w:val="24"/>
        </w:rPr>
        <w:t xml:space="preserve">both are </w:t>
      </w:r>
      <w:r w:rsidR="00D0316C" w:rsidRPr="003C27B4">
        <w:rPr>
          <w:rFonts w:asciiTheme="majorBidi" w:hAnsiTheme="majorBidi" w:cstheme="majorBidi"/>
          <w:sz w:val="24"/>
          <w:szCs w:val="24"/>
        </w:rPr>
        <w:t xml:space="preserve">at root </w:t>
      </w:r>
      <w:r w:rsidR="00F94E7C" w:rsidRPr="003C27B4">
        <w:rPr>
          <w:rFonts w:asciiTheme="majorBidi" w:hAnsiTheme="majorBidi" w:cstheme="majorBidi"/>
          <w:sz w:val="24"/>
          <w:szCs w:val="24"/>
        </w:rPr>
        <w:t xml:space="preserve">theocentric because both purposes revolve around </w:t>
      </w:r>
      <w:r w:rsidR="00820A6B" w:rsidRPr="003C27B4">
        <w:rPr>
          <w:rFonts w:asciiTheme="majorBidi" w:hAnsiTheme="majorBidi" w:cstheme="majorBidi"/>
          <w:sz w:val="24"/>
          <w:szCs w:val="24"/>
        </w:rPr>
        <w:t>the ide</w:t>
      </w:r>
      <w:r w:rsidR="006D07BD">
        <w:rPr>
          <w:rFonts w:asciiTheme="majorBidi" w:hAnsiTheme="majorBidi" w:cstheme="majorBidi"/>
          <w:sz w:val="24"/>
          <w:szCs w:val="24"/>
        </w:rPr>
        <w:t>a</w:t>
      </w:r>
      <w:r w:rsidR="00820A6B" w:rsidRPr="003C27B4">
        <w:rPr>
          <w:rFonts w:asciiTheme="majorBidi" w:hAnsiTheme="majorBidi" w:cstheme="majorBidi"/>
          <w:sz w:val="24"/>
          <w:szCs w:val="24"/>
        </w:rPr>
        <w:t xml:space="preserve"> that the universe is </w:t>
      </w:r>
      <w:r w:rsidR="004E42F4" w:rsidRPr="003C27B4">
        <w:rPr>
          <w:rFonts w:asciiTheme="majorBidi" w:hAnsiTheme="majorBidi" w:cstheme="majorBidi"/>
          <w:sz w:val="24"/>
          <w:szCs w:val="24"/>
        </w:rPr>
        <w:t>a kind of necess</w:t>
      </w:r>
      <w:r w:rsidR="001D2F78" w:rsidRPr="003C27B4">
        <w:rPr>
          <w:rFonts w:asciiTheme="majorBidi" w:hAnsiTheme="majorBidi" w:cstheme="majorBidi"/>
          <w:sz w:val="24"/>
          <w:szCs w:val="24"/>
        </w:rPr>
        <w:t xml:space="preserve">ary precondition </w:t>
      </w:r>
      <w:r w:rsidR="004D72BF" w:rsidRPr="003C27B4">
        <w:rPr>
          <w:rFonts w:asciiTheme="majorBidi" w:hAnsiTheme="majorBidi" w:cstheme="majorBidi"/>
          <w:sz w:val="24"/>
          <w:szCs w:val="24"/>
        </w:rPr>
        <w:t xml:space="preserve">for the actualization of </w:t>
      </w:r>
      <w:r w:rsidR="00285739" w:rsidRPr="003C27B4">
        <w:rPr>
          <w:rFonts w:asciiTheme="majorBidi" w:hAnsiTheme="majorBidi" w:cstheme="majorBidi"/>
          <w:sz w:val="24"/>
          <w:szCs w:val="24"/>
        </w:rPr>
        <w:t>God’s essential qualities.</w:t>
      </w:r>
      <w:r w:rsidR="00420504" w:rsidRPr="003C27B4">
        <w:rPr>
          <w:rStyle w:val="FootnoteReference"/>
          <w:rFonts w:asciiTheme="majorBidi" w:hAnsiTheme="majorBidi" w:cstheme="majorBidi"/>
          <w:sz w:val="24"/>
          <w:szCs w:val="24"/>
        </w:rPr>
        <w:footnoteReference w:id="9"/>
      </w:r>
      <w:r w:rsidR="00420504" w:rsidRPr="003C27B4">
        <w:rPr>
          <w:rFonts w:asciiTheme="majorBidi" w:hAnsiTheme="majorBidi" w:cstheme="majorBidi"/>
          <w:sz w:val="24"/>
          <w:szCs w:val="24"/>
        </w:rPr>
        <w:t xml:space="preserve"> The </w:t>
      </w:r>
      <w:r w:rsidR="00E050BE" w:rsidRPr="003C27B4">
        <w:rPr>
          <w:rFonts w:asciiTheme="majorBidi" w:hAnsiTheme="majorBidi" w:cstheme="majorBidi"/>
          <w:sz w:val="24"/>
          <w:szCs w:val="24"/>
        </w:rPr>
        <w:t xml:space="preserve">anthropocentric purpose </w:t>
      </w:r>
      <w:r w:rsidR="00CD4A92" w:rsidRPr="003C27B4">
        <w:rPr>
          <w:rFonts w:asciiTheme="majorBidi" w:hAnsiTheme="majorBidi" w:cstheme="majorBidi"/>
          <w:sz w:val="24"/>
          <w:szCs w:val="24"/>
        </w:rPr>
        <w:t xml:space="preserve">approach </w:t>
      </w:r>
      <w:r w:rsidR="00D306B1" w:rsidRPr="003C27B4">
        <w:rPr>
          <w:rFonts w:asciiTheme="majorBidi" w:hAnsiTheme="majorBidi" w:cstheme="majorBidi"/>
          <w:sz w:val="24"/>
          <w:szCs w:val="24"/>
        </w:rPr>
        <w:t xml:space="preserve">maintains that </w:t>
      </w:r>
      <w:r w:rsidR="00120B50" w:rsidRPr="003C27B4">
        <w:rPr>
          <w:rFonts w:asciiTheme="majorBidi" w:hAnsiTheme="majorBidi" w:cstheme="majorBidi"/>
          <w:sz w:val="24"/>
          <w:szCs w:val="24"/>
        </w:rPr>
        <w:t xml:space="preserve">because </w:t>
      </w:r>
      <w:r w:rsidR="0046222C">
        <w:rPr>
          <w:rFonts w:asciiTheme="majorBidi" w:hAnsiTheme="majorBidi" w:cstheme="majorBidi"/>
          <w:sz w:val="24"/>
          <w:szCs w:val="24"/>
        </w:rPr>
        <w:t xml:space="preserve">God </w:t>
      </w:r>
      <w:r w:rsidR="00120B50" w:rsidRPr="003C27B4">
        <w:rPr>
          <w:rFonts w:asciiTheme="majorBidi" w:hAnsiTheme="majorBidi" w:cstheme="majorBidi"/>
          <w:sz w:val="24"/>
          <w:szCs w:val="24"/>
        </w:rPr>
        <w:t xml:space="preserve">is good, </w:t>
      </w:r>
      <w:r w:rsidR="0046222C">
        <w:rPr>
          <w:rFonts w:asciiTheme="majorBidi" w:hAnsiTheme="majorBidi" w:cstheme="majorBidi"/>
          <w:sz w:val="24"/>
          <w:szCs w:val="24"/>
        </w:rPr>
        <w:t xml:space="preserve">he </w:t>
      </w:r>
      <w:r w:rsidR="00120B50" w:rsidRPr="003C27B4">
        <w:rPr>
          <w:rFonts w:asciiTheme="majorBidi" w:hAnsiTheme="majorBidi" w:cstheme="majorBidi"/>
          <w:sz w:val="24"/>
          <w:szCs w:val="24"/>
        </w:rPr>
        <w:t xml:space="preserve">does good. To do good </w:t>
      </w:r>
      <w:r w:rsidR="007379DB" w:rsidRPr="003C27B4">
        <w:rPr>
          <w:rFonts w:asciiTheme="majorBidi" w:hAnsiTheme="majorBidi" w:cstheme="majorBidi"/>
          <w:sz w:val="24"/>
          <w:szCs w:val="24"/>
        </w:rPr>
        <w:t xml:space="preserve">there </w:t>
      </w:r>
      <w:r w:rsidR="00970DCC" w:rsidRPr="003C27B4">
        <w:rPr>
          <w:rFonts w:asciiTheme="majorBidi" w:hAnsiTheme="majorBidi" w:cstheme="majorBidi"/>
          <w:sz w:val="24"/>
          <w:szCs w:val="24"/>
        </w:rPr>
        <w:t>must</w:t>
      </w:r>
      <w:r w:rsidR="001553EC" w:rsidRPr="003C27B4">
        <w:rPr>
          <w:rFonts w:asciiTheme="majorBidi" w:hAnsiTheme="majorBidi" w:cstheme="majorBidi"/>
          <w:sz w:val="24"/>
          <w:szCs w:val="24"/>
        </w:rPr>
        <w:t xml:space="preserve"> </w:t>
      </w:r>
      <w:r w:rsidR="007379DB" w:rsidRPr="003C27B4">
        <w:rPr>
          <w:rFonts w:asciiTheme="majorBidi" w:hAnsiTheme="majorBidi" w:cstheme="majorBidi"/>
          <w:sz w:val="24"/>
          <w:szCs w:val="24"/>
        </w:rPr>
        <w:t xml:space="preserve">be </w:t>
      </w:r>
      <w:r w:rsidR="001553EC" w:rsidRPr="003C27B4">
        <w:rPr>
          <w:rFonts w:asciiTheme="majorBidi" w:hAnsiTheme="majorBidi" w:cstheme="majorBidi"/>
          <w:sz w:val="24"/>
          <w:szCs w:val="24"/>
        </w:rPr>
        <w:t>recipient</w:t>
      </w:r>
      <w:r w:rsidR="007379DB" w:rsidRPr="003C27B4">
        <w:rPr>
          <w:rFonts w:asciiTheme="majorBidi" w:hAnsiTheme="majorBidi" w:cstheme="majorBidi"/>
          <w:sz w:val="24"/>
          <w:szCs w:val="24"/>
        </w:rPr>
        <w:t>s</w:t>
      </w:r>
      <w:r w:rsidR="001553EC" w:rsidRPr="003C27B4">
        <w:rPr>
          <w:rFonts w:asciiTheme="majorBidi" w:hAnsiTheme="majorBidi" w:cstheme="majorBidi"/>
          <w:sz w:val="24"/>
          <w:szCs w:val="24"/>
        </w:rPr>
        <w:t xml:space="preserve"> of goodness. </w:t>
      </w:r>
      <w:r w:rsidR="00B76CF5" w:rsidRPr="003C27B4">
        <w:rPr>
          <w:rFonts w:asciiTheme="majorBidi" w:hAnsiTheme="majorBidi" w:cstheme="majorBidi"/>
          <w:sz w:val="24"/>
          <w:szCs w:val="24"/>
        </w:rPr>
        <w:t xml:space="preserve">Reality </w:t>
      </w:r>
      <w:r w:rsidR="00415E7D" w:rsidRPr="003C27B4">
        <w:rPr>
          <w:rFonts w:asciiTheme="majorBidi" w:hAnsiTheme="majorBidi" w:cstheme="majorBidi"/>
          <w:sz w:val="24"/>
          <w:szCs w:val="24"/>
        </w:rPr>
        <w:t xml:space="preserve">was created so that God would be able </w:t>
      </w:r>
      <w:r w:rsidR="008B72FC" w:rsidRPr="003C27B4">
        <w:rPr>
          <w:rFonts w:asciiTheme="majorBidi" w:hAnsiTheme="majorBidi" w:cstheme="majorBidi"/>
          <w:sz w:val="24"/>
          <w:szCs w:val="24"/>
        </w:rPr>
        <w:t xml:space="preserve">to do good for the </w:t>
      </w:r>
      <w:r w:rsidR="00504728" w:rsidRPr="003C27B4">
        <w:rPr>
          <w:rFonts w:asciiTheme="majorBidi" w:hAnsiTheme="majorBidi" w:cstheme="majorBidi"/>
          <w:sz w:val="24"/>
          <w:szCs w:val="24"/>
        </w:rPr>
        <w:t xml:space="preserve">created beings. The actualization of this </w:t>
      </w:r>
      <w:r w:rsidR="00970DCC" w:rsidRPr="003C27B4">
        <w:rPr>
          <w:rFonts w:asciiTheme="majorBidi" w:hAnsiTheme="majorBidi" w:cstheme="majorBidi"/>
          <w:sz w:val="24"/>
          <w:szCs w:val="24"/>
        </w:rPr>
        <w:t>purpose</w:t>
      </w:r>
      <w:r w:rsidR="0037479E" w:rsidRPr="003C27B4">
        <w:rPr>
          <w:rFonts w:asciiTheme="majorBidi" w:hAnsiTheme="majorBidi" w:cstheme="majorBidi"/>
          <w:sz w:val="24"/>
          <w:szCs w:val="24"/>
        </w:rPr>
        <w:t xml:space="preserve"> </w:t>
      </w:r>
      <w:r w:rsidR="00787DD5" w:rsidRPr="003C27B4">
        <w:rPr>
          <w:rFonts w:asciiTheme="majorBidi" w:hAnsiTheme="majorBidi" w:cstheme="majorBidi"/>
          <w:sz w:val="24"/>
          <w:szCs w:val="24"/>
        </w:rPr>
        <w:t xml:space="preserve">is dependent upon </w:t>
      </w:r>
      <w:r w:rsidR="0034051F" w:rsidRPr="003C27B4">
        <w:rPr>
          <w:rFonts w:asciiTheme="majorBidi" w:hAnsiTheme="majorBidi" w:cstheme="majorBidi"/>
          <w:sz w:val="24"/>
          <w:szCs w:val="24"/>
        </w:rPr>
        <w:t>man</w:t>
      </w:r>
      <w:r w:rsidR="00FB4E37" w:rsidRPr="003C27B4">
        <w:rPr>
          <w:rFonts w:asciiTheme="majorBidi" w:hAnsiTheme="majorBidi" w:cstheme="majorBidi"/>
          <w:sz w:val="24"/>
          <w:szCs w:val="24"/>
        </w:rPr>
        <w:t xml:space="preserve">, </w:t>
      </w:r>
      <w:r w:rsidR="000F7002" w:rsidRPr="003C27B4">
        <w:rPr>
          <w:rFonts w:asciiTheme="majorBidi" w:hAnsiTheme="majorBidi" w:cstheme="majorBidi"/>
          <w:sz w:val="24"/>
          <w:szCs w:val="24"/>
        </w:rPr>
        <w:t xml:space="preserve">a </w:t>
      </w:r>
      <w:r w:rsidR="00FB4E37" w:rsidRPr="003C27B4">
        <w:rPr>
          <w:rFonts w:asciiTheme="majorBidi" w:hAnsiTheme="majorBidi" w:cstheme="majorBidi"/>
          <w:sz w:val="24"/>
          <w:szCs w:val="24"/>
        </w:rPr>
        <w:t xml:space="preserve">particular </w:t>
      </w:r>
      <w:r w:rsidR="00787DD5" w:rsidRPr="003C27B4">
        <w:rPr>
          <w:rFonts w:asciiTheme="majorBidi" w:hAnsiTheme="majorBidi" w:cstheme="majorBidi"/>
          <w:sz w:val="24"/>
          <w:szCs w:val="24"/>
        </w:rPr>
        <w:t xml:space="preserve">created being </w:t>
      </w:r>
      <w:r w:rsidR="005F5D6E" w:rsidRPr="003C27B4">
        <w:rPr>
          <w:rFonts w:asciiTheme="majorBidi" w:hAnsiTheme="majorBidi" w:cstheme="majorBidi"/>
          <w:sz w:val="24"/>
          <w:szCs w:val="24"/>
        </w:rPr>
        <w:t>with a unique capacity</w:t>
      </w:r>
      <w:r w:rsidR="00056B76">
        <w:rPr>
          <w:rFonts w:asciiTheme="majorBidi" w:hAnsiTheme="majorBidi" w:cstheme="majorBidi"/>
          <w:sz w:val="24"/>
          <w:szCs w:val="24"/>
        </w:rPr>
        <w:t xml:space="preserve"> -- </w:t>
      </w:r>
      <w:r w:rsidR="00073A29" w:rsidRPr="003C27B4">
        <w:rPr>
          <w:rFonts w:asciiTheme="majorBidi" w:hAnsiTheme="majorBidi" w:cstheme="majorBidi"/>
          <w:sz w:val="24"/>
          <w:szCs w:val="24"/>
        </w:rPr>
        <w:t>freedom of will</w:t>
      </w:r>
      <w:r w:rsidR="002306C3" w:rsidRPr="003C27B4">
        <w:rPr>
          <w:rFonts w:asciiTheme="majorBidi" w:hAnsiTheme="majorBidi" w:cstheme="majorBidi"/>
          <w:sz w:val="24"/>
          <w:szCs w:val="24"/>
        </w:rPr>
        <w:t xml:space="preserve">. In certain </w:t>
      </w:r>
      <w:r w:rsidR="00073A29" w:rsidRPr="003C27B4">
        <w:rPr>
          <w:rFonts w:asciiTheme="majorBidi" w:hAnsiTheme="majorBidi" w:cstheme="majorBidi"/>
          <w:sz w:val="24"/>
          <w:szCs w:val="24"/>
        </w:rPr>
        <w:t>circumstances</w:t>
      </w:r>
      <w:r w:rsidR="00056B76">
        <w:rPr>
          <w:rFonts w:asciiTheme="majorBidi" w:hAnsiTheme="majorBidi" w:cstheme="majorBidi"/>
          <w:sz w:val="24"/>
          <w:szCs w:val="24"/>
        </w:rPr>
        <w:t>,</w:t>
      </w:r>
      <w:r w:rsidR="000527DC" w:rsidRPr="003C27B4">
        <w:rPr>
          <w:rFonts w:asciiTheme="majorBidi" w:hAnsiTheme="majorBidi" w:cstheme="majorBidi"/>
          <w:sz w:val="24"/>
          <w:szCs w:val="24"/>
        </w:rPr>
        <w:t xml:space="preserve"> the actualization is also dependent upon </w:t>
      </w:r>
      <w:r w:rsidR="004A1368" w:rsidRPr="003C27B4">
        <w:rPr>
          <w:rFonts w:asciiTheme="majorBidi" w:hAnsiTheme="majorBidi" w:cstheme="majorBidi"/>
          <w:sz w:val="24"/>
          <w:szCs w:val="24"/>
        </w:rPr>
        <w:t xml:space="preserve">the existence of evil, so that man will be able to choose </w:t>
      </w:r>
      <w:r w:rsidR="0030156B" w:rsidRPr="003C27B4">
        <w:rPr>
          <w:rFonts w:asciiTheme="majorBidi" w:hAnsiTheme="majorBidi" w:cstheme="majorBidi"/>
          <w:sz w:val="24"/>
          <w:szCs w:val="24"/>
        </w:rPr>
        <w:t xml:space="preserve">between good and evil </w:t>
      </w:r>
      <w:r w:rsidR="00D51B7B" w:rsidRPr="003C27B4">
        <w:rPr>
          <w:rFonts w:asciiTheme="majorBidi" w:hAnsiTheme="majorBidi" w:cstheme="majorBidi"/>
          <w:sz w:val="24"/>
          <w:szCs w:val="24"/>
        </w:rPr>
        <w:t>because</w:t>
      </w:r>
      <w:r w:rsidR="00C23341">
        <w:rPr>
          <w:rFonts w:asciiTheme="majorBidi" w:hAnsiTheme="majorBidi" w:cstheme="majorBidi"/>
          <w:sz w:val="24"/>
          <w:szCs w:val="24"/>
        </w:rPr>
        <w:t>,</w:t>
      </w:r>
      <w:r w:rsidR="00D51B7B" w:rsidRPr="003C27B4">
        <w:rPr>
          <w:rFonts w:asciiTheme="majorBidi" w:hAnsiTheme="majorBidi" w:cstheme="majorBidi"/>
          <w:sz w:val="24"/>
          <w:szCs w:val="24"/>
        </w:rPr>
        <w:t xml:space="preserve"> </w:t>
      </w:r>
      <w:r w:rsidR="009E17DA" w:rsidRPr="003C27B4">
        <w:rPr>
          <w:rFonts w:asciiTheme="majorBidi" w:hAnsiTheme="majorBidi" w:cstheme="majorBidi"/>
          <w:sz w:val="24"/>
          <w:szCs w:val="24"/>
        </w:rPr>
        <w:t>for</w:t>
      </w:r>
      <w:r w:rsidR="00D51B7B" w:rsidRPr="003C27B4">
        <w:rPr>
          <w:rFonts w:asciiTheme="majorBidi" w:hAnsiTheme="majorBidi" w:cstheme="majorBidi"/>
          <w:sz w:val="24"/>
          <w:szCs w:val="24"/>
        </w:rPr>
        <w:t xml:space="preserve"> the benefit </w:t>
      </w:r>
      <w:r w:rsidR="009E17DA" w:rsidRPr="003C27B4">
        <w:rPr>
          <w:rFonts w:asciiTheme="majorBidi" w:hAnsiTheme="majorBidi" w:cstheme="majorBidi"/>
          <w:sz w:val="24"/>
          <w:szCs w:val="24"/>
        </w:rPr>
        <w:t>to</w:t>
      </w:r>
      <w:r w:rsidR="0032795F" w:rsidRPr="003C27B4">
        <w:rPr>
          <w:rFonts w:asciiTheme="majorBidi" w:hAnsiTheme="majorBidi" w:cstheme="majorBidi"/>
          <w:sz w:val="24"/>
          <w:szCs w:val="24"/>
        </w:rPr>
        <w:t xml:space="preserve"> be complete</w:t>
      </w:r>
      <w:r w:rsidR="0062737C">
        <w:rPr>
          <w:rFonts w:asciiTheme="majorBidi" w:hAnsiTheme="majorBidi" w:cstheme="majorBidi"/>
          <w:sz w:val="24"/>
          <w:szCs w:val="24"/>
        </w:rPr>
        <w:t>,</w:t>
      </w:r>
      <w:r w:rsidR="0032795F" w:rsidRPr="003C27B4">
        <w:rPr>
          <w:rFonts w:asciiTheme="majorBidi" w:hAnsiTheme="majorBidi" w:cstheme="majorBidi"/>
          <w:sz w:val="24"/>
          <w:szCs w:val="24"/>
        </w:rPr>
        <w:t xml:space="preserve"> it is not enough that the </w:t>
      </w:r>
      <w:r w:rsidR="009E17DA" w:rsidRPr="003C27B4">
        <w:rPr>
          <w:rFonts w:asciiTheme="majorBidi" w:hAnsiTheme="majorBidi" w:cstheme="majorBidi"/>
          <w:sz w:val="24"/>
          <w:szCs w:val="24"/>
        </w:rPr>
        <w:t>recipient</w:t>
      </w:r>
      <w:r w:rsidR="0032795F" w:rsidRPr="003C27B4">
        <w:rPr>
          <w:rFonts w:asciiTheme="majorBidi" w:hAnsiTheme="majorBidi" w:cstheme="majorBidi"/>
          <w:sz w:val="24"/>
          <w:szCs w:val="24"/>
        </w:rPr>
        <w:t xml:space="preserve"> </w:t>
      </w:r>
      <w:r w:rsidR="00BD36B2" w:rsidRPr="003C27B4">
        <w:rPr>
          <w:rFonts w:asciiTheme="majorBidi" w:hAnsiTheme="majorBidi" w:cstheme="majorBidi"/>
          <w:sz w:val="24"/>
          <w:szCs w:val="24"/>
        </w:rPr>
        <w:t>receive</w:t>
      </w:r>
      <w:r w:rsidR="009E17DA" w:rsidRPr="003C27B4">
        <w:rPr>
          <w:rFonts w:asciiTheme="majorBidi" w:hAnsiTheme="majorBidi" w:cstheme="majorBidi"/>
          <w:sz w:val="24"/>
          <w:szCs w:val="24"/>
        </w:rPr>
        <w:t>s</w:t>
      </w:r>
      <w:r w:rsidR="00B73B07" w:rsidRPr="003C27B4">
        <w:rPr>
          <w:rFonts w:asciiTheme="majorBidi" w:hAnsiTheme="majorBidi" w:cstheme="majorBidi"/>
          <w:sz w:val="24"/>
          <w:szCs w:val="24"/>
        </w:rPr>
        <w:t xml:space="preserve"> it</w:t>
      </w:r>
      <w:r w:rsidR="001C0443" w:rsidRPr="003C27B4">
        <w:rPr>
          <w:rFonts w:asciiTheme="majorBidi" w:hAnsiTheme="majorBidi" w:cstheme="majorBidi"/>
          <w:sz w:val="24"/>
          <w:szCs w:val="24"/>
        </w:rPr>
        <w:t xml:space="preserve">, but </w:t>
      </w:r>
      <w:r w:rsidR="009E17DA" w:rsidRPr="003C27B4">
        <w:rPr>
          <w:rFonts w:asciiTheme="majorBidi" w:hAnsiTheme="majorBidi" w:cstheme="majorBidi"/>
          <w:sz w:val="24"/>
          <w:szCs w:val="24"/>
        </w:rPr>
        <w:t xml:space="preserve">also </w:t>
      </w:r>
      <w:r w:rsidR="00B73B07" w:rsidRPr="003C27B4">
        <w:rPr>
          <w:rFonts w:asciiTheme="majorBidi" w:hAnsiTheme="majorBidi" w:cstheme="majorBidi"/>
          <w:sz w:val="24"/>
          <w:szCs w:val="24"/>
        </w:rPr>
        <w:t xml:space="preserve">that </w:t>
      </w:r>
      <w:r w:rsidR="00586B8D" w:rsidRPr="003C27B4">
        <w:rPr>
          <w:rFonts w:asciiTheme="majorBidi" w:hAnsiTheme="majorBidi" w:cstheme="majorBidi"/>
          <w:sz w:val="24"/>
          <w:szCs w:val="24"/>
        </w:rPr>
        <w:t>he earn</w:t>
      </w:r>
      <w:r w:rsidR="009E17DA" w:rsidRPr="003C27B4">
        <w:rPr>
          <w:rFonts w:asciiTheme="majorBidi" w:hAnsiTheme="majorBidi" w:cstheme="majorBidi"/>
          <w:sz w:val="24"/>
          <w:szCs w:val="24"/>
        </w:rPr>
        <w:t>s</w:t>
      </w:r>
      <w:r w:rsidR="00586B8D" w:rsidRPr="003C27B4">
        <w:rPr>
          <w:rFonts w:asciiTheme="majorBidi" w:hAnsiTheme="majorBidi" w:cstheme="majorBidi"/>
          <w:sz w:val="24"/>
          <w:szCs w:val="24"/>
        </w:rPr>
        <w:t xml:space="preserve"> it by his own </w:t>
      </w:r>
      <w:r w:rsidR="00D773AA" w:rsidRPr="003C27B4">
        <w:rPr>
          <w:rFonts w:asciiTheme="majorBidi" w:hAnsiTheme="majorBidi" w:cstheme="majorBidi"/>
          <w:sz w:val="24"/>
          <w:szCs w:val="24"/>
        </w:rPr>
        <w:t>abilities</w:t>
      </w:r>
      <w:r w:rsidR="00586B8D" w:rsidRPr="003C27B4">
        <w:rPr>
          <w:rFonts w:asciiTheme="majorBidi" w:hAnsiTheme="majorBidi" w:cstheme="majorBidi"/>
          <w:sz w:val="24"/>
          <w:szCs w:val="24"/>
        </w:rPr>
        <w:t xml:space="preserve">. </w:t>
      </w:r>
      <w:r w:rsidR="00064E41" w:rsidRPr="003C27B4">
        <w:rPr>
          <w:rFonts w:asciiTheme="majorBidi" w:hAnsiTheme="majorBidi" w:cstheme="majorBidi"/>
          <w:sz w:val="24"/>
          <w:szCs w:val="24"/>
        </w:rPr>
        <w:t>For this reason</w:t>
      </w:r>
      <w:r w:rsidR="009E17DA" w:rsidRPr="003C27B4">
        <w:rPr>
          <w:rFonts w:asciiTheme="majorBidi" w:hAnsiTheme="majorBidi" w:cstheme="majorBidi"/>
          <w:sz w:val="24"/>
          <w:szCs w:val="24"/>
        </w:rPr>
        <w:t>,</w:t>
      </w:r>
      <w:r w:rsidR="00064E41" w:rsidRPr="003C27B4">
        <w:rPr>
          <w:rFonts w:asciiTheme="majorBidi" w:hAnsiTheme="majorBidi" w:cstheme="majorBidi"/>
          <w:sz w:val="24"/>
          <w:szCs w:val="24"/>
        </w:rPr>
        <w:t xml:space="preserve"> God created a </w:t>
      </w:r>
      <w:r w:rsidR="009E17DA" w:rsidRPr="003C27B4">
        <w:rPr>
          <w:rFonts w:asciiTheme="majorBidi" w:hAnsiTheme="majorBidi" w:cstheme="majorBidi"/>
          <w:sz w:val="24"/>
          <w:szCs w:val="24"/>
        </w:rPr>
        <w:t xml:space="preserve">type </w:t>
      </w:r>
      <w:r w:rsidR="00064E41" w:rsidRPr="003C27B4">
        <w:rPr>
          <w:rFonts w:asciiTheme="majorBidi" w:hAnsiTheme="majorBidi" w:cstheme="majorBidi"/>
          <w:sz w:val="24"/>
          <w:szCs w:val="24"/>
        </w:rPr>
        <w:t xml:space="preserve">of </w:t>
      </w:r>
      <w:r w:rsidR="009E17DA" w:rsidRPr="003C27B4">
        <w:rPr>
          <w:rFonts w:asciiTheme="majorBidi" w:hAnsiTheme="majorBidi" w:cstheme="majorBidi"/>
          <w:sz w:val="24"/>
          <w:szCs w:val="24"/>
        </w:rPr>
        <w:t>recipient</w:t>
      </w:r>
      <w:r w:rsidR="002F48D4" w:rsidRPr="003C27B4">
        <w:rPr>
          <w:rFonts w:asciiTheme="majorBidi" w:hAnsiTheme="majorBidi" w:cstheme="majorBidi"/>
          <w:sz w:val="24"/>
          <w:szCs w:val="24"/>
        </w:rPr>
        <w:t xml:space="preserve"> who is capable of </w:t>
      </w:r>
      <w:r w:rsidR="00753F82">
        <w:rPr>
          <w:rFonts w:asciiTheme="majorBidi" w:hAnsiTheme="majorBidi" w:cstheme="majorBidi"/>
          <w:sz w:val="24"/>
          <w:szCs w:val="24"/>
        </w:rPr>
        <w:t>“</w:t>
      </w:r>
      <w:r w:rsidR="002F48D4" w:rsidRPr="003C27B4">
        <w:rPr>
          <w:rFonts w:asciiTheme="majorBidi" w:hAnsiTheme="majorBidi" w:cstheme="majorBidi"/>
          <w:sz w:val="24"/>
          <w:szCs w:val="24"/>
        </w:rPr>
        <w:t>working</w:t>
      </w:r>
      <w:r w:rsidR="00753F82">
        <w:rPr>
          <w:rFonts w:asciiTheme="majorBidi" w:hAnsiTheme="majorBidi" w:cstheme="majorBidi"/>
          <w:sz w:val="24"/>
          <w:szCs w:val="24"/>
        </w:rPr>
        <w:t>”</w:t>
      </w:r>
      <w:r w:rsidR="002F48D4" w:rsidRPr="003C27B4">
        <w:rPr>
          <w:rFonts w:asciiTheme="majorBidi" w:hAnsiTheme="majorBidi" w:cstheme="majorBidi"/>
          <w:sz w:val="24"/>
          <w:szCs w:val="24"/>
        </w:rPr>
        <w:t xml:space="preserve"> by means of </w:t>
      </w:r>
      <w:r w:rsidR="009E17DA" w:rsidRPr="003C27B4">
        <w:rPr>
          <w:rFonts w:asciiTheme="majorBidi" w:hAnsiTheme="majorBidi" w:cstheme="majorBidi"/>
          <w:sz w:val="24"/>
          <w:szCs w:val="24"/>
        </w:rPr>
        <w:t xml:space="preserve">choosing </w:t>
      </w:r>
      <w:r w:rsidR="00E73777" w:rsidRPr="003C27B4">
        <w:rPr>
          <w:rFonts w:asciiTheme="majorBidi" w:hAnsiTheme="majorBidi" w:cstheme="majorBidi"/>
          <w:sz w:val="24"/>
          <w:szCs w:val="24"/>
        </w:rPr>
        <w:t xml:space="preserve">between good and evil and thus </w:t>
      </w:r>
      <w:r w:rsidR="00930774" w:rsidRPr="003C27B4">
        <w:rPr>
          <w:rFonts w:asciiTheme="majorBidi" w:hAnsiTheme="majorBidi" w:cstheme="majorBidi"/>
          <w:sz w:val="24"/>
          <w:szCs w:val="24"/>
        </w:rPr>
        <w:t>earn</w:t>
      </w:r>
      <w:r w:rsidR="002662DC" w:rsidRPr="003C27B4">
        <w:rPr>
          <w:rFonts w:asciiTheme="majorBidi" w:hAnsiTheme="majorBidi" w:cstheme="majorBidi"/>
          <w:sz w:val="24"/>
          <w:szCs w:val="24"/>
        </w:rPr>
        <w:t>ing</w:t>
      </w:r>
      <w:r w:rsidR="00930774" w:rsidRPr="003C27B4">
        <w:rPr>
          <w:rFonts w:asciiTheme="majorBidi" w:hAnsiTheme="majorBidi" w:cstheme="majorBidi"/>
          <w:sz w:val="24"/>
          <w:szCs w:val="24"/>
        </w:rPr>
        <w:t xml:space="preserve"> the </w:t>
      </w:r>
      <w:r w:rsidR="004E416A" w:rsidRPr="003C27B4">
        <w:rPr>
          <w:rFonts w:asciiTheme="majorBidi" w:hAnsiTheme="majorBidi" w:cstheme="majorBidi"/>
          <w:sz w:val="24"/>
          <w:szCs w:val="24"/>
        </w:rPr>
        <w:t xml:space="preserve">beneficence </w:t>
      </w:r>
      <w:r w:rsidR="0029747B" w:rsidRPr="003C27B4">
        <w:rPr>
          <w:rFonts w:asciiTheme="majorBidi" w:hAnsiTheme="majorBidi" w:cstheme="majorBidi"/>
          <w:sz w:val="24"/>
          <w:szCs w:val="24"/>
        </w:rPr>
        <w:t xml:space="preserve">that </w:t>
      </w:r>
      <w:r w:rsidR="004E416A" w:rsidRPr="003C27B4">
        <w:rPr>
          <w:rFonts w:asciiTheme="majorBidi" w:hAnsiTheme="majorBidi" w:cstheme="majorBidi"/>
          <w:sz w:val="24"/>
          <w:szCs w:val="24"/>
        </w:rPr>
        <w:t xml:space="preserve">he </w:t>
      </w:r>
      <w:r w:rsidR="0029747B" w:rsidRPr="003C27B4">
        <w:rPr>
          <w:rFonts w:asciiTheme="majorBidi" w:hAnsiTheme="majorBidi" w:cstheme="majorBidi"/>
          <w:sz w:val="24"/>
          <w:szCs w:val="24"/>
        </w:rPr>
        <w:t>thereby des</w:t>
      </w:r>
      <w:r w:rsidR="001B72A5" w:rsidRPr="003C27B4">
        <w:rPr>
          <w:rFonts w:asciiTheme="majorBidi" w:hAnsiTheme="majorBidi" w:cstheme="majorBidi"/>
          <w:sz w:val="24"/>
          <w:szCs w:val="24"/>
        </w:rPr>
        <w:t>e</w:t>
      </w:r>
      <w:r w:rsidR="0029747B" w:rsidRPr="003C27B4">
        <w:rPr>
          <w:rFonts w:asciiTheme="majorBidi" w:hAnsiTheme="majorBidi" w:cstheme="majorBidi"/>
          <w:sz w:val="24"/>
          <w:szCs w:val="24"/>
        </w:rPr>
        <w:t>rves.</w:t>
      </w:r>
    </w:p>
    <w:p w14:paraId="33A7AB43" w14:textId="1FF62261" w:rsidR="00D22DEA" w:rsidRPr="003C27B4" w:rsidRDefault="000D4CFB"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In his early systematic treatise, </w:t>
      </w:r>
      <w:r w:rsidRPr="0062737C">
        <w:rPr>
          <w:rFonts w:asciiTheme="majorBidi" w:hAnsiTheme="majorBidi" w:cstheme="majorBidi"/>
          <w:i/>
          <w:iCs/>
          <w:sz w:val="24"/>
          <w:szCs w:val="24"/>
        </w:rPr>
        <w:t>Da’at Tevunot</w:t>
      </w:r>
      <w:r w:rsidRPr="003C27B4">
        <w:rPr>
          <w:rFonts w:asciiTheme="majorBidi" w:hAnsiTheme="majorBidi" w:cstheme="majorBidi"/>
          <w:sz w:val="24"/>
          <w:szCs w:val="24"/>
        </w:rPr>
        <w:t xml:space="preserve">, </w:t>
      </w:r>
      <w:r w:rsidR="00270CC1" w:rsidRPr="003C27B4">
        <w:rPr>
          <w:rFonts w:asciiTheme="majorBidi" w:hAnsiTheme="majorBidi" w:cstheme="majorBidi"/>
          <w:sz w:val="24"/>
          <w:szCs w:val="24"/>
        </w:rPr>
        <w:t xml:space="preserve">Ramchal discusses beneficence </w:t>
      </w:r>
      <w:r w:rsidR="0077602F" w:rsidRPr="003C27B4">
        <w:rPr>
          <w:rFonts w:asciiTheme="majorBidi" w:hAnsiTheme="majorBidi" w:cstheme="majorBidi"/>
          <w:sz w:val="24"/>
          <w:szCs w:val="24"/>
        </w:rPr>
        <w:t xml:space="preserve">in a manner that indicates that </w:t>
      </w:r>
      <w:r w:rsidR="00F21747">
        <w:rPr>
          <w:rFonts w:asciiTheme="majorBidi" w:hAnsiTheme="majorBidi" w:cstheme="majorBidi"/>
          <w:sz w:val="24"/>
          <w:szCs w:val="24"/>
        </w:rPr>
        <w:t xml:space="preserve">he </w:t>
      </w:r>
      <w:r w:rsidR="00404AAF" w:rsidRPr="003C27B4">
        <w:rPr>
          <w:rFonts w:asciiTheme="majorBidi" w:hAnsiTheme="majorBidi" w:cstheme="majorBidi"/>
          <w:sz w:val="24"/>
          <w:szCs w:val="24"/>
        </w:rPr>
        <w:t xml:space="preserve">is referring </w:t>
      </w:r>
      <w:r w:rsidR="00E541C3" w:rsidRPr="003C27B4">
        <w:rPr>
          <w:rFonts w:asciiTheme="majorBidi" w:hAnsiTheme="majorBidi" w:cstheme="majorBidi"/>
          <w:sz w:val="24"/>
          <w:szCs w:val="24"/>
        </w:rPr>
        <w:t xml:space="preserve">to the showering of </w:t>
      </w:r>
      <w:r w:rsidR="007D6805" w:rsidRPr="003C27B4">
        <w:rPr>
          <w:rFonts w:asciiTheme="majorBidi" w:hAnsiTheme="majorBidi" w:cstheme="majorBidi"/>
          <w:sz w:val="24"/>
          <w:szCs w:val="24"/>
        </w:rPr>
        <w:t xml:space="preserve">man with goodness or </w:t>
      </w:r>
      <w:r w:rsidR="00753F82" w:rsidRPr="00753F82">
        <w:rPr>
          <w:rFonts w:asciiTheme="majorBidi" w:hAnsiTheme="majorBidi" w:cstheme="majorBidi"/>
          <w:i/>
          <w:iCs/>
          <w:sz w:val="24"/>
          <w:szCs w:val="24"/>
        </w:rPr>
        <w:t>oneg</w:t>
      </w:r>
      <w:r w:rsidR="001F35AD" w:rsidRPr="003C27B4">
        <w:rPr>
          <w:rFonts w:asciiTheme="majorBidi" w:hAnsiTheme="majorBidi" w:cstheme="majorBidi"/>
          <w:sz w:val="24"/>
          <w:szCs w:val="24"/>
        </w:rPr>
        <w:t xml:space="preserve"> (</w:t>
      </w:r>
      <w:r w:rsidR="007D6805" w:rsidRPr="003C27B4">
        <w:rPr>
          <w:rFonts w:asciiTheme="majorBidi" w:hAnsiTheme="majorBidi" w:cstheme="majorBidi"/>
          <w:sz w:val="24"/>
          <w:szCs w:val="24"/>
        </w:rPr>
        <w:t>pleasure</w:t>
      </w:r>
      <w:r w:rsidR="001F35AD" w:rsidRPr="003C27B4">
        <w:rPr>
          <w:rFonts w:asciiTheme="majorBidi" w:hAnsiTheme="majorBidi" w:cstheme="majorBidi"/>
          <w:sz w:val="24"/>
          <w:szCs w:val="24"/>
        </w:rPr>
        <w:t>)</w:t>
      </w:r>
      <w:r w:rsidR="00BF6BF8" w:rsidRPr="003C27B4">
        <w:rPr>
          <w:rFonts w:asciiTheme="majorBidi" w:hAnsiTheme="majorBidi" w:cstheme="majorBidi"/>
          <w:sz w:val="24"/>
          <w:szCs w:val="24"/>
        </w:rPr>
        <w:t xml:space="preserve">. </w:t>
      </w:r>
      <w:r w:rsidR="00C40415" w:rsidRPr="003C27B4">
        <w:rPr>
          <w:rFonts w:asciiTheme="majorBidi" w:hAnsiTheme="majorBidi" w:cstheme="majorBidi"/>
          <w:sz w:val="24"/>
          <w:szCs w:val="24"/>
        </w:rPr>
        <w:t xml:space="preserve">In this context, </w:t>
      </w:r>
      <w:r w:rsidR="00EB3930">
        <w:rPr>
          <w:rFonts w:asciiTheme="majorBidi" w:hAnsiTheme="majorBidi" w:cstheme="majorBidi"/>
          <w:sz w:val="24"/>
          <w:szCs w:val="24"/>
        </w:rPr>
        <w:t xml:space="preserve">he explains </w:t>
      </w:r>
      <w:r w:rsidR="0079041E">
        <w:rPr>
          <w:rFonts w:asciiTheme="majorBidi" w:hAnsiTheme="majorBidi" w:cstheme="majorBidi"/>
          <w:sz w:val="24"/>
          <w:szCs w:val="24"/>
        </w:rPr>
        <w:t xml:space="preserve">that </w:t>
      </w:r>
      <w:r w:rsidR="00023DEE" w:rsidRPr="003C27B4">
        <w:rPr>
          <w:rFonts w:asciiTheme="majorBidi" w:hAnsiTheme="majorBidi" w:cstheme="majorBidi"/>
          <w:sz w:val="24"/>
          <w:szCs w:val="24"/>
        </w:rPr>
        <w:t xml:space="preserve">it is preferable for the </w:t>
      </w:r>
      <w:r w:rsidR="0045375E" w:rsidRPr="003C27B4">
        <w:rPr>
          <w:rFonts w:asciiTheme="majorBidi" w:hAnsiTheme="majorBidi" w:cstheme="majorBidi"/>
          <w:sz w:val="24"/>
          <w:szCs w:val="24"/>
        </w:rPr>
        <w:t xml:space="preserve">receiver </w:t>
      </w:r>
      <w:r w:rsidR="00875568" w:rsidRPr="003C27B4">
        <w:rPr>
          <w:rFonts w:asciiTheme="majorBidi" w:hAnsiTheme="majorBidi" w:cstheme="majorBidi"/>
          <w:sz w:val="24"/>
          <w:szCs w:val="24"/>
        </w:rPr>
        <w:t xml:space="preserve">to earn </w:t>
      </w:r>
      <w:r w:rsidR="0045375E" w:rsidRPr="003C27B4">
        <w:rPr>
          <w:rFonts w:asciiTheme="majorBidi" w:hAnsiTheme="majorBidi" w:cstheme="majorBidi"/>
          <w:sz w:val="24"/>
          <w:szCs w:val="24"/>
        </w:rPr>
        <w:t xml:space="preserve">the </w:t>
      </w:r>
      <w:r w:rsidR="00827F71" w:rsidRPr="003C27B4">
        <w:rPr>
          <w:rFonts w:asciiTheme="majorBidi" w:hAnsiTheme="majorBidi" w:cstheme="majorBidi"/>
          <w:sz w:val="24"/>
          <w:szCs w:val="24"/>
        </w:rPr>
        <w:t xml:space="preserve">beneficence that he receives </w:t>
      </w:r>
      <w:r w:rsidR="00EB3930">
        <w:rPr>
          <w:rFonts w:asciiTheme="majorBidi" w:hAnsiTheme="majorBidi" w:cstheme="majorBidi"/>
          <w:sz w:val="24"/>
          <w:szCs w:val="24"/>
        </w:rPr>
        <w:t>because of th</w:t>
      </w:r>
      <w:r w:rsidR="00C34B29" w:rsidRPr="003C27B4">
        <w:rPr>
          <w:rFonts w:asciiTheme="majorBidi" w:hAnsiTheme="majorBidi" w:cstheme="majorBidi"/>
          <w:sz w:val="24"/>
          <w:szCs w:val="24"/>
        </w:rPr>
        <w:t>e d</w:t>
      </w:r>
      <w:r w:rsidR="00BD79A3" w:rsidRPr="003C27B4">
        <w:rPr>
          <w:rFonts w:asciiTheme="majorBidi" w:hAnsiTheme="majorBidi" w:cstheme="majorBidi"/>
          <w:sz w:val="24"/>
          <w:szCs w:val="24"/>
        </w:rPr>
        <w:t xml:space="preserve">isadvantage </w:t>
      </w:r>
      <w:r w:rsidR="001119A7" w:rsidRPr="003C27B4">
        <w:rPr>
          <w:rFonts w:asciiTheme="majorBidi" w:hAnsiTheme="majorBidi" w:cstheme="majorBidi"/>
          <w:sz w:val="24"/>
          <w:szCs w:val="24"/>
        </w:rPr>
        <w:t xml:space="preserve">accompanying the receipt of </w:t>
      </w:r>
      <w:r w:rsidR="00FF1C2B" w:rsidRPr="003C27B4">
        <w:rPr>
          <w:rFonts w:asciiTheme="majorBidi" w:hAnsiTheme="majorBidi" w:cstheme="majorBidi"/>
          <w:sz w:val="24"/>
          <w:szCs w:val="24"/>
        </w:rPr>
        <w:t>a free</w:t>
      </w:r>
      <w:r w:rsidR="001879F1">
        <w:rPr>
          <w:rFonts w:asciiTheme="majorBidi" w:hAnsiTheme="majorBidi" w:cstheme="majorBidi"/>
          <w:sz w:val="24"/>
          <w:szCs w:val="24"/>
        </w:rPr>
        <w:t xml:space="preserve"> </w:t>
      </w:r>
      <w:r w:rsidR="00FF1C2B" w:rsidRPr="003C27B4">
        <w:rPr>
          <w:rFonts w:asciiTheme="majorBidi" w:hAnsiTheme="majorBidi" w:cstheme="majorBidi"/>
          <w:sz w:val="24"/>
          <w:szCs w:val="24"/>
        </w:rPr>
        <w:t>gift</w:t>
      </w:r>
      <w:r w:rsidR="00B86B87" w:rsidRPr="003C27B4">
        <w:rPr>
          <w:rFonts w:asciiTheme="majorBidi" w:hAnsiTheme="majorBidi" w:cstheme="majorBidi"/>
          <w:sz w:val="24"/>
          <w:szCs w:val="24"/>
        </w:rPr>
        <w:t xml:space="preserve">, </w:t>
      </w:r>
      <w:r w:rsidR="00A83B12" w:rsidRPr="003C27B4">
        <w:rPr>
          <w:rFonts w:asciiTheme="majorBidi" w:hAnsiTheme="majorBidi" w:cstheme="majorBidi"/>
          <w:sz w:val="24"/>
          <w:szCs w:val="24"/>
        </w:rPr>
        <w:t xml:space="preserve">the </w:t>
      </w:r>
      <w:r w:rsidR="00753F82">
        <w:rPr>
          <w:rFonts w:asciiTheme="majorBidi" w:hAnsiTheme="majorBidi" w:cstheme="majorBidi"/>
          <w:sz w:val="24"/>
          <w:szCs w:val="24"/>
        </w:rPr>
        <w:t>“</w:t>
      </w:r>
      <w:r w:rsidR="00A83B12" w:rsidRPr="003C27B4">
        <w:rPr>
          <w:rFonts w:asciiTheme="majorBidi" w:hAnsiTheme="majorBidi" w:cstheme="majorBidi"/>
          <w:sz w:val="24"/>
          <w:szCs w:val="24"/>
        </w:rPr>
        <w:t>bread of shame</w:t>
      </w:r>
      <w:r w:rsidR="00753F82">
        <w:rPr>
          <w:rFonts w:asciiTheme="majorBidi" w:hAnsiTheme="majorBidi" w:cstheme="majorBidi"/>
          <w:sz w:val="24"/>
          <w:szCs w:val="24"/>
        </w:rPr>
        <w:t>”</w:t>
      </w:r>
      <w:r w:rsidR="007E4DA3" w:rsidRPr="003C27B4">
        <w:rPr>
          <w:rFonts w:asciiTheme="majorBidi" w:hAnsiTheme="majorBidi" w:cstheme="majorBidi"/>
          <w:sz w:val="24"/>
          <w:szCs w:val="24"/>
        </w:rPr>
        <w:t xml:space="preserve">. When a person </w:t>
      </w:r>
      <w:r w:rsidR="001C1B0D" w:rsidRPr="003C27B4">
        <w:rPr>
          <w:rFonts w:asciiTheme="majorBidi" w:hAnsiTheme="majorBidi" w:cstheme="majorBidi"/>
          <w:sz w:val="24"/>
          <w:szCs w:val="24"/>
        </w:rPr>
        <w:t xml:space="preserve">needs to receive </w:t>
      </w:r>
      <w:r w:rsidR="005830BC" w:rsidRPr="003C27B4">
        <w:rPr>
          <w:rFonts w:asciiTheme="majorBidi" w:hAnsiTheme="majorBidi" w:cstheme="majorBidi"/>
          <w:sz w:val="24"/>
          <w:szCs w:val="24"/>
        </w:rPr>
        <w:t xml:space="preserve">something </w:t>
      </w:r>
      <w:r w:rsidR="00283D25">
        <w:rPr>
          <w:rFonts w:asciiTheme="majorBidi" w:hAnsiTheme="majorBidi" w:cstheme="majorBidi"/>
          <w:sz w:val="24"/>
          <w:szCs w:val="24"/>
        </w:rPr>
        <w:t>from</w:t>
      </w:r>
      <w:r w:rsidR="005830BC" w:rsidRPr="003C27B4">
        <w:rPr>
          <w:rFonts w:asciiTheme="majorBidi" w:hAnsiTheme="majorBidi" w:cstheme="majorBidi"/>
          <w:sz w:val="24"/>
          <w:szCs w:val="24"/>
        </w:rPr>
        <w:t xml:space="preserve"> </w:t>
      </w:r>
      <w:r w:rsidR="001C1B0D" w:rsidRPr="003C27B4">
        <w:rPr>
          <w:rFonts w:asciiTheme="majorBidi" w:hAnsiTheme="majorBidi" w:cstheme="majorBidi"/>
          <w:sz w:val="24"/>
          <w:szCs w:val="24"/>
        </w:rPr>
        <w:t xml:space="preserve">charity there is an element of </w:t>
      </w:r>
      <w:r w:rsidR="005457CE" w:rsidRPr="003C27B4">
        <w:rPr>
          <w:rFonts w:asciiTheme="majorBidi" w:hAnsiTheme="majorBidi" w:cstheme="majorBidi"/>
          <w:sz w:val="24"/>
          <w:szCs w:val="24"/>
        </w:rPr>
        <w:t xml:space="preserve">shame </w:t>
      </w:r>
      <w:r w:rsidR="00DA34A7" w:rsidRPr="003C27B4">
        <w:rPr>
          <w:rFonts w:asciiTheme="majorBidi" w:hAnsiTheme="majorBidi" w:cstheme="majorBidi"/>
          <w:sz w:val="24"/>
          <w:szCs w:val="24"/>
        </w:rPr>
        <w:t>involved</w:t>
      </w:r>
      <w:r w:rsidR="00CE31BE" w:rsidRPr="003C27B4">
        <w:rPr>
          <w:rFonts w:asciiTheme="majorBidi" w:hAnsiTheme="majorBidi" w:cstheme="majorBidi"/>
          <w:sz w:val="24"/>
          <w:szCs w:val="24"/>
          <w:rtl/>
        </w:rPr>
        <w:t xml:space="preserve"> </w:t>
      </w:r>
      <w:r w:rsidR="00CE31BE" w:rsidRPr="003C27B4">
        <w:rPr>
          <w:rFonts w:asciiTheme="majorBidi" w:hAnsiTheme="majorBidi" w:cstheme="majorBidi"/>
          <w:sz w:val="24"/>
          <w:szCs w:val="24"/>
        </w:rPr>
        <w:t>which</w:t>
      </w:r>
      <w:r w:rsidR="00F61BE3" w:rsidRPr="003C27B4">
        <w:rPr>
          <w:rFonts w:asciiTheme="majorBidi" w:hAnsiTheme="majorBidi" w:cstheme="majorBidi"/>
          <w:sz w:val="24"/>
          <w:szCs w:val="24"/>
        </w:rPr>
        <w:t xml:space="preserve"> detracts from the</w:t>
      </w:r>
      <w:r w:rsidR="00EB12DD" w:rsidRPr="003C27B4">
        <w:rPr>
          <w:rFonts w:asciiTheme="majorBidi" w:hAnsiTheme="majorBidi" w:cstheme="majorBidi"/>
          <w:sz w:val="24"/>
          <w:szCs w:val="24"/>
        </w:rPr>
        <w:t xml:space="preserve"> pleasure that he derives from receiving </w:t>
      </w:r>
      <w:r w:rsidR="00EB12DD" w:rsidRPr="003C27B4">
        <w:rPr>
          <w:rFonts w:asciiTheme="majorBidi" w:hAnsiTheme="majorBidi" w:cstheme="majorBidi"/>
          <w:sz w:val="24"/>
          <w:szCs w:val="24"/>
        </w:rPr>
        <w:lastRenderedPageBreak/>
        <w:t xml:space="preserve">the </w:t>
      </w:r>
      <w:r w:rsidR="00087569" w:rsidRPr="003C27B4">
        <w:rPr>
          <w:rFonts w:asciiTheme="majorBidi" w:hAnsiTheme="majorBidi" w:cstheme="majorBidi"/>
          <w:sz w:val="24"/>
          <w:szCs w:val="24"/>
        </w:rPr>
        <w:t>benefi</w:t>
      </w:r>
      <w:r w:rsidR="008A60FE" w:rsidRPr="003C27B4">
        <w:rPr>
          <w:rFonts w:asciiTheme="majorBidi" w:hAnsiTheme="majorBidi" w:cstheme="majorBidi"/>
          <w:sz w:val="24"/>
          <w:szCs w:val="24"/>
        </w:rPr>
        <w:t>t</w:t>
      </w:r>
      <w:r w:rsidR="00087569" w:rsidRPr="003C27B4">
        <w:rPr>
          <w:rFonts w:asciiTheme="majorBidi" w:hAnsiTheme="majorBidi" w:cstheme="majorBidi"/>
          <w:sz w:val="24"/>
          <w:szCs w:val="24"/>
        </w:rPr>
        <w:t xml:space="preserve">. Therefore, </w:t>
      </w:r>
      <w:r w:rsidR="00AF3077" w:rsidRPr="003C27B4">
        <w:rPr>
          <w:rFonts w:asciiTheme="majorBidi" w:hAnsiTheme="majorBidi" w:cstheme="majorBidi"/>
          <w:sz w:val="24"/>
          <w:szCs w:val="24"/>
        </w:rPr>
        <w:t>for</w:t>
      </w:r>
      <w:r w:rsidR="00087569" w:rsidRPr="003C27B4">
        <w:rPr>
          <w:rFonts w:asciiTheme="majorBidi" w:hAnsiTheme="majorBidi" w:cstheme="majorBidi"/>
          <w:sz w:val="24"/>
          <w:szCs w:val="24"/>
        </w:rPr>
        <w:t xml:space="preserve"> the </w:t>
      </w:r>
      <w:r w:rsidR="00206A18" w:rsidRPr="003C27B4">
        <w:rPr>
          <w:rFonts w:asciiTheme="majorBidi" w:hAnsiTheme="majorBidi" w:cstheme="majorBidi"/>
          <w:sz w:val="24"/>
          <w:szCs w:val="24"/>
        </w:rPr>
        <w:t>benefi</w:t>
      </w:r>
      <w:r w:rsidR="009C2A7B" w:rsidRPr="003C27B4">
        <w:rPr>
          <w:rFonts w:asciiTheme="majorBidi" w:hAnsiTheme="majorBidi" w:cstheme="majorBidi"/>
          <w:sz w:val="24"/>
          <w:szCs w:val="24"/>
        </w:rPr>
        <w:t>t</w:t>
      </w:r>
      <w:r w:rsidR="00206A18" w:rsidRPr="003C27B4">
        <w:rPr>
          <w:rFonts w:asciiTheme="majorBidi" w:hAnsiTheme="majorBidi" w:cstheme="majorBidi"/>
          <w:sz w:val="24"/>
          <w:szCs w:val="24"/>
        </w:rPr>
        <w:t xml:space="preserve"> to be complete</w:t>
      </w:r>
      <w:r w:rsidR="008D2A01" w:rsidRPr="003C27B4">
        <w:rPr>
          <w:rFonts w:asciiTheme="majorBidi" w:hAnsiTheme="majorBidi" w:cstheme="majorBidi"/>
          <w:sz w:val="24"/>
          <w:szCs w:val="24"/>
        </w:rPr>
        <w:t>,</w:t>
      </w:r>
      <w:r w:rsidR="00206A18" w:rsidRPr="003C27B4">
        <w:rPr>
          <w:rFonts w:asciiTheme="majorBidi" w:hAnsiTheme="majorBidi" w:cstheme="majorBidi"/>
          <w:sz w:val="24"/>
          <w:szCs w:val="24"/>
        </w:rPr>
        <w:t xml:space="preserve"> </w:t>
      </w:r>
      <w:r w:rsidR="0060411F" w:rsidRPr="003C27B4">
        <w:rPr>
          <w:rFonts w:asciiTheme="majorBidi" w:hAnsiTheme="majorBidi" w:cstheme="majorBidi"/>
          <w:sz w:val="24"/>
          <w:szCs w:val="24"/>
        </w:rPr>
        <w:t xml:space="preserve">it </w:t>
      </w:r>
      <w:r w:rsidR="003F29D1" w:rsidRPr="003C27B4">
        <w:rPr>
          <w:rFonts w:asciiTheme="majorBidi" w:hAnsiTheme="majorBidi" w:cstheme="majorBidi"/>
          <w:sz w:val="24"/>
          <w:szCs w:val="24"/>
        </w:rPr>
        <w:t xml:space="preserve">must </w:t>
      </w:r>
      <w:r w:rsidR="0060411F" w:rsidRPr="003C27B4">
        <w:rPr>
          <w:rFonts w:asciiTheme="majorBidi" w:hAnsiTheme="majorBidi" w:cstheme="majorBidi"/>
          <w:sz w:val="24"/>
          <w:szCs w:val="24"/>
        </w:rPr>
        <w:t xml:space="preserve">be received by </w:t>
      </w:r>
      <w:r w:rsidR="002F2846" w:rsidRPr="003C27B4">
        <w:rPr>
          <w:rFonts w:asciiTheme="majorBidi" w:hAnsiTheme="majorBidi" w:cstheme="majorBidi"/>
          <w:sz w:val="24"/>
          <w:szCs w:val="24"/>
        </w:rPr>
        <w:t>right</w:t>
      </w:r>
      <w:r w:rsidR="008D2A01" w:rsidRPr="003C27B4">
        <w:rPr>
          <w:rFonts w:asciiTheme="majorBidi" w:hAnsiTheme="majorBidi" w:cstheme="majorBidi"/>
          <w:sz w:val="24"/>
          <w:szCs w:val="24"/>
        </w:rPr>
        <w:t>,</w:t>
      </w:r>
      <w:r w:rsidR="0060411F" w:rsidRPr="003C27B4">
        <w:rPr>
          <w:rFonts w:asciiTheme="majorBidi" w:hAnsiTheme="majorBidi" w:cstheme="majorBidi"/>
          <w:sz w:val="24"/>
          <w:szCs w:val="24"/>
        </w:rPr>
        <w:t xml:space="preserve"> </w:t>
      </w:r>
      <w:r w:rsidR="00842C28" w:rsidRPr="003C27B4">
        <w:rPr>
          <w:rFonts w:asciiTheme="majorBidi" w:hAnsiTheme="majorBidi" w:cstheme="majorBidi"/>
          <w:sz w:val="24"/>
          <w:szCs w:val="24"/>
        </w:rPr>
        <w:t>not by charity.</w:t>
      </w:r>
      <w:r w:rsidR="00842C28" w:rsidRPr="003C27B4">
        <w:rPr>
          <w:rStyle w:val="FootnoteReference"/>
          <w:rFonts w:asciiTheme="majorBidi" w:hAnsiTheme="majorBidi" w:cstheme="majorBidi"/>
          <w:sz w:val="24"/>
          <w:szCs w:val="24"/>
        </w:rPr>
        <w:footnoteReference w:id="10"/>
      </w:r>
    </w:p>
    <w:p w14:paraId="2C74C844" w14:textId="1640FF7F" w:rsidR="009D11CE" w:rsidRPr="003C27B4" w:rsidRDefault="009D11CE"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In his later work, </w:t>
      </w:r>
      <w:r w:rsidRPr="00AF3077">
        <w:rPr>
          <w:rFonts w:asciiTheme="majorBidi" w:hAnsiTheme="majorBidi" w:cstheme="majorBidi"/>
          <w:i/>
          <w:iCs/>
          <w:sz w:val="24"/>
          <w:szCs w:val="24"/>
        </w:rPr>
        <w:t>Derech Hashem</w:t>
      </w:r>
      <w:r w:rsidRPr="003C27B4">
        <w:rPr>
          <w:rFonts w:asciiTheme="majorBidi" w:hAnsiTheme="majorBidi" w:cstheme="majorBidi"/>
          <w:sz w:val="24"/>
          <w:szCs w:val="24"/>
        </w:rPr>
        <w:t xml:space="preserve">, Ramchal expands </w:t>
      </w:r>
      <w:r w:rsidR="0075038C" w:rsidRPr="003C27B4">
        <w:rPr>
          <w:rFonts w:asciiTheme="majorBidi" w:hAnsiTheme="majorBidi" w:cstheme="majorBidi"/>
          <w:sz w:val="24"/>
          <w:szCs w:val="24"/>
        </w:rPr>
        <w:t>on the importance of earning benefits</w:t>
      </w:r>
      <w:r w:rsidR="00267BCB" w:rsidRPr="003C27B4">
        <w:rPr>
          <w:rFonts w:asciiTheme="majorBidi" w:hAnsiTheme="majorBidi" w:cstheme="majorBidi"/>
          <w:sz w:val="24"/>
          <w:szCs w:val="24"/>
        </w:rPr>
        <w:t xml:space="preserve">, which he connects to </w:t>
      </w:r>
      <w:r w:rsidR="00C463A8" w:rsidRPr="003C27B4">
        <w:rPr>
          <w:rFonts w:asciiTheme="majorBidi" w:hAnsiTheme="majorBidi" w:cstheme="majorBidi"/>
          <w:sz w:val="24"/>
          <w:szCs w:val="24"/>
        </w:rPr>
        <w:t>the a</w:t>
      </w:r>
      <w:r w:rsidR="007E3B82" w:rsidRPr="003C27B4">
        <w:rPr>
          <w:rFonts w:asciiTheme="majorBidi" w:hAnsiTheme="majorBidi" w:cstheme="majorBidi"/>
          <w:sz w:val="24"/>
          <w:szCs w:val="24"/>
        </w:rPr>
        <w:t xml:space="preserve">ttainment </w:t>
      </w:r>
      <w:r w:rsidR="00C463A8" w:rsidRPr="003C27B4">
        <w:rPr>
          <w:rFonts w:asciiTheme="majorBidi" w:hAnsiTheme="majorBidi" w:cstheme="majorBidi"/>
          <w:sz w:val="24"/>
          <w:szCs w:val="24"/>
        </w:rPr>
        <w:t xml:space="preserve">of perfection. </w:t>
      </w:r>
      <w:r w:rsidR="0083337C">
        <w:rPr>
          <w:rFonts w:asciiTheme="majorBidi" w:hAnsiTheme="majorBidi" w:cstheme="majorBidi"/>
          <w:sz w:val="24"/>
          <w:szCs w:val="24"/>
        </w:rPr>
        <w:t xml:space="preserve">According to Ramchal, </w:t>
      </w:r>
      <w:r w:rsidR="00343B6C">
        <w:rPr>
          <w:rFonts w:asciiTheme="majorBidi" w:hAnsiTheme="majorBidi" w:cstheme="majorBidi"/>
          <w:sz w:val="24"/>
          <w:szCs w:val="24"/>
        </w:rPr>
        <w:t>t</w:t>
      </w:r>
      <w:r w:rsidR="008F6151" w:rsidRPr="003C27B4">
        <w:rPr>
          <w:rFonts w:asciiTheme="majorBidi" w:hAnsiTheme="majorBidi" w:cstheme="majorBidi"/>
          <w:sz w:val="24"/>
          <w:szCs w:val="24"/>
        </w:rPr>
        <w:t xml:space="preserve">here is no greater benefit </w:t>
      </w:r>
      <w:r w:rsidR="00225258" w:rsidRPr="003C27B4">
        <w:rPr>
          <w:rFonts w:asciiTheme="majorBidi" w:hAnsiTheme="majorBidi" w:cstheme="majorBidi"/>
          <w:sz w:val="24"/>
          <w:szCs w:val="24"/>
        </w:rPr>
        <w:t>than</w:t>
      </w:r>
      <w:r w:rsidR="007E3B82" w:rsidRPr="003C27B4">
        <w:rPr>
          <w:rFonts w:asciiTheme="majorBidi" w:hAnsiTheme="majorBidi" w:cstheme="majorBidi"/>
          <w:sz w:val="24"/>
          <w:szCs w:val="24"/>
        </w:rPr>
        <w:t xml:space="preserve"> attaining perfection. </w:t>
      </w:r>
      <w:r w:rsidR="0063278C" w:rsidRPr="003C27B4">
        <w:rPr>
          <w:rFonts w:asciiTheme="majorBidi" w:hAnsiTheme="majorBidi" w:cstheme="majorBidi"/>
          <w:sz w:val="24"/>
          <w:szCs w:val="24"/>
        </w:rPr>
        <w:t xml:space="preserve">In this context, </w:t>
      </w:r>
      <w:r w:rsidR="006F60AF">
        <w:rPr>
          <w:rFonts w:asciiTheme="majorBidi" w:hAnsiTheme="majorBidi" w:cstheme="majorBidi"/>
          <w:sz w:val="24"/>
          <w:szCs w:val="24"/>
        </w:rPr>
        <w:t xml:space="preserve">he explains that </w:t>
      </w:r>
      <w:r w:rsidR="0063278C" w:rsidRPr="003C27B4">
        <w:rPr>
          <w:rFonts w:asciiTheme="majorBidi" w:hAnsiTheme="majorBidi" w:cstheme="majorBidi"/>
          <w:sz w:val="24"/>
          <w:szCs w:val="24"/>
        </w:rPr>
        <w:t xml:space="preserve">the </w:t>
      </w:r>
      <w:r w:rsidR="00AF3077" w:rsidRPr="003C27B4">
        <w:rPr>
          <w:rFonts w:asciiTheme="majorBidi" w:hAnsiTheme="majorBidi" w:cstheme="majorBidi"/>
          <w:sz w:val="24"/>
          <w:szCs w:val="24"/>
        </w:rPr>
        <w:t>recipient</w:t>
      </w:r>
      <w:r w:rsidR="00D9613C" w:rsidRPr="003C27B4">
        <w:rPr>
          <w:rFonts w:asciiTheme="majorBidi" w:hAnsiTheme="majorBidi" w:cstheme="majorBidi"/>
          <w:sz w:val="24"/>
          <w:szCs w:val="24"/>
        </w:rPr>
        <w:t xml:space="preserve"> </w:t>
      </w:r>
      <w:r w:rsidR="006F60AF">
        <w:rPr>
          <w:rFonts w:asciiTheme="majorBidi" w:hAnsiTheme="majorBidi" w:cstheme="majorBidi"/>
          <w:sz w:val="24"/>
          <w:szCs w:val="24"/>
        </w:rPr>
        <w:t xml:space="preserve">needs </w:t>
      </w:r>
      <w:r w:rsidR="00D9613C" w:rsidRPr="003C27B4">
        <w:rPr>
          <w:rFonts w:asciiTheme="majorBidi" w:hAnsiTheme="majorBidi" w:cstheme="majorBidi"/>
          <w:sz w:val="24"/>
          <w:szCs w:val="24"/>
        </w:rPr>
        <w:t>to earn the benefit that he receives</w:t>
      </w:r>
      <w:r w:rsidR="00ED1168" w:rsidRPr="003C27B4">
        <w:rPr>
          <w:rFonts w:asciiTheme="majorBidi" w:hAnsiTheme="majorBidi" w:cstheme="majorBidi"/>
          <w:sz w:val="24"/>
          <w:szCs w:val="24"/>
        </w:rPr>
        <w:t xml:space="preserve"> </w:t>
      </w:r>
      <w:r w:rsidR="006F60AF">
        <w:rPr>
          <w:rFonts w:asciiTheme="majorBidi" w:hAnsiTheme="majorBidi" w:cstheme="majorBidi"/>
          <w:sz w:val="24"/>
          <w:szCs w:val="24"/>
        </w:rPr>
        <w:t xml:space="preserve">because of </w:t>
      </w:r>
      <w:r w:rsidR="00ED1168" w:rsidRPr="003C27B4">
        <w:rPr>
          <w:rFonts w:asciiTheme="majorBidi" w:hAnsiTheme="majorBidi" w:cstheme="majorBidi"/>
          <w:sz w:val="24"/>
          <w:szCs w:val="24"/>
        </w:rPr>
        <w:t>self-perfection</w:t>
      </w:r>
      <w:r w:rsidR="00D21649" w:rsidRPr="003C27B4">
        <w:rPr>
          <w:rFonts w:asciiTheme="majorBidi" w:hAnsiTheme="majorBidi" w:cstheme="majorBidi"/>
          <w:sz w:val="24"/>
          <w:szCs w:val="24"/>
        </w:rPr>
        <w:t xml:space="preserve">. When a person’s perfection is bestowed on him, </w:t>
      </w:r>
      <w:r w:rsidR="00426CA7" w:rsidRPr="003C27B4">
        <w:rPr>
          <w:rFonts w:asciiTheme="majorBidi" w:hAnsiTheme="majorBidi" w:cstheme="majorBidi"/>
          <w:sz w:val="24"/>
          <w:szCs w:val="24"/>
        </w:rPr>
        <w:t>it is not of his essence, but rather a</w:t>
      </w:r>
      <w:r w:rsidR="001E2B67" w:rsidRPr="003C27B4">
        <w:rPr>
          <w:rFonts w:asciiTheme="majorBidi" w:hAnsiTheme="majorBidi" w:cstheme="majorBidi"/>
          <w:sz w:val="24"/>
          <w:szCs w:val="24"/>
        </w:rPr>
        <w:t xml:space="preserve">n incidental </w:t>
      </w:r>
      <w:r w:rsidR="00426CA7" w:rsidRPr="003C27B4">
        <w:rPr>
          <w:rFonts w:asciiTheme="majorBidi" w:hAnsiTheme="majorBidi" w:cstheme="majorBidi"/>
          <w:sz w:val="24"/>
          <w:szCs w:val="24"/>
        </w:rPr>
        <w:t>characteristic</w:t>
      </w:r>
      <w:r w:rsidR="00233014" w:rsidRPr="003C27B4">
        <w:rPr>
          <w:rFonts w:asciiTheme="majorBidi" w:hAnsiTheme="majorBidi" w:cstheme="majorBidi"/>
          <w:sz w:val="24"/>
          <w:szCs w:val="24"/>
        </w:rPr>
        <w:t xml:space="preserve"> dependent upon an external factor. However, when </w:t>
      </w:r>
      <w:r w:rsidR="00FB57C2" w:rsidRPr="003C27B4">
        <w:rPr>
          <w:rFonts w:asciiTheme="majorBidi" w:hAnsiTheme="majorBidi" w:cstheme="majorBidi"/>
          <w:sz w:val="24"/>
          <w:szCs w:val="24"/>
        </w:rPr>
        <w:t xml:space="preserve">a person </w:t>
      </w:r>
      <w:r w:rsidR="00603D28" w:rsidRPr="003C27B4">
        <w:rPr>
          <w:rFonts w:asciiTheme="majorBidi" w:hAnsiTheme="majorBidi" w:cstheme="majorBidi"/>
          <w:sz w:val="24"/>
          <w:szCs w:val="24"/>
        </w:rPr>
        <w:t>acquires</w:t>
      </w:r>
      <w:r w:rsidR="00FB57C2" w:rsidRPr="003C27B4">
        <w:rPr>
          <w:rFonts w:asciiTheme="majorBidi" w:hAnsiTheme="majorBidi" w:cstheme="majorBidi"/>
          <w:sz w:val="24"/>
          <w:szCs w:val="24"/>
        </w:rPr>
        <w:t xml:space="preserve"> </w:t>
      </w:r>
      <w:r w:rsidR="00595458" w:rsidRPr="003C27B4">
        <w:rPr>
          <w:rFonts w:asciiTheme="majorBidi" w:hAnsiTheme="majorBidi" w:cstheme="majorBidi"/>
          <w:sz w:val="24"/>
          <w:szCs w:val="24"/>
        </w:rPr>
        <w:t>perfection,</w:t>
      </w:r>
      <w:r w:rsidR="00FB57C2" w:rsidRPr="003C27B4">
        <w:rPr>
          <w:rFonts w:asciiTheme="majorBidi" w:hAnsiTheme="majorBidi" w:cstheme="majorBidi"/>
          <w:sz w:val="24"/>
          <w:szCs w:val="24"/>
        </w:rPr>
        <w:t xml:space="preserve"> </w:t>
      </w:r>
      <w:r w:rsidR="00005C4B" w:rsidRPr="003C27B4">
        <w:rPr>
          <w:rFonts w:asciiTheme="majorBidi" w:hAnsiTheme="majorBidi" w:cstheme="majorBidi"/>
          <w:sz w:val="24"/>
          <w:szCs w:val="24"/>
        </w:rPr>
        <w:t xml:space="preserve">it is </w:t>
      </w:r>
      <w:r w:rsidR="001646FE">
        <w:rPr>
          <w:rFonts w:asciiTheme="majorBidi" w:hAnsiTheme="majorBidi" w:cstheme="majorBidi"/>
          <w:sz w:val="24"/>
          <w:szCs w:val="24"/>
        </w:rPr>
        <w:t xml:space="preserve">both </w:t>
      </w:r>
      <w:r w:rsidR="00005C4B" w:rsidRPr="003C27B4">
        <w:rPr>
          <w:rFonts w:asciiTheme="majorBidi" w:hAnsiTheme="majorBidi" w:cstheme="majorBidi"/>
          <w:sz w:val="24"/>
          <w:szCs w:val="24"/>
        </w:rPr>
        <w:t xml:space="preserve">truly his and closer </w:t>
      </w:r>
      <w:r w:rsidR="00A64998" w:rsidRPr="003C27B4">
        <w:rPr>
          <w:rFonts w:asciiTheme="majorBidi" w:hAnsiTheme="majorBidi" w:cstheme="majorBidi"/>
          <w:sz w:val="24"/>
          <w:szCs w:val="24"/>
        </w:rPr>
        <w:t xml:space="preserve">to true perfection. Therefore, the benefit, which is </w:t>
      </w:r>
      <w:r w:rsidR="003D2DDD" w:rsidRPr="003C27B4">
        <w:rPr>
          <w:rFonts w:asciiTheme="majorBidi" w:hAnsiTheme="majorBidi" w:cstheme="majorBidi"/>
          <w:sz w:val="24"/>
          <w:szCs w:val="24"/>
        </w:rPr>
        <w:t xml:space="preserve">perfection, </w:t>
      </w:r>
      <w:r w:rsidR="001646FE">
        <w:rPr>
          <w:rFonts w:asciiTheme="majorBidi" w:hAnsiTheme="majorBidi" w:cstheme="majorBidi"/>
          <w:sz w:val="24"/>
          <w:szCs w:val="24"/>
        </w:rPr>
        <w:t xml:space="preserve">must </w:t>
      </w:r>
      <w:r w:rsidR="003D2DDD" w:rsidRPr="003C27B4">
        <w:rPr>
          <w:rFonts w:asciiTheme="majorBidi" w:hAnsiTheme="majorBidi" w:cstheme="majorBidi"/>
          <w:sz w:val="24"/>
          <w:szCs w:val="24"/>
        </w:rPr>
        <w:t xml:space="preserve">come to a person from </w:t>
      </w:r>
      <w:r w:rsidR="001646FE">
        <w:rPr>
          <w:rFonts w:asciiTheme="majorBidi" w:hAnsiTheme="majorBidi" w:cstheme="majorBidi"/>
          <w:sz w:val="24"/>
          <w:szCs w:val="24"/>
        </w:rPr>
        <w:t>h</w:t>
      </w:r>
      <w:r w:rsidR="004332A8" w:rsidRPr="003C27B4">
        <w:rPr>
          <w:rFonts w:asciiTheme="majorBidi" w:hAnsiTheme="majorBidi" w:cstheme="majorBidi"/>
          <w:sz w:val="24"/>
          <w:szCs w:val="24"/>
        </w:rPr>
        <w:t>is own efforts, not for free.</w:t>
      </w:r>
      <w:r w:rsidR="004332A8" w:rsidRPr="003C27B4">
        <w:rPr>
          <w:rStyle w:val="FootnoteReference"/>
          <w:rFonts w:asciiTheme="majorBidi" w:hAnsiTheme="majorBidi" w:cstheme="majorBidi"/>
          <w:sz w:val="24"/>
          <w:szCs w:val="24"/>
        </w:rPr>
        <w:footnoteReference w:id="11"/>
      </w:r>
      <w:r w:rsidR="00005C4B" w:rsidRPr="003C27B4">
        <w:rPr>
          <w:rFonts w:asciiTheme="majorBidi" w:hAnsiTheme="majorBidi" w:cstheme="majorBidi"/>
          <w:sz w:val="24"/>
          <w:szCs w:val="24"/>
        </w:rPr>
        <w:t xml:space="preserve"> </w:t>
      </w:r>
    </w:p>
    <w:p w14:paraId="48FD78EC" w14:textId="56967A7C" w:rsidR="00137DE2" w:rsidRPr="003C27B4" w:rsidRDefault="00A27EA6"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The difference</w:t>
      </w:r>
      <w:r w:rsidR="007F6EB6" w:rsidRPr="003C27B4">
        <w:rPr>
          <w:rFonts w:asciiTheme="majorBidi" w:hAnsiTheme="majorBidi" w:cstheme="majorBidi"/>
          <w:sz w:val="24"/>
          <w:szCs w:val="24"/>
        </w:rPr>
        <w:t xml:space="preserve"> between </w:t>
      </w:r>
      <w:r w:rsidR="0072409A" w:rsidRPr="003C27B4">
        <w:rPr>
          <w:rFonts w:asciiTheme="majorBidi" w:hAnsiTheme="majorBidi" w:cstheme="majorBidi"/>
          <w:sz w:val="24"/>
          <w:szCs w:val="24"/>
        </w:rPr>
        <w:t xml:space="preserve">the </w:t>
      </w:r>
      <w:r w:rsidR="007F6EB6" w:rsidRPr="003C27B4">
        <w:rPr>
          <w:rFonts w:asciiTheme="majorBidi" w:hAnsiTheme="majorBidi" w:cstheme="majorBidi"/>
          <w:sz w:val="24"/>
          <w:szCs w:val="24"/>
        </w:rPr>
        <w:t>two formulation</w:t>
      </w:r>
      <w:r w:rsidR="0072409A" w:rsidRPr="003C27B4">
        <w:rPr>
          <w:rFonts w:asciiTheme="majorBidi" w:hAnsiTheme="majorBidi" w:cstheme="majorBidi"/>
          <w:sz w:val="24"/>
          <w:szCs w:val="24"/>
        </w:rPr>
        <w:t>s</w:t>
      </w:r>
      <w:r w:rsidR="007F6EB6" w:rsidRPr="003C27B4">
        <w:rPr>
          <w:rFonts w:asciiTheme="majorBidi" w:hAnsiTheme="majorBidi" w:cstheme="majorBidi"/>
          <w:sz w:val="24"/>
          <w:szCs w:val="24"/>
        </w:rPr>
        <w:t xml:space="preserve"> must be noted. If we </w:t>
      </w:r>
      <w:r w:rsidR="00042DE6" w:rsidRPr="003C27B4">
        <w:rPr>
          <w:rFonts w:asciiTheme="majorBidi" w:hAnsiTheme="majorBidi" w:cstheme="majorBidi"/>
          <w:sz w:val="24"/>
          <w:szCs w:val="24"/>
        </w:rPr>
        <w:t>closely examine the ide</w:t>
      </w:r>
      <w:r w:rsidR="0072409A" w:rsidRPr="003C27B4">
        <w:rPr>
          <w:rFonts w:asciiTheme="majorBidi" w:hAnsiTheme="majorBidi" w:cstheme="majorBidi"/>
          <w:sz w:val="24"/>
          <w:szCs w:val="24"/>
        </w:rPr>
        <w:t>a</w:t>
      </w:r>
      <w:r w:rsidR="00042DE6" w:rsidRPr="003C27B4">
        <w:rPr>
          <w:rFonts w:asciiTheme="majorBidi" w:hAnsiTheme="majorBidi" w:cstheme="majorBidi"/>
          <w:sz w:val="24"/>
          <w:szCs w:val="24"/>
        </w:rPr>
        <w:t xml:space="preserve"> of the </w:t>
      </w:r>
      <w:r w:rsidR="00753F82">
        <w:rPr>
          <w:rFonts w:asciiTheme="majorBidi" w:hAnsiTheme="majorBidi" w:cstheme="majorBidi"/>
          <w:sz w:val="24"/>
          <w:szCs w:val="24"/>
        </w:rPr>
        <w:t>“</w:t>
      </w:r>
      <w:r w:rsidR="00042DE6" w:rsidRPr="003C27B4">
        <w:rPr>
          <w:rFonts w:asciiTheme="majorBidi" w:hAnsiTheme="majorBidi" w:cstheme="majorBidi"/>
          <w:sz w:val="24"/>
          <w:szCs w:val="24"/>
        </w:rPr>
        <w:t>bread of shame</w:t>
      </w:r>
      <w:r w:rsidR="00753F82">
        <w:rPr>
          <w:rFonts w:asciiTheme="majorBidi" w:hAnsiTheme="majorBidi" w:cstheme="majorBidi"/>
          <w:sz w:val="24"/>
          <w:szCs w:val="24"/>
        </w:rPr>
        <w:t>”</w:t>
      </w:r>
      <w:r w:rsidR="00042DE6" w:rsidRPr="003C27B4">
        <w:rPr>
          <w:rFonts w:asciiTheme="majorBidi" w:hAnsiTheme="majorBidi" w:cstheme="majorBidi"/>
          <w:sz w:val="24"/>
          <w:szCs w:val="24"/>
        </w:rPr>
        <w:t xml:space="preserve">, </w:t>
      </w:r>
      <w:r w:rsidR="00157C88" w:rsidRPr="003C27B4">
        <w:rPr>
          <w:rFonts w:asciiTheme="majorBidi" w:hAnsiTheme="majorBidi" w:cstheme="majorBidi"/>
          <w:sz w:val="24"/>
          <w:szCs w:val="24"/>
        </w:rPr>
        <w:t xml:space="preserve">it is clear that </w:t>
      </w:r>
      <w:r w:rsidR="004B3E8B" w:rsidRPr="003C27B4">
        <w:rPr>
          <w:rFonts w:asciiTheme="majorBidi" w:hAnsiTheme="majorBidi" w:cstheme="majorBidi"/>
          <w:sz w:val="24"/>
          <w:szCs w:val="24"/>
        </w:rPr>
        <w:t xml:space="preserve">the receipt of something for nothing is </w:t>
      </w:r>
      <w:r w:rsidR="00157C88" w:rsidRPr="003C27B4">
        <w:rPr>
          <w:rFonts w:asciiTheme="majorBidi" w:hAnsiTheme="majorBidi" w:cstheme="majorBidi"/>
          <w:sz w:val="24"/>
          <w:szCs w:val="24"/>
        </w:rPr>
        <w:t>n</w:t>
      </w:r>
      <w:r w:rsidR="000172A5" w:rsidRPr="003C27B4">
        <w:rPr>
          <w:rFonts w:asciiTheme="majorBidi" w:hAnsiTheme="majorBidi" w:cstheme="majorBidi"/>
          <w:sz w:val="24"/>
          <w:szCs w:val="24"/>
        </w:rPr>
        <w:t xml:space="preserve">either </w:t>
      </w:r>
      <w:r w:rsidR="004B3E8B" w:rsidRPr="003C27B4">
        <w:rPr>
          <w:rFonts w:asciiTheme="majorBidi" w:hAnsiTheme="majorBidi" w:cstheme="majorBidi"/>
          <w:sz w:val="24"/>
          <w:szCs w:val="24"/>
        </w:rPr>
        <w:t xml:space="preserve">negative </w:t>
      </w:r>
      <w:r w:rsidR="00CA35B7">
        <w:rPr>
          <w:rFonts w:asciiTheme="majorBidi" w:hAnsiTheme="majorBidi" w:cstheme="majorBidi"/>
          <w:sz w:val="24"/>
          <w:szCs w:val="24"/>
        </w:rPr>
        <w:t xml:space="preserve">itself </w:t>
      </w:r>
      <w:r w:rsidR="001847BE" w:rsidRPr="003C27B4">
        <w:rPr>
          <w:rFonts w:asciiTheme="majorBidi" w:hAnsiTheme="majorBidi" w:cstheme="majorBidi"/>
          <w:sz w:val="24"/>
          <w:szCs w:val="24"/>
        </w:rPr>
        <w:t>n</w:t>
      </w:r>
      <w:r w:rsidR="004B3E8B" w:rsidRPr="003C27B4">
        <w:rPr>
          <w:rFonts w:asciiTheme="majorBidi" w:hAnsiTheme="majorBidi" w:cstheme="majorBidi"/>
          <w:sz w:val="24"/>
          <w:szCs w:val="24"/>
        </w:rPr>
        <w:t xml:space="preserve">or </w:t>
      </w:r>
      <w:r w:rsidR="002170E2" w:rsidRPr="003C27B4">
        <w:rPr>
          <w:rFonts w:asciiTheme="majorBidi" w:hAnsiTheme="majorBidi" w:cstheme="majorBidi"/>
          <w:sz w:val="24"/>
          <w:szCs w:val="24"/>
        </w:rPr>
        <w:t>intrinsic</w:t>
      </w:r>
      <w:r w:rsidR="001847BE" w:rsidRPr="003C27B4">
        <w:rPr>
          <w:rFonts w:asciiTheme="majorBidi" w:hAnsiTheme="majorBidi" w:cstheme="majorBidi"/>
          <w:sz w:val="24"/>
          <w:szCs w:val="24"/>
        </w:rPr>
        <w:t>ally</w:t>
      </w:r>
      <w:r w:rsidR="002170E2" w:rsidRPr="003C27B4">
        <w:rPr>
          <w:rFonts w:asciiTheme="majorBidi" w:hAnsiTheme="majorBidi" w:cstheme="majorBidi"/>
          <w:sz w:val="24"/>
          <w:szCs w:val="24"/>
        </w:rPr>
        <w:t xml:space="preserve"> </w:t>
      </w:r>
      <w:r w:rsidR="006F66B2" w:rsidRPr="003C27B4">
        <w:rPr>
          <w:rFonts w:asciiTheme="majorBidi" w:hAnsiTheme="majorBidi" w:cstheme="majorBidi"/>
          <w:sz w:val="24"/>
          <w:szCs w:val="24"/>
        </w:rPr>
        <w:t>disadvantage</w:t>
      </w:r>
      <w:r w:rsidR="001847BE" w:rsidRPr="003C27B4">
        <w:rPr>
          <w:rFonts w:asciiTheme="majorBidi" w:hAnsiTheme="majorBidi" w:cstheme="majorBidi"/>
          <w:sz w:val="24"/>
          <w:szCs w:val="24"/>
        </w:rPr>
        <w:t>ous</w:t>
      </w:r>
      <w:r w:rsidR="00F82619">
        <w:rPr>
          <w:rFonts w:asciiTheme="majorBidi" w:hAnsiTheme="majorBidi" w:cstheme="majorBidi"/>
          <w:sz w:val="24"/>
          <w:szCs w:val="24"/>
        </w:rPr>
        <w:t>,</w:t>
      </w:r>
      <w:r w:rsidR="006F66B2" w:rsidRPr="003C27B4">
        <w:rPr>
          <w:rFonts w:asciiTheme="majorBidi" w:hAnsiTheme="majorBidi" w:cstheme="majorBidi"/>
          <w:sz w:val="24"/>
          <w:szCs w:val="24"/>
        </w:rPr>
        <w:t xml:space="preserve"> but rather is accompan</w:t>
      </w:r>
      <w:r w:rsidR="009A5F8F" w:rsidRPr="003C27B4">
        <w:rPr>
          <w:rFonts w:asciiTheme="majorBidi" w:hAnsiTheme="majorBidi" w:cstheme="majorBidi"/>
          <w:sz w:val="24"/>
          <w:szCs w:val="24"/>
        </w:rPr>
        <w:t xml:space="preserve">ied by </w:t>
      </w:r>
      <w:r w:rsidR="003C45EF" w:rsidRPr="003C27B4">
        <w:rPr>
          <w:rFonts w:asciiTheme="majorBidi" w:hAnsiTheme="majorBidi" w:cstheme="majorBidi"/>
          <w:sz w:val="24"/>
          <w:szCs w:val="24"/>
        </w:rPr>
        <w:t xml:space="preserve">the </w:t>
      </w:r>
      <w:r w:rsidR="006F66B2" w:rsidRPr="003C27B4">
        <w:rPr>
          <w:rFonts w:asciiTheme="majorBidi" w:hAnsiTheme="majorBidi" w:cstheme="majorBidi"/>
          <w:sz w:val="24"/>
          <w:szCs w:val="24"/>
        </w:rPr>
        <w:t xml:space="preserve">negative feeling </w:t>
      </w:r>
      <w:r w:rsidR="0062632B" w:rsidRPr="003C27B4">
        <w:rPr>
          <w:rFonts w:asciiTheme="majorBidi" w:hAnsiTheme="majorBidi" w:cstheme="majorBidi"/>
          <w:sz w:val="24"/>
          <w:szCs w:val="24"/>
        </w:rPr>
        <w:t>of shame. W</w:t>
      </w:r>
      <w:r w:rsidR="00B03EE8" w:rsidRPr="003C27B4">
        <w:rPr>
          <w:rFonts w:asciiTheme="majorBidi" w:hAnsiTheme="majorBidi" w:cstheme="majorBidi"/>
          <w:sz w:val="24"/>
          <w:szCs w:val="24"/>
        </w:rPr>
        <w:t xml:space="preserve">hen the two sides of the experience are added up, </w:t>
      </w:r>
      <w:r w:rsidR="003E78BA" w:rsidRPr="003C27B4">
        <w:rPr>
          <w:rFonts w:asciiTheme="majorBidi" w:hAnsiTheme="majorBidi" w:cstheme="majorBidi"/>
          <w:sz w:val="24"/>
          <w:szCs w:val="24"/>
        </w:rPr>
        <w:t xml:space="preserve">the result is diminished pleasure. However, </w:t>
      </w:r>
      <w:r w:rsidR="004C0013" w:rsidRPr="003C27B4">
        <w:rPr>
          <w:rFonts w:asciiTheme="majorBidi" w:hAnsiTheme="majorBidi" w:cstheme="majorBidi"/>
          <w:sz w:val="24"/>
          <w:szCs w:val="24"/>
        </w:rPr>
        <w:t xml:space="preserve">in the </w:t>
      </w:r>
      <w:r w:rsidR="00173105" w:rsidRPr="003C27B4">
        <w:rPr>
          <w:rFonts w:asciiTheme="majorBidi" w:hAnsiTheme="majorBidi" w:cstheme="majorBidi"/>
          <w:sz w:val="24"/>
          <w:szCs w:val="24"/>
        </w:rPr>
        <w:t xml:space="preserve">second </w:t>
      </w:r>
      <w:r w:rsidR="001C3FCC" w:rsidRPr="003C27B4">
        <w:rPr>
          <w:rFonts w:asciiTheme="majorBidi" w:hAnsiTheme="majorBidi" w:cstheme="majorBidi"/>
          <w:sz w:val="24"/>
          <w:szCs w:val="24"/>
        </w:rPr>
        <w:t>explanation</w:t>
      </w:r>
      <w:r w:rsidR="00173105" w:rsidRPr="003C27B4">
        <w:rPr>
          <w:rFonts w:asciiTheme="majorBidi" w:hAnsiTheme="majorBidi" w:cstheme="majorBidi"/>
          <w:sz w:val="24"/>
          <w:szCs w:val="24"/>
        </w:rPr>
        <w:t xml:space="preserve">, </w:t>
      </w:r>
      <w:r w:rsidR="001C3FCC" w:rsidRPr="003C27B4">
        <w:rPr>
          <w:rFonts w:asciiTheme="majorBidi" w:hAnsiTheme="majorBidi" w:cstheme="majorBidi"/>
          <w:sz w:val="24"/>
          <w:szCs w:val="24"/>
        </w:rPr>
        <w:t xml:space="preserve">perfection bestowed by an external </w:t>
      </w:r>
      <w:r w:rsidR="001B1F68" w:rsidRPr="003C27B4">
        <w:rPr>
          <w:rFonts w:asciiTheme="majorBidi" w:hAnsiTheme="majorBidi" w:cstheme="majorBidi"/>
          <w:sz w:val="24"/>
          <w:szCs w:val="24"/>
        </w:rPr>
        <w:t xml:space="preserve">force </w:t>
      </w:r>
      <w:r w:rsidR="006515C0" w:rsidRPr="003C27B4">
        <w:rPr>
          <w:rFonts w:asciiTheme="majorBidi" w:hAnsiTheme="majorBidi" w:cstheme="majorBidi"/>
          <w:sz w:val="24"/>
          <w:szCs w:val="24"/>
        </w:rPr>
        <w:t>i</w:t>
      </w:r>
      <w:r w:rsidR="00294192" w:rsidRPr="003C27B4">
        <w:rPr>
          <w:rFonts w:asciiTheme="majorBidi" w:hAnsiTheme="majorBidi" w:cstheme="majorBidi"/>
          <w:sz w:val="24"/>
          <w:szCs w:val="24"/>
        </w:rPr>
        <w:t>s</w:t>
      </w:r>
      <w:r w:rsidR="006515C0" w:rsidRPr="003C27B4">
        <w:rPr>
          <w:rFonts w:asciiTheme="majorBidi" w:hAnsiTheme="majorBidi" w:cstheme="majorBidi"/>
          <w:sz w:val="24"/>
          <w:szCs w:val="24"/>
        </w:rPr>
        <w:t xml:space="preserve"> deficient in and of itself because it negates </w:t>
      </w:r>
      <w:r w:rsidR="0072171D" w:rsidRPr="003C27B4">
        <w:rPr>
          <w:rFonts w:asciiTheme="majorBidi" w:hAnsiTheme="majorBidi" w:cstheme="majorBidi"/>
          <w:sz w:val="24"/>
          <w:szCs w:val="24"/>
        </w:rPr>
        <w:t>the possibility of perfection in its true form.</w:t>
      </w:r>
    </w:p>
    <w:p w14:paraId="11F04258" w14:textId="65E5CE99" w:rsidR="009758B0" w:rsidRPr="003C27B4" w:rsidRDefault="009758B0" w:rsidP="003C27B4">
      <w:pPr>
        <w:spacing w:line="360" w:lineRule="auto"/>
        <w:ind w:firstLine="567"/>
        <w:rPr>
          <w:rFonts w:asciiTheme="majorBidi" w:hAnsiTheme="majorBidi" w:cstheme="majorBidi"/>
          <w:b/>
          <w:bCs/>
          <w:sz w:val="24"/>
          <w:szCs w:val="24"/>
        </w:rPr>
      </w:pPr>
      <w:r w:rsidRPr="003C27B4">
        <w:rPr>
          <w:rFonts w:asciiTheme="majorBidi" w:hAnsiTheme="majorBidi" w:cstheme="majorBidi"/>
          <w:b/>
          <w:bCs/>
          <w:sz w:val="24"/>
          <w:szCs w:val="24"/>
        </w:rPr>
        <w:t xml:space="preserve">4.1.2 The Anthropocentric Purpose </w:t>
      </w:r>
      <w:r w:rsidR="00471AC6" w:rsidRPr="003C27B4">
        <w:rPr>
          <w:rFonts w:asciiTheme="majorBidi" w:hAnsiTheme="majorBidi" w:cstheme="majorBidi"/>
          <w:b/>
          <w:bCs/>
          <w:sz w:val="24"/>
          <w:szCs w:val="24"/>
        </w:rPr>
        <w:t xml:space="preserve">in the </w:t>
      </w:r>
      <w:r w:rsidR="00471AC6" w:rsidRPr="001246D0">
        <w:rPr>
          <w:rFonts w:asciiTheme="majorBidi" w:hAnsiTheme="majorBidi" w:cstheme="majorBidi"/>
          <w:b/>
          <w:bCs/>
          <w:i/>
          <w:iCs/>
          <w:sz w:val="24"/>
          <w:szCs w:val="24"/>
        </w:rPr>
        <w:t>Pachad Yitzhak</w:t>
      </w:r>
      <w:r w:rsidR="00471AC6" w:rsidRPr="003C27B4">
        <w:rPr>
          <w:rFonts w:asciiTheme="majorBidi" w:hAnsiTheme="majorBidi" w:cstheme="majorBidi"/>
          <w:b/>
          <w:bCs/>
          <w:sz w:val="24"/>
          <w:szCs w:val="24"/>
        </w:rPr>
        <w:t xml:space="preserve"> Books</w:t>
      </w:r>
    </w:p>
    <w:p w14:paraId="1F57084E" w14:textId="3C339E78" w:rsidR="001D5B76" w:rsidRPr="003C27B4" w:rsidRDefault="00EE7DD3"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w:t>
      </w:r>
      <w:r w:rsidR="00AC1488" w:rsidRPr="003C27B4">
        <w:rPr>
          <w:rFonts w:asciiTheme="majorBidi" w:hAnsiTheme="majorBidi" w:cstheme="majorBidi"/>
          <w:sz w:val="24"/>
          <w:szCs w:val="24"/>
        </w:rPr>
        <w:t>a</w:t>
      </w:r>
      <w:r w:rsidRPr="003C27B4">
        <w:rPr>
          <w:rFonts w:asciiTheme="majorBidi" w:hAnsiTheme="majorBidi" w:cstheme="majorBidi"/>
          <w:sz w:val="24"/>
          <w:szCs w:val="24"/>
        </w:rPr>
        <w:t xml:space="preserve">nthropocentric </w:t>
      </w:r>
      <w:r w:rsidR="00AC1488" w:rsidRPr="003C27B4">
        <w:rPr>
          <w:rFonts w:asciiTheme="majorBidi" w:hAnsiTheme="majorBidi" w:cstheme="majorBidi"/>
          <w:sz w:val="24"/>
          <w:szCs w:val="24"/>
        </w:rPr>
        <w:t>p</w:t>
      </w:r>
      <w:r w:rsidRPr="003C27B4">
        <w:rPr>
          <w:rFonts w:asciiTheme="majorBidi" w:hAnsiTheme="majorBidi" w:cstheme="majorBidi"/>
          <w:sz w:val="24"/>
          <w:szCs w:val="24"/>
        </w:rPr>
        <w:t xml:space="preserve">urpose </w:t>
      </w:r>
      <w:r w:rsidR="005C2502" w:rsidRPr="003C27B4">
        <w:rPr>
          <w:rFonts w:asciiTheme="majorBidi" w:hAnsiTheme="majorBidi" w:cstheme="majorBidi"/>
          <w:sz w:val="24"/>
          <w:szCs w:val="24"/>
        </w:rPr>
        <w:t xml:space="preserve">in </w:t>
      </w:r>
      <w:r w:rsidR="00FA295C" w:rsidRPr="003C27B4">
        <w:rPr>
          <w:rFonts w:asciiTheme="majorBidi" w:hAnsiTheme="majorBidi" w:cstheme="majorBidi"/>
          <w:sz w:val="24"/>
          <w:szCs w:val="24"/>
        </w:rPr>
        <w:t xml:space="preserve">Rabbi Hutner’s thought is identical in </w:t>
      </w:r>
      <w:r w:rsidR="00B3368B" w:rsidRPr="003C27B4">
        <w:rPr>
          <w:rFonts w:asciiTheme="majorBidi" w:hAnsiTheme="majorBidi" w:cstheme="majorBidi"/>
          <w:sz w:val="24"/>
          <w:szCs w:val="24"/>
        </w:rPr>
        <w:t xml:space="preserve">structure to that of Ramchal. </w:t>
      </w:r>
      <w:r w:rsidR="00165CF5" w:rsidRPr="003C27B4">
        <w:rPr>
          <w:rFonts w:asciiTheme="majorBidi" w:hAnsiTheme="majorBidi" w:cstheme="majorBidi"/>
          <w:sz w:val="24"/>
          <w:szCs w:val="24"/>
        </w:rPr>
        <w:t>Like</w:t>
      </w:r>
      <w:r w:rsidR="00831992" w:rsidRPr="003C27B4">
        <w:rPr>
          <w:rFonts w:asciiTheme="majorBidi" w:hAnsiTheme="majorBidi" w:cstheme="majorBidi"/>
          <w:sz w:val="24"/>
          <w:szCs w:val="24"/>
        </w:rPr>
        <w:t xml:space="preserve"> Ramchal, Rabbi Hutner </w:t>
      </w:r>
      <w:r w:rsidR="00B73E62" w:rsidRPr="003C27B4">
        <w:rPr>
          <w:rFonts w:asciiTheme="majorBidi" w:hAnsiTheme="majorBidi" w:cstheme="majorBidi"/>
          <w:sz w:val="24"/>
          <w:szCs w:val="24"/>
        </w:rPr>
        <w:t xml:space="preserve">describes the dynamic </w:t>
      </w:r>
      <w:r w:rsidR="00B11487" w:rsidRPr="003C27B4">
        <w:rPr>
          <w:rFonts w:asciiTheme="majorBidi" w:hAnsiTheme="majorBidi" w:cstheme="majorBidi"/>
          <w:sz w:val="24"/>
          <w:szCs w:val="24"/>
        </w:rPr>
        <w:t xml:space="preserve">in which God wants to benefit </w:t>
      </w:r>
      <w:r w:rsidR="0001638F" w:rsidRPr="003C27B4">
        <w:rPr>
          <w:rFonts w:asciiTheme="majorBidi" w:hAnsiTheme="majorBidi" w:cstheme="majorBidi"/>
          <w:sz w:val="24"/>
          <w:szCs w:val="24"/>
        </w:rPr>
        <w:t>mankind</w:t>
      </w:r>
      <w:r w:rsidR="0051440D" w:rsidRPr="003C27B4">
        <w:rPr>
          <w:rFonts w:asciiTheme="majorBidi" w:hAnsiTheme="majorBidi" w:cstheme="majorBidi"/>
          <w:sz w:val="24"/>
          <w:szCs w:val="24"/>
        </w:rPr>
        <w:t>.</w:t>
      </w:r>
      <w:r w:rsidR="00CC59C9" w:rsidRPr="003C27B4">
        <w:rPr>
          <w:rFonts w:asciiTheme="majorBidi" w:hAnsiTheme="majorBidi" w:cstheme="majorBidi"/>
          <w:sz w:val="24"/>
          <w:szCs w:val="24"/>
        </w:rPr>
        <w:t xml:space="preserve"> However, in place </w:t>
      </w:r>
      <w:r w:rsidR="008805A6" w:rsidRPr="003C27B4">
        <w:rPr>
          <w:rFonts w:asciiTheme="majorBidi" w:hAnsiTheme="majorBidi" w:cstheme="majorBidi"/>
          <w:sz w:val="24"/>
          <w:szCs w:val="24"/>
        </w:rPr>
        <w:t xml:space="preserve">of </w:t>
      </w:r>
      <w:r w:rsidR="00753F82">
        <w:rPr>
          <w:rFonts w:asciiTheme="majorBidi" w:hAnsiTheme="majorBidi" w:cstheme="majorBidi"/>
          <w:sz w:val="24"/>
          <w:szCs w:val="24"/>
        </w:rPr>
        <w:t>“</w:t>
      </w:r>
      <w:r w:rsidR="008805A6" w:rsidRPr="003C27B4">
        <w:rPr>
          <w:rFonts w:asciiTheme="majorBidi" w:hAnsiTheme="majorBidi" w:cstheme="majorBidi"/>
          <w:sz w:val="24"/>
          <w:szCs w:val="24"/>
        </w:rPr>
        <w:t>benefit</w:t>
      </w:r>
      <w:r w:rsidR="00753F82">
        <w:rPr>
          <w:rFonts w:asciiTheme="majorBidi" w:hAnsiTheme="majorBidi" w:cstheme="majorBidi"/>
          <w:sz w:val="24"/>
          <w:szCs w:val="24"/>
        </w:rPr>
        <w:t>”</w:t>
      </w:r>
      <w:r w:rsidR="008805A6" w:rsidRPr="003C27B4">
        <w:rPr>
          <w:rFonts w:asciiTheme="majorBidi" w:hAnsiTheme="majorBidi" w:cstheme="majorBidi"/>
          <w:sz w:val="24"/>
          <w:szCs w:val="24"/>
        </w:rPr>
        <w:t xml:space="preserve">, </w:t>
      </w:r>
      <w:r w:rsidR="00C46BA8" w:rsidRPr="003C27B4">
        <w:rPr>
          <w:rFonts w:asciiTheme="majorBidi" w:hAnsiTheme="majorBidi" w:cstheme="majorBidi"/>
          <w:sz w:val="24"/>
          <w:szCs w:val="24"/>
        </w:rPr>
        <w:t xml:space="preserve">Rabbi Hutner uses </w:t>
      </w:r>
      <w:r w:rsidR="007A0E2E" w:rsidRPr="003C27B4">
        <w:rPr>
          <w:rFonts w:asciiTheme="majorBidi" w:hAnsiTheme="majorBidi" w:cstheme="majorBidi"/>
          <w:sz w:val="24"/>
          <w:szCs w:val="24"/>
        </w:rPr>
        <w:t xml:space="preserve">the </w:t>
      </w:r>
      <w:r w:rsidR="00C46BA8" w:rsidRPr="003C27B4">
        <w:rPr>
          <w:rFonts w:asciiTheme="majorBidi" w:hAnsiTheme="majorBidi" w:cstheme="majorBidi"/>
          <w:sz w:val="24"/>
          <w:szCs w:val="24"/>
        </w:rPr>
        <w:t>term</w:t>
      </w:r>
      <w:r w:rsidR="00557CFB" w:rsidRPr="003C27B4">
        <w:rPr>
          <w:rFonts w:asciiTheme="majorBidi" w:hAnsiTheme="majorBidi" w:cstheme="majorBidi"/>
          <w:sz w:val="24"/>
          <w:szCs w:val="24"/>
        </w:rPr>
        <w:t xml:space="preserve">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hessed</w:t>
      </w:r>
      <w:r w:rsidR="00753F82">
        <w:rPr>
          <w:rFonts w:asciiTheme="majorBidi" w:hAnsiTheme="majorBidi" w:cstheme="majorBidi"/>
          <w:sz w:val="24"/>
          <w:szCs w:val="24"/>
        </w:rPr>
        <w:t>”</w:t>
      </w:r>
      <w:r w:rsidR="00165CF5">
        <w:rPr>
          <w:rFonts w:asciiTheme="majorBidi" w:hAnsiTheme="majorBidi" w:cstheme="majorBidi"/>
          <w:sz w:val="24"/>
          <w:szCs w:val="24"/>
        </w:rPr>
        <w:t xml:space="preserve"> </w:t>
      </w:r>
      <w:r w:rsidR="00874411" w:rsidRPr="003C27B4">
        <w:rPr>
          <w:rFonts w:asciiTheme="majorBidi" w:hAnsiTheme="majorBidi" w:cstheme="majorBidi"/>
          <w:sz w:val="24"/>
          <w:szCs w:val="24"/>
        </w:rPr>
        <w:t>(lovingkindness</w:t>
      </w:r>
      <w:r w:rsidR="001B0CAF">
        <w:rPr>
          <w:rFonts w:asciiTheme="majorBidi" w:hAnsiTheme="majorBidi" w:cstheme="majorBidi"/>
          <w:sz w:val="24"/>
          <w:szCs w:val="24"/>
        </w:rPr>
        <w:t xml:space="preserve"> or </w:t>
      </w:r>
      <w:r w:rsidR="001A3225">
        <w:rPr>
          <w:rFonts w:asciiTheme="majorBidi" w:hAnsiTheme="majorBidi" w:cstheme="majorBidi"/>
          <w:sz w:val="24"/>
          <w:szCs w:val="24"/>
        </w:rPr>
        <w:t>charity</w:t>
      </w:r>
      <w:r w:rsidR="00874411" w:rsidRPr="003C27B4">
        <w:rPr>
          <w:rFonts w:asciiTheme="majorBidi" w:hAnsiTheme="majorBidi" w:cstheme="majorBidi"/>
          <w:sz w:val="24"/>
          <w:szCs w:val="24"/>
        </w:rPr>
        <w:t>)</w:t>
      </w:r>
      <w:r w:rsidR="00BE445E" w:rsidRPr="003C27B4">
        <w:rPr>
          <w:rFonts w:asciiTheme="majorBidi" w:hAnsiTheme="majorBidi" w:cstheme="majorBidi"/>
          <w:sz w:val="24"/>
          <w:szCs w:val="24"/>
        </w:rPr>
        <w:t xml:space="preserve">. </w:t>
      </w:r>
      <w:r w:rsidR="00AC0E03" w:rsidRPr="003C27B4">
        <w:rPr>
          <w:rFonts w:asciiTheme="majorBidi" w:hAnsiTheme="majorBidi" w:cstheme="majorBidi"/>
          <w:sz w:val="24"/>
          <w:szCs w:val="24"/>
        </w:rPr>
        <w:t xml:space="preserve">An examination of the </w:t>
      </w:r>
      <w:r w:rsidR="0032069B" w:rsidRPr="003C27B4">
        <w:rPr>
          <w:rFonts w:asciiTheme="majorBidi" w:hAnsiTheme="majorBidi" w:cstheme="majorBidi"/>
          <w:sz w:val="24"/>
          <w:szCs w:val="24"/>
        </w:rPr>
        <w:t xml:space="preserve">concept </w:t>
      </w:r>
      <w:r w:rsidR="00BF0F0A" w:rsidRPr="003C27B4">
        <w:rPr>
          <w:rFonts w:asciiTheme="majorBidi" w:hAnsiTheme="majorBidi" w:cstheme="majorBidi"/>
          <w:sz w:val="24"/>
          <w:szCs w:val="24"/>
        </w:rPr>
        <w:t xml:space="preserve">of </w:t>
      </w:r>
      <w:r w:rsidR="00753F82" w:rsidRPr="00753F82">
        <w:rPr>
          <w:rFonts w:asciiTheme="majorBidi" w:hAnsiTheme="majorBidi" w:cstheme="majorBidi"/>
          <w:i/>
          <w:iCs/>
          <w:sz w:val="24"/>
          <w:szCs w:val="24"/>
        </w:rPr>
        <w:t>hessed</w:t>
      </w:r>
      <w:r w:rsidR="00BF0F0A" w:rsidRPr="003C27B4">
        <w:rPr>
          <w:rFonts w:asciiTheme="majorBidi" w:hAnsiTheme="majorBidi" w:cstheme="majorBidi"/>
          <w:sz w:val="24"/>
          <w:szCs w:val="24"/>
        </w:rPr>
        <w:t xml:space="preserve"> as developed in the thought of </w:t>
      </w:r>
      <w:r w:rsidR="00AA7BE3" w:rsidRPr="003C27B4">
        <w:rPr>
          <w:rFonts w:asciiTheme="majorBidi" w:hAnsiTheme="majorBidi" w:cstheme="majorBidi"/>
          <w:sz w:val="24"/>
          <w:szCs w:val="24"/>
        </w:rPr>
        <w:t>Rabbi Hutner</w:t>
      </w:r>
      <w:r w:rsidR="00165CF5">
        <w:rPr>
          <w:rFonts w:asciiTheme="majorBidi" w:hAnsiTheme="majorBidi" w:cstheme="majorBidi"/>
          <w:sz w:val="24"/>
          <w:szCs w:val="24"/>
        </w:rPr>
        <w:t>,</w:t>
      </w:r>
      <w:r w:rsidR="00AA7BE3" w:rsidRPr="003C27B4">
        <w:rPr>
          <w:rFonts w:asciiTheme="majorBidi" w:hAnsiTheme="majorBidi" w:cstheme="majorBidi"/>
          <w:sz w:val="24"/>
          <w:szCs w:val="24"/>
        </w:rPr>
        <w:t xml:space="preserve"> </w:t>
      </w:r>
      <w:r w:rsidR="007148FB">
        <w:rPr>
          <w:rFonts w:asciiTheme="majorBidi" w:hAnsiTheme="majorBidi" w:cstheme="majorBidi"/>
          <w:sz w:val="24"/>
          <w:szCs w:val="24"/>
        </w:rPr>
        <w:t>based on</w:t>
      </w:r>
      <w:r w:rsidR="00AA7BE3" w:rsidRPr="003C27B4">
        <w:rPr>
          <w:rFonts w:asciiTheme="majorBidi" w:hAnsiTheme="majorBidi" w:cstheme="majorBidi"/>
          <w:sz w:val="24"/>
          <w:szCs w:val="24"/>
        </w:rPr>
        <w:t xml:space="preserve"> the foundation laid by Ramchal, </w:t>
      </w:r>
      <w:r w:rsidR="0065559D" w:rsidRPr="003C27B4">
        <w:rPr>
          <w:rFonts w:asciiTheme="majorBidi" w:hAnsiTheme="majorBidi" w:cstheme="majorBidi"/>
          <w:sz w:val="24"/>
          <w:szCs w:val="24"/>
        </w:rPr>
        <w:t xml:space="preserve">along with </w:t>
      </w:r>
      <w:r w:rsidR="008D4344" w:rsidRPr="003C27B4">
        <w:rPr>
          <w:rFonts w:asciiTheme="majorBidi" w:hAnsiTheme="majorBidi" w:cstheme="majorBidi"/>
          <w:sz w:val="24"/>
          <w:szCs w:val="24"/>
        </w:rPr>
        <w:t xml:space="preserve">several other supplementary concepts including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oneg</w:t>
      </w:r>
      <w:r w:rsidR="00753F82">
        <w:rPr>
          <w:rFonts w:asciiTheme="majorBidi" w:hAnsiTheme="majorBidi" w:cstheme="majorBidi"/>
          <w:sz w:val="24"/>
          <w:szCs w:val="24"/>
        </w:rPr>
        <w:t>”</w:t>
      </w:r>
      <w:r w:rsidR="00874411" w:rsidRPr="003C27B4">
        <w:rPr>
          <w:rFonts w:asciiTheme="majorBidi" w:hAnsiTheme="majorBidi" w:cstheme="majorBidi"/>
          <w:sz w:val="24"/>
          <w:szCs w:val="24"/>
        </w:rPr>
        <w:t xml:space="preserve"> (pleasure)</w:t>
      </w:r>
      <w:r w:rsidR="00075B64" w:rsidRPr="003C27B4">
        <w:rPr>
          <w:rFonts w:asciiTheme="majorBidi" w:hAnsiTheme="majorBidi" w:cstheme="majorBidi"/>
          <w:sz w:val="24"/>
          <w:szCs w:val="24"/>
        </w:rPr>
        <w:t xml:space="preserve">,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emet</w:t>
      </w:r>
      <w:r w:rsidR="00753F82">
        <w:rPr>
          <w:rFonts w:asciiTheme="majorBidi" w:hAnsiTheme="majorBidi" w:cstheme="majorBidi"/>
          <w:sz w:val="24"/>
          <w:szCs w:val="24"/>
        </w:rPr>
        <w:t>”</w:t>
      </w:r>
      <w:r w:rsidR="00874411" w:rsidRPr="003C27B4">
        <w:rPr>
          <w:rFonts w:asciiTheme="majorBidi" w:hAnsiTheme="majorBidi" w:cstheme="majorBidi"/>
          <w:sz w:val="24"/>
          <w:szCs w:val="24"/>
        </w:rPr>
        <w:t xml:space="preserve"> (truth)</w:t>
      </w:r>
      <w:r w:rsidR="00D0173A">
        <w:rPr>
          <w:rFonts w:asciiTheme="majorBidi" w:hAnsiTheme="majorBidi" w:cstheme="majorBidi"/>
          <w:sz w:val="24"/>
          <w:szCs w:val="24"/>
        </w:rPr>
        <w:t>,</w:t>
      </w:r>
      <w:r w:rsidR="00075B64" w:rsidRPr="003C27B4">
        <w:rPr>
          <w:rFonts w:asciiTheme="majorBidi" w:hAnsiTheme="majorBidi" w:cstheme="majorBidi"/>
          <w:sz w:val="24"/>
          <w:szCs w:val="24"/>
        </w:rPr>
        <w:t xml:space="preserve"> and </w:t>
      </w:r>
      <w:r w:rsidR="00753F82">
        <w:rPr>
          <w:rFonts w:asciiTheme="majorBidi" w:hAnsiTheme="majorBidi" w:cstheme="majorBidi"/>
          <w:sz w:val="24"/>
          <w:szCs w:val="24"/>
        </w:rPr>
        <w:t>“</w:t>
      </w:r>
      <w:r w:rsidR="00075B64" w:rsidRPr="003C27B4">
        <w:rPr>
          <w:rFonts w:asciiTheme="majorBidi" w:hAnsiTheme="majorBidi" w:cstheme="majorBidi"/>
          <w:sz w:val="24"/>
          <w:szCs w:val="24"/>
        </w:rPr>
        <w:t xml:space="preserve">imitatio </w:t>
      </w:r>
      <w:r w:rsidR="00D0173A">
        <w:rPr>
          <w:rFonts w:asciiTheme="majorBidi" w:hAnsiTheme="majorBidi" w:cstheme="majorBidi"/>
          <w:sz w:val="24"/>
          <w:szCs w:val="24"/>
        </w:rPr>
        <w:t>D</w:t>
      </w:r>
      <w:r w:rsidR="00075B64" w:rsidRPr="003C27B4">
        <w:rPr>
          <w:rFonts w:asciiTheme="majorBidi" w:hAnsiTheme="majorBidi" w:cstheme="majorBidi"/>
          <w:sz w:val="24"/>
          <w:szCs w:val="24"/>
        </w:rPr>
        <w:t>ei</w:t>
      </w:r>
      <w:r w:rsidR="00753F82">
        <w:rPr>
          <w:rFonts w:asciiTheme="majorBidi" w:hAnsiTheme="majorBidi" w:cstheme="majorBidi"/>
          <w:sz w:val="24"/>
          <w:szCs w:val="24"/>
        </w:rPr>
        <w:t>”</w:t>
      </w:r>
      <w:r w:rsidR="00075B64" w:rsidRPr="003C27B4">
        <w:rPr>
          <w:rFonts w:asciiTheme="majorBidi" w:hAnsiTheme="majorBidi" w:cstheme="majorBidi"/>
          <w:sz w:val="24"/>
          <w:szCs w:val="24"/>
        </w:rPr>
        <w:t xml:space="preserve"> </w:t>
      </w:r>
      <w:r w:rsidR="00932959">
        <w:rPr>
          <w:rFonts w:asciiTheme="majorBidi" w:hAnsiTheme="majorBidi" w:cstheme="majorBidi"/>
          <w:sz w:val="24"/>
          <w:szCs w:val="24"/>
        </w:rPr>
        <w:t xml:space="preserve">(imitation of God) </w:t>
      </w:r>
      <w:r w:rsidR="00B5105F" w:rsidRPr="003C27B4">
        <w:rPr>
          <w:rFonts w:asciiTheme="majorBidi" w:hAnsiTheme="majorBidi" w:cstheme="majorBidi"/>
          <w:sz w:val="24"/>
          <w:szCs w:val="24"/>
        </w:rPr>
        <w:t xml:space="preserve">will </w:t>
      </w:r>
      <w:r w:rsidR="00A55A0F" w:rsidRPr="003C27B4">
        <w:rPr>
          <w:rFonts w:asciiTheme="majorBidi" w:hAnsiTheme="majorBidi" w:cstheme="majorBidi"/>
          <w:sz w:val="24"/>
          <w:szCs w:val="24"/>
        </w:rPr>
        <w:t xml:space="preserve">help us to understand one of the most important currents in </w:t>
      </w:r>
      <w:r w:rsidR="00605F0A" w:rsidRPr="003C27B4">
        <w:rPr>
          <w:rFonts w:asciiTheme="majorBidi" w:hAnsiTheme="majorBidi" w:cstheme="majorBidi"/>
          <w:sz w:val="24"/>
          <w:szCs w:val="24"/>
        </w:rPr>
        <w:t>his thought.</w:t>
      </w:r>
    </w:p>
    <w:p w14:paraId="0354C490" w14:textId="23534819" w:rsidR="00EC5A98" w:rsidRPr="003C27B4" w:rsidRDefault="00EC5A98"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w:t>
      </w:r>
      <w:r w:rsidR="00E8412A" w:rsidRPr="003C27B4">
        <w:rPr>
          <w:rFonts w:asciiTheme="majorBidi" w:hAnsiTheme="majorBidi" w:cstheme="majorBidi"/>
          <w:sz w:val="24"/>
          <w:szCs w:val="24"/>
        </w:rPr>
        <w:t xml:space="preserve">concept of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hessed</w:t>
      </w:r>
      <w:r w:rsidR="00753F82">
        <w:rPr>
          <w:rFonts w:asciiTheme="majorBidi" w:hAnsiTheme="majorBidi" w:cstheme="majorBidi"/>
          <w:sz w:val="24"/>
          <w:szCs w:val="24"/>
        </w:rPr>
        <w:t>”</w:t>
      </w:r>
      <w:r w:rsidR="00E8412A" w:rsidRPr="003C27B4">
        <w:rPr>
          <w:rFonts w:asciiTheme="majorBidi" w:hAnsiTheme="majorBidi" w:cstheme="majorBidi"/>
          <w:sz w:val="24"/>
          <w:szCs w:val="24"/>
        </w:rPr>
        <w:t xml:space="preserve"> was developed in Rabbi Hutner’s thought </w:t>
      </w:r>
      <w:r w:rsidR="00723DDF" w:rsidRPr="003C27B4">
        <w:rPr>
          <w:rFonts w:asciiTheme="majorBidi" w:hAnsiTheme="majorBidi" w:cstheme="majorBidi"/>
          <w:sz w:val="24"/>
          <w:szCs w:val="24"/>
        </w:rPr>
        <w:t xml:space="preserve">primarily in the </w:t>
      </w:r>
      <w:r w:rsidR="00367E74" w:rsidRPr="003C27B4">
        <w:rPr>
          <w:rFonts w:asciiTheme="majorBidi" w:hAnsiTheme="majorBidi" w:cstheme="majorBidi"/>
          <w:sz w:val="24"/>
          <w:szCs w:val="24"/>
        </w:rPr>
        <w:t xml:space="preserve">discourses </w:t>
      </w:r>
      <w:r w:rsidR="00E6162F" w:rsidRPr="003C27B4">
        <w:rPr>
          <w:rFonts w:asciiTheme="majorBidi" w:hAnsiTheme="majorBidi" w:cstheme="majorBidi"/>
          <w:sz w:val="24"/>
          <w:szCs w:val="24"/>
        </w:rPr>
        <w:t xml:space="preserve">on </w:t>
      </w:r>
      <w:r w:rsidR="00723DDF" w:rsidRPr="003C27B4">
        <w:rPr>
          <w:rFonts w:asciiTheme="majorBidi" w:hAnsiTheme="majorBidi" w:cstheme="majorBidi"/>
          <w:sz w:val="24"/>
          <w:szCs w:val="24"/>
        </w:rPr>
        <w:t xml:space="preserve">the </w:t>
      </w:r>
      <w:r w:rsidR="00876841" w:rsidRPr="003C27B4">
        <w:rPr>
          <w:rFonts w:asciiTheme="majorBidi" w:hAnsiTheme="majorBidi" w:cstheme="majorBidi"/>
          <w:sz w:val="24"/>
          <w:szCs w:val="24"/>
        </w:rPr>
        <w:t>Tishrei h</w:t>
      </w:r>
      <w:r w:rsidR="00367E74" w:rsidRPr="003C27B4">
        <w:rPr>
          <w:rFonts w:asciiTheme="majorBidi" w:hAnsiTheme="majorBidi" w:cstheme="majorBidi"/>
          <w:sz w:val="24"/>
          <w:szCs w:val="24"/>
        </w:rPr>
        <w:t>olidays</w:t>
      </w:r>
      <w:r w:rsidR="00876841" w:rsidRPr="003C27B4">
        <w:rPr>
          <w:rFonts w:asciiTheme="majorBidi" w:hAnsiTheme="majorBidi" w:cstheme="majorBidi"/>
          <w:sz w:val="24"/>
          <w:szCs w:val="24"/>
        </w:rPr>
        <w:t>,</w:t>
      </w:r>
      <w:r w:rsidR="00367E74" w:rsidRPr="003C27B4">
        <w:rPr>
          <w:rFonts w:asciiTheme="majorBidi" w:hAnsiTheme="majorBidi" w:cstheme="majorBidi"/>
          <w:sz w:val="24"/>
          <w:szCs w:val="24"/>
        </w:rPr>
        <w:t xml:space="preserve"> especially the first </w:t>
      </w:r>
      <w:r w:rsidR="00FF7C06" w:rsidRPr="003C27B4">
        <w:rPr>
          <w:rFonts w:asciiTheme="majorBidi" w:hAnsiTheme="majorBidi" w:cstheme="majorBidi"/>
          <w:sz w:val="24"/>
          <w:szCs w:val="24"/>
        </w:rPr>
        <w:t xml:space="preserve">discourses appearing in the volume </w:t>
      </w:r>
      <w:r w:rsidR="003B6D4B" w:rsidRPr="00C03859">
        <w:rPr>
          <w:rFonts w:asciiTheme="majorBidi" w:hAnsiTheme="majorBidi" w:cstheme="majorBidi"/>
          <w:i/>
          <w:iCs/>
          <w:sz w:val="24"/>
          <w:szCs w:val="24"/>
        </w:rPr>
        <w:t>Pachad Yit</w:t>
      </w:r>
      <w:r w:rsidR="009B75A6" w:rsidRPr="00C03859">
        <w:rPr>
          <w:rFonts w:asciiTheme="majorBidi" w:hAnsiTheme="majorBidi" w:cstheme="majorBidi"/>
          <w:i/>
          <w:iCs/>
          <w:sz w:val="24"/>
          <w:szCs w:val="24"/>
        </w:rPr>
        <w:t>z</w:t>
      </w:r>
      <w:r w:rsidR="003B6D4B" w:rsidRPr="00C03859">
        <w:rPr>
          <w:rFonts w:asciiTheme="majorBidi" w:hAnsiTheme="majorBidi" w:cstheme="majorBidi"/>
          <w:i/>
          <w:iCs/>
          <w:sz w:val="24"/>
          <w:szCs w:val="24"/>
        </w:rPr>
        <w:t>chak</w:t>
      </w:r>
      <w:r w:rsidR="009B75A6" w:rsidRPr="003C27B4">
        <w:rPr>
          <w:rFonts w:asciiTheme="majorBidi" w:hAnsiTheme="majorBidi" w:cstheme="majorBidi"/>
          <w:sz w:val="24"/>
          <w:szCs w:val="24"/>
        </w:rPr>
        <w:t xml:space="preserve"> on</w:t>
      </w:r>
      <w:r w:rsidR="003B6D4B" w:rsidRPr="003C27B4">
        <w:rPr>
          <w:rFonts w:asciiTheme="majorBidi" w:hAnsiTheme="majorBidi" w:cstheme="majorBidi"/>
          <w:sz w:val="24"/>
          <w:szCs w:val="24"/>
        </w:rPr>
        <w:t xml:space="preserve"> </w:t>
      </w:r>
      <w:r w:rsidR="00FF7C06" w:rsidRPr="003C27B4">
        <w:rPr>
          <w:rFonts w:asciiTheme="majorBidi" w:hAnsiTheme="majorBidi" w:cstheme="majorBidi"/>
          <w:sz w:val="24"/>
          <w:szCs w:val="24"/>
        </w:rPr>
        <w:t>Rosh Hashana</w:t>
      </w:r>
      <w:r w:rsidR="003B6D4B" w:rsidRPr="003C27B4">
        <w:rPr>
          <w:rFonts w:asciiTheme="majorBidi" w:hAnsiTheme="majorBidi" w:cstheme="majorBidi"/>
          <w:sz w:val="24"/>
          <w:szCs w:val="24"/>
        </w:rPr>
        <w:t xml:space="preserve">. The first </w:t>
      </w:r>
      <w:r w:rsidR="0089634E" w:rsidRPr="003C27B4">
        <w:rPr>
          <w:rFonts w:asciiTheme="majorBidi" w:hAnsiTheme="majorBidi" w:cstheme="majorBidi"/>
          <w:sz w:val="24"/>
          <w:szCs w:val="24"/>
        </w:rPr>
        <w:t xml:space="preserve">four discourses in this volume are called </w:t>
      </w:r>
      <w:r w:rsidR="00753F82">
        <w:rPr>
          <w:rFonts w:asciiTheme="majorBidi" w:hAnsiTheme="majorBidi" w:cstheme="majorBidi"/>
          <w:sz w:val="24"/>
          <w:szCs w:val="24"/>
        </w:rPr>
        <w:t>“</w:t>
      </w:r>
      <w:r w:rsidR="0089634E" w:rsidRPr="003C27B4">
        <w:rPr>
          <w:rFonts w:asciiTheme="majorBidi" w:hAnsiTheme="majorBidi" w:cstheme="majorBidi"/>
          <w:sz w:val="24"/>
          <w:szCs w:val="24"/>
        </w:rPr>
        <w:t xml:space="preserve">The Essay on </w:t>
      </w:r>
      <w:r w:rsidR="00753F82" w:rsidRPr="00753F82">
        <w:rPr>
          <w:rFonts w:asciiTheme="majorBidi" w:hAnsiTheme="majorBidi" w:cstheme="majorBidi"/>
          <w:i/>
          <w:iCs/>
          <w:sz w:val="24"/>
          <w:szCs w:val="24"/>
        </w:rPr>
        <w:t>Hessed</w:t>
      </w:r>
      <w:r w:rsidR="00753F82">
        <w:rPr>
          <w:rFonts w:asciiTheme="majorBidi" w:hAnsiTheme="majorBidi" w:cstheme="majorBidi"/>
          <w:sz w:val="24"/>
          <w:szCs w:val="24"/>
        </w:rPr>
        <w:t>”</w:t>
      </w:r>
      <w:r w:rsidR="009C7453" w:rsidRPr="003C27B4">
        <w:rPr>
          <w:rFonts w:asciiTheme="majorBidi" w:hAnsiTheme="majorBidi" w:cstheme="majorBidi"/>
          <w:sz w:val="24"/>
          <w:szCs w:val="24"/>
        </w:rPr>
        <w:t xml:space="preserve">. </w:t>
      </w:r>
      <w:r w:rsidR="00B84662" w:rsidRPr="003C27B4">
        <w:rPr>
          <w:rFonts w:asciiTheme="majorBidi" w:hAnsiTheme="majorBidi" w:cstheme="majorBidi"/>
          <w:sz w:val="24"/>
          <w:szCs w:val="24"/>
        </w:rPr>
        <w:t>T</w:t>
      </w:r>
      <w:r w:rsidR="005856BD" w:rsidRPr="003C27B4">
        <w:rPr>
          <w:rFonts w:asciiTheme="majorBidi" w:hAnsiTheme="majorBidi" w:cstheme="majorBidi"/>
          <w:sz w:val="24"/>
          <w:szCs w:val="24"/>
        </w:rPr>
        <w:t xml:space="preserve">his is one </w:t>
      </w:r>
      <w:r w:rsidR="000522DC">
        <w:rPr>
          <w:rFonts w:asciiTheme="majorBidi" w:hAnsiTheme="majorBidi" w:cstheme="majorBidi"/>
          <w:sz w:val="24"/>
          <w:szCs w:val="24"/>
        </w:rPr>
        <w:t xml:space="preserve">of </w:t>
      </w:r>
      <w:r w:rsidR="005856BD" w:rsidRPr="003C27B4">
        <w:rPr>
          <w:rFonts w:asciiTheme="majorBidi" w:hAnsiTheme="majorBidi" w:cstheme="majorBidi"/>
          <w:sz w:val="24"/>
          <w:szCs w:val="24"/>
        </w:rPr>
        <w:t xml:space="preserve">Rabbi Hutner’s </w:t>
      </w:r>
      <w:r w:rsidR="006D39FE" w:rsidRPr="003C27B4">
        <w:rPr>
          <w:rFonts w:asciiTheme="majorBidi" w:hAnsiTheme="majorBidi" w:cstheme="majorBidi"/>
          <w:sz w:val="24"/>
          <w:szCs w:val="24"/>
        </w:rPr>
        <w:t xml:space="preserve">earliest </w:t>
      </w:r>
      <w:r w:rsidR="005856BD" w:rsidRPr="003C27B4">
        <w:rPr>
          <w:rFonts w:asciiTheme="majorBidi" w:hAnsiTheme="majorBidi" w:cstheme="majorBidi"/>
          <w:sz w:val="24"/>
          <w:szCs w:val="24"/>
        </w:rPr>
        <w:t>writings</w:t>
      </w:r>
      <w:r w:rsidR="007B516F" w:rsidRPr="003C27B4">
        <w:rPr>
          <w:rFonts w:asciiTheme="majorBidi" w:hAnsiTheme="majorBidi" w:cstheme="majorBidi"/>
          <w:sz w:val="24"/>
          <w:szCs w:val="24"/>
        </w:rPr>
        <w:t xml:space="preserve">, published </w:t>
      </w:r>
      <w:r w:rsidR="00F24CAD" w:rsidRPr="003C27B4">
        <w:rPr>
          <w:rFonts w:asciiTheme="majorBidi" w:hAnsiTheme="majorBidi" w:cstheme="majorBidi"/>
          <w:sz w:val="24"/>
          <w:szCs w:val="24"/>
        </w:rPr>
        <w:t>in 1951</w:t>
      </w:r>
      <w:r w:rsidR="000522DC">
        <w:rPr>
          <w:rFonts w:asciiTheme="majorBidi" w:hAnsiTheme="majorBidi" w:cstheme="majorBidi"/>
          <w:sz w:val="24"/>
          <w:szCs w:val="24"/>
        </w:rPr>
        <w:t>,</w:t>
      </w:r>
      <w:r w:rsidR="00F24CAD">
        <w:rPr>
          <w:rFonts w:asciiTheme="majorBidi" w:hAnsiTheme="majorBidi" w:cstheme="majorBidi"/>
          <w:sz w:val="24"/>
          <w:szCs w:val="24"/>
        </w:rPr>
        <w:t xml:space="preserve"> </w:t>
      </w:r>
      <w:r w:rsidR="007B516F" w:rsidRPr="003C27B4">
        <w:rPr>
          <w:rFonts w:asciiTheme="majorBidi" w:hAnsiTheme="majorBidi" w:cstheme="majorBidi"/>
          <w:sz w:val="24"/>
          <w:szCs w:val="24"/>
        </w:rPr>
        <w:t xml:space="preserve">in the </w:t>
      </w:r>
      <w:r w:rsidR="007B516F" w:rsidRPr="003C27B4">
        <w:rPr>
          <w:rFonts w:asciiTheme="majorBidi" w:hAnsiTheme="majorBidi" w:cstheme="majorBidi"/>
          <w:sz w:val="24"/>
          <w:szCs w:val="24"/>
        </w:rPr>
        <w:lastRenderedPageBreak/>
        <w:t xml:space="preserve">framework of </w:t>
      </w:r>
      <w:r w:rsidR="00CF7834" w:rsidRPr="003C27B4">
        <w:rPr>
          <w:rFonts w:asciiTheme="majorBidi" w:hAnsiTheme="majorBidi" w:cstheme="majorBidi"/>
          <w:sz w:val="24"/>
          <w:szCs w:val="24"/>
        </w:rPr>
        <w:t>the limited and anonymous printings of his work</w:t>
      </w:r>
      <w:r w:rsidR="006920BA" w:rsidRPr="003C27B4">
        <w:rPr>
          <w:rFonts w:asciiTheme="majorBidi" w:hAnsiTheme="majorBidi" w:cstheme="majorBidi"/>
          <w:sz w:val="24"/>
          <w:szCs w:val="24"/>
        </w:rPr>
        <w:t>.</w:t>
      </w:r>
      <w:r w:rsidR="006920BA" w:rsidRPr="003C27B4">
        <w:rPr>
          <w:rStyle w:val="FootnoteReference"/>
          <w:rFonts w:asciiTheme="majorBidi" w:hAnsiTheme="majorBidi" w:cstheme="majorBidi"/>
          <w:sz w:val="24"/>
          <w:szCs w:val="24"/>
        </w:rPr>
        <w:footnoteReference w:id="12"/>
      </w:r>
      <w:r w:rsidR="006920BA" w:rsidRPr="003C27B4">
        <w:rPr>
          <w:rFonts w:asciiTheme="majorBidi" w:hAnsiTheme="majorBidi" w:cstheme="majorBidi"/>
          <w:sz w:val="24"/>
          <w:szCs w:val="24"/>
        </w:rPr>
        <w:t xml:space="preserve"> One of the methods </w:t>
      </w:r>
      <w:r w:rsidR="006E53C6" w:rsidRPr="003C27B4">
        <w:rPr>
          <w:rFonts w:asciiTheme="majorBidi" w:hAnsiTheme="majorBidi" w:cstheme="majorBidi"/>
          <w:sz w:val="24"/>
          <w:szCs w:val="24"/>
        </w:rPr>
        <w:t>most characteristic of Rabbi Hutn</w:t>
      </w:r>
      <w:r w:rsidR="00F24CAD">
        <w:rPr>
          <w:rFonts w:asciiTheme="majorBidi" w:hAnsiTheme="majorBidi" w:cstheme="majorBidi"/>
          <w:sz w:val="24"/>
          <w:szCs w:val="24"/>
        </w:rPr>
        <w:t>e</w:t>
      </w:r>
      <w:r w:rsidR="006E53C6" w:rsidRPr="003C27B4">
        <w:rPr>
          <w:rFonts w:asciiTheme="majorBidi" w:hAnsiTheme="majorBidi" w:cstheme="majorBidi"/>
          <w:sz w:val="24"/>
          <w:szCs w:val="24"/>
        </w:rPr>
        <w:t>r’s thought</w:t>
      </w:r>
      <w:r w:rsidR="00B07461" w:rsidRPr="003C27B4">
        <w:rPr>
          <w:rFonts w:asciiTheme="majorBidi" w:hAnsiTheme="majorBidi" w:cstheme="majorBidi"/>
          <w:sz w:val="24"/>
          <w:szCs w:val="24"/>
        </w:rPr>
        <w:t xml:space="preserve"> is the use of</w:t>
      </w:r>
      <w:r w:rsidR="00EB3A7B" w:rsidRPr="003C27B4">
        <w:rPr>
          <w:rFonts w:asciiTheme="majorBidi" w:hAnsiTheme="majorBidi" w:cstheme="majorBidi"/>
          <w:sz w:val="24"/>
          <w:szCs w:val="24"/>
        </w:rPr>
        <w:t xml:space="preserve"> pairs of </w:t>
      </w:r>
      <w:r w:rsidR="00B07461" w:rsidRPr="003C27B4">
        <w:rPr>
          <w:rFonts w:asciiTheme="majorBidi" w:hAnsiTheme="majorBidi" w:cstheme="majorBidi"/>
          <w:sz w:val="24"/>
          <w:szCs w:val="24"/>
        </w:rPr>
        <w:t>concepts</w:t>
      </w:r>
      <w:r w:rsidR="00EB3A7B" w:rsidRPr="003C27B4">
        <w:rPr>
          <w:rFonts w:asciiTheme="majorBidi" w:hAnsiTheme="majorBidi" w:cstheme="majorBidi"/>
          <w:sz w:val="24"/>
          <w:szCs w:val="24"/>
        </w:rPr>
        <w:t xml:space="preserve"> </w:t>
      </w:r>
      <w:r w:rsidR="00CE4F69" w:rsidRPr="003C27B4">
        <w:rPr>
          <w:rFonts w:asciiTheme="majorBidi" w:hAnsiTheme="majorBidi" w:cstheme="majorBidi"/>
          <w:sz w:val="24"/>
          <w:szCs w:val="24"/>
        </w:rPr>
        <w:t xml:space="preserve">to </w:t>
      </w:r>
      <w:r w:rsidR="00EB3A7B" w:rsidRPr="003C27B4">
        <w:rPr>
          <w:rFonts w:asciiTheme="majorBidi" w:hAnsiTheme="majorBidi" w:cstheme="majorBidi"/>
          <w:sz w:val="24"/>
          <w:szCs w:val="24"/>
        </w:rPr>
        <w:t>contrast</w:t>
      </w:r>
      <w:r w:rsidR="00B07461" w:rsidRPr="003C27B4">
        <w:rPr>
          <w:rFonts w:asciiTheme="majorBidi" w:hAnsiTheme="majorBidi" w:cstheme="majorBidi"/>
          <w:sz w:val="24"/>
          <w:szCs w:val="24"/>
        </w:rPr>
        <w:t xml:space="preserve"> </w:t>
      </w:r>
      <w:r w:rsidR="00D13440" w:rsidRPr="003C27B4">
        <w:rPr>
          <w:rFonts w:asciiTheme="majorBidi" w:hAnsiTheme="majorBidi" w:cstheme="majorBidi"/>
          <w:sz w:val="24"/>
          <w:szCs w:val="24"/>
        </w:rPr>
        <w:t>or differentiat</w:t>
      </w:r>
      <w:r w:rsidR="00CE4F69" w:rsidRPr="003C27B4">
        <w:rPr>
          <w:rFonts w:asciiTheme="majorBidi" w:hAnsiTheme="majorBidi" w:cstheme="majorBidi"/>
          <w:sz w:val="24"/>
          <w:szCs w:val="24"/>
        </w:rPr>
        <w:t>e ideas.</w:t>
      </w:r>
      <w:r w:rsidR="00CE4F69" w:rsidRPr="003C27B4">
        <w:rPr>
          <w:rStyle w:val="FootnoteReference"/>
          <w:rFonts w:asciiTheme="majorBidi" w:hAnsiTheme="majorBidi" w:cstheme="majorBidi"/>
          <w:sz w:val="24"/>
          <w:szCs w:val="24"/>
        </w:rPr>
        <w:footnoteReference w:id="13"/>
      </w:r>
      <w:r w:rsidR="00CE4F69" w:rsidRPr="003C27B4">
        <w:rPr>
          <w:rFonts w:asciiTheme="majorBidi" w:hAnsiTheme="majorBidi" w:cstheme="majorBidi"/>
          <w:sz w:val="24"/>
          <w:szCs w:val="24"/>
        </w:rPr>
        <w:t xml:space="preserve"> </w:t>
      </w:r>
      <w:r w:rsidR="001A4497" w:rsidRPr="003C27B4">
        <w:rPr>
          <w:rFonts w:asciiTheme="majorBidi" w:hAnsiTheme="majorBidi" w:cstheme="majorBidi"/>
          <w:sz w:val="24"/>
          <w:szCs w:val="24"/>
        </w:rPr>
        <w:t>He used t</w:t>
      </w:r>
      <w:r w:rsidR="000157E4" w:rsidRPr="003C27B4">
        <w:rPr>
          <w:rFonts w:asciiTheme="majorBidi" w:hAnsiTheme="majorBidi" w:cstheme="majorBidi"/>
          <w:sz w:val="24"/>
          <w:szCs w:val="24"/>
        </w:rPr>
        <w:t xml:space="preserve">wo concept pairs </w:t>
      </w:r>
      <w:r w:rsidR="001A4497" w:rsidRPr="003C27B4">
        <w:rPr>
          <w:rFonts w:asciiTheme="majorBidi" w:hAnsiTheme="majorBidi" w:cstheme="majorBidi"/>
          <w:sz w:val="24"/>
          <w:szCs w:val="24"/>
        </w:rPr>
        <w:t xml:space="preserve">in </w:t>
      </w:r>
      <w:r w:rsidR="00A2319A" w:rsidRPr="003C27B4">
        <w:rPr>
          <w:rFonts w:asciiTheme="majorBidi" w:hAnsiTheme="majorBidi" w:cstheme="majorBidi"/>
          <w:sz w:val="24"/>
          <w:szCs w:val="24"/>
        </w:rPr>
        <w:t xml:space="preserve">the framework of </w:t>
      </w:r>
      <w:r w:rsidR="001A4497" w:rsidRPr="003C27B4">
        <w:rPr>
          <w:rFonts w:asciiTheme="majorBidi" w:hAnsiTheme="majorBidi" w:cstheme="majorBidi"/>
          <w:sz w:val="24"/>
          <w:szCs w:val="24"/>
        </w:rPr>
        <w:t>his discussion</w:t>
      </w:r>
      <w:r w:rsidR="000157E4" w:rsidRPr="003C27B4">
        <w:rPr>
          <w:rFonts w:asciiTheme="majorBidi" w:hAnsiTheme="majorBidi" w:cstheme="majorBidi"/>
          <w:sz w:val="24"/>
          <w:szCs w:val="24"/>
        </w:rPr>
        <w:t xml:space="preserve"> </w:t>
      </w:r>
      <w:r w:rsidR="0069394A" w:rsidRPr="003C27B4">
        <w:rPr>
          <w:rFonts w:asciiTheme="majorBidi" w:hAnsiTheme="majorBidi" w:cstheme="majorBidi"/>
          <w:sz w:val="24"/>
          <w:szCs w:val="24"/>
        </w:rPr>
        <w:t xml:space="preserve">of the concept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hessed</w:t>
      </w:r>
      <w:r w:rsidR="00753F82">
        <w:rPr>
          <w:rFonts w:asciiTheme="majorBidi" w:hAnsiTheme="majorBidi" w:cstheme="majorBidi"/>
          <w:sz w:val="24"/>
          <w:szCs w:val="24"/>
        </w:rPr>
        <w:t>”</w:t>
      </w:r>
      <w:r w:rsidR="0069394A" w:rsidRPr="003C27B4">
        <w:rPr>
          <w:rFonts w:asciiTheme="majorBidi" w:hAnsiTheme="majorBidi" w:cstheme="majorBidi"/>
          <w:sz w:val="24"/>
          <w:szCs w:val="24"/>
        </w:rPr>
        <w:t xml:space="preserve">: the distinction between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hessed</w:t>
      </w:r>
      <w:r w:rsidR="00724967" w:rsidRPr="003C27B4">
        <w:rPr>
          <w:rFonts w:asciiTheme="majorBidi" w:hAnsiTheme="majorBidi" w:cstheme="majorBidi"/>
          <w:sz w:val="24"/>
          <w:szCs w:val="24"/>
        </w:rPr>
        <w:t>/</w:t>
      </w:r>
      <w:r w:rsidR="00753F82" w:rsidRPr="00753F82">
        <w:rPr>
          <w:rFonts w:asciiTheme="majorBidi" w:hAnsiTheme="majorBidi" w:cstheme="majorBidi"/>
          <w:i/>
          <w:iCs/>
          <w:sz w:val="24"/>
          <w:szCs w:val="24"/>
        </w:rPr>
        <w:t>vittur</w:t>
      </w:r>
      <w:commentRangeStart w:id="2"/>
      <w:commentRangeEnd w:id="2"/>
      <w:r w:rsidR="00487392">
        <w:rPr>
          <w:rStyle w:val="CommentReference"/>
        </w:rPr>
        <w:commentReference w:id="2"/>
      </w:r>
      <w:r w:rsidR="00724967" w:rsidRPr="003C27B4">
        <w:rPr>
          <w:rFonts w:asciiTheme="majorBidi" w:hAnsiTheme="majorBidi" w:cstheme="majorBidi"/>
          <w:sz w:val="24"/>
          <w:szCs w:val="24"/>
        </w:rPr>
        <w:t xml:space="preserve"> (</w:t>
      </w:r>
      <w:r w:rsidR="00657542" w:rsidRPr="003C27B4">
        <w:rPr>
          <w:rFonts w:asciiTheme="majorBidi" w:hAnsiTheme="majorBidi" w:cstheme="majorBidi"/>
          <w:sz w:val="24"/>
          <w:szCs w:val="24"/>
        </w:rPr>
        <w:t>yielding</w:t>
      </w:r>
      <w:r w:rsidR="0033777C" w:rsidRPr="003C27B4">
        <w:rPr>
          <w:rFonts w:asciiTheme="majorBidi" w:hAnsiTheme="majorBidi" w:cstheme="majorBidi"/>
          <w:sz w:val="24"/>
          <w:szCs w:val="24"/>
        </w:rPr>
        <w:t>)</w:t>
      </w:r>
      <w:r w:rsidR="00753F82">
        <w:rPr>
          <w:rFonts w:asciiTheme="majorBidi" w:hAnsiTheme="majorBidi" w:cstheme="majorBidi"/>
          <w:sz w:val="24"/>
          <w:szCs w:val="24"/>
        </w:rPr>
        <w:t>”</w:t>
      </w:r>
      <w:r w:rsidR="00724967" w:rsidRPr="003C27B4">
        <w:rPr>
          <w:rFonts w:asciiTheme="majorBidi" w:hAnsiTheme="majorBidi" w:cstheme="majorBidi"/>
          <w:sz w:val="24"/>
          <w:szCs w:val="24"/>
        </w:rPr>
        <w:t xml:space="preserve"> </w:t>
      </w:r>
      <w:r w:rsidR="0033777C" w:rsidRPr="003C27B4">
        <w:rPr>
          <w:rFonts w:asciiTheme="majorBidi" w:hAnsiTheme="majorBidi" w:cstheme="majorBidi"/>
          <w:sz w:val="24"/>
          <w:szCs w:val="24"/>
        </w:rPr>
        <w:t xml:space="preserve">and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hessed</w:t>
      </w:r>
      <w:r w:rsidR="0033777C" w:rsidRPr="003C27B4">
        <w:rPr>
          <w:rFonts w:asciiTheme="majorBidi" w:hAnsiTheme="majorBidi" w:cstheme="majorBidi"/>
          <w:sz w:val="24"/>
          <w:szCs w:val="24"/>
        </w:rPr>
        <w:t>/mishpat (</w:t>
      </w:r>
      <w:r w:rsidR="005437BB" w:rsidRPr="003C27B4">
        <w:rPr>
          <w:rFonts w:asciiTheme="majorBidi" w:hAnsiTheme="majorBidi" w:cstheme="majorBidi"/>
          <w:sz w:val="24"/>
          <w:szCs w:val="24"/>
        </w:rPr>
        <w:t>law</w:t>
      </w:r>
      <w:r w:rsidR="0033777C" w:rsidRPr="003C27B4">
        <w:rPr>
          <w:rFonts w:asciiTheme="majorBidi" w:hAnsiTheme="majorBidi" w:cstheme="majorBidi"/>
          <w:sz w:val="24"/>
          <w:szCs w:val="24"/>
        </w:rPr>
        <w:t>)</w:t>
      </w:r>
      <w:r w:rsidR="00753F82">
        <w:rPr>
          <w:rFonts w:asciiTheme="majorBidi" w:hAnsiTheme="majorBidi" w:cstheme="majorBidi"/>
          <w:sz w:val="24"/>
          <w:szCs w:val="24"/>
        </w:rPr>
        <w:t>”</w:t>
      </w:r>
      <w:r w:rsidR="0036354D" w:rsidRPr="003C27B4">
        <w:rPr>
          <w:rFonts w:asciiTheme="majorBidi" w:hAnsiTheme="majorBidi" w:cstheme="majorBidi"/>
          <w:sz w:val="24"/>
          <w:szCs w:val="24"/>
        </w:rPr>
        <w:t xml:space="preserve"> and the distinction between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hessed</w:t>
      </w:r>
      <w:r w:rsidR="0036354D" w:rsidRPr="003C27B4">
        <w:rPr>
          <w:rFonts w:asciiTheme="majorBidi" w:hAnsiTheme="majorBidi" w:cstheme="majorBidi"/>
          <w:sz w:val="24"/>
          <w:szCs w:val="24"/>
        </w:rPr>
        <w:t>/</w:t>
      </w:r>
      <w:r w:rsidR="00753F82" w:rsidRPr="00753F82">
        <w:rPr>
          <w:rFonts w:asciiTheme="majorBidi" w:hAnsiTheme="majorBidi" w:cstheme="majorBidi"/>
          <w:i/>
          <w:iCs/>
          <w:sz w:val="24"/>
          <w:szCs w:val="24"/>
        </w:rPr>
        <w:t>hithavut</w:t>
      </w:r>
      <w:r w:rsidR="00593004" w:rsidRPr="003C27B4">
        <w:rPr>
          <w:rFonts w:asciiTheme="majorBidi" w:hAnsiTheme="majorBidi" w:cstheme="majorBidi"/>
          <w:sz w:val="24"/>
          <w:szCs w:val="24"/>
          <w:rtl/>
        </w:rPr>
        <w:t xml:space="preserve"> </w:t>
      </w:r>
      <w:r w:rsidR="00593004" w:rsidRPr="003C27B4">
        <w:rPr>
          <w:rFonts w:asciiTheme="majorBidi" w:hAnsiTheme="majorBidi" w:cstheme="majorBidi"/>
          <w:sz w:val="24"/>
          <w:szCs w:val="24"/>
        </w:rPr>
        <w:t>(becoming)</w:t>
      </w:r>
      <w:r w:rsidR="00753F82">
        <w:rPr>
          <w:rFonts w:asciiTheme="majorBidi" w:hAnsiTheme="majorBidi" w:cstheme="majorBidi"/>
          <w:sz w:val="24"/>
          <w:szCs w:val="24"/>
        </w:rPr>
        <w:t>”</w:t>
      </w:r>
      <w:r w:rsidR="00CC3E97" w:rsidRPr="003C27B4">
        <w:rPr>
          <w:rFonts w:asciiTheme="majorBidi" w:hAnsiTheme="majorBidi" w:cstheme="majorBidi"/>
          <w:sz w:val="24"/>
          <w:szCs w:val="24"/>
        </w:rPr>
        <w:t xml:space="preserve"> and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hessed</w:t>
      </w:r>
      <w:r w:rsidR="00CC3E97" w:rsidRPr="003C27B4">
        <w:rPr>
          <w:rFonts w:asciiTheme="majorBidi" w:hAnsiTheme="majorBidi" w:cstheme="majorBidi"/>
          <w:sz w:val="24"/>
          <w:szCs w:val="24"/>
        </w:rPr>
        <w:t>/</w:t>
      </w:r>
      <w:r w:rsidR="00902BAA" w:rsidRPr="003C27B4">
        <w:rPr>
          <w:rFonts w:asciiTheme="majorBidi" w:hAnsiTheme="majorBidi" w:cstheme="majorBidi"/>
          <w:sz w:val="24"/>
          <w:szCs w:val="24"/>
        </w:rPr>
        <w:t>hanhaga</w:t>
      </w:r>
      <w:r w:rsidR="000B0D6C" w:rsidRPr="003C27B4">
        <w:rPr>
          <w:rFonts w:asciiTheme="majorBidi" w:hAnsiTheme="majorBidi" w:cstheme="majorBidi"/>
          <w:sz w:val="24"/>
          <w:szCs w:val="24"/>
        </w:rPr>
        <w:t xml:space="preserve"> </w:t>
      </w:r>
      <w:r w:rsidR="00902BAA" w:rsidRPr="003C27B4">
        <w:rPr>
          <w:rFonts w:asciiTheme="majorBidi" w:hAnsiTheme="majorBidi" w:cstheme="majorBidi"/>
          <w:sz w:val="24"/>
          <w:szCs w:val="24"/>
        </w:rPr>
        <w:t>(</w:t>
      </w:r>
      <w:r w:rsidR="00BF4259">
        <w:rPr>
          <w:rFonts w:asciiTheme="majorBidi" w:hAnsiTheme="majorBidi" w:cstheme="majorBidi"/>
          <w:sz w:val="24"/>
          <w:szCs w:val="24"/>
        </w:rPr>
        <w:t>administration</w:t>
      </w:r>
      <w:r w:rsidR="00902BAA" w:rsidRPr="003C27B4">
        <w:rPr>
          <w:rFonts w:asciiTheme="majorBidi" w:hAnsiTheme="majorBidi" w:cstheme="majorBidi"/>
          <w:sz w:val="24"/>
          <w:szCs w:val="24"/>
        </w:rPr>
        <w:t>)</w:t>
      </w:r>
      <w:r w:rsidR="00753F82">
        <w:rPr>
          <w:rFonts w:asciiTheme="majorBidi" w:hAnsiTheme="majorBidi" w:cstheme="majorBidi"/>
          <w:sz w:val="24"/>
          <w:szCs w:val="24"/>
        </w:rPr>
        <w:t>”</w:t>
      </w:r>
      <w:r w:rsidR="00902BAA" w:rsidRPr="003C27B4">
        <w:rPr>
          <w:rFonts w:asciiTheme="majorBidi" w:hAnsiTheme="majorBidi" w:cstheme="majorBidi"/>
          <w:sz w:val="24"/>
          <w:szCs w:val="24"/>
        </w:rPr>
        <w:t xml:space="preserve">. </w:t>
      </w:r>
      <w:r w:rsidR="00C74107" w:rsidRPr="003C27B4">
        <w:rPr>
          <w:rFonts w:asciiTheme="majorBidi" w:hAnsiTheme="majorBidi" w:cstheme="majorBidi"/>
          <w:sz w:val="24"/>
          <w:szCs w:val="24"/>
        </w:rPr>
        <w:t xml:space="preserve">There is a basis for saying that the </w:t>
      </w:r>
      <w:r w:rsidR="002951FB" w:rsidRPr="003C27B4">
        <w:rPr>
          <w:rFonts w:asciiTheme="majorBidi" w:hAnsiTheme="majorBidi" w:cstheme="majorBidi"/>
          <w:sz w:val="24"/>
          <w:szCs w:val="24"/>
        </w:rPr>
        <w:t xml:space="preserve">first pair constitutes the most </w:t>
      </w:r>
      <w:r w:rsidR="00360CCA" w:rsidRPr="003C27B4">
        <w:rPr>
          <w:rFonts w:asciiTheme="majorBidi" w:hAnsiTheme="majorBidi" w:cstheme="majorBidi"/>
          <w:sz w:val="24"/>
          <w:szCs w:val="24"/>
        </w:rPr>
        <w:t xml:space="preserve">significant </w:t>
      </w:r>
      <w:r w:rsidR="005D7B07" w:rsidRPr="003C27B4">
        <w:rPr>
          <w:rFonts w:asciiTheme="majorBidi" w:hAnsiTheme="majorBidi" w:cstheme="majorBidi"/>
          <w:sz w:val="24"/>
          <w:szCs w:val="24"/>
        </w:rPr>
        <w:t xml:space="preserve">axis </w:t>
      </w:r>
      <w:r w:rsidR="00F724A5" w:rsidRPr="003C27B4">
        <w:rPr>
          <w:rFonts w:asciiTheme="majorBidi" w:hAnsiTheme="majorBidi" w:cstheme="majorBidi"/>
          <w:sz w:val="24"/>
          <w:szCs w:val="24"/>
        </w:rPr>
        <w:t xml:space="preserve">in Rabbi Hutner’s thought because its </w:t>
      </w:r>
      <w:r w:rsidR="007272FF" w:rsidRPr="003C27B4">
        <w:rPr>
          <w:rFonts w:asciiTheme="majorBidi" w:hAnsiTheme="majorBidi" w:cstheme="majorBidi"/>
          <w:sz w:val="24"/>
          <w:szCs w:val="24"/>
        </w:rPr>
        <w:t>meaning</w:t>
      </w:r>
      <w:r w:rsidR="00F87924" w:rsidRPr="003C27B4">
        <w:rPr>
          <w:rFonts w:asciiTheme="majorBidi" w:hAnsiTheme="majorBidi" w:cstheme="majorBidi"/>
          <w:sz w:val="24"/>
          <w:szCs w:val="24"/>
        </w:rPr>
        <w:t>s</w:t>
      </w:r>
      <w:r w:rsidR="00F724A5" w:rsidRPr="003C27B4">
        <w:rPr>
          <w:rFonts w:asciiTheme="majorBidi" w:hAnsiTheme="majorBidi" w:cstheme="majorBidi"/>
          <w:sz w:val="24"/>
          <w:szCs w:val="24"/>
        </w:rPr>
        <w:t xml:space="preserve"> </w:t>
      </w:r>
      <w:r w:rsidR="00383FE4" w:rsidRPr="003C27B4">
        <w:rPr>
          <w:rFonts w:asciiTheme="majorBidi" w:hAnsiTheme="majorBidi" w:cstheme="majorBidi"/>
          <w:sz w:val="24"/>
          <w:szCs w:val="24"/>
        </w:rPr>
        <w:t xml:space="preserve">serve as a basis for many of the central </w:t>
      </w:r>
      <w:r w:rsidR="00055948" w:rsidRPr="003C27B4">
        <w:rPr>
          <w:rFonts w:asciiTheme="majorBidi" w:hAnsiTheme="majorBidi" w:cstheme="majorBidi"/>
          <w:sz w:val="24"/>
          <w:szCs w:val="24"/>
        </w:rPr>
        <w:t>philosophical arguments that he deve</w:t>
      </w:r>
      <w:r w:rsidR="00DC3453" w:rsidRPr="003C27B4">
        <w:rPr>
          <w:rFonts w:asciiTheme="majorBidi" w:hAnsiTheme="majorBidi" w:cstheme="majorBidi"/>
          <w:sz w:val="24"/>
          <w:szCs w:val="24"/>
        </w:rPr>
        <w:t>lops.</w:t>
      </w:r>
    </w:p>
    <w:p w14:paraId="0481F1AD" w14:textId="4D01AD24" w:rsidR="00D5056C" w:rsidRDefault="00D5056C"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w:t>
      </w:r>
      <w:r w:rsidR="00753F82" w:rsidRPr="00753F82">
        <w:rPr>
          <w:rFonts w:asciiTheme="majorBidi" w:hAnsiTheme="majorBidi" w:cstheme="majorBidi"/>
          <w:i/>
          <w:iCs/>
          <w:sz w:val="24"/>
          <w:szCs w:val="24"/>
        </w:rPr>
        <w:t>hessed</w:t>
      </w:r>
      <w:r w:rsidRPr="003A1C61">
        <w:rPr>
          <w:rFonts w:asciiTheme="majorBidi" w:hAnsiTheme="majorBidi" w:cstheme="majorBidi"/>
          <w:i/>
          <w:iCs/>
          <w:sz w:val="24"/>
          <w:szCs w:val="24"/>
        </w:rPr>
        <w:t>/</w:t>
      </w:r>
      <w:r w:rsidR="00753F82" w:rsidRPr="00753F82">
        <w:rPr>
          <w:rFonts w:asciiTheme="majorBidi" w:hAnsiTheme="majorBidi" w:cstheme="majorBidi"/>
          <w:i/>
          <w:iCs/>
          <w:sz w:val="24"/>
          <w:szCs w:val="24"/>
        </w:rPr>
        <w:t>vittur</w:t>
      </w:r>
      <w:r w:rsidR="00734668" w:rsidRPr="003C27B4">
        <w:rPr>
          <w:rFonts w:asciiTheme="majorBidi" w:hAnsiTheme="majorBidi" w:cstheme="majorBidi"/>
          <w:sz w:val="24"/>
          <w:szCs w:val="24"/>
        </w:rPr>
        <w:t xml:space="preserve"> –</w:t>
      </w:r>
      <w:r w:rsidR="003A1C61">
        <w:rPr>
          <w:rFonts w:asciiTheme="majorBidi" w:hAnsiTheme="majorBidi" w:cstheme="majorBidi"/>
          <w:sz w:val="24"/>
          <w:szCs w:val="24"/>
        </w:rPr>
        <w:t xml:space="preserve"> </w:t>
      </w:r>
      <w:r w:rsidR="00753F82" w:rsidRPr="00753F82">
        <w:rPr>
          <w:rFonts w:asciiTheme="majorBidi" w:hAnsiTheme="majorBidi" w:cstheme="majorBidi"/>
          <w:i/>
          <w:iCs/>
          <w:sz w:val="24"/>
          <w:szCs w:val="24"/>
        </w:rPr>
        <w:t>hessed</w:t>
      </w:r>
      <w:r w:rsidR="00734668" w:rsidRPr="003A1C61">
        <w:rPr>
          <w:rFonts w:asciiTheme="majorBidi" w:hAnsiTheme="majorBidi" w:cstheme="majorBidi"/>
          <w:i/>
          <w:iCs/>
          <w:sz w:val="24"/>
          <w:szCs w:val="24"/>
        </w:rPr>
        <w:t>/mishpat</w:t>
      </w:r>
      <w:r w:rsidR="007C5D8C" w:rsidRPr="003C27B4">
        <w:rPr>
          <w:rFonts w:asciiTheme="majorBidi" w:hAnsiTheme="majorBidi" w:cstheme="majorBidi"/>
          <w:sz w:val="24"/>
          <w:szCs w:val="24"/>
        </w:rPr>
        <w:t xml:space="preserve"> concepts were first presented </w:t>
      </w:r>
      <w:r w:rsidR="006240CD" w:rsidRPr="003C27B4">
        <w:rPr>
          <w:rFonts w:asciiTheme="majorBidi" w:hAnsiTheme="majorBidi" w:cstheme="majorBidi"/>
          <w:sz w:val="24"/>
          <w:szCs w:val="24"/>
        </w:rPr>
        <w:t xml:space="preserve">in the fourth discourse of </w:t>
      </w:r>
      <w:r w:rsidR="006240CD" w:rsidRPr="00701295">
        <w:rPr>
          <w:rFonts w:asciiTheme="majorBidi" w:hAnsiTheme="majorBidi" w:cstheme="majorBidi"/>
          <w:i/>
          <w:iCs/>
          <w:sz w:val="24"/>
          <w:szCs w:val="24"/>
        </w:rPr>
        <w:t>Pachad Yitzhak</w:t>
      </w:r>
      <w:r w:rsidR="00844FBF">
        <w:rPr>
          <w:rFonts w:asciiTheme="majorBidi" w:hAnsiTheme="majorBidi" w:cstheme="majorBidi"/>
          <w:i/>
          <w:iCs/>
          <w:sz w:val="24"/>
          <w:szCs w:val="24"/>
        </w:rPr>
        <w:t xml:space="preserve"> </w:t>
      </w:r>
      <w:r w:rsidR="00844FBF">
        <w:rPr>
          <w:rFonts w:asciiTheme="majorBidi" w:hAnsiTheme="majorBidi" w:cstheme="majorBidi"/>
          <w:sz w:val="24"/>
          <w:szCs w:val="24"/>
        </w:rPr>
        <w:t xml:space="preserve">on </w:t>
      </w:r>
      <w:r w:rsidR="006240CD" w:rsidRPr="003C27B4">
        <w:rPr>
          <w:rFonts w:asciiTheme="majorBidi" w:hAnsiTheme="majorBidi" w:cstheme="majorBidi"/>
          <w:sz w:val="24"/>
          <w:szCs w:val="24"/>
        </w:rPr>
        <w:t>Rosh Hasha</w:t>
      </w:r>
      <w:r w:rsidR="00635D98" w:rsidRPr="003C27B4">
        <w:rPr>
          <w:rFonts w:asciiTheme="majorBidi" w:hAnsiTheme="majorBidi" w:cstheme="majorBidi"/>
          <w:sz w:val="24"/>
          <w:szCs w:val="24"/>
        </w:rPr>
        <w:t>na</w:t>
      </w:r>
      <w:r w:rsidR="000E2EC8" w:rsidRPr="003C27B4">
        <w:rPr>
          <w:rFonts w:asciiTheme="majorBidi" w:hAnsiTheme="majorBidi" w:cstheme="majorBidi"/>
          <w:sz w:val="24"/>
          <w:szCs w:val="24"/>
        </w:rPr>
        <w:t xml:space="preserve">, </w:t>
      </w:r>
      <w:r w:rsidR="00095A5C" w:rsidRPr="003C27B4">
        <w:rPr>
          <w:rFonts w:asciiTheme="majorBidi" w:hAnsiTheme="majorBidi" w:cstheme="majorBidi"/>
          <w:sz w:val="24"/>
          <w:szCs w:val="24"/>
        </w:rPr>
        <w:t xml:space="preserve">one </w:t>
      </w:r>
      <w:r w:rsidR="00DE64D3" w:rsidRPr="003C27B4">
        <w:rPr>
          <w:rFonts w:asciiTheme="majorBidi" w:hAnsiTheme="majorBidi" w:cstheme="majorBidi"/>
          <w:sz w:val="24"/>
          <w:szCs w:val="24"/>
        </w:rPr>
        <w:t>of Rabbi</w:t>
      </w:r>
      <w:r w:rsidR="00F731FF" w:rsidRPr="003C27B4">
        <w:rPr>
          <w:rFonts w:asciiTheme="majorBidi" w:hAnsiTheme="majorBidi" w:cstheme="majorBidi"/>
          <w:sz w:val="24"/>
          <w:szCs w:val="24"/>
        </w:rPr>
        <w:t xml:space="preserve"> Hutner’s earliest discourses. </w:t>
      </w:r>
      <w:r w:rsidR="00095A5C" w:rsidRPr="003C27B4">
        <w:rPr>
          <w:rFonts w:asciiTheme="majorBidi" w:hAnsiTheme="majorBidi" w:cstheme="majorBidi"/>
          <w:sz w:val="24"/>
          <w:szCs w:val="24"/>
        </w:rPr>
        <w:t xml:space="preserve">However, they </w:t>
      </w:r>
      <w:r w:rsidR="006E4994" w:rsidRPr="003C27B4">
        <w:rPr>
          <w:rFonts w:asciiTheme="majorBidi" w:hAnsiTheme="majorBidi" w:cstheme="majorBidi"/>
          <w:sz w:val="24"/>
          <w:szCs w:val="24"/>
        </w:rPr>
        <w:t xml:space="preserve">acquired </w:t>
      </w:r>
      <w:r w:rsidR="00D301FD" w:rsidRPr="003C27B4">
        <w:rPr>
          <w:rFonts w:asciiTheme="majorBidi" w:hAnsiTheme="majorBidi" w:cstheme="majorBidi"/>
          <w:sz w:val="24"/>
          <w:szCs w:val="24"/>
        </w:rPr>
        <w:t xml:space="preserve">a more </w:t>
      </w:r>
      <w:r w:rsidR="006E4994" w:rsidRPr="003C27B4">
        <w:rPr>
          <w:rFonts w:asciiTheme="majorBidi" w:hAnsiTheme="majorBidi" w:cstheme="majorBidi"/>
          <w:sz w:val="24"/>
          <w:szCs w:val="24"/>
        </w:rPr>
        <w:t xml:space="preserve">mature formulation </w:t>
      </w:r>
      <w:r w:rsidR="009D1E9C" w:rsidRPr="003C27B4">
        <w:rPr>
          <w:rFonts w:asciiTheme="majorBidi" w:hAnsiTheme="majorBidi" w:cstheme="majorBidi"/>
          <w:sz w:val="24"/>
          <w:szCs w:val="24"/>
        </w:rPr>
        <w:t xml:space="preserve">in </w:t>
      </w:r>
      <w:r w:rsidR="001A1B59" w:rsidRPr="003C27B4">
        <w:rPr>
          <w:rFonts w:asciiTheme="majorBidi" w:hAnsiTheme="majorBidi" w:cstheme="majorBidi"/>
          <w:sz w:val="24"/>
          <w:szCs w:val="24"/>
        </w:rPr>
        <w:t>a</w:t>
      </w:r>
      <w:r w:rsidR="001A1B59" w:rsidRPr="003C27B4">
        <w:rPr>
          <w:rFonts w:asciiTheme="majorBidi" w:hAnsiTheme="majorBidi" w:cstheme="majorBidi" w:hint="cs"/>
          <w:sz w:val="24"/>
          <w:szCs w:val="24"/>
          <w:rtl/>
        </w:rPr>
        <w:t xml:space="preserve"> </w:t>
      </w:r>
      <w:r w:rsidR="001A1B59" w:rsidRPr="003C27B4">
        <w:rPr>
          <w:rFonts w:asciiTheme="majorBidi" w:hAnsiTheme="majorBidi" w:cstheme="majorBidi"/>
          <w:sz w:val="24"/>
          <w:szCs w:val="24"/>
        </w:rPr>
        <w:t>passage</w:t>
      </w:r>
      <w:r w:rsidR="00FD6B0D" w:rsidRPr="003C27B4">
        <w:rPr>
          <w:rFonts w:asciiTheme="majorBidi" w:hAnsiTheme="majorBidi" w:cstheme="majorBidi"/>
          <w:sz w:val="24"/>
          <w:szCs w:val="24"/>
        </w:rPr>
        <w:t xml:space="preserve"> </w:t>
      </w:r>
      <w:r w:rsidR="009D1E9C" w:rsidRPr="003C27B4">
        <w:rPr>
          <w:rFonts w:asciiTheme="majorBidi" w:hAnsiTheme="majorBidi" w:cstheme="majorBidi"/>
          <w:sz w:val="24"/>
          <w:szCs w:val="24"/>
        </w:rPr>
        <w:t>repeated</w:t>
      </w:r>
      <w:r w:rsidR="00FD6B0D" w:rsidRPr="003C27B4">
        <w:rPr>
          <w:rFonts w:asciiTheme="majorBidi" w:hAnsiTheme="majorBidi" w:cstheme="majorBidi"/>
          <w:sz w:val="24"/>
          <w:szCs w:val="24"/>
        </w:rPr>
        <w:t xml:space="preserve"> often in </w:t>
      </w:r>
      <w:r w:rsidR="00DF5DC3" w:rsidRPr="003C27B4">
        <w:rPr>
          <w:rFonts w:asciiTheme="majorBidi" w:hAnsiTheme="majorBidi" w:cstheme="majorBidi"/>
          <w:sz w:val="24"/>
          <w:szCs w:val="24"/>
        </w:rPr>
        <w:t>various discourses</w:t>
      </w:r>
      <w:r w:rsidR="00815C8C" w:rsidRPr="003C27B4">
        <w:rPr>
          <w:rFonts w:asciiTheme="majorBidi" w:hAnsiTheme="majorBidi" w:cstheme="majorBidi"/>
          <w:sz w:val="24"/>
          <w:szCs w:val="24"/>
        </w:rPr>
        <w:t xml:space="preserve">, as a basis for philosophical arguments </w:t>
      </w:r>
      <w:r w:rsidR="00EF1F65" w:rsidRPr="003C27B4">
        <w:rPr>
          <w:rFonts w:asciiTheme="majorBidi" w:hAnsiTheme="majorBidi" w:cstheme="majorBidi"/>
          <w:sz w:val="24"/>
          <w:szCs w:val="24"/>
        </w:rPr>
        <w:t xml:space="preserve">built upon it. </w:t>
      </w:r>
      <w:r w:rsidR="00680D65" w:rsidRPr="003C27B4">
        <w:rPr>
          <w:rFonts w:asciiTheme="majorBidi" w:hAnsiTheme="majorBidi" w:cstheme="majorBidi"/>
          <w:sz w:val="24"/>
          <w:szCs w:val="24"/>
        </w:rPr>
        <w:t xml:space="preserve">Garb identified the </w:t>
      </w:r>
      <w:r w:rsidR="00B26864" w:rsidRPr="003C27B4">
        <w:rPr>
          <w:rFonts w:asciiTheme="majorBidi" w:hAnsiTheme="majorBidi" w:cstheme="majorBidi"/>
          <w:sz w:val="24"/>
          <w:szCs w:val="24"/>
        </w:rPr>
        <w:t>connection</w:t>
      </w:r>
      <w:r w:rsidR="00680D65" w:rsidRPr="003C27B4">
        <w:rPr>
          <w:rFonts w:asciiTheme="majorBidi" w:hAnsiTheme="majorBidi" w:cstheme="majorBidi"/>
          <w:sz w:val="24"/>
          <w:szCs w:val="24"/>
        </w:rPr>
        <w:t xml:space="preserve"> between </w:t>
      </w:r>
      <w:r w:rsidR="00D755C8" w:rsidRPr="003C27B4">
        <w:rPr>
          <w:rFonts w:asciiTheme="majorBidi" w:hAnsiTheme="majorBidi" w:cstheme="majorBidi"/>
          <w:sz w:val="24"/>
          <w:szCs w:val="24"/>
        </w:rPr>
        <w:t>this concept pair and Ramchal’s thought</w:t>
      </w:r>
      <w:r w:rsidR="00B26864" w:rsidRPr="003C27B4">
        <w:rPr>
          <w:rFonts w:asciiTheme="majorBidi" w:hAnsiTheme="majorBidi" w:cstheme="majorBidi"/>
          <w:sz w:val="24"/>
          <w:szCs w:val="24"/>
        </w:rPr>
        <w:t xml:space="preserve"> and noted that </w:t>
      </w:r>
      <w:r w:rsidR="00753F82">
        <w:rPr>
          <w:rFonts w:asciiTheme="majorBidi" w:hAnsiTheme="majorBidi" w:cstheme="majorBidi"/>
          <w:sz w:val="24"/>
          <w:szCs w:val="24"/>
        </w:rPr>
        <w:t>“</w:t>
      </w:r>
      <w:r w:rsidR="00B26864" w:rsidRPr="003C27B4">
        <w:rPr>
          <w:rFonts w:asciiTheme="majorBidi" w:hAnsiTheme="majorBidi" w:cstheme="majorBidi"/>
          <w:sz w:val="24"/>
          <w:szCs w:val="24"/>
        </w:rPr>
        <w:t xml:space="preserve">Ramchal’s influence is </w:t>
      </w:r>
      <w:r w:rsidR="00DD1E42" w:rsidRPr="003C27B4">
        <w:rPr>
          <w:rFonts w:asciiTheme="majorBidi" w:hAnsiTheme="majorBidi" w:cstheme="majorBidi"/>
          <w:sz w:val="24"/>
          <w:szCs w:val="24"/>
        </w:rPr>
        <w:t xml:space="preserve">very </w:t>
      </w:r>
      <w:r w:rsidR="00B26864" w:rsidRPr="003C27B4">
        <w:rPr>
          <w:rFonts w:asciiTheme="majorBidi" w:hAnsiTheme="majorBidi" w:cstheme="majorBidi"/>
          <w:sz w:val="24"/>
          <w:szCs w:val="24"/>
        </w:rPr>
        <w:t xml:space="preserve">prominent </w:t>
      </w:r>
      <w:r w:rsidR="00DD1E42" w:rsidRPr="003C27B4">
        <w:rPr>
          <w:rFonts w:asciiTheme="majorBidi" w:hAnsiTheme="majorBidi" w:cstheme="majorBidi"/>
          <w:sz w:val="24"/>
          <w:szCs w:val="24"/>
        </w:rPr>
        <w:t xml:space="preserve">in Rabbi Hutner’s discussion </w:t>
      </w:r>
      <w:r w:rsidR="008C68A6" w:rsidRPr="003C27B4">
        <w:rPr>
          <w:rFonts w:asciiTheme="majorBidi" w:hAnsiTheme="majorBidi" w:cstheme="majorBidi"/>
          <w:sz w:val="24"/>
          <w:szCs w:val="24"/>
        </w:rPr>
        <w:t xml:space="preserve">about the shift from </w:t>
      </w:r>
      <w:r w:rsidR="00753F82" w:rsidRPr="00753F82">
        <w:rPr>
          <w:rFonts w:asciiTheme="majorBidi" w:hAnsiTheme="majorBidi" w:cstheme="majorBidi"/>
          <w:i/>
          <w:iCs/>
          <w:sz w:val="24"/>
          <w:szCs w:val="24"/>
        </w:rPr>
        <w:t>hessed</w:t>
      </w:r>
      <w:r w:rsidR="008C68A6" w:rsidRPr="005A5B86">
        <w:rPr>
          <w:rFonts w:asciiTheme="majorBidi" w:hAnsiTheme="majorBidi" w:cstheme="majorBidi"/>
          <w:i/>
          <w:iCs/>
          <w:sz w:val="24"/>
          <w:szCs w:val="24"/>
        </w:rPr>
        <w:t>/</w:t>
      </w:r>
      <w:r w:rsidR="00753F82" w:rsidRPr="00753F82">
        <w:rPr>
          <w:rFonts w:asciiTheme="majorBidi" w:hAnsiTheme="majorBidi" w:cstheme="majorBidi"/>
          <w:i/>
          <w:iCs/>
          <w:sz w:val="24"/>
          <w:szCs w:val="24"/>
        </w:rPr>
        <w:t>vittur</w:t>
      </w:r>
      <w:r w:rsidR="008C68A6" w:rsidRPr="003C27B4">
        <w:rPr>
          <w:rFonts w:asciiTheme="majorBidi" w:hAnsiTheme="majorBidi" w:cstheme="majorBidi"/>
          <w:sz w:val="24"/>
          <w:szCs w:val="24"/>
        </w:rPr>
        <w:t xml:space="preserve"> to </w:t>
      </w:r>
      <w:r w:rsidR="00753F82" w:rsidRPr="00753F82">
        <w:rPr>
          <w:rFonts w:asciiTheme="majorBidi" w:hAnsiTheme="majorBidi" w:cstheme="majorBidi"/>
          <w:i/>
          <w:iCs/>
          <w:sz w:val="24"/>
          <w:szCs w:val="24"/>
        </w:rPr>
        <w:t>hessed</w:t>
      </w:r>
      <w:r w:rsidR="008C68A6" w:rsidRPr="001C4EE4">
        <w:rPr>
          <w:rFonts w:asciiTheme="majorBidi" w:hAnsiTheme="majorBidi" w:cstheme="majorBidi"/>
          <w:i/>
          <w:iCs/>
          <w:sz w:val="24"/>
          <w:szCs w:val="24"/>
        </w:rPr>
        <w:t>/mishpat</w:t>
      </w:r>
      <w:r w:rsidR="008C68A6" w:rsidRPr="003C27B4">
        <w:rPr>
          <w:rFonts w:asciiTheme="majorBidi" w:hAnsiTheme="majorBidi" w:cstheme="majorBidi"/>
          <w:sz w:val="24"/>
          <w:szCs w:val="24"/>
        </w:rPr>
        <w:t xml:space="preserve"> </w:t>
      </w:r>
      <w:r w:rsidR="00195EF0">
        <w:rPr>
          <w:rFonts w:asciiTheme="majorBidi" w:hAnsiTheme="majorBidi" w:cstheme="majorBidi"/>
          <w:sz w:val="24"/>
          <w:szCs w:val="24"/>
        </w:rPr>
        <w:t xml:space="preserve">as the </w:t>
      </w:r>
      <w:r w:rsidR="00696546">
        <w:rPr>
          <w:rFonts w:asciiTheme="majorBidi" w:hAnsiTheme="majorBidi" w:cstheme="majorBidi"/>
          <w:sz w:val="24"/>
          <w:szCs w:val="24"/>
        </w:rPr>
        <w:t xml:space="preserve">foundational moment </w:t>
      </w:r>
      <w:r w:rsidR="005A3CE9" w:rsidRPr="003C27B4">
        <w:rPr>
          <w:rFonts w:asciiTheme="majorBidi" w:hAnsiTheme="majorBidi" w:cstheme="majorBidi"/>
          <w:sz w:val="24"/>
          <w:szCs w:val="24"/>
        </w:rPr>
        <w:t xml:space="preserve">in the </w:t>
      </w:r>
      <w:r w:rsidR="00B334BC" w:rsidRPr="003C27B4">
        <w:rPr>
          <w:rFonts w:asciiTheme="majorBidi" w:hAnsiTheme="majorBidi" w:cstheme="majorBidi"/>
          <w:sz w:val="24"/>
          <w:szCs w:val="24"/>
        </w:rPr>
        <w:t>creation of the nation of Israel and the giving of the Torah</w:t>
      </w:r>
      <w:r w:rsidR="00CF0B0D" w:rsidRPr="003C27B4">
        <w:rPr>
          <w:rFonts w:asciiTheme="majorBidi" w:hAnsiTheme="majorBidi" w:cstheme="majorBidi"/>
          <w:sz w:val="24"/>
          <w:szCs w:val="24"/>
        </w:rPr>
        <w:t xml:space="preserve">. The imprint of the first </w:t>
      </w:r>
      <w:r w:rsidR="00D63D7C" w:rsidRPr="003C27B4">
        <w:rPr>
          <w:rFonts w:asciiTheme="majorBidi" w:hAnsiTheme="majorBidi" w:cstheme="majorBidi"/>
          <w:sz w:val="24"/>
          <w:szCs w:val="24"/>
        </w:rPr>
        <w:t xml:space="preserve">argument </w:t>
      </w:r>
      <w:r w:rsidR="00CC4480" w:rsidRPr="003C27B4">
        <w:rPr>
          <w:rFonts w:asciiTheme="majorBidi" w:hAnsiTheme="majorBidi" w:cstheme="majorBidi"/>
          <w:sz w:val="24"/>
          <w:szCs w:val="24"/>
        </w:rPr>
        <w:t>[the anthropocentric purpose] in the creation of the world is</w:t>
      </w:r>
      <w:r w:rsidR="00A905B4" w:rsidRPr="003C27B4">
        <w:rPr>
          <w:rFonts w:asciiTheme="majorBidi" w:hAnsiTheme="majorBidi" w:cstheme="majorBidi"/>
          <w:sz w:val="24"/>
          <w:szCs w:val="24"/>
        </w:rPr>
        <w:t xml:space="preserve"> perceptible here.</w:t>
      </w:r>
      <w:r w:rsidR="00753F82">
        <w:rPr>
          <w:rFonts w:asciiTheme="majorBidi" w:hAnsiTheme="majorBidi" w:cstheme="majorBidi"/>
          <w:sz w:val="24"/>
          <w:szCs w:val="24"/>
        </w:rPr>
        <w:t>”</w:t>
      </w:r>
      <w:r w:rsidR="00A905B4" w:rsidRPr="003C27B4">
        <w:rPr>
          <w:rStyle w:val="FootnoteReference"/>
          <w:rFonts w:asciiTheme="majorBidi" w:hAnsiTheme="majorBidi" w:cstheme="majorBidi"/>
          <w:sz w:val="24"/>
          <w:szCs w:val="24"/>
        </w:rPr>
        <w:footnoteReference w:id="14"/>
      </w:r>
      <w:r w:rsidR="00CC4480" w:rsidRPr="003C27B4">
        <w:rPr>
          <w:rFonts w:asciiTheme="majorBidi" w:hAnsiTheme="majorBidi" w:cstheme="majorBidi"/>
          <w:sz w:val="24"/>
          <w:szCs w:val="24"/>
        </w:rPr>
        <w:t xml:space="preserve"> </w:t>
      </w:r>
      <w:r w:rsidR="00FC4155" w:rsidRPr="003C27B4">
        <w:rPr>
          <w:rFonts w:asciiTheme="majorBidi" w:hAnsiTheme="majorBidi" w:cstheme="majorBidi"/>
          <w:sz w:val="24"/>
          <w:szCs w:val="24"/>
        </w:rPr>
        <w:t>Rabbi Hutner wrote:</w:t>
      </w:r>
    </w:p>
    <w:p w14:paraId="2F489D42" w14:textId="5889FD08" w:rsidR="00CE550E" w:rsidRPr="00D10ADB" w:rsidRDefault="00CE550E" w:rsidP="00CE550E">
      <w:pPr>
        <w:pStyle w:val="Quote1"/>
        <w:rPr>
          <w:highlight w:val="yellow"/>
          <w:rtl/>
        </w:rPr>
      </w:pPr>
      <w:r w:rsidRPr="00D10ADB">
        <w:rPr>
          <w:rFonts w:hint="cs"/>
          <w:highlight w:val="yellow"/>
          <w:rtl/>
        </w:rPr>
        <w:t xml:space="preserve">הך שאמרו חכמים דעשרים וששה פעמים </w:t>
      </w:r>
      <w:r w:rsidR="00753F82">
        <w:rPr>
          <w:highlight w:val="yellow"/>
          <w:rtl/>
        </w:rPr>
        <w:t>“</w:t>
      </w:r>
      <w:r w:rsidRPr="00D10ADB">
        <w:rPr>
          <w:rFonts w:hint="cs"/>
          <w:highlight w:val="yellow"/>
          <w:rtl/>
        </w:rPr>
        <w:t>כי לעולם חסדו</w:t>
      </w:r>
      <w:r w:rsidR="00753F82">
        <w:rPr>
          <w:highlight w:val="yellow"/>
          <w:rtl/>
        </w:rPr>
        <w:t>”</w:t>
      </w:r>
      <w:r w:rsidRPr="00D10ADB">
        <w:rPr>
          <w:rStyle w:val="FootnoteReference"/>
          <w:highlight w:val="yellow"/>
          <w:rtl/>
        </w:rPr>
        <w:footnoteReference w:id="15"/>
      </w:r>
      <w:r>
        <w:rPr>
          <w:rFonts w:hint="cs"/>
          <w:highlight w:val="yellow"/>
          <w:rtl/>
        </w:rPr>
        <w:t xml:space="preserve"> [...]</w:t>
      </w:r>
      <w:r w:rsidRPr="00D10ADB">
        <w:rPr>
          <w:rFonts w:hint="cs"/>
          <w:highlight w:val="yellow"/>
          <w:rtl/>
        </w:rPr>
        <w:t xml:space="preserve"> </w:t>
      </w:r>
      <w:r w:rsidR="00753F82">
        <w:rPr>
          <w:highlight w:val="yellow"/>
          <w:rtl/>
        </w:rPr>
        <w:t>“</w:t>
      </w:r>
      <w:r w:rsidRPr="00D10ADB">
        <w:rPr>
          <w:rFonts w:hint="cs"/>
          <w:highlight w:val="yellow"/>
          <w:rtl/>
        </w:rPr>
        <w:t>הם כנגד עשרים וששה דורות שברא הקב</w:t>
      </w:r>
      <w:r w:rsidR="00753F82">
        <w:rPr>
          <w:highlight w:val="yellow"/>
          <w:rtl/>
        </w:rPr>
        <w:t>”</w:t>
      </w:r>
      <w:r w:rsidRPr="00D10ADB">
        <w:rPr>
          <w:rFonts w:hint="cs"/>
          <w:highlight w:val="yellow"/>
          <w:rtl/>
        </w:rPr>
        <w:t>ה בעולמו ולא נתן להם תורה, וזן אותם בחסדו</w:t>
      </w:r>
      <w:r w:rsidR="00753F82">
        <w:rPr>
          <w:highlight w:val="yellow"/>
          <w:rtl/>
        </w:rPr>
        <w:t>”</w:t>
      </w:r>
      <w:r w:rsidRPr="00D10ADB">
        <w:rPr>
          <w:rFonts w:hint="cs"/>
          <w:highlight w:val="yellow"/>
          <w:rtl/>
        </w:rPr>
        <w:t>, שאין הכונה בזה כי במתן תורה נתקטן חסדו יתברך כביכול. כי בשום אופן לא ניתן להאמר שקודם מתן תורה ניזון העולם בחסדו יתברך, ואחר כך יש מיעוט במדת חסדו חלילה, אלא שהכונה היא דחסדו זה שלפני מתן תורה הוא חסד של ויתור. אפשר לו לראובן לפרנס את שמעון באחד משני אופנים: או בתתו לו הוצאותיו יום יום, או בסדרו לו עסק שיעשה בעצמו כדי פרנסתו. בשטחיות, האופן הראשון של נתינת כדי מחיתו הוא חסד יותר גדול, כי באופן השני מקבל הוא שמעון מה שהרויח בעצמו. אבל בפנימיות, הנותן לחברו מקום להרויח הוא מעמיק לו את חסדו. מובנו של החסד של עשרים וששה דורות לפני מתן תורה, הוא שעד מתן תורה לא הי' לו כביכול עסקים הנותנים מקום להרויח את קיום העולמות בדרך שכירות, ועל כן החסד של העשרים וששה דורות הללו הוא חסד של ויתור. ממתן תורה ואילך החסד מתעמק לאין ערוך. מכאן ואילך מרויחים קיום העולמות בדרך שכירות. אפשר לקבל משרה בעסקיו כביכול. עשרים וששה דורות ניזונים בחסד ויתור, ואחר כך מתגלה חסד משפט (פחד יצחק, שבועות ח/ד).</w:t>
      </w:r>
      <w:r w:rsidRPr="00D10ADB">
        <w:rPr>
          <w:rStyle w:val="FootnoteReference"/>
          <w:highlight w:val="yellow"/>
          <w:rtl/>
        </w:rPr>
        <w:footnoteReference w:id="16"/>
      </w:r>
    </w:p>
    <w:p w14:paraId="1F73E0E4" w14:textId="77777777" w:rsidR="00CE550E" w:rsidRDefault="00CE550E" w:rsidP="003C27B4">
      <w:pPr>
        <w:spacing w:line="360" w:lineRule="auto"/>
        <w:ind w:firstLine="567"/>
        <w:rPr>
          <w:rFonts w:asciiTheme="majorBidi" w:hAnsiTheme="majorBidi" w:cstheme="majorBidi"/>
          <w:sz w:val="24"/>
          <w:szCs w:val="24"/>
        </w:rPr>
      </w:pPr>
    </w:p>
    <w:p w14:paraId="4DE6EE16" w14:textId="77777777" w:rsidR="00CE550E" w:rsidRPr="003C27B4" w:rsidRDefault="00CE550E" w:rsidP="003C27B4">
      <w:pPr>
        <w:spacing w:line="360" w:lineRule="auto"/>
        <w:ind w:firstLine="567"/>
        <w:rPr>
          <w:rFonts w:asciiTheme="majorBidi" w:hAnsiTheme="majorBidi" w:cstheme="majorBidi"/>
          <w:sz w:val="24"/>
          <w:szCs w:val="24"/>
        </w:rPr>
      </w:pPr>
    </w:p>
    <w:p w14:paraId="7C1C4F69" w14:textId="04BED485" w:rsidR="00392171" w:rsidRPr="003C27B4" w:rsidRDefault="00753F82" w:rsidP="003C27B4">
      <w:pPr>
        <w:spacing w:line="360" w:lineRule="auto"/>
        <w:ind w:firstLine="567"/>
        <w:rPr>
          <w:rFonts w:asciiTheme="majorBidi" w:hAnsiTheme="majorBidi" w:cstheme="majorBidi"/>
          <w:sz w:val="24"/>
          <w:szCs w:val="24"/>
        </w:rPr>
      </w:pPr>
      <w:r w:rsidRPr="00753F82">
        <w:rPr>
          <w:rFonts w:asciiTheme="majorBidi" w:hAnsiTheme="majorBidi" w:cstheme="majorBidi"/>
          <w:i/>
          <w:iCs/>
          <w:sz w:val="24"/>
          <w:szCs w:val="24"/>
        </w:rPr>
        <w:lastRenderedPageBreak/>
        <w:t>Hessed</w:t>
      </w:r>
      <w:r w:rsidR="00392171" w:rsidRPr="002148B0">
        <w:rPr>
          <w:rFonts w:asciiTheme="majorBidi" w:hAnsiTheme="majorBidi" w:cstheme="majorBidi"/>
          <w:i/>
          <w:iCs/>
          <w:sz w:val="24"/>
          <w:szCs w:val="24"/>
        </w:rPr>
        <w:t>/</w:t>
      </w:r>
      <w:r w:rsidRPr="00753F82">
        <w:rPr>
          <w:rFonts w:asciiTheme="majorBidi" w:hAnsiTheme="majorBidi" w:cstheme="majorBidi"/>
          <w:i/>
          <w:iCs/>
          <w:sz w:val="24"/>
          <w:szCs w:val="24"/>
        </w:rPr>
        <w:t>vittur</w:t>
      </w:r>
      <w:r w:rsidR="00392171" w:rsidRPr="003C27B4">
        <w:rPr>
          <w:rFonts w:asciiTheme="majorBidi" w:hAnsiTheme="majorBidi" w:cstheme="majorBidi"/>
          <w:sz w:val="24"/>
          <w:szCs w:val="24"/>
        </w:rPr>
        <w:t xml:space="preserve"> refers to </w:t>
      </w:r>
      <w:r w:rsidR="00C264E3" w:rsidRPr="003C27B4">
        <w:rPr>
          <w:rFonts w:asciiTheme="majorBidi" w:hAnsiTheme="majorBidi" w:cstheme="majorBidi"/>
          <w:sz w:val="24"/>
          <w:szCs w:val="24"/>
        </w:rPr>
        <w:t xml:space="preserve">the gift bestowed by the </w:t>
      </w:r>
      <w:r>
        <w:rPr>
          <w:rFonts w:asciiTheme="majorBidi" w:hAnsiTheme="majorBidi" w:cstheme="majorBidi"/>
          <w:sz w:val="24"/>
          <w:szCs w:val="24"/>
        </w:rPr>
        <w:t>C</w:t>
      </w:r>
      <w:r w:rsidR="00C264E3" w:rsidRPr="003C27B4">
        <w:rPr>
          <w:rFonts w:asciiTheme="majorBidi" w:hAnsiTheme="majorBidi" w:cstheme="majorBidi"/>
          <w:sz w:val="24"/>
          <w:szCs w:val="24"/>
        </w:rPr>
        <w:t xml:space="preserve">reator, </w:t>
      </w:r>
      <w:r w:rsidR="002B2E04" w:rsidRPr="003C27B4">
        <w:rPr>
          <w:rFonts w:asciiTheme="majorBidi" w:hAnsiTheme="majorBidi" w:cstheme="majorBidi"/>
          <w:sz w:val="24"/>
          <w:szCs w:val="24"/>
        </w:rPr>
        <w:t>completely i</w:t>
      </w:r>
      <w:r w:rsidR="00C45854">
        <w:rPr>
          <w:rFonts w:asciiTheme="majorBidi" w:hAnsiTheme="majorBidi" w:cstheme="majorBidi"/>
          <w:sz w:val="24"/>
          <w:szCs w:val="24"/>
        </w:rPr>
        <w:t xml:space="preserve">rrespective </w:t>
      </w:r>
      <w:r w:rsidR="002B2E04" w:rsidRPr="003C27B4">
        <w:rPr>
          <w:rFonts w:asciiTheme="majorBidi" w:hAnsiTheme="majorBidi" w:cstheme="majorBidi"/>
          <w:sz w:val="24"/>
          <w:szCs w:val="24"/>
        </w:rPr>
        <w:t>of the receiver</w:t>
      </w:r>
      <w:r w:rsidR="007B2CD8" w:rsidRPr="003C27B4">
        <w:rPr>
          <w:rFonts w:asciiTheme="majorBidi" w:hAnsiTheme="majorBidi" w:cstheme="majorBidi"/>
          <w:sz w:val="24"/>
          <w:szCs w:val="24"/>
        </w:rPr>
        <w:t>, his identity, his behavior</w:t>
      </w:r>
      <w:r w:rsidR="00C45854">
        <w:rPr>
          <w:rFonts w:asciiTheme="majorBidi" w:hAnsiTheme="majorBidi" w:cstheme="majorBidi"/>
          <w:sz w:val="24"/>
          <w:szCs w:val="24"/>
        </w:rPr>
        <w:t>,</w:t>
      </w:r>
      <w:r w:rsidR="007B2CD8" w:rsidRPr="003C27B4">
        <w:rPr>
          <w:rFonts w:asciiTheme="majorBidi" w:hAnsiTheme="majorBidi" w:cstheme="majorBidi"/>
          <w:sz w:val="24"/>
          <w:szCs w:val="24"/>
        </w:rPr>
        <w:t xml:space="preserve"> and even </w:t>
      </w:r>
      <w:r w:rsidR="0067699C" w:rsidRPr="003C27B4">
        <w:rPr>
          <w:rFonts w:asciiTheme="majorBidi" w:hAnsiTheme="majorBidi" w:cstheme="majorBidi"/>
          <w:sz w:val="24"/>
          <w:szCs w:val="24"/>
        </w:rPr>
        <w:t xml:space="preserve">the degree of his </w:t>
      </w:r>
      <w:r w:rsidR="00D41D5A" w:rsidRPr="003C27B4">
        <w:rPr>
          <w:rFonts w:asciiTheme="majorBidi" w:hAnsiTheme="majorBidi" w:cstheme="majorBidi"/>
          <w:sz w:val="24"/>
          <w:szCs w:val="24"/>
        </w:rPr>
        <w:t>willingness or</w:t>
      </w:r>
      <w:r w:rsidR="0067699C" w:rsidRPr="003C27B4">
        <w:rPr>
          <w:rFonts w:asciiTheme="majorBidi" w:hAnsiTheme="majorBidi" w:cstheme="majorBidi"/>
          <w:sz w:val="24"/>
          <w:szCs w:val="24"/>
        </w:rPr>
        <w:t xml:space="preserve"> desire </w:t>
      </w:r>
      <w:r w:rsidR="0005622F" w:rsidRPr="003C27B4">
        <w:rPr>
          <w:rFonts w:asciiTheme="majorBidi" w:hAnsiTheme="majorBidi" w:cstheme="majorBidi"/>
          <w:sz w:val="24"/>
          <w:szCs w:val="24"/>
        </w:rPr>
        <w:t xml:space="preserve">to receive the gift. The receiver in the paradigm of </w:t>
      </w:r>
      <w:r w:rsidRPr="00753F82">
        <w:rPr>
          <w:rFonts w:asciiTheme="majorBidi" w:hAnsiTheme="majorBidi" w:cstheme="majorBidi"/>
          <w:i/>
          <w:iCs/>
          <w:sz w:val="24"/>
          <w:szCs w:val="24"/>
        </w:rPr>
        <w:t>hessed</w:t>
      </w:r>
      <w:r w:rsidR="00B03883" w:rsidRPr="00C45854">
        <w:rPr>
          <w:rFonts w:asciiTheme="majorBidi" w:hAnsiTheme="majorBidi" w:cstheme="majorBidi"/>
          <w:i/>
          <w:iCs/>
          <w:sz w:val="24"/>
          <w:szCs w:val="24"/>
        </w:rPr>
        <w:t>/</w:t>
      </w:r>
      <w:r w:rsidRPr="00753F82">
        <w:rPr>
          <w:rFonts w:asciiTheme="majorBidi" w:hAnsiTheme="majorBidi" w:cstheme="majorBidi"/>
          <w:i/>
          <w:iCs/>
          <w:sz w:val="24"/>
          <w:szCs w:val="24"/>
        </w:rPr>
        <w:t>vittur</w:t>
      </w:r>
      <w:r w:rsidR="00B03883" w:rsidRPr="003C27B4">
        <w:rPr>
          <w:rFonts w:asciiTheme="majorBidi" w:hAnsiTheme="majorBidi" w:cstheme="majorBidi"/>
          <w:sz w:val="24"/>
          <w:szCs w:val="24"/>
        </w:rPr>
        <w:t xml:space="preserve"> is a passive agent. </w:t>
      </w:r>
      <w:r w:rsidRPr="00753F82">
        <w:rPr>
          <w:rFonts w:asciiTheme="majorBidi" w:hAnsiTheme="majorBidi" w:cstheme="majorBidi"/>
          <w:i/>
          <w:iCs/>
          <w:sz w:val="24"/>
          <w:szCs w:val="24"/>
        </w:rPr>
        <w:t>Hessed</w:t>
      </w:r>
      <w:r w:rsidR="00B03883" w:rsidRPr="008D1DB0">
        <w:rPr>
          <w:rFonts w:asciiTheme="majorBidi" w:hAnsiTheme="majorBidi" w:cstheme="majorBidi"/>
          <w:i/>
          <w:iCs/>
          <w:sz w:val="24"/>
          <w:szCs w:val="24"/>
        </w:rPr>
        <w:t>/mishpat</w:t>
      </w:r>
      <w:r w:rsidR="00EC2747" w:rsidRPr="003C27B4">
        <w:rPr>
          <w:rFonts w:asciiTheme="majorBidi" w:hAnsiTheme="majorBidi" w:cstheme="majorBidi"/>
          <w:sz w:val="24"/>
          <w:szCs w:val="24"/>
        </w:rPr>
        <w:t xml:space="preserve">, in contrast, refers to </w:t>
      </w:r>
      <w:r w:rsidR="008D1DB0">
        <w:rPr>
          <w:rFonts w:asciiTheme="majorBidi" w:hAnsiTheme="majorBidi" w:cstheme="majorBidi"/>
          <w:sz w:val="24"/>
          <w:szCs w:val="24"/>
        </w:rPr>
        <w:t xml:space="preserve">a </w:t>
      </w:r>
      <w:r w:rsidR="00EC2747" w:rsidRPr="003C27B4">
        <w:rPr>
          <w:rFonts w:asciiTheme="majorBidi" w:hAnsiTheme="majorBidi" w:cstheme="majorBidi"/>
          <w:sz w:val="24"/>
          <w:szCs w:val="24"/>
        </w:rPr>
        <w:t xml:space="preserve">bestowal </w:t>
      </w:r>
      <w:r w:rsidR="00BE4B51" w:rsidRPr="003C27B4">
        <w:rPr>
          <w:rFonts w:asciiTheme="majorBidi" w:hAnsiTheme="majorBidi" w:cstheme="majorBidi"/>
          <w:sz w:val="24"/>
          <w:szCs w:val="24"/>
        </w:rPr>
        <w:t xml:space="preserve">based on reward. It is dependent on the </w:t>
      </w:r>
      <w:r w:rsidR="000D1E63" w:rsidRPr="003C27B4">
        <w:rPr>
          <w:rFonts w:asciiTheme="majorBidi" w:hAnsiTheme="majorBidi" w:cstheme="majorBidi"/>
          <w:sz w:val="24"/>
          <w:szCs w:val="24"/>
        </w:rPr>
        <w:t>behavior</w:t>
      </w:r>
      <w:r w:rsidR="00BE4B51" w:rsidRPr="003C27B4">
        <w:rPr>
          <w:rFonts w:asciiTheme="majorBidi" w:hAnsiTheme="majorBidi" w:cstheme="majorBidi"/>
          <w:sz w:val="24"/>
          <w:szCs w:val="24"/>
        </w:rPr>
        <w:t xml:space="preserve"> </w:t>
      </w:r>
      <w:r w:rsidR="006974D3" w:rsidRPr="003C27B4">
        <w:rPr>
          <w:rFonts w:asciiTheme="majorBidi" w:hAnsiTheme="majorBidi" w:cstheme="majorBidi"/>
          <w:sz w:val="24"/>
          <w:szCs w:val="24"/>
        </w:rPr>
        <w:t>of the recipient and thus also</w:t>
      </w:r>
      <w:r w:rsidR="000D1E63" w:rsidRPr="003C27B4">
        <w:rPr>
          <w:rFonts w:asciiTheme="majorBidi" w:hAnsiTheme="majorBidi" w:cstheme="majorBidi"/>
          <w:sz w:val="24"/>
          <w:szCs w:val="24"/>
        </w:rPr>
        <w:t xml:space="preserve"> on</w:t>
      </w:r>
      <w:r w:rsidR="006974D3" w:rsidRPr="003C27B4">
        <w:rPr>
          <w:rFonts w:asciiTheme="majorBidi" w:hAnsiTheme="majorBidi" w:cstheme="majorBidi"/>
          <w:sz w:val="24"/>
          <w:szCs w:val="24"/>
        </w:rPr>
        <w:t xml:space="preserve"> his distinct identity.</w:t>
      </w:r>
      <w:r w:rsidR="000D1E63" w:rsidRPr="003C27B4">
        <w:rPr>
          <w:rStyle w:val="FootnoteReference"/>
          <w:rFonts w:asciiTheme="majorBidi" w:hAnsiTheme="majorBidi" w:cstheme="majorBidi"/>
          <w:sz w:val="24"/>
          <w:szCs w:val="24"/>
        </w:rPr>
        <w:footnoteReference w:id="17"/>
      </w:r>
      <w:r w:rsidR="008F1564" w:rsidRPr="003C27B4">
        <w:rPr>
          <w:rFonts w:asciiTheme="majorBidi" w:hAnsiTheme="majorBidi" w:cstheme="majorBidi"/>
          <w:sz w:val="24"/>
          <w:szCs w:val="24"/>
          <w:rtl/>
        </w:rPr>
        <w:t xml:space="preserve"> </w:t>
      </w:r>
      <w:r w:rsidR="008F1564" w:rsidRPr="003C27B4">
        <w:rPr>
          <w:rFonts w:asciiTheme="majorBidi" w:hAnsiTheme="majorBidi" w:cstheme="majorBidi"/>
          <w:sz w:val="24"/>
          <w:szCs w:val="24"/>
        </w:rPr>
        <w:t>I</w:t>
      </w:r>
      <w:r w:rsidR="00A26EF7" w:rsidRPr="003C27B4">
        <w:rPr>
          <w:rFonts w:asciiTheme="majorBidi" w:hAnsiTheme="majorBidi" w:cstheme="majorBidi"/>
          <w:sz w:val="24"/>
          <w:szCs w:val="24"/>
        </w:rPr>
        <w:t xml:space="preserve">n a manner that seems </w:t>
      </w:r>
      <w:r w:rsidR="0027562E" w:rsidRPr="003C27B4">
        <w:rPr>
          <w:rFonts w:asciiTheme="majorBidi" w:hAnsiTheme="majorBidi" w:cstheme="majorBidi"/>
          <w:sz w:val="24"/>
          <w:szCs w:val="24"/>
        </w:rPr>
        <w:t xml:space="preserve">counter-intuitive, Rabbi Hutner argues that the </w:t>
      </w:r>
      <w:r w:rsidRPr="00753F82">
        <w:rPr>
          <w:rFonts w:asciiTheme="majorBidi" w:hAnsiTheme="majorBidi" w:cstheme="majorBidi"/>
          <w:i/>
          <w:iCs/>
          <w:sz w:val="24"/>
          <w:szCs w:val="24"/>
        </w:rPr>
        <w:t>hessed</w:t>
      </w:r>
      <w:r w:rsidR="0027562E" w:rsidRPr="003C27B4">
        <w:rPr>
          <w:rFonts w:asciiTheme="majorBidi" w:hAnsiTheme="majorBidi" w:cstheme="majorBidi"/>
          <w:sz w:val="24"/>
          <w:szCs w:val="24"/>
        </w:rPr>
        <w:t xml:space="preserve"> </w:t>
      </w:r>
      <w:r w:rsidR="005E026A" w:rsidRPr="003C27B4">
        <w:rPr>
          <w:rFonts w:asciiTheme="majorBidi" w:hAnsiTheme="majorBidi" w:cstheme="majorBidi"/>
          <w:sz w:val="24"/>
          <w:szCs w:val="24"/>
        </w:rPr>
        <w:t xml:space="preserve">embedded within </w:t>
      </w:r>
      <w:r w:rsidRPr="00753F82">
        <w:rPr>
          <w:rFonts w:asciiTheme="majorBidi" w:hAnsiTheme="majorBidi" w:cstheme="majorBidi"/>
          <w:i/>
          <w:iCs/>
          <w:sz w:val="24"/>
          <w:szCs w:val="24"/>
        </w:rPr>
        <w:t>hessed</w:t>
      </w:r>
      <w:r w:rsidR="00B600A3" w:rsidRPr="00A44A2F">
        <w:rPr>
          <w:rFonts w:asciiTheme="majorBidi" w:hAnsiTheme="majorBidi" w:cstheme="majorBidi"/>
          <w:i/>
          <w:iCs/>
          <w:sz w:val="24"/>
          <w:szCs w:val="24"/>
        </w:rPr>
        <w:t>/mishpat</w:t>
      </w:r>
      <w:r w:rsidR="00B600A3" w:rsidRPr="003C27B4">
        <w:rPr>
          <w:rFonts w:asciiTheme="majorBidi" w:hAnsiTheme="majorBidi" w:cstheme="majorBidi"/>
          <w:sz w:val="24"/>
          <w:szCs w:val="24"/>
        </w:rPr>
        <w:t xml:space="preserve"> is </w:t>
      </w:r>
      <w:r w:rsidR="00EA5793" w:rsidRPr="003C27B4">
        <w:rPr>
          <w:rFonts w:asciiTheme="majorBidi" w:hAnsiTheme="majorBidi" w:cstheme="majorBidi"/>
          <w:sz w:val="24"/>
          <w:szCs w:val="24"/>
        </w:rPr>
        <w:t xml:space="preserve">more profound </w:t>
      </w:r>
      <w:r w:rsidR="00B600A3" w:rsidRPr="003C27B4">
        <w:rPr>
          <w:rFonts w:asciiTheme="majorBidi" w:hAnsiTheme="majorBidi" w:cstheme="majorBidi"/>
          <w:sz w:val="24"/>
          <w:szCs w:val="24"/>
        </w:rPr>
        <w:t xml:space="preserve">than that embedded within </w:t>
      </w:r>
      <w:r w:rsidRPr="00753F82">
        <w:rPr>
          <w:rFonts w:asciiTheme="majorBidi" w:hAnsiTheme="majorBidi" w:cstheme="majorBidi"/>
          <w:i/>
          <w:iCs/>
          <w:sz w:val="24"/>
          <w:szCs w:val="24"/>
        </w:rPr>
        <w:t>hessed</w:t>
      </w:r>
      <w:r w:rsidR="004C5CC7" w:rsidRPr="00A44A2F">
        <w:rPr>
          <w:rFonts w:asciiTheme="majorBidi" w:hAnsiTheme="majorBidi" w:cstheme="majorBidi"/>
          <w:i/>
          <w:iCs/>
          <w:sz w:val="24"/>
          <w:szCs w:val="24"/>
        </w:rPr>
        <w:t>/</w:t>
      </w:r>
      <w:r w:rsidRPr="00753F82">
        <w:rPr>
          <w:rFonts w:asciiTheme="majorBidi" w:hAnsiTheme="majorBidi" w:cstheme="majorBidi"/>
          <w:i/>
          <w:iCs/>
          <w:sz w:val="24"/>
          <w:szCs w:val="24"/>
        </w:rPr>
        <w:t>vittur</w:t>
      </w:r>
      <w:r w:rsidR="004C5CC7" w:rsidRPr="003C27B4">
        <w:rPr>
          <w:rFonts w:asciiTheme="majorBidi" w:hAnsiTheme="majorBidi" w:cstheme="majorBidi"/>
          <w:sz w:val="24"/>
          <w:szCs w:val="24"/>
        </w:rPr>
        <w:t xml:space="preserve">, and this is because </w:t>
      </w:r>
      <w:r w:rsidRPr="00753F82">
        <w:rPr>
          <w:rFonts w:asciiTheme="majorBidi" w:hAnsiTheme="majorBidi" w:cstheme="majorBidi"/>
          <w:i/>
          <w:iCs/>
          <w:sz w:val="24"/>
          <w:szCs w:val="24"/>
        </w:rPr>
        <w:t>hessed</w:t>
      </w:r>
      <w:r w:rsidR="007D4783">
        <w:rPr>
          <w:rFonts w:asciiTheme="majorBidi" w:hAnsiTheme="majorBidi" w:cstheme="majorBidi"/>
          <w:sz w:val="24"/>
          <w:szCs w:val="24"/>
        </w:rPr>
        <w:t xml:space="preserve"> is deepened with </w:t>
      </w:r>
      <w:r w:rsidR="00EE79A9" w:rsidRPr="003C27B4">
        <w:rPr>
          <w:rFonts w:asciiTheme="majorBidi" w:hAnsiTheme="majorBidi" w:cstheme="majorBidi"/>
          <w:sz w:val="24"/>
          <w:szCs w:val="24"/>
        </w:rPr>
        <w:t xml:space="preserve">the </w:t>
      </w:r>
      <w:r w:rsidR="00B04781" w:rsidRPr="003C27B4">
        <w:rPr>
          <w:rFonts w:asciiTheme="majorBidi" w:hAnsiTheme="majorBidi" w:cstheme="majorBidi"/>
          <w:sz w:val="24"/>
          <w:szCs w:val="24"/>
        </w:rPr>
        <w:t>g</w:t>
      </w:r>
      <w:r w:rsidR="0099775F" w:rsidRPr="003C27B4">
        <w:rPr>
          <w:rFonts w:asciiTheme="majorBidi" w:hAnsiTheme="majorBidi" w:cstheme="majorBidi"/>
          <w:sz w:val="24"/>
          <w:szCs w:val="24"/>
        </w:rPr>
        <w:t>ranting</w:t>
      </w:r>
      <w:r w:rsidR="00B04781" w:rsidRPr="003C27B4">
        <w:rPr>
          <w:rFonts w:asciiTheme="majorBidi" w:hAnsiTheme="majorBidi" w:cstheme="majorBidi"/>
          <w:sz w:val="24"/>
          <w:szCs w:val="24"/>
        </w:rPr>
        <w:t xml:space="preserve"> of the possibility</w:t>
      </w:r>
      <w:r w:rsidR="0099775F" w:rsidRPr="003C27B4">
        <w:rPr>
          <w:rFonts w:asciiTheme="majorBidi" w:hAnsiTheme="majorBidi" w:cstheme="majorBidi"/>
          <w:sz w:val="24"/>
          <w:szCs w:val="24"/>
        </w:rPr>
        <w:t xml:space="preserve"> to earn </w:t>
      </w:r>
      <w:r w:rsidR="001C1B38" w:rsidRPr="003C27B4">
        <w:rPr>
          <w:rFonts w:asciiTheme="majorBidi" w:hAnsiTheme="majorBidi" w:cstheme="majorBidi"/>
          <w:sz w:val="24"/>
          <w:szCs w:val="24"/>
        </w:rPr>
        <w:t>it.</w:t>
      </w:r>
      <w:r w:rsidR="00671E85" w:rsidRPr="003C27B4">
        <w:rPr>
          <w:rFonts w:asciiTheme="majorBidi" w:hAnsiTheme="majorBidi" w:cstheme="majorBidi"/>
          <w:sz w:val="24"/>
          <w:szCs w:val="24"/>
        </w:rPr>
        <w:t xml:space="preserve"> </w:t>
      </w:r>
      <w:r w:rsidR="00C906A4" w:rsidRPr="003C27B4">
        <w:rPr>
          <w:rFonts w:asciiTheme="majorBidi" w:hAnsiTheme="majorBidi" w:cstheme="majorBidi"/>
          <w:sz w:val="24"/>
          <w:szCs w:val="24"/>
        </w:rPr>
        <w:t>In this context</w:t>
      </w:r>
      <w:r w:rsidR="0047640D">
        <w:rPr>
          <w:rFonts w:asciiTheme="majorBidi" w:hAnsiTheme="majorBidi" w:cstheme="majorBidi"/>
          <w:sz w:val="24"/>
          <w:szCs w:val="24"/>
        </w:rPr>
        <w:t xml:space="preserve">, </w:t>
      </w:r>
      <w:r w:rsidR="00C906A4" w:rsidRPr="003C27B4">
        <w:rPr>
          <w:rFonts w:asciiTheme="majorBidi" w:hAnsiTheme="majorBidi" w:cstheme="majorBidi"/>
          <w:sz w:val="24"/>
          <w:szCs w:val="24"/>
        </w:rPr>
        <w:t xml:space="preserve">we encounter a </w:t>
      </w:r>
      <w:r w:rsidR="00D50DB9" w:rsidRPr="003C27B4">
        <w:rPr>
          <w:rFonts w:asciiTheme="majorBidi" w:hAnsiTheme="majorBidi" w:cstheme="majorBidi"/>
          <w:sz w:val="24"/>
          <w:szCs w:val="24"/>
        </w:rPr>
        <w:t xml:space="preserve">recurring </w:t>
      </w:r>
      <w:r w:rsidR="006A091A" w:rsidRPr="003C27B4">
        <w:rPr>
          <w:rFonts w:asciiTheme="majorBidi" w:hAnsiTheme="majorBidi" w:cstheme="majorBidi"/>
          <w:sz w:val="24"/>
          <w:szCs w:val="24"/>
        </w:rPr>
        <w:t>rhetorical pattern in Rabbi Hutner’s writing</w:t>
      </w:r>
      <w:r w:rsidR="00565B4F" w:rsidRPr="003C27B4">
        <w:rPr>
          <w:rFonts w:asciiTheme="majorBidi" w:hAnsiTheme="majorBidi" w:cstheme="majorBidi"/>
          <w:sz w:val="24"/>
          <w:szCs w:val="24"/>
        </w:rPr>
        <w:t xml:space="preserve">: the presentation of what he </w:t>
      </w:r>
      <w:r w:rsidR="000B6CC4" w:rsidRPr="003C27B4">
        <w:rPr>
          <w:rFonts w:asciiTheme="majorBidi" w:hAnsiTheme="majorBidi" w:cstheme="majorBidi"/>
          <w:sz w:val="24"/>
          <w:szCs w:val="24"/>
        </w:rPr>
        <w:t xml:space="preserve">claims </w:t>
      </w:r>
      <w:r w:rsidR="00284C4A" w:rsidRPr="003C27B4">
        <w:rPr>
          <w:rFonts w:asciiTheme="majorBidi" w:hAnsiTheme="majorBidi" w:cstheme="majorBidi"/>
          <w:sz w:val="24"/>
          <w:szCs w:val="24"/>
        </w:rPr>
        <w:t>is</w:t>
      </w:r>
      <w:r w:rsidR="000B6CC4" w:rsidRPr="003C27B4">
        <w:rPr>
          <w:rFonts w:asciiTheme="majorBidi" w:hAnsiTheme="majorBidi" w:cstheme="majorBidi"/>
          <w:sz w:val="24"/>
          <w:szCs w:val="24"/>
        </w:rPr>
        <w:t xml:space="preserve"> the </w:t>
      </w:r>
      <w:r w:rsidR="0066773D" w:rsidRPr="003C27B4">
        <w:rPr>
          <w:rFonts w:asciiTheme="majorBidi" w:hAnsiTheme="majorBidi" w:cstheme="majorBidi"/>
          <w:sz w:val="24"/>
          <w:szCs w:val="24"/>
        </w:rPr>
        <w:t xml:space="preserve">initial, </w:t>
      </w:r>
      <w:r w:rsidR="00D50DB9" w:rsidRPr="003C27B4">
        <w:rPr>
          <w:rFonts w:asciiTheme="majorBidi" w:hAnsiTheme="majorBidi" w:cstheme="majorBidi"/>
          <w:sz w:val="24"/>
          <w:szCs w:val="24"/>
        </w:rPr>
        <w:t>common</w:t>
      </w:r>
      <w:r w:rsidR="0066773D" w:rsidRPr="003C27B4">
        <w:rPr>
          <w:rFonts w:asciiTheme="majorBidi" w:hAnsiTheme="majorBidi" w:cstheme="majorBidi"/>
          <w:sz w:val="24"/>
          <w:szCs w:val="24"/>
        </w:rPr>
        <w:t>,</w:t>
      </w:r>
      <w:r w:rsidR="00D50DB9" w:rsidRPr="003C27B4">
        <w:rPr>
          <w:rFonts w:asciiTheme="majorBidi" w:hAnsiTheme="majorBidi" w:cstheme="majorBidi"/>
          <w:sz w:val="24"/>
          <w:szCs w:val="24"/>
        </w:rPr>
        <w:t xml:space="preserve"> or superficial</w:t>
      </w:r>
      <w:r w:rsidR="0066773D" w:rsidRPr="003C27B4">
        <w:rPr>
          <w:rFonts w:asciiTheme="majorBidi" w:hAnsiTheme="majorBidi" w:cstheme="majorBidi"/>
          <w:sz w:val="24"/>
          <w:szCs w:val="24"/>
        </w:rPr>
        <w:t xml:space="preserve"> understanding </w:t>
      </w:r>
      <w:r w:rsidR="00085E87" w:rsidRPr="003C27B4">
        <w:rPr>
          <w:rFonts w:asciiTheme="majorBidi" w:hAnsiTheme="majorBidi" w:cstheme="majorBidi"/>
          <w:sz w:val="24"/>
          <w:szCs w:val="24"/>
        </w:rPr>
        <w:t xml:space="preserve">of something, and afterward its </w:t>
      </w:r>
      <w:r w:rsidR="00381867">
        <w:rPr>
          <w:rFonts w:asciiTheme="majorBidi" w:hAnsiTheme="majorBidi" w:cstheme="majorBidi"/>
          <w:sz w:val="24"/>
          <w:szCs w:val="24"/>
        </w:rPr>
        <w:t xml:space="preserve">rejection </w:t>
      </w:r>
      <w:r w:rsidR="00B86B5D" w:rsidRPr="003C27B4">
        <w:rPr>
          <w:rFonts w:asciiTheme="majorBidi" w:hAnsiTheme="majorBidi" w:cstheme="majorBidi"/>
          <w:sz w:val="24"/>
          <w:szCs w:val="24"/>
        </w:rPr>
        <w:t>for the sake of a secondary,</w:t>
      </w:r>
      <w:r w:rsidR="00C51C46" w:rsidRPr="003C27B4">
        <w:rPr>
          <w:rFonts w:asciiTheme="majorBidi" w:hAnsiTheme="majorBidi" w:cstheme="majorBidi"/>
          <w:sz w:val="24"/>
          <w:szCs w:val="24"/>
        </w:rPr>
        <w:t xml:space="preserve"> </w:t>
      </w:r>
      <w:r w:rsidR="00B86B5D" w:rsidRPr="003C27B4">
        <w:rPr>
          <w:rFonts w:asciiTheme="majorBidi" w:hAnsiTheme="majorBidi" w:cstheme="majorBidi"/>
          <w:sz w:val="24"/>
          <w:szCs w:val="24"/>
        </w:rPr>
        <w:t>deeper</w:t>
      </w:r>
      <w:r w:rsidR="00F42718">
        <w:rPr>
          <w:rFonts w:asciiTheme="majorBidi" w:hAnsiTheme="majorBidi" w:cstheme="majorBidi"/>
          <w:sz w:val="24"/>
          <w:szCs w:val="24"/>
        </w:rPr>
        <w:t>,</w:t>
      </w:r>
      <w:r w:rsidR="00B86B5D" w:rsidRPr="003C27B4">
        <w:rPr>
          <w:rFonts w:asciiTheme="majorBidi" w:hAnsiTheme="majorBidi" w:cstheme="majorBidi"/>
          <w:sz w:val="24"/>
          <w:szCs w:val="24"/>
        </w:rPr>
        <w:t xml:space="preserve"> </w:t>
      </w:r>
      <w:r w:rsidR="00056465" w:rsidRPr="003C27B4">
        <w:rPr>
          <w:rFonts w:asciiTheme="majorBidi" w:hAnsiTheme="majorBidi" w:cstheme="majorBidi"/>
          <w:sz w:val="24"/>
          <w:szCs w:val="24"/>
        </w:rPr>
        <w:t>or more precise understanding.</w:t>
      </w:r>
    </w:p>
    <w:p w14:paraId="3F988557" w14:textId="27EB9409" w:rsidR="00C51C46" w:rsidRPr="003C27B4" w:rsidRDefault="00C51C46"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What is the meaning of the </w:t>
      </w:r>
      <w:r w:rsidR="0037203A" w:rsidRPr="003C27B4">
        <w:rPr>
          <w:rFonts w:asciiTheme="majorBidi" w:hAnsiTheme="majorBidi" w:cstheme="majorBidi"/>
          <w:sz w:val="24"/>
          <w:szCs w:val="24"/>
        </w:rPr>
        <w:t xml:space="preserve">deepening of </w:t>
      </w:r>
      <w:r w:rsidR="00753F82" w:rsidRPr="00753F82">
        <w:rPr>
          <w:rFonts w:asciiTheme="majorBidi" w:hAnsiTheme="majorBidi" w:cstheme="majorBidi"/>
          <w:i/>
          <w:iCs/>
          <w:sz w:val="24"/>
          <w:szCs w:val="24"/>
        </w:rPr>
        <w:t>hessed</w:t>
      </w:r>
      <w:r w:rsidR="0037203A" w:rsidRPr="003C27B4">
        <w:rPr>
          <w:rFonts w:asciiTheme="majorBidi" w:hAnsiTheme="majorBidi" w:cstheme="majorBidi"/>
          <w:sz w:val="24"/>
          <w:szCs w:val="24"/>
        </w:rPr>
        <w:t xml:space="preserve"> in the </w:t>
      </w:r>
      <w:r w:rsidR="007C0417" w:rsidRPr="003C27B4">
        <w:rPr>
          <w:rFonts w:asciiTheme="majorBidi" w:hAnsiTheme="majorBidi" w:cstheme="majorBidi"/>
          <w:sz w:val="24"/>
          <w:szCs w:val="24"/>
        </w:rPr>
        <w:t>transition f</w:t>
      </w:r>
      <w:r w:rsidR="0078708F" w:rsidRPr="003C27B4">
        <w:rPr>
          <w:rFonts w:asciiTheme="majorBidi" w:hAnsiTheme="majorBidi" w:cstheme="majorBidi"/>
          <w:sz w:val="24"/>
          <w:szCs w:val="24"/>
        </w:rPr>
        <w:t xml:space="preserve">rom </w:t>
      </w:r>
      <w:r w:rsidR="00753F82" w:rsidRPr="00753F82">
        <w:rPr>
          <w:rFonts w:asciiTheme="majorBidi" w:hAnsiTheme="majorBidi" w:cstheme="majorBidi"/>
          <w:i/>
          <w:iCs/>
          <w:sz w:val="24"/>
          <w:szCs w:val="24"/>
        </w:rPr>
        <w:t>hessed</w:t>
      </w:r>
      <w:r w:rsidR="0078708F" w:rsidRPr="00E02DC6">
        <w:rPr>
          <w:rFonts w:asciiTheme="majorBidi" w:hAnsiTheme="majorBidi" w:cstheme="majorBidi"/>
          <w:i/>
          <w:iCs/>
          <w:sz w:val="24"/>
          <w:szCs w:val="24"/>
        </w:rPr>
        <w:t>/</w:t>
      </w:r>
      <w:r w:rsidR="00753F82" w:rsidRPr="00753F82">
        <w:rPr>
          <w:rFonts w:asciiTheme="majorBidi" w:hAnsiTheme="majorBidi" w:cstheme="majorBidi"/>
          <w:i/>
          <w:iCs/>
          <w:sz w:val="24"/>
          <w:szCs w:val="24"/>
        </w:rPr>
        <w:t>vittur</w:t>
      </w:r>
      <w:r w:rsidR="0078708F" w:rsidRPr="003C27B4">
        <w:rPr>
          <w:rFonts w:asciiTheme="majorBidi" w:hAnsiTheme="majorBidi" w:cstheme="majorBidi"/>
          <w:sz w:val="24"/>
          <w:szCs w:val="24"/>
        </w:rPr>
        <w:t xml:space="preserve"> to </w:t>
      </w:r>
      <w:r w:rsidR="00753F82" w:rsidRPr="00753F82">
        <w:rPr>
          <w:rFonts w:asciiTheme="majorBidi" w:hAnsiTheme="majorBidi" w:cstheme="majorBidi"/>
          <w:i/>
          <w:iCs/>
          <w:sz w:val="24"/>
          <w:szCs w:val="24"/>
        </w:rPr>
        <w:t>hessed</w:t>
      </w:r>
      <w:r w:rsidR="0078708F" w:rsidRPr="00E02DC6">
        <w:rPr>
          <w:rFonts w:asciiTheme="majorBidi" w:hAnsiTheme="majorBidi" w:cstheme="majorBidi"/>
          <w:i/>
          <w:iCs/>
          <w:sz w:val="24"/>
          <w:szCs w:val="24"/>
        </w:rPr>
        <w:t>/mishpat</w:t>
      </w:r>
      <w:r w:rsidR="0078708F" w:rsidRPr="003C27B4">
        <w:rPr>
          <w:rFonts w:asciiTheme="majorBidi" w:hAnsiTheme="majorBidi" w:cstheme="majorBidi"/>
          <w:sz w:val="24"/>
          <w:szCs w:val="24"/>
        </w:rPr>
        <w:t xml:space="preserve">? In </w:t>
      </w:r>
      <w:r w:rsidR="006C25F6" w:rsidRPr="003C27B4">
        <w:rPr>
          <w:rFonts w:asciiTheme="majorBidi" w:hAnsiTheme="majorBidi" w:cstheme="majorBidi"/>
          <w:sz w:val="24"/>
          <w:szCs w:val="24"/>
        </w:rPr>
        <w:t>the</w:t>
      </w:r>
      <w:r w:rsidR="0078708F" w:rsidRPr="003C27B4">
        <w:rPr>
          <w:rFonts w:asciiTheme="majorBidi" w:hAnsiTheme="majorBidi" w:cstheme="majorBidi"/>
          <w:sz w:val="24"/>
          <w:szCs w:val="24"/>
        </w:rPr>
        <w:t xml:space="preserve"> framework of the </w:t>
      </w:r>
      <w:r w:rsidR="00FD4B59" w:rsidRPr="003C27B4">
        <w:rPr>
          <w:rFonts w:asciiTheme="majorBidi" w:hAnsiTheme="majorBidi" w:cstheme="majorBidi"/>
          <w:sz w:val="24"/>
          <w:szCs w:val="24"/>
        </w:rPr>
        <w:t>anthropocentric purpose in Ramcha</w:t>
      </w:r>
      <w:r w:rsidR="004918B0" w:rsidRPr="003C27B4">
        <w:rPr>
          <w:rFonts w:asciiTheme="majorBidi" w:hAnsiTheme="majorBidi" w:cstheme="majorBidi"/>
          <w:sz w:val="24"/>
          <w:szCs w:val="24"/>
        </w:rPr>
        <w:t>l</w:t>
      </w:r>
      <w:r w:rsidR="00FD4B59" w:rsidRPr="003C27B4">
        <w:rPr>
          <w:rFonts w:asciiTheme="majorBidi" w:hAnsiTheme="majorBidi" w:cstheme="majorBidi"/>
          <w:sz w:val="24"/>
          <w:szCs w:val="24"/>
        </w:rPr>
        <w:t xml:space="preserve">’s thought, it is very clear </w:t>
      </w:r>
      <w:r w:rsidR="000A30B4" w:rsidRPr="003C27B4">
        <w:rPr>
          <w:rFonts w:asciiTheme="majorBidi" w:hAnsiTheme="majorBidi" w:cstheme="majorBidi"/>
          <w:sz w:val="24"/>
          <w:szCs w:val="24"/>
        </w:rPr>
        <w:t xml:space="preserve">that the </w:t>
      </w:r>
      <w:r w:rsidR="007C0417" w:rsidRPr="003C27B4">
        <w:rPr>
          <w:rFonts w:asciiTheme="majorBidi" w:hAnsiTheme="majorBidi" w:cstheme="majorBidi"/>
          <w:sz w:val="24"/>
          <w:szCs w:val="24"/>
        </w:rPr>
        <w:t xml:space="preserve">additional element in the transition </w:t>
      </w:r>
      <w:r w:rsidR="006C25F6" w:rsidRPr="003C27B4">
        <w:rPr>
          <w:rFonts w:asciiTheme="majorBidi" w:hAnsiTheme="majorBidi" w:cstheme="majorBidi"/>
          <w:sz w:val="24"/>
          <w:szCs w:val="24"/>
        </w:rPr>
        <w:t xml:space="preserve">from a benefit bestowed freely </w:t>
      </w:r>
      <w:r w:rsidR="00444C61" w:rsidRPr="003C27B4">
        <w:rPr>
          <w:rFonts w:asciiTheme="majorBidi" w:hAnsiTheme="majorBidi" w:cstheme="majorBidi"/>
          <w:sz w:val="24"/>
          <w:szCs w:val="24"/>
        </w:rPr>
        <w:t xml:space="preserve">to a benefit that a person receives as the result of his actions is </w:t>
      </w:r>
      <w:r w:rsidR="0063162C" w:rsidRPr="003C27B4">
        <w:rPr>
          <w:rFonts w:asciiTheme="majorBidi" w:hAnsiTheme="majorBidi" w:cstheme="majorBidi"/>
          <w:sz w:val="24"/>
          <w:szCs w:val="24"/>
        </w:rPr>
        <w:t xml:space="preserve">an addition to the benefit itself. </w:t>
      </w:r>
      <w:r w:rsidR="00BD08B0" w:rsidRPr="003C27B4">
        <w:rPr>
          <w:rFonts w:asciiTheme="majorBidi" w:hAnsiTheme="majorBidi" w:cstheme="majorBidi"/>
          <w:sz w:val="24"/>
          <w:szCs w:val="24"/>
        </w:rPr>
        <w:t xml:space="preserve">However, the quotation above from </w:t>
      </w:r>
      <w:r w:rsidR="00BD08B0" w:rsidRPr="00AE114C">
        <w:rPr>
          <w:rFonts w:asciiTheme="majorBidi" w:hAnsiTheme="majorBidi" w:cstheme="majorBidi"/>
          <w:i/>
          <w:iCs/>
          <w:sz w:val="24"/>
          <w:szCs w:val="24"/>
        </w:rPr>
        <w:t>Pachad Yitzchak</w:t>
      </w:r>
      <w:r w:rsidR="00245CA6" w:rsidRPr="003C27B4">
        <w:rPr>
          <w:rFonts w:asciiTheme="majorBidi" w:hAnsiTheme="majorBidi" w:cstheme="majorBidi"/>
          <w:sz w:val="24"/>
          <w:szCs w:val="24"/>
        </w:rPr>
        <w:t xml:space="preserve"> expresses </w:t>
      </w:r>
      <w:r w:rsidR="00330D4B" w:rsidRPr="003C27B4">
        <w:rPr>
          <w:rFonts w:asciiTheme="majorBidi" w:hAnsiTheme="majorBidi" w:cstheme="majorBidi"/>
          <w:sz w:val="24"/>
          <w:szCs w:val="24"/>
        </w:rPr>
        <w:t xml:space="preserve">something closer akin to </w:t>
      </w:r>
      <w:r w:rsidR="00AF03E8" w:rsidRPr="003C27B4">
        <w:rPr>
          <w:rFonts w:asciiTheme="majorBidi" w:hAnsiTheme="majorBidi" w:cstheme="majorBidi"/>
          <w:sz w:val="24"/>
          <w:szCs w:val="24"/>
        </w:rPr>
        <w:t>the first of the eight degrees of charity</w:t>
      </w:r>
      <w:r w:rsidR="00A53013" w:rsidRPr="003C27B4">
        <w:rPr>
          <w:rFonts w:asciiTheme="majorBidi" w:hAnsiTheme="majorBidi" w:cstheme="majorBidi"/>
          <w:sz w:val="24"/>
          <w:szCs w:val="24"/>
        </w:rPr>
        <w:t xml:space="preserve"> as formulated by </w:t>
      </w:r>
      <w:r w:rsidR="00245CA6" w:rsidRPr="003C27B4">
        <w:rPr>
          <w:rFonts w:asciiTheme="majorBidi" w:hAnsiTheme="majorBidi" w:cstheme="majorBidi"/>
          <w:sz w:val="24"/>
          <w:szCs w:val="24"/>
        </w:rPr>
        <w:t>Maimonides</w:t>
      </w:r>
      <w:r w:rsidR="00FD0A75" w:rsidRPr="003C27B4">
        <w:rPr>
          <w:rFonts w:asciiTheme="majorBidi" w:hAnsiTheme="majorBidi" w:cstheme="majorBidi"/>
          <w:sz w:val="24"/>
          <w:szCs w:val="24"/>
        </w:rPr>
        <w:t xml:space="preserve">, according to which </w:t>
      </w:r>
      <w:r w:rsidR="002C1FAE" w:rsidRPr="003C27B4">
        <w:rPr>
          <w:rFonts w:asciiTheme="majorBidi" w:hAnsiTheme="majorBidi" w:cstheme="majorBidi"/>
          <w:sz w:val="24"/>
          <w:szCs w:val="24"/>
        </w:rPr>
        <w:t xml:space="preserve">the highest form of charity is not </w:t>
      </w:r>
      <w:r w:rsidR="00B45478" w:rsidRPr="003C27B4">
        <w:rPr>
          <w:rFonts w:asciiTheme="majorBidi" w:hAnsiTheme="majorBidi" w:cstheme="majorBidi"/>
          <w:sz w:val="24"/>
          <w:szCs w:val="24"/>
        </w:rPr>
        <w:t xml:space="preserve">bestowing a benefit </w:t>
      </w:r>
      <w:r w:rsidR="00FB20A6" w:rsidRPr="003C27B4">
        <w:rPr>
          <w:rFonts w:asciiTheme="majorBidi" w:hAnsiTheme="majorBidi" w:cstheme="majorBidi"/>
          <w:sz w:val="24"/>
          <w:szCs w:val="24"/>
        </w:rPr>
        <w:t>but rathe</w:t>
      </w:r>
      <w:r w:rsidR="00411BCC" w:rsidRPr="003C27B4">
        <w:rPr>
          <w:rFonts w:asciiTheme="majorBidi" w:hAnsiTheme="majorBidi" w:cstheme="majorBidi"/>
          <w:sz w:val="24"/>
          <w:szCs w:val="24"/>
        </w:rPr>
        <w:t>r freeing a person from dependence on others</w:t>
      </w:r>
      <w:r w:rsidR="007B6AB3" w:rsidRPr="003C27B4">
        <w:rPr>
          <w:rFonts w:asciiTheme="majorBidi" w:hAnsiTheme="majorBidi" w:cstheme="majorBidi"/>
          <w:sz w:val="24"/>
          <w:szCs w:val="24"/>
        </w:rPr>
        <w:t>, by increasing his capacity to support himself.</w:t>
      </w:r>
      <w:r w:rsidR="003531DA" w:rsidRPr="003C27B4">
        <w:rPr>
          <w:rStyle w:val="FootnoteReference"/>
          <w:rFonts w:asciiTheme="majorBidi" w:hAnsiTheme="majorBidi" w:cstheme="majorBidi"/>
          <w:sz w:val="24"/>
          <w:szCs w:val="24"/>
        </w:rPr>
        <w:footnoteReference w:id="18"/>
      </w:r>
      <w:r w:rsidR="00E21287" w:rsidRPr="003C27B4">
        <w:rPr>
          <w:rFonts w:asciiTheme="majorBidi" w:hAnsiTheme="majorBidi" w:cstheme="majorBidi"/>
          <w:sz w:val="24"/>
          <w:szCs w:val="24"/>
        </w:rPr>
        <w:t xml:space="preserve"> In other words, the deepening </w:t>
      </w:r>
      <w:r w:rsidR="002A7EE6" w:rsidRPr="003C27B4">
        <w:rPr>
          <w:rFonts w:asciiTheme="majorBidi" w:hAnsiTheme="majorBidi" w:cstheme="majorBidi"/>
          <w:sz w:val="24"/>
          <w:szCs w:val="24"/>
        </w:rPr>
        <w:t xml:space="preserve">of </w:t>
      </w:r>
      <w:r w:rsidR="00753F82" w:rsidRPr="00753F82">
        <w:rPr>
          <w:rFonts w:asciiTheme="majorBidi" w:hAnsiTheme="majorBidi" w:cstheme="majorBidi"/>
          <w:i/>
          <w:iCs/>
          <w:sz w:val="24"/>
          <w:szCs w:val="24"/>
        </w:rPr>
        <w:t>hessed</w:t>
      </w:r>
      <w:r w:rsidR="002A7EE6" w:rsidRPr="003C27B4">
        <w:rPr>
          <w:rFonts w:asciiTheme="majorBidi" w:hAnsiTheme="majorBidi" w:cstheme="majorBidi"/>
          <w:sz w:val="24"/>
          <w:szCs w:val="24"/>
        </w:rPr>
        <w:t xml:space="preserve"> is the capacity to earn</w:t>
      </w:r>
      <w:r w:rsidR="006F24F6" w:rsidRPr="003C27B4">
        <w:rPr>
          <w:rFonts w:asciiTheme="majorBidi" w:hAnsiTheme="majorBidi" w:cstheme="majorBidi"/>
          <w:sz w:val="24"/>
          <w:szCs w:val="24"/>
        </w:rPr>
        <w:t xml:space="preserve">, not the earning itself. </w:t>
      </w:r>
      <w:r w:rsidR="002C7AB9" w:rsidRPr="003C27B4">
        <w:rPr>
          <w:rFonts w:asciiTheme="majorBidi" w:hAnsiTheme="majorBidi" w:cstheme="majorBidi"/>
          <w:sz w:val="24"/>
          <w:szCs w:val="24"/>
        </w:rPr>
        <w:t xml:space="preserve">However, this is not altogether clear. The </w:t>
      </w:r>
      <w:r w:rsidR="00903565" w:rsidRPr="003C27B4">
        <w:rPr>
          <w:rFonts w:asciiTheme="majorBidi" w:hAnsiTheme="majorBidi" w:cstheme="majorBidi"/>
          <w:sz w:val="24"/>
          <w:szCs w:val="24"/>
        </w:rPr>
        <w:t xml:space="preserve">metaphor that Rabbi Hutner brings, about Reuven who </w:t>
      </w:r>
      <w:r w:rsidR="00172AEA" w:rsidRPr="003C27B4">
        <w:rPr>
          <w:rFonts w:asciiTheme="majorBidi" w:hAnsiTheme="majorBidi" w:cstheme="majorBidi"/>
          <w:sz w:val="24"/>
          <w:szCs w:val="24"/>
        </w:rPr>
        <w:t>supports Shimon, is appropriate to th</w:t>
      </w:r>
      <w:r w:rsidR="00D87205">
        <w:rPr>
          <w:rFonts w:asciiTheme="majorBidi" w:hAnsiTheme="majorBidi" w:cstheme="majorBidi"/>
          <w:sz w:val="24"/>
          <w:szCs w:val="24"/>
        </w:rPr>
        <w:t xml:space="preserve">e idea </w:t>
      </w:r>
      <w:r w:rsidR="00357AC9" w:rsidRPr="003C27B4">
        <w:rPr>
          <w:rFonts w:asciiTheme="majorBidi" w:hAnsiTheme="majorBidi" w:cstheme="majorBidi"/>
          <w:sz w:val="24"/>
          <w:szCs w:val="24"/>
        </w:rPr>
        <w:t xml:space="preserve">embodied </w:t>
      </w:r>
      <w:r w:rsidR="002609A6" w:rsidRPr="003C27B4">
        <w:rPr>
          <w:rFonts w:asciiTheme="majorBidi" w:hAnsiTheme="majorBidi" w:cstheme="majorBidi"/>
          <w:sz w:val="24"/>
          <w:szCs w:val="24"/>
        </w:rPr>
        <w:t xml:space="preserve">in the </w:t>
      </w:r>
      <w:r w:rsidR="002E39F8" w:rsidRPr="003C27B4">
        <w:rPr>
          <w:rFonts w:asciiTheme="majorBidi" w:hAnsiTheme="majorBidi" w:cstheme="majorBidi"/>
          <w:sz w:val="24"/>
          <w:szCs w:val="24"/>
        </w:rPr>
        <w:t xml:space="preserve">first of </w:t>
      </w:r>
      <w:r w:rsidR="004918B0" w:rsidRPr="003C27B4">
        <w:rPr>
          <w:rFonts w:asciiTheme="majorBidi" w:hAnsiTheme="majorBidi" w:cstheme="majorBidi"/>
          <w:sz w:val="24"/>
          <w:szCs w:val="24"/>
        </w:rPr>
        <w:t xml:space="preserve">the eight levels of charity. </w:t>
      </w:r>
      <w:r w:rsidR="007C47BD" w:rsidRPr="003C27B4">
        <w:rPr>
          <w:rFonts w:asciiTheme="majorBidi" w:hAnsiTheme="majorBidi" w:cstheme="majorBidi"/>
          <w:sz w:val="24"/>
          <w:szCs w:val="24"/>
        </w:rPr>
        <w:t>However, it does not altogether correspond to th</w:t>
      </w:r>
      <w:r w:rsidR="00937768" w:rsidRPr="003C27B4">
        <w:rPr>
          <w:rFonts w:asciiTheme="majorBidi" w:hAnsiTheme="majorBidi" w:cstheme="majorBidi"/>
          <w:sz w:val="24"/>
          <w:szCs w:val="24"/>
        </w:rPr>
        <w:t xml:space="preserve">at which it purports to represent. </w:t>
      </w:r>
      <w:r w:rsidR="00F47001" w:rsidRPr="003C27B4">
        <w:rPr>
          <w:rFonts w:asciiTheme="majorBidi" w:hAnsiTheme="majorBidi" w:cstheme="majorBidi"/>
          <w:sz w:val="24"/>
          <w:szCs w:val="24"/>
        </w:rPr>
        <w:t>The aforesaid</w:t>
      </w:r>
      <w:r w:rsidR="00DD2F57" w:rsidRPr="003C27B4">
        <w:rPr>
          <w:rFonts w:asciiTheme="majorBidi" w:hAnsiTheme="majorBidi" w:cstheme="majorBidi"/>
          <w:sz w:val="24"/>
          <w:szCs w:val="24"/>
        </w:rPr>
        <w:t xml:space="preserve"> </w:t>
      </w:r>
      <w:r w:rsidR="00F47001" w:rsidRPr="003C27B4">
        <w:rPr>
          <w:rFonts w:asciiTheme="majorBidi" w:hAnsiTheme="majorBidi" w:cstheme="majorBidi"/>
          <w:sz w:val="24"/>
          <w:szCs w:val="24"/>
        </w:rPr>
        <w:t xml:space="preserve">divine </w:t>
      </w:r>
      <w:r w:rsidR="00753F82" w:rsidRPr="00753F82">
        <w:rPr>
          <w:rFonts w:asciiTheme="majorBidi" w:hAnsiTheme="majorBidi" w:cstheme="majorBidi"/>
          <w:i/>
          <w:iCs/>
          <w:sz w:val="24"/>
          <w:szCs w:val="24"/>
        </w:rPr>
        <w:t>hessed</w:t>
      </w:r>
      <w:r w:rsidR="00F47001" w:rsidRPr="003C27B4">
        <w:rPr>
          <w:rFonts w:asciiTheme="majorBidi" w:hAnsiTheme="majorBidi" w:cstheme="majorBidi"/>
          <w:sz w:val="24"/>
          <w:szCs w:val="24"/>
        </w:rPr>
        <w:t>, according to the end of the qu</w:t>
      </w:r>
      <w:r w:rsidR="00293E57" w:rsidRPr="003C27B4">
        <w:rPr>
          <w:rFonts w:asciiTheme="majorBidi" w:hAnsiTheme="majorBidi" w:cstheme="majorBidi"/>
          <w:sz w:val="24"/>
          <w:szCs w:val="24"/>
        </w:rPr>
        <w:t>o</w:t>
      </w:r>
      <w:r w:rsidR="00F47001" w:rsidRPr="003C27B4">
        <w:rPr>
          <w:rFonts w:asciiTheme="majorBidi" w:hAnsiTheme="majorBidi" w:cstheme="majorBidi"/>
          <w:sz w:val="24"/>
          <w:szCs w:val="24"/>
        </w:rPr>
        <w:t>tation</w:t>
      </w:r>
      <w:r w:rsidR="00293E57" w:rsidRPr="003C27B4">
        <w:rPr>
          <w:rFonts w:asciiTheme="majorBidi" w:hAnsiTheme="majorBidi" w:cstheme="majorBidi"/>
          <w:sz w:val="24"/>
          <w:szCs w:val="24"/>
        </w:rPr>
        <w:t xml:space="preserve">, </w:t>
      </w:r>
      <w:r w:rsidR="00226141" w:rsidRPr="003C27B4">
        <w:rPr>
          <w:rFonts w:asciiTheme="majorBidi" w:hAnsiTheme="majorBidi" w:cstheme="majorBidi"/>
          <w:sz w:val="24"/>
          <w:szCs w:val="24"/>
        </w:rPr>
        <w:t xml:space="preserve">is the existence of the </w:t>
      </w:r>
      <w:r w:rsidR="00C362ED" w:rsidRPr="003C27B4">
        <w:rPr>
          <w:rFonts w:asciiTheme="majorBidi" w:hAnsiTheme="majorBidi" w:cstheme="majorBidi"/>
          <w:sz w:val="24"/>
          <w:szCs w:val="24"/>
        </w:rPr>
        <w:t>universe</w:t>
      </w:r>
      <w:r w:rsidR="00B75B25">
        <w:rPr>
          <w:rFonts w:asciiTheme="majorBidi" w:hAnsiTheme="majorBidi" w:cstheme="majorBidi"/>
          <w:sz w:val="24"/>
          <w:szCs w:val="24"/>
        </w:rPr>
        <w:t xml:space="preserve">. In </w:t>
      </w:r>
      <w:r w:rsidR="00BC2F20" w:rsidRPr="003C27B4">
        <w:rPr>
          <w:rFonts w:asciiTheme="majorBidi" w:hAnsiTheme="majorBidi" w:cstheme="majorBidi"/>
          <w:sz w:val="24"/>
          <w:szCs w:val="24"/>
        </w:rPr>
        <w:t xml:space="preserve">the </w:t>
      </w:r>
      <w:r w:rsidR="00167D31" w:rsidRPr="003C27B4">
        <w:rPr>
          <w:rFonts w:asciiTheme="majorBidi" w:hAnsiTheme="majorBidi" w:cstheme="majorBidi"/>
          <w:sz w:val="24"/>
          <w:szCs w:val="24"/>
        </w:rPr>
        <w:t xml:space="preserve">beginning, </w:t>
      </w:r>
      <w:r w:rsidR="00753F82" w:rsidRPr="00753F82">
        <w:rPr>
          <w:rFonts w:asciiTheme="majorBidi" w:hAnsiTheme="majorBidi" w:cstheme="majorBidi"/>
          <w:i/>
          <w:iCs/>
          <w:sz w:val="24"/>
          <w:szCs w:val="24"/>
        </w:rPr>
        <w:t>hessed</w:t>
      </w:r>
      <w:r w:rsidR="00BC2F20" w:rsidRPr="003C27B4">
        <w:rPr>
          <w:rFonts w:asciiTheme="majorBidi" w:hAnsiTheme="majorBidi" w:cstheme="majorBidi"/>
          <w:sz w:val="24"/>
          <w:szCs w:val="24"/>
        </w:rPr>
        <w:t xml:space="preserve"> was the </w:t>
      </w:r>
      <w:r w:rsidR="00285700" w:rsidRPr="003C27B4">
        <w:rPr>
          <w:rFonts w:asciiTheme="majorBidi" w:hAnsiTheme="majorBidi" w:cstheme="majorBidi"/>
          <w:sz w:val="24"/>
          <w:szCs w:val="24"/>
        </w:rPr>
        <w:t xml:space="preserve">existence </w:t>
      </w:r>
      <w:r w:rsidR="00167D31">
        <w:rPr>
          <w:rFonts w:asciiTheme="majorBidi" w:hAnsiTheme="majorBidi" w:cstheme="majorBidi"/>
          <w:sz w:val="24"/>
          <w:szCs w:val="24"/>
        </w:rPr>
        <w:t xml:space="preserve">of the </w:t>
      </w:r>
      <w:r w:rsidR="00C362ED" w:rsidRPr="003C27B4">
        <w:rPr>
          <w:rFonts w:asciiTheme="majorBidi" w:hAnsiTheme="majorBidi" w:cstheme="majorBidi"/>
          <w:sz w:val="24"/>
          <w:szCs w:val="24"/>
        </w:rPr>
        <w:t xml:space="preserve">universe </w:t>
      </w:r>
      <w:r w:rsidR="00285700" w:rsidRPr="003C27B4">
        <w:rPr>
          <w:rFonts w:asciiTheme="majorBidi" w:hAnsiTheme="majorBidi" w:cstheme="majorBidi"/>
          <w:sz w:val="24"/>
          <w:szCs w:val="24"/>
        </w:rPr>
        <w:t xml:space="preserve">for free and after the </w:t>
      </w:r>
      <w:r w:rsidR="00CE2735" w:rsidRPr="003C27B4">
        <w:rPr>
          <w:rFonts w:asciiTheme="majorBidi" w:hAnsiTheme="majorBidi" w:cstheme="majorBidi"/>
          <w:sz w:val="24"/>
          <w:szCs w:val="24"/>
        </w:rPr>
        <w:t>transition to</w:t>
      </w:r>
      <w:r w:rsidR="00285700" w:rsidRPr="003C27B4">
        <w:rPr>
          <w:rFonts w:asciiTheme="majorBidi" w:hAnsiTheme="majorBidi" w:cstheme="majorBidi"/>
          <w:sz w:val="24"/>
          <w:szCs w:val="24"/>
        </w:rPr>
        <w:t xml:space="preserve"> the</w:t>
      </w:r>
      <w:r w:rsidR="00CE2735" w:rsidRPr="003C27B4">
        <w:rPr>
          <w:rFonts w:asciiTheme="majorBidi" w:hAnsiTheme="majorBidi" w:cstheme="majorBidi"/>
          <w:sz w:val="24"/>
          <w:szCs w:val="24"/>
        </w:rPr>
        <w:t xml:space="preserve"> deeper </w:t>
      </w:r>
      <w:r w:rsidR="00753F82" w:rsidRPr="00753F82">
        <w:rPr>
          <w:rFonts w:asciiTheme="majorBidi" w:hAnsiTheme="majorBidi" w:cstheme="majorBidi"/>
          <w:i/>
          <w:iCs/>
          <w:sz w:val="24"/>
          <w:szCs w:val="24"/>
        </w:rPr>
        <w:t>hessed</w:t>
      </w:r>
      <w:r w:rsidR="0061733E">
        <w:rPr>
          <w:rFonts w:asciiTheme="majorBidi" w:hAnsiTheme="majorBidi" w:cstheme="majorBidi"/>
          <w:i/>
          <w:iCs/>
          <w:sz w:val="24"/>
          <w:szCs w:val="24"/>
        </w:rPr>
        <w:t>,</w:t>
      </w:r>
      <w:r w:rsidR="00CE2735" w:rsidRPr="003C27B4">
        <w:rPr>
          <w:rFonts w:asciiTheme="majorBidi" w:hAnsiTheme="majorBidi" w:cstheme="majorBidi"/>
          <w:sz w:val="24"/>
          <w:szCs w:val="24"/>
        </w:rPr>
        <w:t xml:space="preserve"> it became </w:t>
      </w:r>
      <w:r w:rsidR="00C452C9" w:rsidRPr="003C27B4">
        <w:rPr>
          <w:rFonts w:asciiTheme="majorBidi" w:hAnsiTheme="majorBidi" w:cstheme="majorBidi"/>
          <w:sz w:val="24"/>
          <w:szCs w:val="24"/>
        </w:rPr>
        <w:t xml:space="preserve">the existence of the </w:t>
      </w:r>
      <w:r w:rsidR="00F74242" w:rsidRPr="003C27B4">
        <w:rPr>
          <w:rFonts w:asciiTheme="majorBidi" w:hAnsiTheme="majorBidi" w:cstheme="majorBidi"/>
          <w:sz w:val="24"/>
          <w:szCs w:val="24"/>
        </w:rPr>
        <w:t xml:space="preserve">universe </w:t>
      </w:r>
      <w:r w:rsidR="00A5122F" w:rsidRPr="003C27B4">
        <w:rPr>
          <w:rFonts w:asciiTheme="majorBidi" w:hAnsiTheme="majorBidi" w:cstheme="majorBidi"/>
          <w:sz w:val="24"/>
          <w:szCs w:val="24"/>
        </w:rPr>
        <w:t xml:space="preserve">in </w:t>
      </w:r>
      <w:r w:rsidR="00A26321" w:rsidRPr="003C27B4">
        <w:rPr>
          <w:rFonts w:asciiTheme="majorBidi" w:hAnsiTheme="majorBidi" w:cstheme="majorBidi"/>
          <w:sz w:val="24"/>
          <w:szCs w:val="24"/>
        </w:rPr>
        <w:t xml:space="preserve">law </w:t>
      </w:r>
      <w:r w:rsidR="00A5122F" w:rsidRPr="003C27B4">
        <w:rPr>
          <w:rFonts w:asciiTheme="majorBidi" w:hAnsiTheme="majorBidi" w:cstheme="majorBidi"/>
          <w:sz w:val="24"/>
          <w:szCs w:val="24"/>
        </w:rPr>
        <w:t>(</w:t>
      </w:r>
      <w:r w:rsidR="00A5122F" w:rsidRPr="008A414E">
        <w:rPr>
          <w:rFonts w:asciiTheme="majorBidi" w:hAnsiTheme="majorBidi" w:cstheme="majorBidi"/>
          <w:i/>
          <w:iCs/>
          <w:sz w:val="24"/>
          <w:szCs w:val="24"/>
        </w:rPr>
        <w:t>mishpa</w:t>
      </w:r>
      <w:r w:rsidR="00354B69" w:rsidRPr="008A414E">
        <w:rPr>
          <w:rFonts w:asciiTheme="majorBidi" w:hAnsiTheme="majorBidi" w:cstheme="majorBidi"/>
          <w:i/>
          <w:iCs/>
          <w:sz w:val="24"/>
          <w:szCs w:val="24"/>
        </w:rPr>
        <w:t>t</w:t>
      </w:r>
      <w:r w:rsidR="00A5122F" w:rsidRPr="003C27B4">
        <w:rPr>
          <w:rFonts w:asciiTheme="majorBidi" w:hAnsiTheme="majorBidi" w:cstheme="majorBidi"/>
          <w:sz w:val="24"/>
          <w:szCs w:val="24"/>
        </w:rPr>
        <w:t xml:space="preserve">). </w:t>
      </w:r>
      <w:r w:rsidR="003C04BC" w:rsidRPr="003C27B4">
        <w:rPr>
          <w:rFonts w:asciiTheme="majorBidi" w:hAnsiTheme="majorBidi" w:cstheme="majorBidi"/>
          <w:sz w:val="24"/>
          <w:szCs w:val="24"/>
        </w:rPr>
        <w:t>Thus,</w:t>
      </w:r>
      <w:r w:rsidR="00E5514C" w:rsidRPr="003C27B4">
        <w:rPr>
          <w:rFonts w:asciiTheme="majorBidi" w:hAnsiTheme="majorBidi" w:cstheme="majorBidi"/>
          <w:sz w:val="24"/>
          <w:szCs w:val="24"/>
        </w:rPr>
        <w:t xml:space="preserve"> it follows that </w:t>
      </w:r>
      <w:r w:rsidR="00490DEB" w:rsidRPr="003C27B4">
        <w:rPr>
          <w:rFonts w:asciiTheme="majorBidi" w:hAnsiTheme="majorBidi" w:cstheme="majorBidi"/>
          <w:sz w:val="24"/>
          <w:szCs w:val="24"/>
        </w:rPr>
        <w:t xml:space="preserve">the addition </w:t>
      </w:r>
      <w:r w:rsidR="006D7631" w:rsidRPr="003C27B4">
        <w:rPr>
          <w:rFonts w:asciiTheme="majorBidi" w:hAnsiTheme="majorBidi" w:cstheme="majorBidi"/>
          <w:sz w:val="24"/>
          <w:szCs w:val="24"/>
        </w:rPr>
        <w:t xml:space="preserve">lies </w:t>
      </w:r>
      <w:r w:rsidR="00490DEB" w:rsidRPr="003C27B4">
        <w:rPr>
          <w:rFonts w:asciiTheme="majorBidi" w:hAnsiTheme="majorBidi" w:cstheme="majorBidi"/>
          <w:sz w:val="24"/>
          <w:szCs w:val="24"/>
        </w:rPr>
        <w:t xml:space="preserve">within the benefit itself, similar to </w:t>
      </w:r>
      <w:r w:rsidR="00403D28" w:rsidRPr="003C27B4">
        <w:rPr>
          <w:rFonts w:asciiTheme="majorBidi" w:hAnsiTheme="majorBidi" w:cstheme="majorBidi"/>
          <w:sz w:val="24"/>
          <w:szCs w:val="24"/>
        </w:rPr>
        <w:t xml:space="preserve">the formulation of the true </w:t>
      </w:r>
      <w:r w:rsidR="00584342" w:rsidRPr="003C27B4">
        <w:rPr>
          <w:rFonts w:asciiTheme="majorBidi" w:hAnsiTheme="majorBidi" w:cstheme="majorBidi"/>
          <w:sz w:val="24"/>
          <w:szCs w:val="24"/>
        </w:rPr>
        <w:t xml:space="preserve">perfection in Ramchal’s thought: </w:t>
      </w:r>
      <w:r w:rsidR="00162456" w:rsidRPr="003C27B4">
        <w:rPr>
          <w:rFonts w:asciiTheme="majorBidi" w:hAnsiTheme="majorBidi" w:cstheme="majorBidi"/>
          <w:sz w:val="24"/>
          <w:szCs w:val="24"/>
        </w:rPr>
        <w:t xml:space="preserve">the existence of the </w:t>
      </w:r>
      <w:r w:rsidR="00813E33" w:rsidRPr="003C27B4">
        <w:rPr>
          <w:rFonts w:asciiTheme="majorBidi" w:hAnsiTheme="majorBidi" w:cstheme="majorBidi"/>
          <w:sz w:val="24"/>
          <w:szCs w:val="24"/>
        </w:rPr>
        <w:t xml:space="preserve">universe that is </w:t>
      </w:r>
      <w:r w:rsidR="00CA6E04" w:rsidRPr="003C27B4">
        <w:rPr>
          <w:rFonts w:asciiTheme="majorBidi" w:hAnsiTheme="majorBidi" w:cstheme="majorBidi"/>
          <w:sz w:val="24"/>
          <w:szCs w:val="24"/>
        </w:rPr>
        <w:t>earned has a</w:t>
      </w:r>
      <w:r w:rsidR="00A01A50" w:rsidRPr="003C27B4">
        <w:rPr>
          <w:rFonts w:asciiTheme="majorBidi" w:hAnsiTheme="majorBidi" w:cstheme="majorBidi"/>
          <w:sz w:val="24"/>
          <w:szCs w:val="24"/>
        </w:rPr>
        <w:t>n intrinsic,</w:t>
      </w:r>
      <w:r w:rsidR="00CA6E04" w:rsidRPr="003C27B4">
        <w:rPr>
          <w:rFonts w:asciiTheme="majorBidi" w:hAnsiTheme="majorBidi" w:cstheme="majorBidi"/>
          <w:sz w:val="24"/>
          <w:szCs w:val="24"/>
        </w:rPr>
        <w:t xml:space="preserve"> qualitative</w:t>
      </w:r>
      <w:r w:rsidR="005A45A8">
        <w:rPr>
          <w:rFonts w:asciiTheme="majorBidi" w:hAnsiTheme="majorBidi" w:cstheme="majorBidi"/>
          <w:sz w:val="24"/>
          <w:szCs w:val="24"/>
        </w:rPr>
        <w:t>,</w:t>
      </w:r>
      <w:r w:rsidR="00CA6E04" w:rsidRPr="003C27B4">
        <w:rPr>
          <w:rFonts w:asciiTheme="majorBidi" w:hAnsiTheme="majorBidi" w:cstheme="majorBidi"/>
          <w:sz w:val="24"/>
          <w:szCs w:val="24"/>
        </w:rPr>
        <w:t xml:space="preserve"> advantage</w:t>
      </w:r>
      <w:r w:rsidR="006D7631" w:rsidRPr="003C27B4">
        <w:rPr>
          <w:rFonts w:asciiTheme="majorBidi" w:hAnsiTheme="majorBidi" w:cstheme="majorBidi"/>
          <w:sz w:val="24"/>
          <w:szCs w:val="24"/>
        </w:rPr>
        <w:t xml:space="preserve"> </w:t>
      </w:r>
      <w:r w:rsidR="00CA0094" w:rsidRPr="003C27B4">
        <w:rPr>
          <w:rFonts w:asciiTheme="majorBidi" w:hAnsiTheme="majorBidi" w:cstheme="majorBidi"/>
          <w:sz w:val="24"/>
          <w:szCs w:val="24"/>
        </w:rPr>
        <w:t xml:space="preserve">over the existence of the universe </w:t>
      </w:r>
      <w:r w:rsidR="00C362ED" w:rsidRPr="003C27B4">
        <w:rPr>
          <w:rFonts w:asciiTheme="majorBidi" w:hAnsiTheme="majorBidi" w:cstheme="majorBidi"/>
          <w:sz w:val="24"/>
          <w:szCs w:val="24"/>
        </w:rPr>
        <w:t>that is free</w:t>
      </w:r>
      <w:r w:rsidR="00DB6288" w:rsidRPr="003C27B4">
        <w:rPr>
          <w:rFonts w:asciiTheme="majorBidi" w:hAnsiTheme="majorBidi" w:cstheme="majorBidi"/>
          <w:sz w:val="24"/>
          <w:szCs w:val="24"/>
        </w:rPr>
        <w:t xml:space="preserve">. The meaning of the deepening of </w:t>
      </w:r>
      <w:r w:rsidR="00753F82" w:rsidRPr="00753F82">
        <w:rPr>
          <w:rFonts w:asciiTheme="majorBidi" w:hAnsiTheme="majorBidi" w:cstheme="majorBidi"/>
          <w:i/>
          <w:iCs/>
          <w:sz w:val="24"/>
          <w:szCs w:val="24"/>
        </w:rPr>
        <w:t>hessed</w:t>
      </w:r>
      <w:r w:rsidR="00DB6288" w:rsidRPr="005A45A8">
        <w:rPr>
          <w:rFonts w:asciiTheme="majorBidi" w:hAnsiTheme="majorBidi" w:cstheme="majorBidi"/>
          <w:i/>
          <w:iCs/>
          <w:sz w:val="24"/>
          <w:szCs w:val="24"/>
        </w:rPr>
        <w:t xml:space="preserve"> </w:t>
      </w:r>
      <w:r w:rsidR="00DB6288" w:rsidRPr="003C27B4">
        <w:rPr>
          <w:rFonts w:asciiTheme="majorBidi" w:hAnsiTheme="majorBidi" w:cstheme="majorBidi"/>
          <w:sz w:val="24"/>
          <w:szCs w:val="24"/>
        </w:rPr>
        <w:t>here is not enti</w:t>
      </w:r>
      <w:r w:rsidR="00A56D66" w:rsidRPr="003C27B4">
        <w:rPr>
          <w:rFonts w:asciiTheme="majorBidi" w:hAnsiTheme="majorBidi" w:cstheme="majorBidi"/>
          <w:sz w:val="24"/>
          <w:szCs w:val="24"/>
        </w:rPr>
        <w:t xml:space="preserve">rely clear. </w:t>
      </w:r>
      <w:r w:rsidR="00C37EED" w:rsidRPr="003C27B4">
        <w:rPr>
          <w:rFonts w:asciiTheme="majorBidi" w:hAnsiTheme="majorBidi" w:cstheme="majorBidi"/>
          <w:sz w:val="24"/>
          <w:szCs w:val="24"/>
        </w:rPr>
        <w:t xml:space="preserve">Furthermore, it </w:t>
      </w:r>
      <w:r w:rsidR="00A56D66" w:rsidRPr="003C27B4">
        <w:rPr>
          <w:rFonts w:asciiTheme="majorBidi" w:hAnsiTheme="majorBidi" w:cstheme="majorBidi"/>
          <w:sz w:val="24"/>
          <w:szCs w:val="24"/>
        </w:rPr>
        <w:t xml:space="preserve">is also not altogether clear </w:t>
      </w:r>
      <w:r w:rsidR="004C2914" w:rsidRPr="003C27B4">
        <w:rPr>
          <w:rFonts w:asciiTheme="majorBidi" w:hAnsiTheme="majorBidi" w:cstheme="majorBidi"/>
          <w:sz w:val="24"/>
          <w:szCs w:val="24"/>
        </w:rPr>
        <w:t xml:space="preserve">why </w:t>
      </w:r>
      <w:r w:rsidR="00753F82" w:rsidRPr="00753F82">
        <w:rPr>
          <w:rFonts w:asciiTheme="majorBidi" w:hAnsiTheme="majorBidi" w:cstheme="majorBidi"/>
          <w:i/>
          <w:iCs/>
          <w:sz w:val="24"/>
          <w:szCs w:val="24"/>
        </w:rPr>
        <w:lastRenderedPageBreak/>
        <w:t>hessed</w:t>
      </w:r>
      <w:r w:rsidR="004C2914" w:rsidRPr="005A45A8">
        <w:rPr>
          <w:rFonts w:asciiTheme="majorBidi" w:hAnsiTheme="majorBidi" w:cstheme="majorBidi"/>
          <w:i/>
          <w:iCs/>
          <w:sz w:val="24"/>
          <w:szCs w:val="24"/>
        </w:rPr>
        <w:t>/mishpat</w:t>
      </w:r>
      <w:r w:rsidR="004C2914" w:rsidRPr="003C27B4">
        <w:rPr>
          <w:rFonts w:asciiTheme="majorBidi" w:hAnsiTheme="majorBidi" w:cstheme="majorBidi"/>
          <w:sz w:val="24"/>
          <w:szCs w:val="24"/>
        </w:rPr>
        <w:t xml:space="preserve"> i</w:t>
      </w:r>
      <w:r w:rsidR="00E846D1" w:rsidRPr="003C27B4">
        <w:rPr>
          <w:rFonts w:asciiTheme="majorBidi" w:hAnsiTheme="majorBidi" w:cstheme="majorBidi"/>
          <w:sz w:val="24"/>
          <w:szCs w:val="24"/>
        </w:rPr>
        <w:t>s</w:t>
      </w:r>
      <w:r w:rsidR="004C2914" w:rsidRPr="003C27B4">
        <w:rPr>
          <w:rFonts w:asciiTheme="majorBidi" w:hAnsiTheme="majorBidi" w:cstheme="majorBidi"/>
          <w:sz w:val="24"/>
          <w:szCs w:val="24"/>
        </w:rPr>
        <w:t xml:space="preserve"> </w:t>
      </w:r>
      <w:r w:rsidR="00E846D1" w:rsidRPr="003C27B4">
        <w:rPr>
          <w:rFonts w:asciiTheme="majorBidi" w:hAnsiTheme="majorBidi" w:cstheme="majorBidi"/>
          <w:sz w:val="24"/>
          <w:szCs w:val="24"/>
        </w:rPr>
        <w:t xml:space="preserve">considered </w:t>
      </w:r>
      <w:r w:rsidR="00753F82" w:rsidRPr="00753F82">
        <w:rPr>
          <w:rFonts w:asciiTheme="majorBidi" w:hAnsiTheme="majorBidi" w:cstheme="majorBidi"/>
          <w:i/>
          <w:iCs/>
          <w:sz w:val="24"/>
          <w:szCs w:val="24"/>
        </w:rPr>
        <w:t>hessed</w:t>
      </w:r>
      <w:r w:rsidR="004C2914" w:rsidRPr="003C27B4">
        <w:rPr>
          <w:rFonts w:asciiTheme="majorBidi" w:hAnsiTheme="majorBidi" w:cstheme="majorBidi"/>
          <w:sz w:val="24"/>
          <w:szCs w:val="24"/>
        </w:rPr>
        <w:t xml:space="preserve"> and not simply </w:t>
      </w:r>
      <w:r w:rsidR="001532A9" w:rsidRPr="008B2752">
        <w:rPr>
          <w:rFonts w:asciiTheme="majorBidi" w:hAnsiTheme="majorBidi" w:cstheme="majorBidi"/>
          <w:i/>
          <w:iCs/>
          <w:sz w:val="24"/>
          <w:szCs w:val="24"/>
        </w:rPr>
        <w:t>mishpat</w:t>
      </w:r>
      <w:r w:rsidR="001532A9" w:rsidRPr="003C27B4">
        <w:rPr>
          <w:rFonts w:asciiTheme="majorBidi" w:hAnsiTheme="majorBidi" w:cstheme="majorBidi"/>
          <w:sz w:val="24"/>
          <w:szCs w:val="24"/>
        </w:rPr>
        <w:t xml:space="preserve"> if its meaning is that </w:t>
      </w:r>
      <w:r w:rsidR="00D6109E" w:rsidRPr="003C27B4">
        <w:rPr>
          <w:rFonts w:asciiTheme="majorBidi" w:hAnsiTheme="majorBidi" w:cstheme="majorBidi"/>
          <w:sz w:val="24"/>
          <w:szCs w:val="24"/>
        </w:rPr>
        <w:t xml:space="preserve">a person earns </w:t>
      </w:r>
      <w:r w:rsidR="00E846D1" w:rsidRPr="003C27B4">
        <w:rPr>
          <w:rFonts w:asciiTheme="majorBidi" w:hAnsiTheme="majorBidi" w:cstheme="majorBidi"/>
          <w:sz w:val="24"/>
          <w:szCs w:val="24"/>
        </w:rPr>
        <w:t>through strict justice that which he receives.</w:t>
      </w:r>
    </w:p>
    <w:p w14:paraId="0BF7A678" w14:textId="61BFAAAD" w:rsidR="001F79CB" w:rsidRPr="003C27B4" w:rsidRDefault="001F79CB"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An examination of the various appearances </w:t>
      </w:r>
      <w:r w:rsidR="007D62EE" w:rsidRPr="003C27B4">
        <w:rPr>
          <w:rFonts w:asciiTheme="majorBidi" w:hAnsiTheme="majorBidi" w:cstheme="majorBidi"/>
          <w:sz w:val="24"/>
          <w:szCs w:val="24"/>
        </w:rPr>
        <w:t xml:space="preserve">of the concept of </w:t>
      </w:r>
      <w:r w:rsidR="00753F82" w:rsidRPr="00753F82">
        <w:rPr>
          <w:rFonts w:asciiTheme="majorBidi" w:hAnsiTheme="majorBidi" w:cstheme="majorBidi"/>
          <w:i/>
          <w:iCs/>
          <w:sz w:val="24"/>
          <w:szCs w:val="24"/>
        </w:rPr>
        <w:t>hessed</w:t>
      </w:r>
      <w:r w:rsidR="007D62EE" w:rsidRPr="003C27B4">
        <w:rPr>
          <w:rFonts w:asciiTheme="majorBidi" w:hAnsiTheme="majorBidi" w:cstheme="majorBidi"/>
          <w:sz w:val="24"/>
          <w:szCs w:val="24"/>
        </w:rPr>
        <w:t xml:space="preserve"> in Rabbi Hutner’s thought</w:t>
      </w:r>
      <w:r w:rsidR="00FB7E8D" w:rsidRPr="003C27B4">
        <w:rPr>
          <w:rFonts w:asciiTheme="majorBidi" w:hAnsiTheme="majorBidi" w:cstheme="majorBidi"/>
          <w:sz w:val="24"/>
          <w:szCs w:val="24"/>
        </w:rPr>
        <w:t xml:space="preserve">, especially </w:t>
      </w:r>
      <w:r w:rsidR="00503C8A">
        <w:rPr>
          <w:rFonts w:asciiTheme="majorBidi" w:hAnsiTheme="majorBidi" w:cstheme="majorBidi"/>
          <w:sz w:val="24"/>
          <w:szCs w:val="24"/>
        </w:rPr>
        <w:t>i</w:t>
      </w:r>
      <w:r w:rsidR="00FB7E8D" w:rsidRPr="003C27B4">
        <w:rPr>
          <w:rFonts w:asciiTheme="majorBidi" w:hAnsiTheme="majorBidi" w:cstheme="majorBidi"/>
          <w:sz w:val="24"/>
          <w:szCs w:val="24"/>
        </w:rPr>
        <w:t xml:space="preserve">n </w:t>
      </w:r>
      <w:r w:rsidR="00465551">
        <w:rPr>
          <w:rFonts w:asciiTheme="majorBidi" w:hAnsiTheme="majorBidi" w:cstheme="majorBidi"/>
          <w:sz w:val="24"/>
          <w:szCs w:val="24"/>
        </w:rPr>
        <w:t xml:space="preserve">its development in </w:t>
      </w:r>
      <w:r w:rsidR="00FB7E8D" w:rsidRPr="003C27B4">
        <w:rPr>
          <w:rFonts w:asciiTheme="majorBidi" w:hAnsiTheme="majorBidi" w:cstheme="majorBidi"/>
          <w:sz w:val="24"/>
          <w:szCs w:val="24"/>
        </w:rPr>
        <w:t>the second concept pair</w:t>
      </w:r>
      <w:r w:rsidR="00DA0B30">
        <w:rPr>
          <w:rFonts w:asciiTheme="majorBidi" w:hAnsiTheme="majorBidi" w:cstheme="majorBidi"/>
          <w:sz w:val="24"/>
          <w:szCs w:val="24"/>
        </w:rPr>
        <w:t>,</w:t>
      </w:r>
      <w:r w:rsidR="00484745" w:rsidRPr="003C27B4">
        <w:rPr>
          <w:rFonts w:asciiTheme="majorBidi" w:hAnsiTheme="majorBidi" w:cstheme="majorBidi"/>
          <w:sz w:val="24"/>
          <w:szCs w:val="24"/>
        </w:rPr>
        <w:t xml:space="preserve"> will </w:t>
      </w:r>
      <w:r w:rsidR="00085138" w:rsidRPr="003C27B4">
        <w:rPr>
          <w:rFonts w:asciiTheme="majorBidi" w:hAnsiTheme="majorBidi" w:cstheme="majorBidi"/>
          <w:sz w:val="24"/>
          <w:szCs w:val="24"/>
        </w:rPr>
        <w:t xml:space="preserve">provide us with </w:t>
      </w:r>
      <w:r w:rsidR="00D62646" w:rsidRPr="003C27B4">
        <w:rPr>
          <w:rFonts w:asciiTheme="majorBidi" w:hAnsiTheme="majorBidi" w:cstheme="majorBidi"/>
          <w:sz w:val="24"/>
          <w:szCs w:val="24"/>
        </w:rPr>
        <w:t xml:space="preserve">a hermeneutical </w:t>
      </w:r>
      <w:r w:rsidR="00085138" w:rsidRPr="003C27B4">
        <w:rPr>
          <w:rFonts w:asciiTheme="majorBidi" w:hAnsiTheme="majorBidi" w:cstheme="majorBidi"/>
          <w:sz w:val="24"/>
          <w:szCs w:val="24"/>
        </w:rPr>
        <w:t xml:space="preserve">approach </w:t>
      </w:r>
      <w:r w:rsidR="00465551">
        <w:rPr>
          <w:rFonts w:asciiTheme="majorBidi" w:hAnsiTheme="majorBidi" w:cstheme="majorBidi"/>
          <w:sz w:val="24"/>
          <w:szCs w:val="24"/>
        </w:rPr>
        <w:t xml:space="preserve">to </w:t>
      </w:r>
      <w:r w:rsidR="00D62646" w:rsidRPr="003C27B4">
        <w:rPr>
          <w:rFonts w:asciiTheme="majorBidi" w:hAnsiTheme="majorBidi" w:cstheme="majorBidi"/>
          <w:sz w:val="24"/>
          <w:szCs w:val="24"/>
        </w:rPr>
        <w:t xml:space="preserve">the </w:t>
      </w:r>
      <w:r w:rsidR="00DC1F4E" w:rsidRPr="003C27B4">
        <w:rPr>
          <w:rFonts w:asciiTheme="majorBidi" w:hAnsiTheme="majorBidi" w:cstheme="majorBidi"/>
          <w:sz w:val="24"/>
          <w:szCs w:val="24"/>
        </w:rPr>
        <w:t xml:space="preserve">meaning of this concept </w:t>
      </w:r>
      <w:r w:rsidR="008B0B3C" w:rsidRPr="003C27B4">
        <w:rPr>
          <w:rFonts w:asciiTheme="majorBidi" w:hAnsiTheme="majorBidi" w:cstheme="majorBidi"/>
          <w:sz w:val="24"/>
          <w:szCs w:val="24"/>
        </w:rPr>
        <w:t>with</w:t>
      </w:r>
      <w:r w:rsidR="00DC1F4E" w:rsidRPr="003C27B4">
        <w:rPr>
          <w:rFonts w:asciiTheme="majorBidi" w:hAnsiTheme="majorBidi" w:cstheme="majorBidi"/>
          <w:sz w:val="24"/>
          <w:szCs w:val="24"/>
        </w:rPr>
        <w:t>in his thought</w:t>
      </w:r>
      <w:r w:rsidR="00992A1D">
        <w:rPr>
          <w:rFonts w:asciiTheme="majorBidi" w:hAnsiTheme="majorBidi" w:cstheme="majorBidi"/>
          <w:sz w:val="24"/>
          <w:szCs w:val="24"/>
        </w:rPr>
        <w:t>,</w:t>
      </w:r>
      <w:r w:rsidR="00032972" w:rsidRPr="003C27B4">
        <w:rPr>
          <w:rFonts w:asciiTheme="majorBidi" w:hAnsiTheme="majorBidi" w:cstheme="majorBidi"/>
          <w:sz w:val="24"/>
          <w:szCs w:val="24"/>
        </w:rPr>
        <w:t xml:space="preserve"> which will shed light </w:t>
      </w:r>
      <w:r w:rsidR="000641D5" w:rsidRPr="003C27B4">
        <w:rPr>
          <w:rFonts w:asciiTheme="majorBidi" w:hAnsiTheme="majorBidi" w:cstheme="majorBidi"/>
          <w:sz w:val="24"/>
          <w:szCs w:val="24"/>
        </w:rPr>
        <w:t xml:space="preserve">on these </w:t>
      </w:r>
      <w:r w:rsidR="003C3AA5" w:rsidRPr="003C27B4">
        <w:rPr>
          <w:rFonts w:asciiTheme="majorBidi" w:hAnsiTheme="majorBidi" w:cstheme="majorBidi"/>
          <w:sz w:val="24"/>
          <w:szCs w:val="24"/>
        </w:rPr>
        <w:t>anomalies.</w:t>
      </w:r>
      <w:r w:rsidR="00ED7CB0" w:rsidRPr="003C27B4">
        <w:rPr>
          <w:rFonts w:asciiTheme="majorBidi" w:hAnsiTheme="majorBidi" w:cstheme="majorBidi"/>
          <w:sz w:val="24"/>
          <w:szCs w:val="24"/>
        </w:rPr>
        <w:t xml:space="preserve"> </w:t>
      </w:r>
      <w:r w:rsidR="00970247" w:rsidRPr="003C27B4">
        <w:rPr>
          <w:rFonts w:asciiTheme="majorBidi" w:hAnsiTheme="majorBidi" w:cstheme="majorBidi"/>
          <w:sz w:val="24"/>
          <w:szCs w:val="24"/>
        </w:rPr>
        <w:t xml:space="preserve">Rabbi Hutner formulates </w:t>
      </w:r>
      <w:r w:rsidR="00D257AD" w:rsidRPr="003C27B4">
        <w:rPr>
          <w:rFonts w:asciiTheme="majorBidi" w:hAnsiTheme="majorBidi" w:cstheme="majorBidi"/>
          <w:sz w:val="24"/>
          <w:szCs w:val="24"/>
        </w:rPr>
        <w:t>a further differentiation</w:t>
      </w:r>
      <w:r w:rsidR="00EC006D" w:rsidRPr="003C27B4">
        <w:rPr>
          <w:rFonts w:asciiTheme="majorBidi" w:hAnsiTheme="majorBidi" w:cstheme="majorBidi"/>
          <w:sz w:val="24"/>
          <w:szCs w:val="24"/>
          <w:rtl/>
        </w:rPr>
        <w:t xml:space="preserve"> </w:t>
      </w:r>
      <w:r w:rsidR="00EC006D" w:rsidRPr="003C27B4">
        <w:rPr>
          <w:rFonts w:asciiTheme="majorBidi" w:hAnsiTheme="majorBidi" w:cstheme="majorBidi"/>
          <w:sz w:val="24"/>
          <w:szCs w:val="24"/>
        </w:rPr>
        <w:t xml:space="preserve">between </w:t>
      </w:r>
      <w:r w:rsidR="00FC31DA" w:rsidRPr="003C27B4">
        <w:rPr>
          <w:rFonts w:asciiTheme="majorBidi" w:hAnsiTheme="majorBidi" w:cstheme="majorBidi"/>
          <w:sz w:val="24"/>
          <w:szCs w:val="24"/>
        </w:rPr>
        <w:t xml:space="preserve">both types of </w:t>
      </w:r>
      <w:r w:rsidR="00753F82" w:rsidRPr="00753F82">
        <w:rPr>
          <w:rFonts w:asciiTheme="majorBidi" w:hAnsiTheme="majorBidi" w:cstheme="majorBidi"/>
          <w:i/>
          <w:iCs/>
          <w:sz w:val="24"/>
          <w:szCs w:val="24"/>
        </w:rPr>
        <w:t>hessed</w:t>
      </w:r>
      <w:r w:rsidR="00FC31DA" w:rsidRPr="003C27B4">
        <w:rPr>
          <w:rFonts w:asciiTheme="majorBidi" w:hAnsiTheme="majorBidi" w:cstheme="majorBidi"/>
          <w:sz w:val="24"/>
          <w:szCs w:val="24"/>
        </w:rPr>
        <w:t xml:space="preserve">: </w:t>
      </w:r>
      <w:r w:rsidR="00B13099">
        <w:rPr>
          <w:rFonts w:asciiTheme="majorBidi" w:hAnsiTheme="majorBidi" w:cstheme="majorBidi"/>
          <w:sz w:val="24"/>
          <w:szCs w:val="24"/>
        </w:rPr>
        <w:t xml:space="preserve">one </w:t>
      </w:r>
      <w:r w:rsidR="00FC31DA" w:rsidRPr="003C27B4">
        <w:rPr>
          <w:rFonts w:asciiTheme="majorBidi" w:hAnsiTheme="majorBidi" w:cstheme="majorBidi"/>
          <w:sz w:val="24"/>
          <w:szCs w:val="24"/>
        </w:rPr>
        <w:t xml:space="preserve">relates to </w:t>
      </w:r>
      <w:r w:rsidR="00710BC2" w:rsidRPr="003C27B4">
        <w:rPr>
          <w:rFonts w:asciiTheme="majorBidi" w:hAnsiTheme="majorBidi" w:cstheme="majorBidi"/>
          <w:sz w:val="24"/>
          <w:szCs w:val="24"/>
        </w:rPr>
        <w:t xml:space="preserve">the very </w:t>
      </w:r>
      <w:r w:rsidR="00763722">
        <w:rPr>
          <w:rFonts w:asciiTheme="majorBidi" w:hAnsiTheme="majorBidi" w:cstheme="majorBidi"/>
          <w:sz w:val="24"/>
          <w:szCs w:val="24"/>
        </w:rPr>
        <w:t xml:space="preserve">essence </w:t>
      </w:r>
      <w:r w:rsidR="00710BC2" w:rsidRPr="003C27B4">
        <w:rPr>
          <w:rFonts w:asciiTheme="majorBidi" w:hAnsiTheme="majorBidi" w:cstheme="majorBidi"/>
          <w:sz w:val="24"/>
          <w:szCs w:val="24"/>
        </w:rPr>
        <w:t xml:space="preserve">of existence, </w:t>
      </w:r>
      <w:r w:rsidR="00640D63" w:rsidRPr="003C27B4">
        <w:rPr>
          <w:rFonts w:asciiTheme="majorBidi" w:hAnsiTheme="majorBidi" w:cstheme="majorBidi"/>
          <w:sz w:val="24"/>
          <w:szCs w:val="24"/>
        </w:rPr>
        <w:t xml:space="preserve">in which the very creation and existence of a created being </w:t>
      </w:r>
      <w:r w:rsidR="00482D4F" w:rsidRPr="003C27B4">
        <w:rPr>
          <w:rFonts w:asciiTheme="majorBidi" w:hAnsiTheme="majorBidi" w:cstheme="majorBidi"/>
          <w:sz w:val="24"/>
          <w:szCs w:val="24"/>
        </w:rPr>
        <w:t xml:space="preserve">capable of </w:t>
      </w:r>
      <w:r w:rsidR="00753286" w:rsidRPr="003C27B4">
        <w:rPr>
          <w:rFonts w:asciiTheme="majorBidi" w:hAnsiTheme="majorBidi" w:cstheme="majorBidi"/>
          <w:sz w:val="24"/>
          <w:szCs w:val="24"/>
        </w:rPr>
        <w:t>receiving</w:t>
      </w:r>
      <w:r w:rsidR="00482D4F" w:rsidRPr="003C27B4">
        <w:rPr>
          <w:rFonts w:asciiTheme="majorBidi" w:hAnsiTheme="majorBidi" w:cstheme="majorBidi"/>
          <w:sz w:val="24"/>
          <w:szCs w:val="24"/>
        </w:rPr>
        <w:t xml:space="preserve"> </w:t>
      </w:r>
      <w:r w:rsidR="00753F82" w:rsidRPr="00753F82">
        <w:rPr>
          <w:rFonts w:asciiTheme="majorBidi" w:hAnsiTheme="majorBidi" w:cstheme="majorBidi"/>
          <w:i/>
          <w:iCs/>
          <w:sz w:val="24"/>
          <w:szCs w:val="24"/>
        </w:rPr>
        <w:t>hessed</w:t>
      </w:r>
      <w:r w:rsidR="00482D4F" w:rsidRPr="003C27B4">
        <w:rPr>
          <w:rFonts w:asciiTheme="majorBidi" w:hAnsiTheme="majorBidi" w:cstheme="majorBidi"/>
          <w:sz w:val="24"/>
          <w:szCs w:val="24"/>
        </w:rPr>
        <w:t xml:space="preserve"> is in itself </w:t>
      </w:r>
      <w:r w:rsidR="00753F82" w:rsidRPr="00753F82">
        <w:rPr>
          <w:rFonts w:asciiTheme="majorBidi" w:hAnsiTheme="majorBidi" w:cstheme="majorBidi"/>
          <w:i/>
          <w:iCs/>
          <w:sz w:val="24"/>
          <w:szCs w:val="24"/>
        </w:rPr>
        <w:t>hessed</w:t>
      </w:r>
      <w:r w:rsidR="00482D4F" w:rsidRPr="003C27B4">
        <w:rPr>
          <w:rFonts w:asciiTheme="majorBidi" w:hAnsiTheme="majorBidi" w:cstheme="majorBidi"/>
          <w:sz w:val="24"/>
          <w:szCs w:val="24"/>
        </w:rPr>
        <w:t xml:space="preserve">; </w:t>
      </w:r>
      <w:r w:rsidR="00821C5E">
        <w:rPr>
          <w:rFonts w:asciiTheme="majorBidi" w:hAnsiTheme="majorBidi" w:cstheme="majorBidi"/>
          <w:sz w:val="24"/>
          <w:szCs w:val="24"/>
        </w:rPr>
        <w:t xml:space="preserve">the other </w:t>
      </w:r>
      <w:r w:rsidR="00482D4F" w:rsidRPr="003C27B4">
        <w:rPr>
          <w:rFonts w:asciiTheme="majorBidi" w:hAnsiTheme="majorBidi" w:cstheme="majorBidi"/>
          <w:sz w:val="24"/>
          <w:szCs w:val="24"/>
        </w:rPr>
        <w:t xml:space="preserve">relates </w:t>
      </w:r>
      <w:r w:rsidR="006E5FF4" w:rsidRPr="003C27B4">
        <w:rPr>
          <w:rFonts w:asciiTheme="majorBidi" w:hAnsiTheme="majorBidi" w:cstheme="majorBidi"/>
          <w:sz w:val="24"/>
          <w:szCs w:val="24"/>
        </w:rPr>
        <w:t xml:space="preserve">to the </w:t>
      </w:r>
      <w:r w:rsidR="00B241DD" w:rsidRPr="003C27B4">
        <w:rPr>
          <w:rFonts w:asciiTheme="majorBidi" w:hAnsiTheme="majorBidi" w:cstheme="majorBidi"/>
          <w:sz w:val="24"/>
          <w:szCs w:val="24"/>
        </w:rPr>
        <w:t>types</w:t>
      </w:r>
      <w:r w:rsidR="006E5FF4" w:rsidRPr="003C27B4">
        <w:rPr>
          <w:rFonts w:asciiTheme="majorBidi" w:hAnsiTheme="majorBidi" w:cstheme="majorBidi"/>
          <w:sz w:val="24"/>
          <w:szCs w:val="24"/>
        </w:rPr>
        <w:t xml:space="preserve"> of </w:t>
      </w:r>
      <w:r w:rsidR="00753F82" w:rsidRPr="00753F82">
        <w:rPr>
          <w:rFonts w:asciiTheme="majorBidi" w:hAnsiTheme="majorBidi" w:cstheme="majorBidi"/>
          <w:i/>
          <w:iCs/>
          <w:sz w:val="24"/>
          <w:szCs w:val="24"/>
        </w:rPr>
        <w:t>hessed</w:t>
      </w:r>
      <w:r w:rsidR="006E5FF4" w:rsidRPr="003C27B4">
        <w:rPr>
          <w:rFonts w:asciiTheme="majorBidi" w:hAnsiTheme="majorBidi" w:cstheme="majorBidi"/>
          <w:sz w:val="24"/>
          <w:szCs w:val="24"/>
        </w:rPr>
        <w:t xml:space="preserve"> bestowed upon th</w:t>
      </w:r>
      <w:r w:rsidR="00753286" w:rsidRPr="003C27B4">
        <w:rPr>
          <w:rFonts w:asciiTheme="majorBidi" w:hAnsiTheme="majorBidi" w:cstheme="majorBidi"/>
          <w:sz w:val="24"/>
          <w:szCs w:val="24"/>
        </w:rPr>
        <w:t xml:space="preserve">is </w:t>
      </w:r>
      <w:r w:rsidR="006E5FF4" w:rsidRPr="003C27B4">
        <w:rPr>
          <w:rFonts w:asciiTheme="majorBidi" w:hAnsiTheme="majorBidi" w:cstheme="majorBidi"/>
          <w:sz w:val="24"/>
          <w:szCs w:val="24"/>
        </w:rPr>
        <w:t xml:space="preserve">being </w:t>
      </w:r>
      <w:r w:rsidR="00B826DA">
        <w:rPr>
          <w:rFonts w:asciiTheme="majorBidi" w:hAnsiTheme="majorBidi" w:cstheme="majorBidi"/>
          <w:sz w:val="24"/>
          <w:szCs w:val="24"/>
        </w:rPr>
        <w:t>which</w:t>
      </w:r>
      <w:r w:rsidR="00753286" w:rsidRPr="003C27B4">
        <w:rPr>
          <w:rFonts w:asciiTheme="majorBidi" w:hAnsiTheme="majorBidi" w:cstheme="majorBidi"/>
          <w:sz w:val="24"/>
          <w:szCs w:val="24"/>
        </w:rPr>
        <w:t xml:space="preserve"> already exists. </w:t>
      </w:r>
      <w:r w:rsidR="00B241DD" w:rsidRPr="003C27B4">
        <w:rPr>
          <w:rFonts w:asciiTheme="majorBidi" w:hAnsiTheme="majorBidi" w:cstheme="majorBidi"/>
          <w:sz w:val="24"/>
          <w:szCs w:val="24"/>
        </w:rPr>
        <w:t xml:space="preserve">In his words: </w:t>
      </w:r>
    </w:p>
    <w:p w14:paraId="0720C566" w14:textId="3D5BDEA9" w:rsidR="009B43CA" w:rsidRPr="00D10ADB" w:rsidRDefault="009B43CA" w:rsidP="009B43CA">
      <w:pPr>
        <w:pStyle w:val="Quote1"/>
        <w:rPr>
          <w:highlight w:val="yellow"/>
          <w:rtl/>
        </w:rPr>
      </w:pPr>
      <w:r w:rsidRPr="00D10ADB">
        <w:rPr>
          <w:rFonts w:hint="cs"/>
          <w:highlight w:val="yellow"/>
          <w:rtl/>
        </w:rPr>
        <w:t>יש חסד ויש חסד. ולא הרי החסד ד</w:t>
      </w:r>
      <w:r w:rsidR="00753F82">
        <w:rPr>
          <w:highlight w:val="yellow"/>
          <w:rtl/>
        </w:rPr>
        <w:t>”</w:t>
      </w:r>
      <w:r w:rsidRPr="00D10ADB">
        <w:rPr>
          <w:rFonts w:hint="cs"/>
          <w:highlight w:val="yellow"/>
          <w:rtl/>
        </w:rPr>
        <w:t>כי לעולם חסדו</w:t>
      </w:r>
      <w:r w:rsidR="00753F82">
        <w:rPr>
          <w:highlight w:val="yellow"/>
          <w:rtl/>
        </w:rPr>
        <w:t>”</w:t>
      </w:r>
      <w:r w:rsidRPr="00D10ADB">
        <w:rPr>
          <w:rFonts w:hint="cs"/>
          <w:highlight w:val="yellow"/>
          <w:rtl/>
        </w:rPr>
        <w:t xml:space="preserve"> כהרי החסד ד</w:t>
      </w:r>
      <w:r w:rsidR="00753F82">
        <w:rPr>
          <w:highlight w:val="yellow"/>
          <w:rtl/>
        </w:rPr>
        <w:t>”</w:t>
      </w:r>
      <w:r w:rsidRPr="00D10ADB">
        <w:rPr>
          <w:rFonts w:hint="cs"/>
          <w:highlight w:val="yellow"/>
          <w:rtl/>
        </w:rPr>
        <w:t>עולם חסד יבנה</w:t>
      </w:r>
      <w:r w:rsidR="00753F82">
        <w:rPr>
          <w:highlight w:val="yellow"/>
          <w:rtl/>
        </w:rPr>
        <w:t>”</w:t>
      </w:r>
      <w:r w:rsidRPr="00D10ADB">
        <w:rPr>
          <w:rFonts w:hint="cs"/>
          <w:highlight w:val="yellow"/>
          <w:rtl/>
        </w:rPr>
        <w:t xml:space="preserve">, דהחסד של </w:t>
      </w:r>
      <w:r w:rsidR="00753F82">
        <w:rPr>
          <w:highlight w:val="yellow"/>
          <w:rtl/>
        </w:rPr>
        <w:t>“</w:t>
      </w:r>
      <w:r w:rsidRPr="00D10ADB">
        <w:rPr>
          <w:rFonts w:hint="cs"/>
          <w:highlight w:val="yellow"/>
          <w:rtl/>
        </w:rPr>
        <w:t>כי לעולם חסדו</w:t>
      </w:r>
      <w:r w:rsidR="00753F82">
        <w:rPr>
          <w:highlight w:val="yellow"/>
          <w:rtl/>
        </w:rPr>
        <w:t>”</w:t>
      </w:r>
      <w:r w:rsidRPr="00D10ADB">
        <w:rPr>
          <w:rFonts w:hint="cs"/>
          <w:highlight w:val="yellow"/>
          <w:rtl/>
        </w:rPr>
        <w:t xml:space="preserve"> היא השפעת הטובה של עמידת העולמות ופרנסתם גרידא; ואילו החסד של </w:t>
      </w:r>
      <w:r w:rsidR="00753F82">
        <w:rPr>
          <w:highlight w:val="yellow"/>
          <w:rtl/>
        </w:rPr>
        <w:t>“</w:t>
      </w:r>
      <w:r w:rsidRPr="00D10ADB">
        <w:rPr>
          <w:rFonts w:hint="cs"/>
          <w:highlight w:val="yellow"/>
          <w:rtl/>
        </w:rPr>
        <w:t>עולם חסד יבנה</w:t>
      </w:r>
      <w:r w:rsidR="00753F82">
        <w:rPr>
          <w:highlight w:val="yellow"/>
          <w:rtl/>
        </w:rPr>
        <w:t>”</w:t>
      </w:r>
      <w:r w:rsidRPr="00D10ADB">
        <w:rPr>
          <w:rFonts w:hint="cs"/>
          <w:highlight w:val="yellow"/>
          <w:rtl/>
        </w:rPr>
        <w:t xml:space="preserve"> היא השפעת הטובה של אפשרות עמידת העולמות ופרנסתם בתור זכי'[ה] במשפט (פחד יצחק, ראש השנה, ד/ה).</w:t>
      </w:r>
    </w:p>
    <w:p w14:paraId="27F588C4" w14:textId="1103A9F5" w:rsidR="00552AFE" w:rsidRPr="003C27B4" w:rsidRDefault="00E1778C"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In a later discourse first published in 1952 </w:t>
      </w:r>
      <w:r w:rsidR="003C0596" w:rsidRPr="003C27B4">
        <w:rPr>
          <w:rFonts w:asciiTheme="majorBidi" w:hAnsiTheme="majorBidi" w:cstheme="majorBidi"/>
          <w:sz w:val="24"/>
          <w:szCs w:val="24"/>
        </w:rPr>
        <w:t xml:space="preserve">and appearing as the sixth discourse in </w:t>
      </w:r>
      <w:r w:rsidR="003C0596" w:rsidRPr="00900C98">
        <w:rPr>
          <w:rFonts w:asciiTheme="majorBidi" w:hAnsiTheme="majorBidi" w:cstheme="majorBidi"/>
          <w:i/>
          <w:iCs/>
          <w:sz w:val="24"/>
          <w:szCs w:val="24"/>
        </w:rPr>
        <w:t>Pacha</w:t>
      </w:r>
      <w:r w:rsidR="00900C98" w:rsidRPr="00900C98">
        <w:rPr>
          <w:rFonts w:asciiTheme="majorBidi" w:hAnsiTheme="majorBidi" w:cstheme="majorBidi"/>
          <w:i/>
          <w:iCs/>
          <w:sz w:val="24"/>
          <w:szCs w:val="24"/>
        </w:rPr>
        <w:t>d</w:t>
      </w:r>
      <w:r w:rsidR="003C0596" w:rsidRPr="00900C98">
        <w:rPr>
          <w:rFonts w:asciiTheme="majorBidi" w:hAnsiTheme="majorBidi" w:cstheme="majorBidi"/>
          <w:i/>
          <w:iCs/>
          <w:sz w:val="24"/>
          <w:szCs w:val="24"/>
        </w:rPr>
        <w:t xml:space="preserve"> Yitzhak</w:t>
      </w:r>
      <w:r w:rsidR="003C0596" w:rsidRPr="003C27B4">
        <w:rPr>
          <w:rFonts w:asciiTheme="majorBidi" w:hAnsiTheme="majorBidi" w:cstheme="majorBidi"/>
          <w:sz w:val="24"/>
          <w:szCs w:val="24"/>
        </w:rPr>
        <w:t xml:space="preserve"> on Rosh Hashana</w:t>
      </w:r>
      <w:r w:rsidR="00F41EEA" w:rsidRPr="003C27B4">
        <w:rPr>
          <w:rFonts w:asciiTheme="majorBidi" w:hAnsiTheme="majorBidi" w:cstheme="majorBidi"/>
          <w:sz w:val="24"/>
          <w:szCs w:val="24"/>
        </w:rPr>
        <w:t xml:space="preserve">, Rabbi Hutner </w:t>
      </w:r>
      <w:r w:rsidR="00B14218" w:rsidRPr="003C27B4">
        <w:rPr>
          <w:rFonts w:asciiTheme="majorBidi" w:hAnsiTheme="majorBidi" w:cstheme="majorBidi"/>
          <w:sz w:val="24"/>
          <w:szCs w:val="24"/>
        </w:rPr>
        <w:t xml:space="preserve">names these </w:t>
      </w:r>
      <w:r w:rsidR="00F41EEA" w:rsidRPr="003C27B4">
        <w:rPr>
          <w:rFonts w:asciiTheme="majorBidi" w:hAnsiTheme="majorBidi" w:cstheme="majorBidi"/>
          <w:sz w:val="24"/>
          <w:szCs w:val="24"/>
        </w:rPr>
        <w:t xml:space="preserve">two forms of </w:t>
      </w:r>
      <w:r w:rsidR="00753F82" w:rsidRPr="00753F82">
        <w:rPr>
          <w:rFonts w:asciiTheme="majorBidi" w:hAnsiTheme="majorBidi" w:cstheme="majorBidi"/>
          <w:i/>
          <w:iCs/>
          <w:sz w:val="24"/>
          <w:szCs w:val="24"/>
        </w:rPr>
        <w:t>hessed</w:t>
      </w:r>
      <w:r w:rsidR="00B14218" w:rsidRPr="003C27B4">
        <w:rPr>
          <w:rFonts w:asciiTheme="majorBidi" w:hAnsiTheme="majorBidi" w:cstheme="majorBidi"/>
          <w:sz w:val="24"/>
          <w:szCs w:val="24"/>
        </w:rPr>
        <w:t xml:space="preserve">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hessed</w:t>
      </w:r>
      <w:r w:rsidR="00DA66D7" w:rsidRPr="003C27B4">
        <w:rPr>
          <w:rFonts w:asciiTheme="majorBidi" w:hAnsiTheme="majorBidi" w:cstheme="majorBidi"/>
          <w:sz w:val="24"/>
          <w:szCs w:val="24"/>
        </w:rPr>
        <w:t>-</w:t>
      </w:r>
      <w:r w:rsidR="00044519" w:rsidRPr="003C27B4">
        <w:rPr>
          <w:rFonts w:asciiTheme="majorBidi" w:hAnsiTheme="majorBidi" w:cstheme="majorBidi"/>
          <w:sz w:val="24"/>
          <w:szCs w:val="24"/>
        </w:rPr>
        <w:t>hit</w:t>
      </w:r>
      <w:r w:rsidR="00DA3844">
        <w:rPr>
          <w:rFonts w:asciiTheme="majorBidi" w:hAnsiTheme="majorBidi" w:cstheme="majorBidi"/>
          <w:sz w:val="24"/>
          <w:szCs w:val="24"/>
        </w:rPr>
        <w:t>’</w:t>
      </w:r>
      <w:r w:rsidR="00044519" w:rsidRPr="003C27B4">
        <w:rPr>
          <w:rFonts w:asciiTheme="majorBidi" w:hAnsiTheme="majorBidi" w:cstheme="majorBidi"/>
          <w:sz w:val="24"/>
          <w:szCs w:val="24"/>
        </w:rPr>
        <w:t>hav</w:t>
      </w:r>
      <w:r w:rsidR="002152F2" w:rsidRPr="003C27B4">
        <w:rPr>
          <w:rFonts w:asciiTheme="majorBidi" w:hAnsiTheme="majorBidi" w:cstheme="majorBidi"/>
          <w:sz w:val="24"/>
          <w:szCs w:val="24"/>
        </w:rPr>
        <w:t>ut (becoming)</w:t>
      </w:r>
      <w:r w:rsidR="00753F82">
        <w:rPr>
          <w:rFonts w:asciiTheme="majorBidi" w:hAnsiTheme="majorBidi" w:cstheme="majorBidi"/>
          <w:sz w:val="24"/>
          <w:szCs w:val="24"/>
        </w:rPr>
        <w:t>”</w:t>
      </w:r>
      <w:r w:rsidR="002152F2" w:rsidRPr="003C27B4">
        <w:rPr>
          <w:rFonts w:asciiTheme="majorBidi" w:hAnsiTheme="majorBidi" w:cstheme="majorBidi"/>
          <w:sz w:val="24"/>
          <w:szCs w:val="24"/>
        </w:rPr>
        <w:t xml:space="preserve"> and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hessed</w:t>
      </w:r>
      <w:r w:rsidR="00DA66D7" w:rsidRPr="003C27B4">
        <w:rPr>
          <w:rFonts w:asciiTheme="majorBidi" w:hAnsiTheme="majorBidi" w:cstheme="majorBidi"/>
          <w:sz w:val="24"/>
          <w:szCs w:val="24"/>
        </w:rPr>
        <w:t>-</w:t>
      </w:r>
      <w:r w:rsidR="00A521A7" w:rsidRPr="003C27B4">
        <w:rPr>
          <w:rFonts w:asciiTheme="majorBidi" w:hAnsiTheme="majorBidi" w:cstheme="majorBidi"/>
          <w:sz w:val="24"/>
          <w:szCs w:val="24"/>
        </w:rPr>
        <w:t>hanhaga (</w:t>
      </w:r>
      <w:r w:rsidR="00C30633">
        <w:rPr>
          <w:rFonts w:asciiTheme="majorBidi" w:hAnsiTheme="majorBidi" w:cstheme="majorBidi"/>
          <w:sz w:val="24"/>
          <w:szCs w:val="24"/>
        </w:rPr>
        <w:t>administration</w:t>
      </w:r>
      <w:r w:rsidR="00A521A7" w:rsidRPr="003C27B4">
        <w:rPr>
          <w:rFonts w:asciiTheme="majorBidi" w:hAnsiTheme="majorBidi" w:cstheme="majorBidi"/>
          <w:sz w:val="24"/>
          <w:szCs w:val="24"/>
        </w:rPr>
        <w:t>)</w:t>
      </w:r>
      <w:r w:rsidR="00753F82">
        <w:rPr>
          <w:rFonts w:asciiTheme="majorBidi" w:hAnsiTheme="majorBidi" w:cstheme="majorBidi"/>
          <w:sz w:val="24"/>
          <w:szCs w:val="24"/>
        </w:rPr>
        <w:t>”</w:t>
      </w:r>
      <w:r w:rsidR="00A521A7" w:rsidRPr="003C27B4">
        <w:rPr>
          <w:rFonts w:asciiTheme="majorBidi" w:hAnsiTheme="majorBidi" w:cstheme="majorBidi"/>
          <w:sz w:val="24"/>
          <w:szCs w:val="24"/>
        </w:rPr>
        <w:t>. He wrote:</w:t>
      </w:r>
    </w:p>
    <w:p w14:paraId="03CC4B01" w14:textId="77777777" w:rsidR="005604B0" w:rsidRPr="00D10ADB" w:rsidRDefault="005604B0" w:rsidP="005604B0">
      <w:pPr>
        <w:pStyle w:val="Quote1"/>
        <w:rPr>
          <w:highlight w:val="yellow"/>
          <w:rtl/>
        </w:rPr>
      </w:pPr>
      <w:r w:rsidRPr="00D10ADB">
        <w:rPr>
          <w:highlight w:val="yellow"/>
          <w:rtl/>
        </w:rPr>
        <w:t xml:space="preserve">חסדי השם כוללים הם שני גווני חסדים: חסד התהוות </w:t>
      </w:r>
      <w:r w:rsidRPr="00D10ADB">
        <w:rPr>
          <w:rFonts w:hint="cs"/>
          <w:highlight w:val="yellow"/>
          <w:rtl/>
        </w:rPr>
        <w:t>ו</w:t>
      </w:r>
      <w:r w:rsidRPr="00D10ADB">
        <w:rPr>
          <w:highlight w:val="yellow"/>
          <w:rtl/>
        </w:rPr>
        <w:t>חסד הנהגה. חסד הנהגה פירושו הוא מכיון שישנו עולם הנזקק להנהגה וההנהגה היא על פי מדותיו יתברך הרי אחת ממדות הללו שעל פיהן מתנהג העולם היא מדת החסד. ואלו חסד של התהוות הוא אותו החסד אשר על פיו נתהווה עולם הזקוק להנהגה. רק לאחר גילוי פעולתו של חסד-התהוות יש לו לחסד-הנהגה על מה לחול (פחד יצחק, ראש השנה, ו/ד).</w:t>
      </w:r>
    </w:p>
    <w:p w14:paraId="4A8AEA03" w14:textId="549BE030" w:rsidR="00A86437" w:rsidRPr="003C27B4" w:rsidRDefault="00803D35" w:rsidP="0079290C">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distinction between </w:t>
      </w:r>
      <w:r w:rsidR="00753F82" w:rsidRPr="00753F82">
        <w:rPr>
          <w:rFonts w:asciiTheme="majorBidi" w:hAnsiTheme="majorBidi" w:cstheme="majorBidi"/>
          <w:i/>
          <w:iCs/>
          <w:sz w:val="24"/>
          <w:szCs w:val="24"/>
        </w:rPr>
        <w:t>hessed</w:t>
      </w:r>
      <w:r w:rsidRPr="00F41D04">
        <w:rPr>
          <w:rFonts w:asciiTheme="majorBidi" w:hAnsiTheme="majorBidi" w:cstheme="majorBidi"/>
          <w:i/>
          <w:iCs/>
          <w:sz w:val="24"/>
          <w:szCs w:val="24"/>
        </w:rPr>
        <w:t>-hit</w:t>
      </w:r>
      <w:r w:rsidR="00B2161E">
        <w:rPr>
          <w:rFonts w:asciiTheme="majorBidi" w:hAnsiTheme="majorBidi" w:cstheme="majorBidi"/>
          <w:i/>
          <w:iCs/>
          <w:sz w:val="24"/>
          <w:szCs w:val="24"/>
        </w:rPr>
        <w:t>’</w:t>
      </w:r>
      <w:r w:rsidRPr="00F41D04">
        <w:rPr>
          <w:rFonts w:asciiTheme="majorBidi" w:hAnsiTheme="majorBidi" w:cstheme="majorBidi"/>
          <w:i/>
          <w:iCs/>
          <w:sz w:val="24"/>
          <w:szCs w:val="24"/>
        </w:rPr>
        <w:t>havut</w:t>
      </w:r>
      <w:r w:rsidRPr="003C27B4">
        <w:rPr>
          <w:rFonts w:asciiTheme="majorBidi" w:hAnsiTheme="majorBidi" w:cstheme="majorBidi"/>
          <w:sz w:val="24"/>
          <w:szCs w:val="24"/>
        </w:rPr>
        <w:t xml:space="preserve"> and </w:t>
      </w:r>
      <w:r w:rsidR="00753F82" w:rsidRPr="00753F82">
        <w:rPr>
          <w:rFonts w:asciiTheme="majorBidi" w:hAnsiTheme="majorBidi" w:cstheme="majorBidi"/>
          <w:i/>
          <w:iCs/>
          <w:sz w:val="24"/>
          <w:szCs w:val="24"/>
        </w:rPr>
        <w:t>hessed</w:t>
      </w:r>
      <w:r w:rsidRPr="00F41D04">
        <w:rPr>
          <w:rFonts w:asciiTheme="majorBidi" w:hAnsiTheme="majorBidi" w:cstheme="majorBidi"/>
          <w:i/>
          <w:iCs/>
          <w:sz w:val="24"/>
          <w:szCs w:val="24"/>
        </w:rPr>
        <w:t>-hanhaga</w:t>
      </w:r>
      <w:r w:rsidR="00054B9D" w:rsidRPr="003C27B4">
        <w:rPr>
          <w:rFonts w:asciiTheme="majorBidi" w:hAnsiTheme="majorBidi" w:cstheme="majorBidi"/>
          <w:sz w:val="24"/>
          <w:szCs w:val="24"/>
        </w:rPr>
        <w:t xml:space="preserve"> exemplifies a recurring </w:t>
      </w:r>
      <w:r w:rsidR="005B0029" w:rsidRPr="003C27B4">
        <w:rPr>
          <w:rFonts w:asciiTheme="majorBidi" w:hAnsiTheme="majorBidi" w:cstheme="majorBidi"/>
          <w:sz w:val="24"/>
          <w:szCs w:val="24"/>
        </w:rPr>
        <w:t xml:space="preserve">pattern in </w:t>
      </w:r>
      <w:r w:rsidR="00BA265A" w:rsidRPr="003C27B4">
        <w:rPr>
          <w:rFonts w:asciiTheme="majorBidi" w:hAnsiTheme="majorBidi" w:cstheme="majorBidi"/>
          <w:sz w:val="24"/>
          <w:szCs w:val="24"/>
        </w:rPr>
        <w:t>Rabbi Hutner’s</w:t>
      </w:r>
      <w:r w:rsidR="005B0029" w:rsidRPr="003C27B4">
        <w:rPr>
          <w:rFonts w:asciiTheme="majorBidi" w:hAnsiTheme="majorBidi" w:cstheme="majorBidi"/>
          <w:sz w:val="24"/>
          <w:szCs w:val="24"/>
        </w:rPr>
        <w:t xml:space="preserve"> thought</w:t>
      </w:r>
      <w:r w:rsidR="00BA265A" w:rsidRPr="003C27B4">
        <w:rPr>
          <w:rFonts w:asciiTheme="majorBidi" w:hAnsiTheme="majorBidi" w:cstheme="majorBidi"/>
          <w:sz w:val="24"/>
          <w:szCs w:val="24"/>
        </w:rPr>
        <w:t xml:space="preserve">: the differentiation between </w:t>
      </w:r>
      <w:r w:rsidR="008B5733" w:rsidRPr="003C27B4">
        <w:rPr>
          <w:rFonts w:asciiTheme="majorBidi" w:hAnsiTheme="majorBidi" w:cstheme="majorBidi"/>
          <w:sz w:val="24"/>
          <w:szCs w:val="24"/>
        </w:rPr>
        <w:t xml:space="preserve">a primary fundamental principle appearing </w:t>
      </w:r>
      <w:r w:rsidR="00B140B2" w:rsidRPr="003C27B4">
        <w:rPr>
          <w:rFonts w:asciiTheme="majorBidi" w:hAnsiTheme="majorBidi" w:cstheme="majorBidi"/>
          <w:sz w:val="24"/>
          <w:szCs w:val="24"/>
        </w:rPr>
        <w:t xml:space="preserve">in a certain place and </w:t>
      </w:r>
      <w:r w:rsidR="00C835F7" w:rsidRPr="003C27B4">
        <w:rPr>
          <w:rFonts w:asciiTheme="majorBidi" w:hAnsiTheme="majorBidi" w:cstheme="majorBidi"/>
          <w:sz w:val="24"/>
          <w:szCs w:val="24"/>
        </w:rPr>
        <w:t>its</w:t>
      </w:r>
      <w:r w:rsidR="00B140B2" w:rsidRPr="003C27B4">
        <w:rPr>
          <w:rFonts w:asciiTheme="majorBidi" w:hAnsiTheme="majorBidi" w:cstheme="majorBidi"/>
          <w:sz w:val="24"/>
          <w:szCs w:val="24"/>
        </w:rPr>
        <w:t xml:space="preserve"> </w:t>
      </w:r>
      <w:r w:rsidR="00C835F7" w:rsidRPr="003C27B4">
        <w:rPr>
          <w:rFonts w:asciiTheme="majorBidi" w:hAnsiTheme="majorBidi" w:cstheme="majorBidi"/>
          <w:sz w:val="24"/>
          <w:szCs w:val="24"/>
        </w:rPr>
        <w:t>subsequent appearance</w:t>
      </w:r>
      <w:r w:rsidR="00344F05">
        <w:rPr>
          <w:rFonts w:asciiTheme="majorBidi" w:hAnsiTheme="majorBidi" w:cstheme="majorBidi"/>
          <w:sz w:val="24"/>
          <w:szCs w:val="24"/>
        </w:rPr>
        <w:t>s,</w:t>
      </w:r>
      <w:r w:rsidR="00C835F7" w:rsidRPr="003C27B4">
        <w:rPr>
          <w:rFonts w:asciiTheme="majorBidi" w:hAnsiTheme="majorBidi" w:cstheme="majorBidi"/>
          <w:sz w:val="24"/>
          <w:szCs w:val="24"/>
        </w:rPr>
        <w:t xml:space="preserve"> </w:t>
      </w:r>
      <w:r w:rsidR="00344F05">
        <w:rPr>
          <w:rFonts w:asciiTheme="majorBidi" w:hAnsiTheme="majorBidi" w:cstheme="majorBidi"/>
          <w:sz w:val="24"/>
          <w:szCs w:val="24"/>
        </w:rPr>
        <w:t xml:space="preserve">which </w:t>
      </w:r>
      <w:r w:rsidR="006913BB" w:rsidRPr="003C27B4">
        <w:rPr>
          <w:rFonts w:asciiTheme="majorBidi" w:hAnsiTheme="majorBidi" w:cstheme="majorBidi"/>
          <w:sz w:val="24"/>
          <w:szCs w:val="24"/>
        </w:rPr>
        <w:t xml:space="preserve">are </w:t>
      </w:r>
      <w:r w:rsidR="00BF1A21" w:rsidRPr="003C27B4">
        <w:rPr>
          <w:rFonts w:asciiTheme="majorBidi" w:hAnsiTheme="majorBidi" w:cstheme="majorBidi"/>
          <w:sz w:val="24"/>
          <w:szCs w:val="24"/>
        </w:rPr>
        <w:t xml:space="preserve">conditioned upon </w:t>
      </w:r>
      <w:r w:rsidR="006913BB" w:rsidRPr="003C27B4">
        <w:rPr>
          <w:rFonts w:asciiTheme="majorBidi" w:hAnsiTheme="majorBidi" w:cstheme="majorBidi"/>
          <w:sz w:val="24"/>
          <w:szCs w:val="24"/>
        </w:rPr>
        <w:t>the first.</w:t>
      </w:r>
      <w:r w:rsidR="00966A8B" w:rsidRPr="003C27B4">
        <w:rPr>
          <w:rFonts w:asciiTheme="majorBidi" w:hAnsiTheme="majorBidi" w:cstheme="majorBidi"/>
          <w:sz w:val="24"/>
          <w:szCs w:val="24"/>
        </w:rPr>
        <w:t xml:space="preserve"> Thus we find a parallel between the two </w:t>
      </w:r>
      <w:r w:rsidR="001865FF" w:rsidRPr="003C27B4">
        <w:rPr>
          <w:rFonts w:asciiTheme="majorBidi" w:hAnsiTheme="majorBidi" w:cstheme="majorBidi"/>
          <w:sz w:val="24"/>
          <w:szCs w:val="24"/>
        </w:rPr>
        <w:t xml:space="preserve">concept pairs: the attribute of </w:t>
      </w:r>
      <w:r w:rsidR="00753F82">
        <w:rPr>
          <w:rFonts w:asciiTheme="majorBidi" w:hAnsiTheme="majorBidi" w:cstheme="majorBidi"/>
          <w:sz w:val="24"/>
          <w:szCs w:val="24"/>
        </w:rPr>
        <w:t>“</w:t>
      </w:r>
      <w:r w:rsidR="0063062F" w:rsidRPr="003C27B4">
        <w:rPr>
          <w:rFonts w:asciiTheme="majorBidi" w:hAnsiTheme="majorBidi" w:cstheme="majorBidi"/>
          <w:sz w:val="24"/>
          <w:szCs w:val="24"/>
        </w:rPr>
        <w:t xml:space="preserve">his </w:t>
      </w:r>
      <w:r w:rsidR="005D7411">
        <w:rPr>
          <w:rFonts w:asciiTheme="majorBidi" w:hAnsiTheme="majorBidi" w:cstheme="majorBidi"/>
          <w:sz w:val="24"/>
          <w:szCs w:val="24"/>
        </w:rPr>
        <w:t>mercy</w:t>
      </w:r>
      <w:r w:rsidR="001751E5" w:rsidRPr="003C27B4">
        <w:rPr>
          <w:rFonts w:asciiTheme="majorBidi" w:hAnsiTheme="majorBidi" w:cstheme="majorBidi"/>
          <w:sz w:val="24"/>
          <w:szCs w:val="24"/>
        </w:rPr>
        <w:t xml:space="preserve"> </w:t>
      </w:r>
      <w:r w:rsidR="0063062F" w:rsidRPr="003C27B4">
        <w:rPr>
          <w:rFonts w:asciiTheme="majorBidi" w:hAnsiTheme="majorBidi" w:cstheme="majorBidi"/>
          <w:sz w:val="24"/>
          <w:szCs w:val="24"/>
        </w:rPr>
        <w:t>(</w:t>
      </w:r>
      <w:r w:rsidR="00753F82" w:rsidRPr="00753F82">
        <w:rPr>
          <w:rFonts w:asciiTheme="majorBidi" w:hAnsiTheme="majorBidi" w:cstheme="majorBidi"/>
          <w:i/>
          <w:iCs/>
          <w:sz w:val="24"/>
          <w:szCs w:val="24"/>
        </w:rPr>
        <w:t>hessed</w:t>
      </w:r>
      <w:r w:rsidR="0063062F" w:rsidRPr="003C27B4">
        <w:rPr>
          <w:rFonts w:asciiTheme="majorBidi" w:hAnsiTheme="majorBidi" w:cstheme="majorBidi"/>
          <w:sz w:val="24"/>
          <w:szCs w:val="24"/>
        </w:rPr>
        <w:t xml:space="preserve">) </w:t>
      </w:r>
      <w:r w:rsidR="006C5933" w:rsidRPr="003C27B4">
        <w:rPr>
          <w:rFonts w:asciiTheme="majorBidi" w:hAnsiTheme="majorBidi" w:cstheme="majorBidi"/>
          <w:sz w:val="24"/>
          <w:szCs w:val="24"/>
        </w:rPr>
        <w:t>endures</w:t>
      </w:r>
      <w:r w:rsidR="0063062F" w:rsidRPr="003C27B4">
        <w:rPr>
          <w:rFonts w:asciiTheme="majorBidi" w:hAnsiTheme="majorBidi" w:cstheme="majorBidi"/>
          <w:sz w:val="24"/>
          <w:szCs w:val="24"/>
        </w:rPr>
        <w:t xml:space="preserve"> forever</w:t>
      </w:r>
      <w:r w:rsidR="00753F82">
        <w:rPr>
          <w:rFonts w:asciiTheme="majorBidi" w:hAnsiTheme="majorBidi" w:cstheme="majorBidi"/>
          <w:sz w:val="24"/>
          <w:szCs w:val="24"/>
        </w:rPr>
        <w:t>”</w:t>
      </w:r>
      <w:r w:rsidR="001751E5" w:rsidRPr="003C27B4">
        <w:rPr>
          <w:rFonts w:asciiTheme="majorBidi" w:hAnsiTheme="majorBidi" w:cstheme="majorBidi"/>
          <w:sz w:val="24"/>
          <w:szCs w:val="24"/>
        </w:rPr>
        <w:t xml:space="preserve"> </w:t>
      </w:r>
      <w:r w:rsidR="00346FC5" w:rsidRPr="003C27B4">
        <w:rPr>
          <w:rFonts w:asciiTheme="majorBidi" w:hAnsiTheme="majorBidi" w:cstheme="majorBidi"/>
          <w:sz w:val="24"/>
          <w:szCs w:val="24"/>
        </w:rPr>
        <w:t>com</w:t>
      </w:r>
      <w:r w:rsidR="000830D4" w:rsidRPr="003C27B4">
        <w:rPr>
          <w:rFonts w:asciiTheme="majorBidi" w:hAnsiTheme="majorBidi" w:cstheme="majorBidi"/>
          <w:sz w:val="24"/>
          <w:szCs w:val="24"/>
        </w:rPr>
        <w:t>bines</w:t>
      </w:r>
      <w:r w:rsidR="00346FC5" w:rsidRPr="003C27B4">
        <w:rPr>
          <w:rFonts w:asciiTheme="majorBidi" w:hAnsiTheme="majorBidi" w:cstheme="majorBidi"/>
          <w:sz w:val="24"/>
          <w:szCs w:val="24"/>
        </w:rPr>
        <w:t xml:space="preserve"> </w:t>
      </w:r>
      <w:r w:rsidR="00753F82" w:rsidRPr="00753F82">
        <w:rPr>
          <w:rFonts w:asciiTheme="majorBidi" w:hAnsiTheme="majorBidi" w:cstheme="majorBidi"/>
          <w:i/>
          <w:iCs/>
          <w:sz w:val="24"/>
          <w:szCs w:val="24"/>
        </w:rPr>
        <w:t>hessed</w:t>
      </w:r>
      <w:r w:rsidR="002B10C1" w:rsidRPr="00B77E75">
        <w:rPr>
          <w:rFonts w:asciiTheme="majorBidi" w:hAnsiTheme="majorBidi" w:cstheme="majorBidi"/>
          <w:i/>
          <w:iCs/>
          <w:sz w:val="24"/>
          <w:szCs w:val="24"/>
        </w:rPr>
        <w:t>-hanhaga</w:t>
      </w:r>
      <w:r w:rsidR="002B10C1" w:rsidRPr="003C27B4">
        <w:rPr>
          <w:rFonts w:asciiTheme="majorBidi" w:hAnsiTheme="majorBidi" w:cstheme="majorBidi"/>
          <w:sz w:val="24"/>
          <w:szCs w:val="24"/>
        </w:rPr>
        <w:t>, re</w:t>
      </w:r>
      <w:r w:rsidR="00377BF4">
        <w:rPr>
          <w:rFonts w:asciiTheme="majorBidi" w:hAnsiTheme="majorBidi" w:cstheme="majorBidi"/>
          <w:sz w:val="24"/>
          <w:szCs w:val="24"/>
        </w:rPr>
        <w:t xml:space="preserve">ferring </w:t>
      </w:r>
      <w:r w:rsidR="002B10C1" w:rsidRPr="003C27B4">
        <w:rPr>
          <w:rFonts w:asciiTheme="majorBidi" w:hAnsiTheme="majorBidi" w:cstheme="majorBidi"/>
          <w:sz w:val="24"/>
          <w:szCs w:val="24"/>
        </w:rPr>
        <w:t>to</w:t>
      </w:r>
      <w:r w:rsidR="00006F5E" w:rsidRPr="003C27B4">
        <w:rPr>
          <w:rFonts w:asciiTheme="majorBidi" w:hAnsiTheme="majorBidi" w:cstheme="majorBidi"/>
          <w:sz w:val="24"/>
          <w:szCs w:val="24"/>
        </w:rPr>
        <w:t xml:space="preserve"> </w:t>
      </w:r>
      <w:r w:rsidR="00B10B7F" w:rsidRPr="003C27B4">
        <w:rPr>
          <w:rFonts w:asciiTheme="majorBidi" w:hAnsiTheme="majorBidi" w:cstheme="majorBidi"/>
          <w:sz w:val="24"/>
          <w:szCs w:val="24"/>
        </w:rPr>
        <w:t xml:space="preserve">the </w:t>
      </w:r>
      <w:r w:rsidR="00006F5E" w:rsidRPr="003C27B4">
        <w:rPr>
          <w:rFonts w:asciiTheme="majorBidi" w:hAnsiTheme="majorBidi" w:cstheme="majorBidi"/>
          <w:sz w:val="24"/>
          <w:szCs w:val="24"/>
        </w:rPr>
        <w:t>provi</w:t>
      </w:r>
      <w:r w:rsidR="00B10B7F" w:rsidRPr="003C27B4">
        <w:rPr>
          <w:rFonts w:asciiTheme="majorBidi" w:hAnsiTheme="majorBidi" w:cstheme="majorBidi"/>
          <w:sz w:val="24"/>
          <w:szCs w:val="24"/>
        </w:rPr>
        <w:t>sion of m</w:t>
      </w:r>
      <w:r w:rsidR="00834AA5" w:rsidRPr="003C27B4">
        <w:rPr>
          <w:rFonts w:asciiTheme="majorBidi" w:hAnsiTheme="majorBidi" w:cstheme="majorBidi"/>
          <w:sz w:val="24"/>
          <w:szCs w:val="24"/>
        </w:rPr>
        <w:t>aterial support for the</w:t>
      </w:r>
      <w:r w:rsidR="007F0028" w:rsidRPr="003C27B4">
        <w:rPr>
          <w:rFonts w:asciiTheme="majorBidi" w:hAnsiTheme="majorBidi" w:cstheme="majorBidi"/>
          <w:sz w:val="24"/>
          <w:szCs w:val="24"/>
        </w:rPr>
        <w:t xml:space="preserve"> </w:t>
      </w:r>
      <w:r w:rsidR="00F46C54" w:rsidRPr="003C27B4">
        <w:rPr>
          <w:rFonts w:asciiTheme="majorBidi" w:hAnsiTheme="majorBidi" w:cstheme="majorBidi"/>
          <w:sz w:val="24"/>
          <w:szCs w:val="24"/>
        </w:rPr>
        <w:t>created world</w:t>
      </w:r>
      <w:r w:rsidR="007F0028" w:rsidRPr="003C27B4">
        <w:rPr>
          <w:rFonts w:asciiTheme="majorBidi" w:hAnsiTheme="majorBidi" w:cstheme="majorBidi"/>
          <w:sz w:val="24"/>
          <w:szCs w:val="24"/>
        </w:rPr>
        <w:t xml:space="preserve"> </w:t>
      </w:r>
      <w:r w:rsidR="00834AA5" w:rsidRPr="003C27B4">
        <w:rPr>
          <w:rFonts w:asciiTheme="majorBidi" w:hAnsiTheme="majorBidi" w:cstheme="majorBidi"/>
          <w:sz w:val="24"/>
          <w:szCs w:val="24"/>
        </w:rPr>
        <w:t xml:space="preserve">since </w:t>
      </w:r>
      <w:r w:rsidR="001A3189">
        <w:rPr>
          <w:rFonts w:asciiTheme="majorBidi" w:hAnsiTheme="majorBidi" w:cstheme="majorBidi"/>
          <w:sz w:val="24"/>
          <w:szCs w:val="24"/>
        </w:rPr>
        <w:t>the creation</w:t>
      </w:r>
      <w:r w:rsidR="00834AA5" w:rsidRPr="003C27B4">
        <w:rPr>
          <w:rFonts w:asciiTheme="majorBidi" w:hAnsiTheme="majorBidi" w:cstheme="majorBidi"/>
          <w:sz w:val="24"/>
          <w:szCs w:val="24"/>
        </w:rPr>
        <w:t xml:space="preserve">, and </w:t>
      </w:r>
      <w:r w:rsidR="00753F82" w:rsidRPr="00753F82">
        <w:rPr>
          <w:rFonts w:asciiTheme="majorBidi" w:hAnsiTheme="majorBidi" w:cstheme="majorBidi"/>
          <w:i/>
          <w:iCs/>
          <w:sz w:val="24"/>
          <w:szCs w:val="24"/>
        </w:rPr>
        <w:t>hessed</w:t>
      </w:r>
      <w:r w:rsidR="00151DC1" w:rsidRPr="001A3189">
        <w:rPr>
          <w:rFonts w:asciiTheme="majorBidi" w:hAnsiTheme="majorBidi" w:cstheme="majorBidi"/>
          <w:i/>
          <w:iCs/>
          <w:sz w:val="24"/>
          <w:szCs w:val="24"/>
        </w:rPr>
        <w:t>-</w:t>
      </w:r>
      <w:r w:rsidR="00753F82" w:rsidRPr="00753F82">
        <w:rPr>
          <w:rFonts w:asciiTheme="majorBidi" w:hAnsiTheme="majorBidi" w:cstheme="majorBidi"/>
          <w:i/>
          <w:iCs/>
          <w:sz w:val="24"/>
          <w:szCs w:val="24"/>
        </w:rPr>
        <w:t>vittur</w:t>
      </w:r>
      <w:r w:rsidR="00151DC1" w:rsidRPr="003C27B4">
        <w:rPr>
          <w:rFonts w:asciiTheme="majorBidi" w:hAnsiTheme="majorBidi" w:cstheme="majorBidi"/>
          <w:sz w:val="24"/>
          <w:szCs w:val="24"/>
        </w:rPr>
        <w:t xml:space="preserve"> re</w:t>
      </w:r>
      <w:r w:rsidR="001A3189">
        <w:rPr>
          <w:rFonts w:asciiTheme="majorBidi" w:hAnsiTheme="majorBidi" w:cstheme="majorBidi"/>
          <w:sz w:val="24"/>
          <w:szCs w:val="24"/>
        </w:rPr>
        <w:t xml:space="preserve">ferring </w:t>
      </w:r>
      <w:r w:rsidR="00151DC1" w:rsidRPr="003C27B4">
        <w:rPr>
          <w:rFonts w:asciiTheme="majorBidi" w:hAnsiTheme="majorBidi" w:cstheme="majorBidi"/>
          <w:sz w:val="24"/>
          <w:szCs w:val="24"/>
        </w:rPr>
        <w:t xml:space="preserve">to </w:t>
      </w:r>
      <w:r w:rsidR="00586B35">
        <w:rPr>
          <w:rFonts w:asciiTheme="majorBidi" w:hAnsiTheme="majorBidi" w:cstheme="majorBidi"/>
          <w:sz w:val="24"/>
          <w:szCs w:val="24"/>
        </w:rPr>
        <w:t xml:space="preserve">the unconditional </w:t>
      </w:r>
      <w:r w:rsidR="00151DC1" w:rsidRPr="003C27B4">
        <w:rPr>
          <w:rFonts w:asciiTheme="majorBidi" w:hAnsiTheme="majorBidi" w:cstheme="majorBidi"/>
          <w:sz w:val="24"/>
          <w:szCs w:val="24"/>
        </w:rPr>
        <w:t>provi</w:t>
      </w:r>
      <w:r w:rsidR="00586B35">
        <w:rPr>
          <w:rFonts w:asciiTheme="majorBidi" w:hAnsiTheme="majorBidi" w:cstheme="majorBidi"/>
          <w:sz w:val="24"/>
          <w:szCs w:val="24"/>
        </w:rPr>
        <w:t xml:space="preserve">sion </w:t>
      </w:r>
      <w:r w:rsidR="007F0028" w:rsidRPr="003C27B4">
        <w:rPr>
          <w:rFonts w:asciiTheme="majorBidi" w:hAnsiTheme="majorBidi" w:cstheme="majorBidi"/>
          <w:sz w:val="24"/>
          <w:szCs w:val="24"/>
        </w:rPr>
        <w:t xml:space="preserve">for the </w:t>
      </w:r>
      <w:r w:rsidR="00F46C54" w:rsidRPr="003C27B4">
        <w:rPr>
          <w:rFonts w:asciiTheme="majorBidi" w:hAnsiTheme="majorBidi" w:cstheme="majorBidi"/>
          <w:sz w:val="24"/>
          <w:szCs w:val="24"/>
        </w:rPr>
        <w:t>created world</w:t>
      </w:r>
      <w:r w:rsidR="00F75984" w:rsidRPr="003C27B4">
        <w:rPr>
          <w:rFonts w:asciiTheme="majorBidi" w:hAnsiTheme="majorBidi" w:cstheme="majorBidi"/>
          <w:sz w:val="24"/>
          <w:szCs w:val="24"/>
        </w:rPr>
        <w:t xml:space="preserve">. </w:t>
      </w:r>
      <w:r w:rsidR="00BF337E" w:rsidRPr="003C27B4">
        <w:rPr>
          <w:rFonts w:asciiTheme="majorBidi" w:hAnsiTheme="majorBidi" w:cstheme="majorBidi"/>
          <w:sz w:val="24"/>
          <w:szCs w:val="24"/>
        </w:rPr>
        <w:t xml:space="preserve">The attribute </w:t>
      </w:r>
      <w:r w:rsidR="00753F82">
        <w:rPr>
          <w:rFonts w:asciiTheme="majorBidi" w:hAnsiTheme="majorBidi" w:cstheme="majorBidi"/>
          <w:sz w:val="24"/>
          <w:szCs w:val="24"/>
        </w:rPr>
        <w:t>“</w:t>
      </w:r>
      <w:r w:rsidR="00060DE4" w:rsidRPr="003C27B4">
        <w:rPr>
          <w:rFonts w:asciiTheme="majorBidi" w:hAnsiTheme="majorBidi" w:cstheme="majorBidi"/>
          <w:sz w:val="24"/>
          <w:szCs w:val="24"/>
        </w:rPr>
        <w:t>forever l</w:t>
      </w:r>
      <w:r w:rsidR="00BF337E" w:rsidRPr="003C27B4">
        <w:rPr>
          <w:rFonts w:asciiTheme="majorBidi" w:hAnsiTheme="majorBidi" w:cstheme="majorBidi"/>
          <w:sz w:val="24"/>
          <w:szCs w:val="24"/>
        </w:rPr>
        <w:t xml:space="preserve">ovingkindness </w:t>
      </w:r>
      <w:r w:rsidR="00060DE4" w:rsidRPr="003C27B4">
        <w:rPr>
          <w:rFonts w:asciiTheme="majorBidi" w:hAnsiTheme="majorBidi" w:cstheme="majorBidi"/>
          <w:sz w:val="24"/>
          <w:szCs w:val="24"/>
        </w:rPr>
        <w:t xml:space="preserve">is </w:t>
      </w:r>
      <w:r w:rsidR="003837AB" w:rsidRPr="003C27B4">
        <w:rPr>
          <w:rFonts w:asciiTheme="majorBidi" w:hAnsiTheme="majorBidi" w:cstheme="majorBidi"/>
          <w:sz w:val="24"/>
          <w:szCs w:val="24"/>
        </w:rPr>
        <w:t>buil</w:t>
      </w:r>
      <w:r w:rsidR="00060DE4" w:rsidRPr="003C27B4">
        <w:rPr>
          <w:rFonts w:asciiTheme="majorBidi" w:hAnsiTheme="majorBidi" w:cstheme="majorBidi"/>
          <w:sz w:val="24"/>
          <w:szCs w:val="24"/>
        </w:rPr>
        <w:t>t</w:t>
      </w:r>
      <w:r w:rsidR="00753F82">
        <w:rPr>
          <w:rFonts w:asciiTheme="majorBidi" w:hAnsiTheme="majorBidi" w:cstheme="majorBidi"/>
          <w:sz w:val="24"/>
          <w:szCs w:val="24"/>
        </w:rPr>
        <w:t>”</w:t>
      </w:r>
      <w:r w:rsidR="00060DE4" w:rsidRPr="003C27B4">
        <w:rPr>
          <w:rFonts w:asciiTheme="majorBidi" w:hAnsiTheme="majorBidi" w:cstheme="majorBidi"/>
          <w:sz w:val="24"/>
          <w:szCs w:val="24"/>
        </w:rPr>
        <w:t xml:space="preserve"> [Psalms 89:3]</w:t>
      </w:r>
      <w:r w:rsidR="003837AB" w:rsidRPr="003C27B4">
        <w:rPr>
          <w:rFonts w:asciiTheme="majorBidi" w:hAnsiTheme="majorBidi" w:cstheme="majorBidi"/>
          <w:sz w:val="24"/>
          <w:szCs w:val="24"/>
        </w:rPr>
        <w:t xml:space="preserve"> </w:t>
      </w:r>
      <w:r w:rsidR="002E0E5F" w:rsidRPr="003C27B4">
        <w:rPr>
          <w:rFonts w:asciiTheme="majorBidi" w:hAnsiTheme="majorBidi" w:cstheme="majorBidi"/>
          <w:sz w:val="24"/>
          <w:szCs w:val="24"/>
        </w:rPr>
        <w:t>com</w:t>
      </w:r>
      <w:r w:rsidR="000A6646" w:rsidRPr="003C27B4">
        <w:rPr>
          <w:rFonts w:asciiTheme="majorBidi" w:hAnsiTheme="majorBidi" w:cstheme="majorBidi"/>
          <w:sz w:val="24"/>
          <w:szCs w:val="24"/>
        </w:rPr>
        <w:t>bines</w:t>
      </w:r>
      <w:r w:rsidR="002E0E5F" w:rsidRPr="003C27B4">
        <w:rPr>
          <w:rFonts w:asciiTheme="majorBidi" w:hAnsiTheme="majorBidi" w:cstheme="majorBidi"/>
          <w:sz w:val="24"/>
          <w:szCs w:val="24"/>
        </w:rPr>
        <w:t xml:space="preserve"> </w:t>
      </w:r>
      <w:r w:rsidR="00753F82" w:rsidRPr="00753F82">
        <w:rPr>
          <w:rFonts w:asciiTheme="majorBidi" w:hAnsiTheme="majorBidi" w:cstheme="majorBidi"/>
          <w:i/>
          <w:iCs/>
          <w:sz w:val="24"/>
          <w:szCs w:val="24"/>
        </w:rPr>
        <w:t>hessed</w:t>
      </w:r>
      <w:r w:rsidR="00F34CD4" w:rsidRPr="00FA6F99">
        <w:rPr>
          <w:rFonts w:asciiTheme="majorBidi" w:hAnsiTheme="majorBidi" w:cstheme="majorBidi"/>
          <w:i/>
          <w:iCs/>
          <w:sz w:val="24"/>
          <w:szCs w:val="24"/>
        </w:rPr>
        <w:t>-hit</w:t>
      </w:r>
      <w:r w:rsidR="008111AB">
        <w:rPr>
          <w:rFonts w:asciiTheme="majorBidi" w:hAnsiTheme="majorBidi" w:cstheme="majorBidi"/>
          <w:i/>
          <w:iCs/>
          <w:sz w:val="24"/>
          <w:szCs w:val="24"/>
        </w:rPr>
        <w:t>’</w:t>
      </w:r>
      <w:r w:rsidR="00F34CD4" w:rsidRPr="00FA6F99">
        <w:rPr>
          <w:rFonts w:asciiTheme="majorBidi" w:hAnsiTheme="majorBidi" w:cstheme="majorBidi"/>
          <w:i/>
          <w:iCs/>
          <w:sz w:val="24"/>
          <w:szCs w:val="24"/>
        </w:rPr>
        <w:t>havut</w:t>
      </w:r>
      <w:r w:rsidR="00F34CD4" w:rsidRPr="003C27B4">
        <w:rPr>
          <w:rFonts w:asciiTheme="majorBidi" w:hAnsiTheme="majorBidi" w:cstheme="majorBidi"/>
          <w:sz w:val="24"/>
          <w:szCs w:val="24"/>
        </w:rPr>
        <w:t xml:space="preserve">, relating to </w:t>
      </w:r>
      <w:r w:rsidR="009C0585" w:rsidRPr="003C27B4">
        <w:rPr>
          <w:rFonts w:asciiTheme="majorBidi" w:hAnsiTheme="majorBidi" w:cstheme="majorBidi"/>
          <w:sz w:val="24"/>
          <w:szCs w:val="24"/>
        </w:rPr>
        <w:t xml:space="preserve">the very existence </w:t>
      </w:r>
      <w:r w:rsidR="009E2E3F" w:rsidRPr="003C27B4">
        <w:rPr>
          <w:rFonts w:asciiTheme="majorBidi" w:hAnsiTheme="majorBidi" w:cstheme="majorBidi"/>
          <w:sz w:val="24"/>
          <w:szCs w:val="24"/>
        </w:rPr>
        <w:t xml:space="preserve">of the world, and </w:t>
      </w:r>
      <w:r w:rsidR="00753F82" w:rsidRPr="00753F82">
        <w:rPr>
          <w:rFonts w:asciiTheme="majorBidi" w:hAnsiTheme="majorBidi" w:cstheme="majorBidi"/>
          <w:i/>
          <w:iCs/>
          <w:sz w:val="24"/>
          <w:szCs w:val="24"/>
        </w:rPr>
        <w:t>hessed</w:t>
      </w:r>
      <w:r w:rsidR="009E2E3F" w:rsidRPr="00FA6F99">
        <w:rPr>
          <w:rFonts w:asciiTheme="majorBidi" w:hAnsiTheme="majorBidi" w:cstheme="majorBidi"/>
          <w:i/>
          <w:iCs/>
          <w:sz w:val="24"/>
          <w:szCs w:val="24"/>
        </w:rPr>
        <w:t>-mishpat</w:t>
      </w:r>
      <w:r w:rsidR="009E2E3F" w:rsidRPr="003C27B4">
        <w:rPr>
          <w:rFonts w:asciiTheme="majorBidi" w:hAnsiTheme="majorBidi" w:cstheme="majorBidi"/>
          <w:sz w:val="24"/>
          <w:szCs w:val="24"/>
        </w:rPr>
        <w:t xml:space="preserve"> relating to </w:t>
      </w:r>
      <w:r w:rsidR="00BC7E85" w:rsidRPr="003C27B4">
        <w:rPr>
          <w:rFonts w:asciiTheme="majorBidi" w:hAnsiTheme="majorBidi" w:cstheme="majorBidi"/>
          <w:sz w:val="24"/>
          <w:szCs w:val="24"/>
        </w:rPr>
        <w:t xml:space="preserve">the ability of created beings </w:t>
      </w:r>
      <w:r w:rsidR="00E55B90" w:rsidRPr="003C27B4">
        <w:rPr>
          <w:rFonts w:asciiTheme="majorBidi" w:hAnsiTheme="majorBidi" w:cstheme="majorBidi"/>
          <w:sz w:val="24"/>
          <w:szCs w:val="24"/>
        </w:rPr>
        <w:t xml:space="preserve">to earn the </w:t>
      </w:r>
      <w:r w:rsidR="00753F82">
        <w:t>“</w:t>
      </w:r>
      <w:r w:rsidR="00566DA4" w:rsidRPr="007C2608">
        <w:rPr>
          <w:rFonts w:hint="cs"/>
          <w:highlight w:val="yellow"/>
          <w:rtl/>
        </w:rPr>
        <w:t>אפשרות עמידת העולמות</w:t>
      </w:r>
      <w:r w:rsidR="00753F82">
        <w:t>”</w:t>
      </w:r>
      <w:r w:rsidR="00427AB1" w:rsidRPr="003C27B4">
        <w:rPr>
          <w:rFonts w:asciiTheme="majorBidi" w:hAnsiTheme="majorBidi" w:cstheme="majorBidi"/>
          <w:sz w:val="24"/>
          <w:szCs w:val="24"/>
        </w:rPr>
        <w:t xml:space="preserve">. </w:t>
      </w:r>
      <w:r w:rsidR="00AD44C3" w:rsidRPr="003C27B4">
        <w:rPr>
          <w:rFonts w:asciiTheme="majorBidi" w:hAnsiTheme="majorBidi" w:cstheme="majorBidi"/>
          <w:sz w:val="24"/>
          <w:szCs w:val="24"/>
        </w:rPr>
        <w:t xml:space="preserve">Both </w:t>
      </w:r>
      <w:r w:rsidR="00B7063A" w:rsidRPr="003C27B4">
        <w:rPr>
          <w:rFonts w:asciiTheme="majorBidi" w:hAnsiTheme="majorBidi" w:cstheme="majorBidi"/>
          <w:sz w:val="24"/>
          <w:szCs w:val="24"/>
        </w:rPr>
        <w:t>of the</w:t>
      </w:r>
      <w:r w:rsidR="00FA6F99">
        <w:rPr>
          <w:rFonts w:asciiTheme="majorBidi" w:hAnsiTheme="majorBidi" w:cstheme="majorBidi"/>
          <w:sz w:val="24"/>
          <w:szCs w:val="24"/>
        </w:rPr>
        <w:t>se</w:t>
      </w:r>
      <w:r w:rsidR="00B7063A" w:rsidRPr="003C27B4">
        <w:rPr>
          <w:rFonts w:asciiTheme="majorBidi" w:hAnsiTheme="majorBidi" w:cstheme="majorBidi"/>
          <w:sz w:val="24"/>
          <w:szCs w:val="24"/>
        </w:rPr>
        <w:t xml:space="preserve"> </w:t>
      </w:r>
      <w:r w:rsidR="00AD44C3" w:rsidRPr="003C27B4">
        <w:rPr>
          <w:rFonts w:asciiTheme="majorBidi" w:hAnsiTheme="majorBidi" w:cstheme="majorBidi"/>
          <w:sz w:val="24"/>
          <w:szCs w:val="24"/>
        </w:rPr>
        <w:t xml:space="preserve">distinctions </w:t>
      </w:r>
      <w:r w:rsidR="00B7063A" w:rsidRPr="003C27B4">
        <w:rPr>
          <w:rFonts w:asciiTheme="majorBidi" w:hAnsiTheme="majorBidi" w:cstheme="majorBidi"/>
          <w:sz w:val="24"/>
          <w:szCs w:val="24"/>
        </w:rPr>
        <w:t xml:space="preserve">or </w:t>
      </w:r>
      <w:r w:rsidR="003D0A98" w:rsidRPr="003C27B4">
        <w:rPr>
          <w:rFonts w:asciiTheme="majorBidi" w:hAnsiTheme="majorBidi" w:cstheme="majorBidi"/>
          <w:sz w:val="24"/>
          <w:szCs w:val="24"/>
        </w:rPr>
        <w:t xml:space="preserve">concept </w:t>
      </w:r>
      <w:r w:rsidR="00B7063A" w:rsidRPr="003C27B4">
        <w:rPr>
          <w:rFonts w:asciiTheme="majorBidi" w:hAnsiTheme="majorBidi" w:cstheme="majorBidi"/>
          <w:sz w:val="24"/>
          <w:szCs w:val="24"/>
        </w:rPr>
        <w:t xml:space="preserve">pairs </w:t>
      </w:r>
      <w:r w:rsidR="00526559" w:rsidRPr="003C27B4">
        <w:rPr>
          <w:rFonts w:asciiTheme="majorBidi" w:hAnsiTheme="majorBidi" w:cstheme="majorBidi"/>
          <w:sz w:val="24"/>
          <w:szCs w:val="24"/>
        </w:rPr>
        <w:t xml:space="preserve">can be </w:t>
      </w:r>
      <w:r w:rsidR="004601C9">
        <w:rPr>
          <w:rFonts w:asciiTheme="majorBidi" w:hAnsiTheme="majorBidi" w:cstheme="majorBidi"/>
          <w:sz w:val="24"/>
          <w:szCs w:val="24"/>
        </w:rPr>
        <w:t xml:space="preserve">understood </w:t>
      </w:r>
      <w:r w:rsidR="008111AB">
        <w:rPr>
          <w:rFonts w:asciiTheme="majorBidi" w:hAnsiTheme="majorBidi" w:cstheme="majorBidi"/>
          <w:sz w:val="24"/>
          <w:szCs w:val="24"/>
        </w:rPr>
        <w:t>through</w:t>
      </w:r>
      <w:r w:rsidR="00526559" w:rsidRPr="003C27B4">
        <w:rPr>
          <w:rFonts w:asciiTheme="majorBidi" w:hAnsiTheme="majorBidi" w:cstheme="majorBidi"/>
          <w:sz w:val="24"/>
          <w:szCs w:val="24"/>
        </w:rPr>
        <w:t xml:space="preserve"> the </w:t>
      </w:r>
      <w:r w:rsidR="00F86BD2">
        <w:rPr>
          <w:rFonts w:asciiTheme="majorBidi" w:hAnsiTheme="majorBidi" w:cstheme="majorBidi"/>
          <w:sz w:val="24"/>
          <w:szCs w:val="24"/>
        </w:rPr>
        <w:t xml:space="preserve">differentiation </w:t>
      </w:r>
      <w:r w:rsidR="002F3BB5" w:rsidRPr="003C27B4">
        <w:rPr>
          <w:rFonts w:asciiTheme="majorBidi" w:hAnsiTheme="majorBidi" w:cstheme="majorBidi"/>
          <w:sz w:val="24"/>
          <w:szCs w:val="24"/>
        </w:rPr>
        <w:t xml:space="preserve">between </w:t>
      </w:r>
      <w:r w:rsidR="00753F82">
        <w:rPr>
          <w:rFonts w:asciiTheme="majorBidi" w:hAnsiTheme="majorBidi" w:cstheme="majorBidi"/>
          <w:sz w:val="24"/>
          <w:szCs w:val="24"/>
        </w:rPr>
        <w:t>“</w:t>
      </w:r>
      <w:r w:rsidR="003A631D" w:rsidRPr="003C27B4">
        <w:rPr>
          <w:rFonts w:asciiTheme="majorBidi" w:hAnsiTheme="majorBidi" w:cstheme="majorBidi"/>
          <w:sz w:val="24"/>
          <w:szCs w:val="24"/>
        </w:rPr>
        <w:t xml:space="preserve">from </w:t>
      </w:r>
      <w:r w:rsidR="0091384E" w:rsidRPr="003C27B4">
        <w:rPr>
          <w:rFonts w:asciiTheme="majorBidi" w:hAnsiTheme="majorBidi" w:cstheme="majorBidi"/>
          <w:sz w:val="24"/>
          <w:szCs w:val="24"/>
        </w:rPr>
        <w:t>H</w:t>
      </w:r>
      <w:r w:rsidR="003A631D" w:rsidRPr="003C27B4">
        <w:rPr>
          <w:rFonts w:asciiTheme="majorBidi" w:hAnsiTheme="majorBidi" w:cstheme="majorBidi"/>
          <w:sz w:val="24"/>
          <w:szCs w:val="24"/>
        </w:rPr>
        <w:t>is side</w:t>
      </w:r>
      <w:r w:rsidR="00753F82">
        <w:rPr>
          <w:rFonts w:asciiTheme="majorBidi" w:hAnsiTheme="majorBidi" w:cstheme="majorBidi"/>
          <w:sz w:val="24"/>
          <w:szCs w:val="24"/>
        </w:rPr>
        <w:t>”</w:t>
      </w:r>
      <w:r w:rsidR="003A631D" w:rsidRPr="003C27B4">
        <w:rPr>
          <w:rFonts w:asciiTheme="majorBidi" w:hAnsiTheme="majorBidi" w:cstheme="majorBidi"/>
          <w:sz w:val="24"/>
          <w:szCs w:val="24"/>
        </w:rPr>
        <w:t xml:space="preserve"> and </w:t>
      </w:r>
      <w:r w:rsidR="00753F82">
        <w:rPr>
          <w:rFonts w:asciiTheme="majorBidi" w:hAnsiTheme="majorBidi" w:cstheme="majorBidi"/>
          <w:sz w:val="24"/>
          <w:szCs w:val="24"/>
        </w:rPr>
        <w:t>“</w:t>
      </w:r>
      <w:r w:rsidR="003A631D" w:rsidRPr="003C27B4">
        <w:rPr>
          <w:rFonts w:asciiTheme="majorBidi" w:hAnsiTheme="majorBidi" w:cstheme="majorBidi"/>
          <w:sz w:val="24"/>
          <w:szCs w:val="24"/>
        </w:rPr>
        <w:t>from our side</w:t>
      </w:r>
      <w:r w:rsidR="00753F82">
        <w:rPr>
          <w:rFonts w:asciiTheme="majorBidi" w:hAnsiTheme="majorBidi" w:cstheme="majorBidi"/>
          <w:sz w:val="24"/>
          <w:szCs w:val="24"/>
        </w:rPr>
        <w:t>”</w:t>
      </w:r>
      <w:r w:rsidR="003A631D" w:rsidRPr="003C27B4">
        <w:rPr>
          <w:rFonts w:asciiTheme="majorBidi" w:hAnsiTheme="majorBidi" w:cstheme="majorBidi"/>
          <w:sz w:val="24"/>
          <w:szCs w:val="24"/>
        </w:rPr>
        <w:t xml:space="preserve">, </w:t>
      </w:r>
      <w:r w:rsidR="008D4E3E" w:rsidRPr="003C27B4">
        <w:rPr>
          <w:rFonts w:asciiTheme="majorBidi" w:hAnsiTheme="majorBidi" w:cstheme="majorBidi"/>
          <w:sz w:val="24"/>
          <w:szCs w:val="24"/>
        </w:rPr>
        <w:t xml:space="preserve">between these phenomena </w:t>
      </w:r>
      <w:r w:rsidR="00323B3E" w:rsidRPr="003C27B4">
        <w:rPr>
          <w:rFonts w:asciiTheme="majorBidi" w:hAnsiTheme="majorBidi" w:cstheme="majorBidi"/>
          <w:sz w:val="24"/>
          <w:szCs w:val="24"/>
        </w:rPr>
        <w:t xml:space="preserve">as </w:t>
      </w:r>
      <w:r w:rsidR="00E716E2" w:rsidRPr="003C27B4">
        <w:rPr>
          <w:rFonts w:asciiTheme="majorBidi" w:hAnsiTheme="majorBidi" w:cstheme="majorBidi"/>
          <w:sz w:val="24"/>
          <w:szCs w:val="24"/>
        </w:rPr>
        <w:t>seen</w:t>
      </w:r>
      <w:r w:rsidR="00323B3E" w:rsidRPr="003C27B4">
        <w:rPr>
          <w:rFonts w:asciiTheme="majorBidi" w:hAnsiTheme="majorBidi" w:cstheme="majorBidi"/>
          <w:sz w:val="24"/>
          <w:szCs w:val="24"/>
        </w:rPr>
        <w:t xml:space="preserve"> from the divine perspective </w:t>
      </w:r>
      <w:r w:rsidR="00E716E2" w:rsidRPr="003C27B4">
        <w:rPr>
          <w:rFonts w:asciiTheme="majorBidi" w:hAnsiTheme="majorBidi" w:cstheme="majorBidi"/>
          <w:sz w:val="24"/>
          <w:szCs w:val="24"/>
        </w:rPr>
        <w:t xml:space="preserve">and the </w:t>
      </w:r>
      <w:r w:rsidR="008273E3" w:rsidRPr="003C27B4">
        <w:rPr>
          <w:rFonts w:asciiTheme="majorBidi" w:hAnsiTheme="majorBidi" w:cstheme="majorBidi"/>
          <w:sz w:val="24"/>
          <w:szCs w:val="24"/>
        </w:rPr>
        <w:t>human perspective.</w:t>
      </w:r>
      <w:r w:rsidR="008273E3" w:rsidRPr="003C27B4">
        <w:rPr>
          <w:rStyle w:val="FootnoteReference"/>
          <w:rFonts w:asciiTheme="majorBidi" w:hAnsiTheme="majorBidi" w:cstheme="majorBidi"/>
          <w:sz w:val="24"/>
          <w:szCs w:val="24"/>
        </w:rPr>
        <w:footnoteReference w:id="19"/>
      </w:r>
      <w:r w:rsidR="00BD43DE" w:rsidRPr="003C27B4">
        <w:rPr>
          <w:rFonts w:asciiTheme="majorBidi" w:hAnsiTheme="majorBidi" w:cstheme="majorBidi"/>
          <w:sz w:val="24"/>
          <w:szCs w:val="24"/>
        </w:rPr>
        <w:t xml:space="preserve"> </w:t>
      </w:r>
      <w:r w:rsidR="00753F82" w:rsidRPr="00753F82">
        <w:rPr>
          <w:rFonts w:asciiTheme="majorBidi" w:hAnsiTheme="majorBidi" w:cstheme="majorBidi"/>
          <w:i/>
          <w:iCs/>
          <w:sz w:val="24"/>
          <w:szCs w:val="24"/>
        </w:rPr>
        <w:t>Hessed</w:t>
      </w:r>
      <w:r w:rsidR="00BD43DE" w:rsidRPr="00EA1709">
        <w:rPr>
          <w:rFonts w:asciiTheme="majorBidi" w:hAnsiTheme="majorBidi" w:cstheme="majorBidi"/>
          <w:i/>
          <w:iCs/>
          <w:sz w:val="24"/>
          <w:szCs w:val="24"/>
        </w:rPr>
        <w:t>-hit</w:t>
      </w:r>
      <w:r w:rsidR="00EA1709" w:rsidRPr="00EA1709">
        <w:rPr>
          <w:rFonts w:asciiTheme="majorBidi" w:hAnsiTheme="majorBidi" w:cstheme="majorBidi"/>
          <w:i/>
          <w:iCs/>
          <w:sz w:val="24"/>
          <w:szCs w:val="24"/>
        </w:rPr>
        <w:t>’</w:t>
      </w:r>
      <w:r w:rsidR="00BD43DE" w:rsidRPr="00EA1709">
        <w:rPr>
          <w:rFonts w:asciiTheme="majorBidi" w:hAnsiTheme="majorBidi" w:cstheme="majorBidi"/>
          <w:i/>
          <w:iCs/>
          <w:sz w:val="24"/>
          <w:szCs w:val="24"/>
        </w:rPr>
        <w:t>havut</w:t>
      </w:r>
      <w:r w:rsidR="00BD43DE" w:rsidRPr="003C27B4">
        <w:rPr>
          <w:rFonts w:asciiTheme="majorBidi" w:hAnsiTheme="majorBidi" w:cstheme="majorBidi"/>
          <w:sz w:val="24"/>
          <w:szCs w:val="24"/>
        </w:rPr>
        <w:t xml:space="preserve"> and </w:t>
      </w:r>
      <w:r w:rsidR="00753F82" w:rsidRPr="00753F82">
        <w:rPr>
          <w:rFonts w:asciiTheme="majorBidi" w:hAnsiTheme="majorBidi" w:cstheme="majorBidi"/>
          <w:i/>
          <w:iCs/>
          <w:sz w:val="24"/>
          <w:szCs w:val="24"/>
        </w:rPr>
        <w:t>hessed</w:t>
      </w:r>
      <w:r w:rsidR="00BD43DE" w:rsidRPr="00EA1709">
        <w:rPr>
          <w:rFonts w:asciiTheme="majorBidi" w:hAnsiTheme="majorBidi" w:cstheme="majorBidi"/>
          <w:i/>
          <w:iCs/>
          <w:sz w:val="24"/>
          <w:szCs w:val="24"/>
        </w:rPr>
        <w:t>-hanhaga</w:t>
      </w:r>
      <w:r w:rsidR="00BD43DE" w:rsidRPr="003C27B4">
        <w:rPr>
          <w:rFonts w:asciiTheme="majorBidi" w:hAnsiTheme="majorBidi" w:cstheme="majorBidi"/>
          <w:sz w:val="24"/>
          <w:szCs w:val="24"/>
        </w:rPr>
        <w:t xml:space="preserve"> relate </w:t>
      </w:r>
      <w:r w:rsidR="00BD43DE" w:rsidRPr="003C27B4">
        <w:rPr>
          <w:rFonts w:asciiTheme="majorBidi" w:hAnsiTheme="majorBidi" w:cstheme="majorBidi"/>
          <w:sz w:val="24"/>
          <w:szCs w:val="24"/>
        </w:rPr>
        <w:lastRenderedPageBreak/>
        <w:t xml:space="preserve">to </w:t>
      </w:r>
      <w:r w:rsidR="00753F82" w:rsidRPr="00753F82">
        <w:rPr>
          <w:rFonts w:asciiTheme="majorBidi" w:hAnsiTheme="majorBidi" w:cstheme="majorBidi"/>
          <w:i/>
          <w:iCs/>
          <w:sz w:val="24"/>
          <w:szCs w:val="24"/>
        </w:rPr>
        <w:t>hessed</w:t>
      </w:r>
      <w:r w:rsidR="005C4C8A" w:rsidRPr="003C27B4">
        <w:rPr>
          <w:rFonts w:asciiTheme="majorBidi" w:hAnsiTheme="majorBidi" w:cstheme="majorBidi"/>
          <w:sz w:val="24"/>
          <w:szCs w:val="24"/>
        </w:rPr>
        <w:t xml:space="preserve"> as it is </w:t>
      </w:r>
      <w:r w:rsidR="009E13DF" w:rsidRPr="003C27B4">
        <w:rPr>
          <w:rFonts w:asciiTheme="majorBidi" w:hAnsiTheme="majorBidi" w:cstheme="majorBidi"/>
          <w:sz w:val="24"/>
          <w:szCs w:val="24"/>
        </w:rPr>
        <w:t>influenced by God</w:t>
      </w:r>
      <w:r w:rsidR="00B72EAD" w:rsidRPr="003C27B4">
        <w:rPr>
          <w:rFonts w:asciiTheme="majorBidi" w:hAnsiTheme="majorBidi" w:cstheme="majorBidi"/>
          <w:sz w:val="24"/>
          <w:szCs w:val="24"/>
        </w:rPr>
        <w:t xml:space="preserve">, whereas </w:t>
      </w:r>
      <w:r w:rsidR="00753F82" w:rsidRPr="00753F82">
        <w:rPr>
          <w:rFonts w:asciiTheme="majorBidi" w:hAnsiTheme="majorBidi" w:cstheme="majorBidi"/>
          <w:i/>
          <w:iCs/>
          <w:sz w:val="24"/>
          <w:szCs w:val="24"/>
        </w:rPr>
        <w:t>hessed</w:t>
      </w:r>
      <w:r w:rsidR="005C4F40" w:rsidRPr="005C4F40">
        <w:rPr>
          <w:rFonts w:asciiTheme="majorBidi" w:hAnsiTheme="majorBidi" w:cstheme="majorBidi"/>
          <w:i/>
          <w:iCs/>
          <w:sz w:val="24"/>
          <w:szCs w:val="24"/>
        </w:rPr>
        <w:t>-</w:t>
      </w:r>
      <w:r w:rsidR="00753F82" w:rsidRPr="00753F82">
        <w:rPr>
          <w:rFonts w:asciiTheme="majorBidi" w:hAnsiTheme="majorBidi" w:cstheme="majorBidi"/>
          <w:i/>
          <w:iCs/>
          <w:sz w:val="24"/>
          <w:szCs w:val="24"/>
        </w:rPr>
        <w:t>vittur</w:t>
      </w:r>
      <w:r w:rsidR="00B72EAD" w:rsidRPr="003C27B4">
        <w:rPr>
          <w:rFonts w:asciiTheme="majorBidi" w:hAnsiTheme="majorBidi" w:cstheme="majorBidi"/>
          <w:sz w:val="24"/>
          <w:szCs w:val="24"/>
        </w:rPr>
        <w:t xml:space="preserve"> and </w:t>
      </w:r>
      <w:r w:rsidR="00753F82" w:rsidRPr="00753F82">
        <w:rPr>
          <w:rFonts w:asciiTheme="majorBidi" w:hAnsiTheme="majorBidi" w:cstheme="majorBidi"/>
          <w:i/>
          <w:iCs/>
          <w:sz w:val="24"/>
          <w:szCs w:val="24"/>
        </w:rPr>
        <w:t>hessed</w:t>
      </w:r>
      <w:r w:rsidR="005C4F40">
        <w:rPr>
          <w:rFonts w:asciiTheme="majorBidi" w:hAnsiTheme="majorBidi" w:cstheme="majorBidi"/>
          <w:i/>
          <w:iCs/>
          <w:sz w:val="24"/>
          <w:szCs w:val="24"/>
        </w:rPr>
        <w:t>-</w:t>
      </w:r>
      <w:r w:rsidR="006D6CA5" w:rsidRPr="005C4F40">
        <w:rPr>
          <w:rFonts w:asciiTheme="majorBidi" w:hAnsiTheme="majorBidi" w:cstheme="majorBidi"/>
          <w:i/>
          <w:iCs/>
          <w:sz w:val="24"/>
          <w:szCs w:val="24"/>
        </w:rPr>
        <w:t>mishpat</w:t>
      </w:r>
      <w:r w:rsidR="006D6CA5" w:rsidRPr="003C27B4">
        <w:rPr>
          <w:rFonts w:asciiTheme="majorBidi" w:hAnsiTheme="majorBidi" w:cstheme="majorBidi"/>
          <w:sz w:val="24"/>
          <w:szCs w:val="24"/>
        </w:rPr>
        <w:t xml:space="preserve"> relate to </w:t>
      </w:r>
      <w:r w:rsidR="00753F82" w:rsidRPr="00753F82">
        <w:rPr>
          <w:rFonts w:asciiTheme="majorBidi" w:hAnsiTheme="majorBidi" w:cstheme="majorBidi"/>
          <w:i/>
          <w:iCs/>
          <w:sz w:val="24"/>
          <w:szCs w:val="24"/>
        </w:rPr>
        <w:t>hessed</w:t>
      </w:r>
      <w:r w:rsidR="0017066F" w:rsidRPr="003C27B4">
        <w:rPr>
          <w:rFonts w:asciiTheme="majorBidi" w:hAnsiTheme="majorBidi" w:cstheme="majorBidi"/>
          <w:sz w:val="24"/>
          <w:szCs w:val="24"/>
        </w:rPr>
        <w:t xml:space="preserve"> as it is received by created beings. </w:t>
      </w:r>
      <w:r w:rsidR="00C473D7" w:rsidRPr="003C27B4">
        <w:rPr>
          <w:rFonts w:asciiTheme="majorBidi" w:hAnsiTheme="majorBidi" w:cstheme="majorBidi"/>
          <w:sz w:val="24"/>
          <w:szCs w:val="24"/>
        </w:rPr>
        <w:t xml:space="preserve">It should be noted </w:t>
      </w:r>
      <w:r w:rsidR="004F347B" w:rsidRPr="003C27B4">
        <w:rPr>
          <w:rFonts w:asciiTheme="majorBidi" w:hAnsiTheme="majorBidi" w:cstheme="majorBidi"/>
          <w:sz w:val="24"/>
          <w:szCs w:val="24"/>
        </w:rPr>
        <w:t xml:space="preserve">also </w:t>
      </w:r>
      <w:r w:rsidR="00C473D7" w:rsidRPr="003C27B4">
        <w:rPr>
          <w:rFonts w:asciiTheme="majorBidi" w:hAnsiTheme="majorBidi" w:cstheme="majorBidi"/>
          <w:sz w:val="24"/>
          <w:szCs w:val="24"/>
        </w:rPr>
        <w:t xml:space="preserve">that the order of appearance </w:t>
      </w:r>
      <w:r w:rsidR="00F42BD0" w:rsidRPr="003C27B4">
        <w:rPr>
          <w:rFonts w:asciiTheme="majorBidi" w:hAnsiTheme="majorBidi" w:cstheme="majorBidi"/>
          <w:sz w:val="24"/>
          <w:szCs w:val="24"/>
        </w:rPr>
        <w:t xml:space="preserve">of the various aspects of </w:t>
      </w:r>
      <w:r w:rsidR="00753F82" w:rsidRPr="00753F82">
        <w:rPr>
          <w:rFonts w:asciiTheme="majorBidi" w:hAnsiTheme="majorBidi" w:cstheme="majorBidi"/>
          <w:i/>
          <w:iCs/>
          <w:sz w:val="24"/>
          <w:szCs w:val="24"/>
        </w:rPr>
        <w:t>hessed</w:t>
      </w:r>
      <w:r w:rsidR="00505DC2" w:rsidRPr="003C27B4">
        <w:rPr>
          <w:rFonts w:asciiTheme="majorBidi" w:hAnsiTheme="majorBidi" w:cstheme="majorBidi"/>
          <w:sz w:val="24"/>
          <w:szCs w:val="24"/>
        </w:rPr>
        <w:t xml:space="preserve"> is </w:t>
      </w:r>
      <w:r w:rsidR="00B23F4C" w:rsidRPr="003C27B4">
        <w:rPr>
          <w:rFonts w:asciiTheme="majorBidi" w:hAnsiTheme="majorBidi" w:cstheme="majorBidi"/>
          <w:sz w:val="24"/>
          <w:szCs w:val="24"/>
        </w:rPr>
        <w:t xml:space="preserve">inverse </w:t>
      </w:r>
      <w:r w:rsidR="00A25FD6" w:rsidRPr="003C27B4">
        <w:rPr>
          <w:rFonts w:asciiTheme="majorBidi" w:hAnsiTheme="majorBidi" w:cstheme="majorBidi"/>
          <w:sz w:val="24"/>
          <w:szCs w:val="24"/>
        </w:rPr>
        <w:t>in relat</w:t>
      </w:r>
      <w:r w:rsidR="007863E2" w:rsidRPr="003C27B4">
        <w:rPr>
          <w:rFonts w:asciiTheme="majorBidi" w:hAnsiTheme="majorBidi" w:cstheme="majorBidi"/>
          <w:sz w:val="24"/>
          <w:szCs w:val="24"/>
        </w:rPr>
        <w:t xml:space="preserve">ion to the </w:t>
      </w:r>
      <w:r w:rsidR="00503D00" w:rsidRPr="003C27B4">
        <w:rPr>
          <w:rFonts w:asciiTheme="majorBidi" w:hAnsiTheme="majorBidi" w:cstheme="majorBidi"/>
          <w:sz w:val="24"/>
          <w:szCs w:val="24"/>
        </w:rPr>
        <w:t>creator and the created</w:t>
      </w:r>
      <w:r w:rsidR="00994BC9">
        <w:rPr>
          <w:rFonts w:asciiTheme="majorBidi" w:hAnsiTheme="majorBidi" w:cstheme="majorBidi"/>
          <w:sz w:val="24"/>
          <w:szCs w:val="24"/>
        </w:rPr>
        <w:t>.</w:t>
      </w:r>
      <w:r w:rsidR="00503D00" w:rsidRPr="003C27B4">
        <w:rPr>
          <w:rFonts w:asciiTheme="majorBidi" w:hAnsiTheme="majorBidi" w:cstheme="majorBidi"/>
          <w:sz w:val="24"/>
          <w:szCs w:val="24"/>
        </w:rPr>
        <w:t xml:space="preserve"> </w:t>
      </w:r>
      <w:r w:rsidR="00BC1A7D">
        <w:rPr>
          <w:rFonts w:asciiTheme="majorBidi" w:hAnsiTheme="majorBidi" w:cstheme="majorBidi"/>
          <w:sz w:val="24"/>
          <w:szCs w:val="24"/>
        </w:rPr>
        <w:t>I</w:t>
      </w:r>
      <w:r w:rsidR="00975C2F" w:rsidRPr="003C27B4">
        <w:rPr>
          <w:rFonts w:asciiTheme="majorBidi" w:hAnsiTheme="majorBidi" w:cstheme="majorBidi"/>
          <w:sz w:val="24"/>
          <w:szCs w:val="24"/>
        </w:rPr>
        <w:t xml:space="preserve">n reference to the </w:t>
      </w:r>
      <w:r w:rsidR="00BC1A7D">
        <w:rPr>
          <w:rFonts w:asciiTheme="majorBidi" w:hAnsiTheme="majorBidi" w:cstheme="majorBidi"/>
          <w:sz w:val="24"/>
          <w:szCs w:val="24"/>
        </w:rPr>
        <w:t>C</w:t>
      </w:r>
      <w:r w:rsidR="00975C2F" w:rsidRPr="003C27B4">
        <w:rPr>
          <w:rFonts w:asciiTheme="majorBidi" w:hAnsiTheme="majorBidi" w:cstheme="majorBidi"/>
          <w:sz w:val="24"/>
          <w:szCs w:val="24"/>
        </w:rPr>
        <w:t xml:space="preserve">reator, </w:t>
      </w:r>
      <w:r w:rsidR="00BC1A7D">
        <w:rPr>
          <w:rFonts w:asciiTheme="majorBidi" w:hAnsiTheme="majorBidi" w:cstheme="majorBidi"/>
          <w:sz w:val="24"/>
          <w:szCs w:val="24"/>
        </w:rPr>
        <w:t xml:space="preserve">the order is: </w:t>
      </w:r>
      <w:r w:rsidR="00753F82" w:rsidRPr="00753F82">
        <w:rPr>
          <w:rFonts w:asciiTheme="majorBidi" w:hAnsiTheme="majorBidi" w:cstheme="majorBidi"/>
          <w:i/>
          <w:iCs/>
          <w:sz w:val="24"/>
          <w:szCs w:val="24"/>
        </w:rPr>
        <w:t>hessed</w:t>
      </w:r>
      <w:r w:rsidR="002627D5">
        <w:rPr>
          <w:rFonts w:asciiTheme="majorBidi" w:hAnsiTheme="majorBidi" w:cstheme="majorBidi"/>
          <w:i/>
          <w:iCs/>
          <w:sz w:val="24"/>
          <w:szCs w:val="24"/>
        </w:rPr>
        <w:t>,</w:t>
      </w:r>
      <w:r w:rsidR="00975C2F" w:rsidRPr="003C27B4">
        <w:rPr>
          <w:rFonts w:asciiTheme="majorBidi" w:hAnsiTheme="majorBidi" w:cstheme="majorBidi"/>
          <w:sz w:val="24"/>
          <w:szCs w:val="24"/>
        </w:rPr>
        <w:t xml:space="preserve"> </w:t>
      </w:r>
      <w:r w:rsidR="00486442" w:rsidRPr="003C27B4">
        <w:rPr>
          <w:rFonts w:asciiTheme="majorBidi" w:hAnsiTheme="majorBidi" w:cstheme="majorBidi"/>
          <w:sz w:val="24"/>
          <w:szCs w:val="24"/>
        </w:rPr>
        <w:t xml:space="preserve">the </w:t>
      </w:r>
      <w:r w:rsidR="00A866F3">
        <w:rPr>
          <w:rFonts w:asciiTheme="majorBidi" w:hAnsiTheme="majorBidi" w:cstheme="majorBidi"/>
          <w:sz w:val="24"/>
          <w:szCs w:val="24"/>
        </w:rPr>
        <w:t>essence</w:t>
      </w:r>
      <w:r w:rsidR="00486442" w:rsidRPr="003C27B4">
        <w:rPr>
          <w:rFonts w:asciiTheme="majorBidi" w:hAnsiTheme="majorBidi" w:cstheme="majorBidi"/>
          <w:sz w:val="24"/>
          <w:szCs w:val="24"/>
        </w:rPr>
        <w:t xml:space="preserve"> of existence</w:t>
      </w:r>
      <w:r w:rsidR="003F119B">
        <w:rPr>
          <w:rFonts w:asciiTheme="majorBidi" w:hAnsiTheme="majorBidi" w:cstheme="majorBidi"/>
          <w:sz w:val="24"/>
          <w:szCs w:val="24"/>
        </w:rPr>
        <w:t>, that is</w:t>
      </w:r>
      <w:r w:rsidR="00486442" w:rsidRPr="003C27B4">
        <w:rPr>
          <w:rFonts w:asciiTheme="majorBidi" w:hAnsiTheme="majorBidi" w:cstheme="majorBidi"/>
          <w:sz w:val="24"/>
          <w:szCs w:val="24"/>
        </w:rPr>
        <w:t xml:space="preserve"> </w:t>
      </w:r>
      <w:r w:rsidR="00753F82" w:rsidRPr="00753F82">
        <w:rPr>
          <w:rFonts w:asciiTheme="majorBidi" w:hAnsiTheme="majorBidi" w:cstheme="majorBidi"/>
          <w:i/>
          <w:iCs/>
          <w:sz w:val="24"/>
          <w:szCs w:val="24"/>
        </w:rPr>
        <w:t>hessed</w:t>
      </w:r>
      <w:r w:rsidR="00BC1A7D" w:rsidRPr="00BC1A7D">
        <w:rPr>
          <w:rFonts w:asciiTheme="majorBidi" w:hAnsiTheme="majorBidi" w:cstheme="majorBidi"/>
          <w:i/>
          <w:iCs/>
          <w:sz w:val="24"/>
          <w:szCs w:val="24"/>
        </w:rPr>
        <w:t>-</w:t>
      </w:r>
      <w:r w:rsidR="00753F82" w:rsidRPr="00753F82">
        <w:rPr>
          <w:rFonts w:asciiTheme="majorBidi" w:hAnsiTheme="majorBidi" w:cstheme="majorBidi"/>
          <w:i/>
          <w:iCs/>
          <w:sz w:val="24"/>
          <w:szCs w:val="24"/>
        </w:rPr>
        <w:t>hithavut</w:t>
      </w:r>
      <w:r w:rsidR="00BC1A7D">
        <w:rPr>
          <w:rFonts w:asciiTheme="majorBidi" w:hAnsiTheme="majorBidi" w:cstheme="majorBidi"/>
          <w:sz w:val="24"/>
          <w:szCs w:val="24"/>
        </w:rPr>
        <w:t>,</w:t>
      </w:r>
      <w:r w:rsidR="00486442" w:rsidRPr="003C27B4">
        <w:rPr>
          <w:rFonts w:asciiTheme="majorBidi" w:hAnsiTheme="majorBidi" w:cstheme="majorBidi"/>
          <w:sz w:val="24"/>
          <w:szCs w:val="24"/>
        </w:rPr>
        <w:t xml:space="preserve"> </w:t>
      </w:r>
      <w:r w:rsidR="00E2057B" w:rsidRPr="003C27B4">
        <w:rPr>
          <w:rFonts w:asciiTheme="majorBidi" w:hAnsiTheme="majorBidi" w:cstheme="majorBidi"/>
          <w:sz w:val="24"/>
          <w:szCs w:val="24"/>
        </w:rPr>
        <w:t>which appear</w:t>
      </w:r>
      <w:r w:rsidR="00BB5DF4">
        <w:rPr>
          <w:rFonts w:asciiTheme="majorBidi" w:hAnsiTheme="majorBidi" w:cstheme="majorBidi"/>
          <w:sz w:val="24"/>
          <w:szCs w:val="24"/>
        </w:rPr>
        <w:t>ed</w:t>
      </w:r>
      <w:r w:rsidR="00E2057B" w:rsidRPr="003C27B4">
        <w:rPr>
          <w:rFonts w:asciiTheme="majorBidi" w:hAnsiTheme="majorBidi" w:cstheme="majorBidi"/>
          <w:sz w:val="24"/>
          <w:szCs w:val="24"/>
        </w:rPr>
        <w:t xml:space="preserve"> in the creation of the world, before </w:t>
      </w:r>
      <w:r w:rsidR="00753F82" w:rsidRPr="00753F82">
        <w:rPr>
          <w:rFonts w:asciiTheme="majorBidi" w:hAnsiTheme="majorBidi" w:cstheme="majorBidi"/>
          <w:i/>
          <w:iCs/>
          <w:sz w:val="24"/>
          <w:szCs w:val="24"/>
        </w:rPr>
        <w:t>hessed</w:t>
      </w:r>
      <w:r w:rsidR="00E2057B" w:rsidRPr="003C27B4">
        <w:rPr>
          <w:rFonts w:asciiTheme="majorBidi" w:hAnsiTheme="majorBidi" w:cstheme="majorBidi"/>
          <w:sz w:val="24"/>
          <w:szCs w:val="24"/>
        </w:rPr>
        <w:t xml:space="preserve"> </w:t>
      </w:r>
      <w:r w:rsidR="006C516F" w:rsidRPr="003C27B4">
        <w:rPr>
          <w:rFonts w:asciiTheme="majorBidi" w:hAnsiTheme="majorBidi" w:cstheme="majorBidi"/>
          <w:sz w:val="24"/>
          <w:szCs w:val="24"/>
        </w:rPr>
        <w:t>w</w:t>
      </w:r>
      <w:r w:rsidR="00E2057B" w:rsidRPr="003C27B4">
        <w:rPr>
          <w:rFonts w:asciiTheme="majorBidi" w:hAnsiTheme="majorBidi" w:cstheme="majorBidi"/>
          <w:sz w:val="24"/>
          <w:szCs w:val="24"/>
        </w:rPr>
        <w:t xml:space="preserve">ithin </w:t>
      </w:r>
      <w:r w:rsidR="00C82066" w:rsidRPr="003C27B4">
        <w:rPr>
          <w:rFonts w:asciiTheme="majorBidi" w:hAnsiTheme="majorBidi" w:cstheme="majorBidi"/>
          <w:sz w:val="24"/>
          <w:szCs w:val="24"/>
        </w:rPr>
        <w:t>existence</w:t>
      </w:r>
      <w:r w:rsidR="00FF4CF8">
        <w:rPr>
          <w:rFonts w:asciiTheme="majorBidi" w:hAnsiTheme="majorBidi" w:cstheme="majorBidi"/>
          <w:sz w:val="24"/>
          <w:szCs w:val="24"/>
        </w:rPr>
        <w:t xml:space="preserve">, that is </w:t>
      </w:r>
      <w:r w:rsidR="00753F82" w:rsidRPr="00753F82">
        <w:rPr>
          <w:rFonts w:asciiTheme="majorBidi" w:hAnsiTheme="majorBidi" w:cstheme="majorBidi"/>
          <w:i/>
          <w:iCs/>
          <w:sz w:val="24"/>
          <w:szCs w:val="24"/>
        </w:rPr>
        <w:t>hessed</w:t>
      </w:r>
      <w:r w:rsidR="001D38C8" w:rsidRPr="001D38C8">
        <w:rPr>
          <w:rFonts w:asciiTheme="majorBidi" w:hAnsiTheme="majorBidi" w:cstheme="majorBidi"/>
          <w:i/>
          <w:iCs/>
          <w:sz w:val="24"/>
          <w:szCs w:val="24"/>
        </w:rPr>
        <w:t>-</w:t>
      </w:r>
      <w:r w:rsidR="00C82066" w:rsidRPr="001D38C8">
        <w:rPr>
          <w:rFonts w:asciiTheme="majorBidi" w:hAnsiTheme="majorBidi" w:cstheme="majorBidi"/>
          <w:i/>
          <w:iCs/>
          <w:sz w:val="24"/>
          <w:szCs w:val="24"/>
        </w:rPr>
        <w:t>hanhaga</w:t>
      </w:r>
      <w:r w:rsidR="009933B0">
        <w:rPr>
          <w:rFonts w:asciiTheme="majorBidi" w:hAnsiTheme="majorBidi" w:cstheme="majorBidi"/>
          <w:sz w:val="24"/>
          <w:szCs w:val="24"/>
        </w:rPr>
        <w:t>,</w:t>
      </w:r>
      <w:r w:rsidR="00C82066" w:rsidRPr="003C27B4">
        <w:rPr>
          <w:rFonts w:asciiTheme="majorBidi" w:hAnsiTheme="majorBidi" w:cstheme="majorBidi"/>
          <w:sz w:val="24"/>
          <w:szCs w:val="24"/>
        </w:rPr>
        <w:t xml:space="preserve"> </w:t>
      </w:r>
      <w:r w:rsidR="004F04D1" w:rsidRPr="003C27B4">
        <w:rPr>
          <w:rFonts w:asciiTheme="majorBidi" w:hAnsiTheme="majorBidi" w:cstheme="majorBidi"/>
          <w:sz w:val="24"/>
          <w:szCs w:val="24"/>
        </w:rPr>
        <w:t xml:space="preserve">which </w:t>
      </w:r>
      <w:r w:rsidR="00BB5DF4">
        <w:rPr>
          <w:rFonts w:asciiTheme="majorBidi" w:hAnsiTheme="majorBidi" w:cstheme="majorBidi"/>
          <w:sz w:val="24"/>
          <w:szCs w:val="24"/>
        </w:rPr>
        <w:t xml:space="preserve">has been </w:t>
      </w:r>
      <w:r w:rsidR="00761BA8" w:rsidRPr="003C27B4">
        <w:rPr>
          <w:rFonts w:asciiTheme="majorBidi" w:hAnsiTheme="majorBidi" w:cstheme="majorBidi"/>
          <w:sz w:val="24"/>
          <w:szCs w:val="24"/>
        </w:rPr>
        <w:t xml:space="preserve">implemented </w:t>
      </w:r>
      <w:r w:rsidR="004F04D1" w:rsidRPr="003C27B4">
        <w:rPr>
          <w:rFonts w:asciiTheme="majorBidi" w:hAnsiTheme="majorBidi" w:cstheme="majorBidi"/>
          <w:sz w:val="24"/>
          <w:szCs w:val="24"/>
        </w:rPr>
        <w:t>from that point onward.</w:t>
      </w:r>
      <w:r w:rsidR="00BC73BA" w:rsidRPr="003C27B4">
        <w:rPr>
          <w:rFonts w:asciiTheme="majorBidi" w:hAnsiTheme="majorBidi" w:cstheme="majorBidi"/>
          <w:sz w:val="24"/>
          <w:szCs w:val="24"/>
        </w:rPr>
        <w:t xml:space="preserve"> However, </w:t>
      </w:r>
      <w:r w:rsidR="001017BF">
        <w:rPr>
          <w:rFonts w:asciiTheme="majorBidi" w:hAnsiTheme="majorBidi" w:cstheme="majorBidi"/>
          <w:sz w:val="24"/>
          <w:szCs w:val="24"/>
        </w:rPr>
        <w:t>regarding</w:t>
      </w:r>
      <w:r w:rsidR="00BC73BA" w:rsidRPr="003C27B4">
        <w:rPr>
          <w:rFonts w:asciiTheme="majorBidi" w:hAnsiTheme="majorBidi" w:cstheme="majorBidi"/>
          <w:sz w:val="24"/>
          <w:szCs w:val="24"/>
        </w:rPr>
        <w:t xml:space="preserve"> the created</w:t>
      </w:r>
      <w:r w:rsidR="00887F10" w:rsidRPr="003C27B4">
        <w:rPr>
          <w:rFonts w:asciiTheme="majorBidi" w:hAnsiTheme="majorBidi" w:cstheme="majorBidi"/>
          <w:sz w:val="24"/>
          <w:szCs w:val="24"/>
        </w:rPr>
        <w:t xml:space="preserve">, </w:t>
      </w:r>
      <w:r w:rsidR="003357DE">
        <w:rPr>
          <w:rFonts w:asciiTheme="majorBidi" w:hAnsiTheme="majorBidi" w:cstheme="majorBidi"/>
          <w:sz w:val="24"/>
          <w:szCs w:val="24"/>
        </w:rPr>
        <w:t xml:space="preserve">the order is: </w:t>
      </w:r>
      <w:r w:rsidR="00753F82" w:rsidRPr="00753F82">
        <w:rPr>
          <w:rFonts w:asciiTheme="majorBidi" w:hAnsiTheme="majorBidi" w:cstheme="majorBidi"/>
          <w:i/>
          <w:iCs/>
          <w:sz w:val="24"/>
          <w:szCs w:val="24"/>
        </w:rPr>
        <w:t>hessed</w:t>
      </w:r>
      <w:r w:rsidR="00FC4FBE" w:rsidRPr="003357DE">
        <w:rPr>
          <w:rFonts w:asciiTheme="majorBidi" w:hAnsiTheme="majorBidi" w:cstheme="majorBidi"/>
          <w:i/>
          <w:iCs/>
          <w:sz w:val="24"/>
          <w:szCs w:val="24"/>
        </w:rPr>
        <w:t xml:space="preserve"> </w:t>
      </w:r>
      <w:r w:rsidR="00FC4FBE" w:rsidRPr="003C27B4">
        <w:rPr>
          <w:rFonts w:asciiTheme="majorBidi" w:hAnsiTheme="majorBidi" w:cstheme="majorBidi"/>
          <w:sz w:val="24"/>
          <w:szCs w:val="24"/>
        </w:rPr>
        <w:t xml:space="preserve">within </w:t>
      </w:r>
      <w:r w:rsidR="00C315A6" w:rsidRPr="003C27B4">
        <w:rPr>
          <w:rFonts w:asciiTheme="majorBidi" w:hAnsiTheme="majorBidi" w:cstheme="majorBidi"/>
          <w:sz w:val="24"/>
          <w:szCs w:val="24"/>
        </w:rPr>
        <w:t>existence</w:t>
      </w:r>
      <w:r w:rsidR="0079290C">
        <w:rPr>
          <w:rFonts w:asciiTheme="majorBidi" w:hAnsiTheme="majorBidi" w:cstheme="majorBidi"/>
          <w:sz w:val="24"/>
          <w:szCs w:val="24"/>
        </w:rPr>
        <w:t xml:space="preserve">, that is </w:t>
      </w:r>
      <w:r w:rsidR="00753F82" w:rsidRPr="00753F82">
        <w:rPr>
          <w:rFonts w:asciiTheme="majorBidi" w:hAnsiTheme="majorBidi" w:cstheme="majorBidi"/>
          <w:i/>
          <w:iCs/>
          <w:sz w:val="24"/>
          <w:szCs w:val="24"/>
        </w:rPr>
        <w:t>hessed</w:t>
      </w:r>
      <w:r w:rsidR="003357DE" w:rsidRPr="003D3342">
        <w:rPr>
          <w:rFonts w:asciiTheme="majorBidi" w:hAnsiTheme="majorBidi" w:cstheme="majorBidi"/>
          <w:i/>
          <w:iCs/>
          <w:sz w:val="24"/>
          <w:szCs w:val="24"/>
        </w:rPr>
        <w:t>-</w:t>
      </w:r>
      <w:r w:rsidR="00753F82" w:rsidRPr="00753F82">
        <w:rPr>
          <w:rFonts w:asciiTheme="majorBidi" w:hAnsiTheme="majorBidi" w:cstheme="majorBidi"/>
          <w:i/>
          <w:iCs/>
          <w:sz w:val="24"/>
          <w:szCs w:val="24"/>
        </w:rPr>
        <w:t>vittur</w:t>
      </w:r>
      <w:r w:rsidR="005303C6" w:rsidRPr="003C27B4">
        <w:rPr>
          <w:rFonts w:asciiTheme="majorBidi" w:hAnsiTheme="majorBidi" w:cstheme="majorBidi"/>
          <w:sz w:val="24"/>
          <w:szCs w:val="24"/>
        </w:rPr>
        <w:t>,</w:t>
      </w:r>
      <w:r w:rsidR="005B5575" w:rsidRPr="003C27B4">
        <w:rPr>
          <w:rFonts w:asciiTheme="majorBidi" w:hAnsiTheme="majorBidi" w:cstheme="majorBidi"/>
          <w:sz w:val="24"/>
          <w:szCs w:val="24"/>
        </w:rPr>
        <w:t xml:space="preserve"> </w:t>
      </w:r>
      <w:r w:rsidR="00876D38" w:rsidRPr="003C27B4">
        <w:rPr>
          <w:rFonts w:asciiTheme="majorBidi" w:hAnsiTheme="majorBidi" w:cstheme="majorBidi"/>
          <w:sz w:val="24"/>
          <w:szCs w:val="24"/>
        </w:rPr>
        <w:t xml:space="preserve">in which framework they receive their subsistence as a free </w:t>
      </w:r>
      <w:r w:rsidR="003D3342" w:rsidRPr="003C27B4">
        <w:rPr>
          <w:rFonts w:asciiTheme="majorBidi" w:hAnsiTheme="majorBidi" w:cstheme="majorBidi"/>
          <w:sz w:val="24"/>
          <w:szCs w:val="24"/>
        </w:rPr>
        <w:t>gift, implemented</w:t>
      </w:r>
      <w:r w:rsidR="00964F5D" w:rsidRPr="003C27B4">
        <w:rPr>
          <w:rFonts w:asciiTheme="majorBidi" w:hAnsiTheme="majorBidi" w:cstheme="majorBidi"/>
          <w:sz w:val="24"/>
          <w:szCs w:val="24"/>
        </w:rPr>
        <w:t xml:space="preserve"> </w:t>
      </w:r>
      <w:r w:rsidR="00DC3B22" w:rsidRPr="003C27B4">
        <w:rPr>
          <w:rFonts w:asciiTheme="majorBidi" w:hAnsiTheme="majorBidi" w:cstheme="majorBidi"/>
          <w:sz w:val="24"/>
          <w:szCs w:val="24"/>
        </w:rPr>
        <w:t>since the creation</w:t>
      </w:r>
      <w:r w:rsidR="00154DBC" w:rsidRPr="003C27B4">
        <w:rPr>
          <w:rFonts w:asciiTheme="majorBidi" w:hAnsiTheme="majorBidi" w:cstheme="majorBidi"/>
          <w:sz w:val="24"/>
          <w:szCs w:val="24"/>
        </w:rPr>
        <w:t xml:space="preserve"> of the world</w:t>
      </w:r>
      <w:r w:rsidR="00DC3B22" w:rsidRPr="003C27B4">
        <w:rPr>
          <w:rFonts w:asciiTheme="majorBidi" w:hAnsiTheme="majorBidi" w:cstheme="majorBidi"/>
          <w:sz w:val="24"/>
          <w:szCs w:val="24"/>
        </w:rPr>
        <w:t xml:space="preserve">, before </w:t>
      </w:r>
      <w:r w:rsidR="00753F82" w:rsidRPr="00753F82">
        <w:rPr>
          <w:rFonts w:asciiTheme="majorBidi" w:hAnsiTheme="majorBidi" w:cstheme="majorBidi"/>
          <w:i/>
          <w:iCs/>
          <w:sz w:val="24"/>
          <w:szCs w:val="24"/>
        </w:rPr>
        <w:t>hessed</w:t>
      </w:r>
      <w:r w:rsidR="00CE7D43">
        <w:rPr>
          <w:rFonts w:asciiTheme="majorBidi" w:hAnsiTheme="majorBidi" w:cstheme="majorBidi"/>
          <w:sz w:val="24"/>
          <w:szCs w:val="24"/>
        </w:rPr>
        <w:t xml:space="preserve">, </w:t>
      </w:r>
      <w:r w:rsidR="001955B2" w:rsidRPr="003C27B4">
        <w:rPr>
          <w:rFonts w:asciiTheme="majorBidi" w:hAnsiTheme="majorBidi" w:cstheme="majorBidi"/>
          <w:sz w:val="24"/>
          <w:szCs w:val="24"/>
        </w:rPr>
        <w:t xml:space="preserve">the </w:t>
      </w:r>
      <w:r w:rsidR="005F0333">
        <w:rPr>
          <w:rFonts w:asciiTheme="majorBidi" w:hAnsiTheme="majorBidi" w:cstheme="majorBidi"/>
          <w:sz w:val="24"/>
          <w:szCs w:val="24"/>
        </w:rPr>
        <w:t xml:space="preserve">essence </w:t>
      </w:r>
      <w:r w:rsidR="001955B2" w:rsidRPr="003C27B4">
        <w:rPr>
          <w:rFonts w:asciiTheme="majorBidi" w:hAnsiTheme="majorBidi" w:cstheme="majorBidi"/>
          <w:sz w:val="24"/>
          <w:szCs w:val="24"/>
        </w:rPr>
        <w:t>of existence</w:t>
      </w:r>
      <w:r w:rsidR="00976992">
        <w:rPr>
          <w:rFonts w:asciiTheme="majorBidi" w:hAnsiTheme="majorBidi" w:cstheme="majorBidi"/>
          <w:sz w:val="24"/>
          <w:szCs w:val="24"/>
        </w:rPr>
        <w:t xml:space="preserve">, that is </w:t>
      </w:r>
      <w:r w:rsidR="00753F82" w:rsidRPr="00753F82">
        <w:rPr>
          <w:rFonts w:asciiTheme="majorBidi" w:hAnsiTheme="majorBidi" w:cstheme="majorBidi"/>
          <w:i/>
          <w:iCs/>
          <w:sz w:val="24"/>
          <w:szCs w:val="24"/>
        </w:rPr>
        <w:t>hessed</w:t>
      </w:r>
      <w:r w:rsidR="00285AD1" w:rsidRPr="00285AD1">
        <w:rPr>
          <w:rFonts w:asciiTheme="majorBidi" w:hAnsiTheme="majorBidi" w:cstheme="majorBidi"/>
          <w:i/>
          <w:iCs/>
          <w:sz w:val="24"/>
          <w:szCs w:val="24"/>
        </w:rPr>
        <w:t>-</w:t>
      </w:r>
      <w:r w:rsidR="00733AF2" w:rsidRPr="00285AD1">
        <w:rPr>
          <w:rFonts w:asciiTheme="majorBidi" w:hAnsiTheme="majorBidi" w:cstheme="majorBidi"/>
          <w:i/>
          <w:iCs/>
          <w:sz w:val="24"/>
          <w:szCs w:val="24"/>
        </w:rPr>
        <w:t>mishpat,</w:t>
      </w:r>
      <w:r w:rsidR="00733AF2" w:rsidRPr="003C27B4">
        <w:rPr>
          <w:rFonts w:asciiTheme="majorBidi" w:hAnsiTheme="majorBidi" w:cstheme="majorBidi"/>
          <w:sz w:val="24"/>
          <w:szCs w:val="24"/>
        </w:rPr>
        <w:t xml:space="preserve"> </w:t>
      </w:r>
      <w:r w:rsidR="00285AD1">
        <w:rPr>
          <w:rFonts w:asciiTheme="majorBidi" w:hAnsiTheme="majorBidi" w:cstheme="majorBidi"/>
          <w:sz w:val="24"/>
          <w:szCs w:val="24"/>
        </w:rPr>
        <w:t xml:space="preserve">the </w:t>
      </w:r>
      <w:r w:rsidR="00733AF2" w:rsidRPr="003C27B4">
        <w:rPr>
          <w:rFonts w:asciiTheme="majorBidi" w:hAnsiTheme="majorBidi" w:cstheme="majorBidi"/>
          <w:sz w:val="24"/>
          <w:szCs w:val="24"/>
        </w:rPr>
        <w:t xml:space="preserve">framework </w:t>
      </w:r>
      <w:r w:rsidR="00285AD1">
        <w:rPr>
          <w:rFonts w:asciiTheme="majorBidi" w:hAnsiTheme="majorBidi" w:cstheme="majorBidi"/>
          <w:sz w:val="24"/>
          <w:szCs w:val="24"/>
        </w:rPr>
        <w:t xml:space="preserve">in which </w:t>
      </w:r>
      <w:r w:rsidR="00733AF2" w:rsidRPr="003C27B4">
        <w:rPr>
          <w:rFonts w:asciiTheme="majorBidi" w:hAnsiTheme="majorBidi" w:cstheme="majorBidi"/>
          <w:sz w:val="24"/>
          <w:szCs w:val="24"/>
        </w:rPr>
        <w:t>they earn the</w:t>
      </w:r>
      <w:r w:rsidR="00E4449F" w:rsidRPr="003C27B4">
        <w:rPr>
          <w:rFonts w:asciiTheme="majorBidi" w:hAnsiTheme="majorBidi" w:cstheme="majorBidi"/>
          <w:sz w:val="24"/>
          <w:szCs w:val="24"/>
        </w:rPr>
        <w:t xml:space="preserve">ir </w:t>
      </w:r>
      <w:r w:rsidR="00733AF2" w:rsidRPr="003C27B4">
        <w:rPr>
          <w:rFonts w:asciiTheme="majorBidi" w:hAnsiTheme="majorBidi" w:cstheme="majorBidi"/>
          <w:sz w:val="24"/>
          <w:szCs w:val="24"/>
        </w:rPr>
        <w:t xml:space="preserve">very </w:t>
      </w:r>
      <w:r w:rsidR="00E4449F" w:rsidRPr="003C27B4">
        <w:rPr>
          <w:rFonts w:asciiTheme="majorBidi" w:hAnsiTheme="majorBidi" w:cstheme="majorBidi"/>
          <w:sz w:val="24"/>
          <w:szCs w:val="24"/>
        </w:rPr>
        <w:t xml:space="preserve">existence, in force since </w:t>
      </w:r>
      <w:r w:rsidR="00410D13" w:rsidRPr="003C27B4">
        <w:rPr>
          <w:rFonts w:asciiTheme="majorBidi" w:hAnsiTheme="majorBidi" w:cstheme="majorBidi"/>
          <w:sz w:val="24"/>
          <w:szCs w:val="24"/>
        </w:rPr>
        <w:t xml:space="preserve">the Exodus from Egypt </w:t>
      </w:r>
      <w:r w:rsidR="006F6FBC" w:rsidRPr="003C27B4">
        <w:rPr>
          <w:rFonts w:asciiTheme="majorBidi" w:hAnsiTheme="majorBidi" w:cstheme="majorBidi"/>
          <w:sz w:val="24"/>
          <w:szCs w:val="24"/>
        </w:rPr>
        <w:t>and the giving of the Torah</w:t>
      </w:r>
      <w:r w:rsidR="00140DD0" w:rsidRPr="003C27B4">
        <w:rPr>
          <w:rFonts w:asciiTheme="majorBidi" w:hAnsiTheme="majorBidi" w:cstheme="majorBidi"/>
          <w:sz w:val="24"/>
          <w:szCs w:val="24"/>
        </w:rPr>
        <w:t xml:space="preserve">. </w:t>
      </w:r>
      <w:r w:rsidR="007C22CF" w:rsidRPr="003C27B4">
        <w:rPr>
          <w:rFonts w:asciiTheme="majorBidi" w:hAnsiTheme="majorBidi" w:cstheme="majorBidi"/>
          <w:sz w:val="24"/>
          <w:szCs w:val="24"/>
        </w:rPr>
        <w:t>T</w:t>
      </w:r>
      <w:r w:rsidR="00140DD0" w:rsidRPr="003C27B4">
        <w:rPr>
          <w:rFonts w:asciiTheme="majorBidi" w:hAnsiTheme="majorBidi" w:cstheme="majorBidi"/>
          <w:sz w:val="24"/>
          <w:szCs w:val="24"/>
        </w:rPr>
        <w:t xml:space="preserve">he integration of these two perspectives </w:t>
      </w:r>
      <w:r w:rsidR="008722E3" w:rsidRPr="003C27B4">
        <w:rPr>
          <w:rFonts w:asciiTheme="majorBidi" w:hAnsiTheme="majorBidi" w:cstheme="majorBidi"/>
          <w:sz w:val="24"/>
          <w:szCs w:val="24"/>
        </w:rPr>
        <w:t xml:space="preserve">forms </w:t>
      </w:r>
      <w:r w:rsidR="00140DD0" w:rsidRPr="003C27B4">
        <w:rPr>
          <w:rFonts w:asciiTheme="majorBidi" w:hAnsiTheme="majorBidi" w:cstheme="majorBidi"/>
          <w:sz w:val="24"/>
          <w:szCs w:val="24"/>
        </w:rPr>
        <w:t xml:space="preserve">a type </w:t>
      </w:r>
      <w:r w:rsidR="00285AD1" w:rsidRPr="003C27B4">
        <w:rPr>
          <w:rFonts w:asciiTheme="majorBidi" w:hAnsiTheme="majorBidi" w:cstheme="majorBidi"/>
          <w:sz w:val="24"/>
          <w:szCs w:val="24"/>
        </w:rPr>
        <w:t xml:space="preserve">of </w:t>
      </w:r>
      <w:r w:rsidR="00753F82">
        <w:rPr>
          <w:rFonts w:asciiTheme="majorBidi" w:hAnsiTheme="majorBidi" w:cstheme="majorBidi"/>
          <w:sz w:val="24"/>
          <w:szCs w:val="24"/>
        </w:rPr>
        <w:t>“</w:t>
      </w:r>
      <w:r w:rsidR="00285AD1" w:rsidRPr="003C27B4">
        <w:rPr>
          <w:rFonts w:asciiTheme="majorBidi" w:hAnsiTheme="majorBidi" w:cstheme="majorBidi"/>
          <w:sz w:val="24"/>
          <w:szCs w:val="24"/>
        </w:rPr>
        <w:t>a</w:t>
      </w:r>
      <w:r w:rsidR="00DA25B3" w:rsidRPr="003C27B4">
        <w:rPr>
          <w:rFonts w:asciiTheme="majorBidi" w:hAnsiTheme="majorBidi" w:cstheme="majorBidi"/>
          <w:sz w:val="24"/>
          <w:szCs w:val="24"/>
        </w:rPr>
        <w:t>-b-b-a</w:t>
      </w:r>
      <w:r w:rsidR="00753F82">
        <w:rPr>
          <w:rFonts w:asciiTheme="majorBidi" w:hAnsiTheme="majorBidi" w:cstheme="majorBidi"/>
          <w:sz w:val="24"/>
          <w:szCs w:val="24"/>
        </w:rPr>
        <w:t>”</w:t>
      </w:r>
      <w:r w:rsidR="00DA25B3" w:rsidRPr="003C27B4">
        <w:rPr>
          <w:rFonts w:asciiTheme="majorBidi" w:hAnsiTheme="majorBidi" w:cstheme="majorBidi"/>
          <w:sz w:val="24"/>
          <w:szCs w:val="24"/>
        </w:rPr>
        <w:t xml:space="preserve"> </w:t>
      </w:r>
      <w:r w:rsidR="00140DD0" w:rsidRPr="003C27B4">
        <w:rPr>
          <w:rFonts w:asciiTheme="majorBidi" w:hAnsiTheme="majorBidi" w:cstheme="majorBidi"/>
          <w:sz w:val="24"/>
          <w:szCs w:val="24"/>
        </w:rPr>
        <w:t>pattern</w:t>
      </w:r>
      <w:r w:rsidR="008722E3" w:rsidRPr="003C27B4">
        <w:rPr>
          <w:rFonts w:asciiTheme="majorBidi" w:hAnsiTheme="majorBidi" w:cstheme="majorBidi"/>
          <w:sz w:val="24"/>
          <w:szCs w:val="24"/>
        </w:rPr>
        <w:t>:</w:t>
      </w:r>
      <w:r w:rsidR="00DA25B3" w:rsidRPr="003C27B4">
        <w:rPr>
          <w:rFonts w:asciiTheme="majorBidi" w:hAnsiTheme="majorBidi" w:cstheme="majorBidi"/>
          <w:sz w:val="24"/>
          <w:szCs w:val="24"/>
        </w:rPr>
        <w:t xml:space="preserve"> </w:t>
      </w:r>
      <w:r w:rsidR="001E2849" w:rsidRPr="003C27B4">
        <w:rPr>
          <w:rFonts w:asciiTheme="majorBidi" w:hAnsiTheme="majorBidi" w:cstheme="majorBidi"/>
          <w:sz w:val="24"/>
          <w:szCs w:val="24"/>
        </w:rPr>
        <w:t xml:space="preserve">from </w:t>
      </w:r>
      <w:r w:rsidR="00753F82" w:rsidRPr="00753F82">
        <w:rPr>
          <w:rFonts w:asciiTheme="majorBidi" w:hAnsiTheme="majorBidi" w:cstheme="majorBidi"/>
          <w:i/>
          <w:iCs/>
          <w:sz w:val="24"/>
          <w:szCs w:val="24"/>
        </w:rPr>
        <w:t>hessed</w:t>
      </w:r>
      <w:r w:rsidR="00CE7D43">
        <w:rPr>
          <w:rFonts w:asciiTheme="majorBidi" w:hAnsiTheme="majorBidi" w:cstheme="majorBidi"/>
          <w:sz w:val="24"/>
          <w:szCs w:val="24"/>
        </w:rPr>
        <w:t xml:space="preserve">, </w:t>
      </w:r>
      <w:r w:rsidR="001E2849" w:rsidRPr="003C27B4">
        <w:rPr>
          <w:rFonts w:asciiTheme="majorBidi" w:hAnsiTheme="majorBidi" w:cstheme="majorBidi"/>
          <w:sz w:val="24"/>
          <w:szCs w:val="24"/>
        </w:rPr>
        <w:t xml:space="preserve">the </w:t>
      </w:r>
      <w:r w:rsidR="005F0333">
        <w:rPr>
          <w:rFonts w:asciiTheme="majorBidi" w:hAnsiTheme="majorBidi" w:cstheme="majorBidi"/>
          <w:sz w:val="24"/>
          <w:szCs w:val="24"/>
        </w:rPr>
        <w:t xml:space="preserve">essence </w:t>
      </w:r>
      <w:r w:rsidR="001E2849" w:rsidRPr="003C27B4">
        <w:rPr>
          <w:rFonts w:asciiTheme="majorBidi" w:hAnsiTheme="majorBidi" w:cstheme="majorBidi"/>
          <w:sz w:val="24"/>
          <w:szCs w:val="24"/>
        </w:rPr>
        <w:t>of existence</w:t>
      </w:r>
      <w:r w:rsidR="00CE7D43">
        <w:rPr>
          <w:rFonts w:asciiTheme="majorBidi" w:hAnsiTheme="majorBidi" w:cstheme="majorBidi"/>
          <w:sz w:val="24"/>
          <w:szCs w:val="24"/>
        </w:rPr>
        <w:t>,</w:t>
      </w:r>
      <w:r w:rsidR="001E2849" w:rsidRPr="003C27B4">
        <w:rPr>
          <w:rFonts w:asciiTheme="majorBidi" w:hAnsiTheme="majorBidi" w:cstheme="majorBidi"/>
          <w:sz w:val="24"/>
          <w:szCs w:val="24"/>
        </w:rPr>
        <w:t xml:space="preserve"> </w:t>
      </w:r>
      <w:r w:rsidR="00D17CAD" w:rsidRPr="003C27B4">
        <w:rPr>
          <w:rFonts w:asciiTheme="majorBidi" w:hAnsiTheme="majorBidi" w:cstheme="majorBidi"/>
          <w:sz w:val="24"/>
          <w:szCs w:val="24"/>
        </w:rPr>
        <w:t xml:space="preserve">to </w:t>
      </w:r>
      <w:r w:rsidR="00753F82" w:rsidRPr="00753F82">
        <w:rPr>
          <w:rFonts w:asciiTheme="majorBidi" w:hAnsiTheme="majorBidi" w:cstheme="majorBidi"/>
          <w:i/>
          <w:iCs/>
          <w:sz w:val="24"/>
          <w:szCs w:val="24"/>
        </w:rPr>
        <w:t>hessed</w:t>
      </w:r>
      <w:r w:rsidR="00D17CAD" w:rsidRPr="003C27B4">
        <w:rPr>
          <w:rFonts w:asciiTheme="majorBidi" w:hAnsiTheme="majorBidi" w:cstheme="majorBidi"/>
          <w:sz w:val="24"/>
          <w:szCs w:val="24"/>
        </w:rPr>
        <w:t xml:space="preserve"> within existence</w:t>
      </w:r>
      <w:r w:rsidR="00370EDD">
        <w:rPr>
          <w:rFonts w:asciiTheme="majorBidi" w:hAnsiTheme="majorBidi" w:cstheme="majorBidi"/>
          <w:sz w:val="24"/>
          <w:szCs w:val="24"/>
        </w:rPr>
        <w:t>,</w:t>
      </w:r>
      <w:r w:rsidR="00D17CAD" w:rsidRPr="003C27B4">
        <w:rPr>
          <w:rFonts w:asciiTheme="majorBidi" w:hAnsiTheme="majorBidi" w:cstheme="majorBidi"/>
          <w:sz w:val="24"/>
          <w:szCs w:val="24"/>
        </w:rPr>
        <w:t xml:space="preserve"> and returning to </w:t>
      </w:r>
      <w:r w:rsidR="00753F82" w:rsidRPr="00753F82">
        <w:rPr>
          <w:rFonts w:asciiTheme="majorBidi" w:hAnsiTheme="majorBidi" w:cstheme="majorBidi"/>
          <w:i/>
          <w:iCs/>
          <w:sz w:val="24"/>
          <w:szCs w:val="24"/>
        </w:rPr>
        <w:t>hessed</w:t>
      </w:r>
      <w:r w:rsidR="006B3F62" w:rsidRPr="003C27B4">
        <w:rPr>
          <w:rFonts w:asciiTheme="majorBidi" w:hAnsiTheme="majorBidi" w:cstheme="majorBidi"/>
          <w:sz w:val="24"/>
          <w:szCs w:val="24"/>
        </w:rPr>
        <w:t xml:space="preserve"> the </w:t>
      </w:r>
      <w:r w:rsidR="004B14B6">
        <w:rPr>
          <w:rFonts w:asciiTheme="majorBidi" w:hAnsiTheme="majorBidi" w:cstheme="majorBidi"/>
          <w:sz w:val="24"/>
          <w:szCs w:val="24"/>
        </w:rPr>
        <w:t xml:space="preserve">essence </w:t>
      </w:r>
      <w:r w:rsidR="006B3F62" w:rsidRPr="003C27B4">
        <w:rPr>
          <w:rFonts w:asciiTheme="majorBidi" w:hAnsiTheme="majorBidi" w:cstheme="majorBidi"/>
          <w:sz w:val="24"/>
          <w:szCs w:val="24"/>
        </w:rPr>
        <w:t xml:space="preserve">of existence, which </w:t>
      </w:r>
      <w:r w:rsidR="00BD0BC9">
        <w:rPr>
          <w:rFonts w:asciiTheme="majorBidi" w:hAnsiTheme="majorBidi" w:cstheme="majorBidi"/>
          <w:sz w:val="24"/>
          <w:szCs w:val="24"/>
        </w:rPr>
        <w:t>wa</w:t>
      </w:r>
      <w:r w:rsidR="006B3F62" w:rsidRPr="003C27B4">
        <w:rPr>
          <w:rFonts w:asciiTheme="majorBidi" w:hAnsiTheme="majorBidi" w:cstheme="majorBidi"/>
          <w:sz w:val="24"/>
          <w:szCs w:val="24"/>
        </w:rPr>
        <w:t xml:space="preserve">s the </w:t>
      </w:r>
      <w:r w:rsidR="00A70E18" w:rsidRPr="003C27B4">
        <w:rPr>
          <w:rFonts w:asciiTheme="majorBidi" w:hAnsiTheme="majorBidi" w:cstheme="majorBidi"/>
          <w:sz w:val="24"/>
          <w:szCs w:val="24"/>
        </w:rPr>
        <w:t xml:space="preserve">essential </w:t>
      </w:r>
      <w:r w:rsidR="006B3F62" w:rsidRPr="003C27B4">
        <w:rPr>
          <w:rFonts w:asciiTheme="majorBidi" w:hAnsiTheme="majorBidi" w:cstheme="majorBidi"/>
          <w:sz w:val="24"/>
          <w:szCs w:val="24"/>
        </w:rPr>
        <w:t xml:space="preserve">purpose </w:t>
      </w:r>
      <w:r w:rsidR="00A70E18" w:rsidRPr="003C27B4">
        <w:rPr>
          <w:rFonts w:asciiTheme="majorBidi" w:hAnsiTheme="majorBidi" w:cstheme="majorBidi"/>
          <w:sz w:val="24"/>
          <w:szCs w:val="24"/>
        </w:rPr>
        <w:t>from the beginning</w:t>
      </w:r>
      <w:r w:rsidR="00835DF9" w:rsidRPr="003C27B4">
        <w:rPr>
          <w:rFonts w:asciiTheme="majorBidi" w:hAnsiTheme="majorBidi" w:cstheme="majorBidi"/>
          <w:sz w:val="24"/>
          <w:szCs w:val="24"/>
        </w:rPr>
        <w:t xml:space="preserve">. Rabbi Hutner calls this pattern </w:t>
      </w:r>
      <w:r w:rsidR="00753F82">
        <w:rPr>
          <w:rFonts w:asciiTheme="majorBidi" w:hAnsiTheme="majorBidi" w:cstheme="majorBidi"/>
          <w:sz w:val="24"/>
          <w:szCs w:val="24"/>
        </w:rPr>
        <w:t>“</w:t>
      </w:r>
      <w:r w:rsidR="00123365" w:rsidRPr="003C27B4">
        <w:rPr>
          <w:rFonts w:asciiTheme="majorBidi" w:hAnsiTheme="majorBidi" w:cstheme="majorBidi"/>
          <w:sz w:val="24"/>
          <w:szCs w:val="24"/>
        </w:rPr>
        <w:t>the last thing created was the first to be thought of</w:t>
      </w:r>
      <w:r w:rsidR="00753F82">
        <w:rPr>
          <w:rFonts w:asciiTheme="majorBidi" w:hAnsiTheme="majorBidi" w:cstheme="majorBidi"/>
          <w:sz w:val="24"/>
          <w:szCs w:val="24"/>
        </w:rPr>
        <w:t>”</w:t>
      </w:r>
      <w:r w:rsidR="00123365" w:rsidRPr="003C27B4">
        <w:rPr>
          <w:rFonts w:asciiTheme="majorBidi" w:hAnsiTheme="majorBidi" w:cstheme="majorBidi"/>
          <w:sz w:val="24"/>
          <w:szCs w:val="24"/>
        </w:rPr>
        <w:t xml:space="preserve"> </w:t>
      </w:r>
      <w:r w:rsidR="006E2C5E" w:rsidRPr="003C27B4">
        <w:rPr>
          <w:rFonts w:asciiTheme="majorBidi" w:hAnsiTheme="majorBidi" w:cstheme="majorBidi"/>
          <w:sz w:val="24"/>
          <w:szCs w:val="24"/>
        </w:rPr>
        <w:t>which expresses the idea that there is a</w:t>
      </w:r>
      <w:r w:rsidR="0061553C" w:rsidRPr="003C27B4">
        <w:rPr>
          <w:rFonts w:asciiTheme="majorBidi" w:hAnsiTheme="majorBidi" w:cstheme="majorBidi"/>
          <w:sz w:val="24"/>
          <w:szCs w:val="24"/>
        </w:rPr>
        <w:t xml:space="preserve">n inverse relationship between the order of things appearing in thought and the </w:t>
      </w:r>
      <w:r w:rsidR="002F7AC4" w:rsidRPr="003C27B4">
        <w:rPr>
          <w:rFonts w:asciiTheme="majorBidi" w:hAnsiTheme="majorBidi" w:cstheme="majorBidi"/>
          <w:sz w:val="24"/>
          <w:szCs w:val="24"/>
        </w:rPr>
        <w:t>order</w:t>
      </w:r>
      <w:r w:rsidR="0061553C" w:rsidRPr="003C27B4">
        <w:rPr>
          <w:rFonts w:asciiTheme="majorBidi" w:hAnsiTheme="majorBidi" w:cstheme="majorBidi"/>
          <w:sz w:val="24"/>
          <w:szCs w:val="24"/>
        </w:rPr>
        <w:t xml:space="preserve"> of things </w:t>
      </w:r>
      <w:r w:rsidR="00305DB8" w:rsidRPr="003C27B4">
        <w:rPr>
          <w:rFonts w:asciiTheme="majorBidi" w:hAnsiTheme="majorBidi" w:cstheme="majorBidi"/>
          <w:sz w:val="24"/>
          <w:szCs w:val="24"/>
        </w:rPr>
        <w:t xml:space="preserve">appearing </w:t>
      </w:r>
      <w:r w:rsidR="002F7AC4" w:rsidRPr="003C27B4">
        <w:rPr>
          <w:rFonts w:asciiTheme="majorBidi" w:hAnsiTheme="majorBidi" w:cstheme="majorBidi"/>
          <w:sz w:val="24"/>
          <w:szCs w:val="24"/>
        </w:rPr>
        <w:t>in</w:t>
      </w:r>
      <w:r w:rsidR="00305DB8" w:rsidRPr="003C27B4">
        <w:rPr>
          <w:rFonts w:asciiTheme="majorBidi" w:hAnsiTheme="majorBidi" w:cstheme="majorBidi"/>
          <w:sz w:val="24"/>
          <w:szCs w:val="24"/>
        </w:rPr>
        <w:t xml:space="preserve"> reality</w:t>
      </w:r>
      <w:r w:rsidR="00934445">
        <w:rPr>
          <w:rFonts w:asciiTheme="majorBidi" w:hAnsiTheme="majorBidi" w:cstheme="majorBidi"/>
          <w:sz w:val="24"/>
          <w:szCs w:val="24"/>
        </w:rPr>
        <w:t>. I</w:t>
      </w:r>
      <w:r w:rsidR="00305DB8" w:rsidRPr="003C27B4">
        <w:rPr>
          <w:rFonts w:asciiTheme="majorBidi" w:hAnsiTheme="majorBidi" w:cstheme="majorBidi"/>
          <w:sz w:val="24"/>
          <w:szCs w:val="24"/>
        </w:rPr>
        <w:t>n thought</w:t>
      </w:r>
      <w:r w:rsidR="00D94B18" w:rsidRPr="003C27B4">
        <w:rPr>
          <w:rFonts w:asciiTheme="majorBidi" w:hAnsiTheme="majorBidi" w:cstheme="majorBidi"/>
          <w:sz w:val="24"/>
          <w:szCs w:val="24"/>
        </w:rPr>
        <w:t>,</w:t>
      </w:r>
      <w:r w:rsidR="00305DB8" w:rsidRPr="003C27B4">
        <w:rPr>
          <w:rFonts w:asciiTheme="majorBidi" w:hAnsiTheme="majorBidi" w:cstheme="majorBidi"/>
          <w:sz w:val="24"/>
          <w:szCs w:val="24"/>
        </w:rPr>
        <w:t xml:space="preserve"> the purpose</w:t>
      </w:r>
      <w:r w:rsidR="00D94B18" w:rsidRPr="003C27B4">
        <w:rPr>
          <w:rFonts w:asciiTheme="majorBidi" w:hAnsiTheme="majorBidi" w:cstheme="majorBidi"/>
          <w:sz w:val="24"/>
          <w:szCs w:val="24"/>
        </w:rPr>
        <w:t>,</w:t>
      </w:r>
      <w:r w:rsidR="00305DB8" w:rsidRPr="003C27B4">
        <w:rPr>
          <w:rFonts w:asciiTheme="majorBidi" w:hAnsiTheme="majorBidi" w:cstheme="majorBidi"/>
          <w:sz w:val="24"/>
          <w:szCs w:val="24"/>
        </w:rPr>
        <w:t xml:space="preserve"> which is the most important aspect</w:t>
      </w:r>
      <w:r w:rsidR="00B02BB8" w:rsidRPr="003C27B4">
        <w:rPr>
          <w:rFonts w:asciiTheme="majorBidi" w:hAnsiTheme="majorBidi" w:cstheme="majorBidi"/>
          <w:sz w:val="24"/>
          <w:szCs w:val="24"/>
        </w:rPr>
        <w:t xml:space="preserve">, appears first and afterward the means, while </w:t>
      </w:r>
      <w:r w:rsidR="002B72BC" w:rsidRPr="003C27B4">
        <w:rPr>
          <w:rFonts w:asciiTheme="majorBidi" w:hAnsiTheme="majorBidi" w:cstheme="majorBidi"/>
          <w:sz w:val="24"/>
          <w:szCs w:val="24"/>
        </w:rPr>
        <w:t>during an act</w:t>
      </w:r>
      <w:r w:rsidR="009C6987" w:rsidRPr="003C27B4">
        <w:rPr>
          <w:rFonts w:asciiTheme="majorBidi" w:hAnsiTheme="majorBidi" w:cstheme="majorBidi"/>
          <w:sz w:val="24"/>
          <w:szCs w:val="24"/>
        </w:rPr>
        <w:t>ion</w:t>
      </w:r>
      <w:r w:rsidR="002B72BC" w:rsidRPr="003C27B4">
        <w:rPr>
          <w:rFonts w:asciiTheme="majorBidi" w:hAnsiTheme="majorBidi" w:cstheme="majorBidi"/>
          <w:sz w:val="24"/>
          <w:szCs w:val="24"/>
        </w:rPr>
        <w:t xml:space="preserve"> the means must appear first </w:t>
      </w:r>
      <w:r w:rsidR="0039094A" w:rsidRPr="003C27B4">
        <w:rPr>
          <w:rFonts w:asciiTheme="majorBidi" w:hAnsiTheme="majorBidi" w:cstheme="majorBidi"/>
          <w:sz w:val="24"/>
          <w:szCs w:val="24"/>
        </w:rPr>
        <w:t xml:space="preserve">and afterward the goal </w:t>
      </w:r>
      <w:r w:rsidR="00FC1F20">
        <w:rPr>
          <w:rFonts w:asciiTheme="majorBidi" w:hAnsiTheme="majorBidi" w:cstheme="majorBidi"/>
          <w:sz w:val="24"/>
          <w:szCs w:val="24"/>
        </w:rPr>
        <w:t>that</w:t>
      </w:r>
      <w:r w:rsidR="00B03D23" w:rsidRPr="003C27B4">
        <w:rPr>
          <w:rFonts w:asciiTheme="majorBidi" w:hAnsiTheme="majorBidi" w:cstheme="majorBidi"/>
          <w:sz w:val="24"/>
          <w:szCs w:val="24"/>
        </w:rPr>
        <w:t xml:space="preserve"> it </w:t>
      </w:r>
      <w:r w:rsidR="009C6987" w:rsidRPr="003C27B4">
        <w:rPr>
          <w:rFonts w:asciiTheme="majorBidi" w:hAnsiTheme="majorBidi" w:cstheme="majorBidi"/>
          <w:sz w:val="24"/>
          <w:szCs w:val="24"/>
        </w:rPr>
        <w:t>enables</w:t>
      </w:r>
      <w:r w:rsidR="0022789B" w:rsidRPr="003C27B4">
        <w:rPr>
          <w:rFonts w:asciiTheme="majorBidi" w:hAnsiTheme="majorBidi" w:cstheme="majorBidi"/>
          <w:sz w:val="24"/>
          <w:szCs w:val="24"/>
        </w:rPr>
        <w:t xml:space="preserve">. </w:t>
      </w:r>
      <w:r w:rsidR="00486849" w:rsidRPr="003C27B4">
        <w:rPr>
          <w:rFonts w:asciiTheme="majorBidi" w:hAnsiTheme="majorBidi" w:cstheme="majorBidi"/>
          <w:sz w:val="24"/>
          <w:szCs w:val="24"/>
        </w:rPr>
        <w:t xml:space="preserve">Therefore, in the world of action, </w:t>
      </w:r>
      <w:r w:rsidR="007338CC" w:rsidRPr="003C27B4">
        <w:rPr>
          <w:rFonts w:asciiTheme="majorBidi" w:hAnsiTheme="majorBidi" w:cstheme="majorBidi"/>
          <w:sz w:val="24"/>
          <w:szCs w:val="24"/>
        </w:rPr>
        <w:t xml:space="preserve">that which is </w:t>
      </w:r>
      <w:r w:rsidR="00486849" w:rsidRPr="003C27B4">
        <w:rPr>
          <w:rFonts w:asciiTheme="majorBidi" w:hAnsiTheme="majorBidi" w:cstheme="majorBidi"/>
          <w:sz w:val="24"/>
          <w:szCs w:val="24"/>
        </w:rPr>
        <w:t xml:space="preserve">later </w:t>
      </w:r>
      <w:r w:rsidR="000D0DC0" w:rsidRPr="003C27B4">
        <w:rPr>
          <w:rFonts w:asciiTheme="majorBidi" w:hAnsiTheme="majorBidi" w:cstheme="majorBidi"/>
          <w:sz w:val="24"/>
          <w:szCs w:val="24"/>
        </w:rPr>
        <w:t>is best.</w:t>
      </w:r>
      <w:r w:rsidR="007338CC" w:rsidRPr="003C27B4">
        <w:rPr>
          <w:rStyle w:val="FootnoteReference"/>
          <w:rFonts w:asciiTheme="majorBidi" w:hAnsiTheme="majorBidi" w:cstheme="majorBidi"/>
          <w:sz w:val="24"/>
          <w:szCs w:val="24"/>
        </w:rPr>
        <w:footnoteReference w:id="20"/>
      </w:r>
      <w:r w:rsidR="00D417FF" w:rsidRPr="003C27B4">
        <w:rPr>
          <w:rFonts w:asciiTheme="majorBidi" w:hAnsiTheme="majorBidi" w:cstheme="majorBidi"/>
          <w:sz w:val="24"/>
          <w:szCs w:val="24"/>
        </w:rPr>
        <w:t xml:space="preserve"> </w:t>
      </w:r>
      <w:r w:rsidR="00ED6BE4" w:rsidRPr="003C27B4">
        <w:rPr>
          <w:rFonts w:asciiTheme="majorBidi" w:hAnsiTheme="majorBidi" w:cstheme="majorBidi"/>
          <w:sz w:val="24"/>
          <w:szCs w:val="24"/>
        </w:rPr>
        <w:t xml:space="preserve">The </w:t>
      </w:r>
      <w:r w:rsidR="00AD4BC8">
        <w:rPr>
          <w:rFonts w:asciiTheme="majorBidi" w:hAnsiTheme="majorBidi" w:cstheme="majorBidi"/>
          <w:sz w:val="24"/>
          <w:szCs w:val="24"/>
        </w:rPr>
        <w:t xml:space="preserve">integration </w:t>
      </w:r>
      <w:r w:rsidR="00BE3241" w:rsidRPr="003C27B4">
        <w:rPr>
          <w:rFonts w:asciiTheme="majorBidi" w:hAnsiTheme="majorBidi" w:cstheme="majorBidi"/>
          <w:sz w:val="24"/>
          <w:szCs w:val="24"/>
        </w:rPr>
        <w:t xml:space="preserve">of the two distinctions </w:t>
      </w:r>
      <w:r w:rsidR="005F6565" w:rsidRPr="003C27B4">
        <w:rPr>
          <w:rFonts w:asciiTheme="majorBidi" w:hAnsiTheme="majorBidi" w:cstheme="majorBidi"/>
          <w:sz w:val="24"/>
          <w:szCs w:val="24"/>
        </w:rPr>
        <w:t>yields</w:t>
      </w:r>
      <w:r w:rsidR="002A5DD3" w:rsidRPr="003C27B4">
        <w:rPr>
          <w:rFonts w:asciiTheme="majorBidi" w:hAnsiTheme="majorBidi" w:cstheme="majorBidi"/>
          <w:sz w:val="24"/>
          <w:szCs w:val="24"/>
        </w:rPr>
        <w:t xml:space="preserve"> the following interpretation: </w:t>
      </w:r>
      <w:r w:rsidR="00B40728" w:rsidRPr="003C27B4">
        <w:rPr>
          <w:rFonts w:asciiTheme="majorBidi" w:hAnsiTheme="majorBidi" w:cstheme="majorBidi"/>
          <w:sz w:val="24"/>
          <w:szCs w:val="24"/>
        </w:rPr>
        <w:t xml:space="preserve">the most </w:t>
      </w:r>
      <w:r w:rsidR="0078518C" w:rsidRPr="003C27B4">
        <w:rPr>
          <w:rFonts w:asciiTheme="majorBidi" w:hAnsiTheme="majorBidi" w:cstheme="majorBidi"/>
          <w:sz w:val="24"/>
          <w:szCs w:val="24"/>
        </w:rPr>
        <w:t xml:space="preserve">profound </w:t>
      </w:r>
      <w:r w:rsidR="00753F82" w:rsidRPr="00753F82">
        <w:rPr>
          <w:rFonts w:asciiTheme="majorBidi" w:hAnsiTheme="majorBidi" w:cstheme="majorBidi"/>
          <w:i/>
          <w:iCs/>
          <w:sz w:val="24"/>
          <w:szCs w:val="24"/>
        </w:rPr>
        <w:t>hessed</w:t>
      </w:r>
      <w:r w:rsidR="00B40728" w:rsidRPr="003C27B4">
        <w:rPr>
          <w:rFonts w:asciiTheme="majorBidi" w:hAnsiTheme="majorBidi" w:cstheme="majorBidi"/>
          <w:sz w:val="24"/>
          <w:szCs w:val="24"/>
        </w:rPr>
        <w:t xml:space="preserve"> that </w:t>
      </w:r>
      <w:r w:rsidR="0078518C" w:rsidRPr="003C27B4">
        <w:rPr>
          <w:rFonts w:asciiTheme="majorBidi" w:hAnsiTheme="majorBidi" w:cstheme="majorBidi"/>
          <w:sz w:val="24"/>
          <w:szCs w:val="24"/>
        </w:rPr>
        <w:t xml:space="preserve">God </w:t>
      </w:r>
      <w:r w:rsidR="00537C1C" w:rsidRPr="003C27B4">
        <w:rPr>
          <w:rFonts w:asciiTheme="majorBidi" w:hAnsiTheme="majorBidi" w:cstheme="majorBidi"/>
          <w:sz w:val="24"/>
          <w:szCs w:val="24"/>
        </w:rPr>
        <w:t xml:space="preserve">extends to his creatures is the capacity to </w:t>
      </w:r>
      <w:r w:rsidR="002514BC" w:rsidRPr="003C27B4">
        <w:rPr>
          <w:rFonts w:asciiTheme="majorBidi" w:hAnsiTheme="majorBidi" w:cstheme="majorBidi"/>
          <w:sz w:val="24"/>
          <w:szCs w:val="24"/>
        </w:rPr>
        <w:t xml:space="preserve">acquire an attribute of the </w:t>
      </w:r>
      <w:r w:rsidR="00753F82">
        <w:rPr>
          <w:rFonts w:asciiTheme="majorBidi" w:hAnsiTheme="majorBidi" w:cstheme="majorBidi"/>
          <w:sz w:val="24"/>
          <w:szCs w:val="24"/>
        </w:rPr>
        <w:t>C</w:t>
      </w:r>
      <w:r w:rsidR="002514BC" w:rsidRPr="003C27B4">
        <w:rPr>
          <w:rFonts w:asciiTheme="majorBidi" w:hAnsiTheme="majorBidi" w:cstheme="majorBidi"/>
          <w:sz w:val="24"/>
          <w:szCs w:val="24"/>
        </w:rPr>
        <w:t>reator</w:t>
      </w:r>
      <w:r w:rsidR="005C43DF">
        <w:rPr>
          <w:rFonts w:asciiTheme="majorBidi" w:hAnsiTheme="majorBidi" w:cstheme="majorBidi"/>
          <w:sz w:val="24"/>
          <w:szCs w:val="24"/>
        </w:rPr>
        <w:t>,</w:t>
      </w:r>
      <w:r w:rsidR="00273DC5" w:rsidRPr="003C27B4">
        <w:rPr>
          <w:rFonts w:asciiTheme="majorBidi" w:hAnsiTheme="majorBidi" w:cstheme="majorBidi"/>
          <w:sz w:val="24"/>
          <w:szCs w:val="24"/>
        </w:rPr>
        <w:t xml:space="preserve"> to be a </w:t>
      </w:r>
      <w:r w:rsidR="00BF5B24" w:rsidRPr="003C27B4">
        <w:rPr>
          <w:rFonts w:asciiTheme="majorBidi" w:hAnsiTheme="majorBidi" w:cstheme="majorBidi"/>
          <w:sz w:val="24"/>
          <w:szCs w:val="24"/>
        </w:rPr>
        <w:t>source</w:t>
      </w:r>
      <w:r w:rsidR="00273DC5" w:rsidRPr="003C27B4">
        <w:rPr>
          <w:rFonts w:asciiTheme="majorBidi" w:hAnsiTheme="majorBidi" w:cstheme="majorBidi"/>
          <w:sz w:val="24"/>
          <w:szCs w:val="24"/>
        </w:rPr>
        <w:t xml:space="preserve"> of the </w:t>
      </w:r>
      <w:r w:rsidR="00753F82" w:rsidRPr="00753F82">
        <w:rPr>
          <w:rFonts w:asciiTheme="majorBidi" w:hAnsiTheme="majorBidi" w:cstheme="majorBidi"/>
          <w:i/>
          <w:iCs/>
          <w:sz w:val="24"/>
          <w:szCs w:val="24"/>
        </w:rPr>
        <w:t>hessed</w:t>
      </w:r>
      <w:r w:rsidR="005C43DF" w:rsidRPr="005C43DF">
        <w:rPr>
          <w:rFonts w:asciiTheme="majorBidi" w:hAnsiTheme="majorBidi" w:cstheme="majorBidi"/>
          <w:i/>
          <w:iCs/>
          <w:sz w:val="24"/>
          <w:szCs w:val="24"/>
        </w:rPr>
        <w:t>-</w:t>
      </w:r>
      <w:r w:rsidR="00753F82" w:rsidRPr="00753F82">
        <w:rPr>
          <w:rFonts w:asciiTheme="majorBidi" w:hAnsiTheme="majorBidi" w:cstheme="majorBidi"/>
          <w:i/>
          <w:iCs/>
          <w:sz w:val="24"/>
          <w:szCs w:val="24"/>
        </w:rPr>
        <w:t>hithavut</w:t>
      </w:r>
      <w:r w:rsidR="00273DC5" w:rsidRPr="003C27B4">
        <w:rPr>
          <w:rFonts w:asciiTheme="majorBidi" w:hAnsiTheme="majorBidi" w:cstheme="majorBidi"/>
          <w:sz w:val="24"/>
          <w:szCs w:val="24"/>
        </w:rPr>
        <w:t xml:space="preserve">, </w:t>
      </w:r>
      <w:r w:rsidR="0079260A" w:rsidRPr="003C27B4">
        <w:rPr>
          <w:rFonts w:asciiTheme="majorBidi" w:hAnsiTheme="majorBidi" w:cstheme="majorBidi"/>
          <w:sz w:val="24"/>
          <w:szCs w:val="24"/>
        </w:rPr>
        <w:t xml:space="preserve">the </w:t>
      </w:r>
      <w:r w:rsidR="009F3846" w:rsidRPr="003C27B4">
        <w:rPr>
          <w:rFonts w:asciiTheme="majorBidi" w:hAnsiTheme="majorBidi" w:cstheme="majorBidi"/>
          <w:sz w:val="24"/>
          <w:szCs w:val="24"/>
        </w:rPr>
        <w:t xml:space="preserve">essence </w:t>
      </w:r>
      <w:r w:rsidR="00CE32D9" w:rsidRPr="003C27B4">
        <w:rPr>
          <w:rFonts w:asciiTheme="majorBidi" w:hAnsiTheme="majorBidi" w:cstheme="majorBidi"/>
          <w:sz w:val="24"/>
          <w:szCs w:val="24"/>
        </w:rPr>
        <w:t xml:space="preserve">of </w:t>
      </w:r>
      <w:r w:rsidR="0079260A" w:rsidRPr="003C27B4">
        <w:rPr>
          <w:rFonts w:asciiTheme="majorBidi" w:hAnsiTheme="majorBidi" w:cstheme="majorBidi"/>
          <w:sz w:val="24"/>
          <w:szCs w:val="24"/>
        </w:rPr>
        <w:t>existence itself</w:t>
      </w:r>
      <w:r w:rsidR="00A86437" w:rsidRPr="003C27B4">
        <w:rPr>
          <w:rFonts w:asciiTheme="majorBidi" w:hAnsiTheme="majorBidi" w:cstheme="majorBidi"/>
          <w:sz w:val="24"/>
          <w:szCs w:val="24"/>
        </w:rPr>
        <w:t>.</w:t>
      </w:r>
    </w:p>
    <w:p w14:paraId="6F21AA03" w14:textId="7AF47683" w:rsidR="0047532F" w:rsidRDefault="003E2E67"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The w</w:t>
      </w:r>
      <w:r w:rsidR="00BF5B24" w:rsidRPr="003C27B4">
        <w:rPr>
          <w:rFonts w:asciiTheme="majorBidi" w:hAnsiTheme="majorBidi" w:cstheme="majorBidi"/>
          <w:sz w:val="24"/>
          <w:szCs w:val="24"/>
        </w:rPr>
        <w:t>e</w:t>
      </w:r>
      <w:r w:rsidRPr="003C27B4">
        <w:rPr>
          <w:rFonts w:asciiTheme="majorBidi" w:hAnsiTheme="majorBidi" w:cstheme="majorBidi"/>
          <w:sz w:val="24"/>
          <w:szCs w:val="24"/>
        </w:rPr>
        <w:t xml:space="preserve">aving of contexts between the </w:t>
      </w:r>
      <w:r w:rsidR="00BF5B24" w:rsidRPr="003C27B4">
        <w:rPr>
          <w:rFonts w:asciiTheme="majorBidi" w:hAnsiTheme="majorBidi" w:cstheme="majorBidi"/>
          <w:sz w:val="24"/>
          <w:szCs w:val="24"/>
        </w:rPr>
        <w:t>concept</w:t>
      </w:r>
      <w:r w:rsidRPr="003C27B4">
        <w:rPr>
          <w:rFonts w:asciiTheme="majorBidi" w:hAnsiTheme="majorBidi" w:cstheme="majorBidi"/>
          <w:sz w:val="24"/>
          <w:szCs w:val="24"/>
        </w:rPr>
        <w:t xml:space="preserve"> of </w:t>
      </w:r>
      <w:r w:rsidR="00753F82" w:rsidRPr="00753F82">
        <w:rPr>
          <w:rFonts w:asciiTheme="majorBidi" w:hAnsiTheme="majorBidi" w:cstheme="majorBidi"/>
          <w:i/>
          <w:iCs/>
          <w:sz w:val="24"/>
          <w:szCs w:val="24"/>
        </w:rPr>
        <w:t>hessed</w:t>
      </w:r>
      <w:r w:rsidRPr="003C27B4">
        <w:rPr>
          <w:rFonts w:asciiTheme="majorBidi" w:hAnsiTheme="majorBidi" w:cstheme="majorBidi"/>
          <w:sz w:val="24"/>
          <w:szCs w:val="24"/>
        </w:rPr>
        <w:t xml:space="preserve"> </w:t>
      </w:r>
      <w:r w:rsidR="00BF5B24" w:rsidRPr="003C27B4">
        <w:rPr>
          <w:rFonts w:asciiTheme="majorBidi" w:hAnsiTheme="majorBidi" w:cstheme="majorBidi"/>
          <w:sz w:val="24"/>
          <w:szCs w:val="24"/>
        </w:rPr>
        <w:t>and severa</w:t>
      </w:r>
      <w:r w:rsidR="002D1112" w:rsidRPr="003C27B4">
        <w:rPr>
          <w:rFonts w:asciiTheme="majorBidi" w:hAnsiTheme="majorBidi" w:cstheme="majorBidi"/>
          <w:sz w:val="24"/>
          <w:szCs w:val="24"/>
        </w:rPr>
        <w:t>l</w:t>
      </w:r>
      <w:r w:rsidR="00BF5B24" w:rsidRPr="003C27B4">
        <w:rPr>
          <w:rFonts w:asciiTheme="majorBidi" w:hAnsiTheme="majorBidi" w:cstheme="majorBidi"/>
          <w:sz w:val="24"/>
          <w:szCs w:val="24"/>
        </w:rPr>
        <w:t xml:space="preserve"> othe</w:t>
      </w:r>
      <w:r w:rsidR="002D1112" w:rsidRPr="003C27B4">
        <w:rPr>
          <w:rFonts w:asciiTheme="majorBidi" w:hAnsiTheme="majorBidi" w:cstheme="majorBidi"/>
          <w:sz w:val="24"/>
          <w:szCs w:val="24"/>
        </w:rPr>
        <w:t xml:space="preserve">r concepts </w:t>
      </w:r>
      <w:r w:rsidR="00011F09" w:rsidRPr="003C27B4">
        <w:rPr>
          <w:rFonts w:asciiTheme="majorBidi" w:hAnsiTheme="majorBidi" w:cstheme="majorBidi"/>
          <w:sz w:val="24"/>
          <w:szCs w:val="24"/>
        </w:rPr>
        <w:t xml:space="preserve">in Rabbi Hutner’s thought </w:t>
      </w:r>
      <w:r w:rsidR="00FE7E09" w:rsidRPr="003C27B4">
        <w:rPr>
          <w:rFonts w:asciiTheme="majorBidi" w:hAnsiTheme="majorBidi" w:cstheme="majorBidi"/>
          <w:sz w:val="24"/>
          <w:szCs w:val="24"/>
        </w:rPr>
        <w:t xml:space="preserve">demonstrates that this </w:t>
      </w:r>
      <w:r w:rsidR="00981055" w:rsidRPr="003C27B4">
        <w:rPr>
          <w:rFonts w:asciiTheme="majorBidi" w:hAnsiTheme="majorBidi" w:cstheme="majorBidi"/>
          <w:sz w:val="24"/>
          <w:szCs w:val="24"/>
        </w:rPr>
        <w:t xml:space="preserve">interpretation </w:t>
      </w:r>
      <w:r w:rsidR="00C111B9" w:rsidRPr="003C27B4">
        <w:rPr>
          <w:rFonts w:asciiTheme="majorBidi" w:hAnsiTheme="majorBidi" w:cstheme="majorBidi"/>
          <w:sz w:val="24"/>
          <w:szCs w:val="24"/>
        </w:rPr>
        <w:t xml:space="preserve">is </w:t>
      </w:r>
      <w:r w:rsidR="00FE7E09" w:rsidRPr="003C27B4">
        <w:rPr>
          <w:rFonts w:asciiTheme="majorBidi" w:hAnsiTheme="majorBidi" w:cstheme="majorBidi"/>
          <w:sz w:val="24"/>
          <w:szCs w:val="24"/>
        </w:rPr>
        <w:t xml:space="preserve">not </w:t>
      </w:r>
      <w:r w:rsidR="00DD0382" w:rsidRPr="003C27B4">
        <w:rPr>
          <w:rFonts w:asciiTheme="majorBidi" w:hAnsiTheme="majorBidi" w:cstheme="majorBidi"/>
          <w:sz w:val="24"/>
          <w:szCs w:val="24"/>
        </w:rPr>
        <w:t>only reasonabl</w:t>
      </w:r>
      <w:r w:rsidR="007F10A0" w:rsidRPr="003C27B4">
        <w:rPr>
          <w:rFonts w:asciiTheme="majorBidi" w:hAnsiTheme="majorBidi" w:cstheme="majorBidi"/>
          <w:sz w:val="24"/>
          <w:szCs w:val="24"/>
        </w:rPr>
        <w:t>e but also</w:t>
      </w:r>
      <w:r w:rsidR="00655955" w:rsidRPr="003C27B4">
        <w:rPr>
          <w:rFonts w:asciiTheme="majorBidi" w:hAnsiTheme="majorBidi" w:cstheme="majorBidi"/>
          <w:sz w:val="24"/>
          <w:szCs w:val="24"/>
          <w:rtl/>
        </w:rPr>
        <w:t xml:space="preserve"> </w:t>
      </w:r>
      <w:r w:rsidR="00655955" w:rsidRPr="003C27B4">
        <w:rPr>
          <w:rFonts w:asciiTheme="majorBidi" w:hAnsiTheme="majorBidi" w:cstheme="majorBidi"/>
          <w:sz w:val="24"/>
          <w:szCs w:val="24"/>
        </w:rPr>
        <w:t>necessary</w:t>
      </w:r>
      <w:r w:rsidR="007F10A0" w:rsidRPr="003C27B4">
        <w:rPr>
          <w:rFonts w:asciiTheme="majorBidi" w:hAnsiTheme="majorBidi" w:cstheme="majorBidi"/>
          <w:sz w:val="24"/>
          <w:szCs w:val="24"/>
        </w:rPr>
        <w:t>.</w:t>
      </w:r>
      <w:r w:rsidR="00E83BF6" w:rsidRPr="003C27B4">
        <w:rPr>
          <w:rFonts w:asciiTheme="majorBidi" w:hAnsiTheme="majorBidi" w:cstheme="majorBidi"/>
          <w:sz w:val="24"/>
          <w:szCs w:val="24"/>
        </w:rPr>
        <w:t xml:space="preserve"> </w:t>
      </w:r>
      <w:r w:rsidR="007F10A0" w:rsidRPr="003C27B4">
        <w:rPr>
          <w:rFonts w:asciiTheme="majorBidi" w:hAnsiTheme="majorBidi" w:cstheme="majorBidi"/>
          <w:sz w:val="24"/>
          <w:szCs w:val="24"/>
        </w:rPr>
        <w:t>In his words:</w:t>
      </w:r>
    </w:p>
    <w:p w14:paraId="3AEF938A" w14:textId="77777777" w:rsidR="006C3F48" w:rsidRPr="00D10ADB" w:rsidRDefault="006C3F48" w:rsidP="006C3F48">
      <w:pPr>
        <w:pStyle w:val="Quote1"/>
        <w:rPr>
          <w:highlight w:val="yellow"/>
          <w:rtl/>
        </w:rPr>
      </w:pPr>
      <w:r w:rsidRPr="00D10ADB">
        <w:rPr>
          <w:rFonts w:hint="cs"/>
          <w:highlight w:val="yellow"/>
          <w:rtl/>
        </w:rPr>
        <w:t xml:space="preserve">בעוד שבדרך כלל, מדותיו יתברך מתגלות לנו רק באופני הנהגת הבריאה אחר התהוותה </w:t>
      </w:r>
      <w:r w:rsidRPr="00D10ADB">
        <w:rPr>
          <w:highlight w:val="yellow"/>
          <w:rtl/>
        </w:rPr>
        <w:t>–</w:t>
      </w:r>
      <w:r w:rsidRPr="00D10ADB">
        <w:rPr>
          <w:rFonts w:hint="cs"/>
          <w:highlight w:val="yellow"/>
          <w:rtl/>
        </w:rPr>
        <w:t xml:space="preserve"> הנה מידת חסדו יתברך מתגלה לנו בעצם העובדה של התהוות הבריאה. עולם חסד יבנה. עצם יציאת העולמות מן האין אל היש </w:t>
      </w:r>
      <w:r w:rsidRPr="00D10ADB">
        <w:rPr>
          <w:highlight w:val="yellow"/>
          <w:rtl/>
        </w:rPr>
        <w:t>–</w:t>
      </w:r>
      <w:r w:rsidRPr="00D10ADB">
        <w:rPr>
          <w:rFonts w:hint="cs"/>
          <w:highlight w:val="yellow"/>
          <w:rtl/>
        </w:rPr>
        <w:t xml:space="preserve"> היא מציאות חסד של יצירת מקור לעונג בלי גבול. האדם לא נברא אלא להתענג על ד'. ורק לאחר מכאן, לאחר שמדת החסד שמשה רקע לבניינו של עולם, רק אז מתחילות הן שאר המידות להתגלות בהנהגת העולם הבנוי מכבר; ונמצא כי בעוד שכל המדות שולטות בהנהגת העולמות, הנה מדת החסד שולטת בהתהוות העולמות. ומכאן שגם בעבודתנו אנו בהשתלמות עצמנו אשר תכונתה העיקרית היא דמיון הצורה ליוצרה מה הוא אף אתה, מתבדלת היא העבודה בהשתלמות מידת החסד לרשות פעולה מיוחדת. ובעוד שבשאר המדות הטובות והמעלות העליונות עבודתנו היא ההשתדלות לקנות ולהוות על פיהן את הליכות עולמנו </w:t>
      </w:r>
      <w:r w:rsidRPr="00D10ADB">
        <w:rPr>
          <w:highlight w:val="yellow"/>
          <w:rtl/>
        </w:rPr>
        <w:t>–</w:t>
      </w:r>
      <w:r w:rsidRPr="00D10ADB">
        <w:rPr>
          <w:rFonts w:hint="cs"/>
          <w:highlight w:val="yellow"/>
          <w:rtl/>
        </w:rPr>
        <w:t xml:space="preserve"> הנה </w:t>
      </w:r>
      <w:r w:rsidRPr="00D10ADB">
        <w:rPr>
          <w:rFonts w:hint="cs"/>
          <w:highlight w:val="yellow"/>
          <w:rtl/>
        </w:rPr>
        <w:lastRenderedPageBreak/>
        <w:t xml:space="preserve">בהתעלותנו במדת החסד יוצרים אנו את עולמנו. כי על ידי חנוך עצמנו בהלכות דעות של חסד, בחובות הלבבות של חסד, ובחובות האברים של חסד, הננו בוראים ומהווים את עולמנו הפנימי של אישיות </w:t>
      </w:r>
      <w:r w:rsidRPr="00D10ADB">
        <w:rPr>
          <w:highlight w:val="yellow"/>
          <w:rtl/>
        </w:rPr>
        <w:t>–</w:t>
      </w:r>
      <w:r w:rsidRPr="00D10ADB">
        <w:rPr>
          <w:rFonts w:hint="cs"/>
          <w:highlight w:val="yellow"/>
          <w:rtl/>
        </w:rPr>
        <w:t xml:space="preserve"> צלם-אלקים (פחד יצחק, ראש השנה, א/ד).</w:t>
      </w:r>
    </w:p>
    <w:p w14:paraId="352385EE" w14:textId="299EA4A8" w:rsidR="00123410" w:rsidRPr="003C27B4" w:rsidRDefault="00123410"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In this</w:t>
      </w:r>
      <w:r w:rsidR="00F731D0">
        <w:rPr>
          <w:rFonts w:asciiTheme="majorBidi" w:hAnsiTheme="majorBidi" w:cstheme="majorBidi"/>
          <w:sz w:val="24"/>
          <w:szCs w:val="24"/>
        </w:rPr>
        <w:t xml:space="preserve"> </w:t>
      </w:r>
      <w:r w:rsidRPr="003C27B4">
        <w:rPr>
          <w:rFonts w:asciiTheme="majorBidi" w:hAnsiTheme="majorBidi" w:cstheme="majorBidi"/>
          <w:sz w:val="24"/>
          <w:szCs w:val="24"/>
        </w:rPr>
        <w:t>quot</w:t>
      </w:r>
      <w:r w:rsidR="002907B7">
        <w:rPr>
          <w:rFonts w:asciiTheme="majorBidi" w:hAnsiTheme="majorBidi" w:cstheme="majorBidi"/>
          <w:sz w:val="24"/>
          <w:szCs w:val="24"/>
        </w:rPr>
        <w:t>ation</w:t>
      </w:r>
      <w:r w:rsidRPr="003C27B4">
        <w:rPr>
          <w:rFonts w:asciiTheme="majorBidi" w:hAnsiTheme="majorBidi" w:cstheme="majorBidi"/>
          <w:sz w:val="24"/>
          <w:szCs w:val="24"/>
        </w:rPr>
        <w:t xml:space="preserve">, Rabbi Hutner connects </w:t>
      </w:r>
      <w:r w:rsidR="00B77595" w:rsidRPr="003C27B4">
        <w:rPr>
          <w:rFonts w:asciiTheme="majorBidi" w:hAnsiTheme="majorBidi" w:cstheme="majorBidi"/>
          <w:sz w:val="24"/>
          <w:szCs w:val="24"/>
        </w:rPr>
        <w:t xml:space="preserve">the concept of </w:t>
      </w:r>
      <w:r w:rsidR="00753F82" w:rsidRPr="00753F82">
        <w:rPr>
          <w:rFonts w:asciiTheme="majorBidi" w:hAnsiTheme="majorBidi" w:cstheme="majorBidi"/>
          <w:i/>
          <w:iCs/>
          <w:sz w:val="24"/>
          <w:szCs w:val="24"/>
        </w:rPr>
        <w:t>hessed</w:t>
      </w:r>
      <w:r w:rsidR="00B77595" w:rsidRPr="003C27B4">
        <w:rPr>
          <w:rFonts w:asciiTheme="majorBidi" w:hAnsiTheme="majorBidi" w:cstheme="majorBidi"/>
          <w:sz w:val="24"/>
          <w:szCs w:val="24"/>
        </w:rPr>
        <w:t xml:space="preserve"> to a series of additional important concepts</w:t>
      </w:r>
      <w:r w:rsidR="008141E5" w:rsidRPr="003C27B4">
        <w:rPr>
          <w:rFonts w:asciiTheme="majorBidi" w:hAnsiTheme="majorBidi" w:cstheme="majorBidi"/>
          <w:sz w:val="24"/>
          <w:szCs w:val="24"/>
        </w:rPr>
        <w:t xml:space="preserve">: </w:t>
      </w:r>
      <w:r w:rsidR="00753F82" w:rsidRPr="00753F82">
        <w:rPr>
          <w:rFonts w:asciiTheme="majorBidi" w:hAnsiTheme="majorBidi" w:cstheme="majorBidi"/>
          <w:i/>
          <w:iCs/>
          <w:sz w:val="24"/>
          <w:szCs w:val="24"/>
        </w:rPr>
        <w:t>oneg</w:t>
      </w:r>
      <w:r w:rsidR="009C4F04">
        <w:rPr>
          <w:rFonts w:asciiTheme="majorBidi" w:hAnsiTheme="majorBidi" w:cstheme="majorBidi"/>
          <w:i/>
          <w:iCs/>
          <w:sz w:val="24"/>
          <w:szCs w:val="24"/>
        </w:rPr>
        <w:t xml:space="preserve"> </w:t>
      </w:r>
      <w:r w:rsidR="009C4F04">
        <w:rPr>
          <w:rFonts w:asciiTheme="majorBidi" w:hAnsiTheme="majorBidi" w:cstheme="majorBidi"/>
          <w:sz w:val="24"/>
          <w:szCs w:val="24"/>
        </w:rPr>
        <w:t>(pleasure),</w:t>
      </w:r>
      <w:r w:rsidR="008141E5" w:rsidRPr="003C27B4">
        <w:rPr>
          <w:rFonts w:asciiTheme="majorBidi" w:hAnsiTheme="majorBidi" w:cstheme="majorBidi"/>
          <w:sz w:val="24"/>
          <w:szCs w:val="24"/>
        </w:rPr>
        <w:t xml:space="preserve"> </w:t>
      </w:r>
      <w:r w:rsidR="00435AFD" w:rsidRPr="003C27B4">
        <w:rPr>
          <w:rFonts w:asciiTheme="majorBidi" w:hAnsiTheme="majorBidi" w:cstheme="majorBidi"/>
          <w:sz w:val="24"/>
          <w:szCs w:val="24"/>
        </w:rPr>
        <w:t xml:space="preserve">perfection, </w:t>
      </w:r>
      <w:r w:rsidR="00435AFD" w:rsidRPr="009C4F04">
        <w:rPr>
          <w:rFonts w:asciiTheme="majorBidi" w:hAnsiTheme="majorBidi" w:cstheme="majorBidi"/>
          <w:i/>
          <w:iCs/>
          <w:sz w:val="24"/>
          <w:szCs w:val="24"/>
        </w:rPr>
        <w:t xml:space="preserve">imitatio </w:t>
      </w:r>
      <w:r w:rsidR="00EC2256">
        <w:rPr>
          <w:rFonts w:asciiTheme="majorBidi" w:hAnsiTheme="majorBidi" w:cstheme="majorBidi"/>
          <w:i/>
          <w:iCs/>
          <w:sz w:val="24"/>
          <w:szCs w:val="24"/>
        </w:rPr>
        <w:t>D</w:t>
      </w:r>
      <w:r w:rsidR="00435AFD" w:rsidRPr="009C4F04">
        <w:rPr>
          <w:rFonts w:asciiTheme="majorBidi" w:hAnsiTheme="majorBidi" w:cstheme="majorBidi"/>
          <w:i/>
          <w:iCs/>
          <w:sz w:val="24"/>
          <w:szCs w:val="24"/>
        </w:rPr>
        <w:t>ei</w:t>
      </w:r>
      <w:r w:rsidR="003001FC" w:rsidRPr="003C27B4">
        <w:rPr>
          <w:rFonts w:asciiTheme="majorBidi" w:hAnsiTheme="majorBidi" w:cstheme="majorBidi"/>
          <w:sz w:val="24"/>
          <w:szCs w:val="24"/>
        </w:rPr>
        <w:t xml:space="preserve"> (the obligation to imitate </w:t>
      </w:r>
      <w:r w:rsidR="00DA2F93" w:rsidRPr="003C27B4">
        <w:rPr>
          <w:rFonts w:asciiTheme="majorBidi" w:hAnsiTheme="majorBidi" w:cstheme="majorBidi"/>
          <w:sz w:val="24"/>
          <w:szCs w:val="24"/>
        </w:rPr>
        <w:t>God)</w:t>
      </w:r>
      <w:r w:rsidR="00435AFD" w:rsidRPr="003C27B4">
        <w:rPr>
          <w:rFonts w:asciiTheme="majorBidi" w:hAnsiTheme="majorBidi" w:cstheme="majorBidi"/>
          <w:sz w:val="24"/>
          <w:szCs w:val="24"/>
        </w:rPr>
        <w:t xml:space="preserve">, </w:t>
      </w:r>
      <w:r w:rsidR="006316AB" w:rsidRPr="003C27B4">
        <w:rPr>
          <w:rFonts w:asciiTheme="majorBidi" w:hAnsiTheme="majorBidi" w:cstheme="majorBidi"/>
          <w:sz w:val="24"/>
          <w:szCs w:val="24"/>
        </w:rPr>
        <w:t>and the image of Go</w:t>
      </w:r>
      <w:r w:rsidR="00DA2F93" w:rsidRPr="003C27B4">
        <w:rPr>
          <w:rFonts w:asciiTheme="majorBidi" w:hAnsiTheme="majorBidi" w:cstheme="majorBidi"/>
          <w:sz w:val="24"/>
          <w:szCs w:val="24"/>
        </w:rPr>
        <w:t xml:space="preserve">d, </w:t>
      </w:r>
      <w:r w:rsidR="0030116F">
        <w:rPr>
          <w:rFonts w:asciiTheme="majorBidi" w:hAnsiTheme="majorBidi" w:cstheme="majorBidi"/>
          <w:sz w:val="24"/>
          <w:szCs w:val="24"/>
        </w:rPr>
        <w:t xml:space="preserve">to </w:t>
      </w:r>
      <w:r w:rsidR="00DA2F93" w:rsidRPr="003C27B4">
        <w:rPr>
          <w:rFonts w:asciiTheme="majorBidi" w:hAnsiTheme="majorBidi" w:cstheme="majorBidi"/>
          <w:sz w:val="24"/>
          <w:szCs w:val="24"/>
        </w:rPr>
        <w:t xml:space="preserve">which </w:t>
      </w:r>
      <w:r w:rsidR="0030116F">
        <w:rPr>
          <w:rFonts w:asciiTheme="majorBidi" w:hAnsiTheme="majorBidi" w:cstheme="majorBidi"/>
          <w:sz w:val="24"/>
          <w:szCs w:val="24"/>
        </w:rPr>
        <w:t xml:space="preserve">it </w:t>
      </w:r>
      <w:r w:rsidR="006316AB" w:rsidRPr="003C27B4">
        <w:rPr>
          <w:rFonts w:asciiTheme="majorBidi" w:hAnsiTheme="majorBidi" w:cstheme="majorBidi"/>
          <w:sz w:val="24"/>
          <w:szCs w:val="24"/>
        </w:rPr>
        <w:t xml:space="preserve">is connected. </w:t>
      </w:r>
      <w:r w:rsidR="009B71F5">
        <w:rPr>
          <w:rFonts w:asciiTheme="majorBidi" w:hAnsiTheme="majorBidi" w:cstheme="majorBidi"/>
          <w:sz w:val="24"/>
          <w:szCs w:val="24"/>
        </w:rPr>
        <w:t xml:space="preserve">In fact, </w:t>
      </w:r>
      <w:r w:rsidR="00FF0AA9" w:rsidRPr="003C27B4">
        <w:rPr>
          <w:rFonts w:asciiTheme="majorBidi" w:hAnsiTheme="majorBidi" w:cstheme="majorBidi"/>
          <w:sz w:val="24"/>
          <w:szCs w:val="24"/>
        </w:rPr>
        <w:t xml:space="preserve">at the end of the </w:t>
      </w:r>
      <w:commentRangeStart w:id="3"/>
      <w:r w:rsidR="00F54612" w:rsidRPr="003C27B4">
        <w:rPr>
          <w:rFonts w:asciiTheme="majorBidi" w:hAnsiTheme="majorBidi" w:cstheme="majorBidi"/>
          <w:sz w:val="24"/>
          <w:szCs w:val="24"/>
        </w:rPr>
        <w:t>argument</w:t>
      </w:r>
      <w:r w:rsidR="00627246" w:rsidRPr="003C27B4">
        <w:rPr>
          <w:rFonts w:asciiTheme="majorBidi" w:hAnsiTheme="majorBidi" w:cstheme="majorBidi"/>
          <w:sz w:val="24"/>
          <w:szCs w:val="24"/>
        </w:rPr>
        <w:t>,</w:t>
      </w:r>
      <w:r w:rsidR="00F54612" w:rsidRPr="003C27B4">
        <w:rPr>
          <w:rFonts w:asciiTheme="majorBidi" w:hAnsiTheme="majorBidi" w:cstheme="majorBidi"/>
          <w:sz w:val="24"/>
          <w:szCs w:val="24"/>
        </w:rPr>
        <w:t xml:space="preserve"> </w:t>
      </w:r>
      <w:commentRangeEnd w:id="3"/>
      <w:r w:rsidR="00A400F0" w:rsidRPr="003C27B4">
        <w:rPr>
          <w:rStyle w:val="CommentReference"/>
          <w:rFonts w:asciiTheme="majorBidi" w:hAnsiTheme="majorBidi" w:cstheme="majorBidi"/>
          <w:sz w:val="24"/>
          <w:szCs w:val="24"/>
        </w:rPr>
        <w:commentReference w:id="3"/>
      </w:r>
      <w:r w:rsidR="00627246" w:rsidRPr="003C27B4">
        <w:rPr>
          <w:rFonts w:asciiTheme="majorBidi" w:hAnsiTheme="majorBidi" w:cstheme="majorBidi"/>
          <w:sz w:val="24"/>
          <w:szCs w:val="24"/>
        </w:rPr>
        <w:t>it</w:t>
      </w:r>
      <w:r w:rsidR="0001661E" w:rsidRPr="003C27B4">
        <w:rPr>
          <w:rFonts w:asciiTheme="majorBidi" w:hAnsiTheme="majorBidi" w:cstheme="majorBidi"/>
          <w:sz w:val="24"/>
          <w:szCs w:val="24"/>
        </w:rPr>
        <w:t xml:space="preserve"> seems that the potential sting </w:t>
      </w:r>
      <w:r w:rsidR="000D45FA" w:rsidRPr="003C27B4">
        <w:rPr>
          <w:rFonts w:asciiTheme="majorBidi" w:hAnsiTheme="majorBidi" w:cstheme="majorBidi"/>
          <w:sz w:val="24"/>
          <w:szCs w:val="24"/>
        </w:rPr>
        <w:t xml:space="preserve">of the interpretation </w:t>
      </w:r>
      <w:r w:rsidR="00B57BF8" w:rsidRPr="003C27B4">
        <w:rPr>
          <w:rFonts w:asciiTheme="majorBidi" w:hAnsiTheme="majorBidi" w:cstheme="majorBidi"/>
          <w:sz w:val="24"/>
          <w:szCs w:val="24"/>
        </w:rPr>
        <w:t>presented above has be</w:t>
      </w:r>
      <w:r w:rsidR="001814D3" w:rsidRPr="003C27B4">
        <w:rPr>
          <w:rFonts w:asciiTheme="majorBidi" w:hAnsiTheme="majorBidi" w:cstheme="majorBidi"/>
          <w:sz w:val="24"/>
          <w:szCs w:val="24"/>
        </w:rPr>
        <w:t>e</w:t>
      </w:r>
      <w:r w:rsidR="00B57BF8" w:rsidRPr="003C27B4">
        <w:rPr>
          <w:rFonts w:asciiTheme="majorBidi" w:hAnsiTheme="majorBidi" w:cstheme="majorBidi"/>
          <w:sz w:val="24"/>
          <w:szCs w:val="24"/>
        </w:rPr>
        <w:t xml:space="preserve">n removed. </w:t>
      </w:r>
      <w:r w:rsidR="004A491F">
        <w:rPr>
          <w:rFonts w:asciiTheme="majorBidi" w:hAnsiTheme="majorBidi" w:cstheme="majorBidi"/>
          <w:sz w:val="24"/>
          <w:szCs w:val="24"/>
        </w:rPr>
        <w:t>This i</w:t>
      </w:r>
      <w:r w:rsidR="000D4D9B" w:rsidRPr="003C27B4">
        <w:rPr>
          <w:rFonts w:asciiTheme="majorBidi" w:hAnsiTheme="majorBidi" w:cstheme="majorBidi"/>
          <w:sz w:val="24"/>
          <w:szCs w:val="24"/>
        </w:rPr>
        <w:t xml:space="preserve">n fact is an </w:t>
      </w:r>
      <w:r w:rsidR="003332AE" w:rsidRPr="003C27B4">
        <w:rPr>
          <w:rFonts w:asciiTheme="majorBidi" w:hAnsiTheme="majorBidi" w:cstheme="majorBidi"/>
          <w:sz w:val="24"/>
          <w:szCs w:val="24"/>
        </w:rPr>
        <w:t xml:space="preserve">example of esoteric writing in the </w:t>
      </w:r>
      <w:r w:rsidR="003332AE" w:rsidRPr="0030116F">
        <w:rPr>
          <w:rFonts w:asciiTheme="majorBidi" w:hAnsiTheme="majorBidi" w:cstheme="majorBidi"/>
          <w:i/>
          <w:iCs/>
          <w:sz w:val="24"/>
          <w:szCs w:val="24"/>
        </w:rPr>
        <w:t>Pachad Yitzhak</w:t>
      </w:r>
      <w:r w:rsidR="003332AE" w:rsidRPr="003C27B4">
        <w:rPr>
          <w:rFonts w:asciiTheme="majorBidi" w:hAnsiTheme="majorBidi" w:cstheme="majorBidi"/>
          <w:sz w:val="24"/>
          <w:szCs w:val="24"/>
        </w:rPr>
        <w:t xml:space="preserve"> books</w:t>
      </w:r>
      <w:r w:rsidR="00EF4BE1" w:rsidRPr="003C27B4">
        <w:rPr>
          <w:rFonts w:asciiTheme="majorBidi" w:hAnsiTheme="majorBidi" w:cstheme="majorBidi"/>
          <w:sz w:val="24"/>
          <w:szCs w:val="24"/>
        </w:rPr>
        <w:t>:</w:t>
      </w:r>
      <w:r w:rsidR="0030116F">
        <w:rPr>
          <w:rFonts w:asciiTheme="majorBidi" w:hAnsiTheme="majorBidi" w:cstheme="majorBidi"/>
          <w:sz w:val="24"/>
          <w:szCs w:val="24"/>
        </w:rPr>
        <w:t xml:space="preserve"> </w:t>
      </w:r>
      <w:r w:rsidR="000D0D50" w:rsidRPr="003C27B4">
        <w:rPr>
          <w:rFonts w:asciiTheme="majorBidi" w:hAnsiTheme="majorBidi" w:cstheme="majorBidi"/>
          <w:sz w:val="24"/>
          <w:szCs w:val="24"/>
        </w:rPr>
        <w:t>Rabbi Hutner retreat</w:t>
      </w:r>
      <w:r w:rsidR="00EF4BE1" w:rsidRPr="003C27B4">
        <w:rPr>
          <w:rFonts w:asciiTheme="majorBidi" w:hAnsiTheme="majorBidi" w:cstheme="majorBidi"/>
          <w:sz w:val="24"/>
          <w:szCs w:val="24"/>
        </w:rPr>
        <w:t>s</w:t>
      </w:r>
      <w:r w:rsidR="000D0D50" w:rsidRPr="003C27B4">
        <w:rPr>
          <w:rFonts w:asciiTheme="majorBidi" w:hAnsiTheme="majorBidi" w:cstheme="majorBidi"/>
          <w:sz w:val="24"/>
          <w:szCs w:val="24"/>
        </w:rPr>
        <w:t xml:space="preserve"> </w:t>
      </w:r>
      <w:r w:rsidR="00EF4BE1" w:rsidRPr="003C27B4">
        <w:rPr>
          <w:rFonts w:asciiTheme="majorBidi" w:hAnsiTheme="majorBidi" w:cstheme="majorBidi"/>
          <w:sz w:val="24"/>
          <w:szCs w:val="24"/>
        </w:rPr>
        <w:t xml:space="preserve">just </w:t>
      </w:r>
      <w:r w:rsidR="000D0D50" w:rsidRPr="003C27B4">
        <w:rPr>
          <w:rFonts w:asciiTheme="majorBidi" w:hAnsiTheme="majorBidi" w:cstheme="majorBidi"/>
          <w:sz w:val="24"/>
          <w:szCs w:val="24"/>
        </w:rPr>
        <w:t xml:space="preserve">before </w:t>
      </w:r>
      <w:r w:rsidR="00A91F30" w:rsidRPr="003C27B4">
        <w:rPr>
          <w:rFonts w:asciiTheme="majorBidi" w:hAnsiTheme="majorBidi" w:cstheme="majorBidi"/>
          <w:sz w:val="24"/>
          <w:szCs w:val="24"/>
        </w:rPr>
        <w:t xml:space="preserve">drawing </w:t>
      </w:r>
      <w:r w:rsidR="002C345D" w:rsidRPr="003C27B4">
        <w:rPr>
          <w:rFonts w:asciiTheme="majorBidi" w:hAnsiTheme="majorBidi" w:cstheme="majorBidi"/>
          <w:sz w:val="24"/>
          <w:szCs w:val="24"/>
        </w:rPr>
        <w:t xml:space="preserve">a </w:t>
      </w:r>
      <w:r w:rsidR="00A824AB" w:rsidRPr="003C27B4">
        <w:rPr>
          <w:rFonts w:asciiTheme="majorBidi" w:hAnsiTheme="majorBidi" w:cstheme="majorBidi"/>
          <w:sz w:val="24"/>
          <w:szCs w:val="24"/>
        </w:rPr>
        <w:t>radical conclusion</w:t>
      </w:r>
      <w:r w:rsidR="0030116F">
        <w:rPr>
          <w:rFonts w:asciiTheme="majorBidi" w:hAnsiTheme="majorBidi" w:cstheme="majorBidi"/>
          <w:sz w:val="24"/>
          <w:szCs w:val="24"/>
        </w:rPr>
        <w:t xml:space="preserve">, </w:t>
      </w:r>
      <w:r w:rsidR="002C345D" w:rsidRPr="003C27B4">
        <w:rPr>
          <w:rFonts w:asciiTheme="majorBidi" w:hAnsiTheme="majorBidi" w:cstheme="majorBidi"/>
          <w:sz w:val="24"/>
          <w:szCs w:val="24"/>
        </w:rPr>
        <w:t>in this case</w:t>
      </w:r>
      <w:r w:rsidR="00A91F30" w:rsidRPr="003C27B4">
        <w:rPr>
          <w:rFonts w:asciiTheme="majorBidi" w:hAnsiTheme="majorBidi" w:cstheme="majorBidi"/>
          <w:sz w:val="24"/>
          <w:szCs w:val="24"/>
        </w:rPr>
        <w:t>,</w:t>
      </w:r>
      <w:r w:rsidR="002C345D" w:rsidRPr="003C27B4">
        <w:rPr>
          <w:rFonts w:asciiTheme="majorBidi" w:hAnsiTheme="majorBidi" w:cstheme="majorBidi"/>
          <w:sz w:val="24"/>
          <w:szCs w:val="24"/>
        </w:rPr>
        <w:t xml:space="preserve"> the idea that man creates himself and is the source of his </w:t>
      </w:r>
      <w:r w:rsidR="00A135EB" w:rsidRPr="003C27B4">
        <w:rPr>
          <w:rFonts w:asciiTheme="majorBidi" w:hAnsiTheme="majorBidi" w:cstheme="majorBidi"/>
          <w:sz w:val="24"/>
          <w:szCs w:val="24"/>
        </w:rPr>
        <w:t xml:space="preserve">own </w:t>
      </w:r>
      <w:r w:rsidR="00AA2D60" w:rsidRPr="003C27B4">
        <w:rPr>
          <w:rFonts w:asciiTheme="majorBidi" w:hAnsiTheme="majorBidi" w:cstheme="majorBidi"/>
          <w:sz w:val="24"/>
          <w:szCs w:val="24"/>
        </w:rPr>
        <w:t>existence</w:t>
      </w:r>
      <w:r w:rsidR="00AA2D60">
        <w:rPr>
          <w:rFonts w:asciiTheme="majorBidi" w:hAnsiTheme="majorBidi" w:cstheme="majorBidi"/>
          <w:sz w:val="24"/>
          <w:szCs w:val="24"/>
        </w:rPr>
        <w:t xml:space="preserve"> and</w:t>
      </w:r>
      <w:r w:rsidR="00A135EB" w:rsidRPr="003C27B4">
        <w:rPr>
          <w:rFonts w:asciiTheme="majorBidi" w:hAnsiTheme="majorBidi" w:cstheme="majorBidi"/>
          <w:sz w:val="24"/>
          <w:szCs w:val="24"/>
        </w:rPr>
        <w:t xml:space="preserve"> concludes with what is meant to </w:t>
      </w:r>
      <w:r w:rsidR="001404A7" w:rsidRPr="003C27B4">
        <w:rPr>
          <w:rFonts w:asciiTheme="majorBidi" w:hAnsiTheme="majorBidi" w:cstheme="majorBidi"/>
          <w:sz w:val="24"/>
          <w:szCs w:val="24"/>
        </w:rPr>
        <w:t xml:space="preserve">be </w:t>
      </w:r>
      <w:r w:rsidR="0030116F">
        <w:rPr>
          <w:rFonts w:asciiTheme="majorBidi" w:hAnsiTheme="majorBidi" w:cstheme="majorBidi"/>
          <w:sz w:val="24"/>
          <w:szCs w:val="24"/>
        </w:rPr>
        <w:t xml:space="preserve">understood </w:t>
      </w:r>
      <w:r w:rsidR="001404A7" w:rsidRPr="003C27B4">
        <w:rPr>
          <w:rFonts w:asciiTheme="majorBidi" w:hAnsiTheme="majorBidi" w:cstheme="majorBidi"/>
          <w:sz w:val="24"/>
          <w:szCs w:val="24"/>
        </w:rPr>
        <w:t xml:space="preserve">as </w:t>
      </w:r>
      <w:r w:rsidR="008A2746" w:rsidRPr="003C27B4">
        <w:rPr>
          <w:rFonts w:asciiTheme="majorBidi" w:hAnsiTheme="majorBidi" w:cstheme="majorBidi"/>
          <w:sz w:val="24"/>
          <w:szCs w:val="24"/>
        </w:rPr>
        <w:t xml:space="preserve">a </w:t>
      </w:r>
      <w:r w:rsidR="00B91489" w:rsidRPr="003C27B4">
        <w:rPr>
          <w:rFonts w:asciiTheme="majorBidi" w:hAnsiTheme="majorBidi" w:cstheme="majorBidi"/>
          <w:sz w:val="24"/>
          <w:szCs w:val="24"/>
        </w:rPr>
        <w:t xml:space="preserve">simple </w:t>
      </w:r>
      <w:r w:rsidR="00053ED3" w:rsidRPr="003C27B4">
        <w:rPr>
          <w:rFonts w:asciiTheme="majorBidi" w:hAnsiTheme="majorBidi" w:cstheme="majorBidi"/>
          <w:sz w:val="24"/>
          <w:szCs w:val="24"/>
        </w:rPr>
        <w:t>pedago</w:t>
      </w:r>
      <w:r w:rsidR="000454FF" w:rsidRPr="003C27B4">
        <w:rPr>
          <w:rFonts w:asciiTheme="majorBidi" w:hAnsiTheme="majorBidi" w:cstheme="majorBidi"/>
          <w:sz w:val="24"/>
          <w:szCs w:val="24"/>
        </w:rPr>
        <w:t xml:space="preserve">gical </w:t>
      </w:r>
      <w:r w:rsidR="008A2746" w:rsidRPr="003C27B4">
        <w:rPr>
          <w:rFonts w:asciiTheme="majorBidi" w:hAnsiTheme="majorBidi" w:cstheme="majorBidi"/>
          <w:sz w:val="24"/>
          <w:szCs w:val="24"/>
        </w:rPr>
        <w:t>message</w:t>
      </w:r>
      <w:r w:rsidR="00B91489" w:rsidRPr="003C27B4">
        <w:rPr>
          <w:rFonts w:asciiTheme="majorBidi" w:hAnsiTheme="majorBidi" w:cstheme="majorBidi"/>
          <w:sz w:val="24"/>
          <w:szCs w:val="24"/>
        </w:rPr>
        <w:t xml:space="preserve">. However, </w:t>
      </w:r>
      <w:r w:rsidR="002B3B64" w:rsidRPr="003C27B4">
        <w:rPr>
          <w:rFonts w:asciiTheme="majorBidi" w:hAnsiTheme="majorBidi" w:cstheme="majorBidi"/>
          <w:sz w:val="24"/>
          <w:szCs w:val="24"/>
        </w:rPr>
        <w:t xml:space="preserve">the reader who interprets one chapter in </w:t>
      </w:r>
      <w:r w:rsidR="009F2735" w:rsidRPr="003C27B4">
        <w:rPr>
          <w:rFonts w:asciiTheme="majorBidi" w:hAnsiTheme="majorBidi" w:cstheme="majorBidi"/>
          <w:sz w:val="24"/>
          <w:szCs w:val="24"/>
        </w:rPr>
        <w:t>light</w:t>
      </w:r>
      <w:r w:rsidR="002B3B64" w:rsidRPr="003C27B4">
        <w:rPr>
          <w:rFonts w:asciiTheme="majorBidi" w:hAnsiTheme="majorBidi" w:cstheme="majorBidi"/>
          <w:sz w:val="24"/>
          <w:szCs w:val="24"/>
        </w:rPr>
        <w:t xml:space="preserve"> of another </w:t>
      </w:r>
      <w:r w:rsidR="009F2735" w:rsidRPr="003C27B4">
        <w:rPr>
          <w:rFonts w:asciiTheme="majorBidi" w:hAnsiTheme="majorBidi" w:cstheme="majorBidi"/>
          <w:sz w:val="24"/>
          <w:szCs w:val="24"/>
        </w:rPr>
        <w:t xml:space="preserve">and continues the argument </w:t>
      </w:r>
      <w:r w:rsidR="00EA7D26" w:rsidRPr="003C27B4">
        <w:rPr>
          <w:rFonts w:asciiTheme="majorBidi" w:hAnsiTheme="majorBidi" w:cstheme="majorBidi"/>
          <w:sz w:val="24"/>
          <w:szCs w:val="24"/>
        </w:rPr>
        <w:t>introduced in the</w:t>
      </w:r>
      <w:r w:rsidR="00F43D3F" w:rsidRPr="003C27B4">
        <w:rPr>
          <w:rFonts w:asciiTheme="majorBidi" w:hAnsiTheme="majorBidi" w:cstheme="majorBidi"/>
          <w:sz w:val="24"/>
          <w:szCs w:val="24"/>
        </w:rPr>
        <w:t xml:space="preserve"> </w:t>
      </w:r>
      <w:r w:rsidR="00753F82">
        <w:rPr>
          <w:rFonts w:asciiTheme="majorBidi" w:hAnsiTheme="majorBidi" w:cstheme="majorBidi"/>
          <w:sz w:val="24"/>
          <w:szCs w:val="24"/>
        </w:rPr>
        <w:t>“</w:t>
      </w:r>
      <w:r w:rsidR="00F43D3F" w:rsidRPr="003C27B4">
        <w:rPr>
          <w:rFonts w:asciiTheme="majorBidi" w:hAnsiTheme="majorBidi" w:cstheme="majorBidi"/>
          <w:sz w:val="24"/>
          <w:szCs w:val="24"/>
        </w:rPr>
        <w:t>E</w:t>
      </w:r>
      <w:r w:rsidR="00AD6BAE" w:rsidRPr="003C27B4">
        <w:rPr>
          <w:rFonts w:asciiTheme="majorBidi" w:hAnsiTheme="majorBidi" w:cstheme="majorBidi"/>
          <w:sz w:val="24"/>
          <w:szCs w:val="24"/>
        </w:rPr>
        <w:t>ssay</w:t>
      </w:r>
      <w:r w:rsidR="00EA7D26" w:rsidRPr="003C27B4">
        <w:rPr>
          <w:rFonts w:asciiTheme="majorBidi" w:hAnsiTheme="majorBidi" w:cstheme="majorBidi"/>
          <w:sz w:val="24"/>
          <w:szCs w:val="24"/>
        </w:rPr>
        <w:t xml:space="preserve"> on </w:t>
      </w:r>
      <w:r w:rsidR="00753F82" w:rsidRPr="00753F82">
        <w:rPr>
          <w:rFonts w:asciiTheme="majorBidi" w:hAnsiTheme="majorBidi" w:cstheme="majorBidi"/>
          <w:i/>
          <w:iCs/>
          <w:sz w:val="24"/>
          <w:szCs w:val="24"/>
        </w:rPr>
        <w:t>Hessed</w:t>
      </w:r>
      <w:r w:rsidR="00753F82">
        <w:rPr>
          <w:rFonts w:asciiTheme="majorBidi" w:hAnsiTheme="majorBidi" w:cstheme="majorBidi"/>
          <w:sz w:val="24"/>
          <w:szCs w:val="24"/>
        </w:rPr>
        <w:t>”</w:t>
      </w:r>
      <w:r w:rsidR="00AD6BAE" w:rsidRPr="003C27B4">
        <w:rPr>
          <w:rFonts w:asciiTheme="majorBidi" w:hAnsiTheme="majorBidi" w:cstheme="majorBidi"/>
          <w:sz w:val="24"/>
          <w:szCs w:val="24"/>
        </w:rPr>
        <w:t xml:space="preserve">, just as we will do </w:t>
      </w:r>
      <w:r w:rsidR="00F43D3F" w:rsidRPr="003C27B4">
        <w:rPr>
          <w:rFonts w:asciiTheme="majorBidi" w:hAnsiTheme="majorBidi" w:cstheme="majorBidi"/>
          <w:sz w:val="24"/>
          <w:szCs w:val="24"/>
        </w:rPr>
        <w:t>now</w:t>
      </w:r>
      <w:r w:rsidR="00AD6BAE" w:rsidRPr="003C27B4">
        <w:rPr>
          <w:rFonts w:asciiTheme="majorBidi" w:hAnsiTheme="majorBidi" w:cstheme="majorBidi"/>
          <w:sz w:val="24"/>
          <w:szCs w:val="24"/>
        </w:rPr>
        <w:t>, w</w:t>
      </w:r>
      <w:r w:rsidR="00F43D3F" w:rsidRPr="003C27B4">
        <w:rPr>
          <w:rFonts w:asciiTheme="majorBidi" w:hAnsiTheme="majorBidi" w:cstheme="majorBidi"/>
          <w:sz w:val="24"/>
          <w:szCs w:val="24"/>
        </w:rPr>
        <w:t>ill</w:t>
      </w:r>
      <w:r w:rsidR="00AD6BAE" w:rsidRPr="003C27B4">
        <w:rPr>
          <w:rFonts w:asciiTheme="majorBidi" w:hAnsiTheme="majorBidi" w:cstheme="majorBidi"/>
          <w:sz w:val="24"/>
          <w:szCs w:val="24"/>
        </w:rPr>
        <w:t xml:space="preserve"> </w:t>
      </w:r>
      <w:r w:rsidR="00E97039" w:rsidRPr="003C27B4">
        <w:rPr>
          <w:rFonts w:asciiTheme="majorBidi" w:hAnsiTheme="majorBidi" w:cstheme="majorBidi"/>
          <w:sz w:val="24"/>
          <w:szCs w:val="24"/>
        </w:rPr>
        <w:t xml:space="preserve">reveal the meaning </w:t>
      </w:r>
      <w:r w:rsidR="00FF082C" w:rsidRPr="003C27B4">
        <w:rPr>
          <w:rFonts w:asciiTheme="majorBidi" w:hAnsiTheme="majorBidi" w:cstheme="majorBidi"/>
          <w:sz w:val="24"/>
          <w:szCs w:val="24"/>
        </w:rPr>
        <w:t>alluded to within the text.</w:t>
      </w:r>
    </w:p>
    <w:p w14:paraId="78C5CB20" w14:textId="0E9ED2EF" w:rsidR="00297577" w:rsidRPr="003C27B4" w:rsidRDefault="00297577" w:rsidP="003C27B4">
      <w:pPr>
        <w:spacing w:line="360" w:lineRule="auto"/>
        <w:ind w:firstLine="567"/>
        <w:rPr>
          <w:rFonts w:asciiTheme="majorBidi" w:hAnsiTheme="majorBidi" w:cstheme="majorBidi"/>
          <w:b/>
          <w:bCs/>
          <w:sz w:val="24"/>
          <w:szCs w:val="24"/>
          <w:rtl/>
        </w:rPr>
      </w:pPr>
      <w:r w:rsidRPr="003C27B4">
        <w:rPr>
          <w:rFonts w:asciiTheme="majorBidi" w:hAnsiTheme="majorBidi" w:cstheme="majorBidi"/>
          <w:sz w:val="24"/>
          <w:szCs w:val="24"/>
        </w:rPr>
        <w:t xml:space="preserve">4.1.3 </w:t>
      </w:r>
      <w:r w:rsidRPr="003C27B4">
        <w:rPr>
          <w:rFonts w:asciiTheme="majorBidi" w:hAnsiTheme="majorBidi" w:cstheme="majorBidi"/>
          <w:b/>
          <w:bCs/>
          <w:sz w:val="24"/>
          <w:szCs w:val="24"/>
        </w:rPr>
        <w:t>Pleasure</w:t>
      </w:r>
      <w:r w:rsidR="00CE4DEF" w:rsidRPr="003C27B4">
        <w:rPr>
          <w:rFonts w:asciiTheme="majorBidi" w:hAnsiTheme="majorBidi" w:cstheme="majorBidi"/>
          <w:b/>
          <w:bCs/>
          <w:sz w:val="24"/>
          <w:szCs w:val="24"/>
        </w:rPr>
        <w:t>: to be an Independent Source</w:t>
      </w:r>
    </w:p>
    <w:p w14:paraId="5521DC05" w14:textId="0F738112" w:rsidR="009B1533" w:rsidRPr="003C27B4" w:rsidRDefault="00753F82" w:rsidP="009D1E94">
      <w:pPr>
        <w:spacing w:line="360" w:lineRule="auto"/>
        <w:ind w:firstLine="567"/>
        <w:rPr>
          <w:rFonts w:asciiTheme="majorBidi" w:hAnsiTheme="majorBidi" w:cstheme="majorBidi"/>
          <w:sz w:val="24"/>
          <w:szCs w:val="24"/>
          <w:rtl/>
        </w:rPr>
      </w:pPr>
      <w:r>
        <w:rPr>
          <w:highlight w:val="yellow"/>
        </w:rPr>
        <w:t>“</w:t>
      </w:r>
      <w:r w:rsidR="00B2532C" w:rsidRPr="009E2C4D">
        <w:rPr>
          <w:rFonts w:hint="cs"/>
          <w:highlight w:val="yellow"/>
          <w:rtl/>
        </w:rPr>
        <w:t>עצם יציאת העולמות מין האין אל היש</w:t>
      </w:r>
      <w:r>
        <w:rPr>
          <w:highlight w:val="yellow"/>
          <w:rtl/>
        </w:rPr>
        <w:t>”</w:t>
      </w:r>
      <w:r w:rsidR="00B2532C" w:rsidRPr="009E2C4D">
        <w:rPr>
          <w:rFonts w:hint="cs"/>
          <w:highlight w:val="yellow"/>
          <w:rtl/>
        </w:rPr>
        <w:t xml:space="preserve"> כותב הרב הוטנר, </w:t>
      </w:r>
      <w:r>
        <w:rPr>
          <w:highlight w:val="yellow"/>
          <w:rtl/>
        </w:rPr>
        <w:t>“</w:t>
      </w:r>
      <w:r w:rsidR="00B2532C" w:rsidRPr="009E2C4D">
        <w:rPr>
          <w:rFonts w:hint="cs"/>
          <w:highlight w:val="yellow"/>
          <w:rtl/>
        </w:rPr>
        <w:t>היא מציאות חסד של יצירת מקור לעונג בלי גבול. האדם לא נברא אלא להתענג על ה'</w:t>
      </w:r>
      <w:r>
        <w:rPr>
          <w:highlight w:val="yellow"/>
          <w:rtl/>
        </w:rPr>
        <w:t>“</w:t>
      </w:r>
      <w:r w:rsidR="00B2532C" w:rsidRPr="009E2C4D">
        <w:rPr>
          <w:rFonts w:hint="cs"/>
          <w:highlight w:val="yellow"/>
          <w:rtl/>
        </w:rPr>
        <w:t xml:space="preserve"> (לעיל).</w:t>
      </w:r>
      <w:r w:rsidR="00821265">
        <w:t xml:space="preserve"> </w:t>
      </w:r>
      <w:r w:rsidR="00735762" w:rsidRPr="003C27B4">
        <w:rPr>
          <w:rFonts w:asciiTheme="majorBidi" w:hAnsiTheme="majorBidi" w:cstheme="majorBidi"/>
          <w:sz w:val="24"/>
          <w:szCs w:val="24"/>
        </w:rPr>
        <w:t xml:space="preserve">This sentence </w:t>
      </w:r>
      <w:r w:rsidR="0044642D" w:rsidRPr="003C27B4">
        <w:rPr>
          <w:rFonts w:asciiTheme="majorBidi" w:hAnsiTheme="majorBidi" w:cstheme="majorBidi"/>
          <w:sz w:val="24"/>
          <w:szCs w:val="24"/>
        </w:rPr>
        <w:t xml:space="preserve">clearly </w:t>
      </w:r>
      <w:r w:rsidR="0082417C" w:rsidRPr="003C27B4">
        <w:rPr>
          <w:rFonts w:asciiTheme="majorBidi" w:hAnsiTheme="majorBidi" w:cstheme="majorBidi"/>
          <w:sz w:val="24"/>
          <w:szCs w:val="24"/>
        </w:rPr>
        <w:t>alludes</w:t>
      </w:r>
      <w:r w:rsidR="00B20B50" w:rsidRPr="003C27B4">
        <w:rPr>
          <w:rFonts w:asciiTheme="majorBidi" w:hAnsiTheme="majorBidi" w:cstheme="majorBidi"/>
          <w:sz w:val="24"/>
          <w:szCs w:val="24"/>
        </w:rPr>
        <w:t xml:space="preserve"> to </w:t>
      </w:r>
      <w:r w:rsidR="005E53D8" w:rsidRPr="003C27B4">
        <w:rPr>
          <w:rFonts w:asciiTheme="majorBidi" w:hAnsiTheme="majorBidi" w:cstheme="majorBidi"/>
          <w:sz w:val="24"/>
          <w:szCs w:val="24"/>
        </w:rPr>
        <w:t xml:space="preserve">the beginning of </w:t>
      </w:r>
      <w:r w:rsidR="00B842E9" w:rsidRPr="003C27B4">
        <w:rPr>
          <w:rFonts w:asciiTheme="majorBidi" w:hAnsiTheme="majorBidi" w:cstheme="majorBidi"/>
          <w:sz w:val="24"/>
          <w:szCs w:val="24"/>
        </w:rPr>
        <w:t xml:space="preserve">the first </w:t>
      </w:r>
      <w:r w:rsidR="00426FEB" w:rsidRPr="003C27B4">
        <w:rPr>
          <w:rFonts w:asciiTheme="majorBidi" w:hAnsiTheme="majorBidi" w:cstheme="majorBidi"/>
          <w:sz w:val="24"/>
          <w:szCs w:val="24"/>
        </w:rPr>
        <w:t>chapter</w:t>
      </w:r>
      <w:r w:rsidR="00B842E9" w:rsidRPr="003C27B4">
        <w:rPr>
          <w:rFonts w:asciiTheme="majorBidi" w:hAnsiTheme="majorBidi" w:cstheme="majorBidi"/>
          <w:sz w:val="24"/>
          <w:szCs w:val="24"/>
        </w:rPr>
        <w:t xml:space="preserve"> of Ramchal’s </w:t>
      </w:r>
      <w:r w:rsidR="00B842E9" w:rsidRPr="004D3FC7">
        <w:rPr>
          <w:rFonts w:asciiTheme="majorBidi" w:hAnsiTheme="majorBidi" w:cstheme="majorBidi"/>
          <w:i/>
          <w:iCs/>
          <w:sz w:val="24"/>
          <w:szCs w:val="24"/>
        </w:rPr>
        <w:t>Mesillat Yesharim</w:t>
      </w:r>
      <w:r w:rsidR="001766CA" w:rsidRPr="003C27B4">
        <w:rPr>
          <w:rFonts w:asciiTheme="majorBidi" w:hAnsiTheme="majorBidi" w:cstheme="majorBidi"/>
          <w:sz w:val="24"/>
          <w:szCs w:val="24"/>
        </w:rPr>
        <w:t xml:space="preserve">: </w:t>
      </w:r>
      <w:r>
        <w:t>“</w:t>
      </w:r>
      <w:r w:rsidR="00821265" w:rsidRPr="00807296">
        <w:rPr>
          <w:highlight w:val="yellow"/>
          <w:rtl/>
        </w:rPr>
        <w:t>והנה מה שהורונו חכמינו זכרונם לברכה, הוא שהאדם לא נברא אלא להתענג על ה' ולהנות מזיו שכינתו שזהו התענוג האמיתי והעדון הגדול מכל העדונים שיכולים להמצא</w:t>
      </w:r>
      <w:r w:rsidR="00821265" w:rsidRPr="007552AE">
        <w:rPr>
          <w:rtl/>
        </w:rPr>
        <w:t>.</w:t>
      </w:r>
      <w:r>
        <w:t>”</w:t>
      </w:r>
      <w:r w:rsidR="00821265">
        <w:t xml:space="preserve">. </w:t>
      </w:r>
      <w:r w:rsidR="004E389F" w:rsidRPr="003C27B4">
        <w:rPr>
          <w:rFonts w:asciiTheme="majorBidi" w:hAnsiTheme="majorBidi" w:cstheme="majorBidi"/>
          <w:sz w:val="24"/>
          <w:szCs w:val="24"/>
        </w:rPr>
        <w:t xml:space="preserve">We will now examine the concept of </w:t>
      </w:r>
      <w:r w:rsidRPr="00753F82">
        <w:rPr>
          <w:rFonts w:asciiTheme="majorBidi" w:hAnsiTheme="majorBidi" w:cstheme="majorBidi"/>
          <w:i/>
          <w:iCs/>
          <w:sz w:val="24"/>
          <w:szCs w:val="24"/>
        </w:rPr>
        <w:t>oneg</w:t>
      </w:r>
      <w:r w:rsidR="001F2CC7" w:rsidRPr="003C27B4">
        <w:rPr>
          <w:rFonts w:asciiTheme="majorBidi" w:hAnsiTheme="majorBidi" w:cstheme="majorBidi"/>
          <w:sz w:val="24"/>
          <w:szCs w:val="24"/>
        </w:rPr>
        <w:t xml:space="preserve"> (</w:t>
      </w:r>
      <w:r w:rsidR="004E389F" w:rsidRPr="003C27B4">
        <w:rPr>
          <w:rFonts w:asciiTheme="majorBidi" w:hAnsiTheme="majorBidi" w:cstheme="majorBidi"/>
          <w:sz w:val="24"/>
          <w:szCs w:val="24"/>
        </w:rPr>
        <w:t>pleasu</w:t>
      </w:r>
      <w:r w:rsidR="008446DE" w:rsidRPr="003C27B4">
        <w:rPr>
          <w:rFonts w:asciiTheme="majorBidi" w:hAnsiTheme="majorBidi" w:cstheme="majorBidi"/>
          <w:sz w:val="24"/>
          <w:szCs w:val="24"/>
        </w:rPr>
        <w:t>re</w:t>
      </w:r>
      <w:r w:rsidR="001F2CC7" w:rsidRPr="003C27B4">
        <w:rPr>
          <w:rFonts w:asciiTheme="majorBidi" w:hAnsiTheme="majorBidi" w:cstheme="majorBidi"/>
          <w:sz w:val="24"/>
          <w:szCs w:val="24"/>
        </w:rPr>
        <w:t>)</w:t>
      </w:r>
      <w:r w:rsidR="008446DE" w:rsidRPr="003C27B4">
        <w:rPr>
          <w:rFonts w:asciiTheme="majorBidi" w:hAnsiTheme="majorBidi" w:cstheme="majorBidi"/>
          <w:sz w:val="24"/>
          <w:szCs w:val="24"/>
        </w:rPr>
        <w:t xml:space="preserve"> </w:t>
      </w:r>
      <w:r w:rsidR="000A4335" w:rsidRPr="003C27B4">
        <w:rPr>
          <w:rFonts w:asciiTheme="majorBidi" w:hAnsiTheme="majorBidi" w:cstheme="majorBidi"/>
          <w:sz w:val="24"/>
          <w:szCs w:val="24"/>
        </w:rPr>
        <w:t>a</w:t>
      </w:r>
      <w:r w:rsidR="008F1E33" w:rsidRPr="003C27B4">
        <w:rPr>
          <w:rFonts w:asciiTheme="majorBidi" w:hAnsiTheme="majorBidi" w:cstheme="majorBidi"/>
          <w:sz w:val="24"/>
          <w:szCs w:val="24"/>
        </w:rPr>
        <w:t xml:space="preserve">s it is expressed in </w:t>
      </w:r>
      <w:r w:rsidR="00E80A21" w:rsidRPr="003C27B4">
        <w:rPr>
          <w:rFonts w:asciiTheme="majorBidi" w:hAnsiTheme="majorBidi" w:cstheme="majorBidi"/>
          <w:sz w:val="24"/>
          <w:szCs w:val="24"/>
        </w:rPr>
        <w:t xml:space="preserve">Rabbi Hutner’s thought and the way it </w:t>
      </w:r>
      <w:r w:rsidR="00A8402F" w:rsidRPr="003C27B4">
        <w:rPr>
          <w:rFonts w:asciiTheme="majorBidi" w:hAnsiTheme="majorBidi" w:cstheme="majorBidi"/>
          <w:sz w:val="24"/>
          <w:szCs w:val="24"/>
        </w:rPr>
        <w:t xml:space="preserve">completes the discussion of </w:t>
      </w:r>
      <w:r w:rsidR="006D572E" w:rsidRPr="003C27B4">
        <w:rPr>
          <w:rFonts w:asciiTheme="majorBidi" w:hAnsiTheme="majorBidi" w:cstheme="majorBidi"/>
          <w:sz w:val="24"/>
          <w:szCs w:val="24"/>
        </w:rPr>
        <w:t xml:space="preserve">the </w:t>
      </w:r>
      <w:r w:rsidR="00501E4A" w:rsidRPr="003C27B4">
        <w:rPr>
          <w:rFonts w:asciiTheme="majorBidi" w:hAnsiTheme="majorBidi" w:cstheme="majorBidi"/>
          <w:sz w:val="24"/>
          <w:szCs w:val="24"/>
        </w:rPr>
        <w:t>anthropocentric</w:t>
      </w:r>
      <w:r w:rsidR="006D572E" w:rsidRPr="003C27B4">
        <w:rPr>
          <w:rFonts w:asciiTheme="majorBidi" w:hAnsiTheme="majorBidi" w:cstheme="majorBidi"/>
          <w:sz w:val="24"/>
          <w:szCs w:val="24"/>
        </w:rPr>
        <w:t xml:space="preserve"> purpose.</w:t>
      </w:r>
    </w:p>
    <w:p w14:paraId="4B476432" w14:textId="5D2B3E38" w:rsidR="003B438B" w:rsidRDefault="003B438B"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We have seen </w:t>
      </w:r>
      <w:r w:rsidR="00F30DB9">
        <w:rPr>
          <w:rFonts w:asciiTheme="majorBidi" w:hAnsiTheme="majorBidi" w:cstheme="majorBidi"/>
          <w:sz w:val="24"/>
          <w:szCs w:val="24"/>
        </w:rPr>
        <w:t xml:space="preserve">that in </w:t>
      </w:r>
      <w:r w:rsidRPr="003C27B4">
        <w:rPr>
          <w:rFonts w:asciiTheme="majorBidi" w:hAnsiTheme="majorBidi" w:cstheme="majorBidi"/>
          <w:sz w:val="24"/>
          <w:szCs w:val="24"/>
        </w:rPr>
        <w:t xml:space="preserve">Ramchal’s writings </w:t>
      </w:r>
      <w:r w:rsidR="00EA5E13" w:rsidRPr="003C27B4">
        <w:rPr>
          <w:rFonts w:asciiTheme="majorBidi" w:hAnsiTheme="majorBidi" w:cstheme="majorBidi"/>
          <w:sz w:val="24"/>
          <w:szCs w:val="24"/>
        </w:rPr>
        <w:t xml:space="preserve">the disadvantage </w:t>
      </w:r>
      <w:r w:rsidR="004D3FC7" w:rsidRPr="003C27B4">
        <w:rPr>
          <w:rFonts w:asciiTheme="majorBidi" w:hAnsiTheme="majorBidi" w:cstheme="majorBidi"/>
          <w:sz w:val="24"/>
          <w:szCs w:val="24"/>
        </w:rPr>
        <w:t>of pleasure</w:t>
      </w:r>
      <w:r w:rsidR="00EA5E13" w:rsidRPr="003C27B4">
        <w:rPr>
          <w:rFonts w:asciiTheme="majorBidi" w:hAnsiTheme="majorBidi" w:cstheme="majorBidi"/>
          <w:sz w:val="24"/>
          <w:szCs w:val="24"/>
        </w:rPr>
        <w:t xml:space="preserve"> </w:t>
      </w:r>
      <w:r w:rsidR="00A2795F" w:rsidRPr="003C27B4">
        <w:rPr>
          <w:rFonts w:asciiTheme="majorBidi" w:hAnsiTheme="majorBidi" w:cstheme="majorBidi"/>
          <w:sz w:val="24"/>
          <w:szCs w:val="24"/>
        </w:rPr>
        <w:t>that is not received as a rew</w:t>
      </w:r>
      <w:r w:rsidR="00AC21AB" w:rsidRPr="003C27B4">
        <w:rPr>
          <w:rFonts w:asciiTheme="majorBidi" w:hAnsiTheme="majorBidi" w:cstheme="majorBidi"/>
          <w:sz w:val="24"/>
          <w:szCs w:val="24"/>
        </w:rPr>
        <w:t>ard</w:t>
      </w:r>
      <w:r w:rsidR="00B51514" w:rsidRPr="003C27B4">
        <w:rPr>
          <w:rFonts w:asciiTheme="majorBidi" w:hAnsiTheme="majorBidi" w:cstheme="majorBidi"/>
          <w:sz w:val="24"/>
          <w:szCs w:val="24"/>
        </w:rPr>
        <w:t xml:space="preserve">, </w:t>
      </w:r>
      <w:r w:rsidR="006052AC" w:rsidRPr="003C27B4">
        <w:rPr>
          <w:rFonts w:asciiTheme="majorBidi" w:hAnsiTheme="majorBidi" w:cstheme="majorBidi"/>
          <w:sz w:val="24"/>
          <w:szCs w:val="24"/>
        </w:rPr>
        <w:t xml:space="preserve">the </w:t>
      </w:r>
      <w:r w:rsidR="00753F82">
        <w:rPr>
          <w:rFonts w:asciiTheme="majorBidi" w:hAnsiTheme="majorBidi" w:cstheme="majorBidi"/>
          <w:sz w:val="24"/>
          <w:szCs w:val="24"/>
        </w:rPr>
        <w:t>“</w:t>
      </w:r>
      <w:r w:rsidR="006052AC" w:rsidRPr="003C27B4">
        <w:rPr>
          <w:rFonts w:asciiTheme="majorBidi" w:hAnsiTheme="majorBidi" w:cstheme="majorBidi"/>
          <w:sz w:val="24"/>
          <w:szCs w:val="24"/>
        </w:rPr>
        <w:t>bread of shame</w:t>
      </w:r>
      <w:r w:rsidR="00753F82">
        <w:rPr>
          <w:rFonts w:asciiTheme="majorBidi" w:hAnsiTheme="majorBidi" w:cstheme="majorBidi"/>
          <w:sz w:val="24"/>
          <w:szCs w:val="24"/>
        </w:rPr>
        <w:t>”</w:t>
      </w:r>
      <w:r w:rsidR="006052AC" w:rsidRPr="003C27B4">
        <w:rPr>
          <w:rFonts w:asciiTheme="majorBidi" w:hAnsiTheme="majorBidi" w:cstheme="majorBidi"/>
          <w:sz w:val="24"/>
          <w:szCs w:val="24"/>
        </w:rPr>
        <w:t xml:space="preserve"> discussed above</w:t>
      </w:r>
      <w:r w:rsidR="00325ACB" w:rsidRPr="003C27B4">
        <w:rPr>
          <w:rFonts w:asciiTheme="majorBidi" w:hAnsiTheme="majorBidi" w:cstheme="majorBidi"/>
          <w:sz w:val="24"/>
          <w:szCs w:val="24"/>
        </w:rPr>
        <w:t xml:space="preserve">, is not </w:t>
      </w:r>
      <w:r w:rsidR="00F30DB9">
        <w:rPr>
          <w:rFonts w:asciiTheme="majorBidi" w:hAnsiTheme="majorBidi" w:cstheme="majorBidi"/>
          <w:sz w:val="24"/>
          <w:szCs w:val="24"/>
        </w:rPr>
        <w:t xml:space="preserve">an intrinsic </w:t>
      </w:r>
      <w:r w:rsidR="00B21274" w:rsidRPr="003C27B4">
        <w:rPr>
          <w:rFonts w:asciiTheme="majorBidi" w:hAnsiTheme="majorBidi" w:cstheme="majorBidi"/>
          <w:sz w:val="24"/>
          <w:szCs w:val="24"/>
        </w:rPr>
        <w:t>deficiency</w:t>
      </w:r>
      <w:r w:rsidR="00E0325A" w:rsidRPr="003C27B4">
        <w:rPr>
          <w:rFonts w:asciiTheme="majorBidi" w:hAnsiTheme="majorBidi" w:cstheme="majorBidi"/>
          <w:sz w:val="24"/>
          <w:szCs w:val="24"/>
        </w:rPr>
        <w:t>, but</w:t>
      </w:r>
      <w:r w:rsidR="00517570" w:rsidRPr="003C27B4">
        <w:rPr>
          <w:rFonts w:asciiTheme="majorBidi" w:hAnsiTheme="majorBidi" w:cstheme="majorBidi"/>
          <w:sz w:val="24"/>
          <w:szCs w:val="24"/>
        </w:rPr>
        <w:t xml:space="preserve"> </w:t>
      </w:r>
      <w:r w:rsidR="00F30DB9">
        <w:rPr>
          <w:rFonts w:asciiTheme="majorBidi" w:hAnsiTheme="majorBidi" w:cstheme="majorBidi"/>
          <w:sz w:val="24"/>
          <w:szCs w:val="24"/>
        </w:rPr>
        <w:t>a</w:t>
      </w:r>
      <w:r w:rsidR="00DB3F04">
        <w:rPr>
          <w:rFonts w:asciiTheme="majorBidi" w:hAnsiTheme="majorBidi" w:cstheme="majorBidi"/>
          <w:sz w:val="24"/>
          <w:szCs w:val="24"/>
        </w:rPr>
        <w:t xml:space="preserve"> concomitant </w:t>
      </w:r>
      <w:r w:rsidR="00E0325A" w:rsidRPr="003C27B4">
        <w:rPr>
          <w:rFonts w:asciiTheme="majorBidi" w:hAnsiTheme="majorBidi" w:cstheme="majorBidi"/>
          <w:sz w:val="24"/>
          <w:szCs w:val="24"/>
        </w:rPr>
        <w:t xml:space="preserve">disadvantage that </w:t>
      </w:r>
      <w:r w:rsidR="00A67C08" w:rsidRPr="003C27B4">
        <w:rPr>
          <w:rFonts w:asciiTheme="majorBidi" w:hAnsiTheme="majorBidi" w:cstheme="majorBidi"/>
          <w:sz w:val="24"/>
          <w:szCs w:val="24"/>
        </w:rPr>
        <w:t xml:space="preserve">detracts from the enjoyment. </w:t>
      </w:r>
      <w:r w:rsidR="008A1FF7">
        <w:rPr>
          <w:rFonts w:asciiTheme="majorBidi" w:hAnsiTheme="majorBidi" w:cstheme="majorBidi"/>
          <w:sz w:val="24"/>
          <w:szCs w:val="24"/>
        </w:rPr>
        <w:t xml:space="preserve">In similarity to </w:t>
      </w:r>
      <w:r w:rsidR="00A77792">
        <w:rPr>
          <w:rFonts w:asciiTheme="majorBidi" w:hAnsiTheme="majorBidi" w:cstheme="majorBidi"/>
          <w:sz w:val="24"/>
          <w:szCs w:val="24"/>
        </w:rPr>
        <w:t xml:space="preserve">Ramchal’s idea of </w:t>
      </w:r>
      <w:r w:rsidR="00753F82">
        <w:rPr>
          <w:rFonts w:asciiTheme="majorBidi" w:hAnsiTheme="majorBidi" w:cstheme="majorBidi"/>
          <w:sz w:val="24"/>
          <w:szCs w:val="24"/>
        </w:rPr>
        <w:t>“</w:t>
      </w:r>
      <w:r w:rsidR="00F6438D" w:rsidRPr="003C27B4">
        <w:rPr>
          <w:rFonts w:asciiTheme="majorBidi" w:hAnsiTheme="majorBidi" w:cstheme="majorBidi"/>
          <w:sz w:val="24"/>
          <w:szCs w:val="24"/>
        </w:rPr>
        <w:t>true perfection</w:t>
      </w:r>
      <w:r w:rsidR="00753F82">
        <w:rPr>
          <w:rFonts w:asciiTheme="majorBidi" w:hAnsiTheme="majorBidi" w:cstheme="majorBidi"/>
          <w:sz w:val="24"/>
          <w:szCs w:val="24"/>
        </w:rPr>
        <w:t>”</w:t>
      </w:r>
      <w:r w:rsidR="00A77792">
        <w:rPr>
          <w:rFonts w:asciiTheme="majorBidi" w:hAnsiTheme="majorBidi" w:cstheme="majorBidi"/>
          <w:sz w:val="24"/>
          <w:szCs w:val="24"/>
        </w:rPr>
        <w:t xml:space="preserve">, Rabbi Hutner </w:t>
      </w:r>
      <w:r w:rsidR="002E3BDA">
        <w:rPr>
          <w:rFonts w:asciiTheme="majorBidi" w:hAnsiTheme="majorBidi" w:cstheme="majorBidi"/>
          <w:sz w:val="24"/>
          <w:szCs w:val="24"/>
        </w:rPr>
        <w:t xml:space="preserve">maintains that </w:t>
      </w:r>
      <w:r w:rsidR="004E6934" w:rsidRPr="003C27B4">
        <w:rPr>
          <w:rFonts w:asciiTheme="majorBidi" w:hAnsiTheme="majorBidi" w:cstheme="majorBidi"/>
          <w:sz w:val="24"/>
          <w:szCs w:val="24"/>
        </w:rPr>
        <w:t xml:space="preserve">pleasure received </w:t>
      </w:r>
      <w:r w:rsidR="004F795D" w:rsidRPr="003C27B4">
        <w:rPr>
          <w:rFonts w:asciiTheme="majorBidi" w:hAnsiTheme="majorBidi" w:cstheme="majorBidi"/>
          <w:sz w:val="24"/>
          <w:szCs w:val="24"/>
        </w:rPr>
        <w:t xml:space="preserve">for </w:t>
      </w:r>
      <w:r w:rsidR="008D0D5F" w:rsidRPr="003C27B4">
        <w:rPr>
          <w:rFonts w:asciiTheme="majorBidi" w:hAnsiTheme="majorBidi" w:cstheme="majorBidi"/>
          <w:sz w:val="24"/>
          <w:szCs w:val="24"/>
        </w:rPr>
        <w:t>free</w:t>
      </w:r>
      <w:r w:rsidR="004F795D" w:rsidRPr="003C27B4">
        <w:rPr>
          <w:rFonts w:asciiTheme="majorBidi" w:hAnsiTheme="majorBidi" w:cstheme="majorBidi"/>
          <w:sz w:val="24"/>
          <w:szCs w:val="24"/>
        </w:rPr>
        <w:t xml:space="preserve"> or, to be more precise, </w:t>
      </w:r>
      <w:r w:rsidR="00753F82" w:rsidRPr="00753F82">
        <w:rPr>
          <w:rFonts w:asciiTheme="majorBidi" w:hAnsiTheme="majorBidi" w:cstheme="majorBidi"/>
          <w:i/>
          <w:iCs/>
          <w:sz w:val="24"/>
          <w:szCs w:val="24"/>
        </w:rPr>
        <w:t>oneg</w:t>
      </w:r>
      <w:r w:rsidR="004F795D" w:rsidRPr="003C27B4">
        <w:rPr>
          <w:rFonts w:asciiTheme="majorBidi" w:hAnsiTheme="majorBidi" w:cstheme="majorBidi"/>
          <w:sz w:val="24"/>
          <w:szCs w:val="24"/>
        </w:rPr>
        <w:t xml:space="preserve"> whose source is </w:t>
      </w:r>
      <w:r w:rsidR="008D0D5F" w:rsidRPr="003C27B4">
        <w:rPr>
          <w:rFonts w:asciiTheme="majorBidi" w:hAnsiTheme="majorBidi" w:cstheme="majorBidi"/>
          <w:sz w:val="24"/>
          <w:szCs w:val="24"/>
        </w:rPr>
        <w:t xml:space="preserve">external to a person, </w:t>
      </w:r>
      <w:r w:rsidR="000A3206" w:rsidRPr="003C27B4">
        <w:rPr>
          <w:rFonts w:asciiTheme="majorBidi" w:hAnsiTheme="majorBidi" w:cstheme="majorBidi"/>
          <w:sz w:val="24"/>
          <w:szCs w:val="24"/>
        </w:rPr>
        <w:t xml:space="preserve">is intrinsically lacking. </w:t>
      </w:r>
      <w:r w:rsidR="00AE42B1" w:rsidRPr="003C27B4">
        <w:rPr>
          <w:rFonts w:asciiTheme="majorBidi" w:hAnsiTheme="majorBidi" w:cstheme="majorBidi"/>
          <w:sz w:val="24"/>
          <w:szCs w:val="24"/>
        </w:rPr>
        <w:t>In his words:</w:t>
      </w:r>
    </w:p>
    <w:p w14:paraId="11A062E3" w14:textId="04BD568B" w:rsidR="00CF3AC6" w:rsidRPr="00D10ADB" w:rsidRDefault="00CF3AC6" w:rsidP="00CF3AC6">
      <w:pPr>
        <w:pStyle w:val="Quote1"/>
        <w:rPr>
          <w:highlight w:val="yellow"/>
          <w:rtl/>
        </w:rPr>
      </w:pPr>
      <w:r w:rsidRPr="00D10ADB">
        <w:rPr>
          <w:rFonts w:hint="cs"/>
          <w:highlight w:val="yellow"/>
          <w:rtl/>
        </w:rPr>
        <w:t xml:space="preserve">והנה מצינו בכתוב דתואר החיות מתיחס הוא בפרטיות אל התכונה של שנאת מתנות, </w:t>
      </w:r>
      <w:r w:rsidR="00753F82">
        <w:rPr>
          <w:highlight w:val="yellow"/>
          <w:rtl/>
        </w:rPr>
        <w:t>“</w:t>
      </w:r>
      <w:r w:rsidRPr="00D10ADB">
        <w:rPr>
          <w:rFonts w:hint="cs"/>
          <w:highlight w:val="yellow"/>
          <w:rtl/>
        </w:rPr>
        <w:t>ושונא מתנות יחי'[ה]</w:t>
      </w:r>
      <w:r w:rsidR="00753F82">
        <w:rPr>
          <w:highlight w:val="yellow"/>
          <w:rtl/>
        </w:rPr>
        <w:t>”</w:t>
      </w:r>
      <w:r w:rsidRPr="00D10ADB">
        <w:rPr>
          <w:rFonts w:hint="cs"/>
          <w:highlight w:val="yellow"/>
          <w:rtl/>
        </w:rPr>
        <w:t xml:space="preserve"> [...] מהות החיות הוא החיבור של גוף ונפש. וענינו של חיבור זה הוא בכדי שעל ידי החיבור הזה תתענג הנפש על השם בתור קבלת שכר דוקא. כי הלא טבע הנפש ומהותה הוא התענוג על השם, אלא שהחיבור לגוף מהפך לה את צורת התענוג הזה מצורת קבלה גרידא לצורת קבלת שכר [...] וההרגשה הבהירה אשר תוכנו של חיבור גוף ונפש מחוור לה, סולדת ממתנת חנם דווקא מחמת אהבת החיים (פחד יצחק, שבועות, ז/ד).</w:t>
      </w:r>
    </w:p>
    <w:p w14:paraId="2D578545" w14:textId="77777777" w:rsidR="00CF3AC6" w:rsidRPr="003C27B4" w:rsidRDefault="00CF3AC6" w:rsidP="003C27B4">
      <w:pPr>
        <w:spacing w:line="360" w:lineRule="auto"/>
        <w:ind w:firstLine="567"/>
        <w:rPr>
          <w:rFonts w:asciiTheme="majorBidi" w:hAnsiTheme="majorBidi" w:cstheme="majorBidi"/>
          <w:sz w:val="24"/>
          <w:szCs w:val="24"/>
        </w:rPr>
      </w:pPr>
    </w:p>
    <w:p w14:paraId="3820FD31" w14:textId="5EFECA66" w:rsidR="005F6656" w:rsidRPr="003C27B4" w:rsidRDefault="00720A27"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lastRenderedPageBreak/>
        <w:t xml:space="preserve">The point </w:t>
      </w:r>
      <w:r w:rsidR="007046AA">
        <w:rPr>
          <w:rFonts w:asciiTheme="majorBidi" w:hAnsiTheme="majorBidi" w:cstheme="majorBidi"/>
          <w:sz w:val="24"/>
          <w:szCs w:val="24"/>
        </w:rPr>
        <w:t xml:space="preserve">at the beginning of </w:t>
      </w:r>
      <w:r w:rsidRPr="003C27B4">
        <w:rPr>
          <w:rFonts w:asciiTheme="majorBidi" w:hAnsiTheme="majorBidi" w:cstheme="majorBidi"/>
          <w:sz w:val="24"/>
          <w:szCs w:val="24"/>
        </w:rPr>
        <w:t>this quot</w:t>
      </w:r>
      <w:r w:rsidR="000A22A4">
        <w:rPr>
          <w:rFonts w:asciiTheme="majorBidi" w:hAnsiTheme="majorBidi" w:cstheme="majorBidi"/>
          <w:sz w:val="24"/>
          <w:szCs w:val="24"/>
        </w:rPr>
        <w:t>ation</w:t>
      </w:r>
      <w:r w:rsidRPr="003C27B4">
        <w:rPr>
          <w:rFonts w:asciiTheme="majorBidi" w:hAnsiTheme="majorBidi" w:cstheme="majorBidi"/>
          <w:sz w:val="24"/>
          <w:szCs w:val="24"/>
        </w:rPr>
        <w:t xml:space="preserve"> is </w:t>
      </w:r>
      <w:r w:rsidR="007046AA">
        <w:rPr>
          <w:rFonts w:asciiTheme="majorBidi" w:hAnsiTheme="majorBidi" w:cstheme="majorBidi"/>
          <w:sz w:val="24"/>
          <w:szCs w:val="24"/>
        </w:rPr>
        <w:t xml:space="preserve">derived </w:t>
      </w:r>
      <w:r w:rsidR="004871CD" w:rsidRPr="003C27B4">
        <w:rPr>
          <w:rFonts w:asciiTheme="majorBidi" w:hAnsiTheme="majorBidi" w:cstheme="majorBidi"/>
          <w:sz w:val="24"/>
          <w:szCs w:val="24"/>
        </w:rPr>
        <w:t>from the verse</w:t>
      </w:r>
      <w:r w:rsidR="00DB02D9" w:rsidRPr="003C27B4">
        <w:rPr>
          <w:rFonts w:asciiTheme="majorBidi" w:hAnsiTheme="majorBidi" w:cstheme="majorBidi"/>
          <w:sz w:val="24"/>
          <w:szCs w:val="24"/>
        </w:rPr>
        <w:t>:</w:t>
      </w:r>
      <w:r w:rsidR="004871CD" w:rsidRPr="003C27B4">
        <w:rPr>
          <w:rFonts w:asciiTheme="majorBidi" w:hAnsiTheme="majorBidi" w:cstheme="majorBidi"/>
          <w:sz w:val="24"/>
          <w:szCs w:val="24"/>
        </w:rPr>
        <w:t xml:space="preserve"> </w:t>
      </w:r>
      <w:r w:rsidR="00753F82">
        <w:rPr>
          <w:rFonts w:asciiTheme="majorBidi" w:hAnsiTheme="majorBidi" w:cstheme="majorBidi"/>
          <w:sz w:val="24"/>
          <w:szCs w:val="24"/>
        </w:rPr>
        <w:t>“</w:t>
      </w:r>
      <w:r w:rsidR="00DB02D9" w:rsidRPr="003C27B4">
        <w:rPr>
          <w:rFonts w:asciiTheme="majorBidi" w:hAnsiTheme="majorBidi" w:cstheme="majorBidi"/>
          <w:sz w:val="24"/>
          <w:szCs w:val="24"/>
        </w:rPr>
        <w:t>he that hateth gifts shall live</w:t>
      </w:r>
      <w:r w:rsidR="00753F82">
        <w:rPr>
          <w:rFonts w:asciiTheme="majorBidi" w:hAnsiTheme="majorBidi" w:cstheme="majorBidi"/>
          <w:sz w:val="24"/>
          <w:szCs w:val="24"/>
        </w:rPr>
        <w:t>”</w:t>
      </w:r>
      <w:r w:rsidR="00DB02D9" w:rsidRPr="003C27B4">
        <w:rPr>
          <w:rFonts w:asciiTheme="majorBidi" w:hAnsiTheme="majorBidi" w:cstheme="majorBidi"/>
          <w:sz w:val="24"/>
          <w:szCs w:val="24"/>
        </w:rPr>
        <w:t xml:space="preserve"> (Prov</w:t>
      </w:r>
      <w:r w:rsidR="0045542E">
        <w:rPr>
          <w:rFonts w:asciiTheme="majorBidi" w:hAnsiTheme="majorBidi" w:cstheme="majorBidi"/>
          <w:sz w:val="24"/>
          <w:szCs w:val="24"/>
        </w:rPr>
        <w:t>.</w:t>
      </w:r>
      <w:r w:rsidR="00DB02D9" w:rsidRPr="003C27B4">
        <w:rPr>
          <w:rFonts w:asciiTheme="majorBidi" w:hAnsiTheme="majorBidi" w:cstheme="majorBidi"/>
          <w:sz w:val="24"/>
          <w:szCs w:val="24"/>
        </w:rPr>
        <w:t xml:space="preserve"> 15:27)</w:t>
      </w:r>
      <w:r w:rsidR="00497ABB">
        <w:rPr>
          <w:rFonts w:asciiTheme="majorBidi" w:hAnsiTheme="majorBidi" w:cstheme="majorBidi"/>
          <w:sz w:val="24"/>
          <w:szCs w:val="24"/>
        </w:rPr>
        <w:t>.</w:t>
      </w:r>
      <w:r w:rsidR="00DB02D9" w:rsidRPr="003C27B4">
        <w:rPr>
          <w:rStyle w:val="FootnoteReference"/>
          <w:rFonts w:asciiTheme="majorBidi" w:hAnsiTheme="majorBidi" w:cstheme="majorBidi"/>
          <w:sz w:val="24"/>
          <w:szCs w:val="24"/>
        </w:rPr>
        <w:footnoteReference w:id="21"/>
      </w:r>
      <w:r w:rsidR="004E471A" w:rsidRPr="003C27B4">
        <w:rPr>
          <w:rFonts w:asciiTheme="majorBidi" w:hAnsiTheme="majorBidi" w:cstheme="majorBidi"/>
          <w:sz w:val="24"/>
          <w:szCs w:val="24"/>
        </w:rPr>
        <w:t xml:space="preserve"> Here we encounter another recurring pattern </w:t>
      </w:r>
      <w:r w:rsidR="00A57DA3" w:rsidRPr="003C27B4">
        <w:rPr>
          <w:rFonts w:asciiTheme="majorBidi" w:hAnsiTheme="majorBidi" w:cstheme="majorBidi"/>
          <w:sz w:val="24"/>
          <w:szCs w:val="24"/>
        </w:rPr>
        <w:t xml:space="preserve">of Rabbi Hutner: an </w:t>
      </w:r>
      <w:r w:rsidR="00B22DE8" w:rsidRPr="003C27B4">
        <w:rPr>
          <w:rFonts w:asciiTheme="majorBidi" w:hAnsiTheme="majorBidi" w:cstheme="majorBidi"/>
          <w:sz w:val="24"/>
          <w:szCs w:val="24"/>
        </w:rPr>
        <w:t xml:space="preserve">interpretation that </w:t>
      </w:r>
      <w:r w:rsidR="00B830FD" w:rsidRPr="003C27B4">
        <w:rPr>
          <w:rFonts w:asciiTheme="majorBidi" w:hAnsiTheme="majorBidi" w:cstheme="majorBidi"/>
          <w:sz w:val="24"/>
          <w:szCs w:val="24"/>
        </w:rPr>
        <w:t>emerges</w:t>
      </w:r>
      <w:r w:rsidR="00B22DE8" w:rsidRPr="003C27B4">
        <w:rPr>
          <w:rFonts w:asciiTheme="majorBidi" w:hAnsiTheme="majorBidi" w:cstheme="majorBidi"/>
          <w:sz w:val="24"/>
          <w:szCs w:val="24"/>
        </w:rPr>
        <w:t xml:space="preserve"> from a literal reading of a text that </w:t>
      </w:r>
      <w:r w:rsidR="004D48A6" w:rsidRPr="003C27B4">
        <w:rPr>
          <w:rFonts w:asciiTheme="majorBidi" w:hAnsiTheme="majorBidi" w:cstheme="majorBidi"/>
          <w:sz w:val="24"/>
          <w:szCs w:val="24"/>
        </w:rPr>
        <w:t>appears to be poetical, metaphorical</w:t>
      </w:r>
      <w:r w:rsidR="00FA2110">
        <w:rPr>
          <w:rFonts w:asciiTheme="majorBidi" w:hAnsiTheme="majorBidi" w:cstheme="majorBidi"/>
          <w:sz w:val="24"/>
          <w:szCs w:val="24"/>
        </w:rPr>
        <w:t>,</w:t>
      </w:r>
      <w:r w:rsidR="004D48A6" w:rsidRPr="003C27B4">
        <w:rPr>
          <w:rFonts w:asciiTheme="majorBidi" w:hAnsiTheme="majorBidi" w:cstheme="majorBidi"/>
          <w:sz w:val="24"/>
          <w:szCs w:val="24"/>
        </w:rPr>
        <w:t xml:space="preserve"> or pedagogical</w:t>
      </w:r>
      <w:r w:rsidR="003C3796" w:rsidRPr="003C27B4">
        <w:rPr>
          <w:rFonts w:asciiTheme="majorBidi" w:hAnsiTheme="majorBidi" w:cstheme="majorBidi"/>
          <w:sz w:val="24"/>
          <w:szCs w:val="24"/>
        </w:rPr>
        <w:t xml:space="preserve"> and</w:t>
      </w:r>
      <w:r w:rsidR="00FA2110">
        <w:rPr>
          <w:rFonts w:asciiTheme="majorBidi" w:hAnsiTheme="majorBidi" w:cstheme="majorBidi"/>
          <w:sz w:val="24"/>
          <w:szCs w:val="24"/>
        </w:rPr>
        <w:t>,</w:t>
      </w:r>
      <w:r w:rsidR="003C3796" w:rsidRPr="003C27B4">
        <w:rPr>
          <w:rFonts w:asciiTheme="majorBidi" w:hAnsiTheme="majorBidi" w:cstheme="majorBidi"/>
          <w:sz w:val="24"/>
          <w:szCs w:val="24"/>
        </w:rPr>
        <w:t xml:space="preserve"> </w:t>
      </w:r>
      <w:r w:rsidR="00FB24A5" w:rsidRPr="003C27B4">
        <w:rPr>
          <w:rFonts w:asciiTheme="majorBidi" w:hAnsiTheme="majorBidi" w:cstheme="majorBidi"/>
          <w:sz w:val="24"/>
          <w:szCs w:val="24"/>
        </w:rPr>
        <w:t>in any case</w:t>
      </w:r>
      <w:r w:rsidR="00FA2110">
        <w:rPr>
          <w:rFonts w:asciiTheme="majorBidi" w:hAnsiTheme="majorBidi" w:cstheme="majorBidi"/>
          <w:sz w:val="24"/>
          <w:szCs w:val="24"/>
        </w:rPr>
        <w:t>,</w:t>
      </w:r>
      <w:r w:rsidR="00FB24A5" w:rsidRPr="003C27B4">
        <w:rPr>
          <w:rFonts w:asciiTheme="majorBidi" w:hAnsiTheme="majorBidi" w:cstheme="majorBidi"/>
          <w:sz w:val="24"/>
          <w:szCs w:val="24"/>
        </w:rPr>
        <w:t xml:space="preserve"> </w:t>
      </w:r>
      <w:r w:rsidR="003C3796" w:rsidRPr="003C27B4">
        <w:rPr>
          <w:rFonts w:asciiTheme="majorBidi" w:hAnsiTheme="majorBidi" w:cstheme="majorBidi"/>
          <w:sz w:val="24"/>
          <w:szCs w:val="24"/>
        </w:rPr>
        <w:t xml:space="preserve">not in need of </w:t>
      </w:r>
      <w:r w:rsidR="009059C5" w:rsidRPr="003C27B4">
        <w:rPr>
          <w:rFonts w:asciiTheme="majorBidi" w:hAnsiTheme="majorBidi" w:cstheme="majorBidi"/>
          <w:sz w:val="24"/>
          <w:szCs w:val="24"/>
        </w:rPr>
        <w:t xml:space="preserve">interpretation. Rabbi Hutner reads this verse </w:t>
      </w:r>
      <w:r w:rsidR="00250298" w:rsidRPr="003C27B4">
        <w:rPr>
          <w:rFonts w:asciiTheme="majorBidi" w:hAnsiTheme="majorBidi" w:cstheme="majorBidi"/>
          <w:sz w:val="24"/>
          <w:szCs w:val="24"/>
        </w:rPr>
        <w:t>unambig</w:t>
      </w:r>
      <w:r w:rsidR="002C437A" w:rsidRPr="003C27B4">
        <w:rPr>
          <w:rFonts w:asciiTheme="majorBidi" w:hAnsiTheme="majorBidi" w:cstheme="majorBidi"/>
          <w:sz w:val="24"/>
          <w:szCs w:val="24"/>
        </w:rPr>
        <w:t xml:space="preserve">uously: to be alive means to hate gifts. </w:t>
      </w:r>
      <w:r w:rsidR="00315828" w:rsidRPr="003C27B4">
        <w:rPr>
          <w:rFonts w:asciiTheme="majorBidi" w:hAnsiTheme="majorBidi" w:cstheme="majorBidi"/>
          <w:sz w:val="24"/>
          <w:szCs w:val="24"/>
        </w:rPr>
        <w:t xml:space="preserve">He afterward explains </w:t>
      </w:r>
      <w:r w:rsidR="00C8090F" w:rsidRPr="003C27B4">
        <w:rPr>
          <w:rFonts w:asciiTheme="majorBidi" w:hAnsiTheme="majorBidi" w:cstheme="majorBidi"/>
          <w:sz w:val="24"/>
          <w:szCs w:val="24"/>
        </w:rPr>
        <w:t xml:space="preserve">the connection </w:t>
      </w:r>
      <w:r w:rsidR="00315828" w:rsidRPr="003C27B4">
        <w:rPr>
          <w:rFonts w:asciiTheme="majorBidi" w:hAnsiTheme="majorBidi" w:cstheme="majorBidi"/>
          <w:sz w:val="24"/>
          <w:szCs w:val="24"/>
        </w:rPr>
        <w:t xml:space="preserve">between the hatred of gifts and </w:t>
      </w:r>
      <w:r w:rsidR="00DF7B3D" w:rsidRPr="003C27B4">
        <w:rPr>
          <w:rFonts w:asciiTheme="majorBidi" w:hAnsiTheme="majorBidi" w:cstheme="majorBidi"/>
          <w:sz w:val="24"/>
          <w:szCs w:val="24"/>
        </w:rPr>
        <w:t>vi</w:t>
      </w:r>
      <w:r w:rsidR="005B3967" w:rsidRPr="003C27B4">
        <w:rPr>
          <w:rFonts w:asciiTheme="majorBidi" w:hAnsiTheme="majorBidi" w:cstheme="majorBidi"/>
          <w:sz w:val="24"/>
          <w:szCs w:val="24"/>
        </w:rPr>
        <w:t>tality</w:t>
      </w:r>
      <w:r w:rsidR="008B2FFF" w:rsidRPr="003C27B4">
        <w:rPr>
          <w:rFonts w:asciiTheme="majorBidi" w:hAnsiTheme="majorBidi" w:cstheme="majorBidi"/>
          <w:sz w:val="24"/>
          <w:szCs w:val="24"/>
        </w:rPr>
        <w:t xml:space="preserve">, which he defines as </w:t>
      </w:r>
      <w:r w:rsidR="003D5EF7" w:rsidRPr="003C27B4">
        <w:rPr>
          <w:rFonts w:asciiTheme="majorBidi" w:hAnsiTheme="majorBidi" w:cstheme="majorBidi"/>
          <w:sz w:val="24"/>
          <w:szCs w:val="24"/>
        </w:rPr>
        <w:t>the</w:t>
      </w:r>
      <w:r w:rsidR="000D3EAD" w:rsidRPr="003C27B4">
        <w:rPr>
          <w:rFonts w:asciiTheme="majorBidi" w:hAnsiTheme="majorBidi" w:cstheme="majorBidi"/>
          <w:sz w:val="24"/>
          <w:szCs w:val="24"/>
        </w:rPr>
        <w:t xml:space="preserve"> connection between body and soul</w:t>
      </w:r>
      <w:r w:rsidR="007D261B" w:rsidRPr="003C27B4">
        <w:rPr>
          <w:rFonts w:asciiTheme="majorBidi" w:hAnsiTheme="majorBidi" w:cstheme="majorBidi"/>
          <w:sz w:val="24"/>
          <w:szCs w:val="24"/>
        </w:rPr>
        <w:t>. Th</w:t>
      </w:r>
      <w:r w:rsidR="00DA3237">
        <w:rPr>
          <w:rFonts w:asciiTheme="majorBidi" w:hAnsiTheme="majorBidi" w:cstheme="majorBidi"/>
          <w:sz w:val="24"/>
          <w:szCs w:val="24"/>
        </w:rPr>
        <w:t xml:space="preserve">is connection is </w:t>
      </w:r>
      <w:r w:rsidR="002856DF">
        <w:rPr>
          <w:rFonts w:asciiTheme="majorBidi" w:hAnsiTheme="majorBidi" w:cstheme="majorBidi"/>
          <w:sz w:val="24"/>
          <w:szCs w:val="24"/>
        </w:rPr>
        <w:t>significan</w:t>
      </w:r>
      <w:r w:rsidR="00DA3237">
        <w:rPr>
          <w:rFonts w:asciiTheme="majorBidi" w:hAnsiTheme="majorBidi" w:cstheme="majorBidi"/>
          <w:sz w:val="24"/>
          <w:szCs w:val="24"/>
        </w:rPr>
        <w:t xml:space="preserve">t </w:t>
      </w:r>
      <w:r w:rsidR="000D089B">
        <w:rPr>
          <w:rFonts w:asciiTheme="majorBidi" w:hAnsiTheme="majorBidi" w:cstheme="majorBidi"/>
          <w:sz w:val="24"/>
          <w:szCs w:val="24"/>
        </w:rPr>
        <w:t xml:space="preserve">because </w:t>
      </w:r>
      <w:r w:rsidR="00DA3237">
        <w:rPr>
          <w:rFonts w:asciiTheme="majorBidi" w:hAnsiTheme="majorBidi" w:cstheme="majorBidi"/>
          <w:sz w:val="24"/>
          <w:szCs w:val="24"/>
        </w:rPr>
        <w:t>i</w:t>
      </w:r>
      <w:r w:rsidR="006C5DB5">
        <w:rPr>
          <w:rFonts w:asciiTheme="majorBidi" w:hAnsiTheme="majorBidi" w:cstheme="majorBidi"/>
          <w:sz w:val="24"/>
          <w:szCs w:val="24"/>
        </w:rPr>
        <w:t xml:space="preserve">t provides </w:t>
      </w:r>
      <w:r w:rsidR="00DA29DF" w:rsidRPr="003C27B4">
        <w:rPr>
          <w:rFonts w:asciiTheme="majorBidi" w:hAnsiTheme="majorBidi" w:cstheme="majorBidi"/>
          <w:sz w:val="24"/>
          <w:szCs w:val="24"/>
        </w:rPr>
        <w:t>the ability to receive pleasure as a reward</w:t>
      </w:r>
      <w:r w:rsidR="00156542" w:rsidRPr="003C27B4">
        <w:rPr>
          <w:rFonts w:asciiTheme="majorBidi" w:hAnsiTheme="majorBidi" w:cstheme="majorBidi"/>
          <w:sz w:val="24"/>
          <w:szCs w:val="24"/>
        </w:rPr>
        <w:t xml:space="preserve">, whereas the soul on its </w:t>
      </w:r>
      <w:r w:rsidR="001D7787" w:rsidRPr="003C27B4">
        <w:rPr>
          <w:rFonts w:asciiTheme="majorBidi" w:hAnsiTheme="majorBidi" w:cstheme="majorBidi"/>
          <w:sz w:val="24"/>
          <w:szCs w:val="24"/>
        </w:rPr>
        <w:t xml:space="preserve">own </w:t>
      </w:r>
      <w:r w:rsidR="00DC6E63" w:rsidRPr="003C27B4">
        <w:rPr>
          <w:rFonts w:asciiTheme="majorBidi" w:hAnsiTheme="majorBidi" w:cstheme="majorBidi"/>
          <w:sz w:val="24"/>
          <w:szCs w:val="24"/>
        </w:rPr>
        <w:t xml:space="preserve">is only able to receive it </w:t>
      </w:r>
      <w:r w:rsidR="0028344C" w:rsidRPr="003C27B4">
        <w:rPr>
          <w:rFonts w:asciiTheme="majorBidi" w:hAnsiTheme="majorBidi" w:cstheme="majorBidi"/>
          <w:sz w:val="24"/>
          <w:szCs w:val="24"/>
        </w:rPr>
        <w:t xml:space="preserve">outright. </w:t>
      </w:r>
      <w:r w:rsidR="00532546" w:rsidRPr="003C27B4">
        <w:rPr>
          <w:rFonts w:asciiTheme="majorBidi" w:hAnsiTheme="majorBidi" w:cstheme="majorBidi"/>
          <w:sz w:val="24"/>
          <w:szCs w:val="24"/>
        </w:rPr>
        <w:t xml:space="preserve">In the concepts that he coined in the </w:t>
      </w:r>
      <w:r w:rsidR="00753F82">
        <w:rPr>
          <w:rFonts w:asciiTheme="majorBidi" w:hAnsiTheme="majorBidi" w:cstheme="majorBidi"/>
          <w:sz w:val="24"/>
          <w:szCs w:val="24"/>
        </w:rPr>
        <w:t>“</w:t>
      </w:r>
      <w:r w:rsidR="000D089B">
        <w:rPr>
          <w:rFonts w:asciiTheme="majorBidi" w:hAnsiTheme="majorBidi" w:cstheme="majorBidi"/>
          <w:sz w:val="24"/>
          <w:szCs w:val="24"/>
        </w:rPr>
        <w:t>E</w:t>
      </w:r>
      <w:r w:rsidR="00532546" w:rsidRPr="003C27B4">
        <w:rPr>
          <w:rFonts w:asciiTheme="majorBidi" w:hAnsiTheme="majorBidi" w:cstheme="majorBidi"/>
          <w:sz w:val="24"/>
          <w:szCs w:val="24"/>
        </w:rPr>
        <w:t xml:space="preserve">ssay on </w:t>
      </w:r>
      <w:r w:rsidR="00753F82" w:rsidRPr="00753F82">
        <w:rPr>
          <w:rFonts w:asciiTheme="majorBidi" w:hAnsiTheme="majorBidi" w:cstheme="majorBidi"/>
          <w:i/>
          <w:iCs/>
          <w:sz w:val="24"/>
          <w:szCs w:val="24"/>
        </w:rPr>
        <w:t>Hessed</w:t>
      </w:r>
      <w:r w:rsidR="00753F82">
        <w:rPr>
          <w:rFonts w:asciiTheme="majorBidi" w:hAnsiTheme="majorBidi" w:cstheme="majorBidi"/>
          <w:sz w:val="24"/>
          <w:szCs w:val="24"/>
        </w:rPr>
        <w:t>”</w:t>
      </w:r>
      <w:r w:rsidR="00243ACE" w:rsidRPr="003C27B4">
        <w:rPr>
          <w:rFonts w:asciiTheme="majorBidi" w:hAnsiTheme="majorBidi" w:cstheme="majorBidi"/>
          <w:sz w:val="24"/>
          <w:szCs w:val="24"/>
        </w:rPr>
        <w:t xml:space="preserve">, the soul </w:t>
      </w:r>
      <w:r w:rsidR="00A117B8" w:rsidRPr="003C27B4">
        <w:rPr>
          <w:rFonts w:asciiTheme="majorBidi" w:hAnsiTheme="majorBidi" w:cstheme="majorBidi"/>
          <w:sz w:val="24"/>
          <w:szCs w:val="24"/>
        </w:rPr>
        <w:t xml:space="preserve">in itself </w:t>
      </w:r>
      <w:r w:rsidR="000C6F97" w:rsidRPr="003C27B4">
        <w:rPr>
          <w:rFonts w:asciiTheme="majorBidi" w:hAnsiTheme="majorBidi" w:cstheme="majorBidi"/>
          <w:sz w:val="24"/>
          <w:szCs w:val="24"/>
        </w:rPr>
        <w:t xml:space="preserve">is only </w:t>
      </w:r>
      <w:r w:rsidR="00A117B8" w:rsidRPr="003C27B4">
        <w:rPr>
          <w:rFonts w:asciiTheme="majorBidi" w:hAnsiTheme="majorBidi" w:cstheme="majorBidi"/>
          <w:sz w:val="24"/>
          <w:szCs w:val="24"/>
        </w:rPr>
        <w:t xml:space="preserve">capable of receiving </w:t>
      </w:r>
      <w:r w:rsidR="00753F82" w:rsidRPr="00753F82">
        <w:rPr>
          <w:rFonts w:asciiTheme="majorBidi" w:hAnsiTheme="majorBidi" w:cstheme="majorBidi"/>
          <w:i/>
          <w:iCs/>
          <w:sz w:val="24"/>
          <w:szCs w:val="24"/>
        </w:rPr>
        <w:t>hessed</w:t>
      </w:r>
      <w:r w:rsidR="000D089B" w:rsidRPr="000D089B">
        <w:rPr>
          <w:rFonts w:asciiTheme="majorBidi" w:hAnsiTheme="majorBidi" w:cstheme="majorBidi"/>
          <w:i/>
          <w:iCs/>
          <w:sz w:val="24"/>
          <w:szCs w:val="24"/>
        </w:rPr>
        <w:t>-</w:t>
      </w:r>
      <w:r w:rsidR="00753F82" w:rsidRPr="00753F82">
        <w:rPr>
          <w:rFonts w:asciiTheme="majorBidi" w:hAnsiTheme="majorBidi" w:cstheme="majorBidi"/>
          <w:i/>
          <w:iCs/>
          <w:sz w:val="24"/>
          <w:szCs w:val="24"/>
        </w:rPr>
        <w:t>vittur</w:t>
      </w:r>
      <w:r w:rsidR="008F0AE8" w:rsidRPr="003C27B4">
        <w:rPr>
          <w:rFonts w:asciiTheme="majorBidi" w:hAnsiTheme="majorBidi" w:cstheme="majorBidi"/>
          <w:sz w:val="24"/>
          <w:szCs w:val="24"/>
        </w:rPr>
        <w:t xml:space="preserve">. </w:t>
      </w:r>
      <w:r w:rsidR="00753F82" w:rsidRPr="00753F82">
        <w:rPr>
          <w:rFonts w:asciiTheme="majorBidi" w:hAnsiTheme="majorBidi" w:cstheme="majorBidi"/>
          <w:i/>
          <w:iCs/>
          <w:sz w:val="24"/>
          <w:szCs w:val="24"/>
        </w:rPr>
        <w:t>Hessed</w:t>
      </w:r>
      <w:r w:rsidR="000D089B" w:rsidRPr="000D089B">
        <w:rPr>
          <w:rFonts w:asciiTheme="majorBidi" w:hAnsiTheme="majorBidi" w:cstheme="majorBidi"/>
          <w:i/>
          <w:iCs/>
          <w:sz w:val="24"/>
          <w:szCs w:val="24"/>
        </w:rPr>
        <w:t>-</w:t>
      </w:r>
      <w:r w:rsidR="008F0AE8" w:rsidRPr="000D089B">
        <w:rPr>
          <w:rFonts w:asciiTheme="majorBidi" w:hAnsiTheme="majorBidi" w:cstheme="majorBidi"/>
          <w:i/>
          <w:iCs/>
          <w:sz w:val="24"/>
          <w:szCs w:val="24"/>
        </w:rPr>
        <w:t>mishpat</w:t>
      </w:r>
      <w:r w:rsidR="008F0AE8" w:rsidRPr="003C27B4">
        <w:rPr>
          <w:rFonts w:asciiTheme="majorBidi" w:hAnsiTheme="majorBidi" w:cstheme="majorBidi"/>
          <w:sz w:val="24"/>
          <w:szCs w:val="24"/>
        </w:rPr>
        <w:t xml:space="preserve"> </w:t>
      </w:r>
      <w:r w:rsidR="008D2636" w:rsidRPr="003C27B4">
        <w:rPr>
          <w:rFonts w:asciiTheme="majorBidi" w:hAnsiTheme="majorBidi" w:cstheme="majorBidi"/>
          <w:sz w:val="24"/>
          <w:szCs w:val="24"/>
        </w:rPr>
        <w:t xml:space="preserve">is possible </w:t>
      </w:r>
      <w:r w:rsidR="004A6F03">
        <w:rPr>
          <w:rFonts w:asciiTheme="majorBidi" w:hAnsiTheme="majorBidi" w:cstheme="majorBidi"/>
          <w:sz w:val="24"/>
          <w:szCs w:val="24"/>
        </w:rPr>
        <w:t xml:space="preserve">only </w:t>
      </w:r>
      <w:r w:rsidR="00532130" w:rsidRPr="003C27B4">
        <w:rPr>
          <w:rFonts w:asciiTheme="majorBidi" w:hAnsiTheme="majorBidi" w:cstheme="majorBidi"/>
          <w:sz w:val="24"/>
          <w:szCs w:val="24"/>
        </w:rPr>
        <w:t xml:space="preserve">within the </w:t>
      </w:r>
      <w:r w:rsidR="008D2636" w:rsidRPr="003C27B4">
        <w:rPr>
          <w:rFonts w:asciiTheme="majorBidi" w:hAnsiTheme="majorBidi" w:cstheme="majorBidi"/>
          <w:sz w:val="24"/>
          <w:szCs w:val="24"/>
        </w:rPr>
        <w:t>body</w:t>
      </w:r>
      <w:r w:rsidR="00532130" w:rsidRPr="003C27B4">
        <w:rPr>
          <w:rFonts w:asciiTheme="majorBidi" w:hAnsiTheme="majorBidi" w:cstheme="majorBidi"/>
          <w:sz w:val="24"/>
          <w:szCs w:val="24"/>
        </w:rPr>
        <w:t xml:space="preserve">-soul connection. </w:t>
      </w:r>
      <w:r w:rsidR="0044039D" w:rsidRPr="003C27B4">
        <w:rPr>
          <w:rFonts w:asciiTheme="majorBidi" w:hAnsiTheme="majorBidi" w:cstheme="majorBidi"/>
          <w:sz w:val="24"/>
          <w:szCs w:val="24"/>
        </w:rPr>
        <w:t xml:space="preserve">Similarly, it is impossible to refer to the soul itself </w:t>
      </w:r>
      <w:r w:rsidR="009D1A83" w:rsidRPr="003C27B4">
        <w:rPr>
          <w:rFonts w:asciiTheme="majorBidi" w:hAnsiTheme="majorBidi" w:cstheme="majorBidi"/>
          <w:sz w:val="24"/>
          <w:szCs w:val="24"/>
        </w:rPr>
        <w:t xml:space="preserve">in terms of life because the soul is not alive. </w:t>
      </w:r>
      <w:r w:rsidR="00AF42BB" w:rsidRPr="003C27B4">
        <w:rPr>
          <w:rFonts w:asciiTheme="majorBidi" w:hAnsiTheme="majorBidi" w:cstheme="majorBidi"/>
          <w:sz w:val="24"/>
          <w:szCs w:val="24"/>
        </w:rPr>
        <w:t xml:space="preserve">This is an </w:t>
      </w:r>
      <w:r w:rsidR="00174F61">
        <w:rPr>
          <w:rFonts w:asciiTheme="majorBidi" w:hAnsiTheme="majorBidi" w:cstheme="majorBidi"/>
          <w:sz w:val="24"/>
          <w:szCs w:val="24"/>
        </w:rPr>
        <w:t xml:space="preserve">affirmation </w:t>
      </w:r>
      <w:r w:rsidR="00AF42BB" w:rsidRPr="003C27B4">
        <w:rPr>
          <w:rFonts w:asciiTheme="majorBidi" w:hAnsiTheme="majorBidi" w:cstheme="majorBidi"/>
          <w:sz w:val="24"/>
          <w:szCs w:val="24"/>
        </w:rPr>
        <w:t xml:space="preserve">of the </w:t>
      </w:r>
      <w:r w:rsidR="005255DE" w:rsidRPr="003C27B4">
        <w:rPr>
          <w:rFonts w:asciiTheme="majorBidi" w:hAnsiTheme="majorBidi" w:cstheme="majorBidi"/>
          <w:sz w:val="24"/>
          <w:szCs w:val="24"/>
        </w:rPr>
        <w:t xml:space="preserve">superiority of an existence integrating the body and soul </w:t>
      </w:r>
      <w:r w:rsidR="0031687D" w:rsidRPr="003C27B4">
        <w:rPr>
          <w:rFonts w:asciiTheme="majorBidi" w:hAnsiTheme="majorBidi" w:cstheme="majorBidi"/>
          <w:sz w:val="24"/>
          <w:szCs w:val="24"/>
        </w:rPr>
        <w:t xml:space="preserve">over a purely spiritual existence. </w:t>
      </w:r>
      <w:r w:rsidR="000D14FD" w:rsidRPr="003C27B4">
        <w:rPr>
          <w:rFonts w:asciiTheme="majorBidi" w:hAnsiTheme="majorBidi" w:cstheme="majorBidi"/>
          <w:sz w:val="24"/>
          <w:szCs w:val="24"/>
        </w:rPr>
        <w:t xml:space="preserve">A living </w:t>
      </w:r>
      <w:r w:rsidR="004A6F03">
        <w:rPr>
          <w:rFonts w:asciiTheme="majorBidi" w:hAnsiTheme="majorBidi" w:cstheme="majorBidi"/>
          <w:sz w:val="24"/>
          <w:szCs w:val="24"/>
        </w:rPr>
        <w:t xml:space="preserve">person </w:t>
      </w:r>
      <w:r w:rsidR="000D14FD" w:rsidRPr="003C27B4">
        <w:rPr>
          <w:rFonts w:asciiTheme="majorBidi" w:hAnsiTheme="majorBidi" w:cstheme="majorBidi"/>
          <w:sz w:val="24"/>
          <w:szCs w:val="24"/>
        </w:rPr>
        <w:t xml:space="preserve">is a being capable of </w:t>
      </w:r>
      <w:r w:rsidR="00C57FA0" w:rsidRPr="003C27B4">
        <w:rPr>
          <w:rFonts w:asciiTheme="majorBidi" w:hAnsiTheme="majorBidi" w:cstheme="majorBidi"/>
          <w:sz w:val="24"/>
          <w:szCs w:val="24"/>
        </w:rPr>
        <w:t xml:space="preserve">receiving pleasure as a </w:t>
      </w:r>
      <w:r w:rsidR="00BA312C" w:rsidRPr="003C27B4">
        <w:rPr>
          <w:rFonts w:asciiTheme="majorBidi" w:hAnsiTheme="majorBidi" w:cstheme="majorBidi"/>
          <w:sz w:val="24"/>
          <w:szCs w:val="24"/>
        </w:rPr>
        <w:t>reward</w:t>
      </w:r>
      <w:r w:rsidR="00C57FA0" w:rsidRPr="003C27B4">
        <w:rPr>
          <w:rFonts w:asciiTheme="majorBidi" w:hAnsiTheme="majorBidi" w:cstheme="majorBidi"/>
          <w:sz w:val="24"/>
          <w:szCs w:val="24"/>
        </w:rPr>
        <w:t xml:space="preserve"> and therefore, to be alive means to hate gifts.</w:t>
      </w:r>
    </w:p>
    <w:p w14:paraId="58503D64" w14:textId="6FA7A602" w:rsidR="0095786B" w:rsidRDefault="0095786B"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Rabbi Hutner d</w:t>
      </w:r>
      <w:r w:rsidR="00357BDC" w:rsidRPr="003C27B4">
        <w:rPr>
          <w:rFonts w:asciiTheme="majorBidi" w:hAnsiTheme="majorBidi" w:cstheme="majorBidi"/>
          <w:sz w:val="24"/>
          <w:szCs w:val="24"/>
        </w:rPr>
        <w:t>oes</w:t>
      </w:r>
      <w:r w:rsidRPr="003C27B4">
        <w:rPr>
          <w:rFonts w:asciiTheme="majorBidi" w:hAnsiTheme="majorBidi" w:cstheme="majorBidi"/>
          <w:sz w:val="24"/>
          <w:szCs w:val="24"/>
        </w:rPr>
        <w:t xml:space="preserve"> not stop there. He goes on to explain </w:t>
      </w:r>
      <w:r w:rsidR="009F13D0" w:rsidRPr="003C27B4">
        <w:rPr>
          <w:rFonts w:asciiTheme="majorBidi" w:hAnsiTheme="majorBidi" w:cstheme="majorBidi"/>
          <w:sz w:val="24"/>
          <w:szCs w:val="24"/>
        </w:rPr>
        <w:t>deeper facets of the principle he is trying to prove</w:t>
      </w:r>
      <w:r w:rsidR="00210606">
        <w:rPr>
          <w:rFonts w:asciiTheme="majorBidi" w:hAnsiTheme="majorBidi" w:cstheme="majorBidi"/>
          <w:sz w:val="24"/>
          <w:szCs w:val="24"/>
        </w:rPr>
        <w:t xml:space="preserve"> </w:t>
      </w:r>
      <w:r w:rsidR="00B50849" w:rsidRPr="003C27B4">
        <w:rPr>
          <w:rFonts w:asciiTheme="majorBidi" w:hAnsiTheme="majorBidi" w:cstheme="majorBidi"/>
          <w:sz w:val="24"/>
          <w:szCs w:val="24"/>
        </w:rPr>
        <w:t xml:space="preserve">and </w:t>
      </w:r>
      <w:r w:rsidR="00E24A83" w:rsidRPr="003C27B4">
        <w:rPr>
          <w:rFonts w:asciiTheme="majorBidi" w:hAnsiTheme="majorBidi" w:cstheme="majorBidi"/>
          <w:sz w:val="24"/>
          <w:szCs w:val="24"/>
        </w:rPr>
        <w:t xml:space="preserve">writes: </w:t>
      </w:r>
    </w:p>
    <w:p w14:paraId="4B5050B0" w14:textId="2792A9BB" w:rsidR="000C5DEF" w:rsidRPr="00D10ADB" w:rsidRDefault="000C5DEF" w:rsidP="000C5DEF">
      <w:pPr>
        <w:pStyle w:val="Quote1"/>
        <w:rPr>
          <w:highlight w:val="yellow"/>
          <w:rtl/>
        </w:rPr>
      </w:pPr>
      <w:r w:rsidRPr="00D10ADB">
        <w:rPr>
          <w:rFonts w:hint="cs"/>
          <w:highlight w:val="yellow"/>
          <w:rtl/>
        </w:rPr>
        <w:t>אבל ההרגשה החודרת למעמקים יותר גנוזים תופסת את החיות אשר בשנאת המתנות בנקודה יותר פנימית. כי על כן הקו הזה של שונא מתנות מבליט הוא ביותר את ה</w:t>
      </w:r>
      <w:r w:rsidR="00753F82">
        <w:rPr>
          <w:highlight w:val="yellow"/>
          <w:rtl/>
        </w:rPr>
        <w:t>”</w:t>
      </w:r>
      <w:r w:rsidRPr="00D10ADB">
        <w:rPr>
          <w:rFonts w:hint="cs"/>
          <w:highlight w:val="yellow"/>
          <w:rtl/>
        </w:rPr>
        <w:t>דוגמא של מעלה</w:t>
      </w:r>
      <w:r w:rsidR="00753F82">
        <w:rPr>
          <w:highlight w:val="yellow"/>
          <w:rtl/>
        </w:rPr>
        <w:t>”</w:t>
      </w:r>
      <w:r w:rsidRPr="00D10ADB">
        <w:rPr>
          <w:rFonts w:hint="cs"/>
          <w:highlight w:val="yellow"/>
          <w:rtl/>
        </w:rPr>
        <w:t xml:space="preserve">, בציור קומתו של אדם. שהרי בציור </w:t>
      </w:r>
      <w:r w:rsidR="00753F82">
        <w:rPr>
          <w:highlight w:val="yellow"/>
          <w:rtl/>
        </w:rPr>
        <w:t>“</w:t>
      </w:r>
      <w:r w:rsidRPr="00D10ADB">
        <w:rPr>
          <w:rFonts w:hint="cs"/>
          <w:highlight w:val="yellow"/>
          <w:rtl/>
        </w:rPr>
        <w:t>הדבק במדותיו</w:t>
      </w:r>
      <w:r w:rsidR="00753F82">
        <w:rPr>
          <w:highlight w:val="yellow"/>
          <w:rtl/>
        </w:rPr>
        <w:t>”</w:t>
      </w:r>
      <w:r w:rsidRPr="00D10ADB">
        <w:rPr>
          <w:rFonts w:hint="cs"/>
          <w:highlight w:val="yellow"/>
          <w:rtl/>
        </w:rPr>
        <w:t xml:space="preserve"> אמרו מה הוא רחום אף אתה רחום, וברור הוא שתכונת השפעת טובה הנמצאת באדם אינה מעידה עדיין על המקוריות בתכונתו, שכן גם מים שאובים ניתנו להשפעה; </w:t>
      </w:r>
      <w:r w:rsidRPr="00D10ADB">
        <w:rPr>
          <w:rFonts w:hint="cs"/>
          <w:b/>
          <w:bCs/>
          <w:highlight w:val="yellow"/>
          <w:rtl/>
        </w:rPr>
        <w:t>ורק שנאת המתנות היא המעמידה את האדם בתכונה של מקוריות</w:t>
      </w:r>
      <w:r w:rsidRPr="00D10ADB">
        <w:rPr>
          <w:rFonts w:hint="cs"/>
          <w:highlight w:val="yellow"/>
          <w:rtl/>
        </w:rPr>
        <w:t xml:space="preserve"> [...] וכן תופסת ההרגשה המעמיקה את נקודת החיות אשר בשנאת המתנות, כי שנאה זו היא גילוי תכונת המקור והמעין בנפשו של אדם. </w:t>
      </w:r>
      <w:r w:rsidRPr="00D10ADB">
        <w:rPr>
          <w:rFonts w:hint="cs"/>
          <w:b/>
          <w:bCs/>
          <w:highlight w:val="yellow"/>
          <w:rtl/>
        </w:rPr>
        <w:t>ותכונה זו היא נקודת הגובה בהציור הכללי של דימוי הצורה ליוצרה, ואשר על כלליות הציור הזה נאמר ואתם הדבקים חיים כולכם היום</w:t>
      </w:r>
      <w:r w:rsidRPr="00D10ADB">
        <w:rPr>
          <w:rFonts w:hint="cs"/>
          <w:highlight w:val="yellow"/>
          <w:rtl/>
        </w:rPr>
        <w:t xml:space="preserve"> [...] וכאן הגענו למקומו של ענין החזקת טובה בהמערכה הכללית של עבודת השם. מקומה של החזקת טובה הוא בהסתירה הנמצאת בין ההכרח של האדם להזקק לקבלת טובה [...] ובין </w:t>
      </w:r>
      <w:r w:rsidRPr="00D10ADB">
        <w:rPr>
          <w:rFonts w:hint="cs"/>
          <w:b/>
          <w:bCs/>
          <w:highlight w:val="yellow"/>
          <w:rtl/>
        </w:rPr>
        <w:t>שלמות צורתו של אדם להיות מקור המתברך מיני'[ה] ובי'[ה]</w:t>
      </w:r>
      <w:r w:rsidRPr="00D10ADB">
        <w:rPr>
          <w:rFonts w:hint="cs"/>
          <w:highlight w:val="yellow"/>
          <w:rtl/>
        </w:rPr>
        <w:t>. החזקת הטובה מקילה את הסתירה הזאת בגבול האפשרי [...] ונמצינו למדים אפוא כי לפי ערך החיות הגנוזה בשנאת המתנות אשר בלבבו של אדם, ככה בערך זה תגדל החזקת הטובה וההשתעבדות למשפיע שלו (שם, ה. ההדגשות אינן במקור).</w:t>
      </w:r>
    </w:p>
    <w:p w14:paraId="6B56B18C" w14:textId="46784C39" w:rsidR="00DB1548" w:rsidRPr="003C27B4" w:rsidRDefault="00B72663"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This passage demonstrates the way </w:t>
      </w:r>
      <w:r w:rsidR="00AC7A8E" w:rsidRPr="003C27B4">
        <w:rPr>
          <w:rFonts w:asciiTheme="majorBidi" w:hAnsiTheme="majorBidi" w:cstheme="majorBidi"/>
          <w:sz w:val="24"/>
          <w:szCs w:val="24"/>
        </w:rPr>
        <w:t xml:space="preserve">Rabbi Hutner understands the meaning of being alive: </w:t>
      </w:r>
      <w:r w:rsidR="00911E40" w:rsidRPr="003C27B4">
        <w:rPr>
          <w:rFonts w:asciiTheme="majorBidi" w:hAnsiTheme="majorBidi" w:cstheme="majorBidi"/>
          <w:sz w:val="24"/>
          <w:szCs w:val="24"/>
        </w:rPr>
        <w:t xml:space="preserve">being </w:t>
      </w:r>
      <w:r w:rsidR="00753F82">
        <w:rPr>
          <w:rFonts w:asciiTheme="majorBidi" w:hAnsiTheme="majorBidi" w:cstheme="majorBidi"/>
          <w:sz w:val="24"/>
          <w:szCs w:val="24"/>
        </w:rPr>
        <w:t>“</w:t>
      </w:r>
      <w:commentRangeStart w:id="4"/>
      <w:r w:rsidR="00911E40" w:rsidRPr="003C27B4">
        <w:rPr>
          <w:rFonts w:asciiTheme="majorBidi" w:hAnsiTheme="majorBidi" w:cstheme="majorBidi"/>
          <w:sz w:val="24"/>
          <w:szCs w:val="24"/>
        </w:rPr>
        <w:t>original</w:t>
      </w:r>
      <w:r w:rsidR="00753F82">
        <w:rPr>
          <w:rFonts w:asciiTheme="majorBidi" w:hAnsiTheme="majorBidi" w:cstheme="majorBidi"/>
          <w:sz w:val="24"/>
          <w:szCs w:val="24"/>
        </w:rPr>
        <w:t>”</w:t>
      </w:r>
      <w:r w:rsidR="00210606">
        <w:rPr>
          <w:rFonts w:asciiTheme="majorBidi" w:hAnsiTheme="majorBidi" w:cstheme="majorBidi"/>
          <w:sz w:val="24"/>
          <w:szCs w:val="24"/>
        </w:rPr>
        <w:t xml:space="preserve"> (</w:t>
      </w:r>
      <w:r w:rsidR="002E3262" w:rsidRPr="002E3262">
        <w:rPr>
          <w:rFonts w:asciiTheme="majorBidi" w:hAnsiTheme="majorBidi" w:cstheme="majorBidi"/>
          <w:i/>
          <w:iCs/>
          <w:sz w:val="24"/>
          <w:szCs w:val="24"/>
        </w:rPr>
        <w:t>makor</w:t>
      </w:r>
      <w:r w:rsidR="002E3262">
        <w:rPr>
          <w:rFonts w:asciiTheme="majorBidi" w:hAnsiTheme="majorBidi" w:cstheme="majorBidi"/>
          <w:sz w:val="24"/>
          <w:szCs w:val="24"/>
        </w:rPr>
        <w:t xml:space="preserve">) </w:t>
      </w:r>
      <w:r w:rsidR="00EC1528" w:rsidRPr="003C27B4">
        <w:rPr>
          <w:rFonts w:asciiTheme="majorBidi" w:hAnsiTheme="majorBidi" w:cstheme="majorBidi"/>
          <w:sz w:val="24"/>
          <w:szCs w:val="24"/>
        </w:rPr>
        <w:t xml:space="preserve">(literally a </w:t>
      </w:r>
      <w:r w:rsidR="00753F82">
        <w:rPr>
          <w:rFonts w:asciiTheme="majorBidi" w:hAnsiTheme="majorBidi" w:cstheme="majorBidi"/>
          <w:sz w:val="24"/>
          <w:szCs w:val="24"/>
        </w:rPr>
        <w:t>“</w:t>
      </w:r>
      <w:r w:rsidR="00EC1528" w:rsidRPr="003C27B4">
        <w:rPr>
          <w:rFonts w:asciiTheme="majorBidi" w:hAnsiTheme="majorBidi" w:cstheme="majorBidi"/>
          <w:sz w:val="24"/>
          <w:szCs w:val="24"/>
        </w:rPr>
        <w:t>source</w:t>
      </w:r>
      <w:r w:rsidR="00753F82">
        <w:rPr>
          <w:rFonts w:asciiTheme="majorBidi" w:hAnsiTheme="majorBidi" w:cstheme="majorBidi"/>
          <w:sz w:val="24"/>
          <w:szCs w:val="24"/>
        </w:rPr>
        <w:t>”</w:t>
      </w:r>
      <w:r w:rsidR="00EC1528" w:rsidRPr="003C27B4">
        <w:rPr>
          <w:rFonts w:asciiTheme="majorBidi" w:hAnsiTheme="majorBidi" w:cstheme="majorBidi"/>
          <w:sz w:val="24"/>
          <w:szCs w:val="24"/>
        </w:rPr>
        <w:t>)</w:t>
      </w:r>
      <w:commentRangeEnd w:id="4"/>
      <w:r w:rsidR="008C13A2">
        <w:rPr>
          <w:rStyle w:val="CommentReference"/>
        </w:rPr>
        <w:commentReference w:id="4"/>
      </w:r>
      <w:r w:rsidR="008D0507" w:rsidRPr="003C27B4">
        <w:rPr>
          <w:rFonts w:asciiTheme="majorBidi" w:hAnsiTheme="majorBidi" w:cstheme="majorBidi"/>
          <w:sz w:val="24"/>
          <w:szCs w:val="24"/>
        </w:rPr>
        <w:t xml:space="preserve">, something that exists on its own, </w:t>
      </w:r>
      <w:r w:rsidR="002B230B" w:rsidRPr="003C27B4">
        <w:rPr>
          <w:rFonts w:asciiTheme="majorBidi" w:hAnsiTheme="majorBidi" w:cstheme="majorBidi"/>
          <w:sz w:val="24"/>
          <w:szCs w:val="24"/>
        </w:rPr>
        <w:t xml:space="preserve">independent of anything </w:t>
      </w:r>
      <w:r w:rsidR="00995AB9" w:rsidRPr="003C27B4">
        <w:rPr>
          <w:rFonts w:asciiTheme="majorBidi" w:hAnsiTheme="majorBidi" w:cstheme="majorBidi"/>
          <w:sz w:val="24"/>
          <w:szCs w:val="24"/>
        </w:rPr>
        <w:t xml:space="preserve">else that sustains it. </w:t>
      </w:r>
      <w:r w:rsidR="00FC4F3D" w:rsidRPr="003C27B4">
        <w:rPr>
          <w:rFonts w:asciiTheme="majorBidi" w:hAnsiTheme="majorBidi" w:cstheme="majorBidi"/>
          <w:sz w:val="24"/>
          <w:szCs w:val="24"/>
        </w:rPr>
        <w:t xml:space="preserve">Hatred of gifts expresses man’s aspiration to be </w:t>
      </w:r>
      <w:r w:rsidR="00681266" w:rsidRPr="003C27B4">
        <w:rPr>
          <w:rFonts w:asciiTheme="majorBidi" w:hAnsiTheme="majorBidi" w:cstheme="majorBidi"/>
          <w:sz w:val="24"/>
          <w:szCs w:val="24"/>
        </w:rPr>
        <w:t xml:space="preserve">as alive as possible. </w:t>
      </w:r>
      <w:r w:rsidR="005D5B94" w:rsidRPr="003C27B4">
        <w:rPr>
          <w:rFonts w:asciiTheme="majorBidi" w:hAnsiTheme="majorBidi" w:cstheme="majorBidi"/>
          <w:sz w:val="24"/>
          <w:szCs w:val="24"/>
        </w:rPr>
        <w:t xml:space="preserve">Man is viable </w:t>
      </w:r>
      <w:r w:rsidR="00177669">
        <w:rPr>
          <w:rFonts w:asciiTheme="majorBidi" w:hAnsiTheme="majorBidi" w:cstheme="majorBidi"/>
          <w:sz w:val="24"/>
          <w:szCs w:val="24"/>
        </w:rPr>
        <w:t xml:space="preserve">only by </w:t>
      </w:r>
      <w:r w:rsidR="005D5B94" w:rsidRPr="003C27B4">
        <w:rPr>
          <w:rFonts w:asciiTheme="majorBidi" w:hAnsiTheme="majorBidi" w:cstheme="majorBidi"/>
          <w:sz w:val="24"/>
          <w:szCs w:val="24"/>
        </w:rPr>
        <w:t xml:space="preserve">receiving </w:t>
      </w:r>
      <w:r w:rsidR="00F873FA" w:rsidRPr="003C27B4">
        <w:rPr>
          <w:rFonts w:asciiTheme="majorBidi" w:hAnsiTheme="majorBidi" w:cstheme="majorBidi"/>
          <w:sz w:val="24"/>
          <w:szCs w:val="24"/>
        </w:rPr>
        <w:t>the beneficence of God</w:t>
      </w:r>
      <w:r w:rsidR="009343A7">
        <w:rPr>
          <w:rFonts w:asciiTheme="majorBidi" w:hAnsiTheme="majorBidi" w:cstheme="majorBidi"/>
          <w:sz w:val="24"/>
          <w:szCs w:val="24"/>
        </w:rPr>
        <w:t>;</w:t>
      </w:r>
      <w:r w:rsidR="00BD25BD" w:rsidRPr="003C27B4">
        <w:rPr>
          <w:rFonts w:asciiTheme="majorBidi" w:hAnsiTheme="majorBidi" w:cstheme="majorBidi"/>
          <w:sz w:val="24"/>
          <w:szCs w:val="24"/>
        </w:rPr>
        <w:t xml:space="preserve"> at the very least </w:t>
      </w:r>
      <w:r w:rsidR="009343A7">
        <w:rPr>
          <w:rFonts w:asciiTheme="majorBidi" w:hAnsiTheme="majorBidi" w:cstheme="majorBidi"/>
          <w:sz w:val="24"/>
          <w:szCs w:val="24"/>
        </w:rPr>
        <w:t xml:space="preserve">he requires </w:t>
      </w:r>
      <w:r w:rsidR="00BD25BD" w:rsidRPr="003C27B4">
        <w:rPr>
          <w:rFonts w:asciiTheme="majorBidi" w:hAnsiTheme="majorBidi" w:cstheme="majorBidi"/>
          <w:sz w:val="24"/>
          <w:szCs w:val="24"/>
        </w:rPr>
        <w:t xml:space="preserve">the initial </w:t>
      </w:r>
      <w:r w:rsidR="00FD4A92" w:rsidRPr="003C27B4">
        <w:rPr>
          <w:rFonts w:asciiTheme="majorBidi" w:hAnsiTheme="majorBidi" w:cstheme="majorBidi"/>
          <w:sz w:val="24"/>
          <w:szCs w:val="24"/>
        </w:rPr>
        <w:t xml:space="preserve">benevolence </w:t>
      </w:r>
      <w:r w:rsidR="00130695" w:rsidRPr="003C27B4">
        <w:rPr>
          <w:rFonts w:asciiTheme="majorBidi" w:hAnsiTheme="majorBidi" w:cstheme="majorBidi"/>
          <w:sz w:val="24"/>
          <w:szCs w:val="24"/>
        </w:rPr>
        <w:t xml:space="preserve">of </w:t>
      </w:r>
      <w:r w:rsidR="009E7114" w:rsidRPr="003C27B4">
        <w:rPr>
          <w:rFonts w:asciiTheme="majorBidi" w:hAnsiTheme="majorBidi" w:cstheme="majorBidi"/>
          <w:sz w:val="24"/>
          <w:szCs w:val="24"/>
        </w:rPr>
        <w:t>the creation</w:t>
      </w:r>
      <w:r w:rsidR="000661E9" w:rsidRPr="003C27B4">
        <w:rPr>
          <w:rFonts w:asciiTheme="majorBidi" w:hAnsiTheme="majorBidi" w:cstheme="majorBidi"/>
          <w:sz w:val="24"/>
          <w:szCs w:val="24"/>
        </w:rPr>
        <w:t xml:space="preserve">. However, </w:t>
      </w:r>
      <w:r w:rsidR="000601D8" w:rsidRPr="003C27B4">
        <w:rPr>
          <w:rFonts w:asciiTheme="majorBidi" w:hAnsiTheme="majorBidi" w:cstheme="majorBidi"/>
          <w:sz w:val="24"/>
          <w:szCs w:val="24"/>
        </w:rPr>
        <w:t xml:space="preserve">the </w:t>
      </w:r>
      <w:r w:rsidR="000661E9" w:rsidRPr="003C27B4">
        <w:rPr>
          <w:rFonts w:asciiTheme="majorBidi" w:hAnsiTheme="majorBidi" w:cstheme="majorBidi"/>
          <w:sz w:val="24"/>
          <w:szCs w:val="24"/>
        </w:rPr>
        <w:t xml:space="preserve">true </w:t>
      </w:r>
      <w:r w:rsidR="000601D8" w:rsidRPr="003C27B4">
        <w:rPr>
          <w:rFonts w:asciiTheme="majorBidi" w:hAnsiTheme="majorBidi" w:cstheme="majorBidi"/>
          <w:sz w:val="24"/>
          <w:szCs w:val="24"/>
        </w:rPr>
        <w:t>perfection</w:t>
      </w:r>
      <w:r w:rsidR="000661E9" w:rsidRPr="003C27B4">
        <w:rPr>
          <w:rFonts w:asciiTheme="majorBidi" w:hAnsiTheme="majorBidi" w:cstheme="majorBidi"/>
          <w:sz w:val="24"/>
          <w:szCs w:val="24"/>
        </w:rPr>
        <w:t xml:space="preserve"> of </w:t>
      </w:r>
      <w:r w:rsidR="000601D8" w:rsidRPr="003C27B4">
        <w:rPr>
          <w:rFonts w:asciiTheme="majorBidi" w:hAnsiTheme="majorBidi" w:cstheme="majorBidi"/>
          <w:sz w:val="24"/>
          <w:szCs w:val="24"/>
        </w:rPr>
        <w:t xml:space="preserve">his nature </w:t>
      </w:r>
      <w:r w:rsidR="000601D8" w:rsidRPr="003C27B4">
        <w:rPr>
          <w:rFonts w:asciiTheme="majorBidi" w:hAnsiTheme="majorBidi" w:cstheme="majorBidi"/>
          <w:sz w:val="24"/>
          <w:szCs w:val="24"/>
        </w:rPr>
        <w:lastRenderedPageBreak/>
        <w:t xml:space="preserve">is to be </w:t>
      </w:r>
      <w:r w:rsidR="00823916" w:rsidRPr="003C27B4">
        <w:rPr>
          <w:rFonts w:asciiTheme="majorBidi" w:hAnsiTheme="majorBidi" w:cstheme="majorBidi"/>
          <w:sz w:val="24"/>
          <w:szCs w:val="24"/>
        </w:rPr>
        <w:t xml:space="preserve">independent. </w:t>
      </w:r>
      <w:r w:rsidR="000E13B5">
        <w:rPr>
          <w:rFonts w:asciiTheme="majorBidi" w:hAnsiTheme="majorBidi" w:cstheme="majorBidi"/>
          <w:sz w:val="24"/>
          <w:szCs w:val="24"/>
        </w:rPr>
        <w:t>He</w:t>
      </w:r>
      <w:r w:rsidR="00D43EC5">
        <w:rPr>
          <w:rFonts w:asciiTheme="majorBidi" w:hAnsiTheme="majorBidi" w:cstheme="majorBidi"/>
          <w:sz w:val="24"/>
          <w:szCs w:val="24"/>
        </w:rPr>
        <w:t>, therefore,</w:t>
      </w:r>
      <w:r w:rsidR="000E13B5">
        <w:rPr>
          <w:rFonts w:asciiTheme="majorBidi" w:hAnsiTheme="majorBidi" w:cstheme="majorBidi"/>
          <w:sz w:val="24"/>
          <w:szCs w:val="24"/>
        </w:rPr>
        <w:t xml:space="preserve"> aspire</w:t>
      </w:r>
      <w:r w:rsidR="00F40759" w:rsidRPr="003C27B4">
        <w:rPr>
          <w:rFonts w:asciiTheme="majorBidi" w:hAnsiTheme="majorBidi" w:cstheme="majorBidi"/>
          <w:sz w:val="24"/>
          <w:szCs w:val="24"/>
        </w:rPr>
        <w:t>s to be</w:t>
      </w:r>
      <w:r w:rsidR="00832659" w:rsidRPr="003C27B4">
        <w:rPr>
          <w:rFonts w:asciiTheme="majorBidi" w:hAnsiTheme="majorBidi" w:cstheme="majorBidi"/>
          <w:sz w:val="24"/>
          <w:szCs w:val="24"/>
        </w:rPr>
        <w:t xml:space="preserve"> completely </w:t>
      </w:r>
      <w:r w:rsidR="00F40759" w:rsidRPr="003C27B4">
        <w:rPr>
          <w:rFonts w:asciiTheme="majorBidi" w:hAnsiTheme="majorBidi" w:cstheme="majorBidi"/>
          <w:sz w:val="24"/>
          <w:szCs w:val="24"/>
        </w:rPr>
        <w:t xml:space="preserve">independent of </w:t>
      </w:r>
      <w:r w:rsidR="00832659" w:rsidRPr="003C27B4">
        <w:rPr>
          <w:rFonts w:asciiTheme="majorBidi" w:hAnsiTheme="majorBidi" w:cstheme="majorBidi"/>
          <w:sz w:val="24"/>
          <w:szCs w:val="24"/>
        </w:rPr>
        <w:t>divine</w:t>
      </w:r>
      <w:r w:rsidR="00F40759" w:rsidRPr="003C27B4">
        <w:rPr>
          <w:rFonts w:asciiTheme="majorBidi" w:hAnsiTheme="majorBidi" w:cstheme="majorBidi"/>
          <w:sz w:val="24"/>
          <w:szCs w:val="24"/>
        </w:rPr>
        <w:t xml:space="preserve"> beneficence</w:t>
      </w:r>
      <w:r w:rsidR="00130695" w:rsidRPr="003C27B4">
        <w:rPr>
          <w:rFonts w:asciiTheme="majorBidi" w:hAnsiTheme="majorBidi" w:cstheme="majorBidi"/>
          <w:sz w:val="24"/>
          <w:szCs w:val="24"/>
        </w:rPr>
        <w:t xml:space="preserve"> and exist </w:t>
      </w:r>
      <w:r w:rsidR="00646924" w:rsidRPr="003C27B4">
        <w:rPr>
          <w:rFonts w:asciiTheme="majorBidi" w:hAnsiTheme="majorBidi" w:cstheme="majorBidi"/>
          <w:sz w:val="24"/>
          <w:szCs w:val="24"/>
        </w:rPr>
        <w:t>autono</w:t>
      </w:r>
      <w:r w:rsidR="00967692" w:rsidRPr="003C27B4">
        <w:rPr>
          <w:rFonts w:asciiTheme="majorBidi" w:hAnsiTheme="majorBidi" w:cstheme="majorBidi"/>
          <w:sz w:val="24"/>
          <w:szCs w:val="24"/>
        </w:rPr>
        <w:t>mously</w:t>
      </w:r>
      <w:r w:rsidR="005D0B6F" w:rsidRPr="003C27B4">
        <w:rPr>
          <w:rFonts w:asciiTheme="majorBidi" w:hAnsiTheme="majorBidi" w:cstheme="majorBidi"/>
          <w:sz w:val="24"/>
          <w:szCs w:val="24"/>
        </w:rPr>
        <w:t>.</w:t>
      </w:r>
    </w:p>
    <w:p w14:paraId="67DC998D" w14:textId="0D989DB4" w:rsidR="00B72663" w:rsidRPr="003C27B4" w:rsidRDefault="00DB1548" w:rsidP="00BF284B">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Rabbi Hutner establishes</w:t>
      </w:r>
      <w:r w:rsidR="00E9014C">
        <w:rPr>
          <w:rFonts w:asciiTheme="majorBidi" w:hAnsiTheme="majorBidi" w:cstheme="majorBidi"/>
          <w:sz w:val="24"/>
          <w:szCs w:val="24"/>
        </w:rPr>
        <w:t xml:space="preserve">, </w:t>
      </w:r>
      <w:r w:rsidR="00E9014C" w:rsidRPr="003C27B4">
        <w:rPr>
          <w:rFonts w:asciiTheme="majorBidi" w:hAnsiTheme="majorBidi" w:cstheme="majorBidi"/>
          <w:sz w:val="24"/>
          <w:szCs w:val="24"/>
        </w:rPr>
        <w:t>in a way that seems paradoxical</w:t>
      </w:r>
      <w:r w:rsidR="00E9014C">
        <w:rPr>
          <w:rFonts w:asciiTheme="majorBidi" w:hAnsiTheme="majorBidi" w:cstheme="majorBidi"/>
          <w:sz w:val="24"/>
          <w:szCs w:val="24"/>
        </w:rPr>
        <w:t xml:space="preserve">, </w:t>
      </w:r>
      <w:r w:rsidRPr="003C27B4">
        <w:rPr>
          <w:rFonts w:asciiTheme="majorBidi" w:hAnsiTheme="majorBidi" w:cstheme="majorBidi"/>
          <w:sz w:val="24"/>
          <w:szCs w:val="24"/>
        </w:rPr>
        <w:t xml:space="preserve">that this </w:t>
      </w:r>
      <w:r w:rsidR="00766A05" w:rsidRPr="003C27B4">
        <w:rPr>
          <w:rFonts w:asciiTheme="majorBidi" w:hAnsiTheme="majorBidi" w:cstheme="majorBidi"/>
          <w:sz w:val="24"/>
          <w:szCs w:val="24"/>
        </w:rPr>
        <w:t>aspiration to exist as an independent source</w:t>
      </w:r>
      <w:r w:rsidR="00965EBA" w:rsidRPr="003C27B4">
        <w:rPr>
          <w:rFonts w:asciiTheme="majorBidi" w:hAnsiTheme="majorBidi" w:cstheme="majorBidi"/>
          <w:sz w:val="24"/>
          <w:szCs w:val="24"/>
        </w:rPr>
        <w:t>, not only does not contr</w:t>
      </w:r>
      <w:r w:rsidR="00226E5F" w:rsidRPr="003C27B4">
        <w:rPr>
          <w:rFonts w:asciiTheme="majorBidi" w:hAnsiTheme="majorBidi" w:cstheme="majorBidi"/>
          <w:sz w:val="24"/>
          <w:szCs w:val="24"/>
        </w:rPr>
        <w:t xml:space="preserve">adict the service of God but is in fact its </w:t>
      </w:r>
      <w:r w:rsidR="007229F9" w:rsidRPr="003C27B4">
        <w:rPr>
          <w:rFonts w:asciiTheme="majorBidi" w:hAnsiTheme="majorBidi" w:cstheme="majorBidi"/>
          <w:sz w:val="24"/>
          <w:szCs w:val="24"/>
        </w:rPr>
        <w:t xml:space="preserve">highest point. </w:t>
      </w:r>
      <w:r w:rsidR="00B648F0" w:rsidRPr="003C27B4">
        <w:rPr>
          <w:rFonts w:asciiTheme="majorBidi" w:hAnsiTheme="majorBidi" w:cstheme="majorBidi"/>
          <w:sz w:val="24"/>
          <w:szCs w:val="24"/>
        </w:rPr>
        <w:t xml:space="preserve">The servant </w:t>
      </w:r>
      <w:r w:rsidR="00A360D0" w:rsidRPr="003C27B4">
        <w:rPr>
          <w:rFonts w:asciiTheme="majorBidi" w:hAnsiTheme="majorBidi" w:cstheme="majorBidi"/>
          <w:sz w:val="24"/>
          <w:szCs w:val="24"/>
        </w:rPr>
        <w:t>of</w:t>
      </w:r>
      <w:r w:rsidR="00B648F0" w:rsidRPr="003C27B4">
        <w:rPr>
          <w:rFonts w:asciiTheme="majorBidi" w:hAnsiTheme="majorBidi" w:cstheme="majorBidi"/>
          <w:sz w:val="24"/>
          <w:szCs w:val="24"/>
        </w:rPr>
        <w:t xml:space="preserve"> God is commanded to imitate God</w:t>
      </w:r>
      <w:r w:rsidR="00A03BD8" w:rsidRPr="003C27B4">
        <w:rPr>
          <w:rFonts w:asciiTheme="majorBidi" w:hAnsiTheme="majorBidi" w:cstheme="majorBidi"/>
          <w:sz w:val="24"/>
          <w:szCs w:val="24"/>
        </w:rPr>
        <w:t xml:space="preserve">. God is the </w:t>
      </w:r>
      <w:r w:rsidR="00753F82">
        <w:rPr>
          <w:rFonts w:asciiTheme="majorBidi" w:hAnsiTheme="majorBidi" w:cstheme="majorBidi"/>
          <w:sz w:val="24"/>
          <w:szCs w:val="24"/>
          <w:highlight w:val="yellow"/>
        </w:rPr>
        <w:t>“</w:t>
      </w:r>
      <w:r w:rsidR="00753F82">
        <w:t>“</w:t>
      </w:r>
      <w:r w:rsidR="00834AF6" w:rsidRPr="007C2608">
        <w:rPr>
          <w:rFonts w:hint="cs"/>
          <w:highlight w:val="yellow"/>
          <w:rtl/>
        </w:rPr>
        <w:t>מקור המתברך מיניה וביה</w:t>
      </w:r>
      <w:r w:rsidR="00753F82">
        <w:t>”</w:t>
      </w:r>
      <w:r w:rsidR="00A03BD8" w:rsidRPr="003C27B4">
        <w:rPr>
          <w:rFonts w:asciiTheme="majorBidi" w:hAnsiTheme="majorBidi" w:cstheme="majorBidi"/>
          <w:sz w:val="24"/>
          <w:szCs w:val="24"/>
          <w:highlight w:val="yellow"/>
        </w:rPr>
        <w:t>…</w:t>
      </w:r>
      <w:r w:rsidR="00753F82">
        <w:rPr>
          <w:rFonts w:asciiTheme="majorBidi" w:hAnsiTheme="majorBidi" w:cstheme="majorBidi"/>
          <w:sz w:val="24"/>
          <w:szCs w:val="24"/>
          <w:highlight w:val="yellow"/>
        </w:rPr>
        <w:t>”</w:t>
      </w:r>
      <w:r w:rsidR="00B307CA" w:rsidRPr="003C27B4">
        <w:rPr>
          <w:rFonts w:asciiTheme="majorBidi" w:hAnsiTheme="majorBidi" w:cstheme="majorBidi"/>
          <w:sz w:val="24"/>
          <w:szCs w:val="24"/>
        </w:rPr>
        <w:t>,</w:t>
      </w:r>
      <w:r w:rsidR="0063254B" w:rsidRPr="003C27B4">
        <w:rPr>
          <w:rFonts w:asciiTheme="majorBidi" w:hAnsiTheme="majorBidi" w:cstheme="majorBidi"/>
          <w:sz w:val="24"/>
          <w:szCs w:val="24"/>
        </w:rPr>
        <w:t xml:space="preserve"> something</w:t>
      </w:r>
      <w:r w:rsidR="008472B4" w:rsidRPr="003C27B4">
        <w:rPr>
          <w:rFonts w:asciiTheme="majorBidi" w:hAnsiTheme="majorBidi" w:cstheme="majorBidi"/>
          <w:sz w:val="24"/>
          <w:szCs w:val="24"/>
        </w:rPr>
        <w:t>, in fact</w:t>
      </w:r>
      <w:r w:rsidR="00D43EC5">
        <w:rPr>
          <w:rFonts w:asciiTheme="majorBidi" w:hAnsiTheme="majorBidi" w:cstheme="majorBidi"/>
          <w:sz w:val="24"/>
          <w:szCs w:val="24"/>
        </w:rPr>
        <w:t>,</w:t>
      </w:r>
      <w:r w:rsidR="008472B4" w:rsidRPr="003C27B4">
        <w:rPr>
          <w:rFonts w:asciiTheme="majorBidi" w:hAnsiTheme="majorBidi" w:cstheme="majorBidi"/>
          <w:sz w:val="24"/>
          <w:szCs w:val="24"/>
        </w:rPr>
        <w:t xml:space="preserve"> the only thing, </w:t>
      </w:r>
      <w:r w:rsidR="000638FF" w:rsidRPr="003C27B4">
        <w:rPr>
          <w:rFonts w:asciiTheme="majorBidi" w:hAnsiTheme="majorBidi" w:cstheme="majorBidi"/>
          <w:sz w:val="24"/>
          <w:szCs w:val="24"/>
        </w:rPr>
        <w:t xml:space="preserve">that exists </w:t>
      </w:r>
      <w:r w:rsidR="0048789D" w:rsidRPr="003C27B4">
        <w:rPr>
          <w:rFonts w:asciiTheme="majorBidi" w:hAnsiTheme="majorBidi" w:cstheme="majorBidi"/>
          <w:sz w:val="24"/>
          <w:szCs w:val="24"/>
        </w:rPr>
        <w:t xml:space="preserve">independently of any external </w:t>
      </w:r>
      <w:r w:rsidR="00FC5023" w:rsidRPr="003C27B4">
        <w:rPr>
          <w:rFonts w:asciiTheme="majorBidi" w:hAnsiTheme="majorBidi" w:cstheme="majorBidi"/>
          <w:sz w:val="24"/>
          <w:szCs w:val="24"/>
        </w:rPr>
        <w:t>agency</w:t>
      </w:r>
      <w:r w:rsidR="00081DDF" w:rsidRPr="003C27B4">
        <w:rPr>
          <w:rFonts w:asciiTheme="majorBidi" w:hAnsiTheme="majorBidi" w:cstheme="majorBidi"/>
          <w:sz w:val="24"/>
          <w:szCs w:val="24"/>
        </w:rPr>
        <w:t>,</w:t>
      </w:r>
      <w:r w:rsidR="001E4CD9" w:rsidRPr="003C27B4">
        <w:rPr>
          <w:rFonts w:asciiTheme="majorBidi" w:hAnsiTheme="majorBidi" w:cstheme="majorBidi"/>
          <w:sz w:val="24"/>
          <w:szCs w:val="24"/>
        </w:rPr>
        <w:t xml:space="preserve"> for</w:t>
      </w:r>
      <w:r w:rsidR="00081DDF" w:rsidRPr="003C27B4">
        <w:rPr>
          <w:rFonts w:asciiTheme="majorBidi" w:hAnsiTheme="majorBidi" w:cstheme="majorBidi"/>
          <w:sz w:val="24"/>
          <w:szCs w:val="24"/>
        </w:rPr>
        <w:t xml:space="preserve"> </w:t>
      </w:r>
      <w:r w:rsidR="00345443" w:rsidRPr="003C27B4">
        <w:rPr>
          <w:rFonts w:asciiTheme="majorBidi" w:hAnsiTheme="majorBidi" w:cstheme="majorBidi"/>
          <w:sz w:val="24"/>
          <w:szCs w:val="24"/>
        </w:rPr>
        <w:t>everything with</w:t>
      </w:r>
      <w:r w:rsidR="00604243" w:rsidRPr="003C27B4">
        <w:rPr>
          <w:rFonts w:asciiTheme="majorBidi" w:hAnsiTheme="majorBidi" w:cstheme="majorBidi"/>
          <w:sz w:val="24"/>
          <w:szCs w:val="24"/>
        </w:rPr>
        <w:t>i</w:t>
      </w:r>
      <w:r w:rsidR="00345443" w:rsidRPr="003C27B4">
        <w:rPr>
          <w:rFonts w:asciiTheme="majorBidi" w:hAnsiTheme="majorBidi" w:cstheme="majorBidi"/>
          <w:sz w:val="24"/>
          <w:szCs w:val="24"/>
        </w:rPr>
        <w:t xml:space="preserve">n Him </w:t>
      </w:r>
      <w:r w:rsidR="00604243" w:rsidRPr="003C27B4">
        <w:rPr>
          <w:rFonts w:asciiTheme="majorBidi" w:hAnsiTheme="majorBidi" w:cstheme="majorBidi"/>
          <w:sz w:val="24"/>
          <w:szCs w:val="24"/>
        </w:rPr>
        <w:t xml:space="preserve">derives from within </w:t>
      </w:r>
      <w:r w:rsidR="001E4CD9" w:rsidRPr="003C27B4">
        <w:rPr>
          <w:rFonts w:asciiTheme="majorBidi" w:hAnsiTheme="majorBidi" w:cstheme="majorBidi"/>
          <w:sz w:val="24"/>
          <w:szCs w:val="24"/>
        </w:rPr>
        <w:t>Himself.</w:t>
      </w:r>
      <w:r w:rsidR="00916388" w:rsidRPr="003C27B4">
        <w:rPr>
          <w:rFonts w:asciiTheme="majorBidi" w:hAnsiTheme="majorBidi" w:cstheme="majorBidi"/>
          <w:sz w:val="24"/>
          <w:szCs w:val="24"/>
        </w:rPr>
        <w:t xml:space="preserve"> The </w:t>
      </w:r>
      <w:r w:rsidR="00AE78F5" w:rsidRPr="003C27B4">
        <w:rPr>
          <w:rFonts w:asciiTheme="majorBidi" w:hAnsiTheme="majorBidi" w:cstheme="majorBidi"/>
          <w:sz w:val="24"/>
          <w:szCs w:val="24"/>
        </w:rPr>
        <w:t>attempt</w:t>
      </w:r>
      <w:r w:rsidR="00916388" w:rsidRPr="003C27B4">
        <w:rPr>
          <w:rFonts w:asciiTheme="majorBidi" w:hAnsiTheme="majorBidi" w:cstheme="majorBidi"/>
          <w:sz w:val="24"/>
          <w:szCs w:val="24"/>
        </w:rPr>
        <w:t xml:space="preserve"> to be independent of God </w:t>
      </w:r>
      <w:r w:rsidR="00BB3FE2" w:rsidRPr="003C27B4">
        <w:rPr>
          <w:rFonts w:asciiTheme="majorBidi" w:hAnsiTheme="majorBidi" w:cstheme="majorBidi"/>
          <w:sz w:val="24"/>
          <w:szCs w:val="24"/>
        </w:rPr>
        <w:t xml:space="preserve">is the fulfillment of the duty to </w:t>
      </w:r>
      <w:r w:rsidR="00415A4B" w:rsidRPr="003C27B4">
        <w:rPr>
          <w:rFonts w:asciiTheme="majorBidi" w:hAnsiTheme="majorBidi" w:cstheme="majorBidi"/>
          <w:sz w:val="24"/>
          <w:szCs w:val="24"/>
        </w:rPr>
        <w:t xml:space="preserve">attempt to </w:t>
      </w:r>
      <w:r w:rsidR="00BB3FE2" w:rsidRPr="003C27B4">
        <w:rPr>
          <w:rFonts w:asciiTheme="majorBidi" w:hAnsiTheme="majorBidi" w:cstheme="majorBidi"/>
          <w:sz w:val="24"/>
          <w:szCs w:val="24"/>
        </w:rPr>
        <w:t>imitate him</w:t>
      </w:r>
      <w:r w:rsidR="003D4F9A" w:rsidRPr="003C27B4">
        <w:rPr>
          <w:rFonts w:asciiTheme="majorBidi" w:hAnsiTheme="majorBidi" w:cstheme="majorBidi"/>
          <w:sz w:val="24"/>
          <w:szCs w:val="24"/>
        </w:rPr>
        <w:t xml:space="preserve">. The only solution, according to Rabbi Hutner, that allows </w:t>
      </w:r>
      <w:r w:rsidR="00530FE1" w:rsidRPr="003C27B4">
        <w:rPr>
          <w:rFonts w:asciiTheme="majorBidi" w:hAnsiTheme="majorBidi" w:cstheme="majorBidi"/>
          <w:sz w:val="24"/>
          <w:szCs w:val="24"/>
        </w:rPr>
        <w:t xml:space="preserve">the reduction of the gap between the </w:t>
      </w:r>
      <w:r w:rsidR="00043357" w:rsidRPr="003C27B4">
        <w:rPr>
          <w:rFonts w:asciiTheme="majorBidi" w:hAnsiTheme="majorBidi" w:cstheme="majorBidi"/>
          <w:sz w:val="24"/>
          <w:szCs w:val="24"/>
        </w:rPr>
        <w:t xml:space="preserve">aspiration to originality, identical to the </w:t>
      </w:r>
      <w:r w:rsidR="00DD20E7" w:rsidRPr="003C27B4">
        <w:rPr>
          <w:rFonts w:asciiTheme="majorBidi" w:hAnsiTheme="majorBidi" w:cstheme="majorBidi"/>
          <w:sz w:val="24"/>
          <w:szCs w:val="24"/>
        </w:rPr>
        <w:t xml:space="preserve">obligation to imitate God who is </w:t>
      </w:r>
      <w:r w:rsidR="003E1DC3" w:rsidRPr="003C27B4">
        <w:rPr>
          <w:rFonts w:asciiTheme="majorBidi" w:hAnsiTheme="majorBidi" w:cstheme="majorBidi"/>
          <w:sz w:val="24"/>
          <w:szCs w:val="24"/>
        </w:rPr>
        <w:t>autonomous</w:t>
      </w:r>
      <w:r w:rsidR="005D63AB" w:rsidRPr="003C27B4">
        <w:rPr>
          <w:rFonts w:asciiTheme="majorBidi" w:hAnsiTheme="majorBidi" w:cstheme="majorBidi"/>
          <w:sz w:val="24"/>
          <w:szCs w:val="24"/>
        </w:rPr>
        <w:t xml:space="preserve">, and the fact that man is </w:t>
      </w:r>
      <w:r w:rsidR="005205C8" w:rsidRPr="003C27B4">
        <w:rPr>
          <w:rFonts w:asciiTheme="majorBidi" w:hAnsiTheme="majorBidi" w:cstheme="majorBidi"/>
          <w:sz w:val="24"/>
          <w:szCs w:val="24"/>
        </w:rPr>
        <w:t xml:space="preserve">of necessity dependent upon </w:t>
      </w:r>
      <w:r w:rsidR="003B11A6" w:rsidRPr="003C27B4">
        <w:rPr>
          <w:rFonts w:asciiTheme="majorBidi" w:hAnsiTheme="majorBidi" w:cstheme="majorBidi"/>
          <w:sz w:val="24"/>
          <w:szCs w:val="24"/>
        </w:rPr>
        <w:t xml:space="preserve">God in one </w:t>
      </w:r>
      <w:r w:rsidR="00222B76" w:rsidRPr="003C27B4">
        <w:rPr>
          <w:rFonts w:asciiTheme="majorBidi" w:hAnsiTheme="majorBidi" w:cstheme="majorBidi"/>
          <w:sz w:val="24"/>
          <w:szCs w:val="24"/>
        </w:rPr>
        <w:t>way</w:t>
      </w:r>
      <w:r w:rsidR="003B11A6" w:rsidRPr="003C27B4">
        <w:rPr>
          <w:rFonts w:asciiTheme="majorBidi" w:hAnsiTheme="majorBidi" w:cstheme="majorBidi"/>
          <w:sz w:val="24"/>
          <w:szCs w:val="24"/>
        </w:rPr>
        <w:t xml:space="preserve"> </w:t>
      </w:r>
      <w:r w:rsidR="00222B76" w:rsidRPr="003C27B4">
        <w:rPr>
          <w:rFonts w:asciiTheme="majorBidi" w:hAnsiTheme="majorBidi" w:cstheme="majorBidi"/>
          <w:sz w:val="24"/>
          <w:szCs w:val="24"/>
        </w:rPr>
        <w:t>or</w:t>
      </w:r>
      <w:r w:rsidR="003B11A6" w:rsidRPr="003C27B4">
        <w:rPr>
          <w:rFonts w:asciiTheme="majorBidi" w:hAnsiTheme="majorBidi" w:cstheme="majorBidi"/>
          <w:sz w:val="24"/>
          <w:szCs w:val="24"/>
        </w:rPr>
        <w:t xml:space="preserve"> another, is </w:t>
      </w:r>
      <w:r w:rsidR="00ED19C0" w:rsidRPr="003C27B4">
        <w:rPr>
          <w:rFonts w:asciiTheme="majorBidi" w:hAnsiTheme="majorBidi" w:cstheme="majorBidi"/>
          <w:sz w:val="24"/>
          <w:szCs w:val="24"/>
        </w:rPr>
        <w:t xml:space="preserve">to express gratitude </w:t>
      </w:r>
      <w:r w:rsidR="00BE1D1C" w:rsidRPr="003C27B4">
        <w:rPr>
          <w:rFonts w:asciiTheme="majorBidi" w:hAnsiTheme="majorBidi" w:cstheme="majorBidi"/>
          <w:sz w:val="24"/>
          <w:szCs w:val="24"/>
        </w:rPr>
        <w:t xml:space="preserve">and </w:t>
      </w:r>
      <w:r w:rsidR="00A85229" w:rsidRPr="003C27B4">
        <w:rPr>
          <w:rFonts w:asciiTheme="majorBidi" w:hAnsiTheme="majorBidi" w:cstheme="majorBidi"/>
          <w:sz w:val="24"/>
          <w:szCs w:val="24"/>
        </w:rPr>
        <w:t xml:space="preserve">attempt to </w:t>
      </w:r>
      <w:r w:rsidR="002F53F0" w:rsidRPr="003C27B4">
        <w:rPr>
          <w:rFonts w:asciiTheme="majorBidi" w:hAnsiTheme="majorBidi" w:cstheme="majorBidi"/>
          <w:sz w:val="24"/>
          <w:szCs w:val="24"/>
        </w:rPr>
        <w:t xml:space="preserve">repay </w:t>
      </w:r>
      <w:r w:rsidR="00A85229" w:rsidRPr="003C27B4">
        <w:rPr>
          <w:rFonts w:asciiTheme="majorBidi" w:hAnsiTheme="majorBidi" w:cstheme="majorBidi"/>
          <w:sz w:val="24"/>
          <w:szCs w:val="24"/>
        </w:rPr>
        <w:t xml:space="preserve">as much as possible </w:t>
      </w:r>
      <w:r w:rsidR="00C4341E" w:rsidRPr="003C27B4">
        <w:rPr>
          <w:rFonts w:asciiTheme="majorBidi" w:hAnsiTheme="majorBidi" w:cstheme="majorBidi"/>
          <w:sz w:val="24"/>
          <w:szCs w:val="24"/>
        </w:rPr>
        <w:t xml:space="preserve">to </w:t>
      </w:r>
      <w:r w:rsidR="00A25570" w:rsidRPr="003C27B4">
        <w:rPr>
          <w:rFonts w:asciiTheme="majorBidi" w:hAnsiTheme="majorBidi" w:cstheme="majorBidi"/>
          <w:sz w:val="24"/>
          <w:szCs w:val="24"/>
        </w:rPr>
        <w:t xml:space="preserve">God </w:t>
      </w:r>
      <w:r w:rsidR="00A85229" w:rsidRPr="003C27B4">
        <w:rPr>
          <w:rFonts w:asciiTheme="majorBidi" w:hAnsiTheme="majorBidi" w:cstheme="majorBidi"/>
          <w:sz w:val="24"/>
          <w:szCs w:val="24"/>
        </w:rPr>
        <w:t xml:space="preserve">who </w:t>
      </w:r>
      <w:r w:rsidR="0051383F" w:rsidRPr="003C27B4">
        <w:rPr>
          <w:rFonts w:asciiTheme="majorBidi" w:hAnsiTheme="majorBidi" w:cstheme="majorBidi"/>
          <w:sz w:val="24"/>
          <w:szCs w:val="24"/>
        </w:rPr>
        <w:t xml:space="preserve">did for him </w:t>
      </w:r>
      <w:r w:rsidR="00753F82" w:rsidRPr="00753F82">
        <w:rPr>
          <w:rFonts w:asciiTheme="majorBidi" w:hAnsiTheme="majorBidi" w:cstheme="majorBidi"/>
          <w:i/>
          <w:iCs/>
          <w:sz w:val="24"/>
          <w:szCs w:val="24"/>
        </w:rPr>
        <w:t>hessed</w:t>
      </w:r>
      <w:r w:rsidR="00BF284B" w:rsidRPr="009F3A57">
        <w:rPr>
          <w:rFonts w:asciiTheme="majorBidi" w:hAnsiTheme="majorBidi" w:cstheme="majorBidi"/>
          <w:sz w:val="24"/>
          <w:szCs w:val="24"/>
        </w:rPr>
        <w:t>,</w:t>
      </w:r>
      <w:r w:rsidR="0051383F" w:rsidRPr="003C27B4">
        <w:rPr>
          <w:rFonts w:asciiTheme="majorBidi" w:hAnsiTheme="majorBidi" w:cstheme="majorBidi"/>
          <w:sz w:val="24"/>
          <w:szCs w:val="24"/>
        </w:rPr>
        <w:t xml:space="preserve"> and thus to </w:t>
      </w:r>
      <w:r w:rsidR="002D571D" w:rsidRPr="003C27B4">
        <w:rPr>
          <w:rFonts w:asciiTheme="majorBidi" w:hAnsiTheme="majorBidi" w:cstheme="majorBidi"/>
          <w:sz w:val="24"/>
          <w:szCs w:val="24"/>
        </w:rPr>
        <w:t xml:space="preserve">free himself from his debt to </w:t>
      </w:r>
      <w:r w:rsidR="00A25570" w:rsidRPr="003C27B4">
        <w:rPr>
          <w:rFonts w:asciiTheme="majorBidi" w:hAnsiTheme="majorBidi" w:cstheme="majorBidi"/>
          <w:sz w:val="24"/>
          <w:szCs w:val="24"/>
        </w:rPr>
        <w:t xml:space="preserve">God </w:t>
      </w:r>
      <w:r w:rsidR="002D571D" w:rsidRPr="003C27B4">
        <w:rPr>
          <w:rFonts w:asciiTheme="majorBidi" w:hAnsiTheme="majorBidi" w:cstheme="majorBidi"/>
          <w:sz w:val="24"/>
          <w:szCs w:val="24"/>
        </w:rPr>
        <w:t xml:space="preserve">and </w:t>
      </w:r>
      <w:r w:rsidR="00AB6623" w:rsidRPr="003C27B4">
        <w:rPr>
          <w:rFonts w:asciiTheme="majorBidi" w:hAnsiTheme="majorBidi" w:cstheme="majorBidi"/>
          <w:sz w:val="24"/>
          <w:szCs w:val="24"/>
        </w:rPr>
        <w:t>become</w:t>
      </w:r>
      <w:r w:rsidR="00A40E7F" w:rsidRPr="003C27B4">
        <w:rPr>
          <w:rFonts w:asciiTheme="majorBidi" w:hAnsiTheme="majorBidi" w:cstheme="majorBidi"/>
          <w:sz w:val="24"/>
          <w:szCs w:val="24"/>
        </w:rPr>
        <w:t xml:space="preserve"> autonomous</w:t>
      </w:r>
      <w:r w:rsidR="00AB6623" w:rsidRPr="003C27B4">
        <w:rPr>
          <w:rFonts w:asciiTheme="majorBidi" w:hAnsiTheme="majorBidi" w:cstheme="majorBidi"/>
          <w:sz w:val="24"/>
          <w:szCs w:val="24"/>
        </w:rPr>
        <w:t xml:space="preserve">. Therefore, </w:t>
      </w:r>
      <w:r w:rsidR="00744B06" w:rsidRPr="003C27B4">
        <w:rPr>
          <w:rFonts w:asciiTheme="majorBidi" w:hAnsiTheme="majorBidi" w:cstheme="majorBidi"/>
          <w:sz w:val="24"/>
          <w:szCs w:val="24"/>
        </w:rPr>
        <w:t xml:space="preserve">the more that man is subservient to God, </w:t>
      </w:r>
      <w:r w:rsidR="00496E45" w:rsidRPr="003C27B4">
        <w:rPr>
          <w:rFonts w:asciiTheme="majorBidi" w:hAnsiTheme="majorBidi" w:cstheme="majorBidi"/>
          <w:sz w:val="24"/>
          <w:szCs w:val="24"/>
        </w:rPr>
        <w:t xml:space="preserve">he is less indebted to </w:t>
      </w:r>
      <w:r w:rsidR="00AC7069" w:rsidRPr="003C27B4">
        <w:rPr>
          <w:rFonts w:asciiTheme="majorBidi" w:hAnsiTheme="majorBidi" w:cstheme="majorBidi"/>
          <w:sz w:val="24"/>
          <w:szCs w:val="24"/>
        </w:rPr>
        <w:t>H</w:t>
      </w:r>
      <w:r w:rsidR="00496E45" w:rsidRPr="003C27B4">
        <w:rPr>
          <w:rFonts w:asciiTheme="majorBidi" w:hAnsiTheme="majorBidi" w:cstheme="majorBidi"/>
          <w:sz w:val="24"/>
          <w:szCs w:val="24"/>
        </w:rPr>
        <w:t>im</w:t>
      </w:r>
      <w:r w:rsidR="00AC7069" w:rsidRPr="003C27B4">
        <w:rPr>
          <w:rFonts w:asciiTheme="majorBidi" w:hAnsiTheme="majorBidi" w:cstheme="majorBidi"/>
          <w:sz w:val="24"/>
          <w:szCs w:val="24"/>
        </w:rPr>
        <w:t xml:space="preserve"> and more </w:t>
      </w:r>
      <w:r w:rsidR="001F6DE7" w:rsidRPr="003C27B4">
        <w:rPr>
          <w:rFonts w:asciiTheme="majorBidi" w:hAnsiTheme="majorBidi" w:cstheme="majorBidi"/>
          <w:sz w:val="24"/>
          <w:szCs w:val="24"/>
        </w:rPr>
        <w:t>autonomous</w:t>
      </w:r>
      <w:r w:rsidR="00AC7069" w:rsidRPr="003C27B4">
        <w:rPr>
          <w:rFonts w:asciiTheme="majorBidi" w:hAnsiTheme="majorBidi" w:cstheme="majorBidi"/>
          <w:sz w:val="24"/>
          <w:szCs w:val="24"/>
        </w:rPr>
        <w:t xml:space="preserve">. </w:t>
      </w:r>
      <w:r w:rsidR="00F907FC" w:rsidRPr="003C27B4">
        <w:rPr>
          <w:rFonts w:asciiTheme="majorBidi" w:hAnsiTheme="majorBidi" w:cstheme="majorBidi"/>
          <w:sz w:val="24"/>
          <w:szCs w:val="24"/>
        </w:rPr>
        <w:t xml:space="preserve">The </w:t>
      </w:r>
      <w:r w:rsidR="00AF46F7" w:rsidRPr="003C27B4">
        <w:rPr>
          <w:rFonts w:asciiTheme="majorBidi" w:hAnsiTheme="majorBidi" w:cstheme="majorBidi"/>
          <w:sz w:val="24"/>
          <w:szCs w:val="24"/>
        </w:rPr>
        <w:t xml:space="preserve">paradox </w:t>
      </w:r>
      <w:r w:rsidR="006134CE" w:rsidRPr="003C27B4">
        <w:rPr>
          <w:rFonts w:asciiTheme="majorBidi" w:hAnsiTheme="majorBidi" w:cstheme="majorBidi"/>
          <w:sz w:val="24"/>
          <w:szCs w:val="24"/>
        </w:rPr>
        <w:t>o</w:t>
      </w:r>
      <w:r w:rsidR="006134CE">
        <w:rPr>
          <w:rFonts w:asciiTheme="majorBidi" w:hAnsiTheme="majorBidi" w:cstheme="majorBidi"/>
          <w:sz w:val="24"/>
          <w:szCs w:val="24"/>
        </w:rPr>
        <w:t>f</w:t>
      </w:r>
      <w:r w:rsidR="006134CE" w:rsidRPr="003C27B4">
        <w:rPr>
          <w:rFonts w:asciiTheme="majorBidi" w:hAnsiTheme="majorBidi" w:cstheme="majorBidi"/>
          <w:sz w:val="24"/>
          <w:szCs w:val="24"/>
        </w:rPr>
        <w:t xml:space="preserve"> </w:t>
      </w:r>
      <w:r w:rsidR="006134CE">
        <w:rPr>
          <w:rFonts w:asciiTheme="majorBidi" w:hAnsiTheme="majorBidi" w:cstheme="majorBidi"/>
          <w:sz w:val="24"/>
          <w:szCs w:val="24"/>
        </w:rPr>
        <w:t>the</w:t>
      </w:r>
      <w:r w:rsidR="00AF46F7" w:rsidRPr="003C27B4">
        <w:rPr>
          <w:rFonts w:asciiTheme="majorBidi" w:hAnsiTheme="majorBidi" w:cstheme="majorBidi"/>
          <w:sz w:val="24"/>
          <w:szCs w:val="24"/>
        </w:rPr>
        <w:t xml:space="preserve"> parado</w:t>
      </w:r>
      <w:r w:rsidR="006A510C" w:rsidRPr="003C27B4">
        <w:rPr>
          <w:rFonts w:asciiTheme="majorBidi" w:hAnsiTheme="majorBidi" w:cstheme="majorBidi"/>
          <w:sz w:val="24"/>
          <w:szCs w:val="24"/>
        </w:rPr>
        <w:t>x</w:t>
      </w:r>
      <w:r w:rsidR="00F907FC" w:rsidRPr="003C27B4">
        <w:rPr>
          <w:rFonts w:asciiTheme="majorBidi" w:hAnsiTheme="majorBidi" w:cstheme="majorBidi"/>
          <w:sz w:val="24"/>
          <w:szCs w:val="24"/>
        </w:rPr>
        <w:t xml:space="preserve"> is that </w:t>
      </w:r>
      <w:r w:rsidR="006A510C" w:rsidRPr="003C27B4">
        <w:rPr>
          <w:rFonts w:asciiTheme="majorBidi" w:hAnsiTheme="majorBidi" w:cstheme="majorBidi"/>
          <w:sz w:val="24"/>
          <w:szCs w:val="24"/>
        </w:rPr>
        <w:t xml:space="preserve">the apex of serving God </w:t>
      </w:r>
      <w:r w:rsidR="000B72CF" w:rsidRPr="003C27B4">
        <w:rPr>
          <w:rFonts w:asciiTheme="majorBidi" w:hAnsiTheme="majorBidi" w:cstheme="majorBidi"/>
          <w:sz w:val="24"/>
          <w:szCs w:val="24"/>
        </w:rPr>
        <w:t xml:space="preserve">is to become independent of Him </w:t>
      </w:r>
      <w:r w:rsidR="000E5B04" w:rsidRPr="003C27B4">
        <w:rPr>
          <w:rFonts w:asciiTheme="majorBidi" w:hAnsiTheme="majorBidi" w:cstheme="majorBidi"/>
          <w:sz w:val="24"/>
          <w:szCs w:val="24"/>
        </w:rPr>
        <w:t>–</w:t>
      </w:r>
      <w:r w:rsidR="000148DE">
        <w:rPr>
          <w:rFonts w:asciiTheme="majorBidi" w:hAnsiTheme="majorBidi" w:cstheme="majorBidi"/>
          <w:sz w:val="24"/>
          <w:szCs w:val="24"/>
        </w:rPr>
        <w:t xml:space="preserve"> </w:t>
      </w:r>
      <w:r w:rsidR="000E5B04" w:rsidRPr="003C27B4">
        <w:rPr>
          <w:rFonts w:asciiTheme="majorBidi" w:hAnsiTheme="majorBidi" w:cstheme="majorBidi"/>
          <w:sz w:val="24"/>
          <w:szCs w:val="24"/>
        </w:rPr>
        <w:t>complete individuation</w:t>
      </w:r>
      <w:r w:rsidR="00632F15" w:rsidRPr="003C27B4">
        <w:rPr>
          <w:rFonts w:asciiTheme="majorBidi" w:hAnsiTheme="majorBidi" w:cstheme="majorBidi"/>
          <w:sz w:val="24"/>
          <w:szCs w:val="24"/>
        </w:rPr>
        <w:t xml:space="preserve">. On the other hand, </w:t>
      </w:r>
      <w:r w:rsidR="00D968D6" w:rsidRPr="003C27B4">
        <w:rPr>
          <w:rFonts w:asciiTheme="majorBidi" w:hAnsiTheme="majorBidi" w:cstheme="majorBidi"/>
          <w:sz w:val="24"/>
          <w:szCs w:val="24"/>
        </w:rPr>
        <w:t xml:space="preserve">submission to God is the </w:t>
      </w:r>
      <w:r w:rsidR="002E4748" w:rsidRPr="003C27B4">
        <w:rPr>
          <w:rFonts w:asciiTheme="majorBidi" w:hAnsiTheme="majorBidi" w:cstheme="majorBidi"/>
          <w:sz w:val="24"/>
          <w:szCs w:val="24"/>
        </w:rPr>
        <w:t xml:space="preserve">highest degree of recompense </w:t>
      </w:r>
      <w:r w:rsidR="0088699F" w:rsidRPr="003C27B4">
        <w:rPr>
          <w:rFonts w:asciiTheme="majorBidi" w:hAnsiTheme="majorBidi" w:cstheme="majorBidi"/>
          <w:sz w:val="24"/>
          <w:szCs w:val="24"/>
        </w:rPr>
        <w:t xml:space="preserve">to God for the beneficence which is </w:t>
      </w:r>
      <w:r w:rsidR="00C00CF5" w:rsidRPr="003C27B4">
        <w:rPr>
          <w:rFonts w:asciiTheme="majorBidi" w:hAnsiTheme="majorBidi" w:cstheme="majorBidi"/>
          <w:sz w:val="24"/>
          <w:szCs w:val="24"/>
        </w:rPr>
        <w:t xml:space="preserve">the essence of </w:t>
      </w:r>
      <w:r w:rsidR="00250A17" w:rsidRPr="003C27B4">
        <w:rPr>
          <w:rFonts w:asciiTheme="majorBidi" w:hAnsiTheme="majorBidi" w:cstheme="majorBidi"/>
          <w:sz w:val="24"/>
          <w:szCs w:val="24"/>
        </w:rPr>
        <w:t>man’s</w:t>
      </w:r>
      <w:r w:rsidR="00C00CF5" w:rsidRPr="003C27B4">
        <w:rPr>
          <w:rFonts w:asciiTheme="majorBidi" w:hAnsiTheme="majorBidi" w:cstheme="majorBidi"/>
          <w:sz w:val="24"/>
          <w:szCs w:val="24"/>
        </w:rPr>
        <w:t xml:space="preserve"> existence</w:t>
      </w:r>
      <w:r w:rsidR="00150AA0" w:rsidRPr="003C27B4">
        <w:rPr>
          <w:rFonts w:asciiTheme="majorBidi" w:hAnsiTheme="majorBidi" w:cstheme="majorBidi"/>
          <w:sz w:val="24"/>
          <w:szCs w:val="24"/>
        </w:rPr>
        <w:t xml:space="preserve"> and t</w:t>
      </w:r>
      <w:r w:rsidR="0075399B" w:rsidRPr="003C27B4">
        <w:rPr>
          <w:rFonts w:asciiTheme="majorBidi" w:hAnsiTheme="majorBidi" w:cstheme="majorBidi"/>
          <w:sz w:val="24"/>
          <w:szCs w:val="24"/>
        </w:rPr>
        <w:t xml:space="preserve">herefore, paradoxically, the highest level </w:t>
      </w:r>
      <w:r w:rsidR="00B31189" w:rsidRPr="003C27B4">
        <w:rPr>
          <w:rFonts w:asciiTheme="majorBidi" w:hAnsiTheme="majorBidi" w:cstheme="majorBidi"/>
          <w:sz w:val="24"/>
          <w:szCs w:val="24"/>
        </w:rPr>
        <w:t xml:space="preserve">of independence </w:t>
      </w:r>
      <w:r w:rsidR="001175A6" w:rsidRPr="003C27B4">
        <w:rPr>
          <w:rFonts w:asciiTheme="majorBidi" w:hAnsiTheme="majorBidi" w:cstheme="majorBidi"/>
          <w:sz w:val="24"/>
          <w:szCs w:val="24"/>
        </w:rPr>
        <w:t xml:space="preserve">and </w:t>
      </w:r>
      <w:r w:rsidR="00EF44F0" w:rsidRPr="003C27B4">
        <w:rPr>
          <w:rFonts w:asciiTheme="majorBidi" w:hAnsiTheme="majorBidi" w:cstheme="majorBidi"/>
          <w:sz w:val="24"/>
          <w:szCs w:val="24"/>
        </w:rPr>
        <w:t xml:space="preserve">autonomy </w:t>
      </w:r>
      <w:r w:rsidR="006821A3" w:rsidRPr="003C27B4">
        <w:rPr>
          <w:rFonts w:asciiTheme="majorBidi" w:hAnsiTheme="majorBidi" w:cstheme="majorBidi"/>
          <w:sz w:val="24"/>
          <w:szCs w:val="24"/>
        </w:rPr>
        <w:t>to</w:t>
      </w:r>
      <w:r w:rsidR="008D2F4E" w:rsidRPr="003C27B4">
        <w:rPr>
          <w:rFonts w:asciiTheme="majorBidi" w:hAnsiTheme="majorBidi" w:cstheme="majorBidi"/>
          <w:sz w:val="24"/>
          <w:szCs w:val="24"/>
        </w:rPr>
        <w:t xml:space="preserve"> which </w:t>
      </w:r>
      <w:r w:rsidR="001175A6" w:rsidRPr="003C27B4">
        <w:rPr>
          <w:rFonts w:asciiTheme="majorBidi" w:hAnsiTheme="majorBidi" w:cstheme="majorBidi"/>
          <w:sz w:val="24"/>
          <w:szCs w:val="24"/>
        </w:rPr>
        <w:t xml:space="preserve">a </w:t>
      </w:r>
      <w:r w:rsidR="008D2F4E" w:rsidRPr="003C27B4">
        <w:rPr>
          <w:rFonts w:asciiTheme="majorBidi" w:hAnsiTheme="majorBidi" w:cstheme="majorBidi"/>
          <w:sz w:val="24"/>
          <w:szCs w:val="24"/>
        </w:rPr>
        <w:t xml:space="preserve">person </w:t>
      </w:r>
      <w:r w:rsidR="001175A6" w:rsidRPr="003C27B4">
        <w:rPr>
          <w:rFonts w:asciiTheme="majorBidi" w:hAnsiTheme="majorBidi" w:cstheme="majorBidi"/>
          <w:sz w:val="24"/>
          <w:szCs w:val="24"/>
        </w:rPr>
        <w:t>can aspire</w:t>
      </w:r>
      <w:r w:rsidR="008D2F4E" w:rsidRPr="003C27B4">
        <w:rPr>
          <w:rFonts w:asciiTheme="majorBidi" w:hAnsiTheme="majorBidi" w:cstheme="majorBidi"/>
          <w:sz w:val="24"/>
          <w:szCs w:val="24"/>
        </w:rPr>
        <w:t xml:space="preserve">. </w:t>
      </w:r>
      <w:r w:rsidR="002A0C5E" w:rsidRPr="003C27B4">
        <w:rPr>
          <w:rFonts w:asciiTheme="majorBidi" w:hAnsiTheme="majorBidi" w:cstheme="majorBidi"/>
          <w:sz w:val="24"/>
          <w:szCs w:val="24"/>
        </w:rPr>
        <w:t xml:space="preserve">The individual </w:t>
      </w:r>
      <w:r w:rsidR="00960263" w:rsidRPr="003C27B4">
        <w:rPr>
          <w:rFonts w:asciiTheme="majorBidi" w:hAnsiTheme="majorBidi" w:cstheme="majorBidi"/>
          <w:sz w:val="24"/>
          <w:szCs w:val="24"/>
        </w:rPr>
        <w:t>subserviates himself to God</w:t>
      </w:r>
      <w:r w:rsidR="00440FDB" w:rsidRPr="003C27B4">
        <w:rPr>
          <w:rFonts w:asciiTheme="majorBidi" w:hAnsiTheme="majorBidi" w:cstheme="majorBidi"/>
          <w:sz w:val="24"/>
          <w:szCs w:val="24"/>
        </w:rPr>
        <w:t xml:space="preserve"> as an expression and a </w:t>
      </w:r>
      <w:r w:rsidR="002B71E5" w:rsidRPr="003C27B4">
        <w:rPr>
          <w:rFonts w:asciiTheme="majorBidi" w:hAnsiTheme="majorBidi" w:cstheme="majorBidi"/>
          <w:sz w:val="24"/>
          <w:szCs w:val="24"/>
        </w:rPr>
        <w:t xml:space="preserve">realization </w:t>
      </w:r>
      <w:r w:rsidR="00AA33A5" w:rsidRPr="003C27B4">
        <w:rPr>
          <w:rFonts w:asciiTheme="majorBidi" w:hAnsiTheme="majorBidi" w:cstheme="majorBidi"/>
          <w:sz w:val="24"/>
          <w:szCs w:val="24"/>
        </w:rPr>
        <w:t>of his being independent of him</w:t>
      </w:r>
      <w:r w:rsidR="005063BC" w:rsidRPr="003C27B4">
        <w:rPr>
          <w:rFonts w:asciiTheme="majorBidi" w:hAnsiTheme="majorBidi" w:cstheme="majorBidi"/>
          <w:sz w:val="24"/>
          <w:szCs w:val="24"/>
        </w:rPr>
        <w:t xml:space="preserve">, to the greatest possible extent. </w:t>
      </w:r>
      <w:r w:rsidR="002E10BB" w:rsidRPr="003C27B4">
        <w:rPr>
          <w:rFonts w:asciiTheme="majorBidi" w:hAnsiTheme="majorBidi" w:cstheme="majorBidi"/>
          <w:sz w:val="24"/>
          <w:szCs w:val="24"/>
        </w:rPr>
        <w:t xml:space="preserve">The servant is </w:t>
      </w:r>
      <w:r w:rsidR="002E230B" w:rsidRPr="003C27B4">
        <w:rPr>
          <w:rFonts w:asciiTheme="majorBidi" w:hAnsiTheme="majorBidi" w:cstheme="majorBidi"/>
          <w:sz w:val="24"/>
          <w:szCs w:val="24"/>
        </w:rPr>
        <w:t>enslaved</w:t>
      </w:r>
      <w:r w:rsidR="00B156C0">
        <w:rPr>
          <w:rFonts w:asciiTheme="majorBidi" w:hAnsiTheme="majorBidi" w:cstheme="majorBidi"/>
          <w:sz w:val="24"/>
          <w:szCs w:val="24"/>
        </w:rPr>
        <w:t xml:space="preserve">, </w:t>
      </w:r>
      <w:r w:rsidR="00D66EA1" w:rsidRPr="003C27B4">
        <w:rPr>
          <w:rFonts w:asciiTheme="majorBidi" w:hAnsiTheme="majorBidi" w:cstheme="majorBidi"/>
          <w:sz w:val="24"/>
          <w:szCs w:val="24"/>
        </w:rPr>
        <w:t>but by his own choice</w:t>
      </w:r>
      <w:r w:rsidR="00B156C0">
        <w:rPr>
          <w:rFonts w:asciiTheme="majorBidi" w:hAnsiTheme="majorBidi" w:cstheme="majorBidi"/>
          <w:sz w:val="24"/>
          <w:szCs w:val="24"/>
        </w:rPr>
        <w:t>,</w:t>
      </w:r>
      <w:r w:rsidR="00D66EA1" w:rsidRPr="003C27B4">
        <w:rPr>
          <w:rFonts w:asciiTheme="majorBidi" w:hAnsiTheme="majorBidi" w:cstheme="majorBidi"/>
          <w:sz w:val="24"/>
          <w:szCs w:val="24"/>
        </w:rPr>
        <w:t xml:space="preserve"> as an expression of gr</w:t>
      </w:r>
      <w:r w:rsidR="00250A17" w:rsidRPr="003C27B4">
        <w:rPr>
          <w:rFonts w:asciiTheme="majorBidi" w:hAnsiTheme="majorBidi" w:cstheme="majorBidi"/>
          <w:sz w:val="24"/>
          <w:szCs w:val="24"/>
        </w:rPr>
        <w:t>atitude</w:t>
      </w:r>
      <w:r w:rsidR="00B156C0">
        <w:rPr>
          <w:rFonts w:asciiTheme="majorBidi" w:hAnsiTheme="majorBidi" w:cstheme="majorBidi"/>
          <w:sz w:val="24"/>
          <w:szCs w:val="24"/>
        </w:rPr>
        <w:t>,</w:t>
      </w:r>
      <w:r w:rsidR="00250A17" w:rsidRPr="003C27B4">
        <w:rPr>
          <w:rFonts w:asciiTheme="majorBidi" w:hAnsiTheme="majorBidi" w:cstheme="majorBidi"/>
          <w:sz w:val="24"/>
          <w:szCs w:val="24"/>
        </w:rPr>
        <w:t xml:space="preserve"> </w:t>
      </w:r>
      <w:r w:rsidR="00F82313" w:rsidRPr="003C27B4">
        <w:rPr>
          <w:rFonts w:asciiTheme="majorBidi" w:hAnsiTheme="majorBidi" w:cstheme="majorBidi"/>
          <w:sz w:val="24"/>
          <w:szCs w:val="24"/>
        </w:rPr>
        <w:t>and</w:t>
      </w:r>
      <w:r w:rsidR="00910DD0" w:rsidRPr="003C27B4">
        <w:rPr>
          <w:rFonts w:asciiTheme="majorBidi" w:hAnsiTheme="majorBidi" w:cstheme="majorBidi"/>
          <w:sz w:val="24"/>
          <w:szCs w:val="24"/>
        </w:rPr>
        <w:t xml:space="preserve"> in consequence</w:t>
      </w:r>
      <w:r w:rsidR="00B156C0">
        <w:rPr>
          <w:rFonts w:asciiTheme="majorBidi" w:hAnsiTheme="majorBidi" w:cstheme="majorBidi"/>
          <w:sz w:val="24"/>
          <w:szCs w:val="24"/>
        </w:rPr>
        <w:t>,</w:t>
      </w:r>
      <w:r w:rsidR="00910DD0" w:rsidRPr="003C27B4">
        <w:rPr>
          <w:rFonts w:asciiTheme="majorBidi" w:hAnsiTheme="majorBidi" w:cstheme="majorBidi"/>
          <w:sz w:val="24"/>
          <w:szCs w:val="24"/>
        </w:rPr>
        <w:t xml:space="preserve"> </w:t>
      </w:r>
      <w:r w:rsidR="00980B4E" w:rsidRPr="003C27B4">
        <w:rPr>
          <w:rFonts w:asciiTheme="majorBidi" w:hAnsiTheme="majorBidi" w:cstheme="majorBidi"/>
          <w:sz w:val="24"/>
          <w:szCs w:val="24"/>
        </w:rPr>
        <w:t>he becomes a</w:t>
      </w:r>
      <w:r w:rsidR="00A43715" w:rsidRPr="003C27B4">
        <w:rPr>
          <w:rFonts w:asciiTheme="majorBidi" w:hAnsiTheme="majorBidi" w:cstheme="majorBidi"/>
          <w:sz w:val="24"/>
          <w:szCs w:val="24"/>
        </w:rPr>
        <w:t xml:space="preserve">n autonomous </w:t>
      </w:r>
      <w:r w:rsidR="00980B4E" w:rsidRPr="003C27B4">
        <w:rPr>
          <w:rFonts w:asciiTheme="majorBidi" w:hAnsiTheme="majorBidi" w:cstheme="majorBidi"/>
          <w:sz w:val="24"/>
          <w:szCs w:val="24"/>
        </w:rPr>
        <w:t>entity</w:t>
      </w:r>
      <w:r w:rsidR="00A43715" w:rsidRPr="003C27B4">
        <w:rPr>
          <w:rFonts w:asciiTheme="majorBidi" w:hAnsiTheme="majorBidi" w:cstheme="majorBidi"/>
          <w:sz w:val="24"/>
          <w:szCs w:val="24"/>
        </w:rPr>
        <w:t xml:space="preserve">. </w:t>
      </w:r>
    </w:p>
    <w:p w14:paraId="260BCA03" w14:textId="32E6C959" w:rsidR="004A635B" w:rsidRPr="003C27B4" w:rsidRDefault="004A635B"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To be alive means </w:t>
      </w:r>
      <w:r w:rsidR="004973D0" w:rsidRPr="003C27B4">
        <w:rPr>
          <w:rFonts w:asciiTheme="majorBidi" w:hAnsiTheme="majorBidi" w:cstheme="majorBidi"/>
          <w:sz w:val="24"/>
          <w:szCs w:val="24"/>
        </w:rPr>
        <w:t xml:space="preserve">to earn </w:t>
      </w:r>
      <w:r w:rsidR="00753F82" w:rsidRPr="00753F82">
        <w:rPr>
          <w:rFonts w:asciiTheme="majorBidi" w:hAnsiTheme="majorBidi" w:cstheme="majorBidi"/>
          <w:i/>
          <w:iCs/>
          <w:sz w:val="24"/>
          <w:szCs w:val="24"/>
        </w:rPr>
        <w:t>oneg</w:t>
      </w:r>
      <w:r w:rsidR="00861E59" w:rsidRPr="003C27B4">
        <w:rPr>
          <w:rFonts w:asciiTheme="majorBidi" w:hAnsiTheme="majorBidi" w:cstheme="majorBidi"/>
          <w:sz w:val="24"/>
          <w:szCs w:val="24"/>
        </w:rPr>
        <w:t xml:space="preserve"> through the service of God</w:t>
      </w:r>
      <w:r w:rsidR="006959A0" w:rsidRPr="003C27B4">
        <w:rPr>
          <w:rFonts w:asciiTheme="majorBidi" w:hAnsiTheme="majorBidi" w:cstheme="majorBidi"/>
          <w:sz w:val="24"/>
          <w:szCs w:val="24"/>
        </w:rPr>
        <w:t xml:space="preserve"> </w:t>
      </w:r>
      <w:r w:rsidR="00861E59" w:rsidRPr="003C27B4">
        <w:rPr>
          <w:rFonts w:asciiTheme="majorBidi" w:hAnsiTheme="majorBidi" w:cstheme="majorBidi"/>
          <w:sz w:val="24"/>
          <w:szCs w:val="24"/>
        </w:rPr>
        <w:t>and to be</w:t>
      </w:r>
      <w:r w:rsidR="006959A0" w:rsidRPr="003C27B4">
        <w:rPr>
          <w:rFonts w:asciiTheme="majorBidi" w:hAnsiTheme="majorBidi" w:cstheme="majorBidi"/>
          <w:sz w:val="24"/>
          <w:szCs w:val="24"/>
        </w:rPr>
        <w:t xml:space="preserve"> </w:t>
      </w:r>
      <w:r w:rsidR="00365DF0" w:rsidRPr="003C27B4">
        <w:rPr>
          <w:rFonts w:asciiTheme="majorBidi" w:hAnsiTheme="majorBidi" w:cstheme="majorBidi"/>
          <w:sz w:val="24"/>
          <w:szCs w:val="24"/>
        </w:rPr>
        <w:t xml:space="preserve">fully </w:t>
      </w:r>
      <w:r w:rsidR="006959A0" w:rsidRPr="003C27B4">
        <w:rPr>
          <w:rFonts w:asciiTheme="majorBidi" w:hAnsiTheme="majorBidi" w:cstheme="majorBidi"/>
          <w:sz w:val="24"/>
          <w:szCs w:val="24"/>
        </w:rPr>
        <w:t xml:space="preserve">alive </w:t>
      </w:r>
      <w:r w:rsidR="00A873D6" w:rsidRPr="003C27B4">
        <w:rPr>
          <w:rFonts w:asciiTheme="majorBidi" w:hAnsiTheme="majorBidi" w:cstheme="majorBidi"/>
          <w:sz w:val="24"/>
          <w:szCs w:val="24"/>
        </w:rPr>
        <w:t xml:space="preserve">is to be an independent </w:t>
      </w:r>
      <w:commentRangeStart w:id="5"/>
      <w:r w:rsidR="00E52F43">
        <w:rPr>
          <w:rFonts w:asciiTheme="majorBidi" w:hAnsiTheme="majorBidi" w:cstheme="majorBidi"/>
          <w:sz w:val="24"/>
          <w:szCs w:val="24"/>
        </w:rPr>
        <w:t>agent</w:t>
      </w:r>
      <w:commentRangeEnd w:id="5"/>
      <w:r w:rsidR="003153BA">
        <w:rPr>
          <w:rStyle w:val="CommentReference"/>
        </w:rPr>
        <w:commentReference w:id="5"/>
      </w:r>
      <w:r w:rsidR="00EA6163" w:rsidRPr="003C27B4">
        <w:rPr>
          <w:rFonts w:asciiTheme="majorBidi" w:hAnsiTheme="majorBidi" w:cstheme="majorBidi"/>
          <w:sz w:val="24"/>
          <w:szCs w:val="24"/>
        </w:rPr>
        <w:t xml:space="preserve"> </w:t>
      </w:r>
      <w:r w:rsidR="00CA077F" w:rsidRPr="003C27B4">
        <w:rPr>
          <w:rFonts w:asciiTheme="majorBidi" w:hAnsiTheme="majorBidi" w:cstheme="majorBidi"/>
          <w:sz w:val="24"/>
          <w:szCs w:val="24"/>
        </w:rPr>
        <w:t>through the service of God.</w:t>
      </w:r>
      <w:r w:rsidR="002956E4" w:rsidRPr="003C27B4">
        <w:rPr>
          <w:rFonts w:asciiTheme="majorBidi" w:hAnsiTheme="majorBidi" w:cstheme="majorBidi"/>
          <w:sz w:val="24"/>
          <w:szCs w:val="24"/>
        </w:rPr>
        <w:t xml:space="preserve"> The </w:t>
      </w:r>
      <w:r w:rsidR="00B25FD9" w:rsidRPr="003C27B4">
        <w:rPr>
          <w:rFonts w:asciiTheme="majorBidi" w:hAnsiTheme="majorBidi" w:cstheme="majorBidi"/>
          <w:sz w:val="24"/>
          <w:szCs w:val="24"/>
        </w:rPr>
        <w:t xml:space="preserve">pinnacle </w:t>
      </w:r>
      <w:r w:rsidR="002956E4" w:rsidRPr="003C27B4">
        <w:rPr>
          <w:rFonts w:asciiTheme="majorBidi" w:hAnsiTheme="majorBidi" w:cstheme="majorBidi"/>
          <w:sz w:val="24"/>
          <w:szCs w:val="24"/>
        </w:rPr>
        <w:t xml:space="preserve">of </w:t>
      </w:r>
      <w:r w:rsidR="00753F82" w:rsidRPr="00753F82">
        <w:rPr>
          <w:rFonts w:asciiTheme="majorBidi" w:hAnsiTheme="majorBidi" w:cstheme="majorBidi"/>
          <w:i/>
          <w:iCs/>
          <w:sz w:val="24"/>
          <w:szCs w:val="24"/>
        </w:rPr>
        <w:t>oneg</w:t>
      </w:r>
      <w:r w:rsidR="003259D0">
        <w:rPr>
          <w:rFonts w:asciiTheme="majorBidi" w:hAnsiTheme="majorBidi" w:cstheme="majorBidi"/>
          <w:sz w:val="24"/>
          <w:szCs w:val="24"/>
        </w:rPr>
        <w:t>, therefore,</w:t>
      </w:r>
      <w:r w:rsidR="002355DE" w:rsidRPr="003C27B4">
        <w:rPr>
          <w:rFonts w:asciiTheme="majorBidi" w:hAnsiTheme="majorBidi" w:cstheme="majorBidi"/>
          <w:sz w:val="24"/>
          <w:szCs w:val="24"/>
        </w:rPr>
        <w:t xml:space="preserve"> means </w:t>
      </w:r>
      <w:r w:rsidR="00C6382C" w:rsidRPr="003C27B4">
        <w:rPr>
          <w:rFonts w:asciiTheme="majorBidi" w:hAnsiTheme="majorBidi" w:cstheme="majorBidi"/>
          <w:sz w:val="24"/>
          <w:szCs w:val="24"/>
        </w:rPr>
        <w:t>to be a</w:t>
      </w:r>
      <w:r w:rsidR="00B5014B">
        <w:rPr>
          <w:rFonts w:asciiTheme="majorBidi" w:hAnsiTheme="majorBidi" w:cstheme="majorBidi"/>
          <w:sz w:val="24"/>
          <w:szCs w:val="24"/>
        </w:rPr>
        <w:t>n</w:t>
      </w:r>
      <w:r w:rsidR="00C6382C" w:rsidRPr="003C27B4">
        <w:rPr>
          <w:rFonts w:asciiTheme="majorBidi" w:hAnsiTheme="majorBidi" w:cstheme="majorBidi"/>
          <w:sz w:val="24"/>
          <w:szCs w:val="24"/>
        </w:rPr>
        <w:t xml:space="preserve"> </w:t>
      </w:r>
      <w:r w:rsidR="00B5014B">
        <w:rPr>
          <w:rFonts w:asciiTheme="majorBidi" w:hAnsiTheme="majorBidi" w:cstheme="majorBidi"/>
          <w:sz w:val="24"/>
          <w:szCs w:val="24"/>
        </w:rPr>
        <w:t xml:space="preserve">agent </w:t>
      </w:r>
      <w:r w:rsidR="00116AC3" w:rsidRPr="003C27B4">
        <w:rPr>
          <w:rFonts w:asciiTheme="majorBidi" w:hAnsiTheme="majorBidi" w:cstheme="majorBidi"/>
          <w:sz w:val="24"/>
          <w:szCs w:val="24"/>
        </w:rPr>
        <w:t>– to have an autonomous exi</w:t>
      </w:r>
      <w:r w:rsidR="00120780" w:rsidRPr="003C27B4">
        <w:rPr>
          <w:rFonts w:asciiTheme="majorBidi" w:hAnsiTheme="majorBidi" w:cstheme="majorBidi"/>
          <w:sz w:val="24"/>
          <w:szCs w:val="24"/>
        </w:rPr>
        <w:t xml:space="preserve">stence. The highest </w:t>
      </w:r>
      <w:r w:rsidR="00753F82" w:rsidRPr="00753F82">
        <w:rPr>
          <w:rFonts w:asciiTheme="majorBidi" w:hAnsiTheme="majorBidi" w:cstheme="majorBidi"/>
          <w:i/>
          <w:iCs/>
          <w:sz w:val="24"/>
          <w:szCs w:val="24"/>
        </w:rPr>
        <w:t>oneg</w:t>
      </w:r>
      <w:r w:rsidR="00120780" w:rsidRPr="003C27B4">
        <w:rPr>
          <w:rFonts w:asciiTheme="majorBidi" w:hAnsiTheme="majorBidi" w:cstheme="majorBidi"/>
          <w:sz w:val="24"/>
          <w:szCs w:val="24"/>
        </w:rPr>
        <w:t xml:space="preserve"> is</w:t>
      </w:r>
      <w:r w:rsidR="00ED4874" w:rsidRPr="003C27B4">
        <w:rPr>
          <w:rFonts w:asciiTheme="majorBidi" w:hAnsiTheme="majorBidi" w:cstheme="majorBidi"/>
          <w:sz w:val="24"/>
          <w:szCs w:val="24"/>
        </w:rPr>
        <w:t xml:space="preserve"> </w:t>
      </w:r>
      <w:r w:rsidR="00FB13D1" w:rsidRPr="003C27B4">
        <w:rPr>
          <w:rFonts w:asciiTheme="majorBidi" w:hAnsiTheme="majorBidi" w:cstheme="majorBidi"/>
          <w:sz w:val="24"/>
          <w:szCs w:val="24"/>
        </w:rPr>
        <w:t xml:space="preserve">existence itself. </w:t>
      </w:r>
      <w:r w:rsidR="0037228B" w:rsidRPr="003C27B4">
        <w:rPr>
          <w:rStyle w:val="FootnoteReference"/>
          <w:rFonts w:asciiTheme="majorBidi" w:hAnsiTheme="majorBidi" w:cstheme="majorBidi"/>
          <w:sz w:val="24"/>
          <w:szCs w:val="24"/>
        </w:rPr>
        <w:footnoteReference w:id="22"/>
      </w:r>
      <w:r w:rsidR="0037228B" w:rsidRPr="003C27B4">
        <w:rPr>
          <w:rFonts w:asciiTheme="majorBidi" w:hAnsiTheme="majorBidi" w:cstheme="majorBidi"/>
          <w:sz w:val="24"/>
          <w:szCs w:val="24"/>
        </w:rPr>
        <w:t xml:space="preserve"> This idea is expressed </w:t>
      </w:r>
      <w:r w:rsidR="00C049FA" w:rsidRPr="003C27B4">
        <w:rPr>
          <w:rFonts w:asciiTheme="majorBidi" w:hAnsiTheme="majorBidi" w:cstheme="majorBidi"/>
          <w:sz w:val="24"/>
          <w:szCs w:val="24"/>
        </w:rPr>
        <w:t xml:space="preserve">in a fitting metaphor at the end of </w:t>
      </w:r>
      <w:r w:rsidR="00827C41" w:rsidRPr="003C27B4">
        <w:rPr>
          <w:rFonts w:asciiTheme="majorBidi" w:hAnsiTheme="majorBidi" w:cstheme="majorBidi"/>
          <w:sz w:val="24"/>
          <w:szCs w:val="24"/>
        </w:rPr>
        <w:t xml:space="preserve">the fourth discourse of </w:t>
      </w:r>
      <w:r w:rsidR="00827C41" w:rsidRPr="009C5876">
        <w:rPr>
          <w:rFonts w:asciiTheme="majorBidi" w:hAnsiTheme="majorBidi" w:cstheme="majorBidi"/>
          <w:i/>
          <w:iCs/>
          <w:sz w:val="24"/>
          <w:szCs w:val="24"/>
        </w:rPr>
        <w:t>Pacha</w:t>
      </w:r>
      <w:r w:rsidR="009C5876" w:rsidRPr="009C5876">
        <w:rPr>
          <w:rFonts w:asciiTheme="majorBidi" w:hAnsiTheme="majorBidi" w:cstheme="majorBidi"/>
          <w:i/>
          <w:iCs/>
          <w:sz w:val="24"/>
          <w:szCs w:val="24"/>
        </w:rPr>
        <w:t>d</w:t>
      </w:r>
      <w:r w:rsidR="00827C41" w:rsidRPr="009C5876">
        <w:rPr>
          <w:rFonts w:asciiTheme="majorBidi" w:hAnsiTheme="majorBidi" w:cstheme="majorBidi"/>
          <w:i/>
          <w:iCs/>
          <w:sz w:val="24"/>
          <w:szCs w:val="24"/>
        </w:rPr>
        <w:t xml:space="preserve"> Yitzhak</w:t>
      </w:r>
      <w:r w:rsidR="00827C41" w:rsidRPr="003C27B4">
        <w:rPr>
          <w:rFonts w:asciiTheme="majorBidi" w:hAnsiTheme="majorBidi" w:cstheme="majorBidi"/>
          <w:sz w:val="24"/>
          <w:szCs w:val="24"/>
        </w:rPr>
        <w:t xml:space="preserve"> on Shavuot:</w:t>
      </w:r>
    </w:p>
    <w:p w14:paraId="22D4AB98" w14:textId="77777777" w:rsidR="00A15D2F" w:rsidRPr="00D10ADB" w:rsidRDefault="00A15D2F" w:rsidP="00A15D2F">
      <w:pPr>
        <w:pStyle w:val="Quote1"/>
        <w:rPr>
          <w:highlight w:val="yellow"/>
          <w:rtl/>
        </w:rPr>
      </w:pPr>
      <w:r w:rsidRPr="00D10ADB">
        <w:rPr>
          <w:rFonts w:hint="cs"/>
          <w:highlight w:val="yellow"/>
          <w:rtl/>
        </w:rPr>
        <w:t xml:space="preserve">כל עצמה של החלוקה בין מותרות להכרח אינה נוהגת אלא בצרכי החיים ודרישותיהם, אבל בהגיענו לידי עצם מציאות החיים עצמם, הרי החלוקה בין מותרות והכרח בטילה מאילי'[ה]. כי חפץ הקיום מתרומם הוא במהותו מעל לכל הרצונות של הכרח ושל מותרות גם יחד. אדם הניצול מטביעה בנהר אין הצלתו נמדדת באמת המדה של הכרח ומותרות. כי היותו קרוב לאפיסתו </w:t>
      </w:r>
      <w:r w:rsidRPr="00D10ADB">
        <w:rPr>
          <w:rFonts w:hint="cs"/>
          <w:highlight w:val="yellow"/>
          <w:rtl/>
        </w:rPr>
        <w:lastRenderedPageBreak/>
        <w:t>מחדשת עליו את הרגשת העובדה של קיומו, וכל התענוגים שבעולם בטלים הם לגבי תענוג זה של זכי'[ה] חדשה בעצם הקיום (פחד יצחק, שבועות ד/י).</w:t>
      </w:r>
    </w:p>
    <w:p w14:paraId="50A61D2E" w14:textId="5AC735B2" w:rsidR="00C06400" w:rsidRPr="003C27B4" w:rsidRDefault="00753F82" w:rsidP="003C27B4">
      <w:pPr>
        <w:spacing w:line="360" w:lineRule="auto"/>
        <w:ind w:firstLine="567"/>
        <w:rPr>
          <w:rFonts w:asciiTheme="majorBidi" w:hAnsiTheme="majorBidi" w:cstheme="majorBidi"/>
          <w:sz w:val="24"/>
          <w:szCs w:val="24"/>
        </w:rPr>
      </w:pPr>
      <w:r w:rsidRPr="00753F82">
        <w:rPr>
          <w:rFonts w:asciiTheme="majorBidi" w:hAnsiTheme="majorBidi" w:cstheme="majorBidi"/>
          <w:i/>
          <w:iCs/>
          <w:sz w:val="24"/>
          <w:szCs w:val="24"/>
        </w:rPr>
        <w:t>Oneg</w:t>
      </w:r>
      <w:r w:rsidR="0074773B" w:rsidRPr="003C27B4">
        <w:rPr>
          <w:rFonts w:asciiTheme="majorBidi" w:hAnsiTheme="majorBidi" w:cstheme="majorBidi"/>
          <w:sz w:val="24"/>
          <w:szCs w:val="24"/>
        </w:rPr>
        <w:t>, in other words</w:t>
      </w:r>
      <w:r w:rsidR="009C5876">
        <w:rPr>
          <w:rFonts w:asciiTheme="majorBidi" w:hAnsiTheme="majorBidi" w:cstheme="majorBidi"/>
          <w:sz w:val="24"/>
          <w:szCs w:val="24"/>
        </w:rPr>
        <w:t>,</w:t>
      </w:r>
      <w:r w:rsidR="0074773B" w:rsidRPr="003C27B4">
        <w:rPr>
          <w:rFonts w:asciiTheme="majorBidi" w:hAnsiTheme="majorBidi" w:cstheme="majorBidi"/>
          <w:sz w:val="24"/>
          <w:szCs w:val="24"/>
        </w:rPr>
        <w:t xml:space="preserve"> existence, received for free from an external agent </w:t>
      </w:r>
      <w:r w:rsidR="00F54CF8" w:rsidRPr="003C27B4">
        <w:rPr>
          <w:rFonts w:asciiTheme="majorBidi" w:hAnsiTheme="majorBidi" w:cstheme="majorBidi"/>
          <w:sz w:val="24"/>
          <w:szCs w:val="24"/>
        </w:rPr>
        <w:t xml:space="preserve">is not only </w:t>
      </w:r>
      <w:r w:rsidR="00B93453" w:rsidRPr="003C27B4">
        <w:rPr>
          <w:rFonts w:asciiTheme="majorBidi" w:hAnsiTheme="majorBidi" w:cstheme="majorBidi"/>
          <w:sz w:val="24"/>
          <w:szCs w:val="24"/>
        </w:rPr>
        <w:t xml:space="preserve">accompanied by a negative feeling </w:t>
      </w:r>
      <w:r w:rsidR="00790CAC">
        <w:rPr>
          <w:rFonts w:asciiTheme="majorBidi" w:hAnsiTheme="majorBidi" w:cstheme="majorBidi"/>
          <w:sz w:val="24"/>
          <w:szCs w:val="24"/>
        </w:rPr>
        <w:t xml:space="preserve">of </w:t>
      </w:r>
      <w:r w:rsidR="00B93453" w:rsidRPr="003C27B4">
        <w:rPr>
          <w:rFonts w:asciiTheme="majorBidi" w:hAnsiTheme="majorBidi" w:cstheme="majorBidi"/>
          <w:sz w:val="24"/>
          <w:szCs w:val="24"/>
        </w:rPr>
        <w:t xml:space="preserve">shame </w:t>
      </w:r>
      <w:r w:rsidR="00B96376" w:rsidRPr="003C27B4">
        <w:rPr>
          <w:rFonts w:asciiTheme="majorBidi" w:hAnsiTheme="majorBidi" w:cstheme="majorBidi"/>
          <w:sz w:val="24"/>
          <w:szCs w:val="24"/>
        </w:rPr>
        <w:t xml:space="preserve">but also </w:t>
      </w:r>
      <w:r w:rsidR="00B77ADF" w:rsidRPr="003C27B4">
        <w:rPr>
          <w:rFonts w:asciiTheme="majorBidi" w:hAnsiTheme="majorBidi" w:cstheme="majorBidi"/>
          <w:sz w:val="24"/>
          <w:szCs w:val="24"/>
        </w:rPr>
        <w:t>damaged</w:t>
      </w:r>
      <w:r w:rsidR="00790CAC">
        <w:rPr>
          <w:rFonts w:asciiTheme="majorBidi" w:hAnsiTheme="majorBidi" w:cstheme="majorBidi"/>
          <w:sz w:val="24"/>
          <w:szCs w:val="24"/>
        </w:rPr>
        <w:t>.</w:t>
      </w:r>
      <w:r w:rsidR="0077688A" w:rsidRPr="003C27B4">
        <w:rPr>
          <w:rFonts w:asciiTheme="majorBidi" w:hAnsiTheme="majorBidi" w:cstheme="majorBidi"/>
          <w:sz w:val="24"/>
          <w:szCs w:val="24"/>
        </w:rPr>
        <w:t xml:space="preserve"> Earning existence in the form of reward</w:t>
      </w:r>
      <w:r w:rsidR="00777E34" w:rsidRPr="003C27B4">
        <w:rPr>
          <w:rFonts w:asciiTheme="majorBidi" w:hAnsiTheme="majorBidi" w:cstheme="majorBidi"/>
          <w:sz w:val="24"/>
          <w:szCs w:val="24"/>
        </w:rPr>
        <w:t xml:space="preserve"> </w:t>
      </w:r>
      <w:r w:rsidR="000D7769" w:rsidRPr="003C27B4">
        <w:rPr>
          <w:rFonts w:asciiTheme="majorBidi" w:hAnsiTheme="majorBidi" w:cstheme="majorBidi"/>
          <w:sz w:val="24"/>
          <w:szCs w:val="24"/>
        </w:rPr>
        <w:t xml:space="preserve">is possible </w:t>
      </w:r>
      <w:r w:rsidR="00777E34" w:rsidRPr="003C27B4">
        <w:rPr>
          <w:rFonts w:asciiTheme="majorBidi" w:hAnsiTheme="majorBidi" w:cstheme="majorBidi"/>
          <w:sz w:val="24"/>
          <w:szCs w:val="24"/>
        </w:rPr>
        <w:t xml:space="preserve">only </w:t>
      </w:r>
      <w:r w:rsidR="000D7769" w:rsidRPr="003C27B4">
        <w:rPr>
          <w:rFonts w:asciiTheme="majorBidi" w:hAnsiTheme="majorBidi" w:cstheme="majorBidi"/>
          <w:sz w:val="24"/>
          <w:szCs w:val="24"/>
        </w:rPr>
        <w:t xml:space="preserve">for </w:t>
      </w:r>
      <w:r w:rsidR="00777E34" w:rsidRPr="003C27B4">
        <w:rPr>
          <w:rFonts w:asciiTheme="majorBidi" w:hAnsiTheme="majorBidi" w:cstheme="majorBidi"/>
          <w:sz w:val="24"/>
          <w:szCs w:val="24"/>
        </w:rPr>
        <w:t xml:space="preserve">a being comprised of </w:t>
      </w:r>
      <w:r w:rsidR="00B0480B" w:rsidRPr="003C27B4">
        <w:rPr>
          <w:rFonts w:asciiTheme="majorBidi" w:hAnsiTheme="majorBidi" w:cstheme="majorBidi"/>
          <w:sz w:val="24"/>
          <w:szCs w:val="24"/>
        </w:rPr>
        <w:t>body and soul</w:t>
      </w:r>
      <w:r w:rsidR="00266A97" w:rsidRPr="003C27B4">
        <w:rPr>
          <w:rFonts w:asciiTheme="majorBidi" w:hAnsiTheme="majorBidi" w:cstheme="majorBidi"/>
          <w:sz w:val="24"/>
          <w:szCs w:val="24"/>
        </w:rPr>
        <w:t xml:space="preserve">; it </w:t>
      </w:r>
      <w:r w:rsidR="00B0480B" w:rsidRPr="003C27B4">
        <w:rPr>
          <w:rFonts w:asciiTheme="majorBidi" w:hAnsiTheme="majorBidi" w:cstheme="majorBidi"/>
          <w:sz w:val="24"/>
          <w:szCs w:val="24"/>
        </w:rPr>
        <w:t xml:space="preserve">is the </w:t>
      </w:r>
      <w:r w:rsidR="00A529E8" w:rsidRPr="003C27B4">
        <w:rPr>
          <w:rFonts w:asciiTheme="majorBidi" w:hAnsiTheme="majorBidi" w:cstheme="majorBidi"/>
          <w:sz w:val="24"/>
          <w:szCs w:val="24"/>
        </w:rPr>
        <w:t xml:space="preserve">closest </w:t>
      </w:r>
      <w:r w:rsidR="0026306D">
        <w:rPr>
          <w:rFonts w:asciiTheme="majorBidi" w:hAnsiTheme="majorBidi" w:cstheme="majorBidi"/>
          <w:sz w:val="24"/>
          <w:szCs w:val="24"/>
        </w:rPr>
        <w:t xml:space="preserve">approximation of an </w:t>
      </w:r>
      <w:r w:rsidR="00FF50C5" w:rsidRPr="003C27B4">
        <w:rPr>
          <w:rFonts w:asciiTheme="majorBidi" w:hAnsiTheme="majorBidi" w:cstheme="majorBidi"/>
          <w:sz w:val="24"/>
          <w:szCs w:val="24"/>
        </w:rPr>
        <w:t xml:space="preserve">independent existence </w:t>
      </w:r>
      <w:r w:rsidR="00EF297F" w:rsidRPr="003C27B4">
        <w:rPr>
          <w:rFonts w:asciiTheme="majorBidi" w:hAnsiTheme="majorBidi" w:cstheme="majorBidi"/>
          <w:sz w:val="24"/>
          <w:szCs w:val="24"/>
        </w:rPr>
        <w:t xml:space="preserve">available to man and it is the </w:t>
      </w:r>
      <w:r w:rsidR="00A041C6" w:rsidRPr="003C27B4">
        <w:rPr>
          <w:rFonts w:asciiTheme="majorBidi" w:hAnsiTheme="majorBidi" w:cstheme="majorBidi"/>
          <w:sz w:val="24"/>
          <w:szCs w:val="24"/>
        </w:rPr>
        <w:t xml:space="preserve">most perfect </w:t>
      </w:r>
      <w:r w:rsidRPr="00753F82">
        <w:rPr>
          <w:rFonts w:asciiTheme="majorBidi" w:hAnsiTheme="majorBidi" w:cstheme="majorBidi"/>
          <w:i/>
          <w:iCs/>
          <w:sz w:val="24"/>
          <w:szCs w:val="24"/>
        </w:rPr>
        <w:t>oneg</w:t>
      </w:r>
      <w:r w:rsidR="00B93453" w:rsidRPr="003C27B4">
        <w:rPr>
          <w:rFonts w:asciiTheme="majorBidi" w:hAnsiTheme="majorBidi" w:cstheme="majorBidi"/>
          <w:sz w:val="24"/>
          <w:szCs w:val="24"/>
        </w:rPr>
        <w:t xml:space="preserve"> </w:t>
      </w:r>
      <w:r w:rsidR="00A041C6" w:rsidRPr="003C27B4">
        <w:rPr>
          <w:rFonts w:asciiTheme="majorBidi" w:hAnsiTheme="majorBidi" w:cstheme="majorBidi"/>
          <w:sz w:val="24"/>
          <w:szCs w:val="24"/>
        </w:rPr>
        <w:t xml:space="preserve">that can be actualized </w:t>
      </w:r>
      <w:r w:rsidR="0031226C" w:rsidRPr="003C27B4">
        <w:rPr>
          <w:rFonts w:asciiTheme="majorBidi" w:hAnsiTheme="majorBidi" w:cstheme="majorBidi"/>
          <w:sz w:val="24"/>
          <w:szCs w:val="24"/>
        </w:rPr>
        <w:t>in the created world.</w:t>
      </w:r>
    </w:p>
    <w:p w14:paraId="19493BF7" w14:textId="2763C9C1" w:rsidR="00EB5FD7" w:rsidRPr="003C27B4" w:rsidRDefault="00EB5FD7"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4.1.4. </w:t>
      </w:r>
      <w:r w:rsidRPr="003C27B4">
        <w:rPr>
          <w:rFonts w:asciiTheme="majorBidi" w:hAnsiTheme="majorBidi" w:cstheme="majorBidi"/>
          <w:b/>
          <w:bCs/>
          <w:sz w:val="24"/>
          <w:szCs w:val="24"/>
        </w:rPr>
        <w:t xml:space="preserve">Truth: </w:t>
      </w:r>
      <w:r w:rsidR="000C3993" w:rsidRPr="003C27B4">
        <w:rPr>
          <w:rFonts w:asciiTheme="majorBidi" w:hAnsiTheme="majorBidi" w:cstheme="majorBidi"/>
          <w:b/>
          <w:bCs/>
          <w:sz w:val="24"/>
          <w:szCs w:val="24"/>
        </w:rPr>
        <w:t>T</w:t>
      </w:r>
      <w:r w:rsidRPr="003C27B4">
        <w:rPr>
          <w:rFonts w:asciiTheme="majorBidi" w:hAnsiTheme="majorBidi" w:cstheme="majorBidi"/>
          <w:b/>
          <w:bCs/>
          <w:sz w:val="24"/>
          <w:szCs w:val="24"/>
        </w:rPr>
        <w:t>o be Eternal</w:t>
      </w:r>
    </w:p>
    <w:p w14:paraId="0DBEF857" w14:textId="3A3FADA8" w:rsidR="000C333C" w:rsidRPr="003C27B4" w:rsidRDefault="00B636F5"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In similarity to other concepts which we have encountered </w:t>
      </w:r>
      <w:r w:rsidR="008A72D3" w:rsidRPr="003C27B4">
        <w:rPr>
          <w:rFonts w:asciiTheme="majorBidi" w:hAnsiTheme="majorBidi" w:cstheme="majorBidi"/>
          <w:sz w:val="24"/>
          <w:szCs w:val="24"/>
        </w:rPr>
        <w:t xml:space="preserve">up to </w:t>
      </w:r>
      <w:r w:rsidR="00245E9B" w:rsidRPr="003C27B4">
        <w:rPr>
          <w:rFonts w:asciiTheme="majorBidi" w:hAnsiTheme="majorBidi" w:cstheme="majorBidi"/>
          <w:sz w:val="24"/>
          <w:szCs w:val="24"/>
        </w:rPr>
        <w:t>this</w:t>
      </w:r>
      <w:r w:rsidR="008A72D3" w:rsidRPr="003C27B4">
        <w:rPr>
          <w:rFonts w:asciiTheme="majorBidi" w:hAnsiTheme="majorBidi" w:cstheme="majorBidi"/>
          <w:sz w:val="24"/>
          <w:szCs w:val="24"/>
        </w:rPr>
        <w:t xml:space="preserve"> point, the concept of </w:t>
      </w:r>
      <w:r w:rsidR="00753F82">
        <w:rPr>
          <w:rFonts w:asciiTheme="majorBidi" w:hAnsiTheme="majorBidi" w:cstheme="majorBidi"/>
          <w:sz w:val="24"/>
          <w:szCs w:val="24"/>
        </w:rPr>
        <w:t>“</w:t>
      </w:r>
      <w:r w:rsidR="00CB512C" w:rsidRPr="003C27B4">
        <w:rPr>
          <w:rFonts w:asciiTheme="majorBidi" w:hAnsiTheme="majorBidi" w:cstheme="majorBidi"/>
          <w:sz w:val="24"/>
          <w:szCs w:val="24"/>
        </w:rPr>
        <w:t>source</w:t>
      </w:r>
      <w:r w:rsidR="002264C9">
        <w:rPr>
          <w:rFonts w:asciiTheme="majorBidi" w:hAnsiTheme="majorBidi" w:cstheme="majorBidi"/>
          <w:sz w:val="24"/>
          <w:szCs w:val="24"/>
        </w:rPr>
        <w:t xml:space="preserve"> </w:t>
      </w:r>
      <w:r w:rsidR="00E70615">
        <w:rPr>
          <w:rFonts w:asciiTheme="majorBidi" w:hAnsiTheme="majorBidi" w:cstheme="majorBidi"/>
          <w:sz w:val="24"/>
          <w:szCs w:val="24"/>
        </w:rPr>
        <w:t>(makor)</w:t>
      </w:r>
      <w:r w:rsidR="00753F82">
        <w:rPr>
          <w:rFonts w:asciiTheme="majorBidi" w:hAnsiTheme="majorBidi" w:cstheme="majorBidi"/>
          <w:sz w:val="24"/>
          <w:szCs w:val="24"/>
        </w:rPr>
        <w:t>”</w:t>
      </w:r>
      <w:r w:rsidR="00CB512C" w:rsidRPr="003C27B4">
        <w:rPr>
          <w:rFonts w:asciiTheme="majorBidi" w:hAnsiTheme="majorBidi" w:cstheme="majorBidi"/>
          <w:sz w:val="24"/>
          <w:szCs w:val="24"/>
        </w:rPr>
        <w:t xml:space="preserve"> is used by </w:t>
      </w:r>
      <w:r w:rsidR="00E7014B" w:rsidRPr="003C27B4">
        <w:rPr>
          <w:rFonts w:asciiTheme="majorBidi" w:hAnsiTheme="majorBidi" w:cstheme="majorBidi"/>
          <w:sz w:val="24"/>
          <w:szCs w:val="24"/>
        </w:rPr>
        <w:t xml:space="preserve">Rabbi Hutner in different ways. </w:t>
      </w:r>
      <w:r w:rsidR="005416A6" w:rsidRPr="003C27B4">
        <w:rPr>
          <w:rFonts w:asciiTheme="majorBidi" w:hAnsiTheme="majorBidi" w:cstheme="majorBidi"/>
          <w:sz w:val="24"/>
          <w:szCs w:val="24"/>
        </w:rPr>
        <w:t xml:space="preserve">An additional meaning of this concept appears in a discussion of the concept </w:t>
      </w:r>
      <w:r w:rsidR="001811EB">
        <w:rPr>
          <w:rFonts w:asciiTheme="majorBidi" w:hAnsiTheme="majorBidi" w:cstheme="majorBidi"/>
          <w:sz w:val="24"/>
          <w:szCs w:val="24"/>
        </w:rPr>
        <w:t xml:space="preserve">of </w:t>
      </w:r>
      <w:r w:rsidR="00753F82">
        <w:rPr>
          <w:rFonts w:asciiTheme="majorBidi" w:hAnsiTheme="majorBidi" w:cstheme="majorBidi"/>
          <w:sz w:val="24"/>
          <w:szCs w:val="24"/>
        </w:rPr>
        <w:t>“</w:t>
      </w:r>
      <w:r w:rsidR="005416A6" w:rsidRPr="003C27B4">
        <w:rPr>
          <w:rFonts w:asciiTheme="majorBidi" w:hAnsiTheme="majorBidi" w:cstheme="majorBidi"/>
          <w:sz w:val="24"/>
          <w:szCs w:val="24"/>
        </w:rPr>
        <w:t>truth</w:t>
      </w:r>
      <w:r w:rsidR="00753F82">
        <w:rPr>
          <w:rFonts w:asciiTheme="majorBidi" w:hAnsiTheme="majorBidi" w:cstheme="majorBidi"/>
          <w:sz w:val="24"/>
          <w:szCs w:val="24"/>
        </w:rPr>
        <w:t>”</w:t>
      </w:r>
      <w:r w:rsidR="005416A6" w:rsidRPr="003C27B4">
        <w:rPr>
          <w:rFonts w:asciiTheme="majorBidi" w:hAnsiTheme="majorBidi" w:cstheme="majorBidi"/>
          <w:sz w:val="24"/>
          <w:szCs w:val="24"/>
        </w:rPr>
        <w:t xml:space="preserve"> </w:t>
      </w:r>
      <w:r w:rsidR="000C3B03" w:rsidRPr="003C27B4">
        <w:rPr>
          <w:rFonts w:asciiTheme="majorBidi" w:hAnsiTheme="majorBidi" w:cstheme="majorBidi"/>
          <w:sz w:val="24"/>
          <w:szCs w:val="24"/>
        </w:rPr>
        <w:t xml:space="preserve">which also </w:t>
      </w:r>
      <w:r w:rsidR="00C70B12">
        <w:rPr>
          <w:rFonts w:asciiTheme="majorBidi" w:hAnsiTheme="majorBidi" w:cstheme="majorBidi"/>
          <w:sz w:val="24"/>
          <w:szCs w:val="24"/>
        </w:rPr>
        <w:t xml:space="preserve">illuminates </w:t>
      </w:r>
      <w:r w:rsidR="000C3B03" w:rsidRPr="003C27B4">
        <w:rPr>
          <w:rFonts w:asciiTheme="majorBidi" w:hAnsiTheme="majorBidi" w:cstheme="majorBidi"/>
          <w:sz w:val="24"/>
          <w:szCs w:val="24"/>
        </w:rPr>
        <w:t>th</w:t>
      </w:r>
      <w:r w:rsidR="00F62D01" w:rsidRPr="003C27B4">
        <w:rPr>
          <w:rFonts w:asciiTheme="majorBidi" w:hAnsiTheme="majorBidi" w:cstheme="majorBidi"/>
          <w:sz w:val="24"/>
          <w:szCs w:val="24"/>
        </w:rPr>
        <w:t xml:space="preserve">e importance of </w:t>
      </w:r>
      <w:r w:rsidR="001811EB">
        <w:rPr>
          <w:rFonts w:asciiTheme="majorBidi" w:hAnsiTheme="majorBidi" w:cstheme="majorBidi"/>
          <w:sz w:val="24"/>
          <w:szCs w:val="24"/>
        </w:rPr>
        <w:t xml:space="preserve">Rabbi Hutner’s </w:t>
      </w:r>
      <w:r w:rsidR="00EC54C1" w:rsidRPr="003C27B4">
        <w:rPr>
          <w:rFonts w:asciiTheme="majorBidi" w:hAnsiTheme="majorBidi" w:cstheme="majorBidi"/>
          <w:sz w:val="24"/>
          <w:szCs w:val="24"/>
        </w:rPr>
        <w:t xml:space="preserve">engagement with the </w:t>
      </w:r>
      <w:r w:rsidR="005E2679" w:rsidRPr="003C27B4">
        <w:rPr>
          <w:rFonts w:asciiTheme="majorBidi" w:hAnsiTheme="majorBidi" w:cstheme="majorBidi"/>
          <w:sz w:val="24"/>
          <w:szCs w:val="24"/>
        </w:rPr>
        <w:t>essence of existence.</w:t>
      </w:r>
    </w:p>
    <w:p w14:paraId="25EA5BC1" w14:textId="37F5D6E1" w:rsidR="00353DEE" w:rsidRPr="003C27B4" w:rsidRDefault="00353DEE"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In two consecutive </w:t>
      </w:r>
      <w:r w:rsidR="00F07FC1" w:rsidRPr="003C27B4">
        <w:rPr>
          <w:rFonts w:asciiTheme="majorBidi" w:hAnsiTheme="majorBidi" w:cstheme="majorBidi"/>
          <w:sz w:val="24"/>
          <w:szCs w:val="24"/>
        </w:rPr>
        <w:t>discourses</w:t>
      </w:r>
      <w:r w:rsidRPr="003C27B4">
        <w:rPr>
          <w:rFonts w:asciiTheme="majorBidi" w:hAnsiTheme="majorBidi" w:cstheme="majorBidi"/>
          <w:sz w:val="24"/>
          <w:szCs w:val="24"/>
        </w:rPr>
        <w:t xml:space="preserve"> in </w:t>
      </w:r>
      <w:r w:rsidRPr="00790F2E">
        <w:rPr>
          <w:rFonts w:asciiTheme="majorBidi" w:hAnsiTheme="majorBidi" w:cstheme="majorBidi"/>
          <w:i/>
          <w:iCs/>
          <w:sz w:val="24"/>
          <w:szCs w:val="24"/>
        </w:rPr>
        <w:t>Pacha</w:t>
      </w:r>
      <w:r w:rsidR="007B4252" w:rsidRPr="00790F2E">
        <w:rPr>
          <w:rFonts w:asciiTheme="majorBidi" w:hAnsiTheme="majorBidi" w:cstheme="majorBidi"/>
          <w:i/>
          <w:iCs/>
          <w:sz w:val="24"/>
          <w:szCs w:val="24"/>
        </w:rPr>
        <w:t>d</w:t>
      </w:r>
      <w:r w:rsidRPr="00790F2E">
        <w:rPr>
          <w:rFonts w:asciiTheme="majorBidi" w:hAnsiTheme="majorBidi" w:cstheme="majorBidi"/>
          <w:i/>
          <w:iCs/>
          <w:sz w:val="24"/>
          <w:szCs w:val="24"/>
        </w:rPr>
        <w:t xml:space="preserve"> Yitzchak</w:t>
      </w:r>
      <w:r w:rsidRPr="003C27B4">
        <w:rPr>
          <w:rFonts w:asciiTheme="majorBidi" w:hAnsiTheme="majorBidi" w:cstheme="majorBidi"/>
          <w:sz w:val="24"/>
          <w:szCs w:val="24"/>
        </w:rPr>
        <w:t xml:space="preserve"> on Rosh Hashana</w:t>
      </w:r>
      <w:r w:rsidR="00B910EA" w:rsidRPr="003C27B4">
        <w:rPr>
          <w:rFonts w:asciiTheme="majorBidi" w:hAnsiTheme="majorBidi" w:cstheme="majorBidi"/>
          <w:sz w:val="24"/>
          <w:szCs w:val="24"/>
        </w:rPr>
        <w:t xml:space="preserve"> (</w:t>
      </w:r>
      <w:r w:rsidR="002047EA" w:rsidRPr="003C27B4">
        <w:rPr>
          <w:rFonts w:asciiTheme="majorBidi" w:hAnsiTheme="majorBidi" w:cstheme="majorBidi"/>
          <w:sz w:val="24"/>
          <w:szCs w:val="24"/>
        </w:rPr>
        <w:t>discourses</w:t>
      </w:r>
      <w:r w:rsidR="00B910EA" w:rsidRPr="003C27B4">
        <w:rPr>
          <w:rFonts w:asciiTheme="majorBidi" w:hAnsiTheme="majorBidi" w:cstheme="majorBidi"/>
          <w:sz w:val="24"/>
          <w:szCs w:val="24"/>
        </w:rPr>
        <w:t xml:space="preserve"> 15 – 16) </w:t>
      </w:r>
      <w:r w:rsidR="00CC5996" w:rsidRPr="003C27B4">
        <w:rPr>
          <w:rFonts w:asciiTheme="majorBidi" w:hAnsiTheme="majorBidi" w:cstheme="majorBidi"/>
          <w:sz w:val="24"/>
          <w:szCs w:val="24"/>
        </w:rPr>
        <w:t>Rabbi Hutner develops two complem</w:t>
      </w:r>
      <w:r w:rsidR="00BD7559" w:rsidRPr="003C27B4">
        <w:rPr>
          <w:rFonts w:asciiTheme="majorBidi" w:hAnsiTheme="majorBidi" w:cstheme="majorBidi"/>
          <w:sz w:val="24"/>
          <w:szCs w:val="24"/>
        </w:rPr>
        <w:t xml:space="preserve">entary </w:t>
      </w:r>
      <w:r w:rsidR="00CC5996" w:rsidRPr="003C27B4">
        <w:rPr>
          <w:rFonts w:asciiTheme="majorBidi" w:hAnsiTheme="majorBidi" w:cstheme="majorBidi"/>
          <w:sz w:val="24"/>
          <w:szCs w:val="24"/>
        </w:rPr>
        <w:t>aspects</w:t>
      </w:r>
      <w:r w:rsidR="00BD7559" w:rsidRPr="003C27B4">
        <w:rPr>
          <w:rFonts w:asciiTheme="majorBidi" w:hAnsiTheme="majorBidi" w:cstheme="majorBidi"/>
          <w:sz w:val="24"/>
          <w:szCs w:val="24"/>
        </w:rPr>
        <w:t xml:space="preserve"> of the concept of truth, </w:t>
      </w:r>
      <w:r w:rsidR="000832E2" w:rsidRPr="003C27B4">
        <w:rPr>
          <w:rFonts w:asciiTheme="majorBidi" w:hAnsiTheme="majorBidi" w:cstheme="majorBidi"/>
          <w:sz w:val="24"/>
          <w:szCs w:val="24"/>
        </w:rPr>
        <w:t xml:space="preserve">connected by the </w:t>
      </w:r>
      <w:r w:rsidR="00D774C2" w:rsidRPr="003C27B4">
        <w:rPr>
          <w:rFonts w:asciiTheme="majorBidi" w:hAnsiTheme="majorBidi" w:cstheme="majorBidi"/>
          <w:sz w:val="24"/>
          <w:szCs w:val="24"/>
        </w:rPr>
        <w:t xml:space="preserve">principle </w:t>
      </w:r>
      <w:r w:rsidR="002A3DB9" w:rsidRPr="003C27B4">
        <w:rPr>
          <w:rFonts w:asciiTheme="majorBidi" w:hAnsiTheme="majorBidi" w:cstheme="majorBidi"/>
          <w:sz w:val="24"/>
          <w:szCs w:val="24"/>
        </w:rPr>
        <w:t xml:space="preserve">of </w:t>
      </w:r>
      <w:r w:rsidR="002A3DB9" w:rsidRPr="002A3DB9">
        <w:rPr>
          <w:rFonts w:asciiTheme="majorBidi" w:hAnsiTheme="majorBidi" w:cstheme="majorBidi"/>
          <w:i/>
          <w:iCs/>
          <w:sz w:val="24"/>
          <w:szCs w:val="24"/>
        </w:rPr>
        <w:t>imitatio</w:t>
      </w:r>
      <w:r w:rsidR="0055026B" w:rsidRPr="002A3DB9">
        <w:rPr>
          <w:rFonts w:asciiTheme="majorBidi" w:hAnsiTheme="majorBidi" w:cstheme="majorBidi"/>
          <w:i/>
          <w:iCs/>
          <w:sz w:val="24"/>
          <w:szCs w:val="24"/>
        </w:rPr>
        <w:t xml:space="preserve"> </w:t>
      </w:r>
      <w:r w:rsidR="00244F48">
        <w:rPr>
          <w:rFonts w:asciiTheme="majorBidi" w:hAnsiTheme="majorBidi" w:cstheme="majorBidi"/>
          <w:i/>
          <w:iCs/>
          <w:sz w:val="24"/>
          <w:szCs w:val="24"/>
        </w:rPr>
        <w:t>D</w:t>
      </w:r>
      <w:r w:rsidR="0055026B" w:rsidRPr="002A3DB9">
        <w:rPr>
          <w:rFonts w:asciiTheme="majorBidi" w:hAnsiTheme="majorBidi" w:cstheme="majorBidi"/>
          <w:i/>
          <w:iCs/>
          <w:sz w:val="24"/>
          <w:szCs w:val="24"/>
        </w:rPr>
        <w:t>ei</w:t>
      </w:r>
      <w:r w:rsidR="0055026B" w:rsidRPr="003C27B4">
        <w:rPr>
          <w:rFonts w:asciiTheme="majorBidi" w:hAnsiTheme="majorBidi" w:cstheme="majorBidi"/>
          <w:sz w:val="24"/>
          <w:szCs w:val="24"/>
        </w:rPr>
        <w:t xml:space="preserve">. The first meaning of the concept of truth </w:t>
      </w:r>
      <w:r w:rsidR="00AF22C9" w:rsidRPr="003C27B4">
        <w:rPr>
          <w:rFonts w:asciiTheme="majorBidi" w:hAnsiTheme="majorBidi" w:cstheme="majorBidi"/>
          <w:sz w:val="24"/>
          <w:szCs w:val="24"/>
        </w:rPr>
        <w:t xml:space="preserve">is </w:t>
      </w:r>
      <w:r w:rsidR="00753F82">
        <w:rPr>
          <w:rFonts w:asciiTheme="majorBidi" w:hAnsiTheme="majorBidi" w:cstheme="majorBidi"/>
          <w:sz w:val="24"/>
          <w:szCs w:val="24"/>
        </w:rPr>
        <w:t>“</w:t>
      </w:r>
      <w:r w:rsidR="002A5BB9" w:rsidRPr="003C27B4">
        <w:rPr>
          <w:rFonts w:asciiTheme="majorBidi" w:hAnsiTheme="majorBidi" w:cstheme="majorBidi"/>
          <w:sz w:val="24"/>
          <w:szCs w:val="24"/>
        </w:rPr>
        <w:t xml:space="preserve">fidelity </w:t>
      </w:r>
      <w:r w:rsidR="005D2DA5" w:rsidRPr="003C27B4">
        <w:rPr>
          <w:rFonts w:asciiTheme="majorBidi" w:hAnsiTheme="majorBidi" w:cstheme="majorBidi"/>
          <w:sz w:val="24"/>
          <w:szCs w:val="24"/>
        </w:rPr>
        <w:t>to the original</w:t>
      </w:r>
      <w:r w:rsidR="00753F82">
        <w:rPr>
          <w:rFonts w:asciiTheme="majorBidi" w:hAnsiTheme="majorBidi" w:cstheme="majorBidi"/>
          <w:sz w:val="24"/>
          <w:szCs w:val="24"/>
        </w:rPr>
        <w:t>”</w:t>
      </w:r>
      <w:r w:rsidR="00527531" w:rsidRPr="003C27B4">
        <w:rPr>
          <w:rFonts w:asciiTheme="majorBidi" w:hAnsiTheme="majorBidi" w:cstheme="majorBidi"/>
          <w:sz w:val="24"/>
          <w:szCs w:val="24"/>
        </w:rPr>
        <w:t xml:space="preserve">. Here the </w:t>
      </w:r>
      <w:r w:rsidR="00753F82">
        <w:rPr>
          <w:rFonts w:asciiTheme="majorBidi" w:hAnsiTheme="majorBidi" w:cstheme="majorBidi"/>
          <w:sz w:val="24"/>
          <w:szCs w:val="24"/>
        </w:rPr>
        <w:t>“</w:t>
      </w:r>
      <w:r w:rsidR="00527531" w:rsidRPr="003C27B4">
        <w:rPr>
          <w:rFonts w:asciiTheme="majorBidi" w:hAnsiTheme="majorBidi" w:cstheme="majorBidi"/>
          <w:sz w:val="24"/>
          <w:szCs w:val="24"/>
        </w:rPr>
        <w:t>original</w:t>
      </w:r>
      <w:r w:rsidR="00753F82">
        <w:rPr>
          <w:rFonts w:asciiTheme="majorBidi" w:hAnsiTheme="majorBidi" w:cstheme="majorBidi"/>
          <w:sz w:val="24"/>
          <w:szCs w:val="24"/>
        </w:rPr>
        <w:t>”</w:t>
      </w:r>
      <w:r w:rsidR="00527531" w:rsidRPr="003C27B4">
        <w:rPr>
          <w:rFonts w:asciiTheme="majorBidi" w:hAnsiTheme="majorBidi" w:cstheme="majorBidi"/>
          <w:sz w:val="24"/>
          <w:szCs w:val="24"/>
        </w:rPr>
        <w:t xml:space="preserve"> refers </w:t>
      </w:r>
      <w:r w:rsidR="0004470E" w:rsidRPr="003C27B4">
        <w:rPr>
          <w:rFonts w:asciiTheme="majorBidi" w:hAnsiTheme="majorBidi" w:cstheme="majorBidi"/>
          <w:sz w:val="24"/>
          <w:szCs w:val="24"/>
        </w:rPr>
        <w:t>to a</w:t>
      </w:r>
      <w:r w:rsidR="00C34D2C" w:rsidRPr="003C27B4">
        <w:rPr>
          <w:rFonts w:asciiTheme="majorBidi" w:hAnsiTheme="majorBidi" w:cstheme="majorBidi"/>
          <w:sz w:val="24"/>
          <w:szCs w:val="24"/>
        </w:rPr>
        <w:t xml:space="preserve"> prototype </w:t>
      </w:r>
      <w:r w:rsidR="00244F48">
        <w:rPr>
          <w:rFonts w:asciiTheme="majorBidi" w:hAnsiTheme="majorBidi" w:cstheme="majorBidi"/>
          <w:sz w:val="24"/>
          <w:szCs w:val="24"/>
        </w:rPr>
        <w:t>that</w:t>
      </w:r>
      <w:r w:rsidR="00441233" w:rsidRPr="003C27B4">
        <w:rPr>
          <w:rFonts w:asciiTheme="majorBidi" w:hAnsiTheme="majorBidi" w:cstheme="majorBidi"/>
          <w:sz w:val="24"/>
          <w:szCs w:val="24"/>
        </w:rPr>
        <w:t xml:space="preserve"> has </w:t>
      </w:r>
      <w:r w:rsidR="00766EE9" w:rsidRPr="003C27B4">
        <w:rPr>
          <w:rFonts w:asciiTheme="majorBidi" w:hAnsiTheme="majorBidi" w:cstheme="majorBidi"/>
          <w:sz w:val="24"/>
          <w:szCs w:val="24"/>
        </w:rPr>
        <w:t xml:space="preserve">replicates or copies </w:t>
      </w:r>
      <w:r w:rsidR="00A463F6" w:rsidRPr="003C27B4">
        <w:rPr>
          <w:rFonts w:asciiTheme="majorBidi" w:hAnsiTheme="majorBidi" w:cstheme="majorBidi"/>
          <w:sz w:val="24"/>
          <w:szCs w:val="24"/>
        </w:rPr>
        <w:t xml:space="preserve">that </w:t>
      </w:r>
      <w:r w:rsidR="00B67ED1" w:rsidRPr="003C27B4">
        <w:rPr>
          <w:rFonts w:asciiTheme="majorBidi" w:hAnsiTheme="majorBidi" w:cstheme="majorBidi"/>
          <w:sz w:val="24"/>
          <w:szCs w:val="24"/>
        </w:rPr>
        <w:t xml:space="preserve">are derived from </w:t>
      </w:r>
      <w:r w:rsidR="00A463F6" w:rsidRPr="003C27B4">
        <w:rPr>
          <w:rFonts w:asciiTheme="majorBidi" w:hAnsiTheme="majorBidi" w:cstheme="majorBidi"/>
          <w:sz w:val="24"/>
          <w:szCs w:val="24"/>
        </w:rPr>
        <w:t>it</w:t>
      </w:r>
      <w:r w:rsidR="00DD5A86" w:rsidRPr="003C27B4">
        <w:rPr>
          <w:rFonts w:asciiTheme="majorBidi" w:hAnsiTheme="majorBidi" w:cstheme="majorBidi"/>
          <w:sz w:val="24"/>
          <w:szCs w:val="24"/>
        </w:rPr>
        <w:t xml:space="preserve">. </w:t>
      </w:r>
      <w:r w:rsidR="000D6CA0" w:rsidRPr="003C27B4">
        <w:rPr>
          <w:rFonts w:asciiTheme="majorBidi" w:hAnsiTheme="majorBidi" w:cstheme="majorBidi"/>
          <w:sz w:val="24"/>
          <w:szCs w:val="24"/>
        </w:rPr>
        <w:t xml:space="preserve">A copy that is not similar </w:t>
      </w:r>
      <w:r w:rsidR="00DC03EC" w:rsidRPr="003C27B4">
        <w:rPr>
          <w:rFonts w:asciiTheme="majorBidi" w:hAnsiTheme="majorBidi" w:cstheme="majorBidi"/>
          <w:sz w:val="24"/>
          <w:szCs w:val="24"/>
        </w:rPr>
        <w:t>to the original is false. That which is more similar is truer</w:t>
      </w:r>
      <w:r w:rsidR="00C240DE" w:rsidRPr="003C27B4">
        <w:rPr>
          <w:rFonts w:asciiTheme="majorBidi" w:hAnsiTheme="majorBidi" w:cstheme="majorBidi"/>
          <w:sz w:val="24"/>
          <w:szCs w:val="24"/>
        </w:rPr>
        <w:t xml:space="preserve">. Because the </w:t>
      </w:r>
      <w:r w:rsidR="00753F82">
        <w:t>“</w:t>
      </w:r>
      <w:r w:rsidR="00C910B2" w:rsidRPr="0008035E">
        <w:rPr>
          <w:rFonts w:hint="cs"/>
          <w:highlight w:val="yellow"/>
          <w:rtl/>
        </w:rPr>
        <w:t>עיקר יחודו ועצמיותו של אדם</w:t>
      </w:r>
      <w:r w:rsidR="00753F82">
        <w:t>”</w:t>
      </w:r>
      <w:r w:rsidR="00BB0E0E" w:rsidRPr="003C27B4">
        <w:rPr>
          <w:rFonts w:asciiTheme="majorBidi" w:hAnsiTheme="majorBidi" w:cstheme="majorBidi"/>
          <w:sz w:val="24"/>
          <w:szCs w:val="24"/>
        </w:rPr>
        <w:t xml:space="preserve"> is </w:t>
      </w:r>
      <w:r w:rsidR="001837BD">
        <w:rPr>
          <w:rFonts w:asciiTheme="majorBidi" w:hAnsiTheme="majorBidi" w:cstheme="majorBidi"/>
          <w:sz w:val="24"/>
          <w:szCs w:val="24"/>
        </w:rPr>
        <w:t xml:space="preserve">that </w:t>
      </w:r>
      <w:r w:rsidR="00AF16D4">
        <w:rPr>
          <w:rFonts w:asciiTheme="majorBidi" w:hAnsiTheme="majorBidi" w:cstheme="majorBidi"/>
          <w:sz w:val="24"/>
          <w:szCs w:val="24"/>
        </w:rPr>
        <w:t xml:space="preserve">he was </w:t>
      </w:r>
      <w:r w:rsidR="009A066B" w:rsidRPr="003C27B4">
        <w:rPr>
          <w:rFonts w:asciiTheme="majorBidi" w:hAnsiTheme="majorBidi" w:cstheme="majorBidi"/>
          <w:sz w:val="24"/>
          <w:szCs w:val="24"/>
        </w:rPr>
        <w:t xml:space="preserve">created in the image of God, the truth of man is the degree of his </w:t>
      </w:r>
      <w:r w:rsidR="00AE19AC" w:rsidRPr="003C27B4">
        <w:rPr>
          <w:rFonts w:asciiTheme="majorBidi" w:hAnsiTheme="majorBidi" w:cstheme="majorBidi"/>
          <w:sz w:val="24"/>
          <w:szCs w:val="24"/>
        </w:rPr>
        <w:t xml:space="preserve">fidelity </w:t>
      </w:r>
      <w:r w:rsidR="008431E4" w:rsidRPr="003C27B4">
        <w:rPr>
          <w:rFonts w:asciiTheme="majorBidi" w:hAnsiTheme="majorBidi" w:cstheme="majorBidi"/>
          <w:sz w:val="24"/>
          <w:szCs w:val="24"/>
        </w:rPr>
        <w:t>to the original – God. (</w:t>
      </w:r>
      <w:r w:rsidR="008431E4" w:rsidRPr="00DC3ADE">
        <w:rPr>
          <w:rFonts w:asciiTheme="majorBidi" w:hAnsiTheme="majorBidi" w:cstheme="majorBidi"/>
          <w:i/>
          <w:iCs/>
          <w:sz w:val="24"/>
          <w:szCs w:val="24"/>
        </w:rPr>
        <w:t>Pachad Yitzchak</w:t>
      </w:r>
      <w:r w:rsidR="00204DB3" w:rsidRPr="003C27B4">
        <w:rPr>
          <w:rFonts w:asciiTheme="majorBidi" w:hAnsiTheme="majorBidi" w:cstheme="majorBidi"/>
          <w:sz w:val="24"/>
          <w:szCs w:val="24"/>
        </w:rPr>
        <w:t>, Rosh Hashana 15/3)</w:t>
      </w:r>
      <w:r w:rsidR="001A6A3D" w:rsidRPr="003C27B4">
        <w:rPr>
          <w:rFonts w:asciiTheme="majorBidi" w:hAnsiTheme="majorBidi" w:cstheme="majorBidi"/>
          <w:sz w:val="24"/>
          <w:szCs w:val="24"/>
        </w:rPr>
        <w:t xml:space="preserve"> </w:t>
      </w:r>
      <w:r w:rsidR="00D136B6" w:rsidRPr="003C27B4">
        <w:rPr>
          <w:rFonts w:asciiTheme="majorBidi" w:hAnsiTheme="majorBidi" w:cstheme="majorBidi"/>
          <w:sz w:val="24"/>
          <w:szCs w:val="24"/>
        </w:rPr>
        <w:t xml:space="preserve">In this respect, </w:t>
      </w:r>
      <w:r w:rsidR="001E16A6" w:rsidRPr="003C27B4">
        <w:rPr>
          <w:rFonts w:asciiTheme="majorBidi" w:hAnsiTheme="majorBidi" w:cstheme="majorBidi"/>
          <w:sz w:val="24"/>
          <w:szCs w:val="24"/>
        </w:rPr>
        <w:t xml:space="preserve">imitation of </w:t>
      </w:r>
      <w:r w:rsidR="00D136B6" w:rsidRPr="003C27B4">
        <w:rPr>
          <w:rFonts w:asciiTheme="majorBidi" w:hAnsiTheme="majorBidi" w:cstheme="majorBidi"/>
          <w:sz w:val="24"/>
          <w:szCs w:val="24"/>
        </w:rPr>
        <w:t xml:space="preserve">God is not </w:t>
      </w:r>
      <w:r w:rsidR="0039321B" w:rsidRPr="003C27B4">
        <w:rPr>
          <w:rFonts w:asciiTheme="majorBidi" w:hAnsiTheme="majorBidi" w:cstheme="majorBidi"/>
          <w:sz w:val="24"/>
          <w:szCs w:val="24"/>
        </w:rPr>
        <w:t>a het</w:t>
      </w:r>
      <w:r w:rsidR="001E749D" w:rsidRPr="003C27B4">
        <w:rPr>
          <w:rFonts w:asciiTheme="majorBidi" w:hAnsiTheme="majorBidi" w:cstheme="majorBidi"/>
          <w:sz w:val="24"/>
          <w:szCs w:val="24"/>
        </w:rPr>
        <w:t>e</w:t>
      </w:r>
      <w:r w:rsidR="0039321B" w:rsidRPr="003C27B4">
        <w:rPr>
          <w:rFonts w:asciiTheme="majorBidi" w:hAnsiTheme="majorBidi" w:cstheme="majorBidi"/>
          <w:sz w:val="24"/>
          <w:szCs w:val="24"/>
        </w:rPr>
        <w:t xml:space="preserve">ronomic imperative but rather </w:t>
      </w:r>
      <w:r w:rsidR="00381ED6" w:rsidRPr="003C27B4">
        <w:rPr>
          <w:rFonts w:asciiTheme="majorBidi" w:hAnsiTheme="majorBidi" w:cstheme="majorBidi"/>
          <w:sz w:val="24"/>
          <w:szCs w:val="24"/>
        </w:rPr>
        <w:t>an</w:t>
      </w:r>
      <w:r w:rsidR="00583D6A" w:rsidRPr="003C27B4">
        <w:rPr>
          <w:rFonts w:asciiTheme="majorBidi" w:hAnsiTheme="majorBidi" w:cstheme="majorBidi"/>
          <w:sz w:val="24"/>
          <w:szCs w:val="24"/>
        </w:rPr>
        <w:t xml:space="preserve"> </w:t>
      </w:r>
      <w:r w:rsidR="00E7349B" w:rsidRPr="003C27B4">
        <w:rPr>
          <w:rFonts w:asciiTheme="majorBidi" w:hAnsiTheme="majorBidi" w:cstheme="majorBidi"/>
          <w:sz w:val="24"/>
          <w:szCs w:val="24"/>
        </w:rPr>
        <w:t xml:space="preserve">essential </w:t>
      </w:r>
      <w:r w:rsidR="00583D6A" w:rsidRPr="003C27B4">
        <w:rPr>
          <w:rFonts w:asciiTheme="majorBidi" w:hAnsiTheme="majorBidi" w:cstheme="majorBidi"/>
          <w:sz w:val="24"/>
          <w:szCs w:val="24"/>
        </w:rPr>
        <w:t xml:space="preserve">attribute </w:t>
      </w:r>
      <w:r w:rsidR="002B58A5" w:rsidRPr="003C27B4">
        <w:rPr>
          <w:rFonts w:asciiTheme="majorBidi" w:hAnsiTheme="majorBidi" w:cstheme="majorBidi"/>
          <w:sz w:val="24"/>
          <w:szCs w:val="24"/>
        </w:rPr>
        <w:t>of</w:t>
      </w:r>
      <w:r w:rsidR="00E7349B" w:rsidRPr="003C27B4">
        <w:rPr>
          <w:rFonts w:asciiTheme="majorBidi" w:hAnsiTheme="majorBidi" w:cstheme="majorBidi"/>
          <w:sz w:val="24"/>
          <w:szCs w:val="24"/>
        </w:rPr>
        <w:t xml:space="preserve"> </w:t>
      </w:r>
      <w:r w:rsidR="00583D6A" w:rsidRPr="003C27B4">
        <w:rPr>
          <w:rFonts w:asciiTheme="majorBidi" w:hAnsiTheme="majorBidi" w:cstheme="majorBidi"/>
          <w:sz w:val="24"/>
          <w:szCs w:val="24"/>
        </w:rPr>
        <w:t>man.</w:t>
      </w:r>
    </w:p>
    <w:p w14:paraId="22272CD7" w14:textId="6D414F33" w:rsidR="000A6A45" w:rsidRDefault="004B215F" w:rsidP="003C27B4">
      <w:pPr>
        <w:spacing w:line="360" w:lineRule="auto"/>
        <w:ind w:firstLine="567"/>
        <w:rPr>
          <w:rFonts w:asciiTheme="majorBidi" w:hAnsiTheme="majorBidi" w:cstheme="majorBidi"/>
          <w:sz w:val="24"/>
          <w:szCs w:val="24"/>
        </w:rPr>
      </w:pPr>
      <w:r>
        <w:rPr>
          <w:rFonts w:asciiTheme="majorBidi" w:hAnsiTheme="majorBidi" w:cstheme="majorBidi"/>
          <w:sz w:val="24"/>
          <w:szCs w:val="24"/>
        </w:rPr>
        <w:t>I</w:t>
      </w:r>
      <w:r w:rsidRPr="003C27B4">
        <w:rPr>
          <w:rFonts w:asciiTheme="majorBidi" w:hAnsiTheme="majorBidi" w:cstheme="majorBidi"/>
          <w:sz w:val="24"/>
          <w:szCs w:val="24"/>
        </w:rPr>
        <w:t>n an adjacent discourse, in which he develops an additional concept of truth</w:t>
      </w:r>
      <w:r w:rsidR="00823E66">
        <w:rPr>
          <w:rFonts w:asciiTheme="majorBidi" w:hAnsiTheme="majorBidi" w:cstheme="majorBidi"/>
          <w:sz w:val="24"/>
          <w:szCs w:val="24"/>
        </w:rPr>
        <w:t>,</w:t>
      </w:r>
      <w:r>
        <w:rPr>
          <w:rFonts w:asciiTheme="majorBidi" w:hAnsiTheme="majorBidi" w:cstheme="majorBidi"/>
          <w:sz w:val="24"/>
          <w:szCs w:val="24"/>
        </w:rPr>
        <w:t xml:space="preserve"> </w:t>
      </w:r>
      <w:r w:rsidR="00C27E2A">
        <w:rPr>
          <w:rFonts w:asciiTheme="majorBidi" w:hAnsiTheme="majorBidi" w:cstheme="majorBidi"/>
          <w:sz w:val="24"/>
          <w:szCs w:val="24"/>
        </w:rPr>
        <w:t xml:space="preserve">Rabbi Hutner discusses the </w:t>
      </w:r>
      <w:r w:rsidR="00D05901" w:rsidRPr="003C27B4">
        <w:rPr>
          <w:rFonts w:asciiTheme="majorBidi" w:hAnsiTheme="majorBidi" w:cstheme="majorBidi"/>
          <w:sz w:val="24"/>
          <w:szCs w:val="24"/>
        </w:rPr>
        <w:t xml:space="preserve">way </w:t>
      </w:r>
      <w:r w:rsidR="003D1B41">
        <w:rPr>
          <w:rFonts w:asciiTheme="majorBidi" w:hAnsiTheme="majorBidi" w:cstheme="majorBidi"/>
          <w:sz w:val="24"/>
          <w:szCs w:val="24"/>
        </w:rPr>
        <w:t>m</w:t>
      </w:r>
      <w:r w:rsidR="007E15AF" w:rsidRPr="003C27B4">
        <w:rPr>
          <w:rFonts w:asciiTheme="majorBidi" w:hAnsiTheme="majorBidi" w:cstheme="majorBidi"/>
          <w:sz w:val="24"/>
          <w:szCs w:val="24"/>
        </w:rPr>
        <w:t xml:space="preserve">an </w:t>
      </w:r>
      <w:r w:rsidR="00522CC7" w:rsidRPr="003C27B4">
        <w:rPr>
          <w:rFonts w:asciiTheme="majorBidi" w:hAnsiTheme="majorBidi" w:cstheme="majorBidi"/>
          <w:sz w:val="24"/>
          <w:szCs w:val="24"/>
        </w:rPr>
        <w:t xml:space="preserve">aspires </w:t>
      </w:r>
      <w:r w:rsidR="007E15AF" w:rsidRPr="003C27B4">
        <w:rPr>
          <w:rFonts w:asciiTheme="majorBidi" w:hAnsiTheme="majorBidi" w:cstheme="majorBidi"/>
          <w:sz w:val="24"/>
          <w:szCs w:val="24"/>
        </w:rPr>
        <w:t>to resemble God</w:t>
      </w:r>
      <w:r w:rsidR="00690E71" w:rsidRPr="003C27B4">
        <w:rPr>
          <w:rFonts w:asciiTheme="majorBidi" w:hAnsiTheme="majorBidi" w:cstheme="majorBidi"/>
          <w:sz w:val="24"/>
          <w:szCs w:val="24"/>
        </w:rPr>
        <w:t xml:space="preserve">. </w:t>
      </w:r>
      <w:r w:rsidR="009957FE" w:rsidRPr="003C27B4">
        <w:rPr>
          <w:rFonts w:asciiTheme="majorBidi" w:hAnsiTheme="majorBidi" w:cstheme="majorBidi"/>
          <w:sz w:val="24"/>
          <w:szCs w:val="24"/>
        </w:rPr>
        <w:t xml:space="preserve">The definition of truth as </w:t>
      </w:r>
      <w:r w:rsidR="002A5BB9" w:rsidRPr="003C27B4">
        <w:rPr>
          <w:rFonts w:asciiTheme="majorBidi" w:hAnsiTheme="majorBidi" w:cstheme="majorBidi"/>
          <w:sz w:val="24"/>
          <w:szCs w:val="24"/>
        </w:rPr>
        <w:t xml:space="preserve">fidelity </w:t>
      </w:r>
      <w:r w:rsidR="009957FE" w:rsidRPr="003C27B4">
        <w:rPr>
          <w:rFonts w:asciiTheme="majorBidi" w:hAnsiTheme="majorBidi" w:cstheme="majorBidi"/>
          <w:sz w:val="24"/>
          <w:szCs w:val="24"/>
        </w:rPr>
        <w:t xml:space="preserve">to the original allows </w:t>
      </w:r>
      <w:r w:rsidR="00F77006" w:rsidRPr="003C27B4">
        <w:rPr>
          <w:rFonts w:asciiTheme="majorBidi" w:hAnsiTheme="majorBidi" w:cstheme="majorBidi"/>
          <w:sz w:val="24"/>
          <w:szCs w:val="24"/>
        </w:rPr>
        <w:t xml:space="preserve">us to discuss replicates as true or false. However, </w:t>
      </w:r>
      <w:r w:rsidR="00710526" w:rsidRPr="003C27B4">
        <w:rPr>
          <w:rFonts w:asciiTheme="majorBidi" w:hAnsiTheme="majorBidi" w:cstheme="majorBidi"/>
          <w:sz w:val="24"/>
          <w:szCs w:val="24"/>
        </w:rPr>
        <w:t xml:space="preserve">it follows from this that when we are talking about </w:t>
      </w:r>
      <w:r w:rsidR="00187A69" w:rsidRPr="003C27B4">
        <w:rPr>
          <w:rFonts w:asciiTheme="majorBidi" w:hAnsiTheme="majorBidi" w:cstheme="majorBidi"/>
          <w:sz w:val="24"/>
          <w:szCs w:val="24"/>
        </w:rPr>
        <w:t xml:space="preserve">the original itself, there is no meaning to the concepts </w:t>
      </w:r>
      <w:r w:rsidR="00823E66">
        <w:rPr>
          <w:rFonts w:asciiTheme="majorBidi" w:hAnsiTheme="majorBidi" w:cstheme="majorBidi"/>
          <w:sz w:val="24"/>
          <w:szCs w:val="24"/>
        </w:rPr>
        <w:t xml:space="preserve">of </w:t>
      </w:r>
      <w:r w:rsidR="00187A69" w:rsidRPr="003C27B4">
        <w:rPr>
          <w:rFonts w:asciiTheme="majorBidi" w:hAnsiTheme="majorBidi" w:cstheme="majorBidi"/>
          <w:sz w:val="24"/>
          <w:szCs w:val="24"/>
        </w:rPr>
        <w:t>truth and falsehood</w:t>
      </w:r>
      <w:r w:rsidR="008030AD" w:rsidRPr="003C27B4">
        <w:rPr>
          <w:rFonts w:asciiTheme="majorBidi" w:hAnsiTheme="majorBidi" w:cstheme="majorBidi"/>
          <w:sz w:val="24"/>
          <w:szCs w:val="24"/>
        </w:rPr>
        <w:t xml:space="preserve"> because the original is certainly faithful to itself</w:t>
      </w:r>
      <w:r w:rsidR="00A254E1" w:rsidRPr="003C27B4">
        <w:rPr>
          <w:rFonts w:asciiTheme="majorBidi" w:hAnsiTheme="majorBidi" w:cstheme="majorBidi"/>
          <w:sz w:val="24"/>
          <w:szCs w:val="24"/>
        </w:rPr>
        <w:t>. There is however another</w:t>
      </w:r>
      <w:r w:rsidR="00823E66">
        <w:rPr>
          <w:rFonts w:asciiTheme="majorBidi" w:hAnsiTheme="majorBidi" w:cstheme="majorBidi"/>
          <w:sz w:val="24"/>
          <w:szCs w:val="24"/>
        </w:rPr>
        <w:t xml:space="preserve">, </w:t>
      </w:r>
      <w:r w:rsidR="00753F82">
        <w:rPr>
          <w:rFonts w:asciiTheme="majorBidi" w:hAnsiTheme="majorBidi" w:cstheme="majorBidi"/>
          <w:sz w:val="24"/>
          <w:szCs w:val="24"/>
        </w:rPr>
        <w:t>“</w:t>
      </w:r>
      <w:r w:rsidR="00823E66">
        <w:rPr>
          <w:rFonts w:asciiTheme="majorBidi" w:hAnsiTheme="majorBidi" w:cstheme="majorBidi"/>
          <w:sz w:val="24"/>
          <w:szCs w:val="24"/>
        </w:rPr>
        <w:t>higher</w:t>
      </w:r>
      <w:r w:rsidR="00753F82">
        <w:rPr>
          <w:rFonts w:asciiTheme="majorBidi" w:hAnsiTheme="majorBidi" w:cstheme="majorBidi"/>
          <w:sz w:val="24"/>
          <w:szCs w:val="24"/>
        </w:rPr>
        <w:t>”</w:t>
      </w:r>
      <w:r w:rsidR="00823E66">
        <w:rPr>
          <w:rFonts w:asciiTheme="majorBidi" w:hAnsiTheme="majorBidi" w:cstheme="majorBidi"/>
          <w:sz w:val="24"/>
          <w:szCs w:val="24"/>
        </w:rPr>
        <w:t xml:space="preserve">, </w:t>
      </w:r>
      <w:r w:rsidR="00A254E1" w:rsidRPr="003C27B4">
        <w:rPr>
          <w:rFonts w:asciiTheme="majorBidi" w:hAnsiTheme="majorBidi" w:cstheme="majorBidi"/>
          <w:sz w:val="24"/>
          <w:szCs w:val="24"/>
        </w:rPr>
        <w:t>meaning</w:t>
      </w:r>
      <w:r w:rsidR="00EC42AC">
        <w:rPr>
          <w:rFonts w:asciiTheme="majorBidi" w:hAnsiTheme="majorBidi" w:cstheme="majorBidi"/>
          <w:sz w:val="24"/>
          <w:szCs w:val="24"/>
        </w:rPr>
        <w:t xml:space="preserve"> of </w:t>
      </w:r>
      <w:r w:rsidR="00D871A0" w:rsidRPr="003C27B4">
        <w:rPr>
          <w:rFonts w:asciiTheme="majorBidi" w:hAnsiTheme="majorBidi" w:cstheme="majorBidi"/>
          <w:sz w:val="24"/>
          <w:szCs w:val="24"/>
        </w:rPr>
        <w:t xml:space="preserve">truth that can be </w:t>
      </w:r>
      <w:r w:rsidR="00D7368F" w:rsidRPr="003C27B4">
        <w:rPr>
          <w:rFonts w:asciiTheme="majorBidi" w:hAnsiTheme="majorBidi" w:cstheme="majorBidi"/>
          <w:sz w:val="24"/>
          <w:szCs w:val="24"/>
        </w:rPr>
        <w:t xml:space="preserve">related to the original: </w:t>
      </w:r>
      <w:r w:rsidR="00753F82">
        <w:t>“</w:t>
      </w:r>
      <w:r w:rsidR="00E63A5B" w:rsidRPr="003208CC">
        <w:rPr>
          <w:rFonts w:hint="cs"/>
          <w:highlight w:val="yellow"/>
          <w:rtl/>
        </w:rPr>
        <w:t xml:space="preserve">הכונה היא לאותה הבחינה עליונה בתכונת האמת, שהיפוכה הוא נמנע-המציאות. </w:t>
      </w:r>
      <w:r w:rsidR="00E63A5B" w:rsidRPr="00D10ADB">
        <w:rPr>
          <w:rFonts w:hint="cs"/>
          <w:highlight w:val="yellow"/>
          <w:rtl/>
        </w:rPr>
        <w:t xml:space="preserve">ובאמרנו </w:t>
      </w:r>
      <w:r w:rsidR="00E63A5B">
        <w:rPr>
          <w:rFonts w:hint="cs"/>
          <w:highlight w:val="yellow"/>
          <w:rtl/>
        </w:rPr>
        <w:t>'</w:t>
      </w:r>
      <w:r w:rsidR="00E63A5B" w:rsidRPr="00D10ADB">
        <w:rPr>
          <w:rFonts w:hint="cs"/>
          <w:highlight w:val="yellow"/>
          <w:rtl/>
        </w:rPr>
        <w:t>השם אלקים אמת</w:t>
      </w:r>
      <w:r w:rsidR="00E63A5B">
        <w:rPr>
          <w:rFonts w:hint="cs"/>
          <w:highlight w:val="yellow"/>
          <w:rtl/>
        </w:rPr>
        <w:t>'</w:t>
      </w:r>
      <w:r w:rsidR="00E63A5B" w:rsidRPr="00D10ADB">
        <w:rPr>
          <w:rFonts w:hint="cs"/>
          <w:highlight w:val="yellow"/>
          <w:rtl/>
        </w:rPr>
        <w:t>, הרי נשמתנו מכוונת היא לקראת אותה בחינת האמת, שהיפוכה הוא נמנע המציאות</w:t>
      </w:r>
      <w:r w:rsidR="00753F82">
        <w:rPr>
          <w:highlight w:val="yellow"/>
          <w:rtl/>
        </w:rPr>
        <w:t>”</w:t>
      </w:r>
      <w:r w:rsidR="00E63A5B" w:rsidRPr="00D10ADB">
        <w:rPr>
          <w:rFonts w:hint="cs"/>
          <w:highlight w:val="yellow"/>
          <w:rtl/>
        </w:rPr>
        <w:t xml:space="preserve"> (פחד יצחק, ראש השנה, טז/ג</w:t>
      </w:r>
      <w:r w:rsidR="00E63A5B" w:rsidRPr="003208CC">
        <w:rPr>
          <w:rFonts w:hint="cs"/>
          <w:rtl/>
        </w:rPr>
        <w:t>).</w:t>
      </w:r>
      <w:r w:rsidR="00753F82">
        <w:t>”</w:t>
      </w:r>
      <w:r w:rsidR="00E63A5B" w:rsidRPr="003C27B4">
        <w:rPr>
          <w:rFonts w:asciiTheme="majorBidi" w:hAnsiTheme="majorBidi" w:cstheme="majorBidi"/>
          <w:sz w:val="24"/>
          <w:szCs w:val="24"/>
          <w:highlight w:val="yellow"/>
        </w:rPr>
        <w:t xml:space="preserve"> </w:t>
      </w:r>
      <w:r w:rsidR="00DD4769" w:rsidRPr="003C27B4">
        <w:rPr>
          <w:rFonts w:asciiTheme="majorBidi" w:hAnsiTheme="majorBidi" w:cstheme="majorBidi"/>
          <w:sz w:val="24"/>
          <w:szCs w:val="24"/>
        </w:rPr>
        <w:t xml:space="preserve">In this </w:t>
      </w:r>
      <w:r w:rsidR="002E07AE" w:rsidRPr="003C27B4">
        <w:rPr>
          <w:rFonts w:asciiTheme="majorBidi" w:hAnsiTheme="majorBidi" w:cstheme="majorBidi"/>
          <w:sz w:val="24"/>
          <w:szCs w:val="24"/>
        </w:rPr>
        <w:t>manner, Rabbi Hutner concludes, we must distinguish between two types of existence</w:t>
      </w:r>
      <w:r w:rsidR="00124708" w:rsidRPr="003C27B4">
        <w:rPr>
          <w:rFonts w:asciiTheme="majorBidi" w:hAnsiTheme="majorBidi" w:cstheme="majorBidi"/>
          <w:sz w:val="24"/>
          <w:szCs w:val="24"/>
        </w:rPr>
        <w:t xml:space="preserve">. </w:t>
      </w:r>
      <w:r w:rsidR="00A10974" w:rsidRPr="003C27B4">
        <w:rPr>
          <w:rFonts w:asciiTheme="majorBidi" w:hAnsiTheme="majorBidi" w:cstheme="majorBidi"/>
          <w:sz w:val="24"/>
          <w:szCs w:val="24"/>
        </w:rPr>
        <w:t xml:space="preserve">In his words: </w:t>
      </w:r>
    </w:p>
    <w:p w14:paraId="5FBAB1EC" w14:textId="08274356" w:rsidR="007220ED" w:rsidRDefault="00127781" w:rsidP="002111C5">
      <w:pPr>
        <w:bidi/>
        <w:spacing w:line="360" w:lineRule="auto"/>
        <w:rPr>
          <w:rFonts w:asciiTheme="majorBidi" w:hAnsiTheme="majorBidi" w:cstheme="majorBidi"/>
          <w:sz w:val="24"/>
          <w:szCs w:val="24"/>
        </w:rPr>
      </w:pPr>
      <w:r w:rsidRPr="00D10ADB">
        <w:rPr>
          <w:rFonts w:hint="cs"/>
          <w:highlight w:val="yellow"/>
          <w:rtl/>
        </w:rPr>
        <w:t xml:space="preserve">כל מציאות בעלת הפסק וחדלון, הרי הוא מציאות כוזבת [...] ומכיון שידיעת ההפכים אחת, הרי מתוך הפירוש החדש במושג הכזב, למדים אנו פירוש חדש במושג האמת. ולפי הפירוש הזה מושג האמת קרוב מאוד למושג </w:t>
      </w:r>
      <w:r w:rsidR="00753F82">
        <w:rPr>
          <w:highlight w:val="yellow"/>
          <w:rtl/>
        </w:rPr>
        <w:lastRenderedPageBreak/>
        <w:t>“</w:t>
      </w:r>
      <w:r w:rsidRPr="00D10ADB">
        <w:rPr>
          <w:rFonts w:hint="cs"/>
          <w:highlight w:val="yellow"/>
          <w:rtl/>
        </w:rPr>
        <w:t>קיים</w:t>
      </w:r>
      <w:r w:rsidR="00753F82">
        <w:rPr>
          <w:highlight w:val="yellow"/>
          <w:rtl/>
        </w:rPr>
        <w:t>”</w:t>
      </w:r>
      <w:r w:rsidRPr="00D10ADB">
        <w:rPr>
          <w:rFonts w:hint="cs"/>
          <w:highlight w:val="yellow"/>
          <w:rtl/>
        </w:rPr>
        <w:t>. אלא שבכל זאת, בודאי שאפילו לפי הפירוש הזה כמושג האמת, אין ה</w:t>
      </w:r>
      <w:r w:rsidR="00753F82">
        <w:rPr>
          <w:highlight w:val="yellow"/>
          <w:rtl/>
        </w:rPr>
        <w:t>”</w:t>
      </w:r>
      <w:r w:rsidRPr="00D10ADB">
        <w:rPr>
          <w:rFonts w:hint="cs"/>
          <w:highlight w:val="yellow"/>
          <w:rtl/>
        </w:rPr>
        <w:t>אמת</w:t>
      </w:r>
      <w:r w:rsidR="00753F82">
        <w:rPr>
          <w:highlight w:val="yellow"/>
          <w:rtl/>
        </w:rPr>
        <w:t>”</w:t>
      </w:r>
      <w:r w:rsidRPr="00D10ADB">
        <w:rPr>
          <w:rFonts w:hint="cs"/>
          <w:highlight w:val="yellow"/>
          <w:rtl/>
        </w:rPr>
        <w:t xml:space="preserve"> וה</w:t>
      </w:r>
      <w:r w:rsidR="00753F82">
        <w:rPr>
          <w:highlight w:val="yellow"/>
          <w:rtl/>
        </w:rPr>
        <w:t>”</w:t>
      </w:r>
      <w:r w:rsidRPr="00D10ADB">
        <w:rPr>
          <w:rFonts w:hint="cs"/>
          <w:highlight w:val="yellow"/>
          <w:rtl/>
        </w:rPr>
        <w:t>קיים</w:t>
      </w:r>
      <w:r w:rsidR="00753F82">
        <w:rPr>
          <w:highlight w:val="yellow"/>
          <w:rtl/>
        </w:rPr>
        <w:t>”</w:t>
      </w:r>
      <w:r w:rsidRPr="00D10ADB">
        <w:rPr>
          <w:rFonts w:hint="cs"/>
          <w:highlight w:val="yellow"/>
          <w:rtl/>
        </w:rPr>
        <w:t xml:space="preserve"> שמות נרדפים. והבדל עמוק יש ביניהם. דבאמרנו </w:t>
      </w:r>
      <w:r w:rsidR="00753F82">
        <w:rPr>
          <w:highlight w:val="yellow"/>
          <w:rtl/>
        </w:rPr>
        <w:t>“</w:t>
      </w:r>
      <w:r w:rsidRPr="00D10ADB">
        <w:rPr>
          <w:rFonts w:hint="cs"/>
          <w:highlight w:val="yellow"/>
          <w:rtl/>
        </w:rPr>
        <w:t>קיים</w:t>
      </w:r>
      <w:r w:rsidR="00753F82">
        <w:rPr>
          <w:highlight w:val="yellow"/>
          <w:rtl/>
        </w:rPr>
        <w:t>”</w:t>
      </w:r>
      <w:r w:rsidRPr="00D10ADB">
        <w:rPr>
          <w:rFonts w:hint="cs"/>
          <w:highlight w:val="yellow"/>
          <w:rtl/>
        </w:rPr>
        <w:t xml:space="preserve"> אין לנו חילוק ואין לנו ענין כלל בסיבתה של ה</w:t>
      </w:r>
      <w:r w:rsidR="00753F82">
        <w:rPr>
          <w:highlight w:val="yellow"/>
          <w:rtl/>
        </w:rPr>
        <w:t>”</w:t>
      </w:r>
      <w:r w:rsidRPr="00D10ADB">
        <w:rPr>
          <w:rFonts w:hint="cs"/>
          <w:highlight w:val="yellow"/>
          <w:rtl/>
        </w:rPr>
        <w:t>קיימות</w:t>
      </w:r>
      <w:r w:rsidR="00753F82">
        <w:rPr>
          <w:highlight w:val="yellow"/>
          <w:rtl/>
        </w:rPr>
        <w:t>”</w:t>
      </w:r>
      <w:r w:rsidRPr="00D10ADB">
        <w:rPr>
          <w:rFonts w:hint="cs"/>
          <w:highlight w:val="yellow"/>
          <w:rtl/>
        </w:rPr>
        <w:t xml:space="preserve">. דשפיר יתכן, שנמצאים כאן כחות מבחוץ הסומכים, ועל ידי סמיכתם, המציאות נעשית למציאות קיימת. אבל כשאנו מוסיפים לאיזו מציאות את התואר </w:t>
      </w:r>
      <w:r w:rsidR="00753F82">
        <w:rPr>
          <w:highlight w:val="yellow"/>
          <w:rtl/>
        </w:rPr>
        <w:t>“</w:t>
      </w:r>
      <w:r w:rsidRPr="00D10ADB">
        <w:rPr>
          <w:rFonts w:hint="cs"/>
          <w:highlight w:val="yellow"/>
          <w:rtl/>
        </w:rPr>
        <w:t>אמת</w:t>
      </w:r>
      <w:r w:rsidR="00753F82">
        <w:rPr>
          <w:highlight w:val="yellow"/>
          <w:rtl/>
        </w:rPr>
        <w:t>”</w:t>
      </w:r>
      <w:r w:rsidRPr="00D10ADB">
        <w:rPr>
          <w:rFonts w:hint="cs"/>
          <w:highlight w:val="yellow"/>
          <w:rtl/>
        </w:rPr>
        <w:t xml:space="preserve"> במובן הקיימות, כי אז הכונה היא שיש בה במציאות זו עצמה ותוקף עד כדי יצירת בטחון במציאות זו (פחד יצחק, ראש השנה, טז/יא).</w:t>
      </w:r>
      <w:r w:rsidR="001B3D1D" w:rsidRPr="001B3D1D">
        <w:rPr>
          <w:rStyle w:val="FootnoteReference"/>
          <w:rFonts w:asciiTheme="majorBidi" w:hAnsiTheme="majorBidi" w:cstheme="majorBidi"/>
          <w:sz w:val="24"/>
          <w:szCs w:val="24"/>
          <w:highlight w:val="yellow"/>
        </w:rPr>
        <w:t xml:space="preserve"> </w:t>
      </w:r>
      <w:r w:rsidR="001B3D1D" w:rsidRPr="003C27B4">
        <w:rPr>
          <w:rStyle w:val="FootnoteReference"/>
          <w:rFonts w:asciiTheme="majorBidi" w:hAnsiTheme="majorBidi" w:cstheme="majorBidi"/>
          <w:sz w:val="24"/>
          <w:szCs w:val="24"/>
          <w:highlight w:val="yellow"/>
        </w:rPr>
        <w:footnoteReference w:id="23"/>
      </w:r>
    </w:p>
    <w:p w14:paraId="5B63E0E2" w14:textId="66DC0E59" w:rsidR="009C78E9" w:rsidRPr="003C27B4" w:rsidRDefault="00FC2595"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There are t</w:t>
      </w:r>
      <w:r w:rsidR="009C78E9" w:rsidRPr="003C27B4">
        <w:rPr>
          <w:rFonts w:asciiTheme="majorBidi" w:hAnsiTheme="majorBidi" w:cstheme="majorBidi"/>
          <w:sz w:val="24"/>
          <w:szCs w:val="24"/>
        </w:rPr>
        <w:t>wo aspects of existence</w:t>
      </w:r>
      <w:r w:rsidR="0071201D" w:rsidRPr="003C27B4">
        <w:rPr>
          <w:rFonts w:asciiTheme="majorBidi" w:hAnsiTheme="majorBidi" w:cstheme="majorBidi"/>
          <w:sz w:val="24"/>
          <w:szCs w:val="24"/>
        </w:rPr>
        <w:t xml:space="preserve">: </w:t>
      </w:r>
      <w:r w:rsidR="00696B4C">
        <w:rPr>
          <w:rFonts w:asciiTheme="majorBidi" w:hAnsiTheme="majorBidi" w:cstheme="majorBidi"/>
          <w:sz w:val="24"/>
          <w:szCs w:val="24"/>
        </w:rPr>
        <w:t>independent e</w:t>
      </w:r>
      <w:r w:rsidR="004E2466" w:rsidRPr="003C27B4">
        <w:rPr>
          <w:rFonts w:asciiTheme="majorBidi" w:hAnsiTheme="majorBidi" w:cstheme="majorBidi"/>
          <w:sz w:val="24"/>
          <w:szCs w:val="24"/>
        </w:rPr>
        <w:t>xistence</w:t>
      </w:r>
      <w:r w:rsidR="00975D47">
        <w:rPr>
          <w:rFonts w:asciiTheme="majorBidi" w:hAnsiTheme="majorBidi" w:cstheme="majorBidi"/>
          <w:sz w:val="24"/>
          <w:szCs w:val="24"/>
        </w:rPr>
        <w:t>,</w:t>
      </w:r>
      <w:r w:rsidR="0071201D" w:rsidRPr="003C27B4">
        <w:rPr>
          <w:rFonts w:asciiTheme="majorBidi" w:hAnsiTheme="majorBidi" w:cstheme="majorBidi"/>
          <w:sz w:val="24"/>
          <w:szCs w:val="24"/>
        </w:rPr>
        <w:t xml:space="preserve"> which is true existence</w:t>
      </w:r>
      <w:r w:rsidR="00975D47">
        <w:rPr>
          <w:rFonts w:asciiTheme="majorBidi" w:hAnsiTheme="majorBidi" w:cstheme="majorBidi"/>
          <w:sz w:val="24"/>
          <w:szCs w:val="24"/>
        </w:rPr>
        <w:t>,</w:t>
      </w:r>
      <w:r w:rsidR="004E2466" w:rsidRPr="003C27B4">
        <w:rPr>
          <w:rFonts w:asciiTheme="majorBidi" w:hAnsiTheme="majorBidi" w:cstheme="majorBidi"/>
          <w:sz w:val="24"/>
          <w:szCs w:val="24"/>
        </w:rPr>
        <w:t xml:space="preserve"> and</w:t>
      </w:r>
      <w:r w:rsidR="00607220" w:rsidRPr="003C27B4">
        <w:rPr>
          <w:rFonts w:asciiTheme="majorBidi" w:hAnsiTheme="majorBidi" w:cstheme="majorBidi"/>
          <w:sz w:val="24"/>
          <w:szCs w:val="24"/>
          <w:rtl/>
        </w:rPr>
        <w:t xml:space="preserve"> </w:t>
      </w:r>
      <w:r w:rsidR="00975D47">
        <w:rPr>
          <w:rFonts w:asciiTheme="majorBidi" w:hAnsiTheme="majorBidi" w:cstheme="majorBidi"/>
          <w:sz w:val="24"/>
          <w:szCs w:val="24"/>
        </w:rPr>
        <w:t xml:space="preserve">subordinate </w:t>
      </w:r>
      <w:r w:rsidR="000D6746" w:rsidRPr="003C27B4">
        <w:rPr>
          <w:rFonts w:asciiTheme="majorBidi" w:hAnsiTheme="majorBidi" w:cstheme="majorBidi"/>
          <w:sz w:val="24"/>
          <w:szCs w:val="24"/>
        </w:rPr>
        <w:t>existence, which</w:t>
      </w:r>
      <w:r w:rsidR="003136E3" w:rsidRPr="003C27B4">
        <w:rPr>
          <w:rFonts w:asciiTheme="majorBidi" w:hAnsiTheme="majorBidi" w:cstheme="majorBidi"/>
          <w:sz w:val="24"/>
          <w:szCs w:val="24"/>
        </w:rPr>
        <w:t xml:space="preserve"> </w:t>
      </w:r>
      <w:r w:rsidR="005E0FDA" w:rsidRPr="003C27B4">
        <w:rPr>
          <w:rFonts w:asciiTheme="majorBidi" w:hAnsiTheme="majorBidi" w:cstheme="majorBidi"/>
          <w:sz w:val="24"/>
          <w:szCs w:val="24"/>
        </w:rPr>
        <w:t xml:space="preserve">pauses </w:t>
      </w:r>
      <w:r w:rsidR="003136E3" w:rsidRPr="003C27B4">
        <w:rPr>
          <w:rFonts w:asciiTheme="majorBidi" w:hAnsiTheme="majorBidi" w:cstheme="majorBidi"/>
          <w:sz w:val="24"/>
          <w:szCs w:val="24"/>
        </w:rPr>
        <w:t>and ceases</w:t>
      </w:r>
      <w:r w:rsidR="004B51F2">
        <w:rPr>
          <w:rFonts w:asciiTheme="majorBidi" w:hAnsiTheme="majorBidi" w:cstheme="majorBidi"/>
          <w:sz w:val="24"/>
          <w:szCs w:val="24"/>
        </w:rPr>
        <w:t xml:space="preserve"> and </w:t>
      </w:r>
      <w:r w:rsidR="005E0FDA" w:rsidRPr="003C27B4">
        <w:rPr>
          <w:rFonts w:asciiTheme="majorBidi" w:hAnsiTheme="majorBidi" w:cstheme="majorBidi"/>
          <w:sz w:val="24"/>
          <w:szCs w:val="24"/>
        </w:rPr>
        <w:t xml:space="preserve">is false existence. </w:t>
      </w:r>
      <w:r w:rsidR="008013B6" w:rsidRPr="003C27B4">
        <w:rPr>
          <w:rFonts w:asciiTheme="majorBidi" w:hAnsiTheme="majorBidi" w:cstheme="majorBidi"/>
          <w:sz w:val="24"/>
          <w:szCs w:val="24"/>
        </w:rPr>
        <w:t xml:space="preserve">If so, </w:t>
      </w:r>
      <w:r w:rsidR="00AB6568" w:rsidRPr="003C27B4">
        <w:rPr>
          <w:rFonts w:asciiTheme="majorBidi" w:hAnsiTheme="majorBidi" w:cstheme="majorBidi"/>
          <w:sz w:val="24"/>
          <w:szCs w:val="24"/>
        </w:rPr>
        <w:t xml:space="preserve">it is necessary to </w:t>
      </w:r>
      <w:r w:rsidR="00753F82">
        <w:rPr>
          <w:rFonts w:asciiTheme="majorBidi" w:hAnsiTheme="majorBidi" w:cstheme="majorBidi"/>
          <w:sz w:val="24"/>
          <w:szCs w:val="24"/>
        </w:rPr>
        <w:t>“</w:t>
      </w:r>
      <w:commentRangeStart w:id="6"/>
      <w:r w:rsidR="006B6854" w:rsidRPr="003C27B4">
        <w:rPr>
          <w:rFonts w:asciiTheme="majorBidi" w:hAnsiTheme="majorBidi" w:cstheme="majorBidi"/>
          <w:sz w:val="24"/>
          <w:szCs w:val="24"/>
        </w:rPr>
        <w:t>cross</w:t>
      </w:r>
      <w:r w:rsidR="00200008" w:rsidRPr="003C27B4">
        <w:rPr>
          <w:rFonts w:asciiTheme="majorBidi" w:hAnsiTheme="majorBidi" w:cstheme="majorBidi"/>
          <w:sz w:val="24"/>
          <w:szCs w:val="24"/>
        </w:rPr>
        <w:t xml:space="preserve"> the line</w:t>
      </w:r>
      <w:r w:rsidR="00753F82">
        <w:rPr>
          <w:rFonts w:asciiTheme="majorBidi" w:hAnsiTheme="majorBidi" w:cstheme="majorBidi"/>
          <w:sz w:val="24"/>
          <w:szCs w:val="24"/>
        </w:rPr>
        <w:t>”</w:t>
      </w:r>
      <w:commentRangeEnd w:id="6"/>
      <w:r w:rsidR="00E969BA" w:rsidRPr="003C27B4">
        <w:rPr>
          <w:rStyle w:val="CommentReference"/>
          <w:rFonts w:asciiTheme="majorBidi" w:hAnsiTheme="majorBidi" w:cstheme="majorBidi"/>
          <w:sz w:val="24"/>
          <w:szCs w:val="24"/>
        </w:rPr>
        <w:commentReference w:id="6"/>
      </w:r>
      <w:r w:rsidR="00200008" w:rsidRPr="003C27B4">
        <w:rPr>
          <w:rFonts w:asciiTheme="majorBidi" w:hAnsiTheme="majorBidi" w:cstheme="majorBidi"/>
          <w:sz w:val="24"/>
          <w:szCs w:val="24"/>
        </w:rPr>
        <w:t xml:space="preserve"> </w:t>
      </w:r>
      <w:r w:rsidR="00E427C2" w:rsidRPr="003C27B4">
        <w:rPr>
          <w:rFonts w:asciiTheme="majorBidi" w:hAnsiTheme="majorBidi" w:cstheme="majorBidi"/>
          <w:sz w:val="24"/>
          <w:szCs w:val="24"/>
        </w:rPr>
        <w:t xml:space="preserve">and </w:t>
      </w:r>
      <w:r w:rsidR="004305AC" w:rsidRPr="003C27B4">
        <w:rPr>
          <w:rFonts w:asciiTheme="majorBidi" w:hAnsiTheme="majorBidi" w:cstheme="majorBidi"/>
          <w:sz w:val="24"/>
          <w:szCs w:val="24"/>
        </w:rPr>
        <w:t xml:space="preserve">put </w:t>
      </w:r>
      <w:r w:rsidR="003D285A" w:rsidRPr="003C27B4">
        <w:rPr>
          <w:rFonts w:asciiTheme="majorBidi" w:hAnsiTheme="majorBidi" w:cstheme="majorBidi"/>
          <w:sz w:val="24"/>
          <w:szCs w:val="24"/>
        </w:rPr>
        <w:t>both aspects of the concept of truth</w:t>
      </w:r>
      <w:r w:rsidR="00940674" w:rsidRPr="003C27B4">
        <w:rPr>
          <w:rFonts w:asciiTheme="majorBidi" w:hAnsiTheme="majorBidi" w:cstheme="majorBidi"/>
          <w:sz w:val="24"/>
          <w:szCs w:val="24"/>
        </w:rPr>
        <w:t xml:space="preserve"> together</w:t>
      </w:r>
      <w:r w:rsidR="004305AC" w:rsidRPr="003C27B4">
        <w:rPr>
          <w:rFonts w:asciiTheme="majorBidi" w:hAnsiTheme="majorBidi" w:cstheme="majorBidi"/>
          <w:sz w:val="24"/>
          <w:szCs w:val="24"/>
        </w:rPr>
        <w:t>:</w:t>
      </w:r>
      <w:r w:rsidR="00940674" w:rsidRPr="003C27B4">
        <w:rPr>
          <w:rFonts w:asciiTheme="majorBidi" w:hAnsiTheme="majorBidi" w:cstheme="majorBidi"/>
          <w:sz w:val="24"/>
          <w:szCs w:val="24"/>
        </w:rPr>
        <w:t xml:space="preserve"> </w:t>
      </w:r>
      <w:r w:rsidR="00E47BE0">
        <w:rPr>
          <w:rFonts w:asciiTheme="majorBidi" w:hAnsiTheme="majorBidi" w:cstheme="majorBidi"/>
          <w:sz w:val="24"/>
          <w:szCs w:val="24"/>
        </w:rPr>
        <w:t>t</w:t>
      </w:r>
      <w:r w:rsidR="007F2F51">
        <w:rPr>
          <w:rFonts w:asciiTheme="majorBidi" w:hAnsiTheme="majorBidi" w:cstheme="majorBidi"/>
          <w:sz w:val="24"/>
          <w:szCs w:val="24"/>
        </w:rPr>
        <w:t xml:space="preserve">he existence of </w:t>
      </w:r>
      <w:r w:rsidR="00940674" w:rsidRPr="003C27B4">
        <w:rPr>
          <w:rFonts w:asciiTheme="majorBidi" w:hAnsiTheme="majorBidi" w:cstheme="majorBidi"/>
          <w:sz w:val="24"/>
          <w:szCs w:val="24"/>
        </w:rPr>
        <w:t xml:space="preserve">God who is the </w:t>
      </w:r>
      <w:r w:rsidR="00544734" w:rsidRPr="003C27B4">
        <w:rPr>
          <w:rFonts w:asciiTheme="majorBidi" w:hAnsiTheme="majorBidi" w:cstheme="majorBidi"/>
          <w:sz w:val="24"/>
          <w:szCs w:val="24"/>
        </w:rPr>
        <w:t xml:space="preserve">original, in the sense of </w:t>
      </w:r>
      <w:r w:rsidR="007F2F51">
        <w:rPr>
          <w:rFonts w:asciiTheme="majorBidi" w:hAnsiTheme="majorBidi" w:cstheme="majorBidi"/>
          <w:sz w:val="24"/>
          <w:szCs w:val="24"/>
        </w:rPr>
        <w:t xml:space="preserve">the </w:t>
      </w:r>
      <w:r w:rsidR="00544734" w:rsidRPr="003C27B4">
        <w:rPr>
          <w:rFonts w:asciiTheme="majorBidi" w:hAnsiTheme="majorBidi" w:cstheme="majorBidi"/>
          <w:sz w:val="24"/>
          <w:szCs w:val="24"/>
        </w:rPr>
        <w:t>prototype</w:t>
      </w:r>
      <w:r w:rsidR="00A76106" w:rsidRPr="003C27B4">
        <w:rPr>
          <w:rFonts w:asciiTheme="majorBidi" w:hAnsiTheme="majorBidi" w:cstheme="majorBidi"/>
          <w:sz w:val="24"/>
          <w:szCs w:val="24"/>
        </w:rPr>
        <w:t xml:space="preserve">, is true, in the sense </w:t>
      </w:r>
      <w:r w:rsidR="004578A4" w:rsidRPr="003C27B4">
        <w:rPr>
          <w:rFonts w:asciiTheme="majorBidi" w:hAnsiTheme="majorBidi" w:cstheme="majorBidi"/>
          <w:sz w:val="24"/>
          <w:szCs w:val="24"/>
        </w:rPr>
        <w:t xml:space="preserve">that it is eternal. The essence of man is to correspond to the original </w:t>
      </w:r>
      <w:r w:rsidR="00677152" w:rsidRPr="003C27B4">
        <w:rPr>
          <w:rFonts w:asciiTheme="majorBidi" w:hAnsiTheme="majorBidi" w:cstheme="majorBidi"/>
          <w:sz w:val="24"/>
          <w:szCs w:val="24"/>
        </w:rPr>
        <w:t xml:space="preserve">and from </w:t>
      </w:r>
      <w:r w:rsidR="00AC7D22" w:rsidRPr="003C27B4">
        <w:rPr>
          <w:rFonts w:asciiTheme="majorBidi" w:hAnsiTheme="majorBidi" w:cstheme="majorBidi"/>
          <w:sz w:val="24"/>
          <w:szCs w:val="24"/>
        </w:rPr>
        <w:t xml:space="preserve">this </w:t>
      </w:r>
      <w:r w:rsidR="00677152" w:rsidRPr="003C27B4">
        <w:rPr>
          <w:rFonts w:asciiTheme="majorBidi" w:hAnsiTheme="majorBidi" w:cstheme="majorBidi"/>
          <w:sz w:val="24"/>
          <w:szCs w:val="24"/>
        </w:rPr>
        <w:t xml:space="preserve">it may be concluded that </w:t>
      </w:r>
      <w:r w:rsidR="00AC7D22" w:rsidRPr="003C27B4">
        <w:rPr>
          <w:rFonts w:asciiTheme="majorBidi" w:hAnsiTheme="majorBidi" w:cstheme="majorBidi"/>
          <w:sz w:val="24"/>
          <w:szCs w:val="24"/>
        </w:rPr>
        <w:t xml:space="preserve">the meaning of </w:t>
      </w:r>
      <w:r w:rsidR="00677152" w:rsidRPr="00762073">
        <w:rPr>
          <w:rFonts w:asciiTheme="majorBidi" w:hAnsiTheme="majorBidi" w:cstheme="majorBidi"/>
          <w:i/>
          <w:iCs/>
          <w:sz w:val="24"/>
          <w:szCs w:val="24"/>
        </w:rPr>
        <w:t>im</w:t>
      </w:r>
      <w:r w:rsidR="00D10EE5">
        <w:rPr>
          <w:rFonts w:asciiTheme="majorBidi" w:hAnsiTheme="majorBidi" w:cstheme="majorBidi"/>
          <w:i/>
          <w:iCs/>
          <w:sz w:val="24"/>
          <w:szCs w:val="24"/>
        </w:rPr>
        <w:t>i</w:t>
      </w:r>
      <w:r w:rsidR="00677152" w:rsidRPr="00762073">
        <w:rPr>
          <w:rFonts w:asciiTheme="majorBidi" w:hAnsiTheme="majorBidi" w:cstheme="majorBidi"/>
          <w:i/>
          <w:iCs/>
          <w:sz w:val="24"/>
          <w:szCs w:val="24"/>
        </w:rPr>
        <w:t xml:space="preserve">tatio </w:t>
      </w:r>
      <w:r w:rsidR="00D10EE5">
        <w:rPr>
          <w:rFonts w:asciiTheme="majorBidi" w:hAnsiTheme="majorBidi" w:cstheme="majorBidi"/>
          <w:i/>
          <w:iCs/>
          <w:sz w:val="24"/>
          <w:szCs w:val="24"/>
        </w:rPr>
        <w:t>D</w:t>
      </w:r>
      <w:r w:rsidR="00677152" w:rsidRPr="00762073">
        <w:rPr>
          <w:rFonts w:asciiTheme="majorBidi" w:hAnsiTheme="majorBidi" w:cstheme="majorBidi"/>
          <w:i/>
          <w:iCs/>
          <w:sz w:val="24"/>
          <w:szCs w:val="24"/>
        </w:rPr>
        <w:t>ei</w:t>
      </w:r>
      <w:r w:rsidR="00677152" w:rsidRPr="003C27B4">
        <w:rPr>
          <w:rFonts w:asciiTheme="majorBidi" w:hAnsiTheme="majorBidi" w:cstheme="majorBidi"/>
          <w:sz w:val="24"/>
          <w:szCs w:val="24"/>
        </w:rPr>
        <w:t xml:space="preserve"> </w:t>
      </w:r>
      <w:r w:rsidR="00725359" w:rsidRPr="003C27B4">
        <w:rPr>
          <w:rFonts w:asciiTheme="majorBidi" w:hAnsiTheme="majorBidi" w:cstheme="majorBidi"/>
          <w:sz w:val="24"/>
          <w:szCs w:val="24"/>
        </w:rPr>
        <w:t>is that man will also be</w:t>
      </w:r>
      <w:r w:rsidR="00D16D91">
        <w:rPr>
          <w:rFonts w:asciiTheme="majorBidi" w:hAnsiTheme="majorBidi" w:cstheme="majorBidi"/>
          <w:sz w:val="24"/>
          <w:szCs w:val="24"/>
        </w:rPr>
        <w:t>come</w:t>
      </w:r>
      <w:r w:rsidR="00725359" w:rsidRPr="003C27B4">
        <w:rPr>
          <w:rFonts w:asciiTheme="majorBidi" w:hAnsiTheme="majorBidi" w:cstheme="majorBidi"/>
          <w:sz w:val="24"/>
          <w:szCs w:val="24"/>
        </w:rPr>
        <w:t xml:space="preserve"> true</w:t>
      </w:r>
      <w:r w:rsidR="009D6B50" w:rsidRPr="003C27B4">
        <w:rPr>
          <w:rFonts w:asciiTheme="majorBidi" w:hAnsiTheme="majorBidi" w:cstheme="majorBidi"/>
          <w:sz w:val="24"/>
          <w:szCs w:val="24"/>
        </w:rPr>
        <w:t xml:space="preserve">, meaning that </w:t>
      </w:r>
      <w:r w:rsidR="00E969BA" w:rsidRPr="003C27B4">
        <w:rPr>
          <w:rFonts w:asciiTheme="majorBidi" w:hAnsiTheme="majorBidi" w:cstheme="majorBidi"/>
          <w:sz w:val="24"/>
          <w:szCs w:val="24"/>
        </w:rPr>
        <w:t>his</w:t>
      </w:r>
      <w:r w:rsidR="009D6B50" w:rsidRPr="003C27B4">
        <w:rPr>
          <w:rFonts w:asciiTheme="majorBidi" w:hAnsiTheme="majorBidi" w:cstheme="majorBidi"/>
          <w:sz w:val="24"/>
          <w:szCs w:val="24"/>
        </w:rPr>
        <w:t xml:space="preserve"> existence will be</w:t>
      </w:r>
      <w:r w:rsidR="00D16D91">
        <w:rPr>
          <w:rFonts w:asciiTheme="majorBidi" w:hAnsiTheme="majorBidi" w:cstheme="majorBidi"/>
          <w:sz w:val="24"/>
          <w:szCs w:val="24"/>
        </w:rPr>
        <w:t>come</w:t>
      </w:r>
      <w:r w:rsidR="009D6B50" w:rsidRPr="003C27B4">
        <w:rPr>
          <w:rFonts w:asciiTheme="majorBidi" w:hAnsiTheme="majorBidi" w:cstheme="majorBidi"/>
          <w:sz w:val="24"/>
          <w:szCs w:val="24"/>
        </w:rPr>
        <w:t xml:space="preserve"> eternal. </w:t>
      </w:r>
      <w:r w:rsidR="007F1379" w:rsidRPr="003C27B4">
        <w:rPr>
          <w:rFonts w:asciiTheme="majorBidi" w:hAnsiTheme="majorBidi" w:cstheme="majorBidi"/>
          <w:sz w:val="24"/>
          <w:szCs w:val="24"/>
        </w:rPr>
        <w:t xml:space="preserve">Acquiring </w:t>
      </w:r>
      <w:r w:rsidR="009D6B50" w:rsidRPr="003C27B4">
        <w:rPr>
          <w:rFonts w:asciiTheme="majorBidi" w:hAnsiTheme="majorBidi" w:cstheme="majorBidi"/>
          <w:sz w:val="24"/>
          <w:szCs w:val="24"/>
        </w:rPr>
        <w:t>existence</w:t>
      </w:r>
      <w:r w:rsidR="00D10EE5">
        <w:rPr>
          <w:rFonts w:asciiTheme="majorBidi" w:hAnsiTheme="majorBidi" w:cstheme="majorBidi"/>
          <w:sz w:val="24"/>
          <w:szCs w:val="24"/>
        </w:rPr>
        <w:t>, therefore,</w:t>
      </w:r>
      <w:r w:rsidR="009D6B50" w:rsidRPr="003C27B4">
        <w:rPr>
          <w:rFonts w:asciiTheme="majorBidi" w:hAnsiTheme="majorBidi" w:cstheme="majorBidi"/>
          <w:sz w:val="24"/>
          <w:szCs w:val="24"/>
        </w:rPr>
        <w:t xml:space="preserve"> means also </w:t>
      </w:r>
      <w:r w:rsidR="00005092" w:rsidRPr="003C27B4">
        <w:rPr>
          <w:rFonts w:asciiTheme="majorBidi" w:hAnsiTheme="majorBidi" w:cstheme="majorBidi"/>
          <w:sz w:val="24"/>
          <w:szCs w:val="24"/>
        </w:rPr>
        <w:t xml:space="preserve">acquiring </w:t>
      </w:r>
      <w:r w:rsidR="009D6B50" w:rsidRPr="003C27B4">
        <w:rPr>
          <w:rFonts w:asciiTheme="majorBidi" w:hAnsiTheme="majorBidi" w:cstheme="majorBidi"/>
          <w:sz w:val="24"/>
          <w:szCs w:val="24"/>
        </w:rPr>
        <w:t xml:space="preserve">eternity. </w:t>
      </w:r>
      <w:r w:rsidR="00062B8A" w:rsidRPr="003C27B4">
        <w:rPr>
          <w:rStyle w:val="FootnoteReference"/>
          <w:rFonts w:asciiTheme="majorBidi" w:hAnsiTheme="majorBidi" w:cstheme="majorBidi"/>
          <w:sz w:val="24"/>
          <w:szCs w:val="24"/>
        </w:rPr>
        <w:footnoteReference w:id="24"/>
      </w:r>
    </w:p>
    <w:p w14:paraId="28420AB6" w14:textId="7D885315" w:rsidR="00A43DD2" w:rsidRPr="003C27B4" w:rsidRDefault="00A43DD2" w:rsidP="003C27B4">
      <w:pPr>
        <w:spacing w:line="360" w:lineRule="auto"/>
        <w:ind w:firstLine="567"/>
        <w:rPr>
          <w:rFonts w:asciiTheme="majorBidi" w:hAnsiTheme="majorBidi" w:cstheme="majorBidi"/>
          <w:b/>
          <w:bCs/>
          <w:sz w:val="24"/>
          <w:szCs w:val="24"/>
        </w:rPr>
      </w:pPr>
      <w:r w:rsidRPr="003C27B4">
        <w:rPr>
          <w:rFonts w:asciiTheme="majorBidi" w:hAnsiTheme="majorBidi" w:cstheme="majorBidi"/>
          <w:b/>
          <w:bCs/>
          <w:sz w:val="24"/>
          <w:szCs w:val="24"/>
        </w:rPr>
        <w:t xml:space="preserve">4.1.5 Imitatio </w:t>
      </w:r>
      <w:r w:rsidR="008F0A6E" w:rsidRPr="003C27B4">
        <w:rPr>
          <w:rFonts w:asciiTheme="majorBidi" w:hAnsiTheme="majorBidi" w:cstheme="majorBidi"/>
          <w:b/>
          <w:bCs/>
          <w:sz w:val="24"/>
          <w:szCs w:val="24"/>
        </w:rPr>
        <w:t>Dei:</w:t>
      </w:r>
      <w:r w:rsidRPr="003C27B4">
        <w:rPr>
          <w:rFonts w:asciiTheme="majorBidi" w:hAnsiTheme="majorBidi" w:cstheme="majorBidi"/>
          <w:b/>
          <w:bCs/>
          <w:sz w:val="24"/>
          <w:szCs w:val="24"/>
        </w:rPr>
        <w:t xml:space="preserve"> The Similarity </w:t>
      </w:r>
      <w:r w:rsidR="00753F82">
        <w:rPr>
          <w:rFonts w:asciiTheme="majorBidi" w:hAnsiTheme="majorBidi" w:cstheme="majorBidi"/>
          <w:b/>
          <w:bCs/>
          <w:sz w:val="24"/>
          <w:szCs w:val="24"/>
        </w:rPr>
        <w:t>B</w:t>
      </w:r>
      <w:r w:rsidRPr="003C27B4">
        <w:rPr>
          <w:rFonts w:asciiTheme="majorBidi" w:hAnsiTheme="majorBidi" w:cstheme="majorBidi"/>
          <w:b/>
          <w:bCs/>
          <w:sz w:val="24"/>
          <w:szCs w:val="24"/>
        </w:rPr>
        <w:t xml:space="preserve">etween </w:t>
      </w:r>
      <w:r w:rsidR="0083407D" w:rsidRPr="003C27B4">
        <w:rPr>
          <w:rFonts w:asciiTheme="majorBidi" w:hAnsiTheme="majorBidi" w:cstheme="majorBidi"/>
          <w:b/>
          <w:bCs/>
          <w:sz w:val="24"/>
          <w:szCs w:val="24"/>
        </w:rPr>
        <w:t xml:space="preserve">God and </w:t>
      </w:r>
      <w:r w:rsidR="008F0A6E" w:rsidRPr="003C27B4">
        <w:rPr>
          <w:rFonts w:asciiTheme="majorBidi" w:hAnsiTheme="majorBidi" w:cstheme="majorBidi"/>
          <w:b/>
          <w:bCs/>
          <w:sz w:val="24"/>
          <w:szCs w:val="24"/>
        </w:rPr>
        <w:t>Man</w:t>
      </w:r>
    </w:p>
    <w:p w14:paraId="404BA53C" w14:textId="71E83AB2" w:rsidR="00FD779F" w:rsidRDefault="00F46974" w:rsidP="003C27B4">
      <w:pPr>
        <w:spacing w:line="360" w:lineRule="auto"/>
        <w:ind w:firstLine="567"/>
        <w:rPr>
          <w:rFonts w:asciiTheme="majorBidi" w:hAnsiTheme="majorBidi" w:cstheme="majorBidi"/>
          <w:sz w:val="24"/>
          <w:szCs w:val="24"/>
          <w:rtl/>
        </w:rPr>
      </w:pPr>
      <w:r w:rsidRPr="003C27B4">
        <w:rPr>
          <w:rFonts w:asciiTheme="majorBidi" w:hAnsiTheme="majorBidi" w:cstheme="majorBidi"/>
          <w:sz w:val="24"/>
          <w:szCs w:val="24"/>
        </w:rPr>
        <w:t xml:space="preserve">Rabbi </w:t>
      </w:r>
      <w:r w:rsidR="00845DBD" w:rsidRPr="003C27B4">
        <w:rPr>
          <w:rFonts w:asciiTheme="majorBidi" w:hAnsiTheme="majorBidi" w:cstheme="majorBidi"/>
          <w:sz w:val="24"/>
          <w:szCs w:val="24"/>
        </w:rPr>
        <w:t xml:space="preserve">Hutner </w:t>
      </w:r>
      <w:r w:rsidRPr="003C27B4">
        <w:rPr>
          <w:rFonts w:asciiTheme="majorBidi" w:hAnsiTheme="majorBidi" w:cstheme="majorBidi"/>
          <w:sz w:val="24"/>
          <w:szCs w:val="24"/>
        </w:rPr>
        <w:t xml:space="preserve">consistently </w:t>
      </w:r>
      <w:r w:rsidR="00753F82">
        <w:rPr>
          <w:rFonts w:asciiTheme="majorBidi" w:hAnsiTheme="majorBidi" w:cstheme="majorBidi"/>
          <w:sz w:val="24"/>
          <w:szCs w:val="24"/>
        </w:rPr>
        <w:t>“</w:t>
      </w:r>
      <w:commentRangeStart w:id="7"/>
      <w:r w:rsidR="00661D96" w:rsidRPr="003C27B4">
        <w:rPr>
          <w:rFonts w:asciiTheme="majorBidi" w:hAnsiTheme="majorBidi" w:cstheme="majorBidi"/>
          <w:sz w:val="24"/>
          <w:szCs w:val="24"/>
        </w:rPr>
        <w:t>crossed the lines</w:t>
      </w:r>
      <w:r w:rsidR="00753F82">
        <w:rPr>
          <w:rFonts w:asciiTheme="majorBidi" w:hAnsiTheme="majorBidi" w:cstheme="majorBidi"/>
          <w:sz w:val="24"/>
          <w:szCs w:val="24"/>
        </w:rPr>
        <w:t>”</w:t>
      </w:r>
      <w:commentRangeEnd w:id="7"/>
      <w:r w:rsidR="00A30558" w:rsidRPr="003C27B4">
        <w:rPr>
          <w:rStyle w:val="CommentReference"/>
          <w:rFonts w:asciiTheme="majorBidi" w:hAnsiTheme="majorBidi" w:cstheme="majorBidi"/>
          <w:sz w:val="24"/>
          <w:szCs w:val="24"/>
        </w:rPr>
        <w:commentReference w:id="7"/>
      </w:r>
      <w:r w:rsidR="00D04975" w:rsidRPr="003C27B4">
        <w:rPr>
          <w:rFonts w:asciiTheme="majorBidi" w:hAnsiTheme="majorBidi" w:cstheme="majorBidi"/>
          <w:sz w:val="24"/>
          <w:szCs w:val="24"/>
        </w:rPr>
        <w:t xml:space="preserve"> and continued </w:t>
      </w:r>
      <w:r w:rsidR="006F5AD4" w:rsidRPr="003C27B4">
        <w:rPr>
          <w:rFonts w:asciiTheme="majorBidi" w:hAnsiTheme="majorBidi" w:cstheme="majorBidi"/>
          <w:sz w:val="24"/>
          <w:szCs w:val="24"/>
        </w:rPr>
        <w:t xml:space="preserve">the logical train of </w:t>
      </w:r>
      <w:r w:rsidR="0071196C">
        <w:rPr>
          <w:rFonts w:asciiTheme="majorBidi" w:hAnsiTheme="majorBidi" w:cstheme="majorBidi"/>
          <w:sz w:val="24"/>
          <w:szCs w:val="24"/>
        </w:rPr>
        <w:t xml:space="preserve">thought of </w:t>
      </w:r>
      <w:r w:rsidR="006F5AD4" w:rsidRPr="003C27B4">
        <w:rPr>
          <w:rFonts w:asciiTheme="majorBidi" w:hAnsiTheme="majorBidi" w:cstheme="majorBidi"/>
          <w:sz w:val="24"/>
          <w:szCs w:val="24"/>
        </w:rPr>
        <w:t xml:space="preserve">the principle of </w:t>
      </w:r>
      <w:r w:rsidR="006F5AD4" w:rsidRPr="002A695D">
        <w:rPr>
          <w:rFonts w:asciiTheme="majorBidi" w:hAnsiTheme="majorBidi" w:cstheme="majorBidi"/>
          <w:i/>
          <w:iCs/>
          <w:sz w:val="24"/>
          <w:szCs w:val="24"/>
        </w:rPr>
        <w:t>im</w:t>
      </w:r>
      <w:r w:rsidR="00AC662B">
        <w:rPr>
          <w:rFonts w:asciiTheme="majorBidi" w:hAnsiTheme="majorBidi" w:cstheme="majorBidi"/>
          <w:i/>
          <w:iCs/>
          <w:sz w:val="24"/>
          <w:szCs w:val="24"/>
        </w:rPr>
        <w:t>i</w:t>
      </w:r>
      <w:r w:rsidR="006F5AD4" w:rsidRPr="002A695D">
        <w:rPr>
          <w:rFonts w:asciiTheme="majorBidi" w:hAnsiTheme="majorBidi" w:cstheme="majorBidi"/>
          <w:i/>
          <w:iCs/>
          <w:sz w:val="24"/>
          <w:szCs w:val="24"/>
        </w:rPr>
        <w:t xml:space="preserve">tatio </w:t>
      </w:r>
      <w:r w:rsidR="00AC662B">
        <w:rPr>
          <w:rFonts w:asciiTheme="majorBidi" w:hAnsiTheme="majorBidi" w:cstheme="majorBidi"/>
          <w:i/>
          <w:iCs/>
          <w:sz w:val="24"/>
          <w:szCs w:val="24"/>
        </w:rPr>
        <w:t>D</w:t>
      </w:r>
      <w:r w:rsidR="006F5AD4" w:rsidRPr="002A695D">
        <w:rPr>
          <w:rFonts w:asciiTheme="majorBidi" w:hAnsiTheme="majorBidi" w:cstheme="majorBidi"/>
          <w:i/>
          <w:iCs/>
          <w:sz w:val="24"/>
          <w:szCs w:val="24"/>
        </w:rPr>
        <w:t>ei</w:t>
      </w:r>
      <w:r w:rsidR="000D5BFF" w:rsidRPr="003C27B4">
        <w:rPr>
          <w:rFonts w:asciiTheme="majorBidi" w:hAnsiTheme="majorBidi" w:cstheme="majorBidi"/>
          <w:sz w:val="24"/>
          <w:szCs w:val="24"/>
        </w:rPr>
        <w:t xml:space="preserve">, as well as the concept of </w:t>
      </w:r>
      <w:r w:rsidR="00753F82">
        <w:rPr>
          <w:rFonts w:asciiTheme="majorBidi" w:hAnsiTheme="majorBidi" w:cstheme="majorBidi"/>
          <w:sz w:val="24"/>
          <w:szCs w:val="24"/>
        </w:rPr>
        <w:t>“</w:t>
      </w:r>
      <w:r w:rsidR="00286B9A" w:rsidRPr="003C27B4">
        <w:rPr>
          <w:rFonts w:asciiTheme="majorBidi" w:hAnsiTheme="majorBidi" w:cstheme="majorBidi"/>
          <w:sz w:val="24"/>
          <w:szCs w:val="24"/>
        </w:rPr>
        <w:t>midda</w:t>
      </w:r>
      <w:r w:rsidR="00BA2014">
        <w:rPr>
          <w:rFonts w:asciiTheme="majorBidi" w:hAnsiTheme="majorBidi" w:cstheme="majorBidi"/>
          <w:sz w:val="24"/>
          <w:szCs w:val="24"/>
        </w:rPr>
        <w:t>h</w:t>
      </w:r>
      <w:r w:rsidR="00286B9A" w:rsidRPr="003C27B4">
        <w:rPr>
          <w:rFonts w:asciiTheme="majorBidi" w:hAnsiTheme="majorBidi" w:cstheme="majorBidi"/>
          <w:sz w:val="24"/>
          <w:szCs w:val="24"/>
        </w:rPr>
        <w:t xml:space="preserve"> k</w:t>
      </w:r>
      <w:r w:rsidR="00AC662B">
        <w:rPr>
          <w:rFonts w:asciiTheme="majorBidi" w:hAnsiTheme="majorBidi" w:cstheme="majorBidi"/>
          <w:sz w:val="24"/>
          <w:szCs w:val="24"/>
        </w:rPr>
        <w:t>e</w:t>
      </w:r>
      <w:r w:rsidR="00286B9A" w:rsidRPr="003C27B4">
        <w:rPr>
          <w:rFonts w:asciiTheme="majorBidi" w:hAnsiTheme="majorBidi" w:cstheme="majorBidi"/>
          <w:sz w:val="24"/>
          <w:szCs w:val="24"/>
        </w:rPr>
        <w:t>’neged m</w:t>
      </w:r>
      <w:r w:rsidR="000B45D0" w:rsidRPr="003C27B4">
        <w:rPr>
          <w:rFonts w:asciiTheme="majorBidi" w:hAnsiTheme="majorBidi" w:cstheme="majorBidi"/>
          <w:sz w:val="24"/>
          <w:szCs w:val="24"/>
        </w:rPr>
        <w:t>idda</w:t>
      </w:r>
      <w:r w:rsidR="00BA2014">
        <w:rPr>
          <w:rFonts w:asciiTheme="majorBidi" w:hAnsiTheme="majorBidi" w:cstheme="majorBidi"/>
          <w:sz w:val="24"/>
          <w:szCs w:val="24"/>
        </w:rPr>
        <w:t>h</w:t>
      </w:r>
      <w:r w:rsidR="00753F82">
        <w:rPr>
          <w:rFonts w:asciiTheme="majorBidi" w:hAnsiTheme="majorBidi" w:cstheme="majorBidi"/>
          <w:sz w:val="24"/>
          <w:szCs w:val="24"/>
        </w:rPr>
        <w:t>”</w:t>
      </w:r>
      <w:r w:rsidR="000B45D0" w:rsidRPr="003C27B4">
        <w:rPr>
          <w:rFonts w:asciiTheme="majorBidi" w:hAnsiTheme="majorBidi" w:cstheme="majorBidi"/>
          <w:sz w:val="24"/>
          <w:szCs w:val="24"/>
        </w:rPr>
        <w:t xml:space="preserve"> (</w:t>
      </w:r>
      <w:r w:rsidR="00753F82">
        <w:rPr>
          <w:rFonts w:asciiTheme="majorBidi" w:hAnsiTheme="majorBidi" w:cstheme="majorBidi"/>
          <w:sz w:val="24"/>
          <w:szCs w:val="24"/>
        </w:rPr>
        <w:t>“</w:t>
      </w:r>
      <w:r w:rsidR="000B45D0" w:rsidRPr="003C27B4">
        <w:rPr>
          <w:rFonts w:asciiTheme="majorBidi" w:hAnsiTheme="majorBidi" w:cstheme="majorBidi"/>
          <w:sz w:val="24"/>
          <w:szCs w:val="24"/>
        </w:rPr>
        <w:t>measu</w:t>
      </w:r>
      <w:r w:rsidR="00D53724" w:rsidRPr="003C27B4">
        <w:rPr>
          <w:rFonts w:asciiTheme="majorBidi" w:hAnsiTheme="majorBidi" w:cstheme="majorBidi"/>
          <w:sz w:val="24"/>
          <w:szCs w:val="24"/>
        </w:rPr>
        <w:t>r</w:t>
      </w:r>
      <w:r w:rsidR="000B45D0" w:rsidRPr="003C27B4">
        <w:rPr>
          <w:rFonts w:asciiTheme="majorBidi" w:hAnsiTheme="majorBidi" w:cstheme="majorBidi"/>
          <w:sz w:val="24"/>
          <w:szCs w:val="24"/>
        </w:rPr>
        <w:t>e for measure</w:t>
      </w:r>
      <w:r w:rsidR="00753F82">
        <w:rPr>
          <w:rFonts w:asciiTheme="majorBidi" w:hAnsiTheme="majorBidi" w:cstheme="majorBidi"/>
          <w:sz w:val="24"/>
          <w:szCs w:val="24"/>
        </w:rPr>
        <w:t>”</w:t>
      </w:r>
      <w:r w:rsidR="000B45D0" w:rsidRPr="003C27B4">
        <w:rPr>
          <w:rFonts w:asciiTheme="majorBidi" w:hAnsiTheme="majorBidi" w:cstheme="majorBidi"/>
          <w:sz w:val="24"/>
          <w:szCs w:val="24"/>
        </w:rPr>
        <w:t>)</w:t>
      </w:r>
      <w:r w:rsidR="00C1112C" w:rsidRPr="003C27B4">
        <w:rPr>
          <w:rFonts w:asciiTheme="majorBidi" w:hAnsiTheme="majorBidi" w:cstheme="majorBidi"/>
          <w:sz w:val="24"/>
          <w:szCs w:val="24"/>
        </w:rPr>
        <w:t xml:space="preserve"> </w:t>
      </w:r>
      <w:r w:rsidR="002A695D">
        <w:rPr>
          <w:rFonts w:asciiTheme="majorBidi" w:hAnsiTheme="majorBidi" w:cstheme="majorBidi"/>
          <w:sz w:val="24"/>
          <w:szCs w:val="24"/>
        </w:rPr>
        <w:t>which in his o</w:t>
      </w:r>
      <w:r w:rsidR="009B6C86">
        <w:rPr>
          <w:rFonts w:asciiTheme="majorBidi" w:hAnsiTheme="majorBidi" w:cstheme="majorBidi"/>
          <w:sz w:val="24"/>
          <w:szCs w:val="24"/>
        </w:rPr>
        <w:t xml:space="preserve">pinion </w:t>
      </w:r>
      <w:r w:rsidR="00C02E1A">
        <w:rPr>
          <w:rFonts w:asciiTheme="majorBidi" w:hAnsiTheme="majorBidi" w:cstheme="majorBidi"/>
          <w:sz w:val="24"/>
          <w:szCs w:val="24"/>
        </w:rPr>
        <w:t xml:space="preserve">it </w:t>
      </w:r>
      <w:r w:rsidR="009B6C86">
        <w:rPr>
          <w:rFonts w:asciiTheme="majorBidi" w:hAnsiTheme="majorBidi" w:cstheme="majorBidi"/>
          <w:sz w:val="24"/>
          <w:szCs w:val="24"/>
        </w:rPr>
        <w:t xml:space="preserve">is </w:t>
      </w:r>
      <w:r w:rsidR="00C1112C" w:rsidRPr="003C27B4">
        <w:rPr>
          <w:rFonts w:asciiTheme="majorBidi" w:hAnsiTheme="majorBidi" w:cstheme="majorBidi"/>
          <w:sz w:val="24"/>
          <w:szCs w:val="24"/>
        </w:rPr>
        <w:t>derived from</w:t>
      </w:r>
      <w:r w:rsidR="009B6C86">
        <w:rPr>
          <w:rFonts w:asciiTheme="majorBidi" w:hAnsiTheme="majorBidi" w:cstheme="majorBidi"/>
          <w:sz w:val="24"/>
          <w:szCs w:val="24"/>
        </w:rPr>
        <w:t xml:space="preserve">, </w:t>
      </w:r>
      <w:r w:rsidR="003C5CCB" w:rsidRPr="003C27B4">
        <w:rPr>
          <w:rFonts w:asciiTheme="majorBidi" w:hAnsiTheme="majorBidi" w:cstheme="majorBidi"/>
          <w:sz w:val="24"/>
          <w:szCs w:val="24"/>
        </w:rPr>
        <w:t xml:space="preserve">to their limits. </w:t>
      </w:r>
      <w:r w:rsidR="00443009">
        <w:rPr>
          <w:rFonts w:asciiTheme="majorBidi" w:hAnsiTheme="majorBidi" w:cstheme="majorBidi"/>
          <w:sz w:val="24"/>
          <w:szCs w:val="24"/>
        </w:rPr>
        <w:t>F</w:t>
      </w:r>
      <w:r w:rsidR="001A0B93" w:rsidRPr="003C27B4">
        <w:rPr>
          <w:rFonts w:asciiTheme="majorBidi" w:hAnsiTheme="majorBidi" w:cstheme="majorBidi"/>
          <w:sz w:val="24"/>
          <w:szCs w:val="24"/>
        </w:rPr>
        <w:t>or e</w:t>
      </w:r>
      <w:r w:rsidR="00B55BB9" w:rsidRPr="003C27B4">
        <w:rPr>
          <w:rFonts w:asciiTheme="majorBidi" w:hAnsiTheme="majorBidi" w:cstheme="majorBidi"/>
          <w:sz w:val="24"/>
          <w:szCs w:val="24"/>
        </w:rPr>
        <w:t>xample</w:t>
      </w:r>
      <w:r w:rsidR="00443009">
        <w:rPr>
          <w:rFonts w:asciiTheme="majorBidi" w:hAnsiTheme="majorBidi" w:cstheme="majorBidi"/>
          <w:sz w:val="24"/>
          <w:szCs w:val="24"/>
        </w:rPr>
        <w:t>:</w:t>
      </w:r>
      <w:r w:rsidR="00B55BB9" w:rsidRPr="003C27B4">
        <w:rPr>
          <w:rFonts w:asciiTheme="majorBidi" w:hAnsiTheme="majorBidi" w:cstheme="majorBidi"/>
          <w:sz w:val="24"/>
          <w:szCs w:val="24"/>
        </w:rPr>
        <w:t xml:space="preserve"> </w:t>
      </w:r>
      <w:r w:rsidR="00323DCE">
        <w:rPr>
          <w:rFonts w:asciiTheme="majorBidi" w:hAnsiTheme="majorBidi" w:cstheme="majorBidi"/>
          <w:sz w:val="24"/>
          <w:szCs w:val="24"/>
        </w:rPr>
        <w:t xml:space="preserve">the </w:t>
      </w:r>
      <w:r w:rsidR="00B55BB9" w:rsidRPr="003C27B4">
        <w:rPr>
          <w:rFonts w:asciiTheme="majorBidi" w:hAnsiTheme="majorBidi" w:cstheme="majorBidi"/>
          <w:sz w:val="24"/>
          <w:szCs w:val="24"/>
        </w:rPr>
        <w:t xml:space="preserve">idea that just as God is one, </w:t>
      </w:r>
      <w:r w:rsidR="00DE2FBE" w:rsidRPr="003C27B4">
        <w:rPr>
          <w:rFonts w:asciiTheme="majorBidi" w:hAnsiTheme="majorBidi" w:cstheme="majorBidi"/>
          <w:sz w:val="24"/>
          <w:szCs w:val="24"/>
        </w:rPr>
        <w:t xml:space="preserve">a principle anchored in the verse </w:t>
      </w:r>
      <w:r w:rsidR="00753F82">
        <w:rPr>
          <w:rFonts w:asciiTheme="majorBidi" w:hAnsiTheme="majorBidi" w:cstheme="majorBidi"/>
          <w:sz w:val="24"/>
          <w:szCs w:val="24"/>
        </w:rPr>
        <w:t>“</w:t>
      </w:r>
      <w:r w:rsidR="00DE2FBE" w:rsidRPr="003C27B4">
        <w:rPr>
          <w:rFonts w:asciiTheme="majorBidi" w:hAnsiTheme="majorBidi" w:cstheme="majorBidi"/>
          <w:sz w:val="24"/>
          <w:szCs w:val="24"/>
        </w:rPr>
        <w:t>Shema Israel</w:t>
      </w:r>
      <w:r w:rsidR="00753F82">
        <w:rPr>
          <w:rFonts w:asciiTheme="majorBidi" w:hAnsiTheme="majorBidi" w:cstheme="majorBidi"/>
          <w:sz w:val="24"/>
          <w:szCs w:val="24"/>
        </w:rPr>
        <w:t>”</w:t>
      </w:r>
      <w:r w:rsidR="00DE2FBE" w:rsidRPr="003C27B4">
        <w:rPr>
          <w:rFonts w:asciiTheme="majorBidi" w:hAnsiTheme="majorBidi" w:cstheme="majorBidi"/>
          <w:sz w:val="24"/>
          <w:szCs w:val="24"/>
        </w:rPr>
        <w:t xml:space="preserve"> </w:t>
      </w:r>
      <w:r w:rsidR="001C4E4B" w:rsidRPr="003C27B4">
        <w:rPr>
          <w:rFonts w:asciiTheme="majorBidi" w:hAnsiTheme="majorBidi" w:cstheme="majorBidi"/>
          <w:sz w:val="24"/>
          <w:szCs w:val="24"/>
        </w:rPr>
        <w:t>(</w:t>
      </w:r>
      <w:r w:rsidR="00753F82">
        <w:rPr>
          <w:rFonts w:asciiTheme="majorBidi" w:hAnsiTheme="majorBidi" w:cstheme="majorBidi"/>
          <w:sz w:val="24"/>
          <w:szCs w:val="24"/>
        </w:rPr>
        <w:t>“</w:t>
      </w:r>
      <w:r w:rsidR="006E7D5C" w:rsidRPr="003C27B4">
        <w:rPr>
          <w:rFonts w:asciiTheme="majorBidi" w:hAnsiTheme="majorBidi" w:cstheme="majorBidi"/>
          <w:sz w:val="24"/>
          <w:szCs w:val="24"/>
        </w:rPr>
        <w:t>Hear,</w:t>
      </w:r>
      <w:r w:rsidR="001C4E4B" w:rsidRPr="003C27B4">
        <w:rPr>
          <w:rFonts w:asciiTheme="majorBidi" w:hAnsiTheme="majorBidi" w:cstheme="majorBidi"/>
          <w:sz w:val="24"/>
          <w:szCs w:val="24"/>
        </w:rPr>
        <w:t xml:space="preserve"> O Israel</w:t>
      </w:r>
      <w:r w:rsidR="00753F82">
        <w:rPr>
          <w:rFonts w:asciiTheme="majorBidi" w:hAnsiTheme="majorBidi" w:cstheme="majorBidi"/>
          <w:sz w:val="24"/>
          <w:szCs w:val="24"/>
        </w:rPr>
        <w:t>”</w:t>
      </w:r>
      <w:r w:rsidR="001C4E4B" w:rsidRPr="003C27B4">
        <w:rPr>
          <w:rFonts w:asciiTheme="majorBidi" w:hAnsiTheme="majorBidi" w:cstheme="majorBidi"/>
          <w:sz w:val="24"/>
          <w:szCs w:val="24"/>
        </w:rPr>
        <w:t xml:space="preserve"> Deut. </w:t>
      </w:r>
      <w:r w:rsidR="006E7D5C" w:rsidRPr="003C27B4">
        <w:rPr>
          <w:rFonts w:asciiTheme="majorBidi" w:hAnsiTheme="majorBidi" w:cstheme="majorBidi"/>
          <w:sz w:val="24"/>
          <w:szCs w:val="24"/>
        </w:rPr>
        <w:t>6:4)</w:t>
      </w:r>
      <w:r w:rsidR="002B096C" w:rsidRPr="003C27B4">
        <w:rPr>
          <w:rFonts w:asciiTheme="majorBidi" w:hAnsiTheme="majorBidi" w:cstheme="majorBidi"/>
          <w:sz w:val="24"/>
          <w:szCs w:val="24"/>
        </w:rPr>
        <w:t xml:space="preserve">, so too man must be one </w:t>
      </w:r>
      <w:r w:rsidR="003114ED" w:rsidRPr="003C27B4">
        <w:rPr>
          <w:rFonts w:asciiTheme="majorBidi" w:hAnsiTheme="majorBidi" w:cstheme="majorBidi"/>
          <w:sz w:val="24"/>
          <w:szCs w:val="24"/>
        </w:rPr>
        <w:t>(by serving God with both his inclinations</w:t>
      </w:r>
      <w:r w:rsidR="00CC4090" w:rsidRPr="003C27B4">
        <w:rPr>
          <w:rFonts w:asciiTheme="majorBidi" w:hAnsiTheme="majorBidi" w:cstheme="majorBidi"/>
          <w:sz w:val="24"/>
          <w:szCs w:val="24"/>
        </w:rPr>
        <w:t xml:space="preserve"> </w:t>
      </w:r>
      <w:r w:rsidR="003114ED" w:rsidRPr="003C27B4">
        <w:rPr>
          <w:rFonts w:asciiTheme="majorBidi" w:hAnsiTheme="majorBidi" w:cstheme="majorBidi"/>
          <w:sz w:val="24"/>
          <w:szCs w:val="24"/>
        </w:rPr>
        <w:t>– the good and the evil</w:t>
      </w:r>
      <w:r w:rsidR="005128AF" w:rsidRPr="003C27B4">
        <w:rPr>
          <w:rFonts w:asciiTheme="majorBidi" w:hAnsiTheme="majorBidi" w:cstheme="majorBidi"/>
          <w:sz w:val="24"/>
          <w:szCs w:val="24"/>
        </w:rPr>
        <w:t xml:space="preserve">); the idea that just as man has the </w:t>
      </w:r>
      <w:r w:rsidR="00652B0E" w:rsidRPr="003C27B4">
        <w:rPr>
          <w:rFonts w:asciiTheme="majorBidi" w:hAnsiTheme="majorBidi" w:cstheme="majorBidi"/>
          <w:sz w:val="24"/>
          <w:szCs w:val="24"/>
        </w:rPr>
        <w:t xml:space="preserve">attribute of fear of God, so God </w:t>
      </w:r>
      <w:r w:rsidR="00331FDA">
        <w:rPr>
          <w:rFonts w:asciiTheme="majorBidi" w:hAnsiTheme="majorBidi" w:cstheme="majorBidi"/>
          <w:sz w:val="24"/>
          <w:szCs w:val="24"/>
        </w:rPr>
        <w:t xml:space="preserve">too </w:t>
      </w:r>
      <w:r w:rsidR="00652B0E" w:rsidRPr="003C27B4">
        <w:rPr>
          <w:rFonts w:asciiTheme="majorBidi" w:hAnsiTheme="majorBidi" w:cstheme="majorBidi"/>
          <w:sz w:val="24"/>
          <w:szCs w:val="24"/>
        </w:rPr>
        <w:t xml:space="preserve">has </w:t>
      </w:r>
      <w:r w:rsidR="00FE591D" w:rsidRPr="003C27B4">
        <w:rPr>
          <w:rFonts w:asciiTheme="majorBidi" w:hAnsiTheme="majorBidi" w:cstheme="majorBidi"/>
          <w:sz w:val="24"/>
          <w:szCs w:val="24"/>
        </w:rPr>
        <w:t xml:space="preserve">his own </w:t>
      </w:r>
      <w:r w:rsidR="00652B0E" w:rsidRPr="003C27B4">
        <w:rPr>
          <w:rFonts w:asciiTheme="majorBidi" w:hAnsiTheme="majorBidi" w:cstheme="majorBidi"/>
          <w:sz w:val="24"/>
          <w:szCs w:val="24"/>
        </w:rPr>
        <w:t>attribute of fear</w:t>
      </w:r>
      <w:r w:rsidR="004C09F1" w:rsidRPr="003C27B4">
        <w:rPr>
          <w:rFonts w:asciiTheme="majorBidi" w:hAnsiTheme="majorBidi" w:cstheme="majorBidi"/>
          <w:sz w:val="24"/>
          <w:szCs w:val="24"/>
        </w:rPr>
        <w:t xml:space="preserve"> (expressed in his</w:t>
      </w:r>
      <w:r w:rsidR="003114ED" w:rsidRPr="003C27B4">
        <w:rPr>
          <w:rFonts w:asciiTheme="majorBidi" w:hAnsiTheme="majorBidi" w:cstheme="majorBidi"/>
          <w:sz w:val="24"/>
          <w:szCs w:val="24"/>
        </w:rPr>
        <w:t xml:space="preserve"> </w:t>
      </w:r>
      <w:r w:rsidR="00C275E7" w:rsidRPr="003C27B4">
        <w:rPr>
          <w:rFonts w:asciiTheme="majorBidi" w:hAnsiTheme="majorBidi" w:cstheme="majorBidi"/>
          <w:sz w:val="24"/>
          <w:szCs w:val="24"/>
        </w:rPr>
        <w:t>self-</w:t>
      </w:r>
      <w:r w:rsidR="009E35D7" w:rsidRPr="003C27B4">
        <w:rPr>
          <w:rFonts w:asciiTheme="majorBidi" w:hAnsiTheme="majorBidi" w:cstheme="majorBidi"/>
          <w:sz w:val="24"/>
          <w:szCs w:val="24"/>
        </w:rPr>
        <w:t>con</w:t>
      </w:r>
      <w:r w:rsidR="001C0C51" w:rsidRPr="003C27B4">
        <w:rPr>
          <w:rFonts w:asciiTheme="majorBidi" w:hAnsiTheme="majorBidi" w:cstheme="majorBidi"/>
          <w:sz w:val="24"/>
          <w:szCs w:val="24"/>
        </w:rPr>
        <w:t>s</w:t>
      </w:r>
      <w:r w:rsidR="009E35D7" w:rsidRPr="003C27B4">
        <w:rPr>
          <w:rFonts w:asciiTheme="majorBidi" w:hAnsiTheme="majorBidi" w:cstheme="majorBidi"/>
          <w:sz w:val="24"/>
          <w:szCs w:val="24"/>
        </w:rPr>
        <w:t>tr</w:t>
      </w:r>
      <w:r w:rsidR="00C275E7" w:rsidRPr="003C27B4">
        <w:rPr>
          <w:rFonts w:asciiTheme="majorBidi" w:hAnsiTheme="majorBidi" w:cstheme="majorBidi"/>
          <w:sz w:val="24"/>
          <w:szCs w:val="24"/>
        </w:rPr>
        <w:t>i</w:t>
      </w:r>
      <w:r w:rsidR="001C0C51" w:rsidRPr="003C27B4">
        <w:rPr>
          <w:rFonts w:asciiTheme="majorBidi" w:hAnsiTheme="majorBidi" w:cstheme="majorBidi"/>
          <w:sz w:val="24"/>
          <w:szCs w:val="24"/>
        </w:rPr>
        <w:t>c</w:t>
      </w:r>
      <w:r w:rsidR="00C275E7" w:rsidRPr="003C27B4">
        <w:rPr>
          <w:rFonts w:asciiTheme="majorBidi" w:hAnsiTheme="majorBidi" w:cstheme="majorBidi"/>
          <w:sz w:val="24"/>
          <w:szCs w:val="24"/>
        </w:rPr>
        <w:t xml:space="preserve">tion </w:t>
      </w:r>
      <w:r w:rsidR="00D61A14" w:rsidRPr="003C27B4">
        <w:rPr>
          <w:rFonts w:asciiTheme="majorBidi" w:hAnsiTheme="majorBidi" w:cstheme="majorBidi"/>
          <w:sz w:val="24"/>
          <w:szCs w:val="24"/>
        </w:rPr>
        <w:t xml:space="preserve">and retreat from the world </w:t>
      </w:r>
      <w:r w:rsidR="00067154" w:rsidRPr="003C27B4">
        <w:rPr>
          <w:rFonts w:asciiTheme="majorBidi" w:hAnsiTheme="majorBidi" w:cstheme="majorBidi"/>
          <w:sz w:val="24"/>
          <w:szCs w:val="24"/>
        </w:rPr>
        <w:t>in order that it may exist)</w:t>
      </w:r>
      <w:r w:rsidR="00323DCE">
        <w:rPr>
          <w:rFonts w:asciiTheme="majorBidi" w:hAnsiTheme="majorBidi" w:cstheme="majorBidi"/>
          <w:sz w:val="24"/>
          <w:szCs w:val="24"/>
        </w:rPr>
        <w:t>;</w:t>
      </w:r>
      <w:r w:rsidR="00067154" w:rsidRPr="003C27B4">
        <w:rPr>
          <w:rFonts w:asciiTheme="majorBidi" w:hAnsiTheme="majorBidi" w:cstheme="majorBidi"/>
          <w:sz w:val="24"/>
          <w:szCs w:val="24"/>
        </w:rPr>
        <w:t xml:space="preserve"> </w:t>
      </w:r>
      <w:r w:rsidR="00323DCE">
        <w:rPr>
          <w:rFonts w:asciiTheme="majorBidi" w:hAnsiTheme="majorBidi" w:cstheme="majorBidi"/>
          <w:sz w:val="24"/>
          <w:szCs w:val="24"/>
        </w:rPr>
        <w:t>and t</w:t>
      </w:r>
      <w:r w:rsidR="00067154" w:rsidRPr="003C27B4">
        <w:rPr>
          <w:rFonts w:asciiTheme="majorBidi" w:hAnsiTheme="majorBidi" w:cstheme="majorBidi"/>
          <w:sz w:val="24"/>
          <w:szCs w:val="24"/>
        </w:rPr>
        <w:t xml:space="preserve">he idea that just as </w:t>
      </w:r>
      <w:r w:rsidR="00D80DD7" w:rsidRPr="003C27B4">
        <w:rPr>
          <w:rFonts w:asciiTheme="majorBidi" w:hAnsiTheme="majorBidi" w:cstheme="majorBidi"/>
          <w:sz w:val="24"/>
          <w:szCs w:val="24"/>
        </w:rPr>
        <w:t xml:space="preserve">there is no possibility to </w:t>
      </w:r>
      <w:r w:rsidR="00D306F2" w:rsidRPr="003C27B4">
        <w:rPr>
          <w:rFonts w:asciiTheme="majorBidi" w:hAnsiTheme="majorBidi" w:cstheme="majorBidi"/>
          <w:sz w:val="24"/>
          <w:szCs w:val="24"/>
        </w:rPr>
        <w:t xml:space="preserve">repent </w:t>
      </w:r>
      <w:r w:rsidR="00D80DD7" w:rsidRPr="003C27B4">
        <w:rPr>
          <w:rFonts w:asciiTheme="majorBidi" w:hAnsiTheme="majorBidi" w:cstheme="majorBidi"/>
          <w:sz w:val="24"/>
          <w:szCs w:val="24"/>
        </w:rPr>
        <w:t xml:space="preserve">for </w:t>
      </w:r>
      <w:r w:rsidR="007C6BBB" w:rsidRPr="003C27B4">
        <w:rPr>
          <w:rFonts w:asciiTheme="majorBidi" w:hAnsiTheme="majorBidi" w:cstheme="majorBidi"/>
          <w:sz w:val="24"/>
          <w:szCs w:val="24"/>
        </w:rPr>
        <w:t xml:space="preserve">desecrating the name of God, so a person is not obligated to </w:t>
      </w:r>
      <w:r w:rsidR="000E4DCB" w:rsidRPr="003C27B4">
        <w:rPr>
          <w:rFonts w:asciiTheme="majorBidi" w:hAnsiTheme="majorBidi" w:cstheme="majorBidi"/>
          <w:sz w:val="24"/>
          <w:szCs w:val="24"/>
        </w:rPr>
        <w:t xml:space="preserve">forgive someone </w:t>
      </w:r>
      <w:r w:rsidR="00225AA0" w:rsidRPr="003C27B4">
        <w:rPr>
          <w:rFonts w:asciiTheme="majorBidi" w:hAnsiTheme="majorBidi" w:cstheme="majorBidi"/>
          <w:sz w:val="24"/>
          <w:szCs w:val="24"/>
        </w:rPr>
        <w:t xml:space="preserve">who desecrated his name </w:t>
      </w:r>
      <w:r w:rsidR="00B14318" w:rsidRPr="003C27B4">
        <w:rPr>
          <w:rFonts w:asciiTheme="majorBidi" w:hAnsiTheme="majorBidi" w:cstheme="majorBidi"/>
          <w:sz w:val="24"/>
          <w:szCs w:val="24"/>
        </w:rPr>
        <w:t>by slander.</w:t>
      </w:r>
      <w:r w:rsidR="00B14318" w:rsidRPr="003C27B4">
        <w:rPr>
          <w:rStyle w:val="FootnoteReference"/>
          <w:rFonts w:asciiTheme="majorBidi" w:hAnsiTheme="majorBidi" w:cstheme="majorBidi"/>
          <w:sz w:val="24"/>
          <w:szCs w:val="24"/>
        </w:rPr>
        <w:footnoteReference w:id="25"/>
      </w:r>
      <w:r w:rsidR="00B14318" w:rsidRPr="003C27B4">
        <w:rPr>
          <w:rFonts w:asciiTheme="majorBidi" w:hAnsiTheme="majorBidi" w:cstheme="majorBidi"/>
          <w:sz w:val="24"/>
          <w:szCs w:val="24"/>
        </w:rPr>
        <w:t xml:space="preserve"> In general</w:t>
      </w:r>
      <w:r w:rsidR="00BA2014">
        <w:rPr>
          <w:rFonts w:asciiTheme="majorBidi" w:hAnsiTheme="majorBidi" w:cstheme="majorBidi"/>
          <w:sz w:val="24"/>
          <w:szCs w:val="24"/>
        </w:rPr>
        <w:t>,</w:t>
      </w:r>
      <w:r w:rsidR="00B14318" w:rsidRPr="003C27B4">
        <w:rPr>
          <w:rFonts w:asciiTheme="majorBidi" w:hAnsiTheme="majorBidi" w:cstheme="majorBidi"/>
          <w:sz w:val="24"/>
          <w:szCs w:val="24"/>
        </w:rPr>
        <w:t xml:space="preserve"> he maintains that</w:t>
      </w:r>
      <w:r w:rsidR="00356377">
        <w:rPr>
          <w:rFonts w:asciiTheme="majorBidi" w:hAnsiTheme="majorBidi" w:cstheme="majorBidi" w:hint="cs"/>
          <w:sz w:val="24"/>
          <w:szCs w:val="24"/>
          <w:rtl/>
        </w:rPr>
        <w:t>:</w:t>
      </w:r>
    </w:p>
    <w:p w14:paraId="1FC0C08D" w14:textId="4D5493CE" w:rsidR="00FD779F" w:rsidRDefault="00753F82" w:rsidP="00C74767">
      <w:pPr>
        <w:bidi/>
        <w:spacing w:line="360" w:lineRule="auto"/>
        <w:rPr>
          <w:rFonts w:asciiTheme="majorBidi" w:hAnsiTheme="majorBidi" w:cstheme="majorBidi"/>
          <w:sz w:val="24"/>
          <w:szCs w:val="24"/>
          <w:rtl/>
        </w:rPr>
      </w:pPr>
      <w:r>
        <w:rPr>
          <w:highlight w:val="yellow"/>
          <w:rtl/>
        </w:rPr>
        <w:t>“</w:t>
      </w:r>
      <w:r w:rsidR="00FD779F" w:rsidRPr="008D0811">
        <w:rPr>
          <w:rFonts w:hint="cs"/>
          <w:highlight w:val="yellow"/>
          <w:rtl/>
        </w:rPr>
        <w:t>אין לך שום תנועה בעבודת ה' שלא תמצא כנגדה תנועה מקבילה במדותיו של מקום כביכול. והדין נותן, הרי כל שייכותו של האדם לכל ענינה של עבודת אלקים, אינו רק מפאת היותו נברא בצלם אלקים ובדמותו. ואם כן כיצד יתכן שתמצא בנפש האדם תנועה של עבודת השם, אשר אין לה תנועה מקבילה בהנהגת הקב</w:t>
      </w:r>
      <w:r>
        <w:rPr>
          <w:highlight w:val="yellow"/>
          <w:rtl/>
        </w:rPr>
        <w:t>”</w:t>
      </w:r>
      <w:r w:rsidR="00FD779F" w:rsidRPr="008D0811">
        <w:rPr>
          <w:rFonts w:hint="cs"/>
          <w:highlight w:val="yellow"/>
          <w:rtl/>
        </w:rPr>
        <w:t>ה את עולמו?</w:t>
      </w:r>
      <w:r>
        <w:rPr>
          <w:highlight w:val="yellow"/>
          <w:rtl/>
        </w:rPr>
        <w:t>”</w:t>
      </w:r>
      <w:r w:rsidR="00B52E2F" w:rsidRPr="00B52E2F">
        <w:rPr>
          <w:rFonts w:hint="cs"/>
          <w:highlight w:val="yellow"/>
          <w:rtl/>
        </w:rPr>
        <w:t xml:space="preserve"> </w:t>
      </w:r>
      <w:r w:rsidR="00B52E2F" w:rsidRPr="008D0811">
        <w:rPr>
          <w:rFonts w:hint="cs"/>
          <w:highlight w:val="yellow"/>
          <w:rtl/>
        </w:rPr>
        <w:t>(</w:t>
      </w:r>
      <w:r w:rsidR="00B52E2F" w:rsidRPr="008D0811">
        <w:rPr>
          <w:rFonts w:hint="cs"/>
          <w:highlight w:val="yellow"/>
        </w:rPr>
        <w:t>Pachad Yitzchak: Pesach</w:t>
      </w:r>
      <w:r w:rsidR="00B52E2F">
        <w:rPr>
          <w:highlight w:val="yellow"/>
        </w:rPr>
        <w:t>, 74/1</w:t>
      </w:r>
      <w:r w:rsidR="00B52E2F">
        <w:rPr>
          <w:rFonts w:hint="cs"/>
          <w:rtl/>
        </w:rPr>
        <w:t>)</w:t>
      </w:r>
      <w:r w:rsidR="00B52E2F" w:rsidRPr="00B52E2F">
        <w:rPr>
          <w:rStyle w:val="FootnoteReference"/>
          <w:rFonts w:asciiTheme="majorBidi" w:hAnsiTheme="majorBidi" w:cstheme="majorBidi"/>
          <w:sz w:val="24"/>
          <w:szCs w:val="24"/>
        </w:rPr>
        <w:t xml:space="preserve"> </w:t>
      </w:r>
      <w:r w:rsidR="00B52E2F" w:rsidRPr="003C27B4">
        <w:rPr>
          <w:rStyle w:val="FootnoteReference"/>
          <w:rFonts w:asciiTheme="majorBidi" w:hAnsiTheme="majorBidi" w:cstheme="majorBidi"/>
          <w:sz w:val="24"/>
          <w:szCs w:val="24"/>
        </w:rPr>
        <w:footnoteReference w:id="26"/>
      </w:r>
    </w:p>
    <w:p w14:paraId="07E7C81F" w14:textId="7520B86B" w:rsidR="00773029" w:rsidRDefault="00773029"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lastRenderedPageBreak/>
        <w:t xml:space="preserve">Ramchal, at the </w:t>
      </w:r>
      <w:r w:rsidR="00AD041C" w:rsidRPr="003C27B4">
        <w:rPr>
          <w:rFonts w:asciiTheme="majorBidi" w:hAnsiTheme="majorBidi" w:cstheme="majorBidi"/>
          <w:sz w:val="24"/>
          <w:szCs w:val="24"/>
        </w:rPr>
        <w:t>end</w:t>
      </w:r>
      <w:r w:rsidRPr="003C27B4">
        <w:rPr>
          <w:rFonts w:asciiTheme="majorBidi" w:hAnsiTheme="majorBidi" w:cstheme="majorBidi"/>
          <w:sz w:val="24"/>
          <w:szCs w:val="24"/>
        </w:rPr>
        <w:t xml:space="preserve"> of his discussion on the anthropocentric </w:t>
      </w:r>
      <w:r w:rsidR="003602B5" w:rsidRPr="003C27B4">
        <w:rPr>
          <w:rFonts w:asciiTheme="majorBidi" w:hAnsiTheme="majorBidi" w:cstheme="majorBidi"/>
          <w:sz w:val="24"/>
          <w:szCs w:val="24"/>
        </w:rPr>
        <w:t>purpose</w:t>
      </w:r>
      <w:r w:rsidR="002E211F">
        <w:rPr>
          <w:rFonts w:asciiTheme="majorBidi" w:hAnsiTheme="majorBidi" w:cstheme="majorBidi"/>
          <w:sz w:val="24"/>
          <w:szCs w:val="24"/>
        </w:rPr>
        <w:t>,</w:t>
      </w:r>
      <w:r w:rsidR="003602B5" w:rsidRPr="003C27B4">
        <w:rPr>
          <w:rFonts w:asciiTheme="majorBidi" w:hAnsiTheme="majorBidi" w:cstheme="majorBidi"/>
          <w:sz w:val="24"/>
          <w:szCs w:val="24"/>
        </w:rPr>
        <w:t xml:space="preserve"> connects it </w:t>
      </w:r>
      <w:r w:rsidR="008D2EDA">
        <w:rPr>
          <w:rFonts w:asciiTheme="majorBidi" w:hAnsiTheme="majorBidi" w:cstheme="majorBidi"/>
          <w:sz w:val="24"/>
          <w:szCs w:val="24"/>
        </w:rPr>
        <w:t xml:space="preserve">to </w:t>
      </w:r>
      <w:r w:rsidR="003602B5" w:rsidRPr="003C27B4">
        <w:rPr>
          <w:rFonts w:asciiTheme="majorBidi" w:hAnsiTheme="majorBidi" w:cstheme="majorBidi"/>
          <w:sz w:val="24"/>
          <w:szCs w:val="24"/>
        </w:rPr>
        <w:t xml:space="preserve">the obligation </w:t>
      </w:r>
      <w:r w:rsidR="005D38BE" w:rsidRPr="003C27B4">
        <w:rPr>
          <w:rFonts w:asciiTheme="majorBidi" w:hAnsiTheme="majorBidi" w:cstheme="majorBidi"/>
          <w:sz w:val="24"/>
          <w:szCs w:val="24"/>
        </w:rPr>
        <w:t xml:space="preserve">to imitate </w:t>
      </w:r>
      <w:r w:rsidR="006568AE" w:rsidRPr="003C27B4">
        <w:rPr>
          <w:rFonts w:asciiTheme="majorBidi" w:hAnsiTheme="majorBidi" w:cstheme="majorBidi"/>
          <w:sz w:val="24"/>
          <w:szCs w:val="24"/>
        </w:rPr>
        <w:t>God. The attainment of perfection</w:t>
      </w:r>
      <w:r w:rsidR="00FE6DD0" w:rsidRPr="003C27B4">
        <w:rPr>
          <w:rFonts w:asciiTheme="majorBidi" w:hAnsiTheme="majorBidi" w:cstheme="majorBidi"/>
          <w:sz w:val="24"/>
          <w:szCs w:val="24"/>
        </w:rPr>
        <w:t xml:space="preserve"> is</w:t>
      </w:r>
      <w:r w:rsidR="006568AE" w:rsidRPr="003C27B4">
        <w:rPr>
          <w:rFonts w:asciiTheme="majorBidi" w:hAnsiTheme="majorBidi" w:cstheme="majorBidi"/>
          <w:sz w:val="24"/>
          <w:szCs w:val="24"/>
        </w:rPr>
        <w:t xml:space="preserve"> </w:t>
      </w:r>
      <w:r w:rsidR="00753F82">
        <w:rPr>
          <w:rFonts w:asciiTheme="majorBidi" w:hAnsiTheme="majorBidi" w:cstheme="majorBidi"/>
          <w:sz w:val="24"/>
          <w:szCs w:val="24"/>
        </w:rPr>
        <w:t>“</w:t>
      </w:r>
      <w:r w:rsidR="00733447" w:rsidRPr="003C27B4">
        <w:rPr>
          <w:rFonts w:asciiTheme="majorBidi" w:hAnsiTheme="majorBidi" w:cstheme="majorBidi"/>
          <w:sz w:val="24"/>
          <w:szCs w:val="24"/>
        </w:rPr>
        <w:t xml:space="preserve">called a </w:t>
      </w:r>
      <w:r w:rsidR="0010169D" w:rsidRPr="003C27B4">
        <w:rPr>
          <w:rFonts w:asciiTheme="majorBidi" w:hAnsiTheme="majorBidi" w:cstheme="majorBidi"/>
          <w:sz w:val="24"/>
          <w:szCs w:val="24"/>
        </w:rPr>
        <w:t xml:space="preserve">slight </w:t>
      </w:r>
      <w:r w:rsidR="009D23AE" w:rsidRPr="003C27B4">
        <w:rPr>
          <w:rFonts w:asciiTheme="majorBidi" w:hAnsiTheme="majorBidi" w:cstheme="majorBidi"/>
          <w:sz w:val="24"/>
          <w:szCs w:val="24"/>
        </w:rPr>
        <w:t>imitation</w:t>
      </w:r>
      <w:r w:rsidR="00753F82">
        <w:rPr>
          <w:rFonts w:asciiTheme="majorBidi" w:hAnsiTheme="majorBidi" w:cstheme="majorBidi"/>
          <w:sz w:val="24"/>
          <w:szCs w:val="24"/>
        </w:rPr>
        <w:t>”</w:t>
      </w:r>
      <w:r w:rsidR="00BC2294" w:rsidRPr="003C27B4">
        <w:rPr>
          <w:rFonts w:asciiTheme="majorBidi" w:hAnsiTheme="majorBidi" w:cstheme="majorBidi"/>
          <w:sz w:val="24"/>
          <w:szCs w:val="24"/>
        </w:rPr>
        <w:t xml:space="preserve"> o</w:t>
      </w:r>
      <w:r w:rsidR="00CF7A02" w:rsidRPr="003C27B4">
        <w:rPr>
          <w:rFonts w:asciiTheme="majorBidi" w:hAnsiTheme="majorBidi" w:cstheme="majorBidi"/>
          <w:sz w:val="24"/>
          <w:szCs w:val="24"/>
        </w:rPr>
        <w:t>f</w:t>
      </w:r>
      <w:r w:rsidR="00BC2294" w:rsidRPr="003C27B4">
        <w:rPr>
          <w:rFonts w:asciiTheme="majorBidi" w:hAnsiTheme="majorBidi" w:cstheme="majorBidi"/>
          <w:sz w:val="24"/>
          <w:szCs w:val="24"/>
        </w:rPr>
        <w:t xml:space="preserve"> the </w:t>
      </w:r>
      <w:r w:rsidR="008D2EDA">
        <w:rPr>
          <w:rFonts w:asciiTheme="majorBidi" w:hAnsiTheme="majorBidi" w:cstheme="majorBidi"/>
          <w:sz w:val="24"/>
          <w:szCs w:val="24"/>
        </w:rPr>
        <w:t>C</w:t>
      </w:r>
      <w:r w:rsidR="00BC2294" w:rsidRPr="003C27B4">
        <w:rPr>
          <w:rFonts w:asciiTheme="majorBidi" w:hAnsiTheme="majorBidi" w:cstheme="majorBidi"/>
          <w:sz w:val="24"/>
          <w:szCs w:val="24"/>
        </w:rPr>
        <w:t>reator</w:t>
      </w:r>
      <w:r w:rsidR="00FE6DD0" w:rsidRPr="003C27B4">
        <w:rPr>
          <w:rFonts w:asciiTheme="majorBidi" w:hAnsiTheme="majorBidi" w:cstheme="majorBidi"/>
          <w:sz w:val="24"/>
          <w:szCs w:val="24"/>
        </w:rPr>
        <w:t xml:space="preserve"> because the </w:t>
      </w:r>
      <w:r w:rsidR="001A07C5">
        <w:rPr>
          <w:rFonts w:asciiTheme="majorBidi" w:hAnsiTheme="majorBidi" w:cstheme="majorBidi"/>
          <w:sz w:val="24"/>
          <w:szCs w:val="24"/>
        </w:rPr>
        <w:t>C</w:t>
      </w:r>
      <w:r w:rsidR="00821BF1" w:rsidRPr="003C27B4">
        <w:rPr>
          <w:rFonts w:asciiTheme="majorBidi" w:hAnsiTheme="majorBidi" w:cstheme="majorBidi"/>
          <w:sz w:val="24"/>
          <w:szCs w:val="24"/>
        </w:rPr>
        <w:t xml:space="preserve">reator’s perfection is self-perfection; man cannot attain </w:t>
      </w:r>
      <w:r w:rsidR="00D66BDC" w:rsidRPr="003C27B4">
        <w:rPr>
          <w:rFonts w:asciiTheme="majorBidi" w:hAnsiTheme="majorBidi" w:cstheme="majorBidi"/>
          <w:sz w:val="24"/>
          <w:szCs w:val="24"/>
        </w:rPr>
        <w:t>self-perfection such as</w:t>
      </w:r>
      <w:r w:rsidR="006568AE" w:rsidRPr="003C27B4">
        <w:rPr>
          <w:rFonts w:asciiTheme="majorBidi" w:hAnsiTheme="majorBidi" w:cstheme="majorBidi"/>
          <w:sz w:val="24"/>
          <w:szCs w:val="24"/>
        </w:rPr>
        <w:t xml:space="preserve"> </w:t>
      </w:r>
      <w:r w:rsidR="00607728" w:rsidRPr="003C27B4">
        <w:rPr>
          <w:rFonts w:asciiTheme="majorBidi" w:hAnsiTheme="majorBidi" w:cstheme="majorBidi"/>
          <w:sz w:val="24"/>
          <w:szCs w:val="24"/>
        </w:rPr>
        <w:t>that of God</w:t>
      </w:r>
      <w:r w:rsidR="00674ABC">
        <w:rPr>
          <w:rFonts w:asciiTheme="majorBidi" w:hAnsiTheme="majorBidi" w:cstheme="majorBidi"/>
          <w:sz w:val="24"/>
          <w:szCs w:val="24"/>
        </w:rPr>
        <w:t xml:space="preserve"> because </w:t>
      </w:r>
      <w:r w:rsidR="00607728" w:rsidRPr="003C27B4">
        <w:rPr>
          <w:rFonts w:asciiTheme="majorBidi" w:hAnsiTheme="majorBidi" w:cstheme="majorBidi"/>
          <w:sz w:val="24"/>
          <w:szCs w:val="24"/>
        </w:rPr>
        <w:t xml:space="preserve">he is </w:t>
      </w:r>
      <w:r w:rsidR="00AB04B7" w:rsidRPr="003C27B4">
        <w:rPr>
          <w:rFonts w:asciiTheme="majorBidi" w:hAnsiTheme="majorBidi" w:cstheme="majorBidi"/>
          <w:sz w:val="24"/>
          <w:szCs w:val="24"/>
        </w:rPr>
        <w:t xml:space="preserve">after all a created being and the essence of his ability to acquire </w:t>
      </w:r>
      <w:r w:rsidR="00576FAF" w:rsidRPr="003C27B4">
        <w:rPr>
          <w:rFonts w:asciiTheme="majorBidi" w:hAnsiTheme="majorBidi" w:cstheme="majorBidi"/>
          <w:sz w:val="24"/>
          <w:szCs w:val="24"/>
        </w:rPr>
        <w:t>p</w:t>
      </w:r>
      <w:r w:rsidR="00AB04B7" w:rsidRPr="003C27B4">
        <w:rPr>
          <w:rFonts w:asciiTheme="majorBidi" w:hAnsiTheme="majorBidi" w:cstheme="majorBidi"/>
          <w:sz w:val="24"/>
          <w:szCs w:val="24"/>
        </w:rPr>
        <w:t>erfection</w:t>
      </w:r>
      <w:r w:rsidR="00576FAF" w:rsidRPr="003C27B4">
        <w:rPr>
          <w:rFonts w:asciiTheme="majorBidi" w:hAnsiTheme="majorBidi" w:cstheme="majorBidi"/>
          <w:sz w:val="24"/>
          <w:szCs w:val="24"/>
        </w:rPr>
        <w:t xml:space="preserve"> is bequeathed to him as a gift</w:t>
      </w:r>
      <w:r w:rsidR="00BD1F0D">
        <w:rPr>
          <w:rFonts w:asciiTheme="majorBidi" w:hAnsiTheme="majorBidi" w:cstheme="majorBidi"/>
          <w:sz w:val="24"/>
          <w:szCs w:val="24"/>
        </w:rPr>
        <w:t>. H</w:t>
      </w:r>
      <w:r w:rsidR="00D8309F" w:rsidRPr="003C27B4">
        <w:rPr>
          <w:rFonts w:asciiTheme="majorBidi" w:hAnsiTheme="majorBidi" w:cstheme="majorBidi"/>
          <w:sz w:val="24"/>
          <w:szCs w:val="24"/>
        </w:rPr>
        <w:t xml:space="preserve">owever, </w:t>
      </w:r>
      <w:r w:rsidR="004751A5" w:rsidRPr="003C27B4">
        <w:rPr>
          <w:rFonts w:asciiTheme="majorBidi" w:hAnsiTheme="majorBidi" w:cstheme="majorBidi"/>
          <w:sz w:val="24"/>
          <w:szCs w:val="24"/>
        </w:rPr>
        <w:t xml:space="preserve">as his perfection </w:t>
      </w:r>
      <w:r w:rsidR="006D4F43" w:rsidRPr="003C27B4">
        <w:rPr>
          <w:rFonts w:asciiTheme="majorBidi" w:hAnsiTheme="majorBidi" w:cstheme="majorBidi"/>
          <w:sz w:val="24"/>
          <w:szCs w:val="24"/>
        </w:rPr>
        <w:t>takes on a more intrinsic quality</w:t>
      </w:r>
      <w:r w:rsidR="007444EC" w:rsidRPr="003C27B4">
        <w:rPr>
          <w:rFonts w:asciiTheme="majorBidi" w:hAnsiTheme="majorBidi" w:cstheme="majorBidi"/>
          <w:sz w:val="24"/>
          <w:szCs w:val="24"/>
        </w:rPr>
        <w:t xml:space="preserve">, he </w:t>
      </w:r>
      <w:r w:rsidR="00B730B8" w:rsidRPr="003C27B4">
        <w:rPr>
          <w:rFonts w:asciiTheme="majorBidi" w:hAnsiTheme="majorBidi" w:cstheme="majorBidi"/>
          <w:sz w:val="24"/>
          <w:szCs w:val="24"/>
        </w:rPr>
        <w:t xml:space="preserve">becomes more similar to the </w:t>
      </w:r>
      <w:r w:rsidR="00276488">
        <w:rPr>
          <w:rFonts w:asciiTheme="majorBidi" w:hAnsiTheme="majorBidi" w:cstheme="majorBidi"/>
          <w:sz w:val="24"/>
          <w:szCs w:val="24"/>
        </w:rPr>
        <w:t>C</w:t>
      </w:r>
      <w:r w:rsidR="00B730B8" w:rsidRPr="003C27B4">
        <w:rPr>
          <w:rFonts w:asciiTheme="majorBidi" w:hAnsiTheme="majorBidi" w:cstheme="majorBidi"/>
          <w:sz w:val="24"/>
          <w:szCs w:val="24"/>
        </w:rPr>
        <w:t>reator.</w:t>
      </w:r>
      <w:r w:rsidR="00B730B8" w:rsidRPr="003C27B4">
        <w:rPr>
          <w:rStyle w:val="FootnoteReference"/>
          <w:rFonts w:asciiTheme="majorBidi" w:hAnsiTheme="majorBidi" w:cstheme="majorBidi"/>
          <w:sz w:val="24"/>
          <w:szCs w:val="24"/>
        </w:rPr>
        <w:footnoteReference w:id="27"/>
      </w:r>
      <w:r w:rsidR="00B730B8" w:rsidRPr="003C27B4">
        <w:rPr>
          <w:rFonts w:asciiTheme="majorBidi" w:hAnsiTheme="majorBidi" w:cstheme="majorBidi"/>
          <w:sz w:val="24"/>
          <w:szCs w:val="24"/>
        </w:rPr>
        <w:t xml:space="preserve"> </w:t>
      </w:r>
      <w:r w:rsidR="004014DA" w:rsidRPr="003C27B4">
        <w:rPr>
          <w:rFonts w:asciiTheme="majorBidi" w:hAnsiTheme="majorBidi" w:cstheme="majorBidi"/>
          <w:sz w:val="24"/>
          <w:szCs w:val="24"/>
        </w:rPr>
        <w:t xml:space="preserve">Rabbi Hutner </w:t>
      </w:r>
      <w:r w:rsidR="00AC772D">
        <w:rPr>
          <w:rFonts w:asciiTheme="majorBidi" w:hAnsiTheme="majorBidi" w:cstheme="majorBidi"/>
          <w:sz w:val="24"/>
          <w:szCs w:val="24"/>
        </w:rPr>
        <w:t xml:space="preserve">also </w:t>
      </w:r>
      <w:r w:rsidR="004014DA" w:rsidRPr="003C27B4">
        <w:rPr>
          <w:rFonts w:asciiTheme="majorBidi" w:hAnsiTheme="majorBidi" w:cstheme="majorBidi"/>
          <w:sz w:val="24"/>
          <w:szCs w:val="24"/>
        </w:rPr>
        <w:t xml:space="preserve">connects the anthropocentric purpose </w:t>
      </w:r>
      <w:r w:rsidR="00C57F47" w:rsidRPr="003C27B4">
        <w:rPr>
          <w:rFonts w:asciiTheme="majorBidi" w:hAnsiTheme="majorBidi" w:cstheme="majorBidi"/>
          <w:sz w:val="24"/>
          <w:szCs w:val="24"/>
        </w:rPr>
        <w:t>to imitating God, although not in a</w:t>
      </w:r>
      <w:r w:rsidR="004F533D">
        <w:rPr>
          <w:rFonts w:asciiTheme="majorBidi" w:hAnsiTheme="majorBidi" w:cstheme="majorBidi"/>
          <w:sz w:val="24"/>
          <w:szCs w:val="24"/>
        </w:rPr>
        <w:t>n</w:t>
      </w:r>
      <w:r w:rsidR="00C57F47" w:rsidRPr="003C27B4">
        <w:rPr>
          <w:rFonts w:asciiTheme="majorBidi" w:hAnsiTheme="majorBidi" w:cstheme="majorBidi"/>
          <w:sz w:val="24"/>
          <w:szCs w:val="24"/>
        </w:rPr>
        <w:t xml:space="preserve"> </w:t>
      </w:r>
      <w:r w:rsidR="007E2BEB" w:rsidRPr="003C27B4">
        <w:rPr>
          <w:rFonts w:asciiTheme="majorBidi" w:hAnsiTheme="majorBidi" w:cstheme="majorBidi"/>
          <w:sz w:val="24"/>
          <w:szCs w:val="24"/>
        </w:rPr>
        <w:t>incidental way</w:t>
      </w:r>
      <w:r w:rsidR="00276488">
        <w:rPr>
          <w:rFonts w:asciiTheme="majorBidi" w:hAnsiTheme="majorBidi" w:cstheme="majorBidi"/>
          <w:sz w:val="24"/>
          <w:szCs w:val="24"/>
        </w:rPr>
        <w:t>,</w:t>
      </w:r>
      <w:r w:rsidR="007E2BEB" w:rsidRPr="003C27B4">
        <w:rPr>
          <w:rFonts w:asciiTheme="majorBidi" w:hAnsiTheme="majorBidi" w:cstheme="majorBidi"/>
          <w:sz w:val="24"/>
          <w:szCs w:val="24"/>
        </w:rPr>
        <w:t xml:space="preserve"> </w:t>
      </w:r>
      <w:r w:rsidR="00AC772D">
        <w:rPr>
          <w:rFonts w:asciiTheme="majorBidi" w:hAnsiTheme="majorBidi" w:cstheme="majorBidi"/>
          <w:sz w:val="24"/>
          <w:szCs w:val="24"/>
        </w:rPr>
        <w:t xml:space="preserve">like </w:t>
      </w:r>
      <w:r w:rsidR="00905776" w:rsidRPr="003C27B4">
        <w:rPr>
          <w:rFonts w:asciiTheme="majorBidi" w:hAnsiTheme="majorBidi" w:cstheme="majorBidi"/>
          <w:sz w:val="24"/>
          <w:szCs w:val="24"/>
        </w:rPr>
        <w:t>Ramchal</w:t>
      </w:r>
      <w:r w:rsidR="00C26700" w:rsidRPr="003C27B4">
        <w:rPr>
          <w:rFonts w:asciiTheme="majorBidi" w:hAnsiTheme="majorBidi" w:cstheme="majorBidi"/>
          <w:sz w:val="24"/>
          <w:szCs w:val="24"/>
        </w:rPr>
        <w:t>. In his opinion</w:t>
      </w:r>
      <w:r w:rsidR="004F533D">
        <w:rPr>
          <w:rFonts w:asciiTheme="majorBidi" w:hAnsiTheme="majorBidi" w:cstheme="majorBidi"/>
          <w:sz w:val="24"/>
          <w:szCs w:val="24"/>
        </w:rPr>
        <w:t>,</w:t>
      </w:r>
      <w:r w:rsidR="00C26700" w:rsidRPr="003C27B4">
        <w:rPr>
          <w:rFonts w:asciiTheme="majorBidi" w:hAnsiTheme="majorBidi" w:cstheme="majorBidi"/>
          <w:sz w:val="24"/>
          <w:szCs w:val="24"/>
        </w:rPr>
        <w:t xml:space="preserve"> these are two sides</w:t>
      </w:r>
      <w:r w:rsidR="00474B3C" w:rsidRPr="003C27B4">
        <w:rPr>
          <w:rFonts w:asciiTheme="majorBidi" w:hAnsiTheme="majorBidi" w:cstheme="majorBidi"/>
          <w:sz w:val="24"/>
          <w:szCs w:val="24"/>
        </w:rPr>
        <w:t xml:space="preserve"> to</w:t>
      </w:r>
      <w:r w:rsidR="00C26700" w:rsidRPr="003C27B4">
        <w:rPr>
          <w:rFonts w:asciiTheme="majorBidi" w:hAnsiTheme="majorBidi" w:cstheme="majorBidi"/>
          <w:sz w:val="24"/>
          <w:szCs w:val="24"/>
        </w:rPr>
        <w:t xml:space="preserve"> </w:t>
      </w:r>
      <w:r w:rsidR="00AC6B27" w:rsidRPr="003C27B4">
        <w:rPr>
          <w:rFonts w:asciiTheme="majorBidi" w:hAnsiTheme="majorBidi" w:cstheme="majorBidi"/>
          <w:sz w:val="24"/>
          <w:szCs w:val="24"/>
        </w:rPr>
        <w:t>the</w:t>
      </w:r>
      <w:r w:rsidR="00474B3C" w:rsidRPr="003C27B4">
        <w:rPr>
          <w:rFonts w:asciiTheme="majorBidi" w:hAnsiTheme="majorBidi" w:cstheme="majorBidi"/>
          <w:sz w:val="24"/>
          <w:szCs w:val="24"/>
        </w:rPr>
        <w:t xml:space="preserve"> coin, dependent on each other and deriving </w:t>
      </w:r>
      <w:r w:rsidR="00753918" w:rsidRPr="003C27B4">
        <w:rPr>
          <w:rFonts w:asciiTheme="majorBidi" w:hAnsiTheme="majorBidi" w:cstheme="majorBidi"/>
          <w:sz w:val="24"/>
          <w:szCs w:val="24"/>
        </w:rPr>
        <w:t xml:space="preserve">from each other. </w:t>
      </w:r>
      <w:r w:rsidR="00E176DB" w:rsidRPr="003C27B4">
        <w:rPr>
          <w:rFonts w:asciiTheme="majorBidi" w:hAnsiTheme="majorBidi" w:cstheme="majorBidi"/>
          <w:sz w:val="24"/>
          <w:szCs w:val="24"/>
        </w:rPr>
        <w:t>Th</w:t>
      </w:r>
      <w:r w:rsidR="00AC772D">
        <w:rPr>
          <w:rFonts w:asciiTheme="majorBidi" w:hAnsiTheme="majorBidi" w:cstheme="majorBidi"/>
          <w:sz w:val="24"/>
          <w:szCs w:val="24"/>
        </w:rPr>
        <w:t>e</w:t>
      </w:r>
      <w:r w:rsidR="00312997" w:rsidRPr="003C27B4">
        <w:rPr>
          <w:rFonts w:asciiTheme="majorBidi" w:hAnsiTheme="majorBidi" w:cstheme="majorBidi"/>
          <w:sz w:val="24"/>
          <w:szCs w:val="24"/>
        </w:rPr>
        <w:t xml:space="preserve"> imitation</w:t>
      </w:r>
      <w:r w:rsidR="006B082B" w:rsidRPr="003C27B4">
        <w:rPr>
          <w:rFonts w:asciiTheme="majorBidi" w:hAnsiTheme="majorBidi" w:cstheme="majorBidi"/>
          <w:sz w:val="24"/>
          <w:szCs w:val="24"/>
        </w:rPr>
        <w:t xml:space="preserve"> of </w:t>
      </w:r>
      <w:r w:rsidR="00F07FC1" w:rsidRPr="003C27B4">
        <w:rPr>
          <w:rFonts w:asciiTheme="majorBidi" w:hAnsiTheme="majorBidi" w:cstheme="majorBidi"/>
          <w:sz w:val="24"/>
          <w:szCs w:val="24"/>
        </w:rPr>
        <w:t>God is</w:t>
      </w:r>
      <w:r w:rsidR="00E176DB" w:rsidRPr="003C27B4">
        <w:rPr>
          <w:rFonts w:asciiTheme="majorBidi" w:hAnsiTheme="majorBidi" w:cstheme="majorBidi"/>
          <w:sz w:val="24"/>
          <w:szCs w:val="24"/>
        </w:rPr>
        <w:t xml:space="preserve"> an essential quality of man</w:t>
      </w:r>
      <w:r w:rsidR="006B082B" w:rsidRPr="003C27B4">
        <w:rPr>
          <w:rFonts w:asciiTheme="majorBidi" w:hAnsiTheme="majorBidi" w:cstheme="majorBidi"/>
          <w:sz w:val="24"/>
          <w:szCs w:val="24"/>
        </w:rPr>
        <w:t xml:space="preserve"> by virtue of his being created in God’s image</w:t>
      </w:r>
      <w:r w:rsidR="00C932E9" w:rsidRPr="003C27B4">
        <w:rPr>
          <w:rFonts w:asciiTheme="majorBidi" w:hAnsiTheme="majorBidi" w:cstheme="majorBidi"/>
          <w:sz w:val="24"/>
          <w:szCs w:val="24"/>
        </w:rPr>
        <w:t xml:space="preserve">. This is his truth in the sense of fidelity to the original. </w:t>
      </w:r>
      <w:r w:rsidR="00D55811" w:rsidRPr="003C27B4">
        <w:rPr>
          <w:rFonts w:asciiTheme="majorBidi" w:hAnsiTheme="majorBidi" w:cstheme="majorBidi"/>
          <w:sz w:val="24"/>
          <w:szCs w:val="24"/>
        </w:rPr>
        <w:t xml:space="preserve">At the most extreme point </w:t>
      </w:r>
      <w:r w:rsidR="00B33111" w:rsidRPr="003C27B4">
        <w:rPr>
          <w:rFonts w:asciiTheme="majorBidi" w:hAnsiTheme="majorBidi" w:cstheme="majorBidi"/>
          <w:sz w:val="24"/>
          <w:szCs w:val="24"/>
        </w:rPr>
        <w:t xml:space="preserve">of his development of the concept of </w:t>
      </w:r>
      <w:r w:rsidR="007B0265" w:rsidRPr="003C27B4">
        <w:rPr>
          <w:rFonts w:asciiTheme="majorBidi" w:hAnsiTheme="majorBidi" w:cstheme="majorBidi"/>
          <w:sz w:val="24"/>
          <w:szCs w:val="24"/>
        </w:rPr>
        <w:t>imitation in his writings, Rabbi Hutner establishe</w:t>
      </w:r>
      <w:r w:rsidR="0056104A" w:rsidRPr="003C27B4">
        <w:rPr>
          <w:rFonts w:asciiTheme="majorBidi" w:hAnsiTheme="majorBidi" w:cstheme="majorBidi"/>
          <w:sz w:val="24"/>
          <w:szCs w:val="24"/>
        </w:rPr>
        <w:t>d</w:t>
      </w:r>
      <w:r w:rsidR="007B0265" w:rsidRPr="003C27B4">
        <w:rPr>
          <w:rFonts w:asciiTheme="majorBidi" w:hAnsiTheme="majorBidi" w:cstheme="majorBidi"/>
          <w:sz w:val="24"/>
          <w:szCs w:val="24"/>
        </w:rPr>
        <w:t xml:space="preserve"> that even </w:t>
      </w:r>
      <w:r w:rsidR="00321719" w:rsidRPr="003C27B4">
        <w:rPr>
          <w:rFonts w:asciiTheme="majorBidi" w:hAnsiTheme="majorBidi" w:cstheme="majorBidi"/>
          <w:sz w:val="24"/>
          <w:szCs w:val="24"/>
        </w:rPr>
        <w:t>the creat</w:t>
      </w:r>
      <w:r w:rsidR="00140CC6" w:rsidRPr="003C27B4">
        <w:rPr>
          <w:rFonts w:asciiTheme="majorBidi" w:hAnsiTheme="majorBidi" w:cstheme="majorBidi"/>
          <w:sz w:val="24"/>
          <w:szCs w:val="24"/>
        </w:rPr>
        <w:t xml:space="preserve">ed being’s </w:t>
      </w:r>
      <w:r w:rsidR="00753F82">
        <w:rPr>
          <w:rFonts w:asciiTheme="majorBidi" w:hAnsiTheme="majorBidi" w:cstheme="majorBidi"/>
          <w:sz w:val="24"/>
          <w:szCs w:val="24"/>
        </w:rPr>
        <w:t>“</w:t>
      </w:r>
      <w:r w:rsidR="00A84338" w:rsidRPr="003C27B4">
        <w:rPr>
          <w:rFonts w:asciiTheme="majorBidi" w:hAnsiTheme="majorBidi" w:cstheme="majorBidi"/>
          <w:sz w:val="24"/>
          <w:szCs w:val="24"/>
        </w:rPr>
        <w:t xml:space="preserve">desire for </w:t>
      </w:r>
      <w:r w:rsidR="00195C1D" w:rsidRPr="003C27B4">
        <w:rPr>
          <w:rFonts w:asciiTheme="majorBidi" w:hAnsiTheme="majorBidi" w:cstheme="majorBidi"/>
          <w:sz w:val="24"/>
          <w:szCs w:val="24"/>
        </w:rPr>
        <w:t>affinity</w:t>
      </w:r>
      <w:r w:rsidR="00753F82">
        <w:rPr>
          <w:rFonts w:asciiTheme="majorBidi" w:hAnsiTheme="majorBidi" w:cstheme="majorBidi"/>
          <w:sz w:val="24"/>
          <w:szCs w:val="24"/>
        </w:rPr>
        <w:t>”</w:t>
      </w:r>
      <w:r w:rsidR="00A84338" w:rsidRPr="003C27B4">
        <w:rPr>
          <w:rFonts w:asciiTheme="majorBidi" w:hAnsiTheme="majorBidi" w:cstheme="majorBidi"/>
          <w:sz w:val="24"/>
          <w:szCs w:val="24"/>
        </w:rPr>
        <w:t xml:space="preserve"> </w:t>
      </w:r>
      <w:r w:rsidR="002C3D15" w:rsidRPr="003C27B4">
        <w:rPr>
          <w:rFonts w:asciiTheme="majorBidi" w:hAnsiTheme="majorBidi" w:cstheme="majorBidi"/>
          <w:sz w:val="24"/>
          <w:szCs w:val="24"/>
        </w:rPr>
        <w:t xml:space="preserve">is </w:t>
      </w:r>
      <w:r w:rsidR="009259C8" w:rsidRPr="003C27B4">
        <w:rPr>
          <w:rFonts w:asciiTheme="majorBidi" w:hAnsiTheme="majorBidi" w:cstheme="majorBidi"/>
          <w:sz w:val="24"/>
          <w:szCs w:val="24"/>
        </w:rPr>
        <w:t xml:space="preserve">a function of </w:t>
      </w:r>
      <w:r w:rsidR="00717EB4" w:rsidRPr="003C27B4">
        <w:rPr>
          <w:rFonts w:asciiTheme="majorBidi" w:hAnsiTheme="majorBidi" w:cstheme="majorBidi"/>
          <w:sz w:val="24"/>
          <w:szCs w:val="24"/>
        </w:rPr>
        <w:t xml:space="preserve">his </w:t>
      </w:r>
      <w:r w:rsidR="002C3D15" w:rsidRPr="003C27B4">
        <w:rPr>
          <w:rFonts w:asciiTheme="majorBidi" w:hAnsiTheme="majorBidi" w:cstheme="majorBidi"/>
          <w:sz w:val="24"/>
          <w:szCs w:val="24"/>
        </w:rPr>
        <w:t xml:space="preserve">similarity to the </w:t>
      </w:r>
      <w:r w:rsidR="00FF7FD8">
        <w:rPr>
          <w:rFonts w:asciiTheme="majorBidi" w:hAnsiTheme="majorBidi" w:cstheme="majorBidi"/>
          <w:sz w:val="24"/>
          <w:szCs w:val="24"/>
        </w:rPr>
        <w:t>C</w:t>
      </w:r>
      <w:r w:rsidR="00801A7D" w:rsidRPr="003C27B4">
        <w:rPr>
          <w:rFonts w:asciiTheme="majorBidi" w:hAnsiTheme="majorBidi" w:cstheme="majorBidi"/>
          <w:sz w:val="24"/>
          <w:szCs w:val="24"/>
        </w:rPr>
        <w:t>reator</w:t>
      </w:r>
      <w:r w:rsidR="00365899" w:rsidRPr="003C27B4">
        <w:rPr>
          <w:rFonts w:asciiTheme="majorBidi" w:hAnsiTheme="majorBidi" w:cstheme="majorBidi"/>
          <w:sz w:val="24"/>
          <w:szCs w:val="24"/>
        </w:rPr>
        <w:t>. I</w:t>
      </w:r>
      <w:r w:rsidR="00801A7D" w:rsidRPr="003C27B4">
        <w:rPr>
          <w:rFonts w:asciiTheme="majorBidi" w:hAnsiTheme="majorBidi" w:cstheme="majorBidi"/>
          <w:sz w:val="24"/>
          <w:szCs w:val="24"/>
        </w:rPr>
        <w:t xml:space="preserve">n other words, man’s </w:t>
      </w:r>
      <w:r w:rsidR="00910B78" w:rsidRPr="003C27B4">
        <w:rPr>
          <w:rFonts w:asciiTheme="majorBidi" w:hAnsiTheme="majorBidi" w:cstheme="majorBidi"/>
          <w:sz w:val="24"/>
          <w:szCs w:val="24"/>
        </w:rPr>
        <w:t>desire</w:t>
      </w:r>
      <w:r w:rsidR="00801A7D" w:rsidRPr="003C27B4">
        <w:rPr>
          <w:rFonts w:asciiTheme="majorBidi" w:hAnsiTheme="majorBidi" w:cstheme="majorBidi"/>
          <w:sz w:val="24"/>
          <w:szCs w:val="24"/>
        </w:rPr>
        <w:t xml:space="preserve"> to imitate God </w:t>
      </w:r>
      <w:r w:rsidR="00325F4F" w:rsidRPr="003C27B4">
        <w:rPr>
          <w:rFonts w:asciiTheme="majorBidi" w:hAnsiTheme="majorBidi" w:cstheme="majorBidi"/>
          <w:sz w:val="24"/>
          <w:szCs w:val="24"/>
        </w:rPr>
        <w:t xml:space="preserve">is </w:t>
      </w:r>
      <w:r w:rsidR="003E321A" w:rsidRPr="003C27B4">
        <w:rPr>
          <w:rFonts w:asciiTheme="majorBidi" w:hAnsiTheme="majorBidi" w:cstheme="majorBidi"/>
          <w:sz w:val="24"/>
          <w:szCs w:val="24"/>
        </w:rPr>
        <w:t xml:space="preserve">the mirror image </w:t>
      </w:r>
      <w:r w:rsidR="00325F4F" w:rsidRPr="003C27B4">
        <w:rPr>
          <w:rFonts w:asciiTheme="majorBidi" w:hAnsiTheme="majorBidi" w:cstheme="majorBidi"/>
          <w:sz w:val="24"/>
          <w:szCs w:val="24"/>
        </w:rPr>
        <w:t xml:space="preserve">of </w:t>
      </w:r>
      <w:r w:rsidR="002A3A28" w:rsidRPr="003C27B4">
        <w:rPr>
          <w:rFonts w:asciiTheme="majorBidi" w:hAnsiTheme="majorBidi" w:cstheme="majorBidi"/>
          <w:sz w:val="24"/>
          <w:szCs w:val="24"/>
        </w:rPr>
        <w:t>God’s desire</w:t>
      </w:r>
      <w:r w:rsidR="00325F4F" w:rsidRPr="003C27B4">
        <w:rPr>
          <w:rFonts w:asciiTheme="majorBidi" w:hAnsiTheme="majorBidi" w:cstheme="majorBidi"/>
          <w:sz w:val="24"/>
          <w:szCs w:val="24"/>
        </w:rPr>
        <w:t xml:space="preserve"> </w:t>
      </w:r>
      <w:r w:rsidR="00321719" w:rsidRPr="003C27B4">
        <w:rPr>
          <w:rFonts w:asciiTheme="majorBidi" w:hAnsiTheme="majorBidi" w:cstheme="majorBidi"/>
          <w:sz w:val="24"/>
          <w:szCs w:val="24"/>
        </w:rPr>
        <w:t>to imitate man.</w:t>
      </w:r>
      <w:r w:rsidR="009F4B10" w:rsidRPr="003C27B4">
        <w:rPr>
          <w:rFonts w:asciiTheme="majorBidi" w:hAnsiTheme="majorBidi" w:cstheme="majorBidi"/>
          <w:sz w:val="24"/>
          <w:szCs w:val="24"/>
        </w:rPr>
        <w:t xml:space="preserve"> </w:t>
      </w:r>
      <w:r w:rsidR="00534F49" w:rsidRPr="003C27B4">
        <w:rPr>
          <w:rFonts w:asciiTheme="majorBidi" w:hAnsiTheme="majorBidi" w:cstheme="majorBidi"/>
          <w:sz w:val="24"/>
          <w:szCs w:val="24"/>
        </w:rPr>
        <w:t>In his words:</w:t>
      </w:r>
      <w:r w:rsidR="009F4B10" w:rsidRPr="003C27B4">
        <w:rPr>
          <w:rFonts w:asciiTheme="majorBidi" w:hAnsiTheme="majorBidi" w:cstheme="majorBidi"/>
          <w:sz w:val="24"/>
          <w:szCs w:val="24"/>
        </w:rPr>
        <w:t xml:space="preserve"> </w:t>
      </w:r>
    </w:p>
    <w:p w14:paraId="6513CAAC" w14:textId="12657877" w:rsidR="00676A01" w:rsidRPr="00D10ADB" w:rsidRDefault="00676A01" w:rsidP="00676A01">
      <w:pPr>
        <w:pStyle w:val="Quote1"/>
        <w:rPr>
          <w:highlight w:val="yellow"/>
          <w:rtl/>
        </w:rPr>
      </w:pPr>
      <w:r w:rsidRPr="00D10ADB">
        <w:rPr>
          <w:rFonts w:hint="cs"/>
          <w:highlight w:val="yellow"/>
          <w:rtl/>
        </w:rPr>
        <w:t>כאן אנו מגיעים להבלטת קו-היסוד במצות הליכה בדרכיו של מקום. והיינו כי במצוה זו של הליכה בדרכיו מקום [...] עצם רצון הדימוי מכלל הדימוי הוא. וטעם הדבר כי מפני שגם חובת ההתדמות ליוצרנו וגם אפשרות ההתדמות ליוצרנו יונקות הן מתוך הנהגת הקב</w:t>
      </w:r>
      <w:r w:rsidR="00753F82">
        <w:rPr>
          <w:highlight w:val="yellow"/>
          <w:rtl/>
        </w:rPr>
        <w:t>”</w:t>
      </w:r>
      <w:r w:rsidRPr="00D10ADB">
        <w:rPr>
          <w:rFonts w:hint="cs"/>
          <w:highlight w:val="yellow"/>
          <w:rtl/>
        </w:rPr>
        <w:t>ה להתדמות, כביכול, אלינו. כלליות זו של הקב</w:t>
      </w:r>
      <w:r w:rsidR="00753F82">
        <w:rPr>
          <w:highlight w:val="yellow"/>
          <w:rtl/>
        </w:rPr>
        <w:t>”</w:t>
      </w:r>
      <w:r w:rsidRPr="00D10ADB">
        <w:rPr>
          <w:rFonts w:hint="cs"/>
          <w:highlight w:val="yellow"/>
          <w:rtl/>
        </w:rPr>
        <w:t xml:space="preserve">ה להתדמות אלינו, קרויה היא בשם ההנהגה של </w:t>
      </w:r>
      <w:r w:rsidR="00753F82">
        <w:rPr>
          <w:highlight w:val="yellow"/>
          <w:rtl/>
        </w:rPr>
        <w:t>“</w:t>
      </w:r>
      <w:r w:rsidRPr="00D10ADB">
        <w:rPr>
          <w:rFonts w:hint="cs"/>
          <w:highlight w:val="yellow"/>
          <w:rtl/>
        </w:rPr>
        <w:t>מדה כנגד מדה</w:t>
      </w:r>
      <w:r w:rsidR="00753F82">
        <w:rPr>
          <w:highlight w:val="yellow"/>
          <w:rtl/>
        </w:rPr>
        <w:t>”</w:t>
      </w:r>
      <w:r w:rsidRPr="00D10ADB">
        <w:rPr>
          <w:rFonts w:hint="cs"/>
          <w:highlight w:val="yellow"/>
          <w:rtl/>
        </w:rPr>
        <w:t xml:space="preserve">. כלומר, לעומת כל מדה של הנברא ישנה מדה של מעלה המקבילה אליה, והפועלת את פעולתה בהתאם לפעולתה של מדת הנברא. והרי הנהגה זו של </w:t>
      </w:r>
      <w:r w:rsidR="00753F82">
        <w:rPr>
          <w:highlight w:val="yellow"/>
          <w:rtl/>
        </w:rPr>
        <w:t>“</w:t>
      </w:r>
      <w:r w:rsidRPr="00D10ADB">
        <w:rPr>
          <w:rFonts w:hint="cs"/>
          <w:highlight w:val="yellow"/>
          <w:rtl/>
        </w:rPr>
        <w:t>מדה כנגד מדה</w:t>
      </w:r>
      <w:r w:rsidR="00753F82">
        <w:rPr>
          <w:highlight w:val="yellow"/>
          <w:rtl/>
        </w:rPr>
        <w:t>”</w:t>
      </w:r>
      <w:r w:rsidRPr="00D10ADB">
        <w:rPr>
          <w:rFonts w:hint="cs"/>
          <w:highlight w:val="yellow"/>
          <w:rtl/>
        </w:rPr>
        <w:t xml:space="preserve"> הוא בסוד התדמותו כביכול אלינו. באופן כי גם עצם רצונה של הצורה להתדמות ליוצרה יש לו מקור בהתדמות היוצר אל הצורה (</w:t>
      </w:r>
      <w:r>
        <w:rPr>
          <w:rFonts w:hint="cs"/>
          <w:highlight w:val="yellow"/>
        </w:rPr>
        <w:t>Pachad Yitzchak: Pesach</w:t>
      </w:r>
      <w:r w:rsidRPr="00D10ADB">
        <w:rPr>
          <w:rFonts w:hint="cs"/>
          <w:highlight w:val="yellow"/>
          <w:rtl/>
        </w:rPr>
        <w:t>, נו/ג).</w:t>
      </w:r>
    </w:p>
    <w:p w14:paraId="6D0599DA" w14:textId="77777777" w:rsidR="00A22108" w:rsidRDefault="00507627"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God wants to imitate man</w:t>
      </w:r>
      <w:r w:rsidR="00645837" w:rsidRPr="003C27B4">
        <w:rPr>
          <w:rFonts w:asciiTheme="majorBidi" w:hAnsiTheme="majorBidi" w:cstheme="majorBidi"/>
          <w:sz w:val="24"/>
          <w:szCs w:val="24"/>
        </w:rPr>
        <w:t xml:space="preserve">. This is expressed in imitation of his behavior – man acts according </w:t>
      </w:r>
      <w:r w:rsidR="00D97EAC" w:rsidRPr="003C27B4">
        <w:rPr>
          <w:rFonts w:asciiTheme="majorBidi" w:hAnsiTheme="majorBidi" w:cstheme="majorBidi"/>
          <w:sz w:val="24"/>
          <w:szCs w:val="24"/>
        </w:rPr>
        <w:t>to</w:t>
      </w:r>
      <w:r w:rsidR="00B323F2" w:rsidRPr="003C27B4">
        <w:rPr>
          <w:rFonts w:asciiTheme="majorBidi" w:hAnsiTheme="majorBidi" w:cstheme="majorBidi"/>
          <w:sz w:val="24"/>
          <w:szCs w:val="24"/>
        </w:rPr>
        <w:t xml:space="preserve"> a</w:t>
      </w:r>
      <w:r w:rsidR="00D97EAC" w:rsidRPr="003C27B4">
        <w:rPr>
          <w:rFonts w:asciiTheme="majorBidi" w:hAnsiTheme="majorBidi" w:cstheme="majorBidi"/>
          <w:sz w:val="24"/>
          <w:szCs w:val="24"/>
        </w:rPr>
        <w:t xml:space="preserve"> </w:t>
      </w:r>
      <w:r w:rsidR="00E02F2E" w:rsidRPr="003C27B4">
        <w:rPr>
          <w:rFonts w:asciiTheme="majorBidi" w:hAnsiTheme="majorBidi" w:cstheme="majorBidi"/>
          <w:sz w:val="24"/>
          <w:szCs w:val="24"/>
        </w:rPr>
        <w:t>certain</w:t>
      </w:r>
      <w:r w:rsidR="00D97EAC" w:rsidRPr="003C27B4">
        <w:rPr>
          <w:rFonts w:asciiTheme="majorBidi" w:hAnsiTheme="majorBidi" w:cstheme="majorBidi"/>
          <w:sz w:val="24"/>
          <w:szCs w:val="24"/>
        </w:rPr>
        <w:t xml:space="preserve"> characteristic, and God </w:t>
      </w:r>
      <w:r w:rsidR="00CC5DBC" w:rsidRPr="003C27B4">
        <w:rPr>
          <w:rFonts w:asciiTheme="majorBidi" w:hAnsiTheme="majorBidi" w:cstheme="majorBidi"/>
          <w:sz w:val="24"/>
          <w:szCs w:val="24"/>
        </w:rPr>
        <w:t xml:space="preserve">also </w:t>
      </w:r>
      <w:r w:rsidR="00E17475" w:rsidRPr="003C27B4">
        <w:rPr>
          <w:rFonts w:asciiTheme="majorBidi" w:hAnsiTheme="majorBidi" w:cstheme="majorBidi"/>
          <w:sz w:val="24"/>
          <w:szCs w:val="24"/>
        </w:rPr>
        <w:t>acts according</w:t>
      </w:r>
      <w:r w:rsidR="00B323F2" w:rsidRPr="003C27B4">
        <w:rPr>
          <w:rFonts w:asciiTheme="majorBidi" w:hAnsiTheme="majorBidi" w:cstheme="majorBidi"/>
          <w:sz w:val="24"/>
          <w:szCs w:val="24"/>
        </w:rPr>
        <w:t xml:space="preserve"> to th</w:t>
      </w:r>
      <w:r w:rsidR="00D22A22">
        <w:rPr>
          <w:rFonts w:asciiTheme="majorBidi" w:hAnsiTheme="majorBidi" w:cstheme="majorBidi"/>
          <w:sz w:val="24"/>
          <w:szCs w:val="24"/>
        </w:rPr>
        <w:t xml:space="preserve">e same </w:t>
      </w:r>
      <w:r w:rsidR="00B323F2" w:rsidRPr="003C27B4">
        <w:rPr>
          <w:rFonts w:asciiTheme="majorBidi" w:hAnsiTheme="majorBidi" w:cstheme="majorBidi"/>
          <w:sz w:val="24"/>
          <w:szCs w:val="24"/>
        </w:rPr>
        <w:t xml:space="preserve">characteristic. </w:t>
      </w:r>
      <w:r w:rsidR="008C51C3" w:rsidRPr="003C27B4">
        <w:rPr>
          <w:rFonts w:asciiTheme="majorBidi" w:hAnsiTheme="majorBidi" w:cstheme="majorBidi"/>
          <w:sz w:val="24"/>
          <w:szCs w:val="24"/>
        </w:rPr>
        <w:t xml:space="preserve">This is in fact the </w:t>
      </w:r>
      <w:r w:rsidR="00F95EF5" w:rsidRPr="003C27B4">
        <w:rPr>
          <w:rFonts w:asciiTheme="majorBidi" w:hAnsiTheme="majorBidi" w:cstheme="majorBidi"/>
          <w:sz w:val="24"/>
          <w:szCs w:val="24"/>
        </w:rPr>
        <w:t>mirror image</w:t>
      </w:r>
      <w:r w:rsidR="008C51C3" w:rsidRPr="003C27B4">
        <w:rPr>
          <w:rFonts w:asciiTheme="majorBidi" w:hAnsiTheme="majorBidi" w:cstheme="majorBidi"/>
          <w:sz w:val="24"/>
          <w:szCs w:val="24"/>
        </w:rPr>
        <w:t xml:space="preserve"> of the classic </w:t>
      </w:r>
      <w:r w:rsidR="00E17475" w:rsidRPr="003C27B4">
        <w:rPr>
          <w:rFonts w:asciiTheme="majorBidi" w:hAnsiTheme="majorBidi" w:cstheme="majorBidi"/>
          <w:sz w:val="24"/>
          <w:szCs w:val="24"/>
        </w:rPr>
        <w:t xml:space="preserve">way in which the obligation </w:t>
      </w:r>
      <w:r w:rsidR="0065324F" w:rsidRPr="003C27B4">
        <w:rPr>
          <w:rFonts w:asciiTheme="majorBidi" w:hAnsiTheme="majorBidi" w:cstheme="majorBidi"/>
          <w:sz w:val="24"/>
          <w:szCs w:val="24"/>
        </w:rPr>
        <w:t xml:space="preserve">to imitate God </w:t>
      </w:r>
      <w:r w:rsidR="00F95EF5" w:rsidRPr="003C27B4">
        <w:rPr>
          <w:rFonts w:asciiTheme="majorBidi" w:hAnsiTheme="majorBidi" w:cstheme="majorBidi"/>
          <w:sz w:val="24"/>
          <w:szCs w:val="24"/>
        </w:rPr>
        <w:t>is explained in th</w:t>
      </w:r>
      <w:r w:rsidR="007050A8" w:rsidRPr="003C27B4">
        <w:rPr>
          <w:rFonts w:asciiTheme="majorBidi" w:hAnsiTheme="majorBidi" w:cstheme="majorBidi"/>
          <w:sz w:val="24"/>
          <w:szCs w:val="24"/>
        </w:rPr>
        <w:t>e</w:t>
      </w:r>
      <w:r w:rsidR="00F95EF5" w:rsidRPr="003C27B4">
        <w:rPr>
          <w:rFonts w:asciiTheme="majorBidi" w:hAnsiTheme="majorBidi" w:cstheme="majorBidi"/>
          <w:sz w:val="24"/>
          <w:szCs w:val="24"/>
        </w:rPr>
        <w:t xml:space="preserve"> </w:t>
      </w:r>
      <w:r w:rsidR="007050A8" w:rsidRPr="003C27B4">
        <w:rPr>
          <w:rFonts w:asciiTheme="majorBidi" w:hAnsiTheme="majorBidi" w:cstheme="majorBidi"/>
          <w:sz w:val="24"/>
          <w:szCs w:val="24"/>
        </w:rPr>
        <w:t>J</w:t>
      </w:r>
      <w:r w:rsidR="00F95EF5" w:rsidRPr="003C27B4">
        <w:rPr>
          <w:rFonts w:asciiTheme="majorBidi" w:hAnsiTheme="majorBidi" w:cstheme="majorBidi"/>
          <w:sz w:val="24"/>
          <w:szCs w:val="24"/>
        </w:rPr>
        <w:t>ewish tradition</w:t>
      </w:r>
      <w:r w:rsidR="007050A8" w:rsidRPr="003C27B4">
        <w:rPr>
          <w:rFonts w:asciiTheme="majorBidi" w:hAnsiTheme="majorBidi" w:cstheme="majorBidi"/>
          <w:sz w:val="24"/>
          <w:szCs w:val="24"/>
        </w:rPr>
        <w:t>, as formulated by Maimonides</w:t>
      </w:r>
      <w:r w:rsidR="0024701F" w:rsidRPr="003C27B4">
        <w:rPr>
          <w:rFonts w:asciiTheme="majorBidi" w:hAnsiTheme="majorBidi" w:cstheme="majorBidi"/>
          <w:sz w:val="24"/>
          <w:szCs w:val="24"/>
        </w:rPr>
        <w:t xml:space="preserve"> (based on </w:t>
      </w:r>
      <w:r w:rsidR="00A95B04" w:rsidRPr="003C27B4">
        <w:rPr>
          <w:rFonts w:asciiTheme="majorBidi" w:hAnsiTheme="majorBidi" w:cstheme="majorBidi"/>
          <w:sz w:val="24"/>
          <w:szCs w:val="24"/>
        </w:rPr>
        <w:t>Rabbinic sayings</w:t>
      </w:r>
      <w:r w:rsidR="0024701F" w:rsidRPr="003C27B4">
        <w:rPr>
          <w:rFonts w:asciiTheme="majorBidi" w:hAnsiTheme="majorBidi" w:cstheme="majorBidi"/>
          <w:sz w:val="24"/>
          <w:szCs w:val="24"/>
        </w:rPr>
        <w:t>):</w:t>
      </w:r>
    </w:p>
    <w:p w14:paraId="67616692" w14:textId="034FE785" w:rsidR="003B6928" w:rsidRDefault="00753F82" w:rsidP="003B6928">
      <w:pPr>
        <w:bidi/>
        <w:spacing w:line="360" w:lineRule="auto"/>
        <w:ind w:firstLine="567"/>
        <w:rPr>
          <w:rFonts w:asciiTheme="majorBidi" w:hAnsiTheme="majorBidi" w:cstheme="majorBidi"/>
          <w:sz w:val="24"/>
          <w:szCs w:val="24"/>
        </w:rPr>
      </w:pPr>
      <w:r>
        <w:rPr>
          <w:rtl/>
        </w:rPr>
        <w:t>“</w:t>
      </w:r>
      <w:r w:rsidR="003B6928" w:rsidRPr="00C861A6">
        <w:rPr>
          <w:highlight w:val="green"/>
          <w:rtl/>
        </w:rPr>
        <w:t xml:space="preserve">והמצוה השמינית היא שצונו להדמות בו יתעלה לפי יכלתנו </w:t>
      </w:r>
      <w:r w:rsidR="003B6928" w:rsidRPr="00C861A6">
        <w:rPr>
          <w:rFonts w:hint="cs"/>
          <w:highlight w:val="green"/>
          <w:rtl/>
        </w:rPr>
        <w:t xml:space="preserve">[...] </w:t>
      </w:r>
      <w:r w:rsidR="003B6928" w:rsidRPr="00C861A6">
        <w:rPr>
          <w:highlight w:val="green"/>
          <w:rtl/>
        </w:rPr>
        <w:t>ובא בפירוש זה מה הקדוש ברוך הוא נקרא רחום אף אתה היה רחום מה הקב</w:t>
      </w:r>
      <w:r>
        <w:rPr>
          <w:highlight w:val="green"/>
          <w:rtl/>
        </w:rPr>
        <w:t>”</w:t>
      </w:r>
      <w:r w:rsidR="003B6928" w:rsidRPr="00C861A6">
        <w:rPr>
          <w:highlight w:val="green"/>
          <w:rtl/>
        </w:rPr>
        <w:t>ה נקרא חנון אף אתה היה חנון</w:t>
      </w:r>
      <w:r w:rsidR="003B6928" w:rsidRPr="00C861A6">
        <w:rPr>
          <w:rFonts w:hint="cs"/>
          <w:highlight w:val="green"/>
          <w:rtl/>
        </w:rPr>
        <w:t>.</w:t>
      </w:r>
      <w:r>
        <w:rPr>
          <w:rtl/>
        </w:rPr>
        <w:t>”</w:t>
      </w:r>
      <w:r w:rsidR="0024701F" w:rsidRPr="003C27B4">
        <w:rPr>
          <w:rStyle w:val="FootnoteReference"/>
          <w:rFonts w:asciiTheme="majorBidi" w:hAnsiTheme="majorBidi" w:cstheme="majorBidi"/>
          <w:sz w:val="24"/>
          <w:szCs w:val="24"/>
          <w:highlight w:val="green"/>
        </w:rPr>
        <w:footnoteReference w:id="28"/>
      </w:r>
      <w:r w:rsidR="00670F4B" w:rsidRPr="003C27B4">
        <w:rPr>
          <w:rFonts w:asciiTheme="majorBidi" w:hAnsiTheme="majorBidi" w:cstheme="majorBidi"/>
          <w:sz w:val="24"/>
          <w:szCs w:val="24"/>
          <w:rtl/>
        </w:rPr>
        <w:t xml:space="preserve"> </w:t>
      </w:r>
    </w:p>
    <w:p w14:paraId="0CCD9008" w14:textId="2B719C87" w:rsidR="00507627" w:rsidRPr="003C27B4" w:rsidRDefault="00670F4B" w:rsidP="00691C1E">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Man imitates God, </w:t>
      </w:r>
      <w:r w:rsidR="00F25DD6" w:rsidRPr="003C27B4">
        <w:rPr>
          <w:rFonts w:asciiTheme="majorBidi" w:hAnsiTheme="majorBidi" w:cstheme="majorBidi"/>
          <w:sz w:val="24"/>
          <w:szCs w:val="24"/>
        </w:rPr>
        <w:t xml:space="preserve">in the </w:t>
      </w:r>
      <w:r w:rsidR="00363F54" w:rsidRPr="003C27B4">
        <w:rPr>
          <w:rFonts w:asciiTheme="majorBidi" w:hAnsiTheme="majorBidi" w:cstheme="majorBidi"/>
          <w:sz w:val="24"/>
          <w:szCs w:val="24"/>
        </w:rPr>
        <w:t xml:space="preserve">simple sense, by </w:t>
      </w:r>
      <w:r w:rsidR="00DE11E0" w:rsidRPr="003C27B4">
        <w:rPr>
          <w:rFonts w:asciiTheme="majorBidi" w:hAnsiTheme="majorBidi" w:cstheme="majorBidi"/>
          <w:sz w:val="24"/>
          <w:szCs w:val="24"/>
        </w:rPr>
        <w:t>emulating his</w:t>
      </w:r>
      <w:r w:rsidR="00363F54" w:rsidRPr="003C27B4">
        <w:rPr>
          <w:rFonts w:asciiTheme="majorBidi" w:hAnsiTheme="majorBidi" w:cstheme="majorBidi"/>
          <w:sz w:val="24"/>
          <w:szCs w:val="24"/>
        </w:rPr>
        <w:t xml:space="preserve"> behavior, </w:t>
      </w:r>
      <w:r w:rsidR="00DE11E0" w:rsidRPr="003C27B4">
        <w:rPr>
          <w:rFonts w:asciiTheme="majorBidi" w:hAnsiTheme="majorBidi" w:cstheme="majorBidi"/>
          <w:sz w:val="24"/>
          <w:szCs w:val="24"/>
        </w:rPr>
        <w:t>while</w:t>
      </w:r>
      <w:r w:rsidR="00834F5B" w:rsidRPr="003C27B4">
        <w:rPr>
          <w:rFonts w:asciiTheme="majorBidi" w:hAnsiTheme="majorBidi" w:cstheme="majorBidi"/>
          <w:sz w:val="24"/>
          <w:szCs w:val="24"/>
        </w:rPr>
        <w:t xml:space="preserve"> God imitates man in the same manner. This, according to Rabbi Hutner</w:t>
      </w:r>
      <w:r w:rsidR="00303BA3" w:rsidRPr="003C27B4">
        <w:rPr>
          <w:rFonts w:asciiTheme="majorBidi" w:hAnsiTheme="majorBidi" w:cstheme="majorBidi"/>
          <w:sz w:val="24"/>
          <w:szCs w:val="24"/>
        </w:rPr>
        <w:t xml:space="preserve">, is the substance of the </w:t>
      </w:r>
      <w:r w:rsidR="00753F82">
        <w:rPr>
          <w:rFonts w:asciiTheme="majorBidi" w:hAnsiTheme="majorBidi" w:cstheme="majorBidi"/>
          <w:sz w:val="24"/>
          <w:szCs w:val="24"/>
        </w:rPr>
        <w:t>“</w:t>
      </w:r>
      <w:r w:rsidR="00303BA3" w:rsidRPr="003C27B4">
        <w:rPr>
          <w:rFonts w:asciiTheme="majorBidi" w:hAnsiTheme="majorBidi" w:cstheme="majorBidi"/>
          <w:sz w:val="24"/>
          <w:szCs w:val="24"/>
        </w:rPr>
        <w:t>measure for measure</w:t>
      </w:r>
      <w:r w:rsidR="00753F82">
        <w:rPr>
          <w:rFonts w:asciiTheme="majorBidi" w:hAnsiTheme="majorBidi" w:cstheme="majorBidi"/>
          <w:sz w:val="24"/>
          <w:szCs w:val="24"/>
        </w:rPr>
        <w:t>”</w:t>
      </w:r>
      <w:r w:rsidR="00303BA3" w:rsidRPr="003C27B4">
        <w:rPr>
          <w:rFonts w:asciiTheme="majorBidi" w:hAnsiTheme="majorBidi" w:cstheme="majorBidi"/>
          <w:sz w:val="24"/>
          <w:szCs w:val="24"/>
        </w:rPr>
        <w:t xml:space="preserve"> principle</w:t>
      </w:r>
      <w:r w:rsidR="004C11A7">
        <w:rPr>
          <w:rFonts w:asciiTheme="majorBidi" w:hAnsiTheme="majorBidi" w:cstheme="majorBidi"/>
          <w:sz w:val="24"/>
          <w:szCs w:val="24"/>
        </w:rPr>
        <w:t xml:space="preserve">, </w:t>
      </w:r>
      <w:r w:rsidR="001A3613" w:rsidRPr="003C27B4">
        <w:rPr>
          <w:rFonts w:asciiTheme="majorBidi" w:hAnsiTheme="majorBidi" w:cstheme="majorBidi"/>
          <w:sz w:val="24"/>
          <w:szCs w:val="24"/>
        </w:rPr>
        <w:t xml:space="preserve">the idea that God </w:t>
      </w:r>
      <w:r w:rsidR="00244E8F" w:rsidRPr="003C27B4">
        <w:rPr>
          <w:rFonts w:asciiTheme="majorBidi" w:hAnsiTheme="majorBidi" w:cstheme="majorBidi"/>
          <w:sz w:val="24"/>
          <w:szCs w:val="24"/>
        </w:rPr>
        <w:t>re</w:t>
      </w:r>
      <w:r w:rsidR="00177CDF" w:rsidRPr="003C27B4">
        <w:rPr>
          <w:rFonts w:asciiTheme="majorBidi" w:hAnsiTheme="majorBidi" w:cstheme="majorBidi"/>
          <w:sz w:val="24"/>
          <w:szCs w:val="24"/>
        </w:rPr>
        <w:t xml:space="preserve">pays </w:t>
      </w:r>
      <w:r w:rsidR="00C51CE1" w:rsidRPr="003C27B4">
        <w:rPr>
          <w:rFonts w:asciiTheme="majorBidi" w:hAnsiTheme="majorBidi" w:cstheme="majorBidi"/>
          <w:sz w:val="24"/>
          <w:szCs w:val="24"/>
        </w:rPr>
        <w:t xml:space="preserve">man in his own coin. </w:t>
      </w:r>
      <w:r w:rsidR="008D28E3" w:rsidRPr="003C27B4">
        <w:rPr>
          <w:rFonts w:asciiTheme="majorBidi" w:hAnsiTheme="majorBidi" w:cstheme="majorBidi"/>
          <w:sz w:val="24"/>
          <w:szCs w:val="24"/>
        </w:rPr>
        <w:t xml:space="preserve">The accepted meaning </w:t>
      </w:r>
      <w:r w:rsidR="008D28E3" w:rsidRPr="003C27B4">
        <w:rPr>
          <w:rFonts w:asciiTheme="majorBidi" w:hAnsiTheme="majorBidi" w:cstheme="majorBidi"/>
          <w:sz w:val="24"/>
          <w:szCs w:val="24"/>
        </w:rPr>
        <w:lastRenderedPageBreak/>
        <w:t xml:space="preserve">of </w:t>
      </w:r>
      <w:r w:rsidR="00FC7F59" w:rsidRPr="003C27B4">
        <w:rPr>
          <w:rFonts w:asciiTheme="majorBidi" w:hAnsiTheme="majorBidi" w:cstheme="majorBidi"/>
          <w:sz w:val="24"/>
          <w:szCs w:val="24"/>
        </w:rPr>
        <w:t xml:space="preserve">the </w:t>
      </w:r>
      <w:r w:rsidR="00EE0D89" w:rsidRPr="003C27B4">
        <w:rPr>
          <w:rFonts w:asciiTheme="majorBidi" w:hAnsiTheme="majorBidi" w:cstheme="majorBidi"/>
          <w:sz w:val="24"/>
          <w:szCs w:val="24"/>
        </w:rPr>
        <w:t xml:space="preserve">concept </w:t>
      </w:r>
      <w:r w:rsidR="00C03A0D" w:rsidRPr="003C27B4">
        <w:rPr>
          <w:rFonts w:asciiTheme="majorBidi" w:hAnsiTheme="majorBidi" w:cstheme="majorBidi"/>
          <w:sz w:val="24"/>
          <w:szCs w:val="24"/>
        </w:rPr>
        <w:t xml:space="preserve">of </w:t>
      </w:r>
      <w:r w:rsidR="00753F82">
        <w:rPr>
          <w:rFonts w:asciiTheme="majorBidi" w:hAnsiTheme="majorBidi" w:cstheme="majorBidi"/>
          <w:sz w:val="24"/>
          <w:szCs w:val="24"/>
        </w:rPr>
        <w:t>“</w:t>
      </w:r>
      <w:r w:rsidR="00C03A0D" w:rsidRPr="003C27B4">
        <w:rPr>
          <w:rFonts w:asciiTheme="majorBidi" w:hAnsiTheme="majorBidi" w:cstheme="majorBidi"/>
          <w:sz w:val="24"/>
          <w:szCs w:val="24"/>
        </w:rPr>
        <w:t>measure for measure</w:t>
      </w:r>
      <w:r w:rsidR="00753F82">
        <w:rPr>
          <w:rFonts w:asciiTheme="majorBidi" w:hAnsiTheme="majorBidi" w:cstheme="majorBidi"/>
          <w:sz w:val="24"/>
          <w:szCs w:val="24"/>
        </w:rPr>
        <w:t>”</w:t>
      </w:r>
      <w:r w:rsidR="00C03A0D" w:rsidRPr="003C27B4">
        <w:rPr>
          <w:rFonts w:asciiTheme="majorBidi" w:hAnsiTheme="majorBidi" w:cstheme="majorBidi"/>
          <w:sz w:val="24"/>
          <w:szCs w:val="24"/>
        </w:rPr>
        <w:t xml:space="preserve"> </w:t>
      </w:r>
      <w:r w:rsidR="00892561" w:rsidRPr="003C27B4">
        <w:rPr>
          <w:rFonts w:asciiTheme="majorBidi" w:hAnsiTheme="majorBidi" w:cstheme="majorBidi"/>
          <w:sz w:val="24"/>
          <w:szCs w:val="24"/>
        </w:rPr>
        <w:t xml:space="preserve">is that this is a </w:t>
      </w:r>
      <w:r w:rsidR="002806FA" w:rsidRPr="003C27B4">
        <w:rPr>
          <w:rFonts w:asciiTheme="majorBidi" w:hAnsiTheme="majorBidi" w:cstheme="majorBidi"/>
          <w:sz w:val="24"/>
          <w:szCs w:val="24"/>
        </w:rPr>
        <w:t>type of</w:t>
      </w:r>
      <w:r w:rsidR="00892561" w:rsidRPr="003C27B4">
        <w:rPr>
          <w:rFonts w:asciiTheme="majorBidi" w:hAnsiTheme="majorBidi" w:cstheme="majorBidi"/>
          <w:sz w:val="24"/>
          <w:szCs w:val="24"/>
        </w:rPr>
        <w:t xml:space="preserve"> cosmic justice or karma.</w:t>
      </w:r>
      <w:r w:rsidR="0063004E" w:rsidRPr="003C27B4">
        <w:rPr>
          <w:rStyle w:val="FootnoteReference"/>
          <w:rFonts w:asciiTheme="majorBidi" w:hAnsiTheme="majorBidi" w:cstheme="majorBidi"/>
          <w:sz w:val="24"/>
          <w:szCs w:val="24"/>
        </w:rPr>
        <w:footnoteReference w:id="29"/>
      </w:r>
      <w:r w:rsidR="0063004E" w:rsidRPr="003C27B4">
        <w:rPr>
          <w:rFonts w:asciiTheme="majorBidi" w:hAnsiTheme="majorBidi" w:cstheme="majorBidi"/>
          <w:sz w:val="24"/>
          <w:szCs w:val="24"/>
        </w:rPr>
        <w:t xml:space="preserve"> Rabbi Hutner attempts to </w:t>
      </w:r>
      <w:r w:rsidR="00CA75D3" w:rsidRPr="003C27B4">
        <w:rPr>
          <w:rFonts w:asciiTheme="majorBidi" w:hAnsiTheme="majorBidi" w:cstheme="majorBidi"/>
          <w:sz w:val="24"/>
          <w:szCs w:val="24"/>
        </w:rPr>
        <w:t>p</w:t>
      </w:r>
      <w:r w:rsidR="00CD7592" w:rsidRPr="003C27B4">
        <w:rPr>
          <w:rFonts w:asciiTheme="majorBidi" w:hAnsiTheme="majorBidi" w:cstheme="majorBidi"/>
          <w:sz w:val="24"/>
          <w:szCs w:val="24"/>
        </w:rPr>
        <w:t xml:space="preserve">inpoint </w:t>
      </w:r>
      <w:r w:rsidR="000C788E" w:rsidRPr="003C27B4">
        <w:rPr>
          <w:rFonts w:asciiTheme="majorBidi" w:hAnsiTheme="majorBidi" w:cstheme="majorBidi"/>
          <w:sz w:val="24"/>
          <w:szCs w:val="24"/>
        </w:rPr>
        <w:t xml:space="preserve">the reason why </w:t>
      </w:r>
      <w:r w:rsidR="006965DE" w:rsidRPr="003C27B4">
        <w:rPr>
          <w:rFonts w:asciiTheme="majorBidi" w:hAnsiTheme="majorBidi" w:cstheme="majorBidi"/>
          <w:sz w:val="24"/>
          <w:szCs w:val="24"/>
        </w:rPr>
        <w:t xml:space="preserve">God chooses to operate in this </w:t>
      </w:r>
      <w:r w:rsidR="002247D1" w:rsidRPr="003C27B4">
        <w:rPr>
          <w:rFonts w:asciiTheme="majorBidi" w:hAnsiTheme="majorBidi" w:cstheme="majorBidi"/>
          <w:sz w:val="24"/>
          <w:szCs w:val="24"/>
        </w:rPr>
        <w:t xml:space="preserve">reciprocal </w:t>
      </w:r>
      <w:r w:rsidR="00BB03C9" w:rsidRPr="003C27B4">
        <w:rPr>
          <w:rFonts w:asciiTheme="majorBidi" w:hAnsiTheme="majorBidi" w:cstheme="majorBidi"/>
          <w:sz w:val="24"/>
          <w:szCs w:val="24"/>
        </w:rPr>
        <w:t>manner</w:t>
      </w:r>
      <w:r w:rsidR="00727C39" w:rsidRPr="003C27B4">
        <w:rPr>
          <w:rFonts w:asciiTheme="majorBidi" w:hAnsiTheme="majorBidi" w:cstheme="majorBidi"/>
          <w:sz w:val="24"/>
          <w:szCs w:val="24"/>
        </w:rPr>
        <w:t xml:space="preserve"> and concludes that </w:t>
      </w:r>
      <w:r w:rsidR="00A75089" w:rsidRPr="003C27B4">
        <w:rPr>
          <w:rFonts w:asciiTheme="majorBidi" w:hAnsiTheme="majorBidi" w:cstheme="majorBidi"/>
          <w:sz w:val="24"/>
          <w:szCs w:val="24"/>
        </w:rPr>
        <w:t xml:space="preserve">it derives from his desire to imitate man. </w:t>
      </w:r>
      <w:r w:rsidR="00B97BA6" w:rsidRPr="003C27B4">
        <w:rPr>
          <w:rFonts w:asciiTheme="majorBidi" w:hAnsiTheme="majorBidi" w:cstheme="majorBidi"/>
          <w:sz w:val="24"/>
          <w:szCs w:val="24"/>
        </w:rPr>
        <w:t>At</w:t>
      </w:r>
      <w:r w:rsidR="00A75089" w:rsidRPr="003C27B4">
        <w:rPr>
          <w:rFonts w:asciiTheme="majorBidi" w:hAnsiTheme="majorBidi" w:cstheme="majorBidi"/>
          <w:sz w:val="24"/>
          <w:szCs w:val="24"/>
        </w:rPr>
        <w:t xml:space="preserve"> this point</w:t>
      </w:r>
      <w:r w:rsidR="00C537C5">
        <w:rPr>
          <w:rFonts w:asciiTheme="majorBidi" w:hAnsiTheme="majorBidi" w:cstheme="majorBidi"/>
          <w:sz w:val="24"/>
          <w:szCs w:val="24"/>
        </w:rPr>
        <w:t>,</w:t>
      </w:r>
      <w:r w:rsidR="00A75089" w:rsidRPr="003C27B4">
        <w:rPr>
          <w:rFonts w:asciiTheme="majorBidi" w:hAnsiTheme="majorBidi" w:cstheme="majorBidi"/>
          <w:sz w:val="24"/>
          <w:szCs w:val="24"/>
        </w:rPr>
        <w:t xml:space="preserve"> </w:t>
      </w:r>
      <w:r w:rsidR="007732F6" w:rsidRPr="003C27B4">
        <w:rPr>
          <w:rFonts w:asciiTheme="majorBidi" w:hAnsiTheme="majorBidi" w:cstheme="majorBidi"/>
          <w:sz w:val="24"/>
          <w:szCs w:val="24"/>
        </w:rPr>
        <w:t xml:space="preserve">it is important to note </w:t>
      </w:r>
      <w:r w:rsidR="002806FA">
        <w:rPr>
          <w:rFonts w:asciiTheme="majorBidi" w:hAnsiTheme="majorBidi" w:cstheme="majorBidi"/>
          <w:sz w:val="24"/>
          <w:szCs w:val="24"/>
        </w:rPr>
        <w:t xml:space="preserve">how </w:t>
      </w:r>
      <w:r w:rsidR="00CC11EE" w:rsidRPr="003C27B4">
        <w:rPr>
          <w:rFonts w:asciiTheme="majorBidi" w:hAnsiTheme="majorBidi" w:cstheme="majorBidi"/>
          <w:sz w:val="24"/>
          <w:szCs w:val="24"/>
        </w:rPr>
        <w:t xml:space="preserve">Rabbi Hutner’s idea of imitating God </w:t>
      </w:r>
      <w:r w:rsidR="001A3C58">
        <w:rPr>
          <w:rFonts w:asciiTheme="majorBidi" w:hAnsiTheme="majorBidi" w:cstheme="majorBidi"/>
          <w:sz w:val="24"/>
          <w:szCs w:val="24"/>
        </w:rPr>
        <w:t xml:space="preserve">diverges </w:t>
      </w:r>
      <w:r w:rsidR="00CC11EE" w:rsidRPr="003C27B4">
        <w:rPr>
          <w:rFonts w:asciiTheme="majorBidi" w:hAnsiTheme="majorBidi" w:cstheme="majorBidi"/>
          <w:sz w:val="24"/>
          <w:szCs w:val="24"/>
        </w:rPr>
        <w:t>from th</w:t>
      </w:r>
      <w:r w:rsidR="00022215" w:rsidRPr="003C27B4">
        <w:rPr>
          <w:rFonts w:asciiTheme="majorBidi" w:hAnsiTheme="majorBidi" w:cstheme="majorBidi"/>
          <w:sz w:val="24"/>
          <w:szCs w:val="24"/>
        </w:rPr>
        <w:t xml:space="preserve">e formulation of the </w:t>
      </w:r>
      <w:r w:rsidR="00CC11EE" w:rsidRPr="003C27B4">
        <w:rPr>
          <w:rFonts w:asciiTheme="majorBidi" w:hAnsiTheme="majorBidi" w:cstheme="majorBidi"/>
          <w:sz w:val="24"/>
          <w:szCs w:val="24"/>
        </w:rPr>
        <w:t xml:space="preserve">idea </w:t>
      </w:r>
      <w:r w:rsidR="006D1525" w:rsidRPr="003C27B4">
        <w:rPr>
          <w:rFonts w:asciiTheme="majorBidi" w:hAnsiTheme="majorBidi" w:cstheme="majorBidi"/>
          <w:sz w:val="24"/>
          <w:szCs w:val="24"/>
        </w:rPr>
        <w:t xml:space="preserve">by the rabbis of the Talmudic period and the Middle Ages. </w:t>
      </w:r>
      <w:r w:rsidR="00022215" w:rsidRPr="003C27B4">
        <w:rPr>
          <w:rFonts w:asciiTheme="majorBidi" w:hAnsiTheme="majorBidi" w:cstheme="majorBidi"/>
          <w:sz w:val="24"/>
          <w:szCs w:val="24"/>
        </w:rPr>
        <w:t xml:space="preserve">The </w:t>
      </w:r>
      <w:r w:rsidR="00DE11E0" w:rsidRPr="003C27B4">
        <w:rPr>
          <w:rFonts w:asciiTheme="majorBidi" w:hAnsiTheme="majorBidi" w:cstheme="majorBidi"/>
          <w:sz w:val="24"/>
          <w:szCs w:val="24"/>
        </w:rPr>
        <w:t>obligation to</w:t>
      </w:r>
      <w:r w:rsidR="00B85EED" w:rsidRPr="003C27B4">
        <w:rPr>
          <w:rFonts w:asciiTheme="majorBidi" w:hAnsiTheme="majorBidi" w:cstheme="majorBidi"/>
          <w:sz w:val="24"/>
          <w:szCs w:val="24"/>
        </w:rPr>
        <w:t xml:space="preserve"> imitate God is classically formulated </w:t>
      </w:r>
      <w:r w:rsidR="003D26CD" w:rsidRPr="003C27B4">
        <w:rPr>
          <w:rFonts w:asciiTheme="majorBidi" w:hAnsiTheme="majorBidi" w:cstheme="majorBidi"/>
          <w:sz w:val="24"/>
          <w:szCs w:val="24"/>
        </w:rPr>
        <w:t xml:space="preserve">as the imperative to emulate his actions </w:t>
      </w:r>
      <w:r w:rsidR="00DC4D3D" w:rsidRPr="003C27B4">
        <w:rPr>
          <w:rFonts w:asciiTheme="majorBidi" w:hAnsiTheme="majorBidi" w:cstheme="majorBidi"/>
          <w:sz w:val="24"/>
          <w:szCs w:val="24"/>
        </w:rPr>
        <w:t>–</w:t>
      </w:r>
      <w:r w:rsidR="008967D0" w:rsidRPr="003C27B4">
        <w:rPr>
          <w:rFonts w:asciiTheme="majorBidi" w:hAnsiTheme="majorBidi" w:cstheme="majorBidi"/>
          <w:sz w:val="24"/>
          <w:szCs w:val="24"/>
        </w:rPr>
        <w:t xml:space="preserve"> </w:t>
      </w:r>
      <w:r w:rsidR="00753F82">
        <w:rPr>
          <w:rFonts w:asciiTheme="majorBidi" w:hAnsiTheme="majorBidi" w:cstheme="majorBidi"/>
          <w:sz w:val="24"/>
          <w:szCs w:val="24"/>
        </w:rPr>
        <w:t>“</w:t>
      </w:r>
      <w:r w:rsidR="00DC4D3D" w:rsidRPr="003C27B4">
        <w:rPr>
          <w:rFonts w:asciiTheme="majorBidi" w:hAnsiTheme="majorBidi" w:cstheme="majorBidi"/>
          <w:sz w:val="24"/>
          <w:szCs w:val="24"/>
        </w:rPr>
        <w:t>just as he…so you…</w:t>
      </w:r>
      <w:r w:rsidR="00753F82">
        <w:rPr>
          <w:rFonts w:asciiTheme="majorBidi" w:hAnsiTheme="majorBidi" w:cstheme="majorBidi"/>
          <w:sz w:val="24"/>
          <w:szCs w:val="24"/>
        </w:rPr>
        <w:t>”</w:t>
      </w:r>
      <w:r w:rsidR="003248DD" w:rsidRPr="003C27B4">
        <w:rPr>
          <w:rFonts w:asciiTheme="majorBidi" w:hAnsiTheme="majorBidi" w:cstheme="majorBidi"/>
          <w:sz w:val="24"/>
          <w:szCs w:val="24"/>
        </w:rPr>
        <w:t xml:space="preserve"> – and this is because of the </w:t>
      </w:r>
      <w:r w:rsidR="002B077E" w:rsidRPr="003C27B4">
        <w:rPr>
          <w:rFonts w:asciiTheme="majorBidi" w:hAnsiTheme="majorBidi" w:cstheme="majorBidi"/>
          <w:sz w:val="24"/>
          <w:szCs w:val="24"/>
        </w:rPr>
        <w:t xml:space="preserve">unfeasibility </w:t>
      </w:r>
      <w:r w:rsidR="00C17C83" w:rsidRPr="003C27B4">
        <w:rPr>
          <w:rFonts w:asciiTheme="majorBidi" w:hAnsiTheme="majorBidi" w:cstheme="majorBidi"/>
          <w:sz w:val="24"/>
          <w:szCs w:val="24"/>
        </w:rPr>
        <w:t xml:space="preserve">of imitating God Himself. </w:t>
      </w:r>
      <w:r w:rsidR="005C0EEA" w:rsidRPr="003C27B4">
        <w:rPr>
          <w:rFonts w:asciiTheme="majorBidi" w:hAnsiTheme="majorBidi" w:cstheme="majorBidi"/>
          <w:sz w:val="24"/>
          <w:szCs w:val="24"/>
        </w:rPr>
        <w:t xml:space="preserve">Rabbi Hutner’s approach refers to </w:t>
      </w:r>
      <w:r w:rsidR="00E31009" w:rsidRPr="003C27B4">
        <w:rPr>
          <w:rFonts w:asciiTheme="majorBidi" w:hAnsiTheme="majorBidi" w:cstheme="majorBidi"/>
          <w:sz w:val="24"/>
          <w:szCs w:val="24"/>
        </w:rPr>
        <w:t xml:space="preserve">more substantial imitation: to exist the way that God exists. </w:t>
      </w:r>
      <w:r w:rsidR="008A4747" w:rsidRPr="003C27B4">
        <w:rPr>
          <w:rFonts w:asciiTheme="majorBidi" w:hAnsiTheme="majorBidi" w:cstheme="majorBidi"/>
          <w:sz w:val="24"/>
          <w:szCs w:val="24"/>
        </w:rPr>
        <w:t xml:space="preserve">Moreover, </w:t>
      </w:r>
      <w:r w:rsidR="0082234E">
        <w:rPr>
          <w:rFonts w:asciiTheme="majorBidi" w:hAnsiTheme="majorBidi" w:cstheme="majorBidi"/>
          <w:sz w:val="24"/>
          <w:szCs w:val="24"/>
        </w:rPr>
        <w:t xml:space="preserve">in </w:t>
      </w:r>
      <w:r w:rsidR="002C511B" w:rsidRPr="003C27B4">
        <w:rPr>
          <w:rFonts w:asciiTheme="majorBidi" w:hAnsiTheme="majorBidi" w:cstheme="majorBidi"/>
          <w:sz w:val="24"/>
          <w:szCs w:val="24"/>
        </w:rPr>
        <w:t>his opinion</w:t>
      </w:r>
      <w:r w:rsidR="0082234E">
        <w:rPr>
          <w:rFonts w:asciiTheme="majorBidi" w:hAnsiTheme="majorBidi" w:cstheme="majorBidi"/>
          <w:sz w:val="24"/>
          <w:szCs w:val="24"/>
        </w:rPr>
        <w:t>,</w:t>
      </w:r>
      <w:r w:rsidR="002C511B" w:rsidRPr="003C27B4">
        <w:rPr>
          <w:rFonts w:asciiTheme="majorBidi" w:hAnsiTheme="majorBidi" w:cstheme="majorBidi"/>
          <w:sz w:val="24"/>
          <w:szCs w:val="24"/>
        </w:rPr>
        <w:t xml:space="preserve"> imitation is not something that man is commanded to do </w:t>
      </w:r>
      <w:r w:rsidR="006154E9" w:rsidRPr="003C27B4">
        <w:rPr>
          <w:rFonts w:asciiTheme="majorBidi" w:hAnsiTheme="majorBidi" w:cstheme="majorBidi"/>
          <w:sz w:val="24"/>
          <w:szCs w:val="24"/>
        </w:rPr>
        <w:t>but rather his nature. Man aspires from the essence of his being</w:t>
      </w:r>
      <w:r w:rsidR="00D83FE0" w:rsidRPr="003C27B4">
        <w:rPr>
          <w:rFonts w:asciiTheme="majorBidi" w:hAnsiTheme="majorBidi" w:cstheme="majorBidi"/>
          <w:sz w:val="24"/>
          <w:szCs w:val="24"/>
        </w:rPr>
        <w:t>, from the</w:t>
      </w:r>
      <w:r w:rsidR="00B65CCA" w:rsidRPr="003C27B4">
        <w:rPr>
          <w:rFonts w:asciiTheme="majorBidi" w:hAnsiTheme="majorBidi" w:cstheme="majorBidi"/>
          <w:sz w:val="24"/>
          <w:szCs w:val="24"/>
        </w:rPr>
        <w:t xml:space="preserve"> </w:t>
      </w:r>
      <w:r w:rsidR="00D83FE0" w:rsidRPr="003C27B4">
        <w:rPr>
          <w:rFonts w:asciiTheme="majorBidi" w:hAnsiTheme="majorBidi" w:cstheme="majorBidi"/>
          <w:sz w:val="24"/>
          <w:szCs w:val="24"/>
        </w:rPr>
        <w:t xml:space="preserve">image of God </w:t>
      </w:r>
      <w:r w:rsidR="003965AD" w:rsidRPr="003C27B4">
        <w:rPr>
          <w:rFonts w:asciiTheme="majorBidi" w:hAnsiTheme="majorBidi" w:cstheme="majorBidi"/>
          <w:sz w:val="24"/>
          <w:szCs w:val="24"/>
        </w:rPr>
        <w:t>within him</w:t>
      </w:r>
      <w:r w:rsidR="00B65CCA" w:rsidRPr="003C27B4">
        <w:rPr>
          <w:rFonts w:asciiTheme="majorBidi" w:hAnsiTheme="majorBidi" w:cstheme="majorBidi"/>
          <w:sz w:val="24"/>
          <w:szCs w:val="24"/>
        </w:rPr>
        <w:t>, to be like God.</w:t>
      </w:r>
    </w:p>
    <w:p w14:paraId="4D932D4C" w14:textId="408EBE43" w:rsidR="00BC1FE7" w:rsidRDefault="00BC1FE7"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After establishing this idea, Rabbi Hutner quotes </w:t>
      </w:r>
      <w:r w:rsidR="00EE007D" w:rsidRPr="003C27B4">
        <w:rPr>
          <w:rFonts w:asciiTheme="majorBidi" w:hAnsiTheme="majorBidi" w:cstheme="majorBidi"/>
          <w:sz w:val="24"/>
          <w:szCs w:val="24"/>
        </w:rPr>
        <w:t xml:space="preserve">the passage with which we began our discussion </w:t>
      </w:r>
      <w:r w:rsidR="000E1D1B" w:rsidRPr="003C27B4">
        <w:rPr>
          <w:rFonts w:asciiTheme="majorBidi" w:hAnsiTheme="majorBidi" w:cstheme="majorBidi"/>
          <w:sz w:val="24"/>
          <w:szCs w:val="24"/>
        </w:rPr>
        <w:t>on the anthropocentric purpose (</w:t>
      </w:r>
      <w:r w:rsidR="000E1D1B" w:rsidRPr="00252D9F">
        <w:rPr>
          <w:rFonts w:asciiTheme="majorBidi" w:hAnsiTheme="majorBidi" w:cstheme="majorBidi"/>
          <w:i/>
          <w:iCs/>
          <w:sz w:val="24"/>
          <w:szCs w:val="24"/>
        </w:rPr>
        <w:t>Pachad Yitzchak</w:t>
      </w:r>
      <w:r w:rsidR="00DB6F1B" w:rsidRPr="003C27B4">
        <w:rPr>
          <w:rFonts w:asciiTheme="majorBidi" w:hAnsiTheme="majorBidi" w:cstheme="majorBidi"/>
          <w:sz w:val="24"/>
          <w:szCs w:val="24"/>
        </w:rPr>
        <w:t xml:space="preserve">, Shavuot 8/4) </w:t>
      </w:r>
      <w:r w:rsidR="00540C02" w:rsidRPr="003C27B4">
        <w:rPr>
          <w:rFonts w:asciiTheme="majorBidi" w:hAnsiTheme="majorBidi" w:cstheme="majorBidi"/>
          <w:sz w:val="24"/>
          <w:szCs w:val="24"/>
        </w:rPr>
        <w:t xml:space="preserve">on the transition from </w:t>
      </w:r>
      <w:r w:rsidR="00753F82" w:rsidRPr="00753F82">
        <w:rPr>
          <w:rFonts w:asciiTheme="majorBidi" w:hAnsiTheme="majorBidi" w:cstheme="majorBidi"/>
          <w:i/>
          <w:iCs/>
          <w:sz w:val="24"/>
          <w:szCs w:val="24"/>
        </w:rPr>
        <w:t>hessed</w:t>
      </w:r>
      <w:r w:rsidR="00540C02" w:rsidRPr="00252D9F">
        <w:rPr>
          <w:rFonts w:asciiTheme="majorBidi" w:hAnsiTheme="majorBidi" w:cstheme="majorBidi"/>
          <w:i/>
          <w:iCs/>
          <w:sz w:val="24"/>
          <w:szCs w:val="24"/>
        </w:rPr>
        <w:t>-</w:t>
      </w:r>
      <w:r w:rsidR="00753F82" w:rsidRPr="00753F82">
        <w:rPr>
          <w:rFonts w:asciiTheme="majorBidi" w:hAnsiTheme="majorBidi" w:cstheme="majorBidi"/>
          <w:i/>
          <w:iCs/>
          <w:sz w:val="24"/>
          <w:szCs w:val="24"/>
        </w:rPr>
        <w:t>vittur</w:t>
      </w:r>
      <w:r w:rsidR="00540C02" w:rsidRPr="003C27B4">
        <w:rPr>
          <w:rFonts w:asciiTheme="majorBidi" w:hAnsiTheme="majorBidi" w:cstheme="majorBidi"/>
          <w:sz w:val="24"/>
          <w:szCs w:val="24"/>
        </w:rPr>
        <w:t xml:space="preserve"> </w:t>
      </w:r>
      <w:r w:rsidR="005E6F5E" w:rsidRPr="003C27B4">
        <w:rPr>
          <w:rFonts w:asciiTheme="majorBidi" w:hAnsiTheme="majorBidi" w:cstheme="majorBidi"/>
          <w:sz w:val="24"/>
          <w:szCs w:val="24"/>
        </w:rPr>
        <w:t xml:space="preserve">to </w:t>
      </w:r>
      <w:r w:rsidR="00753F82" w:rsidRPr="00753F82">
        <w:rPr>
          <w:rFonts w:asciiTheme="majorBidi" w:hAnsiTheme="majorBidi" w:cstheme="majorBidi"/>
          <w:i/>
          <w:iCs/>
          <w:sz w:val="24"/>
          <w:szCs w:val="24"/>
        </w:rPr>
        <w:t>hessed</w:t>
      </w:r>
      <w:r w:rsidR="00252D9F" w:rsidRPr="00252D9F">
        <w:rPr>
          <w:rFonts w:asciiTheme="majorBidi" w:hAnsiTheme="majorBidi" w:cstheme="majorBidi"/>
          <w:i/>
          <w:iCs/>
          <w:sz w:val="24"/>
          <w:szCs w:val="24"/>
        </w:rPr>
        <w:t>-</w:t>
      </w:r>
      <w:r w:rsidR="00252D9F">
        <w:rPr>
          <w:rFonts w:asciiTheme="majorBidi" w:hAnsiTheme="majorBidi" w:cstheme="majorBidi"/>
          <w:i/>
          <w:iCs/>
          <w:sz w:val="24"/>
          <w:szCs w:val="24"/>
        </w:rPr>
        <w:t>m</w:t>
      </w:r>
      <w:r w:rsidR="005E6F5E" w:rsidRPr="00252D9F">
        <w:rPr>
          <w:rFonts w:asciiTheme="majorBidi" w:hAnsiTheme="majorBidi" w:cstheme="majorBidi"/>
          <w:i/>
          <w:iCs/>
          <w:sz w:val="24"/>
          <w:szCs w:val="24"/>
        </w:rPr>
        <w:t>ishpat</w:t>
      </w:r>
      <w:r w:rsidR="005E6F5E" w:rsidRPr="003C27B4">
        <w:rPr>
          <w:rFonts w:asciiTheme="majorBidi" w:hAnsiTheme="majorBidi" w:cstheme="majorBidi"/>
          <w:sz w:val="24"/>
          <w:szCs w:val="24"/>
        </w:rPr>
        <w:t xml:space="preserve">, and </w:t>
      </w:r>
      <w:r w:rsidR="00A64ECD" w:rsidRPr="003C27B4">
        <w:rPr>
          <w:rFonts w:asciiTheme="majorBidi" w:hAnsiTheme="majorBidi" w:cstheme="majorBidi"/>
          <w:sz w:val="24"/>
          <w:szCs w:val="24"/>
        </w:rPr>
        <w:t xml:space="preserve">states that </w:t>
      </w:r>
      <w:r w:rsidR="005E6F5E" w:rsidRPr="003C27B4">
        <w:rPr>
          <w:rFonts w:asciiTheme="majorBidi" w:hAnsiTheme="majorBidi" w:cstheme="majorBidi"/>
          <w:sz w:val="24"/>
          <w:szCs w:val="24"/>
        </w:rPr>
        <w:t xml:space="preserve">in order to allow </w:t>
      </w:r>
      <w:r w:rsidR="00BF0B1C" w:rsidRPr="003C27B4">
        <w:rPr>
          <w:rFonts w:asciiTheme="majorBidi" w:hAnsiTheme="majorBidi" w:cstheme="majorBidi"/>
          <w:sz w:val="24"/>
          <w:szCs w:val="24"/>
        </w:rPr>
        <w:t xml:space="preserve">the </w:t>
      </w:r>
      <w:r w:rsidR="00A73E19">
        <w:rPr>
          <w:rFonts w:asciiTheme="majorBidi" w:hAnsiTheme="majorBidi" w:cstheme="majorBidi"/>
          <w:sz w:val="24"/>
          <w:szCs w:val="24"/>
        </w:rPr>
        <w:t xml:space="preserve">implementation </w:t>
      </w:r>
      <w:r w:rsidR="00BF0B1C" w:rsidRPr="003C27B4">
        <w:rPr>
          <w:rFonts w:asciiTheme="majorBidi" w:hAnsiTheme="majorBidi" w:cstheme="majorBidi"/>
          <w:sz w:val="24"/>
          <w:szCs w:val="24"/>
        </w:rPr>
        <w:t xml:space="preserve">of </w:t>
      </w:r>
      <w:r w:rsidR="00753F82">
        <w:rPr>
          <w:rFonts w:asciiTheme="majorBidi" w:hAnsiTheme="majorBidi" w:cstheme="majorBidi"/>
          <w:sz w:val="24"/>
          <w:szCs w:val="24"/>
        </w:rPr>
        <w:t>“</w:t>
      </w:r>
      <w:r w:rsidR="005B7770" w:rsidRPr="003C27B4">
        <w:rPr>
          <w:rFonts w:asciiTheme="majorBidi" w:hAnsiTheme="majorBidi" w:cstheme="majorBidi"/>
          <w:sz w:val="24"/>
          <w:szCs w:val="24"/>
        </w:rPr>
        <w:t>measure</w:t>
      </w:r>
      <w:r w:rsidR="00BF0B1C" w:rsidRPr="003C27B4">
        <w:rPr>
          <w:rFonts w:asciiTheme="majorBidi" w:hAnsiTheme="majorBidi" w:cstheme="majorBidi"/>
          <w:sz w:val="24"/>
          <w:szCs w:val="24"/>
        </w:rPr>
        <w:t xml:space="preserve"> for measure</w:t>
      </w:r>
      <w:r w:rsidR="00753F82">
        <w:rPr>
          <w:rFonts w:asciiTheme="majorBidi" w:hAnsiTheme="majorBidi" w:cstheme="majorBidi"/>
          <w:sz w:val="24"/>
          <w:szCs w:val="24"/>
        </w:rPr>
        <w:t>”</w:t>
      </w:r>
      <w:r w:rsidR="00BF0B1C" w:rsidRPr="003C27B4">
        <w:rPr>
          <w:rFonts w:asciiTheme="majorBidi" w:hAnsiTheme="majorBidi" w:cstheme="majorBidi"/>
          <w:sz w:val="24"/>
          <w:szCs w:val="24"/>
        </w:rPr>
        <w:t xml:space="preserve"> there </w:t>
      </w:r>
      <w:r w:rsidR="003222FD" w:rsidRPr="003C27B4">
        <w:rPr>
          <w:rFonts w:asciiTheme="majorBidi" w:hAnsiTheme="majorBidi" w:cstheme="majorBidi"/>
          <w:sz w:val="24"/>
          <w:szCs w:val="24"/>
        </w:rPr>
        <w:t xml:space="preserve">must be a transition to </w:t>
      </w:r>
      <w:r w:rsidR="00753F82" w:rsidRPr="00753F82">
        <w:rPr>
          <w:rFonts w:asciiTheme="majorBidi" w:hAnsiTheme="majorBidi" w:cstheme="majorBidi"/>
          <w:i/>
          <w:iCs/>
          <w:sz w:val="24"/>
          <w:szCs w:val="24"/>
        </w:rPr>
        <w:t>hessed</w:t>
      </w:r>
      <w:r w:rsidR="008F34F6" w:rsidRPr="008F34F6">
        <w:rPr>
          <w:rFonts w:asciiTheme="majorBidi" w:hAnsiTheme="majorBidi" w:cstheme="majorBidi"/>
          <w:i/>
          <w:iCs/>
          <w:sz w:val="24"/>
          <w:szCs w:val="24"/>
        </w:rPr>
        <w:t>-</w:t>
      </w:r>
      <w:r w:rsidR="003222FD" w:rsidRPr="008F34F6">
        <w:rPr>
          <w:rFonts w:asciiTheme="majorBidi" w:hAnsiTheme="majorBidi" w:cstheme="majorBidi"/>
          <w:i/>
          <w:iCs/>
          <w:sz w:val="24"/>
          <w:szCs w:val="24"/>
        </w:rPr>
        <w:t>mishpat</w:t>
      </w:r>
      <w:r w:rsidR="003222FD" w:rsidRPr="003C27B4">
        <w:rPr>
          <w:rFonts w:asciiTheme="majorBidi" w:hAnsiTheme="majorBidi" w:cstheme="majorBidi"/>
          <w:sz w:val="24"/>
          <w:szCs w:val="24"/>
        </w:rPr>
        <w:t xml:space="preserve">. </w:t>
      </w:r>
      <w:r w:rsidR="00A513D6" w:rsidRPr="003C27B4">
        <w:rPr>
          <w:rFonts w:asciiTheme="majorBidi" w:hAnsiTheme="majorBidi" w:cstheme="majorBidi"/>
          <w:sz w:val="24"/>
          <w:szCs w:val="24"/>
        </w:rPr>
        <w:t>In his words:</w:t>
      </w:r>
    </w:p>
    <w:p w14:paraId="1B287BBE" w14:textId="501D96C2" w:rsidR="00C201B5" w:rsidRPr="003C27B4" w:rsidRDefault="00C201B5" w:rsidP="008C414B">
      <w:pPr>
        <w:pStyle w:val="Quote1"/>
        <w:rPr>
          <w:rFonts w:asciiTheme="majorBidi" w:hAnsiTheme="majorBidi" w:cstheme="majorBidi"/>
          <w:sz w:val="24"/>
          <w:szCs w:val="24"/>
        </w:rPr>
      </w:pPr>
      <w:r w:rsidRPr="00D10ADB">
        <w:rPr>
          <w:rFonts w:hint="cs"/>
          <w:highlight w:val="yellow"/>
          <w:rtl/>
        </w:rPr>
        <w:t xml:space="preserve">והנה ברור הוא ומובן, כי ההנהגה דמדה כנגד מדה אינה שייכת כלל בהנהגת חסד-ויתור, דרק כשההשפעה באה היא בדרך תשלומין כפי הכרעת המשפט (חסד משפט) יש מקום להגביל את התשלומין במהלך זה של </w:t>
      </w:r>
      <w:r w:rsidR="00753F82">
        <w:rPr>
          <w:highlight w:val="yellow"/>
          <w:rtl/>
        </w:rPr>
        <w:t>“</w:t>
      </w:r>
      <w:r w:rsidRPr="00D10ADB">
        <w:rPr>
          <w:rFonts w:hint="cs"/>
          <w:highlight w:val="yellow"/>
          <w:rtl/>
        </w:rPr>
        <w:t>מדה כנגד מדה</w:t>
      </w:r>
      <w:r w:rsidR="00753F82">
        <w:rPr>
          <w:highlight w:val="yellow"/>
          <w:rtl/>
        </w:rPr>
        <w:t>”</w:t>
      </w:r>
      <w:r w:rsidRPr="00D10ADB">
        <w:rPr>
          <w:rFonts w:hint="cs"/>
          <w:highlight w:val="yellow"/>
          <w:rtl/>
        </w:rPr>
        <w:t xml:space="preserve"> [...] ונמצא, איפוא לפי זה דמצות דימוי הצורה ליוצרה מתחייבת היא מתוך התמורה בהנהגתו של מקום ממדת חסד-ויתור למדת חסד-משפט. ולמדנו מכאן כי בהנהגת חסד-ויתור אין מקום למצות [!] דימוי הצורה ליוצרה (</w:t>
      </w:r>
      <w:r>
        <w:rPr>
          <w:rFonts w:hint="cs"/>
          <w:highlight w:val="yellow"/>
        </w:rPr>
        <w:t>Pachad Yitzchak: Pesach</w:t>
      </w:r>
      <w:r w:rsidRPr="00D10ADB">
        <w:rPr>
          <w:rFonts w:hint="cs"/>
          <w:highlight w:val="yellow"/>
          <w:rtl/>
        </w:rPr>
        <w:t>, נו/ו).</w:t>
      </w:r>
    </w:p>
    <w:p w14:paraId="506A128D" w14:textId="139AED12" w:rsidR="000B5F06" w:rsidRPr="003C27B4" w:rsidRDefault="00C2476A"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In the conclusion of his discussion of </w:t>
      </w:r>
      <w:r w:rsidRPr="0081296E">
        <w:rPr>
          <w:rFonts w:asciiTheme="majorBidi" w:hAnsiTheme="majorBidi" w:cstheme="majorBidi"/>
          <w:i/>
          <w:iCs/>
          <w:sz w:val="24"/>
          <w:szCs w:val="24"/>
        </w:rPr>
        <w:t>im</w:t>
      </w:r>
      <w:r w:rsidR="00C76634">
        <w:rPr>
          <w:rFonts w:asciiTheme="majorBidi" w:hAnsiTheme="majorBidi" w:cstheme="majorBidi"/>
          <w:i/>
          <w:iCs/>
          <w:sz w:val="24"/>
          <w:szCs w:val="24"/>
        </w:rPr>
        <w:t>i</w:t>
      </w:r>
      <w:r w:rsidRPr="0081296E">
        <w:rPr>
          <w:rFonts w:asciiTheme="majorBidi" w:hAnsiTheme="majorBidi" w:cstheme="majorBidi"/>
          <w:i/>
          <w:iCs/>
          <w:sz w:val="24"/>
          <w:szCs w:val="24"/>
        </w:rPr>
        <w:t xml:space="preserve">tatio </w:t>
      </w:r>
      <w:r w:rsidR="00C76634">
        <w:rPr>
          <w:rFonts w:asciiTheme="majorBidi" w:hAnsiTheme="majorBidi" w:cstheme="majorBidi"/>
          <w:i/>
          <w:iCs/>
          <w:sz w:val="24"/>
          <w:szCs w:val="24"/>
        </w:rPr>
        <w:t>D</w:t>
      </w:r>
      <w:r w:rsidRPr="0081296E">
        <w:rPr>
          <w:rFonts w:asciiTheme="majorBidi" w:hAnsiTheme="majorBidi" w:cstheme="majorBidi"/>
          <w:i/>
          <w:iCs/>
          <w:sz w:val="24"/>
          <w:szCs w:val="24"/>
        </w:rPr>
        <w:t>ei</w:t>
      </w:r>
      <w:r w:rsidR="00916D2D">
        <w:rPr>
          <w:rFonts w:asciiTheme="majorBidi" w:hAnsiTheme="majorBidi" w:cstheme="majorBidi"/>
          <w:sz w:val="24"/>
          <w:szCs w:val="24"/>
        </w:rPr>
        <w:t xml:space="preserve">, </w:t>
      </w:r>
      <w:r w:rsidRPr="003C27B4">
        <w:rPr>
          <w:rFonts w:asciiTheme="majorBidi" w:hAnsiTheme="majorBidi" w:cstheme="majorBidi"/>
          <w:sz w:val="24"/>
          <w:szCs w:val="24"/>
        </w:rPr>
        <w:t xml:space="preserve">Rabbi Hutner abandons </w:t>
      </w:r>
      <w:r w:rsidR="008254BE" w:rsidRPr="003C27B4">
        <w:rPr>
          <w:rFonts w:asciiTheme="majorBidi" w:hAnsiTheme="majorBidi" w:cstheme="majorBidi"/>
          <w:sz w:val="24"/>
          <w:szCs w:val="24"/>
        </w:rPr>
        <w:t xml:space="preserve">his innovative idea about God’s desire </w:t>
      </w:r>
      <w:r w:rsidR="00777183" w:rsidRPr="003C27B4">
        <w:rPr>
          <w:rFonts w:asciiTheme="majorBidi" w:hAnsiTheme="majorBidi" w:cstheme="majorBidi"/>
          <w:sz w:val="24"/>
          <w:szCs w:val="24"/>
        </w:rPr>
        <w:t xml:space="preserve">to imitate man and concludes that the </w:t>
      </w:r>
      <w:r w:rsidR="00950DE2" w:rsidRPr="003C27B4">
        <w:rPr>
          <w:rFonts w:asciiTheme="majorBidi" w:hAnsiTheme="majorBidi" w:cstheme="majorBidi"/>
          <w:sz w:val="24"/>
          <w:szCs w:val="24"/>
        </w:rPr>
        <w:t xml:space="preserve">commandment </w:t>
      </w:r>
      <w:r w:rsidR="00486F0F" w:rsidRPr="003C27B4">
        <w:rPr>
          <w:rFonts w:asciiTheme="majorBidi" w:hAnsiTheme="majorBidi" w:cstheme="majorBidi"/>
          <w:sz w:val="24"/>
          <w:szCs w:val="24"/>
        </w:rPr>
        <w:t xml:space="preserve">of </w:t>
      </w:r>
      <w:r w:rsidR="00486F0F" w:rsidRPr="00916D2D">
        <w:rPr>
          <w:rFonts w:asciiTheme="majorBidi" w:hAnsiTheme="majorBidi" w:cstheme="majorBidi"/>
          <w:i/>
          <w:iCs/>
          <w:sz w:val="24"/>
          <w:szCs w:val="24"/>
        </w:rPr>
        <w:t xml:space="preserve">imitatio </w:t>
      </w:r>
      <w:r w:rsidR="00952B0E">
        <w:rPr>
          <w:rFonts w:asciiTheme="majorBidi" w:hAnsiTheme="majorBidi" w:cstheme="majorBidi"/>
          <w:i/>
          <w:iCs/>
          <w:sz w:val="24"/>
          <w:szCs w:val="24"/>
        </w:rPr>
        <w:t>D</w:t>
      </w:r>
      <w:r w:rsidR="00486F0F" w:rsidRPr="00916D2D">
        <w:rPr>
          <w:rFonts w:asciiTheme="majorBidi" w:hAnsiTheme="majorBidi" w:cstheme="majorBidi"/>
          <w:i/>
          <w:iCs/>
          <w:sz w:val="24"/>
          <w:szCs w:val="24"/>
        </w:rPr>
        <w:t>ei</w:t>
      </w:r>
      <w:r w:rsidR="00486F0F" w:rsidRPr="003C27B4">
        <w:rPr>
          <w:rFonts w:asciiTheme="majorBidi" w:hAnsiTheme="majorBidi" w:cstheme="majorBidi"/>
          <w:sz w:val="24"/>
          <w:szCs w:val="24"/>
        </w:rPr>
        <w:t xml:space="preserve"> </w:t>
      </w:r>
      <w:r w:rsidR="003517D9" w:rsidRPr="003C27B4">
        <w:rPr>
          <w:rFonts w:asciiTheme="majorBidi" w:hAnsiTheme="majorBidi" w:cstheme="majorBidi"/>
          <w:sz w:val="24"/>
          <w:szCs w:val="24"/>
        </w:rPr>
        <w:t xml:space="preserve">becomes obligatory in the transition to </w:t>
      </w:r>
      <w:r w:rsidR="00753F82" w:rsidRPr="00753F82">
        <w:rPr>
          <w:rFonts w:asciiTheme="majorBidi" w:hAnsiTheme="majorBidi" w:cstheme="majorBidi"/>
          <w:i/>
          <w:iCs/>
          <w:sz w:val="24"/>
          <w:szCs w:val="24"/>
        </w:rPr>
        <w:t>hessed</w:t>
      </w:r>
      <w:r w:rsidR="003517D9" w:rsidRPr="00916D2D">
        <w:rPr>
          <w:rFonts w:asciiTheme="majorBidi" w:hAnsiTheme="majorBidi" w:cstheme="majorBidi"/>
          <w:i/>
          <w:iCs/>
          <w:sz w:val="24"/>
          <w:szCs w:val="24"/>
        </w:rPr>
        <w:t>-mishpat</w:t>
      </w:r>
      <w:r w:rsidR="003517D9" w:rsidRPr="003C27B4">
        <w:rPr>
          <w:rFonts w:asciiTheme="majorBidi" w:hAnsiTheme="majorBidi" w:cstheme="majorBidi"/>
          <w:sz w:val="24"/>
          <w:szCs w:val="24"/>
        </w:rPr>
        <w:t xml:space="preserve">. </w:t>
      </w:r>
      <w:r w:rsidR="00ED75C8" w:rsidRPr="003C27B4">
        <w:rPr>
          <w:rFonts w:asciiTheme="majorBidi" w:hAnsiTheme="majorBidi" w:cstheme="majorBidi"/>
          <w:sz w:val="24"/>
          <w:szCs w:val="24"/>
        </w:rPr>
        <w:t xml:space="preserve">However, the </w:t>
      </w:r>
      <w:r w:rsidR="00BA7AA8" w:rsidRPr="003C27B4">
        <w:rPr>
          <w:rFonts w:asciiTheme="majorBidi" w:hAnsiTheme="majorBidi" w:cstheme="majorBidi"/>
          <w:sz w:val="24"/>
          <w:szCs w:val="24"/>
        </w:rPr>
        <w:t xml:space="preserve">logical </w:t>
      </w:r>
      <w:r w:rsidR="00ED75C8" w:rsidRPr="003C27B4">
        <w:rPr>
          <w:rFonts w:asciiTheme="majorBidi" w:hAnsiTheme="majorBidi" w:cstheme="majorBidi"/>
          <w:sz w:val="24"/>
          <w:szCs w:val="24"/>
        </w:rPr>
        <w:t xml:space="preserve">conclusion </w:t>
      </w:r>
      <w:r w:rsidR="00FB4F2C" w:rsidRPr="003C27B4">
        <w:rPr>
          <w:rFonts w:asciiTheme="majorBidi" w:hAnsiTheme="majorBidi" w:cstheme="majorBidi"/>
          <w:sz w:val="24"/>
          <w:szCs w:val="24"/>
        </w:rPr>
        <w:t xml:space="preserve">from this </w:t>
      </w:r>
      <w:r w:rsidR="00ED75C8" w:rsidRPr="003C27B4">
        <w:rPr>
          <w:rFonts w:asciiTheme="majorBidi" w:hAnsiTheme="majorBidi" w:cstheme="majorBidi"/>
          <w:sz w:val="24"/>
          <w:szCs w:val="24"/>
        </w:rPr>
        <w:t xml:space="preserve">is different </w:t>
      </w:r>
      <w:r w:rsidR="00BE6CB5" w:rsidRPr="003C27B4">
        <w:rPr>
          <w:rFonts w:asciiTheme="majorBidi" w:hAnsiTheme="majorBidi" w:cstheme="majorBidi"/>
          <w:sz w:val="24"/>
          <w:szCs w:val="24"/>
        </w:rPr>
        <w:t>and much more</w:t>
      </w:r>
      <w:r w:rsidR="00BA7AA8" w:rsidRPr="003C27B4">
        <w:rPr>
          <w:rFonts w:asciiTheme="majorBidi" w:hAnsiTheme="majorBidi" w:cstheme="majorBidi"/>
          <w:sz w:val="24"/>
          <w:szCs w:val="24"/>
        </w:rPr>
        <w:t xml:space="preserve"> innovative</w:t>
      </w:r>
      <w:r w:rsidR="001C075E" w:rsidRPr="003C27B4">
        <w:rPr>
          <w:rFonts w:asciiTheme="majorBidi" w:hAnsiTheme="majorBidi" w:cstheme="majorBidi"/>
          <w:sz w:val="24"/>
          <w:szCs w:val="24"/>
        </w:rPr>
        <w:t xml:space="preserve">: </w:t>
      </w:r>
      <w:r w:rsidR="00F8781B" w:rsidRPr="003C27B4">
        <w:rPr>
          <w:rFonts w:asciiTheme="majorBidi" w:hAnsiTheme="majorBidi" w:cstheme="majorBidi"/>
          <w:sz w:val="24"/>
          <w:szCs w:val="24"/>
        </w:rPr>
        <w:t xml:space="preserve">the transition to </w:t>
      </w:r>
      <w:r w:rsidR="00753F82" w:rsidRPr="00753F82">
        <w:rPr>
          <w:rFonts w:asciiTheme="majorBidi" w:hAnsiTheme="majorBidi" w:cstheme="majorBidi"/>
          <w:i/>
          <w:iCs/>
          <w:sz w:val="24"/>
          <w:szCs w:val="24"/>
        </w:rPr>
        <w:t>hessed</w:t>
      </w:r>
      <w:r w:rsidR="00F8781B" w:rsidRPr="00916D2D">
        <w:rPr>
          <w:rFonts w:asciiTheme="majorBidi" w:hAnsiTheme="majorBidi" w:cstheme="majorBidi"/>
          <w:i/>
          <w:iCs/>
          <w:sz w:val="24"/>
          <w:szCs w:val="24"/>
        </w:rPr>
        <w:t>-mishpat</w:t>
      </w:r>
      <w:r w:rsidR="00F8781B" w:rsidRPr="003C27B4">
        <w:rPr>
          <w:rFonts w:asciiTheme="majorBidi" w:hAnsiTheme="majorBidi" w:cstheme="majorBidi"/>
          <w:sz w:val="24"/>
          <w:szCs w:val="24"/>
        </w:rPr>
        <w:t xml:space="preserve"> was made necessary by the </w:t>
      </w:r>
      <w:r w:rsidR="009147BB" w:rsidRPr="003C27B4">
        <w:rPr>
          <w:rFonts w:asciiTheme="majorBidi" w:hAnsiTheme="majorBidi" w:cstheme="majorBidi"/>
          <w:sz w:val="24"/>
          <w:szCs w:val="24"/>
        </w:rPr>
        <w:t xml:space="preserve">similarity of the </w:t>
      </w:r>
      <w:r w:rsidR="00753F82">
        <w:rPr>
          <w:rFonts w:asciiTheme="majorBidi" w:hAnsiTheme="majorBidi" w:cstheme="majorBidi"/>
          <w:sz w:val="24"/>
          <w:szCs w:val="24"/>
        </w:rPr>
        <w:t>C</w:t>
      </w:r>
      <w:r w:rsidR="009147BB" w:rsidRPr="003C27B4">
        <w:rPr>
          <w:rFonts w:asciiTheme="majorBidi" w:hAnsiTheme="majorBidi" w:cstheme="majorBidi"/>
          <w:sz w:val="24"/>
          <w:szCs w:val="24"/>
        </w:rPr>
        <w:t>reator (God) to the creation (man)</w:t>
      </w:r>
      <w:r w:rsidR="00673D18" w:rsidRPr="003C27B4">
        <w:rPr>
          <w:rFonts w:asciiTheme="majorBidi" w:hAnsiTheme="majorBidi" w:cstheme="majorBidi"/>
          <w:sz w:val="24"/>
          <w:szCs w:val="24"/>
        </w:rPr>
        <w:t xml:space="preserve">. </w:t>
      </w:r>
      <w:r w:rsidR="00782F1F" w:rsidRPr="003C27B4">
        <w:rPr>
          <w:rFonts w:asciiTheme="majorBidi" w:hAnsiTheme="majorBidi" w:cstheme="majorBidi"/>
          <w:sz w:val="24"/>
          <w:szCs w:val="24"/>
        </w:rPr>
        <w:t>Rabbi Hutner’s version of t</w:t>
      </w:r>
      <w:r w:rsidR="00673D18" w:rsidRPr="003C27B4">
        <w:rPr>
          <w:rFonts w:asciiTheme="majorBidi" w:hAnsiTheme="majorBidi" w:cstheme="majorBidi"/>
          <w:sz w:val="24"/>
          <w:szCs w:val="24"/>
        </w:rPr>
        <w:t xml:space="preserve">he anthropocentric </w:t>
      </w:r>
      <w:r w:rsidR="00EF25FB" w:rsidRPr="003C27B4">
        <w:rPr>
          <w:rFonts w:asciiTheme="majorBidi" w:hAnsiTheme="majorBidi" w:cstheme="majorBidi"/>
          <w:sz w:val="24"/>
          <w:szCs w:val="24"/>
        </w:rPr>
        <w:t xml:space="preserve">argument </w:t>
      </w:r>
      <w:r w:rsidR="0026061C" w:rsidRPr="003C27B4">
        <w:rPr>
          <w:rFonts w:asciiTheme="majorBidi" w:hAnsiTheme="majorBidi" w:cstheme="majorBidi"/>
          <w:sz w:val="24"/>
          <w:szCs w:val="24"/>
        </w:rPr>
        <w:t>includes a surprising theocentric basis</w:t>
      </w:r>
      <w:r w:rsidR="00085CE3" w:rsidRPr="003C27B4">
        <w:rPr>
          <w:rFonts w:asciiTheme="majorBidi" w:hAnsiTheme="majorBidi" w:cstheme="majorBidi"/>
          <w:sz w:val="24"/>
          <w:szCs w:val="24"/>
        </w:rPr>
        <w:t xml:space="preserve">. </w:t>
      </w:r>
      <w:r w:rsidR="002D25F0" w:rsidRPr="003C27B4">
        <w:rPr>
          <w:rFonts w:asciiTheme="majorBidi" w:hAnsiTheme="majorBidi" w:cstheme="majorBidi"/>
          <w:sz w:val="24"/>
          <w:szCs w:val="24"/>
        </w:rPr>
        <w:t xml:space="preserve">God created man so that both </w:t>
      </w:r>
      <w:r w:rsidR="00EA6562" w:rsidRPr="003C27B4">
        <w:rPr>
          <w:rFonts w:asciiTheme="majorBidi" w:hAnsiTheme="majorBidi" w:cstheme="majorBidi"/>
          <w:sz w:val="24"/>
          <w:szCs w:val="24"/>
        </w:rPr>
        <w:t xml:space="preserve">could </w:t>
      </w:r>
      <w:r w:rsidR="00945782" w:rsidRPr="003C27B4">
        <w:rPr>
          <w:rFonts w:asciiTheme="majorBidi" w:hAnsiTheme="majorBidi" w:cstheme="majorBidi"/>
          <w:sz w:val="24"/>
          <w:szCs w:val="24"/>
        </w:rPr>
        <w:t xml:space="preserve">imitate </w:t>
      </w:r>
      <w:r w:rsidR="00EA6562" w:rsidRPr="003C27B4">
        <w:rPr>
          <w:rFonts w:asciiTheme="majorBidi" w:hAnsiTheme="majorBidi" w:cstheme="majorBidi"/>
          <w:sz w:val="24"/>
          <w:szCs w:val="24"/>
        </w:rPr>
        <w:t>each other; this reciprocity, o</w:t>
      </w:r>
      <w:r w:rsidR="002C6905">
        <w:rPr>
          <w:rFonts w:asciiTheme="majorBidi" w:hAnsiTheme="majorBidi" w:cstheme="majorBidi"/>
          <w:sz w:val="24"/>
          <w:szCs w:val="24"/>
        </w:rPr>
        <w:t>n</w:t>
      </w:r>
      <w:r w:rsidR="00EA6562" w:rsidRPr="003C27B4">
        <w:rPr>
          <w:rFonts w:asciiTheme="majorBidi" w:hAnsiTheme="majorBidi" w:cstheme="majorBidi"/>
          <w:sz w:val="24"/>
          <w:szCs w:val="24"/>
        </w:rPr>
        <w:t xml:space="preserve"> the part of </w:t>
      </w:r>
      <w:r w:rsidR="007D23F0">
        <w:rPr>
          <w:rFonts w:asciiTheme="majorBidi" w:hAnsiTheme="majorBidi" w:cstheme="majorBidi"/>
          <w:sz w:val="24"/>
          <w:szCs w:val="24"/>
        </w:rPr>
        <w:t xml:space="preserve">both </w:t>
      </w:r>
      <w:r w:rsidR="00EA6562" w:rsidRPr="003C27B4">
        <w:rPr>
          <w:rFonts w:asciiTheme="majorBidi" w:hAnsiTheme="majorBidi" w:cstheme="majorBidi"/>
          <w:sz w:val="24"/>
          <w:szCs w:val="24"/>
        </w:rPr>
        <w:t xml:space="preserve">God </w:t>
      </w:r>
      <w:r w:rsidR="00F478F3" w:rsidRPr="003C27B4">
        <w:rPr>
          <w:rFonts w:asciiTheme="majorBidi" w:hAnsiTheme="majorBidi" w:cstheme="majorBidi"/>
          <w:sz w:val="24"/>
          <w:szCs w:val="24"/>
        </w:rPr>
        <w:t xml:space="preserve">and </w:t>
      </w:r>
      <w:r w:rsidR="0080715E" w:rsidRPr="003C27B4">
        <w:rPr>
          <w:rFonts w:asciiTheme="majorBidi" w:hAnsiTheme="majorBidi" w:cstheme="majorBidi"/>
          <w:sz w:val="24"/>
          <w:szCs w:val="24"/>
        </w:rPr>
        <w:t>man</w:t>
      </w:r>
      <w:r w:rsidR="007D23F0">
        <w:rPr>
          <w:rFonts w:asciiTheme="majorBidi" w:hAnsiTheme="majorBidi" w:cstheme="majorBidi"/>
          <w:sz w:val="24"/>
          <w:szCs w:val="24"/>
        </w:rPr>
        <w:t xml:space="preserve">, </w:t>
      </w:r>
      <w:r w:rsidR="009A26D8" w:rsidRPr="003C27B4">
        <w:rPr>
          <w:rFonts w:asciiTheme="majorBidi" w:hAnsiTheme="majorBidi" w:cstheme="majorBidi"/>
          <w:sz w:val="24"/>
          <w:szCs w:val="24"/>
        </w:rPr>
        <w:t xml:space="preserve">is dependent upon the </w:t>
      </w:r>
      <w:r w:rsidR="00186B3B" w:rsidRPr="003C27B4">
        <w:rPr>
          <w:rFonts w:asciiTheme="majorBidi" w:hAnsiTheme="majorBidi" w:cstheme="majorBidi"/>
          <w:sz w:val="24"/>
          <w:szCs w:val="24"/>
        </w:rPr>
        <w:t>existence</w:t>
      </w:r>
      <w:r w:rsidR="009A26D8" w:rsidRPr="003C27B4">
        <w:rPr>
          <w:rFonts w:asciiTheme="majorBidi" w:hAnsiTheme="majorBidi" w:cstheme="majorBidi"/>
          <w:sz w:val="24"/>
          <w:szCs w:val="24"/>
        </w:rPr>
        <w:t xml:space="preserve"> of </w:t>
      </w:r>
      <w:r w:rsidR="00753F82" w:rsidRPr="00753F82">
        <w:rPr>
          <w:rFonts w:asciiTheme="majorBidi" w:hAnsiTheme="majorBidi" w:cstheme="majorBidi"/>
          <w:i/>
          <w:iCs/>
          <w:sz w:val="24"/>
          <w:szCs w:val="24"/>
        </w:rPr>
        <w:t>hessed</w:t>
      </w:r>
      <w:r w:rsidR="009A26D8" w:rsidRPr="007D23F0">
        <w:rPr>
          <w:rFonts w:asciiTheme="majorBidi" w:hAnsiTheme="majorBidi" w:cstheme="majorBidi"/>
          <w:i/>
          <w:iCs/>
          <w:sz w:val="24"/>
          <w:szCs w:val="24"/>
        </w:rPr>
        <w:t>-mishpat</w:t>
      </w:r>
      <w:r w:rsidR="007D23F0">
        <w:rPr>
          <w:rFonts w:asciiTheme="majorBidi" w:hAnsiTheme="majorBidi" w:cstheme="majorBidi"/>
          <w:sz w:val="24"/>
          <w:szCs w:val="24"/>
        </w:rPr>
        <w:t xml:space="preserve">, </w:t>
      </w:r>
      <w:r w:rsidR="008B43A4" w:rsidRPr="003C27B4">
        <w:rPr>
          <w:rFonts w:asciiTheme="majorBidi" w:hAnsiTheme="majorBidi" w:cstheme="majorBidi"/>
          <w:sz w:val="24"/>
          <w:szCs w:val="24"/>
        </w:rPr>
        <w:t xml:space="preserve">which is </w:t>
      </w:r>
      <w:r w:rsidR="00CB53E9" w:rsidRPr="003C27B4">
        <w:rPr>
          <w:rFonts w:asciiTheme="majorBidi" w:hAnsiTheme="majorBidi" w:cstheme="majorBidi"/>
          <w:sz w:val="24"/>
          <w:szCs w:val="24"/>
        </w:rPr>
        <w:t>man’s ability to earn that which is given to him</w:t>
      </w:r>
      <w:r w:rsidR="008D6DC1" w:rsidRPr="003C27B4">
        <w:rPr>
          <w:rFonts w:asciiTheme="majorBidi" w:hAnsiTheme="majorBidi" w:cstheme="majorBidi"/>
          <w:sz w:val="24"/>
          <w:szCs w:val="24"/>
        </w:rPr>
        <w:t xml:space="preserve">, first and foremost, the very fact of his existence. We saw above </w:t>
      </w:r>
      <w:r w:rsidR="00F5702F" w:rsidRPr="003C27B4">
        <w:rPr>
          <w:rFonts w:asciiTheme="majorBidi" w:hAnsiTheme="majorBidi" w:cstheme="majorBidi"/>
          <w:sz w:val="24"/>
          <w:szCs w:val="24"/>
        </w:rPr>
        <w:t xml:space="preserve">how at the end of the discussion of </w:t>
      </w:r>
      <w:r w:rsidR="00753F82" w:rsidRPr="00753F82">
        <w:rPr>
          <w:rFonts w:asciiTheme="majorBidi" w:hAnsiTheme="majorBidi" w:cstheme="majorBidi"/>
          <w:i/>
          <w:iCs/>
          <w:sz w:val="24"/>
          <w:szCs w:val="24"/>
        </w:rPr>
        <w:t>hessed</w:t>
      </w:r>
      <w:r w:rsidR="00F5702F" w:rsidRPr="003003B2">
        <w:rPr>
          <w:rFonts w:asciiTheme="majorBidi" w:hAnsiTheme="majorBidi" w:cstheme="majorBidi"/>
          <w:i/>
          <w:iCs/>
          <w:sz w:val="24"/>
          <w:szCs w:val="24"/>
        </w:rPr>
        <w:t>-hit</w:t>
      </w:r>
      <w:r w:rsidR="005C4F40" w:rsidRPr="003003B2">
        <w:rPr>
          <w:rFonts w:asciiTheme="majorBidi" w:hAnsiTheme="majorBidi" w:cstheme="majorBidi"/>
          <w:i/>
          <w:iCs/>
          <w:sz w:val="24"/>
          <w:szCs w:val="24"/>
        </w:rPr>
        <w:t>’</w:t>
      </w:r>
      <w:r w:rsidR="00F5702F" w:rsidRPr="003003B2">
        <w:rPr>
          <w:rFonts w:asciiTheme="majorBidi" w:hAnsiTheme="majorBidi" w:cstheme="majorBidi"/>
          <w:i/>
          <w:iCs/>
          <w:sz w:val="24"/>
          <w:szCs w:val="24"/>
        </w:rPr>
        <w:t>havut</w:t>
      </w:r>
      <w:r w:rsidR="00F5702F" w:rsidRPr="003C27B4">
        <w:rPr>
          <w:rFonts w:asciiTheme="majorBidi" w:hAnsiTheme="majorBidi" w:cstheme="majorBidi"/>
          <w:sz w:val="24"/>
          <w:szCs w:val="24"/>
        </w:rPr>
        <w:t xml:space="preserve"> of man</w:t>
      </w:r>
      <w:r w:rsidR="009C590A" w:rsidRPr="003C27B4">
        <w:rPr>
          <w:rFonts w:asciiTheme="majorBidi" w:hAnsiTheme="majorBidi" w:cstheme="majorBidi"/>
          <w:sz w:val="24"/>
          <w:szCs w:val="24"/>
        </w:rPr>
        <w:t>, Rabbi Hutner neutralizes the radical element</w:t>
      </w:r>
      <w:r w:rsidR="005D3FD8" w:rsidRPr="003C27B4">
        <w:rPr>
          <w:rFonts w:asciiTheme="majorBidi" w:hAnsiTheme="majorBidi" w:cstheme="majorBidi"/>
          <w:sz w:val="24"/>
          <w:szCs w:val="24"/>
        </w:rPr>
        <w:t xml:space="preserve"> of </w:t>
      </w:r>
      <w:r w:rsidR="00B904BB" w:rsidRPr="003C27B4">
        <w:rPr>
          <w:rFonts w:asciiTheme="majorBidi" w:hAnsiTheme="majorBidi" w:cstheme="majorBidi"/>
          <w:sz w:val="24"/>
          <w:szCs w:val="24"/>
        </w:rPr>
        <w:t>the argument</w:t>
      </w:r>
      <w:r w:rsidR="009C590A" w:rsidRPr="003C27B4">
        <w:rPr>
          <w:rFonts w:asciiTheme="majorBidi" w:hAnsiTheme="majorBidi" w:cstheme="majorBidi"/>
          <w:sz w:val="24"/>
          <w:szCs w:val="24"/>
        </w:rPr>
        <w:t xml:space="preserve"> </w:t>
      </w:r>
      <w:r w:rsidR="000C1F55" w:rsidRPr="003C27B4">
        <w:rPr>
          <w:rFonts w:asciiTheme="majorBidi" w:hAnsiTheme="majorBidi" w:cstheme="majorBidi"/>
          <w:sz w:val="24"/>
          <w:szCs w:val="24"/>
        </w:rPr>
        <w:t xml:space="preserve">by </w:t>
      </w:r>
      <w:r w:rsidR="004406D9" w:rsidRPr="003C27B4">
        <w:rPr>
          <w:rFonts w:asciiTheme="majorBidi" w:hAnsiTheme="majorBidi" w:cstheme="majorBidi"/>
          <w:sz w:val="24"/>
          <w:szCs w:val="24"/>
        </w:rPr>
        <w:t xml:space="preserve">diverting the reader </w:t>
      </w:r>
      <w:r w:rsidR="008276C9" w:rsidRPr="003C27B4">
        <w:rPr>
          <w:rFonts w:asciiTheme="majorBidi" w:hAnsiTheme="majorBidi" w:cstheme="majorBidi"/>
          <w:sz w:val="24"/>
          <w:szCs w:val="24"/>
        </w:rPr>
        <w:t>from the necessary conclusion</w:t>
      </w:r>
      <w:r w:rsidR="00C51B00">
        <w:rPr>
          <w:rFonts w:asciiTheme="majorBidi" w:hAnsiTheme="majorBidi" w:cstheme="majorBidi"/>
          <w:sz w:val="24"/>
          <w:szCs w:val="24"/>
        </w:rPr>
        <w:t xml:space="preserve"> that </w:t>
      </w:r>
      <w:r w:rsidR="008276C9" w:rsidRPr="003C27B4">
        <w:rPr>
          <w:rFonts w:asciiTheme="majorBidi" w:hAnsiTheme="majorBidi" w:cstheme="majorBidi"/>
          <w:sz w:val="24"/>
          <w:szCs w:val="24"/>
        </w:rPr>
        <w:t>man creates himself</w:t>
      </w:r>
      <w:r w:rsidR="002C5AB3" w:rsidRPr="003C27B4">
        <w:rPr>
          <w:rFonts w:asciiTheme="majorBidi" w:hAnsiTheme="majorBidi" w:cstheme="majorBidi"/>
          <w:sz w:val="24"/>
          <w:szCs w:val="24"/>
        </w:rPr>
        <w:t>, toward the conclusion that man creates his own personality</w:t>
      </w:r>
      <w:r w:rsidR="00A02388" w:rsidRPr="003C27B4">
        <w:rPr>
          <w:rFonts w:asciiTheme="majorBidi" w:hAnsiTheme="majorBidi" w:cstheme="majorBidi"/>
          <w:sz w:val="24"/>
          <w:szCs w:val="24"/>
        </w:rPr>
        <w:t xml:space="preserve">. Now, </w:t>
      </w:r>
      <w:r w:rsidR="00EE7768" w:rsidRPr="003C27B4">
        <w:rPr>
          <w:rFonts w:asciiTheme="majorBidi" w:hAnsiTheme="majorBidi" w:cstheme="majorBidi"/>
          <w:sz w:val="24"/>
          <w:szCs w:val="24"/>
        </w:rPr>
        <w:t xml:space="preserve">after </w:t>
      </w:r>
      <w:r w:rsidR="0009711A" w:rsidRPr="003C27B4">
        <w:rPr>
          <w:rFonts w:asciiTheme="majorBidi" w:hAnsiTheme="majorBidi" w:cstheme="majorBidi"/>
          <w:sz w:val="24"/>
          <w:szCs w:val="24"/>
        </w:rPr>
        <w:lastRenderedPageBreak/>
        <w:t xml:space="preserve">following the argument </w:t>
      </w:r>
      <w:r w:rsidR="00C916B8">
        <w:rPr>
          <w:rFonts w:asciiTheme="majorBidi" w:hAnsiTheme="majorBidi" w:cstheme="majorBidi"/>
          <w:sz w:val="24"/>
          <w:szCs w:val="24"/>
        </w:rPr>
        <w:t>with</w:t>
      </w:r>
      <w:r w:rsidR="0009711A" w:rsidRPr="003C27B4">
        <w:rPr>
          <w:rFonts w:asciiTheme="majorBidi" w:hAnsiTheme="majorBidi" w:cstheme="majorBidi"/>
          <w:sz w:val="24"/>
          <w:szCs w:val="24"/>
        </w:rPr>
        <w:t xml:space="preserve">in the context of the </w:t>
      </w:r>
      <w:r w:rsidR="00EE4C14" w:rsidRPr="003C27B4">
        <w:rPr>
          <w:rFonts w:asciiTheme="majorBidi" w:hAnsiTheme="majorBidi" w:cstheme="majorBidi"/>
          <w:sz w:val="24"/>
          <w:szCs w:val="24"/>
        </w:rPr>
        <w:t xml:space="preserve">relevant </w:t>
      </w:r>
      <w:r w:rsidR="00CB5A1F" w:rsidRPr="003C27B4">
        <w:rPr>
          <w:rFonts w:asciiTheme="majorBidi" w:hAnsiTheme="majorBidi" w:cstheme="majorBidi"/>
          <w:sz w:val="24"/>
          <w:szCs w:val="24"/>
        </w:rPr>
        <w:t>concepts</w:t>
      </w:r>
      <w:r w:rsidR="00236464" w:rsidRPr="003C27B4">
        <w:rPr>
          <w:rFonts w:asciiTheme="majorBidi" w:hAnsiTheme="majorBidi" w:cstheme="majorBidi"/>
          <w:sz w:val="24"/>
          <w:szCs w:val="24"/>
        </w:rPr>
        <w:t xml:space="preserve">, the conclusion that seemed radical or </w:t>
      </w:r>
      <w:r w:rsidR="00CB5A1F" w:rsidRPr="003C27B4">
        <w:rPr>
          <w:rFonts w:asciiTheme="majorBidi" w:hAnsiTheme="majorBidi" w:cstheme="majorBidi"/>
          <w:sz w:val="24"/>
          <w:szCs w:val="24"/>
        </w:rPr>
        <w:t xml:space="preserve">forced </w:t>
      </w:r>
      <w:r w:rsidR="00742F61" w:rsidRPr="003C27B4">
        <w:rPr>
          <w:rFonts w:asciiTheme="majorBidi" w:hAnsiTheme="majorBidi" w:cstheme="majorBidi"/>
          <w:sz w:val="24"/>
          <w:szCs w:val="24"/>
        </w:rPr>
        <w:t>when the passage in que</w:t>
      </w:r>
      <w:r w:rsidR="001B1B68" w:rsidRPr="003C27B4">
        <w:rPr>
          <w:rFonts w:asciiTheme="majorBidi" w:hAnsiTheme="majorBidi" w:cstheme="majorBidi"/>
          <w:sz w:val="24"/>
          <w:szCs w:val="24"/>
        </w:rPr>
        <w:t xml:space="preserve">stion stood alone, is revealed to be the </w:t>
      </w:r>
      <w:r w:rsidR="00C51B00">
        <w:rPr>
          <w:rFonts w:asciiTheme="majorBidi" w:hAnsiTheme="majorBidi" w:cstheme="majorBidi"/>
          <w:sz w:val="24"/>
          <w:szCs w:val="24"/>
        </w:rPr>
        <w:t xml:space="preserve">only </w:t>
      </w:r>
      <w:r w:rsidR="009669C7" w:rsidRPr="003C27B4">
        <w:rPr>
          <w:rFonts w:asciiTheme="majorBidi" w:hAnsiTheme="majorBidi" w:cstheme="majorBidi"/>
          <w:sz w:val="24"/>
          <w:szCs w:val="24"/>
        </w:rPr>
        <w:t xml:space="preserve">logical </w:t>
      </w:r>
      <w:r w:rsidR="00686D00" w:rsidRPr="003C27B4">
        <w:rPr>
          <w:rFonts w:asciiTheme="majorBidi" w:hAnsiTheme="majorBidi" w:cstheme="majorBidi"/>
          <w:sz w:val="24"/>
          <w:szCs w:val="24"/>
        </w:rPr>
        <w:t xml:space="preserve">conclusion. </w:t>
      </w:r>
    </w:p>
    <w:p w14:paraId="343746A2" w14:textId="2CC0D672" w:rsidR="005F79A9" w:rsidRPr="003C27B4" w:rsidRDefault="005F79A9"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True existenc</w:t>
      </w:r>
      <w:r w:rsidR="00E90D6B" w:rsidRPr="003C27B4">
        <w:rPr>
          <w:rFonts w:asciiTheme="majorBidi" w:hAnsiTheme="majorBidi" w:cstheme="majorBidi"/>
          <w:sz w:val="24"/>
          <w:szCs w:val="24"/>
        </w:rPr>
        <w:t xml:space="preserve">e </w:t>
      </w:r>
      <w:r w:rsidR="00455B58" w:rsidRPr="003C27B4">
        <w:rPr>
          <w:rFonts w:asciiTheme="majorBidi" w:hAnsiTheme="majorBidi" w:cstheme="majorBidi"/>
          <w:sz w:val="24"/>
          <w:szCs w:val="24"/>
        </w:rPr>
        <w:t>–</w:t>
      </w:r>
      <w:r w:rsidR="00BD5633" w:rsidRPr="003C27B4">
        <w:rPr>
          <w:rFonts w:asciiTheme="majorBidi" w:hAnsiTheme="majorBidi" w:cstheme="majorBidi"/>
          <w:sz w:val="24"/>
          <w:szCs w:val="24"/>
        </w:rPr>
        <w:t xml:space="preserve"> </w:t>
      </w:r>
      <w:r w:rsidR="00455B58" w:rsidRPr="003C27B4">
        <w:rPr>
          <w:rFonts w:asciiTheme="majorBidi" w:hAnsiTheme="majorBidi" w:cstheme="majorBidi"/>
          <w:sz w:val="24"/>
          <w:szCs w:val="24"/>
        </w:rPr>
        <w:t>when man</w:t>
      </w:r>
      <w:r w:rsidR="007F4394" w:rsidRPr="003C27B4">
        <w:rPr>
          <w:rFonts w:asciiTheme="majorBidi" w:hAnsiTheme="majorBidi" w:cstheme="majorBidi"/>
          <w:sz w:val="24"/>
          <w:szCs w:val="24"/>
        </w:rPr>
        <w:t xml:space="preserve">, like God, </w:t>
      </w:r>
      <w:r w:rsidR="00455B58" w:rsidRPr="003C27B4">
        <w:rPr>
          <w:rFonts w:asciiTheme="majorBidi" w:hAnsiTheme="majorBidi" w:cstheme="majorBidi"/>
          <w:sz w:val="24"/>
          <w:szCs w:val="24"/>
        </w:rPr>
        <w:t xml:space="preserve">is </w:t>
      </w:r>
      <w:r w:rsidR="00D05544" w:rsidRPr="003C27B4">
        <w:rPr>
          <w:rFonts w:asciiTheme="majorBidi" w:hAnsiTheme="majorBidi" w:cstheme="majorBidi"/>
          <w:sz w:val="24"/>
          <w:szCs w:val="24"/>
        </w:rPr>
        <w:t>an independent and eternal original</w:t>
      </w:r>
      <w:r w:rsidR="007F4394" w:rsidRPr="003C27B4">
        <w:rPr>
          <w:rFonts w:asciiTheme="majorBidi" w:hAnsiTheme="majorBidi" w:cstheme="majorBidi"/>
          <w:sz w:val="24"/>
          <w:szCs w:val="24"/>
        </w:rPr>
        <w:t xml:space="preserve">—is the highest </w:t>
      </w:r>
      <w:r w:rsidR="00425D29" w:rsidRPr="003C27B4">
        <w:rPr>
          <w:rFonts w:asciiTheme="majorBidi" w:hAnsiTheme="majorBidi" w:cstheme="majorBidi"/>
          <w:sz w:val="24"/>
          <w:szCs w:val="24"/>
        </w:rPr>
        <w:t xml:space="preserve">possible </w:t>
      </w:r>
      <w:r w:rsidR="00753F82" w:rsidRPr="00753F82">
        <w:rPr>
          <w:rFonts w:asciiTheme="majorBidi" w:hAnsiTheme="majorBidi" w:cstheme="majorBidi"/>
          <w:i/>
          <w:iCs/>
          <w:sz w:val="24"/>
          <w:szCs w:val="24"/>
        </w:rPr>
        <w:t>oneg</w:t>
      </w:r>
      <w:r w:rsidR="00441126" w:rsidRPr="003C27B4">
        <w:rPr>
          <w:rFonts w:asciiTheme="majorBidi" w:hAnsiTheme="majorBidi" w:cstheme="majorBidi"/>
          <w:sz w:val="24"/>
          <w:szCs w:val="24"/>
        </w:rPr>
        <w:t xml:space="preserve">, </w:t>
      </w:r>
      <w:r w:rsidR="00A855FA" w:rsidRPr="003C27B4">
        <w:rPr>
          <w:rFonts w:asciiTheme="majorBidi" w:hAnsiTheme="majorBidi" w:cstheme="majorBidi"/>
          <w:sz w:val="24"/>
          <w:szCs w:val="24"/>
        </w:rPr>
        <w:t xml:space="preserve">the apex of human aspiration </w:t>
      </w:r>
      <w:r w:rsidR="00295A4B" w:rsidRPr="003C27B4">
        <w:rPr>
          <w:rFonts w:asciiTheme="majorBidi" w:hAnsiTheme="majorBidi" w:cstheme="majorBidi"/>
          <w:sz w:val="24"/>
          <w:szCs w:val="24"/>
        </w:rPr>
        <w:t xml:space="preserve">fulfilled through </w:t>
      </w:r>
      <w:r w:rsidR="00295A4B" w:rsidRPr="00CF75A7">
        <w:rPr>
          <w:rFonts w:asciiTheme="majorBidi" w:hAnsiTheme="majorBidi" w:cstheme="majorBidi"/>
          <w:i/>
          <w:iCs/>
          <w:sz w:val="24"/>
          <w:szCs w:val="24"/>
        </w:rPr>
        <w:t>im</w:t>
      </w:r>
      <w:r w:rsidR="00952B0E">
        <w:rPr>
          <w:rFonts w:asciiTheme="majorBidi" w:hAnsiTheme="majorBidi" w:cstheme="majorBidi"/>
          <w:i/>
          <w:iCs/>
          <w:sz w:val="24"/>
          <w:szCs w:val="24"/>
        </w:rPr>
        <w:t>i</w:t>
      </w:r>
      <w:r w:rsidR="00295A4B" w:rsidRPr="00CF75A7">
        <w:rPr>
          <w:rFonts w:asciiTheme="majorBidi" w:hAnsiTheme="majorBidi" w:cstheme="majorBidi"/>
          <w:i/>
          <w:iCs/>
          <w:sz w:val="24"/>
          <w:szCs w:val="24"/>
        </w:rPr>
        <w:t xml:space="preserve">tatio </w:t>
      </w:r>
      <w:r w:rsidR="00952B0E">
        <w:rPr>
          <w:rFonts w:asciiTheme="majorBidi" w:hAnsiTheme="majorBidi" w:cstheme="majorBidi"/>
          <w:i/>
          <w:iCs/>
          <w:sz w:val="24"/>
          <w:szCs w:val="24"/>
        </w:rPr>
        <w:t>D</w:t>
      </w:r>
      <w:r w:rsidR="00295A4B" w:rsidRPr="00CF75A7">
        <w:rPr>
          <w:rFonts w:asciiTheme="majorBidi" w:hAnsiTheme="majorBidi" w:cstheme="majorBidi"/>
          <w:i/>
          <w:iCs/>
          <w:sz w:val="24"/>
          <w:szCs w:val="24"/>
        </w:rPr>
        <w:t>ei</w:t>
      </w:r>
      <w:r w:rsidR="001B3894" w:rsidRPr="003C27B4">
        <w:rPr>
          <w:rFonts w:asciiTheme="majorBidi" w:hAnsiTheme="majorBidi" w:cstheme="majorBidi"/>
          <w:sz w:val="24"/>
          <w:szCs w:val="24"/>
        </w:rPr>
        <w:t>,</w:t>
      </w:r>
      <w:r w:rsidR="00DB4B46" w:rsidRPr="003C27B4">
        <w:rPr>
          <w:rFonts w:asciiTheme="majorBidi" w:hAnsiTheme="majorBidi" w:cstheme="majorBidi"/>
          <w:sz w:val="24"/>
          <w:szCs w:val="24"/>
        </w:rPr>
        <w:t xml:space="preserve"> the zenith of divine </w:t>
      </w:r>
      <w:r w:rsidR="00DC6E4A" w:rsidRPr="003C27B4">
        <w:rPr>
          <w:rFonts w:asciiTheme="majorBidi" w:hAnsiTheme="majorBidi" w:cstheme="majorBidi"/>
          <w:sz w:val="24"/>
          <w:szCs w:val="24"/>
        </w:rPr>
        <w:t>service, rooted</w:t>
      </w:r>
      <w:r w:rsidR="004A6604" w:rsidRPr="003C27B4">
        <w:rPr>
          <w:rFonts w:asciiTheme="majorBidi" w:hAnsiTheme="majorBidi" w:cstheme="majorBidi"/>
          <w:sz w:val="24"/>
          <w:szCs w:val="24"/>
        </w:rPr>
        <w:t xml:space="preserve"> in </w:t>
      </w:r>
      <w:r w:rsidR="003821B8" w:rsidRPr="003C27B4">
        <w:rPr>
          <w:rFonts w:asciiTheme="majorBidi" w:hAnsiTheme="majorBidi" w:cstheme="majorBidi"/>
          <w:sz w:val="24"/>
          <w:szCs w:val="24"/>
        </w:rPr>
        <w:t>the essence of man</w:t>
      </w:r>
      <w:r w:rsidR="00DC6E4A">
        <w:rPr>
          <w:rFonts w:asciiTheme="majorBidi" w:hAnsiTheme="majorBidi" w:cstheme="majorBidi"/>
          <w:sz w:val="24"/>
          <w:szCs w:val="24"/>
        </w:rPr>
        <w:t xml:space="preserve"> who is</w:t>
      </w:r>
      <w:r w:rsidR="003821B8" w:rsidRPr="003C27B4">
        <w:rPr>
          <w:rFonts w:asciiTheme="majorBidi" w:hAnsiTheme="majorBidi" w:cstheme="majorBidi"/>
          <w:sz w:val="24"/>
          <w:szCs w:val="24"/>
        </w:rPr>
        <w:t xml:space="preserve"> created in the divine image. </w:t>
      </w:r>
      <w:r w:rsidR="0060145A" w:rsidRPr="003C27B4">
        <w:rPr>
          <w:rFonts w:asciiTheme="majorBidi" w:hAnsiTheme="majorBidi" w:cstheme="majorBidi"/>
          <w:sz w:val="24"/>
          <w:szCs w:val="24"/>
        </w:rPr>
        <w:t xml:space="preserve">The manner of existence </w:t>
      </w:r>
      <w:r w:rsidR="00B170A6" w:rsidRPr="003C27B4">
        <w:rPr>
          <w:rFonts w:asciiTheme="majorBidi" w:hAnsiTheme="majorBidi" w:cstheme="majorBidi"/>
          <w:sz w:val="24"/>
          <w:szCs w:val="24"/>
        </w:rPr>
        <w:t xml:space="preserve">available to man </w:t>
      </w:r>
      <w:r w:rsidR="00DE4501" w:rsidRPr="003C27B4">
        <w:rPr>
          <w:rFonts w:asciiTheme="majorBidi" w:hAnsiTheme="majorBidi" w:cstheme="majorBidi"/>
          <w:sz w:val="24"/>
          <w:szCs w:val="24"/>
        </w:rPr>
        <w:t xml:space="preserve">in this world </w:t>
      </w:r>
      <w:r w:rsidR="00E647AB" w:rsidRPr="003C27B4">
        <w:rPr>
          <w:rFonts w:asciiTheme="majorBidi" w:hAnsiTheme="majorBidi" w:cstheme="majorBidi"/>
          <w:sz w:val="24"/>
          <w:szCs w:val="24"/>
        </w:rPr>
        <w:t xml:space="preserve">that is closest to this </w:t>
      </w:r>
      <w:r w:rsidR="00EE179A" w:rsidRPr="003C27B4">
        <w:rPr>
          <w:rFonts w:asciiTheme="majorBidi" w:hAnsiTheme="majorBidi" w:cstheme="majorBidi"/>
          <w:sz w:val="24"/>
          <w:szCs w:val="24"/>
        </w:rPr>
        <w:t xml:space="preserve">true existence </w:t>
      </w:r>
      <w:r w:rsidR="00DF3439" w:rsidRPr="003C27B4">
        <w:rPr>
          <w:rFonts w:asciiTheme="majorBidi" w:hAnsiTheme="majorBidi" w:cstheme="majorBidi"/>
          <w:sz w:val="24"/>
          <w:szCs w:val="24"/>
        </w:rPr>
        <w:t xml:space="preserve">is made possible by virtue of </w:t>
      </w:r>
      <w:r w:rsidR="00753F82" w:rsidRPr="00753F82">
        <w:rPr>
          <w:rFonts w:asciiTheme="majorBidi" w:hAnsiTheme="majorBidi" w:cstheme="majorBidi"/>
          <w:i/>
          <w:iCs/>
          <w:sz w:val="24"/>
          <w:szCs w:val="24"/>
        </w:rPr>
        <w:t>hessed</w:t>
      </w:r>
      <w:r w:rsidR="00DF3439" w:rsidRPr="00A87DE1">
        <w:rPr>
          <w:rFonts w:asciiTheme="majorBidi" w:hAnsiTheme="majorBidi" w:cstheme="majorBidi"/>
          <w:i/>
          <w:iCs/>
          <w:sz w:val="24"/>
          <w:szCs w:val="24"/>
        </w:rPr>
        <w:t>-mishpat</w:t>
      </w:r>
      <w:r w:rsidR="00D30D03" w:rsidRPr="003C27B4">
        <w:rPr>
          <w:rFonts w:asciiTheme="majorBidi" w:hAnsiTheme="majorBidi" w:cstheme="majorBidi"/>
          <w:sz w:val="24"/>
          <w:szCs w:val="24"/>
        </w:rPr>
        <w:t xml:space="preserve"> -- </w:t>
      </w:r>
      <w:r w:rsidR="00DF3439" w:rsidRPr="003C27B4">
        <w:rPr>
          <w:rFonts w:asciiTheme="majorBidi" w:hAnsiTheme="majorBidi" w:cstheme="majorBidi"/>
          <w:sz w:val="24"/>
          <w:szCs w:val="24"/>
        </w:rPr>
        <w:t xml:space="preserve">the </w:t>
      </w:r>
      <w:r w:rsidR="00947910" w:rsidRPr="003C27B4">
        <w:rPr>
          <w:rFonts w:asciiTheme="majorBidi" w:hAnsiTheme="majorBidi" w:cstheme="majorBidi"/>
          <w:sz w:val="24"/>
          <w:szCs w:val="24"/>
        </w:rPr>
        <w:t>ability to earn existence. This i</w:t>
      </w:r>
      <w:r w:rsidR="004C61C6" w:rsidRPr="003C27B4">
        <w:rPr>
          <w:rFonts w:asciiTheme="majorBidi" w:hAnsiTheme="majorBidi" w:cstheme="majorBidi"/>
          <w:sz w:val="24"/>
          <w:szCs w:val="24"/>
        </w:rPr>
        <w:t>s</w:t>
      </w:r>
      <w:r w:rsidR="00947910" w:rsidRPr="003C27B4">
        <w:rPr>
          <w:rFonts w:asciiTheme="majorBidi" w:hAnsiTheme="majorBidi" w:cstheme="majorBidi"/>
          <w:sz w:val="24"/>
          <w:szCs w:val="24"/>
        </w:rPr>
        <w:t xml:space="preserve"> the anthropocentric purpose of </w:t>
      </w:r>
      <w:r w:rsidR="004C61C6" w:rsidRPr="003C27B4">
        <w:rPr>
          <w:rFonts w:asciiTheme="majorBidi" w:hAnsiTheme="majorBidi" w:cstheme="majorBidi"/>
          <w:sz w:val="24"/>
          <w:szCs w:val="24"/>
        </w:rPr>
        <w:t>reality</w:t>
      </w:r>
      <w:r w:rsidR="00FB6060" w:rsidRPr="003C27B4">
        <w:rPr>
          <w:rFonts w:asciiTheme="majorBidi" w:hAnsiTheme="majorBidi" w:cstheme="majorBidi"/>
          <w:sz w:val="24"/>
          <w:szCs w:val="24"/>
        </w:rPr>
        <w:t xml:space="preserve">: the existence of a </w:t>
      </w:r>
      <w:r w:rsidR="00560730" w:rsidRPr="003C27B4">
        <w:rPr>
          <w:rFonts w:asciiTheme="majorBidi" w:hAnsiTheme="majorBidi" w:cstheme="majorBidi"/>
          <w:sz w:val="24"/>
          <w:szCs w:val="24"/>
        </w:rPr>
        <w:t>created</w:t>
      </w:r>
      <w:r w:rsidR="00FB6060" w:rsidRPr="003C27B4">
        <w:rPr>
          <w:rFonts w:asciiTheme="majorBidi" w:hAnsiTheme="majorBidi" w:cstheme="majorBidi"/>
          <w:sz w:val="24"/>
          <w:szCs w:val="24"/>
        </w:rPr>
        <w:t xml:space="preserve"> being th</w:t>
      </w:r>
      <w:r w:rsidR="00254A4C" w:rsidRPr="003C27B4">
        <w:rPr>
          <w:rFonts w:asciiTheme="majorBidi" w:hAnsiTheme="majorBidi" w:cstheme="majorBidi"/>
          <w:sz w:val="24"/>
          <w:szCs w:val="24"/>
        </w:rPr>
        <w:t xml:space="preserve">at can </w:t>
      </w:r>
      <w:r w:rsidR="001F44C0" w:rsidRPr="003C27B4">
        <w:rPr>
          <w:rFonts w:asciiTheme="majorBidi" w:hAnsiTheme="majorBidi" w:cstheme="majorBidi"/>
          <w:sz w:val="24"/>
          <w:szCs w:val="24"/>
        </w:rPr>
        <w:t xml:space="preserve">live </w:t>
      </w:r>
      <w:r w:rsidR="00254A4C" w:rsidRPr="003C27B4">
        <w:rPr>
          <w:rFonts w:asciiTheme="majorBidi" w:hAnsiTheme="majorBidi" w:cstheme="majorBidi"/>
          <w:sz w:val="24"/>
          <w:szCs w:val="24"/>
        </w:rPr>
        <w:t>a true existence.</w:t>
      </w:r>
    </w:p>
    <w:p w14:paraId="20F918CE" w14:textId="7CEF9559" w:rsidR="009B479C" w:rsidRPr="003C27B4" w:rsidRDefault="009B479C"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At the beginning of the examination of the </w:t>
      </w:r>
      <w:r w:rsidR="00152FC4" w:rsidRPr="003C27B4">
        <w:rPr>
          <w:rFonts w:asciiTheme="majorBidi" w:hAnsiTheme="majorBidi" w:cstheme="majorBidi"/>
          <w:sz w:val="24"/>
          <w:szCs w:val="24"/>
        </w:rPr>
        <w:t>theocentric</w:t>
      </w:r>
      <w:r w:rsidR="00A5517A" w:rsidRPr="003C27B4">
        <w:rPr>
          <w:rFonts w:asciiTheme="majorBidi" w:hAnsiTheme="majorBidi" w:cstheme="majorBidi"/>
          <w:sz w:val="24"/>
          <w:szCs w:val="24"/>
        </w:rPr>
        <w:t xml:space="preserve"> purpose in the thought of Rabbi Hutner</w:t>
      </w:r>
      <w:r w:rsidR="00152FC4">
        <w:rPr>
          <w:rFonts w:asciiTheme="majorBidi" w:hAnsiTheme="majorBidi" w:cstheme="majorBidi"/>
          <w:sz w:val="24"/>
          <w:szCs w:val="24"/>
        </w:rPr>
        <w:t>,</w:t>
      </w:r>
      <w:r w:rsidR="00A5517A" w:rsidRPr="003C27B4">
        <w:rPr>
          <w:rFonts w:asciiTheme="majorBidi" w:hAnsiTheme="majorBidi" w:cstheme="majorBidi"/>
          <w:sz w:val="24"/>
          <w:szCs w:val="24"/>
        </w:rPr>
        <w:t xml:space="preserve"> two questions </w:t>
      </w:r>
      <w:r w:rsidR="008827B2" w:rsidRPr="003C27B4">
        <w:rPr>
          <w:rFonts w:asciiTheme="majorBidi" w:hAnsiTheme="majorBidi" w:cstheme="majorBidi"/>
          <w:sz w:val="24"/>
          <w:szCs w:val="24"/>
        </w:rPr>
        <w:t>arouse regarding</w:t>
      </w:r>
      <w:r w:rsidR="003518D1" w:rsidRPr="003C27B4">
        <w:rPr>
          <w:rFonts w:asciiTheme="majorBidi" w:hAnsiTheme="majorBidi" w:cstheme="majorBidi"/>
          <w:sz w:val="24"/>
          <w:szCs w:val="24"/>
        </w:rPr>
        <w:t xml:space="preserve"> the concept </w:t>
      </w:r>
      <w:r w:rsidR="00B338D9">
        <w:rPr>
          <w:rFonts w:asciiTheme="majorBidi" w:hAnsiTheme="majorBidi" w:cstheme="majorBidi"/>
          <w:sz w:val="24"/>
          <w:szCs w:val="24"/>
        </w:rPr>
        <w:t xml:space="preserve">of </w:t>
      </w:r>
      <w:r w:rsidR="00753F82" w:rsidRPr="00753F82">
        <w:rPr>
          <w:rFonts w:asciiTheme="majorBidi" w:hAnsiTheme="majorBidi" w:cstheme="majorBidi"/>
          <w:i/>
          <w:iCs/>
          <w:sz w:val="24"/>
          <w:szCs w:val="24"/>
        </w:rPr>
        <w:t>hessed</w:t>
      </w:r>
      <w:r w:rsidR="003518D1" w:rsidRPr="00152FC4">
        <w:rPr>
          <w:rFonts w:asciiTheme="majorBidi" w:hAnsiTheme="majorBidi" w:cstheme="majorBidi"/>
          <w:i/>
          <w:iCs/>
          <w:sz w:val="24"/>
          <w:szCs w:val="24"/>
        </w:rPr>
        <w:t>-mishpat</w:t>
      </w:r>
      <w:r w:rsidR="003518D1" w:rsidRPr="003C27B4">
        <w:rPr>
          <w:rFonts w:asciiTheme="majorBidi" w:hAnsiTheme="majorBidi" w:cstheme="majorBidi"/>
          <w:sz w:val="24"/>
          <w:szCs w:val="24"/>
        </w:rPr>
        <w:t xml:space="preserve">: </w:t>
      </w:r>
      <w:r w:rsidR="008827B2" w:rsidRPr="003C27B4">
        <w:rPr>
          <w:rFonts w:asciiTheme="majorBidi" w:hAnsiTheme="majorBidi" w:cstheme="majorBidi"/>
          <w:sz w:val="24"/>
          <w:szCs w:val="24"/>
        </w:rPr>
        <w:t>W</w:t>
      </w:r>
      <w:r w:rsidR="000B6712" w:rsidRPr="003C27B4">
        <w:rPr>
          <w:rFonts w:asciiTheme="majorBidi" w:hAnsiTheme="majorBidi" w:cstheme="majorBidi"/>
          <w:sz w:val="24"/>
          <w:szCs w:val="24"/>
        </w:rPr>
        <w:t xml:space="preserve">hat is the meaning of the deepening of </w:t>
      </w:r>
      <w:r w:rsidR="00753F82" w:rsidRPr="00753F82">
        <w:rPr>
          <w:rFonts w:asciiTheme="majorBidi" w:hAnsiTheme="majorBidi" w:cstheme="majorBidi"/>
          <w:i/>
          <w:iCs/>
          <w:sz w:val="24"/>
          <w:szCs w:val="24"/>
        </w:rPr>
        <w:t>hessed</w:t>
      </w:r>
      <w:r w:rsidR="000B6712" w:rsidRPr="003C27B4">
        <w:rPr>
          <w:rFonts w:asciiTheme="majorBidi" w:hAnsiTheme="majorBidi" w:cstheme="majorBidi"/>
          <w:sz w:val="24"/>
          <w:szCs w:val="24"/>
        </w:rPr>
        <w:t xml:space="preserve"> </w:t>
      </w:r>
      <w:r w:rsidR="00122EC5" w:rsidRPr="003C27B4">
        <w:rPr>
          <w:rFonts w:asciiTheme="majorBidi" w:hAnsiTheme="majorBidi" w:cstheme="majorBidi"/>
          <w:sz w:val="24"/>
          <w:szCs w:val="24"/>
        </w:rPr>
        <w:t xml:space="preserve">at the transition from </w:t>
      </w:r>
      <w:r w:rsidR="00753F82" w:rsidRPr="00753F82">
        <w:rPr>
          <w:rFonts w:asciiTheme="majorBidi" w:hAnsiTheme="majorBidi" w:cstheme="majorBidi"/>
          <w:i/>
          <w:iCs/>
          <w:sz w:val="24"/>
          <w:szCs w:val="24"/>
        </w:rPr>
        <w:t>hessed</w:t>
      </w:r>
      <w:r w:rsidR="00122EC5" w:rsidRPr="00152FC4">
        <w:rPr>
          <w:rFonts w:asciiTheme="majorBidi" w:hAnsiTheme="majorBidi" w:cstheme="majorBidi"/>
          <w:i/>
          <w:iCs/>
          <w:sz w:val="24"/>
          <w:szCs w:val="24"/>
        </w:rPr>
        <w:t>-</w:t>
      </w:r>
      <w:r w:rsidR="00753F82" w:rsidRPr="00753F82">
        <w:rPr>
          <w:rFonts w:asciiTheme="majorBidi" w:hAnsiTheme="majorBidi" w:cstheme="majorBidi"/>
          <w:i/>
          <w:iCs/>
          <w:sz w:val="24"/>
          <w:szCs w:val="24"/>
        </w:rPr>
        <w:t>vittur</w:t>
      </w:r>
      <w:r w:rsidR="00122EC5" w:rsidRPr="003C27B4">
        <w:rPr>
          <w:rFonts w:asciiTheme="majorBidi" w:hAnsiTheme="majorBidi" w:cstheme="majorBidi"/>
          <w:sz w:val="24"/>
          <w:szCs w:val="24"/>
        </w:rPr>
        <w:t xml:space="preserve"> to </w:t>
      </w:r>
      <w:r w:rsidR="00753F82" w:rsidRPr="00753F82">
        <w:rPr>
          <w:rFonts w:asciiTheme="majorBidi" w:hAnsiTheme="majorBidi" w:cstheme="majorBidi"/>
          <w:i/>
          <w:iCs/>
          <w:sz w:val="24"/>
          <w:szCs w:val="24"/>
        </w:rPr>
        <w:t>hessed</w:t>
      </w:r>
      <w:r w:rsidR="00122EC5" w:rsidRPr="00152FC4">
        <w:rPr>
          <w:rFonts w:asciiTheme="majorBidi" w:hAnsiTheme="majorBidi" w:cstheme="majorBidi"/>
          <w:i/>
          <w:iCs/>
          <w:sz w:val="24"/>
          <w:szCs w:val="24"/>
        </w:rPr>
        <w:t>-mishpat</w:t>
      </w:r>
      <w:r w:rsidR="00122EC5" w:rsidRPr="003C27B4">
        <w:rPr>
          <w:rFonts w:asciiTheme="majorBidi" w:hAnsiTheme="majorBidi" w:cstheme="majorBidi"/>
          <w:sz w:val="24"/>
          <w:szCs w:val="24"/>
        </w:rPr>
        <w:t xml:space="preserve">? </w:t>
      </w:r>
      <w:r w:rsidR="00021D5D" w:rsidRPr="003C27B4">
        <w:rPr>
          <w:rFonts w:asciiTheme="majorBidi" w:hAnsiTheme="majorBidi" w:cstheme="majorBidi"/>
          <w:sz w:val="24"/>
          <w:szCs w:val="24"/>
        </w:rPr>
        <w:t xml:space="preserve">Why </w:t>
      </w:r>
      <w:r w:rsidR="00CF6D86" w:rsidRPr="003C27B4">
        <w:rPr>
          <w:rFonts w:asciiTheme="majorBidi" w:hAnsiTheme="majorBidi" w:cstheme="majorBidi"/>
          <w:sz w:val="24"/>
          <w:szCs w:val="24"/>
        </w:rPr>
        <w:t xml:space="preserve">is </w:t>
      </w:r>
      <w:r w:rsidR="00753F82" w:rsidRPr="00753F82">
        <w:rPr>
          <w:rFonts w:asciiTheme="majorBidi" w:hAnsiTheme="majorBidi" w:cstheme="majorBidi"/>
          <w:i/>
          <w:iCs/>
          <w:sz w:val="24"/>
          <w:szCs w:val="24"/>
        </w:rPr>
        <w:t>hessed</w:t>
      </w:r>
      <w:r w:rsidR="00CF6D86" w:rsidRPr="00996705">
        <w:rPr>
          <w:rFonts w:asciiTheme="majorBidi" w:hAnsiTheme="majorBidi" w:cstheme="majorBidi"/>
          <w:i/>
          <w:iCs/>
          <w:sz w:val="24"/>
          <w:szCs w:val="24"/>
        </w:rPr>
        <w:t>-mishpat</w:t>
      </w:r>
      <w:r w:rsidR="00127E7C" w:rsidRPr="003C27B4">
        <w:rPr>
          <w:rFonts w:asciiTheme="majorBidi" w:hAnsiTheme="majorBidi" w:cstheme="majorBidi"/>
          <w:sz w:val="24"/>
          <w:szCs w:val="24"/>
        </w:rPr>
        <w:t xml:space="preserve"> considered </w:t>
      </w:r>
      <w:r w:rsidR="00753F82" w:rsidRPr="00753F82">
        <w:rPr>
          <w:rFonts w:asciiTheme="majorBidi" w:hAnsiTheme="majorBidi" w:cstheme="majorBidi"/>
          <w:i/>
          <w:iCs/>
          <w:sz w:val="24"/>
          <w:szCs w:val="24"/>
        </w:rPr>
        <w:t>hessed</w:t>
      </w:r>
      <w:r w:rsidR="00246252" w:rsidRPr="003C27B4">
        <w:rPr>
          <w:rFonts w:asciiTheme="majorBidi" w:hAnsiTheme="majorBidi" w:cstheme="majorBidi"/>
          <w:sz w:val="24"/>
          <w:szCs w:val="24"/>
        </w:rPr>
        <w:t xml:space="preserve"> rather than simply </w:t>
      </w:r>
      <w:r w:rsidR="00246252" w:rsidRPr="00996705">
        <w:rPr>
          <w:rFonts w:asciiTheme="majorBidi" w:hAnsiTheme="majorBidi" w:cstheme="majorBidi"/>
          <w:i/>
          <w:iCs/>
          <w:sz w:val="24"/>
          <w:szCs w:val="24"/>
        </w:rPr>
        <w:t>mishpat</w:t>
      </w:r>
      <w:r w:rsidR="00996705">
        <w:rPr>
          <w:rFonts w:asciiTheme="majorBidi" w:hAnsiTheme="majorBidi" w:cstheme="majorBidi"/>
          <w:i/>
          <w:iCs/>
          <w:sz w:val="24"/>
          <w:szCs w:val="24"/>
        </w:rPr>
        <w:t xml:space="preserve"> </w:t>
      </w:r>
      <w:r w:rsidR="00996705" w:rsidRPr="00996705">
        <w:rPr>
          <w:rFonts w:asciiTheme="majorBidi" w:hAnsiTheme="majorBidi" w:cstheme="majorBidi"/>
          <w:sz w:val="24"/>
          <w:szCs w:val="24"/>
        </w:rPr>
        <w:t>(law)</w:t>
      </w:r>
      <w:r w:rsidR="00246252" w:rsidRPr="003C27B4">
        <w:rPr>
          <w:rFonts w:asciiTheme="majorBidi" w:hAnsiTheme="majorBidi" w:cstheme="majorBidi"/>
          <w:sz w:val="24"/>
          <w:szCs w:val="24"/>
        </w:rPr>
        <w:t xml:space="preserve">? What is the element of </w:t>
      </w:r>
      <w:r w:rsidR="00753F82" w:rsidRPr="00753F82">
        <w:rPr>
          <w:rFonts w:asciiTheme="majorBidi" w:hAnsiTheme="majorBidi" w:cstheme="majorBidi"/>
          <w:i/>
          <w:iCs/>
          <w:sz w:val="24"/>
          <w:szCs w:val="24"/>
        </w:rPr>
        <w:t>hessed</w:t>
      </w:r>
      <w:r w:rsidR="00246252" w:rsidRPr="003C27B4">
        <w:rPr>
          <w:rFonts w:asciiTheme="majorBidi" w:hAnsiTheme="majorBidi" w:cstheme="majorBidi"/>
          <w:sz w:val="24"/>
          <w:szCs w:val="24"/>
        </w:rPr>
        <w:t xml:space="preserve"> in it? </w:t>
      </w:r>
      <w:r w:rsidR="002F592C" w:rsidRPr="003C27B4">
        <w:rPr>
          <w:rFonts w:asciiTheme="majorBidi" w:hAnsiTheme="majorBidi" w:cstheme="majorBidi"/>
          <w:sz w:val="24"/>
          <w:szCs w:val="24"/>
        </w:rPr>
        <w:t>T</w:t>
      </w:r>
      <w:r w:rsidR="008E0A01" w:rsidRPr="003C27B4">
        <w:rPr>
          <w:rFonts w:asciiTheme="majorBidi" w:hAnsiTheme="majorBidi" w:cstheme="majorBidi"/>
          <w:sz w:val="24"/>
          <w:szCs w:val="24"/>
        </w:rPr>
        <w:t>h</w:t>
      </w:r>
      <w:r w:rsidR="002F592C" w:rsidRPr="003C27B4">
        <w:rPr>
          <w:rFonts w:asciiTheme="majorBidi" w:hAnsiTheme="majorBidi" w:cstheme="majorBidi"/>
          <w:sz w:val="24"/>
          <w:szCs w:val="24"/>
        </w:rPr>
        <w:t xml:space="preserve">e answer is that </w:t>
      </w:r>
      <w:r w:rsidR="008E0A01" w:rsidRPr="003C27B4">
        <w:rPr>
          <w:rFonts w:asciiTheme="majorBidi" w:hAnsiTheme="majorBidi" w:cstheme="majorBidi"/>
          <w:sz w:val="24"/>
          <w:szCs w:val="24"/>
        </w:rPr>
        <w:t xml:space="preserve">this </w:t>
      </w:r>
      <w:r w:rsidR="002F592C" w:rsidRPr="003C27B4">
        <w:rPr>
          <w:rFonts w:asciiTheme="majorBidi" w:hAnsiTheme="majorBidi" w:cstheme="majorBidi"/>
          <w:sz w:val="24"/>
          <w:szCs w:val="24"/>
        </w:rPr>
        <w:t xml:space="preserve">is a combination of </w:t>
      </w:r>
      <w:r w:rsidR="00753F82" w:rsidRPr="00753F82">
        <w:rPr>
          <w:rFonts w:asciiTheme="majorBidi" w:hAnsiTheme="majorBidi" w:cstheme="majorBidi"/>
          <w:i/>
          <w:iCs/>
          <w:sz w:val="24"/>
          <w:szCs w:val="24"/>
        </w:rPr>
        <w:t>hessed</w:t>
      </w:r>
      <w:r w:rsidR="002F592C" w:rsidRPr="003C27B4">
        <w:rPr>
          <w:rFonts w:asciiTheme="majorBidi" w:hAnsiTheme="majorBidi" w:cstheme="majorBidi"/>
          <w:sz w:val="24"/>
          <w:szCs w:val="24"/>
        </w:rPr>
        <w:t xml:space="preserve"> and </w:t>
      </w:r>
      <w:r w:rsidR="002F592C" w:rsidRPr="005A3969">
        <w:rPr>
          <w:rFonts w:asciiTheme="majorBidi" w:hAnsiTheme="majorBidi" w:cstheme="majorBidi"/>
          <w:i/>
          <w:iCs/>
          <w:sz w:val="24"/>
          <w:szCs w:val="24"/>
        </w:rPr>
        <w:t>mishpat</w:t>
      </w:r>
      <w:r w:rsidR="002F592C" w:rsidRPr="003C27B4">
        <w:rPr>
          <w:rFonts w:asciiTheme="majorBidi" w:hAnsiTheme="majorBidi" w:cstheme="majorBidi"/>
          <w:sz w:val="24"/>
          <w:szCs w:val="24"/>
        </w:rPr>
        <w:t xml:space="preserve">. </w:t>
      </w:r>
      <w:r w:rsidR="00070BA9" w:rsidRPr="003C27B4">
        <w:rPr>
          <w:rFonts w:asciiTheme="majorBidi" w:hAnsiTheme="majorBidi" w:cstheme="majorBidi"/>
          <w:sz w:val="24"/>
          <w:szCs w:val="24"/>
        </w:rPr>
        <w:t xml:space="preserve">After all, man is not able to be the </w:t>
      </w:r>
      <w:r w:rsidR="005608E2" w:rsidRPr="003C27B4">
        <w:rPr>
          <w:rFonts w:asciiTheme="majorBidi" w:hAnsiTheme="majorBidi" w:cstheme="majorBidi"/>
          <w:sz w:val="24"/>
          <w:szCs w:val="24"/>
        </w:rPr>
        <w:t xml:space="preserve">exclusive </w:t>
      </w:r>
      <w:r w:rsidR="00070BA9" w:rsidRPr="003C27B4">
        <w:rPr>
          <w:rFonts w:asciiTheme="majorBidi" w:hAnsiTheme="majorBidi" w:cstheme="majorBidi"/>
          <w:sz w:val="24"/>
          <w:szCs w:val="24"/>
        </w:rPr>
        <w:t xml:space="preserve">source of his </w:t>
      </w:r>
      <w:r w:rsidR="00E661A8" w:rsidRPr="003C27B4">
        <w:rPr>
          <w:rFonts w:asciiTheme="majorBidi" w:hAnsiTheme="majorBidi" w:cstheme="majorBidi"/>
          <w:sz w:val="24"/>
          <w:szCs w:val="24"/>
        </w:rPr>
        <w:t>existence.</w:t>
      </w:r>
      <w:r w:rsidR="005608E2" w:rsidRPr="003C27B4">
        <w:rPr>
          <w:rFonts w:asciiTheme="majorBidi" w:hAnsiTheme="majorBidi" w:cstheme="majorBidi"/>
          <w:sz w:val="24"/>
          <w:szCs w:val="24"/>
        </w:rPr>
        <w:t xml:space="preserve"> He cannot create </w:t>
      </w:r>
      <w:r w:rsidR="00753F82" w:rsidRPr="00753F82">
        <w:rPr>
          <w:rFonts w:asciiTheme="majorBidi" w:hAnsiTheme="majorBidi" w:cstheme="majorBidi"/>
          <w:i/>
          <w:iCs/>
          <w:sz w:val="24"/>
          <w:szCs w:val="24"/>
        </w:rPr>
        <w:t>hessed</w:t>
      </w:r>
      <w:r w:rsidR="005C6FF8">
        <w:rPr>
          <w:rFonts w:asciiTheme="majorBidi" w:hAnsiTheme="majorBidi" w:cstheme="majorBidi"/>
          <w:i/>
          <w:iCs/>
          <w:sz w:val="24"/>
          <w:szCs w:val="24"/>
        </w:rPr>
        <w:t>-</w:t>
      </w:r>
      <w:r w:rsidR="008F4B59" w:rsidRPr="005C6FF8">
        <w:rPr>
          <w:rFonts w:asciiTheme="majorBidi" w:hAnsiTheme="majorBidi" w:cstheme="majorBidi"/>
          <w:i/>
          <w:iCs/>
          <w:sz w:val="24"/>
          <w:szCs w:val="24"/>
        </w:rPr>
        <w:t>hi</w:t>
      </w:r>
      <w:r w:rsidR="000A50C4" w:rsidRPr="005C6FF8">
        <w:rPr>
          <w:rFonts w:asciiTheme="majorBidi" w:hAnsiTheme="majorBidi" w:cstheme="majorBidi"/>
          <w:i/>
          <w:iCs/>
          <w:sz w:val="24"/>
          <w:szCs w:val="24"/>
        </w:rPr>
        <w:t>t</w:t>
      </w:r>
      <w:r w:rsidR="005C6FF8">
        <w:rPr>
          <w:rFonts w:asciiTheme="majorBidi" w:hAnsiTheme="majorBidi" w:cstheme="majorBidi"/>
          <w:i/>
          <w:iCs/>
          <w:sz w:val="24"/>
          <w:szCs w:val="24"/>
        </w:rPr>
        <w:t>’</w:t>
      </w:r>
      <w:r w:rsidR="008F4B59" w:rsidRPr="005C6FF8">
        <w:rPr>
          <w:rFonts w:asciiTheme="majorBidi" w:hAnsiTheme="majorBidi" w:cstheme="majorBidi"/>
          <w:i/>
          <w:iCs/>
          <w:sz w:val="24"/>
          <w:szCs w:val="24"/>
        </w:rPr>
        <w:t>havut</w:t>
      </w:r>
      <w:r w:rsidR="008F4B59" w:rsidRPr="003C27B4">
        <w:rPr>
          <w:rFonts w:asciiTheme="majorBidi" w:hAnsiTheme="majorBidi" w:cstheme="majorBidi"/>
          <w:sz w:val="24"/>
          <w:szCs w:val="24"/>
        </w:rPr>
        <w:t>. However</w:t>
      </w:r>
      <w:r w:rsidR="005C6FF8">
        <w:rPr>
          <w:rFonts w:asciiTheme="majorBidi" w:hAnsiTheme="majorBidi" w:cstheme="majorBidi"/>
          <w:sz w:val="24"/>
          <w:szCs w:val="24"/>
        </w:rPr>
        <w:t>,</w:t>
      </w:r>
      <w:r w:rsidR="008F4B59" w:rsidRPr="003C27B4">
        <w:rPr>
          <w:rFonts w:asciiTheme="majorBidi" w:hAnsiTheme="majorBidi" w:cstheme="majorBidi"/>
          <w:sz w:val="24"/>
          <w:szCs w:val="24"/>
        </w:rPr>
        <w:t xml:space="preserve"> he can, ex post facto, </w:t>
      </w:r>
      <w:r w:rsidR="00152CFC" w:rsidRPr="003C27B4">
        <w:rPr>
          <w:rFonts w:asciiTheme="majorBidi" w:hAnsiTheme="majorBidi" w:cstheme="majorBidi"/>
          <w:sz w:val="24"/>
          <w:szCs w:val="24"/>
        </w:rPr>
        <w:t>earn his creation</w:t>
      </w:r>
      <w:r w:rsidR="008C68C4" w:rsidRPr="003C27B4">
        <w:rPr>
          <w:rFonts w:asciiTheme="majorBidi" w:hAnsiTheme="majorBidi" w:cstheme="majorBidi"/>
          <w:sz w:val="24"/>
          <w:szCs w:val="24"/>
        </w:rPr>
        <w:t xml:space="preserve"> and thereby </w:t>
      </w:r>
      <w:r w:rsidR="006D3742" w:rsidRPr="003C27B4">
        <w:rPr>
          <w:rFonts w:asciiTheme="majorBidi" w:hAnsiTheme="majorBidi" w:cstheme="majorBidi"/>
          <w:sz w:val="24"/>
          <w:szCs w:val="24"/>
        </w:rPr>
        <w:t xml:space="preserve">upgrade his existence from a </w:t>
      </w:r>
      <w:r w:rsidR="00512E83" w:rsidRPr="003C27B4">
        <w:rPr>
          <w:rFonts w:asciiTheme="majorBidi" w:hAnsiTheme="majorBidi" w:cstheme="majorBidi"/>
          <w:sz w:val="24"/>
          <w:szCs w:val="24"/>
        </w:rPr>
        <w:t>false</w:t>
      </w:r>
      <w:r w:rsidR="006D3742" w:rsidRPr="003C27B4">
        <w:rPr>
          <w:rFonts w:asciiTheme="majorBidi" w:hAnsiTheme="majorBidi" w:cstheme="majorBidi"/>
          <w:sz w:val="24"/>
          <w:szCs w:val="24"/>
        </w:rPr>
        <w:t xml:space="preserve"> existence to true </w:t>
      </w:r>
      <w:r w:rsidR="00E661A8" w:rsidRPr="003C27B4">
        <w:rPr>
          <w:rFonts w:asciiTheme="majorBidi" w:hAnsiTheme="majorBidi" w:cstheme="majorBidi"/>
          <w:sz w:val="24"/>
          <w:szCs w:val="24"/>
        </w:rPr>
        <w:t>existence</w:t>
      </w:r>
      <w:r w:rsidR="00AF62CD">
        <w:rPr>
          <w:rFonts w:asciiTheme="majorBidi" w:hAnsiTheme="majorBidi" w:cstheme="majorBidi"/>
          <w:sz w:val="24"/>
          <w:szCs w:val="24"/>
        </w:rPr>
        <w:t>,</w:t>
      </w:r>
      <w:r w:rsidR="00E661A8" w:rsidRPr="003C27B4">
        <w:rPr>
          <w:rFonts w:asciiTheme="majorBidi" w:hAnsiTheme="majorBidi" w:cstheme="majorBidi"/>
          <w:sz w:val="24"/>
          <w:szCs w:val="24"/>
        </w:rPr>
        <w:t xml:space="preserve"> </w:t>
      </w:r>
      <w:r w:rsidR="00AF62CD">
        <w:rPr>
          <w:rFonts w:asciiTheme="majorBidi" w:hAnsiTheme="majorBidi" w:cstheme="majorBidi"/>
          <w:sz w:val="24"/>
          <w:szCs w:val="24"/>
        </w:rPr>
        <w:t>to the greatest possible extent.</w:t>
      </w:r>
      <w:r w:rsidR="00BB07A4" w:rsidRPr="003C27B4">
        <w:rPr>
          <w:rFonts w:asciiTheme="majorBidi" w:hAnsiTheme="majorBidi" w:cstheme="majorBidi"/>
          <w:sz w:val="24"/>
          <w:szCs w:val="24"/>
        </w:rPr>
        <w:t xml:space="preserve"> The </w:t>
      </w:r>
      <w:r w:rsidR="00E661A8" w:rsidRPr="003C27B4">
        <w:rPr>
          <w:rFonts w:asciiTheme="majorBidi" w:hAnsiTheme="majorBidi" w:cstheme="majorBidi"/>
          <w:sz w:val="24"/>
          <w:szCs w:val="24"/>
        </w:rPr>
        <w:t>deepening</w:t>
      </w:r>
      <w:r w:rsidR="003D34BF" w:rsidRPr="003C27B4">
        <w:rPr>
          <w:rFonts w:asciiTheme="majorBidi" w:hAnsiTheme="majorBidi" w:cstheme="majorBidi"/>
          <w:sz w:val="24"/>
          <w:szCs w:val="24"/>
        </w:rPr>
        <w:t xml:space="preserve"> of </w:t>
      </w:r>
      <w:r w:rsidR="00753F82" w:rsidRPr="00753F82">
        <w:rPr>
          <w:rFonts w:asciiTheme="majorBidi" w:hAnsiTheme="majorBidi" w:cstheme="majorBidi"/>
          <w:i/>
          <w:iCs/>
          <w:sz w:val="24"/>
          <w:szCs w:val="24"/>
        </w:rPr>
        <w:t>hessed</w:t>
      </w:r>
      <w:r w:rsidR="00D6718B" w:rsidRPr="003C27B4">
        <w:rPr>
          <w:rFonts w:asciiTheme="majorBidi" w:hAnsiTheme="majorBidi" w:cstheme="majorBidi"/>
          <w:sz w:val="24"/>
          <w:szCs w:val="24"/>
        </w:rPr>
        <w:t xml:space="preserve"> is thus twofold: </w:t>
      </w:r>
      <w:r w:rsidR="00B84532" w:rsidRPr="003C27B4">
        <w:rPr>
          <w:rFonts w:asciiTheme="majorBidi" w:hAnsiTheme="majorBidi" w:cstheme="majorBidi"/>
          <w:sz w:val="24"/>
          <w:szCs w:val="24"/>
        </w:rPr>
        <w:t xml:space="preserve">on one hand, </w:t>
      </w:r>
      <w:r w:rsidR="00D6718B" w:rsidRPr="003C27B4">
        <w:rPr>
          <w:rFonts w:asciiTheme="majorBidi" w:hAnsiTheme="majorBidi" w:cstheme="majorBidi"/>
          <w:sz w:val="24"/>
          <w:szCs w:val="24"/>
        </w:rPr>
        <w:t>the ability to earn existence and</w:t>
      </w:r>
      <w:r w:rsidR="000E3AF3">
        <w:rPr>
          <w:rFonts w:asciiTheme="majorBidi" w:hAnsiTheme="majorBidi" w:cstheme="majorBidi"/>
          <w:sz w:val="24"/>
          <w:szCs w:val="24"/>
        </w:rPr>
        <w:t>,</w:t>
      </w:r>
      <w:r w:rsidR="00D6718B" w:rsidRPr="003C27B4">
        <w:rPr>
          <w:rFonts w:asciiTheme="majorBidi" w:hAnsiTheme="majorBidi" w:cstheme="majorBidi"/>
          <w:sz w:val="24"/>
          <w:szCs w:val="24"/>
        </w:rPr>
        <w:t xml:space="preserve"> on the other hand</w:t>
      </w:r>
      <w:r w:rsidR="000E3AF3">
        <w:rPr>
          <w:rFonts w:asciiTheme="majorBidi" w:hAnsiTheme="majorBidi" w:cstheme="majorBidi"/>
          <w:sz w:val="24"/>
          <w:szCs w:val="24"/>
        </w:rPr>
        <w:t>,</w:t>
      </w:r>
      <w:r w:rsidR="00D6718B" w:rsidRPr="003C27B4">
        <w:rPr>
          <w:rFonts w:asciiTheme="majorBidi" w:hAnsiTheme="majorBidi" w:cstheme="majorBidi"/>
          <w:sz w:val="24"/>
          <w:szCs w:val="24"/>
        </w:rPr>
        <w:t xml:space="preserve"> </w:t>
      </w:r>
      <w:r w:rsidR="00966E66" w:rsidRPr="003C27B4">
        <w:rPr>
          <w:rFonts w:asciiTheme="majorBidi" w:hAnsiTheme="majorBidi" w:cstheme="majorBidi"/>
          <w:sz w:val="24"/>
          <w:szCs w:val="24"/>
        </w:rPr>
        <w:t xml:space="preserve">the </w:t>
      </w:r>
      <w:r w:rsidR="00E661A8" w:rsidRPr="003C27B4">
        <w:rPr>
          <w:rFonts w:asciiTheme="majorBidi" w:hAnsiTheme="majorBidi" w:cstheme="majorBidi"/>
          <w:sz w:val="24"/>
          <w:szCs w:val="24"/>
        </w:rPr>
        <w:t>attainment</w:t>
      </w:r>
      <w:r w:rsidR="00966E66" w:rsidRPr="003C27B4">
        <w:rPr>
          <w:rFonts w:asciiTheme="majorBidi" w:hAnsiTheme="majorBidi" w:cstheme="majorBidi"/>
          <w:sz w:val="24"/>
          <w:szCs w:val="24"/>
        </w:rPr>
        <w:t xml:space="preserve"> of greater </w:t>
      </w:r>
      <w:r w:rsidR="00753F82" w:rsidRPr="00753F82">
        <w:rPr>
          <w:rFonts w:asciiTheme="majorBidi" w:hAnsiTheme="majorBidi" w:cstheme="majorBidi"/>
          <w:i/>
          <w:iCs/>
          <w:sz w:val="24"/>
          <w:szCs w:val="24"/>
        </w:rPr>
        <w:t>oneg</w:t>
      </w:r>
      <w:r w:rsidR="00966E66" w:rsidRPr="003C27B4">
        <w:rPr>
          <w:rFonts w:asciiTheme="majorBidi" w:hAnsiTheme="majorBidi" w:cstheme="majorBidi"/>
          <w:sz w:val="24"/>
          <w:szCs w:val="24"/>
        </w:rPr>
        <w:t xml:space="preserve"> </w:t>
      </w:r>
      <w:r w:rsidR="00D749EC">
        <w:rPr>
          <w:rFonts w:asciiTheme="majorBidi" w:hAnsiTheme="majorBidi" w:cstheme="majorBidi"/>
          <w:sz w:val="24"/>
          <w:szCs w:val="24"/>
        </w:rPr>
        <w:t>through t</w:t>
      </w:r>
      <w:r w:rsidR="009421D5" w:rsidRPr="003C27B4">
        <w:rPr>
          <w:rFonts w:asciiTheme="majorBidi" w:hAnsiTheme="majorBidi" w:cstheme="majorBidi"/>
          <w:sz w:val="24"/>
          <w:szCs w:val="24"/>
        </w:rPr>
        <w:t xml:space="preserve">he </w:t>
      </w:r>
      <w:r w:rsidR="00E661A8" w:rsidRPr="003C27B4">
        <w:rPr>
          <w:rFonts w:asciiTheme="majorBidi" w:hAnsiTheme="majorBidi" w:cstheme="majorBidi"/>
          <w:sz w:val="24"/>
          <w:szCs w:val="24"/>
        </w:rPr>
        <w:t>attainment of</w:t>
      </w:r>
      <w:r w:rsidR="009421D5" w:rsidRPr="003C27B4">
        <w:rPr>
          <w:rFonts w:asciiTheme="majorBidi" w:hAnsiTheme="majorBidi" w:cstheme="majorBidi"/>
          <w:sz w:val="24"/>
          <w:szCs w:val="24"/>
        </w:rPr>
        <w:t xml:space="preserve"> a</w:t>
      </w:r>
      <w:r w:rsidR="00E661A8" w:rsidRPr="003C27B4">
        <w:rPr>
          <w:rFonts w:asciiTheme="majorBidi" w:hAnsiTheme="majorBidi" w:cstheme="majorBidi"/>
          <w:sz w:val="24"/>
          <w:szCs w:val="24"/>
        </w:rPr>
        <w:t xml:space="preserve"> truer existence.</w:t>
      </w:r>
    </w:p>
    <w:p w14:paraId="5C058FC6" w14:textId="3985902D" w:rsidR="00881415" w:rsidRPr="003C27B4" w:rsidRDefault="00875AB2"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w:t>
      </w:r>
      <w:r w:rsidR="00805895" w:rsidRPr="003C27B4">
        <w:rPr>
          <w:rFonts w:asciiTheme="majorBidi" w:hAnsiTheme="majorBidi" w:cstheme="majorBidi"/>
          <w:sz w:val="24"/>
          <w:szCs w:val="24"/>
        </w:rPr>
        <w:t>practical conclusion from the examination of the anthropocentric purpose is th</w:t>
      </w:r>
      <w:r w:rsidR="00251ACD" w:rsidRPr="003C27B4">
        <w:rPr>
          <w:rFonts w:asciiTheme="majorBidi" w:hAnsiTheme="majorBidi" w:cstheme="majorBidi"/>
          <w:sz w:val="24"/>
          <w:szCs w:val="24"/>
        </w:rPr>
        <w:t xml:space="preserve">at voluntary </w:t>
      </w:r>
      <w:r w:rsidR="001C56C9" w:rsidRPr="003C27B4">
        <w:rPr>
          <w:rFonts w:asciiTheme="majorBidi" w:hAnsiTheme="majorBidi" w:cstheme="majorBidi"/>
          <w:sz w:val="24"/>
          <w:szCs w:val="24"/>
        </w:rPr>
        <w:t>self-subjugation t</w:t>
      </w:r>
      <w:r w:rsidR="00163E80" w:rsidRPr="003C27B4">
        <w:rPr>
          <w:rFonts w:asciiTheme="majorBidi" w:hAnsiTheme="majorBidi" w:cstheme="majorBidi"/>
          <w:sz w:val="24"/>
          <w:szCs w:val="24"/>
        </w:rPr>
        <w:t xml:space="preserve">o God </w:t>
      </w:r>
      <w:r w:rsidR="002F7A87" w:rsidRPr="003C27B4">
        <w:rPr>
          <w:rFonts w:asciiTheme="majorBidi" w:hAnsiTheme="majorBidi" w:cstheme="majorBidi"/>
          <w:sz w:val="24"/>
          <w:szCs w:val="24"/>
        </w:rPr>
        <w:t xml:space="preserve">is the highest degree of recompense </w:t>
      </w:r>
      <w:r w:rsidR="009F3DD1" w:rsidRPr="003C27B4">
        <w:rPr>
          <w:rFonts w:asciiTheme="majorBidi" w:hAnsiTheme="majorBidi" w:cstheme="majorBidi"/>
          <w:sz w:val="24"/>
          <w:szCs w:val="24"/>
        </w:rPr>
        <w:t xml:space="preserve">to God for the very </w:t>
      </w:r>
      <w:r w:rsidR="00AD0B1C" w:rsidRPr="003C27B4">
        <w:rPr>
          <w:rFonts w:asciiTheme="majorBidi" w:hAnsiTheme="majorBidi" w:cstheme="majorBidi"/>
          <w:sz w:val="24"/>
          <w:szCs w:val="24"/>
        </w:rPr>
        <w:t xml:space="preserve">existence of man. </w:t>
      </w:r>
      <w:r w:rsidR="00211914" w:rsidRPr="003C27B4">
        <w:rPr>
          <w:rFonts w:asciiTheme="majorBidi" w:hAnsiTheme="majorBidi" w:cstheme="majorBidi"/>
          <w:sz w:val="24"/>
          <w:szCs w:val="24"/>
        </w:rPr>
        <w:t xml:space="preserve">Thus, paradoxically, </w:t>
      </w:r>
      <w:r w:rsidR="00312C7B" w:rsidRPr="003C27B4">
        <w:rPr>
          <w:rFonts w:asciiTheme="majorBidi" w:hAnsiTheme="majorBidi" w:cstheme="majorBidi"/>
          <w:sz w:val="24"/>
          <w:szCs w:val="24"/>
        </w:rPr>
        <w:t xml:space="preserve">it is the highest level of true </w:t>
      </w:r>
      <w:r w:rsidR="0033343B" w:rsidRPr="003C27B4">
        <w:rPr>
          <w:rFonts w:asciiTheme="majorBidi" w:hAnsiTheme="majorBidi" w:cstheme="majorBidi"/>
          <w:sz w:val="24"/>
          <w:szCs w:val="24"/>
        </w:rPr>
        <w:t>existence,</w:t>
      </w:r>
      <w:r w:rsidR="00312C7B" w:rsidRPr="003C27B4">
        <w:rPr>
          <w:rFonts w:asciiTheme="majorBidi" w:hAnsiTheme="majorBidi" w:cstheme="majorBidi"/>
          <w:sz w:val="24"/>
          <w:szCs w:val="24"/>
        </w:rPr>
        <w:t xml:space="preserve"> independence</w:t>
      </w:r>
      <w:r w:rsidR="0033343B">
        <w:rPr>
          <w:rFonts w:asciiTheme="majorBidi" w:hAnsiTheme="majorBidi" w:cstheme="majorBidi"/>
          <w:sz w:val="24"/>
          <w:szCs w:val="24"/>
        </w:rPr>
        <w:t>,</w:t>
      </w:r>
      <w:r w:rsidR="00312C7B" w:rsidRPr="003C27B4">
        <w:rPr>
          <w:rFonts w:asciiTheme="majorBidi" w:hAnsiTheme="majorBidi" w:cstheme="majorBidi"/>
          <w:sz w:val="24"/>
          <w:szCs w:val="24"/>
        </w:rPr>
        <w:t xml:space="preserve"> and autonomy </w:t>
      </w:r>
      <w:r w:rsidR="00E13BAB" w:rsidRPr="003C27B4">
        <w:rPr>
          <w:rFonts w:asciiTheme="majorBidi" w:hAnsiTheme="majorBidi" w:cstheme="majorBidi"/>
          <w:sz w:val="24"/>
          <w:szCs w:val="24"/>
        </w:rPr>
        <w:t>t</w:t>
      </w:r>
      <w:r w:rsidR="0081167B" w:rsidRPr="003C27B4">
        <w:rPr>
          <w:rFonts w:asciiTheme="majorBidi" w:hAnsiTheme="majorBidi" w:cstheme="majorBidi"/>
          <w:sz w:val="24"/>
          <w:szCs w:val="24"/>
        </w:rPr>
        <w:t xml:space="preserve">o which a person may aspire. How can </w:t>
      </w:r>
      <w:r w:rsidR="00C4309F" w:rsidRPr="003C27B4">
        <w:rPr>
          <w:rFonts w:asciiTheme="majorBidi" w:hAnsiTheme="majorBidi" w:cstheme="majorBidi"/>
          <w:sz w:val="24"/>
          <w:szCs w:val="24"/>
        </w:rPr>
        <w:t>we</w:t>
      </w:r>
      <w:r w:rsidR="0081167B" w:rsidRPr="003C27B4">
        <w:rPr>
          <w:rFonts w:asciiTheme="majorBidi" w:hAnsiTheme="majorBidi" w:cstheme="majorBidi"/>
          <w:sz w:val="24"/>
          <w:szCs w:val="24"/>
        </w:rPr>
        <w:t xml:space="preserve"> understand this conclusion? </w:t>
      </w:r>
      <w:r w:rsidR="00992A73" w:rsidRPr="003C27B4">
        <w:rPr>
          <w:rFonts w:asciiTheme="majorBidi" w:hAnsiTheme="majorBidi" w:cstheme="majorBidi"/>
          <w:sz w:val="24"/>
          <w:szCs w:val="24"/>
        </w:rPr>
        <w:t>Is it a re</w:t>
      </w:r>
      <w:r w:rsidR="00486113" w:rsidRPr="003C27B4">
        <w:rPr>
          <w:rFonts w:asciiTheme="majorBidi" w:hAnsiTheme="majorBidi" w:cstheme="majorBidi"/>
          <w:sz w:val="24"/>
          <w:szCs w:val="24"/>
        </w:rPr>
        <w:t xml:space="preserve">treat </w:t>
      </w:r>
      <w:r w:rsidR="00933DEF" w:rsidRPr="003C27B4">
        <w:rPr>
          <w:rFonts w:asciiTheme="majorBidi" w:hAnsiTheme="majorBidi" w:cstheme="majorBidi"/>
          <w:sz w:val="24"/>
          <w:szCs w:val="24"/>
        </w:rPr>
        <w:t>f</w:t>
      </w:r>
      <w:r w:rsidR="00992A73" w:rsidRPr="003C27B4">
        <w:rPr>
          <w:rFonts w:asciiTheme="majorBidi" w:hAnsiTheme="majorBidi" w:cstheme="majorBidi"/>
          <w:sz w:val="24"/>
          <w:szCs w:val="24"/>
        </w:rPr>
        <w:t xml:space="preserve">rom the idea of individuation? </w:t>
      </w:r>
      <w:r w:rsidR="00933DEF" w:rsidRPr="003C27B4">
        <w:rPr>
          <w:rFonts w:asciiTheme="majorBidi" w:hAnsiTheme="majorBidi" w:cstheme="majorBidi"/>
          <w:sz w:val="24"/>
          <w:szCs w:val="24"/>
        </w:rPr>
        <w:t xml:space="preserve">Is it a </w:t>
      </w:r>
      <w:r w:rsidR="00A871FB" w:rsidRPr="003C27B4">
        <w:rPr>
          <w:rFonts w:asciiTheme="majorBidi" w:hAnsiTheme="majorBidi" w:cstheme="majorBidi"/>
          <w:sz w:val="24"/>
          <w:szCs w:val="24"/>
        </w:rPr>
        <w:t xml:space="preserve">disingenuous </w:t>
      </w:r>
      <w:r w:rsidR="00486113" w:rsidRPr="003C27B4">
        <w:rPr>
          <w:rFonts w:asciiTheme="majorBidi" w:hAnsiTheme="majorBidi" w:cstheme="majorBidi"/>
          <w:sz w:val="24"/>
          <w:szCs w:val="24"/>
        </w:rPr>
        <w:t xml:space="preserve">reversal </w:t>
      </w:r>
      <w:r w:rsidR="00425205" w:rsidRPr="003C27B4">
        <w:rPr>
          <w:rFonts w:asciiTheme="majorBidi" w:hAnsiTheme="majorBidi" w:cstheme="majorBidi"/>
          <w:sz w:val="24"/>
          <w:szCs w:val="24"/>
        </w:rPr>
        <w:t xml:space="preserve">after </w:t>
      </w:r>
      <w:r w:rsidR="005D4B9C" w:rsidRPr="003C27B4">
        <w:rPr>
          <w:rFonts w:asciiTheme="majorBidi" w:hAnsiTheme="majorBidi" w:cstheme="majorBidi"/>
          <w:sz w:val="24"/>
          <w:szCs w:val="24"/>
        </w:rPr>
        <w:t>spinning an argument th</w:t>
      </w:r>
      <w:r w:rsidR="005941E3" w:rsidRPr="003C27B4">
        <w:rPr>
          <w:rFonts w:asciiTheme="majorBidi" w:hAnsiTheme="majorBidi" w:cstheme="majorBidi"/>
          <w:sz w:val="24"/>
          <w:szCs w:val="24"/>
        </w:rPr>
        <w:t xml:space="preserve">at </w:t>
      </w:r>
      <w:r w:rsidR="009E51D6" w:rsidRPr="003C27B4">
        <w:rPr>
          <w:rFonts w:asciiTheme="majorBidi" w:hAnsiTheme="majorBidi" w:cstheme="majorBidi"/>
          <w:sz w:val="24"/>
          <w:szCs w:val="24"/>
        </w:rPr>
        <w:t xml:space="preserve">culminated in </w:t>
      </w:r>
      <w:r w:rsidR="00976555" w:rsidRPr="003C27B4">
        <w:rPr>
          <w:rFonts w:asciiTheme="majorBidi" w:hAnsiTheme="majorBidi" w:cstheme="majorBidi"/>
          <w:sz w:val="24"/>
          <w:szCs w:val="24"/>
        </w:rPr>
        <w:t>a radical conclusion</w:t>
      </w:r>
      <w:r w:rsidR="006D1546" w:rsidRPr="003C27B4">
        <w:rPr>
          <w:rFonts w:asciiTheme="majorBidi" w:hAnsiTheme="majorBidi" w:cstheme="majorBidi"/>
          <w:sz w:val="24"/>
          <w:szCs w:val="24"/>
        </w:rPr>
        <w:t xml:space="preserve">? </w:t>
      </w:r>
      <w:r w:rsidR="00796E27" w:rsidRPr="003C27B4">
        <w:rPr>
          <w:rFonts w:asciiTheme="majorBidi" w:hAnsiTheme="majorBidi" w:cstheme="majorBidi"/>
          <w:sz w:val="24"/>
          <w:szCs w:val="24"/>
        </w:rPr>
        <w:t>Is Rabbi Hutner leading us</w:t>
      </w:r>
      <w:r w:rsidR="00E715CF" w:rsidRPr="003C27B4">
        <w:rPr>
          <w:rFonts w:asciiTheme="majorBidi" w:hAnsiTheme="majorBidi" w:cstheme="majorBidi"/>
          <w:sz w:val="24"/>
          <w:szCs w:val="24"/>
        </w:rPr>
        <w:t xml:space="preserve">, for </w:t>
      </w:r>
      <w:r w:rsidR="00796E27" w:rsidRPr="003C27B4">
        <w:rPr>
          <w:rFonts w:asciiTheme="majorBidi" w:hAnsiTheme="majorBidi" w:cstheme="majorBidi"/>
          <w:sz w:val="24"/>
          <w:szCs w:val="24"/>
        </w:rPr>
        <w:t xml:space="preserve">pedagogical </w:t>
      </w:r>
      <w:r w:rsidR="007337C8" w:rsidRPr="003C27B4">
        <w:rPr>
          <w:rFonts w:asciiTheme="majorBidi" w:hAnsiTheme="majorBidi" w:cstheme="majorBidi"/>
          <w:sz w:val="24"/>
          <w:szCs w:val="24"/>
        </w:rPr>
        <w:t xml:space="preserve">aims, to a type of Orwellian </w:t>
      </w:r>
      <w:r w:rsidR="00DC6C10" w:rsidRPr="003C27B4">
        <w:rPr>
          <w:rFonts w:asciiTheme="majorBidi" w:hAnsiTheme="majorBidi" w:cstheme="majorBidi"/>
          <w:sz w:val="24"/>
          <w:szCs w:val="24"/>
        </w:rPr>
        <w:t xml:space="preserve">conclusion according to which slavery is </w:t>
      </w:r>
      <w:r w:rsidR="0033343B" w:rsidRPr="003C27B4">
        <w:rPr>
          <w:rFonts w:asciiTheme="majorBidi" w:hAnsiTheme="majorBidi" w:cstheme="majorBidi"/>
          <w:sz w:val="24"/>
          <w:szCs w:val="24"/>
        </w:rPr>
        <w:t>autonomy</w:t>
      </w:r>
      <w:r w:rsidR="00DC6C10" w:rsidRPr="003C27B4">
        <w:rPr>
          <w:rFonts w:asciiTheme="majorBidi" w:hAnsiTheme="majorBidi" w:cstheme="majorBidi"/>
          <w:sz w:val="24"/>
          <w:szCs w:val="24"/>
        </w:rPr>
        <w:t xml:space="preserve">? </w:t>
      </w:r>
      <w:r w:rsidR="000F184B" w:rsidRPr="003C27B4">
        <w:rPr>
          <w:rFonts w:asciiTheme="majorBidi" w:hAnsiTheme="majorBidi" w:cstheme="majorBidi"/>
          <w:sz w:val="24"/>
          <w:szCs w:val="24"/>
        </w:rPr>
        <w:t>Although t</w:t>
      </w:r>
      <w:r w:rsidR="00DC6C10" w:rsidRPr="003C27B4">
        <w:rPr>
          <w:rFonts w:asciiTheme="majorBidi" w:hAnsiTheme="majorBidi" w:cstheme="majorBidi"/>
          <w:sz w:val="24"/>
          <w:szCs w:val="24"/>
        </w:rPr>
        <w:t xml:space="preserve">his question </w:t>
      </w:r>
      <w:r w:rsidR="003948D3" w:rsidRPr="003C27B4">
        <w:rPr>
          <w:rFonts w:asciiTheme="majorBidi" w:hAnsiTheme="majorBidi" w:cstheme="majorBidi"/>
          <w:sz w:val="24"/>
          <w:szCs w:val="24"/>
        </w:rPr>
        <w:t>will have to remain open at this stage</w:t>
      </w:r>
      <w:r w:rsidR="000F184B" w:rsidRPr="003C27B4">
        <w:rPr>
          <w:rFonts w:asciiTheme="majorBidi" w:hAnsiTheme="majorBidi" w:cstheme="majorBidi"/>
          <w:sz w:val="24"/>
          <w:szCs w:val="24"/>
        </w:rPr>
        <w:t xml:space="preserve">, I </w:t>
      </w:r>
      <w:r w:rsidR="00F742E1">
        <w:rPr>
          <w:rFonts w:asciiTheme="majorBidi" w:hAnsiTheme="majorBidi" w:cstheme="majorBidi"/>
          <w:sz w:val="24"/>
          <w:szCs w:val="24"/>
        </w:rPr>
        <w:t xml:space="preserve">will </w:t>
      </w:r>
      <w:r w:rsidR="000F184B" w:rsidRPr="003C27B4">
        <w:rPr>
          <w:rFonts w:asciiTheme="majorBidi" w:hAnsiTheme="majorBidi" w:cstheme="majorBidi"/>
          <w:sz w:val="24"/>
          <w:szCs w:val="24"/>
        </w:rPr>
        <w:t xml:space="preserve">offer </w:t>
      </w:r>
      <w:r w:rsidR="00C0663F" w:rsidRPr="003C27B4">
        <w:rPr>
          <w:rFonts w:asciiTheme="majorBidi" w:hAnsiTheme="majorBidi" w:cstheme="majorBidi"/>
          <w:sz w:val="24"/>
          <w:szCs w:val="24"/>
        </w:rPr>
        <w:t>an</w:t>
      </w:r>
      <w:r w:rsidR="000F184B" w:rsidRPr="003C27B4">
        <w:rPr>
          <w:rFonts w:asciiTheme="majorBidi" w:hAnsiTheme="majorBidi" w:cstheme="majorBidi"/>
          <w:sz w:val="24"/>
          <w:szCs w:val="24"/>
        </w:rPr>
        <w:t xml:space="preserve"> answer </w:t>
      </w:r>
      <w:r w:rsidR="00C0663F" w:rsidRPr="003C27B4">
        <w:rPr>
          <w:rFonts w:asciiTheme="majorBidi" w:hAnsiTheme="majorBidi" w:cstheme="majorBidi"/>
          <w:sz w:val="24"/>
          <w:szCs w:val="24"/>
        </w:rPr>
        <w:t>below in light of the analysis in the coming chapters</w:t>
      </w:r>
      <w:r w:rsidR="000C0FB2" w:rsidRPr="003C27B4">
        <w:rPr>
          <w:rFonts w:asciiTheme="majorBidi" w:hAnsiTheme="majorBidi" w:cstheme="majorBidi"/>
          <w:sz w:val="24"/>
          <w:szCs w:val="24"/>
        </w:rPr>
        <w:t>.</w:t>
      </w:r>
      <w:r w:rsidR="000C0FB2" w:rsidRPr="003C27B4">
        <w:rPr>
          <w:rStyle w:val="FootnoteReference"/>
          <w:rFonts w:asciiTheme="majorBidi" w:hAnsiTheme="majorBidi" w:cstheme="majorBidi"/>
          <w:sz w:val="24"/>
          <w:szCs w:val="24"/>
        </w:rPr>
        <w:footnoteReference w:id="30"/>
      </w:r>
      <w:r w:rsidR="00FE5C52" w:rsidRPr="003C27B4">
        <w:rPr>
          <w:rFonts w:asciiTheme="majorBidi" w:hAnsiTheme="majorBidi" w:cstheme="majorBidi"/>
          <w:sz w:val="24"/>
          <w:szCs w:val="24"/>
        </w:rPr>
        <w:t xml:space="preserve"> For now, we will make do </w:t>
      </w:r>
      <w:r w:rsidR="00B06E63" w:rsidRPr="003C27B4">
        <w:rPr>
          <w:rFonts w:asciiTheme="majorBidi" w:hAnsiTheme="majorBidi" w:cstheme="majorBidi"/>
          <w:sz w:val="24"/>
          <w:szCs w:val="24"/>
        </w:rPr>
        <w:t xml:space="preserve">with the </w:t>
      </w:r>
      <w:r w:rsidR="00EB37C9" w:rsidRPr="003C27B4">
        <w:rPr>
          <w:rFonts w:asciiTheme="majorBidi" w:hAnsiTheme="majorBidi" w:cstheme="majorBidi"/>
          <w:sz w:val="24"/>
          <w:szCs w:val="24"/>
        </w:rPr>
        <w:t>formal</w:t>
      </w:r>
      <w:r w:rsidR="00B06E63" w:rsidRPr="003C27B4">
        <w:rPr>
          <w:rFonts w:asciiTheme="majorBidi" w:hAnsiTheme="majorBidi" w:cstheme="majorBidi"/>
          <w:sz w:val="24"/>
          <w:szCs w:val="24"/>
        </w:rPr>
        <w:t xml:space="preserve"> principle expressed within it</w:t>
      </w:r>
      <w:r w:rsidR="00FF75C8" w:rsidRPr="003C27B4">
        <w:rPr>
          <w:rFonts w:asciiTheme="majorBidi" w:hAnsiTheme="majorBidi" w:cstheme="majorBidi"/>
          <w:sz w:val="24"/>
          <w:szCs w:val="24"/>
        </w:rPr>
        <w:t>: absolute</w:t>
      </w:r>
      <w:r w:rsidR="002E3886" w:rsidRPr="003C27B4">
        <w:rPr>
          <w:rFonts w:asciiTheme="majorBidi" w:hAnsiTheme="majorBidi" w:cstheme="majorBidi"/>
          <w:sz w:val="24"/>
          <w:szCs w:val="24"/>
        </w:rPr>
        <w:t>,</w:t>
      </w:r>
      <w:r w:rsidR="009A73CB">
        <w:rPr>
          <w:rFonts w:asciiTheme="majorBidi" w:hAnsiTheme="majorBidi" w:cstheme="majorBidi"/>
          <w:sz w:val="24"/>
          <w:szCs w:val="24"/>
        </w:rPr>
        <w:t xml:space="preserve"> </w:t>
      </w:r>
      <w:r w:rsidR="00FF75C8" w:rsidRPr="003C27B4">
        <w:rPr>
          <w:rFonts w:asciiTheme="majorBidi" w:hAnsiTheme="majorBidi" w:cstheme="majorBidi"/>
          <w:sz w:val="24"/>
          <w:szCs w:val="24"/>
        </w:rPr>
        <w:t xml:space="preserve">true existence </w:t>
      </w:r>
      <w:r w:rsidR="002E3886" w:rsidRPr="003C27B4">
        <w:rPr>
          <w:rFonts w:asciiTheme="majorBidi" w:hAnsiTheme="majorBidi" w:cstheme="majorBidi"/>
          <w:sz w:val="24"/>
          <w:szCs w:val="24"/>
        </w:rPr>
        <w:t xml:space="preserve">is possible only for the original </w:t>
      </w:r>
      <w:r w:rsidR="00EB37C9" w:rsidRPr="003C27B4">
        <w:rPr>
          <w:rFonts w:asciiTheme="majorBidi" w:hAnsiTheme="majorBidi" w:cstheme="majorBidi"/>
          <w:sz w:val="24"/>
          <w:szCs w:val="24"/>
        </w:rPr>
        <w:t xml:space="preserve">– God. </w:t>
      </w:r>
      <w:r w:rsidR="00491E83" w:rsidRPr="003C27B4">
        <w:rPr>
          <w:rFonts w:asciiTheme="majorBidi" w:hAnsiTheme="majorBidi" w:cstheme="majorBidi"/>
          <w:sz w:val="24"/>
          <w:szCs w:val="24"/>
        </w:rPr>
        <w:lastRenderedPageBreak/>
        <w:t xml:space="preserve">The possibilities open to man are false existence, or an existence of </w:t>
      </w:r>
      <w:r w:rsidR="00F855C1" w:rsidRPr="003C27B4">
        <w:rPr>
          <w:rFonts w:asciiTheme="majorBidi" w:hAnsiTheme="majorBidi" w:cstheme="majorBidi"/>
          <w:sz w:val="24"/>
          <w:szCs w:val="24"/>
        </w:rPr>
        <w:t>self-</w:t>
      </w:r>
      <w:r w:rsidR="00607B7A" w:rsidRPr="003C27B4">
        <w:rPr>
          <w:rFonts w:asciiTheme="majorBidi" w:hAnsiTheme="majorBidi" w:cstheme="majorBidi"/>
          <w:sz w:val="24"/>
          <w:szCs w:val="24"/>
        </w:rPr>
        <w:t>subjugation to God</w:t>
      </w:r>
      <w:r w:rsidR="00C239D7" w:rsidRPr="003C27B4">
        <w:rPr>
          <w:rFonts w:asciiTheme="majorBidi" w:hAnsiTheme="majorBidi" w:cstheme="majorBidi"/>
          <w:sz w:val="24"/>
          <w:szCs w:val="24"/>
        </w:rPr>
        <w:t xml:space="preserve">, </w:t>
      </w:r>
      <w:r w:rsidR="009A73CB" w:rsidRPr="003C27B4">
        <w:rPr>
          <w:rFonts w:asciiTheme="majorBidi" w:hAnsiTheme="majorBidi" w:cstheme="majorBidi"/>
          <w:sz w:val="24"/>
          <w:szCs w:val="24"/>
        </w:rPr>
        <w:t>which is</w:t>
      </w:r>
      <w:r w:rsidR="009A73CB">
        <w:rPr>
          <w:rFonts w:asciiTheme="majorBidi" w:hAnsiTheme="majorBidi" w:cstheme="majorBidi"/>
          <w:sz w:val="24"/>
          <w:szCs w:val="24"/>
        </w:rPr>
        <w:t>,</w:t>
      </w:r>
      <w:r w:rsidR="00607B7A" w:rsidRPr="003C27B4">
        <w:rPr>
          <w:rFonts w:asciiTheme="majorBidi" w:hAnsiTheme="majorBidi" w:cstheme="majorBidi"/>
          <w:sz w:val="24"/>
          <w:szCs w:val="24"/>
        </w:rPr>
        <w:t xml:space="preserve"> in any case</w:t>
      </w:r>
      <w:r w:rsidR="009A73CB">
        <w:rPr>
          <w:rFonts w:asciiTheme="majorBidi" w:hAnsiTheme="majorBidi" w:cstheme="majorBidi"/>
          <w:sz w:val="24"/>
          <w:szCs w:val="24"/>
        </w:rPr>
        <w:t>,</w:t>
      </w:r>
      <w:r w:rsidR="00607B7A" w:rsidRPr="003C27B4">
        <w:rPr>
          <w:rFonts w:asciiTheme="majorBidi" w:hAnsiTheme="majorBidi" w:cstheme="majorBidi"/>
          <w:sz w:val="24"/>
          <w:szCs w:val="24"/>
        </w:rPr>
        <w:t xml:space="preserve"> </w:t>
      </w:r>
      <w:r w:rsidR="00C239D7" w:rsidRPr="003C27B4">
        <w:rPr>
          <w:rFonts w:asciiTheme="majorBidi" w:hAnsiTheme="majorBidi" w:cstheme="majorBidi"/>
          <w:sz w:val="24"/>
          <w:szCs w:val="24"/>
        </w:rPr>
        <w:t xml:space="preserve">true existence because </w:t>
      </w:r>
      <w:r w:rsidR="00F313E8" w:rsidRPr="003C27B4">
        <w:rPr>
          <w:rFonts w:asciiTheme="majorBidi" w:hAnsiTheme="majorBidi" w:cstheme="majorBidi"/>
          <w:sz w:val="24"/>
          <w:szCs w:val="24"/>
        </w:rPr>
        <w:t xml:space="preserve">it </w:t>
      </w:r>
      <w:r w:rsidR="001D5197" w:rsidRPr="003C27B4">
        <w:rPr>
          <w:rFonts w:asciiTheme="majorBidi" w:hAnsiTheme="majorBidi" w:cstheme="majorBidi"/>
          <w:sz w:val="24"/>
          <w:szCs w:val="24"/>
        </w:rPr>
        <w:t>entails</w:t>
      </w:r>
      <w:r w:rsidR="00F313E8" w:rsidRPr="003C27B4">
        <w:rPr>
          <w:rFonts w:asciiTheme="majorBidi" w:hAnsiTheme="majorBidi" w:cstheme="majorBidi"/>
          <w:sz w:val="24"/>
          <w:szCs w:val="24"/>
        </w:rPr>
        <w:t xml:space="preserve"> the earning of existence itself. </w:t>
      </w:r>
    </w:p>
    <w:p w14:paraId="5DEA2EEC" w14:textId="7FAD9EDC" w:rsidR="002E0B44" w:rsidRPr="003C27B4" w:rsidRDefault="002E0B44"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anthropocentric purpose in Rabbi Hutner’s thought is identical </w:t>
      </w:r>
      <w:r w:rsidR="00643680" w:rsidRPr="003C27B4">
        <w:rPr>
          <w:rFonts w:asciiTheme="majorBidi" w:hAnsiTheme="majorBidi" w:cstheme="majorBidi"/>
          <w:sz w:val="24"/>
          <w:szCs w:val="24"/>
        </w:rPr>
        <w:t xml:space="preserve">in form to that of Ramchal. </w:t>
      </w:r>
      <w:r w:rsidR="00A67427" w:rsidRPr="003C27B4">
        <w:rPr>
          <w:rFonts w:asciiTheme="majorBidi" w:hAnsiTheme="majorBidi" w:cstheme="majorBidi"/>
          <w:sz w:val="24"/>
          <w:szCs w:val="24"/>
        </w:rPr>
        <w:t xml:space="preserve">However, it receives a more sophisticated development and acquires </w:t>
      </w:r>
      <w:r w:rsidR="00351985" w:rsidRPr="003C27B4">
        <w:rPr>
          <w:rFonts w:asciiTheme="majorBidi" w:hAnsiTheme="majorBidi" w:cstheme="majorBidi"/>
          <w:sz w:val="24"/>
          <w:szCs w:val="24"/>
        </w:rPr>
        <w:t xml:space="preserve">a more specific </w:t>
      </w:r>
      <w:r w:rsidR="00CB691E" w:rsidRPr="003C27B4">
        <w:rPr>
          <w:rFonts w:asciiTheme="majorBidi" w:hAnsiTheme="majorBidi" w:cstheme="majorBidi"/>
          <w:sz w:val="24"/>
          <w:szCs w:val="24"/>
        </w:rPr>
        <w:t xml:space="preserve">nuance. </w:t>
      </w:r>
      <w:r w:rsidR="002B397E" w:rsidRPr="003C27B4">
        <w:rPr>
          <w:rFonts w:asciiTheme="majorBidi" w:hAnsiTheme="majorBidi" w:cstheme="majorBidi"/>
          <w:sz w:val="24"/>
          <w:szCs w:val="24"/>
        </w:rPr>
        <w:t xml:space="preserve">All the elements are present: </w:t>
      </w:r>
      <w:r w:rsidR="00DB7BD0">
        <w:rPr>
          <w:rFonts w:asciiTheme="majorBidi" w:hAnsiTheme="majorBidi" w:cstheme="majorBidi"/>
          <w:sz w:val="24"/>
          <w:szCs w:val="24"/>
        </w:rPr>
        <w:t>t</w:t>
      </w:r>
      <w:r w:rsidR="002B397E" w:rsidRPr="003C27B4">
        <w:rPr>
          <w:rFonts w:asciiTheme="majorBidi" w:hAnsiTheme="majorBidi" w:cstheme="majorBidi"/>
          <w:sz w:val="24"/>
          <w:szCs w:val="24"/>
        </w:rPr>
        <w:t xml:space="preserve">he perfect </w:t>
      </w:r>
      <w:r w:rsidR="00753F82" w:rsidRPr="00753F82">
        <w:rPr>
          <w:rFonts w:asciiTheme="majorBidi" w:hAnsiTheme="majorBidi" w:cstheme="majorBidi"/>
          <w:i/>
          <w:iCs/>
          <w:sz w:val="24"/>
          <w:szCs w:val="24"/>
        </w:rPr>
        <w:t>hessed</w:t>
      </w:r>
      <w:r w:rsidR="003C4132" w:rsidRPr="003C27B4">
        <w:rPr>
          <w:rFonts w:asciiTheme="majorBidi" w:hAnsiTheme="majorBidi" w:cstheme="majorBidi"/>
          <w:sz w:val="24"/>
          <w:szCs w:val="24"/>
        </w:rPr>
        <w:t xml:space="preserve"> as the ability to earn </w:t>
      </w:r>
      <w:r w:rsidR="00753F82" w:rsidRPr="00753F82">
        <w:rPr>
          <w:rFonts w:asciiTheme="majorBidi" w:hAnsiTheme="majorBidi" w:cstheme="majorBidi"/>
          <w:i/>
          <w:iCs/>
          <w:sz w:val="24"/>
          <w:szCs w:val="24"/>
        </w:rPr>
        <w:t>hessed</w:t>
      </w:r>
      <w:r w:rsidR="00EE7F28">
        <w:rPr>
          <w:rFonts w:asciiTheme="majorBidi" w:hAnsiTheme="majorBidi" w:cstheme="majorBidi"/>
          <w:i/>
          <w:iCs/>
          <w:sz w:val="24"/>
          <w:szCs w:val="24"/>
        </w:rPr>
        <w:t>,</w:t>
      </w:r>
      <w:r w:rsidR="003C4132" w:rsidRPr="003C27B4">
        <w:rPr>
          <w:rFonts w:asciiTheme="majorBidi" w:hAnsiTheme="majorBidi" w:cstheme="majorBidi"/>
          <w:sz w:val="24"/>
          <w:szCs w:val="24"/>
        </w:rPr>
        <w:t xml:space="preserve"> the acquisition of </w:t>
      </w:r>
      <w:r w:rsidR="00CC3FB4" w:rsidRPr="003C27B4">
        <w:rPr>
          <w:rFonts w:asciiTheme="majorBidi" w:hAnsiTheme="majorBidi" w:cstheme="majorBidi"/>
          <w:sz w:val="24"/>
          <w:szCs w:val="24"/>
        </w:rPr>
        <w:t>perfection</w:t>
      </w:r>
      <w:r w:rsidR="00EE7F28">
        <w:rPr>
          <w:rFonts w:asciiTheme="majorBidi" w:hAnsiTheme="majorBidi" w:cstheme="majorBidi"/>
          <w:sz w:val="24"/>
          <w:szCs w:val="24"/>
        </w:rPr>
        <w:t>,</w:t>
      </w:r>
      <w:r w:rsidR="00CC3FB4" w:rsidRPr="003C27B4">
        <w:rPr>
          <w:rFonts w:asciiTheme="majorBidi" w:hAnsiTheme="majorBidi" w:cstheme="majorBidi"/>
          <w:sz w:val="24"/>
          <w:szCs w:val="24"/>
        </w:rPr>
        <w:t xml:space="preserve"> imitating God</w:t>
      </w:r>
      <w:r w:rsidR="00EE7F28">
        <w:rPr>
          <w:rFonts w:asciiTheme="majorBidi" w:hAnsiTheme="majorBidi" w:cstheme="majorBidi"/>
          <w:sz w:val="24"/>
          <w:szCs w:val="24"/>
        </w:rPr>
        <w:t>,</w:t>
      </w:r>
      <w:r w:rsidR="00CC3FB4" w:rsidRPr="003C27B4">
        <w:rPr>
          <w:rFonts w:asciiTheme="majorBidi" w:hAnsiTheme="majorBidi" w:cstheme="majorBidi"/>
          <w:sz w:val="24"/>
          <w:szCs w:val="24"/>
        </w:rPr>
        <w:t xml:space="preserve"> </w:t>
      </w:r>
      <w:r w:rsidR="00B04B85" w:rsidRPr="003C27B4">
        <w:rPr>
          <w:rFonts w:asciiTheme="majorBidi" w:hAnsiTheme="majorBidi" w:cstheme="majorBidi"/>
          <w:sz w:val="24"/>
          <w:szCs w:val="24"/>
        </w:rPr>
        <w:t xml:space="preserve">attaining </w:t>
      </w:r>
      <w:r w:rsidR="00753F82" w:rsidRPr="00753F82">
        <w:rPr>
          <w:rFonts w:asciiTheme="majorBidi" w:hAnsiTheme="majorBidi" w:cstheme="majorBidi"/>
          <w:i/>
          <w:iCs/>
          <w:sz w:val="24"/>
          <w:szCs w:val="24"/>
        </w:rPr>
        <w:t>oneg</w:t>
      </w:r>
      <w:r w:rsidR="00CC3FB4" w:rsidRPr="003C27B4">
        <w:rPr>
          <w:rFonts w:asciiTheme="majorBidi" w:hAnsiTheme="majorBidi" w:cstheme="majorBidi"/>
          <w:sz w:val="24"/>
          <w:szCs w:val="24"/>
        </w:rPr>
        <w:t xml:space="preserve">. </w:t>
      </w:r>
      <w:r w:rsidR="00B04B85" w:rsidRPr="003C27B4">
        <w:rPr>
          <w:rFonts w:asciiTheme="majorBidi" w:hAnsiTheme="majorBidi" w:cstheme="majorBidi"/>
          <w:sz w:val="24"/>
          <w:szCs w:val="24"/>
        </w:rPr>
        <w:t xml:space="preserve">However, </w:t>
      </w:r>
      <w:r w:rsidR="00B10F36" w:rsidRPr="003C27B4">
        <w:rPr>
          <w:rFonts w:asciiTheme="majorBidi" w:hAnsiTheme="majorBidi" w:cstheme="majorBidi"/>
          <w:sz w:val="24"/>
          <w:szCs w:val="24"/>
        </w:rPr>
        <w:t xml:space="preserve">while </w:t>
      </w:r>
      <w:r w:rsidR="00B04B85" w:rsidRPr="003C27B4">
        <w:rPr>
          <w:rFonts w:asciiTheme="majorBidi" w:hAnsiTheme="majorBidi" w:cstheme="majorBidi"/>
          <w:sz w:val="24"/>
          <w:szCs w:val="24"/>
        </w:rPr>
        <w:t>these concepts</w:t>
      </w:r>
      <w:r w:rsidR="00DB7BD0">
        <w:rPr>
          <w:rFonts w:asciiTheme="majorBidi" w:hAnsiTheme="majorBidi" w:cstheme="majorBidi"/>
          <w:sz w:val="24"/>
          <w:szCs w:val="24"/>
        </w:rPr>
        <w:t xml:space="preserve"> </w:t>
      </w:r>
      <w:r w:rsidR="00DB7BD0" w:rsidRPr="003C27B4">
        <w:rPr>
          <w:rFonts w:asciiTheme="majorBidi" w:hAnsiTheme="majorBidi" w:cstheme="majorBidi"/>
          <w:sz w:val="24"/>
          <w:szCs w:val="24"/>
        </w:rPr>
        <w:t>are relatively general and vague</w:t>
      </w:r>
      <w:r w:rsidR="00B04B85" w:rsidRPr="003C27B4">
        <w:rPr>
          <w:rFonts w:asciiTheme="majorBidi" w:hAnsiTheme="majorBidi" w:cstheme="majorBidi"/>
          <w:sz w:val="24"/>
          <w:szCs w:val="24"/>
        </w:rPr>
        <w:t xml:space="preserve"> in the framework </w:t>
      </w:r>
      <w:r w:rsidR="007277F3" w:rsidRPr="003C27B4">
        <w:rPr>
          <w:rFonts w:asciiTheme="majorBidi" w:hAnsiTheme="majorBidi" w:cstheme="majorBidi"/>
          <w:sz w:val="24"/>
          <w:szCs w:val="24"/>
        </w:rPr>
        <w:t>of Ramchal’s formulation</w:t>
      </w:r>
      <w:r w:rsidR="00B10F36" w:rsidRPr="003C27B4">
        <w:rPr>
          <w:rFonts w:asciiTheme="majorBidi" w:hAnsiTheme="majorBidi" w:cstheme="majorBidi"/>
          <w:sz w:val="24"/>
          <w:szCs w:val="24"/>
        </w:rPr>
        <w:t xml:space="preserve">, in Rabbi Hutner’s hands they </w:t>
      </w:r>
      <w:r w:rsidR="006455D1">
        <w:rPr>
          <w:rFonts w:asciiTheme="majorBidi" w:hAnsiTheme="majorBidi" w:cstheme="majorBidi"/>
          <w:sz w:val="24"/>
          <w:szCs w:val="24"/>
        </w:rPr>
        <w:t xml:space="preserve">are clarified </w:t>
      </w:r>
      <w:r w:rsidR="003F54CE" w:rsidRPr="003C27B4">
        <w:rPr>
          <w:rFonts w:asciiTheme="majorBidi" w:hAnsiTheme="majorBidi" w:cstheme="majorBidi"/>
          <w:sz w:val="24"/>
          <w:szCs w:val="24"/>
        </w:rPr>
        <w:t>and imbued with specific content th</w:t>
      </w:r>
      <w:r w:rsidR="005375C3">
        <w:rPr>
          <w:rFonts w:asciiTheme="majorBidi" w:hAnsiTheme="majorBidi" w:cstheme="majorBidi"/>
          <w:sz w:val="24"/>
          <w:szCs w:val="24"/>
        </w:rPr>
        <w:t>at</w:t>
      </w:r>
      <w:r w:rsidR="003F54CE" w:rsidRPr="003C27B4">
        <w:rPr>
          <w:rFonts w:asciiTheme="majorBidi" w:hAnsiTheme="majorBidi" w:cstheme="majorBidi"/>
          <w:sz w:val="24"/>
          <w:szCs w:val="24"/>
        </w:rPr>
        <w:t xml:space="preserve"> revolves </w:t>
      </w:r>
      <w:r w:rsidR="00870E89" w:rsidRPr="003C27B4">
        <w:rPr>
          <w:rFonts w:asciiTheme="majorBidi" w:hAnsiTheme="majorBidi" w:cstheme="majorBidi"/>
          <w:sz w:val="24"/>
          <w:szCs w:val="24"/>
        </w:rPr>
        <w:t xml:space="preserve">entirely around the essence of existence. </w:t>
      </w:r>
      <w:r w:rsidR="00181157" w:rsidRPr="003C27B4">
        <w:rPr>
          <w:rFonts w:asciiTheme="majorBidi" w:hAnsiTheme="majorBidi" w:cstheme="majorBidi"/>
          <w:sz w:val="24"/>
          <w:szCs w:val="24"/>
        </w:rPr>
        <w:t>The</w:t>
      </w:r>
      <w:r w:rsidR="00363F20" w:rsidRPr="003C27B4">
        <w:rPr>
          <w:rFonts w:asciiTheme="majorBidi" w:hAnsiTheme="majorBidi" w:cstheme="majorBidi"/>
          <w:sz w:val="24"/>
          <w:szCs w:val="24"/>
          <w:rtl/>
        </w:rPr>
        <w:t xml:space="preserve"> </w:t>
      </w:r>
      <w:r w:rsidR="00363F20" w:rsidRPr="003C27B4">
        <w:rPr>
          <w:rFonts w:asciiTheme="majorBidi" w:hAnsiTheme="majorBidi" w:cstheme="majorBidi"/>
          <w:sz w:val="24"/>
          <w:szCs w:val="24"/>
        </w:rPr>
        <w:t>longed</w:t>
      </w:r>
      <w:r w:rsidR="001B73EB">
        <w:rPr>
          <w:rFonts w:asciiTheme="majorBidi" w:hAnsiTheme="majorBidi" w:cstheme="majorBidi"/>
          <w:sz w:val="24"/>
          <w:szCs w:val="24"/>
        </w:rPr>
        <w:t>-</w:t>
      </w:r>
      <w:r w:rsidR="00363F20" w:rsidRPr="003C27B4">
        <w:rPr>
          <w:rFonts w:asciiTheme="majorBidi" w:hAnsiTheme="majorBidi" w:cstheme="majorBidi"/>
          <w:sz w:val="24"/>
          <w:szCs w:val="24"/>
        </w:rPr>
        <w:t xml:space="preserve">for </w:t>
      </w:r>
      <w:r w:rsidR="00753F82" w:rsidRPr="00753F82">
        <w:rPr>
          <w:rFonts w:asciiTheme="majorBidi" w:hAnsiTheme="majorBidi" w:cstheme="majorBidi"/>
          <w:i/>
          <w:iCs/>
          <w:sz w:val="24"/>
          <w:szCs w:val="24"/>
        </w:rPr>
        <w:t>oneg</w:t>
      </w:r>
      <w:r w:rsidR="00AC028A">
        <w:rPr>
          <w:rFonts w:asciiTheme="majorBidi" w:hAnsiTheme="majorBidi" w:cstheme="majorBidi"/>
          <w:sz w:val="24"/>
          <w:szCs w:val="24"/>
        </w:rPr>
        <w:t xml:space="preserve"> </w:t>
      </w:r>
      <w:r w:rsidR="00D33471">
        <w:rPr>
          <w:rFonts w:asciiTheme="majorBidi" w:hAnsiTheme="majorBidi" w:cstheme="majorBidi"/>
          <w:sz w:val="24"/>
          <w:szCs w:val="24"/>
        </w:rPr>
        <w:t>that</w:t>
      </w:r>
      <w:r w:rsidR="00AA73DD" w:rsidRPr="003C27B4">
        <w:rPr>
          <w:rFonts w:asciiTheme="majorBidi" w:hAnsiTheme="majorBidi" w:cstheme="majorBidi"/>
          <w:sz w:val="24"/>
          <w:szCs w:val="24"/>
        </w:rPr>
        <w:t xml:space="preserve"> man receives from God</w:t>
      </w:r>
      <w:r w:rsidR="005950EB" w:rsidRPr="003C27B4">
        <w:rPr>
          <w:rFonts w:asciiTheme="majorBidi" w:hAnsiTheme="majorBidi" w:cstheme="majorBidi"/>
          <w:sz w:val="24"/>
          <w:szCs w:val="24"/>
        </w:rPr>
        <w:t xml:space="preserve"> is true </w:t>
      </w:r>
      <w:r w:rsidR="005375C3" w:rsidRPr="003C27B4">
        <w:rPr>
          <w:rFonts w:asciiTheme="majorBidi" w:hAnsiTheme="majorBidi" w:cstheme="majorBidi"/>
          <w:sz w:val="24"/>
          <w:szCs w:val="24"/>
        </w:rPr>
        <w:t>existence;</w:t>
      </w:r>
      <w:r w:rsidR="005950EB" w:rsidRPr="003C27B4">
        <w:rPr>
          <w:rFonts w:asciiTheme="majorBidi" w:hAnsiTheme="majorBidi" w:cstheme="majorBidi"/>
          <w:sz w:val="24"/>
          <w:szCs w:val="24"/>
        </w:rPr>
        <w:t xml:space="preserve"> </w:t>
      </w:r>
      <w:r w:rsidR="00753F82" w:rsidRPr="00753F82">
        <w:rPr>
          <w:rFonts w:asciiTheme="majorBidi" w:hAnsiTheme="majorBidi" w:cstheme="majorBidi"/>
          <w:i/>
          <w:iCs/>
          <w:sz w:val="24"/>
          <w:szCs w:val="24"/>
        </w:rPr>
        <w:t>hessed</w:t>
      </w:r>
      <w:r w:rsidR="005950EB" w:rsidRPr="003C27B4">
        <w:rPr>
          <w:rFonts w:asciiTheme="majorBidi" w:hAnsiTheme="majorBidi" w:cstheme="majorBidi"/>
          <w:sz w:val="24"/>
          <w:szCs w:val="24"/>
        </w:rPr>
        <w:t xml:space="preserve"> is the ability to earn existence; </w:t>
      </w:r>
      <w:r w:rsidR="0058518B" w:rsidRPr="003C27B4">
        <w:rPr>
          <w:rFonts w:asciiTheme="majorBidi" w:hAnsiTheme="majorBidi" w:cstheme="majorBidi"/>
          <w:sz w:val="24"/>
          <w:szCs w:val="24"/>
        </w:rPr>
        <w:t xml:space="preserve">imitating God </w:t>
      </w:r>
      <w:r w:rsidR="000C08C3" w:rsidRPr="003C27B4">
        <w:rPr>
          <w:rFonts w:asciiTheme="majorBidi" w:hAnsiTheme="majorBidi" w:cstheme="majorBidi"/>
          <w:sz w:val="24"/>
          <w:szCs w:val="24"/>
        </w:rPr>
        <w:t>means</w:t>
      </w:r>
      <w:r w:rsidR="0058518B" w:rsidRPr="003C27B4">
        <w:rPr>
          <w:rFonts w:asciiTheme="majorBidi" w:hAnsiTheme="majorBidi" w:cstheme="majorBidi"/>
          <w:sz w:val="24"/>
          <w:szCs w:val="24"/>
        </w:rPr>
        <w:t xml:space="preserve"> </w:t>
      </w:r>
      <w:r w:rsidR="00C7787C" w:rsidRPr="003C27B4">
        <w:rPr>
          <w:rFonts w:asciiTheme="majorBidi" w:hAnsiTheme="majorBidi" w:cstheme="majorBidi"/>
          <w:sz w:val="24"/>
          <w:szCs w:val="24"/>
        </w:rPr>
        <w:t xml:space="preserve">emulating </w:t>
      </w:r>
      <w:r w:rsidR="00FD4477" w:rsidRPr="003C27B4">
        <w:rPr>
          <w:rFonts w:asciiTheme="majorBidi" w:hAnsiTheme="majorBidi" w:cstheme="majorBidi"/>
          <w:sz w:val="24"/>
          <w:szCs w:val="24"/>
        </w:rPr>
        <w:t xml:space="preserve">the absolute </w:t>
      </w:r>
      <w:r w:rsidR="0086363F" w:rsidRPr="003C27B4">
        <w:rPr>
          <w:rFonts w:asciiTheme="majorBidi" w:hAnsiTheme="majorBidi" w:cstheme="majorBidi"/>
          <w:sz w:val="24"/>
          <w:szCs w:val="24"/>
        </w:rPr>
        <w:t>quality o</w:t>
      </w:r>
      <w:r w:rsidR="00FD4477" w:rsidRPr="003C27B4">
        <w:rPr>
          <w:rFonts w:asciiTheme="majorBidi" w:hAnsiTheme="majorBidi" w:cstheme="majorBidi"/>
          <w:sz w:val="24"/>
          <w:szCs w:val="24"/>
        </w:rPr>
        <w:t xml:space="preserve">f </w:t>
      </w:r>
      <w:r w:rsidR="006A1D58" w:rsidRPr="003C27B4">
        <w:rPr>
          <w:rFonts w:asciiTheme="majorBidi" w:hAnsiTheme="majorBidi" w:cstheme="majorBidi"/>
          <w:sz w:val="24"/>
          <w:szCs w:val="24"/>
        </w:rPr>
        <w:t xml:space="preserve">God’s </w:t>
      </w:r>
      <w:r w:rsidR="00C7787C" w:rsidRPr="003C27B4">
        <w:rPr>
          <w:rFonts w:asciiTheme="majorBidi" w:hAnsiTheme="majorBidi" w:cstheme="majorBidi"/>
          <w:sz w:val="24"/>
          <w:szCs w:val="24"/>
        </w:rPr>
        <w:t>existence</w:t>
      </w:r>
      <w:r w:rsidR="0087267B">
        <w:rPr>
          <w:rFonts w:asciiTheme="majorBidi" w:hAnsiTheme="majorBidi" w:cstheme="majorBidi"/>
          <w:sz w:val="24"/>
          <w:szCs w:val="24"/>
        </w:rPr>
        <w:t>;</w:t>
      </w:r>
      <w:r w:rsidR="0086363F" w:rsidRPr="003C27B4">
        <w:rPr>
          <w:rFonts w:asciiTheme="majorBidi" w:hAnsiTheme="majorBidi" w:cstheme="majorBidi"/>
          <w:sz w:val="24"/>
          <w:szCs w:val="24"/>
        </w:rPr>
        <w:t xml:space="preserve"> </w:t>
      </w:r>
      <w:r w:rsidR="001C3778">
        <w:rPr>
          <w:rFonts w:asciiTheme="majorBidi" w:hAnsiTheme="majorBidi" w:cstheme="majorBidi"/>
          <w:sz w:val="24"/>
          <w:szCs w:val="24"/>
        </w:rPr>
        <w:t xml:space="preserve">and </w:t>
      </w:r>
      <w:r w:rsidR="0086363F" w:rsidRPr="003C27B4">
        <w:rPr>
          <w:rFonts w:asciiTheme="majorBidi" w:hAnsiTheme="majorBidi" w:cstheme="majorBidi"/>
          <w:sz w:val="24"/>
          <w:szCs w:val="24"/>
        </w:rPr>
        <w:t xml:space="preserve">perfection </w:t>
      </w:r>
      <w:r w:rsidR="002D71AC" w:rsidRPr="003C27B4">
        <w:rPr>
          <w:rFonts w:asciiTheme="majorBidi" w:hAnsiTheme="majorBidi" w:cstheme="majorBidi"/>
          <w:sz w:val="24"/>
          <w:szCs w:val="24"/>
        </w:rPr>
        <w:t xml:space="preserve">is the perfection of existence. In this Rabbi Hutner </w:t>
      </w:r>
      <w:r w:rsidR="00541D44" w:rsidRPr="003C27B4">
        <w:rPr>
          <w:rFonts w:asciiTheme="majorBidi" w:hAnsiTheme="majorBidi" w:cstheme="majorBidi"/>
          <w:sz w:val="24"/>
          <w:szCs w:val="24"/>
        </w:rPr>
        <w:t xml:space="preserve">identified and realized the potential latent in the framework </w:t>
      </w:r>
      <w:r w:rsidR="001C3778" w:rsidRPr="003C27B4">
        <w:rPr>
          <w:rFonts w:asciiTheme="majorBidi" w:hAnsiTheme="majorBidi" w:cstheme="majorBidi"/>
          <w:sz w:val="24"/>
          <w:szCs w:val="24"/>
        </w:rPr>
        <w:t>constructed by</w:t>
      </w:r>
      <w:r w:rsidR="00F419A4" w:rsidRPr="003C27B4">
        <w:rPr>
          <w:rFonts w:asciiTheme="majorBidi" w:hAnsiTheme="majorBidi" w:cstheme="majorBidi"/>
          <w:sz w:val="24"/>
          <w:szCs w:val="24"/>
        </w:rPr>
        <w:t xml:space="preserve"> Ramchal. </w:t>
      </w:r>
    </w:p>
    <w:p w14:paraId="36C3157D" w14:textId="42B4550F" w:rsidR="004B6F57" w:rsidRPr="003C27B4" w:rsidRDefault="004B6F57" w:rsidP="003C27B4">
      <w:pPr>
        <w:spacing w:line="360" w:lineRule="auto"/>
        <w:ind w:firstLine="567"/>
        <w:rPr>
          <w:rFonts w:asciiTheme="majorBidi" w:hAnsiTheme="majorBidi" w:cstheme="majorBidi"/>
          <w:b/>
          <w:bCs/>
          <w:sz w:val="24"/>
          <w:szCs w:val="24"/>
        </w:rPr>
      </w:pPr>
      <w:r w:rsidRPr="003C27B4">
        <w:rPr>
          <w:rFonts w:asciiTheme="majorBidi" w:hAnsiTheme="majorBidi" w:cstheme="majorBidi"/>
          <w:b/>
          <w:bCs/>
          <w:sz w:val="24"/>
          <w:szCs w:val="24"/>
        </w:rPr>
        <w:t xml:space="preserve">4.1.6 The Theocentric Purpose in Ramchal’s </w:t>
      </w:r>
      <w:r w:rsidR="00556CEB" w:rsidRPr="003C27B4">
        <w:rPr>
          <w:rFonts w:asciiTheme="majorBidi" w:hAnsiTheme="majorBidi" w:cstheme="majorBidi"/>
          <w:b/>
          <w:bCs/>
          <w:sz w:val="24"/>
          <w:szCs w:val="24"/>
        </w:rPr>
        <w:t xml:space="preserve">Theological Writings: The </w:t>
      </w:r>
      <w:r w:rsidR="007D502A" w:rsidRPr="003C27B4">
        <w:rPr>
          <w:rFonts w:asciiTheme="majorBidi" w:hAnsiTheme="majorBidi" w:cstheme="majorBidi"/>
          <w:b/>
          <w:bCs/>
          <w:sz w:val="24"/>
          <w:szCs w:val="24"/>
        </w:rPr>
        <w:t>Unity</w:t>
      </w:r>
      <w:r w:rsidR="00756524" w:rsidRPr="003C27B4">
        <w:rPr>
          <w:rFonts w:asciiTheme="majorBidi" w:hAnsiTheme="majorBidi" w:cstheme="majorBidi"/>
          <w:b/>
          <w:bCs/>
          <w:sz w:val="24"/>
          <w:szCs w:val="24"/>
        </w:rPr>
        <w:t xml:space="preserve"> </w:t>
      </w:r>
      <w:r w:rsidR="00556CEB" w:rsidRPr="003C27B4">
        <w:rPr>
          <w:rFonts w:asciiTheme="majorBidi" w:hAnsiTheme="majorBidi" w:cstheme="majorBidi"/>
          <w:b/>
          <w:bCs/>
          <w:sz w:val="24"/>
          <w:szCs w:val="24"/>
        </w:rPr>
        <w:t>Argument</w:t>
      </w:r>
    </w:p>
    <w:p w14:paraId="09F2A071" w14:textId="1B2FF319" w:rsidR="00753BC7" w:rsidRDefault="005F5981" w:rsidP="003C27B4">
      <w:pPr>
        <w:spacing w:line="360" w:lineRule="auto"/>
        <w:ind w:firstLine="567"/>
        <w:rPr>
          <w:rFonts w:asciiTheme="majorBidi" w:hAnsiTheme="majorBidi" w:cstheme="majorBidi"/>
          <w:sz w:val="24"/>
          <w:szCs w:val="24"/>
          <w:rtl/>
        </w:rPr>
      </w:pPr>
      <w:r w:rsidRPr="003C27B4">
        <w:rPr>
          <w:rFonts w:asciiTheme="majorBidi" w:hAnsiTheme="majorBidi" w:cstheme="majorBidi"/>
          <w:sz w:val="24"/>
          <w:szCs w:val="24"/>
        </w:rPr>
        <w:t xml:space="preserve">Ramchal discussed </w:t>
      </w:r>
      <w:r w:rsidR="00776187" w:rsidRPr="003C27B4">
        <w:rPr>
          <w:rFonts w:asciiTheme="majorBidi" w:hAnsiTheme="majorBidi" w:cstheme="majorBidi"/>
          <w:sz w:val="24"/>
          <w:szCs w:val="24"/>
        </w:rPr>
        <w:t>two pu</w:t>
      </w:r>
      <w:r w:rsidR="00FD3B12" w:rsidRPr="003C27B4">
        <w:rPr>
          <w:rFonts w:asciiTheme="majorBidi" w:hAnsiTheme="majorBidi" w:cstheme="majorBidi"/>
          <w:sz w:val="24"/>
          <w:szCs w:val="24"/>
        </w:rPr>
        <w:t>rposes for which the world was created</w:t>
      </w:r>
      <w:r w:rsidR="007315E7" w:rsidRPr="003C27B4">
        <w:rPr>
          <w:rFonts w:asciiTheme="majorBidi" w:hAnsiTheme="majorBidi" w:cstheme="majorBidi"/>
          <w:sz w:val="24"/>
          <w:szCs w:val="24"/>
        </w:rPr>
        <w:t xml:space="preserve">: the </w:t>
      </w:r>
      <w:r w:rsidR="00FD3DFC" w:rsidRPr="003C27B4">
        <w:rPr>
          <w:rFonts w:asciiTheme="majorBidi" w:hAnsiTheme="majorBidi" w:cstheme="majorBidi"/>
          <w:sz w:val="24"/>
          <w:szCs w:val="24"/>
        </w:rPr>
        <w:t>anthropocentric purpose</w:t>
      </w:r>
      <w:r w:rsidR="00E80121">
        <w:rPr>
          <w:rFonts w:asciiTheme="majorBidi" w:hAnsiTheme="majorBidi" w:cstheme="majorBidi"/>
          <w:sz w:val="24"/>
          <w:szCs w:val="24"/>
        </w:rPr>
        <w:t>,</w:t>
      </w:r>
      <w:r w:rsidR="00FD3DFC" w:rsidRPr="003C27B4">
        <w:rPr>
          <w:rFonts w:asciiTheme="majorBidi" w:hAnsiTheme="majorBidi" w:cstheme="majorBidi"/>
          <w:sz w:val="24"/>
          <w:szCs w:val="24"/>
        </w:rPr>
        <w:t xml:space="preserve"> whose </w:t>
      </w:r>
      <w:r w:rsidR="000A21A5" w:rsidRPr="003C27B4">
        <w:rPr>
          <w:rFonts w:asciiTheme="majorBidi" w:hAnsiTheme="majorBidi" w:cstheme="majorBidi"/>
          <w:sz w:val="24"/>
          <w:szCs w:val="24"/>
        </w:rPr>
        <w:t>goal is benefitting the created beings</w:t>
      </w:r>
      <w:r w:rsidR="00756524" w:rsidRPr="003C27B4">
        <w:rPr>
          <w:rFonts w:asciiTheme="majorBidi" w:hAnsiTheme="majorBidi" w:cstheme="majorBidi"/>
          <w:sz w:val="24"/>
          <w:szCs w:val="24"/>
        </w:rPr>
        <w:t xml:space="preserve"> and the theocentric purpose</w:t>
      </w:r>
      <w:r w:rsidR="004830CC">
        <w:rPr>
          <w:rFonts w:asciiTheme="majorBidi" w:hAnsiTheme="majorBidi" w:cstheme="majorBidi"/>
          <w:sz w:val="24"/>
          <w:szCs w:val="24"/>
        </w:rPr>
        <w:t>,</w:t>
      </w:r>
      <w:r w:rsidR="00756524" w:rsidRPr="003C27B4">
        <w:rPr>
          <w:rFonts w:asciiTheme="majorBidi" w:hAnsiTheme="majorBidi" w:cstheme="majorBidi"/>
          <w:sz w:val="24"/>
          <w:szCs w:val="24"/>
        </w:rPr>
        <w:t xml:space="preserve"> which we will discuss now. From this perspective, the world was created </w:t>
      </w:r>
      <w:r w:rsidR="004830CC">
        <w:rPr>
          <w:rFonts w:asciiTheme="majorBidi" w:hAnsiTheme="majorBidi" w:cstheme="majorBidi"/>
          <w:sz w:val="24"/>
          <w:szCs w:val="24"/>
        </w:rPr>
        <w:t xml:space="preserve">to </w:t>
      </w:r>
      <w:r w:rsidR="00756524" w:rsidRPr="003C27B4">
        <w:rPr>
          <w:rFonts w:asciiTheme="majorBidi" w:hAnsiTheme="majorBidi" w:cstheme="majorBidi"/>
          <w:sz w:val="24"/>
          <w:szCs w:val="24"/>
        </w:rPr>
        <w:t>actualize, or</w:t>
      </w:r>
      <w:r w:rsidR="004503A9">
        <w:rPr>
          <w:rFonts w:asciiTheme="majorBidi" w:hAnsiTheme="majorBidi" w:cstheme="majorBidi"/>
          <w:sz w:val="24"/>
          <w:szCs w:val="24"/>
        </w:rPr>
        <w:t>,</w:t>
      </w:r>
      <w:r w:rsidR="00756524" w:rsidRPr="003C27B4">
        <w:rPr>
          <w:rFonts w:asciiTheme="majorBidi" w:hAnsiTheme="majorBidi" w:cstheme="majorBidi"/>
          <w:sz w:val="24"/>
          <w:szCs w:val="24"/>
        </w:rPr>
        <w:t xml:space="preserve"> in Ramchal’s language, </w:t>
      </w:r>
      <w:r w:rsidR="00753F82">
        <w:rPr>
          <w:rFonts w:asciiTheme="majorBidi" w:hAnsiTheme="majorBidi" w:cstheme="majorBidi"/>
          <w:sz w:val="24"/>
          <w:szCs w:val="24"/>
        </w:rPr>
        <w:t>“</w:t>
      </w:r>
      <w:r w:rsidR="004503A9" w:rsidRPr="003C27B4">
        <w:rPr>
          <w:rFonts w:asciiTheme="majorBidi" w:hAnsiTheme="majorBidi" w:cstheme="majorBidi"/>
          <w:sz w:val="24"/>
          <w:szCs w:val="24"/>
        </w:rPr>
        <w:t>discover</w:t>
      </w:r>
      <w:r w:rsidR="00753F82">
        <w:rPr>
          <w:rFonts w:asciiTheme="majorBidi" w:hAnsiTheme="majorBidi" w:cstheme="majorBidi"/>
          <w:sz w:val="24"/>
          <w:szCs w:val="24"/>
        </w:rPr>
        <w:t>”</w:t>
      </w:r>
      <w:r w:rsidR="004503A9">
        <w:rPr>
          <w:rFonts w:asciiTheme="majorBidi" w:hAnsiTheme="majorBidi" w:cstheme="majorBidi"/>
          <w:sz w:val="24"/>
          <w:szCs w:val="24"/>
        </w:rPr>
        <w:t xml:space="preserve">, </w:t>
      </w:r>
      <w:r w:rsidR="00756524" w:rsidRPr="003C27B4">
        <w:rPr>
          <w:rFonts w:asciiTheme="majorBidi" w:hAnsiTheme="majorBidi" w:cstheme="majorBidi"/>
          <w:sz w:val="24"/>
          <w:szCs w:val="24"/>
        </w:rPr>
        <w:t xml:space="preserve">the </w:t>
      </w:r>
      <w:r w:rsidR="00756524" w:rsidRPr="004503A9">
        <w:rPr>
          <w:rFonts w:asciiTheme="majorBidi" w:hAnsiTheme="majorBidi" w:cstheme="majorBidi"/>
          <w:i/>
          <w:iCs/>
          <w:sz w:val="24"/>
          <w:szCs w:val="24"/>
        </w:rPr>
        <w:t>yichud</w:t>
      </w:r>
      <w:r w:rsidR="00756524" w:rsidRPr="003C27B4">
        <w:rPr>
          <w:rFonts w:asciiTheme="majorBidi" w:hAnsiTheme="majorBidi" w:cstheme="majorBidi"/>
          <w:sz w:val="24"/>
          <w:szCs w:val="24"/>
        </w:rPr>
        <w:t xml:space="preserve"> </w:t>
      </w:r>
      <w:commentRangeStart w:id="8"/>
      <w:r w:rsidR="00756524" w:rsidRPr="003C27B4">
        <w:rPr>
          <w:rFonts w:asciiTheme="majorBidi" w:hAnsiTheme="majorBidi" w:cstheme="majorBidi"/>
          <w:sz w:val="24"/>
          <w:szCs w:val="24"/>
        </w:rPr>
        <w:t>[unity]</w:t>
      </w:r>
      <w:commentRangeEnd w:id="8"/>
      <w:r w:rsidR="00060629" w:rsidRPr="003C27B4">
        <w:rPr>
          <w:rStyle w:val="CommentReference"/>
          <w:rFonts w:asciiTheme="majorBidi" w:hAnsiTheme="majorBidi" w:cstheme="majorBidi"/>
          <w:sz w:val="24"/>
          <w:szCs w:val="24"/>
        </w:rPr>
        <w:commentReference w:id="8"/>
      </w:r>
      <w:r w:rsidR="00756524" w:rsidRPr="003C27B4">
        <w:rPr>
          <w:rFonts w:asciiTheme="majorBidi" w:hAnsiTheme="majorBidi" w:cstheme="majorBidi"/>
          <w:sz w:val="24"/>
          <w:szCs w:val="24"/>
        </w:rPr>
        <w:t xml:space="preserve"> of God. According to Ramchal</w:t>
      </w:r>
      <w:r w:rsidR="00EB50D9">
        <w:rPr>
          <w:rFonts w:asciiTheme="majorBidi" w:hAnsiTheme="majorBidi" w:cstheme="majorBidi"/>
          <w:sz w:val="24"/>
          <w:szCs w:val="24"/>
        </w:rPr>
        <w:t>:</w:t>
      </w:r>
    </w:p>
    <w:p w14:paraId="1E12687A" w14:textId="6FF3FF83" w:rsidR="00A86F24" w:rsidRDefault="00753F82" w:rsidP="00753BC7">
      <w:pPr>
        <w:bidi/>
        <w:spacing w:line="360" w:lineRule="auto"/>
        <w:ind w:firstLine="567"/>
        <w:rPr>
          <w:rFonts w:asciiTheme="majorBidi" w:hAnsiTheme="majorBidi" w:cstheme="majorBidi"/>
          <w:sz w:val="24"/>
          <w:szCs w:val="24"/>
        </w:rPr>
      </w:pPr>
      <w:r>
        <w:rPr>
          <w:rtl/>
        </w:rPr>
        <w:t>“</w:t>
      </w:r>
      <w:r w:rsidR="00A86F24" w:rsidRPr="00A72C83">
        <w:rPr>
          <w:rFonts w:hint="cs"/>
          <w:highlight w:val="yellow"/>
          <w:rtl/>
        </w:rPr>
        <w:t>גילוי יחודו זה הוא מה שרצה בו הרצון העליון, ועל פי כוונה זאת חקק חוקות נבראיו; וכל המסיבות אשר גלגל וסבב, הם מה שצריך כדי לבא לתכלית הזה</w:t>
      </w:r>
      <w:r w:rsidR="00A86F24">
        <w:rPr>
          <w:rFonts w:hint="cs"/>
          <w:rtl/>
        </w:rPr>
        <w:t>.</w:t>
      </w:r>
      <w:r>
        <w:rPr>
          <w:rtl/>
        </w:rPr>
        <w:t>”</w:t>
      </w:r>
      <w:r w:rsidR="00753BC7" w:rsidRPr="00753BC7">
        <w:rPr>
          <w:rStyle w:val="FootnoteReference"/>
          <w:rFonts w:asciiTheme="majorBidi" w:hAnsiTheme="majorBidi" w:cstheme="majorBidi"/>
          <w:sz w:val="24"/>
          <w:szCs w:val="24"/>
        </w:rPr>
        <w:t xml:space="preserve"> </w:t>
      </w:r>
      <w:r w:rsidR="00753BC7" w:rsidRPr="003C27B4">
        <w:rPr>
          <w:rStyle w:val="FootnoteReference"/>
          <w:rFonts w:asciiTheme="majorBidi" w:hAnsiTheme="majorBidi" w:cstheme="majorBidi"/>
          <w:sz w:val="24"/>
          <w:szCs w:val="24"/>
        </w:rPr>
        <w:footnoteReference w:id="31"/>
      </w:r>
    </w:p>
    <w:p w14:paraId="55CBDFAB" w14:textId="17F0E842" w:rsidR="00756524" w:rsidRPr="003C27B4" w:rsidRDefault="00756524"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God is singular. This means that </w:t>
      </w:r>
      <w:r w:rsidR="00FD6636" w:rsidRPr="003C27B4">
        <w:rPr>
          <w:rFonts w:asciiTheme="majorBidi" w:hAnsiTheme="majorBidi" w:cstheme="majorBidi"/>
          <w:sz w:val="24"/>
          <w:szCs w:val="24"/>
        </w:rPr>
        <w:t>there</w:t>
      </w:r>
      <w:r w:rsidRPr="003C27B4">
        <w:rPr>
          <w:rFonts w:asciiTheme="majorBidi" w:hAnsiTheme="majorBidi" w:cstheme="majorBidi"/>
          <w:sz w:val="24"/>
          <w:szCs w:val="24"/>
        </w:rPr>
        <w:t xml:space="preserve"> is no possibility that anything that is not in his control or outside his realm is capable of opposing him. However, as long as all things that could be described as opposing God are not negated, he is singular only in potential. By the creation of things that appear to oppose God and their negation, in a way that demonstrates ex post facto that they are all as nothing compared to him, the realization of God’s unity is made </w:t>
      </w:r>
      <w:r w:rsidR="0027085B" w:rsidRPr="003C27B4">
        <w:rPr>
          <w:rFonts w:asciiTheme="majorBidi" w:hAnsiTheme="majorBidi" w:cstheme="majorBidi"/>
          <w:sz w:val="24"/>
          <w:szCs w:val="24"/>
        </w:rPr>
        <w:t>possible</w:t>
      </w:r>
      <w:r w:rsidRPr="003C27B4">
        <w:rPr>
          <w:rFonts w:asciiTheme="majorBidi" w:hAnsiTheme="majorBidi" w:cstheme="majorBidi"/>
          <w:sz w:val="24"/>
          <w:szCs w:val="24"/>
        </w:rPr>
        <w:t xml:space="preserve">. This is the </w:t>
      </w:r>
      <w:r w:rsidR="00432A13" w:rsidRPr="003C27B4">
        <w:rPr>
          <w:rFonts w:asciiTheme="majorBidi" w:hAnsiTheme="majorBidi" w:cstheme="majorBidi"/>
          <w:sz w:val="24"/>
          <w:szCs w:val="24"/>
        </w:rPr>
        <w:t>origin</w:t>
      </w:r>
      <w:r w:rsidRPr="003C27B4">
        <w:rPr>
          <w:rFonts w:asciiTheme="majorBidi" w:hAnsiTheme="majorBidi" w:cstheme="majorBidi"/>
          <w:sz w:val="24"/>
          <w:szCs w:val="24"/>
        </w:rPr>
        <w:t xml:space="preserve"> of evil</w:t>
      </w:r>
      <w:r w:rsidR="00963B08">
        <w:rPr>
          <w:rFonts w:asciiTheme="majorBidi" w:hAnsiTheme="majorBidi" w:cstheme="majorBidi"/>
          <w:sz w:val="24"/>
          <w:szCs w:val="24"/>
        </w:rPr>
        <w:t>.</w:t>
      </w:r>
      <w:r w:rsidRPr="003C27B4">
        <w:rPr>
          <w:rFonts w:asciiTheme="majorBidi" w:hAnsiTheme="majorBidi" w:cstheme="majorBidi"/>
          <w:sz w:val="24"/>
          <w:szCs w:val="24"/>
        </w:rPr>
        <w:t xml:space="preserve"> </w:t>
      </w:r>
      <w:r w:rsidRPr="003C27B4">
        <w:rPr>
          <w:rStyle w:val="FootnoteReference"/>
          <w:rFonts w:asciiTheme="majorBidi" w:hAnsiTheme="majorBidi" w:cstheme="majorBidi"/>
          <w:sz w:val="24"/>
          <w:szCs w:val="24"/>
        </w:rPr>
        <w:footnoteReference w:id="32"/>
      </w:r>
    </w:p>
    <w:p w14:paraId="7B5B40D0" w14:textId="53F8D082" w:rsidR="00756524" w:rsidRPr="003C27B4" w:rsidRDefault="00644480" w:rsidP="003C27B4">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Like </w:t>
      </w:r>
      <w:r w:rsidR="00756524" w:rsidRPr="003C27B4">
        <w:rPr>
          <w:rFonts w:asciiTheme="majorBidi" w:hAnsiTheme="majorBidi" w:cstheme="majorBidi"/>
          <w:sz w:val="24"/>
          <w:szCs w:val="24"/>
        </w:rPr>
        <w:t>the anthropocentric purpose, the theological purpose is dependent upon man for its realization. Man re</w:t>
      </w:r>
      <w:r w:rsidR="00F81CDC" w:rsidRPr="003C27B4">
        <w:rPr>
          <w:rFonts w:asciiTheme="majorBidi" w:hAnsiTheme="majorBidi" w:cstheme="majorBidi"/>
          <w:sz w:val="24"/>
          <w:szCs w:val="24"/>
        </w:rPr>
        <w:t xml:space="preserve">alizes </w:t>
      </w:r>
      <w:r w:rsidR="00417EF1" w:rsidRPr="003C27B4">
        <w:rPr>
          <w:rFonts w:asciiTheme="majorBidi" w:hAnsiTheme="majorBidi" w:cstheme="majorBidi"/>
          <w:sz w:val="24"/>
          <w:szCs w:val="24"/>
        </w:rPr>
        <w:t xml:space="preserve">the revelation of </w:t>
      </w:r>
      <w:r w:rsidR="00756524" w:rsidRPr="003C27B4">
        <w:rPr>
          <w:rFonts w:asciiTheme="majorBidi" w:hAnsiTheme="majorBidi" w:cstheme="majorBidi"/>
          <w:sz w:val="24"/>
          <w:szCs w:val="24"/>
        </w:rPr>
        <w:t xml:space="preserve">divine unity in two </w:t>
      </w:r>
      <w:r w:rsidR="0019316B" w:rsidRPr="003C27B4">
        <w:rPr>
          <w:rFonts w:asciiTheme="majorBidi" w:hAnsiTheme="majorBidi" w:cstheme="majorBidi"/>
          <w:sz w:val="24"/>
          <w:szCs w:val="24"/>
        </w:rPr>
        <w:t>ways</w:t>
      </w:r>
      <w:r w:rsidR="00756524" w:rsidRPr="003C27B4">
        <w:rPr>
          <w:rFonts w:asciiTheme="majorBidi" w:hAnsiTheme="majorBidi" w:cstheme="majorBidi"/>
          <w:sz w:val="24"/>
          <w:szCs w:val="24"/>
        </w:rPr>
        <w:t xml:space="preserve">. First and foremost, </w:t>
      </w:r>
      <w:r w:rsidR="003C7286" w:rsidRPr="003C27B4">
        <w:rPr>
          <w:rFonts w:asciiTheme="majorBidi" w:hAnsiTheme="majorBidi" w:cstheme="majorBidi"/>
          <w:sz w:val="24"/>
          <w:szCs w:val="24"/>
        </w:rPr>
        <w:t>for</w:t>
      </w:r>
      <w:r w:rsidR="00756524" w:rsidRPr="003C27B4">
        <w:rPr>
          <w:rFonts w:asciiTheme="majorBidi" w:hAnsiTheme="majorBidi" w:cstheme="majorBidi"/>
          <w:sz w:val="24"/>
          <w:szCs w:val="24"/>
        </w:rPr>
        <w:t xml:space="preserve"> this unity to be revealed there </w:t>
      </w:r>
      <w:r w:rsidR="003C7286">
        <w:rPr>
          <w:rFonts w:asciiTheme="majorBidi" w:hAnsiTheme="majorBidi" w:cstheme="majorBidi"/>
          <w:sz w:val="24"/>
          <w:szCs w:val="24"/>
        </w:rPr>
        <w:t xml:space="preserve">must be </w:t>
      </w:r>
      <w:r w:rsidR="00756524" w:rsidRPr="003C27B4">
        <w:rPr>
          <w:rFonts w:asciiTheme="majorBidi" w:hAnsiTheme="majorBidi" w:cstheme="majorBidi"/>
          <w:sz w:val="24"/>
          <w:szCs w:val="24"/>
        </w:rPr>
        <w:t xml:space="preserve">an entity to whom it can be revealed. Man’s ability to </w:t>
      </w:r>
      <w:r w:rsidR="00756524" w:rsidRPr="003C27B4">
        <w:rPr>
          <w:rFonts w:asciiTheme="majorBidi" w:hAnsiTheme="majorBidi" w:cstheme="majorBidi"/>
          <w:sz w:val="24"/>
          <w:szCs w:val="24"/>
        </w:rPr>
        <w:lastRenderedPageBreak/>
        <w:t xml:space="preserve">recognize the unity and understand it is the instrument for its revelation. </w:t>
      </w:r>
      <w:r w:rsidR="00661A9D" w:rsidRPr="003C27B4">
        <w:rPr>
          <w:rFonts w:asciiTheme="majorBidi" w:hAnsiTheme="majorBidi" w:cstheme="majorBidi"/>
          <w:sz w:val="24"/>
          <w:szCs w:val="24"/>
        </w:rPr>
        <w:t>When m</w:t>
      </w:r>
      <w:r w:rsidR="00551091" w:rsidRPr="003C27B4">
        <w:rPr>
          <w:rFonts w:asciiTheme="majorBidi" w:hAnsiTheme="majorBidi" w:cstheme="majorBidi"/>
          <w:sz w:val="24"/>
          <w:szCs w:val="24"/>
        </w:rPr>
        <w:t xml:space="preserve">an witnesses the negation of evil, </w:t>
      </w:r>
      <w:r w:rsidR="008B48D8" w:rsidRPr="003C27B4">
        <w:rPr>
          <w:rFonts w:asciiTheme="majorBidi" w:hAnsiTheme="majorBidi" w:cstheme="majorBidi"/>
          <w:sz w:val="24"/>
          <w:szCs w:val="24"/>
        </w:rPr>
        <w:t xml:space="preserve">divine </w:t>
      </w:r>
      <w:r w:rsidR="00756524" w:rsidRPr="003C27B4">
        <w:rPr>
          <w:rFonts w:asciiTheme="majorBidi" w:hAnsiTheme="majorBidi" w:cstheme="majorBidi"/>
          <w:sz w:val="24"/>
          <w:szCs w:val="24"/>
        </w:rPr>
        <w:t xml:space="preserve">unity is revealed. In other words, the result of the negation process </w:t>
      </w:r>
      <w:r w:rsidR="00632A4D" w:rsidRPr="003C27B4">
        <w:rPr>
          <w:rFonts w:asciiTheme="majorBidi" w:hAnsiTheme="majorBidi" w:cstheme="majorBidi"/>
          <w:sz w:val="24"/>
          <w:szCs w:val="24"/>
        </w:rPr>
        <w:t xml:space="preserve">occurs within </w:t>
      </w:r>
      <w:r w:rsidR="00756524" w:rsidRPr="003C27B4">
        <w:rPr>
          <w:rFonts w:asciiTheme="majorBidi" w:hAnsiTheme="majorBidi" w:cstheme="majorBidi"/>
          <w:sz w:val="24"/>
          <w:szCs w:val="24"/>
        </w:rPr>
        <w:t>man. One of the meanings of the unity argument is that as evil appears stronger</w:t>
      </w:r>
      <w:r w:rsidR="00465987" w:rsidRPr="003C27B4">
        <w:rPr>
          <w:rFonts w:asciiTheme="majorBidi" w:hAnsiTheme="majorBidi" w:cstheme="majorBidi"/>
          <w:sz w:val="24"/>
          <w:szCs w:val="24"/>
        </w:rPr>
        <w:t>,</w:t>
      </w:r>
      <w:r w:rsidR="00756524" w:rsidRPr="003C27B4">
        <w:rPr>
          <w:rFonts w:asciiTheme="majorBidi" w:hAnsiTheme="majorBidi" w:cstheme="majorBidi"/>
          <w:sz w:val="24"/>
          <w:szCs w:val="24"/>
        </w:rPr>
        <w:t xml:space="preserve"> the </w:t>
      </w:r>
      <w:commentRangeStart w:id="9"/>
      <w:r w:rsidR="00756524" w:rsidRPr="003C27B4">
        <w:rPr>
          <w:rFonts w:asciiTheme="majorBidi" w:hAnsiTheme="majorBidi" w:cstheme="majorBidi"/>
          <w:sz w:val="24"/>
          <w:szCs w:val="24"/>
        </w:rPr>
        <w:t>po</w:t>
      </w:r>
      <w:r w:rsidR="00465987" w:rsidRPr="003C27B4">
        <w:rPr>
          <w:rFonts w:asciiTheme="majorBidi" w:hAnsiTheme="majorBidi" w:cstheme="majorBidi"/>
          <w:sz w:val="24"/>
          <w:szCs w:val="24"/>
        </w:rPr>
        <w:t>wer</w:t>
      </w:r>
      <w:commentRangeEnd w:id="9"/>
      <w:r w:rsidR="00AF5075" w:rsidRPr="003C27B4">
        <w:rPr>
          <w:rStyle w:val="CommentReference"/>
          <w:rFonts w:asciiTheme="majorBidi" w:hAnsiTheme="majorBidi" w:cstheme="majorBidi"/>
          <w:sz w:val="24"/>
          <w:szCs w:val="24"/>
          <w:rtl/>
        </w:rPr>
        <w:commentReference w:id="9"/>
      </w:r>
      <w:r w:rsidR="00465987" w:rsidRPr="003C27B4">
        <w:rPr>
          <w:rFonts w:asciiTheme="majorBidi" w:hAnsiTheme="majorBidi" w:cstheme="majorBidi"/>
          <w:sz w:val="24"/>
          <w:szCs w:val="24"/>
        </w:rPr>
        <w:t xml:space="preserve"> </w:t>
      </w:r>
      <w:r w:rsidR="00756524" w:rsidRPr="003C27B4">
        <w:rPr>
          <w:rFonts w:asciiTheme="majorBidi" w:hAnsiTheme="majorBidi" w:cstheme="majorBidi"/>
          <w:sz w:val="24"/>
          <w:szCs w:val="24"/>
        </w:rPr>
        <w:t>of the revel</w:t>
      </w:r>
      <w:r w:rsidR="00465987" w:rsidRPr="003C27B4">
        <w:rPr>
          <w:rFonts w:asciiTheme="majorBidi" w:hAnsiTheme="majorBidi" w:cstheme="majorBidi"/>
          <w:sz w:val="24"/>
          <w:szCs w:val="24"/>
        </w:rPr>
        <w:t>a</w:t>
      </w:r>
      <w:r w:rsidR="00756524" w:rsidRPr="003C27B4">
        <w:rPr>
          <w:rFonts w:asciiTheme="majorBidi" w:hAnsiTheme="majorBidi" w:cstheme="majorBidi"/>
          <w:sz w:val="24"/>
          <w:szCs w:val="24"/>
        </w:rPr>
        <w:t xml:space="preserve">tion of the divine unity increases retroactively. Ramchal leveraged this insight </w:t>
      </w:r>
      <w:r w:rsidR="00652F62" w:rsidRPr="003C27B4">
        <w:rPr>
          <w:rFonts w:asciiTheme="majorBidi" w:hAnsiTheme="majorBidi" w:cstheme="majorBidi"/>
          <w:sz w:val="24"/>
          <w:szCs w:val="24"/>
        </w:rPr>
        <w:t>to</w:t>
      </w:r>
      <w:r w:rsidR="00756524" w:rsidRPr="003C27B4">
        <w:rPr>
          <w:rFonts w:asciiTheme="majorBidi" w:hAnsiTheme="majorBidi" w:cstheme="majorBidi"/>
          <w:sz w:val="24"/>
          <w:szCs w:val="24"/>
        </w:rPr>
        <w:t xml:space="preserve"> create a message of comfort for the people of Israel:</w:t>
      </w:r>
      <w:r w:rsidR="008454DA" w:rsidRPr="008454DA">
        <w:rPr>
          <w:rFonts w:hint="cs"/>
          <w:rtl/>
        </w:rPr>
        <w:t xml:space="preserve"> </w:t>
      </w:r>
      <w:r w:rsidR="00753F82">
        <w:rPr>
          <w:rtl/>
        </w:rPr>
        <w:t>“</w:t>
      </w:r>
      <w:r w:rsidR="008454DA" w:rsidRPr="00EA64B9">
        <w:rPr>
          <w:rFonts w:hint="cs"/>
          <w:highlight w:val="green"/>
          <w:rtl/>
        </w:rPr>
        <w:t>הנה זה יתד חזק לאמונת בני ישראל, אשר לא ירך לבם לא מאורך הגלות ולא ממרירותו הקשה. כי אדרבה [...] כל שיותר שהקשה הרע את עול סבלו על הבריות, כן יותר יגלה כח יחודו ית'[ברך] וממשלתו העצומה אשר הוא כל יכול.</w:t>
      </w:r>
      <w:r w:rsidR="00753F82">
        <w:t>”</w:t>
      </w:r>
      <w:r w:rsidR="00753F82">
        <w:rPr>
          <w:rFonts w:asciiTheme="majorBidi" w:hAnsiTheme="majorBidi" w:cstheme="majorBidi"/>
          <w:sz w:val="24"/>
          <w:szCs w:val="24"/>
          <w:highlight w:val="green"/>
        </w:rPr>
        <w:t>“</w:t>
      </w:r>
      <w:r w:rsidR="00756524" w:rsidRPr="003C27B4">
        <w:rPr>
          <w:rFonts w:asciiTheme="majorBidi" w:hAnsiTheme="majorBidi" w:cstheme="majorBidi"/>
          <w:sz w:val="24"/>
          <w:szCs w:val="24"/>
          <w:highlight w:val="green"/>
        </w:rPr>
        <w:t>…</w:t>
      </w:r>
      <w:r w:rsidR="00753F82">
        <w:rPr>
          <w:rFonts w:asciiTheme="majorBidi" w:hAnsiTheme="majorBidi" w:cstheme="majorBidi"/>
          <w:sz w:val="24"/>
          <w:szCs w:val="24"/>
          <w:highlight w:val="green"/>
        </w:rPr>
        <w:t>”</w:t>
      </w:r>
      <w:r w:rsidR="00756524" w:rsidRPr="003C27B4">
        <w:rPr>
          <w:rFonts w:asciiTheme="majorBidi" w:hAnsiTheme="majorBidi" w:cstheme="majorBidi"/>
          <w:sz w:val="24"/>
          <w:szCs w:val="24"/>
        </w:rPr>
        <w:t xml:space="preserve"> </w:t>
      </w:r>
      <w:r w:rsidR="00756524" w:rsidRPr="003C27B4">
        <w:rPr>
          <w:rStyle w:val="FootnoteReference"/>
          <w:rFonts w:asciiTheme="majorBidi" w:hAnsiTheme="majorBidi" w:cstheme="majorBidi"/>
          <w:sz w:val="24"/>
          <w:szCs w:val="24"/>
        </w:rPr>
        <w:footnoteReference w:id="33"/>
      </w:r>
      <w:r w:rsidR="00756524" w:rsidRPr="003C27B4">
        <w:rPr>
          <w:rFonts w:asciiTheme="majorBidi" w:hAnsiTheme="majorBidi" w:cstheme="majorBidi"/>
          <w:sz w:val="24"/>
          <w:szCs w:val="24"/>
        </w:rPr>
        <w:t xml:space="preserve"> The revelation of unity in practice, therefore, is always retroactive. Therefore, the theocentric purpose has a temporal, and in the </w:t>
      </w:r>
      <w:r w:rsidR="003A6A13" w:rsidRPr="003C27B4">
        <w:rPr>
          <w:rFonts w:asciiTheme="majorBidi" w:hAnsiTheme="majorBidi" w:cstheme="majorBidi"/>
          <w:sz w:val="24"/>
          <w:szCs w:val="24"/>
        </w:rPr>
        <w:t>final</w:t>
      </w:r>
      <w:r w:rsidR="00756524" w:rsidRPr="003C27B4">
        <w:rPr>
          <w:rFonts w:asciiTheme="majorBidi" w:hAnsiTheme="majorBidi" w:cstheme="majorBidi"/>
          <w:sz w:val="24"/>
          <w:szCs w:val="24"/>
        </w:rPr>
        <w:t xml:space="preserve"> analysis, clearly historical</w:t>
      </w:r>
      <w:r w:rsidR="003E5A91">
        <w:rPr>
          <w:rFonts w:asciiTheme="majorBidi" w:hAnsiTheme="majorBidi" w:cstheme="majorBidi"/>
          <w:sz w:val="24"/>
          <w:szCs w:val="24"/>
        </w:rPr>
        <w:t xml:space="preserve">, </w:t>
      </w:r>
      <w:r w:rsidR="003E5A91" w:rsidRPr="003C27B4">
        <w:rPr>
          <w:rFonts w:asciiTheme="majorBidi" w:hAnsiTheme="majorBidi" w:cstheme="majorBidi"/>
          <w:sz w:val="24"/>
          <w:szCs w:val="24"/>
        </w:rPr>
        <w:t>dimension</w:t>
      </w:r>
      <w:r w:rsidR="00756524" w:rsidRPr="003C27B4">
        <w:rPr>
          <w:rFonts w:asciiTheme="majorBidi" w:hAnsiTheme="majorBidi" w:cstheme="majorBidi"/>
          <w:sz w:val="24"/>
          <w:szCs w:val="24"/>
        </w:rPr>
        <w:t xml:space="preserve">. The full revelation of the divine unity will occur only at the end of time when evil will be fully negated and vanish from the world. </w:t>
      </w:r>
    </w:p>
    <w:p w14:paraId="5D0910F8" w14:textId="6F16FD78" w:rsidR="00756524" w:rsidRDefault="00756524"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Man himself takes part in the process of negating evil when he relates to the evil revealed to him as a delusion of opposition to God and </w:t>
      </w:r>
      <w:r w:rsidR="00801FDF">
        <w:rPr>
          <w:rFonts w:asciiTheme="majorBidi" w:hAnsiTheme="majorBidi" w:cstheme="majorBidi"/>
          <w:sz w:val="24"/>
          <w:szCs w:val="24"/>
        </w:rPr>
        <w:t xml:space="preserve">an </w:t>
      </w:r>
      <w:r w:rsidRPr="003C27B4">
        <w:rPr>
          <w:rFonts w:asciiTheme="majorBidi" w:hAnsiTheme="majorBidi" w:cstheme="majorBidi"/>
          <w:sz w:val="24"/>
          <w:szCs w:val="24"/>
        </w:rPr>
        <w:t xml:space="preserve">instrument for the </w:t>
      </w:r>
      <w:r w:rsidR="00C71D92" w:rsidRPr="003C27B4">
        <w:rPr>
          <w:rFonts w:asciiTheme="majorBidi" w:hAnsiTheme="majorBidi" w:cstheme="majorBidi"/>
          <w:sz w:val="24"/>
          <w:szCs w:val="24"/>
        </w:rPr>
        <w:t>revelation</w:t>
      </w:r>
      <w:r w:rsidRPr="003C27B4">
        <w:rPr>
          <w:rFonts w:asciiTheme="majorBidi" w:hAnsiTheme="majorBidi" w:cstheme="majorBidi"/>
          <w:sz w:val="24"/>
          <w:szCs w:val="24"/>
        </w:rPr>
        <w:t xml:space="preserve"> of his unity. The revelation of unity is possible only retroactively, although recognition of unity is possible in real</w:t>
      </w:r>
      <w:r w:rsidR="00753F82">
        <w:rPr>
          <w:rFonts w:asciiTheme="majorBidi" w:hAnsiTheme="majorBidi" w:cstheme="majorBidi"/>
          <w:sz w:val="24"/>
          <w:szCs w:val="24"/>
        </w:rPr>
        <w:t xml:space="preserve"> </w:t>
      </w:r>
      <w:r w:rsidRPr="003C27B4">
        <w:rPr>
          <w:rFonts w:asciiTheme="majorBidi" w:hAnsiTheme="majorBidi" w:cstheme="majorBidi"/>
          <w:sz w:val="24"/>
          <w:szCs w:val="24"/>
        </w:rPr>
        <w:t xml:space="preserve">time, to the extent to which man reaches a state of self-persuasion that the evil before him is not </w:t>
      </w:r>
      <w:r w:rsidR="001D7922">
        <w:rPr>
          <w:rFonts w:asciiTheme="majorBidi" w:hAnsiTheme="majorBidi" w:cstheme="majorBidi"/>
          <w:sz w:val="24"/>
          <w:szCs w:val="24"/>
        </w:rPr>
        <w:t xml:space="preserve">in fact </w:t>
      </w:r>
      <w:r w:rsidRPr="003C27B4">
        <w:rPr>
          <w:rFonts w:asciiTheme="majorBidi" w:hAnsiTheme="majorBidi" w:cstheme="majorBidi"/>
          <w:sz w:val="24"/>
          <w:szCs w:val="24"/>
        </w:rPr>
        <w:t>evil but</w:t>
      </w:r>
      <w:r w:rsidR="000004E0">
        <w:rPr>
          <w:rFonts w:asciiTheme="majorBidi" w:hAnsiTheme="majorBidi" w:cstheme="majorBidi"/>
          <w:sz w:val="24"/>
          <w:szCs w:val="24"/>
        </w:rPr>
        <w:t>,</w:t>
      </w:r>
      <w:r w:rsidRPr="003C27B4">
        <w:rPr>
          <w:rFonts w:asciiTheme="majorBidi" w:hAnsiTheme="majorBidi" w:cstheme="majorBidi"/>
          <w:sz w:val="24"/>
          <w:szCs w:val="24"/>
        </w:rPr>
        <w:t xml:space="preserve"> in essence</w:t>
      </w:r>
      <w:r w:rsidR="000004E0">
        <w:rPr>
          <w:rFonts w:asciiTheme="majorBidi" w:hAnsiTheme="majorBidi" w:cstheme="majorBidi"/>
          <w:sz w:val="24"/>
          <w:szCs w:val="24"/>
        </w:rPr>
        <w:t>,</w:t>
      </w:r>
      <w:r w:rsidRPr="003C27B4">
        <w:rPr>
          <w:rFonts w:asciiTheme="majorBidi" w:hAnsiTheme="majorBidi" w:cstheme="majorBidi"/>
          <w:sz w:val="24"/>
          <w:szCs w:val="24"/>
        </w:rPr>
        <w:t xml:space="preserve"> good.</w:t>
      </w:r>
      <w:r w:rsidRPr="003C27B4">
        <w:rPr>
          <w:rStyle w:val="FootnoteReference"/>
          <w:rFonts w:asciiTheme="majorBidi" w:hAnsiTheme="majorBidi" w:cstheme="majorBidi"/>
          <w:sz w:val="24"/>
          <w:szCs w:val="24"/>
        </w:rPr>
        <w:footnoteReference w:id="34"/>
      </w:r>
      <w:r w:rsidRPr="003C27B4">
        <w:rPr>
          <w:rFonts w:asciiTheme="majorBidi" w:hAnsiTheme="majorBidi" w:cstheme="majorBidi"/>
          <w:sz w:val="24"/>
          <w:szCs w:val="24"/>
        </w:rPr>
        <w:t xml:space="preserve"> From this</w:t>
      </w:r>
      <w:r w:rsidRPr="003C27B4">
        <w:rPr>
          <w:rFonts w:asciiTheme="majorBidi" w:hAnsiTheme="majorBidi" w:cstheme="majorBidi"/>
          <w:sz w:val="24"/>
          <w:szCs w:val="24"/>
          <w:rtl/>
        </w:rPr>
        <w:t xml:space="preserve"> </w:t>
      </w:r>
      <w:r w:rsidRPr="003C27B4">
        <w:rPr>
          <w:rFonts w:asciiTheme="majorBidi" w:hAnsiTheme="majorBidi" w:cstheme="majorBidi"/>
          <w:sz w:val="24"/>
          <w:szCs w:val="24"/>
        </w:rPr>
        <w:t xml:space="preserve">perspective, man’s first obligation is to establish in his heart the belief in divine unity and to reject the existence of evil as an independent agent. This is the aim and origin of the name of the book </w:t>
      </w:r>
      <w:r w:rsidRPr="000004E0">
        <w:rPr>
          <w:rFonts w:asciiTheme="majorBidi" w:hAnsiTheme="majorBidi" w:cstheme="majorBidi"/>
          <w:i/>
          <w:iCs/>
          <w:sz w:val="24"/>
          <w:szCs w:val="24"/>
        </w:rPr>
        <w:t>Da’at Tevunot</w:t>
      </w:r>
      <w:r w:rsidRPr="003C27B4">
        <w:rPr>
          <w:rFonts w:asciiTheme="majorBidi" w:hAnsiTheme="majorBidi" w:cstheme="majorBidi"/>
          <w:sz w:val="24"/>
          <w:szCs w:val="24"/>
        </w:rPr>
        <w:t xml:space="preserve"> written for th</w:t>
      </w:r>
      <w:r w:rsidR="00F51A8B">
        <w:rPr>
          <w:rFonts w:asciiTheme="majorBidi" w:hAnsiTheme="majorBidi" w:cstheme="majorBidi"/>
          <w:sz w:val="24"/>
          <w:szCs w:val="24"/>
        </w:rPr>
        <w:t>e</w:t>
      </w:r>
      <w:r w:rsidRPr="003C27B4">
        <w:rPr>
          <w:rFonts w:asciiTheme="majorBidi" w:hAnsiTheme="majorBidi" w:cstheme="majorBidi"/>
          <w:sz w:val="24"/>
          <w:szCs w:val="24"/>
        </w:rPr>
        <w:t xml:space="preserve"> </w:t>
      </w:r>
      <w:r w:rsidR="00E93209" w:rsidRPr="003C27B4">
        <w:rPr>
          <w:rFonts w:asciiTheme="majorBidi" w:hAnsiTheme="majorBidi" w:cstheme="majorBidi"/>
          <w:sz w:val="24"/>
          <w:szCs w:val="24"/>
        </w:rPr>
        <w:t>purpose</w:t>
      </w:r>
      <w:r w:rsidR="00BF724B" w:rsidRPr="003C27B4">
        <w:rPr>
          <w:rFonts w:asciiTheme="majorBidi" w:hAnsiTheme="majorBidi" w:cstheme="majorBidi"/>
          <w:sz w:val="24"/>
          <w:szCs w:val="24"/>
          <w:rtl/>
        </w:rPr>
        <w:t xml:space="preserve"> </w:t>
      </w:r>
      <w:r w:rsidR="00BF724B" w:rsidRPr="003C27B4">
        <w:rPr>
          <w:rFonts w:asciiTheme="majorBidi" w:hAnsiTheme="majorBidi" w:cstheme="majorBidi"/>
          <w:sz w:val="24"/>
          <w:szCs w:val="24"/>
        </w:rPr>
        <w:t xml:space="preserve">of </w:t>
      </w:r>
      <w:r w:rsidRPr="003C27B4">
        <w:rPr>
          <w:rFonts w:asciiTheme="majorBidi" w:hAnsiTheme="majorBidi" w:cstheme="majorBidi"/>
          <w:sz w:val="24"/>
          <w:szCs w:val="24"/>
        </w:rPr>
        <w:t>teach</w:t>
      </w:r>
      <w:r w:rsidR="00BF724B" w:rsidRPr="003C27B4">
        <w:rPr>
          <w:rFonts w:asciiTheme="majorBidi" w:hAnsiTheme="majorBidi" w:cstheme="majorBidi"/>
          <w:sz w:val="24"/>
          <w:szCs w:val="24"/>
        </w:rPr>
        <w:t xml:space="preserve">ing </w:t>
      </w:r>
      <w:r w:rsidRPr="003C27B4">
        <w:rPr>
          <w:rFonts w:asciiTheme="majorBidi" w:hAnsiTheme="majorBidi" w:cstheme="majorBidi"/>
          <w:sz w:val="24"/>
          <w:szCs w:val="24"/>
        </w:rPr>
        <w:t>and instill</w:t>
      </w:r>
      <w:r w:rsidR="00BF724B" w:rsidRPr="003C27B4">
        <w:rPr>
          <w:rFonts w:asciiTheme="majorBidi" w:hAnsiTheme="majorBidi" w:cstheme="majorBidi"/>
          <w:sz w:val="24"/>
          <w:szCs w:val="24"/>
        </w:rPr>
        <w:t xml:space="preserve">ing </w:t>
      </w:r>
      <w:r w:rsidRPr="003C27B4">
        <w:rPr>
          <w:rFonts w:asciiTheme="majorBidi" w:hAnsiTheme="majorBidi" w:cstheme="majorBidi"/>
          <w:sz w:val="24"/>
          <w:szCs w:val="24"/>
        </w:rPr>
        <w:t xml:space="preserve">belief in God’s unity. Another </w:t>
      </w:r>
      <w:r w:rsidR="00AC795A" w:rsidRPr="003C27B4">
        <w:rPr>
          <w:rFonts w:asciiTheme="majorBidi" w:hAnsiTheme="majorBidi" w:cstheme="majorBidi"/>
          <w:sz w:val="24"/>
          <w:szCs w:val="24"/>
        </w:rPr>
        <w:t xml:space="preserve">way </w:t>
      </w:r>
      <w:r w:rsidRPr="003C27B4">
        <w:rPr>
          <w:rFonts w:asciiTheme="majorBidi" w:hAnsiTheme="majorBidi" w:cstheme="majorBidi"/>
          <w:sz w:val="24"/>
          <w:szCs w:val="24"/>
        </w:rPr>
        <w:t xml:space="preserve">in which man fulfills the theocentric purpose, </w:t>
      </w:r>
      <w:r w:rsidR="00F51A8B">
        <w:rPr>
          <w:rFonts w:asciiTheme="majorBidi" w:hAnsiTheme="majorBidi" w:cstheme="majorBidi"/>
          <w:sz w:val="24"/>
          <w:szCs w:val="24"/>
        </w:rPr>
        <w:t xml:space="preserve">like </w:t>
      </w:r>
      <w:r w:rsidRPr="003C27B4">
        <w:rPr>
          <w:rFonts w:asciiTheme="majorBidi" w:hAnsiTheme="majorBidi" w:cstheme="majorBidi"/>
          <w:sz w:val="24"/>
          <w:szCs w:val="24"/>
        </w:rPr>
        <w:t xml:space="preserve">the anthropocentric purpose, is free choice. The </w:t>
      </w:r>
      <w:r w:rsidR="000A6EB2" w:rsidRPr="003C27B4">
        <w:rPr>
          <w:rFonts w:asciiTheme="majorBidi" w:hAnsiTheme="majorBidi" w:cstheme="majorBidi"/>
          <w:sz w:val="24"/>
          <w:szCs w:val="24"/>
        </w:rPr>
        <w:t>principal</w:t>
      </w:r>
      <w:r w:rsidRPr="003C27B4">
        <w:rPr>
          <w:rFonts w:asciiTheme="majorBidi" w:hAnsiTheme="majorBidi" w:cstheme="majorBidi"/>
          <w:sz w:val="24"/>
          <w:szCs w:val="24"/>
        </w:rPr>
        <w:t xml:space="preserve"> appearance of evil is in man’s shortcomings and wickedness. When man rises above his evil inclination and chooses </w:t>
      </w:r>
      <w:r w:rsidR="0032409B" w:rsidRPr="003C27B4">
        <w:rPr>
          <w:rFonts w:asciiTheme="majorBidi" w:hAnsiTheme="majorBidi" w:cstheme="majorBidi"/>
          <w:sz w:val="24"/>
          <w:szCs w:val="24"/>
        </w:rPr>
        <w:t>good,</w:t>
      </w:r>
      <w:r w:rsidRPr="003C27B4">
        <w:rPr>
          <w:rFonts w:asciiTheme="majorBidi" w:hAnsiTheme="majorBidi" w:cstheme="majorBidi"/>
          <w:sz w:val="24"/>
          <w:szCs w:val="24"/>
        </w:rPr>
        <w:t xml:space="preserve"> he negates the evil in his actions. </w:t>
      </w:r>
      <w:r w:rsidR="00614340" w:rsidRPr="003C27B4">
        <w:rPr>
          <w:rFonts w:asciiTheme="majorBidi" w:hAnsiTheme="majorBidi" w:cstheme="majorBidi"/>
          <w:sz w:val="24"/>
          <w:szCs w:val="24"/>
        </w:rPr>
        <w:t xml:space="preserve">Rabbi Hutner </w:t>
      </w:r>
      <w:r w:rsidRPr="003C27B4">
        <w:rPr>
          <w:rFonts w:asciiTheme="majorBidi" w:hAnsiTheme="majorBidi" w:cstheme="majorBidi"/>
          <w:sz w:val="24"/>
          <w:szCs w:val="24"/>
        </w:rPr>
        <w:t>wrote:</w:t>
      </w:r>
    </w:p>
    <w:p w14:paraId="3C732AB7" w14:textId="3732344F" w:rsidR="00756524" w:rsidRPr="003C27B4" w:rsidRDefault="0007441E" w:rsidP="00C74767">
      <w:pPr>
        <w:bidi/>
        <w:spacing w:line="360" w:lineRule="auto"/>
        <w:rPr>
          <w:rFonts w:asciiTheme="majorBidi" w:hAnsiTheme="majorBidi" w:cstheme="majorBidi"/>
          <w:sz w:val="24"/>
          <w:szCs w:val="24"/>
        </w:rPr>
      </w:pPr>
      <w:r w:rsidRPr="00D10ADB">
        <w:rPr>
          <w:rFonts w:hint="cs"/>
          <w:highlight w:val="yellow"/>
          <w:rtl/>
        </w:rPr>
        <w:t xml:space="preserve">מה נשתנה כח מעלת היחוד הזה מכל שאר המעלות אשר לשלמות </w:t>
      </w:r>
      <w:r w:rsidRPr="00D10ADB">
        <w:rPr>
          <w:highlight w:val="yellow"/>
          <w:rtl/>
        </w:rPr>
        <w:t>–</w:t>
      </w:r>
      <w:r w:rsidRPr="00D10ADB">
        <w:rPr>
          <w:rFonts w:hint="cs"/>
          <w:highlight w:val="yellow"/>
          <w:rtl/>
        </w:rPr>
        <w:t xml:space="preserve"> שזה הוא הנותן מקום להילוך הזה של חסרון ושלמות, עבודה וקיבול שכר [...] אם לא היה חסרון </w:t>
      </w:r>
      <w:r w:rsidRPr="00D10ADB">
        <w:rPr>
          <w:rFonts w:cs="Arial"/>
          <w:highlight w:val="yellow"/>
          <w:rtl/>
        </w:rPr>
        <w:t>–</w:t>
      </w:r>
      <w:r w:rsidRPr="00D10ADB">
        <w:rPr>
          <w:rFonts w:hint="cs"/>
          <w:highlight w:val="yellow"/>
          <w:rtl/>
        </w:rPr>
        <w:t xml:space="preserve"> לא היה מקום עבודה לאדם, ולא מקום שיקבל שכר. אך כשבחר שהמתגלה משלמותו יהיה יחודו ית'[ברך], אז נמשך מזה שיהיה חסרון בנבראיו, שהרי צריך להראות החסרון כדי להראות </w:t>
      </w:r>
      <w:r w:rsidRPr="00D10ADB">
        <w:rPr>
          <w:highlight w:val="yellow"/>
          <w:rtl/>
        </w:rPr>
        <w:t>שלילתו</w:t>
      </w:r>
      <w:r w:rsidRPr="00D10ADB">
        <w:rPr>
          <w:rFonts w:hint="cs"/>
          <w:highlight w:val="yellow"/>
          <w:rtl/>
        </w:rPr>
        <w:t>.</w:t>
      </w:r>
      <w:r w:rsidR="00756524" w:rsidRPr="003C27B4">
        <w:rPr>
          <w:rStyle w:val="FootnoteReference"/>
          <w:rFonts w:asciiTheme="majorBidi" w:hAnsiTheme="majorBidi" w:cstheme="majorBidi"/>
          <w:sz w:val="24"/>
          <w:szCs w:val="24"/>
          <w:highlight w:val="yellow"/>
        </w:rPr>
        <w:footnoteReference w:id="35"/>
      </w:r>
    </w:p>
    <w:p w14:paraId="720D0B93" w14:textId="0B63F3FB" w:rsidR="00756524" w:rsidRPr="003C27B4" w:rsidRDefault="00756524"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In the concept of </w:t>
      </w:r>
      <w:r w:rsidR="00184387">
        <w:rPr>
          <w:rFonts w:asciiTheme="majorBidi" w:hAnsiTheme="majorBidi" w:cstheme="majorBidi"/>
          <w:sz w:val="24"/>
          <w:szCs w:val="24"/>
        </w:rPr>
        <w:t>free wi</w:t>
      </w:r>
      <w:r w:rsidR="009C69E6">
        <w:rPr>
          <w:rFonts w:asciiTheme="majorBidi" w:hAnsiTheme="majorBidi" w:cstheme="majorBidi"/>
          <w:sz w:val="24"/>
          <w:szCs w:val="24"/>
        </w:rPr>
        <w:t xml:space="preserve">ll, </w:t>
      </w:r>
      <w:r w:rsidR="00E12E68" w:rsidRPr="003C27B4">
        <w:rPr>
          <w:rFonts w:asciiTheme="majorBidi" w:hAnsiTheme="majorBidi" w:cstheme="majorBidi"/>
          <w:sz w:val="24"/>
          <w:szCs w:val="24"/>
        </w:rPr>
        <w:t xml:space="preserve">the </w:t>
      </w:r>
      <w:r w:rsidRPr="003C27B4">
        <w:rPr>
          <w:rFonts w:asciiTheme="majorBidi" w:hAnsiTheme="majorBidi" w:cstheme="majorBidi"/>
          <w:sz w:val="24"/>
          <w:szCs w:val="24"/>
        </w:rPr>
        <w:t xml:space="preserve">two purposes </w:t>
      </w:r>
      <w:r w:rsidR="00E12E68" w:rsidRPr="003C27B4">
        <w:rPr>
          <w:rFonts w:asciiTheme="majorBidi" w:hAnsiTheme="majorBidi" w:cstheme="majorBidi"/>
          <w:sz w:val="24"/>
          <w:szCs w:val="24"/>
        </w:rPr>
        <w:t xml:space="preserve">of </w:t>
      </w:r>
      <w:r w:rsidRPr="003C27B4">
        <w:rPr>
          <w:rFonts w:asciiTheme="majorBidi" w:hAnsiTheme="majorBidi" w:cstheme="majorBidi"/>
          <w:sz w:val="24"/>
          <w:szCs w:val="24"/>
        </w:rPr>
        <w:t>creation overlap and</w:t>
      </w:r>
      <w:r w:rsidR="007B3592">
        <w:rPr>
          <w:rFonts w:asciiTheme="majorBidi" w:hAnsiTheme="majorBidi" w:cstheme="majorBidi"/>
          <w:sz w:val="24"/>
          <w:szCs w:val="24"/>
        </w:rPr>
        <w:t>,</w:t>
      </w:r>
      <w:r w:rsidRPr="003C27B4">
        <w:rPr>
          <w:rFonts w:asciiTheme="majorBidi" w:hAnsiTheme="majorBidi" w:cstheme="majorBidi"/>
          <w:sz w:val="24"/>
          <w:szCs w:val="24"/>
        </w:rPr>
        <w:t xml:space="preserve"> in fact</w:t>
      </w:r>
      <w:r w:rsidR="007B3592">
        <w:rPr>
          <w:rFonts w:asciiTheme="majorBidi" w:hAnsiTheme="majorBidi" w:cstheme="majorBidi"/>
          <w:sz w:val="24"/>
          <w:szCs w:val="24"/>
        </w:rPr>
        <w:t>,</w:t>
      </w:r>
      <w:r w:rsidRPr="003C27B4">
        <w:rPr>
          <w:rFonts w:asciiTheme="majorBidi" w:hAnsiTheme="majorBidi" w:cstheme="majorBidi"/>
          <w:sz w:val="24"/>
          <w:szCs w:val="24"/>
        </w:rPr>
        <w:t xml:space="preserve"> co</w:t>
      </w:r>
      <w:r w:rsidR="00275386">
        <w:rPr>
          <w:rFonts w:asciiTheme="majorBidi" w:hAnsiTheme="majorBidi" w:cstheme="majorBidi"/>
          <w:sz w:val="24"/>
          <w:szCs w:val="24"/>
        </w:rPr>
        <w:t>alesce</w:t>
      </w:r>
      <w:r w:rsidRPr="003C27B4">
        <w:rPr>
          <w:rFonts w:asciiTheme="majorBidi" w:hAnsiTheme="majorBidi" w:cstheme="majorBidi"/>
          <w:sz w:val="24"/>
          <w:szCs w:val="24"/>
        </w:rPr>
        <w:t xml:space="preserve">. </w:t>
      </w:r>
      <w:r w:rsidR="00263760" w:rsidRPr="003C27B4">
        <w:rPr>
          <w:rFonts w:asciiTheme="majorBidi" w:hAnsiTheme="majorBidi" w:cstheme="majorBidi"/>
          <w:sz w:val="24"/>
          <w:szCs w:val="24"/>
        </w:rPr>
        <w:t>Ramchal’s benefi</w:t>
      </w:r>
      <w:r w:rsidR="00263760" w:rsidRPr="00154FA8">
        <w:rPr>
          <w:rFonts w:asciiTheme="majorBidi" w:hAnsiTheme="majorBidi" w:cstheme="majorBidi"/>
          <w:sz w:val="24"/>
          <w:szCs w:val="24"/>
        </w:rPr>
        <w:t>t</w:t>
      </w:r>
      <w:r w:rsidRPr="00154FA8">
        <w:rPr>
          <w:rFonts w:asciiTheme="majorBidi" w:hAnsiTheme="majorBidi" w:cstheme="majorBidi"/>
          <w:sz w:val="24"/>
          <w:szCs w:val="24"/>
        </w:rPr>
        <w:t xml:space="preserve"> argument</w:t>
      </w:r>
      <w:r w:rsidRPr="003C27B4">
        <w:rPr>
          <w:rFonts w:asciiTheme="majorBidi" w:hAnsiTheme="majorBidi" w:cstheme="majorBidi"/>
          <w:sz w:val="24"/>
          <w:szCs w:val="24"/>
        </w:rPr>
        <w:t xml:space="preserve"> can therefore be understood as a clause of the unity argument</w:t>
      </w:r>
      <w:r w:rsidR="00263760">
        <w:rPr>
          <w:rFonts w:asciiTheme="majorBidi" w:hAnsiTheme="majorBidi" w:cstheme="majorBidi"/>
          <w:sz w:val="24"/>
          <w:szCs w:val="24"/>
        </w:rPr>
        <w:t>.</w:t>
      </w:r>
      <w:r w:rsidRPr="003C27B4">
        <w:rPr>
          <w:rFonts w:asciiTheme="majorBidi" w:hAnsiTheme="majorBidi" w:cstheme="majorBidi"/>
          <w:sz w:val="24"/>
          <w:szCs w:val="24"/>
        </w:rPr>
        <w:t xml:space="preserve"> God’s unity includes his quality of being entirely good</w:t>
      </w:r>
      <w:r w:rsidR="00746C9F">
        <w:rPr>
          <w:rFonts w:asciiTheme="majorBidi" w:hAnsiTheme="majorBidi" w:cstheme="majorBidi"/>
          <w:sz w:val="24"/>
          <w:szCs w:val="24"/>
        </w:rPr>
        <w:t>,</w:t>
      </w:r>
      <w:r w:rsidRPr="003C27B4">
        <w:rPr>
          <w:rFonts w:asciiTheme="majorBidi" w:hAnsiTheme="majorBidi" w:cstheme="majorBidi"/>
          <w:sz w:val="24"/>
          <w:szCs w:val="24"/>
        </w:rPr>
        <w:t xml:space="preserve"> which in turn entails his doing good. </w:t>
      </w:r>
      <w:r w:rsidRPr="003C27B4">
        <w:rPr>
          <w:rFonts w:asciiTheme="majorBidi" w:hAnsiTheme="majorBidi" w:cstheme="majorBidi"/>
          <w:sz w:val="24"/>
          <w:szCs w:val="24"/>
        </w:rPr>
        <w:lastRenderedPageBreak/>
        <w:t xml:space="preserve">His beneficence to living things is </w:t>
      </w:r>
      <w:r w:rsidR="00746C9F">
        <w:rPr>
          <w:rFonts w:asciiTheme="majorBidi" w:hAnsiTheme="majorBidi" w:cstheme="majorBidi"/>
          <w:sz w:val="24"/>
          <w:szCs w:val="24"/>
        </w:rPr>
        <w:t>the</w:t>
      </w:r>
      <w:r w:rsidRPr="003C27B4">
        <w:rPr>
          <w:rFonts w:asciiTheme="majorBidi" w:hAnsiTheme="majorBidi" w:cstheme="majorBidi"/>
          <w:sz w:val="24"/>
          <w:szCs w:val="24"/>
        </w:rPr>
        <w:t xml:space="preserve"> way his unity is revealed. Thus, </w:t>
      </w:r>
      <w:r w:rsidR="00B45132" w:rsidRPr="003C27B4">
        <w:rPr>
          <w:rFonts w:asciiTheme="majorBidi" w:hAnsiTheme="majorBidi" w:cstheme="majorBidi"/>
          <w:sz w:val="24"/>
          <w:szCs w:val="24"/>
        </w:rPr>
        <w:t>in</w:t>
      </w:r>
      <w:r w:rsidR="008F262F" w:rsidRPr="003C27B4">
        <w:rPr>
          <w:rFonts w:asciiTheme="majorBidi" w:hAnsiTheme="majorBidi" w:cstheme="majorBidi"/>
          <w:sz w:val="24"/>
          <w:szCs w:val="24"/>
        </w:rPr>
        <w:t xml:space="preserve"> </w:t>
      </w:r>
      <w:r w:rsidR="00A14146" w:rsidRPr="003C27B4">
        <w:rPr>
          <w:rFonts w:asciiTheme="majorBidi" w:hAnsiTheme="majorBidi" w:cstheme="majorBidi"/>
          <w:sz w:val="24"/>
          <w:szCs w:val="24"/>
        </w:rPr>
        <w:t>practice</w:t>
      </w:r>
      <w:r w:rsidR="00B45132" w:rsidRPr="003C27B4">
        <w:rPr>
          <w:rFonts w:asciiTheme="majorBidi" w:hAnsiTheme="majorBidi" w:cstheme="majorBidi"/>
          <w:sz w:val="24"/>
          <w:szCs w:val="24"/>
        </w:rPr>
        <w:t xml:space="preserve">, </w:t>
      </w:r>
      <w:r w:rsidRPr="003C27B4">
        <w:rPr>
          <w:rFonts w:asciiTheme="majorBidi" w:hAnsiTheme="majorBidi" w:cstheme="majorBidi"/>
          <w:sz w:val="24"/>
          <w:szCs w:val="24"/>
        </w:rPr>
        <w:t xml:space="preserve">the revelation of his unity is the </w:t>
      </w:r>
      <w:r w:rsidR="008F262F" w:rsidRPr="003C27B4">
        <w:rPr>
          <w:rFonts w:asciiTheme="majorBidi" w:hAnsiTheme="majorBidi" w:cstheme="majorBidi"/>
          <w:sz w:val="24"/>
          <w:szCs w:val="24"/>
        </w:rPr>
        <w:t>ultimate</w:t>
      </w:r>
      <w:r w:rsidRPr="003C27B4">
        <w:rPr>
          <w:rFonts w:asciiTheme="majorBidi" w:hAnsiTheme="majorBidi" w:cstheme="majorBidi"/>
          <w:sz w:val="24"/>
          <w:szCs w:val="24"/>
        </w:rPr>
        <w:t xml:space="preserve"> beneficence.</w:t>
      </w:r>
      <w:r w:rsidRPr="003C27B4">
        <w:rPr>
          <w:rStyle w:val="FootnoteReference"/>
          <w:rFonts w:asciiTheme="majorBidi" w:hAnsiTheme="majorBidi" w:cstheme="majorBidi"/>
          <w:sz w:val="24"/>
          <w:szCs w:val="24"/>
        </w:rPr>
        <w:footnoteReference w:id="36"/>
      </w:r>
    </w:p>
    <w:p w14:paraId="4E1E4BFB" w14:textId="6006DB94" w:rsidR="00756524" w:rsidRPr="003C27B4" w:rsidRDefault="00756524"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To conclude, according to Ramchal, the purpose of creation is </w:t>
      </w:r>
      <w:r w:rsidR="00945377" w:rsidRPr="003C27B4">
        <w:rPr>
          <w:rFonts w:asciiTheme="majorBidi" w:hAnsiTheme="majorBidi" w:cstheme="majorBidi"/>
          <w:sz w:val="24"/>
          <w:szCs w:val="24"/>
        </w:rPr>
        <w:t xml:space="preserve">the revelation of </w:t>
      </w:r>
      <w:r w:rsidRPr="003C27B4">
        <w:rPr>
          <w:rFonts w:asciiTheme="majorBidi" w:hAnsiTheme="majorBidi" w:cstheme="majorBidi"/>
          <w:sz w:val="24"/>
          <w:szCs w:val="24"/>
        </w:rPr>
        <w:t xml:space="preserve">the unity of God. This unity is revealed by the </w:t>
      </w:r>
      <w:r w:rsidR="000779C3" w:rsidRPr="003C27B4">
        <w:rPr>
          <w:rFonts w:asciiTheme="majorBidi" w:hAnsiTheme="majorBidi" w:cstheme="majorBidi"/>
          <w:sz w:val="24"/>
          <w:szCs w:val="24"/>
        </w:rPr>
        <w:t xml:space="preserve">appearance </w:t>
      </w:r>
      <w:r w:rsidRPr="003C27B4">
        <w:rPr>
          <w:rFonts w:asciiTheme="majorBidi" w:hAnsiTheme="majorBidi" w:cstheme="majorBidi"/>
          <w:sz w:val="24"/>
          <w:szCs w:val="24"/>
        </w:rPr>
        <w:t>of evil and its negation, in a way that demonstrates that in the end, there is no</w:t>
      </w:r>
      <w:r w:rsidR="003331CF" w:rsidRPr="003C27B4">
        <w:rPr>
          <w:rFonts w:asciiTheme="majorBidi" w:hAnsiTheme="majorBidi" w:cstheme="majorBidi"/>
          <w:sz w:val="24"/>
          <w:szCs w:val="24"/>
        </w:rPr>
        <w:t>t</w:t>
      </w:r>
      <w:r w:rsidRPr="003C27B4">
        <w:rPr>
          <w:rFonts w:asciiTheme="majorBidi" w:hAnsiTheme="majorBidi" w:cstheme="majorBidi"/>
          <w:sz w:val="24"/>
          <w:szCs w:val="24"/>
        </w:rPr>
        <w:t xml:space="preserve"> and can never be any power that is not from God or that opposes </w:t>
      </w:r>
      <w:r w:rsidR="00727796" w:rsidRPr="003C27B4">
        <w:rPr>
          <w:rFonts w:asciiTheme="majorBidi" w:hAnsiTheme="majorBidi" w:cstheme="majorBidi"/>
          <w:sz w:val="24"/>
          <w:szCs w:val="24"/>
        </w:rPr>
        <w:t>H</w:t>
      </w:r>
      <w:r w:rsidRPr="003C27B4">
        <w:rPr>
          <w:rFonts w:asciiTheme="majorBidi" w:hAnsiTheme="majorBidi" w:cstheme="majorBidi"/>
          <w:sz w:val="24"/>
          <w:szCs w:val="24"/>
        </w:rPr>
        <w:t xml:space="preserve">im. </w:t>
      </w:r>
      <w:r w:rsidR="00C1758C" w:rsidRPr="003C27B4">
        <w:rPr>
          <w:rFonts w:asciiTheme="majorBidi" w:hAnsiTheme="majorBidi" w:cstheme="majorBidi"/>
          <w:sz w:val="24"/>
          <w:szCs w:val="24"/>
        </w:rPr>
        <w:t>T</w:t>
      </w:r>
      <w:r w:rsidRPr="003C27B4">
        <w:rPr>
          <w:rFonts w:asciiTheme="majorBidi" w:hAnsiTheme="majorBidi" w:cstheme="majorBidi"/>
          <w:sz w:val="24"/>
          <w:szCs w:val="24"/>
        </w:rPr>
        <w:t xml:space="preserve">he </w:t>
      </w:r>
      <w:r w:rsidR="00727796" w:rsidRPr="003C27B4">
        <w:rPr>
          <w:rFonts w:asciiTheme="majorBidi" w:hAnsiTheme="majorBidi" w:cstheme="majorBidi"/>
          <w:sz w:val="24"/>
          <w:szCs w:val="24"/>
        </w:rPr>
        <w:t xml:space="preserve">appearance </w:t>
      </w:r>
      <w:r w:rsidRPr="003C27B4">
        <w:rPr>
          <w:rFonts w:asciiTheme="majorBidi" w:hAnsiTheme="majorBidi" w:cstheme="majorBidi"/>
          <w:sz w:val="24"/>
          <w:szCs w:val="24"/>
        </w:rPr>
        <w:t xml:space="preserve">of evil in the world </w:t>
      </w:r>
      <w:r w:rsidR="00C1758C" w:rsidRPr="003C27B4">
        <w:rPr>
          <w:rFonts w:asciiTheme="majorBidi" w:hAnsiTheme="majorBidi" w:cstheme="majorBidi"/>
          <w:sz w:val="24"/>
          <w:szCs w:val="24"/>
        </w:rPr>
        <w:t xml:space="preserve">results </w:t>
      </w:r>
      <w:r w:rsidR="00776609" w:rsidRPr="003C27B4">
        <w:rPr>
          <w:rFonts w:asciiTheme="majorBidi" w:hAnsiTheme="majorBidi" w:cstheme="majorBidi"/>
          <w:sz w:val="24"/>
          <w:szCs w:val="24"/>
        </w:rPr>
        <w:t xml:space="preserve">in </w:t>
      </w:r>
      <w:r w:rsidRPr="003C27B4">
        <w:rPr>
          <w:rFonts w:asciiTheme="majorBidi" w:hAnsiTheme="majorBidi" w:cstheme="majorBidi"/>
          <w:sz w:val="24"/>
          <w:szCs w:val="24"/>
        </w:rPr>
        <w:t xml:space="preserve">its </w:t>
      </w:r>
      <w:r w:rsidR="00FB4F0A" w:rsidRPr="003C27B4">
        <w:rPr>
          <w:rFonts w:asciiTheme="majorBidi" w:hAnsiTheme="majorBidi" w:cstheme="majorBidi"/>
          <w:sz w:val="24"/>
          <w:szCs w:val="24"/>
        </w:rPr>
        <w:t xml:space="preserve">appearance </w:t>
      </w:r>
      <w:r w:rsidRPr="003C27B4">
        <w:rPr>
          <w:rFonts w:asciiTheme="majorBidi" w:hAnsiTheme="majorBidi" w:cstheme="majorBidi"/>
          <w:sz w:val="24"/>
          <w:szCs w:val="24"/>
        </w:rPr>
        <w:t xml:space="preserve">in man which </w:t>
      </w:r>
      <w:r w:rsidR="00776609" w:rsidRPr="003C27B4">
        <w:rPr>
          <w:rFonts w:asciiTheme="majorBidi" w:hAnsiTheme="majorBidi" w:cstheme="majorBidi"/>
          <w:sz w:val="24"/>
          <w:szCs w:val="24"/>
        </w:rPr>
        <w:t xml:space="preserve">in turn </w:t>
      </w:r>
      <w:r w:rsidRPr="003C27B4">
        <w:rPr>
          <w:rFonts w:asciiTheme="majorBidi" w:hAnsiTheme="majorBidi" w:cstheme="majorBidi"/>
          <w:sz w:val="24"/>
          <w:szCs w:val="24"/>
        </w:rPr>
        <w:t xml:space="preserve">enables him to take part in the revelation of unity in that he chooses to oppose </w:t>
      </w:r>
      <w:r w:rsidR="000443F9" w:rsidRPr="003C27B4">
        <w:rPr>
          <w:rFonts w:asciiTheme="majorBidi" w:hAnsiTheme="majorBidi" w:cstheme="majorBidi"/>
          <w:sz w:val="24"/>
          <w:szCs w:val="24"/>
        </w:rPr>
        <w:t xml:space="preserve">evil </w:t>
      </w:r>
      <w:r w:rsidRPr="003C27B4">
        <w:rPr>
          <w:rFonts w:asciiTheme="majorBidi" w:hAnsiTheme="majorBidi" w:cstheme="majorBidi"/>
          <w:sz w:val="24"/>
          <w:szCs w:val="24"/>
        </w:rPr>
        <w:t>and reject it and th</w:t>
      </w:r>
      <w:r w:rsidR="00776609" w:rsidRPr="003C27B4">
        <w:rPr>
          <w:rFonts w:asciiTheme="majorBidi" w:hAnsiTheme="majorBidi" w:cstheme="majorBidi"/>
          <w:sz w:val="24"/>
          <w:szCs w:val="24"/>
        </w:rPr>
        <w:t>ereby</w:t>
      </w:r>
      <w:r w:rsidRPr="003C27B4">
        <w:rPr>
          <w:rFonts w:asciiTheme="majorBidi" w:hAnsiTheme="majorBidi" w:cstheme="majorBidi"/>
          <w:sz w:val="24"/>
          <w:szCs w:val="24"/>
        </w:rPr>
        <w:t xml:space="preserve"> earns God’s beneficence.</w:t>
      </w:r>
    </w:p>
    <w:p w14:paraId="77D5D641" w14:textId="0222A7B1" w:rsidR="00756524" w:rsidRPr="003C27B4" w:rsidRDefault="00756524" w:rsidP="003C27B4">
      <w:pPr>
        <w:spacing w:line="360" w:lineRule="auto"/>
        <w:ind w:firstLine="567"/>
        <w:rPr>
          <w:rFonts w:asciiTheme="majorBidi" w:hAnsiTheme="majorBidi" w:cstheme="majorBidi"/>
          <w:b/>
          <w:bCs/>
          <w:sz w:val="24"/>
          <w:szCs w:val="24"/>
        </w:rPr>
      </w:pPr>
      <w:r w:rsidRPr="003C27B4">
        <w:rPr>
          <w:rFonts w:asciiTheme="majorBidi" w:hAnsiTheme="majorBidi" w:cstheme="majorBidi"/>
          <w:b/>
          <w:bCs/>
          <w:sz w:val="24"/>
          <w:szCs w:val="24"/>
        </w:rPr>
        <w:t xml:space="preserve">4.1.7 The Theocentric Purpose in the </w:t>
      </w:r>
      <w:r w:rsidRPr="00B320E4">
        <w:rPr>
          <w:rFonts w:asciiTheme="majorBidi" w:hAnsiTheme="majorBidi" w:cstheme="majorBidi"/>
          <w:b/>
          <w:bCs/>
          <w:i/>
          <w:iCs/>
          <w:sz w:val="24"/>
          <w:szCs w:val="24"/>
        </w:rPr>
        <w:t>Pachad Yitzhak</w:t>
      </w:r>
      <w:r w:rsidRPr="003C27B4">
        <w:rPr>
          <w:rFonts w:asciiTheme="majorBidi" w:hAnsiTheme="majorBidi" w:cstheme="majorBidi"/>
          <w:b/>
          <w:bCs/>
          <w:sz w:val="24"/>
          <w:szCs w:val="24"/>
        </w:rPr>
        <w:t xml:space="preserve"> Books: </w:t>
      </w:r>
      <w:r w:rsidR="00822AA5" w:rsidRPr="003C27B4">
        <w:rPr>
          <w:rFonts w:asciiTheme="majorBidi" w:hAnsiTheme="majorBidi" w:cstheme="majorBidi"/>
          <w:b/>
          <w:bCs/>
          <w:sz w:val="24"/>
          <w:szCs w:val="24"/>
        </w:rPr>
        <w:t>The</w:t>
      </w:r>
      <w:r w:rsidRPr="003C27B4">
        <w:rPr>
          <w:rFonts w:asciiTheme="majorBidi" w:hAnsiTheme="majorBidi" w:cstheme="majorBidi"/>
          <w:b/>
          <w:bCs/>
          <w:sz w:val="24"/>
          <w:szCs w:val="24"/>
        </w:rPr>
        <w:t xml:space="preserve"> Honor Argument </w:t>
      </w:r>
    </w:p>
    <w:p w14:paraId="6F03D31B" w14:textId="1493951D" w:rsidR="00C364AF" w:rsidRPr="003C27B4" w:rsidRDefault="001B28A7"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theocentric purpose appears in the </w:t>
      </w:r>
      <w:r w:rsidRPr="0022239E">
        <w:rPr>
          <w:rFonts w:asciiTheme="majorBidi" w:hAnsiTheme="majorBidi" w:cstheme="majorBidi"/>
          <w:i/>
          <w:iCs/>
          <w:sz w:val="24"/>
          <w:szCs w:val="24"/>
        </w:rPr>
        <w:t>Pachad Yitzhak</w:t>
      </w:r>
      <w:r w:rsidRPr="003C27B4">
        <w:rPr>
          <w:rFonts w:asciiTheme="majorBidi" w:hAnsiTheme="majorBidi" w:cstheme="majorBidi"/>
          <w:sz w:val="24"/>
          <w:szCs w:val="24"/>
        </w:rPr>
        <w:t xml:space="preserve"> books </w:t>
      </w:r>
      <w:r w:rsidR="00322397" w:rsidRPr="003C27B4">
        <w:rPr>
          <w:rFonts w:asciiTheme="majorBidi" w:hAnsiTheme="majorBidi" w:cstheme="majorBidi"/>
          <w:sz w:val="24"/>
          <w:szCs w:val="24"/>
        </w:rPr>
        <w:t xml:space="preserve">in a </w:t>
      </w:r>
      <w:r w:rsidR="000B4771" w:rsidRPr="003C27B4">
        <w:rPr>
          <w:rFonts w:asciiTheme="majorBidi" w:hAnsiTheme="majorBidi" w:cstheme="majorBidi"/>
          <w:sz w:val="24"/>
          <w:szCs w:val="24"/>
        </w:rPr>
        <w:t xml:space="preserve">format similar to that in </w:t>
      </w:r>
      <w:r w:rsidR="009C62FD" w:rsidRPr="003C27B4">
        <w:rPr>
          <w:rFonts w:asciiTheme="majorBidi" w:hAnsiTheme="majorBidi" w:cstheme="majorBidi"/>
          <w:sz w:val="24"/>
          <w:szCs w:val="24"/>
        </w:rPr>
        <w:t>Ramchal’s writings</w:t>
      </w:r>
      <w:r w:rsidR="001C2EBC" w:rsidRPr="003C27B4">
        <w:rPr>
          <w:rFonts w:asciiTheme="majorBidi" w:hAnsiTheme="majorBidi" w:cstheme="majorBidi"/>
          <w:sz w:val="24"/>
          <w:szCs w:val="24"/>
        </w:rPr>
        <w:t xml:space="preserve">, although with significant differences, </w:t>
      </w:r>
      <w:r w:rsidR="0022239E">
        <w:rPr>
          <w:rFonts w:asciiTheme="majorBidi" w:hAnsiTheme="majorBidi" w:cstheme="majorBidi"/>
          <w:sz w:val="24"/>
          <w:szCs w:val="24"/>
        </w:rPr>
        <w:t xml:space="preserve">and </w:t>
      </w:r>
      <w:r w:rsidR="00250F3F" w:rsidRPr="003C27B4">
        <w:rPr>
          <w:rFonts w:asciiTheme="majorBidi" w:hAnsiTheme="majorBidi" w:cstheme="majorBidi"/>
          <w:sz w:val="24"/>
          <w:szCs w:val="24"/>
        </w:rPr>
        <w:t xml:space="preserve">as a platform for ideas that deviate from the original. </w:t>
      </w:r>
      <w:r w:rsidR="008F18F7">
        <w:rPr>
          <w:rFonts w:asciiTheme="majorBidi" w:hAnsiTheme="majorBidi" w:cstheme="majorBidi"/>
          <w:sz w:val="24"/>
          <w:szCs w:val="24"/>
        </w:rPr>
        <w:t>F</w:t>
      </w:r>
      <w:r w:rsidR="00F37667" w:rsidRPr="003C27B4">
        <w:rPr>
          <w:rFonts w:asciiTheme="majorBidi" w:hAnsiTheme="majorBidi" w:cstheme="majorBidi"/>
          <w:sz w:val="24"/>
          <w:szCs w:val="24"/>
        </w:rPr>
        <w:t>irst and foremost</w:t>
      </w:r>
      <w:r w:rsidR="00822AA5">
        <w:rPr>
          <w:rFonts w:asciiTheme="majorBidi" w:hAnsiTheme="majorBidi" w:cstheme="majorBidi"/>
          <w:sz w:val="24"/>
          <w:szCs w:val="24"/>
        </w:rPr>
        <w:t>,</w:t>
      </w:r>
      <w:r w:rsidR="00F37667" w:rsidRPr="003C27B4">
        <w:rPr>
          <w:rFonts w:asciiTheme="majorBidi" w:hAnsiTheme="majorBidi" w:cstheme="majorBidi"/>
          <w:sz w:val="24"/>
          <w:szCs w:val="24"/>
        </w:rPr>
        <w:t xml:space="preserve"> the principle of divine unity</w:t>
      </w:r>
      <w:r w:rsidR="00533589">
        <w:rPr>
          <w:rFonts w:asciiTheme="majorBidi" w:hAnsiTheme="majorBidi" w:cstheme="majorBidi"/>
          <w:sz w:val="24"/>
          <w:szCs w:val="24"/>
        </w:rPr>
        <w:t>,</w:t>
      </w:r>
      <w:r w:rsidR="00F37667" w:rsidRPr="003C27B4">
        <w:rPr>
          <w:rFonts w:asciiTheme="majorBidi" w:hAnsiTheme="majorBidi" w:cstheme="majorBidi"/>
          <w:sz w:val="24"/>
          <w:szCs w:val="24"/>
        </w:rPr>
        <w:t xml:space="preserve"> </w:t>
      </w:r>
      <w:r w:rsidR="00624D62" w:rsidRPr="003C27B4">
        <w:rPr>
          <w:rFonts w:asciiTheme="majorBidi" w:hAnsiTheme="majorBidi" w:cstheme="majorBidi"/>
          <w:sz w:val="24"/>
          <w:szCs w:val="24"/>
        </w:rPr>
        <w:t>the cornerstone of Ra</w:t>
      </w:r>
      <w:r w:rsidR="003C3234">
        <w:rPr>
          <w:rFonts w:asciiTheme="majorBidi" w:hAnsiTheme="majorBidi" w:cstheme="majorBidi"/>
          <w:sz w:val="24"/>
          <w:szCs w:val="24"/>
        </w:rPr>
        <w:t>m</w:t>
      </w:r>
      <w:r w:rsidR="00624D62" w:rsidRPr="003C27B4">
        <w:rPr>
          <w:rFonts w:asciiTheme="majorBidi" w:hAnsiTheme="majorBidi" w:cstheme="majorBidi"/>
          <w:sz w:val="24"/>
          <w:szCs w:val="24"/>
        </w:rPr>
        <w:t>chal’s th</w:t>
      </w:r>
      <w:r w:rsidR="00471402" w:rsidRPr="003C27B4">
        <w:rPr>
          <w:rFonts w:asciiTheme="majorBidi" w:hAnsiTheme="majorBidi" w:cstheme="majorBidi"/>
          <w:sz w:val="24"/>
          <w:szCs w:val="24"/>
        </w:rPr>
        <w:t>o</w:t>
      </w:r>
      <w:r w:rsidR="00624D62" w:rsidRPr="003C27B4">
        <w:rPr>
          <w:rFonts w:asciiTheme="majorBidi" w:hAnsiTheme="majorBidi" w:cstheme="majorBidi"/>
          <w:sz w:val="24"/>
          <w:szCs w:val="24"/>
        </w:rPr>
        <w:t xml:space="preserve">ught </w:t>
      </w:r>
      <w:r w:rsidR="009B313B" w:rsidRPr="003C27B4">
        <w:rPr>
          <w:rFonts w:asciiTheme="majorBidi" w:hAnsiTheme="majorBidi" w:cstheme="majorBidi"/>
          <w:sz w:val="24"/>
          <w:szCs w:val="24"/>
        </w:rPr>
        <w:t xml:space="preserve">both as a concept and as a </w:t>
      </w:r>
      <w:r w:rsidR="00900AB2" w:rsidRPr="003C27B4">
        <w:rPr>
          <w:rFonts w:asciiTheme="majorBidi" w:hAnsiTheme="majorBidi" w:cstheme="majorBidi"/>
          <w:sz w:val="24"/>
          <w:szCs w:val="24"/>
        </w:rPr>
        <w:t xml:space="preserve">source of </w:t>
      </w:r>
      <w:r w:rsidR="009B313B" w:rsidRPr="003C27B4">
        <w:rPr>
          <w:rFonts w:asciiTheme="majorBidi" w:hAnsiTheme="majorBidi" w:cstheme="majorBidi"/>
          <w:sz w:val="24"/>
          <w:szCs w:val="24"/>
        </w:rPr>
        <w:t>religious motivat</w:t>
      </w:r>
      <w:r w:rsidR="00900AB2" w:rsidRPr="003C27B4">
        <w:rPr>
          <w:rFonts w:asciiTheme="majorBidi" w:hAnsiTheme="majorBidi" w:cstheme="majorBidi"/>
          <w:sz w:val="24"/>
          <w:szCs w:val="24"/>
        </w:rPr>
        <w:t>ion</w:t>
      </w:r>
      <w:r w:rsidR="009B313B" w:rsidRPr="003C27B4">
        <w:rPr>
          <w:rFonts w:asciiTheme="majorBidi" w:hAnsiTheme="majorBidi" w:cstheme="majorBidi"/>
          <w:sz w:val="24"/>
          <w:szCs w:val="24"/>
        </w:rPr>
        <w:t xml:space="preserve">, </w:t>
      </w:r>
      <w:r w:rsidR="001067A7" w:rsidRPr="003C27B4">
        <w:rPr>
          <w:rFonts w:asciiTheme="majorBidi" w:hAnsiTheme="majorBidi" w:cstheme="majorBidi"/>
          <w:sz w:val="24"/>
          <w:szCs w:val="24"/>
        </w:rPr>
        <w:t>is al</w:t>
      </w:r>
      <w:r w:rsidR="00737118" w:rsidRPr="003C27B4">
        <w:rPr>
          <w:rFonts w:asciiTheme="majorBidi" w:hAnsiTheme="majorBidi" w:cstheme="majorBidi"/>
          <w:sz w:val="24"/>
          <w:szCs w:val="24"/>
        </w:rPr>
        <w:t>most</w:t>
      </w:r>
      <w:r w:rsidR="001067A7" w:rsidRPr="003C27B4">
        <w:rPr>
          <w:rFonts w:asciiTheme="majorBidi" w:hAnsiTheme="majorBidi" w:cstheme="majorBidi"/>
          <w:sz w:val="24"/>
          <w:szCs w:val="24"/>
        </w:rPr>
        <w:t xml:space="preserve"> </w:t>
      </w:r>
      <w:r w:rsidR="007F56F3" w:rsidRPr="003C27B4">
        <w:rPr>
          <w:rFonts w:asciiTheme="majorBidi" w:hAnsiTheme="majorBidi" w:cstheme="majorBidi"/>
          <w:sz w:val="24"/>
          <w:szCs w:val="24"/>
        </w:rPr>
        <w:t xml:space="preserve">entirely </w:t>
      </w:r>
      <w:r w:rsidR="001067A7" w:rsidRPr="003C27B4">
        <w:rPr>
          <w:rFonts w:asciiTheme="majorBidi" w:hAnsiTheme="majorBidi" w:cstheme="majorBidi"/>
          <w:sz w:val="24"/>
          <w:szCs w:val="24"/>
        </w:rPr>
        <w:t>absent from Rabbi Hutner’s thought</w:t>
      </w:r>
      <w:r w:rsidR="007F56F3" w:rsidRPr="003C27B4">
        <w:rPr>
          <w:rFonts w:asciiTheme="majorBidi" w:hAnsiTheme="majorBidi" w:cstheme="majorBidi"/>
          <w:sz w:val="24"/>
          <w:szCs w:val="24"/>
        </w:rPr>
        <w:t>, and</w:t>
      </w:r>
      <w:r w:rsidR="00151DBD">
        <w:rPr>
          <w:rFonts w:asciiTheme="majorBidi" w:hAnsiTheme="majorBidi" w:cstheme="majorBidi"/>
          <w:sz w:val="24"/>
          <w:szCs w:val="24"/>
        </w:rPr>
        <w:t>,</w:t>
      </w:r>
      <w:r w:rsidR="007F56F3" w:rsidRPr="003C27B4">
        <w:rPr>
          <w:rFonts w:asciiTheme="majorBidi" w:hAnsiTheme="majorBidi" w:cstheme="majorBidi"/>
          <w:sz w:val="24"/>
          <w:szCs w:val="24"/>
        </w:rPr>
        <w:t xml:space="preserve"> </w:t>
      </w:r>
      <w:r w:rsidR="0040169E" w:rsidRPr="003C27B4">
        <w:rPr>
          <w:rFonts w:asciiTheme="majorBidi" w:hAnsiTheme="majorBidi" w:cstheme="majorBidi"/>
          <w:sz w:val="24"/>
          <w:szCs w:val="24"/>
        </w:rPr>
        <w:t>in any case</w:t>
      </w:r>
      <w:r w:rsidR="00151DBD">
        <w:rPr>
          <w:rFonts w:asciiTheme="majorBidi" w:hAnsiTheme="majorBidi" w:cstheme="majorBidi"/>
          <w:sz w:val="24"/>
          <w:szCs w:val="24"/>
        </w:rPr>
        <w:t>,</w:t>
      </w:r>
      <w:r w:rsidR="0040169E" w:rsidRPr="003C27B4">
        <w:rPr>
          <w:rFonts w:asciiTheme="majorBidi" w:hAnsiTheme="majorBidi" w:cstheme="majorBidi"/>
          <w:sz w:val="24"/>
          <w:szCs w:val="24"/>
        </w:rPr>
        <w:t xml:space="preserve"> from his discussion about the </w:t>
      </w:r>
      <w:r w:rsidR="00CE7170" w:rsidRPr="003C27B4">
        <w:rPr>
          <w:rFonts w:asciiTheme="majorBidi" w:hAnsiTheme="majorBidi" w:cstheme="majorBidi"/>
          <w:sz w:val="24"/>
          <w:szCs w:val="24"/>
        </w:rPr>
        <w:t>theocentric purpose</w:t>
      </w:r>
      <w:r w:rsidR="0060718C" w:rsidRPr="003C27B4">
        <w:rPr>
          <w:rFonts w:asciiTheme="majorBidi" w:hAnsiTheme="majorBidi" w:cstheme="majorBidi"/>
          <w:sz w:val="24"/>
          <w:szCs w:val="24"/>
        </w:rPr>
        <w:t xml:space="preserve"> </w:t>
      </w:r>
      <w:r w:rsidR="005B23BC">
        <w:rPr>
          <w:rFonts w:asciiTheme="majorBidi" w:hAnsiTheme="majorBidi" w:cstheme="majorBidi"/>
          <w:sz w:val="24"/>
          <w:szCs w:val="24"/>
        </w:rPr>
        <w:t xml:space="preserve">where it is </w:t>
      </w:r>
      <w:r w:rsidR="0060718C" w:rsidRPr="003C27B4">
        <w:rPr>
          <w:rFonts w:asciiTheme="majorBidi" w:hAnsiTheme="majorBidi" w:cstheme="majorBidi"/>
          <w:sz w:val="24"/>
          <w:szCs w:val="24"/>
        </w:rPr>
        <w:t xml:space="preserve">replaced with other concepts </w:t>
      </w:r>
      <w:r w:rsidR="00421BA0" w:rsidRPr="003C27B4">
        <w:rPr>
          <w:rFonts w:asciiTheme="majorBidi" w:hAnsiTheme="majorBidi" w:cstheme="majorBidi"/>
          <w:sz w:val="24"/>
          <w:szCs w:val="24"/>
        </w:rPr>
        <w:t>and</w:t>
      </w:r>
      <w:r w:rsidR="005B23BC">
        <w:rPr>
          <w:rFonts w:asciiTheme="majorBidi" w:hAnsiTheme="majorBidi" w:cstheme="majorBidi"/>
          <w:sz w:val="24"/>
          <w:szCs w:val="24"/>
        </w:rPr>
        <w:t xml:space="preserve"> </w:t>
      </w:r>
      <w:r w:rsidR="00406CC6" w:rsidRPr="003C27B4">
        <w:rPr>
          <w:rFonts w:asciiTheme="majorBidi" w:hAnsiTheme="majorBidi" w:cstheme="majorBidi"/>
          <w:sz w:val="24"/>
          <w:szCs w:val="24"/>
        </w:rPr>
        <w:t xml:space="preserve">motivations. </w:t>
      </w:r>
    </w:p>
    <w:p w14:paraId="05900C41" w14:textId="27888AA6" w:rsidR="00FC2ABC" w:rsidRDefault="00FC2ABC"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theocentric </w:t>
      </w:r>
      <w:r w:rsidR="00DB2DD8" w:rsidRPr="003C27B4">
        <w:rPr>
          <w:rFonts w:asciiTheme="majorBidi" w:hAnsiTheme="majorBidi" w:cstheme="majorBidi"/>
          <w:sz w:val="24"/>
          <w:szCs w:val="24"/>
        </w:rPr>
        <w:t xml:space="preserve">purpose appears in the </w:t>
      </w:r>
      <w:r w:rsidR="00DB2DD8" w:rsidRPr="00C57C13">
        <w:rPr>
          <w:rFonts w:asciiTheme="majorBidi" w:hAnsiTheme="majorBidi" w:cstheme="majorBidi"/>
          <w:i/>
          <w:iCs/>
          <w:sz w:val="24"/>
          <w:szCs w:val="24"/>
        </w:rPr>
        <w:t>Pacha</w:t>
      </w:r>
      <w:r w:rsidR="00902563" w:rsidRPr="00C57C13">
        <w:rPr>
          <w:rFonts w:asciiTheme="majorBidi" w:hAnsiTheme="majorBidi" w:cstheme="majorBidi"/>
          <w:i/>
          <w:iCs/>
          <w:sz w:val="24"/>
          <w:szCs w:val="24"/>
        </w:rPr>
        <w:t>d Y</w:t>
      </w:r>
      <w:r w:rsidR="00DB2DD8" w:rsidRPr="00C57C13">
        <w:rPr>
          <w:rFonts w:asciiTheme="majorBidi" w:hAnsiTheme="majorBidi" w:cstheme="majorBidi"/>
          <w:i/>
          <w:iCs/>
          <w:sz w:val="24"/>
          <w:szCs w:val="24"/>
        </w:rPr>
        <w:t>itzchak</w:t>
      </w:r>
      <w:r w:rsidR="00DB2DD8" w:rsidRPr="003C27B4">
        <w:rPr>
          <w:rFonts w:asciiTheme="majorBidi" w:hAnsiTheme="majorBidi" w:cstheme="majorBidi"/>
          <w:sz w:val="24"/>
          <w:szCs w:val="24"/>
        </w:rPr>
        <w:t xml:space="preserve"> books in two versions. </w:t>
      </w:r>
      <w:r w:rsidR="004839C5" w:rsidRPr="003C27B4">
        <w:rPr>
          <w:rFonts w:asciiTheme="majorBidi" w:hAnsiTheme="majorBidi" w:cstheme="majorBidi"/>
          <w:sz w:val="24"/>
          <w:szCs w:val="24"/>
        </w:rPr>
        <w:t xml:space="preserve">The </w:t>
      </w:r>
      <w:r w:rsidR="00B6252D" w:rsidRPr="003C27B4">
        <w:rPr>
          <w:rFonts w:asciiTheme="majorBidi" w:hAnsiTheme="majorBidi" w:cstheme="majorBidi"/>
          <w:sz w:val="24"/>
          <w:szCs w:val="24"/>
        </w:rPr>
        <w:t>first</w:t>
      </w:r>
      <w:r w:rsidR="004839C5" w:rsidRPr="003C27B4">
        <w:rPr>
          <w:rFonts w:asciiTheme="majorBidi" w:hAnsiTheme="majorBidi" w:cstheme="majorBidi"/>
          <w:sz w:val="24"/>
          <w:szCs w:val="24"/>
        </w:rPr>
        <w:t xml:space="preserve"> will be referred to here as </w:t>
      </w:r>
      <w:r w:rsidR="00753F82">
        <w:rPr>
          <w:rFonts w:asciiTheme="majorBidi" w:hAnsiTheme="majorBidi" w:cstheme="majorBidi"/>
          <w:sz w:val="24"/>
          <w:szCs w:val="24"/>
        </w:rPr>
        <w:t>“</w:t>
      </w:r>
      <w:r w:rsidR="004839C5" w:rsidRPr="003C27B4">
        <w:rPr>
          <w:rFonts w:asciiTheme="majorBidi" w:hAnsiTheme="majorBidi" w:cstheme="majorBidi"/>
          <w:sz w:val="24"/>
          <w:szCs w:val="24"/>
        </w:rPr>
        <w:t xml:space="preserve">the </w:t>
      </w:r>
      <w:r w:rsidR="00C57C13" w:rsidRPr="00F33410">
        <w:rPr>
          <w:rFonts w:asciiTheme="majorBidi" w:hAnsiTheme="majorBidi" w:cstheme="majorBidi"/>
          <w:i/>
          <w:iCs/>
          <w:sz w:val="24"/>
          <w:szCs w:val="24"/>
        </w:rPr>
        <w:t>k</w:t>
      </w:r>
      <w:r w:rsidR="004839C5" w:rsidRPr="00F33410">
        <w:rPr>
          <w:rFonts w:asciiTheme="majorBidi" w:hAnsiTheme="majorBidi" w:cstheme="majorBidi"/>
          <w:i/>
          <w:iCs/>
          <w:sz w:val="24"/>
          <w:szCs w:val="24"/>
        </w:rPr>
        <w:t>avod</w:t>
      </w:r>
      <w:r w:rsidR="004839C5" w:rsidRPr="003C27B4">
        <w:rPr>
          <w:rFonts w:asciiTheme="majorBidi" w:hAnsiTheme="majorBidi" w:cstheme="majorBidi"/>
          <w:sz w:val="24"/>
          <w:szCs w:val="24"/>
        </w:rPr>
        <w:t xml:space="preserve"> </w:t>
      </w:r>
      <w:r w:rsidR="00015025">
        <w:rPr>
          <w:rFonts w:asciiTheme="majorBidi" w:hAnsiTheme="majorBidi" w:cstheme="majorBidi"/>
          <w:sz w:val="24"/>
          <w:szCs w:val="24"/>
        </w:rPr>
        <w:t xml:space="preserve">[honor] </w:t>
      </w:r>
      <w:r w:rsidR="00C57C13">
        <w:rPr>
          <w:rFonts w:asciiTheme="majorBidi" w:hAnsiTheme="majorBidi" w:cstheme="majorBidi"/>
          <w:sz w:val="24"/>
          <w:szCs w:val="24"/>
        </w:rPr>
        <w:t>a</w:t>
      </w:r>
      <w:r w:rsidR="004839C5" w:rsidRPr="003C27B4">
        <w:rPr>
          <w:rFonts w:asciiTheme="majorBidi" w:hAnsiTheme="majorBidi" w:cstheme="majorBidi"/>
          <w:sz w:val="24"/>
          <w:szCs w:val="24"/>
        </w:rPr>
        <w:t>rgument</w:t>
      </w:r>
      <w:r w:rsidR="00753F82">
        <w:rPr>
          <w:rFonts w:asciiTheme="majorBidi" w:hAnsiTheme="majorBidi" w:cstheme="majorBidi"/>
          <w:sz w:val="24"/>
          <w:szCs w:val="24"/>
        </w:rPr>
        <w:t>”</w:t>
      </w:r>
      <w:r w:rsidR="004839C5" w:rsidRPr="003C27B4">
        <w:rPr>
          <w:rFonts w:asciiTheme="majorBidi" w:hAnsiTheme="majorBidi" w:cstheme="majorBidi"/>
          <w:sz w:val="24"/>
          <w:szCs w:val="24"/>
        </w:rPr>
        <w:t xml:space="preserve">. The </w:t>
      </w:r>
      <w:r w:rsidR="00D07BED" w:rsidRPr="003C27B4">
        <w:rPr>
          <w:rFonts w:asciiTheme="majorBidi" w:hAnsiTheme="majorBidi" w:cstheme="majorBidi"/>
          <w:sz w:val="24"/>
          <w:szCs w:val="24"/>
        </w:rPr>
        <w:t>declaration that</w:t>
      </w:r>
      <w:r w:rsidR="002C5453">
        <w:rPr>
          <w:rFonts w:asciiTheme="majorBidi" w:hAnsiTheme="majorBidi" w:cstheme="majorBidi"/>
          <w:sz w:val="24"/>
          <w:szCs w:val="24"/>
        </w:rPr>
        <w:t xml:space="preserve"> </w:t>
      </w:r>
      <w:r w:rsidR="00753F82">
        <w:rPr>
          <w:highlight w:val="yellow"/>
        </w:rPr>
        <w:t>“</w:t>
      </w:r>
      <w:r w:rsidR="002C5453" w:rsidRPr="00A72C83">
        <w:rPr>
          <w:rFonts w:hint="cs"/>
          <w:highlight w:val="yellow"/>
          <w:rtl/>
        </w:rPr>
        <w:t>כל מה שברא [הקב</w:t>
      </w:r>
      <w:r w:rsidR="00753F82">
        <w:rPr>
          <w:highlight w:val="yellow"/>
          <w:rtl/>
        </w:rPr>
        <w:t>”</w:t>
      </w:r>
      <w:r w:rsidR="002C5453" w:rsidRPr="00A72C83">
        <w:rPr>
          <w:rFonts w:hint="cs"/>
          <w:highlight w:val="yellow"/>
          <w:rtl/>
        </w:rPr>
        <w:t>ה] לא ברא אלא לכבודו</w:t>
      </w:r>
      <w:r w:rsidR="00753F82">
        <w:rPr>
          <w:highlight w:val="yellow"/>
          <w:rtl/>
        </w:rPr>
        <w:t>”</w:t>
      </w:r>
      <w:r w:rsidR="002C5453" w:rsidRPr="00A72C83">
        <w:rPr>
          <w:rFonts w:hint="cs"/>
          <w:highlight w:val="yellow"/>
          <w:rtl/>
        </w:rPr>
        <w:t xml:space="preserve"> (פחד יצחק, ראש השנה יב/ז</w:t>
      </w:r>
      <w:r w:rsidR="002C5453">
        <w:rPr>
          <w:rFonts w:hint="cs"/>
          <w:rtl/>
        </w:rPr>
        <w:t>)</w:t>
      </w:r>
      <w:r w:rsidR="00D07BED" w:rsidRPr="003C27B4">
        <w:rPr>
          <w:rFonts w:asciiTheme="majorBidi" w:hAnsiTheme="majorBidi" w:cstheme="majorBidi"/>
          <w:sz w:val="24"/>
          <w:szCs w:val="24"/>
        </w:rPr>
        <w:t xml:space="preserve"> </w:t>
      </w:r>
      <w:r w:rsidR="00FB1EED" w:rsidRPr="003C27B4">
        <w:rPr>
          <w:rStyle w:val="FootnoteReference"/>
          <w:rFonts w:asciiTheme="majorBidi" w:hAnsiTheme="majorBidi" w:cstheme="majorBidi"/>
          <w:sz w:val="24"/>
          <w:szCs w:val="24"/>
        </w:rPr>
        <w:footnoteReference w:id="37"/>
      </w:r>
      <w:r w:rsidR="00FB1EED" w:rsidRPr="003C27B4">
        <w:rPr>
          <w:rFonts w:asciiTheme="majorBidi" w:hAnsiTheme="majorBidi" w:cstheme="majorBidi"/>
          <w:sz w:val="24"/>
          <w:szCs w:val="24"/>
        </w:rPr>
        <w:t xml:space="preserve"> is repeated in several places </w:t>
      </w:r>
      <w:r w:rsidR="00347B57" w:rsidRPr="003C27B4">
        <w:rPr>
          <w:rFonts w:asciiTheme="majorBidi" w:hAnsiTheme="majorBidi" w:cstheme="majorBidi"/>
          <w:sz w:val="24"/>
          <w:szCs w:val="24"/>
        </w:rPr>
        <w:t>in Rabbi Hutner’s discourses.</w:t>
      </w:r>
      <w:r w:rsidR="00E90AE4" w:rsidRPr="003C27B4">
        <w:rPr>
          <w:rFonts w:asciiTheme="majorBidi" w:hAnsiTheme="majorBidi" w:cstheme="majorBidi"/>
          <w:sz w:val="24"/>
          <w:szCs w:val="24"/>
        </w:rPr>
        <w:t xml:space="preserve"> </w:t>
      </w:r>
      <w:r w:rsidR="00001F81" w:rsidRPr="003C27B4">
        <w:rPr>
          <w:rFonts w:asciiTheme="majorBidi" w:hAnsiTheme="majorBidi" w:cstheme="majorBidi"/>
          <w:sz w:val="24"/>
          <w:szCs w:val="24"/>
        </w:rPr>
        <w:t xml:space="preserve">As is </w:t>
      </w:r>
      <w:r w:rsidR="00E378E0" w:rsidRPr="003C27B4">
        <w:rPr>
          <w:rFonts w:asciiTheme="majorBidi" w:hAnsiTheme="majorBidi" w:cstheme="majorBidi"/>
          <w:sz w:val="24"/>
          <w:szCs w:val="24"/>
        </w:rPr>
        <w:t>characteristic</w:t>
      </w:r>
      <w:r w:rsidR="00137B2D" w:rsidRPr="003C27B4">
        <w:rPr>
          <w:rFonts w:asciiTheme="majorBidi" w:hAnsiTheme="majorBidi" w:cstheme="majorBidi"/>
          <w:sz w:val="24"/>
          <w:szCs w:val="24"/>
        </w:rPr>
        <w:t xml:space="preserve"> of his style, he develops the concept </w:t>
      </w:r>
      <w:r w:rsidR="0088135B" w:rsidRPr="003C27B4">
        <w:rPr>
          <w:rFonts w:asciiTheme="majorBidi" w:hAnsiTheme="majorBidi" w:cstheme="majorBidi"/>
          <w:sz w:val="24"/>
          <w:szCs w:val="24"/>
        </w:rPr>
        <w:t xml:space="preserve">of </w:t>
      </w:r>
      <w:r w:rsidR="0088135B" w:rsidRPr="00314FFA">
        <w:rPr>
          <w:rFonts w:asciiTheme="majorBidi" w:hAnsiTheme="majorBidi" w:cstheme="majorBidi"/>
          <w:i/>
          <w:iCs/>
          <w:sz w:val="24"/>
          <w:szCs w:val="24"/>
        </w:rPr>
        <w:t>kavod</w:t>
      </w:r>
      <w:r w:rsidR="0088135B" w:rsidRPr="003C27B4">
        <w:rPr>
          <w:rFonts w:asciiTheme="majorBidi" w:hAnsiTheme="majorBidi" w:cstheme="majorBidi"/>
          <w:sz w:val="24"/>
          <w:szCs w:val="24"/>
        </w:rPr>
        <w:t xml:space="preserve"> </w:t>
      </w:r>
      <w:r w:rsidR="00A41495" w:rsidRPr="003C27B4">
        <w:rPr>
          <w:rFonts w:asciiTheme="majorBidi" w:hAnsiTheme="majorBidi" w:cstheme="majorBidi"/>
          <w:sz w:val="24"/>
          <w:szCs w:val="24"/>
        </w:rPr>
        <w:t xml:space="preserve">by contrasting it </w:t>
      </w:r>
      <w:r w:rsidR="00AD729E" w:rsidRPr="003C27B4">
        <w:rPr>
          <w:rFonts w:asciiTheme="majorBidi" w:hAnsiTheme="majorBidi" w:cstheme="majorBidi"/>
          <w:sz w:val="24"/>
          <w:szCs w:val="24"/>
        </w:rPr>
        <w:t>to another concept –</w:t>
      </w:r>
      <w:r w:rsidR="00036557">
        <w:rPr>
          <w:rFonts w:asciiTheme="majorBidi" w:hAnsiTheme="majorBidi" w:cstheme="majorBidi"/>
          <w:sz w:val="24"/>
          <w:szCs w:val="24"/>
        </w:rPr>
        <w:t xml:space="preserve"> </w:t>
      </w:r>
      <w:r w:rsidR="00753F82">
        <w:rPr>
          <w:rFonts w:asciiTheme="majorBidi" w:hAnsiTheme="majorBidi" w:cstheme="majorBidi"/>
          <w:sz w:val="24"/>
          <w:szCs w:val="24"/>
        </w:rPr>
        <w:t>“</w:t>
      </w:r>
      <w:r w:rsidR="00036557">
        <w:rPr>
          <w:rFonts w:asciiTheme="majorBidi" w:hAnsiTheme="majorBidi" w:cstheme="majorBidi"/>
          <w:sz w:val="24"/>
          <w:szCs w:val="24"/>
        </w:rPr>
        <w:t>ratzon</w:t>
      </w:r>
      <w:r w:rsidR="00753F82">
        <w:rPr>
          <w:rFonts w:asciiTheme="majorBidi" w:hAnsiTheme="majorBidi" w:cstheme="majorBidi"/>
          <w:sz w:val="24"/>
          <w:szCs w:val="24"/>
        </w:rPr>
        <w:t>”</w:t>
      </w:r>
      <w:r w:rsidR="00AD729E" w:rsidRPr="003C27B4">
        <w:rPr>
          <w:rFonts w:asciiTheme="majorBidi" w:hAnsiTheme="majorBidi" w:cstheme="majorBidi"/>
          <w:sz w:val="24"/>
          <w:szCs w:val="24"/>
        </w:rPr>
        <w:t xml:space="preserve"> </w:t>
      </w:r>
      <w:r w:rsidR="00D2135E">
        <w:rPr>
          <w:rFonts w:asciiTheme="majorBidi" w:hAnsiTheme="majorBidi" w:cstheme="majorBidi"/>
          <w:sz w:val="24"/>
          <w:szCs w:val="24"/>
        </w:rPr>
        <w:t>(</w:t>
      </w:r>
      <w:r w:rsidR="000055F7" w:rsidRPr="003C27B4">
        <w:rPr>
          <w:rFonts w:asciiTheme="majorBidi" w:hAnsiTheme="majorBidi" w:cstheme="majorBidi"/>
          <w:sz w:val="24"/>
          <w:szCs w:val="24"/>
        </w:rPr>
        <w:t>desire</w:t>
      </w:r>
      <w:r w:rsidR="0081687E" w:rsidRPr="003C27B4">
        <w:rPr>
          <w:rFonts w:asciiTheme="majorBidi" w:hAnsiTheme="majorBidi" w:cstheme="majorBidi"/>
          <w:sz w:val="24"/>
          <w:szCs w:val="24"/>
        </w:rPr>
        <w:t xml:space="preserve"> </w:t>
      </w:r>
      <w:r w:rsidR="00D2135E">
        <w:rPr>
          <w:rFonts w:asciiTheme="majorBidi" w:hAnsiTheme="majorBidi" w:cstheme="majorBidi"/>
          <w:sz w:val="24"/>
          <w:szCs w:val="24"/>
        </w:rPr>
        <w:t xml:space="preserve">or </w:t>
      </w:r>
      <w:r w:rsidR="0081687E" w:rsidRPr="003C27B4">
        <w:rPr>
          <w:rFonts w:asciiTheme="majorBidi" w:hAnsiTheme="majorBidi" w:cstheme="majorBidi"/>
          <w:sz w:val="24"/>
          <w:szCs w:val="24"/>
        </w:rPr>
        <w:t>will)</w:t>
      </w:r>
      <w:r w:rsidR="00AD729E" w:rsidRPr="003C27B4">
        <w:rPr>
          <w:rFonts w:asciiTheme="majorBidi" w:hAnsiTheme="majorBidi" w:cstheme="majorBidi"/>
          <w:sz w:val="24"/>
          <w:szCs w:val="24"/>
        </w:rPr>
        <w:t xml:space="preserve">. </w:t>
      </w:r>
      <w:r w:rsidR="00FA4196" w:rsidRPr="003C27B4">
        <w:rPr>
          <w:rFonts w:asciiTheme="majorBidi" w:hAnsiTheme="majorBidi" w:cstheme="majorBidi"/>
          <w:sz w:val="24"/>
          <w:szCs w:val="24"/>
        </w:rPr>
        <w:t xml:space="preserve">The difference between the </w:t>
      </w:r>
      <w:r w:rsidR="0081687E" w:rsidRPr="003C27B4">
        <w:rPr>
          <w:rFonts w:asciiTheme="majorBidi" w:hAnsiTheme="majorBidi" w:cstheme="majorBidi"/>
          <w:sz w:val="24"/>
          <w:szCs w:val="24"/>
        </w:rPr>
        <w:t>two is</w:t>
      </w:r>
      <w:r w:rsidR="005E0862" w:rsidRPr="003C27B4">
        <w:rPr>
          <w:rFonts w:asciiTheme="majorBidi" w:hAnsiTheme="majorBidi" w:cstheme="majorBidi"/>
          <w:sz w:val="24"/>
          <w:szCs w:val="24"/>
        </w:rPr>
        <w:t xml:space="preserve"> that the fulfillment of desire is not influenced </w:t>
      </w:r>
      <w:r w:rsidR="00347A09" w:rsidRPr="003C27B4">
        <w:rPr>
          <w:rFonts w:asciiTheme="majorBidi" w:hAnsiTheme="majorBidi" w:cstheme="majorBidi"/>
          <w:sz w:val="24"/>
          <w:szCs w:val="24"/>
        </w:rPr>
        <w:t>by the circumstances that preceded it</w:t>
      </w:r>
      <w:r w:rsidR="00981B71" w:rsidRPr="003C27B4">
        <w:rPr>
          <w:rFonts w:asciiTheme="majorBidi" w:hAnsiTheme="majorBidi" w:cstheme="majorBidi"/>
          <w:sz w:val="24"/>
          <w:szCs w:val="24"/>
        </w:rPr>
        <w:t xml:space="preserve">. </w:t>
      </w:r>
      <w:r w:rsidR="001B6F65" w:rsidRPr="003C27B4">
        <w:rPr>
          <w:rFonts w:asciiTheme="majorBidi" w:hAnsiTheme="majorBidi" w:cstheme="majorBidi"/>
          <w:sz w:val="24"/>
          <w:szCs w:val="24"/>
        </w:rPr>
        <w:t>There is</w:t>
      </w:r>
      <w:r w:rsidR="00981B71" w:rsidRPr="003C27B4">
        <w:rPr>
          <w:rFonts w:asciiTheme="majorBidi" w:hAnsiTheme="majorBidi" w:cstheme="majorBidi"/>
          <w:sz w:val="24"/>
          <w:szCs w:val="24"/>
        </w:rPr>
        <w:t xml:space="preserve"> no difference between the act of </w:t>
      </w:r>
      <w:r w:rsidR="007763BA" w:rsidRPr="003C27B4">
        <w:rPr>
          <w:rFonts w:asciiTheme="majorBidi" w:hAnsiTheme="majorBidi" w:cstheme="majorBidi"/>
          <w:sz w:val="24"/>
          <w:szCs w:val="24"/>
        </w:rPr>
        <w:t xml:space="preserve">fulfilling the will of God </w:t>
      </w:r>
      <w:r w:rsidR="0050004E" w:rsidRPr="003C27B4">
        <w:rPr>
          <w:rFonts w:asciiTheme="majorBidi" w:hAnsiTheme="majorBidi" w:cstheme="majorBidi"/>
          <w:sz w:val="24"/>
          <w:szCs w:val="24"/>
        </w:rPr>
        <w:t xml:space="preserve">that is preceded by </w:t>
      </w:r>
      <w:r w:rsidR="006F462B" w:rsidRPr="003C27B4">
        <w:rPr>
          <w:rFonts w:asciiTheme="majorBidi" w:hAnsiTheme="majorBidi" w:cstheme="majorBidi"/>
          <w:sz w:val="24"/>
          <w:szCs w:val="24"/>
        </w:rPr>
        <w:t>loyalty</w:t>
      </w:r>
      <w:r w:rsidR="00C47A9E">
        <w:rPr>
          <w:rFonts w:asciiTheme="majorBidi" w:hAnsiTheme="majorBidi" w:cstheme="majorBidi"/>
          <w:sz w:val="24"/>
          <w:szCs w:val="24"/>
        </w:rPr>
        <w:t>,</w:t>
      </w:r>
      <w:r w:rsidR="0050004E" w:rsidRPr="003C27B4">
        <w:rPr>
          <w:rFonts w:asciiTheme="majorBidi" w:hAnsiTheme="majorBidi" w:cstheme="majorBidi"/>
          <w:sz w:val="24"/>
          <w:szCs w:val="24"/>
        </w:rPr>
        <w:t xml:space="preserve"> and the fulfillment of the w</w:t>
      </w:r>
      <w:r w:rsidR="0054287E" w:rsidRPr="003C27B4">
        <w:rPr>
          <w:rFonts w:asciiTheme="majorBidi" w:hAnsiTheme="majorBidi" w:cstheme="majorBidi"/>
          <w:sz w:val="24"/>
          <w:szCs w:val="24"/>
        </w:rPr>
        <w:t>ill</w:t>
      </w:r>
      <w:r w:rsidR="0050004E" w:rsidRPr="003C27B4">
        <w:rPr>
          <w:rFonts w:asciiTheme="majorBidi" w:hAnsiTheme="majorBidi" w:cstheme="majorBidi"/>
          <w:sz w:val="24"/>
          <w:szCs w:val="24"/>
        </w:rPr>
        <w:t xml:space="preserve"> of God </w:t>
      </w:r>
      <w:r w:rsidR="0054287E" w:rsidRPr="003C27B4">
        <w:rPr>
          <w:rFonts w:asciiTheme="majorBidi" w:hAnsiTheme="majorBidi" w:cstheme="majorBidi"/>
          <w:sz w:val="24"/>
          <w:szCs w:val="24"/>
        </w:rPr>
        <w:t xml:space="preserve">preceded by </w:t>
      </w:r>
      <w:r w:rsidR="006F462B" w:rsidRPr="003C27B4">
        <w:rPr>
          <w:rFonts w:asciiTheme="majorBidi" w:hAnsiTheme="majorBidi" w:cstheme="majorBidi"/>
          <w:sz w:val="24"/>
          <w:szCs w:val="24"/>
        </w:rPr>
        <w:t>rebellion</w:t>
      </w:r>
      <w:r w:rsidR="009C3B50" w:rsidRPr="003C27B4">
        <w:rPr>
          <w:rFonts w:asciiTheme="majorBidi" w:hAnsiTheme="majorBidi" w:cstheme="majorBidi"/>
          <w:sz w:val="24"/>
          <w:szCs w:val="24"/>
        </w:rPr>
        <w:t xml:space="preserve">. However, </w:t>
      </w:r>
      <w:r w:rsidR="00977683" w:rsidRPr="003C27B4">
        <w:rPr>
          <w:rFonts w:asciiTheme="majorBidi" w:hAnsiTheme="majorBidi" w:cstheme="majorBidi"/>
          <w:sz w:val="24"/>
          <w:szCs w:val="24"/>
        </w:rPr>
        <w:t xml:space="preserve">in the case of </w:t>
      </w:r>
      <w:r w:rsidR="00C47A9E" w:rsidRPr="00790946">
        <w:rPr>
          <w:rFonts w:asciiTheme="majorBidi" w:hAnsiTheme="majorBidi" w:cstheme="majorBidi"/>
          <w:i/>
          <w:iCs/>
          <w:sz w:val="24"/>
          <w:szCs w:val="24"/>
        </w:rPr>
        <w:t>k</w:t>
      </w:r>
      <w:r w:rsidR="00977683" w:rsidRPr="00C47A9E">
        <w:rPr>
          <w:rFonts w:asciiTheme="majorBidi" w:hAnsiTheme="majorBidi" w:cstheme="majorBidi"/>
          <w:i/>
          <w:iCs/>
          <w:sz w:val="24"/>
          <w:szCs w:val="24"/>
        </w:rPr>
        <w:t>avod</w:t>
      </w:r>
      <w:r w:rsidR="00EC49AD">
        <w:rPr>
          <w:rFonts w:asciiTheme="majorBidi" w:hAnsiTheme="majorBidi" w:cstheme="majorBidi"/>
          <w:i/>
          <w:iCs/>
          <w:sz w:val="24"/>
          <w:szCs w:val="24"/>
        </w:rPr>
        <w:t>,</w:t>
      </w:r>
      <w:r w:rsidR="00977683" w:rsidRPr="003C27B4">
        <w:rPr>
          <w:rFonts w:asciiTheme="majorBidi" w:hAnsiTheme="majorBidi" w:cstheme="majorBidi"/>
          <w:sz w:val="24"/>
          <w:szCs w:val="24"/>
        </w:rPr>
        <w:t xml:space="preserve"> this</w:t>
      </w:r>
      <w:r w:rsidR="0029726B" w:rsidRPr="003C27B4">
        <w:rPr>
          <w:rFonts w:asciiTheme="majorBidi" w:hAnsiTheme="majorBidi" w:cstheme="majorBidi"/>
          <w:sz w:val="24"/>
          <w:szCs w:val="24"/>
        </w:rPr>
        <w:t xml:space="preserve"> difference is </w:t>
      </w:r>
      <w:r w:rsidR="00277E24" w:rsidRPr="003C27B4">
        <w:rPr>
          <w:rFonts w:asciiTheme="majorBidi" w:hAnsiTheme="majorBidi" w:cstheme="majorBidi"/>
          <w:sz w:val="24"/>
          <w:szCs w:val="24"/>
        </w:rPr>
        <w:t>significan</w:t>
      </w:r>
      <w:r w:rsidR="0029726B" w:rsidRPr="003C27B4">
        <w:rPr>
          <w:rFonts w:asciiTheme="majorBidi" w:hAnsiTheme="majorBidi" w:cstheme="majorBidi"/>
          <w:sz w:val="24"/>
          <w:szCs w:val="24"/>
        </w:rPr>
        <w:t>t</w:t>
      </w:r>
      <w:r w:rsidR="00277E24" w:rsidRPr="003C27B4">
        <w:rPr>
          <w:rFonts w:asciiTheme="majorBidi" w:hAnsiTheme="majorBidi" w:cstheme="majorBidi"/>
          <w:sz w:val="24"/>
          <w:szCs w:val="24"/>
        </w:rPr>
        <w:t xml:space="preserve">. If the submission to God </w:t>
      </w:r>
      <w:r w:rsidR="004E0949" w:rsidRPr="003C27B4">
        <w:rPr>
          <w:rFonts w:asciiTheme="majorBidi" w:hAnsiTheme="majorBidi" w:cstheme="majorBidi"/>
          <w:sz w:val="24"/>
          <w:szCs w:val="24"/>
        </w:rPr>
        <w:t xml:space="preserve">follows </w:t>
      </w:r>
      <w:r w:rsidR="00181B0A" w:rsidRPr="003C27B4">
        <w:rPr>
          <w:rFonts w:asciiTheme="majorBidi" w:hAnsiTheme="majorBidi" w:cstheme="majorBidi"/>
          <w:sz w:val="24"/>
          <w:szCs w:val="24"/>
        </w:rPr>
        <w:t xml:space="preserve">rebellion or </w:t>
      </w:r>
      <w:r w:rsidR="004E0949" w:rsidRPr="003C27B4">
        <w:rPr>
          <w:rFonts w:asciiTheme="majorBidi" w:hAnsiTheme="majorBidi" w:cstheme="majorBidi"/>
          <w:sz w:val="24"/>
          <w:szCs w:val="24"/>
        </w:rPr>
        <w:t xml:space="preserve">disbelief, </w:t>
      </w:r>
      <w:r w:rsidR="00766AC7" w:rsidRPr="003C27B4">
        <w:rPr>
          <w:rFonts w:asciiTheme="majorBidi" w:hAnsiTheme="majorBidi" w:cstheme="majorBidi"/>
          <w:sz w:val="24"/>
          <w:szCs w:val="24"/>
        </w:rPr>
        <w:t xml:space="preserve">the </w:t>
      </w:r>
      <w:commentRangeStart w:id="10"/>
      <w:r w:rsidR="00766AC7" w:rsidRPr="003C27B4">
        <w:rPr>
          <w:rFonts w:asciiTheme="majorBidi" w:hAnsiTheme="majorBidi" w:cstheme="majorBidi"/>
          <w:sz w:val="24"/>
          <w:szCs w:val="24"/>
        </w:rPr>
        <w:t>honor</w:t>
      </w:r>
      <w:commentRangeEnd w:id="10"/>
      <w:r w:rsidR="00834ADC">
        <w:rPr>
          <w:rStyle w:val="CommentReference"/>
        </w:rPr>
        <w:commentReference w:id="10"/>
      </w:r>
      <w:r w:rsidR="00766AC7" w:rsidRPr="003C27B4">
        <w:rPr>
          <w:rFonts w:asciiTheme="majorBidi" w:hAnsiTheme="majorBidi" w:cstheme="majorBidi"/>
          <w:sz w:val="24"/>
          <w:szCs w:val="24"/>
        </w:rPr>
        <w:t xml:space="preserve"> derived from </w:t>
      </w:r>
      <w:r w:rsidR="00A247C3" w:rsidRPr="003C27B4">
        <w:rPr>
          <w:rFonts w:asciiTheme="majorBidi" w:hAnsiTheme="majorBidi" w:cstheme="majorBidi"/>
          <w:sz w:val="24"/>
          <w:szCs w:val="24"/>
        </w:rPr>
        <w:t xml:space="preserve">it </w:t>
      </w:r>
      <w:r w:rsidR="00766AC7" w:rsidRPr="003C27B4">
        <w:rPr>
          <w:rFonts w:asciiTheme="majorBidi" w:hAnsiTheme="majorBidi" w:cstheme="majorBidi"/>
          <w:sz w:val="24"/>
          <w:szCs w:val="24"/>
        </w:rPr>
        <w:t xml:space="preserve">will be greater. </w:t>
      </w:r>
      <w:r w:rsidR="00C4431C" w:rsidRPr="003C27B4">
        <w:rPr>
          <w:rFonts w:asciiTheme="majorBidi" w:hAnsiTheme="majorBidi" w:cstheme="majorBidi"/>
          <w:sz w:val="24"/>
          <w:szCs w:val="24"/>
        </w:rPr>
        <w:t>It is</w:t>
      </w:r>
      <w:r w:rsidR="00510AE0">
        <w:rPr>
          <w:rFonts w:asciiTheme="majorBidi" w:hAnsiTheme="majorBidi" w:cstheme="majorBidi"/>
          <w:sz w:val="24"/>
          <w:szCs w:val="24"/>
        </w:rPr>
        <w:t>, therefore,</w:t>
      </w:r>
      <w:r w:rsidR="00C4431C" w:rsidRPr="003C27B4">
        <w:rPr>
          <w:rFonts w:asciiTheme="majorBidi" w:hAnsiTheme="majorBidi" w:cstheme="majorBidi"/>
          <w:sz w:val="24"/>
          <w:szCs w:val="24"/>
        </w:rPr>
        <w:t xml:space="preserve"> possible to </w:t>
      </w:r>
      <w:r w:rsidR="00AE6596" w:rsidRPr="003C27B4">
        <w:rPr>
          <w:rFonts w:asciiTheme="majorBidi" w:hAnsiTheme="majorBidi" w:cstheme="majorBidi"/>
          <w:sz w:val="24"/>
          <w:szCs w:val="24"/>
        </w:rPr>
        <w:t xml:space="preserve">fulfill </w:t>
      </w:r>
      <w:r w:rsidR="00D16278" w:rsidRPr="003C27B4">
        <w:rPr>
          <w:rFonts w:asciiTheme="majorBidi" w:hAnsiTheme="majorBidi" w:cstheme="majorBidi"/>
          <w:sz w:val="24"/>
          <w:szCs w:val="24"/>
        </w:rPr>
        <w:t xml:space="preserve">God’s will </w:t>
      </w:r>
      <w:r w:rsidR="00AE6596" w:rsidRPr="003C27B4">
        <w:rPr>
          <w:rFonts w:asciiTheme="majorBidi" w:hAnsiTheme="majorBidi" w:cstheme="majorBidi"/>
          <w:sz w:val="24"/>
          <w:szCs w:val="24"/>
        </w:rPr>
        <w:t xml:space="preserve">without </w:t>
      </w:r>
      <w:r w:rsidR="00CF393F" w:rsidRPr="003C27B4">
        <w:rPr>
          <w:rFonts w:asciiTheme="majorBidi" w:hAnsiTheme="majorBidi" w:cstheme="majorBidi"/>
          <w:sz w:val="24"/>
          <w:szCs w:val="24"/>
        </w:rPr>
        <w:t xml:space="preserve">producing </w:t>
      </w:r>
      <w:r w:rsidR="00AE6596" w:rsidRPr="00C531B7">
        <w:rPr>
          <w:rFonts w:asciiTheme="majorBidi" w:hAnsiTheme="majorBidi" w:cstheme="majorBidi"/>
          <w:i/>
          <w:iCs/>
          <w:sz w:val="24"/>
          <w:szCs w:val="24"/>
        </w:rPr>
        <w:t>kavod</w:t>
      </w:r>
      <w:r w:rsidR="00C531B7">
        <w:rPr>
          <w:rFonts w:asciiTheme="majorBidi" w:hAnsiTheme="majorBidi" w:cstheme="majorBidi"/>
          <w:sz w:val="24"/>
          <w:szCs w:val="24"/>
        </w:rPr>
        <w:t xml:space="preserve"> </w:t>
      </w:r>
      <w:r w:rsidR="008855D8">
        <w:rPr>
          <w:rFonts w:asciiTheme="majorBidi" w:hAnsiTheme="majorBidi" w:cstheme="majorBidi"/>
          <w:sz w:val="24"/>
          <w:szCs w:val="24"/>
        </w:rPr>
        <w:t xml:space="preserve">at all </w:t>
      </w:r>
      <w:r w:rsidR="00AE6596" w:rsidRPr="003C27B4">
        <w:rPr>
          <w:rFonts w:asciiTheme="majorBidi" w:hAnsiTheme="majorBidi" w:cstheme="majorBidi"/>
          <w:sz w:val="24"/>
          <w:szCs w:val="24"/>
        </w:rPr>
        <w:t xml:space="preserve">or </w:t>
      </w:r>
      <w:r w:rsidR="008855D8">
        <w:rPr>
          <w:rFonts w:asciiTheme="majorBidi" w:hAnsiTheme="majorBidi" w:cstheme="majorBidi"/>
          <w:sz w:val="24"/>
          <w:szCs w:val="24"/>
        </w:rPr>
        <w:t xml:space="preserve">only </w:t>
      </w:r>
      <w:r w:rsidR="00510AE0">
        <w:rPr>
          <w:rFonts w:asciiTheme="majorBidi" w:hAnsiTheme="majorBidi" w:cstheme="majorBidi"/>
          <w:sz w:val="24"/>
          <w:szCs w:val="24"/>
        </w:rPr>
        <w:t>to</w:t>
      </w:r>
      <w:r w:rsidR="00D16D16">
        <w:rPr>
          <w:rFonts w:asciiTheme="majorBidi" w:hAnsiTheme="majorBidi" w:cstheme="majorBidi"/>
          <w:sz w:val="24"/>
          <w:szCs w:val="24"/>
        </w:rPr>
        <w:t xml:space="preserve"> </w:t>
      </w:r>
      <w:r w:rsidR="005F4FC8" w:rsidRPr="003C27B4">
        <w:rPr>
          <w:rFonts w:asciiTheme="majorBidi" w:hAnsiTheme="majorBidi" w:cstheme="majorBidi"/>
          <w:sz w:val="24"/>
          <w:szCs w:val="24"/>
        </w:rPr>
        <w:t xml:space="preserve">a limited degree. However, </w:t>
      </w:r>
      <w:r w:rsidR="002644F5" w:rsidRPr="003C27B4">
        <w:rPr>
          <w:rFonts w:asciiTheme="majorBidi" w:hAnsiTheme="majorBidi" w:cstheme="majorBidi"/>
          <w:sz w:val="24"/>
          <w:szCs w:val="24"/>
        </w:rPr>
        <w:t xml:space="preserve">for there to be </w:t>
      </w:r>
      <w:r w:rsidR="00753F82">
        <w:rPr>
          <w:rFonts w:asciiTheme="majorBidi" w:hAnsiTheme="majorBidi" w:cstheme="majorBidi"/>
          <w:sz w:val="24"/>
          <w:szCs w:val="24"/>
        </w:rPr>
        <w:t>“</w:t>
      </w:r>
      <w:r w:rsidR="00E23107" w:rsidRPr="003C27B4">
        <w:rPr>
          <w:rFonts w:asciiTheme="majorBidi" w:hAnsiTheme="majorBidi" w:cstheme="majorBidi"/>
          <w:sz w:val="24"/>
          <w:szCs w:val="24"/>
        </w:rPr>
        <w:t xml:space="preserve">a profusion of </w:t>
      </w:r>
      <w:r w:rsidR="002644F5" w:rsidRPr="003C27B4">
        <w:rPr>
          <w:rFonts w:asciiTheme="majorBidi" w:hAnsiTheme="majorBidi" w:cstheme="majorBidi"/>
          <w:sz w:val="24"/>
          <w:szCs w:val="24"/>
        </w:rPr>
        <w:t>honor</w:t>
      </w:r>
      <w:r w:rsidR="00753F82">
        <w:rPr>
          <w:rFonts w:asciiTheme="majorBidi" w:hAnsiTheme="majorBidi" w:cstheme="majorBidi"/>
          <w:sz w:val="24"/>
          <w:szCs w:val="24"/>
        </w:rPr>
        <w:t>”</w:t>
      </w:r>
      <w:r w:rsidR="002644F5" w:rsidRPr="003C27B4">
        <w:rPr>
          <w:rFonts w:asciiTheme="majorBidi" w:hAnsiTheme="majorBidi" w:cstheme="majorBidi"/>
          <w:sz w:val="24"/>
          <w:szCs w:val="24"/>
        </w:rPr>
        <w:t xml:space="preserve"> </w:t>
      </w:r>
      <w:r w:rsidR="00711E5B">
        <w:rPr>
          <w:rFonts w:asciiTheme="majorBidi" w:hAnsiTheme="majorBidi" w:cstheme="majorBidi"/>
          <w:sz w:val="24"/>
          <w:szCs w:val="24"/>
        </w:rPr>
        <w:t xml:space="preserve">it must be </w:t>
      </w:r>
      <w:r w:rsidR="001A0021" w:rsidRPr="003C27B4">
        <w:rPr>
          <w:rFonts w:asciiTheme="majorBidi" w:hAnsiTheme="majorBidi" w:cstheme="majorBidi"/>
          <w:sz w:val="24"/>
          <w:szCs w:val="24"/>
        </w:rPr>
        <w:t>possibl</w:t>
      </w:r>
      <w:r w:rsidR="00711E5B">
        <w:rPr>
          <w:rFonts w:asciiTheme="majorBidi" w:hAnsiTheme="majorBidi" w:cstheme="majorBidi"/>
          <w:sz w:val="24"/>
          <w:szCs w:val="24"/>
        </w:rPr>
        <w:t>e</w:t>
      </w:r>
      <w:r w:rsidR="001A0021" w:rsidRPr="003C27B4">
        <w:rPr>
          <w:rFonts w:asciiTheme="majorBidi" w:hAnsiTheme="majorBidi" w:cstheme="majorBidi"/>
          <w:sz w:val="24"/>
          <w:szCs w:val="24"/>
        </w:rPr>
        <w:t xml:space="preserve"> </w:t>
      </w:r>
      <w:r w:rsidR="00711E5B">
        <w:rPr>
          <w:rFonts w:asciiTheme="majorBidi" w:hAnsiTheme="majorBidi" w:cstheme="majorBidi"/>
          <w:sz w:val="24"/>
          <w:szCs w:val="24"/>
        </w:rPr>
        <w:t xml:space="preserve">to </w:t>
      </w:r>
      <w:r w:rsidR="001A0021" w:rsidRPr="003C27B4">
        <w:rPr>
          <w:rFonts w:asciiTheme="majorBidi" w:hAnsiTheme="majorBidi" w:cstheme="majorBidi"/>
          <w:sz w:val="24"/>
          <w:szCs w:val="24"/>
        </w:rPr>
        <w:t>negat</w:t>
      </w:r>
      <w:r w:rsidR="00711E5B">
        <w:rPr>
          <w:rFonts w:asciiTheme="majorBidi" w:hAnsiTheme="majorBidi" w:cstheme="majorBidi"/>
          <w:sz w:val="24"/>
          <w:szCs w:val="24"/>
        </w:rPr>
        <w:t xml:space="preserve">e </w:t>
      </w:r>
      <w:r w:rsidR="00930737" w:rsidRPr="003C27B4">
        <w:rPr>
          <w:rFonts w:asciiTheme="majorBidi" w:hAnsiTheme="majorBidi" w:cstheme="majorBidi"/>
          <w:sz w:val="24"/>
          <w:szCs w:val="24"/>
        </w:rPr>
        <w:t>God’s will</w:t>
      </w:r>
      <w:r w:rsidR="001A0021" w:rsidRPr="003C27B4">
        <w:rPr>
          <w:rFonts w:asciiTheme="majorBidi" w:hAnsiTheme="majorBidi" w:cstheme="majorBidi"/>
          <w:sz w:val="24"/>
          <w:szCs w:val="24"/>
        </w:rPr>
        <w:t>. More</w:t>
      </w:r>
      <w:r w:rsidR="008937A2" w:rsidRPr="003C27B4">
        <w:rPr>
          <w:rFonts w:asciiTheme="majorBidi" w:hAnsiTheme="majorBidi" w:cstheme="majorBidi"/>
          <w:sz w:val="24"/>
          <w:szCs w:val="24"/>
        </w:rPr>
        <w:t>over, the more that the will</w:t>
      </w:r>
      <w:r w:rsidR="009D12E0" w:rsidRPr="003C27B4">
        <w:rPr>
          <w:rFonts w:asciiTheme="majorBidi" w:hAnsiTheme="majorBidi" w:cstheme="majorBidi"/>
          <w:sz w:val="24"/>
          <w:szCs w:val="24"/>
        </w:rPr>
        <w:t xml:space="preserve"> of God </w:t>
      </w:r>
      <w:r w:rsidR="008937A2" w:rsidRPr="003C27B4">
        <w:rPr>
          <w:rFonts w:asciiTheme="majorBidi" w:hAnsiTheme="majorBidi" w:cstheme="majorBidi"/>
          <w:sz w:val="24"/>
          <w:szCs w:val="24"/>
        </w:rPr>
        <w:t xml:space="preserve">is </w:t>
      </w:r>
      <w:r w:rsidR="000A5533" w:rsidRPr="003C27B4">
        <w:rPr>
          <w:rFonts w:asciiTheme="majorBidi" w:hAnsiTheme="majorBidi" w:cstheme="majorBidi"/>
          <w:sz w:val="24"/>
          <w:szCs w:val="24"/>
        </w:rPr>
        <w:t>breached from the outset</w:t>
      </w:r>
      <w:r w:rsidR="007459B7" w:rsidRPr="003C27B4">
        <w:rPr>
          <w:rFonts w:asciiTheme="majorBidi" w:hAnsiTheme="majorBidi" w:cstheme="majorBidi"/>
          <w:sz w:val="24"/>
          <w:szCs w:val="24"/>
        </w:rPr>
        <w:t xml:space="preserve">, so the potential for honor deriving </w:t>
      </w:r>
      <w:r w:rsidR="007D1307" w:rsidRPr="003C27B4">
        <w:rPr>
          <w:rFonts w:asciiTheme="majorBidi" w:hAnsiTheme="majorBidi" w:cstheme="majorBidi"/>
          <w:sz w:val="24"/>
          <w:szCs w:val="24"/>
        </w:rPr>
        <w:t>ex post facto from its existence increases. Rabbi Hutner wrote:</w:t>
      </w:r>
    </w:p>
    <w:p w14:paraId="3274AD0F" w14:textId="77777777" w:rsidR="002005B3" w:rsidRPr="00D10ADB" w:rsidRDefault="002005B3" w:rsidP="002005B3">
      <w:pPr>
        <w:pStyle w:val="Quote1"/>
        <w:rPr>
          <w:highlight w:val="yellow"/>
          <w:rtl/>
        </w:rPr>
      </w:pPr>
      <w:r w:rsidRPr="00D10ADB">
        <w:rPr>
          <w:rFonts w:hint="cs"/>
          <w:highlight w:val="yellow"/>
          <w:rtl/>
        </w:rPr>
        <w:lastRenderedPageBreak/>
        <w:t>כך הוא טבעו של ענין הכבוד, אשר בהכנעתו של מי שהיה מסרב להכנע, יש עדיפות של כבוד, מאשר בהכנעתו של מי שהיה נכנע מעולם. המחלך של קיום רצון אינו מבחין בין קיום רצון על ידו של מי שמעולם לא עבר על הרצון, ובין קיום הרצון על ידו של מי שעבר פעם על הרצון, דבשני האופנים קיום הרצון אחד הוא [...] זה הוא טבעו של ענין ערך הכבוד. לפי ערך החריפות ההתנגדות של אתמול, כן לעומת זה, יגדל ערך הכבוד העולה מן ההכנעה של היום [...]</w:t>
      </w:r>
      <w:r>
        <w:rPr>
          <w:rFonts w:hint="cs"/>
          <w:highlight w:val="yellow"/>
          <w:rtl/>
        </w:rPr>
        <w:t xml:space="preserve"> </w:t>
      </w:r>
      <w:r w:rsidRPr="00D10ADB">
        <w:rPr>
          <w:rFonts w:hint="cs"/>
          <w:highlight w:val="yellow"/>
          <w:rtl/>
        </w:rPr>
        <w:t>ונמצא דלפי סדר המערכה של מהלך הכבוד, אפשר לה לנקודה של הצד הרע שתתהפך מכשיר-גורם לעדיפותו של הצד הטוב של ריבוי כבוד. אבל לפי סדר המערכה של מהלך הרצון, אין שום אפשרות לנקודה של רע שתשנה את מקומה להצטרף לצד הטוב של מילוי רצון. והבן (</w:t>
      </w:r>
      <w:r w:rsidRPr="00D10ADB">
        <w:rPr>
          <w:highlight w:val="yellow"/>
          <w:rtl/>
        </w:rPr>
        <w:t>פחד יצחק, ראש השנה, יב/ד-ה</w:t>
      </w:r>
      <w:r w:rsidRPr="00D10ADB">
        <w:rPr>
          <w:rFonts w:hint="cs"/>
          <w:highlight w:val="yellow"/>
          <w:rtl/>
        </w:rPr>
        <w:t>).</w:t>
      </w:r>
    </w:p>
    <w:p w14:paraId="742FEC9C" w14:textId="3C3BC9DA" w:rsidR="006437CE" w:rsidRPr="003C27B4" w:rsidRDefault="006437CE"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T</w:t>
      </w:r>
      <w:r w:rsidR="00B66CF0" w:rsidRPr="003C27B4">
        <w:rPr>
          <w:rFonts w:asciiTheme="majorBidi" w:hAnsiTheme="majorBidi" w:cstheme="majorBidi"/>
          <w:sz w:val="24"/>
          <w:szCs w:val="24"/>
        </w:rPr>
        <w:t xml:space="preserve">his </w:t>
      </w:r>
      <w:r w:rsidR="00915D74" w:rsidRPr="003C27B4">
        <w:rPr>
          <w:rFonts w:asciiTheme="majorBidi" w:hAnsiTheme="majorBidi" w:cstheme="majorBidi"/>
          <w:sz w:val="24"/>
          <w:szCs w:val="24"/>
        </w:rPr>
        <w:t xml:space="preserve">pattern </w:t>
      </w:r>
      <w:r w:rsidR="00397240" w:rsidRPr="003C27B4">
        <w:rPr>
          <w:rFonts w:asciiTheme="majorBidi" w:hAnsiTheme="majorBidi" w:cstheme="majorBidi"/>
          <w:sz w:val="24"/>
          <w:szCs w:val="24"/>
        </w:rPr>
        <w:t xml:space="preserve">is very similar to that </w:t>
      </w:r>
      <w:r w:rsidR="007D26CB" w:rsidRPr="003C27B4">
        <w:rPr>
          <w:rFonts w:asciiTheme="majorBidi" w:hAnsiTheme="majorBidi" w:cstheme="majorBidi"/>
          <w:sz w:val="24"/>
          <w:szCs w:val="24"/>
        </w:rPr>
        <w:t xml:space="preserve">which Ramchal developed regarding divine unity. It is </w:t>
      </w:r>
      <w:r w:rsidR="00077FB5" w:rsidRPr="003C27B4">
        <w:rPr>
          <w:rFonts w:asciiTheme="majorBidi" w:hAnsiTheme="majorBidi" w:cstheme="majorBidi"/>
          <w:sz w:val="24"/>
          <w:szCs w:val="24"/>
        </w:rPr>
        <w:t>demonstr</w:t>
      </w:r>
      <w:r w:rsidR="008E0E19" w:rsidRPr="003C27B4">
        <w:rPr>
          <w:rFonts w:asciiTheme="majorBidi" w:hAnsiTheme="majorBidi" w:cstheme="majorBidi"/>
          <w:sz w:val="24"/>
          <w:szCs w:val="24"/>
        </w:rPr>
        <w:t xml:space="preserve">able </w:t>
      </w:r>
      <w:r w:rsidR="00077FB5" w:rsidRPr="003C27B4">
        <w:rPr>
          <w:rFonts w:asciiTheme="majorBidi" w:hAnsiTheme="majorBidi" w:cstheme="majorBidi"/>
          <w:sz w:val="24"/>
          <w:szCs w:val="24"/>
        </w:rPr>
        <w:t xml:space="preserve">precisely </w:t>
      </w:r>
      <w:r w:rsidR="00F77F08" w:rsidRPr="003C27B4">
        <w:rPr>
          <w:rFonts w:asciiTheme="majorBidi" w:hAnsiTheme="majorBidi" w:cstheme="majorBidi"/>
          <w:sz w:val="24"/>
          <w:szCs w:val="24"/>
        </w:rPr>
        <w:t xml:space="preserve">by means of the negation of its opposite. </w:t>
      </w:r>
      <w:r w:rsidR="002E1F82" w:rsidRPr="003C27B4">
        <w:rPr>
          <w:rFonts w:asciiTheme="majorBidi" w:hAnsiTheme="majorBidi" w:cstheme="majorBidi"/>
          <w:sz w:val="24"/>
          <w:szCs w:val="24"/>
        </w:rPr>
        <w:t xml:space="preserve">The difference between the concept of unity and the concept of </w:t>
      </w:r>
      <w:r w:rsidR="002E1F82" w:rsidRPr="00ED61DB">
        <w:rPr>
          <w:rFonts w:asciiTheme="majorBidi" w:hAnsiTheme="majorBidi" w:cstheme="majorBidi"/>
          <w:i/>
          <w:iCs/>
          <w:sz w:val="24"/>
          <w:szCs w:val="24"/>
        </w:rPr>
        <w:t>kavod</w:t>
      </w:r>
      <w:r w:rsidR="002E1F82" w:rsidRPr="003C27B4">
        <w:rPr>
          <w:rFonts w:asciiTheme="majorBidi" w:hAnsiTheme="majorBidi" w:cstheme="majorBidi"/>
          <w:sz w:val="24"/>
          <w:szCs w:val="24"/>
        </w:rPr>
        <w:t xml:space="preserve"> is that </w:t>
      </w:r>
      <w:r w:rsidR="00F4302E" w:rsidRPr="003C27B4">
        <w:rPr>
          <w:rFonts w:asciiTheme="majorBidi" w:hAnsiTheme="majorBidi" w:cstheme="majorBidi"/>
          <w:sz w:val="24"/>
          <w:szCs w:val="24"/>
        </w:rPr>
        <w:t xml:space="preserve">in the case of unity, negation </w:t>
      </w:r>
      <w:r w:rsidR="00CD34D5" w:rsidRPr="003C27B4">
        <w:rPr>
          <w:rFonts w:asciiTheme="majorBidi" w:hAnsiTheme="majorBidi" w:cstheme="majorBidi"/>
          <w:sz w:val="24"/>
          <w:szCs w:val="24"/>
        </w:rPr>
        <w:t>is the only possib</w:t>
      </w:r>
      <w:r w:rsidR="007E7181">
        <w:rPr>
          <w:rFonts w:asciiTheme="majorBidi" w:hAnsiTheme="majorBidi" w:cstheme="majorBidi"/>
          <w:sz w:val="24"/>
          <w:szCs w:val="24"/>
        </w:rPr>
        <w:t xml:space="preserve">le means </w:t>
      </w:r>
      <w:r w:rsidR="00CD34D5" w:rsidRPr="003C27B4">
        <w:rPr>
          <w:rFonts w:asciiTheme="majorBidi" w:hAnsiTheme="majorBidi" w:cstheme="majorBidi"/>
          <w:sz w:val="24"/>
          <w:szCs w:val="24"/>
        </w:rPr>
        <w:t>of revelation</w:t>
      </w:r>
      <w:r w:rsidR="00AB4455">
        <w:rPr>
          <w:rFonts w:asciiTheme="majorBidi" w:hAnsiTheme="majorBidi" w:cstheme="majorBidi"/>
          <w:sz w:val="24"/>
          <w:szCs w:val="24"/>
        </w:rPr>
        <w:t>,</w:t>
      </w:r>
      <w:r w:rsidR="00CD34D5" w:rsidRPr="003C27B4">
        <w:rPr>
          <w:rFonts w:asciiTheme="majorBidi" w:hAnsiTheme="majorBidi" w:cstheme="majorBidi"/>
          <w:sz w:val="24"/>
          <w:szCs w:val="24"/>
        </w:rPr>
        <w:t xml:space="preserve"> </w:t>
      </w:r>
      <w:r w:rsidR="006B4ABE" w:rsidRPr="003C27B4">
        <w:rPr>
          <w:rFonts w:asciiTheme="majorBidi" w:hAnsiTheme="majorBidi" w:cstheme="majorBidi"/>
          <w:sz w:val="24"/>
          <w:szCs w:val="24"/>
        </w:rPr>
        <w:t xml:space="preserve">whereas, regarding </w:t>
      </w:r>
      <w:r w:rsidR="002D65E2" w:rsidRPr="003C27B4">
        <w:rPr>
          <w:rFonts w:asciiTheme="majorBidi" w:hAnsiTheme="majorBidi" w:cstheme="majorBidi"/>
          <w:sz w:val="24"/>
          <w:szCs w:val="24"/>
        </w:rPr>
        <w:t xml:space="preserve">Rabbi Hutner’s </w:t>
      </w:r>
      <w:r w:rsidR="006B4ABE" w:rsidRPr="003C27B4">
        <w:rPr>
          <w:rFonts w:asciiTheme="majorBidi" w:hAnsiTheme="majorBidi" w:cstheme="majorBidi"/>
          <w:sz w:val="24"/>
          <w:szCs w:val="24"/>
        </w:rPr>
        <w:t xml:space="preserve">concept of </w:t>
      </w:r>
      <w:r w:rsidR="006B4ABE" w:rsidRPr="00AB4455">
        <w:rPr>
          <w:rFonts w:asciiTheme="majorBidi" w:hAnsiTheme="majorBidi" w:cstheme="majorBidi"/>
          <w:i/>
          <w:iCs/>
          <w:sz w:val="24"/>
          <w:szCs w:val="24"/>
        </w:rPr>
        <w:t>kavod</w:t>
      </w:r>
      <w:r w:rsidR="00915D74" w:rsidRPr="003C27B4">
        <w:rPr>
          <w:rFonts w:asciiTheme="majorBidi" w:hAnsiTheme="majorBidi" w:cstheme="majorBidi"/>
          <w:sz w:val="24"/>
          <w:szCs w:val="24"/>
        </w:rPr>
        <w:t>,</w:t>
      </w:r>
      <w:r w:rsidR="002D65E2" w:rsidRPr="003C27B4">
        <w:rPr>
          <w:rFonts w:asciiTheme="majorBidi" w:hAnsiTheme="majorBidi" w:cstheme="majorBidi"/>
          <w:sz w:val="24"/>
          <w:szCs w:val="24"/>
        </w:rPr>
        <w:t xml:space="preserve"> the difference between </w:t>
      </w:r>
      <w:r w:rsidR="009C3A2D">
        <w:rPr>
          <w:rFonts w:asciiTheme="majorBidi" w:hAnsiTheme="majorBidi" w:cstheme="majorBidi"/>
          <w:sz w:val="24"/>
          <w:szCs w:val="24"/>
        </w:rPr>
        <w:t xml:space="preserve">its </w:t>
      </w:r>
      <w:r w:rsidR="00FC103A" w:rsidRPr="003C27B4">
        <w:rPr>
          <w:rFonts w:asciiTheme="majorBidi" w:hAnsiTheme="majorBidi" w:cstheme="majorBidi"/>
          <w:sz w:val="24"/>
          <w:szCs w:val="24"/>
        </w:rPr>
        <w:t xml:space="preserve">revelation </w:t>
      </w:r>
      <w:r w:rsidR="001E566B" w:rsidRPr="003C27B4">
        <w:rPr>
          <w:rFonts w:asciiTheme="majorBidi" w:hAnsiTheme="majorBidi" w:cstheme="majorBidi"/>
          <w:sz w:val="24"/>
          <w:szCs w:val="24"/>
        </w:rPr>
        <w:t xml:space="preserve">by </w:t>
      </w:r>
      <w:r w:rsidR="002F3D96" w:rsidRPr="003C27B4">
        <w:rPr>
          <w:rFonts w:asciiTheme="majorBidi" w:hAnsiTheme="majorBidi" w:cstheme="majorBidi"/>
          <w:sz w:val="24"/>
          <w:szCs w:val="24"/>
        </w:rPr>
        <w:t xml:space="preserve">positive </w:t>
      </w:r>
      <w:r w:rsidR="001E566B" w:rsidRPr="003C27B4">
        <w:rPr>
          <w:rFonts w:asciiTheme="majorBidi" w:hAnsiTheme="majorBidi" w:cstheme="majorBidi"/>
          <w:sz w:val="24"/>
          <w:szCs w:val="24"/>
        </w:rPr>
        <w:t xml:space="preserve">means </w:t>
      </w:r>
      <w:r w:rsidR="00FC103A" w:rsidRPr="003C27B4">
        <w:rPr>
          <w:rFonts w:asciiTheme="majorBidi" w:hAnsiTheme="majorBidi" w:cstheme="majorBidi"/>
          <w:sz w:val="24"/>
          <w:szCs w:val="24"/>
        </w:rPr>
        <w:t xml:space="preserve">and </w:t>
      </w:r>
      <w:r w:rsidR="009C3A2D">
        <w:rPr>
          <w:rFonts w:asciiTheme="majorBidi" w:hAnsiTheme="majorBidi" w:cstheme="majorBidi"/>
          <w:sz w:val="24"/>
          <w:szCs w:val="24"/>
        </w:rPr>
        <w:t xml:space="preserve">its </w:t>
      </w:r>
      <w:r w:rsidR="00DC4B31" w:rsidRPr="003C27B4">
        <w:rPr>
          <w:rFonts w:asciiTheme="majorBidi" w:hAnsiTheme="majorBidi" w:cstheme="majorBidi"/>
          <w:sz w:val="24"/>
          <w:szCs w:val="24"/>
        </w:rPr>
        <w:t xml:space="preserve">revelation by means of negation </w:t>
      </w:r>
      <w:r w:rsidR="0097054A" w:rsidRPr="003C27B4">
        <w:rPr>
          <w:rFonts w:asciiTheme="majorBidi" w:hAnsiTheme="majorBidi" w:cstheme="majorBidi"/>
          <w:sz w:val="24"/>
          <w:szCs w:val="24"/>
        </w:rPr>
        <w:t xml:space="preserve">is a difference of degree. </w:t>
      </w:r>
      <w:r w:rsidR="00FD1684">
        <w:rPr>
          <w:rFonts w:asciiTheme="majorBidi" w:hAnsiTheme="majorBidi" w:cstheme="majorBidi"/>
          <w:sz w:val="24"/>
          <w:szCs w:val="24"/>
        </w:rPr>
        <w:t>R</w:t>
      </w:r>
      <w:r w:rsidR="0097054A" w:rsidRPr="003C27B4">
        <w:rPr>
          <w:rFonts w:asciiTheme="majorBidi" w:hAnsiTheme="majorBidi" w:cstheme="majorBidi"/>
          <w:sz w:val="24"/>
          <w:szCs w:val="24"/>
        </w:rPr>
        <w:t xml:space="preserve">evelation </w:t>
      </w:r>
      <w:r w:rsidR="006473C9" w:rsidRPr="003C27B4">
        <w:rPr>
          <w:rFonts w:asciiTheme="majorBidi" w:hAnsiTheme="majorBidi" w:cstheme="majorBidi"/>
          <w:sz w:val="24"/>
          <w:szCs w:val="24"/>
        </w:rPr>
        <w:t xml:space="preserve">by negation </w:t>
      </w:r>
      <w:r w:rsidR="00FD1684">
        <w:rPr>
          <w:rFonts w:asciiTheme="majorBidi" w:hAnsiTheme="majorBidi" w:cstheme="majorBidi"/>
          <w:sz w:val="24"/>
          <w:szCs w:val="24"/>
        </w:rPr>
        <w:t xml:space="preserve">produces </w:t>
      </w:r>
      <w:r w:rsidR="004D41B0" w:rsidRPr="003C27B4">
        <w:rPr>
          <w:rFonts w:asciiTheme="majorBidi" w:hAnsiTheme="majorBidi" w:cstheme="majorBidi"/>
          <w:sz w:val="24"/>
          <w:szCs w:val="24"/>
        </w:rPr>
        <w:t>the highest level</w:t>
      </w:r>
      <w:r w:rsidR="00FD1684">
        <w:rPr>
          <w:rFonts w:asciiTheme="majorBidi" w:hAnsiTheme="majorBidi" w:cstheme="majorBidi"/>
          <w:sz w:val="24"/>
          <w:szCs w:val="24"/>
        </w:rPr>
        <w:t xml:space="preserve"> </w:t>
      </w:r>
      <w:commentRangeStart w:id="11"/>
      <w:r w:rsidR="00FD1684">
        <w:rPr>
          <w:rFonts w:asciiTheme="majorBidi" w:hAnsiTheme="majorBidi" w:cstheme="majorBidi"/>
          <w:sz w:val="24"/>
          <w:szCs w:val="24"/>
        </w:rPr>
        <w:t xml:space="preserve">of </w:t>
      </w:r>
      <w:r w:rsidR="00FD1684" w:rsidRPr="00FD1684">
        <w:rPr>
          <w:rFonts w:asciiTheme="majorBidi" w:hAnsiTheme="majorBidi" w:cstheme="majorBidi"/>
          <w:i/>
          <w:iCs/>
          <w:sz w:val="24"/>
          <w:szCs w:val="24"/>
        </w:rPr>
        <w:t>kavod</w:t>
      </w:r>
      <w:r w:rsidR="00A258C9" w:rsidRPr="003C27B4">
        <w:rPr>
          <w:rFonts w:asciiTheme="majorBidi" w:hAnsiTheme="majorBidi" w:cstheme="majorBidi"/>
          <w:sz w:val="24"/>
          <w:szCs w:val="24"/>
        </w:rPr>
        <w:t>,</w:t>
      </w:r>
      <w:commentRangeEnd w:id="11"/>
      <w:r w:rsidR="001308B1">
        <w:rPr>
          <w:rStyle w:val="CommentReference"/>
        </w:rPr>
        <w:commentReference w:id="11"/>
      </w:r>
      <w:r w:rsidR="00A258C9" w:rsidRPr="003C27B4">
        <w:rPr>
          <w:rFonts w:asciiTheme="majorBidi" w:hAnsiTheme="majorBidi" w:cstheme="majorBidi"/>
          <w:sz w:val="24"/>
          <w:szCs w:val="24"/>
        </w:rPr>
        <w:t xml:space="preserve"> similar to the </w:t>
      </w:r>
      <w:r w:rsidR="0036403E" w:rsidRPr="003C27B4">
        <w:rPr>
          <w:rFonts w:asciiTheme="majorBidi" w:hAnsiTheme="majorBidi" w:cstheme="majorBidi"/>
          <w:sz w:val="24"/>
          <w:szCs w:val="24"/>
        </w:rPr>
        <w:t xml:space="preserve">existing format in the framework of the anthropocentric </w:t>
      </w:r>
      <w:r w:rsidR="00783BE9" w:rsidRPr="003C27B4">
        <w:rPr>
          <w:rFonts w:asciiTheme="majorBidi" w:hAnsiTheme="majorBidi" w:cstheme="majorBidi"/>
          <w:sz w:val="24"/>
          <w:szCs w:val="24"/>
        </w:rPr>
        <w:t>purpose, expressed in the differenc</w:t>
      </w:r>
      <w:r w:rsidR="006E09BB" w:rsidRPr="003C27B4">
        <w:rPr>
          <w:rFonts w:asciiTheme="majorBidi" w:hAnsiTheme="majorBidi" w:cstheme="majorBidi"/>
          <w:sz w:val="24"/>
          <w:szCs w:val="24"/>
        </w:rPr>
        <w:t xml:space="preserve">e </w:t>
      </w:r>
      <w:r w:rsidR="007E17AB" w:rsidRPr="003C27B4">
        <w:rPr>
          <w:rFonts w:asciiTheme="majorBidi" w:hAnsiTheme="majorBidi" w:cstheme="majorBidi"/>
          <w:sz w:val="24"/>
          <w:szCs w:val="24"/>
        </w:rPr>
        <w:t xml:space="preserve">in </w:t>
      </w:r>
      <w:r w:rsidR="006E09BB" w:rsidRPr="003C27B4">
        <w:rPr>
          <w:rFonts w:asciiTheme="majorBidi" w:hAnsiTheme="majorBidi" w:cstheme="majorBidi"/>
          <w:sz w:val="24"/>
          <w:szCs w:val="24"/>
        </w:rPr>
        <w:t xml:space="preserve">degree </w:t>
      </w:r>
      <w:r w:rsidR="007E17AB" w:rsidRPr="003C27B4">
        <w:rPr>
          <w:rFonts w:asciiTheme="majorBidi" w:hAnsiTheme="majorBidi" w:cstheme="majorBidi"/>
          <w:sz w:val="24"/>
          <w:szCs w:val="24"/>
        </w:rPr>
        <w:t xml:space="preserve">between </w:t>
      </w:r>
      <w:r w:rsidR="00753F82" w:rsidRPr="00753F82">
        <w:rPr>
          <w:rFonts w:asciiTheme="majorBidi" w:hAnsiTheme="majorBidi" w:cstheme="majorBidi"/>
          <w:i/>
          <w:iCs/>
          <w:sz w:val="24"/>
          <w:szCs w:val="24"/>
        </w:rPr>
        <w:t>hessed</w:t>
      </w:r>
      <w:r w:rsidR="00444B1C">
        <w:rPr>
          <w:rFonts w:asciiTheme="majorBidi" w:hAnsiTheme="majorBidi" w:cstheme="majorBidi"/>
          <w:i/>
          <w:iCs/>
          <w:sz w:val="24"/>
          <w:szCs w:val="24"/>
        </w:rPr>
        <w:t>-</w:t>
      </w:r>
      <w:r w:rsidR="00753F82" w:rsidRPr="00753F82">
        <w:rPr>
          <w:rFonts w:asciiTheme="majorBidi" w:hAnsiTheme="majorBidi" w:cstheme="majorBidi"/>
          <w:i/>
          <w:iCs/>
          <w:sz w:val="24"/>
          <w:szCs w:val="24"/>
        </w:rPr>
        <w:t>vittur</w:t>
      </w:r>
      <w:r w:rsidR="007E17AB" w:rsidRPr="003C27B4">
        <w:rPr>
          <w:rFonts w:asciiTheme="majorBidi" w:hAnsiTheme="majorBidi" w:cstheme="majorBidi"/>
          <w:sz w:val="24"/>
          <w:szCs w:val="24"/>
        </w:rPr>
        <w:t xml:space="preserve"> and </w:t>
      </w:r>
      <w:r w:rsidR="00753F82" w:rsidRPr="00753F82">
        <w:rPr>
          <w:rFonts w:asciiTheme="majorBidi" w:hAnsiTheme="majorBidi" w:cstheme="majorBidi"/>
          <w:i/>
          <w:iCs/>
          <w:sz w:val="24"/>
          <w:szCs w:val="24"/>
        </w:rPr>
        <w:t>hessed</w:t>
      </w:r>
      <w:r w:rsidR="00444B1C">
        <w:rPr>
          <w:rFonts w:asciiTheme="majorBidi" w:hAnsiTheme="majorBidi" w:cstheme="majorBidi"/>
          <w:i/>
          <w:iCs/>
          <w:sz w:val="24"/>
          <w:szCs w:val="24"/>
        </w:rPr>
        <w:t>-</w:t>
      </w:r>
      <w:r w:rsidR="007E17AB" w:rsidRPr="00444B1C">
        <w:rPr>
          <w:rFonts w:asciiTheme="majorBidi" w:hAnsiTheme="majorBidi" w:cstheme="majorBidi"/>
          <w:i/>
          <w:iCs/>
          <w:sz w:val="24"/>
          <w:szCs w:val="24"/>
        </w:rPr>
        <w:t>mishpat</w:t>
      </w:r>
      <w:r w:rsidR="007E17AB" w:rsidRPr="003C27B4">
        <w:rPr>
          <w:rFonts w:asciiTheme="majorBidi" w:hAnsiTheme="majorBidi" w:cstheme="majorBidi"/>
          <w:sz w:val="24"/>
          <w:szCs w:val="24"/>
        </w:rPr>
        <w:t>.</w:t>
      </w:r>
    </w:p>
    <w:p w14:paraId="4F451A7B" w14:textId="3E745750" w:rsidR="0027156C" w:rsidRPr="003C27B4" w:rsidRDefault="002249FF" w:rsidP="003C27B4">
      <w:pPr>
        <w:spacing w:line="360" w:lineRule="auto"/>
        <w:ind w:firstLine="567"/>
        <w:rPr>
          <w:rFonts w:asciiTheme="majorBidi" w:hAnsiTheme="majorBidi" w:cstheme="majorBidi"/>
          <w:sz w:val="24"/>
          <w:szCs w:val="24"/>
          <w:rtl/>
        </w:rPr>
      </w:pPr>
      <w:r>
        <w:rPr>
          <w:rFonts w:asciiTheme="majorBidi" w:hAnsiTheme="majorBidi" w:cstheme="majorBidi"/>
          <w:sz w:val="24"/>
          <w:szCs w:val="24"/>
        </w:rPr>
        <w:t>I will refer to t</w:t>
      </w:r>
      <w:r w:rsidR="0027156C" w:rsidRPr="003C27B4">
        <w:rPr>
          <w:rFonts w:asciiTheme="majorBidi" w:hAnsiTheme="majorBidi" w:cstheme="majorBidi"/>
          <w:sz w:val="24"/>
          <w:szCs w:val="24"/>
        </w:rPr>
        <w:t xml:space="preserve">he </w:t>
      </w:r>
      <w:r>
        <w:rPr>
          <w:rFonts w:asciiTheme="majorBidi" w:hAnsiTheme="majorBidi" w:cstheme="majorBidi"/>
          <w:sz w:val="24"/>
          <w:szCs w:val="24"/>
        </w:rPr>
        <w:t xml:space="preserve">closing </w:t>
      </w:r>
      <w:r w:rsidR="00C67B79" w:rsidRPr="003C27B4">
        <w:rPr>
          <w:rFonts w:asciiTheme="majorBidi" w:hAnsiTheme="majorBidi" w:cstheme="majorBidi"/>
          <w:sz w:val="24"/>
          <w:szCs w:val="24"/>
        </w:rPr>
        <w:t>argument</w:t>
      </w:r>
      <w:r w:rsidR="00AB1872">
        <w:rPr>
          <w:rFonts w:asciiTheme="majorBidi" w:hAnsiTheme="majorBidi" w:cstheme="majorBidi"/>
          <w:sz w:val="24"/>
          <w:szCs w:val="24"/>
        </w:rPr>
        <w:t xml:space="preserve"> of </w:t>
      </w:r>
      <w:r w:rsidR="00212980" w:rsidRPr="003C27B4">
        <w:rPr>
          <w:rFonts w:asciiTheme="majorBidi" w:hAnsiTheme="majorBidi" w:cstheme="majorBidi"/>
          <w:sz w:val="24"/>
          <w:szCs w:val="24"/>
        </w:rPr>
        <w:t xml:space="preserve">the theocentric purpose in Rabbi Hutner’s thought </w:t>
      </w:r>
      <w:r w:rsidR="00C07D15" w:rsidRPr="003C27B4">
        <w:rPr>
          <w:rFonts w:asciiTheme="majorBidi" w:hAnsiTheme="majorBidi" w:cstheme="majorBidi"/>
          <w:sz w:val="24"/>
          <w:szCs w:val="24"/>
        </w:rPr>
        <w:t xml:space="preserve">as the </w:t>
      </w:r>
      <w:r w:rsidR="00753F82">
        <w:rPr>
          <w:rFonts w:asciiTheme="majorBidi" w:hAnsiTheme="majorBidi" w:cstheme="majorBidi"/>
          <w:sz w:val="24"/>
          <w:szCs w:val="24"/>
        </w:rPr>
        <w:t>“</w:t>
      </w:r>
      <w:commentRangeStart w:id="12"/>
      <w:r w:rsidR="007C5349" w:rsidRPr="003C27B4">
        <w:rPr>
          <w:rFonts w:asciiTheme="majorBidi" w:hAnsiTheme="majorBidi" w:cstheme="majorBidi"/>
          <w:sz w:val="24"/>
          <w:szCs w:val="24"/>
        </w:rPr>
        <w:t>kingship</w:t>
      </w:r>
      <w:r w:rsidR="00260DC2" w:rsidRPr="003C27B4">
        <w:rPr>
          <w:rFonts w:asciiTheme="majorBidi" w:hAnsiTheme="majorBidi" w:cstheme="majorBidi"/>
          <w:sz w:val="24"/>
          <w:szCs w:val="24"/>
        </w:rPr>
        <w:t xml:space="preserve"> [</w:t>
      </w:r>
      <w:r w:rsidR="00484F8A" w:rsidRPr="00D34BD4">
        <w:rPr>
          <w:rFonts w:asciiTheme="majorBidi" w:hAnsiTheme="majorBidi" w:cstheme="majorBidi"/>
          <w:i/>
          <w:iCs/>
          <w:sz w:val="24"/>
          <w:szCs w:val="24"/>
        </w:rPr>
        <w:t>melucha</w:t>
      </w:r>
      <w:r w:rsidR="00260DC2" w:rsidRPr="003C27B4">
        <w:rPr>
          <w:rFonts w:asciiTheme="majorBidi" w:hAnsiTheme="majorBidi" w:cstheme="majorBidi"/>
          <w:sz w:val="24"/>
          <w:szCs w:val="24"/>
        </w:rPr>
        <w:t>]</w:t>
      </w:r>
      <w:r w:rsidR="003B1B1D" w:rsidRPr="003C27B4">
        <w:rPr>
          <w:rFonts w:asciiTheme="majorBidi" w:hAnsiTheme="majorBidi" w:cstheme="majorBidi"/>
          <w:sz w:val="24"/>
          <w:szCs w:val="24"/>
        </w:rPr>
        <w:t xml:space="preserve"> argument</w:t>
      </w:r>
      <w:r w:rsidR="00753F82">
        <w:rPr>
          <w:rFonts w:asciiTheme="majorBidi" w:hAnsiTheme="majorBidi" w:cstheme="majorBidi"/>
          <w:sz w:val="24"/>
          <w:szCs w:val="24"/>
        </w:rPr>
        <w:t>”</w:t>
      </w:r>
      <w:commentRangeEnd w:id="12"/>
      <w:r w:rsidR="00301057">
        <w:rPr>
          <w:rStyle w:val="CommentReference"/>
        </w:rPr>
        <w:commentReference w:id="12"/>
      </w:r>
      <w:r w:rsidR="00A87D2D" w:rsidRPr="003C27B4">
        <w:rPr>
          <w:rFonts w:asciiTheme="majorBidi" w:hAnsiTheme="majorBidi" w:cstheme="majorBidi"/>
          <w:sz w:val="24"/>
          <w:szCs w:val="24"/>
        </w:rPr>
        <w:t xml:space="preserve">. The concept of </w:t>
      </w:r>
      <w:r w:rsidR="007C5349" w:rsidRPr="003C27B4">
        <w:rPr>
          <w:rFonts w:asciiTheme="majorBidi" w:hAnsiTheme="majorBidi" w:cstheme="majorBidi"/>
          <w:sz w:val="24"/>
          <w:szCs w:val="24"/>
        </w:rPr>
        <w:t xml:space="preserve">kingship </w:t>
      </w:r>
      <w:r w:rsidR="00A87D2D" w:rsidRPr="003C27B4">
        <w:rPr>
          <w:rFonts w:asciiTheme="majorBidi" w:hAnsiTheme="majorBidi" w:cstheme="majorBidi"/>
          <w:sz w:val="24"/>
          <w:szCs w:val="24"/>
        </w:rPr>
        <w:t xml:space="preserve">is developed </w:t>
      </w:r>
      <w:r w:rsidR="009171D2" w:rsidRPr="003C27B4">
        <w:rPr>
          <w:rFonts w:asciiTheme="majorBidi" w:hAnsiTheme="majorBidi" w:cstheme="majorBidi"/>
          <w:sz w:val="24"/>
          <w:szCs w:val="24"/>
        </w:rPr>
        <w:t xml:space="preserve">in </w:t>
      </w:r>
      <w:r w:rsidR="00A87D2D" w:rsidRPr="003C27B4">
        <w:rPr>
          <w:rFonts w:asciiTheme="majorBidi" w:hAnsiTheme="majorBidi" w:cstheme="majorBidi"/>
          <w:sz w:val="24"/>
          <w:szCs w:val="24"/>
        </w:rPr>
        <w:t xml:space="preserve">contrast </w:t>
      </w:r>
      <w:r w:rsidR="00234071" w:rsidRPr="003C27B4">
        <w:rPr>
          <w:rFonts w:asciiTheme="majorBidi" w:hAnsiTheme="majorBidi" w:cstheme="majorBidi"/>
          <w:sz w:val="24"/>
          <w:szCs w:val="24"/>
        </w:rPr>
        <w:t xml:space="preserve">to the concept of </w:t>
      </w:r>
      <w:r w:rsidR="007C5349" w:rsidRPr="003C27B4">
        <w:rPr>
          <w:rFonts w:asciiTheme="majorBidi" w:hAnsiTheme="majorBidi" w:cstheme="majorBidi"/>
          <w:sz w:val="24"/>
          <w:szCs w:val="24"/>
        </w:rPr>
        <w:t xml:space="preserve">government </w:t>
      </w:r>
      <w:r w:rsidR="000A1C65" w:rsidRPr="003C27B4">
        <w:rPr>
          <w:rFonts w:asciiTheme="majorBidi" w:hAnsiTheme="majorBidi" w:cstheme="majorBidi"/>
          <w:sz w:val="24"/>
          <w:szCs w:val="24"/>
        </w:rPr>
        <w:t>[</w:t>
      </w:r>
      <w:r w:rsidR="009171D2" w:rsidRPr="00D34BD4">
        <w:rPr>
          <w:rFonts w:asciiTheme="majorBidi" w:hAnsiTheme="majorBidi" w:cstheme="majorBidi"/>
          <w:i/>
          <w:iCs/>
          <w:sz w:val="24"/>
          <w:szCs w:val="24"/>
        </w:rPr>
        <w:t>memshal</w:t>
      </w:r>
      <w:r w:rsidR="000A1C65" w:rsidRPr="00D34BD4">
        <w:rPr>
          <w:rFonts w:asciiTheme="majorBidi" w:hAnsiTheme="majorBidi" w:cstheme="majorBidi"/>
          <w:i/>
          <w:iCs/>
          <w:sz w:val="24"/>
          <w:szCs w:val="24"/>
        </w:rPr>
        <w:t>a</w:t>
      </w:r>
      <w:r w:rsidR="000A1C65" w:rsidRPr="003C27B4">
        <w:rPr>
          <w:rFonts w:asciiTheme="majorBidi" w:hAnsiTheme="majorBidi" w:cstheme="majorBidi"/>
          <w:sz w:val="24"/>
          <w:szCs w:val="24"/>
        </w:rPr>
        <w:t>]</w:t>
      </w:r>
      <w:r w:rsidR="00234071" w:rsidRPr="003C27B4">
        <w:rPr>
          <w:rFonts w:asciiTheme="majorBidi" w:hAnsiTheme="majorBidi" w:cstheme="majorBidi"/>
          <w:sz w:val="24"/>
          <w:szCs w:val="24"/>
        </w:rPr>
        <w:t>. The difference between</w:t>
      </w:r>
      <w:r w:rsidR="00614A4D" w:rsidRPr="003C27B4">
        <w:rPr>
          <w:rFonts w:asciiTheme="majorBidi" w:hAnsiTheme="majorBidi" w:cstheme="majorBidi"/>
          <w:sz w:val="24"/>
          <w:szCs w:val="24"/>
        </w:rPr>
        <w:t xml:space="preserve"> </w:t>
      </w:r>
      <w:r w:rsidR="007C5349" w:rsidRPr="003C27B4">
        <w:rPr>
          <w:rFonts w:asciiTheme="majorBidi" w:hAnsiTheme="majorBidi" w:cstheme="majorBidi"/>
          <w:sz w:val="24"/>
          <w:szCs w:val="24"/>
        </w:rPr>
        <w:t xml:space="preserve">kingship </w:t>
      </w:r>
      <w:r w:rsidR="009B40F7" w:rsidRPr="003C27B4">
        <w:rPr>
          <w:rFonts w:asciiTheme="majorBidi" w:hAnsiTheme="majorBidi" w:cstheme="majorBidi"/>
          <w:sz w:val="24"/>
          <w:szCs w:val="24"/>
        </w:rPr>
        <w:t xml:space="preserve">and </w:t>
      </w:r>
      <w:r w:rsidR="007C5349" w:rsidRPr="003C27B4">
        <w:rPr>
          <w:rFonts w:asciiTheme="majorBidi" w:hAnsiTheme="majorBidi" w:cstheme="majorBidi"/>
          <w:sz w:val="24"/>
          <w:szCs w:val="24"/>
        </w:rPr>
        <w:t xml:space="preserve">government </w:t>
      </w:r>
      <w:r w:rsidR="00407DD9" w:rsidRPr="003C27B4">
        <w:rPr>
          <w:rFonts w:asciiTheme="majorBidi" w:hAnsiTheme="majorBidi" w:cstheme="majorBidi"/>
          <w:sz w:val="24"/>
          <w:szCs w:val="24"/>
        </w:rPr>
        <w:t xml:space="preserve">is </w:t>
      </w:r>
      <w:r w:rsidR="00753F82">
        <w:t>“</w:t>
      </w:r>
      <w:r w:rsidR="000151C1" w:rsidRPr="00D10ADB">
        <w:rPr>
          <w:rFonts w:hint="cs"/>
          <w:highlight w:val="yellow"/>
          <w:rtl/>
        </w:rPr>
        <w:t>שממשלה היא אפילו בכפייה ובעל כרחו של זה שמושלים עליו, אבל מלוכה היא דוקא כשהיא באה מרצונו ומדעתו של זה שמושלים עליו (</w:t>
      </w:r>
      <w:r w:rsidR="000151C1" w:rsidRPr="00D10ADB">
        <w:rPr>
          <w:highlight w:val="yellow"/>
          <w:rtl/>
        </w:rPr>
        <w:t>פחד יצחק, ראש השנה, לא/י</w:t>
      </w:r>
      <w:r w:rsidR="000151C1" w:rsidRPr="00D10ADB">
        <w:rPr>
          <w:rFonts w:hint="cs"/>
          <w:highlight w:val="yellow"/>
          <w:rtl/>
        </w:rPr>
        <w:t>)</w:t>
      </w:r>
      <w:r w:rsidR="00753F82">
        <w:t>”</w:t>
      </w:r>
      <w:r w:rsidR="000151C1" w:rsidRPr="003C27B4">
        <w:rPr>
          <w:rFonts w:asciiTheme="majorBidi" w:hAnsiTheme="majorBidi" w:cstheme="majorBidi"/>
          <w:sz w:val="24"/>
          <w:szCs w:val="24"/>
          <w:highlight w:val="yellow"/>
        </w:rPr>
        <w:t xml:space="preserve"> </w:t>
      </w:r>
      <w:r w:rsidR="00753F82">
        <w:rPr>
          <w:rFonts w:asciiTheme="majorBidi" w:hAnsiTheme="majorBidi" w:cstheme="majorBidi"/>
          <w:sz w:val="24"/>
          <w:szCs w:val="24"/>
          <w:highlight w:val="yellow"/>
        </w:rPr>
        <w:t>“</w:t>
      </w:r>
      <w:r w:rsidR="00234071" w:rsidRPr="003C27B4">
        <w:rPr>
          <w:rFonts w:asciiTheme="majorBidi" w:hAnsiTheme="majorBidi" w:cstheme="majorBidi"/>
          <w:sz w:val="24"/>
          <w:szCs w:val="24"/>
          <w:highlight w:val="yellow"/>
        </w:rPr>
        <w:t>…</w:t>
      </w:r>
      <w:r w:rsidR="00753F82">
        <w:rPr>
          <w:rFonts w:asciiTheme="majorBidi" w:hAnsiTheme="majorBidi" w:cstheme="majorBidi"/>
          <w:sz w:val="24"/>
          <w:szCs w:val="24"/>
          <w:highlight w:val="yellow"/>
        </w:rPr>
        <w:t>”</w:t>
      </w:r>
      <w:r w:rsidR="00234071" w:rsidRPr="003C27B4">
        <w:rPr>
          <w:rFonts w:asciiTheme="majorBidi" w:hAnsiTheme="majorBidi" w:cstheme="majorBidi"/>
          <w:sz w:val="24"/>
          <w:szCs w:val="24"/>
        </w:rPr>
        <w:t xml:space="preserve">. </w:t>
      </w:r>
      <w:r w:rsidR="001F4490" w:rsidRPr="003C27B4">
        <w:rPr>
          <w:rFonts w:asciiTheme="majorBidi" w:hAnsiTheme="majorBidi" w:cstheme="majorBidi"/>
          <w:sz w:val="24"/>
          <w:szCs w:val="24"/>
        </w:rPr>
        <w:t xml:space="preserve">For a </w:t>
      </w:r>
      <w:r w:rsidR="005532FC" w:rsidRPr="003C27B4">
        <w:rPr>
          <w:rFonts w:asciiTheme="majorBidi" w:hAnsiTheme="majorBidi" w:cstheme="majorBidi"/>
          <w:sz w:val="24"/>
          <w:szCs w:val="24"/>
        </w:rPr>
        <w:t xml:space="preserve">regime to be considered </w:t>
      </w:r>
      <w:r w:rsidR="007313C6" w:rsidRPr="003C27B4">
        <w:rPr>
          <w:rFonts w:asciiTheme="majorBidi" w:hAnsiTheme="majorBidi" w:cstheme="majorBidi"/>
          <w:sz w:val="24"/>
          <w:szCs w:val="24"/>
        </w:rPr>
        <w:t xml:space="preserve">a </w:t>
      </w:r>
      <w:r w:rsidR="008B2F6A" w:rsidRPr="003C27B4">
        <w:rPr>
          <w:rFonts w:asciiTheme="majorBidi" w:hAnsiTheme="majorBidi" w:cstheme="majorBidi"/>
          <w:sz w:val="24"/>
          <w:szCs w:val="24"/>
        </w:rPr>
        <w:t xml:space="preserve">kingship </w:t>
      </w:r>
      <w:r w:rsidR="007313C6" w:rsidRPr="003C27B4">
        <w:rPr>
          <w:rFonts w:asciiTheme="majorBidi" w:hAnsiTheme="majorBidi" w:cstheme="majorBidi"/>
          <w:sz w:val="24"/>
          <w:szCs w:val="24"/>
        </w:rPr>
        <w:t xml:space="preserve">it must be constituted </w:t>
      </w:r>
      <w:r w:rsidR="00CE42DB" w:rsidRPr="003C27B4">
        <w:rPr>
          <w:rFonts w:asciiTheme="majorBidi" w:hAnsiTheme="majorBidi" w:cstheme="majorBidi"/>
          <w:sz w:val="24"/>
          <w:szCs w:val="24"/>
        </w:rPr>
        <w:t>upon</w:t>
      </w:r>
      <w:r w:rsidR="007313C6" w:rsidRPr="003C27B4">
        <w:rPr>
          <w:rFonts w:asciiTheme="majorBidi" w:hAnsiTheme="majorBidi" w:cstheme="majorBidi"/>
          <w:sz w:val="24"/>
          <w:szCs w:val="24"/>
        </w:rPr>
        <w:t xml:space="preserve"> the </w:t>
      </w:r>
      <w:r w:rsidR="006A567A" w:rsidRPr="003C27B4">
        <w:rPr>
          <w:rFonts w:asciiTheme="majorBidi" w:hAnsiTheme="majorBidi" w:cstheme="majorBidi"/>
          <w:sz w:val="24"/>
          <w:szCs w:val="24"/>
        </w:rPr>
        <w:t>agreement</w:t>
      </w:r>
      <w:r w:rsidR="007313C6" w:rsidRPr="003C27B4">
        <w:rPr>
          <w:rFonts w:asciiTheme="majorBidi" w:hAnsiTheme="majorBidi" w:cstheme="majorBidi"/>
          <w:sz w:val="24"/>
          <w:szCs w:val="24"/>
        </w:rPr>
        <w:t xml:space="preserve"> </w:t>
      </w:r>
      <w:r w:rsidR="00CE42DB" w:rsidRPr="003C27B4">
        <w:rPr>
          <w:rFonts w:asciiTheme="majorBidi" w:hAnsiTheme="majorBidi" w:cstheme="majorBidi"/>
          <w:sz w:val="24"/>
          <w:szCs w:val="24"/>
        </w:rPr>
        <w:t xml:space="preserve">of </w:t>
      </w:r>
      <w:r w:rsidR="00EE2980" w:rsidRPr="003C27B4">
        <w:rPr>
          <w:rFonts w:asciiTheme="majorBidi" w:hAnsiTheme="majorBidi" w:cstheme="majorBidi"/>
          <w:sz w:val="24"/>
          <w:szCs w:val="24"/>
        </w:rPr>
        <w:t xml:space="preserve">the governed. </w:t>
      </w:r>
      <w:r w:rsidR="00D34BD4" w:rsidRPr="003C27B4">
        <w:rPr>
          <w:rFonts w:asciiTheme="majorBidi" w:hAnsiTheme="majorBidi" w:cstheme="majorBidi"/>
          <w:sz w:val="24"/>
          <w:szCs w:val="24"/>
        </w:rPr>
        <w:t>A government</w:t>
      </w:r>
      <w:r w:rsidR="0082763F" w:rsidRPr="003C27B4">
        <w:rPr>
          <w:rFonts w:asciiTheme="majorBidi" w:hAnsiTheme="majorBidi" w:cstheme="majorBidi"/>
          <w:sz w:val="24"/>
          <w:szCs w:val="24"/>
        </w:rPr>
        <w:t>, h</w:t>
      </w:r>
      <w:r w:rsidR="00EE2980" w:rsidRPr="003C27B4">
        <w:rPr>
          <w:rFonts w:asciiTheme="majorBidi" w:hAnsiTheme="majorBidi" w:cstheme="majorBidi"/>
          <w:sz w:val="24"/>
          <w:szCs w:val="24"/>
        </w:rPr>
        <w:t xml:space="preserve">owever, </w:t>
      </w:r>
      <w:r w:rsidR="0082763F" w:rsidRPr="003C27B4">
        <w:rPr>
          <w:rFonts w:asciiTheme="majorBidi" w:hAnsiTheme="majorBidi" w:cstheme="majorBidi"/>
          <w:sz w:val="24"/>
          <w:szCs w:val="24"/>
        </w:rPr>
        <w:t xml:space="preserve">rules with </w:t>
      </w:r>
      <w:r w:rsidR="00AF41D3" w:rsidRPr="003C27B4">
        <w:rPr>
          <w:rFonts w:asciiTheme="majorBidi" w:hAnsiTheme="majorBidi" w:cstheme="majorBidi"/>
          <w:sz w:val="24"/>
          <w:szCs w:val="24"/>
        </w:rPr>
        <w:t xml:space="preserve">or </w:t>
      </w:r>
      <w:r w:rsidR="00337A72" w:rsidRPr="003C27B4">
        <w:rPr>
          <w:rFonts w:asciiTheme="majorBidi" w:hAnsiTheme="majorBidi" w:cstheme="majorBidi"/>
          <w:sz w:val="24"/>
          <w:szCs w:val="24"/>
        </w:rPr>
        <w:t>without</w:t>
      </w:r>
      <w:r w:rsidR="00AF41D3" w:rsidRPr="003C27B4">
        <w:rPr>
          <w:rFonts w:asciiTheme="majorBidi" w:hAnsiTheme="majorBidi" w:cstheme="majorBidi"/>
          <w:sz w:val="24"/>
          <w:szCs w:val="24"/>
        </w:rPr>
        <w:t xml:space="preserve"> </w:t>
      </w:r>
      <w:r w:rsidR="0082763F" w:rsidRPr="003C27B4">
        <w:rPr>
          <w:rFonts w:asciiTheme="majorBidi" w:hAnsiTheme="majorBidi" w:cstheme="majorBidi"/>
          <w:sz w:val="24"/>
          <w:szCs w:val="24"/>
        </w:rPr>
        <w:t xml:space="preserve">the agreement </w:t>
      </w:r>
      <w:r w:rsidR="00AF41D3" w:rsidRPr="003C27B4">
        <w:rPr>
          <w:rFonts w:asciiTheme="majorBidi" w:hAnsiTheme="majorBidi" w:cstheme="majorBidi"/>
          <w:sz w:val="24"/>
          <w:szCs w:val="24"/>
        </w:rPr>
        <w:t xml:space="preserve">of the ruled. </w:t>
      </w:r>
      <w:r w:rsidR="00647683" w:rsidRPr="003C27B4">
        <w:rPr>
          <w:rFonts w:asciiTheme="majorBidi" w:hAnsiTheme="majorBidi" w:cstheme="majorBidi"/>
          <w:sz w:val="24"/>
          <w:szCs w:val="24"/>
        </w:rPr>
        <w:t xml:space="preserve">To create a </w:t>
      </w:r>
      <w:r w:rsidR="00D46CDF" w:rsidRPr="003C27B4">
        <w:rPr>
          <w:rFonts w:asciiTheme="majorBidi" w:hAnsiTheme="majorBidi" w:cstheme="majorBidi"/>
          <w:sz w:val="24"/>
          <w:szCs w:val="24"/>
        </w:rPr>
        <w:t>situation</w:t>
      </w:r>
      <w:r w:rsidR="00647683" w:rsidRPr="003C27B4">
        <w:rPr>
          <w:rFonts w:asciiTheme="majorBidi" w:hAnsiTheme="majorBidi" w:cstheme="majorBidi"/>
          <w:sz w:val="24"/>
          <w:szCs w:val="24"/>
        </w:rPr>
        <w:t xml:space="preserve"> of </w:t>
      </w:r>
      <w:r w:rsidR="00753F82">
        <w:rPr>
          <w:rFonts w:asciiTheme="majorBidi" w:hAnsiTheme="majorBidi" w:cstheme="majorBidi"/>
          <w:sz w:val="24"/>
          <w:szCs w:val="24"/>
        </w:rPr>
        <w:t>“</w:t>
      </w:r>
      <w:r w:rsidR="008B2F6A" w:rsidRPr="003C27B4">
        <w:rPr>
          <w:rFonts w:asciiTheme="majorBidi" w:hAnsiTheme="majorBidi" w:cstheme="majorBidi"/>
          <w:sz w:val="24"/>
          <w:szCs w:val="24"/>
        </w:rPr>
        <w:t>kingship</w:t>
      </w:r>
      <w:r w:rsidR="00753F82">
        <w:rPr>
          <w:rFonts w:asciiTheme="majorBidi" w:hAnsiTheme="majorBidi" w:cstheme="majorBidi"/>
          <w:sz w:val="24"/>
          <w:szCs w:val="24"/>
        </w:rPr>
        <w:t>”</w:t>
      </w:r>
      <w:r w:rsidR="004A7963" w:rsidRPr="003C27B4">
        <w:rPr>
          <w:rFonts w:asciiTheme="majorBidi" w:hAnsiTheme="majorBidi" w:cstheme="majorBidi"/>
          <w:sz w:val="24"/>
          <w:szCs w:val="24"/>
        </w:rPr>
        <w:t xml:space="preserve"> </w:t>
      </w:r>
      <w:r w:rsidR="00443A31" w:rsidRPr="003C27B4">
        <w:rPr>
          <w:rFonts w:asciiTheme="majorBidi" w:hAnsiTheme="majorBidi" w:cstheme="majorBidi"/>
          <w:sz w:val="24"/>
          <w:szCs w:val="24"/>
        </w:rPr>
        <w:t>there must be a voluntary response</w:t>
      </w:r>
      <w:r w:rsidR="005F729D">
        <w:rPr>
          <w:rFonts w:asciiTheme="majorBidi" w:hAnsiTheme="majorBidi" w:cstheme="majorBidi"/>
          <w:sz w:val="24"/>
          <w:szCs w:val="24"/>
        </w:rPr>
        <w:t xml:space="preserve"> </w:t>
      </w:r>
      <w:r w:rsidR="008E7AED">
        <w:rPr>
          <w:rFonts w:asciiTheme="majorBidi" w:hAnsiTheme="majorBidi" w:cstheme="majorBidi"/>
          <w:sz w:val="24"/>
          <w:szCs w:val="24"/>
        </w:rPr>
        <w:t xml:space="preserve">that </w:t>
      </w:r>
      <w:r w:rsidR="003A77E4" w:rsidRPr="003C27B4">
        <w:rPr>
          <w:rFonts w:asciiTheme="majorBidi" w:hAnsiTheme="majorBidi" w:cstheme="majorBidi"/>
          <w:sz w:val="24"/>
          <w:szCs w:val="24"/>
        </w:rPr>
        <w:t xml:space="preserve">must be accompanied by a certain awareness </w:t>
      </w:r>
      <w:r w:rsidR="007222AF" w:rsidRPr="003C27B4">
        <w:rPr>
          <w:rFonts w:asciiTheme="majorBidi" w:hAnsiTheme="majorBidi" w:cstheme="majorBidi"/>
          <w:sz w:val="24"/>
          <w:szCs w:val="24"/>
        </w:rPr>
        <w:t xml:space="preserve">or intention. Thus, along with the capacity to </w:t>
      </w:r>
      <w:r w:rsidR="008E2360" w:rsidRPr="003C27B4">
        <w:rPr>
          <w:rFonts w:asciiTheme="majorBidi" w:hAnsiTheme="majorBidi" w:cstheme="majorBidi"/>
          <w:sz w:val="24"/>
          <w:szCs w:val="24"/>
        </w:rPr>
        <w:t xml:space="preserve">receive the </w:t>
      </w:r>
      <w:r w:rsidR="00B0195D" w:rsidRPr="003C27B4">
        <w:rPr>
          <w:rFonts w:asciiTheme="majorBidi" w:hAnsiTheme="majorBidi" w:cstheme="majorBidi"/>
          <w:sz w:val="24"/>
          <w:szCs w:val="24"/>
        </w:rPr>
        <w:t xml:space="preserve">kingship </w:t>
      </w:r>
      <w:r w:rsidR="00CA7433" w:rsidRPr="003C27B4">
        <w:rPr>
          <w:rFonts w:asciiTheme="majorBidi" w:hAnsiTheme="majorBidi" w:cstheme="majorBidi"/>
          <w:sz w:val="24"/>
          <w:szCs w:val="24"/>
        </w:rPr>
        <w:t>of God, the possibility of not recognizing it</w:t>
      </w:r>
      <w:r w:rsidR="005074CB">
        <w:rPr>
          <w:rFonts w:asciiTheme="majorBidi" w:hAnsiTheme="majorBidi" w:cstheme="majorBidi"/>
          <w:sz w:val="24"/>
          <w:szCs w:val="24"/>
        </w:rPr>
        <w:t xml:space="preserve"> is also created</w:t>
      </w:r>
      <w:r w:rsidR="00CA7433" w:rsidRPr="003C27B4">
        <w:rPr>
          <w:rFonts w:asciiTheme="majorBidi" w:hAnsiTheme="majorBidi" w:cstheme="majorBidi"/>
          <w:sz w:val="24"/>
          <w:szCs w:val="24"/>
        </w:rPr>
        <w:t xml:space="preserve">. </w:t>
      </w:r>
      <w:r w:rsidR="000B2CA7" w:rsidRPr="003C27B4">
        <w:rPr>
          <w:rStyle w:val="FootnoteReference"/>
          <w:rFonts w:asciiTheme="majorBidi" w:hAnsiTheme="majorBidi" w:cstheme="majorBidi"/>
          <w:sz w:val="24"/>
          <w:szCs w:val="24"/>
        </w:rPr>
        <w:footnoteReference w:id="38"/>
      </w:r>
    </w:p>
    <w:p w14:paraId="189818D6" w14:textId="5CBB8CB1" w:rsidR="00D57E53" w:rsidRPr="003C27B4" w:rsidRDefault="00EE2F59"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T</w:t>
      </w:r>
      <w:r w:rsidR="00965AD6" w:rsidRPr="003C27B4">
        <w:rPr>
          <w:rFonts w:asciiTheme="majorBidi" w:hAnsiTheme="majorBidi" w:cstheme="majorBidi"/>
          <w:sz w:val="24"/>
          <w:szCs w:val="24"/>
        </w:rPr>
        <w:t>he kingship argument is close</w:t>
      </w:r>
      <w:r w:rsidR="00144E38">
        <w:rPr>
          <w:rFonts w:asciiTheme="majorBidi" w:hAnsiTheme="majorBidi" w:cstheme="majorBidi"/>
          <w:sz w:val="24"/>
          <w:szCs w:val="24"/>
        </w:rPr>
        <w:t xml:space="preserve"> </w:t>
      </w:r>
      <w:r w:rsidR="00965AD6" w:rsidRPr="003C27B4">
        <w:rPr>
          <w:rFonts w:asciiTheme="majorBidi" w:hAnsiTheme="majorBidi" w:cstheme="majorBidi"/>
          <w:sz w:val="24"/>
          <w:szCs w:val="24"/>
        </w:rPr>
        <w:t xml:space="preserve">to the </w:t>
      </w:r>
      <w:r w:rsidR="0091679C" w:rsidRPr="003C27B4">
        <w:rPr>
          <w:rFonts w:asciiTheme="majorBidi" w:hAnsiTheme="majorBidi" w:cstheme="majorBidi"/>
          <w:sz w:val="24"/>
          <w:szCs w:val="24"/>
        </w:rPr>
        <w:t>unity</w:t>
      </w:r>
      <w:r w:rsidR="00965AD6" w:rsidRPr="003C27B4">
        <w:rPr>
          <w:rFonts w:asciiTheme="majorBidi" w:hAnsiTheme="majorBidi" w:cstheme="majorBidi"/>
          <w:sz w:val="24"/>
          <w:szCs w:val="24"/>
        </w:rPr>
        <w:t xml:space="preserve"> </w:t>
      </w:r>
      <w:r w:rsidR="0091679C" w:rsidRPr="003C27B4">
        <w:rPr>
          <w:rFonts w:asciiTheme="majorBidi" w:hAnsiTheme="majorBidi" w:cstheme="majorBidi"/>
          <w:sz w:val="24"/>
          <w:szCs w:val="24"/>
        </w:rPr>
        <w:t>argument in that kingship</w:t>
      </w:r>
      <w:r w:rsidR="00876F47" w:rsidRPr="003C27B4">
        <w:rPr>
          <w:rFonts w:asciiTheme="majorBidi" w:hAnsiTheme="majorBidi" w:cstheme="majorBidi"/>
          <w:sz w:val="24"/>
          <w:szCs w:val="24"/>
        </w:rPr>
        <w:t xml:space="preserve"> itself, not only its </w:t>
      </w:r>
      <w:r w:rsidR="0088464B" w:rsidRPr="003C27B4">
        <w:rPr>
          <w:rFonts w:asciiTheme="majorBidi" w:hAnsiTheme="majorBidi" w:cstheme="majorBidi"/>
          <w:sz w:val="24"/>
          <w:szCs w:val="24"/>
        </w:rPr>
        <w:t>quality, is</w:t>
      </w:r>
      <w:r w:rsidR="0091679C" w:rsidRPr="003C27B4">
        <w:rPr>
          <w:rFonts w:asciiTheme="majorBidi" w:hAnsiTheme="majorBidi" w:cstheme="majorBidi"/>
          <w:sz w:val="24"/>
          <w:szCs w:val="24"/>
        </w:rPr>
        <w:t xml:space="preserve"> entirely </w:t>
      </w:r>
      <w:r w:rsidR="00B4684E" w:rsidRPr="003C27B4">
        <w:rPr>
          <w:rFonts w:asciiTheme="majorBidi" w:hAnsiTheme="majorBidi" w:cstheme="majorBidi"/>
          <w:sz w:val="24"/>
          <w:szCs w:val="24"/>
        </w:rPr>
        <w:t xml:space="preserve">contingent </w:t>
      </w:r>
      <w:r w:rsidR="003470E0" w:rsidRPr="003C27B4">
        <w:rPr>
          <w:rFonts w:asciiTheme="majorBidi" w:hAnsiTheme="majorBidi" w:cstheme="majorBidi"/>
          <w:sz w:val="24"/>
          <w:szCs w:val="24"/>
        </w:rPr>
        <w:t xml:space="preserve">on the appearance of the opposing </w:t>
      </w:r>
      <w:r w:rsidR="00144E38">
        <w:rPr>
          <w:rFonts w:asciiTheme="majorBidi" w:hAnsiTheme="majorBidi" w:cstheme="majorBidi"/>
          <w:sz w:val="24"/>
          <w:szCs w:val="24"/>
        </w:rPr>
        <w:t>force</w:t>
      </w:r>
      <w:r w:rsidR="003470E0" w:rsidRPr="003C27B4">
        <w:rPr>
          <w:rFonts w:asciiTheme="majorBidi" w:hAnsiTheme="majorBidi" w:cstheme="majorBidi"/>
          <w:sz w:val="24"/>
          <w:szCs w:val="24"/>
        </w:rPr>
        <w:t xml:space="preserve"> -- the possibility of refusal</w:t>
      </w:r>
      <w:r w:rsidR="00EA74C5" w:rsidRPr="003C27B4">
        <w:rPr>
          <w:rFonts w:asciiTheme="majorBidi" w:hAnsiTheme="majorBidi" w:cstheme="majorBidi"/>
          <w:sz w:val="24"/>
          <w:szCs w:val="24"/>
        </w:rPr>
        <w:t>.</w:t>
      </w:r>
      <w:r w:rsidR="005D77DB" w:rsidRPr="003C27B4">
        <w:rPr>
          <w:rFonts w:asciiTheme="majorBidi" w:hAnsiTheme="majorBidi" w:cstheme="majorBidi"/>
          <w:sz w:val="24"/>
          <w:szCs w:val="24"/>
        </w:rPr>
        <w:t xml:space="preserve"> </w:t>
      </w:r>
      <w:r w:rsidR="00EA74C5" w:rsidRPr="003C27B4">
        <w:rPr>
          <w:rFonts w:asciiTheme="majorBidi" w:hAnsiTheme="majorBidi" w:cstheme="majorBidi"/>
          <w:sz w:val="24"/>
          <w:szCs w:val="24"/>
        </w:rPr>
        <w:t>Nonetheless</w:t>
      </w:r>
      <w:r w:rsidR="005D77DB" w:rsidRPr="003C27B4">
        <w:rPr>
          <w:rFonts w:asciiTheme="majorBidi" w:hAnsiTheme="majorBidi" w:cstheme="majorBidi"/>
          <w:sz w:val="24"/>
          <w:szCs w:val="24"/>
        </w:rPr>
        <w:t xml:space="preserve">, </w:t>
      </w:r>
      <w:r w:rsidR="00304551" w:rsidRPr="003C27B4">
        <w:rPr>
          <w:rFonts w:asciiTheme="majorBidi" w:hAnsiTheme="majorBidi" w:cstheme="majorBidi"/>
          <w:sz w:val="24"/>
          <w:szCs w:val="24"/>
        </w:rPr>
        <w:t xml:space="preserve">the acceptance of kingship is an act of </w:t>
      </w:r>
      <w:r w:rsidR="00A53CF7" w:rsidRPr="003C27B4">
        <w:rPr>
          <w:rFonts w:asciiTheme="majorBidi" w:hAnsiTheme="majorBidi" w:cstheme="majorBidi"/>
          <w:sz w:val="24"/>
          <w:szCs w:val="24"/>
        </w:rPr>
        <w:t>affirming</w:t>
      </w:r>
      <w:r w:rsidR="009669A6" w:rsidRPr="003C27B4">
        <w:rPr>
          <w:rFonts w:asciiTheme="majorBidi" w:hAnsiTheme="majorBidi" w:cstheme="majorBidi"/>
          <w:sz w:val="24"/>
          <w:szCs w:val="24"/>
        </w:rPr>
        <w:t xml:space="preserve"> the good more than negating the bad. The principle according to which </w:t>
      </w:r>
      <w:r w:rsidR="001A1C13" w:rsidRPr="003C27B4">
        <w:rPr>
          <w:rFonts w:asciiTheme="majorBidi" w:hAnsiTheme="majorBidi" w:cstheme="majorBidi"/>
          <w:sz w:val="24"/>
          <w:szCs w:val="24"/>
        </w:rPr>
        <w:t xml:space="preserve">evil </w:t>
      </w:r>
      <w:r w:rsidR="001E50CC" w:rsidRPr="003C27B4">
        <w:rPr>
          <w:rFonts w:asciiTheme="majorBidi" w:hAnsiTheme="majorBidi" w:cstheme="majorBidi"/>
          <w:sz w:val="24"/>
          <w:szCs w:val="24"/>
        </w:rPr>
        <w:t xml:space="preserve">serves </w:t>
      </w:r>
      <w:r w:rsidR="00E22099">
        <w:rPr>
          <w:rFonts w:asciiTheme="majorBidi" w:hAnsiTheme="majorBidi" w:cstheme="majorBidi"/>
          <w:sz w:val="24"/>
          <w:szCs w:val="24"/>
        </w:rPr>
        <w:t xml:space="preserve">good </w:t>
      </w:r>
      <w:r w:rsidR="001E50CC" w:rsidRPr="003C27B4">
        <w:rPr>
          <w:rFonts w:asciiTheme="majorBidi" w:hAnsiTheme="majorBidi" w:cstheme="majorBidi"/>
          <w:sz w:val="24"/>
          <w:szCs w:val="24"/>
        </w:rPr>
        <w:t xml:space="preserve">and enables </w:t>
      </w:r>
      <w:r w:rsidR="00E22099">
        <w:rPr>
          <w:rFonts w:asciiTheme="majorBidi" w:hAnsiTheme="majorBidi" w:cstheme="majorBidi"/>
          <w:sz w:val="24"/>
          <w:szCs w:val="24"/>
        </w:rPr>
        <w:t xml:space="preserve">it </w:t>
      </w:r>
      <w:r w:rsidR="00AF6123" w:rsidRPr="003C27B4">
        <w:rPr>
          <w:rFonts w:asciiTheme="majorBidi" w:hAnsiTheme="majorBidi" w:cstheme="majorBidi"/>
          <w:sz w:val="24"/>
          <w:szCs w:val="24"/>
        </w:rPr>
        <w:t xml:space="preserve">is preserved; however, the dynamic of negating evil </w:t>
      </w:r>
      <w:r w:rsidR="00E15717" w:rsidRPr="003C27B4">
        <w:rPr>
          <w:rFonts w:asciiTheme="majorBidi" w:hAnsiTheme="majorBidi" w:cstheme="majorBidi"/>
          <w:sz w:val="24"/>
          <w:szCs w:val="24"/>
        </w:rPr>
        <w:t xml:space="preserve">as a necessary step in revealing the good – the </w:t>
      </w:r>
      <w:r w:rsidR="00DA0F73" w:rsidRPr="003C27B4">
        <w:rPr>
          <w:rFonts w:asciiTheme="majorBidi" w:hAnsiTheme="majorBidi" w:cstheme="majorBidi"/>
          <w:sz w:val="24"/>
          <w:szCs w:val="24"/>
        </w:rPr>
        <w:t>primary</w:t>
      </w:r>
      <w:r w:rsidR="00E15717" w:rsidRPr="003C27B4">
        <w:rPr>
          <w:rFonts w:asciiTheme="majorBidi" w:hAnsiTheme="majorBidi" w:cstheme="majorBidi"/>
          <w:sz w:val="24"/>
          <w:szCs w:val="24"/>
        </w:rPr>
        <w:t xml:space="preserve"> </w:t>
      </w:r>
      <w:r w:rsidR="00BB699A" w:rsidRPr="003C27B4">
        <w:rPr>
          <w:rFonts w:asciiTheme="majorBidi" w:hAnsiTheme="majorBidi" w:cstheme="majorBidi"/>
          <w:sz w:val="24"/>
          <w:szCs w:val="24"/>
        </w:rPr>
        <w:t xml:space="preserve">innovation of </w:t>
      </w:r>
      <w:r w:rsidR="000071F4" w:rsidRPr="003C27B4">
        <w:rPr>
          <w:rFonts w:asciiTheme="majorBidi" w:hAnsiTheme="majorBidi" w:cstheme="majorBidi"/>
          <w:sz w:val="24"/>
          <w:szCs w:val="24"/>
        </w:rPr>
        <w:t>Ramchal</w:t>
      </w:r>
      <w:r w:rsidR="00BB699A" w:rsidRPr="003C27B4">
        <w:rPr>
          <w:rFonts w:asciiTheme="majorBidi" w:hAnsiTheme="majorBidi" w:cstheme="majorBidi"/>
          <w:sz w:val="24"/>
          <w:szCs w:val="24"/>
        </w:rPr>
        <w:t xml:space="preserve"> </w:t>
      </w:r>
      <w:r w:rsidR="003034F5">
        <w:rPr>
          <w:rFonts w:asciiTheme="majorBidi" w:hAnsiTheme="majorBidi" w:cstheme="majorBidi"/>
          <w:sz w:val="24"/>
          <w:szCs w:val="24"/>
        </w:rPr>
        <w:t xml:space="preserve">which </w:t>
      </w:r>
      <w:r w:rsidR="003F71AD" w:rsidRPr="003C27B4">
        <w:rPr>
          <w:rFonts w:asciiTheme="majorBidi" w:hAnsiTheme="majorBidi" w:cstheme="majorBidi"/>
          <w:sz w:val="24"/>
          <w:szCs w:val="24"/>
        </w:rPr>
        <w:t>distinguishe</w:t>
      </w:r>
      <w:r w:rsidR="00981440" w:rsidRPr="003C27B4">
        <w:rPr>
          <w:rFonts w:asciiTheme="majorBidi" w:hAnsiTheme="majorBidi" w:cstheme="majorBidi"/>
          <w:sz w:val="24"/>
          <w:szCs w:val="24"/>
        </w:rPr>
        <w:t>s</w:t>
      </w:r>
      <w:r w:rsidR="003F71AD" w:rsidRPr="003C27B4">
        <w:rPr>
          <w:rFonts w:asciiTheme="majorBidi" w:hAnsiTheme="majorBidi" w:cstheme="majorBidi"/>
          <w:sz w:val="24"/>
          <w:szCs w:val="24"/>
        </w:rPr>
        <w:t xml:space="preserve"> </w:t>
      </w:r>
      <w:r w:rsidR="00981440" w:rsidRPr="003C27B4">
        <w:rPr>
          <w:rFonts w:asciiTheme="majorBidi" w:hAnsiTheme="majorBidi" w:cstheme="majorBidi"/>
          <w:sz w:val="24"/>
          <w:szCs w:val="24"/>
        </w:rPr>
        <w:t xml:space="preserve">his thought </w:t>
      </w:r>
      <w:r w:rsidR="003F71AD" w:rsidRPr="003C27B4">
        <w:rPr>
          <w:rFonts w:asciiTheme="majorBidi" w:hAnsiTheme="majorBidi" w:cstheme="majorBidi"/>
          <w:sz w:val="24"/>
          <w:szCs w:val="24"/>
        </w:rPr>
        <w:t xml:space="preserve">from traditional </w:t>
      </w:r>
      <w:r w:rsidR="008F3CF6" w:rsidRPr="003C27B4">
        <w:rPr>
          <w:rFonts w:asciiTheme="majorBidi" w:hAnsiTheme="majorBidi" w:cstheme="majorBidi"/>
          <w:sz w:val="24"/>
          <w:szCs w:val="24"/>
        </w:rPr>
        <w:t>theodicy --</w:t>
      </w:r>
      <w:r w:rsidR="003F71AD" w:rsidRPr="003C27B4">
        <w:rPr>
          <w:rFonts w:asciiTheme="majorBidi" w:hAnsiTheme="majorBidi" w:cstheme="majorBidi"/>
          <w:sz w:val="24"/>
          <w:szCs w:val="24"/>
        </w:rPr>
        <w:t xml:space="preserve"> is less </w:t>
      </w:r>
      <w:r w:rsidR="00896485" w:rsidRPr="003C27B4">
        <w:rPr>
          <w:rFonts w:asciiTheme="majorBidi" w:hAnsiTheme="majorBidi" w:cstheme="majorBidi"/>
          <w:sz w:val="24"/>
          <w:szCs w:val="24"/>
        </w:rPr>
        <w:t xml:space="preserve">significant </w:t>
      </w:r>
      <w:r w:rsidR="003F71AD" w:rsidRPr="003C27B4">
        <w:rPr>
          <w:rFonts w:asciiTheme="majorBidi" w:hAnsiTheme="majorBidi" w:cstheme="majorBidi"/>
          <w:sz w:val="24"/>
          <w:szCs w:val="24"/>
        </w:rPr>
        <w:t>to the theo</w:t>
      </w:r>
      <w:r w:rsidR="00D02020" w:rsidRPr="003C27B4">
        <w:rPr>
          <w:rFonts w:asciiTheme="majorBidi" w:hAnsiTheme="majorBidi" w:cstheme="majorBidi"/>
          <w:sz w:val="24"/>
          <w:szCs w:val="24"/>
        </w:rPr>
        <w:t xml:space="preserve">centric purpose in Rabbi Hutner’s </w:t>
      </w:r>
      <w:r w:rsidR="00110549" w:rsidRPr="003C27B4">
        <w:rPr>
          <w:rFonts w:asciiTheme="majorBidi" w:hAnsiTheme="majorBidi" w:cstheme="majorBidi"/>
          <w:sz w:val="24"/>
          <w:szCs w:val="24"/>
        </w:rPr>
        <w:t>version</w:t>
      </w:r>
      <w:r w:rsidR="00D02020" w:rsidRPr="003C27B4">
        <w:rPr>
          <w:rFonts w:asciiTheme="majorBidi" w:hAnsiTheme="majorBidi" w:cstheme="majorBidi"/>
          <w:sz w:val="24"/>
          <w:szCs w:val="24"/>
        </w:rPr>
        <w:t>.</w:t>
      </w:r>
    </w:p>
    <w:p w14:paraId="170DED3C" w14:textId="22115864" w:rsidR="00EE2F59" w:rsidRPr="003C27B4" w:rsidRDefault="006B3F8F"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lastRenderedPageBreak/>
        <w:t xml:space="preserve">While </w:t>
      </w:r>
      <w:r w:rsidR="004765B5" w:rsidRPr="003C27B4">
        <w:rPr>
          <w:rFonts w:asciiTheme="majorBidi" w:hAnsiTheme="majorBidi" w:cstheme="majorBidi"/>
          <w:sz w:val="24"/>
          <w:szCs w:val="24"/>
        </w:rPr>
        <w:t xml:space="preserve">the </w:t>
      </w:r>
      <w:r w:rsidR="00753F82">
        <w:rPr>
          <w:rFonts w:asciiTheme="majorBidi" w:hAnsiTheme="majorBidi" w:cstheme="majorBidi"/>
          <w:sz w:val="24"/>
          <w:szCs w:val="24"/>
        </w:rPr>
        <w:t>“</w:t>
      </w:r>
      <w:r w:rsidRPr="003C27B4">
        <w:rPr>
          <w:rFonts w:asciiTheme="majorBidi" w:hAnsiTheme="majorBidi" w:cstheme="majorBidi"/>
          <w:sz w:val="24"/>
          <w:szCs w:val="24"/>
        </w:rPr>
        <w:t>negation of evil</w:t>
      </w:r>
      <w:r w:rsidR="00753F82">
        <w:rPr>
          <w:rFonts w:asciiTheme="majorBidi" w:hAnsiTheme="majorBidi" w:cstheme="majorBidi"/>
          <w:sz w:val="24"/>
          <w:szCs w:val="24"/>
        </w:rPr>
        <w:t>”</w:t>
      </w:r>
      <w:r w:rsidRPr="003C27B4">
        <w:rPr>
          <w:rFonts w:asciiTheme="majorBidi" w:hAnsiTheme="majorBidi" w:cstheme="majorBidi"/>
          <w:sz w:val="24"/>
          <w:szCs w:val="24"/>
        </w:rPr>
        <w:t xml:space="preserve"> </w:t>
      </w:r>
      <w:r w:rsidR="00576704" w:rsidRPr="003C27B4">
        <w:rPr>
          <w:rFonts w:asciiTheme="majorBidi" w:hAnsiTheme="majorBidi" w:cstheme="majorBidi"/>
          <w:sz w:val="24"/>
          <w:szCs w:val="24"/>
        </w:rPr>
        <w:t xml:space="preserve">motif </w:t>
      </w:r>
      <w:r w:rsidRPr="003C27B4">
        <w:rPr>
          <w:rFonts w:asciiTheme="majorBidi" w:hAnsiTheme="majorBidi" w:cstheme="majorBidi"/>
          <w:sz w:val="24"/>
          <w:szCs w:val="24"/>
        </w:rPr>
        <w:t xml:space="preserve">does not </w:t>
      </w:r>
      <w:r w:rsidR="00662992" w:rsidRPr="003C27B4">
        <w:rPr>
          <w:rFonts w:asciiTheme="majorBidi" w:hAnsiTheme="majorBidi" w:cstheme="majorBidi"/>
          <w:sz w:val="24"/>
          <w:szCs w:val="24"/>
        </w:rPr>
        <w:t xml:space="preserve">form the basis for </w:t>
      </w:r>
      <w:r w:rsidR="00E603DD" w:rsidRPr="003C27B4">
        <w:rPr>
          <w:rFonts w:asciiTheme="majorBidi" w:hAnsiTheme="majorBidi" w:cstheme="majorBidi"/>
          <w:sz w:val="24"/>
          <w:szCs w:val="24"/>
        </w:rPr>
        <w:t xml:space="preserve">the theocentric purpose </w:t>
      </w:r>
      <w:r w:rsidR="00662992" w:rsidRPr="003C27B4">
        <w:rPr>
          <w:rFonts w:asciiTheme="majorBidi" w:hAnsiTheme="majorBidi" w:cstheme="majorBidi"/>
          <w:sz w:val="24"/>
          <w:szCs w:val="24"/>
        </w:rPr>
        <w:t xml:space="preserve">in the </w:t>
      </w:r>
      <w:r w:rsidR="00662992" w:rsidRPr="003034F5">
        <w:rPr>
          <w:rFonts w:asciiTheme="majorBidi" w:hAnsiTheme="majorBidi" w:cstheme="majorBidi"/>
          <w:i/>
          <w:iCs/>
          <w:sz w:val="24"/>
          <w:szCs w:val="24"/>
        </w:rPr>
        <w:t>Pachad Yitzhak</w:t>
      </w:r>
      <w:r w:rsidR="00662992" w:rsidRPr="003C27B4">
        <w:rPr>
          <w:rFonts w:asciiTheme="majorBidi" w:hAnsiTheme="majorBidi" w:cstheme="majorBidi"/>
          <w:sz w:val="24"/>
          <w:szCs w:val="24"/>
        </w:rPr>
        <w:t xml:space="preserve"> writings, it nonetheless </w:t>
      </w:r>
      <w:r w:rsidR="002B7980" w:rsidRPr="003C27B4">
        <w:rPr>
          <w:rFonts w:asciiTheme="majorBidi" w:hAnsiTheme="majorBidi" w:cstheme="majorBidi"/>
          <w:sz w:val="24"/>
          <w:szCs w:val="24"/>
        </w:rPr>
        <w:t>ha</w:t>
      </w:r>
      <w:r w:rsidR="006359A8" w:rsidRPr="003C27B4">
        <w:rPr>
          <w:rFonts w:asciiTheme="majorBidi" w:hAnsiTheme="majorBidi" w:cstheme="majorBidi"/>
          <w:sz w:val="24"/>
          <w:szCs w:val="24"/>
        </w:rPr>
        <w:t>s</w:t>
      </w:r>
      <w:r w:rsidR="002B7980" w:rsidRPr="003C27B4">
        <w:rPr>
          <w:rFonts w:asciiTheme="majorBidi" w:hAnsiTheme="majorBidi" w:cstheme="majorBidi"/>
          <w:sz w:val="24"/>
          <w:szCs w:val="24"/>
        </w:rPr>
        <w:t xml:space="preserve"> great</w:t>
      </w:r>
      <w:r w:rsidR="006359A8" w:rsidRPr="003C27B4">
        <w:rPr>
          <w:rFonts w:asciiTheme="majorBidi" w:hAnsiTheme="majorBidi" w:cstheme="majorBidi"/>
          <w:sz w:val="24"/>
          <w:szCs w:val="24"/>
        </w:rPr>
        <w:t xml:space="preserve"> significance in Rabbi Hutner’s thought. </w:t>
      </w:r>
      <w:r w:rsidR="002E055A">
        <w:rPr>
          <w:rFonts w:asciiTheme="majorBidi" w:hAnsiTheme="majorBidi" w:cstheme="majorBidi"/>
          <w:sz w:val="24"/>
          <w:szCs w:val="24"/>
        </w:rPr>
        <w:t xml:space="preserve">It </w:t>
      </w:r>
      <w:r w:rsidR="00094A6D" w:rsidRPr="003C27B4">
        <w:rPr>
          <w:rFonts w:asciiTheme="majorBidi" w:hAnsiTheme="majorBidi" w:cstheme="majorBidi"/>
          <w:sz w:val="24"/>
          <w:szCs w:val="24"/>
        </w:rPr>
        <w:t xml:space="preserve">appears </w:t>
      </w:r>
      <w:r w:rsidR="005B183F" w:rsidRPr="003C27B4">
        <w:rPr>
          <w:rFonts w:asciiTheme="majorBidi" w:hAnsiTheme="majorBidi" w:cstheme="majorBidi"/>
          <w:sz w:val="24"/>
          <w:szCs w:val="24"/>
        </w:rPr>
        <w:t xml:space="preserve">in </w:t>
      </w:r>
      <w:r w:rsidR="00094A6D" w:rsidRPr="003C27B4">
        <w:rPr>
          <w:rFonts w:asciiTheme="majorBidi" w:hAnsiTheme="majorBidi" w:cstheme="majorBidi"/>
          <w:sz w:val="24"/>
          <w:szCs w:val="24"/>
        </w:rPr>
        <w:t xml:space="preserve">three </w:t>
      </w:r>
      <w:r w:rsidR="002E055A">
        <w:rPr>
          <w:rFonts w:asciiTheme="majorBidi" w:hAnsiTheme="majorBidi" w:cstheme="majorBidi"/>
          <w:sz w:val="24"/>
          <w:szCs w:val="24"/>
        </w:rPr>
        <w:t xml:space="preserve">contexts </w:t>
      </w:r>
      <w:r w:rsidR="00E608FA" w:rsidRPr="003C27B4">
        <w:rPr>
          <w:rFonts w:asciiTheme="majorBidi" w:hAnsiTheme="majorBidi" w:cstheme="majorBidi"/>
          <w:sz w:val="24"/>
          <w:szCs w:val="24"/>
        </w:rPr>
        <w:t>in Ramchal’s thought</w:t>
      </w:r>
      <w:r w:rsidR="00094A6D" w:rsidRPr="003C27B4">
        <w:rPr>
          <w:rFonts w:asciiTheme="majorBidi" w:hAnsiTheme="majorBidi" w:cstheme="majorBidi"/>
          <w:sz w:val="24"/>
          <w:szCs w:val="24"/>
        </w:rPr>
        <w:t xml:space="preserve">: </w:t>
      </w:r>
      <w:r w:rsidR="005B183F" w:rsidRPr="003C27B4">
        <w:rPr>
          <w:rFonts w:asciiTheme="majorBidi" w:hAnsiTheme="majorBidi" w:cstheme="majorBidi"/>
          <w:sz w:val="24"/>
          <w:szCs w:val="24"/>
        </w:rPr>
        <w:t>man</w:t>
      </w:r>
      <w:r w:rsidR="00274F2D">
        <w:rPr>
          <w:rFonts w:asciiTheme="majorBidi" w:hAnsiTheme="majorBidi" w:cstheme="majorBidi"/>
          <w:sz w:val="24"/>
          <w:szCs w:val="24"/>
        </w:rPr>
        <w:t>’s</w:t>
      </w:r>
      <w:r w:rsidR="005B183F" w:rsidRPr="003C27B4">
        <w:rPr>
          <w:rFonts w:asciiTheme="majorBidi" w:hAnsiTheme="majorBidi" w:cstheme="majorBidi"/>
          <w:sz w:val="24"/>
          <w:szCs w:val="24"/>
        </w:rPr>
        <w:t xml:space="preserve"> choice</w:t>
      </w:r>
      <w:r w:rsidR="00637EBF">
        <w:rPr>
          <w:rFonts w:asciiTheme="majorBidi" w:hAnsiTheme="majorBidi" w:cstheme="majorBidi"/>
          <w:sz w:val="24"/>
          <w:szCs w:val="24"/>
        </w:rPr>
        <w:t xml:space="preserve"> to </w:t>
      </w:r>
      <w:r w:rsidR="0004763D" w:rsidRPr="003C27B4">
        <w:rPr>
          <w:rFonts w:asciiTheme="majorBidi" w:hAnsiTheme="majorBidi" w:cstheme="majorBidi"/>
          <w:sz w:val="24"/>
          <w:szCs w:val="24"/>
        </w:rPr>
        <w:t>overcome evil and thus nega</w:t>
      </w:r>
      <w:r w:rsidR="007B5AA2">
        <w:rPr>
          <w:rFonts w:asciiTheme="majorBidi" w:hAnsiTheme="majorBidi" w:cstheme="majorBidi"/>
          <w:sz w:val="24"/>
          <w:szCs w:val="24"/>
        </w:rPr>
        <w:t>te</w:t>
      </w:r>
      <w:r w:rsidR="0004763D" w:rsidRPr="003C27B4">
        <w:rPr>
          <w:rFonts w:asciiTheme="majorBidi" w:hAnsiTheme="majorBidi" w:cstheme="majorBidi"/>
          <w:sz w:val="24"/>
          <w:szCs w:val="24"/>
        </w:rPr>
        <w:t xml:space="preserve"> it</w:t>
      </w:r>
      <w:r w:rsidR="00B63A3B" w:rsidRPr="003C27B4">
        <w:rPr>
          <w:rFonts w:asciiTheme="majorBidi" w:hAnsiTheme="majorBidi" w:cstheme="majorBidi"/>
          <w:sz w:val="24"/>
          <w:szCs w:val="24"/>
        </w:rPr>
        <w:t xml:space="preserve">; the community, at the </w:t>
      </w:r>
      <w:r w:rsidR="002F7759">
        <w:rPr>
          <w:rFonts w:asciiTheme="majorBidi" w:hAnsiTheme="majorBidi" w:cstheme="majorBidi"/>
          <w:sz w:val="24"/>
          <w:szCs w:val="24"/>
        </w:rPr>
        <w:t xml:space="preserve">point of </w:t>
      </w:r>
      <w:r w:rsidR="00B63A3B" w:rsidRPr="003C27B4">
        <w:rPr>
          <w:rFonts w:asciiTheme="majorBidi" w:hAnsiTheme="majorBidi" w:cstheme="majorBidi"/>
          <w:sz w:val="24"/>
          <w:szCs w:val="24"/>
        </w:rPr>
        <w:t xml:space="preserve">retroactive revelation </w:t>
      </w:r>
      <w:r w:rsidR="009E417E" w:rsidRPr="003C27B4">
        <w:rPr>
          <w:rFonts w:asciiTheme="majorBidi" w:hAnsiTheme="majorBidi" w:cstheme="majorBidi"/>
          <w:sz w:val="24"/>
          <w:szCs w:val="24"/>
        </w:rPr>
        <w:t xml:space="preserve">that evil has been negated and conquered by good; </w:t>
      </w:r>
      <w:r w:rsidR="000D42F9" w:rsidRPr="003C27B4">
        <w:rPr>
          <w:rFonts w:asciiTheme="majorBidi" w:hAnsiTheme="majorBidi" w:cstheme="majorBidi"/>
          <w:sz w:val="24"/>
          <w:szCs w:val="24"/>
        </w:rPr>
        <w:t xml:space="preserve">the recognition that </w:t>
      </w:r>
      <w:r w:rsidR="00A73284">
        <w:rPr>
          <w:rFonts w:asciiTheme="majorBidi" w:hAnsiTheme="majorBidi" w:cstheme="majorBidi"/>
          <w:sz w:val="24"/>
          <w:szCs w:val="24"/>
        </w:rPr>
        <w:t xml:space="preserve">the </w:t>
      </w:r>
      <w:r w:rsidR="000D42F9" w:rsidRPr="003C27B4">
        <w:rPr>
          <w:rFonts w:asciiTheme="majorBidi" w:hAnsiTheme="majorBidi" w:cstheme="majorBidi"/>
          <w:sz w:val="24"/>
          <w:szCs w:val="24"/>
        </w:rPr>
        <w:t xml:space="preserve">evil revealed </w:t>
      </w:r>
      <w:r w:rsidR="00916690" w:rsidRPr="003C27B4">
        <w:rPr>
          <w:rFonts w:asciiTheme="majorBidi" w:hAnsiTheme="majorBidi" w:cstheme="majorBidi"/>
          <w:sz w:val="24"/>
          <w:szCs w:val="24"/>
        </w:rPr>
        <w:t>in real</w:t>
      </w:r>
      <w:r w:rsidR="00753F82">
        <w:rPr>
          <w:rFonts w:asciiTheme="majorBidi" w:hAnsiTheme="majorBidi" w:cstheme="majorBidi"/>
          <w:sz w:val="24"/>
          <w:szCs w:val="24"/>
        </w:rPr>
        <w:t xml:space="preserve"> </w:t>
      </w:r>
      <w:r w:rsidR="00916690" w:rsidRPr="003C27B4">
        <w:rPr>
          <w:rFonts w:asciiTheme="majorBidi" w:hAnsiTheme="majorBidi" w:cstheme="majorBidi"/>
          <w:sz w:val="24"/>
          <w:szCs w:val="24"/>
        </w:rPr>
        <w:t>time is really</w:t>
      </w:r>
      <w:r w:rsidR="00516399">
        <w:rPr>
          <w:rFonts w:asciiTheme="majorBidi" w:hAnsiTheme="majorBidi" w:cstheme="majorBidi"/>
          <w:sz w:val="24"/>
          <w:szCs w:val="24"/>
        </w:rPr>
        <w:t>,</w:t>
      </w:r>
      <w:r w:rsidR="00916690" w:rsidRPr="003C27B4">
        <w:rPr>
          <w:rFonts w:asciiTheme="majorBidi" w:hAnsiTheme="majorBidi" w:cstheme="majorBidi"/>
          <w:sz w:val="24"/>
          <w:szCs w:val="24"/>
        </w:rPr>
        <w:t xml:space="preserve"> in essence</w:t>
      </w:r>
      <w:r w:rsidR="00516399">
        <w:rPr>
          <w:rFonts w:asciiTheme="majorBidi" w:hAnsiTheme="majorBidi" w:cstheme="majorBidi"/>
          <w:sz w:val="24"/>
          <w:szCs w:val="24"/>
        </w:rPr>
        <w:t>,</w:t>
      </w:r>
      <w:r w:rsidR="00916690" w:rsidRPr="003C27B4">
        <w:rPr>
          <w:rFonts w:asciiTheme="majorBidi" w:hAnsiTheme="majorBidi" w:cstheme="majorBidi"/>
          <w:sz w:val="24"/>
          <w:szCs w:val="24"/>
        </w:rPr>
        <w:t xml:space="preserve"> good. </w:t>
      </w:r>
      <w:r w:rsidR="000A1C0B" w:rsidRPr="003C27B4">
        <w:rPr>
          <w:rFonts w:asciiTheme="majorBidi" w:hAnsiTheme="majorBidi" w:cstheme="majorBidi"/>
          <w:sz w:val="24"/>
          <w:szCs w:val="24"/>
        </w:rPr>
        <w:t>All</w:t>
      </w:r>
      <w:r w:rsidR="00916690" w:rsidRPr="003C27B4">
        <w:rPr>
          <w:rFonts w:asciiTheme="majorBidi" w:hAnsiTheme="majorBidi" w:cstheme="majorBidi"/>
          <w:sz w:val="24"/>
          <w:szCs w:val="24"/>
        </w:rPr>
        <w:t xml:space="preserve"> these elements are </w:t>
      </w:r>
      <w:r w:rsidR="004623AF" w:rsidRPr="003C27B4">
        <w:rPr>
          <w:rFonts w:asciiTheme="majorBidi" w:hAnsiTheme="majorBidi" w:cstheme="majorBidi"/>
          <w:sz w:val="24"/>
          <w:szCs w:val="24"/>
        </w:rPr>
        <w:t>present</w:t>
      </w:r>
      <w:r w:rsidR="00916690" w:rsidRPr="003C27B4">
        <w:rPr>
          <w:rFonts w:asciiTheme="majorBidi" w:hAnsiTheme="majorBidi" w:cstheme="majorBidi"/>
          <w:sz w:val="24"/>
          <w:szCs w:val="24"/>
        </w:rPr>
        <w:t xml:space="preserve"> </w:t>
      </w:r>
      <w:r w:rsidR="00B837F2" w:rsidRPr="003C27B4">
        <w:rPr>
          <w:rFonts w:asciiTheme="majorBidi" w:hAnsiTheme="majorBidi" w:cstheme="majorBidi"/>
          <w:sz w:val="24"/>
          <w:szCs w:val="24"/>
        </w:rPr>
        <w:t>in Rabbi Hutner’s thought.</w:t>
      </w:r>
    </w:p>
    <w:p w14:paraId="5C5AACB6" w14:textId="0E78B1FF" w:rsidR="00BC52A3" w:rsidRDefault="00BC52A3"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w:t>
      </w:r>
      <w:r w:rsidR="0052546B" w:rsidRPr="003C27B4">
        <w:rPr>
          <w:rFonts w:asciiTheme="majorBidi" w:hAnsiTheme="majorBidi" w:cstheme="majorBidi"/>
          <w:sz w:val="24"/>
          <w:szCs w:val="24"/>
        </w:rPr>
        <w:t xml:space="preserve">freedom of will </w:t>
      </w:r>
      <w:r w:rsidRPr="003C27B4">
        <w:rPr>
          <w:rFonts w:asciiTheme="majorBidi" w:hAnsiTheme="majorBidi" w:cstheme="majorBidi"/>
          <w:sz w:val="24"/>
          <w:szCs w:val="24"/>
        </w:rPr>
        <w:t>mo</w:t>
      </w:r>
      <w:r w:rsidR="003167F3" w:rsidRPr="003C27B4">
        <w:rPr>
          <w:rFonts w:asciiTheme="majorBidi" w:hAnsiTheme="majorBidi" w:cstheme="majorBidi"/>
          <w:sz w:val="24"/>
          <w:szCs w:val="24"/>
        </w:rPr>
        <w:t>tif</w:t>
      </w:r>
      <w:r w:rsidR="009D28E2">
        <w:rPr>
          <w:rFonts w:asciiTheme="majorBidi" w:hAnsiTheme="majorBidi" w:cstheme="majorBidi"/>
          <w:sz w:val="24"/>
          <w:szCs w:val="24"/>
        </w:rPr>
        <w:t xml:space="preserve">, </w:t>
      </w:r>
      <w:r w:rsidR="009E05BA">
        <w:rPr>
          <w:rFonts w:asciiTheme="majorBidi" w:hAnsiTheme="majorBidi" w:cstheme="majorBidi"/>
          <w:sz w:val="24"/>
          <w:szCs w:val="24"/>
        </w:rPr>
        <w:t xml:space="preserve">and </w:t>
      </w:r>
      <w:r w:rsidR="009D28E2" w:rsidRPr="003C27B4">
        <w:rPr>
          <w:rFonts w:asciiTheme="majorBidi" w:hAnsiTheme="majorBidi" w:cstheme="majorBidi"/>
          <w:sz w:val="24"/>
          <w:szCs w:val="24"/>
        </w:rPr>
        <w:t>the choice of good over evil</w:t>
      </w:r>
      <w:r w:rsidR="009D28E2">
        <w:rPr>
          <w:rFonts w:asciiTheme="majorBidi" w:hAnsiTheme="majorBidi" w:cstheme="majorBidi"/>
          <w:sz w:val="24"/>
          <w:szCs w:val="24"/>
        </w:rPr>
        <w:t xml:space="preserve">, </w:t>
      </w:r>
      <w:r w:rsidR="009760C8">
        <w:rPr>
          <w:rFonts w:asciiTheme="majorBidi" w:hAnsiTheme="majorBidi" w:cstheme="majorBidi"/>
          <w:sz w:val="24"/>
          <w:szCs w:val="24"/>
        </w:rPr>
        <w:t>are</w:t>
      </w:r>
      <w:r w:rsidR="003167F3" w:rsidRPr="003C27B4">
        <w:rPr>
          <w:rFonts w:asciiTheme="majorBidi" w:hAnsiTheme="majorBidi" w:cstheme="majorBidi"/>
          <w:sz w:val="24"/>
          <w:szCs w:val="24"/>
        </w:rPr>
        <w:t xml:space="preserve"> very central to Rabbi Hutner’s thought</w:t>
      </w:r>
      <w:r w:rsidR="009751A7" w:rsidRPr="003C27B4">
        <w:rPr>
          <w:rFonts w:asciiTheme="majorBidi" w:hAnsiTheme="majorBidi" w:cstheme="majorBidi"/>
          <w:sz w:val="24"/>
          <w:szCs w:val="24"/>
        </w:rPr>
        <w:t xml:space="preserve">, and </w:t>
      </w:r>
      <w:r w:rsidR="00455A22" w:rsidRPr="003C27B4">
        <w:rPr>
          <w:rFonts w:asciiTheme="majorBidi" w:hAnsiTheme="majorBidi" w:cstheme="majorBidi"/>
          <w:sz w:val="24"/>
          <w:szCs w:val="24"/>
        </w:rPr>
        <w:t xml:space="preserve">will be discussed below. </w:t>
      </w:r>
      <w:r w:rsidR="00F35A7B" w:rsidRPr="003C27B4">
        <w:rPr>
          <w:rFonts w:asciiTheme="majorBidi" w:hAnsiTheme="majorBidi" w:cstheme="majorBidi"/>
          <w:sz w:val="24"/>
          <w:szCs w:val="24"/>
        </w:rPr>
        <w:t xml:space="preserve">The idea of the retroactive revelation is developed in Rabbi Hutner’s writings </w:t>
      </w:r>
      <w:r w:rsidR="004A7813" w:rsidRPr="003C27B4">
        <w:rPr>
          <w:rFonts w:asciiTheme="majorBidi" w:hAnsiTheme="majorBidi" w:cstheme="majorBidi"/>
          <w:sz w:val="24"/>
          <w:szCs w:val="24"/>
        </w:rPr>
        <w:t xml:space="preserve">in several places. The most prominent of these is </w:t>
      </w:r>
      <w:r w:rsidR="003E0ED8" w:rsidRPr="003C27B4">
        <w:rPr>
          <w:rFonts w:asciiTheme="majorBidi" w:hAnsiTheme="majorBidi" w:cstheme="majorBidi"/>
          <w:sz w:val="24"/>
          <w:szCs w:val="24"/>
        </w:rPr>
        <w:t xml:space="preserve">the seventh </w:t>
      </w:r>
      <w:r w:rsidR="00F170FC" w:rsidRPr="003C27B4">
        <w:rPr>
          <w:rFonts w:asciiTheme="majorBidi" w:hAnsiTheme="majorBidi" w:cstheme="majorBidi"/>
          <w:sz w:val="24"/>
          <w:szCs w:val="24"/>
        </w:rPr>
        <w:t>discourse of</w:t>
      </w:r>
      <w:r w:rsidR="00BD032E" w:rsidRPr="003C27B4">
        <w:rPr>
          <w:rFonts w:asciiTheme="majorBidi" w:hAnsiTheme="majorBidi" w:cstheme="majorBidi"/>
          <w:sz w:val="24"/>
          <w:szCs w:val="24"/>
        </w:rPr>
        <w:t xml:space="preserve"> </w:t>
      </w:r>
      <w:r w:rsidR="00BD032E" w:rsidRPr="00D204FF">
        <w:rPr>
          <w:rFonts w:asciiTheme="majorBidi" w:hAnsiTheme="majorBidi" w:cstheme="majorBidi"/>
          <w:i/>
          <w:iCs/>
          <w:sz w:val="24"/>
          <w:szCs w:val="24"/>
        </w:rPr>
        <w:t>Pachad Yitzhak</w:t>
      </w:r>
      <w:r w:rsidR="00BD032E" w:rsidRPr="003C27B4">
        <w:rPr>
          <w:rFonts w:asciiTheme="majorBidi" w:hAnsiTheme="majorBidi" w:cstheme="majorBidi"/>
          <w:sz w:val="24"/>
          <w:szCs w:val="24"/>
        </w:rPr>
        <w:t xml:space="preserve"> on </w:t>
      </w:r>
      <w:r w:rsidR="003E0ED8" w:rsidRPr="003C27B4">
        <w:rPr>
          <w:rFonts w:asciiTheme="majorBidi" w:hAnsiTheme="majorBidi" w:cstheme="majorBidi"/>
          <w:sz w:val="24"/>
          <w:szCs w:val="24"/>
        </w:rPr>
        <w:t>Chanukah</w:t>
      </w:r>
      <w:r w:rsidR="00C36E5D" w:rsidRPr="003C27B4">
        <w:rPr>
          <w:rFonts w:asciiTheme="majorBidi" w:hAnsiTheme="majorBidi" w:cstheme="majorBidi"/>
          <w:sz w:val="24"/>
          <w:szCs w:val="24"/>
        </w:rPr>
        <w:t xml:space="preserve"> which is devoted exclusively </w:t>
      </w:r>
      <w:r w:rsidR="00F13B4A" w:rsidRPr="003C27B4">
        <w:rPr>
          <w:rFonts w:asciiTheme="majorBidi" w:hAnsiTheme="majorBidi" w:cstheme="majorBidi"/>
          <w:sz w:val="24"/>
          <w:szCs w:val="24"/>
        </w:rPr>
        <w:t xml:space="preserve">to this theme. </w:t>
      </w:r>
      <w:r w:rsidR="00D204FF">
        <w:rPr>
          <w:rFonts w:asciiTheme="majorBidi" w:hAnsiTheme="majorBidi" w:cstheme="majorBidi"/>
          <w:sz w:val="24"/>
          <w:szCs w:val="24"/>
        </w:rPr>
        <w:t xml:space="preserve">Here </w:t>
      </w:r>
      <w:r w:rsidR="00F13B4A" w:rsidRPr="003C27B4">
        <w:rPr>
          <w:rFonts w:asciiTheme="majorBidi" w:hAnsiTheme="majorBidi" w:cstheme="majorBidi"/>
          <w:sz w:val="24"/>
          <w:szCs w:val="24"/>
        </w:rPr>
        <w:t xml:space="preserve">Rabbi Hutner </w:t>
      </w:r>
      <w:r w:rsidR="005F3B71" w:rsidRPr="003C27B4">
        <w:rPr>
          <w:rFonts w:asciiTheme="majorBidi" w:hAnsiTheme="majorBidi" w:cstheme="majorBidi"/>
          <w:sz w:val="24"/>
          <w:szCs w:val="24"/>
        </w:rPr>
        <w:t xml:space="preserve">develops </w:t>
      </w:r>
      <w:r w:rsidR="00BF1306">
        <w:rPr>
          <w:rFonts w:asciiTheme="majorBidi" w:hAnsiTheme="majorBidi" w:cstheme="majorBidi"/>
          <w:sz w:val="24"/>
          <w:szCs w:val="24"/>
        </w:rPr>
        <w:t xml:space="preserve">the </w:t>
      </w:r>
      <w:r w:rsidR="005F3B71" w:rsidRPr="003C27B4">
        <w:rPr>
          <w:rFonts w:asciiTheme="majorBidi" w:hAnsiTheme="majorBidi" w:cstheme="majorBidi"/>
          <w:sz w:val="24"/>
          <w:szCs w:val="24"/>
        </w:rPr>
        <w:t xml:space="preserve">concept </w:t>
      </w:r>
      <w:r w:rsidR="003E0ED8" w:rsidRPr="003C27B4">
        <w:rPr>
          <w:rFonts w:asciiTheme="majorBidi" w:hAnsiTheme="majorBidi" w:cstheme="majorBidi"/>
          <w:sz w:val="24"/>
          <w:szCs w:val="24"/>
        </w:rPr>
        <w:t xml:space="preserve">pair </w:t>
      </w:r>
      <w:r w:rsidR="00753F82">
        <w:rPr>
          <w:rFonts w:asciiTheme="majorBidi" w:hAnsiTheme="majorBidi" w:cstheme="majorBidi"/>
          <w:sz w:val="24"/>
          <w:szCs w:val="24"/>
        </w:rPr>
        <w:t>“</w:t>
      </w:r>
      <w:r w:rsidR="005F3B71" w:rsidRPr="003C27B4">
        <w:rPr>
          <w:rFonts w:asciiTheme="majorBidi" w:hAnsiTheme="majorBidi" w:cstheme="majorBidi"/>
          <w:sz w:val="24"/>
          <w:szCs w:val="24"/>
        </w:rPr>
        <w:t>hod vehadar</w:t>
      </w:r>
      <w:r w:rsidR="00753F82">
        <w:rPr>
          <w:rFonts w:asciiTheme="majorBidi" w:hAnsiTheme="majorBidi" w:cstheme="majorBidi"/>
          <w:sz w:val="24"/>
          <w:szCs w:val="24"/>
        </w:rPr>
        <w:t>”</w:t>
      </w:r>
      <w:r w:rsidR="00F335F8" w:rsidRPr="003C27B4">
        <w:rPr>
          <w:rFonts w:asciiTheme="majorBidi" w:hAnsiTheme="majorBidi" w:cstheme="majorBidi"/>
          <w:sz w:val="24"/>
          <w:szCs w:val="24"/>
        </w:rPr>
        <w:t xml:space="preserve">, which appears in many places in the Bible. The two </w:t>
      </w:r>
      <w:r w:rsidR="003E0ED8" w:rsidRPr="003C27B4">
        <w:rPr>
          <w:rFonts w:asciiTheme="majorBidi" w:hAnsiTheme="majorBidi" w:cstheme="majorBidi"/>
          <w:sz w:val="24"/>
          <w:szCs w:val="24"/>
        </w:rPr>
        <w:t>concepts,</w:t>
      </w:r>
      <w:r w:rsidR="00A30127" w:rsidRPr="003C27B4">
        <w:rPr>
          <w:rFonts w:asciiTheme="majorBidi" w:hAnsiTheme="majorBidi" w:cstheme="majorBidi"/>
          <w:sz w:val="24"/>
          <w:szCs w:val="24"/>
        </w:rPr>
        <w:t xml:space="preserve"> according to Rabbi Hutner, are </w:t>
      </w:r>
      <w:r w:rsidR="003E0ED8" w:rsidRPr="003C27B4">
        <w:rPr>
          <w:rFonts w:asciiTheme="majorBidi" w:hAnsiTheme="majorBidi" w:cstheme="majorBidi"/>
          <w:sz w:val="24"/>
          <w:szCs w:val="24"/>
        </w:rPr>
        <w:t>synonyms</w:t>
      </w:r>
      <w:r w:rsidR="00A30127" w:rsidRPr="003C27B4">
        <w:rPr>
          <w:rFonts w:asciiTheme="majorBidi" w:hAnsiTheme="majorBidi" w:cstheme="majorBidi"/>
          <w:sz w:val="24"/>
          <w:szCs w:val="24"/>
        </w:rPr>
        <w:t xml:space="preserve"> for beauty</w:t>
      </w:r>
      <w:r w:rsidR="00C44B7E" w:rsidRPr="003C27B4">
        <w:rPr>
          <w:rFonts w:asciiTheme="majorBidi" w:hAnsiTheme="majorBidi" w:cstheme="majorBidi"/>
          <w:sz w:val="24"/>
          <w:szCs w:val="24"/>
        </w:rPr>
        <w:t xml:space="preserve">, but they </w:t>
      </w:r>
      <w:r w:rsidR="005B2864" w:rsidRPr="003C27B4">
        <w:rPr>
          <w:rFonts w:asciiTheme="majorBidi" w:hAnsiTheme="majorBidi" w:cstheme="majorBidi"/>
          <w:sz w:val="24"/>
          <w:szCs w:val="24"/>
        </w:rPr>
        <w:t xml:space="preserve">convey a specific </w:t>
      </w:r>
      <w:r w:rsidR="00F061BC" w:rsidRPr="003C27B4">
        <w:rPr>
          <w:rFonts w:asciiTheme="majorBidi" w:hAnsiTheme="majorBidi" w:cstheme="majorBidi"/>
          <w:sz w:val="24"/>
          <w:szCs w:val="24"/>
        </w:rPr>
        <w:t xml:space="preserve">type </w:t>
      </w:r>
      <w:r w:rsidR="005B2864" w:rsidRPr="003C27B4">
        <w:rPr>
          <w:rFonts w:asciiTheme="majorBidi" w:hAnsiTheme="majorBidi" w:cstheme="majorBidi"/>
          <w:sz w:val="24"/>
          <w:szCs w:val="24"/>
        </w:rPr>
        <w:t>of beauty</w:t>
      </w:r>
      <w:r w:rsidR="00F061BC" w:rsidRPr="003C27B4">
        <w:rPr>
          <w:rFonts w:asciiTheme="majorBidi" w:hAnsiTheme="majorBidi" w:cstheme="majorBidi"/>
          <w:sz w:val="24"/>
          <w:szCs w:val="24"/>
        </w:rPr>
        <w:t xml:space="preserve">. Rabbi Hutner defines beauty </w:t>
      </w:r>
      <w:r w:rsidR="003C48F6">
        <w:rPr>
          <w:rFonts w:asciiTheme="majorBidi" w:hAnsiTheme="majorBidi" w:cstheme="majorBidi"/>
          <w:sz w:val="24"/>
          <w:szCs w:val="24"/>
        </w:rPr>
        <w:t>as</w:t>
      </w:r>
      <w:r w:rsidR="00F061BC" w:rsidRPr="003C27B4">
        <w:rPr>
          <w:rFonts w:asciiTheme="majorBidi" w:hAnsiTheme="majorBidi" w:cstheme="majorBidi"/>
          <w:sz w:val="24"/>
          <w:szCs w:val="24"/>
        </w:rPr>
        <w:t xml:space="preserve"> </w:t>
      </w:r>
      <w:r w:rsidR="00D45AEB">
        <w:rPr>
          <w:rFonts w:asciiTheme="majorBidi" w:hAnsiTheme="majorBidi" w:cstheme="majorBidi"/>
          <w:sz w:val="24"/>
          <w:szCs w:val="24"/>
        </w:rPr>
        <w:t xml:space="preserve">a derivative of </w:t>
      </w:r>
      <w:r w:rsidR="00905A30" w:rsidRPr="003C27B4">
        <w:rPr>
          <w:rFonts w:asciiTheme="majorBidi" w:hAnsiTheme="majorBidi" w:cstheme="majorBidi"/>
          <w:sz w:val="24"/>
          <w:szCs w:val="24"/>
        </w:rPr>
        <w:t xml:space="preserve">the </w:t>
      </w:r>
      <w:r w:rsidR="00184889" w:rsidRPr="003C27B4">
        <w:rPr>
          <w:rFonts w:asciiTheme="majorBidi" w:hAnsiTheme="majorBidi" w:cstheme="majorBidi"/>
          <w:sz w:val="24"/>
          <w:szCs w:val="24"/>
        </w:rPr>
        <w:t xml:space="preserve">harmony created from the combination of </w:t>
      </w:r>
      <w:r w:rsidR="002830E1" w:rsidRPr="003C27B4">
        <w:rPr>
          <w:rFonts w:asciiTheme="majorBidi" w:hAnsiTheme="majorBidi" w:cstheme="majorBidi"/>
          <w:sz w:val="24"/>
          <w:szCs w:val="24"/>
        </w:rPr>
        <w:t xml:space="preserve">opposing forces. </w:t>
      </w:r>
      <w:r w:rsidR="00EE7018" w:rsidRPr="003C27B4">
        <w:rPr>
          <w:rFonts w:asciiTheme="majorBidi" w:hAnsiTheme="majorBidi" w:cstheme="majorBidi"/>
          <w:sz w:val="24"/>
          <w:szCs w:val="24"/>
        </w:rPr>
        <w:t>In his words</w:t>
      </w:r>
      <w:r w:rsidR="002830E1" w:rsidRPr="003C27B4">
        <w:rPr>
          <w:rFonts w:asciiTheme="majorBidi" w:hAnsiTheme="majorBidi" w:cstheme="majorBidi"/>
          <w:sz w:val="24"/>
          <w:szCs w:val="24"/>
        </w:rPr>
        <w:t>:</w:t>
      </w:r>
    </w:p>
    <w:p w14:paraId="6B96C982" w14:textId="77777777" w:rsidR="002F343E" w:rsidRPr="00D10ADB" w:rsidRDefault="002F343E" w:rsidP="002F343E">
      <w:pPr>
        <w:pStyle w:val="Quote1"/>
        <w:rPr>
          <w:highlight w:val="yellow"/>
          <w:rtl/>
        </w:rPr>
      </w:pPr>
      <w:r w:rsidRPr="00D10ADB">
        <w:rPr>
          <w:rFonts w:hint="cs"/>
          <w:highlight w:val="yellow"/>
          <w:rtl/>
        </w:rPr>
        <w:t>עניינו של כל יופי הוא בסוד הקצב בין תנועות מתחלפות, או בסוד ההתאמה בין יסודות מתחלפים, עד שהקצב וההתאמה הופכים את החילוף עצמו להיות חלק מן שלימות אחת. יפיה של המנגינה הוא בקצב תנועות הקול המתחלפות מן העוז אל הרוך, ומן הרפיון אל הקושי וכדומה. יפיה של התמונה הוא בהתאמה השולטת בין היסודות השונים של חלקיה, עד שדוקא השינוי שבהם נעשה גורמה [! = הגורם שלה] של אחדות התמונה וכדומה. ודעת לנבון נקל כי לעומת עומק החילוף והתמורה הנמצא בין יסודות ההרכבה, כן לעומתו יגדל היופי הבוקע ועולה מהתאמתם (פחד יצחק, חנוכה, ז/ד).</w:t>
      </w:r>
    </w:p>
    <w:p w14:paraId="42CD6BDD" w14:textId="475149EB" w:rsidR="00176DF1" w:rsidRPr="003C27B4" w:rsidRDefault="00176DF1"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In this passage</w:t>
      </w:r>
      <w:r w:rsidR="00DC764F">
        <w:rPr>
          <w:rFonts w:asciiTheme="majorBidi" w:hAnsiTheme="majorBidi" w:cstheme="majorBidi"/>
          <w:sz w:val="24"/>
          <w:szCs w:val="24"/>
        </w:rPr>
        <w:t>,</w:t>
      </w:r>
      <w:r w:rsidRPr="003C27B4">
        <w:rPr>
          <w:rFonts w:asciiTheme="majorBidi" w:hAnsiTheme="majorBidi" w:cstheme="majorBidi"/>
          <w:sz w:val="24"/>
          <w:szCs w:val="24"/>
        </w:rPr>
        <w:t xml:space="preserve"> Rabbi Hutner offers a definition of beauty</w:t>
      </w:r>
      <w:r w:rsidR="00F51CE0" w:rsidRPr="003C27B4">
        <w:rPr>
          <w:rFonts w:asciiTheme="majorBidi" w:hAnsiTheme="majorBidi" w:cstheme="majorBidi"/>
          <w:sz w:val="24"/>
          <w:szCs w:val="24"/>
        </w:rPr>
        <w:t xml:space="preserve"> very similar to the concept of beauty as unity </w:t>
      </w:r>
      <w:r w:rsidR="004D0EEB" w:rsidRPr="003C27B4">
        <w:rPr>
          <w:rFonts w:asciiTheme="majorBidi" w:hAnsiTheme="majorBidi" w:cstheme="majorBidi"/>
          <w:sz w:val="24"/>
          <w:szCs w:val="24"/>
        </w:rPr>
        <w:t xml:space="preserve">suggested by the American philosopher </w:t>
      </w:r>
      <w:r w:rsidR="006A0F50" w:rsidRPr="003C27B4">
        <w:rPr>
          <w:rFonts w:asciiTheme="majorBidi" w:hAnsiTheme="majorBidi" w:cstheme="majorBidi"/>
          <w:sz w:val="24"/>
          <w:szCs w:val="24"/>
        </w:rPr>
        <w:t>Dewitt H. Parker</w:t>
      </w:r>
      <w:r w:rsidR="00EC20C9" w:rsidRPr="003C27B4">
        <w:rPr>
          <w:rFonts w:asciiTheme="majorBidi" w:hAnsiTheme="majorBidi" w:cstheme="majorBidi"/>
          <w:sz w:val="24"/>
          <w:szCs w:val="24"/>
        </w:rPr>
        <w:t xml:space="preserve">. Parker argued that beauty appears as unity </w:t>
      </w:r>
      <w:r w:rsidR="00F32419" w:rsidRPr="003C27B4">
        <w:rPr>
          <w:rFonts w:asciiTheme="majorBidi" w:hAnsiTheme="majorBidi" w:cstheme="majorBidi"/>
          <w:sz w:val="24"/>
          <w:szCs w:val="24"/>
        </w:rPr>
        <w:t xml:space="preserve">in one, or more, of three ways: </w:t>
      </w:r>
      <w:r w:rsidR="004F7774" w:rsidRPr="003C27B4">
        <w:rPr>
          <w:rFonts w:asciiTheme="majorBidi" w:hAnsiTheme="majorBidi" w:cstheme="majorBidi"/>
          <w:sz w:val="24"/>
          <w:szCs w:val="24"/>
        </w:rPr>
        <w:t xml:space="preserve">as harmony </w:t>
      </w:r>
      <w:r w:rsidR="0016012E" w:rsidRPr="003C27B4">
        <w:rPr>
          <w:rFonts w:asciiTheme="majorBidi" w:hAnsiTheme="majorBidi" w:cstheme="majorBidi"/>
          <w:sz w:val="24"/>
          <w:szCs w:val="24"/>
        </w:rPr>
        <w:t xml:space="preserve">between cooperating elements; as balance between </w:t>
      </w:r>
      <w:r w:rsidR="0066672C" w:rsidRPr="003C27B4">
        <w:rPr>
          <w:rFonts w:asciiTheme="majorBidi" w:hAnsiTheme="majorBidi" w:cstheme="majorBidi"/>
          <w:sz w:val="24"/>
          <w:szCs w:val="24"/>
        </w:rPr>
        <w:t>contrasting or conflicting elements; and as the development o</w:t>
      </w:r>
      <w:r w:rsidR="00E95EC7" w:rsidRPr="003C27B4">
        <w:rPr>
          <w:rFonts w:asciiTheme="majorBidi" w:hAnsiTheme="majorBidi" w:cstheme="majorBidi"/>
          <w:sz w:val="24"/>
          <w:szCs w:val="24"/>
        </w:rPr>
        <w:t xml:space="preserve">r </w:t>
      </w:r>
      <w:r w:rsidR="00E05302" w:rsidRPr="003C27B4">
        <w:rPr>
          <w:rFonts w:asciiTheme="majorBidi" w:hAnsiTheme="majorBidi" w:cstheme="majorBidi"/>
          <w:sz w:val="24"/>
          <w:szCs w:val="24"/>
        </w:rPr>
        <w:t xml:space="preserve">gradual </w:t>
      </w:r>
      <w:r w:rsidR="0066672C" w:rsidRPr="003C27B4">
        <w:rPr>
          <w:rFonts w:asciiTheme="majorBidi" w:hAnsiTheme="majorBidi" w:cstheme="majorBidi"/>
          <w:sz w:val="24"/>
          <w:szCs w:val="24"/>
        </w:rPr>
        <w:t xml:space="preserve">evolution </w:t>
      </w:r>
      <w:r w:rsidR="00E95EC7" w:rsidRPr="003C27B4">
        <w:rPr>
          <w:rFonts w:asciiTheme="majorBidi" w:hAnsiTheme="majorBidi" w:cstheme="majorBidi"/>
          <w:sz w:val="24"/>
          <w:szCs w:val="24"/>
        </w:rPr>
        <w:t xml:space="preserve">of a process </w:t>
      </w:r>
      <w:r w:rsidR="005C420E" w:rsidRPr="003C27B4">
        <w:rPr>
          <w:rFonts w:asciiTheme="majorBidi" w:hAnsiTheme="majorBidi" w:cstheme="majorBidi"/>
          <w:sz w:val="24"/>
          <w:szCs w:val="24"/>
        </w:rPr>
        <w:t>toward a</w:t>
      </w:r>
      <w:r w:rsidR="006E52BE" w:rsidRPr="003C27B4">
        <w:rPr>
          <w:rFonts w:asciiTheme="majorBidi" w:hAnsiTheme="majorBidi" w:cstheme="majorBidi"/>
          <w:sz w:val="24"/>
          <w:szCs w:val="24"/>
        </w:rPr>
        <w:t xml:space="preserve">n end or </w:t>
      </w:r>
      <w:r w:rsidR="003A0B25" w:rsidRPr="003C27B4">
        <w:rPr>
          <w:rFonts w:asciiTheme="majorBidi" w:hAnsiTheme="majorBidi" w:cstheme="majorBidi"/>
          <w:sz w:val="24"/>
          <w:szCs w:val="24"/>
        </w:rPr>
        <w:t>climax.</w:t>
      </w:r>
      <w:r w:rsidR="006E52BE" w:rsidRPr="003C27B4">
        <w:rPr>
          <w:rFonts w:asciiTheme="majorBidi" w:hAnsiTheme="majorBidi" w:cstheme="majorBidi"/>
          <w:sz w:val="24"/>
          <w:szCs w:val="24"/>
        </w:rPr>
        <w:t xml:space="preserve"> </w:t>
      </w:r>
      <w:r w:rsidR="00D22EE4" w:rsidRPr="003C27B4">
        <w:rPr>
          <w:rFonts w:asciiTheme="majorBidi" w:hAnsiTheme="majorBidi" w:cstheme="majorBidi"/>
          <w:sz w:val="24"/>
          <w:szCs w:val="24"/>
        </w:rPr>
        <w:t xml:space="preserve">Aesthetic balance, according to Parker, is the beauty </w:t>
      </w:r>
      <w:r w:rsidR="00696F86" w:rsidRPr="003C27B4">
        <w:rPr>
          <w:rFonts w:asciiTheme="majorBidi" w:hAnsiTheme="majorBidi" w:cstheme="majorBidi"/>
          <w:sz w:val="24"/>
          <w:szCs w:val="24"/>
        </w:rPr>
        <w:t>hidden in something that can</w:t>
      </w:r>
      <w:r w:rsidR="003A0B25">
        <w:rPr>
          <w:rFonts w:asciiTheme="majorBidi" w:hAnsiTheme="majorBidi" w:cstheme="majorBidi"/>
          <w:sz w:val="24"/>
          <w:szCs w:val="24"/>
        </w:rPr>
        <w:t xml:space="preserve"> only</w:t>
      </w:r>
      <w:r w:rsidR="00696F86" w:rsidRPr="003C27B4">
        <w:rPr>
          <w:rFonts w:asciiTheme="majorBidi" w:hAnsiTheme="majorBidi" w:cstheme="majorBidi"/>
          <w:sz w:val="24"/>
          <w:szCs w:val="24"/>
        </w:rPr>
        <w:t xml:space="preserve"> appear as the result </w:t>
      </w:r>
      <w:r w:rsidR="00397698" w:rsidRPr="003C27B4">
        <w:rPr>
          <w:rFonts w:asciiTheme="majorBidi" w:hAnsiTheme="majorBidi" w:cstheme="majorBidi"/>
          <w:sz w:val="24"/>
          <w:szCs w:val="24"/>
        </w:rPr>
        <w:t xml:space="preserve">of the integration of </w:t>
      </w:r>
      <w:r w:rsidR="00FA1600" w:rsidRPr="003C27B4">
        <w:rPr>
          <w:rFonts w:asciiTheme="majorBidi" w:hAnsiTheme="majorBidi" w:cstheme="majorBidi"/>
          <w:sz w:val="24"/>
          <w:szCs w:val="24"/>
        </w:rPr>
        <w:t xml:space="preserve">contrasting or </w:t>
      </w:r>
      <w:r w:rsidR="00397698" w:rsidRPr="003C27B4">
        <w:rPr>
          <w:rFonts w:asciiTheme="majorBidi" w:hAnsiTheme="majorBidi" w:cstheme="majorBidi"/>
          <w:sz w:val="24"/>
          <w:szCs w:val="24"/>
        </w:rPr>
        <w:t>conflicting elements</w:t>
      </w:r>
      <w:r w:rsidR="00FA1600" w:rsidRPr="003C27B4">
        <w:rPr>
          <w:rFonts w:asciiTheme="majorBidi" w:hAnsiTheme="majorBidi" w:cstheme="majorBidi"/>
          <w:sz w:val="24"/>
          <w:szCs w:val="24"/>
        </w:rPr>
        <w:t>. Aesthetic devel</w:t>
      </w:r>
      <w:r w:rsidR="004D66BE" w:rsidRPr="003C27B4">
        <w:rPr>
          <w:rFonts w:asciiTheme="majorBidi" w:hAnsiTheme="majorBidi" w:cstheme="majorBidi"/>
          <w:sz w:val="24"/>
          <w:szCs w:val="24"/>
        </w:rPr>
        <w:t xml:space="preserve">opment is the combination of elements that only together </w:t>
      </w:r>
      <w:r w:rsidR="00A34607" w:rsidRPr="003C27B4">
        <w:rPr>
          <w:rFonts w:asciiTheme="majorBidi" w:hAnsiTheme="majorBidi" w:cstheme="majorBidi"/>
          <w:sz w:val="24"/>
          <w:szCs w:val="24"/>
        </w:rPr>
        <w:t xml:space="preserve">can lead to the end of a process. </w:t>
      </w:r>
      <w:r w:rsidR="00C05502" w:rsidRPr="003C27B4">
        <w:rPr>
          <w:rFonts w:asciiTheme="majorBidi" w:hAnsiTheme="majorBidi" w:cstheme="majorBidi"/>
          <w:sz w:val="24"/>
          <w:szCs w:val="24"/>
        </w:rPr>
        <w:t xml:space="preserve">The difference between the first </w:t>
      </w:r>
      <w:r w:rsidR="00480780" w:rsidRPr="003C27B4">
        <w:rPr>
          <w:rFonts w:asciiTheme="majorBidi" w:hAnsiTheme="majorBidi" w:cstheme="majorBidi"/>
          <w:sz w:val="24"/>
          <w:szCs w:val="24"/>
        </w:rPr>
        <w:t>t</w:t>
      </w:r>
      <w:r w:rsidR="00C05502" w:rsidRPr="003C27B4">
        <w:rPr>
          <w:rFonts w:asciiTheme="majorBidi" w:hAnsiTheme="majorBidi" w:cstheme="majorBidi"/>
          <w:sz w:val="24"/>
          <w:szCs w:val="24"/>
        </w:rPr>
        <w:t xml:space="preserve">wo types of </w:t>
      </w:r>
      <w:r w:rsidR="00882B70" w:rsidRPr="003C27B4">
        <w:rPr>
          <w:rFonts w:asciiTheme="majorBidi" w:hAnsiTheme="majorBidi" w:cstheme="majorBidi"/>
          <w:sz w:val="24"/>
          <w:szCs w:val="24"/>
        </w:rPr>
        <w:t>beauty as unity – harmony and balance – and the third type, development</w:t>
      </w:r>
      <w:r w:rsidR="00D025CE" w:rsidRPr="003C27B4">
        <w:rPr>
          <w:rFonts w:asciiTheme="majorBidi" w:hAnsiTheme="majorBidi" w:cstheme="majorBidi"/>
          <w:sz w:val="24"/>
          <w:szCs w:val="24"/>
        </w:rPr>
        <w:t>, is the dimension of time. While</w:t>
      </w:r>
      <w:r w:rsidR="00545DAE" w:rsidRPr="003C27B4">
        <w:rPr>
          <w:rFonts w:asciiTheme="majorBidi" w:hAnsiTheme="majorBidi" w:cstheme="majorBidi"/>
          <w:sz w:val="24"/>
          <w:szCs w:val="24"/>
        </w:rPr>
        <w:t xml:space="preserve"> harmony and balance are static, development is </w:t>
      </w:r>
      <w:r w:rsidR="00257A99" w:rsidRPr="003C27B4">
        <w:rPr>
          <w:rFonts w:asciiTheme="majorBidi" w:hAnsiTheme="majorBidi" w:cstheme="majorBidi"/>
          <w:sz w:val="24"/>
          <w:szCs w:val="24"/>
        </w:rPr>
        <w:t>dynamic.</w:t>
      </w:r>
      <w:r w:rsidR="00257A99" w:rsidRPr="003C27B4">
        <w:rPr>
          <w:rStyle w:val="FootnoteReference"/>
          <w:rFonts w:asciiTheme="majorBidi" w:hAnsiTheme="majorBidi" w:cstheme="majorBidi"/>
          <w:sz w:val="24"/>
          <w:szCs w:val="24"/>
        </w:rPr>
        <w:footnoteReference w:id="39"/>
      </w:r>
    </w:p>
    <w:p w14:paraId="4B503B37" w14:textId="148DA4C0" w:rsidR="00BE5D74" w:rsidRPr="003C27B4" w:rsidRDefault="00BE5D74"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lastRenderedPageBreak/>
        <w:t xml:space="preserve">The pattern expressed </w:t>
      </w:r>
      <w:r w:rsidR="00652B5B" w:rsidRPr="003C27B4">
        <w:rPr>
          <w:rFonts w:asciiTheme="majorBidi" w:hAnsiTheme="majorBidi" w:cstheme="majorBidi"/>
          <w:sz w:val="24"/>
          <w:szCs w:val="24"/>
        </w:rPr>
        <w:t xml:space="preserve">in the </w:t>
      </w:r>
      <w:r w:rsidR="00250E65" w:rsidRPr="003C27B4">
        <w:rPr>
          <w:rFonts w:asciiTheme="majorBidi" w:hAnsiTheme="majorBidi" w:cstheme="majorBidi"/>
          <w:sz w:val="24"/>
          <w:szCs w:val="24"/>
        </w:rPr>
        <w:t>theocentric</w:t>
      </w:r>
      <w:r w:rsidR="00652B5B" w:rsidRPr="003C27B4">
        <w:rPr>
          <w:rFonts w:asciiTheme="majorBidi" w:hAnsiTheme="majorBidi" w:cstheme="majorBidi"/>
          <w:sz w:val="24"/>
          <w:szCs w:val="24"/>
        </w:rPr>
        <w:t xml:space="preserve"> purpose according to which </w:t>
      </w:r>
      <w:r w:rsidR="00E949CB" w:rsidRPr="003C27B4">
        <w:rPr>
          <w:rFonts w:asciiTheme="majorBidi" w:hAnsiTheme="majorBidi" w:cstheme="majorBidi"/>
          <w:sz w:val="24"/>
          <w:szCs w:val="24"/>
        </w:rPr>
        <w:t xml:space="preserve">the deeper </w:t>
      </w:r>
      <w:r w:rsidR="002459DC" w:rsidRPr="003C27B4">
        <w:rPr>
          <w:rFonts w:asciiTheme="majorBidi" w:hAnsiTheme="majorBidi" w:cstheme="majorBidi"/>
          <w:sz w:val="24"/>
          <w:szCs w:val="24"/>
        </w:rPr>
        <w:t xml:space="preserve">the </w:t>
      </w:r>
      <w:r w:rsidR="00A1325A" w:rsidRPr="003C27B4">
        <w:rPr>
          <w:rFonts w:asciiTheme="majorBidi" w:hAnsiTheme="majorBidi" w:cstheme="majorBidi"/>
          <w:sz w:val="24"/>
          <w:szCs w:val="24"/>
        </w:rPr>
        <w:t>opposition,</w:t>
      </w:r>
      <w:r w:rsidR="00523ADE" w:rsidRPr="003C27B4">
        <w:rPr>
          <w:rFonts w:asciiTheme="majorBidi" w:hAnsiTheme="majorBidi" w:cstheme="majorBidi"/>
          <w:sz w:val="24"/>
          <w:szCs w:val="24"/>
        </w:rPr>
        <w:t xml:space="preserve"> the greater the good that overcomes </w:t>
      </w:r>
      <w:r w:rsidR="00902EE4" w:rsidRPr="003C27B4">
        <w:rPr>
          <w:rFonts w:asciiTheme="majorBidi" w:hAnsiTheme="majorBidi" w:cstheme="majorBidi"/>
          <w:sz w:val="24"/>
          <w:szCs w:val="24"/>
        </w:rPr>
        <w:t>it,</w:t>
      </w:r>
      <w:r w:rsidR="00523ADE" w:rsidRPr="003C27B4">
        <w:rPr>
          <w:rFonts w:asciiTheme="majorBidi" w:hAnsiTheme="majorBidi" w:cstheme="majorBidi"/>
          <w:sz w:val="24"/>
          <w:szCs w:val="24"/>
        </w:rPr>
        <w:t xml:space="preserve"> </w:t>
      </w:r>
      <w:r w:rsidR="00563EAB" w:rsidRPr="003C27B4">
        <w:rPr>
          <w:rFonts w:asciiTheme="majorBidi" w:hAnsiTheme="majorBidi" w:cstheme="majorBidi"/>
          <w:sz w:val="24"/>
          <w:szCs w:val="24"/>
        </w:rPr>
        <w:t xml:space="preserve">is clearly present </w:t>
      </w:r>
      <w:r w:rsidR="00BC6250" w:rsidRPr="003C27B4">
        <w:rPr>
          <w:rFonts w:asciiTheme="majorBidi" w:hAnsiTheme="majorBidi" w:cstheme="majorBidi"/>
          <w:sz w:val="24"/>
          <w:szCs w:val="24"/>
        </w:rPr>
        <w:t>in th</w:t>
      </w:r>
      <w:r w:rsidR="00625C5D" w:rsidRPr="003C27B4">
        <w:rPr>
          <w:rFonts w:asciiTheme="majorBidi" w:hAnsiTheme="majorBidi" w:cstheme="majorBidi"/>
          <w:sz w:val="24"/>
          <w:szCs w:val="24"/>
        </w:rPr>
        <w:t>is</w:t>
      </w:r>
      <w:r w:rsidR="00BC6250" w:rsidRPr="003C27B4">
        <w:rPr>
          <w:rFonts w:asciiTheme="majorBidi" w:hAnsiTheme="majorBidi" w:cstheme="majorBidi"/>
          <w:sz w:val="24"/>
          <w:szCs w:val="24"/>
        </w:rPr>
        <w:t xml:space="preserve"> concept of beauty as </w:t>
      </w:r>
      <w:r w:rsidR="002459DC" w:rsidRPr="003C27B4">
        <w:rPr>
          <w:rFonts w:asciiTheme="majorBidi" w:hAnsiTheme="majorBidi" w:cstheme="majorBidi"/>
          <w:sz w:val="24"/>
          <w:szCs w:val="24"/>
        </w:rPr>
        <w:t>balance</w:t>
      </w:r>
      <w:r w:rsidR="001B1AB8">
        <w:rPr>
          <w:rFonts w:asciiTheme="majorBidi" w:hAnsiTheme="majorBidi" w:cstheme="majorBidi"/>
          <w:sz w:val="24"/>
          <w:szCs w:val="24"/>
        </w:rPr>
        <w:t>,</w:t>
      </w:r>
      <w:r w:rsidR="00BC6250" w:rsidRPr="003C27B4">
        <w:rPr>
          <w:rFonts w:asciiTheme="majorBidi" w:hAnsiTheme="majorBidi" w:cstheme="majorBidi"/>
          <w:sz w:val="24"/>
          <w:szCs w:val="24"/>
        </w:rPr>
        <w:t xml:space="preserve"> </w:t>
      </w:r>
      <w:r w:rsidR="002459DC" w:rsidRPr="003C27B4">
        <w:rPr>
          <w:rFonts w:asciiTheme="majorBidi" w:hAnsiTheme="majorBidi" w:cstheme="majorBidi"/>
          <w:sz w:val="24"/>
          <w:szCs w:val="24"/>
        </w:rPr>
        <w:t>a</w:t>
      </w:r>
      <w:r w:rsidR="00BC6250" w:rsidRPr="003C27B4">
        <w:rPr>
          <w:rFonts w:asciiTheme="majorBidi" w:hAnsiTheme="majorBidi" w:cstheme="majorBidi"/>
          <w:sz w:val="24"/>
          <w:szCs w:val="24"/>
        </w:rPr>
        <w:t>s well as the concept of beauty as development</w:t>
      </w:r>
      <w:r w:rsidR="00647B70" w:rsidRPr="003C27B4">
        <w:rPr>
          <w:rFonts w:asciiTheme="majorBidi" w:hAnsiTheme="majorBidi" w:cstheme="majorBidi"/>
          <w:sz w:val="24"/>
          <w:szCs w:val="24"/>
        </w:rPr>
        <w:t>, as we will see below.</w:t>
      </w:r>
      <w:r w:rsidR="00EB6AC9" w:rsidRPr="003C27B4">
        <w:rPr>
          <w:rFonts w:asciiTheme="majorBidi" w:hAnsiTheme="majorBidi" w:cstheme="majorBidi"/>
          <w:sz w:val="24"/>
          <w:szCs w:val="24"/>
        </w:rPr>
        <w:t xml:space="preserve"> Rabbi </w:t>
      </w:r>
      <w:r w:rsidR="001B1AB8">
        <w:rPr>
          <w:rFonts w:asciiTheme="majorBidi" w:hAnsiTheme="majorBidi" w:cstheme="majorBidi"/>
          <w:sz w:val="24"/>
          <w:szCs w:val="24"/>
        </w:rPr>
        <w:t>Hutner</w:t>
      </w:r>
      <w:r w:rsidR="00EB6AC9" w:rsidRPr="003C27B4">
        <w:rPr>
          <w:rFonts w:asciiTheme="majorBidi" w:hAnsiTheme="majorBidi" w:cstheme="majorBidi"/>
          <w:sz w:val="24"/>
          <w:szCs w:val="24"/>
        </w:rPr>
        <w:t xml:space="preserve"> continues in the same discourse </w:t>
      </w:r>
      <w:r w:rsidR="007A7F72" w:rsidRPr="003C27B4">
        <w:rPr>
          <w:rFonts w:asciiTheme="majorBidi" w:hAnsiTheme="majorBidi" w:cstheme="majorBidi"/>
          <w:sz w:val="24"/>
          <w:szCs w:val="24"/>
        </w:rPr>
        <w:t xml:space="preserve">to explain that the most radical appearance of </w:t>
      </w:r>
      <w:r w:rsidR="001B1350" w:rsidRPr="003C27B4">
        <w:rPr>
          <w:rFonts w:asciiTheme="majorBidi" w:hAnsiTheme="majorBidi" w:cstheme="majorBidi"/>
          <w:sz w:val="24"/>
          <w:szCs w:val="24"/>
        </w:rPr>
        <w:t xml:space="preserve">the harmony between </w:t>
      </w:r>
      <w:r w:rsidR="00331432" w:rsidRPr="003C27B4">
        <w:rPr>
          <w:rFonts w:asciiTheme="majorBidi" w:hAnsiTheme="majorBidi" w:cstheme="majorBidi"/>
          <w:sz w:val="24"/>
          <w:szCs w:val="24"/>
        </w:rPr>
        <w:t xml:space="preserve">changing </w:t>
      </w:r>
      <w:r w:rsidR="003F7D2D" w:rsidRPr="003C27B4">
        <w:rPr>
          <w:rFonts w:asciiTheme="majorBidi" w:hAnsiTheme="majorBidi" w:cstheme="majorBidi"/>
          <w:sz w:val="24"/>
          <w:szCs w:val="24"/>
        </w:rPr>
        <w:t>elements</w:t>
      </w:r>
      <w:r w:rsidR="006A3E33" w:rsidRPr="003C27B4">
        <w:rPr>
          <w:rFonts w:asciiTheme="majorBidi" w:hAnsiTheme="majorBidi" w:cstheme="majorBidi"/>
          <w:sz w:val="24"/>
          <w:szCs w:val="24"/>
        </w:rPr>
        <w:t xml:space="preserve">, and certainly the highest form of beauty, is the </w:t>
      </w:r>
      <w:r w:rsidR="004D3119" w:rsidRPr="003C27B4">
        <w:rPr>
          <w:rFonts w:asciiTheme="majorBidi" w:hAnsiTheme="majorBidi" w:cstheme="majorBidi"/>
          <w:sz w:val="24"/>
          <w:szCs w:val="24"/>
        </w:rPr>
        <w:t xml:space="preserve">phenomenon in which </w:t>
      </w:r>
      <w:r w:rsidR="002F62FA" w:rsidRPr="003C27B4">
        <w:rPr>
          <w:rFonts w:asciiTheme="majorBidi" w:hAnsiTheme="majorBidi" w:cstheme="majorBidi"/>
          <w:sz w:val="24"/>
          <w:szCs w:val="24"/>
        </w:rPr>
        <w:t xml:space="preserve">something </w:t>
      </w:r>
      <w:r w:rsidR="00862B51" w:rsidRPr="003C27B4">
        <w:rPr>
          <w:rFonts w:asciiTheme="majorBidi" w:hAnsiTheme="majorBidi" w:cstheme="majorBidi"/>
          <w:sz w:val="24"/>
          <w:szCs w:val="24"/>
        </w:rPr>
        <w:t xml:space="preserve">negates its own </w:t>
      </w:r>
      <w:r w:rsidR="002F62FA" w:rsidRPr="003C27B4">
        <w:rPr>
          <w:rFonts w:asciiTheme="majorBidi" w:hAnsiTheme="majorBidi" w:cstheme="majorBidi"/>
          <w:sz w:val="24"/>
          <w:szCs w:val="24"/>
        </w:rPr>
        <w:t xml:space="preserve">existence </w:t>
      </w:r>
      <w:r w:rsidR="00862B51" w:rsidRPr="003C27B4">
        <w:rPr>
          <w:rFonts w:asciiTheme="majorBidi" w:hAnsiTheme="majorBidi" w:cstheme="majorBidi"/>
          <w:sz w:val="24"/>
          <w:szCs w:val="24"/>
        </w:rPr>
        <w:t xml:space="preserve">in the face of </w:t>
      </w:r>
      <w:r w:rsidR="007C570F" w:rsidRPr="003C27B4">
        <w:rPr>
          <w:rFonts w:asciiTheme="majorBidi" w:hAnsiTheme="majorBidi" w:cstheme="majorBidi"/>
          <w:sz w:val="24"/>
          <w:szCs w:val="24"/>
        </w:rPr>
        <w:t xml:space="preserve">another force, but it is this </w:t>
      </w:r>
      <w:r w:rsidR="00F34C25">
        <w:rPr>
          <w:rFonts w:asciiTheme="majorBidi" w:hAnsiTheme="majorBidi" w:cstheme="majorBidi"/>
          <w:sz w:val="24"/>
          <w:szCs w:val="24"/>
        </w:rPr>
        <w:t xml:space="preserve">very </w:t>
      </w:r>
      <w:r w:rsidR="00862B51" w:rsidRPr="003C27B4">
        <w:rPr>
          <w:rFonts w:asciiTheme="majorBidi" w:hAnsiTheme="majorBidi" w:cstheme="majorBidi"/>
          <w:sz w:val="24"/>
          <w:szCs w:val="24"/>
        </w:rPr>
        <w:t xml:space="preserve">act of </w:t>
      </w:r>
      <w:r w:rsidR="007C570F" w:rsidRPr="003C27B4">
        <w:rPr>
          <w:rFonts w:asciiTheme="majorBidi" w:hAnsiTheme="majorBidi" w:cstheme="majorBidi"/>
          <w:sz w:val="24"/>
          <w:szCs w:val="24"/>
        </w:rPr>
        <w:t>self</w:t>
      </w:r>
      <w:r w:rsidR="00862B51" w:rsidRPr="003C27B4">
        <w:rPr>
          <w:rFonts w:asciiTheme="majorBidi" w:hAnsiTheme="majorBidi" w:cstheme="majorBidi"/>
          <w:sz w:val="24"/>
          <w:szCs w:val="24"/>
        </w:rPr>
        <w:t>-</w:t>
      </w:r>
      <w:r w:rsidR="00E86D84" w:rsidRPr="003C27B4">
        <w:rPr>
          <w:rFonts w:asciiTheme="majorBidi" w:hAnsiTheme="majorBidi" w:cstheme="majorBidi"/>
          <w:sz w:val="24"/>
          <w:szCs w:val="24"/>
        </w:rPr>
        <w:t>ab</w:t>
      </w:r>
      <w:r w:rsidR="00BD516E" w:rsidRPr="003C27B4">
        <w:rPr>
          <w:rFonts w:asciiTheme="majorBidi" w:hAnsiTheme="majorBidi" w:cstheme="majorBidi"/>
          <w:sz w:val="24"/>
          <w:szCs w:val="24"/>
        </w:rPr>
        <w:t xml:space="preserve">rogation </w:t>
      </w:r>
      <w:r w:rsidR="00004F8D" w:rsidRPr="003C27B4">
        <w:rPr>
          <w:rFonts w:asciiTheme="majorBidi" w:hAnsiTheme="majorBidi" w:cstheme="majorBidi"/>
          <w:sz w:val="24"/>
          <w:szCs w:val="24"/>
        </w:rPr>
        <w:t xml:space="preserve">that in the end enables </w:t>
      </w:r>
      <w:r w:rsidR="003C7200" w:rsidRPr="003C27B4">
        <w:rPr>
          <w:rFonts w:asciiTheme="majorBidi" w:hAnsiTheme="majorBidi" w:cstheme="majorBidi"/>
          <w:sz w:val="24"/>
          <w:szCs w:val="24"/>
        </w:rPr>
        <w:t xml:space="preserve">its victory over the force </w:t>
      </w:r>
      <w:r w:rsidR="00BD516E" w:rsidRPr="003C27B4">
        <w:rPr>
          <w:rFonts w:asciiTheme="majorBidi" w:hAnsiTheme="majorBidi" w:cstheme="majorBidi"/>
          <w:sz w:val="24"/>
          <w:szCs w:val="24"/>
        </w:rPr>
        <w:t xml:space="preserve">in the face of </w:t>
      </w:r>
      <w:r w:rsidR="003C7200" w:rsidRPr="003C27B4">
        <w:rPr>
          <w:rFonts w:asciiTheme="majorBidi" w:hAnsiTheme="majorBidi" w:cstheme="majorBidi"/>
          <w:sz w:val="24"/>
          <w:szCs w:val="24"/>
        </w:rPr>
        <w:t xml:space="preserve">which </w:t>
      </w:r>
      <w:r w:rsidR="00862B51" w:rsidRPr="003C27B4">
        <w:rPr>
          <w:rFonts w:asciiTheme="majorBidi" w:hAnsiTheme="majorBidi" w:cstheme="majorBidi"/>
          <w:sz w:val="24"/>
          <w:szCs w:val="24"/>
        </w:rPr>
        <w:t>it negated itself.</w:t>
      </w:r>
      <w:r w:rsidR="00BD516E" w:rsidRPr="003C27B4">
        <w:rPr>
          <w:rFonts w:asciiTheme="majorBidi" w:hAnsiTheme="majorBidi" w:cstheme="majorBidi"/>
          <w:sz w:val="24"/>
          <w:szCs w:val="24"/>
        </w:rPr>
        <w:t xml:space="preserve"> </w:t>
      </w:r>
      <w:r w:rsidR="0049779B">
        <w:rPr>
          <w:rFonts w:asciiTheme="majorBidi" w:hAnsiTheme="majorBidi" w:cstheme="majorBidi"/>
          <w:sz w:val="24"/>
          <w:szCs w:val="24"/>
        </w:rPr>
        <w:t xml:space="preserve">He brings as </w:t>
      </w:r>
      <w:r w:rsidR="00BF39CE" w:rsidRPr="003C27B4">
        <w:rPr>
          <w:rFonts w:asciiTheme="majorBidi" w:hAnsiTheme="majorBidi" w:cstheme="majorBidi"/>
          <w:sz w:val="24"/>
          <w:szCs w:val="24"/>
        </w:rPr>
        <w:t xml:space="preserve">an example the </w:t>
      </w:r>
      <w:r w:rsidR="00F85CF4" w:rsidRPr="003C27B4">
        <w:rPr>
          <w:rFonts w:asciiTheme="majorBidi" w:hAnsiTheme="majorBidi" w:cstheme="majorBidi"/>
          <w:sz w:val="24"/>
          <w:szCs w:val="24"/>
        </w:rPr>
        <w:t xml:space="preserve">metaphor of </w:t>
      </w:r>
      <w:r w:rsidR="00DB40D4">
        <w:rPr>
          <w:rFonts w:asciiTheme="majorBidi" w:hAnsiTheme="majorBidi" w:cstheme="majorBidi"/>
          <w:sz w:val="24"/>
          <w:szCs w:val="24"/>
        </w:rPr>
        <w:t xml:space="preserve">what he calls </w:t>
      </w:r>
      <w:r w:rsidR="00F85CF4" w:rsidRPr="003C27B4">
        <w:rPr>
          <w:rFonts w:asciiTheme="majorBidi" w:hAnsiTheme="majorBidi" w:cstheme="majorBidi"/>
          <w:sz w:val="24"/>
          <w:szCs w:val="24"/>
        </w:rPr>
        <w:t xml:space="preserve">the flexibility of the reed, which bends in the face of the </w:t>
      </w:r>
      <w:r w:rsidR="005203AA" w:rsidRPr="003C27B4">
        <w:rPr>
          <w:rFonts w:asciiTheme="majorBidi" w:hAnsiTheme="majorBidi" w:cstheme="majorBidi"/>
          <w:sz w:val="24"/>
          <w:szCs w:val="24"/>
        </w:rPr>
        <w:t xml:space="preserve">winds that blow it </w:t>
      </w:r>
      <w:r w:rsidR="00C84C8E" w:rsidRPr="003C27B4">
        <w:rPr>
          <w:rFonts w:asciiTheme="majorBidi" w:hAnsiTheme="majorBidi" w:cstheme="majorBidi"/>
          <w:sz w:val="24"/>
          <w:szCs w:val="24"/>
        </w:rPr>
        <w:t>and as a result survive</w:t>
      </w:r>
      <w:r w:rsidR="00DB40D4">
        <w:rPr>
          <w:rFonts w:asciiTheme="majorBidi" w:hAnsiTheme="majorBidi" w:cstheme="majorBidi"/>
          <w:sz w:val="24"/>
          <w:szCs w:val="24"/>
        </w:rPr>
        <w:t>s</w:t>
      </w:r>
      <w:r w:rsidR="00C84C8E" w:rsidRPr="003C27B4">
        <w:rPr>
          <w:rFonts w:asciiTheme="majorBidi" w:hAnsiTheme="majorBidi" w:cstheme="majorBidi"/>
          <w:sz w:val="24"/>
          <w:szCs w:val="24"/>
        </w:rPr>
        <w:t xml:space="preserve"> any wind, however stron</w:t>
      </w:r>
      <w:r w:rsidR="00913A92" w:rsidRPr="003C27B4">
        <w:rPr>
          <w:rFonts w:asciiTheme="majorBidi" w:hAnsiTheme="majorBidi" w:cstheme="majorBidi"/>
          <w:sz w:val="24"/>
          <w:szCs w:val="24"/>
        </w:rPr>
        <w:t xml:space="preserve">g, and thus demonstrates its superiority over </w:t>
      </w:r>
      <w:r w:rsidR="00EC34A2" w:rsidRPr="003C27B4">
        <w:rPr>
          <w:rFonts w:asciiTheme="majorBidi" w:hAnsiTheme="majorBidi" w:cstheme="majorBidi"/>
          <w:sz w:val="24"/>
          <w:szCs w:val="24"/>
        </w:rPr>
        <w:t xml:space="preserve">it. </w:t>
      </w:r>
      <w:r w:rsidR="00B914FA" w:rsidRPr="003C27B4">
        <w:rPr>
          <w:rFonts w:asciiTheme="majorBidi" w:hAnsiTheme="majorBidi" w:cstheme="majorBidi"/>
          <w:sz w:val="24"/>
          <w:szCs w:val="24"/>
        </w:rPr>
        <w:t>I</w:t>
      </w:r>
      <w:r w:rsidR="00EC34A2" w:rsidRPr="003C27B4">
        <w:rPr>
          <w:rFonts w:asciiTheme="majorBidi" w:hAnsiTheme="majorBidi" w:cstheme="majorBidi"/>
          <w:sz w:val="24"/>
          <w:szCs w:val="24"/>
        </w:rPr>
        <w:t>n contrast</w:t>
      </w:r>
      <w:r w:rsidR="00B914FA" w:rsidRPr="003C27B4">
        <w:rPr>
          <w:rFonts w:asciiTheme="majorBidi" w:hAnsiTheme="majorBidi" w:cstheme="majorBidi"/>
          <w:sz w:val="24"/>
          <w:szCs w:val="24"/>
        </w:rPr>
        <w:t xml:space="preserve">, </w:t>
      </w:r>
      <w:r w:rsidR="00EC34A2" w:rsidRPr="003C27B4">
        <w:rPr>
          <w:rFonts w:asciiTheme="majorBidi" w:hAnsiTheme="majorBidi" w:cstheme="majorBidi"/>
          <w:sz w:val="24"/>
          <w:szCs w:val="24"/>
        </w:rPr>
        <w:t xml:space="preserve">the </w:t>
      </w:r>
      <w:r w:rsidR="00B914FA" w:rsidRPr="003C27B4">
        <w:rPr>
          <w:rFonts w:asciiTheme="majorBidi" w:hAnsiTheme="majorBidi" w:cstheme="majorBidi"/>
          <w:sz w:val="24"/>
          <w:szCs w:val="24"/>
        </w:rPr>
        <w:t>cedar</w:t>
      </w:r>
      <w:r w:rsidR="00134B05" w:rsidRPr="003C27B4">
        <w:rPr>
          <w:rFonts w:asciiTheme="majorBidi" w:hAnsiTheme="majorBidi" w:cstheme="majorBidi"/>
          <w:sz w:val="24"/>
          <w:szCs w:val="24"/>
        </w:rPr>
        <w:t>, which does not bend in the wind</w:t>
      </w:r>
      <w:r w:rsidR="00AA74AB" w:rsidRPr="003C27B4">
        <w:rPr>
          <w:rFonts w:asciiTheme="majorBidi" w:hAnsiTheme="majorBidi" w:cstheme="majorBidi"/>
          <w:sz w:val="24"/>
          <w:szCs w:val="24"/>
        </w:rPr>
        <w:t>, withstands most winds</w:t>
      </w:r>
      <w:r w:rsidR="00086B7B">
        <w:rPr>
          <w:rFonts w:asciiTheme="majorBidi" w:hAnsiTheme="majorBidi" w:cstheme="majorBidi"/>
          <w:sz w:val="24"/>
          <w:szCs w:val="24"/>
        </w:rPr>
        <w:t xml:space="preserve"> but </w:t>
      </w:r>
      <w:r w:rsidR="00AA74AB" w:rsidRPr="003C27B4">
        <w:rPr>
          <w:rFonts w:asciiTheme="majorBidi" w:hAnsiTheme="majorBidi" w:cstheme="majorBidi"/>
          <w:sz w:val="24"/>
          <w:szCs w:val="24"/>
        </w:rPr>
        <w:t xml:space="preserve">will be uprooted by </w:t>
      </w:r>
      <w:r w:rsidR="00BC7FF8" w:rsidRPr="003C27B4">
        <w:rPr>
          <w:rFonts w:asciiTheme="majorBidi" w:hAnsiTheme="majorBidi" w:cstheme="majorBidi"/>
          <w:sz w:val="24"/>
          <w:szCs w:val="24"/>
        </w:rPr>
        <w:t>an especially strong gale (</w:t>
      </w:r>
      <w:r w:rsidR="00675346">
        <w:rPr>
          <w:rFonts w:asciiTheme="majorBidi" w:hAnsiTheme="majorBidi" w:cstheme="majorBidi"/>
          <w:sz w:val="24"/>
          <w:szCs w:val="24"/>
        </w:rPr>
        <w:t>i</w:t>
      </w:r>
      <w:r w:rsidR="00BC7FF8" w:rsidRPr="003C27B4">
        <w:rPr>
          <w:rFonts w:asciiTheme="majorBidi" w:hAnsiTheme="majorBidi" w:cstheme="majorBidi"/>
          <w:sz w:val="24"/>
          <w:szCs w:val="24"/>
        </w:rPr>
        <w:t xml:space="preserve">bid). </w:t>
      </w:r>
      <w:r w:rsidR="00DD621A" w:rsidRPr="003C27B4">
        <w:rPr>
          <w:rFonts w:asciiTheme="majorBidi" w:hAnsiTheme="majorBidi" w:cstheme="majorBidi"/>
          <w:sz w:val="24"/>
          <w:szCs w:val="24"/>
        </w:rPr>
        <w:t xml:space="preserve">What is unique to this type of beauty, other </w:t>
      </w:r>
      <w:r w:rsidR="007B481E" w:rsidRPr="003C27B4">
        <w:rPr>
          <w:rFonts w:asciiTheme="majorBidi" w:hAnsiTheme="majorBidi" w:cstheme="majorBidi"/>
          <w:sz w:val="24"/>
          <w:szCs w:val="24"/>
        </w:rPr>
        <w:t>than</w:t>
      </w:r>
      <w:r w:rsidR="00C672D3" w:rsidRPr="003C27B4">
        <w:rPr>
          <w:rFonts w:asciiTheme="majorBidi" w:hAnsiTheme="majorBidi" w:cstheme="majorBidi"/>
          <w:sz w:val="24"/>
          <w:szCs w:val="24"/>
        </w:rPr>
        <w:t xml:space="preserve"> being </w:t>
      </w:r>
      <w:r w:rsidR="00491CE7" w:rsidRPr="003C27B4">
        <w:rPr>
          <w:rFonts w:asciiTheme="majorBidi" w:hAnsiTheme="majorBidi" w:cstheme="majorBidi"/>
          <w:sz w:val="24"/>
          <w:szCs w:val="24"/>
        </w:rPr>
        <w:t xml:space="preserve">its </w:t>
      </w:r>
      <w:r w:rsidR="00C672D3" w:rsidRPr="003C27B4">
        <w:rPr>
          <w:rFonts w:asciiTheme="majorBidi" w:hAnsiTheme="majorBidi" w:cstheme="majorBidi"/>
          <w:sz w:val="24"/>
          <w:szCs w:val="24"/>
        </w:rPr>
        <w:t xml:space="preserve">most radical </w:t>
      </w:r>
      <w:r w:rsidR="00D831E9" w:rsidRPr="003C27B4">
        <w:rPr>
          <w:rFonts w:asciiTheme="majorBidi" w:hAnsiTheme="majorBidi" w:cstheme="majorBidi"/>
          <w:sz w:val="24"/>
          <w:szCs w:val="24"/>
        </w:rPr>
        <w:t>expression</w:t>
      </w:r>
      <w:r w:rsidR="00972A02" w:rsidRPr="003C27B4">
        <w:rPr>
          <w:rFonts w:asciiTheme="majorBidi" w:hAnsiTheme="majorBidi" w:cstheme="majorBidi"/>
          <w:sz w:val="24"/>
          <w:szCs w:val="24"/>
        </w:rPr>
        <w:t>,</w:t>
      </w:r>
      <w:r w:rsidR="00D831E9" w:rsidRPr="003C27B4">
        <w:rPr>
          <w:rFonts w:asciiTheme="majorBidi" w:hAnsiTheme="majorBidi" w:cstheme="majorBidi"/>
          <w:sz w:val="24"/>
          <w:szCs w:val="24"/>
        </w:rPr>
        <w:t xml:space="preserve"> </w:t>
      </w:r>
      <w:r w:rsidR="00320063" w:rsidRPr="003C27B4">
        <w:rPr>
          <w:rFonts w:asciiTheme="majorBidi" w:hAnsiTheme="majorBidi" w:cstheme="majorBidi"/>
          <w:sz w:val="24"/>
          <w:szCs w:val="24"/>
        </w:rPr>
        <w:t>i</w:t>
      </w:r>
      <w:r w:rsidR="00972A02" w:rsidRPr="003C27B4">
        <w:rPr>
          <w:rFonts w:asciiTheme="majorBidi" w:hAnsiTheme="majorBidi" w:cstheme="majorBidi"/>
          <w:sz w:val="24"/>
          <w:szCs w:val="24"/>
        </w:rPr>
        <w:t>s</w:t>
      </w:r>
      <w:r w:rsidR="00320063" w:rsidRPr="003C27B4">
        <w:rPr>
          <w:rFonts w:asciiTheme="majorBidi" w:hAnsiTheme="majorBidi" w:cstheme="majorBidi"/>
          <w:sz w:val="24"/>
          <w:szCs w:val="24"/>
        </w:rPr>
        <w:t xml:space="preserve"> the dimension of time. The harmony between the conflicti</w:t>
      </w:r>
      <w:r w:rsidR="00E6584B" w:rsidRPr="003C27B4">
        <w:rPr>
          <w:rFonts w:asciiTheme="majorBidi" w:hAnsiTheme="majorBidi" w:cstheme="majorBidi"/>
          <w:sz w:val="24"/>
          <w:szCs w:val="24"/>
        </w:rPr>
        <w:t xml:space="preserve">ng elements – </w:t>
      </w:r>
      <w:r w:rsidR="007B481E">
        <w:rPr>
          <w:rFonts w:asciiTheme="majorBidi" w:hAnsiTheme="majorBidi" w:cstheme="majorBidi"/>
          <w:sz w:val="24"/>
          <w:szCs w:val="24"/>
        </w:rPr>
        <w:t xml:space="preserve">being </w:t>
      </w:r>
      <w:r w:rsidR="00E6584B" w:rsidRPr="003C27B4">
        <w:rPr>
          <w:rFonts w:asciiTheme="majorBidi" w:hAnsiTheme="majorBidi" w:cstheme="majorBidi"/>
          <w:sz w:val="24"/>
          <w:szCs w:val="24"/>
        </w:rPr>
        <w:t xml:space="preserve">and </w:t>
      </w:r>
      <w:r w:rsidR="00CA69F9" w:rsidRPr="003C27B4">
        <w:rPr>
          <w:rFonts w:asciiTheme="majorBidi" w:hAnsiTheme="majorBidi" w:cstheme="majorBidi"/>
          <w:sz w:val="24"/>
          <w:szCs w:val="24"/>
        </w:rPr>
        <w:t xml:space="preserve">self-negation </w:t>
      </w:r>
      <w:r w:rsidR="00035B4C" w:rsidRPr="003C27B4">
        <w:rPr>
          <w:rFonts w:asciiTheme="majorBidi" w:hAnsiTheme="majorBidi" w:cstheme="majorBidi"/>
          <w:sz w:val="24"/>
          <w:szCs w:val="24"/>
        </w:rPr>
        <w:t xml:space="preserve">– is apparent only </w:t>
      </w:r>
      <w:r w:rsidR="00D54FE4" w:rsidRPr="003C27B4">
        <w:rPr>
          <w:rFonts w:asciiTheme="majorBidi" w:hAnsiTheme="majorBidi" w:cstheme="majorBidi"/>
          <w:sz w:val="24"/>
          <w:szCs w:val="24"/>
        </w:rPr>
        <w:t>retroactively because</w:t>
      </w:r>
      <w:r w:rsidR="00035B4C" w:rsidRPr="003C27B4">
        <w:rPr>
          <w:rFonts w:asciiTheme="majorBidi" w:hAnsiTheme="majorBidi" w:cstheme="majorBidi"/>
          <w:sz w:val="24"/>
          <w:szCs w:val="24"/>
        </w:rPr>
        <w:t xml:space="preserve"> they do not appear </w:t>
      </w:r>
      <w:r w:rsidR="007F1E8C" w:rsidRPr="003C27B4">
        <w:rPr>
          <w:rFonts w:asciiTheme="majorBidi" w:hAnsiTheme="majorBidi" w:cstheme="majorBidi"/>
          <w:sz w:val="24"/>
          <w:szCs w:val="24"/>
        </w:rPr>
        <w:t xml:space="preserve">as one but rather as one after </w:t>
      </w:r>
      <w:r w:rsidR="00362D0D" w:rsidRPr="003C27B4">
        <w:rPr>
          <w:rFonts w:asciiTheme="majorBidi" w:hAnsiTheme="majorBidi" w:cstheme="majorBidi"/>
          <w:sz w:val="24"/>
          <w:szCs w:val="24"/>
        </w:rPr>
        <w:t xml:space="preserve">the </w:t>
      </w:r>
      <w:r w:rsidR="007F1E8C" w:rsidRPr="003C27B4">
        <w:rPr>
          <w:rFonts w:asciiTheme="majorBidi" w:hAnsiTheme="majorBidi" w:cstheme="majorBidi"/>
          <w:sz w:val="24"/>
          <w:szCs w:val="24"/>
        </w:rPr>
        <w:t xml:space="preserve">other. </w:t>
      </w:r>
      <w:r w:rsidR="00362D0D" w:rsidRPr="003C27B4">
        <w:rPr>
          <w:rFonts w:asciiTheme="majorBidi" w:hAnsiTheme="majorBidi" w:cstheme="majorBidi"/>
          <w:sz w:val="24"/>
          <w:szCs w:val="24"/>
        </w:rPr>
        <w:t xml:space="preserve">If so, </w:t>
      </w:r>
      <w:r w:rsidR="00F21FD7">
        <w:rPr>
          <w:rFonts w:asciiTheme="majorBidi" w:hAnsiTheme="majorBidi" w:cstheme="majorBidi"/>
          <w:sz w:val="24"/>
          <w:szCs w:val="24"/>
        </w:rPr>
        <w:t xml:space="preserve">this </w:t>
      </w:r>
      <w:r w:rsidR="00F21FD7" w:rsidRPr="003C27B4">
        <w:rPr>
          <w:rFonts w:asciiTheme="majorBidi" w:hAnsiTheme="majorBidi" w:cstheme="majorBidi"/>
          <w:sz w:val="24"/>
          <w:szCs w:val="24"/>
        </w:rPr>
        <w:t>is</w:t>
      </w:r>
      <w:r w:rsidR="00362D0D" w:rsidRPr="003C27B4">
        <w:rPr>
          <w:rFonts w:asciiTheme="majorBidi" w:hAnsiTheme="majorBidi" w:cstheme="majorBidi"/>
          <w:sz w:val="24"/>
          <w:szCs w:val="24"/>
        </w:rPr>
        <w:t xml:space="preserve"> a </w:t>
      </w:r>
      <w:r w:rsidR="00423F02" w:rsidRPr="003C27B4">
        <w:rPr>
          <w:rFonts w:asciiTheme="majorBidi" w:hAnsiTheme="majorBidi" w:cstheme="majorBidi"/>
          <w:sz w:val="24"/>
          <w:szCs w:val="24"/>
        </w:rPr>
        <w:t xml:space="preserve">combination of two </w:t>
      </w:r>
      <w:r w:rsidR="00283587" w:rsidRPr="003C27B4">
        <w:rPr>
          <w:rFonts w:asciiTheme="majorBidi" w:hAnsiTheme="majorBidi" w:cstheme="majorBidi"/>
          <w:sz w:val="24"/>
          <w:szCs w:val="24"/>
        </w:rPr>
        <w:t>types of beauty as unity</w:t>
      </w:r>
      <w:r w:rsidR="00455AE6" w:rsidRPr="003C27B4">
        <w:rPr>
          <w:rFonts w:asciiTheme="majorBidi" w:hAnsiTheme="majorBidi" w:cstheme="majorBidi"/>
          <w:sz w:val="24"/>
          <w:szCs w:val="24"/>
        </w:rPr>
        <w:t xml:space="preserve"> discussed by Parker – balance and development. </w:t>
      </w:r>
      <w:r w:rsidR="009A47B3" w:rsidRPr="003C27B4">
        <w:rPr>
          <w:rFonts w:asciiTheme="majorBidi" w:hAnsiTheme="majorBidi" w:cstheme="majorBidi"/>
          <w:sz w:val="24"/>
          <w:szCs w:val="24"/>
        </w:rPr>
        <w:t xml:space="preserve">This unique type </w:t>
      </w:r>
      <w:r w:rsidR="00133E69">
        <w:rPr>
          <w:rFonts w:asciiTheme="majorBidi" w:hAnsiTheme="majorBidi" w:cstheme="majorBidi"/>
          <w:sz w:val="24"/>
          <w:szCs w:val="24"/>
        </w:rPr>
        <w:t xml:space="preserve">of </w:t>
      </w:r>
      <w:r w:rsidR="009A47B3" w:rsidRPr="003C27B4">
        <w:rPr>
          <w:rFonts w:asciiTheme="majorBidi" w:hAnsiTheme="majorBidi" w:cstheme="majorBidi"/>
          <w:sz w:val="24"/>
          <w:szCs w:val="24"/>
        </w:rPr>
        <w:t xml:space="preserve">beauty is embodied in </w:t>
      </w:r>
      <w:r w:rsidR="00E4093E" w:rsidRPr="003C27B4">
        <w:rPr>
          <w:rFonts w:asciiTheme="majorBidi" w:hAnsiTheme="majorBidi" w:cstheme="majorBidi"/>
          <w:sz w:val="24"/>
          <w:szCs w:val="24"/>
        </w:rPr>
        <w:t>the pair that expresses its two characteristics</w:t>
      </w:r>
      <w:r w:rsidR="005E01E0" w:rsidRPr="003C27B4">
        <w:rPr>
          <w:rFonts w:asciiTheme="majorBidi" w:hAnsiTheme="majorBidi" w:cstheme="majorBidi"/>
          <w:sz w:val="24"/>
          <w:szCs w:val="24"/>
        </w:rPr>
        <w:t xml:space="preserve">: </w:t>
      </w:r>
      <w:r w:rsidR="005E01E0" w:rsidRPr="00133E69">
        <w:rPr>
          <w:rFonts w:asciiTheme="majorBidi" w:hAnsiTheme="majorBidi" w:cstheme="majorBidi"/>
          <w:i/>
          <w:iCs/>
          <w:sz w:val="24"/>
          <w:szCs w:val="24"/>
        </w:rPr>
        <w:t>hod vehadar</w:t>
      </w:r>
      <w:r w:rsidR="005E01E0" w:rsidRPr="003C27B4">
        <w:rPr>
          <w:rFonts w:asciiTheme="majorBidi" w:hAnsiTheme="majorBidi" w:cstheme="majorBidi"/>
          <w:sz w:val="24"/>
          <w:szCs w:val="24"/>
        </w:rPr>
        <w:t xml:space="preserve">. </w:t>
      </w:r>
      <w:r w:rsidR="005E01E0" w:rsidRPr="006E355C">
        <w:rPr>
          <w:rFonts w:asciiTheme="majorBidi" w:hAnsiTheme="majorBidi" w:cstheme="majorBidi"/>
          <w:i/>
          <w:iCs/>
          <w:sz w:val="24"/>
          <w:szCs w:val="24"/>
        </w:rPr>
        <w:t>Hod</w:t>
      </w:r>
      <w:r w:rsidR="005E01E0" w:rsidRPr="003C27B4">
        <w:rPr>
          <w:rFonts w:asciiTheme="majorBidi" w:hAnsiTheme="majorBidi" w:cstheme="majorBidi"/>
          <w:sz w:val="24"/>
          <w:szCs w:val="24"/>
        </w:rPr>
        <w:t xml:space="preserve"> is the beauty that is derived </w:t>
      </w:r>
      <w:r w:rsidR="0019452E" w:rsidRPr="003C27B4">
        <w:rPr>
          <w:rFonts w:asciiTheme="majorBidi" w:hAnsiTheme="majorBidi" w:cstheme="majorBidi"/>
          <w:sz w:val="24"/>
          <w:szCs w:val="24"/>
        </w:rPr>
        <w:t>from the ultimate contradiction – self-</w:t>
      </w:r>
      <w:r w:rsidR="00006FBD" w:rsidRPr="003C27B4">
        <w:rPr>
          <w:rFonts w:asciiTheme="majorBidi" w:hAnsiTheme="majorBidi" w:cstheme="majorBidi"/>
          <w:sz w:val="24"/>
          <w:szCs w:val="24"/>
        </w:rPr>
        <w:t>negation</w:t>
      </w:r>
      <w:r w:rsidR="0019452E" w:rsidRPr="003C27B4">
        <w:rPr>
          <w:rFonts w:asciiTheme="majorBidi" w:hAnsiTheme="majorBidi" w:cstheme="majorBidi"/>
          <w:sz w:val="24"/>
          <w:szCs w:val="24"/>
        </w:rPr>
        <w:t xml:space="preserve"> </w:t>
      </w:r>
      <w:r w:rsidR="009B739E" w:rsidRPr="003C27B4">
        <w:rPr>
          <w:rFonts w:asciiTheme="majorBidi" w:hAnsiTheme="majorBidi" w:cstheme="majorBidi"/>
          <w:sz w:val="24"/>
          <w:szCs w:val="24"/>
        </w:rPr>
        <w:t xml:space="preserve">that is </w:t>
      </w:r>
      <w:r w:rsidR="00C127A0">
        <w:rPr>
          <w:rFonts w:asciiTheme="majorBidi" w:hAnsiTheme="majorBidi" w:cstheme="majorBidi"/>
          <w:sz w:val="24"/>
          <w:szCs w:val="24"/>
        </w:rPr>
        <w:t>being</w:t>
      </w:r>
      <w:r w:rsidR="009B739E" w:rsidRPr="003C27B4">
        <w:rPr>
          <w:rFonts w:asciiTheme="majorBidi" w:hAnsiTheme="majorBidi" w:cstheme="majorBidi"/>
          <w:sz w:val="24"/>
          <w:szCs w:val="24"/>
        </w:rPr>
        <w:t xml:space="preserve"> – and </w:t>
      </w:r>
      <w:r w:rsidR="009B739E" w:rsidRPr="00C127A0">
        <w:rPr>
          <w:rFonts w:asciiTheme="majorBidi" w:hAnsiTheme="majorBidi" w:cstheme="majorBidi"/>
          <w:i/>
          <w:iCs/>
          <w:sz w:val="24"/>
          <w:szCs w:val="24"/>
        </w:rPr>
        <w:t>hadar</w:t>
      </w:r>
      <w:r w:rsidR="009B739E" w:rsidRPr="003C27B4">
        <w:rPr>
          <w:rFonts w:asciiTheme="majorBidi" w:hAnsiTheme="majorBidi" w:cstheme="majorBidi"/>
          <w:sz w:val="24"/>
          <w:szCs w:val="24"/>
        </w:rPr>
        <w:t xml:space="preserve"> is the beauty produced by the experience </w:t>
      </w:r>
      <w:r w:rsidR="00625074" w:rsidRPr="003C27B4">
        <w:rPr>
          <w:rFonts w:asciiTheme="majorBidi" w:hAnsiTheme="majorBidi" w:cstheme="majorBidi"/>
          <w:sz w:val="24"/>
          <w:szCs w:val="24"/>
        </w:rPr>
        <w:t xml:space="preserve">in which something that appears to be lacking beauty </w:t>
      </w:r>
      <w:r w:rsidR="00025919" w:rsidRPr="003C27B4">
        <w:rPr>
          <w:rFonts w:asciiTheme="majorBidi" w:hAnsiTheme="majorBidi" w:cstheme="majorBidi"/>
          <w:sz w:val="24"/>
          <w:szCs w:val="24"/>
        </w:rPr>
        <w:t>is revealed retroactively as the most beautiful (</w:t>
      </w:r>
      <w:r w:rsidR="00C41430">
        <w:rPr>
          <w:rFonts w:asciiTheme="majorBidi" w:hAnsiTheme="majorBidi" w:cstheme="majorBidi"/>
          <w:sz w:val="24"/>
          <w:szCs w:val="24"/>
        </w:rPr>
        <w:t>i</w:t>
      </w:r>
      <w:r w:rsidR="00025919" w:rsidRPr="003C27B4">
        <w:rPr>
          <w:rFonts w:asciiTheme="majorBidi" w:hAnsiTheme="majorBidi" w:cstheme="majorBidi"/>
          <w:sz w:val="24"/>
          <w:szCs w:val="24"/>
        </w:rPr>
        <w:t>bid).</w:t>
      </w:r>
    </w:p>
    <w:p w14:paraId="5C3EEA1F" w14:textId="18F60E34" w:rsidR="006B7E5A" w:rsidRPr="003C27B4" w:rsidRDefault="006B7E5A"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Rabbi Hutner goes on to </w:t>
      </w:r>
      <w:r w:rsidR="003E343A" w:rsidRPr="003C27B4">
        <w:rPr>
          <w:rFonts w:asciiTheme="majorBidi" w:hAnsiTheme="majorBidi" w:cstheme="majorBidi"/>
          <w:sz w:val="24"/>
          <w:szCs w:val="24"/>
        </w:rPr>
        <w:t xml:space="preserve">list four systems which </w:t>
      </w:r>
      <w:r w:rsidR="0074608F">
        <w:rPr>
          <w:rFonts w:asciiTheme="majorBidi" w:hAnsiTheme="majorBidi" w:cstheme="majorBidi"/>
          <w:sz w:val="24"/>
          <w:szCs w:val="24"/>
        </w:rPr>
        <w:t xml:space="preserve">include </w:t>
      </w:r>
      <w:r w:rsidR="00BD76BE" w:rsidRPr="003C27B4">
        <w:rPr>
          <w:rFonts w:asciiTheme="majorBidi" w:hAnsiTheme="majorBidi" w:cstheme="majorBidi"/>
          <w:sz w:val="24"/>
          <w:szCs w:val="24"/>
        </w:rPr>
        <w:t xml:space="preserve">a dynamic of </w:t>
      </w:r>
      <w:r w:rsidR="00BD76BE" w:rsidRPr="0074608F">
        <w:rPr>
          <w:rFonts w:asciiTheme="majorBidi" w:hAnsiTheme="majorBidi" w:cstheme="majorBidi"/>
          <w:i/>
          <w:iCs/>
          <w:sz w:val="24"/>
          <w:szCs w:val="24"/>
        </w:rPr>
        <w:t>hod vehadar</w:t>
      </w:r>
      <w:r w:rsidR="00BD76BE" w:rsidRPr="003C27B4">
        <w:rPr>
          <w:rFonts w:asciiTheme="majorBidi" w:hAnsiTheme="majorBidi" w:cstheme="majorBidi"/>
          <w:sz w:val="24"/>
          <w:szCs w:val="24"/>
        </w:rPr>
        <w:t xml:space="preserve">: the </w:t>
      </w:r>
      <w:r w:rsidR="005D6A64">
        <w:rPr>
          <w:rFonts w:asciiTheme="majorBidi" w:hAnsiTheme="majorBidi" w:cstheme="majorBidi"/>
          <w:sz w:val="24"/>
          <w:szCs w:val="24"/>
        </w:rPr>
        <w:t xml:space="preserve">soul of </w:t>
      </w:r>
      <w:r w:rsidR="005E3CF9">
        <w:rPr>
          <w:rFonts w:asciiTheme="majorBidi" w:hAnsiTheme="majorBidi" w:cstheme="majorBidi"/>
          <w:sz w:val="24"/>
          <w:szCs w:val="24"/>
        </w:rPr>
        <w:t xml:space="preserve">God’s </w:t>
      </w:r>
      <w:r w:rsidR="008F12E3" w:rsidRPr="003C27B4">
        <w:rPr>
          <w:rFonts w:asciiTheme="majorBidi" w:hAnsiTheme="majorBidi" w:cstheme="majorBidi"/>
          <w:sz w:val="24"/>
          <w:szCs w:val="24"/>
        </w:rPr>
        <w:t>servant</w:t>
      </w:r>
      <w:r w:rsidR="005E3CF9">
        <w:rPr>
          <w:rFonts w:asciiTheme="majorBidi" w:hAnsiTheme="majorBidi" w:cstheme="majorBidi"/>
          <w:sz w:val="24"/>
          <w:szCs w:val="24"/>
        </w:rPr>
        <w:t>,</w:t>
      </w:r>
      <w:r w:rsidR="00BD76BE" w:rsidRPr="003C27B4">
        <w:rPr>
          <w:rFonts w:asciiTheme="majorBidi" w:hAnsiTheme="majorBidi" w:cstheme="majorBidi"/>
          <w:sz w:val="24"/>
          <w:szCs w:val="24"/>
        </w:rPr>
        <w:t xml:space="preserve"> God</w:t>
      </w:r>
      <w:r w:rsidR="005E3CF9">
        <w:rPr>
          <w:rFonts w:asciiTheme="majorBidi" w:hAnsiTheme="majorBidi" w:cstheme="majorBidi"/>
          <w:sz w:val="24"/>
          <w:szCs w:val="24"/>
        </w:rPr>
        <w:t>,</w:t>
      </w:r>
      <w:r w:rsidR="00BD76BE" w:rsidRPr="003C27B4">
        <w:rPr>
          <w:rFonts w:asciiTheme="majorBidi" w:hAnsiTheme="majorBidi" w:cstheme="majorBidi"/>
          <w:sz w:val="24"/>
          <w:szCs w:val="24"/>
        </w:rPr>
        <w:t xml:space="preserve"> </w:t>
      </w:r>
      <w:r w:rsidR="006A0175" w:rsidRPr="003C27B4">
        <w:rPr>
          <w:rFonts w:asciiTheme="majorBidi" w:hAnsiTheme="majorBidi" w:cstheme="majorBidi"/>
          <w:sz w:val="24"/>
          <w:szCs w:val="24"/>
        </w:rPr>
        <w:t>Torah</w:t>
      </w:r>
      <w:r w:rsidR="005E3CF9">
        <w:rPr>
          <w:rFonts w:asciiTheme="majorBidi" w:hAnsiTheme="majorBidi" w:cstheme="majorBidi"/>
          <w:sz w:val="24"/>
          <w:szCs w:val="24"/>
        </w:rPr>
        <w:t>,</w:t>
      </w:r>
      <w:r w:rsidR="006A0175" w:rsidRPr="003C27B4">
        <w:rPr>
          <w:rFonts w:asciiTheme="majorBidi" w:hAnsiTheme="majorBidi" w:cstheme="majorBidi"/>
          <w:sz w:val="24"/>
          <w:szCs w:val="24"/>
        </w:rPr>
        <w:t xml:space="preserve"> and </w:t>
      </w:r>
      <w:r w:rsidR="00753F82">
        <w:rPr>
          <w:rFonts w:asciiTheme="majorBidi" w:hAnsiTheme="majorBidi" w:cstheme="majorBidi"/>
          <w:sz w:val="24"/>
          <w:szCs w:val="24"/>
        </w:rPr>
        <w:t>“</w:t>
      </w:r>
      <w:r w:rsidR="00EB7DFD" w:rsidRPr="003C27B4">
        <w:rPr>
          <w:rFonts w:asciiTheme="majorBidi" w:hAnsiTheme="majorBidi" w:cstheme="majorBidi"/>
          <w:sz w:val="24"/>
          <w:szCs w:val="24"/>
        </w:rPr>
        <w:t>Knesset</w:t>
      </w:r>
      <w:r w:rsidR="006A0175" w:rsidRPr="003C27B4">
        <w:rPr>
          <w:rFonts w:asciiTheme="majorBidi" w:hAnsiTheme="majorBidi" w:cstheme="majorBidi"/>
          <w:sz w:val="24"/>
          <w:szCs w:val="24"/>
        </w:rPr>
        <w:t xml:space="preserve"> Yisrael</w:t>
      </w:r>
      <w:r w:rsidR="00753F82">
        <w:rPr>
          <w:rFonts w:asciiTheme="majorBidi" w:hAnsiTheme="majorBidi" w:cstheme="majorBidi"/>
          <w:sz w:val="24"/>
          <w:szCs w:val="24"/>
        </w:rPr>
        <w:t>”</w:t>
      </w:r>
      <w:r w:rsidR="006A0175" w:rsidRPr="003C27B4">
        <w:rPr>
          <w:rFonts w:asciiTheme="majorBidi" w:hAnsiTheme="majorBidi" w:cstheme="majorBidi"/>
          <w:sz w:val="24"/>
          <w:szCs w:val="24"/>
        </w:rPr>
        <w:t xml:space="preserve"> </w:t>
      </w:r>
      <w:r w:rsidR="00E36199" w:rsidRPr="003C27B4">
        <w:rPr>
          <w:rFonts w:asciiTheme="majorBidi" w:hAnsiTheme="majorBidi" w:cstheme="majorBidi"/>
          <w:sz w:val="24"/>
          <w:szCs w:val="24"/>
        </w:rPr>
        <w:t xml:space="preserve">(the </w:t>
      </w:r>
      <w:r w:rsidR="00720928" w:rsidRPr="003C27B4">
        <w:rPr>
          <w:rFonts w:asciiTheme="majorBidi" w:hAnsiTheme="majorBidi" w:cstheme="majorBidi"/>
          <w:sz w:val="24"/>
          <w:szCs w:val="24"/>
        </w:rPr>
        <w:t>community of the people of Israel)</w:t>
      </w:r>
      <w:r w:rsidR="00130F0B" w:rsidRPr="003C27B4">
        <w:rPr>
          <w:rFonts w:asciiTheme="majorBidi" w:hAnsiTheme="majorBidi" w:cstheme="majorBidi"/>
          <w:sz w:val="24"/>
          <w:szCs w:val="24"/>
        </w:rPr>
        <w:t>. For now</w:t>
      </w:r>
      <w:r w:rsidR="00E82CFB">
        <w:rPr>
          <w:rFonts w:asciiTheme="majorBidi" w:hAnsiTheme="majorBidi" w:cstheme="majorBidi"/>
          <w:sz w:val="24"/>
          <w:szCs w:val="24"/>
        </w:rPr>
        <w:t>,</w:t>
      </w:r>
      <w:r w:rsidR="00130F0B" w:rsidRPr="003C27B4">
        <w:rPr>
          <w:rFonts w:asciiTheme="majorBidi" w:hAnsiTheme="majorBidi" w:cstheme="majorBidi"/>
          <w:sz w:val="24"/>
          <w:szCs w:val="24"/>
        </w:rPr>
        <w:t xml:space="preserve"> we will discuss only the </w:t>
      </w:r>
      <w:r w:rsidR="00E27316" w:rsidRPr="003C27B4">
        <w:rPr>
          <w:rFonts w:asciiTheme="majorBidi" w:hAnsiTheme="majorBidi" w:cstheme="majorBidi"/>
          <w:sz w:val="24"/>
          <w:szCs w:val="24"/>
        </w:rPr>
        <w:t>first,</w:t>
      </w:r>
      <w:r w:rsidR="00102BF0" w:rsidRPr="003C27B4">
        <w:rPr>
          <w:rFonts w:asciiTheme="majorBidi" w:hAnsiTheme="majorBidi" w:cstheme="majorBidi"/>
          <w:sz w:val="24"/>
          <w:szCs w:val="24"/>
        </w:rPr>
        <w:t xml:space="preserve"> which is relevant </w:t>
      </w:r>
      <w:r w:rsidR="00E27316" w:rsidRPr="003C27B4">
        <w:rPr>
          <w:rFonts w:asciiTheme="majorBidi" w:hAnsiTheme="majorBidi" w:cstheme="majorBidi"/>
          <w:sz w:val="24"/>
          <w:szCs w:val="24"/>
        </w:rPr>
        <w:t xml:space="preserve">to </w:t>
      </w:r>
      <w:r w:rsidR="00102BF0" w:rsidRPr="003C27B4">
        <w:rPr>
          <w:rFonts w:asciiTheme="majorBidi" w:hAnsiTheme="majorBidi" w:cstheme="majorBidi"/>
          <w:sz w:val="24"/>
          <w:szCs w:val="24"/>
        </w:rPr>
        <w:t xml:space="preserve">the discussion in this chapter. </w:t>
      </w:r>
      <w:r w:rsidR="00CB3CE6" w:rsidRPr="00E82CFB">
        <w:rPr>
          <w:rFonts w:asciiTheme="majorBidi" w:hAnsiTheme="majorBidi" w:cstheme="majorBidi"/>
          <w:i/>
          <w:iCs/>
          <w:sz w:val="24"/>
          <w:szCs w:val="24"/>
        </w:rPr>
        <w:t xml:space="preserve">Hod </w:t>
      </w:r>
      <w:r w:rsidR="00E82CFB" w:rsidRPr="00E82CFB">
        <w:rPr>
          <w:rFonts w:asciiTheme="majorBidi" w:hAnsiTheme="majorBidi" w:cstheme="majorBidi"/>
          <w:i/>
          <w:iCs/>
          <w:sz w:val="24"/>
          <w:szCs w:val="24"/>
        </w:rPr>
        <w:t>v</w:t>
      </w:r>
      <w:r w:rsidR="00CB3CE6" w:rsidRPr="00E82CFB">
        <w:rPr>
          <w:rFonts w:asciiTheme="majorBidi" w:hAnsiTheme="majorBidi" w:cstheme="majorBidi"/>
          <w:i/>
          <w:iCs/>
          <w:sz w:val="24"/>
          <w:szCs w:val="24"/>
        </w:rPr>
        <w:t>ehadar</w:t>
      </w:r>
      <w:r w:rsidR="00CB3CE6" w:rsidRPr="003C27B4">
        <w:rPr>
          <w:rFonts w:asciiTheme="majorBidi" w:hAnsiTheme="majorBidi" w:cstheme="majorBidi"/>
          <w:sz w:val="24"/>
          <w:szCs w:val="24"/>
        </w:rPr>
        <w:t xml:space="preserve"> in the soul of </w:t>
      </w:r>
      <w:r w:rsidR="008F12E3">
        <w:rPr>
          <w:rFonts w:asciiTheme="majorBidi" w:hAnsiTheme="majorBidi" w:cstheme="majorBidi"/>
          <w:sz w:val="24"/>
          <w:szCs w:val="24"/>
        </w:rPr>
        <w:t xml:space="preserve">God’s </w:t>
      </w:r>
      <w:r w:rsidR="00CB3CE6" w:rsidRPr="003C27B4">
        <w:rPr>
          <w:rFonts w:asciiTheme="majorBidi" w:hAnsiTheme="majorBidi" w:cstheme="majorBidi"/>
          <w:sz w:val="24"/>
          <w:szCs w:val="24"/>
        </w:rPr>
        <w:t xml:space="preserve">servant </w:t>
      </w:r>
      <w:r w:rsidR="00977AF6" w:rsidRPr="003C27B4">
        <w:rPr>
          <w:rFonts w:asciiTheme="majorBidi" w:hAnsiTheme="majorBidi" w:cstheme="majorBidi"/>
          <w:sz w:val="24"/>
          <w:szCs w:val="24"/>
        </w:rPr>
        <w:t>is</w:t>
      </w:r>
      <w:r w:rsidR="00753F82">
        <w:rPr>
          <w:highlight w:val="yellow"/>
        </w:rPr>
        <w:t>”</w:t>
      </w:r>
      <w:r w:rsidR="00EB23E5" w:rsidRPr="00A72C83">
        <w:rPr>
          <w:rFonts w:hint="cs"/>
          <w:highlight w:val="yellow"/>
          <w:rtl/>
        </w:rPr>
        <w:t>ההכרה כי דוקא ההתבטלות בפני קונו היא היא איתנות הישות שלו.</w:t>
      </w:r>
      <w:r w:rsidR="00753F82">
        <w:rPr>
          <w:highlight w:val="yellow"/>
          <w:rtl/>
        </w:rPr>
        <w:t>”</w:t>
      </w:r>
      <w:r w:rsidR="00EB23E5" w:rsidRPr="00A72C83">
        <w:rPr>
          <w:rFonts w:hint="cs"/>
          <w:highlight w:val="yellow"/>
          <w:rtl/>
        </w:rPr>
        <w:t xml:space="preserve"> (פחד יצחק, חנוכה, ז/ה)</w:t>
      </w:r>
      <w:r w:rsidR="0014227E" w:rsidRPr="003C27B4">
        <w:rPr>
          <w:rFonts w:asciiTheme="majorBidi" w:hAnsiTheme="majorBidi" w:cstheme="majorBidi"/>
          <w:sz w:val="24"/>
          <w:szCs w:val="24"/>
        </w:rPr>
        <w:t xml:space="preserve">. </w:t>
      </w:r>
      <w:r w:rsidR="00856E22" w:rsidRPr="003C27B4">
        <w:rPr>
          <w:rFonts w:asciiTheme="majorBidi" w:hAnsiTheme="majorBidi" w:cstheme="majorBidi"/>
          <w:sz w:val="24"/>
          <w:szCs w:val="24"/>
        </w:rPr>
        <w:t xml:space="preserve">Rabbi Hutner does not </w:t>
      </w:r>
      <w:r w:rsidR="00DC4034" w:rsidRPr="003C27B4">
        <w:rPr>
          <w:rFonts w:asciiTheme="majorBidi" w:hAnsiTheme="majorBidi" w:cstheme="majorBidi"/>
          <w:sz w:val="24"/>
          <w:szCs w:val="24"/>
        </w:rPr>
        <w:t>specify</w:t>
      </w:r>
      <w:r w:rsidR="00856E22" w:rsidRPr="003C27B4">
        <w:rPr>
          <w:rFonts w:asciiTheme="majorBidi" w:hAnsiTheme="majorBidi" w:cstheme="majorBidi"/>
          <w:sz w:val="24"/>
          <w:szCs w:val="24"/>
        </w:rPr>
        <w:t xml:space="preserve"> </w:t>
      </w:r>
      <w:r w:rsidR="003E583B" w:rsidRPr="003C27B4">
        <w:rPr>
          <w:rFonts w:asciiTheme="majorBidi" w:hAnsiTheme="majorBidi" w:cstheme="majorBidi"/>
          <w:sz w:val="24"/>
          <w:szCs w:val="24"/>
        </w:rPr>
        <w:t xml:space="preserve">how self-negation before God </w:t>
      </w:r>
      <w:r w:rsidR="00EF5CAB" w:rsidRPr="003C27B4">
        <w:rPr>
          <w:rFonts w:asciiTheme="majorBidi" w:hAnsiTheme="majorBidi" w:cstheme="majorBidi"/>
          <w:sz w:val="24"/>
          <w:szCs w:val="24"/>
        </w:rPr>
        <w:t xml:space="preserve">constitutes the </w:t>
      </w:r>
      <w:r w:rsidR="00000780" w:rsidRPr="003C27B4">
        <w:rPr>
          <w:rFonts w:asciiTheme="majorBidi" w:hAnsiTheme="majorBidi" w:cstheme="majorBidi"/>
          <w:sz w:val="24"/>
          <w:szCs w:val="24"/>
        </w:rPr>
        <w:t>strength of man’s being</w:t>
      </w:r>
      <w:r w:rsidR="0040512E" w:rsidRPr="003C27B4">
        <w:rPr>
          <w:rFonts w:asciiTheme="majorBidi" w:hAnsiTheme="majorBidi" w:cstheme="majorBidi"/>
          <w:sz w:val="24"/>
          <w:szCs w:val="24"/>
        </w:rPr>
        <w:t xml:space="preserve">. However, we saw above </w:t>
      </w:r>
      <w:r w:rsidR="00005505" w:rsidRPr="003C27B4">
        <w:rPr>
          <w:rFonts w:asciiTheme="majorBidi" w:hAnsiTheme="majorBidi" w:cstheme="majorBidi"/>
          <w:sz w:val="24"/>
          <w:szCs w:val="24"/>
        </w:rPr>
        <w:t xml:space="preserve">that this </w:t>
      </w:r>
      <w:r w:rsidR="003D0220">
        <w:rPr>
          <w:rFonts w:asciiTheme="majorBidi" w:hAnsiTheme="majorBidi" w:cstheme="majorBidi"/>
          <w:sz w:val="24"/>
          <w:szCs w:val="24"/>
        </w:rPr>
        <w:t xml:space="preserve">is </w:t>
      </w:r>
      <w:r w:rsidR="00005505" w:rsidRPr="003C27B4">
        <w:rPr>
          <w:rFonts w:asciiTheme="majorBidi" w:hAnsiTheme="majorBidi" w:cstheme="majorBidi"/>
          <w:sz w:val="24"/>
          <w:szCs w:val="24"/>
        </w:rPr>
        <w:t>the c</w:t>
      </w:r>
      <w:r w:rsidR="008C22B5" w:rsidRPr="003C27B4">
        <w:rPr>
          <w:rFonts w:asciiTheme="majorBidi" w:hAnsiTheme="majorBidi" w:cstheme="majorBidi"/>
          <w:sz w:val="24"/>
          <w:szCs w:val="24"/>
        </w:rPr>
        <w:t>ulmination</w:t>
      </w:r>
      <w:r w:rsidR="00005505" w:rsidRPr="003C27B4">
        <w:rPr>
          <w:rFonts w:asciiTheme="majorBidi" w:hAnsiTheme="majorBidi" w:cstheme="majorBidi"/>
          <w:sz w:val="24"/>
          <w:szCs w:val="24"/>
        </w:rPr>
        <w:t xml:space="preserve"> of the anthropocentric purpose in his thought</w:t>
      </w:r>
      <w:r w:rsidR="004A0D1B" w:rsidRPr="003C27B4">
        <w:rPr>
          <w:rFonts w:asciiTheme="majorBidi" w:hAnsiTheme="majorBidi" w:cstheme="majorBidi"/>
          <w:sz w:val="24"/>
          <w:szCs w:val="24"/>
        </w:rPr>
        <w:t xml:space="preserve">: voluntary self-subjugation to God </w:t>
      </w:r>
      <w:r w:rsidR="00647BBF" w:rsidRPr="003C27B4">
        <w:rPr>
          <w:rFonts w:asciiTheme="majorBidi" w:hAnsiTheme="majorBidi" w:cstheme="majorBidi"/>
          <w:sz w:val="24"/>
          <w:szCs w:val="24"/>
        </w:rPr>
        <w:t xml:space="preserve">is the highest </w:t>
      </w:r>
      <w:r w:rsidR="00EA1EF1" w:rsidRPr="003C27B4">
        <w:rPr>
          <w:rFonts w:asciiTheme="majorBidi" w:hAnsiTheme="majorBidi" w:cstheme="majorBidi"/>
          <w:sz w:val="24"/>
          <w:szCs w:val="24"/>
        </w:rPr>
        <w:t xml:space="preserve">degree of </w:t>
      </w:r>
      <w:r w:rsidR="00AB480C" w:rsidRPr="003C27B4">
        <w:rPr>
          <w:rFonts w:asciiTheme="majorBidi" w:hAnsiTheme="majorBidi" w:cstheme="majorBidi"/>
          <w:sz w:val="24"/>
          <w:szCs w:val="24"/>
        </w:rPr>
        <w:t xml:space="preserve">recompense </w:t>
      </w:r>
      <w:r w:rsidR="00E34947" w:rsidRPr="003C27B4">
        <w:rPr>
          <w:rFonts w:asciiTheme="majorBidi" w:hAnsiTheme="majorBidi" w:cstheme="majorBidi"/>
          <w:sz w:val="24"/>
          <w:szCs w:val="24"/>
        </w:rPr>
        <w:t xml:space="preserve">to God for man’s existence </w:t>
      </w:r>
      <w:r w:rsidR="00B34A69" w:rsidRPr="003C27B4">
        <w:rPr>
          <w:rFonts w:asciiTheme="majorBidi" w:hAnsiTheme="majorBidi" w:cstheme="majorBidi"/>
          <w:sz w:val="24"/>
          <w:szCs w:val="24"/>
        </w:rPr>
        <w:t>and th</w:t>
      </w:r>
      <w:r w:rsidR="00002703" w:rsidRPr="003C27B4">
        <w:rPr>
          <w:rFonts w:asciiTheme="majorBidi" w:hAnsiTheme="majorBidi" w:cstheme="majorBidi"/>
          <w:sz w:val="24"/>
          <w:szCs w:val="24"/>
        </w:rPr>
        <w:t>us</w:t>
      </w:r>
      <w:r w:rsidR="00B34A69" w:rsidRPr="003C27B4">
        <w:rPr>
          <w:rFonts w:asciiTheme="majorBidi" w:hAnsiTheme="majorBidi" w:cstheme="majorBidi"/>
          <w:sz w:val="24"/>
          <w:szCs w:val="24"/>
        </w:rPr>
        <w:t xml:space="preserve"> paradoxically is the highest level </w:t>
      </w:r>
      <w:r w:rsidR="00881819" w:rsidRPr="003C27B4">
        <w:rPr>
          <w:rFonts w:asciiTheme="majorBidi" w:hAnsiTheme="majorBidi" w:cstheme="majorBidi"/>
          <w:sz w:val="24"/>
          <w:szCs w:val="24"/>
        </w:rPr>
        <w:t xml:space="preserve">of independence and </w:t>
      </w:r>
      <w:r w:rsidR="007C3805" w:rsidRPr="003C27B4">
        <w:rPr>
          <w:rFonts w:asciiTheme="majorBidi" w:hAnsiTheme="majorBidi" w:cstheme="majorBidi"/>
          <w:sz w:val="24"/>
          <w:szCs w:val="24"/>
        </w:rPr>
        <w:t xml:space="preserve">autonomy </w:t>
      </w:r>
      <w:r w:rsidR="00F756C1">
        <w:rPr>
          <w:rFonts w:asciiTheme="majorBidi" w:hAnsiTheme="majorBidi" w:cstheme="majorBidi"/>
          <w:sz w:val="24"/>
          <w:szCs w:val="24"/>
        </w:rPr>
        <w:t>to which m</w:t>
      </w:r>
      <w:r w:rsidR="00881819" w:rsidRPr="003C27B4">
        <w:rPr>
          <w:rFonts w:asciiTheme="majorBidi" w:hAnsiTheme="majorBidi" w:cstheme="majorBidi"/>
          <w:sz w:val="24"/>
          <w:szCs w:val="24"/>
        </w:rPr>
        <w:t xml:space="preserve">an can aspire. </w:t>
      </w:r>
      <w:r w:rsidR="008561C6" w:rsidRPr="003C27B4">
        <w:rPr>
          <w:rFonts w:asciiTheme="majorBidi" w:hAnsiTheme="majorBidi" w:cstheme="majorBidi"/>
          <w:sz w:val="24"/>
          <w:szCs w:val="24"/>
        </w:rPr>
        <w:t>In the conclusion of the discourse</w:t>
      </w:r>
      <w:r w:rsidR="00724F7D">
        <w:rPr>
          <w:rFonts w:asciiTheme="majorBidi" w:hAnsiTheme="majorBidi" w:cstheme="majorBidi"/>
          <w:sz w:val="24"/>
          <w:szCs w:val="24"/>
        </w:rPr>
        <w:t>,</w:t>
      </w:r>
      <w:r w:rsidR="008561C6" w:rsidRPr="003C27B4">
        <w:rPr>
          <w:rFonts w:asciiTheme="majorBidi" w:hAnsiTheme="majorBidi" w:cstheme="majorBidi"/>
          <w:sz w:val="24"/>
          <w:szCs w:val="24"/>
        </w:rPr>
        <w:t xml:space="preserve"> Rabbi Hutner concludes </w:t>
      </w:r>
      <w:r w:rsidR="00B05E92" w:rsidRPr="003C27B4">
        <w:rPr>
          <w:rFonts w:asciiTheme="majorBidi" w:hAnsiTheme="majorBidi" w:cstheme="majorBidi"/>
          <w:sz w:val="24"/>
          <w:szCs w:val="24"/>
        </w:rPr>
        <w:t xml:space="preserve">that there is no greater danger than </w:t>
      </w:r>
      <w:r w:rsidR="00815752" w:rsidRPr="003C27B4">
        <w:rPr>
          <w:rFonts w:asciiTheme="majorBidi" w:hAnsiTheme="majorBidi" w:cstheme="majorBidi"/>
          <w:sz w:val="24"/>
          <w:szCs w:val="24"/>
        </w:rPr>
        <w:t>the severance of the connection between</w:t>
      </w:r>
      <w:r w:rsidR="0028486E" w:rsidRPr="003C27B4">
        <w:rPr>
          <w:rFonts w:asciiTheme="majorBidi" w:hAnsiTheme="majorBidi" w:cstheme="majorBidi"/>
          <w:sz w:val="24"/>
          <w:szCs w:val="24"/>
        </w:rPr>
        <w:t xml:space="preserve"> </w:t>
      </w:r>
      <w:r w:rsidR="0028486E" w:rsidRPr="00724F7D">
        <w:rPr>
          <w:rFonts w:asciiTheme="majorBidi" w:hAnsiTheme="majorBidi" w:cstheme="majorBidi"/>
          <w:i/>
          <w:iCs/>
          <w:sz w:val="24"/>
          <w:szCs w:val="24"/>
        </w:rPr>
        <w:t xml:space="preserve">hod </w:t>
      </w:r>
      <w:r w:rsidR="0028486E" w:rsidRPr="003C27B4">
        <w:rPr>
          <w:rFonts w:asciiTheme="majorBidi" w:hAnsiTheme="majorBidi" w:cstheme="majorBidi"/>
          <w:sz w:val="24"/>
          <w:szCs w:val="24"/>
        </w:rPr>
        <w:t xml:space="preserve">and </w:t>
      </w:r>
      <w:r w:rsidR="0028486E" w:rsidRPr="00724F7D">
        <w:rPr>
          <w:rFonts w:asciiTheme="majorBidi" w:hAnsiTheme="majorBidi" w:cstheme="majorBidi"/>
          <w:i/>
          <w:iCs/>
          <w:sz w:val="24"/>
          <w:szCs w:val="24"/>
        </w:rPr>
        <w:t>hadar</w:t>
      </w:r>
      <w:r w:rsidR="00815752" w:rsidRPr="003C27B4">
        <w:rPr>
          <w:rFonts w:asciiTheme="majorBidi" w:hAnsiTheme="majorBidi" w:cstheme="majorBidi"/>
          <w:sz w:val="24"/>
          <w:szCs w:val="24"/>
        </w:rPr>
        <w:t xml:space="preserve">. </w:t>
      </w:r>
      <w:r w:rsidR="00AB63FB" w:rsidRPr="00AA061F">
        <w:rPr>
          <w:rFonts w:asciiTheme="majorBidi" w:hAnsiTheme="majorBidi" w:cstheme="majorBidi"/>
          <w:i/>
          <w:iCs/>
          <w:sz w:val="24"/>
          <w:szCs w:val="24"/>
        </w:rPr>
        <w:t>Hod</w:t>
      </w:r>
      <w:r w:rsidR="00AB63FB" w:rsidRPr="003C27B4">
        <w:rPr>
          <w:rFonts w:asciiTheme="majorBidi" w:hAnsiTheme="majorBidi" w:cstheme="majorBidi"/>
          <w:sz w:val="24"/>
          <w:szCs w:val="24"/>
        </w:rPr>
        <w:t xml:space="preserve"> without </w:t>
      </w:r>
      <w:r w:rsidR="00AB63FB" w:rsidRPr="00AA061F">
        <w:rPr>
          <w:rFonts w:asciiTheme="majorBidi" w:hAnsiTheme="majorBidi" w:cstheme="majorBidi"/>
          <w:i/>
          <w:iCs/>
          <w:sz w:val="24"/>
          <w:szCs w:val="24"/>
        </w:rPr>
        <w:t>hadar</w:t>
      </w:r>
      <w:r w:rsidR="00AB63FB" w:rsidRPr="003C27B4">
        <w:rPr>
          <w:rFonts w:asciiTheme="majorBidi" w:hAnsiTheme="majorBidi" w:cstheme="majorBidi"/>
          <w:sz w:val="24"/>
          <w:szCs w:val="24"/>
        </w:rPr>
        <w:t xml:space="preserve"> </w:t>
      </w:r>
      <w:r w:rsidR="00753F82">
        <w:rPr>
          <w:rFonts w:asciiTheme="majorBidi" w:hAnsiTheme="majorBidi" w:cstheme="majorBidi"/>
          <w:sz w:val="24"/>
          <w:szCs w:val="24"/>
        </w:rPr>
        <w:t>“</w:t>
      </w:r>
      <w:r w:rsidR="00AB63FB" w:rsidRPr="003C27B4">
        <w:rPr>
          <w:rFonts w:asciiTheme="majorBidi" w:hAnsiTheme="majorBidi" w:cstheme="majorBidi"/>
          <w:sz w:val="24"/>
          <w:szCs w:val="24"/>
        </w:rPr>
        <w:t xml:space="preserve">is </w:t>
      </w:r>
      <w:r w:rsidR="00790B7B" w:rsidRPr="003C27B4">
        <w:rPr>
          <w:rFonts w:asciiTheme="majorBidi" w:hAnsiTheme="majorBidi" w:cstheme="majorBidi"/>
          <w:sz w:val="24"/>
          <w:szCs w:val="24"/>
        </w:rPr>
        <w:t>nothing</w:t>
      </w:r>
      <w:r w:rsidR="00AB63FB" w:rsidRPr="003C27B4">
        <w:rPr>
          <w:rFonts w:asciiTheme="majorBidi" w:hAnsiTheme="majorBidi" w:cstheme="majorBidi"/>
          <w:sz w:val="24"/>
          <w:szCs w:val="24"/>
        </w:rPr>
        <w:t xml:space="preserve"> but self-negation</w:t>
      </w:r>
      <w:r w:rsidR="00753F82">
        <w:rPr>
          <w:rFonts w:asciiTheme="majorBidi" w:hAnsiTheme="majorBidi" w:cstheme="majorBidi"/>
          <w:sz w:val="24"/>
          <w:szCs w:val="24"/>
        </w:rPr>
        <w:t>”</w:t>
      </w:r>
      <w:r w:rsidR="00AB63FB" w:rsidRPr="003C27B4">
        <w:rPr>
          <w:rFonts w:asciiTheme="majorBidi" w:hAnsiTheme="majorBidi" w:cstheme="majorBidi"/>
          <w:sz w:val="24"/>
          <w:szCs w:val="24"/>
        </w:rPr>
        <w:t xml:space="preserve"> with</w:t>
      </w:r>
      <w:r w:rsidR="00DC0D16" w:rsidRPr="003C27B4">
        <w:rPr>
          <w:rFonts w:asciiTheme="majorBidi" w:hAnsiTheme="majorBidi" w:cstheme="majorBidi"/>
          <w:sz w:val="24"/>
          <w:szCs w:val="24"/>
        </w:rPr>
        <w:t xml:space="preserve">out </w:t>
      </w:r>
      <w:r w:rsidR="00790B7B" w:rsidRPr="003C27B4">
        <w:rPr>
          <w:rFonts w:asciiTheme="majorBidi" w:hAnsiTheme="majorBidi" w:cstheme="majorBidi"/>
          <w:sz w:val="24"/>
          <w:szCs w:val="24"/>
        </w:rPr>
        <w:t>victory</w:t>
      </w:r>
      <w:r w:rsidR="00DC0D16" w:rsidRPr="003C27B4">
        <w:rPr>
          <w:rFonts w:asciiTheme="majorBidi" w:hAnsiTheme="majorBidi" w:cstheme="majorBidi"/>
          <w:sz w:val="24"/>
          <w:szCs w:val="24"/>
        </w:rPr>
        <w:t xml:space="preserve">. </w:t>
      </w:r>
      <w:r w:rsidR="00A351A6" w:rsidRPr="003C27B4">
        <w:rPr>
          <w:rFonts w:asciiTheme="majorBidi" w:hAnsiTheme="majorBidi" w:cstheme="majorBidi"/>
          <w:sz w:val="24"/>
          <w:szCs w:val="24"/>
        </w:rPr>
        <w:t xml:space="preserve">Extending </w:t>
      </w:r>
      <w:r w:rsidR="00DC0D16" w:rsidRPr="003C27B4">
        <w:rPr>
          <w:rFonts w:asciiTheme="majorBidi" w:hAnsiTheme="majorBidi" w:cstheme="majorBidi"/>
          <w:sz w:val="24"/>
          <w:szCs w:val="24"/>
        </w:rPr>
        <w:t xml:space="preserve">this conclusion </w:t>
      </w:r>
      <w:r w:rsidR="00A351A6" w:rsidRPr="003C27B4">
        <w:rPr>
          <w:rFonts w:asciiTheme="majorBidi" w:hAnsiTheme="majorBidi" w:cstheme="majorBidi"/>
          <w:sz w:val="24"/>
          <w:szCs w:val="24"/>
        </w:rPr>
        <w:t xml:space="preserve">about </w:t>
      </w:r>
      <w:r w:rsidR="00A351A6" w:rsidRPr="00E0146C">
        <w:rPr>
          <w:rFonts w:asciiTheme="majorBidi" w:hAnsiTheme="majorBidi" w:cstheme="majorBidi"/>
          <w:i/>
          <w:iCs/>
          <w:sz w:val="24"/>
          <w:szCs w:val="24"/>
        </w:rPr>
        <w:t>hod vehadar</w:t>
      </w:r>
      <w:r w:rsidR="00A351A6" w:rsidRPr="003C27B4">
        <w:rPr>
          <w:rFonts w:asciiTheme="majorBidi" w:hAnsiTheme="majorBidi" w:cstheme="majorBidi"/>
          <w:sz w:val="24"/>
          <w:szCs w:val="24"/>
        </w:rPr>
        <w:t xml:space="preserve"> </w:t>
      </w:r>
      <w:r w:rsidR="00270EA3" w:rsidRPr="003C27B4">
        <w:rPr>
          <w:rFonts w:asciiTheme="majorBidi" w:hAnsiTheme="majorBidi" w:cstheme="majorBidi"/>
          <w:sz w:val="24"/>
          <w:szCs w:val="24"/>
        </w:rPr>
        <w:t>in</w:t>
      </w:r>
      <w:r w:rsidR="004D48D8" w:rsidRPr="003C27B4">
        <w:rPr>
          <w:rFonts w:asciiTheme="majorBidi" w:hAnsiTheme="majorBidi" w:cstheme="majorBidi"/>
          <w:sz w:val="24"/>
          <w:szCs w:val="24"/>
        </w:rPr>
        <w:t xml:space="preserve"> </w:t>
      </w:r>
      <w:r w:rsidR="00AC37C2" w:rsidRPr="003C27B4">
        <w:rPr>
          <w:rFonts w:asciiTheme="majorBidi" w:hAnsiTheme="majorBidi" w:cstheme="majorBidi"/>
          <w:sz w:val="24"/>
          <w:szCs w:val="24"/>
        </w:rPr>
        <w:t>the</w:t>
      </w:r>
      <w:r w:rsidR="005819DE" w:rsidRPr="003C27B4">
        <w:rPr>
          <w:rFonts w:asciiTheme="majorBidi" w:hAnsiTheme="majorBidi" w:cstheme="majorBidi"/>
          <w:sz w:val="24"/>
          <w:szCs w:val="24"/>
        </w:rPr>
        <w:t xml:space="preserve"> </w:t>
      </w:r>
      <w:r w:rsidR="002519FD" w:rsidRPr="003C27B4">
        <w:rPr>
          <w:rFonts w:asciiTheme="majorBidi" w:hAnsiTheme="majorBidi" w:cstheme="majorBidi"/>
          <w:sz w:val="24"/>
          <w:szCs w:val="24"/>
        </w:rPr>
        <w:t>servant of God</w:t>
      </w:r>
      <w:r w:rsidR="002519FD">
        <w:rPr>
          <w:rFonts w:asciiTheme="majorBidi" w:hAnsiTheme="majorBidi" w:cstheme="majorBidi"/>
          <w:sz w:val="24"/>
          <w:szCs w:val="24"/>
        </w:rPr>
        <w:t>’s</w:t>
      </w:r>
      <w:r w:rsidR="002519FD" w:rsidRPr="003C27B4">
        <w:rPr>
          <w:rFonts w:asciiTheme="majorBidi" w:hAnsiTheme="majorBidi" w:cstheme="majorBidi"/>
          <w:sz w:val="24"/>
          <w:szCs w:val="24"/>
        </w:rPr>
        <w:t xml:space="preserve"> </w:t>
      </w:r>
      <w:r w:rsidR="005819DE" w:rsidRPr="003C27B4">
        <w:rPr>
          <w:rFonts w:asciiTheme="majorBidi" w:hAnsiTheme="majorBidi" w:cstheme="majorBidi"/>
          <w:sz w:val="24"/>
          <w:szCs w:val="24"/>
        </w:rPr>
        <w:t>soul</w:t>
      </w:r>
      <w:r w:rsidR="00E94D6F" w:rsidRPr="003C27B4">
        <w:rPr>
          <w:rFonts w:asciiTheme="majorBidi" w:hAnsiTheme="majorBidi" w:cstheme="majorBidi"/>
          <w:sz w:val="24"/>
          <w:szCs w:val="24"/>
        </w:rPr>
        <w:t xml:space="preserve"> </w:t>
      </w:r>
      <w:r w:rsidR="00F603C4">
        <w:rPr>
          <w:rFonts w:asciiTheme="majorBidi" w:hAnsiTheme="majorBidi" w:cstheme="majorBidi"/>
          <w:sz w:val="24"/>
          <w:szCs w:val="24"/>
        </w:rPr>
        <w:t xml:space="preserve">produces </w:t>
      </w:r>
      <w:r w:rsidR="00876103">
        <w:rPr>
          <w:rFonts w:asciiTheme="majorBidi" w:hAnsiTheme="majorBidi" w:cstheme="majorBidi"/>
          <w:sz w:val="24"/>
          <w:szCs w:val="24"/>
        </w:rPr>
        <w:t xml:space="preserve">the </w:t>
      </w:r>
      <w:r w:rsidR="00FC1103" w:rsidRPr="003C27B4">
        <w:rPr>
          <w:rFonts w:asciiTheme="majorBidi" w:hAnsiTheme="majorBidi" w:cstheme="majorBidi"/>
          <w:sz w:val="24"/>
          <w:szCs w:val="24"/>
        </w:rPr>
        <w:t xml:space="preserve">conclusion </w:t>
      </w:r>
      <w:r w:rsidR="00876103">
        <w:rPr>
          <w:rFonts w:asciiTheme="majorBidi" w:hAnsiTheme="majorBidi" w:cstheme="majorBidi"/>
          <w:sz w:val="24"/>
          <w:szCs w:val="24"/>
        </w:rPr>
        <w:t xml:space="preserve">that </w:t>
      </w:r>
      <w:r w:rsidR="00002BB1" w:rsidRPr="003C27B4">
        <w:rPr>
          <w:rFonts w:asciiTheme="majorBidi" w:hAnsiTheme="majorBidi" w:cstheme="majorBidi"/>
          <w:sz w:val="24"/>
          <w:szCs w:val="24"/>
        </w:rPr>
        <w:t xml:space="preserve">self-negation before God </w:t>
      </w:r>
      <w:r w:rsidR="001A1277" w:rsidRPr="003C27B4">
        <w:rPr>
          <w:rFonts w:asciiTheme="majorBidi" w:hAnsiTheme="majorBidi" w:cstheme="majorBidi"/>
          <w:sz w:val="24"/>
          <w:szCs w:val="24"/>
        </w:rPr>
        <w:t xml:space="preserve">that does not lead to </w:t>
      </w:r>
      <w:r w:rsidR="000E21C9" w:rsidRPr="003C27B4">
        <w:rPr>
          <w:rFonts w:asciiTheme="majorBidi" w:hAnsiTheme="majorBidi" w:cstheme="majorBidi"/>
          <w:sz w:val="24"/>
          <w:szCs w:val="24"/>
        </w:rPr>
        <w:t xml:space="preserve">the strengthening </w:t>
      </w:r>
      <w:r w:rsidR="000E21C9" w:rsidRPr="003C27B4">
        <w:rPr>
          <w:rFonts w:asciiTheme="majorBidi" w:hAnsiTheme="majorBidi" w:cstheme="majorBidi"/>
          <w:sz w:val="24"/>
          <w:szCs w:val="24"/>
        </w:rPr>
        <w:lastRenderedPageBreak/>
        <w:t xml:space="preserve">of the </w:t>
      </w:r>
      <w:r w:rsidR="003D252B">
        <w:rPr>
          <w:rFonts w:asciiTheme="majorBidi" w:hAnsiTheme="majorBidi" w:cstheme="majorBidi"/>
          <w:sz w:val="24"/>
          <w:szCs w:val="24"/>
        </w:rPr>
        <w:t xml:space="preserve">being </w:t>
      </w:r>
      <w:commentRangeStart w:id="13"/>
      <w:r w:rsidR="000E21C9" w:rsidRPr="003C27B4">
        <w:rPr>
          <w:rFonts w:asciiTheme="majorBidi" w:hAnsiTheme="majorBidi" w:cstheme="majorBidi"/>
          <w:sz w:val="24"/>
          <w:szCs w:val="24"/>
        </w:rPr>
        <w:t xml:space="preserve">is </w:t>
      </w:r>
      <w:r w:rsidR="002357A9">
        <w:rPr>
          <w:rFonts w:asciiTheme="majorBidi" w:hAnsiTheme="majorBidi" w:cstheme="majorBidi"/>
          <w:sz w:val="24"/>
          <w:szCs w:val="24"/>
        </w:rPr>
        <w:t xml:space="preserve">patently </w:t>
      </w:r>
      <w:r w:rsidR="003D252B">
        <w:rPr>
          <w:rFonts w:asciiTheme="majorBidi" w:hAnsiTheme="majorBidi" w:cstheme="majorBidi"/>
          <w:sz w:val="24"/>
          <w:szCs w:val="24"/>
        </w:rPr>
        <w:t>un</w:t>
      </w:r>
      <w:r w:rsidR="00D43D81" w:rsidRPr="003C27B4">
        <w:rPr>
          <w:rFonts w:asciiTheme="majorBidi" w:hAnsiTheme="majorBidi" w:cstheme="majorBidi"/>
          <w:sz w:val="24"/>
          <w:szCs w:val="24"/>
        </w:rPr>
        <w:t>desirable</w:t>
      </w:r>
      <w:commentRangeEnd w:id="13"/>
      <w:r w:rsidR="00F6439D">
        <w:rPr>
          <w:rStyle w:val="CommentReference"/>
          <w:rtl/>
        </w:rPr>
        <w:commentReference w:id="13"/>
      </w:r>
      <w:r w:rsidR="003D252B">
        <w:rPr>
          <w:rFonts w:asciiTheme="majorBidi" w:hAnsiTheme="majorBidi" w:cstheme="majorBidi"/>
          <w:sz w:val="24"/>
          <w:szCs w:val="24"/>
        </w:rPr>
        <w:t>.</w:t>
      </w:r>
      <w:r w:rsidR="00D43D81" w:rsidRPr="003C27B4">
        <w:rPr>
          <w:rFonts w:asciiTheme="majorBidi" w:hAnsiTheme="majorBidi" w:cstheme="majorBidi"/>
          <w:sz w:val="24"/>
          <w:szCs w:val="24"/>
        </w:rPr>
        <w:t xml:space="preserve"> </w:t>
      </w:r>
      <w:r w:rsidR="00D53597" w:rsidRPr="003C27B4">
        <w:rPr>
          <w:rFonts w:asciiTheme="majorBidi" w:hAnsiTheme="majorBidi" w:cstheme="majorBidi"/>
          <w:sz w:val="24"/>
          <w:szCs w:val="24"/>
        </w:rPr>
        <w:t>This is another expression of the</w:t>
      </w:r>
      <w:r w:rsidR="002807A4" w:rsidRPr="003C27B4">
        <w:rPr>
          <w:rFonts w:asciiTheme="majorBidi" w:hAnsiTheme="majorBidi" w:cstheme="majorBidi"/>
          <w:sz w:val="24"/>
          <w:szCs w:val="24"/>
        </w:rPr>
        <w:t xml:space="preserve"> centrality </w:t>
      </w:r>
      <w:r w:rsidR="00AE276F" w:rsidRPr="003C27B4">
        <w:rPr>
          <w:rFonts w:asciiTheme="majorBidi" w:hAnsiTheme="majorBidi" w:cstheme="majorBidi"/>
          <w:sz w:val="24"/>
          <w:szCs w:val="24"/>
        </w:rPr>
        <w:t>of individuation</w:t>
      </w:r>
      <w:r w:rsidR="00D53597" w:rsidRPr="003C27B4">
        <w:rPr>
          <w:rFonts w:asciiTheme="majorBidi" w:hAnsiTheme="majorBidi" w:cstheme="majorBidi"/>
          <w:sz w:val="24"/>
          <w:szCs w:val="24"/>
        </w:rPr>
        <w:t xml:space="preserve"> </w:t>
      </w:r>
      <w:r w:rsidR="002807A4" w:rsidRPr="003C27B4">
        <w:rPr>
          <w:rFonts w:asciiTheme="majorBidi" w:hAnsiTheme="majorBidi" w:cstheme="majorBidi"/>
          <w:sz w:val="24"/>
          <w:szCs w:val="24"/>
        </w:rPr>
        <w:t>in Rabbi Hutner’s thought.</w:t>
      </w:r>
    </w:p>
    <w:p w14:paraId="27FBC8D9" w14:textId="328B9A10" w:rsidR="003C7E0F" w:rsidRDefault="003C7E0F"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principle of </w:t>
      </w:r>
      <w:r w:rsidR="00644F30" w:rsidRPr="003C27B4">
        <w:rPr>
          <w:rFonts w:asciiTheme="majorBidi" w:hAnsiTheme="majorBidi" w:cstheme="majorBidi"/>
          <w:sz w:val="24"/>
          <w:szCs w:val="24"/>
        </w:rPr>
        <w:t xml:space="preserve">the </w:t>
      </w:r>
      <w:r w:rsidRPr="003C27B4">
        <w:rPr>
          <w:rFonts w:asciiTheme="majorBidi" w:hAnsiTheme="majorBidi" w:cstheme="majorBidi"/>
          <w:sz w:val="24"/>
          <w:szCs w:val="24"/>
        </w:rPr>
        <w:t>recognition in real time</w:t>
      </w:r>
      <w:r w:rsidR="00A81AAE" w:rsidRPr="003C27B4">
        <w:rPr>
          <w:rFonts w:asciiTheme="majorBidi" w:hAnsiTheme="majorBidi" w:cstheme="majorBidi"/>
          <w:sz w:val="24"/>
          <w:szCs w:val="24"/>
        </w:rPr>
        <w:t xml:space="preserve"> that evil is in essence good </w:t>
      </w:r>
      <w:r w:rsidR="00E5540B" w:rsidRPr="003C27B4">
        <w:rPr>
          <w:rFonts w:asciiTheme="majorBidi" w:hAnsiTheme="majorBidi" w:cstheme="majorBidi"/>
          <w:sz w:val="24"/>
          <w:szCs w:val="24"/>
        </w:rPr>
        <w:t xml:space="preserve">is also present in the </w:t>
      </w:r>
      <w:r w:rsidR="00E5540B" w:rsidRPr="00AE276F">
        <w:rPr>
          <w:rFonts w:asciiTheme="majorBidi" w:hAnsiTheme="majorBidi" w:cstheme="majorBidi"/>
          <w:i/>
          <w:iCs/>
          <w:sz w:val="24"/>
          <w:szCs w:val="24"/>
        </w:rPr>
        <w:t>Pacha</w:t>
      </w:r>
      <w:r w:rsidR="00AE276F" w:rsidRPr="00AE276F">
        <w:rPr>
          <w:rFonts w:asciiTheme="majorBidi" w:hAnsiTheme="majorBidi" w:cstheme="majorBidi"/>
          <w:i/>
          <w:iCs/>
          <w:sz w:val="24"/>
          <w:szCs w:val="24"/>
        </w:rPr>
        <w:t>d</w:t>
      </w:r>
      <w:r w:rsidR="00E5540B" w:rsidRPr="00AE276F">
        <w:rPr>
          <w:rFonts w:asciiTheme="majorBidi" w:hAnsiTheme="majorBidi" w:cstheme="majorBidi"/>
          <w:i/>
          <w:iCs/>
          <w:sz w:val="24"/>
          <w:szCs w:val="24"/>
        </w:rPr>
        <w:t xml:space="preserve"> Yitzhak</w:t>
      </w:r>
      <w:r w:rsidR="00E5540B" w:rsidRPr="003C27B4">
        <w:rPr>
          <w:rFonts w:asciiTheme="majorBidi" w:hAnsiTheme="majorBidi" w:cstheme="majorBidi"/>
          <w:sz w:val="24"/>
          <w:szCs w:val="24"/>
        </w:rPr>
        <w:t xml:space="preserve"> books </w:t>
      </w:r>
      <w:r w:rsidR="00615059" w:rsidRPr="003C27B4">
        <w:rPr>
          <w:rFonts w:asciiTheme="majorBidi" w:hAnsiTheme="majorBidi" w:cstheme="majorBidi"/>
          <w:sz w:val="24"/>
          <w:szCs w:val="24"/>
        </w:rPr>
        <w:t xml:space="preserve">in a manner very similar to </w:t>
      </w:r>
      <w:r w:rsidR="00644F30" w:rsidRPr="003C27B4">
        <w:rPr>
          <w:rFonts w:asciiTheme="majorBidi" w:hAnsiTheme="majorBidi" w:cstheme="majorBidi"/>
          <w:sz w:val="24"/>
          <w:szCs w:val="24"/>
        </w:rPr>
        <w:t>its expression in Ramchal’</w:t>
      </w:r>
      <w:r w:rsidR="001E5D2D" w:rsidRPr="003C27B4">
        <w:rPr>
          <w:rFonts w:asciiTheme="majorBidi" w:hAnsiTheme="majorBidi" w:cstheme="majorBidi"/>
          <w:sz w:val="24"/>
          <w:szCs w:val="24"/>
        </w:rPr>
        <w:t>s writings. In one of his discourses</w:t>
      </w:r>
      <w:r w:rsidR="00AE276F">
        <w:rPr>
          <w:rFonts w:asciiTheme="majorBidi" w:hAnsiTheme="majorBidi" w:cstheme="majorBidi"/>
          <w:sz w:val="24"/>
          <w:szCs w:val="24"/>
        </w:rPr>
        <w:t>,</w:t>
      </w:r>
      <w:r w:rsidR="001E5D2D" w:rsidRPr="003C27B4">
        <w:rPr>
          <w:rFonts w:asciiTheme="majorBidi" w:hAnsiTheme="majorBidi" w:cstheme="majorBidi"/>
          <w:sz w:val="24"/>
          <w:szCs w:val="24"/>
        </w:rPr>
        <w:t xml:space="preserve"> Rabbi Hutner develops </w:t>
      </w:r>
      <w:r w:rsidR="00E41576" w:rsidRPr="003C27B4">
        <w:rPr>
          <w:rFonts w:asciiTheme="majorBidi" w:hAnsiTheme="majorBidi" w:cstheme="majorBidi"/>
          <w:sz w:val="24"/>
          <w:szCs w:val="24"/>
        </w:rPr>
        <w:t>th</w:t>
      </w:r>
      <w:r w:rsidR="003335D7">
        <w:rPr>
          <w:rFonts w:asciiTheme="majorBidi" w:hAnsiTheme="majorBidi" w:cstheme="majorBidi"/>
          <w:sz w:val="24"/>
          <w:szCs w:val="24"/>
        </w:rPr>
        <w:t xml:space="preserve">is </w:t>
      </w:r>
      <w:r w:rsidR="00E41576" w:rsidRPr="003C27B4">
        <w:rPr>
          <w:rFonts w:asciiTheme="majorBidi" w:hAnsiTheme="majorBidi" w:cstheme="majorBidi"/>
          <w:sz w:val="24"/>
          <w:szCs w:val="24"/>
        </w:rPr>
        <w:t xml:space="preserve">idea by interpreting the concept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oneg</w:t>
      </w:r>
      <w:r w:rsidR="00E41576" w:rsidRPr="003C27B4">
        <w:rPr>
          <w:rFonts w:asciiTheme="majorBidi" w:hAnsiTheme="majorBidi" w:cstheme="majorBidi"/>
          <w:sz w:val="24"/>
          <w:szCs w:val="24"/>
        </w:rPr>
        <w:t xml:space="preserve"> </w:t>
      </w:r>
      <w:r w:rsidR="00E559D2">
        <w:rPr>
          <w:rFonts w:asciiTheme="majorBidi" w:hAnsiTheme="majorBidi" w:cstheme="majorBidi"/>
          <w:sz w:val="24"/>
          <w:szCs w:val="24"/>
        </w:rPr>
        <w:t>S</w:t>
      </w:r>
      <w:r w:rsidR="00E41576" w:rsidRPr="003C27B4">
        <w:rPr>
          <w:rFonts w:asciiTheme="majorBidi" w:hAnsiTheme="majorBidi" w:cstheme="majorBidi"/>
          <w:sz w:val="24"/>
          <w:szCs w:val="24"/>
        </w:rPr>
        <w:t>habbat</w:t>
      </w:r>
      <w:r w:rsidR="00753F82">
        <w:rPr>
          <w:rFonts w:asciiTheme="majorBidi" w:hAnsiTheme="majorBidi" w:cstheme="majorBidi"/>
          <w:sz w:val="24"/>
          <w:szCs w:val="24"/>
        </w:rPr>
        <w:t>”</w:t>
      </w:r>
      <w:r w:rsidR="00E41576" w:rsidRPr="003C27B4">
        <w:rPr>
          <w:rFonts w:asciiTheme="majorBidi" w:hAnsiTheme="majorBidi" w:cstheme="majorBidi"/>
          <w:sz w:val="24"/>
          <w:szCs w:val="24"/>
        </w:rPr>
        <w:t xml:space="preserve"> </w:t>
      </w:r>
      <w:r w:rsidR="00AC68F8">
        <w:rPr>
          <w:rFonts w:asciiTheme="majorBidi" w:hAnsiTheme="majorBidi" w:cstheme="majorBidi"/>
          <w:sz w:val="24"/>
          <w:szCs w:val="24"/>
        </w:rPr>
        <w:t xml:space="preserve">to mean </w:t>
      </w:r>
      <w:r w:rsidR="001E3AB1" w:rsidRPr="003C27B4">
        <w:rPr>
          <w:rFonts w:asciiTheme="majorBidi" w:hAnsiTheme="majorBidi" w:cstheme="majorBidi"/>
          <w:sz w:val="24"/>
          <w:szCs w:val="24"/>
        </w:rPr>
        <w:t>the un</w:t>
      </w:r>
      <w:r w:rsidR="006B419F" w:rsidRPr="003C27B4">
        <w:rPr>
          <w:rFonts w:asciiTheme="majorBidi" w:hAnsiTheme="majorBidi" w:cstheme="majorBidi"/>
          <w:sz w:val="24"/>
          <w:szCs w:val="24"/>
        </w:rPr>
        <w:t xml:space="preserve">derstanding </w:t>
      </w:r>
      <w:r w:rsidR="00B976A4" w:rsidRPr="003C27B4">
        <w:rPr>
          <w:rFonts w:asciiTheme="majorBidi" w:hAnsiTheme="majorBidi" w:cstheme="majorBidi"/>
          <w:sz w:val="24"/>
          <w:szCs w:val="24"/>
        </w:rPr>
        <w:t xml:space="preserve">that the world is </w:t>
      </w:r>
      <w:r w:rsidR="00A95236" w:rsidRPr="003C27B4">
        <w:rPr>
          <w:rFonts w:asciiTheme="majorBidi" w:hAnsiTheme="majorBidi" w:cstheme="majorBidi"/>
          <w:sz w:val="24"/>
          <w:szCs w:val="24"/>
        </w:rPr>
        <w:t xml:space="preserve">very good, </w:t>
      </w:r>
      <w:r w:rsidR="00D427E6">
        <w:rPr>
          <w:rFonts w:asciiTheme="majorBidi" w:hAnsiTheme="majorBidi" w:cstheme="majorBidi"/>
          <w:sz w:val="24"/>
          <w:szCs w:val="24"/>
        </w:rPr>
        <w:t xml:space="preserve">in </w:t>
      </w:r>
      <w:r w:rsidR="00A95236" w:rsidRPr="003C27B4">
        <w:rPr>
          <w:rFonts w:asciiTheme="majorBidi" w:hAnsiTheme="majorBidi" w:cstheme="majorBidi"/>
          <w:sz w:val="24"/>
          <w:szCs w:val="24"/>
        </w:rPr>
        <w:t xml:space="preserve">that the ways of </w:t>
      </w:r>
      <w:r w:rsidR="00DC2003">
        <w:rPr>
          <w:rFonts w:asciiTheme="majorBidi" w:hAnsiTheme="majorBidi" w:cstheme="majorBidi"/>
          <w:sz w:val="24"/>
          <w:szCs w:val="24"/>
        </w:rPr>
        <w:t xml:space="preserve">the </w:t>
      </w:r>
      <w:r w:rsidR="00A95236" w:rsidRPr="003C27B4">
        <w:rPr>
          <w:rFonts w:asciiTheme="majorBidi" w:hAnsiTheme="majorBidi" w:cstheme="majorBidi"/>
          <w:sz w:val="24"/>
          <w:szCs w:val="24"/>
        </w:rPr>
        <w:t>world</w:t>
      </w:r>
      <w:r w:rsidR="00F87072">
        <w:rPr>
          <w:rFonts w:asciiTheme="majorBidi" w:hAnsiTheme="majorBidi" w:cstheme="majorBidi"/>
          <w:sz w:val="24"/>
          <w:szCs w:val="24"/>
        </w:rPr>
        <w:t>,</w:t>
      </w:r>
      <w:r w:rsidR="00A95236" w:rsidRPr="003C27B4">
        <w:rPr>
          <w:rFonts w:asciiTheme="majorBidi" w:hAnsiTheme="majorBidi" w:cstheme="majorBidi"/>
          <w:sz w:val="24"/>
          <w:szCs w:val="24"/>
        </w:rPr>
        <w:t xml:space="preserve"> </w:t>
      </w:r>
      <w:r w:rsidR="000952FA" w:rsidRPr="003C27B4">
        <w:rPr>
          <w:rFonts w:asciiTheme="majorBidi" w:hAnsiTheme="majorBidi" w:cstheme="majorBidi"/>
          <w:sz w:val="24"/>
          <w:szCs w:val="24"/>
        </w:rPr>
        <w:t>as it is</w:t>
      </w:r>
      <w:r w:rsidR="00F87072">
        <w:rPr>
          <w:rFonts w:asciiTheme="majorBidi" w:hAnsiTheme="majorBidi" w:cstheme="majorBidi"/>
          <w:sz w:val="24"/>
          <w:szCs w:val="24"/>
        </w:rPr>
        <w:t>,</w:t>
      </w:r>
      <w:r w:rsidR="000952FA" w:rsidRPr="003C27B4">
        <w:rPr>
          <w:rFonts w:asciiTheme="majorBidi" w:hAnsiTheme="majorBidi" w:cstheme="majorBidi"/>
          <w:sz w:val="24"/>
          <w:szCs w:val="24"/>
        </w:rPr>
        <w:t xml:space="preserve"> are entirely good. </w:t>
      </w:r>
      <w:r w:rsidR="002001B5" w:rsidRPr="003C27B4">
        <w:rPr>
          <w:rFonts w:asciiTheme="majorBidi" w:hAnsiTheme="majorBidi" w:cstheme="majorBidi"/>
          <w:sz w:val="24"/>
          <w:szCs w:val="24"/>
        </w:rPr>
        <w:t>In his words</w:t>
      </w:r>
      <w:r w:rsidR="00D1640A" w:rsidRPr="003C27B4">
        <w:rPr>
          <w:rFonts w:asciiTheme="majorBidi" w:hAnsiTheme="majorBidi" w:cstheme="majorBidi"/>
          <w:sz w:val="24"/>
          <w:szCs w:val="24"/>
        </w:rPr>
        <w:t>:</w:t>
      </w:r>
    </w:p>
    <w:p w14:paraId="7CCA9856" w14:textId="5B173FEB" w:rsidR="005A327D" w:rsidRPr="00D10ADB" w:rsidRDefault="005A327D" w:rsidP="005A327D">
      <w:pPr>
        <w:pStyle w:val="Quote1"/>
        <w:rPr>
          <w:highlight w:val="yellow"/>
          <w:rtl/>
        </w:rPr>
      </w:pPr>
      <w:r w:rsidRPr="00D10ADB">
        <w:rPr>
          <w:rFonts w:hint="cs"/>
          <w:highlight w:val="yellow"/>
          <w:rtl/>
        </w:rPr>
        <w:t xml:space="preserve">כך כתוב בתורה: וירא אלקים את כל אשר עשה והנה טוב מאוד, ויכולו וגומר וישבת וגומר ויקדש וגומר. הנה נתפרש לנו בכאן כי השביתה והקידוש של שבת באים הם בתור ראיה של </w:t>
      </w:r>
      <w:r w:rsidR="00753F82">
        <w:rPr>
          <w:highlight w:val="yellow"/>
          <w:rtl/>
        </w:rPr>
        <w:t>“</w:t>
      </w:r>
      <w:r w:rsidRPr="00D10ADB">
        <w:rPr>
          <w:rFonts w:hint="cs"/>
          <w:highlight w:val="yellow"/>
          <w:rtl/>
        </w:rPr>
        <w:t>טוב-מאד</w:t>
      </w:r>
      <w:r w:rsidR="00753F82">
        <w:rPr>
          <w:highlight w:val="yellow"/>
          <w:rtl/>
        </w:rPr>
        <w:t>”</w:t>
      </w:r>
      <w:r w:rsidRPr="00D10ADB">
        <w:rPr>
          <w:rFonts w:hint="cs"/>
          <w:highlight w:val="yellow"/>
          <w:rtl/>
        </w:rPr>
        <w:t xml:space="preserve"> בכל הבריאה כולה [...] הענג שבת שלנו הוא דוגמת ראיה זו של </w:t>
      </w:r>
      <w:r w:rsidR="00753F82">
        <w:rPr>
          <w:highlight w:val="yellow"/>
          <w:rtl/>
        </w:rPr>
        <w:t>“</w:t>
      </w:r>
      <w:r w:rsidRPr="00D10ADB">
        <w:rPr>
          <w:rFonts w:hint="cs"/>
          <w:highlight w:val="yellow"/>
          <w:rtl/>
        </w:rPr>
        <w:t>טוב-מאד</w:t>
      </w:r>
      <w:r w:rsidR="00753F82">
        <w:rPr>
          <w:highlight w:val="yellow"/>
          <w:rtl/>
        </w:rPr>
        <w:t>”</w:t>
      </w:r>
      <w:r w:rsidRPr="00D10ADB">
        <w:rPr>
          <w:rFonts w:hint="cs"/>
          <w:highlight w:val="yellow"/>
          <w:rtl/>
        </w:rPr>
        <w:t xml:space="preserve"> אשר בה הסתכל הקב</w:t>
      </w:r>
      <w:r w:rsidR="00753F82">
        <w:rPr>
          <w:highlight w:val="yellow"/>
          <w:rtl/>
        </w:rPr>
        <w:t>”</w:t>
      </w:r>
      <w:r w:rsidRPr="00D10ADB">
        <w:rPr>
          <w:rFonts w:hint="cs"/>
          <w:highlight w:val="yellow"/>
          <w:rtl/>
        </w:rPr>
        <w:t xml:space="preserve">ה בעולמו בגמר מעשה בראשית. </w:t>
      </w:r>
      <w:r>
        <w:rPr>
          <w:rFonts w:hint="cs"/>
          <w:highlight w:val="yellow"/>
          <w:rtl/>
        </w:rPr>
        <w:t xml:space="preserve">[...] </w:t>
      </w:r>
      <w:r w:rsidRPr="00D10ADB">
        <w:rPr>
          <w:rFonts w:hint="cs"/>
          <w:highlight w:val="yellow"/>
          <w:rtl/>
        </w:rPr>
        <w:t>המשמשת פתיחה לפרשת של קדושת שבת</w:t>
      </w:r>
      <w:bookmarkStart w:id="14" w:name="_Hlk37406905"/>
      <w:r w:rsidRPr="00D10ADB">
        <w:rPr>
          <w:rFonts w:hint="cs"/>
          <w:highlight w:val="yellow"/>
          <w:rtl/>
        </w:rPr>
        <w:t xml:space="preserve">. </w:t>
      </w:r>
      <w:r w:rsidRPr="00D10ADB">
        <w:rPr>
          <w:rFonts w:hint="cs"/>
          <w:b/>
          <w:bCs/>
          <w:highlight w:val="yellow"/>
          <w:rtl/>
        </w:rPr>
        <w:t>עד כמה שהאדם איננו נקי מהרגשה של תרעומת כלפי סדר הנהגת העולמות, בה במידה נעדרת ממנו הרגשת קדושת שבת</w:t>
      </w:r>
      <w:r w:rsidRPr="00D10ADB">
        <w:rPr>
          <w:rFonts w:hint="cs"/>
          <w:highlight w:val="yellow"/>
          <w:rtl/>
        </w:rPr>
        <w:t xml:space="preserve"> (</w:t>
      </w:r>
      <w:r>
        <w:rPr>
          <w:rFonts w:hint="cs"/>
          <w:highlight w:val="yellow"/>
        </w:rPr>
        <w:t>Pachad Yitzchak: Pesach</w:t>
      </w:r>
      <w:r w:rsidRPr="00D10ADB">
        <w:rPr>
          <w:rFonts w:hint="cs"/>
          <w:highlight w:val="yellow"/>
          <w:rtl/>
        </w:rPr>
        <w:t>, נד/ה. ההדגשה אינה במקור).</w:t>
      </w:r>
    </w:p>
    <w:bookmarkEnd w:id="14"/>
    <w:p w14:paraId="3348F849" w14:textId="30A221FE" w:rsidR="00A91D19" w:rsidRDefault="00A91D19"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Man must acknowledge </w:t>
      </w:r>
      <w:r w:rsidR="00CF30D5" w:rsidRPr="003C27B4">
        <w:rPr>
          <w:rFonts w:asciiTheme="majorBidi" w:hAnsiTheme="majorBidi" w:cstheme="majorBidi"/>
          <w:sz w:val="24"/>
          <w:szCs w:val="24"/>
        </w:rPr>
        <w:t>that the world, as it is, is very good</w:t>
      </w:r>
      <w:r w:rsidR="002105AD" w:rsidRPr="003C27B4">
        <w:rPr>
          <w:rFonts w:asciiTheme="majorBidi" w:hAnsiTheme="majorBidi" w:cstheme="majorBidi"/>
          <w:sz w:val="24"/>
          <w:szCs w:val="24"/>
        </w:rPr>
        <w:t>. According to Rabbi Hutner</w:t>
      </w:r>
      <w:r w:rsidR="00A4487B">
        <w:rPr>
          <w:rFonts w:asciiTheme="majorBidi" w:hAnsiTheme="majorBidi" w:cstheme="majorBidi"/>
          <w:sz w:val="24"/>
          <w:szCs w:val="24"/>
        </w:rPr>
        <w:t xml:space="preserve">, this means </w:t>
      </w:r>
      <w:r w:rsidR="00F87072">
        <w:rPr>
          <w:rFonts w:asciiTheme="majorBidi" w:hAnsiTheme="majorBidi" w:cstheme="majorBidi"/>
          <w:sz w:val="24"/>
          <w:szCs w:val="24"/>
        </w:rPr>
        <w:t xml:space="preserve">to </w:t>
      </w:r>
      <w:r w:rsidR="00403D04" w:rsidRPr="003C27B4">
        <w:rPr>
          <w:rFonts w:asciiTheme="majorBidi" w:hAnsiTheme="majorBidi" w:cstheme="majorBidi"/>
          <w:sz w:val="24"/>
          <w:szCs w:val="24"/>
        </w:rPr>
        <w:t xml:space="preserve">see the </w:t>
      </w:r>
      <w:r w:rsidR="00220BA7" w:rsidRPr="003C27B4">
        <w:rPr>
          <w:rFonts w:asciiTheme="majorBidi" w:hAnsiTheme="majorBidi" w:cstheme="majorBidi"/>
          <w:sz w:val="24"/>
          <w:szCs w:val="24"/>
        </w:rPr>
        <w:t>suffering of the righteous</w:t>
      </w:r>
      <w:r w:rsidR="00E741FC">
        <w:rPr>
          <w:rFonts w:asciiTheme="majorBidi" w:hAnsiTheme="majorBidi" w:cstheme="majorBidi"/>
          <w:sz w:val="24"/>
          <w:szCs w:val="24"/>
        </w:rPr>
        <w:t xml:space="preserve"> </w:t>
      </w:r>
      <w:r w:rsidR="00E85CF2">
        <w:rPr>
          <w:rFonts w:asciiTheme="majorBidi" w:hAnsiTheme="majorBidi" w:cstheme="majorBidi"/>
          <w:sz w:val="24"/>
          <w:szCs w:val="24"/>
        </w:rPr>
        <w:t xml:space="preserve">as </w:t>
      </w:r>
      <w:r w:rsidR="00A26F12" w:rsidRPr="003C27B4">
        <w:rPr>
          <w:rFonts w:asciiTheme="majorBidi" w:hAnsiTheme="majorBidi" w:cstheme="majorBidi"/>
          <w:sz w:val="24"/>
          <w:szCs w:val="24"/>
        </w:rPr>
        <w:t>a good thing. This d</w:t>
      </w:r>
      <w:r w:rsidR="0018476F" w:rsidRPr="003C27B4">
        <w:rPr>
          <w:rFonts w:asciiTheme="majorBidi" w:hAnsiTheme="majorBidi" w:cstheme="majorBidi"/>
          <w:sz w:val="24"/>
          <w:szCs w:val="24"/>
        </w:rPr>
        <w:t xml:space="preserve">eclaration </w:t>
      </w:r>
      <w:r w:rsidR="00BF5A67" w:rsidRPr="003C27B4">
        <w:rPr>
          <w:rFonts w:asciiTheme="majorBidi" w:hAnsiTheme="majorBidi" w:cstheme="majorBidi"/>
          <w:sz w:val="24"/>
          <w:szCs w:val="24"/>
        </w:rPr>
        <w:t xml:space="preserve">was made in reference to the interpretation of Psalm </w:t>
      </w:r>
      <w:r w:rsidR="002D3864" w:rsidRPr="003C27B4">
        <w:rPr>
          <w:rFonts w:asciiTheme="majorBidi" w:hAnsiTheme="majorBidi" w:cstheme="majorBidi"/>
          <w:sz w:val="24"/>
          <w:szCs w:val="24"/>
        </w:rPr>
        <w:t xml:space="preserve">92, which begins with </w:t>
      </w:r>
      <w:r w:rsidR="007E3B66" w:rsidRPr="003C27B4">
        <w:rPr>
          <w:rFonts w:asciiTheme="majorBidi" w:hAnsiTheme="majorBidi" w:cstheme="majorBidi"/>
          <w:sz w:val="24"/>
          <w:szCs w:val="24"/>
        </w:rPr>
        <w:t>the</w:t>
      </w:r>
      <w:r w:rsidR="002D3864" w:rsidRPr="003C27B4">
        <w:rPr>
          <w:rFonts w:asciiTheme="majorBidi" w:hAnsiTheme="majorBidi" w:cstheme="majorBidi"/>
          <w:sz w:val="24"/>
          <w:szCs w:val="24"/>
        </w:rPr>
        <w:t xml:space="preserve"> words: </w:t>
      </w:r>
      <w:r w:rsidR="00753F82">
        <w:rPr>
          <w:highlight w:val="green"/>
        </w:rPr>
        <w:t>“</w:t>
      </w:r>
      <w:r w:rsidR="007B441D" w:rsidRPr="003A08CD">
        <w:rPr>
          <w:rFonts w:hint="cs"/>
          <w:highlight w:val="green"/>
          <w:rtl/>
        </w:rPr>
        <w:t>מזמור שיר ליום השבת, טוב להודות לה'</w:t>
      </w:r>
      <w:r w:rsidR="00753F82">
        <w:rPr>
          <w:highlight w:val="green"/>
          <w:rtl/>
        </w:rPr>
        <w:t>“</w:t>
      </w:r>
      <w:r w:rsidR="007B441D" w:rsidRPr="003A08CD">
        <w:rPr>
          <w:rFonts w:hint="cs"/>
          <w:highlight w:val="green"/>
          <w:rtl/>
        </w:rPr>
        <w:t xml:space="preserve">: </w:t>
      </w:r>
      <w:r w:rsidR="00753F82">
        <w:rPr>
          <w:highlight w:val="green"/>
          <w:rtl/>
        </w:rPr>
        <w:t>“</w:t>
      </w:r>
      <w:r w:rsidR="007B441D" w:rsidRPr="003A08CD">
        <w:rPr>
          <w:highlight w:val="green"/>
          <w:rtl/>
        </w:rPr>
        <w:t xml:space="preserve">מַה-גָּדְלוּ מַעֲשֶׂיךָ </w:t>
      </w:r>
      <w:r w:rsidR="007B441D" w:rsidRPr="003A08CD">
        <w:rPr>
          <w:rFonts w:hint="cs"/>
          <w:highlight w:val="green"/>
          <w:rtl/>
        </w:rPr>
        <w:t>ה'</w:t>
      </w:r>
      <w:r w:rsidR="007B441D" w:rsidRPr="003A08CD">
        <w:rPr>
          <w:highlight w:val="green"/>
          <w:rtl/>
        </w:rPr>
        <w:t xml:space="preserve"> מְאֹד עָמְקוּ מַחְשְׁבֹתֶֽיךָ: אִֽישׁ-בַּעַר לֹא יֵדָע וּכְסִיל לֹא-יָבִין אֶת-זֹֽאת:</w:t>
      </w:r>
      <w:r w:rsidR="007B441D" w:rsidRPr="003A08CD">
        <w:rPr>
          <w:rFonts w:hint="cs"/>
          <w:highlight w:val="green"/>
          <w:rtl/>
        </w:rPr>
        <w:t xml:space="preserve"> </w:t>
      </w:r>
      <w:r w:rsidR="007B441D" w:rsidRPr="003A08CD">
        <w:rPr>
          <w:highlight w:val="green"/>
          <w:rtl/>
        </w:rPr>
        <w:t>בִּפְרֹחַ רְשָׁעִים כְּמוֹ עֵשֶׂב וַיָּצִיצוּ כָּל-פֹּעֲלֵי אָוֶן לְהִשָּֽׁמְדָם עֲדֵי-עַֽד</w:t>
      </w:r>
      <w:r w:rsidR="007B441D" w:rsidRPr="003A08CD">
        <w:rPr>
          <w:rFonts w:hint="cs"/>
          <w:highlight w:val="green"/>
          <w:rtl/>
        </w:rPr>
        <w:t xml:space="preserve"> (תהלים צב/ו-ח).</w:t>
      </w:r>
      <w:r w:rsidR="00F31A92" w:rsidRPr="003C27B4">
        <w:rPr>
          <w:rFonts w:asciiTheme="majorBidi" w:hAnsiTheme="majorBidi" w:cstheme="majorBidi"/>
          <w:sz w:val="24"/>
          <w:szCs w:val="24"/>
        </w:rPr>
        <w:t>. The flourishing of the wicked</w:t>
      </w:r>
      <w:r w:rsidR="001101A8" w:rsidRPr="003C27B4">
        <w:rPr>
          <w:rFonts w:asciiTheme="majorBidi" w:hAnsiTheme="majorBidi" w:cstheme="majorBidi"/>
          <w:sz w:val="24"/>
          <w:szCs w:val="24"/>
        </w:rPr>
        <w:t>, Rabbi Hutner explains, is for the sake of their future destruction</w:t>
      </w:r>
      <w:r w:rsidR="007B4780" w:rsidRPr="003C27B4">
        <w:rPr>
          <w:rFonts w:asciiTheme="majorBidi" w:hAnsiTheme="majorBidi" w:cstheme="majorBidi"/>
          <w:sz w:val="24"/>
          <w:szCs w:val="24"/>
        </w:rPr>
        <w:t xml:space="preserve">. </w:t>
      </w:r>
      <w:r w:rsidR="008B5BCC" w:rsidRPr="003C27B4">
        <w:rPr>
          <w:rFonts w:asciiTheme="majorBidi" w:hAnsiTheme="majorBidi" w:cstheme="majorBidi"/>
          <w:sz w:val="24"/>
          <w:szCs w:val="24"/>
        </w:rPr>
        <w:t>This is the depth of the</w:t>
      </w:r>
      <w:r w:rsidR="00CD75EF" w:rsidRPr="003C27B4">
        <w:rPr>
          <w:rFonts w:asciiTheme="majorBidi" w:hAnsiTheme="majorBidi" w:cstheme="majorBidi"/>
          <w:sz w:val="24"/>
          <w:szCs w:val="24"/>
        </w:rPr>
        <w:t xml:space="preserve"> divine thought that the </w:t>
      </w:r>
      <w:r w:rsidR="0064598C" w:rsidRPr="003C27B4">
        <w:rPr>
          <w:rFonts w:asciiTheme="majorBidi" w:hAnsiTheme="majorBidi" w:cstheme="majorBidi"/>
          <w:sz w:val="24"/>
          <w:szCs w:val="24"/>
        </w:rPr>
        <w:t xml:space="preserve">ignorant and foolish </w:t>
      </w:r>
      <w:r w:rsidR="001B699D" w:rsidRPr="003C27B4">
        <w:rPr>
          <w:rFonts w:asciiTheme="majorBidi" w:hAnsiTheme="majorBidi" w:cstheme="majorBidi"/>
          <w:sz w:val="24"/>
          <w:szCs w:val="24"/>
        </w:rPr>
        <w:t xml:space="preserve">cannot understand. </w:t>
      </w:r>
      <w:r w:rsidR="00BA4384" w:rsidRPr="003C27B4">
        <w:rPr>
          <w:rFonts w:asciiTheme="majorBidi" w:hAnsiTheme="majorBidi" w:cstheme="majorBidi"/>
          <w:sz w:val="24"/>
          <w:szCs w:val="24"/>
        </w:rPr>
        <w:t>In his words:</w:t>
      </w:r>
    </w:p>
    <w:p w14:paraId="78002CC8" w14:textId="7CCC4476" w:rsidR="002D2F6B" w:rsidRPr="003C27B4" w:rsidRDefault="00342057" w:rsidP="00F3262D">
      <w:pPr>
        <w:bidi/>
        <w:spacing w:line="360" w:lineRule="auto"/>
        <w:rPr>
          <w:rFonts w:asciiTheme="majorBidi" w:hAnsiTheme="majorBidi" w:cstheme="majorBidi"/>
          <w:sz w:val="24"/>
          <w:szCs w:val="24"/>
        </w:rPr>
      </w:pPr>
      <w:r w:rsidRPr="00D10ADB">
        <w:rPr>
          <w:rFonts w:hint="cs"/>
          <w:highlight w:val="yellow"/>
          <w:rtl/>
        </w:rPr>
        <w:t>כל זמן שאין הבהירות והפשיטות של הבטחון בנשגביות [!] ההנהגה הנסתרה של צדיק ורע לו רשע וטוב לו, משתוות [!] לבהירות והפשיטות של הניחותא [הנחת] בהנהגה הנגלית של צדיק וטוב לו רשע ורע לו – עדיין אין הנפש מוכשרת להתענג על השבת (</w:t>
      </w:r>
      <w:r>
        <w:rPr>
          <w:rFonts w:hint="cs"/>
          <w:highlight w:val="yellow"/>
        </w:rPr>
        <w:t>Pachad Yitzchak: Pesach</w:t>
      </w:r>
      <w:r w:rsidRPr="00D10ADB">
        <w:rPr>
          <w:rFonts w:hint="cs"/>
          <w:highlight w:val="yellow"/>
          <w:rtl/>
        </w:rPr>
        <w:t>, נד/ו-ז.).</w:t>
      </w:r>
    </w:p>
    <w:p w14:paraId="4566E290" w14:textId="52220340" w:rsidR="00416722" w:rsidRDefault="00650FF5" w:rsidP="00416722">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This </w:t>
      </w:r>
      <w:r w:rsidR="00B14F1D" w:rsidRPr="003C27B4">
        <w:rPr>
          <w:rFonts w:asciiTheme="majorBidi" w:hAnsiTheme="majorBidi" w:cstheme="majorBidi"/>
          <w:sz w:val="24"/>
          <w:szCs w:val="24"/>
        </w:rPr>
        <w:t>passage</w:t>
      </w:r>
      <w:r w:rsidRPr="003C27B4">
        <w:rPr>
          <w:rFonts w:asciiTheme="majorBidi" w:hAnsiTheme="majorBidi" w:cstheme="majorBidi"/>
          <w:sz w:val="24"/>
          <w:szCs w:val="24"/>
        </w:rPr>
        <w:t xml:space="preserve"> </w:t>
      </w:r>
      <w:r w:rsidR="00DA6A12" w:rsidRPr="003C27B4">
        <w:rPr>
          <w:rFonts w:asciiTheme="majorBidi" w:hAnsiTheme="majorBidi" w:cstheme="majorBidi"/>
          <w:sz w:val="24"/>
          <w:szCs w:val="24"/>
        </w:rPr>
        <w:t>expresses the principle of the negation of evil</w:t>
      </w:r>
      <w:r w:rsidR="0019792B" w:rsidRPr="003C27B4">
        <w:rPr>
          <w:rFonts w:asciiTheme="majorBidi" w:hAnsiTheme="majorBidi" w:cstheme="majorBidi"/>
          <w:sz w:val="24"/>
          <w:szCs w:val="24"/>
        </w:rPr>
        <w:t xml:space="preserve"> by </w:t>
      </w:r>
      <w:r w:rsidR="00293F39" w:rsidRPr="003C27B4">
        <w:rPr>
          <w:rFonts w:asciiTheme="majorBidi" w:hAnsiTheme="majorBidi" w:cstheme="majorBidi"/>
          <w:sz w:val="24"/>
          <w:szCs w:val="24"/>
        </w:rPr>
        <w:t>declaring that</w:t>
      </w:r>
      <w:r w:rsidR="00DA6A12" w:rsidRPr="003C27B4">
        <w:rPr>
          <w:rFonts w:asciiTheme="majorBidi" w:hAnsiTheme="majorBidi" w:cstheme="majorBidi"/>
          <w:sz w:val="24"/>
          <w:szCs w:val="24"/>
        </w:rPr>
        <w:t xml:space="preserve"> </w:t>
      </w:r>
      <w:r w:rsidR="00862E2C" w:rsidRPr="003C27B4">
        <w:rPr>
          <w:rFonts w:asciiTheme="majorBidi" w:hAnsiTheme="majorBidi" w:cstheme="majorBidi"/>
          <w:sz w:val="24"/>
          <w:szCs w:val="24"/>
        </w:rPr>
        <w:t>the wicked are now</w:t>
      </w:r>
      <w:r w:rsidR="00B87729" w:rsidRPr="003C27B4">
        <w:rPr>
          <w:rFonts w:asciiTheme="majorBidi" w:hAnsiTheme="majorBidi" w:cstheme="majorBidi"/>
          <w:sz w:val="24"/>
          <w:szCs w:val="24"/>
        </w:rPr>
        <w:t xml:space="preserve"> living peacefully </w:t>
      </w:r>
      <w:r w:rsidR="00772BB2" w:rsidRPr="003C27B4">
        <w:rPr>
          <w:rFonts w:asciiTheme="majorBidi" w:hAnsiTheme="majorBidi" w:cstheme="majorBidi"/>
          <w:sz w:val="24"/>
          <w:szCs w:val="24"/>
        </w:rPr>
        <w:t xml:space="preserve">in order that </w:t>
      </w:r>
      <w:r w:rsidR="00EC1DEB" w:rsidRPr="003C27B4">
        <w:rPr>
          <w:rFonts w:asciiTheme="majorBidi" w:hAnsiTheme="majorBidi" w:cstheme="majorBidi"/>
          <w:sz w:val="24"/>
          <w:szCs w:val="24"/>
        </w:rPr>
        <w:t xml:space="preserve">that </w:t>
      </w:r>
      <w:r w:rsidR="00772BB2" w:rsidRPr="003C27B4">
        <w:rPr>
          <w:rFonts w:asciiTheme="majorBidi" w:hAnsiTheme="majorBidi" w:cstheme="majorBidi"/>
          <w:sz w:val="24"/>
          <w:szCs w:val="24"/>
        </w:rPr>
        <w:t xml:space="preserve">may </w:t>
      </w:r>
      <w:r w:rsidR="00EC1DEB" w:rsidRPr="003C27B4">
        <w:rPr>
          <w:rFonts w:asciiTheme="majorBidi" w:hAnsiTheme="majorBidi" w:cstheme="majorBidi"/>
          <w:sz w:val="24"/>
          <w:szCs w:val="24"/>
        </w:rPr>
        <w:t>be destroyed in the future</w:t>
      </w:r>
      <w:r w:rsidR="00394A37" w:rsidRPr="003C27B4">
        <w:rPr>
          <w:rFonts w:asciiTheme="majorBidi" w:hAnsiTheme="majorBidi" w:cstheme="majorBidi"/>
          <w:sz w:val="24"/>
          <w:szCs w:val="24"/>
        </w:rPr>
        <w:t xml:space="preserve">. In other words, </w:t>
      </w:r>
      <w:r w:rsidR="00DC778D" w:rsidRPr="003C27B4">
        <w:rPr>
          <w:rFonts w:asciiTheme="majorBidi" w:hAnsiTheme="majorBidi" w:cstheme="majorBidi"/>
          <w:sz w:val="24"/>
          <w:szCs w:val="24"/>
        </w:rPr>
        <w:t xml:space="preserve">the </w:t>
      </w:r>
      <w:r w:rsidR="00AF7476" w:rsidRPr="003C27B4">
        <w:rPr>
          <w:rFonts w:asciiTheme="majorBidi" w:hAnsiTheme="majorBidi" w:cstheme="majorBidi"/>
          <w:sz w:val="24"/>
          <w:szCs w:val="24"/>
        </w:rPr>
        <w:t xml:space="preserve">potential </w:t>
      </w:r>
      <w:r w:rsidR="00DC778D" w:rsidRPr="003C27B4">
        <w:rPr>
          <w:rFonts w:asciiTheme="majorBidi" w:hAnsiTheme="majorBidi" w:cstheme="majorBidi"/>
          <w:sz w:val="24"/>
          <w:szCs w:val="24"/>
        </w:rPr>
        <w:t xml:space="preserve">flourishing of evil </w:t>
      </w:r>
      <w:r w:rsidR="001E0809" w:rsidRPr="003C27B4">
        <w:rPr>
          <w:rFonts w:asciiTheme="majorBidi" w:hAnsiTheme="majorBidi" w:cstheme="majorBidi"/>
          <w:sz w:val="24"/>
          <w:szCs w:val="24"/>
        </w:rPr>
        <w:t xml:space="preserve">is intended for the sake of its destruction. </w:t>
      </w:r>
      <w:r w:rsidR="00D45BAA">
        <w:rPr>
          <w:rFonts w:asciiTheme="majorBidi" w:hAnsiTheme="majorBidi" w:cstheme="majorBidi"/>
          <w:sz w:val="24"/>
          <w:szCs w:val="24"/>
        </w:rPr>
        <w:t xml:space="preserve">This is also true </w:t>
      </w:r>
      <w:r w:rsidR="005401D2">
        <w:rPr>
          <w:rFonts w:asciiTheme="majorBidi" w:hAnsiTheme="majorBidi" w:cstheme="majorBidi"/>
          <w:sz w:val="24"/>
          <w:szCs w:val="24"/>
        </w:rPr>
        <w:t xml:space="preserve">regarding </w:t>
      </w:r>
      <w:r w:rsidR="00162C66" w:rsidRPr="003C27B4">
        <w:rPr>
          <w:rFonts w:asciiTheme="majorBidi" w:hAnsiTheme="majorBidi" w:cstheme="majorBidi"/>
          <w:sz w:val="24"/>
          <w:szCs w:val="24"/>
        </w:rPr>
        <w:t xml:space="preserve">the idea </w:t>
      </w:r>
      <w:r w:rsidR="00F675A8" w:rsidRPr="003C27B4">
        <w:rPr>
          <w:rFonts w:asciiTheme="majorBidi" w:hAnsiTheme="majorBidi" w:cstheme="majorBidi"/>
          <w:sz w:val="24"/>
          <w:szCs w:val="24"/>
        </w:rPr>
        <w:t>of recognition in real</w:t>
      </w:r>
      <w:r w:rsidR="00753F82">
        <w:rPr>
          <w:rFonts w:asciiTheme="majorBidi" w:hAnsiTheme="majorBidi" w:cstheme="majorBidi"/>
          <w:sz w:val="24"/>
          <w:szCs w:val="24"/>
        </w:rPr>
        <w:t xml:space="preserve"> </w:t>
      </w:r>
      <w:r w:rsidR="00F675A8" w:rsidRPr="003C27B4">
        <w:rPr>
          <w:rFonts w:asciiTheme="majorBidi" w:hAnsiTheme="majorBidi" w:cstheme="majorBidi"/>
          <w:sz w:val="24"/>
          <w:szCs w:val="24"/>
        </w:rPr>
        <w:t>time</w:t>
      </w:r>
      <w:r w:rsidR="00D45BAA">
        <w:rPr>
          <w:rFonts w:asciiTheme="majorBidi" w:hAnsiTheme="majorBidi" w:cstheme="majorBidi"/>
          <w:sz w:val="24"/>
          <w:szCs w:val="24"/>
        </w:rPr>
        <w:t>. M</w:t>
      </w:r>
      <w:r w:rsidR="00F675A8" w:rsidRPr="003C27B4">
        <w:rPr>
          <w:rFonts w:asciiTheme="majorBidi" w:hAnsiTheme="majorBidi" w:cstheme="majorBidi"/>
          <w:sz w:val="24"/>
          <w:szCs w:val="24"/>
        </w:rPr>
        <w:t xml:space="preserve">an must recognize that the </w:t>
      </w:r>
      <w:commentRangeStart w:id="15"/>
      <w:r w:rsidR="00F675A8" w:rsidRPr="003C27B4">
        <w:rPr>
          <w:rFonts w:asciiTheme="majorBidi" w:hAnsiTheme="majorBidi" w:cstheme="majorBidi"/>
          <w:sz w:val="24"/>
          <w:szCs w:val="24"/>
        </w:rPr>
        <w:t>suffering o</w:t>
      </w:r>
      <w:r w:rsidR="00D73889" w:rsidRPr="003C27B4">
        <w:rPr>
          <w:rFonts w:asciiTheme="majorBidi" w:hAnsiTheme="majorBidi" w:cstheme="majorBidi"/>
          <w:sz w:val="24"/>
          <w:szCs w:val="24"/>
        </w:rPr>
        <w:t>f the righteous</w:t>
      </w:r>
      <w:commentRangeEnd w:id="15"/>
      <w:r w:rsidR="00C34125" w:rsidRPr="003C27B4">
        <w:rPr>
          <w:rStyle w:val="CommentReference"/>
          <w:rFonts w:asciiTheme="majorBidi" w:hAnsiTheme="majorBidi" w:cstheme="majorBidi"/>
          <w:sz w:val="24"/>
          <w:szCs w:val="24"/>
        </w:rPr>
        <w:commentReference w:id="15"/>
      </w:r>
      <w:r w:rsidR="00D73889" w:rsidRPr="003C27B4">
        <w:rPr>
          <w:rFonts w:asciiTheme="majorBidi" w:hAnsiTheme="majorBidi" w:cstheme="majorBidi"/>
          <w:sz w:val="24"/>
          <w:szCs w:val="24"/>
        </w:rPr>
        <w:t xml:space="preserve"> </w:t>
      </w:r>
      <w:r w:rsidR="00001B73" w:rsidRPr="003C27B4">
        <w:rPr>
          <w:rFonts w:asciiTheme="majorBidi" w:hAnsiTheme="majorBidi" w:cstheme="majorBidi"/>
          <w:sz w:val="24"/>
          <w:szCs w:val="24"/>
        </w:rPr>
        <w:t>as well as the</w:t>
      </w:r>
      <w:r w:rsidR="00D547BB" w:rsidRPr="003C27B4">
        <w:rPr>
          <w:rFonts w:asciiTheme="majorBidi" w:hAnsiTheme="majorBidi" w:cstheme="majorBidi"/>
          <w:sz w:val="24"/>
          <w:szCs w:val="24"/>
        </w:rPr>
        <w:t>ir</w:t>
      </w:r>
      <w:r w:rsidR="00001B73" w:rsidRPr="003C27B4">
        <w:rPr>
          <w:rFonts w:asciiTheme="majorBidi" w:hAnsiTheme="majorBidi" w:cstheme="majorBidi"/>
          <w:sz w:val="24"/>
          <w:szCs w:val="24"/>
        </w:rPr>
        <w:t xml:space="preserve"> reward </w:t>
      </w:r>
      <w:r w:rsidR="004842E4" w:rsidRPr="003C27B4">
        <w:rPr>
          <w:rFonts w:asciiTheme="majorBidi" w:hAnsiTheme="majorBidi" w:cstheme="majorBidi"/>
          <w:sz w:val="24"/>
          <w:szCs w:val="24"/>
        </w:rPr>
        <w:t xml:space="preserve">are ultimately equivalent in their </w:t>
      </w:r>
      <w:r w:rsidR="00F550CE" w:rsidRPr="003C27B4">
        <w:rPr>
          <w:rFonts w:asciiTheme="majorBidi" w:hAnsiTheme="majorBidi" w:cstheme="majorBidi"/>
          <w:sz w:val="24"/>
          <w:szCs w:val="24"/>
        </w:rPr>
        <w:t>essence and</w:t>
      </w:r>
      <w:r w:rsidR="004842E4" w:rsidRPr="003C27B4">
        <w:rPr>
          <w:rFonts w:asciiTheme="majorBidi" w:hAnsiTheme="majorBidi" w:cstheme="majorBidi"/>
          <w:sz w:val="24"/>
          <w:szCs w:val="24"/>
        </w:rPr>
        <w:t xml:space="preserve"> </w:t>
      </w:r>
      <w:r w:rsidR="00150BE5">
        <w:rPr>
          <w:rFonts w:asciiTheme="majorBidi" w:hAnsiTheme="majorBidi" w:cstheme="majorBidi"/>
          <w:sz w:val="24"/>
          <w:szCs w:val="24"/>
        </w:rPr>
        <w:t xml:space="preserve">are </w:t>
      </w:r>
      <w:r w:rsidR="004842E4" w:rsidRPr="003C27B4">
        <w:rPr>
          <w:rFonts w:asciiTheme="majorBidi" w:hAnsiTheme="majorBidi" w:cstheme="majorBidi"/>
          <w:sz w:val="24"/>
          <w:szCs w:val="24"/>
        </w:rPr>
        <w:t xml:space="preserve">therefore </w:t>
      </w:r>
      <w:r w:rsidR="0039719D" w:rsidRPr="003C27B4">
        <w:rPr>
          <w:rFonts w:asciiTheme="majorBidi" w:hAnsiTheme="majorBidi" w:cstheme="majorBidi"/>
          <w:sz w:val="24"/>
          <w:szCs w:val="24"/>
        </w:rPr>
        <w:t>equivalent even now. The recognition</w:t>
      </w:r>
      <w:r w:rsidR="005B5B46" w:rsidRPr="003C27B4">
        <w:rPr>
          <w:rFonts w:asciiTheme="majorBidi" w:hAnsiTheme="majorBidi" w:cstheme="majorBidi"/>
          <w:sz w:val="24"/>
          <w:szCs w:val="24"/>
        </w:rPr>
        <w:t xml:space="preserve"> of this</w:t>
      </w:r>
      <w:r w:rsidR="0039719D" w:rsidRPr="003C27B4">
        <w:rPr>
          <w:rFonts w:asciiTheme="majorBidi" w:hAnsiTheme="majorBidi" w:cstheme="majorBidi"/>
          <w:sz w:val="24"/>
          <w:szCs w:val="24"/>
        </w:rPr>
        <w:t xml:space="preserve"> in real</w:t>
      </w:r>
      <w:r w:rsidR="00753F82">
        <w:rPr>
          <w:rFonts w:asciiTheme="majorBidi" w:hAnsiTheme="majorBidi" w:cstheme="majorBidi"/>
          <w:sz w:val="24"/>
          <w:szCs w:val="24"/>
        </w:rPr>
        <w:t xml:space="preserve"> </w:t>
      </w:r>
      <w:r w:rsidR="0039719D" w:rsidRPr="003C27B4">
        <w:rPr>
          <w:rFonts w:asciiTheme="majorBidi" w:hAnsiTheme="majorBidi" w:cstheme="majorBidi"/>
          <w:sz w:val="24"/>
          <w:szCs w:val="24"/>
        </w:rPr>
        <w:t xml:space="preserve">time is also </w:t>
      </w:r>
      <w:r w:rsidR="00280C0C" w:rsidRPr="003C27B4">
        <w:rPr>
          <w:rFonts w:asciiTheme="majorBidi" w:hAnsiTheme="majorBidi" w:cstheme="majorBidi"/>
          <w:sz w:val="24"/>
          <w:szCs w:val="24"/>
        </w:rPr>
        <w:t>part of the meaning of accepting the kingship of God</w:t>
      </w:r>
      <w:r w:rsidR="00707AB1" w:rsidRPr="003C27B4">
        <w:rPr>
          <w:rFonts w:asciiTheme="majorBidi" w:hAnsiTheme="majorBidi" w:cstheme="majorBidi"/>
          <w:sz w:val="24"/>
          <w:szCs w:val="24"/>
        </w:rPr>
        <w:t>:</w:t>
      </w:r>
    </w:p>
    <w:p w14:paraId="170E8622" w14:textId="56FEE05E" w:rsidR="00416722" w:rsidRPr="003C27B4" w:rsidRDefault="00753F82" w:rsidP="00416722">
      <w:pPr>
        <w:bidi/>
        <w:spacing w:line="360" w:lineRule="auto"/>
        <w:rPr>
          <w:rFonts w:asciiTheme="majorBidi" w:hAnsiTheme="majorBidi" w:cstheme="majorBidi"/>
          <w:sz w:val="24"/>
          <w:szCs w:val="24"/>
        </w:rPr>
      </w:pPr>
      <w:r>
        <w:rPr>
          <w:highlight w:val="yellow"/>
          <w:rtl/>
        </w:rPr>
        <w:lastRenderedPageBreak/>
        <w:t>“</w:t>
      </w:r>
      <w:r w:rsidR="00416722" w:rsidRPr="003A08CD">
        <w:rPr>
          <w:rFonts w:hint="cs"/>
          <w:highlight w:val="yellow"/>
          <w:rtl/>
        </w:rPr>
        <w:t>קבלת עול מלכות שמים פירושה הוא ניקוי הלב מכל סוג של תרעומת כלפי הנהגת ההשגחה בכל האופנים</w:t>
      </w:r>
      <w:r>
        <w:rPr>
          <w:highlight w:val="yellow"/>
          <w:rtl/>
        </w:rPr>
        <w:t>”</w:t>
      </w:r>
      <w:r w:rsidR="00416722" w:rsidRPr="0000357C">
        <w:rPr>
          <w:rFonts w:hint="cs"/>
          <w:highlight w:val="yellow"/>
        </w:rPr>
        <w:t xml:space="preserve"> </w:t>
      </w:r>
      <w:r w:rsidR="00416722" w:rsidRPr="003A08CD">
        <w:rPr>
          <w:rFonts w:hint="cs"/>
          <w:highlight w:val="yellow"/>
        </w:rPr>
        <w:t>Pachad Yitzchak: Pesach</w:t>
      </w:r>
      <w:r w:rsidR="00416722" w:rsidRPr="003A08CD">
        <w:rPr>
          <w:rFonts w:hint="cs"/>
          <w:highlight w:val="yellow"/>
          <w:rtl/>
        </w:rPr>
        <w:t xml:space="preserve"> (ס/יח</w:t>
      </w:r>
      <w:r w:rsidR="00416722">
        <w:rPr>
          <w:rFonts w:hint="cs"/>
          <w:rtl/>
        </w:rPr>
        <w:t>).</w:t>
      </w:r>
      <w:r w:rsidR="00416722" w:rsidRPr="003C27B4">
        <w:rPr>
          <w:rFonts w:asciiTheme="majorBidi" w:hAnsiTheme="majorBidi" w:cstheme="majorBidi"/>
          <w:sz w:val="24"/>
          <w:szCs w:val="24"/>
          <w:highlight w:val="yellow"/>
        </w:rPr>
        <w:t xml:space="preserve"> </w:t>
      </w:r>
      <w:r w:rsidR="00416722" w:rsidRPr="003C27B4">
        <w:rPr>
          <w:rStyle w:val="FootnoteReference"/>
          <w:rFonts w:asciiTheme="majorBidi" w:hAnsiTheme="majorBidi" w:cstheme="majorBidi"/>
          <w:sz w:val="24"/>
          <w:szCs w:val="24"/>
        </w:rPr>
        <w:footnoteReference w:id="40"/>
      </w:r>
    </w:p>
    <w:p w14:paraId="31827CF9" w14:textId="0AF260DA" w:rsidR="00887041" w:rsidRPr="003C27B4" w:rsidRDefault="000E1954" w:rsidP="00B90C0C">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 </w:t>
      </w:r>
      <w:r w:rsidR="00887041" w:rsidRPr="003C27B4">
        <w:rPr>
          <w:rFonts w:asciiTheme="majorBidi" w:hAnsiTheme="majorBidi" w:cstheme="majorBidi"/>
          <w:sz w:val="24"/>
          <w:szCs w:val="24"/>
        </w:rPr>
        <w:t>The principle of negating evil in the sense of ne</w:t>
      </w:r>
      <w:r w:rsidR="0057589A" w:rsidRPr="003C27B4">
        <w:rPr>
          <w:rFonts w:asciiTheme="majorBidi" w:hAnsiTheme="majorBidi" w:cstheme="majorBidi"/>
          <w:sz w:val="24"/>
          <w:szCs w:val="24"/>
        </w:rPr>
        <w:t>gating that it is evil</w:t>
      </w:r>
      <w:r w:rsidR="004219C4" w:rsidRPr="003C27B4">
        <w:rPr>
          <w:rFonts w:asciiTheme="majorBidi" w:hAnsiTheme="majorBidi" w:cstheme="majorBidi"/>
          <w:sz w:val="24"/>
          <w:szCs w:val="24"/>
        </w:rPr>
        <w:t xml:space="preserve"> – the principle upon which </w:t>
      </w:r>
      <w:r w:rsidR="00196A83" w:rsidRPr="003C27B4">
        <w:rPr>
          <w:rFonts w:asciiTheme="majorBidi" w:hAnsiTheme="majorBidi" w:cstheme="majorBidi"/>
          <w:sz w:val="24"/>
          <w:szCs w:val="24"/>
        </w:rPr>
        <w:t xml:space="preserve">Ramchal’s </w:t>
      </w:r>
      <w:r w:rsidR="00196A83" w:rsidRPr="00DB23C7">
        <w:rPr>
          <w:rFonts w:asciiTheme="majorBidi" w:hAnsiTheme="majorBidi" w:cstheme="majorBidi"/>
          <w:i/>
          <w:iCs/>
          <w:sz w:val="24"/>
          <w:szCs w:val="24"/>
        </w:rPr>
        <w:t>yichud</w:t>
      </w:r>
      <w:r w:rsidR="00196A83" w:rsidRPr="003C27B4">
        <w:rPr>
          <w:rFonts w:asciiTheme="majorBidi" w:hAnsiTheme="majorBidi" w:cstheme="majorBidi"/>
          <w:sz w:val="24"/>
          <w:szCs w:val="24"/>
        </w:rPr>
        <w:t xml:space="preserve"> argument is based </w:t>
      </w:r>
      <w:r w:rsidR="00095D48" w:rsidRPr="003C27B4">
        <w:rPr>
          <w:rFonts w:asciiTheme="majorBidi" w:hAnsiTheme="majorBidi" w:cstheme="majorBidi"/>
          <w:sz w:val="24"/>
          <w:szCs w:val="24"/>
        </w:rPr>
        <w:t xml:space="preserve">– also appears in a similar format in Rabbi Hutner’s </w:t>
      </w:r>
      <w:r w:rsidR="00DB23C7" w:rsidRPr="003C27B4">
        <w:rPr>
          <w:rFonts w:asciiTheme="majorBidi" w:hAnsiTheme="majorBidi" w:cstheme="majorBidi"/>
          <w:sz w:val="24"/>
          <w:szCs w:val="24"/>
        </w:rPr>
        <w:t>writings and</w:t>
      </w:r>
      <w:r w:rsidR="00D40FC9" w:rsidRPr="003C27B4">
        <w:rPr>
          <w:rFonts w:asciiTheme="majorBidi" w:hAnsiTheme="majorBidi" w:cstheme="majorBidi"/>
          <w:sz w:val="24"/>
          <w:szCs w:val="24"/>
        </w:rPr>
        <w:t xml:space="preserve"> constitutes a </w:t>
      </w:r>
      <w:r w:rsidR="00D94F67" w:rsidRPr="003C27B4">
        <w:rPr>
          <w:rFonts w:asciiTheme="majorBidi" w:hAnsiTheme="majorBidi" w:cstheme="majorBidi"/>
          <w:sz w:val="24"/>
          <w:szCs w:val="24"/>
        </w:rPr>
        <w:t xml:space="preserve">stage in </w:t>
      </w:r>
      <w:r w:rsidR="00E51B9D" w:rsidRPr="003C27B4">
        <w:rPr>
          <w:rFonts w:asciiTheme="majorBidi" w:hAnsiTheme="majorBidi" w:cstheme="majorBidi"/>
          <w:sz w:val="24"/>
          <w:szCs w:val="24"/>
        </w:rPr>
        <w:t>both arguments</w:t>
      </w:r>
      <w:r w:rsidR="00C90EC1">
        <w:rPr>
          <w:rFonts w:asciiTheme="majorBidi" w:hAnsiTheme="majorBidi" w:cstheme="majorBidi"/>
          <w:sz w:val="24"/>
          <w:szCs w:val="24"/>
        </w:rPr>
        <w:t xml:space="preserve">, </w:t>
      </w:r>
      <w:r w:rsidR="00E51B9D" w:rsidRPr="005631C0">
        <w:rPr>
          <w:rFonts w:asciiTheme="majorBidi" w:hAnsiTheme="majorBidi" w:cstheme="majorBidi"/>
          <w:i/>
          <w:iCs/>
          <w:sz w:val="24"/>
          <w:szCs w:val="24"/>
        </w:rPr>
        <w:t>kavod</w:t>
      </w:r>
      <w:r w:rsidR="00E51B9D" w:rsidRPr="003C27B4">
        <w:rPr>
          <w:rFonts w:asciiTheme="majorBidi" w:hAnsiTheme="majorBidi" w:cstheme="majorBidi"/>
          <w:sz w:val="24"/>
          <w:szCs w:val="24"/>
        </w:rPr>
        <w:t xml:space="preserve"> and kingship</w:t>
      </w:r>
      <w:r w:rsidR="00C90EC1">
        <w:rPr>
          <w:rFonts w:asciiTheme="majorBidi" w:hAnsiTheme="majorBidi" w:cstheme="majorBidi"/>
          <w:sz w:val="24"/>
          <w:szCs w:val="24"/>
        </w:rPr>
        <w:t>,</w:t>
      </w:r>
      <w:r w:rsidR="00E51B9D" w:rsidRPr="003C27B4">
        <w:rPr>
          <w:rFonts w:asciiTheme="majorBidi" w:hAnsiTheme="majorBidi" w:cstheme="majorBidi"/>
          <w:sz w:val="24"/>
          <w:szCs w:val="24"/>
        </w:rPr>
        <w:t xml:space="preserve"> that reveal the theocentric purpose </w:t>
      </w:r>
      <w:r w:rsidR="00AA275E" w:rsidRPr="003C27B4">
        <w:rPr>
          <w:rFonts w:asciiTheme="majorBidi" w:hAnsiTheme="majorBidi" w:cstheme="majorBidi"/>
          <w:sz w:val="24"/>
          <w:szCs w:val="24"/>
        </w:rPr>
        <w:t>in his thought. However, the central point</w:t>
      </w:r>
      <w:r w:rsidR="00750D3B" w:rsidRPr="003C27B4">
        <w:rPr>
          <w:rFonts w:asciiTheme="majorBidi" w:hAnsiTheme="majorBidi" w:cstheme="majorBidi"/>
          <w:sz w:val="24"/>
          <w:szCs w:val="24"/>
        </w:rPr>
        <w:t xml:space="preserve">, </w:t>
      </w:r>
      <w:r w:rsidR="00F118B5" w:rsidRPr="003C27B4">
        <w:rPr>
          <w:rFonts w:asciiTheme="majorBidi" w:hAnsiTheme="majorBidi" w:cstheme="majorBidi"/>
          <w:sz w:val="24"/>
          <w:szCs w:val="24"/>
        </w:rPr>
        <w:t>divine unity as the purpose of th</w:t>
      </w:r>
      <w:r w:rsidR="00CF3833" w:rsidRPr="003C27B4">
        <w:rPr>
          <w:rFonts w:asciiTheme="majorBidi" w:hAnsiTheme="majorBidi" w:cstheme="majorBidi"/>
          <w:sz w:val="24"/>
          <w:szCs w:val="24"/>
        </w:rPr>
        <w:t xml:space="preserve">e world, for </w:t>
      </w:r>
      <w:r w:rsidR="005631C0">
        <w:rPr>
          <w:rFonts w:asciiTheme="majorBidi" w:hAnsiTheme="majorBidi" w:cstheme="majorBidi"/>
          <w:sz w:val="24"/>
          <w:szCs w:val="24"/>
        </w:rPr>
        <w:t xml:space="preserve">the </w:t>
      </w:r>
      <w:r w:rsidR="00CF3833" w:rsidRPr="003C27B4">
        <w:rPr>
          <w:rFonts w:asciiTheme="majorBidi" w:hAnsiTheme="majorBidi" w:cstheme="majorBidi"/>
          <w:sz w:val="24"/>
          <w:szCs w:val="24"/>
        </w:rPr>
        <w:t xml:space="preserve">sake </w:t>
      </w:r>
      <w:r w:rsidR="005631C0">
        <w:rPr>
          <w:rFonts w:asciiTheme="majorBidi" w:hAnsiTheme="majorBidi" w:cstheme="majorBidi"/>
          <w:sz w:val="24"/>
          <w:szCs w:val="24"/>
        </w:rPr>
        <w:t xml:space="preserve">of which </w:t>
      </w:r>
      <w:r w:rsidR="00CF3833" w:rsidRPr="003C27B4">
        <w:rPr>
          <w:rFonts w:asciiTheme="majorBidi" w:hAnsiTheme="majorBidi" w:cstheme="majorBidi"/>
          <w:sz w:val="24"/>
          <w:szCs w:val="24"/>
        </w:rPr>
        <w:t xml:space="preserve">the dynamic </w:t>
      </w:r>
      <w:r w:rsidR="00F244B5" w:rsidRPr="003C27B4">
        <w:rPr>
          <w:rFonts w:asciiTheme="majorBidi" w:hAnsiTheme="majorBidi" w:cstheme="majorBidi"/>
          <w:sz w:val="24"/>
          <w:szCs w:val="24"/>
        </w:rPr>
        <w:t>of the negation of evil exists in the first place</w:t>
      </w:r>
      <w:r w:rsidR="00750D3B" w:rsidRPr="003C27B4">
        <w:rPr>
          <w:rFonts w:asciiTheme="majorBidi" w:hAnsiTheme="majorBidi" w:cstheme="majorBidi"/>
          <w:sz w:val="24"/>
          <w:szCs w:val="24"/>
        </w:rPr>
        <w:t>,</w:t>
      </w:r>
      <w:r w:rsidR="004219C4" w:rsidRPr="003C27B4">
        <w:rPr>
          <w:rFonts w:asciiTheme="majorBidi" w:hAnsiTheme="majorBidi" w:cstheme="majorBidi"/>
          <w:sz w:val="24"/>
          <w:szCs w:val="24"/>
        </w:rPr>
        <w:t xml:space="preserve"> </w:t>
      </w:r>
      <w:r w:rsidR="00696B3F" w:rsidRPr="003C27B4">
        <w:rPr>
          <w:rFonts w:asciiTheme="majorBidi" w:hAnsiTheme="majorBidi" w:cstheme="majorBidi"/>
          <w:sz w:val="24"/>
          <w:szCs w:val="24"/>
        </w:rPr>
        <w:t xml:space="preserve">is almost entirely absent </w:t>
      </w:r>
      <w:r w:rsidR="00750D3B" w:rsidRPr="003C27B4">
        <w:rPr>
          <w:rFonts w:asciiTheme="majorBidi" w:hAnsiTheme="majorBidi" w:cstheme="majorBidi"/>
          <w:sz w:val="24"/>
          <w:szCs w:val="24"/>
        </w:rPr>
        <w:t>from the book</w:t>
      </w:r>
      <w:r w:rsidR="00D33D30" w:rsidRPr="003C27B4">
        <w:rPr>
          <w:rFonts w:asciiTheme="majorBidi" w:hAnsiTheme="majorBidi" w:cstheme="majorBidi"/>
          <w:sz w:val="24"/>
          <w:szCs w:val="24"/>
        </w:rPr>
        <w:t xml:space="preserve">. </w:t>
      </w:r>
      <w:r w:rsidR="000415B5" w:rsidRPr="003C27B4">
        <w:rPr>
          <w:rFonts w:asciiTheme="majorBidi" w:hAnsiTheme="majorBidi" w:cstheme="majorBidi"/>
          <w:sz w:val="24"/>
          <w:szCs w:val="24"/>
        </w:rPr>
        <w:t xml:space="preserve">We </w:t>
      </w:r>
      <w:r w:rsidR="00D33D30" w:rsidRPr="003C27B4">
        <w:rPr>
          <w:rFonts w:asciiTheme="majorBidi" w:hAnsiTheme="majorBidi" w:cstheme="majorBidi"/>
          <w:sz w:val="24"/>
          <w:szCs w:val="24"/>
        </w:rPr>
        <w:t xml:space="preserve">must ask </w:t>
      </w:r>
      <w:r w:rsidR="00400F91" w:rsidRPr="003C27B4">
        <w:rPr>
          <w:rFonts w:asciiTheme="majorBidi" w:hAnsiTheme="majorBidi" w:cstheme="majorBidi"/>
          <w:sz w:val="24"/>
          <w:szCs w:val="24"/>
        </w:rPr>
        <w:t xml:space="preserve">why this is so. </w:t>
      </w:r>
      <w:r w:rsidR="00B74264" w:rsidRPr="003C27B4">
        <w:rPr>
          <w:rFonts w:asciiTheme="majorBidi" w:hAnsiTheme="majorBidi" w:cstheme="majorBidi"/>
          <w:sz w:val="24"/>
          <w:szCs w:val="24"/>
        </w:rPr>
        <w:t>Wh</w:t>
      </w:r>
      <w:r w:rsidR="00D309D0" w:rsidRPr="003C27B4">
        <w:rPr>
          <w:rFonts w:asciiTheme="majorBidi" w:hAnsiTheme="majorBidi" w:cstheme="majorBidi"/>
          <w:sz w:val="24"/>
          <w:szCs w:val="24"/>
        </w:rPr>
        <w:t xml:space="preserve">at can explain the partial adoption of </w:t>
      </w:r>
      <w:r w:rsidR="00015E86" w:rsidRPr="003C27B4">
        <w:rPr>
          <w:rFonts w:asciiTheme="majorBidi" w:hAnsiTheme="majorBidi" w:cstheme="majorBidi"/>
          <w:sz w:val="24"/>
          <w:szCs w:val="24"/>
        </w:rPr>
        <w:t>Ramcha</w:t>
      </w:r>
      <w:r w:rsidR="00EB327E" w:rsidRPr="003C27B4">
        <w:rPr>
          <w:rFonts w:asciiTheme="majorBidi" w:hAnsiTheme="majorBidi" w:cstheme="majorBidi"/>
          <w:sz w:val="24"/>
          <w:szCs w:val="24"/>
        </w:rPr>
        <w:t xml:space="preserve">l’s </w:t>
      </w:r>
      <w:r w:rsidR="00015E86" w:rsidRPr="003C27B4">
        <w:rPr>
          <w:rFonts w:asciiTheme="majorBidi" w:hAnsiTheme="majorBidi" w:cstheme="majorBidi"/>
          <w:sz w:val="24"/>
          <w:szCs w:val="24"/>
        </w:rPr>
        <w:t>theocentric purpose</w:t>
      </w:r>
      <w:r w:rsidR="00D309D0" w:rsidRPr="003C27B4">
        <w:rPr>
          <w:rFonts w:asciiTheme="majorBidi" w:hAnsiTheme="majorBidi" w:cstheme="majorBidi"/>
          <w:sz w:val="24"/>
          <w:szCs w:val="24"/>
        </w:rPr>
        <w:t xml:space="preserve">, </w:t>
      </w:r>
      <w:r w:rsidR="00D23613" w:rsidRPr="003C27B4">
        <w:rPr>
          <w:rFonts w:asciiTheme="majorBidi" w:hAnsiTheme="majorBidi" w:cstheme="majorBidi"/>
          <w:sz w:val="24"/>
          <w:szCs w:val="24"/>
        </w:rPr>
        <w:t xml:space="preserve">in which divine unity and the </w:t>
      </w:r>
      <w:r w:rsidR="00647D07" w:rsidRPr="003C27B4">
        <w:rPr>
          <w:rFonts w:asciiTheme="majorBidi" w:hAnsiTheme="majorBidi" w:cstheme="majorBidi"/>
          <w:sz w:val="24"/>
          <w:szCs w:val="24"/>
        </w:rPr>
        <w:t xml:space="preserve">negation of evil </w:t>
      </w:r>
      <w:r w:rsidR="00AA3E5C">
        <w:rPr>
          <w:rFonts w:asciiTheme="majorBidi" w:hAnsiTheme="majorBidi" w:cstheme="majorBidi"/>
          <w:sz w:val="24"/>
          <w:szCs w:val="24"/>
        </w:rPr>
        <w:t xml:space="preserve">are replaced by </w:t>
      </w:r>
      <w:r w:rsidR="00647D07" w:rsidRPr="008D0CEA">
        <w:rPr>
          <w:rFonts w:asciiTheme="majorBidi" w:hAnsiTheme="majorBidi" w:cstheme="majorBidi"/>
          <w:i/>
          <w:iCs/>
          <w:sz w:val="24"/>
          <w:szCs w:val="24"/>
        </w:rPr>
        <w:t>kavod</w:t>
      </w:r>
      <w:r w:rsidR="00647D07" w:rsidRPr="003C27B4">
        <w:rPr>
          <w:rFonts w:asciiTheme="majorBidi" w:hAnsiTheme="majorBidi" w:cstheme="majorBidi"/>
          <w:sz w:val="24"/>
          <w:szCs w:val="24"/>
        </w:rPr>
        <w:t xml:space="preserve"> and kingship?</w:t>
      </w:r>
    </w:p>
    <w:p w14:paraId="04A42816" w14:textId="0F7A317D" w:rsidR="008C13F9" w:rsidRDefault="008C13F9"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This question can be answered by </w:t>
      </w:r>
      <w:r w:rsidR="009119D4" w:rsidRPr="003C27B4">
        <w:rPr>
          <w:rFonts w:asciiTheme="majorBidi" w:hAnsiTheme="majorBidi" w:cstheme="majorBidi"/>
          <w:sz w:val="24"/>
          <w:szCs w:val="24"/>
        </w:rPr>
        <w:t xml:space="preserve">examining the </w:t>
      </w:r>
      <w:r w:rsidR="004B71B8">
        <w:rPr>
          <w:rFonts w:asciiTheme="majorBidi" w:hAnsiTheme="majorBidi" w:cstheme="majorBidi"/>
          <w:sz w:val="24"/>
          <w:szCs w:val="24"/>
        </w:rPr>
        <w:t>intellectual cha</w:t>
      </w:r>
      <w:r w:rsidR="0099701E">
        <w:rPr>
          <w:rFonts w:asciiTheme="majorBidi" w:hAnsiTheme="majorBidi" w:cstheme="majorBidi"/>
          <w:sz w:val="24"/>
          <w:szCs w:val="24"/>
        </w:rPr>
        <w:t xml:space="preserve">sm </w:t>
      </w:r>
      <w:r w:rsidR="009119D4" w:rsidRPr="003C27B4">
        <w:rPr>
          <w:rFonts w:asciiTheme="majorBidi" w:hAnsiTheme="majorBidi" w:cstheme="majorBidi"/>
          <w:sz w:val="24"/>
          <w:szCs w:val="24"/>
        </w:rPr>
        <w:t xml:space="preserve">between </w:t>
      </w:r>
      <w:commentRangeStart w:id="17"/>
      <w:r w:rsidR="009119D4" w:rsidRPr="003C27B4">
        <w:rPr>
          <w:rFonts w:asciiTheme="majorBidi" w:hAnsiTheme="majorBidi" w:cstheme="majorBidi"/>
          <w:sz w:val="24"/>
          <w:szCs w:val="24"/>
        </w:rPr>
        <w:t>the two</w:t>
      </w:r>
      <w:commentRangeEnd w:id="17"/>
      <w:r w:rsidR="006E1D4E" w:rsidRPr="003C27B4">
        <w:rPr>
          <w:rStyle w:val="CommentReference"/>
          <w:rFonts w:asciiTheme="majorBidi" w:hAnsiTheme="majorBidi" w:cstheme="majorBidi"/>
          <w:sz w:val="24"/>
          <w:szCs w:val="24"/>
        </w:rPr>
        <w:commentReference w:id="17"/>
      </w:r>
      <w:r w:rsidR="005A0FA7">
        <w:rPr>
          <w:rFonts w:asciiTheme="majorBidi" w:hAnsiTheme="majorBidi" w:cstheme="majorBidi"/>
          <w:sz w:val="24"/>
          <w:szCs w:val="24"/>
        </w:rPr>
        <w:t xml:space="preserve"> thinkers</w:t>
      </w:r>
      <w:r w:rsidR="00024CE1">
        <w:rPr>
          <w:rFonts w:asciiTheme="majorBidi" w:hAnsiTheme="majorBidi" w:cstheme="majorBidi"/>
          <w:sz w:val="24"/>
          <w:szCs w:val="24"/>
        </w:rPr>
        <w:t xml:space="preserve">, </w:t>
      </w:r>
      <w:r w:rsidR="00B059C4">
        <w:rPr>
          <w:rFonts w:asciiTheme="majorBidi" w:hAnsiTheme="majorBidi" w:cstheme="majorBidi"/>
          <w:sz w:val="24"/>
          <w:szCs w:val="24"/>
        </w:rPr>
        <w:t>which</w:t>
      </w:r>
      <w:r w:rsidR="000478F2">
        <w:rPr>
          <w:rFonts w:asciiTheme="majorBidi" w:hAnsiTheme="majorBidi" w:cstheme="majorBidi"/>
          <w:sz w:val="24"/>
          <w:szCs w:val="24"/>
        </w:rPr>
        <w:t xml:space="preserve"> </w:t>
      </w:r>
      <w:r w:rsidR="0099701E">
        <w:rPr>
          <w:rFonts w:asciiTheme="majorBidi" w:hAnsiTheme="majorBidi" w:cstheme="majorBidi"/>
          <w:sz w:val="24"/>
          <w:szCs w:val="24"/>
        </w:rPr>
        <w:t xml:space="preserve">is revealed </w:t>
      </w:r>
      <w:r w:rsidR="00952128">
        <w:rPr>
          <w:rFonts w:asciiTheme="majorBidi" w:hAnsiTheme="majorBidi" w:cstheme="majorBidi"/>
          <w:sz w:val="24"/>
          <w:szCs w:val="24"/>
        </w:rPr>
        <w:t xml:space="preserve">in </w:t>
      </w:r>
      <w:r w:rsidR="004F055E" w:rsidRPr="003C27B4">
        <w:rPr>
          <w:rFonts w:asciiTheme="majorBidi" w:hAnsiTheme="majorBidi" w:cstheme="majorBidi"/>
          <w:sz w:val="24"/>
          <w:szCs w:val="24"/>
        </w:rPr>
        <w:t xml:space="preserve">the distinction </w:t>
      </w:r>
      <w:r w:rsidR="00FA2D7C" w:rsidRPr="003C27B4">
        <w:rPr>
          <w:rFonts w:asciiTheme="majorBidi" w:hAnsiTheme="majorBidi" w:cstheme="majorBidi"/>
          <w:sz w:val="24"/>
          <w:szCs w:val="24"/>
        </w:rPr>
        <w:t xml:space="preserve">made by Rabbi Hutner between two types of </w:t>
      </w:r>
      <w:r w:rsidR="00190E71" w:rsidRPr="003C27B4">
        <w:rPr>
          <w:rFonts w:asciiTheme="majorBidi" w:hAnsiTheme="majorBidi" w:cstheme="majorBidi"/>
          <w:sz w:val="24"/>
          <w:szCs w:val="24"/>
        </w:rPr>
        <w:t>opposite</w:t>
      </w:r>
      <w:r w:rsidR="006F6E18" w:rsidRPr="003C27B4">
        <w:rPr>
          <w:rFonts w:asciiTheme="majorBidi" w:hAnsiTheme="majorBidi" w:cstheme="majorBidi"/>
          <w:sz w:val="24"/>
          <w:szCs w:val="24"/>
        </w:rPr>
        <w:t xml:space="preserve"> sets </w:t>
      </w:r>
      <w:r w:rsidR="00190E71" w:rsidRPr="003C27B4">
        <w:rPr>
          <w:rFonts w:asciiTheme="majorBidi" w:hAnsiTheme="majorBidi" w:cstheme="majorBidi"/>
          <w:sz w:val="24"/>
          <w:szCs w:val="24"/>
        </w:rPr>
        <w:t xml:space="preserve">that exist </w:t>
      </w:r>
      <w:r w:rsidR="00E04B0E" w:rsidRPr="003C27B4">
        <w:rPr>
          <w:rFonts w:asciiTheme="majorBidi" w:hAnsiTheme="majorBidi" w:cstheme="majorBidi"/>
          <w:sz w:val="24"/>
          <w:szCs w:val="24"/>
        </w:rPr>
        <w:t xml:space="preserve">in the world of the servant of God: </w:t>
      </w:r>
      <w:r w:rsidR="00753F82">
        <w:rPr>
          <w:rFonts w:asciiTheme="majorBidi" w:hAnsiTheme="majorBidi" w:cstheme="majorBidi"/>
          <w:sz w:val="24"/>
          <w:szCs w:val="24"/>
        </w:rPr>
        <w:t>“</w:t>
      </w:r>
      <w:r w:rsidR="00E04B0E" w:rsidRPr="003C27B4">
        <w:rPr>
          <w:rFonts w:asciiTheme="majorBidi" w:hAnsiTheme="majorBidi" w:cstheme="majorBidi"/>
          <w:sz w:val="24"/>
          <w:szCs w:val="24"/>
        </w:rPr>
        <w:t>good and evil</w:t>
      </w:r>
      <w:r w:rsidR="00753F82">
        <w:rPr>
          <w:rFonts w:asciiTheme="majorBidi" w:hAnsiTheme="majorBidi" w:cstheme="majorBidi"/>
          <w:sz w:val="24"/>
          <w:szCs w:val="24"/>
        </w:rPr>
        <w:t>”</w:t>
      </w:r>
      <w:r w:rsidR="00E04B0E" w:rsidRPr="003C27B4">
        <w:rPr>
          <w:rFonts w:asciiTheme="majorBidi" w:hAnsiTheme="majorBidi" w:cstheme="majorBidi"/>
          <w:sz w:val="24"/>
          <w:szCs w:val="24"/>
        </w:rPr>
        <w:t xml:space="preserve"> on one hand and </w:t>
      </w:r>
      <w:r w:rsidR="00753F82">
        <w:rPr>
          <w:rFonts w:asciiTheme="majorBidi" w:hAnsiTheme="majorBidi" w:cstheme="majorBidi"/>
          <w:sz w:val="24"/>
          <w:szCs w:val="24"/>
        </w:rPr>
        <w:t>“</w:t>
      </w:r>
      <w:r w:rsidR="00E524A8" w:rsidRPr="003C27B4">
        <w:rPr>
          <w:rFonts w:asciiTheme="majorBidi" w:hAnsiTheme="majorBidi" w:cstheme="majorBidi"/>
          <w:sz w:val="24"/>
          <w:szCs w:val="24"/>
        </w:rPr>
        <w:t>sacred and profane</w:t>
      </w:r>
      <w:r w:rsidR="00753F82">
        <w:rPr>
          <w:rFonts w:asciiTheme="majorBidi" w:hAnsiTheme="majorBidi" w:cstheme="majorBidi"/>
          <w:sz w:val="24"/>
          <w:szCs w:val="24"/>
        </w:rPr>
        <w:t>”</w:t>
      </w:r>
      <w:r w:rsidR="00E524A8" w:rsidRPr="003C27B4">
        <w:rPr>
          <w:rFonts w:asciiTheme="majorBidi" w:hAnsiTheme="majorBidi" w:cstheme="majorBidi"/>
          <w:sz w:val="24"/>
          <w:szCs w:val="24"/>
        </w:rPr>
        <w:t xml:space="preserve"> on the other. The first system of opposites </w:t>
      </w:r>
      <w:r w:rsidR="00E95451" w:rsidRPr="003C27B4">
        <w:rPr>
          <w:rFonts w:asciiTheme="majorBidi" w:hAnsiTheme="majorBidi" w:cstheme="majorBidi"/>
          <w:sz w:val="24"/>
          <w:szCs w:val="24"/>
        </w:rPr>
        <w:t>is</w:t>
      </w:r>
      <w:r w:rsidR="00BC7FC8" w:rsidRPr="003C27B4">
        <w:rPr>
          <w:rFonts w:asciiTheme="majorBidi" w:hAnsiTheme="majorBidi" w:cstheme="majorBidi"/>
          <w:sz w:val="24"/>
          <w:szCs w:val="24"/>
        </w:rPr>
        <w:t xml:space="preserve"> at the core </w:t>
      </w:r>
      <w:r w:rsidR="00671FE4" w:rsidRPr="003C27B4">
        <w:rPr>
          <w:rFonts w:asciiTheme="majorBidi" w:hAnsiTheme="majorBidi" w:cstheme="majorBidi"/>
          <w:sz w:val="24"/>
          <w:szCs w:val="24"/>
        </w:rPr>
        <w:t xml:space="preserve">of </w:t>
      </w:r>
      <w:r w:rsidR="00E95451" w:rsidRPr="003C27B4">
        <w:rPr>
          <w:rFonts w:asciiTheme="majorBidi" w:hAnsiTheme="majorBidi" w:cstheme="majorBidi"/>
          <w:sz w:val="24"/>
          <w:szCs w:val="24"/>
        </w:rPr>
        <w:t xml:space="preserve">Ramchal’s thought. </w:t>
      </w:r>
      <w:r w:rsidR="0019495F" w:rsidRPr="003C27B4">
        <w:rPr>
          <w:rFonts w:asciiTheme="majorBidi" w:hAnsiTheme="majorBidi" w:cstheme="majorBidi"/>
          <w:sz w:val="24"/>
          <w:szCs w:val="24"/>
        </w:rPr>
        <w:t xml:space="preserve">The </w:t>
      </w:r>
      <w:r w:rsidR="00AE0100" w:rsidRPr="003C27B4">
        <w:rPr>
          <w:rFonts w:asciiTheme="majorBidi" w:hAnsiTheme="majorBidi" w:cstheme="majorBidi"/>
          <w:sz w:val="24"/>
          <w:szCs w:val="24"/>
        </w:rPr>
        <w:t xml:space="preserve">crux of Rabbi Hutner’s thought however is </w:t>
      </w:r>
      <w:r w:rsidR="00332EA3">
        <w:rPr>
          <w:rFonts w:asciiTheme="majorBidi" w:hAnsiTheme="majorBidi" w:cstheme="majorBidi"/>
          <w:sz w:val="24"/>
          <w:szCs w:val="24"/>
        </w:rPr>
        <w:t xml:space="preserve">his </w:t>
      </w:r>
      <w:r w:rsidR="005201D2" w:rsidRPr="003C27B4">
        <w:rPr>
          <w:rFonts w:asciiTheme="majorBidi" w:hAnsiTheme="majorBidi" w:cstheme="majorBidi"/>
          <w:sz w:val="24"/>
          <w:szCs w:val="24"/>
        </w:rPr>
        <w:t xml:space="preserve">engagement with the system of the opposites </w:t>
      </w:r>
      <w:r w:rsidR="00753F82">
        <w:rPr>
          <w:rFonts w:asciiTheme="majorBidi" w:hAnsiTheme="majorBidi" w:cstheme="majorBidi"/>
          <w:sz w:val="24"/>
          <w:szCs w:val="24"/>
        </w:rPr>
        <w:t>“</w:t>
      </w:r>
      <w:r w:rsidR="005201D2" w:rsidRPr="003C27B4">
        <w:rPr>
          <w:rFonts w:asciiTheme="majorBidi" w:hAnsiTheme="majorBidi" w:cstheme="majorBidi"/>
          <w:sz w:val="24"/>
          <w:szCs w:val="24"/>
        </w:rPr>
        <w:t>sacred and profane</w:t>
      </w:r>
      <w:r w:rsidR="00753F82">
        <w:rPr>
          <w:rFonts w:asciiTheme="majorBidi" w:hAnsiTheme="majorBidi" w:cstheme="majorBidi"/>
          <w:sz w:val="24"/>
          <w:szCs w:val="24"/>
        </w:rPr>
        <w:t>”</w:t>
      </w:r>
      <w:r w:rsidR="005201D2" w:rsidRPr="003C27B4">
        <w:rPr>
          <w:rFonts w:asciiTheme="majorBidi" w:hAnsiTheme="majorBidi" w:cstheme="majorBidi"/>
          <w:sz w:val="24"/>
          <w:szCs w:val="24"/>
        </w:rPr>
        <w:t xml:space="preserve">. </w:t>
      </w:r>
      <w:r w:rsidR="007E2F8E" w:rsidRPr="003C27B4">
        <w:rPr>
          <w:rFonts w:asciiTheme="majorBidi" w:hAnsiTheme="majorBidi" w:cstheme="majorBidi"/>
          <w:sz w:val="24"/>
          <w:szCs w:val="24"/>
        </w:rPr>
        <w:t>He wrote:</w:t>
      </w:r>
    </w:p>
    <w:p w14:paraId="53EF359B" w14:textId="77777777" w:rsidR="00231EA7" w:rsidRPr="00D10ADB" w:rsidRDefault="00231EA7" w:rsidP="00231EA7">
      <w:pPr>
        <w:pStyle w:val="Quote1"/>
        <w:rPr>
          <w:highlight w:val="yellow"/>
          <w:rtl/>
        </w:rPr>
      </w:pPr>
      <w:r w:rsidRPr="00D10ADB">
        <w:rPr>
          <w:rFonts w:hint="cs"/>
          <w:highlight w:val="yellow"/>
          <w:rtl/>
        </w:rPr>
        <w:t xml:space="preserve">מערכת-הפכים הזו של צדיק ורשע, איננה המערכת היחידה שאנו מצפים בה לנצחון. אלא שבצפיתנו, הננו מצפים עוד לנצחון הרבה יותר עמוק, במערכת-הפכים הרבה יותר עמוקה, מאשר מערכת הרע והטוב. </w:t>
      </w:r>
      <w:r w:rsidRPr="00D10ADB">
        <w:rPr>
          <w:rFonts w:hint="cs"/>
          <w:b/>
          <w:bCs/>
          <w:highlight w:val="yellow"/>
          <w:rtl/>
        </w:rPr>
        <w:t>במעמקי הנפש, אין הנצחון הזה מעניק לנו את המרגוע העיקרי. שם במעמקים יש לנו כלות הנפש, אל נצחון הרבה יותר עמוק</w:t>
      </w:r>
      <w:r w:rsidRPr="00D10ADB">
        <w:rPr>
          <w:rFonts w:hint="cs"/>
          <w:highlight w:val="yellow"/>
          <w:rtl/>
        </w:rPr>
        <w:t xml:space="preserve">. הערוגה [!] הפנימית זורמת היא אל הנצחון </w:t>
      </w:r>
      <w:r w:rsidRPr="00D10ADB">
        <w:rPr>
          <w:rFonts w:hint="cs"/>
          <w:b/>
          <w:bCs/>
          <w:highlight w:val="yellow"/>
          <w:rtl/>
        </w:rPr>
        <w:t>במערכת-ההפכים של קודש וחול</w:t>
      </w:r>
      <w:r w:rsidRPr="00D10ADB">
        <w:rPr>
          <w:rFonts w:hint="cs"/>
          <w:highlight w:val="yellow"/>
          <w:rtl/>
        </w:rPr>
        <w:t xml:space="preserve">. כי חזון הנצחון שלנו שלנו מתנשא הוא על גבי שני שלבים. השלב הראשון הוא נצחון הטוב על הרע, ואילו השלב השני הוא נצחון הקודש על החול. ואם נבוא להדגים את חזון הנצחון הזה בעבודת השם של כל יחיד ויחיד, כי אז עלינו לומר כך: עמידה בניסיון של פרישה מעבירה, או של עשיית מצוה, הרי הוא נצחון הטוב על הרע. ואילו העמידה בנסיון של עשיית </w:t>
      </w:r>
      <w:r w:rsidRPr="00D10ADB">
        <w:rPr>
          <w:rFonts w:hint="cs"/>
          <w:b/>
          <w:bCs/>
          <w:highlight w:val="yellow"/>
          <w:rtl/>
        </w:rPr>
        <w:t>דברי הרשות לשם שמים</w:t>
      </w:r>
      <w:r w:rsidRPr="00D10ADB">
        <w:rPr>
          <w:rFonts w:hint="cs"/>
          <w:highlight w:val="yellow"/>
          <w:rtl/>
        </w:rPr>
        <w:t xml:space="preserve">, הוא הוא נצחון הקודש על החול. </w:t>
      </w:r>
      <w:r w:rsidRPr="00D10ADB">
        <w:rPr>
          <w:rFonts w:hint="cs"/>
          <w:b/>
          <w:bCs/>
          <w:highlight w:val="yellow"/>
          <w:rtl/>
        </w:rPr>
        <w:t>שכן דברי הרשות מצד עצמם, אינם לא טוב ולא רע, אלא שהם דברי חול</w:t>
      </w:r>
      <w:r w:rsidRPr="00D10ADB">
        <w:rPr>
          <w:rFonts w:hint="cs"/>
          <w:highlight w:val="yellow"/>
          <w:rtl/>
        </w:rPr>
        <w:t xml:space="preserve"> (</w:t>
      </w:r>
      <w:r>
        <w:rPr>
          <w:rFonts w:hint="cs"/>
          <w:highlight w:val="yellow"/>
        </w:rPr>
        <w:t>Pachad Yitzchak: Pesach</w:t>
      </w:r>
      <w:r w:rsidRPr="00D10ADB">
        <w:rPr>
          <w:rFonts w:hint="cs"/>
          <w:highlight w:val="yellow"/>
          <w:rtl/>
        </w:rPr>
        <w:t>, סט/ב. ההדגשות אינם במקור).</w:t>
      </w:r>
    </w:p>
    <w:p w14:paraId="2E8B14E2" w14:textId="5DC934EB" w:rsidR="00CF7893" w:rsidRPr="003C27B4" w:rsidRDefault="00CF7893"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lastRenderedPageBreak/>
        <w:t>The principal problem</w:t>
      </w:r>
      <w:r w:rsidR="006A340D" w:rsidRPr="003C27B4">
        <w:rPr>
          <w:rFonts w:asciiTheme="majorBidi" w:hAnsiTheme="majorBidi" w:cstheme="majorBidi"/>
          <w:sz w:val="24"/>
          <w:szCs w:val="24"/>
        </w:rPr>
        <w:t xml:space="preserve">, because of which the soul has no peace, </w:t>
      </w:r>
      <w:r w:rsidR="003C6DB8" w:rsidRPr="003C27B4">
        <w:rPr>
          <w:rFonts w:asciiTheme="majorBidi" w:hAnsiTheme="majorBidi" w:cstheme="majorBidi"/>
          <w:sz w:val="24"/>
          <w:szCs w:val="24"/>
        </w:rPr>
        <w:t xml:space="preserve">is the problem of the victory of the sacred over the profane. </w:t>
      </w:r>
      <w:r w:rsidR="00872903" w:rsidRPr="003C27B4">
        <w:rPr>
          <w:rFonts w:asciiTheme="majorBidi" w:hAnsiTheme="majorBidi" w:cstheme="majorBidi"/>
          <w:sz w:val="24"/>
          <w:szCs w:val="24"/>
        </w:rPr>
        <w:t>A victory</w:t>
      </w:r>
      <w:r w:rsidR="00A16741" w:rsidRPr="003C27B4">
        <w:rPr>
          <w:rFonts w:asciiTheme="majorBidi" w:hAnsiTheme="majorBidi" w:cstheme="majorBidi"/>
          <w:sz w:val="24"/>
          <w:szCs w:val="24"/>
        </w:rPr>
        <w:t xml:space="preserve"> </w:t>
      </w:r>
      <w:commentRangeStart w:id="18"/>
      <w:r w:rsidR="00A16741" w:rsidRPr="003C27B4">
        <w:rPr>
          <w:rFonts w:asciiTheme="majorBidi" w:hAnsiTheme="majorBidi" w:cstheme="majorBidi"/>
          <w:sz w:val="24"/>
          <w:szCs w:val="24"/>
        </w:rPr>
        <w:t>of</w:t>
      </w:r>
      <w:r w:rsidR="00872903" w:rsidRPr="003C27B4">
        <w:rPr>
          <w:rFonts w:asciiTheme="majorBidi" w:hAnsiTheme="majorBidi" w:cstheme="majorBidi"/>
          <w:sz w:val="24"/>
          <w:szCs w:val="24"/>
        </w:rPr>
        <w:t xml:space="preserve"> the </w:t>
      </w:r>
      <w:r w:rsidR="00A16741" w:rsidRPr="003C27B4">
        <w:rPr>
          <w:rFonts w:asciiTheme="majorBidi" w:hAnsiTheme="majorBidi" w:cstheme="majorBidi"/>
          <w:sz w:val="24"/>
          <w:szCs w:val="24"/>
        </w:rPr>
        <w:t xml:space="preserve">name </w:t>
      </w:r>
      <w:r w:rsidR="00872903" w:rsidRPr="003C27B4">
        <w:rPr>
          <w:rFonts w:asciiTheme="majorBidi" w:hAnsiTheme="majorBidi" w:cstheme="majorBidi"/>
          <w:sz w:val="24"/>
          <w:szCs w:val="24"/>
        </w:rPr>
        <w:t>of heaven</w:t>
      </w:r>
      <w:commentRangeEnd w:id="18"/>
      <w:r w:rsidR="00A4635C" w:rsidRPr="003C27B4">
        <w:rPr>
          <w:rStyle w:val="CommentReference"/>
          <w:rFonts w:asciiTheme="majorBidi" w:hAnsiTheme="majorBidi" w:cstheme="majorBidi"/>
          <w:sz w:val="24"/>
          <w:szCs w:val="24"/>
        </w:rPr>
        <w:commentReference w:id="18"/>
      </w:r>
      <w:r w:rsidR="00872903" w:rsidRPr="003C27B4">
        <w:rPr>
          <w:rFonts w:asciiTheme="majorBidi" w:hAnsiTheme="majorBidi" w:cstheme="majorBidi"/>
          <w:sz w:val="24"/>
          <w:szCs w:val="24"/>
        </w:rPr>
        <w:t xml:space="preserve"> because </w:t>
      </w:r>
      <w:r w:rsidR="001D474C" w:rsidRPr="003C27B4">
        <w:rPr>
          <w:rFonts w:asciiTheme="majorBidi" w:hAnsiTheme="majorBidi" w:cstheme="majorBidi"/>
          <w:sz w:val="24"/>
          <w:szCs w:val="24"/>
        </w:rPr>
        <w:t xml:space="preserve">it is neither good nor </w:t>
      </w:r>
      <w:r w:rsidR="00A4635C" w:rsidRPr="003C27B4">
        <w:rPr>
          <w:rFonts w:asciiTheme="majorBidi" w:hAnsiTheme="majorBidi" w:cstheme="majorBidi"/>
          <w:sz w:val="24"/>
          <w:szCs w:val="24"/>
        </w:rPr>
        <w:t>bad,</w:t>
      </w:r>
      <w:r w:rsidR="001D474C" w:rsidRPr="003C27B4">
        <w:rPr>
          <w:rFonts w:asciiTheme="majorBidi" w:hAnsiTheme="majorBidi" w:cstheme="majorBidi"/>
          <w:sz w:val="24"/>
          <w:szCs w:val="24"/>
        </w:rPr>
        <w:t xml:space="preserve"> but neutral. We will discuss the meaning of this </w:t>
      </w:r>
      <w:r w:rsidR="00F27D10" w:rsidRPr="003C27B4">
        <w:rPr>
          <w:rFonts w:asciiTheme="majorBidi" w:hAnsiTheme="majorBidi" w:cstheme="majorBidi"/>
          <w:sz w:val="24"/>
          <w:szCs w:val="24"/>
        </w:rPr>
        <w:t xml:space="preserve">aspiration and the </w:t>
      </w:r>
      <w:r w:rsidR="00256FF0">
        <w:rPr>
          <w:rFonts w:asciiTheme="majorBidi" w:hAnsiTheme="majorBidi" w:cstheme="majorBidi"/>
          <w:sz w:val="24"/>
          <w:szCs w:val="24"/>
        </w:rPr>
        <w:t xml:space="preserve">way </w:t>
      </w:r>
      <w:r w:rsidR="00F27D10" w:rsidRPr="003C27B4">
        <w:rPr>
          <w:rFonts w:asciiTheme="majorBidi" w:hAnsiTheme="majorBidi" w:cstheme="majorBidi"/>
          <w:sz w:val="24"/>
          <w:szCs w:val="24"/>
        </w:rPr>
        <w:t xml:space="preserve">it is expressed </w:t>
      </w:r>
      <w:r w:rsidR="002453DF" w:rsidRPr="003C27B4">
        <w:rPr>
          <w:rFonts w:asciiTheme="majorBidi" w:hAnsiTheme="majorBidi" w:cstheme="majorBidi"/>
          <w:sz w:val="24"/>
          <w:szCs w:val="24"/>
        </w:rPr>
        <w:t xml:space="preserve">in the context of the </w:t>
      </w:r>
      <w:r w:rsidR="00BB45D4" w:rsidRPr="003C27B4">
        <w:rPr>
          <w:rFonts w:asciiTheme="majorBidi" w:hAnsiTheme="majorBidi" w:cstheme="majorBidi"/>
          <w:sz w:val="24"/>
          <w:szCs w:val="24"/>
        </w:rPr>
        <w:t xml:space="preserve">theocentric purpose of the creation </w:t>
      </w:r>
      <w:r w:rsidR="001B6D9A" w:rsidRPr="003C27B4">
        <w:rPr>
          <w:rFonts w:asciiTheme="majorBidi" w:hAnsiTheme="majorBidi" w:cstheme="majorBidi"/>
          <w:sz w:val="24"/>
          <w:szCs w:val="24"/>
        </w:rPr>
        <w:t xml:space="preserve">by </w:t>
      </w:r>
      <w:r w:rsidR="002E60FF" w:rsidRPr="003C27B4">
        <w:rPr>
          <w:rFonts w:asciiTheme="majorBidi" w:hAnsiTheme="majorBidi" w:cstheme="majorBidi"/>
          <w:sz w:val="24"/>
          <w:szCs w:val="24"/>
        </w:rPr>
        <w:t>examining</w:t>
      </w:r>
      <w:r w:rsidR="008B1D84" w:rsidRPr="003C27B4">
        <w:rPr>
          <w:rFonts w:asciiTheme="majorBidi" w:hAnsiTheme="majorBidi" w:cstheme="majorBidi"/>
          <w:sz w:val="24"/>
          <w:szCs w:val="24"/>
        </w:rPr>
        <w:t xml:space="preserve"> additional</w:t>
      </w:r>
      <w:r w:rsidR="001B6D9A" w:rsidRPr="003C27B4">
        <w:rPr>
          <w:rFonts w:asciiTheme="majorBidi" w:hAnsiTheme="majorBidi" w:cstheme="majorBidi"/>
          <w:sz w:val="24"/>
          <w:szCs w:val="24"/>
        </w:rPr>
        <w:t xml:space="preserve"> key concepts in </w:t>
      </w:r>
      <w:r w:rsidR="007C0E9D" w:rsidRPr="003C27B4">
        <w:rPr>
          <w:rFonts w:asciiTheme="majorBidi" w:hAnsiTheme="majorBidi" w:cstheme="majorBidi"/>
          <w:sz w:val="24"/>
          <w:szCs w:val="24"/>
        </w:rPr>
        <w:t xml:space="preserve">Rabbi </w:t>
      </w:r>
      <w:r w:rsidR="00743FE3" w:rsidRPr="003C27B4">
        <w:rPr>
          <w:rFonts w:asciiTheme="majorBidi" w:hAnsiTheme="majorBidi" w:cstheme="majorBidi"/>
          <w:sz w:val="24"/>
          <w:szCs w:val="24"/>
        </w:rPr>
        <w:t>Hutner’s thought</w:t>
      </w:r>
      <w:r w:rsidR="007C0E9D" w:rsidRPr="003C27B4">
        <w:rPr>
          <w:rFonts w:asciiTheme="majorBidi" w:hAnsiTheme="majorBidi" w:cstheme="majorBidi"/>
          <w:sz w:val="24"/>
          <w:szCs w:val="24"/>
        </w:rPr>
        <w:t xml:space="preserve">: </w:t>
      </w:r>
      <w:r w:rsidR="007C0E9D" w:rsidRPr="0058398E">
        <w:rPr>
          <w:rFonts w:asciiTheme="majorBidi" w:hAnsiTheme="majorBidi" w:cstheme="majorBidi"/>
          <w:i/>
          <w:iCs/>
          <w:sz w:val="24"/>
          <w:szCs w:val="24"/>
        </w:rPr>
        <w:t>kavod</w:t>
      </w:r>
      <w:r w:rsidR="007C0E9D" w:rsidRPr="003C27B4">
        <w:rPr>
          <w:rFonts w:asciiTheme="majorBidi" w:hAnsiTheme="majorBidi" w:cstheme="majorBidi"/>
          <w:sz w:val="24"/>
          <w:szCs w:val="24"/>
        </w:rPr>
        <w:t xml:space="preserve"> and </w:t>
      </w:r>
      <w:r w:rsidR="007C0E9D" w:rsidRPr="0058398E">
        <w:rPr>
          <w:rFonts w:asciiTheme="majorBidi" w:hAnsiTheme="majorBidi" w:cstheme="majorBidi"/>
          <w:i/>
          <w:iCs/>
          <w:sz w:val="24"/>
          <w:szCs w:val="24"/>
        </w:rPr>
        <w:t>divrei reshut</w:t>
      </w:r>
      <w:r w:rsidR="007C0E9D" w:rsidRPr="003C27B4">
        <w:rPr>
          <w:rFonts w:asciiTheme="majorBidi" w:hAnsiTheme="majorBidi" w:cstheme="majorBidi"/>
          <w:sz w:val="24"/>
          <w:szCs w:val="24"/>
        </w:rPr>
        <w:t xml:space="preserve"> </w:t>
      </w:r>
      <w:r w:rsidR="00E41829" w:rsidRPr="003C27B4">
        <w:rPr>
          <w:rFonts w:asciiTheme="majorBidi" w:hAnsiTheme="majorBidi" w:cstheme="majorBidi"/>
          <w:sz w:val="24"/>
          <w:szCs w:val="24"/>
        </w:rPr>
        <w:t>[</w:t>
      </w:r>
      <w:r w:rsidR="0056615C" w:rsidRPr="003C27B4">
        <w:rPr>
          <w:rFonts w:asciiTheme="majorBidi" w:hAnsiTheme="majorBidi" w:cstheme="majorBidi"/>
          <w:sz w:val="24"/>
          <w:szCs w:val="24"/>
        </w:rPr>
        <w:t xml:space="preserve">elective </w:t>
      </w:r>
      <w:r w:rsidR="00E41829" w:rsidRPr="003C27B4">
        <w:rPr>
          <w:rFonts w:asciiTheme="majorBidi" w:hAnsiTheme="majorBidi" w:cstheme="majorBidi"/>
          <w:sz w:val="24"/>
          <w:szCs w:val="24"/>
        </w:rPr>
        <w:t>acts].</w:t>
      </w:r>
    </w:p>
    <w:p w14:paraId="0C6AD032" w14:textId="0AFFF12B" w:rsidR="00774194" w:rsidRPr="003C27B4" w:rsidRDefault="00774194" w:rsidP="003C27B4">
      <w:pPr>
        <w:spacing w:line="360" w:lineRule="auto"/>
        <w:ind w:firstLine="567"/>
        <w:rPr>
          <w:rFonts w:asciiTheme="majorBidi" w:hAnsiTheme="majorBidi" w:cstheme="majorBidi"/>
          <w:sz w:val="24"/>
          <w:szCs w:val="24"/>
        </w:rPr>
      </w:pPr>
      <w:r w:rsidRPr="003C27B4">
        <w:rPr>
          <w:rFonts w:asciiTheme="majorBidi" w:hAnsiTheme="majorBidi" w:cstheme="majorBidi"/>
          <w:b/>
          <w:bCs/>
          <w:sz w:val="24"/>
          <w:szCs w:val="24"/>
        </w:rPr>
        <w:t>4.1.8</w:t>
      </w:r>
      <w:r w:rsidR="00E94AB8">
        <w:rPr>
          <w:rFonts w:asciiTheme="majorBidi" w:hAnsiTheme="majorBidi" w:cstheme="majorBidi"/>
          <w:b/>
          <w:bCs/>
          <w:sz w:val="24"/>
          <w:szCs w:val="24"/>
        </w:rPr>
        <w:t xml:space="preserve"> Honor</w:t>
      </w:r>
      <w:r w:rsidRPr="003C27B4">
        <w:rPr>
          <w:rFonts w:asciiTheme="majorBidi" w:hAnsiTheme="majorBidi" w:cstheme="majorBidi"/>
          <w:b/>
          <w:bCs/>
          <w:sz w:val="24"/>
          <w:szCs w:val="24"/>
        </w:rPr>
        <w:t xml:space="preserve">: </w:t>
      </w:r>
      <w:r w:rsidR="00D04C97">
        <w:rPr>
          <w:rFonts w:asciiTheme="majorBidi" w:hAnsiTheme="majorBidi" w:cstheme="majorBidi"/>
          <w:b/>
          <w:bCs/>
          <w:sz w:val="24"/>
          <w:szCs w:val="24"/>
        </w:rPr>
        <w:t>T</w:t>
      </w:r>
      <w:r w:rsidR="00DD3DF6" w:rsidRPr="003C27B4">
        <w:rPr>
          <w:rFonts w:asciiTheme="majorBidi" w:hAnsiTheme="majorBidi" w:cstheme="majorBidi"/>
          <w:b/>
          <w:bCs/>
          <w:sz w:val="24"/>
          <w:szCs w:val="24"/>
        </w:rPr>
        <w:t>o Acknowledge the Importance of Existence</w:t>
      </w:r>
    </w:p>
    <w:p w14:paraId="16D63415" w14:textId="436B5548" w:rsidR="00A7347A" w:rsidRDefault="00A7347A"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concept of </w:t>
      </w:r>
      <w:r w:rsidR="00E64DD0" w:rsidRPr="00D04C97">
        <w:rPr>
          <w:rFonts w:asciiTheme="majorBidi" w:hAnsiTheme="majorBidi" w:cstheme="majorBidi"/>
          <w:i/>
          <w:iCs/>
          <w:sz w:val="24"/>
          <w:szCs w:val="24"/>
        </w:rPr>
        <w:t>kavod</w:t>
      </w:r>
      <w:r w:rsidR="00E64DD0" w:rsidRPr="003C27B4">
        <w:rPr>
          <w:rFonts w:asciiTheme="majorBidi" w:hAnsiTheme="majorBidi" w:cstheme="majorBidi"/>
          <w:sz w:val="24"/>
          <w:szCs w:val="24"/>
        </w:rPr>
        <w:t xml:space="preserve"> in Rabbi Hutner’s thought </w:t>
      </w:r>
      <w:r w:rsidR="0036550F" w:rsidRPr="003C27B4">
        <w:rPr>
          <w:rFonts w:asciiTheme="majorBidi" w:hAnsiTheme="majorBidi" w:cstheme="majorBidi"/>
          <w:sz w:val="24"/>
          <w:szCs w:val="24"/>
        </w:rPr>
        <w:t xml:space="preserve">is developed in the </w:t>
      </w:r>
      <w:r w:rsidR="00087BCB" w:rsidRPr="003C27B4">
        <w:rPr>
          <w:rFonts w:asciiTheme="majorBidi" w:hAnsiTheme="majorBidi" w:cstheme="majorBidi"/>
          <w:sz w:val="24"/>
          <w:szCs w:val="24"/>
        </w:rPr>
        <w:t xml:space="preserve">eighth </w:t>
      </w:r>
      <w:r w:rsidR="0036550F" w:rsidRPr="003C27B4">
        <w:rPr>
          <w:rFonts w:asciiTheme="majorBidi" w:hAnsiTheme="majorBidi" w:cstheme="majorBidi"/>
          <w:sz w:val="24"/>
          <w:szCs w:val="24"/>
        </w:rPr>
        <w:t xml:space="preserve">discourse of </w:t>
      </w:r>
      <w:r w:rsidR="0036550F" w:rsidRPr="00D04C97">
        <w:rPr>
          <w:rFonts w:asciiTheme="majorBidi" w:hAnsiTheme="majorBidi" w:cstheme="majorBidi"/>
          <w:i/>
          <w:iCs/>
          <w:sz w:val="24"/>
          <w:szCs w:val="24"/>
        </w:rPr>
        <w:t>Pachad Yitzhak</w:t>
      </w:r>
      <w:r w:rsidR="0036550F" w:rsidRPr="003C27B4">
        <w:rPr>
          <w:rFonts w:asciiTheme="majorBidi" w:hAnsiTheme="majorBidi" w:cstheme="majorBidi"/>
          <w:sz w:val="24"/>
          <w:szCs w:val="24"/>
        </w:rPr>
        <w:t xml:space="preserve"> on Shavuot. At the beginning of the discourse</w:t>
      </w:r>
      <w:r w:rsidR="00D04C97">
        <w:rPr>
          <w:rFonts w:asciiTheme="majorBidi" w:hAnsiTheme="majorBidi" w:cstheme="majorBidi"/>
          <w:sz w:val="24"/>
          <w:szCs w:val="24"/>
        </w:rPr>
        <w:t>,</w:t>
      </w:r>
      <w:r w:rsidR="0036550F" w:rsidRPr="003C27B4">
        <w:rPr>
          <w:rFonts w:asciiTheme="majorBidi" w:hAnsiTheme="majorBidi" w:cstheme="majorBidi"/>
          <w:sz w:val="24"/>
          <w:szCs w:val="24"/>
        </w:rPr>
        <w:t xml:space="preserve"> </w:t>
      </w:r>
      <w:r w:rsidR="00C12DA5" w:rsidRPr="003C27B4">
        <w:rPr>
          <w:rFonts w:asciiTheme="majorBidi" w:hAnsiTheme="majorBidi" w:cstheme="majorBidi"/>
          <w:sz w:val="24"/>
          <w:szCs w:val="24"/>
        </w:rPr>
        <w:t xml:space="preserve">Rabbi Hutner discusses </w:t>
      </w:r>
      <w:r w:rsidR="00204FAC">
        <w:rPr>
          <w:rFonts w:asciiTheme="majorBidi" w:hAnsiTheme="majorBidi" w:cstheme="majorBidi"/>
          <w:sz w:val="24"/>
          <w:szCs w:val="24"/>
        </w:rPr>
        <w:t xml:space="preserve">Maharal’s </w:t>
      </w:r>
      <w:r w:rsidR="00C12DA5" w:rsidRPr="003C27B4">
        <w:rPr>
          <w:rFonts w:asciiTheme="majorBidi" w:hAnsiTheme="majorBidi" w:cstheme="majorBidi"/>
          <w:sz w:val="24"/>
          <w:szCs w:val="24"/>
        </w:rPr>
        <w:t xml:space="preserve">interpretation of an obscure </w:t>
      </w:r>
      <w:r w:rsidR="00D04C97">
        <w:rPr>
          <w:rFonts w:asciiTheme="majorBidi" w:hAnsiTheme="majorBidi" w:cstheme="majorBidi"/>
          <w:sz w:val="24"/>
          <w:szCs w:val="24"/>
        </w:rPr>
        <w:t>m</w:t>
      </w:r>
      <w:r w:rsidR="00200682" w:rsidRPr="003C27B4">
        <w:rPr>
          <w:rFonts w:asciiTheme="majorBidi" w:hAnsiTheme="majorBidi" w:cstheme="majorBidi"/>
          <w:sz w:val="24"/>
          <w:szCs w:val="24"/>
        </w:rPr>
        <w:t xml:space="preserve">ishnah in the </w:t>
      </w:r>
      <w:r w:rsidR="00200682" w:rsidRPr="00D04C97">
        <w:rPr>
          <w:rFonts w:asciiTheme="majorBidi" w:hAnsiTheme="majorBidi" w:cstheme="majorBidi"/>
          <w:i/>
          <w:iCs/>
          <w:sz w:val="24"/>
          <w:szCs w:val="24"/>
        </w:rPr>
        <w:t>Ethics of the Fathers</w:t>
      </w:r>
      <w:r w:rsidR="00200682" w:rsidRPr="003C27B4">
        <w:rPr>
          <w:rFonts w:asciiTheme="majorBidi" w:hAnsiTheme="majorBidi" w:cstheme="majorBidi"/>
          <w:sz w:val="24"/>
          <w:szCs w:val="24"/>
        </w:rPr>
        <w:t xml:space="preserve">, </w:t>
      </w:r>
      <w:r w:rsidR="00447B73">
        <w:rPr>
          <w:rFonts w:asciiTheme="majorBidi" w:hAnsiTheme="majorBidi" w:cstheme="majorBidi"/>
          <w:sz w:val="24"/>
          <w:szCs w:val="24"/>
        </w:rPr>
        <w:t xml:space="preserve">in which he explains </w:t>
      </w:r>
      <w:r w:rsidR="00DB6B1D" w:rsidRPr="003C27B4">
        <w:rPr>
          <w:rFonts w:asciiTheme="majorBidi" w:hAnsiTheme="majorBidi" w:cstheme="majorBidi"/>
          <w:sz w:val="24"/>
          <w:szCs w:val="24"/>
        </w:rPr>
        <w:t xml:space="preserve">why the world was </w:t>
      </w:r>
      <w:r w:rsidR="005D1231" w:rsidRPr="003C27B4">
        <w:rPr>
          <w:rFonts w:asciiTheme="majorBidi" w:hAnsiTheme="majorBidi" w:cstheme="majorBidi"/>
          <w:sz w:val="24"/>
          <w:szCs w:val="24"/>
        </w:rPr>
        <w:t xml:space="preserve">created by </w:t>
      </w:r>
      <w:r w:rsidR="00753F82">
        <w:rPr>
          <w:rFonts w:asciiTheme="majorBidi" w:hAnsiTheme="majorBidi" w:cstheme="majorBidi"/>
          <w:sz w:val="24"/>
          <w:szCs w:val="24"/>
        </w:rPr>
        <w:t>“</w:t>
      </w:r>
      <w:r w:rsidR="005D1231" w:rsidRPr="003C27B4">
        <w:rPr>
          <w:rFonts w:asciiTheme="majorBidi" w:hAnsiTheme="majorBidi" w:cstheme="majorBidi"/>
          <w:sz w:val="24"/>
          <w:szCs w:val="24"/>
        </w:rPr>
        <w:t xml:space="preserve">ten </w:t>
      </w:r>
      <w:r w:rsidR="00060839" w:rsidRPr="003C27B4">
        <w:rPr>
          <w:rFonts w:asciiTheme="majorBidi" w:hAnsiTheme="majorBidi" w:cstheme="majorBidi"/>
          <w:sz w:val="24"/>
          <w:szCs w:val="24"/>
        </w:rPr>
        <w:t>utterances</w:t>
      </w:r>
      <w:r w:rsidR="00753F82">
        <w:rPr>
          <w:rFonts w:asciiTheme="majorBidi" w:hAnsiTheme="majorBidi" w:cstheme="majorBidi"/>
          <w:sz w:val="24"/>
          <w:szCs w:val="24"/>
        </w:rPr>
        <w:t>”</w:t>
      </w:r>
      <w:r w:rsidR="00256F9B" w:rsidRPr="003C27B4">
        <w:rPr>
          <w:rStyle w:val="FootnoteReference"/>
          <w:rFonts w:asciiTheme="majorBidi" w:hAnsiTheme="majorBidi" w:cstheme="majorBidi"/>
          <w:sz w:val="24"/>
          <w:szCs w:val="24"/>
        </w:rPr>
        <w:footnoteReference w:id="41"/>
      </w:r>
      <w:r w:rsidR="005D1231" w:rsidRPr="003C27B4">
        <w:rPr>
          <w:rFonts w:asciiTheme="majorBidi" w:hAnsiTheme="majorBidi" w:cstheme="majorBidi"/>
          <w:sz w:val="24"/>
          <w:szCs w:val="24"/>
        </w:rPr>
        <w:t xml:space="preserve"> rather than one </w:t>
      </w:r>
      <w:r w:rsidR="001C7BA0" w:rsidRPr="003C27B4">
        <w:rPr>
          <w:rFonts w:asciiTheme="majorBidi" w:hAnsiTheme="majorBidi" w:cstheme="majorBidi"/>
          <w:sz w:val="24"/>
          <w:szCs w:val="24"/>
        </w:rPr>
        <w:t xml:space="preserve">utterance </w:t>
      </w:r>
      <w:r w:rsidR="005D1231" w:rsidRPr="003C27B4">
        <w:rPr>
          <w:rFonts w:asciiTheme="majorBidi" w:hAnsiTheme="majorBidi" w:cstheme="majorBidi"/>
          <w:sz w:val="24"/>
          <w:szCs w:val="24"/>
        </w:rPr>
        <w:t>alone</w:t>
      </w:r>
      <w:r w:rsidR="00AE5FBA" w:rsidRPr="003C27B4">
        <w:rPr>
          <w:rFonts w:asciiTheme="majorBidi" w:hAnsiTheme="majorBidi" w:cstheme="majorBidi"/>
          <w:sz w:val="24"/>
          <w:szCs w:val="24"/>
        </w:rPr>
        <w:t>:</w:t>
      </w:r>
    </w:p>
    <w:p w14:paraId="0AD49CB4" w14:textId="470AD881" w:rsidR="00373474" w:rsidRPr="00D10ADB" w:rsidRDefault="00373474" w:rsidP="00373474">
      <w:pPr>
        <w:pStyle w:val="Quote1"/>
        <w:rPr>
          <w:highlight w:val="yellow"/>
          <w:rtl/>
        </w:rPr>
      </w:pPr>
      <w:r w:rsidRPr="00D10ADB">
        <w:rPr>
          <w:rFonts w:hint="cs"/>
          <w:highlight w:val="yellow"/>
          <w:rtl/>
        </w:rPr>
        <w:t xml:space="preserve">[מופיע במשנה:] </w:t>
      </w:r>
      <w:r w:rsidRPr="00D10ADB">
        <w:rPr>
          <w:highlight w:val="yellow"/>
          <w:rtl/>
        </w:rPr>
        <w:t>בעשרה מאמרות נברא העולם</w:t>
      </w:r>
      <w:r w:rsidRPr="00D10ADB">
        <w:rPr>
          <w:rFonts w:hint="cs"/>
          <w:highlight w:val="yellow"/>
          <w:rtl/>
        </w:rPr>
        <w:t xml:space="preserve"> [...]</w:t>
      </w:r>
      <w:r w:rsidRPr="00D10ADB">
        <w:rPr>
          <w:highlight w:val="yellow"/>
          <w:rtl/>
        </w:rPr>
        <w:t xml:space="preserve"> והלא במאמר אחד יכול להבראות? אלא להפרע מן הרשעים שמאבדין את העולם שנברא בעשרה מאמרות, וליתן שכר טוב לצדיקים שמקיימין את העולם שנברא בעשרה מאמרות.</w:t>
      </w:r>
      <w:r w:rsidRPr="00D10ADB">
        <w:rPr>
          <w:rFonts w:hint="cs"/>
          <w:highlight w:val="yellow"/>
          <w:rtl/>
        </w:rPr>
        <w:t xml:space="preserve"> [...] וכמו שתמה על זה מהר</w:t>
      </w:r>
      <w:r w:rsidR="00753F82">
        <w:rPr>
          <w:highlight w:val="yellow"/>
          <w:rtl/>
        </w:rPr>
        <w:t>”</w:t>
      </w:r>
      <w:r w:rsidRPr="00D10ADB">
        <w:rPr>
          <w:rFonts w:hint="cs"/>
          <w:highlight w:val="yellow"/>
          <w:rtl/>
        </w:rPr>
        <w:t xml:space="preserve">ל </w:t>
      </w:r>
      <w:r w:rsidR="00753F82">
        <w:rPr>
          <w:highlight w:val="yellow"/>
          <w:rtl/>
        </w:rPr>
        <w:t>“</w:t>
      </w:r>
      <w:r w:rsidRPr="00D10ADB">
        <w:rPr>
          <w:rFonts w:hint="cs"/>
          <w:highlight w:val="yellow"/>
          <w:rtl/>
        </w:rPr>
        <w:t>דמה חילוק [הבדל] יש בין גונב דינר אחד לגונב עשרה דינרים</w:t>
      </w:r>
      <w:r w:rsidR="00753F82">
        <w:rPr>
          <w:highlight w:val="yellow"/>
          <w:rtl/>
        </w:rPr>
        <w:t>”</w:t>
      </w:r>
      <w:r w:rsidRPr="00D10ADB">
        <w:rPr>
          <w:rFonts w:hint="cs"/>
          <w:highlight w:val="yellow"/>
          <w:rtl/>
        </w:rPr>
        <w:t>, סוף סוף החילוק הוא בכמות ולא באיכות. ובתשובה על זה כתב המהר</w:t>
      </w:r>
      <w:r w:rsidR="00753F82">
        <w:rPr>
          <w:highlight w:val="yellow"/>
          <w:rtl/>
        </w:rPr>
        <w:t>”</w:t>
      </w:r>
      <w:r w:rsidRPr="00D10ADB">
        <w:rPr>
          <w:rFonts w:hint="cs"/>
          <w:highlight w:val="yellow"/>
          <w:rtl/>
        </w:rPr>
        <w:t xml:space="preserve">ל, דנהי [אמנם] דאין הפרש בין גונב דינר אחד לגונב עשרה דינרים, אבל בודאי דיש הפרש בין </w:t>
      </w:r>
      <w:r w:rsidR="00753F82">
        <w:rPr>
          <w:highlight w:val="yellow"/>
          <w:rtl/>
        </w:rPr>
        <w:t>“</w:t>
      </w:r>
      <w:r w:rsidRPr="00D10ADB">
        <w:rPr>
          <w:rFonts w:hint="cs"/>
          <w:highlight w:val="yellow"/>
          <w:rtl/>
        </w:rPr>
        <w:t>גונב סלע לגונב כתר המלך</w:t>
      </w:r>
      <w:r w:rsidR="00753F82">
        <w:rPr>
          <w:highlight w:val="yellow"/>
          <w:rtl/>
        </w:rPr>
        <w:t>”</w:t>
      </w:r>
      <w:r w:rsidRPr="00D10ADB">
        <w:rPr>
          <w:rFonts w:hint="cs"/>
          <w:highlight w:val="yellow"/>
          <w:rtl/>
        </w:rPr>
        <w:t>. רצונו של המהר</w:t>
      </w:r>
      <w:r w:rsidR="00753F82">
        <w:rPr>
          <w:highlight w:val="yellow"/>
          <w:rtl/>
        </w:rPr>
        <w:t>”</w:t>
      </w:r>
      <w:r w:rsidRPr="00D10ADB">
        <w:rPr>
          <w:rFonts w:hint="cs"/>
          <w:highlight w:val="yellow"/>
          <w:rtl/>
        </w:rPr>
        <w:t>ל בזה דמכיון דהעולם נברא בעשרה מאמרות, לכן הרי זה גונב כתר המלך (פחד יצחק, שבועות, ח/ג).</w:t>
      </w:r>
    </w:p>
    <w:p w14:paraId="0E4D7B5C" w14:textId="077849FE" w:rsidR="00CB6537" w:rsidRPr="003C27B4" w:rsidRDefault="00AE5FBA"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According</w:t>
      </w:r>
      <w:r w:rsidR="00CB6537" w:rsidRPr="003C27B4">
        <w:rPr>
          <w:rFonts w:asciiTheme="majorBidi" w:hAnsiTheme="majorBidi" w:cstheme="majorBidi"/>
          <w:sz w:val="24"/>
          <w:szCs w:val="24"/>
        </w:rPr>
        <w:t xml:space="preserve"> to </w:t>
      </w:r>
      <w:r w:rsidR="00C80787" w:rsidRPr="003C27B4">
        <w:rPr>
          <w:rFonts w:asciiTheme="majorBidi" w:hAnsiTheme="majorBidi" w:cstheme="majorBidi"/>
          <w:sz w:val="24"/>
          <w:szCs w:val="24"/>
        </w:rPr>
        <w:t xml:space="preserve">Maharal’s interpretation, </w:t>
      </w:r>
      <w:r w:rsidR="0091202B" w:rsidRPr="003C27B4">
        <w:rPr>
          <w:rFonts w:asciiTheme="majorBidi" w:hAnsiTheme="majorBidi" w:cstheme="majorBidi"/>
          <w:sz w:val="24"/>
          <w:szCs w:val="24"/>
        </w:rPr>
        <w:t xml:space="preserve">the difference between one utterance and ten utterances </w:t>
      </w:r>
      <w:r w:rsidR="008B4AB9">
        <w:rPr>
          <w:rFonts w:asciiTheme="majorBidi" w:hAnsiTheme="majorBidi" w:cstheme="majorBidi"/>
          <w:sz w:val="24"/>
          <w:szCs w:val="24"/>
        </w:rPr>
        <w:t xml:space="preserve">cannot be compared </w:t>
      </w:r>
      <w:r w:rsidR="00BE1A82" w:rsidRPr="003C27B4">
        <w:rPr>
          <w:rFonts w:asciiTheme="majorBidi" w:hAnsiTheme="majorBidi" w:cstheme="majorBidi"/>
          <w:sz w:val="24"/>
          <w:szCs w:val="24"/>
        </w:rPr>
        <w:t xml:space="preserve">to the difference between one </w:t>
      </w:r>
      <w:r w:rsidR="0049511A" w:rsidRPr="003C27B4">
        <w:rPr>
          <w:rFonts w:asciiTheme="majorBidi" w:hAnsiTheme="majorBidi" w:cstheme="majorBidi"/>
          <w:sz w:val="24"/>
          <w:szCs w:val="24"/>
        </w:rPr>
        <w:t xml:space="preserve">dinar (a type of </w:t>
      </w:r>
      <w:r w:rsidR="00DB06B0" w:rsidRPr="003C27B4">
        <w:rPr>
          <w:rFonts w:asciiTheme="majorBidi" w:hAnsiTheme="majorBidi" w:cstheme="majorBidi"/>
          <w:sz w:val="24"/>
          <w:szCs w:val="24"/>
        </w:rPr>
        <w:t>coin</w:t>
      </w:r>
      <w:r w:rsidR="0049511A" w:rsidRPr="003C27B4">
        <w:rPr>
          <w:rFonts w:asciiTheme="majorBidi" w:hAnsiTheme="majorBidi" w:cstheme="majorBidi"/>
          <w:sz w:val="24"/>
          <w:szCs w:val="24"/>
        </w:rPr>
        <w:t xml:space="preserve">) </w:t>
      </w:r>
      <w:r w:rsidR="00DB06B0" w:rsidRPr="003C27B4">
        <w:rPr>
          <w:rFonts w:asciiTheme="majorBidi" w:hAnsiTheme="majorBidi" w:cstheme="majorBidi"/>
          <w:sz w:val="24"/>
          <w:szCs w:val="24"/>
        </w:rPr>
        <w:t xml:space="preserve">and ten </w:t>
      </w:r>
      <w:r w:rsidR="0049511A" w:rsidRPr="003C27B4">
        <w:rPr>
          <w:rFonts w:asciiTheme="majorBidi" w:hAnsiTheme="majorBidi" w:cstheme="majorBidi"/>
          <w:sz w:val="24"/>
          <w:szCs w:val="24"/>
        </w:rPr>
        <w:t>dinars</w:t>
      </w:r>
      <w:r w:rsidR="00183ACC" w:rsidRPr="003C27B4">
        <w:rPr>
          <w:rFonts w:asciiTheme="majorBidi" w:hAnsiTheme="majorBidi" w:cstheme="majorBidi"/>
          <w:sz w:val="24"/>
          <w:szCs w:val="24"/>
        </w:rPr>
        <w:t xml:space="preserve"> but rather </w:t>
      </w:r>
      <w:r w:rsidR="00C3573D">
        <w:rPr>
          <w:rFonts w:asciiTheme="majorBidi" w:hAnsiTheme="majorBidi" w:cstheme="majorBidi"/>
          <w:sz w:val="24"/>
          <w:szCs w:val="24"/>
        </w:rPr>
        <w:t xml:space="preserve">to </w:t>
      </w:r>
      <w:r w:rsidR="00183ACC" w:rsidRPr="003C27B4">
        <w:rPr>
          <w:rFonts w:asciiTheme="majorBidi" w:hAnsiTheme="majorBidi" w:cstheme="majorBidi"/>
          <w:sz w:val="24"/>
          <w:szCs w:val="24"/>
        </w:rPr>
        <w:t xml:space="preserve">the difference between a sela (a different coin) and </w:t>
      </w:r>
      <w:r w:rsidR="008D7E43" w:rsidRPr="003C27B4">
        <w:rPr>
          <w:rFonts w:asciiTheme="majorBidi" w:hAnsiTheme="majorBidi" w:cstheme="majorBidi"/>
          <w:sz w:val="24"/>
          <w:szCs w:val="24"/>
        </w:rPr>
        <w:t xml:space="preserve">the king’s crown. Rabbi hunter does not </w:t>
      </w:r>
      <w:r w:rsidR="006615CD" w:rsidRPr="003C27B4">
        <w:rPr>
          <w:rFonts w:asciiTheme="majorBidi" w:hAnsiTheme="majorBidi" w:cstheme="majorBidi"/>
          <w:sz w:val="24"/>
          <w:szCs w:val="24"/>
        </w:rPr>
        <w:t>explain</w:t>
      </w:r>
      <w:r w:rsidR="008D7E43" w:rsidRPr="003C27B4">
        <w:rPr>
          <w:rFonts w:asciiTheme="majorBidi" w:hAnsiTheme="majorBidi" w:cstheme="majorBidi"/>
          <w:sz w:val="24"/>
          <w:szCs w:val="24"/>
        </w:rPr>
        <w:t xml:space="preserve"> why Mahar</w:t>
      </w:r>
      <w:r w:rsidR="006615CD" w:rsidRPr="003C27B4">
        <w:rPr>
          <w:rFonts w:asciiTheme="majorBidi" w:hAnsiTheme="majorBidi" w:cstheme="majorBidi"/>
          <w:sz w:val="24"/>
          <w:szCs w:val="24"/>
        </w:rPr>
        <w:t>a</w:t>
      </w:r>
      <w:r w:rsidR="008D7E43" w:rsidRPr="003C27B4">
        <w:rPr>
          <w:rFonts w:asciiTheme="majorBidi" w:hAnsiTheme="majorBidi" w:cstheme="majorBidi"/>
          <w:sz w:val="24"/>
          <w:szCs w:val="24"/>
        </w:rPr>
        <w:t xml:space="preserve">l </w:t>
      </w:r>
      <w:r w:rsidR="00F951D8" w:rsidRPr="003C27B4">
        <w:rPr>
          <w:rFonts w:asciiTheme="majorBidi" w:hAnsiTheme="majorBidi" w:cstheme="majorBidi"/>
          <w:sz w:val="24"/>
          <w:szCs w:val="24"/>
        </w:rPr>
        <w:t xml:space="preserve">argues thus. In fact, this insight quoted </w:t>
      </w:r>
      <w:r w:rsidR="009461A0">
        <w:rPr>
          <w:rFonts w:asciiTheme="majorBidi" w:hAnsiTheme="majorBidi" w:cstheme="majorBidi"/>
          <w:sz w:val="24"/>
          <w:szCs w:val="24"/>
        </w:rPr>
        <w:t xml:space="preserve">here </w:t>
      </w:r>
      <w:r w:rsidR="00F951D8" w:rsidRPr="003C27B4">
        <w:rPr>
          <w:rFonts w:asciiTheme="majorBidi" w:hAnsiTheme="majorBidi" w:cstheme="majorBidi"/>
          <w:sz w:val="24"/>
          <w:szCs w:val="24"/>
        </w:rPr>
        <w:t>by Rab</w:t>
      </w:r>
      <w:r w:rsidR="00C3573D">
        <w:rPr>
          <w:rFonts w:asciiTheme="majorBidi" w:hAnsiTheme="majorBidi" w:cstheme="majorBidi"/>
          <w:sz w:val="24"/>
          <w:szCs w:val="24"/>
        </w:rPr>
        <w:t>bi</w:t>
      </w:r>
      <w:r w:rsidR="00F951D8" w:rsidRPr="003C27B4">
        <w:rPr>
          <w:rFonts w:asciiTheme="majorBidi" w:hAnsiTheme="majorBidi" w:cstheme="majorBidi"/>
          <w:sz w:val="24"/>
          <w:szCs w:val="24"/>
        </w:rPr>
        <w:t xml:space="preserve"> Hutner is part of </w:t>
      </w:r>
      <w:r w:rsidR="002541D9" w:rsidRPr="003C27B4">
        <w:rPr>
          <w:rFonts w:asciiTheme="majorBidi" w:hAnsiTheme="majorBidi" w:cstheme="majorBidi"/>
          <w:sz w:val="24"/>
          <w:szCs w:val="24"/>
        </w:rPr>
        <w:t>a long commentary</w:t>
      </w:r>
      <w:r w:rsidR="009461A0">
        <w:rPr>
          <w:rFonts w:asciiTheme="majorBidi" w:hAnsiTheme="majorBidi" w:cstheme="majorBidi"/>
          <w:sz w:val="24"/>
          <w:szCs w:val="24"/>
        </w:rPr>
        <w:t xml:space="preserve"> </w:t>
      </w:r>
      <w:r w:rsidR="002541D9" w:rsidRPr="003C27B4">
        <w:rPr>
          <w:rFonts w:asciiTheme="majorBidi" w:hAnsiTheme="majorBidi" w:cstheme="majorBidi"/>
          <w:sz w:val="24"/>
          <w:szCs w:val="24"/>
        </w:rPr>
        <w:t>by Mahar</w:t>
      </w:r>
      <w:r w:rsidR="00E92A7B" w:rsidRPr="003C27B4">
        <w:rPr>
          <w:rFonts w:asciiTheme="majorBidi" w:hAnsiTheme="majorBidi" w:cstheme="majorBidi"/>
          <w:sz w:val="24"/>
          <w:szCs w:val="24"/>
        </w:rPr>
        <w:t xml:space="preserve">al </w:t>
      </w:r>
      <w:r w:rsidR="002B7B3F" w:rsidRPr="003C27B4">
        <w:rPr>
          <w:rFonts w:asciiTheme="majorBidi" w:hAnsiTheme="majorBidi" w:cstheme="majorBidi"/>
          <w:sz w:val="24"/>
          <w:szCs w:val="24"/>
        </w:rPr>
        <w:t>that continues for several pages</w:t>
      </w:r>
      <w:r w:rsidR="004A19B0" w:rsidRPr="003C27B4">
        <w:rPr>
          <w:rFonts w:asciiTheme="majorBidi" w:hAnsiTheme="majorBidi" w:cstheme="majorBidi"/>
          <w:sz w:val="24"/>
          <w:szCs w:val="24"/>
        </w:rPr>
        <w:t xml:space="preserve">, examining this problem from several angles. </w:t>
      </w:r>
      <w:r w:rsidR="00F45899" w:rsidRPr="003C27B4">
        <w:rPr>
          <w:rFonts w:asciiTheme="majorBidi" w:hAnsiTheme="majorBidi" w:cstheme="majorBidi"/>
          <w:sz w:val="24"/>
          <w:szCs w:val="24"/>
        </w:rPr>
        <w:t xml:space="preserve">The gist of </w:t>
      </w:r>
      <w:r w:rsidR="000A37C4" w:rsidRPr="003C27B4">
        <w:rPr>
          <w:rFonts w:asciiTheme="majorBidi" w:hAnsiTheme="majorBidi" w:cstheme="majorBidi"/>
          <w:sz w:val="24"/>
          <w:szCs w:val="24"/>
        </w:rPr>
        <w:t xml:space="preserve">Maharal’s explanation </w:t>
      </w:r>
      <w:r w:rsidR="00604C4B">
        <w:rPr>
          <w:rFonts w:asciiTheme="majorBidi" w:hAnsiTheme="majorBidi" w:cstheme="majorBidi"/>
          <w:sz w:val="24"/>
          <w:szCs w:val="24"/>
        </w:rPr>
        <w:t xml:space="preserve">involves </w:t>
      </w:r>
      <w:r w:rsidR="000A37C4" w:rsidRPr="003C27B4">
        <w:rPr>
          <w:rFonts w:asciiTheme="majorBidi" w:hAnsiTheme="majorBidi" w:cstheme="majorBidi"/>
          <w:sz w:val="24"/>
          <w:szCs w:val="24"/>
        </w:rPr>
        <w:t>the number ten</w:t>
      </w:r>
      <w:r w:rsidR="009461A0">
        <w:rPr>
          <w:rFonts w:asciiTheme="majorBidi" w:hAnsiTheme="majorBidi" w:cstheme="majorBidi"/>
          <w:sz w:val="24"/>
          <w:szCs w:val="24"/>
        </w:rPr>
        <w:t>,</w:t>
      </w:r>
      <w:r w:rsidR="006117B5" w:rsidRPr="003C27B4">
        <w:rPr>
          <w:rFonts w:asciiTheme="majorBidi" w:hAnsiTheme="majorBidi" w:cstheme="majorBidi"/>
          <w:sz w:val="24"/>
          <w:szCs w:val="24"/>
        </w:rPr>
        <w:t xml:space="preserve"> which is connected to </w:t>
      </w:r>
      <w:r w:rsidR="002227C0" w:rsidRPr="003C27B4">
        <w:rPr>
          <w:rFonts w:asciiTheme="majorBidi" w:hAnsiTheme="majorBidi" w:cstheme="majorBidi"/>
          <w:sz w:val="24"/>
          <w:szCs w:val="24"/>
        </w:rPr>
        <w:t xml:space="preserve">the </w:t>
      </w:r>
      <w:r w:rsidR="00B14D8A" w:rsidRPr="003C27B4">
        <w:rPr>
          <w:rFonts w:asciiTheme="majorBidi" w:hAnsiTheme="majorBidi" w:cstheme="majorBidi"/>
          <w:sz w:val="24"/>
          <w:szCs w:val="24"/>
        </w:rPr>
        <w:t xml:space="preserve">emanation </w:t>
      </w:r>
      <w:r w:rsidR="00397856" w:rsidRPr="003C27B4">
        <w:rPr>
          <w:rFonts w:asciiTheme="majorBidi" w:hAnsiTheme="majorBidi" w:cstheme="majorBidi"/>
          <w:sz w:val="24"/>
          <w:szCs w:val="24"/>
        </w:rPr>
        <w:t>of the divine presence</w:t>
      </w:r>
      <w:r w:rsidR="0054348E" w:rsidRPr="003C27B4">
        <w:rPr>
          <w:rFonts w:asciiTheme="majorBidi" w:hAnsiTheme="majorBidi" w:cstheme="majorBidi"/>
          <w:sz w:val="24"/>
          <w:szCs w:val="24"/>
        </w:rPr>
        <w:t xml:space="preserve">, and the </w:t>
      </w:r>
      <w:r w:rsidR="002A3F73">
        <w:rPr>
          <w:rFonts w:asciiTheme="majorBidi" w:hAnsiTheme="majorBidi" w:cstheme="majorBidi"/>
          <w:sz w:val="24"/>
          <w:szCs w:val="24"/>
        </w:rPr>
        <w:t xml:space="preserve">meaning </w:t>
      </w:r>
      <w:r w:rsidR="0054348E" w:rsidRPr="003C27B4">
        <w:rPr>
          <w:rFonts w:asciiTheme="majorBidi" w:hAnsiTheme="majorBidi" w:cstheme="majorBidi"/>
          <w:sz w:val="24"/>
          <w:szCs w:val="24"/>
        </w:rPr>
        <w:t xml:space="preserve">of the declaration that the world was created </w:t>
      </w:r>
      <w:r w:rsidR="00A3290B" w:rsidRPr="003C27B4">
        <w:rPr>
          <w:rFonts w:asciiTheme="majorBidi" w:hAnsiTheme="majorBidi" w:cstheme="majorBidi"/>
          <w:sz w:val="24"/>
          <w:szCs w:val="24"/>
        </w:rPr>
        <w:t xml:space="preserve">with ten utterances is that the Holy One did not create </w:t>
      </w:r>
      <w:r w:rsidR="005C5CE2" w:rsidRPr="003C27B4">
        <w:rPr>
          <w:rFonts w:asciiTheme="majorBidi" w:hAnsiTheme="majorBidi" w:cstheme="majorBidi"/>
          <w:sz w:val="24"/>
          <w:szCs w:val="24"/>
        </w:rPr>
        <w:t>a world for no reason</w:t>
      </w:r>
      <w:r w:rsidR="003070E8" w:rsidRPr="003C27B4">
        <w:rPr>
          <w:rFonts w:asciiTheme="majorBidi" w:hAnsiTheme="majorBidi" w:cstheme="majorBidi"/>
          <w:sz w:val="24"/>
          <w:szCs w:val="24"/>
        </w:rPr>
        <w:t xml:space="preserve">, but rather a world </w:t>
      </w:r>
      <w:r w:rsidR="0072438F" w:rsidRPr="003C27B4">
        <w:rPr>
          <w:rFonts w:asciiTheme="majorBidi" w:hAnsiTheme="majorBidi" w:cstheme="majorBidi"/>
          <w:sz w:val="24"/>
          <w:szCs w:val="24"/>
        </w:rPr>
        <w:t xml:space="preserve">that has </w:t>
      </w:r>
      <w:r w:rsidR="00110BD3" w:rsidRPr="003C27B4">
        <w:rPr>
          <w:rFonts w:asciiTheme="majorBidi" w:hAnsiTheme="majorBidi" w:cstheme="majorBidi"/>
          <w:sz w:val="24"/>
          <w:szCs w:val="24"/>
        </w:rPr>
        <w:t xml:space="preserve">the supreme advantage </w:t>
      </w:r>
      <w:r w:rsidR="00B304AA">
        <w:rPr>
          <w:rFonts w:asciiTheme="majorBidi" w:hAnsiTheme="majorBidi" w:cstheme="majorBidi"/>
          <w:sz w:val="24"/>
          <w:szCs w:val="24"/>
        </w:rPr>
        <w:t xml:space="preserve">of allowing within it </w:t>
      </w:r>
      <w:r w:rsidR="00E062A5" w:rsidRPr="003C27B4">
        <w:rPr>
          <w:rFonts w:asciiTheme="majorBidi" w:hAnsiTheme="majorBidi" w:cstheme="majorBidi"/>
          <w:sz w:val="24"/>
          <w:szCs w:val="24"/>
        </w:rPr>
        <w:t xml:space="preserve">the </w:t>
      </w:r>
      <w:r w:rsidR="00FE58C5" w:rsidRPr="003C27B4">
        <w:rPr>
          <w:rFonts w:asciiTheme="majorBidi" w:hAnsiTheme="majorBidi" w:cstheme="majorBidi"/>
          <w:sz w:val="24"/>
          <w:szCs w:val="24"/>
        </w:rPr>
        <w:t xml:space="preserve">emanation </w:t>
      </w:r>
      <w:r w:rsidR="00E062A5" w:rsidRPr="003C27B4">
        <w:rPr>
          <w:rFonts w:asciiTheme="majorBidi" w:hAnsiTheme="majorBidi" w:cstheme="majorBidi"/>
          <w:sz w:val="24"/>
          <w:szCs w:val="24"/>
        </w:rPr>
        <w:t xml:space="preserve">of the divine presence. </w:t>
      </w:r>
      <w:r w:rsidR="00FE58C5" w:rsidRPr="003C27B4">
        <w:rPr>
          <w:rFonts w:asciiTheme="majorBidi" w:hAnsiTheme="majorBidi" w:cstheme="majorBidi"/>
          <w:sz w:val="24"/>
          <w:szCs w:val="24"/>
        </w:rPr>
        <w:t>This is t</w:t>
      </w:r>
      <w:r w:rsidR="0094589F" w:rsidRPr="003C27B4">
        <w:rPr>
          <w:rFonts w:asciiTheme="majorBidi" w:hAnsiTheme="majorBidi" w:cstheme="majorBidi"/>
          <w:sz w:val="24"/>
          <w:szCs w:val="24"/>
        </w:rPr>
        <w:t>herefore a qualitative, not quantitative, advantage.</w:t>
      </w:r>
      <w:r w:rsidR="001537AE" w:rsidRPr="003C27B4">
        <w:rPr>
          <w:rStyle w:val="FootnoteReference"/>
          <w:rFonts w:asciiTheme="majorBidi" w:hAnsiTheme="majorBidi" w:cstheme="majorBidi"/>
          <w:sz w:val="24"/>
          <w:szCs w:val="24"/>
        </w:rPr>
        <w:footnoteReference w:id="42"/>
      </w:r>
    </w:p>
    <w:p w14:paraId="0387DC6C" w14:textId="07B39316" w:rsidR="005E7D95" w:rsidRDefault="005F0EFB"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We will discuss below </w:t>
      </w:r>
      <w:r w:rsidR="00A9537A" w:rsidRPr="003C27B4">
        <w:rPr>
          <w:rFonts w:asciiTheme="majorBidi" w:hAnsiTheme="majorBidi" w:cstheme="majorBidi"/>
          <w:sz w:val="24"/>
          <w:szCs w:val="24"/>
        </w:rPr>
        <w:t xml:space="preserve">more extensively the place of Maharal’s thought </w:t>
      </w:r>
      <w:r w:rsidR="00D26D23" w:rsidRPr="003C27B4">
        <w:rPr>
          <w:rFonts w:asciiTheme="majorBidi" w:hAnsiTheme="majorBidi" w:cstheme="majorBidi"/>
          <w:sz w:val="24"/>
          <w:szCs w:val="24"/>
        </w:rPr>
        <w:t>in Rabbi Hutner’s thought. However, at this point</w:t>
      </w:r>
      <w:r w:rsidR="00C537C5">
        <w:rPr>
          <w:rFonts w:asciiTheme="majorBidi" w:hAnsiTheme="majorBidi" w:cstheme="majorBidi"/>
          <w:sz w:val="24"/>
          <w:szCs w:val="24"/>
        </w:rPr>
        <w:t>,</w:t>
      </w:r>
      <w:r w:rsidR="00D26D23" w:rsidRPr="003C27B4">
        <w:rPr>
          <w:rFonts w:asciiTheme="majorBidi" w:hAnsiTheme="majorBidi" w:cstheme="majorBidi"/>
          <w:sz w:val="24"/>
          <w:szCs w:val="24"/>
        </w:rPr>
        <w:t xml:space="preserve"> </w:t>
      </w:r>
      <w:r w:rsidR="003F715C" w:rsidRPr="003C27B4">
        <w:rPr>
          <w:rFonts w:asciiTheme="majorBidi" w:hAnsiTheme="majorBidi" w:cstheme="majorBidi"/>
          <w:sz w:val="24"/>
          <w:szCs w:val="24"/>
        </w:rPr>
        <w:t xml:space="preserve">I will mention that this is </w:t>
      </w:r>
      <w:r w:rsidR="00150955" w:rsidRPr="003C27B4">
        <w:rPr>
          <w:rFonts w:asciiTheme="majorBidi" w:hAnsiTheme="majorBidi" w:cstheme="majorBidi"/>
          <w:sz w:val="24"/>
          <w:szCs w:val="24"/>
        </w:rPr>
        <w:t>a</w:t>
      </w:r>
      <w:r w:rsidR="003F715C" w:rsidRPr="003C27B4">
        <w:rPr>
          <w:rFonts w:asciiTheme="majorBidi" w:hAnsiTheme="majorBidi" w:cstheme="majorBidi"/>
          <w:sz w:val="24"/>
          <w:szCs w:val="24"/>
        </w:rPr>
        <w:t xml:space="preserve"> striking example of</w:t>
      </w:r>
      <w:r w:rsidR="00A97F9E" w:rsidRPr="003C27B4">
        <w:rPr>
          <w:rFonts w:asciiTheme="majorBidi" w:hAnsiTheme="majorBidi" w:cstheme="majorBidi"/>
          <w:sz w:val="24"/>
          <w:szCs w:val="24"/>
        </w:rPr>
        <w:t xml:space="preserve"> how</w:t>
      </w:r>
      <w:r w:rsidR="003F715C" w:rsidRPr="003C27B4">
        <w:rPr>
          <w:rFonts w:asciiTheme="majorBidi" w:hAnsiTheme="majorBidi" w:cstheme="majorBidi"/>
          <w:sz w:val="24"/>
          <w:szCs w:val="24"/>
        </w:rPr>
        <w:t xml:space="preserve"> </w:t>
      </w:r>
      <w:r w:rsidR="001C7285" w:rsidRPr="003C27B4">
        <w:rPr>
          <w:rFonts w:asciiTheme="majorBidi" w:hAnsiTheme="majorBidi" w:cstheme="majorBidi"/>
          <w:sz w:val="24"/>
          <w:szCs w:val="24"/>
        </w:rPr>
        <w:t xml:space="preserve">Rabbi </w:t>
      </w:r>
      <w:r w:rsidR="00150955">
        <w:rPr>
          <w:rFonts w:asciiTheme="majorBidi" w:hAnsiTheme="majorBidi" w:cstheme="majorBidi"/>
          <w:sz w:val="24"/>
          <w:szCs w:val="24"/>
        </w:rPr>
        <w:t>Hutner</w:t>
      </w:r>
      <w:r w:rsidR="001C7285" w:rsidRPr="003C27B4">
        <w:rPr>
          <w:rFonts w:asciiTheme="majorBidi" w:hAnsiTheme="majorBidi" w:cstheme="majorBidi"/>
          <w:sz w:val="24"/>
          <w:szCs w:val="24"/>
        </w:rPr>
        <w:t xml:space="preserve">, sometimes considered </w:t>
      </w:r>
      <w:r w:rsidR="00547801">
        <w:rPr>
          <w:rFonts w:asciiTheme="majorBidi" w:hAnsiTheme="majorBidi" w:cstheme="majorBidi"/>
          <w:sz w:val="24"/>
          <w:szCs w:val="24"/>
        </w:rPr>
        <w:t xml:space="preserve">to be </w:t>
      </w:r>
      <w:r w:rsidR="003A0B40">
        <w:rPr>
          <w:rFonts w:asciiTheme="majorBidi" w:hAnsiTheme="majorBidi" w:cstheme="majorBidi"/>
          <w:sz w:val="24"/>
          <w:szCs w:val="24"/>
        </w:rPr>
        <w:t>no</w:t>
      </w:r>
      <w:r w:rsidR="00547801">
        <w:rPr>
          <w:rFonts w:asciiTheme="majorBidi" w:hAnsiTheme="majorBidi" w:cstheme="majorBidi"/>
          <w:sz w:val="24"/>
          <w:szCs w:val="24"/>
        </w:rPr>
        <w:t xml:space="preserve">thing </w:t>
      </w:r>
      <w:r w:rsidR="003A0B40">
        <w:rPr>
          <w:rFonts w:asciiTheme="majorBidi" w:hAnsiTheme="majorBidi" w:cstheme="majorBidi"/>
          <w:sz w:val="24"/>
          <w:szCs w:val="24"/>
        </w:rPr>
        <w:t>more th</w:t>
      </w:r>
      <w:r w:rsidR="001C7285" w:rsidRPr="003C27B4">
        <w:rPr>
          <w:rFonts w:asciiTheme="majorBidi" w:hAnsiTheme="majorBidi" w:cstheme="majorBidi"/>
          <w:sz w:val="24"/>
          <w:szCs w:val="24"/>
        </w:rPr>
        <w:t xml:space="preserve">an </w:t>
      </w:r>
      <w:r w:rsidR="00652736">
        <w:rPr>
          <w:rFonts w:asciiTheme="majorBidi" w:hAnsiTheme="majorBidi" w:cstheme="majorBidi"/>
          <w:sz w:val="24"/>
          <w:szCs w:val="24"/>
        </w:rPr>
        <w:t xml:space="preserve">an </w:t>
      </w:r>
      <w:r w:rsidR="00C3779E" w:rsidRPr="003C27B4">
        <w:rPr>
          <w:rFonts w:asciiTheme="majorBidi" w:hAnsiTheme="majorBidi" w:cstheme="majorBidi"/>
          <w:sz w:val="24"/>
          <w:szCs w:val="24"/>
        </w:rPr>
        <w:t>exegete of Mahar</w:t>
      </w:r>
      <w:r w:rsidR="003A2F09" w:rsidRPr="003C27B4">
        <w:rPr>
          <w:rFonts w:asciiTheme="majorBidi" w:hAnsiTheme="majorBidi" w:cstheme="majorBidi"/>
          <w:sz w:val="24"/>
          <w:szCs w:val="24"/>
        </w:rPr>
        <w:t>a</w:t>
      </w:r>
      <w:r w:rsidR="00C3779E" w:rsidRPr="003C27B4">
        <w:rPr>
          <w:rFonts w:asciiTheme="majorBidi" w:hAnsiTheme="majorBidi" w:cstheme="majorBidi"/>
          <w:sz w:val="24"/>
          <w:szCs w:val="24"/>
        </w:rPr>
        <w:t>l</w:t>
      </w:r>
      <w:r w:rsidR="00547801">
        <w:rPr>
          <w:rFonts w:asciiTheme="majorBidi" w:hAnsiTheme="majorBidi" w:cstheme="majorBidi"/>
          <w:sz w:val="24"/>
          <w:szCs w:val="24"/>
        </w:rPr>
        <w:t>,</w:t>
      </w:r>
      <w:r w:rsidR="00384F53" w:rsidRPr="003C27B4">
        <w:rPr>
          <w:rFonts w:asciiTheme="majorBidi" w:hAnsiTheme="majorBidi" w:cstheme="majorBidi"/>
          <w:sz w:val="24"/>
          <w:szCs w:val="24"/>
        </w:rPr>
        <w:t xml:space="preserve"> </w:t>
      </w:r>
      <w:r w:rsidR="00384F53" w:rsidRPr="003C27B4">
        <w:rPr>
          <w:rFonts w:asciiTheme="majorBidi" w:hAnsiTheme="majorBidi" w:cstheme="majorBidi"/>
          <w:sz w:val="24"/>
          <w:szCs w:val="24"/>
        </w:rPr>
        <w:lastRenderedPageBreak/>
        <w:t xml:space="preserve">completely removes a </w:t>
      </w:r>
      <w:r w:rsidR="00C0293D" w:rsidRPr="003C27B4">
        <w:rPr>
          <w:rFonts w:asciiTheme="majorBidi" w:hAnsiTheme="majorBidi" w:cstheme="majorBidi"/>
          <w:sz w:val="24"/>
          <w:szCs w:val="24"/>
        </w:rPr>
        <w:t xml:space="preserve">principle </w:t>
      </w:r>
      <w:r w:rsidR="00A97F9E" w:rsidRPr="003C27B4">
        <w:rPr>
          <w:rFonts w:asciiTheme="majorBidi" w:hAnsiTheme="majorBidi" w:cstheme="majorBidi"/>
          <w:sz w:val="24"/>
          <w:szCs w:val="24"/>
        </w:rPr>
        <w:t xml:space="preserve">pervasive in Maharal’s thought. </w:t>
      </w:r>
      <w:r w:rsidR="001064B5" w:rsidRPr="003C27B4">
        <w:rPr>
          <w:rFonts w:asciiTheme="majorBidi" w:hAnsiTheme="majorBidi" w:cstheme="majorBidi"/>
          <w:sz w:val="24"/>
          <w:szCs w:val="24"/>
        </w:rPr>
        <w:t>Exegetical and philosophical argume</w:t>
      </w:r>
      <w:r w:rsidR="0097723C" w:rsidRPr="003C27B4">
        <w:rPr>
          <w:rFonts w:asciiTheme="majorBidi" w:hAnsiTheme="majorBidi" w:cstheme="majorBidi"/>
          <w:sz w:val="24"/>
          <w:szCs w:val="24"/>
        </w:rPr>
        <w:t>n</w:t>
      </w:r>
      <w:r w:rsidR="001064B5" w:rsidRPr="003C27B4">
        <w:rPr>
          <w:rFonts w:asciiTheme="majorBidi" w:hAnsiTheme="majorBidi" w:cstheme="majorBidi"/>
          <w:sz w:val="24"/>
          <w:szCs w:val="24"/>
        </w:rPr>
        <w:t>ts</w:t>
      </w:r>
      <w:r w:rsidR="0097723C" w:rsidRPr="003C27B4">
        <w:rPr>
          <w:rFonts w:asciiTheme="majorBidi" w:hAnsiTheme="majorBidi" w:cstheme="majorBidi"/>
          <w:sz w:val="24"/>
          <w:szCs w:val="24"/>
        </w:rPr>
        <w:t xml:space="preserve"> about typological numbers are very common in Maharal’s writings</w:t>
      </w:r>
      <w:r w:rsidR="003B793D" w:rsidRPr="003C27B4">
        <w:rPr>
          <w:rFonts w:asciiTheme="majorBidi" w:hAnsiTheme="majorBidi" w:cstheme="majorBidi"/>
          <w:sz w:val="24"/>
          <w:szCs w:val="24"/>
        </w:rPr>
        <w:t>, while in Rabbi Hutner’s</w:t>
      </w:r>
      <w:r w:rsidR="00735668">
        <w:rPr>
          <w:rFonts w:asciiTheme="majorBidi" w:hAnsiTheme="majorBidi" w:cstheme="majorBidi"/>
          <w:sz w:val="24"/>
          <w:szCs w:val="24"/>
        </w:rPr>
        <w:t xml:space="preserve"> writings </w:t>
      </w:r>
      <w:r w:rsidR="003B793D" w:rsidRPr="003C27B4">
        <w:rPr>
          <w:rFonts w:asciiTheme="majorBidi" w:hAnsiTheme="majorBidi" w:cstheme="majorBidi"/>
          <w:sz w:val="24"/>
          <w:szCs w:val="24"/>
        </w:rPr>
        <w:t xml:space="preserve">this hermeneutical pattern </w:t>
      </w:r>
      <w:r w:rsidR="004F1166" w:rsidRPr="003C27B4">
        <w:rPr>
          <w:rFonts w:asciiTheme="majorBidi" w:hAnsiTheme="majorBidi" w:cstheme="majorBidi"/>
          <w:sz w:val="24"/>
          <w:szCs w:val="24"/>
        </w:rPr>
        <w:t>is completely absent.</w:t>
      </w:r>
      <w:r w:rsidR="004F1166" w:rsidRPr="003C27B4">
        <w:rPr>
          <w:rStyle w:val="FootnoteReference"/>
          <w:rFonts w:asciiTheme="majorBidi" w:hAnsiTheme="majorBidi" w:cstheme="majorBidi"/>
          <w:sz w:val="24"/>
          <w:szCs w:val="24"/>
        </w:rPr>
        <w:footnoteReference w:id="43"/>
      </w:r>
      <w:r w:rsidR="001064B5" w:rsidRPr="003C27B4">
        <w:rPr>
          <w:rFonts w:asciiTheme="majorBidi" w:hAnsiTheme="majorBidi" w:cstheme="majorBidi"/>
          <w:sz w:val="24"/>
          <w:szCs w:val="24"/>
        </w:rPr>
        <w:t xml:space="preserve"> </w:t>
      </w:r>
      <w:r w:rsidR="00221A91" w:rsidRPr="003C27B4">
        <w:rPr>
          <w:rFonts w:asciiTheme="majorBidi" w:hAnsiTheme="majorBidi" w:cstheme="majorBidi"/>
          <w:sz w:val="24"/>
          <w:szCs w:val="24"/>
        </w:rPr>
        <w:t xml:space="preserve">In the case at hand, </w:t>
      </w:r>
      <w:r w:rsidR="00F87CDA">
        <w:rPr>
          <w:rFonts w:asciiTheme="majorBidi" w:hAnsiTheme="majorBidi" w:cstheme="majorBidi"/>
          <w:sz w:val="24"/>
          <w:szCs w:val="24"/>
        </w:rPr>
        <w:t xml:space="preserve">neither </w:t>
      </w:r>
      <w:r w:rsidR="00452654" w:rsidRPr="003C27B4">
        <w:rPr>
          <w:rFonts w:asciiTheme="majorBidi" w:hAnsiTheme="majorBidi" w:cstheme="majorBidi"/>
          <w:sz w:val="24"/>
          <w:szCs w:val="24"/>
        </w:rPr>
        <w:t xml:space="preserve">the </w:t>
      </w:r>
      <w:r w:rsidR="00B62EE1" w:rsidRPr="003C27B4">
        <w:rPr>
          <w:rFonts w:asciiTheme="majorBidi" w:hAnsiTheme="majorBidi" w:cstheme="majorBidi"/>
          <w:sz w:val="24"/>
          <w:szCs w:val="24"/>
        </w:rPr>
        <w:t xml:space="preserve">significance of the number ten </w:t>
      </w:r>
      <w:r w:rsidR="00862B4F">
        <w:rPr>
          <w:rFonts w:asciiTheme="majorBidi" w:hAnsiTheme="majorBidi" w:cstheme="majorBidi"/>
          <w:sz w:val="24"/>
          <w:szCs w:val="24"/>
        </w:rPr>
        <w:t>n</w:t>
      </w:r>
      <w:r w:rsidR="00B62EE1" w:rsidRPr="003C27B4">
        <w:rPr>
          <w:rFonts w:asciiTheme="majorBidi" w:hAnsiTheme="majorBidi" w:cstheme="majorBidi"/>
          <w:sz w:val="24"/>
          <w:szCs w:val="24"/>
        </w:rPr>
        <w:t>or the advantage of a</w:t>
      </w:r>
      <w:r w:rsidR="00085701" w:rsidRPr="003C27B4">
        <w:rPr>
          <w:rFonts w:asciiTheme="majorBidi" w:hAnsiTheme="majorBidi" w:cstheme="majorBidi"/>
          <w:sz w:val="24"/>
          <w:szCs w:val="24"/>
        </w:rPr>
        <w:t xml:space="preserve"> w</w:t>
      </w:r>
      <w:r w:rsidR="00B62EE1" w:rsidRPr="003C27B4">
        <w:rPr>
          <w:rFonts w:asciiTheme="majorBidi" w:hAnsiTheme="majorBidi" w:cstheme="majorBidi"/>
          <w:sz w:val="24"/>
          <w:szCs w:val="24"/>
        </w:rPr>
        <w:t xml:space="preserve">orld </w:t>
      </w:r>
      <w:r w:rsidR="007B1B11" w:rsidRPr="003C27B4">
        <w:rPr>
          <w:rFonts w:asciiTheme="majorBidi" w:hAnsiTheme="majorBidi" w:cstheme="majorBidi"/>
          <w:sz w:val="24"/>
          <w:szCs w:val="24"/>
        </w:rPr>
        <w:t xml:space="preserve">in which the </w:t>
      </w:r>
      <w:r w:rsidR="00835C11" w:rsidRPr="003C27B4">
        <w:rPr>
          <w:rFonts w:asciiTheme="majorBidi" w:hAnsiTheme="majorBidi" w:cstheme="majorBidi"/>
          <w:sz w:val="24"/>
          <w:szCs w:val="24"/>
        </w:rPr>
        <w:t xml:space="preserve">divine presence </w:t>
      </w:r>
      <w:r w:rsidR="007B1B11" w:rsidRPr="003C27B4">
        <w:rPr>
          <w:rFonts w:asciiTheme="majorBidi" w:hAnsiTheme="majorBidi" w:cstheme="majorBidi"/>
          <w:sz w:val="24"/>
          <w:szCs w:val="24"/>
        </w:rPr>
        <w:t xml:space="preserve">can emanate </w:t>
      </w:r>
      <w:r w:rsidR="00835C11" w:rsidRPr="003C27B4">
        <w:rPr>
          <w:rFonts w:asciiTheme="majorBidi" w:hAnsiTheme="majorBidi" w:cstheme="majorBidi"/>
          <w:sz w:val="24"/>
          <w:szCs w:val="24"/>
        </w:rPr>
        <w:t xml:space="preserve">are mentioned </w:t>
      </w:r>
      <w:r w:rsidR="007C00E5" w:rsidRPr="003C27B4">
        <w:rPr>
          <w:rFonts w:asciiTheme="majorBidi" w:hAnsiTheme="majorBidi" w:cstheme="majorBidi"/>
          <w:sz w:val="24"/>
          <w:szCs w:val="24"/>
        </w:rPr>
        <w:t>in Rabbi Hutner’s interpretation o</w:t>
      </w:r>
      <w:r w:rsidR="007835CB" w:rsidRPr="003C27B4">
        <w:rPr>
          <w:rFonts w:asciiTheme="majorBidi" w:hAnsiTheme="majorBidi" w:cstheme="majorBidi"/>
          <w:sz w:val="24"/>
          <w:szCs w:val="24"/>
        </w:rPr>
        <w:t>f th</w:t>
      </w:r>
      <w:r w:rsidR="00F128E6" w:rsidRPr="003C27B4">
        <w:rPr>
          <w:rFonts w:asciiTheme="majorBidi" w:hAnsiTheme="majorBidi" w:cstheme="majorBidi"/>
          <w:sz w:val="24"/>
          <w:szCs w:val="24"/>
        </w:rPr>
        <w:t>is</w:t>
      </w:r>
      <w:r w:rsidR="007835CB" w:rsidRPr="003C27B4">
        <w:rPr>
          <w:rFonts w:asciiTheme="majorBidi" w:hAnsiTheme="majorBidi" w:cstheme="majorBidi"/>
          <w:sz w:val="24"/>
          <w:szCs w:val="24"/>
        </w:rPr>
        <w:t xml:space="preserve"> mishna</w:t>
      </w:r>
      <w:r w:rsidR="00CA3881" w:rsidRPr="003C27B4">
        <w:rPr>
          <w:rFonts w:asciiTheme="majorBidi" w:hAnsiTheme="majorBidi" w:cstheme="majorBidi"/>
          <w:sz w:val="24"/>
          <w:szCs w:val="24"/>
        </w:rPr>
        <w:t xml:space="preserve">. His interpretation, although </w:t>
      </w:r>
      <w:r w:rsidR="007835CB" w:rsidRPr="003C27B4">
        <w:rPr>
          <w:rFonts w:asciiTheme="majorBidi" w:hAnsiTheme="majorBidi" w:cstheme="majorBidi"/>
          <w:sz w:val="24"/>
          <w:szCs w:val="24"/>
        </w:rPr>
        <w:t xml:space="preserve">presented </w:t>
      </w:r>
      <w:r w:rsidR="00CA3881" w:rsidRPr="003C27B4">
        <w:rPr>
          <w:rFonts w:asciiTheme="majorBidi" w:hAnsiTheme="majorBidi" w:cstheme="majorBidi"/>
          <w:sz w:val="24"/>
          <w:szCs w:val="24"/>
        </w:rPr>
        <w:t xml:space="preserve">ostensibly as that of Maharal, </w:t>
      </w:r>
      <w:r w:rsidR="00054ADA" w:rsidRPr="003C27B4">
        <w:rPr>
          <w:rFonts w:asciiTheme="majorBidi" w:hAnsiTheme="majorBidi" w:cstheme="majorBidi"/>
          <w:sz w:val="24"/>
          <w:szCs w:val="24"/>
        </w:rPr>
        <w:t xml:space="preserve">is </w:t>
      </w:r>
      <w:r w:rsidR="00304B99" w:rsidRPr="003C27B4">
        <w:rPr>
          <w:rFonts w:asciiTheme="majorBidi" w:hAnsiTheme="majorBidi" w:cstheme="majorBidi"/>
          <w:sz w:val="24"/>
          <w:szCs w:val="24"/>
        </w:rPr>
        <w:t xml:space="preserve">in fact </w:t>
      </w:r>
      <w:r w:rsidR="00054ADA" w:rsidRPr="003C27B4">
        <w:rPr>
          <w:rFonts w:asciiTheme="majorBidi" w:hAnsiTheme="majorBidi" w:cstheme="majorBidi"/>
          <w:sz w:val="24"/>
          <w:szCs w:val="24"/>
        </w:rPr>
        <w:t>original.</w:t>
      </w:r>
      <w:r w:rsidR="00792BBD" w:rsidRPr="003C27B4">
        <w:rPr>
          <w:rFonts w:asciiTheme="majorBidi" w:hAnsiTheme="majorBidi" w:cstheme="majorBidi"/>
          <w:sz w:val="24"/>
          <w:szCs w:val="24"/>
        </w:rPr>
        <w:t xml:space="preserve"> </w:t>
      </w:r>
      <w:r w:rsidR="00054ADA" w:rsidRPr="003C27B4">
        <w:rPr>
          <w:rFonts w:asciiTheme="majorBidi" w:hAnsiTheme="majorBidi" w:cstheme="majorBidi"/>
          <w:sz w:val="24"/>
          <w:szCs w:val="24"/>
        </w:rPr>
        <w:t xml:space="preserve">According to this interpretation, </w:t>
      </w:r>
      <w:r w:rsidR="00AE0802" w:rsidRPr="003C27B4">
        <w:rPr>
          <w:rFonts w:asciiTheme="majorBidi" w:hAnsiTheme="majorBidi" w:cstheme="majorBidi"/>
          <w:sz w:val="24"/>
          <w:szCs w:val="24"/>
        </w:rPr>
        <w:t>the difference between one utterance and ten utterances</w:t>
      </w:r>
      <w:r w:rsidR="00EA7AA4" w:rsidRPr="003C27B4">
        <w:rPr>
          <w:rFonts w:asciiTheme="majorBidi" w:hAnsiTheme="majorBidi" w:cstheme="majorBidi"/>
          <w:sz w:val="24"/>
          <w:szCs w:val="24"/>
        </w:rPr>
        <w:t xml:space="preserve"> lies n</w:t>
      </w:r>
      <w:r w:rsidR="002618B1" w:rsidRPr="003C27B4">
        <w:rPr>
          <w:rFonts w:asciiTheme="majorBidi" w:hAnsiTheme="majorBidi" w:cstheme="majorBidi"/>
          <w:sz w:val="24"/>
          <w:szCs w:val="24"/>
        </w:rPr>
        <w:t xml:space="preserve">ot only </w:t>
      </w:r>
      <w:r w:rsidR="00792BBD" w:rsidRPr="003C27B4">
        <w:rPr>
          <w:rFonts w:asciiTheme="majorBidi" w:hAnsiTheme="majorBidi" w:cstheme="majorBidi"/>
          <w:sz w:val="24"/>
          <w:szCs w:val="24"/>
        </w:rPr>
        <w:t xml:space="preserve">in the </w:t>
      </w:r>
      <w:r w:rsidR="00E2339A" w:rsidRPr="003C27B4">
        <w:rPr>
          <w:rFonts w:asciiTheme="majorBidi" w:hAnsiTheme="majorBidi" w:cstheme="majorBidi"/>
          <w:sz w:val="24"/>
          <w:szCs w:val="24"/>
        </w:rPr>
        <w:t xml:space="preserve">multiplicity </w:t>
      </w:r>
      <w:r w:rsidR="00F67092" w:rsidRPr="003C27B4">
        <w:rPr>
          <w:rFonts w:asciiTheme="majorBidi" w:hAnsiTheme="majorBidi" w:cstheme="majorBidi"/>
          <w:sz w:val="24"/>
          <w:szCs w:val="24"/>
        </w:rPr>
        <w:t xml:space="preserve">but </w:t>
      </w:r>
      <w:r w:rsidR="00C26749" w:rsidRPr="003C27B4">
        <w:rPr>
          <w:rFonts w:asciiTheme="majorBidi" w:hAnsiTheme="majorBidi" w:cstheme="majorBidi"/>
          <w:sz w:val="24"/>
          <w:szCs w:val="24"/>
        </w:rPr>
        <w:t xml:space="preserve">also </w:t>
      </w:r>
      <w:r w:rsidR="00F67092" w:rsidRPr="003C27B4">
        <w:rPr>
          <w:rFonts w:asciiTheme="majorBidi" w:hAnsiTheme="majorBidi" w:cstheme="majorBidi"/>
          <w:sz w:val="24"/>
          <w:szCs w:val="24"/>
        </w:rPr>
        <w:t xml:space="preserve">in the possibility that the multiplicity creates, which is the </w:t>
      </w:r>
      <w:r w:rsidR="000852BB" w:rsidRPr="003C27B4">
        <w:rPr>
          <w:rFonts w:asciiTheme="majorBidi" w:hAnsiTheme="majorBidi" w:cstheme="majorBidi"/>
          <w:sz w:val="24"/>
          <w:szCs w:val="24"/>
        </w:rPr>
        <w:t xml:space="preserve">existence of </w:t>
      </w:r>
      <w:r w:rsidR="007308F8" w:rsidRPr="003C27B4">
        <w:rPr>
          <w:rFonts w:asciiTheme="majorBidi" w:hAnsiTheme="majorBidi" w:cstheme="majorBidi"/>
          <w:sz w:val="24"/>
          <w:szCs w:val="24"/>
        </w:rPr>
        <w:t xml:space="preserve">a hierarchy. </w:t>
      </w:r>
      <w:r w:rsidR="00447C39" w:rsidRPr="003C27B4">
        <w:rPr>
          <w:rFonts w:asciiTheme="majorBidi" w:hAnsiTheme="majorBidi" w:cstheme="majorBidi"/>
          <w:sz w:val="24"/>
          <w:szCs w:val="24"/>
        </w:rPr>
        <w:t xml:space="preserve">The utterances </w:t>
      </w:r>
      <w:r w:rsidR="00C848CF" w:rsidRPr="003C27B4">
        <w:rPr>
          <w:rFonts w:asciiTheme="majorBidi" w:hAnsiTheme="majorBidi" w:cstheme="majorBidi"/>
          <w:sz w:val="24"/>
          <w:szCs w:val="24"/>
        </w:rPr>
        <w:t>represent a</w:t>
      </w:r>
      <w:r w:rsidR="00447C39" w:rsidRPr="003C27B4">
        <w:rPr>
          <w:rFonts w:asciiTheme="majorBidi" w:hAnsiTheme="majorBidi" w:cstheme="majorBidi"/>
          <w:sz w:val="24"/>
          <w:szCs w:val="24"/>
        </w:rPr>
        <w:t xml:space="preserve"> </w:t>
      </w:r>
      <w:r w:rsidR="004257C5" w:rsidRPr="003C27B4">
        <w:rPr>
          <w:rFonts w:asciiTheme="majorBidi" w:hAnsiTheme="majorBidi" w:cstheme="majorBidi"/>
          <w:sz w:val="24"/>
          <w:szCs w:val="24"/>
        </w:rPr>
        <w:t xml:space="preserve">qualitative </w:t>
      </w:r>
      <w:r w:rsidR="008D4604" w:rsidRPr="003C27B4">
        <w:rPr>
          <w:rFonts w:asciiTheme="majorBidi" w:hAnsiTheme="majorBidi" w:cstheme="majorBidi"/>
          <w:sz w:val="24"/>
          <w:szCs w:val="24"/>
        </w:rPr>
        <w:t>hierarchy</w:t>
      </w:r>
      <w:r w:rsidR="00505710" w:rsidRPr="003C27B4">
        <w:rPr>
          <w:rFonts w:asciiTheme="majorBidi" w:hAnsiTheme="majorBidi" w:cstheme="majorBidi"/>
          <w:sz w:val="24"/>
          <w:szCs w:val="24"/>
        </w:rPr>
        <w:t xml:space="preserve"> in that each utterance </w:t>
      </w:r>
      <w:r w:rsidR="00A03A7E" w:rsidRPr="003C27B4">
        <w:rPr>
          <w:rFonts w:asciiTheme="majorBidi" w:hAnsiTheme="majorBidi" w:cstheme="majorBidi"/>
          <w:sz w:val="24"/>
          <w:szCs w:val="24"/>
        </w:rPr>
        <w:t>s</w:t>
      </w:r>
      <w:r w:rsidR="00BC4CAE" w:rsidRPr="003C27B4">
        <w:rPr>
          <w:rFonts w:asciiTheme="majorBidi" w:hAnsiTheme="majorBidi" w:cstheme="majorBidi"/>
          <w:sz w:val="24"/>
          <w:szCs w:val="24"/>
        </w:rPr>
        <w:t xml:space="preserve">ignifies </w:t>
      </w:r>
      <w:r w:rsidR="000149D5" w:rsidRPr="003C27B4">
        <w:rPr>
          <w:rFonts w:asciiTheme="majorBidi" w:hAnsiTheme="majorBidi" w:cstheme="majorBidi"/>
          <w:sz w:val="24"/>
          <w:szCs w:val="24"/>
        </w:rPr>
        <w:t xml:space="preserve">beings of a different </w:t>
      </w:r>
      <w:r w:rsidR="00370FCC" w:rsidRPr="003C27B4">
        <w:rPr>
          <w:rFonts w:asciiTheme="majorBidi" w:hAnsiTheme="majorBidi" w:cstheme="majorBidi"/>
          <w:sz w:val="24"/>
          <w:szCs w:val="24"/>
        </w:rPr>
        <w:t>status</w:t>
      </w:r>
      <w:r w:rsidR="0069359C" w:rsidRPr="003C27B4">
        <w:rPr>
          <w:rFonts w:asciiTheme="majorBidi" w:hAnsiTheme="majorBidi" w:cstheme="majorBidi"/>
          <w:sz w:val="24"/>
          <w:szCs w:val="24"/>
        </w:rPr>
        <w:t xml:space="preserve">, the pinnacle of which is man and the Shabbat. </w:t>
      </w:r>
      <w:r w:rsidR="00547274" w:rsidRPr="003C27B4">
        <w:rPr>
          <w:rFonts w:asciiTheme="majorBidi" w:hAnsiTheme="majorBidi" w:cstheme="majorBidi"/>
          <w:sz w:val="24"/>
          <w:szCs w:val="24"/>
        </w:rPr>
        <w:t>He wrote:</w:t>
      </w:r>
    </w:p>
    <w:p w14:paraId="09EA6AC9" w14:textId="4862AC52" w:rsidR="00F01B6E" w:rsidRPr="00D10ADB" w:rsidRDefault="00F01B6E" w:rsidP="00F01B6E">
      <w:pPr>
        <w:pStyle w:val="Quote1"/>
        <w:rPr>
          <w:highlight w:val="yellow"/>
          <w:rtl/>
        </w:rPr>
      </w:pPr>
      <w:r w:rsidRPr="00D10ADB">
        <w:rPr>
          <w:rFonts w:hint="cs"/>
          <w:highlight w:val="yellow"/>
          <w:rtl/>
        </w:rPr>
        <w:t xml:space="preserve">כל עצמו של המושג </w:t>
      </w:r>
      <w:r w:rsidR="00753F82">
        <w:rPr>
          <w:highlight w:val="yellow"/>
          <w:rtl/>
        </w:rPr>
        <w:t>“</w:t>
      </w:r>
      <w:r w:rsidRPr="00D10ADB">
        <w:rPr>
          <w:rFonts w:hint="cs"/>
          <w:highlight w:val="yellow"/>
          <w:rtl/>
        </w:rPr>
        <w:t>כבוד</w:t>
      </w:r>
      <w:r w:rsidR="00753F82">
        <w:rPr>
          <w:highlight w:val="yellow"/>
          <w:rtl/>
        </w:rPr>
        <w:t>”</w:t>
      </w:r>
      <w:r w:rsidRPr="00D10ADB">
        <w:rPr>
          <w:rFonts w:hint="cs"/>
          <w:highlight w:val="yellow"/>
          <w:rtl/>
        </w:rPr>
        <w:t xml:space="preserve"> הנמצא בהכרתנו נובע הוא מתוך הרגשת חילוקי המדרגות הנמצאות בעולם. כי מכיון שישנן מדרגות רמות זו למעלה מזו, ומדרגות נמוכות זו למטה מזו, המדרגה הנמוכה צריכה היא להרים עיני'[ה] בכדי להסתכל בזו למעלה הימנה. הרמת עינים זו קרוי'[ה] היא כבוד. מקורם של כל חילוקי המדרגות הנמצאים בעולם הוא בחילוקי הדרגות בהתהוות העולמות</w:t>
      </w:r>
      <w:r>
        <w:rPr>
          <w:rFonts w:hint="cs"/>
          <w:highlight w:val="yellow"/>
          <w:rtl/>
        </w:rPr>
        <w:t xml:space="preserve"> [...] </w:t>
      </w:r>
      <w:r w:rsidRPr="00D10ADB">
        <w:rPr>
          <w:rFonts w:hint="cs"/>
          <w:highlight w:val="yellow"/>
          <w:rtl/>
        </w:rPr>
        <w:t xml:space="preserve">על ידי עשרה המאמרות של מעשה בראשית [...] החילוק בין הרשע בעולם הנברא במאמר אחר, ובין הרשע בעולם הנברא בעשרה מאמרות, הוא ההבדל </w:t>
      </w:r>
      <w:r w:rsidR="00753F82">
        <w:rPr>
          <w:highlight w:val="yellow"/>
          <w:rtl/>
        </w:rPr>
        <w:t>“</w:t>
      </w:r>
      <w:r w:rsidRPr="00D10ADB">
        <w:rPr>
          <w:rFonts w:hint="cs"/>
          <w:highlight w:val="yellow"/>
          <w:rtl/>
        </w:rPr>
        <w:t>בין גונב דינר אחד וגונב כתר המלך</w:t>
      </w:r>
      <w:r w:rsidR="00753F82">
        <w:rPr>
          <w:highlight w:val="yellow"/>
          <w:rtl/>
        </w:rPr>
        <w:t>”</w:t>
      </w:r>
      <w:r w:rsidRPr="00D10ADB">
        <w:rPr>
          <w:rFonts w:hint="cs"/>
          <w:highlight w:val="yellow"/>
          <w:rtl/>
        </w:rPr>
        <w:t xml:space="preserve">. מפני שאף על פי שגם בעולם הנברא במאמר אחד ישנה אפשרות של עבירה על רצון השם, מכל מקום מרידה </w:t>
      </w:r>
      <w:r w:rsidRPr="00D10ADB">
        <w:rPr>
          <w:rFonts w:hint="cs"/>
          <w:b/>
          <w:bCs/>
          <w:highlight w:val="yellow"/>
          <w:rtl/>
        </w:rPr>
        <w:t>בכבוד מלכות</w:t>
      </w:r>
      <w:r w:rsidRPr="00D10ADB">
        <w:rPr>
          <w:rFonts w:hint="cs"/>
          <w:highlight w:val="yellow"/>
          <w:rtl/>
        </w:rPr>
        <w:t xml:space="preserve"> אין כאן. שם בעולם הנברא במאמר אחד אין מקום לענין הכבוד כלל ועיקר. שאם אתה נוטל מן העולם את חילוק המדרגות, הרי אתה נוטל מתוכו בהכרח את ההרגשה בענין החשיבות כל עיקר. ובודאי שבלי הרגשת חשיבות אין מקום לכבוד [...] מכיון שקיום העולם תלוי הוא דוקא בענין הכבוד, שהכל ברא לכבודו [...] נעשה הוא הרשע לפוגע בכתרו של מלך הכבוד, ומילא הוא מאבד את העולם אשר קיומו הוא בסוד הכבוד (פחד יצחק, שבועות ח/ח. ההדגשה אינה במקור).</w:t>
      </w:r>
    </w:p>
    <w:p w14:paraId="752FA5C0" w14:textId="76284AB4" w:rsidR="00E91782" w:rsidRPr="003C27B4" w:rsidRDefault="00E91782"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In this passage</w:t>
      </w:r>
      <w:r w:rsidR="00862B4F">
        <w:rPr>
          <w:rFonts w:asciiTheme="majorBidi" w:hAnsiTheme="majorBidi" w:cstheme="majorBidi"/>
          <w:sz w:val="24"/>
          <w:szCs w:val="24"/>
        </w:rPr>
        <w:t>,</w:t>
      </w:r>
      <w:r w:rsidRPr="003C27B4">
        <w:rPr>
          <w:rFonts w:asciiTheme="majorBidi" w:hAnsiTheme="majorBidi" w:cstheme="majorBidi"/>
          <w:sz w:val="24"/>
          <w:szCs w:val="24"/>
        </w:rPr>
        <w:t xml:space="preserve"> we again see the contrast between </w:t>
      </w:r>
      <w:r w:rsidR="00920FDB" w:rsidRPr="00543FC0">
        <w:rPr>
          <w:rFonts w:asciiTheme="majorBidi" w:hAnsiTheme="majorBidi" w:cstheme="majorBidi"/>
          <w:i/>
          <w:iCs/>
          <w:sz w:val="24"/>
          <w:szCs w:val="24"/>
        </w:rPr>
        <w:t>kavod</w:t>
      </w:r>
      <w:r w:rsidR="00920FDB" w:rsidRPr="003C27B4">
        <w:rPr>
          <w:rFonts w:asciiTheme="majorBidi" w:hAnsiTheme="majorBidi" w:cstheme="majorBidi"/>
          <w:sz w:val="24"/>
          <w:szCs w:val="24"/>
        </w:rPr>
        <w:t xml:space="preserve"> and will. Will can </w:t>
      </w:r>
      <w:r w:rsidR="00AC2FCE">
        <w:rPr>
          <w:rFonts w:asciiTheme="majorBidi" w:hAnsiTheme="majorBidi" w:cstheme="majorBidi"/>
          <w:sz w:val="24"/>
          <w:szCs w:val="24"/>
        </w:rPr>
        <w:t xml:space="preserve">also </w:t>
      </w:r>
      <w:r w:rsidR="00920FDB" w:rsidRPr="003C27B4">
        <w:rPr>
          <w:rFonts w:asciiTheme="majorBidi" w:hAnsiTheme="majorBidi" w:cstheme="majorBidi"/>
          <w:sz w:val="24"/>
          <w:szCs w:val="24"/>
        </w:rPr>
        <w:t xml:space="preserve">exist in a world </w:t>
      </w:r>
      <w:r w:rsidR="00E91196" w:rsidRPr="003C27B4">
        <w:rPr>
          <w:rFonts w:asciiTheme="majorBidi" w:hAnsiTheme="majorBidi" w:cstheme="majorBidi"/>
          <w:sz w:val="24"/>
          <w:szCs w:val="24"/>
        </w:rPr>
        <w:t>that has no divisions of rank</w:t>
      </w:r>
      <w:r w:rsidR="00B2048D" w:rsidRPr="003C27B4">
        <w:rPr>
          <w:rFonts w:asciiTheme="majorBidi" w:hAnsiTheme="majorBidi" w:cstheme="majorBidi"/>
          <w:sz w:val="24"/>
          <w:szCs w:val="24"/>
        </w:rPr>
        <w:t>, a completely egalitarian world, as long as it function</w:t>
      </w:r>
      <w:r w:rsidR="008233FB" w:rsidRPr="003C27B4">
        <w:rPr>
          <w:rFonts w:asciiTheme="majorBidi" w:hAnsiTheme="majorBidi" w:cstheme="majorBidi"/>
          <w:sz w:val="24"/>
          <w:szCs w:val="24"/>
        </w:rPr>
        <w:t>s</w:t>
      </w:r>
      <w:r w:rsidR="00B2048D" w:rsidRPr="003C27B4">
        <w:rPr>
          <w:rFonts w:asciiTheme="majorBidi" w:hAnsiTheme="majorBidi" w:cstheme="majorBidi"/>
          <w:sz w:val="24"/>
          <w:szCs w:val="24"/>
        </w:rPr>
        <w:t xml:space="preserve"> </w:t>
      </w:r>
      <w:r w:rsidR="008233FB" w:rsidRPr="003C27B4">
        <w:rPr>
          <w:rFonts w:asciiTheme="majorBidi" w:hAnsiTheme="majorBidi" w:cstheme="majorBidi"/>
          <w:sz w:val="24"/>
          <w:szCs w:val="24"/>
        </w:rPr>
        <w:t xml:space="preserve">in a </w:t>
      </w:r>
      <w:r w:rsidR="00907108" w:rsidRPr="003C27B4">
        <w:rPr>
          <w:rFonts w:asciiTheme="majorBidi" w:hAnsiTheme="majorBidi" w:cstheme="majorBidi"/>
          <w:sz w:val="24"/>
          <w:szCs w:val="24"/>
        </w:rPr>
        <w:t xml:space="preserve">desirable </w:t>
      </w:r>
      <w:r w:rsidR="008233FB" w:rsidRPr="003C27B4">
        <w:rPr>
          <w:rFonts w:asciiTheme="majorBidi" w:hAnsiTheme="majorBidi" w:cstheme="majorBidi"/>
          <w:sz w:val="24"/>
          <w:szCs w:val="24"/>
        </w:rPr>
        <w:t xml:space="preserve">way. </w:t>
      </w:r>
      <w:r w:rsidR="000647B1" w:rsidRPr="003C27B4">
        <w:rPr>
          <w:rFonts w:asciiTheme="majorBidi" w:hAnsiTheme="majorBidi" w:cstheme="majorBidi"/>
          <w:sz w:val="24"/>
          <w:szCs w:val="24"/>
        </w:rPr>
        <w:t xml:space="preserve">However, </w:t>
      </w:r>
      <w:r w:rsidR="009A29A0" w:rsidRPr="003C27B4">
        <w:rPr>
          <w:rFonts w:asciiTheme="majorBidi" w:hAnsiTheme="majorBidi" w:cstheme="majorBidi"/>
          <w:sz w:val="24"/>
          <w:szCs w:val="24"/>
        </w:rPr>
        <w:t>f</w:t>
      </w:r>
      <w:r w:rsidR="00E659A9" w:rsidRPr="003C27B4">
        <w:rPr>
          <w:rFonts w:asciiTheme="majorBidi" w:hAnsiTheme="majorBidi" w:cstheme="majorBidi"/>
          <w:sz w:val="24"/>
          <w:szCs w:val="24"/>
        </w:rPr>
        <w:t>ulfill</w:t>
      </w:r>
      <w:r w:rsidR="00A607C3" w:rsidRPr="003C27B4">
        <w:rPr>
          <w:rFonts w:asciiTheme="majorBidi" w:hAnsiTheme="majorBidi" w:cstheme="majorBidi"/>
          <w:sz w:val="24"/>
          <w:szCs w:val="24"/>
        </w:rPr>
        <w:t xml:space="preserve">ment of </w:t>
      </w:r>
      <w:r w:rsidR="00E659A9" w:rsidRPr="003C27B4">
        <w:rPr>
          <w:rFonts w:asciiTheme="majorBidi" w:hAnsiTheme="majorBidi" w:cstheme="majorBidi"/>
          <w:sz w:val="24"/>
          <w:szCs w:val="24"/>
        </w:rPr>
        <w:t>the divine will</w:t>
      </w:r>
      <w:r w:rsidR="00D61941">
        <w:rPr>
          <w:rFonts w:asciiTheme="majorBidi" w:hAnsiTheme="majorBidi" w:cstheme="majorBidi"/>
          <w:sz w:val="24"/>
          <w:szCs w:val="24"/>
        </w:rPr>
        <w:t xml:space="preserve"> </w:t>
      </w:r>
      <w:r w:rsidR="000647B1" w:rsidRPr="003C27B4">
        <w:rPr>
          <w:rFonts w:asciiTheme="majorBidi" w:hAnsiTheme="majorBidi" w:cstheme="majorBidi"/>
          <w:sz w:val="24"/>
          <w:szCs w:val="24"/>
        </w:rPr>
        <w:t>acco</w:t>
      </w:r>
      <w:r w:rsidR="00A607C3" w:rsidRPr="003C27B4">
        <w:rPr>
          <w:rFonts w:asciiTheme="majorBidi" w:hAnsiTheme="majorBidi" w:cstheme="majorBidi"/>
          <w:sz w:val="24"/>
          <w:szCs w:val="24"/>
        </w:rPr>
        <w:t>m</w:t>
      </w:r>
      <w:r w:rsidR="000647B1" w:rsidRPr="003C27B4">
        <w:rPr>
          <w:rFonts w:asciiTheme="majorBidi" w:hAnsiTheme="majorBidi" w:cstheme="majorBidi"/>
          <w:sz w:val="24"/>
          <w:szCs w:val="24"/>
        </w:rPr>
        <w:t>p</w:t>
      </w:r>
      <w:r w:rsidR="00A607C3" w:rsidRPr="003C27B4">
        <w:rPr>
          <w:rFonts w:asciiTheme="majorBidi" w:hAnsiTheme="majorBidi" w:cstheme="majorBidi"/>
          <w:sz w:val="24"/>
          <w:szCs w:val="24"/>
        </w:rPr>
        <w:t xml:space="preserve">anied </w:t>
      </w:r>
      <w:r w:rsidR="000647B1" w:rsidRPr="003C27B4">
        <w:rPr>
          <w:rFonts w:asciiTheme="majorBidi" w:hAnsiTheme="majorBidi" w:cstheme="majorBidi"/>
          <w:sz w:val="24"/>
          <w:szCs w:val="24"/>
        </w:rPr>
        <w:t xml:space="preserve">by a </w:t>
      </w:r>
      <w:r w:rsidR="006E6991" w:rsidRPr="003C27B4">
        <w:rPr>
          <w:rFonts w:asciiTheme="majorBidi" w:hAnsiTheme="majorBidi" w:cstheme="majorBidi"/>
          <w:sz w:val="24"/>
          <w:szCs w:val="24"/>
        </w:rPr>
        <w:t xml:space="preserve">profusion </w:t>
      </w:r>
      <w:r w:rsidR="000647B1" w:rsidRPr="003C27B4">
        <w:rPr>
          <w:rFonts w:asciiTheme="majorBidi" w:hAnsiTheme="majorBidi" w:cstheme="majorBidi"/>
          <w:sz w:val="24"/>
          <w:szCs w:val="24"/>
        </w:rPr>
        <w:t xml:space="preserve">of </w:t>
      </w:r>
      <w:r w:rsidR="000647B1" w:rsidRPr="00BB1717">
        <w:rPr>
          <w:rFonts w:asciiTheme="majorBidi" w:hAnsiTheme="majorBidi" w:cstheme="majorBidi"/>
          <w:i/>
          <w:iCs/>
          <w:sz w:val="24"/>
          <w:szCs w:val="24"/>
        </w:rPr>
        <w:t>kavod</w:t>
      </w:r>
      <w:r w:rsidR="00DD55CA" w:rsidRPr="003C27B4">
        <w:rPr>
          <w:rFonts w:asciiTheme="majorBidi" w:hAnsiTheme="majorBidi" w:cstheme="majorBidi"/>
          <w:sz w:val="24"/>
          <w:szCs w:val="24"/>
        </w:rPr>
        <w:t xml:space="preserve"> is only possible in a world that has </w:t>
      </w:r>
      <w:r w:rsidR="00996543" w:rsidRPr="003C27B4">
        <w:rPr>
          <w:rFonts w:asciiTheme="majorBidi" w:hAnsiTheme="majorBidi" w:cstheme="majorBidi"/>
          <w:sz w:val="24"/>
          <w:szCs w:val="24"/>
        </w:rPr>
        <w:t xml:space="preserve">a qualitative hierarchy. </w:t>
      </w:r>
      <w:r w:rsidR="004407F5" w:rsidRPr="003C27B4">
        <w:rPr>
          <w:rFonts w:asciiTheme="majorBidi" w:hAnsiTheme="majorBidi" w:cstheme="majorBidi"/>
          <w:sz w:val="24"/>
          <w:szCs w:val="24"/>
        </w:rPr>
        <w:t>In this passage</w:t>
      </w:r>
      <w:r w:rsidR="00215535">
        <w:rPr>
          <w:rFonts w:asciiTheme="majorBidi" w:hAnsiTheme="majorBidi" w:cstheme="majorBidi"/>
          <w:sz w:val="24"/>
          <w:szCs w:val="24"/>
        </w:rPr>
        <w:t>,</w:t>
      </w:r>
      <w:r w:rsidR="004407F5" w:rsidRPr="003C27B4">
        <w:rPr>
          <w:rFonts w:asciiTheme="majorBidi" w:hAnsiTheme="majorBidi" w:cstheme="majorBidi"/>
          <w:sz w:val="24"/>
          <w:szCs w:val="24"/>
        </w:rPr>
        <w:t xml:space="preserve"> he also </w:t>
      </w:r>
      <w:r w:rsidR="00FF5392" w:rsidRPr="003C27B4">
        <w:rPr>
          <w:rFonts w:asciiTheme="majorBidi" w:hAnsiTheme="majorBidi" w:cstheme="majorBidi"/>
          <w:sz w:val="24"/>
          <w:szCs w:val="24"/>
        </w:rPr>
        <w:t xml:space="preserve">connects </w:t>
      </w:r>
      <w:r w:rsidR="00FF5392" w:rsidRPr="00BB1717">
        <w:rPr>
          <w:rFonts w:asciiTheme="majorBidi" w:hAnsiTheme="majorBidi" w:cstheme="majorBidi"/>
          <w:i/>
          <w:iCs/>
          <w:sz w:val="24"/>
          <w:szCs w:val="24"/>
        </w:rPr>
        <w:t>kavod</w:t>
      </w:r>
      <w:r w:rsidR="00FF5392" w:rsidRPr="003C27B4">
        <w:rPr>
          <w:rFonts w:asciiTheme="majorBidi" w:hAnsiTheme="majorBidi" w:cstheme="majorBidi"/>
          <w:sz w:val="24"/>
          <w:szCs w:val="24"/>
        </w:rPr>
        <w:t xml:space="preserve"> </w:t>
      </w:r>
      <w:r w:rsidR="003B0F65" w:rsidRPr="003C27B4">
        <w:rPr>
          <w:rFonts w:asciiTheme="majorBidi" w:hAnsiTheme="majorBidi" w:cstheme="majorBidi"/>
          <w:sz w:val="24"/>
          <w:szCs w:val="24"/>
        </w:rPr>
        <w:t xml:space="preserve">with </w:t>
      </w:r>
      <w:r w:rsidR="00FF5392" w:rsidRPr="003C27B4">
        <w:rPr>
          <w:rFonts w:asciiTheme="majorBidi" w:hAnsiTheme="majorBidi" w:cstheme="majorBidi"/>
          <w:sz w:val="24"/>
          <w:szCs w:val="24"/>
        </w:rPr>
        <w:t xml:space="preserve">kingship. </w:t>
      </w:r>
      <w:r w:rsidR="00215535">
        <w:rPr>
          <w:rFonts w:asciiTheme="majorBidi" w:hAnsiTheme="majorBidi" w:cstheme="majorBidi"/>
          <w:sz w:val="24"/>
          <w:szCs w:val="24"/>
        </w:rPr>
        <w:t>S</w:t>
      </w:r>
      <w:r w:rsidR="00AE62F5" w:rsidRPr="003C27B4">
        <w:rPr>
          <w:rFonts w:asciiTheme="majorBidi" w:hAnsiTheme="majorBidi" w:cstheme="majorBidi"/>
          <w:sz w:val="24"/>
          <w:szCs w:val="24"/>
        </w:rPr>
        <w:t xml:space="preserve">in in </w:t>
      </w:r>
      <w:r w:rsidR="002A0136" w:rsidRPr="003C27B4">
        <w:rPr>
          <w:rFonts w:asciiTheme="majorBidi" w:hAnsiTheme="majorBidi" w:cstheme="majorBidi"/>
          <w:sz w:val="24"/>
          <w:szCs w:val="24"/>
        </w:rPr>
        <w:t>the</w:t>
      </w:r>
      <w:r w:rsidR="00AE62F5" w:rsidRPr="003C27B4">
        <w:rPr>
          <w:rFonts w:asciiTheme="majorBidi" w:hAnsiTheme="majorBidi" w:cstheme="majorBidi"/>
          <w:sz w:val="24"/>
          <w:szCs w:val="24"/>
        </w:rPr>
        <w:t xml:space="preserve"> world</w:t>
      </w:r>
      <w:r w:rsidR="00BB71C9" w:rsidRPr="003C27B4">
        <w:rPr>
          <w:rFonts w:asciiTheme="majorBidi" w:hAnsiTheme="majorBidi" w:cstheme="majorBidi"/>
          <w:sz w:val="24"/>
          <w:szCs w:val="24"/>
        </w:rPr>
        <w:t xml:space="preserve"> of</w:t>
      </w:r>
      <w:r w:rsidR="00AE62F5" w:rsidRPr="003C27B4">
        <w:rPr>
          <w:rFonts w:asciiTheme="majorBidi" w:hAnsiTheme="majorBidi" w:cstheme="majorBidi"/>
          <w:sz w:val="24"/>
          <w:szCs w:val="24"/>
        </w:rPr>
        <w:t xml:space="preserve"> </w:t>
      </w:r>
      <w:commentRangeStart w:id="19"/>
      <w:r w:rsidR="00BB71C9" w:rsidRPr="003C27B4">
        <w:rPr>
          <w:rFonts w:asciiTheme="majorBidi" w:hAnsiTheme="majorBidi" w:cstheme="majorBidi"/>
          <w:sz w:val="24"/>
          <w:szCs w:val="24"/>
        </w:rPr>
        <w:t>another u</w:t>
      </w:r>
      <w:r w:rsidR="00AE62F5" w:rsidRPr="003C27B4">
        <w:rPr>
          <w:rFonts w:asciiTheme="majorBidi" w:hAnsiTheme="majorBidi" w:cstheme="majorBidi"/>
          <w:sz w:val="24"/>
          <w:szCs w:val="24"/>
        </w:rPr>
        <w:t>tterance</w:t>
      </w:r>
      <w:commentRangeEnd w:id="19"/>
      <w:r w:rsidR="00F27370" w:rsidRPr="003C27B4">
        <w:rPr>
          <w:rStyle w:val="CommentReference"/>
          <w:rFonts w:asciiTheme="majorBidi" w:hAnsiTheme="majorBidi" w:cstheme="majorBidi"/>
          <w:sz w:val="24"/>
          <w:szCs w:val="24"/>
          <w:rtl/>
        </w:rPr>
        <w:commentReference w:id="19"/>
      </w:r>
      <w:r w:rsidR="00AE62F5" w:rsidRPr="003C27B4">
        <w:rPr>
          <w:rFonts w:asciiTheme="majorBidi" w:hAnsiTheme="majorBidi" w:cstheme="majorBidi"/>
          <w:sz w:val="24"/>
          <w:szCs w:val="24"/>
        </w:rPr>
        <w:t xml:space="preserve"> is a sin against the divine will </w:t>
      </w:r>
      <w:r w:rsidR="005A3F55" w:rsidRPr="003C27B4">
        <w:rPr>
          <w:rFonts w:asciiTheme="majorBidi" w:hAnsiTheme="majorBidi" w:cstheme="majorBidi"/>
          <w:sz w:val="24"/>
          <w:szCs w:val="24"/>
        </w:rPr>
        <w:t xml:space="preserve">but not a rebellion against the </w:t>
      </w:r>
      <w:r w:rsidR="005A3F55" w:rsidRPr="009E0560">
        <w:rPr>
          <w:rFonts w:asciiTheme="majorBidi" w:hAnsiTheme="majorBidi" w:cstheme="majorBidi"/>
          <w:i/>
          <w:iCs/>
          <w:sz w:val="24"/>
          <w:szCs w:val="24"/>
        </w:rPr>
        <w:t>kavod</w:t>
      </w:r>
      <w:r w:rsidR="005A3F55" w:rsidRPr="003C27B4">
        <w:rPr>
          <w:rFonts w:asciiTheme="majorBidi" w:hAnsiTheme="majorBidi" w:cstheme="majorBidi"/>
          <w:sz w:val="24"/>
          <w:szCs w:val="24"/>
        </w:rPr>
        <w:t xml:space="preserve"> of His kingship. </w:t>
      </w:r>
      <w:r w:rsidR="009C3958" w:rsidRPr="003C27B4">
        <w:rPr>
          <w:rFonts w:asciiTheme="majorBidi" w:hAnsiTheme="majorBidi" w:cstheme="majorBidi"/>
          <w:sz w:val="24"/>
          <w:szCs w:val="24"/>
        </w:rPr>
        <w:t>To</w:t>
      </w:r>
      <w:r w:rsidR="00665F5F" w:rsidRPr="003C27B4">
        <w:rPr>
          <w:rFonts w:asciiTheme="majorBidi" w:hAnsiTheme="majorBidi" w:cstheme="majorBidi"/>
          <w:sz w:val="24"/>
          <w:szCs w:val="24"/>
        </w:rPr>
        <w:t xml:space="preserve"> strike </w:t>
      </w:r>
      <w:r w:rsidR="009C3958" w:rsidRPr="003C27B4">
        <w:rPr>
          <w:rFonts w:asciiTheme="majorBidi" w:hAnsiTheme="majorBidi" w:cstheme="majorBidi"/>
          <w:sz w:val="24"/>
          <w:szCs w:val="24"/>
        </w:rPr>
        <w:t>at</w:t>
      </w:r>
      <w:r w:rsidR="00665F5F" w:rsidRPr="003C27B4">
        <w:rPr>
          <w:rFonts w:asciiTheme="majorBidi" w:hAnsiTheme="majorBidi" w:cstheme="majorBidi"/>
          <w:sz w:val="24"/>
          <w:szCs w:val="24"/>
        </w:rPr>
        <w:t xml:space="preserve"> </w:t>
      </w:r>
      <w:r w:rsidR="00665F5F" w:rsidRPr="00AA07F5">
        <w:rPr>
          <w:rFonts w:asciiTheme="majorBidi" w:hAnsiTheme="majorBidi" w:cstheme="majorBidi"/>
          <w:i/>
          <w:iCs/>
          <w:sz w:val="24"/>
          <w:szCs w:val="24"/>
        </w:rPr>
        <w:t>kavod</w:t>
      </w:r>
      <w:r w:rsidR="00665F5F" w:rsidRPr="003C27B4">
        <w:rPr>
          <w:rFonts w:asciiTheme="majorBidi" w:hAnsiTheme="majorBidi" w:cstheme="majorBidi"/>
          <w:sz w:val="24"/>
          <w:szCs w:val="24"/>
        </w:rPr>
        <w:t xml:space="preserve"> is </w:t>
      </w:r>
      <w:r w:rsidR="009C3958" w:rsidRPr="003C27B4">
        <w:rPr>
          <w:rFonts w:asciiTheme="majorBidi" w:hAnsiTheme="majorBidi" w:cstheme="majorBidi"/>
          <w:sz w:val="24"/>
          <w:szCs w:val="24"/>
        </w:rPr>
        <w:t xml:space="preserve">to </w:t>
      </w:r>
      <w:r w:rsidR="00665F5F" w:rsidRPr="003C27B4">
        <w:rPr>
          <w:rFonts w:asciiTheme="majorBidi" w:hAnsiTheme="majorBidi" w:cstheme="majorBidi"/>
          <w:sz w:val="24"/>
          <w:szCs w:val="24"/>
        </w:rPr>
        <w:t xml:space="preserve">strike </w:t>
      </w:r>
      <w:r w:rsidR="009C3958" w:rsidRPr="003C27B4">
        <w:rPr>
          <w:rFonts w:asciiTheme="majorBidi" w:hAnsiTheme="majorBidi" w:cstheme="majorBidi"/>
          <w:sz w:val="24"/>
          <w:szCs w:val="24"/>
        </w:rPr>
        <w:t xml:space="preserve">at </w:t>
      </w:r>
      <w:r w:rsidR="00E35D5B" w:rsidRPr="003C27B4">
        <w:rPr>
          <w:rFonts w:asciiTheme="majorBidi" w:hAnsiTheme="majorBidi" w:cstheme="majorBidi"/>
          <w:sz w:val="24"/>
          <w:szCs w:val="24"/>
        </w:rPr>
        <w:t>the king’s crown.</w:t>
      </w:r>
      <w:r w:rsidR="00AA07F5">
        <w:rPr>
          <w:rFonts w:asciiTheme="majorBidi" w:hAnsiTheme="majorBidi" w:cstheme="majorBidi"/>
          <w:sz w:val="24"/>
          <w:szCs w:val="24"/>
        </w:rPr>
        <w:t xml:space="preserve"> </w:t>
      </w:r>
      <w:r w:rsidR="003266BA" w:rsidRPr="003C27B4">
        <w:rPr>
          <w:rFonts w:asciiTheme="majorBidi" w:hAnsiTheme="majorBidi" w:cstheme="majorBidi"/>
          <w:sz w:val="24"/>
          <w:szCs w:val="24"/>
        </w:rPr>
        <w:t xml:space="preserve">The difference between </w:t>
      </w:r>
      <w:r w:rsidR="00FF6049" w:rsidRPr="003C27B4">
        <w:rPr>
          <w:rFonts w:asciiTheme="majorBidi" w:hAnsiTheme="majorBidi" w:cstheme="majorBidi"/>
          <w:sz w:val="24"/>
          <w:szCs w:val="24"/>
        </w:rPr>
        <w:t xml:space="preserve">a </w:t>
      </w:r>
      <w:r w:rsidR="001F555C" w:rsidRPr="003C27B4">
        <w:rPr>
          <w:rFonts w:asciiTheme="majorBidi" w:hAnsiTheme="majorBidi" w:cstheme="majorBidi"/>
          <w:sz w:val="24"/>
          <w:szCs w:val="24"/>
        </w:rPr>
        <w:t xml:space="preserve">world created in </w:t>
      </w:r>
      <w:r w:rsidR="00FF6049" w:rsidRPr="003C27B4">
        <w:rPr>
          <w:rFonts w:asciiTheme="majorBidi" w:hAnsiTheme="majorBidi" w:cstheme="majorBidi"/>
          <w:sz w:val="24"/>
          <w:szCs w:val="24"/>
        </w:rPr>
        <w:t xml:space="preserve">one </w:t>
      </w:r>
      <w:r w:rsidR="001F555C" w:rsidRPr="003C27B4">
        <w:rPr>
          <w:rFonts w:asciiTheme="majorBidi" w:hAnsiTheme="majorBidi" w:cstheme="majorBidi"/>
          <w:sz w:val="24"/>
          <w:szCs w:val="24"/>
        </w:rPr>
        <w:t xml:space="preserve">utterance </w:t>
      </w:r>
      <w:r w:rsidR="00FF6049" w:rsidRPr="003C27B4">
        <w:rPr>
          <w:rFonts w:asciiTheme="majorBidi" w:hAnsiTheme="majorBidi" w:cstheme="majorBidi"/>
          <w:sz w:val="24"/>
          <w:szCs w:val="24"/>
        </w:rPr>
        <w:t xml:space="preserve">and a world created in ten utterances </w:t>
      </w:r>
      <w:r w:rsidR="008115CB" w:rsidRPr="003C27B4">
        <w:rPr>
          <w:rFonts w:asciiTheme="majorBidi" w:hAnsiTheme="majorBidi" w:cstheme="majorBidi"/>
          <w:sz w:val="24"/>
          <w:szCs w:val="24"/>
        </w:rPr>
        <w:t xml:space="preserve">is qualitative, because a world </w:t>
      </w:r>
      <w:r w:rsidR="00042C28" w:rsidRPr="003C27B4">
        <w:rPr>
          <w:rFonts w:asciiTheme="majorBidi" w:hAnsiTheme="majorBidi" w:cstheme="majorBidi"/>
          <w:sz w:val="24"/>
          <w:szCs w:val="24"/>
        </w:rPr>
        <w:t xml:space="preserve">created in ten utterances </w:t>
      </w:r>
      <w:r w:rsidR="00697DCA" w:rsidRPr="003C27B4">
        <w:rPr>
          <w:rFonts w:asciiTheme="majorBidi" w:hAnsiTheme="majorBidi" w:cstheme="majorBidi"/>
          <w:sz w:val="24"/>
          <w:szCs w:val="24"/>
        </w:rPr>
        <w:t xml:space="preserve">is a </w:t>
      </w:r>
      <w:r w:rsidR="004D0BBF" w:rsidRPr="003C27B4">
        <w:rPr>
          <w:rFonts w:asciiTheme="majorBidi" w:hAnsiTheme="majorBidi" w:cstheme="majorBidi"/>
          <w:sz w:val="24"/>
          <w:szCs w:val="24"/>
        </w:rPr>
        <w:t xml:space="preserve">hierarchy </w:t>
      </w:r>
      <w:r w:rsidR="00154FCF" w:rsidRPr="003C27B4">
        <w:rPr>
          <w:rFonts w:asciiTheme="majorBidi" w:hAnsiTheme="majorBidi" w:cstheme="majorBidi"/>
          <w:sz w:val="24"/>
          <w:szCs w:val="24"/>
        </w:rPr>
        <w:t>expressing qualitative</w:t>
      </w:r>
      <w:r w:rsidR="004D0BBF" w:rsidRPr="003C27B4">
        <w:rPr>
          <w:rFonts w:asciiTheme="majorBidi" w:hAnsiTheme="majorBidi" w:cstheme="majorBidi"/>
          <w:sz w:val="24"/>
          <w:szCs w:val="24"/>
        </w:rPr>
        <w:t xml:space="preserve"> gaps </w:t>
      </w:r>
      <w:r w:rsidR="00535B41" w:rsidRPr="003C27B4">
        <w:rPr>
          <w:rFonts w:asciiTheme="majorBidi" w:hAnsiTheme="majorBidi" w:cstheme="majorBidi"/>
          <w:sz w:val="24"/>
          <w:szCs w:val="24"/>
        </w:rPr>
        <w:t xml:space="preserve">between </w:t>
      </w:r>
      <w:r w:rsidR="000F66B3" w:rsidRPr="003C27B4">
        <w:rPr>
          <w:rFonts w:asciiTheme="majorBidi" w:hAnsiTheme="majorBidi" w:cstheme="majorBidi"/>
          <w:sz w:val="24"/>
          <w:szCs w:val="24"/>
        </w:rPr>
        <w:t xml:space="preserve">various </w:t>
      </w:r>
      <w:r w:rsidR="002D323D" w:rsidRPr="003C27B4">
        <w:rPr>
          <w:rFonts w:asciiTheme="majorBidi" w:hAnsiTheme="majorBidi" w:cstheme="majorBidi"/>
          <w:sz w:val="24"/>
          <w:szCs w:val="24"/>
        </w:rPr>
        <w:t xml:space="preserve">appearances </w:t>
      </w:r>
      <w:r w:rsidR="000F66B3" w:rsidRPr="003C27B4">
        <w:rPr>
          <w:rFonts w:asciiTheme="majorBidi" w:hAnsiTheme="majorBidi" w:cstheme="majorBidi"/>
          <w:sz w:val="24"/>
          <w:szCs w:val="24"/>
        </w:rPr>
        <w:t>of reality</w:t>
      </w:r>
      <w:r w:rsidR="00387D1D" w:rsidRPr="003C27B4">
        <w:rPr>
          <w:rFonts w:asciiTheme="majorBidi" w:hAnsiTheme="majorBidi" w:cstheme="majorBidi"/>
          <w:sz w:val="24"/>
          <w:szCs w:val="24"/>
        </w:rPr>
        <w:t xml:space="preserve">, some of which are more important than others. Without this, </w:t>
      </w:r>
      <w:r w:rsidR="001B608B" w:rsidRPr="003C27B4">
        <w:rPr>
          <w:rFonts w:asciiTheme="majorBidi" w:hAnsiTheme="majorBidi" w:cstheme="majorBidi"/>
          <w:sz w:val="24"/>
          <w:szCs w:val="24"/>
        </w:rPr>
        <w:t xml:space="preserve">the existence of </w:t>
      </w:r>
      <w:r w:rsidR="001B608B" w:rsidRPr="00AA07F5">
        <w:rPr>
          <w:rFonts w:asciiTheme="majorBidi" w:hAnsiTheme="majorBidi" w:cstheme="majorBidi"/>
          <w:i/>
          <w:iCs/>
          <w:sz w:val="24"/>
          <w:szCs w:val="24"/>
        </w:rPr>
        <w:t>kavod</w:t>
      </w:r>
      <w:r w:rsidR="009F21F1" w:rsidRPr="003C27B4">
        <w:rPr>
          <w:rFonts w:asciiTheme="majorBidi" w:hAnsiTheme="majorBidi" w:cstheme="majorBidi"/>
          <w:sz w:val="24"/>
          <w:szCs w:val="24"/>
        </w:rPr>
        <w:t xml:space="preserve">, which is the purpose of </w:t>
      </w:r>
      <w:r w:rsidR="009565C3" w:rsidRPr="003C27B4">
        <w:rPr>
          <w:rFonts w:asciiTheme="majorBidi" w:hAnsiTheme="majorBidi" w:cstheme="majorBidi"/>
          <w:sz w:val="24"/>
          <w:szCs w:val="24"/>
        </w:rPr>
        <w:t xml:space="preserve">the creation of </w:t>
      </w:r>
      <w:r w:rsidR="00792A7E" w:rsidRPr="003C27B4">
        <w:rPr>
          <w:rFonts w:asciiTheme="majorBidi" w:hAnsiTheme="majorBidi" w:cstheme="majorBidi"/>
          <w:sz w:val="24"/>
          <w:szCs w:val="24"/>
        </w:rPr>
        <w:t xml:space="preserve">reality, </w:t>
      </w:r>
      <w:r w:rsidR="00732477" w:rsidRPr="003C27B4">
        <w:rPr>
          <w:rFonts w:asciiTheme="majorBidi" w:hAnsiTheme="majorBidi" w:cstheme="majorBidi"/>
          <w:sz w:val="24"/>
          <w:szCs w:val="24"/>
        </w:rPr>
        <w:t>would not be possible</w:t>
      </w:r>
      <w:r w:rsidR="009565C3" w:rsidRPr="003C27B4">
        <w:rPr>
          <w:rFonts w:asciiTheme="majorBidi" w:hAnsiTheme="majorBidi" w:cstheme="majorBidi"/>
          <w:sz w:val="24"/>
          <w:szCs w:val="24"/>
        </w:rPr>
        <w:t xml:space="preserve">, </w:t>
      </w:r>
      <w:r w:rsidR="008B26D5" w:rsidRPr="003C27B4">
        <w:rPr>
          <w:rFonts w:asciiTheme="majorBidi" w:hAnsiTheme="majorBidi" w:cstheme="majorBidi"/>
          <w:sz w:val="24"/>
          <w:szCs w:val="24"/>
        </w:rPr>
        <w:t>because</w:t>
      </w:r>
      <w:r w:rsidR="009565C3" w:rsidRPr="003C27B4">
        <w:rPr>
          <w:rFonts w:asciiTheme="majorBidi" w:hAnsiTheme="majorBidi" w:cstheme="majorBidi"/>
          <w:sz w:val="24"/>
          <w:szCs w:val="24"/>
        </w:rPr>
        <w:t xml:space="preserve"> </w:t>
      </w:r>
      <w:r w:rsidR="00753F82">
        <w:t>“</w:t>
      </w:r>
      <w:r w:rsidR="00F178BB" w:rsidRPr="006E7D1F">
        <w:rPr>
          <w:rFonts w:hint="cs"/>
          <w:highlight w:val="yellow"/>
          <w:rtl/>
        </w:rPr>
        <w:t>בלי הרגשת חשיבות אין מקום לכבוד</w:t>
      </w:r>
      <w:r w:rsidR="00753F82">
        <w:t>”</w:t>
      </w:r>
      <w:r w:rsidR="00F178BB">
        <w:t>.</w:t>
      </w:r>
    </w:p>
    <w:p w14:paraId="79A37255" w14:textId="02C6CBDD" w:rsidR="00764807" w:rsidRDefault="00764807"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lastRenderedPageBreak/>
        <w:t xml:space="preserve">The concept appearing at the end of the passage </w:t>
      </w:r>
      <w:r w:rsidR="00DB0D70" w:rsidRPr="003C27B4">
        <w:rPr>
          <w:rFonts w:asciiTheme="majorBidi" w:hAnsiTheme="majorBidi" w:cstheme="majorBidi"/>
          <w:sz w:val="24"/>
          <w:szCs w:val="24"/>
        </w:rPr>
        <w:t>–</w:t>
      </w:r>
      <w:r w:rsidRPr="003C27B4">
        <w:rPr>
          <w:rFonts w:asciiTheme="majorBidi" w:hAnsiTheme="majorBidi" w:cstheme="majorBidi"/>
          <w:sz w:val="24"/>
          <w:szCs w:val="24"/>
        </w:rPr>
        <w:t xml:space="preserve"> </w:t>
      </w:r>
      <w:r w:rsidR="008B26D5" w:rsidRPr="008B26D5">
        <w:rPr>
          <w:rFonts w:asciiTheme="majorBidi" w:hAnsiTheme="majorBidi" w:cstheme="majorBidi"/>
          <w:i/>
          <w:iCs/>
          <w:sz w:val="24"/>
          <w:szCs w:val="24"/>
        </w:rPr>
        <w:t>h</w:t>
      </w:r>
      <w:r w:rsidR="00DB0D70" w:rsidRPr="008B26D5">
        <w:rPr>
          <w:rFonts w:asciiTheme="majorBidi" w:hAnsiTheme="majorBidi" w:cstheme="majorBidi"/>
          <w:i/>
          <w:iCs/>
          <w:sz w:val="24"/>
          <w:szCs w:val="24"/>
        </w:rPr>
        <w:t>ashivut</w:t>
      </w:r>
      <w:r w:rsidR="00B05567" w:rsidRPr="003C27B4">
        <w:rPr>
          <w:rFonts w:asciiTheme="majorBidi" w:hAnsiTheme="majorBidi" w:cstheme="majorBidi"/>
          <w:sz w:val="24"/>
          <w:szCs w:val="24"/>
        </w:rPr>
        <w:t xml:space="preserve"> [importan</w:t>
      </w:r>
      <w:r w:rsidR="008B26D5">
        <w:rPr>
          <w:rFonts w:asciiTheme="majorBidi" w:hAnsiTheme="majorBidi" w:cstheme="majorBidi"/>
          <w:sz w:val="24"/>
          <w:szCs w:val="24"/>
        </w:rPr>
        <w:t>ce</w:t>
      </w:r>
      <w:r w:rsidR="00B05567" w:rsidRPr="003C27B4">
        <w:rPr>
          <w:rFonts w:asciiTheme="majorBidi" w:hAnsiTheme="majorBidi" w:cstheme="majorBidi"/>
          <w:sz w:val="24"/>
          <w:szCs w:val="24"/>
        </w:rPr>
        <w:t>]</w:t>
      </w:r>
      <w:r w:rsidR="00DB0D70" w:rsidRPr="003C27B4">
        <w:rPr>
          <w:rFonts w:asciiTheme="majorBidi" w:hAnsiTheme="majorBidi" w:cstheme="majorBidi"/>
          <w:sz w:val="24"/>
          <w:szCs w:val="24"/>
        </w:rPr>
        <w:t xml:space="preserve">—is </w:t>
      </w:r>
      <w:r w:rsidR="00DE138A">
        <w:rPr>
          <w:rFonts w:asciiTheme="majorBidi" w:hAnsiTheme="majorBidi" w:cstheme="majorBidi"/>
          <w:sz w:val="24"/>
          <w:szCs w:val="24"/>
        </w:rPr>
        <w:t>cardinal</w:t>
      </w:r>
      <w:r w:rsidR="00DB0D70" w:rsidRPr="003C27B4">
        <w:rPr>
          <w:rFonts w:asciiTheme="majorBidi" w:hAnsiTheme="majorBidi" w:cstheme="majorBidi"/>
          <w:sz w:val="24"/>
          <w:szCs w:val="24"/>
        </w:rPr>
        <w:t xml:space="preserve"> </w:t>
      </w:r>
      <w:r w:rsidR="00DE138A">
        <w:rPr>
          <w:rFonts w:asciiTheme="majorBidi" w:hAnsiTheme="majorBidi" w:cstheme="majorBidi"/>
          <w:sz w:val="24"/>
          <w:szCs w:val="24"/>
        </w:rPr>
        <w:t>to</w:t>
      </w:r>
      <w:r w:rsidR="00DB0D70" w:rsidRPr="003C27B4">
        <w:rPr>
          <w:rFonts w:asciiTheme="majorBidi" w:hAnsiTheme="majorBidi" w:cstheme="majorBidi"/>
          <w:sz w:val="24"/>
          <w:szCs w:val="24"/>
        </w:rPr>
        <w:t xml:space="preserve"> Rabbi </w:t>
      </w:r>
      <w:r w:rsidR="00F335B5" w:rsidRPr="003C27B4">
        <w:rPr>
          <w:rFonts w:asciiTheme="majorBidi" w:hAnsiTheme="majorBidi" w:cstheme="majorBidi"/>
          <w:sz w:val="24"/>
          <w:szCs w:val="24"/>
        </w:rPr>
        <w:t>Hutner’s</w:t>
      </w:r>
      <w:r w:rsidR="00DB0D70" w:rsidRPr="003C27B4">
        <w:rPr>
          <w:rFonts w:asciiTheme="majorBidi" w:hAnsiTheme="majorBidi" w:cstheme="majorBidi"/>
          <w:sz w:val="24"/>
          <w:szCs w:val="24"/>
        </w:rPr>
        <w:t xml:space="preserve"> </w:t>
      </w:r>
      <w:r w:rsidR="008574B3" w:rsidRPr="003C27B4">
        <w:rPr>
          <w:rFonts w:asciiTheme="majorBidi" w:hAnsiTheme="majorBidi" w:cstheme="majorBidi"/>
          <w:sz w:val="24"/>
          <w:szCs w:val="24"/>
        </w:rPr>
        <w:t xml:space="preserve">thought. </w:t>
      </w:r>
      <w:r w:rsidR="00554CA6" w:rsidRPr="003C27B4">
        <w:rPr>
          <w:rFonts w:asciiTheme="majorBidi" w:hAnsiTheme="majorBidi" w:cstheme="majorBidi"/>
          <w:sz w:val="24"/>
          <w:szCs w:val="24"/>
        </w:rPr>
        <w:t>As he d</w:t>
      </w:r>
      <w:r w:rsidR="00592AFF">
        <w:rPr>
          <w:rFonts w:asciiTheme="majorBidi" w:hAnsiTheme="majorBidi" w:cstheme="majorBidi"/>
          <w:sz w:val="24"/>
          <w:szCs w:val="24"/>
        </w:rPr>
        <w:t>oes</w:t>
      </w:r>
      <w:r w:rsidR="00554CA6" w:rsidRPr="003C27B4">
        <w:rPr>
          <w:rFonts w:asciiTheme="majorBidi" w:hAnsiTheme="majorBidi" w:cstheme="majorBidi"/>
          <w:sz w:val="24"/>
          <w:szCs w:val="24"/>
        </w:rPr>
        <w:t xml:space="preserve"> with the concept of </w:t>
      </w:r>
      <w:r w:rsidR="00753F82" w:rsidRPr="00753F82">
        <w:rPr>
          <w:rFonts w:asciiTheme="majorBidi" w:hAnsiTheme="majorBidi" w:cstheme="majorBidi"/>
          <w:i/>
          <w:iCs/>
          <w:sz w:val="24"/>
          <w:szCs w:val="24"/>
        </w:rPr>
        <w:t>hessed</w:t>
      </w:r>
      <w:r w:rsidR="00554CA6" w:rsidRPr="003C27B4">
        <w:rPr>
          <w:rFonts w:asciiTheme="majorBidi" w:hAnsiTheme="majorBidi" w:cstheme="majorBidi"/>
          <w:sz w:val="24"/>
          <w:szCs w:val="24"/>
        </w:rPr>
        <w:t xml:space="preserve">, </w:t>
      </w:r>
      <w:r w:rsidR="00850866" w:rsidRPr="003C27B4">
        <w:rPr>
          <w:rFonts w:asciiTheme="majorBidi" w:hAnsiTheme="majorBidi" w:cstheme="majorBidi"/>
          <w:sz w:val="24"/>
          <w:szCs w:val="24"/>
        </w:rPr>
        <w:t xml:space="preserve">Rabbi Hutner </w:t>
      </w:r>
      <w:r w:rsidR="00373D43" w:rsidRPr="003C27B4">
        <w:rPr>
          <w:rFonts w:asciiTheme="majorBidi" w:hAnsiTheme="majorBidi" w:cstheme="majorBidi"/>
          <w:sz w:val="24"/>
          <w:szCs w:val="24"/>
        </w:rPr>
        <w:t xml:space="preserve">brings the concept of </w:t>
      </w:r>
      <w:r w:rsidR="00373D43" w:rsidRPr="00592AFF">
        <w:rPr>
          <w:rFonts w:asciiTheme="majorBidi" w:hAnsiTheme="majorBidi" w:cstheme="majorBidi"/>
          <w:i/>
          <w:iCs/>
          <w:sz w:val="24"/>
          <w:szCs w:val="24"/>
        </w:rPr>
        <w:t>kavod</w:t>
      </w:r>
      <w:r w:rsidR="00373D43" w:rsidRPr="003C27B4">
        <w:rPr>
          <w:rFonts w:asciiTheme="majorBidi" w:hAnsiTheme="majorBidi" w:cstheme="majorBidi"/>
          <w:sz w:val="24"/>
          <w:szCs w:val="24"/>
        </w:rPr>
        <w:t xml:space="preserve"> into sharper </w:t>
      </w:r>
      <w:r w:rsidR="0025345A" w:rsidRPr="003C27B4">
        <w:rPr>
          <w:rFonts w:asciiTheme="majorBidi" w:hAnsiTheme="majorBidi" w:cstheme="majorBidi"/>
          <w:sz w:val="24"/>
          <w:szCs w:val="24"/>
        </w:rPr>
        <w:t xml:space="preserve">focus, </w:t>
      </w:r>
      <w:r w:rsidR="00FC5F09" w:rsidRPr="003C27B4">
        <w:rPr>
          <w:rFonts w:asciiTheme="majorBidi" w:hAnsiTheme="majorBidi" w:cstheme="majorBidi"/>
          <w:sz w:val="24"/>
          <w:szCs w:val="24"/>
        </w:rPr>
        <w:t xml:space="preserve">and imbues it with </w:t>
      </w:r>
      <w:r w:rsidR="0096431A" w:rsidRPr="003C27B4">
        <w:rPr>
          <w:rFonts w:asciiTheme="majorBidi" w:hAnsiTheme="majorBidi" w:cstheme="majorBidi"/>
          <w:sz w:val="24"/>
          <w:szCs w:val="24"/>
        </w:rPr>
        <w:t>very specific content</w:t>
      </w:r>
      <w:r w:rsidR="00BF6EED" w:rsidRPr="003C27B4">
        <w:rPr>
          <w:rFonts w:asciiTheme="majorBidi" w:hAnsiTheme="majorBidi" w:cstheme="majorBidi"/>
          <w:sz w:val="24"/>
          <w:szCs w:val="24"/>
        </w:rPr>
        <w:t xml:space="preserve">, as can be seen in the </w:t>
      </w:r>
      <w:r w:rsidR="00651D5D" w:rsidRPr="003C27B4">
        <w:rPr>
          <w:rFonts w:asciiTheme="majorBidi" w:hAnsiTheme="majorBidi" w:cstheme="majorBidi"/>
          <w:sz w:val="24"/>
          <w:szCs w:val="24"/>
        </w:rPr>
        <w:t xml:space="preserve">following passage </w:t>
      </w:r>
      <w:r w:rsidR="00241D0E" w:rsidRPr="003C27B4">
        <w:rPr>
          <w:rFonts w:asciiTheme="majorBidi" w:hAnsiTheme="majorBidi" w:cstheme="majorBidi"/>
          <w:sz w:val="24"/>
          <w:szCs w:val="24"/>
        </w:rPr>
        <w:t xml:space="preserve">from </w:t>
      </w:r>
      <w:r w:rsidR="00651D5D" w:rsidRPr="003C27B4">
        <w:rPr>
          <w:rFonts w:asciiTheme="majorBidi" w:hAnsiTheme="majorBidi" w:cstheme="majorBidi"/>
          <w:sz w:val="24"/>
          <w:szCs w:val="24"/>
        </w:rPr>
        <w:t xml:space="preserve">a discourse in </w:t>
      </w:r>
      <w:r w:rsidR="00651D5D" w:rsidRPr="00592AFF">
        <w:rPr>
          <w:rFonts w:asciiTheme="majorBidi" w:hAnsiTheme="majorBidi" w:cstheme="majorBidi"/>
          <w:i/>
          <w:iCs/>
          <w:sz w:val="24"/>
          <w:szCs w:val="24"/>
        </w:rPr>
        <w:t>Pachad Yitzhak</w:t>
      </w:r>
      <w:r w:rsidR="00651D5D" w:rsidRPr="003C27B4">
        <w:rPr>
          <w:rFonts w:asciiTheme="majorBidi" w:hAnsiTheme="majorBidi" w:cstheme="majorBidi"/>
          <w:sz w:val="24"/>
          <w:szCs w:val="24"/>
        </w:rPr>
        <w:t xml:space="preserve"> </w:t>
      </w:r>
      <w:r w:rsidR="001C1DF4" w:rsidRPr="003C27B4">
        <w:rPr>
          <w:rFonts w:asciiTheme="majorBidi" w:hAnsiTheme="majorBidi" w:cstheme="majorBidi"/>
          <w:sz w:val="24"/>
          <w:szCs w:val="24"/>
        </w:rPr>
        <w:t xml:space="preserve">on </w:t>
      </w:r>
      <w:r w:rsidR="00241D0E" w:rsidRPr="003C27B4">
        <w:rPr>
          <w:rFonts w:asciiTheme="majorBidi" w:hAnsiTheme="majorBidi" w:cstheme="majorBidi"/>
          <w:sz w:val="24"/>
          <w:szCs w:val="24"/>
        </w:rPr>
        <w:t>Ch</w:t>
      </w:r>
      <w:r w:rsidR="001C1DF4" w:rsidRPr="003C27B4">
        <w:rPr>
          <w:rFonts w:asciiTheme="majorBidi" w:hAnsiTheme="majorBidi" w:cstheme="majorBidi"/>
          <w:sz w:val="24"/>
          <w:szCs w:val="24"/>
        </w:rPr>
        <w:t xml:space="preserve">anukkah: </w:t>
      </w:r>
    </w:p>
    <w:p w14:paraId="17E89F56" w14:textId="162A8E77" w:rsidR="005D16DE" w:rsidRPr="00D10ADB" w:rsidRDefault="005D16DE" w:rsidP="005D16DE">
      <w:pPr>
        <w:pStyle w:val="Quote1"/>
        <w:rPr>
          <w:highlight w:val="yellow"/>
          <w:rtl/>
        </w:rPr>
      </w:pPr>
      <w:r w:rsidRPr="00D10ADB">
        <w:rPr>
          <w:rFonts w:hint="cs"/>
          <w:highlight w:val="yellow"/>
          <w:rtl/>
        </w:rPr>
        <w:t xml:space="preserve">איזהו מכובד, המכבד את הבריות. ולא מצינו דוגמת ענין זה בשאר מידות. לא מצינו שיאמר כי כל המעניק עשירות מתעשר וכדומה. המפתח להבנת מהלך זה, נמצא הוא בהחוק השולט בהשפעת השכל. </w:t>
      </w:r>
      <w:r w:rsidR="00753F82">
        <w:rPr>
          <w:highlight w:val="yellow"/>
          <w:rtl/>
        </w:rPr>
        <w:t>“</w:t>
      </w:r>
      <w:r w:rsidRPr="00D10ADB">
        <w:rPr>
          <w:rFonts w:hint="cs"/>
          <w:highlight w:val="yellow"/>
          <w:rtl/>
        </w:rPr>
        <w:t>מתלמידי יותר מכולם.</w:t>
      </w:r>
      <w:r w:rsidR="00753F82">
        <w:rPr>
          <w:highlight w:val="yellow"/>
          <w:rtl/>
        </w:rPr>
        <w:t>”</w:t>
      </w:r>
      <w:r w:rsidRPr="00D10ADB">
        <w:rPr>
          <w:rFonts w:hint="cs"/>
          <w:highlight w:val="yellow"/>
          <w:rtl/>
        </w:rPr>
        <w:t xml:space="preserve"> כלומר, לא רק שהשכל אינו מתחסר על ידי השפעה לזולת, אלא שאדרבא השפעה זו מביאה לו תוספת כוח. מיוחד הוא חוק זה רק להשפעת החכמה [...] והלא </w:t>
      </w:r>
      <w:r w:rsidRPr="00D10ADB">
        <w:rPr>
          <w:rFonts w:hint="cs"/>
          <w:b/>
          <w:bCs/>
          <w:highlight w:val="yellow"/>
          <w:rtl/>
        </w:rPr>
        <w:t>כל מהותו של כבוד אינה אלא הכרת ערך חשיבותו של ענין</w:t>
      </w:r>
      <w:r w:rsidRPr="00D10ADB">
        <w:rPr>
          <w:rFonts w:hint="cs"/>
          <w:highlight w:val="yellow"/>
          <w:rtl/>
        </w:rPr>
        <w:t xml:space="preserve">. ועצם המושג של ערך חשיבות אינו אלא ציור הנתפס בשכל [...] ועל כן בה במידה שהכבוד הוא יליד השכל, בה במדה נוהג גם בכבוד אותו החוק הנוהג בשכל. כי השפעה של כבוד על הזולת, היא רכישת כבוד תוך כדי הענקת כבוד. ואיזהו מכובד, המכבד את הבריות. כי סוף גדרו של כבוד, אינו בקבלת חשיבות, אלא להשפיע חשיבות [...] </w:t>
      </w:r>
      <w:r w:rsidRPr="00D10ADB">
        <w:rPr>
          <w:rFonts w:hint="cs"/>
          <w:b/>
          <w:bCs/>
          <w:highlight w:val="yellow"/>
          <w:rtl/>
        </w:rPr>
        <w:t>הכבוד, יליד השכל, מיועד הוא להענקת חשיבות</w:t>
      </w:r>
      <w:r w:rsidRPr="00D10ADB">
        <w:rPr>
          <w:rFonts w:hint="cs"/>
          <w:highlight w:val="yellow"/>
          <w:rtl/>
        </w:rPr>
        <w:t xml:space="preserve"> </w:t>
      </w:r>
      <w:r w:rsidRPr="00D10ADB">
        <w:rPr>
          <w:highlight w:val="yellow"/>
          <w:rtl/>
        </w:rPr>
        <w:t>(פחד יצחק, חנוכה, יא/ח).</w:t>
      </w:r>
    </w:p>
    <w:p w14:paraId="33F3AC36" w14:textId="0F1E6400" w:rsidR="00180895" w:rsidRPr="003C27B4" w:rsidRDefault="00F24E81" w:rsidP="003C27B4">
      <w:pPr>
        <w:spacing w:line="360" w:lineRule="auto"/>
        <w:ind w:firstLine="567"/>
        <w:rPr>
          <w:rFonts w:asciiTheme="majorBidi" w:hAnsiTheme="majorBidi" w:cstheme="majorBidi"/>
          <w:sz w:val="24"/>
          <w:szCs w:val="24"/>
        </w:rPr>
      </w:pPr>
      <w:r w:rsidRPr="00B77A89">
        <w:rPr>
          <w:rFonts w:asciiTheme="majorBidi" w:hAnsiTheme="majorBidi" w:cstheme="majorBidi"/>
          <w:i/>
          <w:iCs/>
          <w:sz w:val="24"/>
          <w:szCs w:val="24"/>
        </w:rPr>
        <w:t>Kavod</w:t>
      </w:r>
      <w:r w:rsidRPr="003C27B4">
        <w:rPr>
          <w:rFonts w:asciiTheme="majorBidi" w:hAnsiTheme="majorBidi" w:cstheme="majorBidi"/>
          <w:sz w:val="24"/>
          <w:szCs w:val="24"/>
        </w:rPr>
        <w:t xml:space="preserve">, according to Rabbi Hutner, means </w:t>
      </w:r>
      <w:r w:rsidR="009D6E3A">
        <w:rPr>
          <w:rFonts w:asciiTheme="majorBidi" w:hAnsiTheme="majorBidi" w:cstheme="majorBidi"/>
          <w:i/>
          <w:iCs/>
          <w:sz w:val="24"/>
          <w:szCs w:val="24"/>
        </w:rPr>
        <w:t>h</w:t>
      </w:r>
      <w:r w:rsidRPr="009D6E3A">
        <w:rPr>
          <w:rFonts w:asciiTheme="majorBidi" w:hAnsiTheme="majorBidi" w:cstheme="majorBidi"/>
          <w:i/>
          <w:iCs/>
          <w:sz w:val="24"/>
          <w:szCs w:val="24"/>
        </w:rPr>
        <w:t>ashivut</w:t>
      </w:r>
      <w:r w:rsidRPr="003C27B4">
        <w:rPr>
          <w:rFonts w:asciiTheme="majorBidi" w:hAnsiTheme="majorBidi" w:cstheme="majorBidi"/>
          <w:sz w:val="24"/>
          <w:szCs w:val="24"/>
        </w:rPr>
        <w:t>, more precisely</w:t>
      </w:r>
      <w:r w:rsidR="009D6E3A">
        <w:rPr>
          <w:rFonts w:asciiTheme="majorBidi" w:hAnsiTheme="majorBidi" w:cstheme="majorBidi"/>
          <w:sz w:val="24"/>
          <w:szCs w:val="24"/>
        </w:rPr>
        <w:t>,</w:t>
      </w:r>
      <w:r w:rsidR="004E5027" w:rsidRPr="003C27B4">
        <w:rPr>
          <w:rFonts w:asciiTheme="majorBidi" w:hAnsiTheme="majorBidi" w:cstheme="majorBidi"/>
          <w:sz w:val="24"/>
          <w:szCs w:val="24"/>
        </w:rPr>
        <w:t xml:space="preserve"> </w:t>
      </w:r>
      <w:r w:rsidR="00020142">
        <w:rPr>
          <w:rFonts w:asciiTheme="majorBidi" w:hAnsiTheme="majorBidi" w:cstheme="majorBidi"/>
          <w:sz w:val="24"/>
          <w:szCs w:val="24"/>
        </w:rPr>
        <w:t>its</w:t>
      </w:r>
      <w:r w:rsidR="004E5027" w:rsidRPr="003C27B4">
        <w:rPr>
          <w:rFonts w:asciiTheme="majorBidi" w:hAnsiTheme="majorBidi" w:cstheme="majorBidi"/>
          <w:sz w:val="24"/>
          <w:szCs w:val="24"/>
        </w:rPr>
        <w:t xml:space="preserve"> recognition </w:t>
      </w:r>
      <w:r w:rsidR="00020142">
        <w:rPr>
          <w:rFonts w:asciiTheme="majorBidi" w:hAnsiTheme="majorBidi" w:cstheme="majorBidi"/>
          <w:sz w:val="24"/>
          <w:szCs w:val="24"/>
        </w:rPr>
        <w:t xml:space="preserve">and </w:t>
      </w:r>
      <w:r w:rsidR="00EE2345" w:rsidRPr="003C27B4">
        <w:rPr>
          <w:rFonts w:asciiTheme="majorBidi" w:hAnsiTheme="majorBidi" w:cstheme="majorBidi"/>
          <w:sz w:val="24"/>
          <w:szCs w:val="24"/>
        </w:rPr>
        <w:t>attribution</w:t>
      </w:r>
      <w:r w:rsidR="004E5027" w:rsidRPr="003C27B4">
        <w:rPr>
          <w:rFonts w:asciiTheme="majorBidi" w:hAnsiTheme="majorBidi" w:cstheme="majorBidi"/>
          <w:sz w:val="24"/>
          <w:szCs w:val="24"/>
        </w:rPr>
        <w:t xml:space="preserve">. </w:t>
      </w:r>
      <w:r w:rsidR="004955D2" w:rsidRPr="003C27B4">
        <w:rPr>
          <w:rFonts w:asciiTheme="majorBidi" w:hAnsiTheme="majorBidi" w:cstheme="majorBidi"/>
          <w:sz w:val="24"/>
          <w:szCs w:val="24"/>
        </w:rPr>
        <w:t>Further examination of the concept</w:t>
      </w:r>
      <w:r w:rsidR="00020142">
        <w:rPr>
          <w:rFonts w:asciiTheme="majorBidi" w:hAnsiTheme="majorBidi" w:cstheme="majorBidi"/>
          <w:sz w:val="24"/>
          <w:szCs w:val="24"/>
        </w:rPr>
        <w:t xml:space="preserve"> of</w:t>
      </w:r>
      <w:r w:rsidR="004955D2" w:rsidRPr="003C27B4">
        <w:rPr>
          <w:rFonts w:asciiTheme="majorBidi" w:hAnsiTheme="majorBidi" w:cstheme="majorBidi"/>
          <w:sz w:val="24"/>
          <w:szCs w:val="24"/>
        </w:rPr>
        <w:t xml:space="preserve"> </w:t>
      </w:r>
      <w:r w:rsidR="004955D2" w:rsidRPr="00020142">
        <w:rPr>
          <w:rFonts w:asciiTheme="majorBidi" w:hAnsiTheme="majorBidi" w:cstheme="majorBidi"/>
          <w:i/>
          <w:iCs/>
          <w:sz w:val="24"/>
          <w:szCs w:val="24"/>
        </w:rPr>
        <w:t>hashivut</w:t>
      </w:r>
      <w:r w:rsidR="004955D2" w:rsidRPr="003C27B4">
        <w:rPr>
          <w:rFonts w:asciiTheme="majorBidi" w:hAnsiTheme="majorBidi" w:cstheme="majorBidi"/>
          <w:sz w:val="24"/>
          <w:szCs w:val="24"/>
        </w:rPr>
        <w:t xml:space="preserve"> </w:t>
      </w:r>
      <w:r w:rsidR="0023289F" w:rsidRPr="003C27B4">
        <w:rPr>
          <w:rFonts w:asciiTheme="majorBidi" w:hAnsiTheme="majorBidi" w:cstheme="majorBidi"/>
          <w:sz w:val="24"/>
          <w:szCs w:val="24"/>
        </w:rPr>
        <w:t xml:space="preserve">will help us understand with greater precision </w:t>
      </w:r>
      <w:r w:rsidR="00A1513A" w:rsidRPr="003C27B4">
        <w:rPr>
          <w:rFonts w:asciiTheme="majorBidi" w:hAnsiTheme="majorBidi" w:cstheme="majorBidi"/>
          <w:sz w:val="24"/>
          <w:szCs w:val="24"/>
        </w:rPr>
        <w:t xml:space="preserve">the connection between </w:t>
      </w:r>
      <w:r w:rsidR="00A1513A" w:rsidRPr="00713FE1">
        <w:rPr>
          <w:rFonts w:asciiTheme="majorBidi" w:hAnsiTheme="majorBidi" w:cstheme="majorBidi"/>
          <w:i/>
          <w:iCs/>
          <w:sz w:val="24"/>
          <w:szCs w:val="24"/>
        </w:rPr>
        <w:t>kavod</w:t>
      </w:r>
      <w:r w:rsidR="00A1513A" w:rsidRPr="003C27B4">
        <w:rPr>
          <w:rFonts w:asciiTheme="majorBidi" w:hAnsiTheme="majorBidi" w:cstheme="majorBidi"/>
          <w:sz w:val="24"/>
          <w:szCs w:val="24"/>
        </w:rPr>
        <w:t xml:space="preserve"> and the system of opposites </w:t>
      </w:r>
      <w:r w:rsidR="00753F82">
        <w:rPr>
          <w:rFonts w:asciiTheme="majorBidi" w:hAnsiTheme="majorBidi" w:cstheme="majorBidi"/>
          <w:sz w:val="24"/>
          <w:szCs w:val="24"/>
        </w:rPr>
        <w:t>“</w:t>
      </w:r>
      <w:r w:rsidR="005E619A" w:rsidRPr="003C27B4">
        <w:rPr>
          <w:rFonts w:asciiTheme="majorBidi" w:hAnsiTheme="majorBidi" w:cstheme="majorBidi"/>
          <w:sz w:val="24"/>
          <w:szCs w:val="24"/>
        </w:rPr>
        <w:t>sacred</w:t>
      </w:r>
      <w:r w:rsidR="00FF51C6" w:rsidRPr="003C27B4">
        <w:rPr>
          <w:rFonts w:asciiTheme="majorBidi" w:hAnsiTheme="majorBidi" w:cstheme="majorBidi"/>
          <w:sz w:val="24"/>
          <w:szCs w:val="24"/>
        </w:rPr>
        <w:t xml:space="preserve"> and profane</w:t>
      </w:r>
      <w:r w:rsidR="00753F82">
        <w:rPr>
          <w:rFonts w:asciiTheme="majorBidi" w:hAnsiTheme="majorBidi" w:cstheme="majorBidi"/>
          <w:sz w:val="24"/>
          <w:szCs w:val="24"/>
        </w:rPr>
        <w:t>”</w:t>
      </w:r>
      <w:r w:rsidR="00FF51C6" w:rsidRPr="003C27B4">
        <w:rPr>
          <w:rFonts w:asciiTheme="majorBidi" w:hAnsiTheme="majorBidi" w:cstheme="majorBidi"/>
          <w:sz w:val="24"/>
          <w:szCs w:val="24"/>
        </w:rPr>
        <w:t xml:space="preserve"> and how to under</w:t>
      </w:r>
      <w:r w:rsidR="00802F8F" w:rsidRPr="003C27B4">
        <w:rPr>
          <w:rFonts w:asciiTheme="majorBidi" w:hAnsiTheme="majorBidi" w:cstheme="majorBidi"/>
          <w:sz w:val="24"/>
          <w:szCs w:val="24"/>
        </w:rPr>
        <w:t>stand it within the context of Rabbi Hutner’s thought</w:t>
      </w:r>
      <w:r w:rsidR="005D3409" w:rsidRPr="003C27B4">
        <w:rPr>
          <w:rFonts w:asciiTheme="majorBidi" w:hAnsiTheme="majorBidi" w:cstheme="majorBidi"/>
          <w:sz w:val="24"/>
          <w:szCs w:val="24"/>
        </w:rPr>
        <w:t xml:space="preserve">. </w:t>
      </w:r>
      <w:r w:rsidR="00562C4F" w:rsidRPr="003C27B4">
        <w:rPr>
          <w:rFonts w:asciiTheme="majorBidi" w:hAnsiTheme="majorBidi" w:cstheme="majorBidi"/>
          <w:sz w:val="24"/>
          <w:szCs w:val="24"/>
        </w:rPr>
        <w:t xml:space="preserve">This will be </w:t>
      </w:r>
      <w:r w:rsidR="00C870A8" w:rsidRPr="003C27B4">
        <w:rPr>
          <w:rFonts w:asciiTheme="majorBidi" w:hAnsiTheme="majorBidi" w:cstheme="majorBidi"/>
          <w:sz w:val="24"/>
          <w:szCs w:val="24"/>
        </w:rPr>
        <w:t>accomplished</w:t>
      </w:r>
      <w:r w:rsidR="00CF010D" w:rsidRPr="003C27B4">
        <w:rPr>
          <w:rFonts w:asciiTheme="majorBidi" w:hAnsiTheme="majorBidi" w:cstheme="majorBidi"/>
          <w:sz w:val="24"/>
          <w:szCs w:val="24"/>
        </w:rPr>
        <w:t xml:space="preserve"> </w:t>
      </w:r>
      <w:r w:rsidR="00926C71">
        <w:rPr>
          <w:rFonts w:asciiTheme="majorBidi" w:hAnsiTheme="majorBidi" w:cstheme="majorBidi"/>
          <w:sz w:val="24"/>
          <w:szCs w:val="24"/>
        </w:rPr>
        <w:t>by e</w:t>
      </w:r>
      <w:r w:rsidR="00D85A02" w:rsidRPr="003C27B4">
        <w:rPr>
          <w:rFonts w:asciiTheme="majorBidi" w:hAnsiTheme="majorBidi" w:cstheme="majorBidi"/>
          <w:sz w:val="24"/>
          <w:szCs w:val="24"/>
        </w:rPr>
        <w:t>xamin</w:t>
      </w:r>
      <w:r w:rsidR="00926C71">
        <w:rPr>
          <w:rFonts w:asciiTheme="majorBidi" w:hAnsiTheme="majorBidi" w:cstheme="majorBidi"/>
          <w:sz w:val="24"/>
          <w:szCs w:val="24"/>
        </w:rPr>
        <w:t>ing</w:t>
      </w:r>
      <w:r w:rsidR="00CF010D" w:rsidRPr="003C27B4">
        <w:rPr>
          <w:rFonts w:asciiTheme="majorBidi" w:hAnsiTheme="majorBidi" w:cstheme="majorBidi"/>
          <w:sz w:val="24"/>
          <w:szCs w:val="24"/>
        </w:rPr>
        <w:t>,</w:t>
      </w:r>
      <w:r w:rsidR="00D85A02" w:rsidRPr="003C27B4">
        <w:rPr>
          <w:rFonts w:asciiTheme="majorBidi" w:hAnsiTheme="majorBidi" w:cstheme="majorBidi"/>
          <w:sz w:val="24"/>
          <w:szCs w:val="24"/>
        </w:rPr>
        <w:t xml:space="preserve"> by </w:t>
      </w:r>
      <w:r w:rsidR="007D14A2">
        <w:rPr>
          <w:rFonts w:asciiTheme="majorBidi" w:hAnsiTheme="majorBidi" w:cstheme="majorBidi"/>
          <w:sz w:val="24"/>
          <w:szCs w:val="24"/>
        </w:rPr>
        <w:t>way of contrast</w:t>
      </w:r>
      <w:r w:rsidR="00CF010D" w:rsidRPr="003C27B4">
        <w:rPr>
          <w:rFonts w:asciiTheme="majorBidi" w:hAnsiTheme="majorBidi" w:cstheme="majorBidi"/>
          <w:sz w:val="24"/>
          <w:szCs w:val="24"/>
        </w:rPr>
        <w:t>,</w:t>
      </w:r>
      <w:r w:rsidR="00D85A02" w:rsidRPr="003C27B4">
        <w:rPr>
          <w:rFonts w:asciiTheme="majorBidi" w:hAnsiTheme="majorBidi" w:cstheme="majorBidi"/>
          <w:sz w:val="24"/>
          <w:szCs w:val="24"/>
        </w:rPr>
        <w:t xml:space="preserve"> </w:t>
      </w:r>
      <w:r w:rsidR="00926C71">
        <w:rPr>
          <w:rFonts w:asciiTheme="majorBidi" w:hAnsiTheme="majorBidi" w:cstheme="majorBidi"/>
          <w:sz w:val="24"/>
          <w:szCs w:val="24"/>
        </w:rPr>
        <w:t xml:space="preserve">the </w:t>
      </w:r>
      <w:r w:rsidR="00E13A7D" w:rsidRPr="003C27B4">
        <w:rPr>
          <w:rFonts w:asciiTheme="majorBidi" w:hAnsiTheme="majorBidi" w:cstheme="majorBidi"/>
          <w:sz w:val="24"/>
          <w:szCs w:val="24"/>
        </w:rPr>
        <w:t xml:space="preserve">worst </w:t>
      </w:r>
      <w:r w:rsidR="00136817" w:rsidRPr="003C27B4">
        <w:rPr>
          <w:rFonts w:asciiTheme="majorBidi" w:hAnsiTheme="majorBidi" w:cstheme="majorBidi"/>
          <w:sz w:val="24"/>
          <w:szCs w:val="24"/>
        </w:rPr>
        <w:t xml:space="preserve">thing imaginable </w:t>
      </w:r>
      <w:r w:rsidR="00340D26" w:rsidRPr="003C27B4">
        <w:rPr>
          <w:rFonts w:asciiTheme="majorBidi" w:hAnsiTheme="majorBidi" w:cstheme="majorBidi"/>
          <w:sz w:val="24"/>
          <w:szCs w:val="24"/>
        </w:rPr>
        <w:t>in his opinion</w:t>
      </w:r>
      <w:r w:rsidR="003A2AA6">
        <w:rPr>
          <w:rFonts w:asciiTheme="majorBidi" w:hAnsiTheme="majorBidi" w:cstheme="majorBidi"/>
          <w:sz w:val="24"/>
          <w:szCs w:val="24"/>
        </w:rPr>
        <w:t xml:space="preserve"> -- </w:t>
      </w:r>
      <w:r w:rsidR="00340D26" w:rsidRPr="003C27B4">
        <w:rPr>
          <w:rFonts w:asciiTheme="majorBidi" w:hAnsiTheme="majorBidi" w:cstheme="majorBidi"/>
          <w:sz w:val="24"/>
          <w:szCs w:val="24"/>
        </w:rPr>
        <w:t xml:space="preserve">the negation of </w:t>
      </w:r>
      <w:r w:rsidR="00340D26" w:rsidRPr="007D14A2">
        <w:rPr>
          <w:rFonts w:asciiTheme="majorBidi" w:hAnsiTheme="majorBidi" w:cstheme="majorBidi"/>
          <w:i/>
          <w:iCs/>
          <w:sz w:val="24"/>
          <w:szCs w:val="24"/>
        </w:rPr>
        <w:t>hashivut</w:t>
      </w:r>
      <w:r w:rsidR="00340D26" w:rsidRPr="003C27B4">
        <w:rPr>
          <w:rFonts w:asciiTheme="majorBidi" w:hAnsiTheme="majorBidi" w:cstheme="majorBidi"/>
          <w:sz w:val="24"/>
          <w:szCs w:val="24"/>
        </w:rPr>
        <w:t xml:space="preserve"> altogether</w:t>
      </w:r>
      <w:r w:rsidR="00180895" w:rsidRPr="003C27B4">
        <w:rPr>
          <w:rFonts w:asciiTheme="majorBidi" w:hAnsiTheme="majorBidi" w:cstheme="majorBidi"/>
          <w:sz w:val="24"/>
          <w:szCs w:val="24"/>
        </w:rPr>
        <w:t>.</w:t>
      </w:r>
    </w:p>
    <w:p w14:paraId="72DB7402" w14:textId="2CBE320E" w:rsidR="00F24E81" w:rsidRDefault="00180895"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In the first discourse of </w:t>
      </w:r>
      <w:r w:rsidRPr="004933B3">
        <w:rPr>
          <w:rFonts w:asciiTheme="majorBidi" w:hAnsiTheme="majorBidi" w:cstheme="majorBidi"/>
          <w:i/>
          <w:iCs/>
          <w:sz w:val="24"/>
          <w:szCs w:val="24"/>
        </w:rPr>
        <w:t>Pachad Yitzhak</w:t>
      </w:r>
      <w:r w:rsidRPr="003C27B4">
        <w:rPr>
          <w:rFonts w:asciiTheme="majorBidi" w:hAnsiTheme="majorBidi" w:cstheme="majorBidi"/>
          <w:sz w:val="24"/>
          <w:szCs w:val="24"/>
        </w:rPr>
        <w:t xml:space="preserve"> </w:t>
      </w:r>
      <w:r w:rsidR="00E17F64" w:rsidRPr="003C27B4">
        <w:rPr>
          <w:rFonts w:asciiTheme="majorBidi" w:hAnsiTheme="majorBidi" w:cstheme="majorBidi"/>
          <w:sz w:val="24"/>
          <w:szCs w:val="24"/>
        </w:rPr>
        <w:t xml:space="preserve">on </w:t>
      </w:r>
      <w:r w:rsidR="00287693" w:rsidRPr="003C27B4">
        <w:rPr>
          <w:rFonts w:asciiTheme="majorBidi" w:hAnsiTheme="majorBidi" w:cstheme="majorBidi"/>
          <w:sz w:val="24"/>
          <w:szCs w:val="24"/>
        </w:rPr>
        <w:t>Purim,</w:t>
      </w:r>
      <w:r w:rsidR="00E17F64" w:rsidRPr="003C27B4">
        <w:rPr>
          <w:rFonts w:asciiTheme="majorBidi" w:hAnsiTheme="majorBidi" w:cstheme="majorBidi"/>
          <w:sz w:val="24"/>
          <w:szCs w:val="24"/>
        </w:rPr>
        <w:t xml:space="preserve"> Rabbi Hutner discusse</w:t>
      </w:r>
      <w:r w:rsidR="003A2AA6">
        <w:rPr>
          <w:rFonts w:asciiTheme="majorBidi" w:hAnsiTheme="majorBidi" w:cstheme="majorBidi"/>
          <w:sz w:val="24"/>
          <w:szCs w:val="24"/>
        </w:rPr>
        <w:t>s</w:t>
      </w:r>
      <w:r w:rsidR="00E17F64" w:rsidRPr="003C27B4">
        <w:rPr>
          <w:rFonts w:asciiTheme="majorBidi" w:hAnsiTheme="majorBidi" w:cstheme="majorBidi"/>
          <w:sz w:val="24"/>
          <w:szCs w:val="24"/>
        </w:rPr>
        <w:t xml:space="preserve"> </w:t>
      </w:r>
      <w:r w:rsidR="009C574D" w:rsidRPr="003C27B4">
        <w:rPr>
          <w:rFonts w:asciiTheme="majorBidi" w:hAnsiTheme="majorBidi" w:cstheme="majorBidi"/>
          <w:sz w:val="24"/>
          <w:szCs w:val="24"/>
        </w:rPr>
        <w:t xml:space="preserve">the </w:t>
      </w:r>
      <w:r w:rsidR="00822CF4" w:rsidRPr="003C27B4">
        <w:rPr>
          <w:rFonts w:asciiTheme="majorBidi" w:hAnsiTheme="majorBidi" w:cstheme="majorBidi"/>
          <w:sz w:val="24"/>
          <w:szCs w:val="24"/>
        </w:rPr>
        <w:t xml:space="preserve">quality </w:t>
      </w:r>
      <w:r w:rsidR="009C574D" w:rsidRPr="003C27B4">
        <w:rPr>
          <w:rFonts w:asciiTheme="majorBidi" w:hAnsiTheme="majorBidi" w:cstheme="majorBidi"/>
          <w:sz w:val="24"/>
          <w:szCs w:val="24"/>
        </w:rPr>
        <w:t>th</w:t>
      </w:r>
      <w:r w:rsidR="00822CF4" w:rsidRPr="003C27B4">
        <w:rPr>
          <w:rFonts w:asciiTheme="majorBidi" w:hAnsiTheme="majorBidi" w:cstheme="majorBidi"/>
          <w:sz w:val="24"/>
          <w:szCs w:val="24"/>
        </w:rPr>
        <w:t>at</w:t>
      </w:r>
      <w:r w:rsidR="009C574D" w:rsidRPr="003C27B4">
        <w:rPr>
          <w:rFonts w:asciiTheme="majorBidi" w:hAnsiTheme="majorBidi" w:cstheme="majorBidi"/>
          <w:sz w:val="24"/>
          <w:szCs w:val="24"/>
        </w:rPr>
        <w:t xml:space="preserve"> distinguishe</w:t>
      </w:r>
      <w:r w:rsidR="00287693" w:rsidRPr="003C27B4">
        <w:rPr>
          <w:rFonts w:asciiTheme="majorBidi" w:hAnsiTheme="majorBidi" w:cstheme="majorBidi"/>
          <w:sz w:val="24"/>
          <w:szCs w:val="24"/>
        </w:rPr>
        <w:t>s</w:t>
      </w:r>
      <w:r w:rsidR="009C574D" w:rsidRPr="003C27B4">
        <w:rPr>
          <w:rFonts w:asciiTheme="majorBidi" w:hAnsiTheme="majorBidi" w:cstheme="majorBidi"/>
          <w:sz w:val="24"/>
          <w:szCs w:val="24"/>
        </w:rPr>
        <w:t xml:space="preserve"> </w:t>
      </w:r>
      <w:r w:rsidR="00822CF4" w:rsidRPr="003C27B4">
        <w:rPr>
          <w:rFonts w:asciiTheme="majorBidi" w:hAnsiTheme="majorBidi" w:cstheme="majorBidi"/>
          <w:sz w:val="24"/>
          <w:szCs w:val="24"/>
        </w:rPr>
        <w:t xml:space="preserve">Amalek from the rest of the </w:t>
      </w:r>
      <w:r w:rsidR="007A18E8" w:rsidRPr="003C27B4">
        <w:rPr>
          <w:rFonts w:asciiTheme="majorBidi" w:hAnsiTheme="majorBidi" w:cstheme="majorBidi"/>
          <w:sz w:val="24"/>
          <w:szCs w:val="24"/>
        </w:rPr>
        <w:t xml:space="preserve">peoples of the world. All of them oppose the </w:t>
      </w:r>
      <w:r w:rsidR="00D81AB9" w:rsidRPr="003C27B4">
        <w:rPr>
          <w:rFonts w:asciiTheme="majorBidi" w:hAnsiTheme="majorBidi" w:cstheme="majorBidi"/>
          <w:sz w:val="24"/>
          <w:szCs w:val="24"/>
        </w:rPr>
        <w:t xml:space="preserve">community </w:t>
      </w:r>
      <w:r w:rsidR="007A18E8" w:rsidRPr="003C27B4">
        <w:rPr>
          <w:rFonts w:asciiTheme="majorBidi" w:hAnsiTheme="majorBidi" w:cstheme="majorBidi"/>
          <w:sz w:val="24"/>
          <w:szCs w:val="24"/>
        </w:rPr>
        <w:t>of Israel</w:t>
      </w:r>
      <w:r w:rsidR="0045281C" w:rsidRPr="003C27B4">
        <w:rPr>
          <w:rFonts w:asciiTheme="majorBidi" w:hAnsiTheme="majorBidi" w:cstheme="majorBidi"/>
          <w:sz w:val="24"/>
          <w:szCs w:val="24"/>
        </w:rPr>
        <w:t>, yet Amale</w:t>
      </w:r>
      <w:r w:rsidR="00D81AB9" w:rsidRPr="003C27B4">
        <w:rPr>
          <w:rFonts w:asciiTheme="majorBidi" w:hAnsiTheme="majorBidi" w:cstheme="majorBidi"/>
          <w:sz w:val="24"/>
          <w:szCs w:val="24"/>
        </w:rPr>
        <w:t>k</w:t>
      </w:r>
      <w:r w:rsidR="0045281C" w:rsidRPr="003C27B4">
        <w:rPr>
          <w:rFonts w:asciiTheme="majorBidi" w:hAnsiTheme="majorBidi" w:cstheme="majorBidi"/>
          <w:sz w:val="24"/>
          <w:szCs w:val="24"/>
        </w:rPr>
        <w:t xml:space="preserve"> </w:t>
      </w:r>
      <w:r w:rsidR="00C97674">
        <w:rPr>
          <w:rFonts w:asciiTheme="majorBidi" w:hAnsiTheme="majorBidi" w:cstheme="majorBidi"/>
          <w:sz w:val="24"/>
          <w:szCs w:val="24"/>
        </w:rPr>
        <w:t xml:space="preserve">distinguishes </w:t>
      </w:r>
      <w:r w:rsidR="009643B2">
        <w:rPr>
          <w:rFonts w:asciiTheme="majorBidi" w:hAnsiTheme="majorBidi" w:cstheme="majorBidi"/>
          <w:sz w:val="24"/>
          <w:szCs w:val="24"/>
        </w:rPr>
        <w:t>itself as a uniquely</w:t>
      </w:r>
      <w:r w:rsidR="0045281C" w:rsidRPr="003C27B4">
        <w:rPr>
          <w:rFonts w:asciiTheme="majorBidi" w:hAnsiTheme="majorBidi" w:cstheme="majorBidi"/>
          <w:sz w:val="24"/>
          <w:szCs w:val="24"/>
        </w:rPr>
        <w:t xml:space="preserve"> </w:t>
      </w:r>
      <w:r w:rsidR="00201C45" w:rsidRPr="003C27B4">
        <w:rPr>
          <w:rFonts w:asciiTheme="majorBidi" w:hAnsiTheme="majorBidi" w:cstheme="majorBidi"/>
          <w:sz w:val="24"/>
          <w:szCs w:val="24"/>
        </w:rPr>
        <w:t xml:space="preserve">negative </w:t>
      </w:r>
      <w:r w:rsidR="007E4E92" w:rsidRPr="003C27B4">
        <w:rPr>
          <w:rFonts w:asciiTheme="majorBidi" w:hAnsiTheme="majorBidi" w:cstheme="majorBidi"/>
          <w:sz w:val="24"/>
          <w:szCs w:val="24"/>
        </w:rPr>
        <w:t>force</w:t>
      </w:r>
      <w:r w:rsidR="00A8164A">
        <w:rPr>
          <w:rFonts w:asciiTheme="majorBidi" w:hAnsiTheme="majorBidi" w:cstheme="majorBidi"/>
          <w:sz w:val="24"/>
          <w:szCs w:val="24"/>
        </w:rPr>
        <w:t>.</w:t>
      </w:r>
      <w:r w:rsidR="00A87667" w:rsidRPr="003C27B4">
        <w:rPr>
          <w:rFonts w:asciiTheme="majorBidi" w:hAnsiTheme="majorBidi" w:cstheme="majorBidi"/>
          <w:sz w:val="24"/>
          <w:szCs w:val="24"/>
        </w:rPr>
        <w:t xml:space="preserve"> </w:t>
      </w:r>
      <w:r w:rsidR="00A8164A">
        <w:rPr>
          <w:rFonts w:asciiTheme="majorBidi" w:hAnsiTheme="majorBidi" w:cstheme="majorBidi"/>
          <w:sz w:val="24"/>
          <w:szCs w:val="24"/>
        </w:rPr>
        <w:t>E</w:t>
      </w:r>
      <w:r w:rsidR="00A87667" w:rsidRPr="003C27B4">
        <w:rPr>
          <w:rFonts w:asciiTheme="majorBidi" w:hAnsiTheme="majorBidi" w:cstheme="majorBidi"/>
          <w:sz w:val="24"/>
          <w:szCs w:val="24"/>
        </w:rPr>
        <w:t>ven at the end of days</w:t>
      </w:r>
      <w:r w:rsidR="00246784">
        <w:rPr>
          <w:rFonts w:asciiTheme="majorBidi" w:hAnsiTheme="majorBidi" w:cstheme="majorBidi"/>
          <w:sz w:val="24"/>
          <w:szCs w:val="24"/>
        </w:rPr>
        <w:t>,</w:t>
      </w:r>
      <w:r w:rsidR="00A87667" w:rsidRPr="003C27B4">
        <w:rPr>
          <w:rFonts w:asciiTheme="majorBidi" w:hAnsiTheme="majorBidi" w:cstheme="majorBidi"/>
          <w:sz w:val="24"/>
          <w:szCs w:val="24"/>
        </w:rPr>
        <w:t xml:space="preserve"> when the </w:t>
      </w:r>
      <w:r w:rsidR="004933B3">
        <w:rPr>
          <w:rFonts w:asciiTheme="majorBidi" w:hAnsiTheme="majorBidi" w:cstheme="majorBidi"/>
          <w:sz w:val="24"/>
          <w:szCs w:val="24"/>
        </w:rPr>
        <w:t xml:space="preserve">other </w:t>
      </w:r>
      <w:r w:rsidR="00A87667" w:rsidRPr="003C27B4">
        <w:rPr>
          <w:rFonts w:asciiTheme="majorBidi" w:hAnsiTheme="majorBidi" w:cstheme="majorBidi"/>
          <w:sz w:val="24"/>
          <w:szCs w:val="24"/>
        </w:rPr>
        <w:t xml:space="preserve">nations of the world </w:t>
      </w:r>
      <w:r w:rsidR="009330C5" w:rsidRPr="003C27B4">
        <w:rPr>
          <w:rFonts w:asciiTheme="majorBidi" w:hAnsiTheme="majorBidi" w:cstheme="majorBidi"/>
          <w:sz w:val="24"/>
          <w:szCs w:val="24"/>
        </w:rPr>
        <w:t>will reform their ways</w:t>
      </w:r>
      <w:r w:rsidR="00EF42F0" w:rsidRPr="003C27B4">
        <w:rPr>
          <w:rFonts w:asciiTheme="majorBidi" w:hAnsiTheme="majorBidi" w:cstheme="majorBidi"/>
          <w:sz w:val="24"/>
          <w:szCs w:val="24"/>
        </w:rPr>
        <w:t xml:space="preserve">, Amalek will </w:t>
      </w:r>
      <w:r w:rsidR="00C3143C" w:rsidRPr="003C27B4">
        <w:rPr>
          <w:rFonts w:asciiTheme="majorBidi" w:hAnsiTheme="majorBidi" w:cstheme="majorBidi"/>
          <w:sz w:val="24"/>
          <w:szCs w:val="24"/>
        </w:rPr>
        <w:t xml:space="preserve">not be </w:t>
      </w:r>
      <w:r w:rsidR="00B7105F" w:rsidRPr="003C27B4">
        <w:rPr>
          <w:rFonts w:asciiTheme="majorBidi" w:hAnsiTheme="majorBidi" w:cstheme="majorBidi"/>
          <w:sz w:val="24"/>
          <w:szCs w:val="24"/>
        </w:rPr>
        <w:t xml:space="preserve">reformed </w:t>
      </w:r>
      <w:r w:rsidR="00206708" w:rsidRPr="003C27B4">
        <w:rPr>
          <w:rFonts w:asciiTheme="majorBidi" w:hAnsiTheme="majorBidi" w:cstheme="majorBidi"/>
          <w:sz w:val="24"/>
          <w:szCs w:val="24"/>
        </w:rPr>
        <w:t xml:space="preserve">and will be completely </w:t>
      </w:r>
      <w:r w:rsidR="003C5DAE" w:rsidRPr="003C27B4">
        <w:rPr>
          <w:rFonts w:asciiTheme="majorBidi" w:hAnsiTheme="majorBidi" w:cstheme="majorBidi"/>
          <w:sz w:val="24"/>
          <w:szCs w:val="24"/>
        </w:rPr>
        <w:t xml:space="preserve">annihilated. Rabbi Hutner explains </w:t>
      </w:r>
      <w:r w:rsidR="000C1732" w:rsidRPr="003C27B4">
        <w:rPr>
          <w:rFonts w:asciiTheme="majorBidi" w:hAnsiTheme="majorBidi" w:cstheme="majorBidi"/>
          <w:sz w:val="24"/>
          <w:szCs w:val="24"/>
        </w:rPr>
        <w:t>wh</w:t>
      </w:r>
      <w:r w:rsidR="001E1651" w:rsidRPr="003C27B4">
        <w:rPr>
          <w:rFonts w:asciiTheme="majorBidi" w:hAnsiTheme="majorBidi" w:cstheme="majorBidi"/>
          <w:sz w:val="24"/>
          <w:szCs w:val="24"/>
        </w:rPr>
        <w:t xml:space="preserve">y </w:t>
      </w:r>
      <w:r w:rsidR="000C1732" w:rsidRPr="003C27B4">
        <w:rPr>
          <w:rFonts w:asciiTheme="majorBidi" w:hAnsiTheme="majorBidi" w:cstheme="majorBidi"/>
          <w:sz w:val="24"/>
          <w:szCs w:val="24"/>
        </w:rPr>
        <w:t xml:space="preserve">Amalek is the </w:t>
      </w:r>
      <w:r w:rsidR="003D1851" w:rsidRPr="003C27B4">
        <w:rPr>
          <w:rFonts w:asciiTheme="majorBidi" w:hAnsiTheme="majorBidi" w:cstheme="majorBidi"/>
          <w:sz w:val="24"/>
          <w:szCs w:val="24"/>
        </w:rPr>
        <w:t xml:space="preserve">archenemy of God and the people of Israel by contrasting </w:t>
      </w:r>
      <w:r w:rsidR="009F3C1C" w:rsidRPr="003C27B4">
        <w:rPr>
          <w:rFonts w:asciiTheme="majorBidi" w:hAnsiTheme="majorBidi" w:cstheme="majorBidi"/>
          <w:sz w:val="24"/>
          <w:szCs w:val="24"/>
        </w:rPr>
        <w:t xml:space="preserve">the concept of </w:t>
      </w:r>
      <w:r w:rsidR="009F3C1C" w:rsidRPr="00DA0070">
        <w:rPr>
          <w:rFonts w:asciiTheme="majorBidi" w:hAnsiTheme="majorBidi" w:cstheme="majorBidi"/>
          <w:i/>
          <w:iCs/>
          <w:sz w:val="24"/>
          <w:szCs w:val="24"/>
        </w:rPr>
        <w:t>hashivut</w:t>
      </w:r>
      <w:r w:rsidR="009F3C1C" w:rsidRPr="003C27B4">
        <w:rPr>
          <w:rFonts w:asciiTheme="majorBidi" w:hAnsiTheme="majorBidi" w:cstheme="majorBidi"/>
          <w:sz w:val="24"/>
          <w:szCs w:val="24"/>
        </w:rPr>
        <w:t xml:space="preserve"> </w:t>
      </w:r>
      <w:r w:rsidR="00D656F3" w:rsidRPr="003C27B4">
        <w:rPr>
          <w:rFonts w:asciiTheme="majorBidi" w:hAnsiTheme="majorBidi" w:cstheme="majorBidi"/>
          <w:sz w:val="24"/>
          <w:szCs w:val="24"/>
        </w:rPr>
        <w:t xml:space="preserve">with that of </w:t>
      </w:r>
      <w:r w:rsidR="00D656F3" w:rsidRPr="00DA0070">
        <w:rPr>
          <w:rFonts w:asciiTheme="majorBidi" w:hAnsiTheme="majorBidi" w:cstheme="majorBidi"/>
          <w:i/>
          <w:iCs/>
          <w:sz w:val="24"/>
          <w:szCs w:val="24"/>
        </w:rPr>
        <w:t>leitzanut</w:t>
      </w:r>
      <w:r w:rsidR="00D656F3" w:rsidRPr="003C27B4">
        <w:rPr>
          <w:rFonts w:asciiTheme="majorBidi" w:hAnsiTheme="majorBidi" w:cstheme="majorBidi"/>
          <w:sz w:val="24"/>
          <w:szCs w:val="24"/>
        </w:rPr>
        <w:t xml:space="preserve"> </w:t>
      </w:r>
      <w:r w:rsidR="00B05567" w:rsidRPr="003C27B4">
        <w:rPr>
          <w:rFonts w:asciiTheme="majorBidi" w:hAnsiTheme="majorBidi" w:cstheme="majorBidi"/>
          <w:sz w:val="24"/>
          <w:szCs w:val="24"/>
        </w:rPr>
        <w:t>[</w:t>
      </w:r>
      <w:r w:rsidR="00196B16" w:rsidRPr="003C27B4">
        <w:rPr>
          <w:rFonts w:asciiTheme="majorBidi" w:hAnsiTheme="majorBidi" w:cstheme="majorBidi"/>
          <w:sz w:val="24"/>
          <w:szCs w:val="24"/>
        </w:rPr>
        <w:t>cynicism</w:t>
      </w:r>
      <w:r w:rsidR="00DF7A65" w:rsidRPr="003C27B4">
        <w:rPr>
          <w:rFonts w:asciiTheme="majorBidi" w:hAnsiTheme="majorBidi" w:cstheme="majorBidi"/>
          <w:sz w:val="24"/>
          <w:szCs w:val="24"/>
        </w:rPr>
        <w:t>]</w:t>
      </w:r>
      <w:r w:rsidR="00D656F3" w:rsidRPr="003C27B4">
        <w:rPr>
          <w:rFonts w:asciiTheme="majorBidi" w:hAnsiTheme="majorBidi" w:cstheme="majorBidi"/>
          <w:sz w:val="24"/>
          <w:szCs w:val="24"/>
        </w:rPr>
        <w:t>. According to Rabbi Hutner</w:t>
      </w:r>
      <w:r w:rsidR="00580127" w:rsidRPr="003C27B4">
        <w:rPr>
          <w:rFonts w:asciiTheme="majorBidi" w:hAnsiTheme="majorBidi" w:cstheme="majorBidi"/>
          <w:sz w:val="24"/>
          <w:szCs w:val="24"/>
        </w:rPr>
        <w:t xml:space="preserve">, a man is measured </w:t>
      </w:r>
      <w:r w:rsidR="00917425" w:rsidRPr="003C27B4">
        <w:rPr>
          <w:rFonts w:asciiTheme="majorBidi" w:hAnsiTheme="majorBidi" w:cstheme="majorBidi"/>
          <w:sz w:val="24"/>
          <w:szCs w:val="24"/>
        </w:rPr>
        <w:t>by the things to which he ascribes importance</w:t>
      </w:r>
      <w:r w:rsidR="00E72EC7" w:rsidRPr="003C27B4">
        <w:rPr>
          <w:rFonts w:asciiTheme="majorBidi" w:hAnsiTheme="majorBidi" w:cstheme="majorBidi"/>
          <w:sz w:val="24"/>
          <w:szCs w:val="24"/>
        </w:rPr>
        <w:t>.</w:t>
      </w:r>
      <w:r w:rsidR="0058581B" w:rsidRPr="003C27B4">
        <w:rPr>
          <w:rStyle w:val="FootnoteReference"/>
          <w:rFonts w:asciiTheme="majorBidi" w:hAnsiTheme="majorBidi" w:cstheme="majorBidi"/>
          <w:sz w:val="24"/>
          <w:szCs w:val="24"/>
        </w:rPr>
        <w:footnoteReference w:id="44"/>
      </w:r>
      <w:r w:rsidR="0058581B" w:rsidRPr="003C27B4">
        <w:rPr>
          <w:rFonts w:asciiTheme="majorBidi" w:hAnsiTheme="majorBidi" w:cstheme="majorBidi"/>
          <w:sz w:val="24"/>
          <w:szCs w:val="24"/>
        </w:rPr>
        <w:t xml:space="preserve"> </w:t>
      </w:r>
      <w:r w:rsidR="002804A0" w:rsidRPr="003C27B4">
        <w:rPr>
          <w:rFonts w:asciiTheme="majorBidi" w:hAnsiTheme="majorBidi" w:cstheme="majorBidi"/>
          <w:sz w:val="24"/>
          <w:szCs w:val="24"/>
        </w:rPr>
        <w:t xml:space="preserve">Man has the </w:t>
      </w:r>
      <w:r w:rsidR="0058581B" w:rsidRPr="003C27B4">
        <w:rPr>
          <w:rFonts w:asciiTheme="majorBidi" w:hAnsiTheme="majorBidi" w:cstheme="majorBidi"/>
          <w:sz w:val="24"/>
          <w:szCs w:val="24"/>
        </w:rPr>
        <w:t xml:space="preserve">ability to ascribe </w:t>
      </w:r>
      <w:r w:rsidR="0068747B" w:rsidRPr="003C27B4">
        <w:rPr>
          <w:rFonts w:asciiTheme="majorBidi" w:hAnsiTheme="majorBidi" w:cstheme="majorBidi"/>
          <w:sz w:val="24"/>
          <w:szCs w:val="24"/>
        </w:rPr>
        <w:t>importance to good or bad things</w:t>
      </w:r>
      <w:r w:rsidR="006D7516" w:rsidRPr="003C27B4">
        <w:rPr>
          <w:rFonts w:asciiTheme="majorBidi" w:hAnsiTheme="majorBidi" w:cstheme="majorBidi"/>
          <w:sz w:val="24"/>
          <w:szCs w:val="24"/>
        </w:rPr>
        <w:t>.</w:t>
      </w:r>
      <w:r w:rsidR="002B532F" w:rsidRPr="003C27B4">
        <w:rPr>
          <w:rFonts w:asciiTheme="majorBidi" w:hAnsiTheme="majorBidi" w:cstheme="majorBidi"/>
          <w:sz w:val="24"/>
          <w:szCs w:val="24"/>
        </w:rPr>
        <w:t xml:space="preserve"> The lowest depth </w:t>
      </w:r>
      <w:r w:rsidR="00A2581E" w:rsidRPr="003C27B4">
        <w:rPr>
          <w:rFonts w:asciiTheme="majorBidi" w:hAnsiTheme="majorBidi" w:cstheme="majorBidi"/>
          <w:sz w:val="24"/>
          <w:szCs w:val="24"/>
        </w:rPr>
        <w:t xml:space="preserve">of the use of the </w:t>
      </w:r>
      <w:r w:rsidR="00753F82">
        <w:rPr>
          <w:rFonts w:asciiTheme="majorBidi" w:hAnsiTheme="majorBidi" w:cstheme="majorBidi"/>
          <w:sz w:val="24"/>
          <w:szCs w:val="24"/>
        </w:rPr>
        <w:t>“</w:t>
      </w:r>
      <w:r w:rsidR="00A2581E" w:rsidRPr="003C27B4">
        <w:rPr>
          <w:rFonts w:asciiTheme="majorBidi" w:hAnsiTheme="majorBidi" w:cstheme="majorBidi"/>
          <w:sz w:val="24"/>
          <w:szCs w:val="24"/>
        </w:rPr>
        <w:t xml:space="preserve">power of </w:t>
      </w:r>
      <w:r w:rsidR="00A2581E" w:rsidRPr="003116CB">
        <w:rPr>
          <w:rFonts w:asciiTheme="majorBidi" w:hAnsiTheme="majorBidi" w:cstheme="majorBidi"/>
          <w:i/>
          <w:iCs/>
          <w:sz w:val="24"/>
          <w:szCs w:val="24"/>
        </w:rPr>
        <w:t>hashivut</w:t>
      </w:r>
      <w:r w:rsidR="00753F82">
        <w:rPr>
          <w:rFonts w:asciiTheme="majorBidi" w:hAnsiTheme="majorBidi" w:cstheme="majorBidi"/>
          <w:sz w:val="24"/>
          <w:szCs w:val="24"/>
        </w:rPr>
        <w:t>”</w:t>
      </w:r>
      <w:r w:rsidR="00A2581E" w:rsidRPr="003C27B4">
        <w:rPr>
          <w:rFonts w:asciiTheme="majorBidi" w:hAnsiTheme="majorBidi" w:cstheme="majorBidi"/>
          <w:sz w:val="24"/>
          <w:szCs w:val="24"/>
        </w:rPr>
        <w:t xml:space="preserve"> is idolatry</w:t>
      </w:r>
      <w:r w:rsidR="00635192" w:rsidRPr="003C27B4">
        <w:rPr>
          <w:rFonts w:asciiTheme="majorBidi" w:hAnsiTheme="majorBidi" w:cstheme="majorBidi"/>
          <w:sz w:val="24"/>
          <w:szCs w:val="24"/>
        </w:rPr>
        <w:t xml:space="preserve"> – the </w:t>
      </w:r>
      <w:r w:rsidR="00166A30" w:rsidRPr="003C27B4">
        <w:rPr>
          <w:rFonts w:asciiTheme="majorBidi" w:hAnsiTheme="majorBidi" w:cstheme="majorBidi"/>
          <w:sz w:val="24"/>
          <w:szCs w:val="24"/>
        </w:rPr>
        <w:t xml:space="preserve">attribution </w:t>
      </w:r>
      <w:r w:rsidR="00547F9F" w:rsidRPr="003C27B4">
        <w:rPr>
          <w:rFonts w:asciiTheme="majorBidi" w:hAnsiTheme="majorBidi" w:cstheme="majorBidi"/>
          <w:sz w:val="24"/>
          <w:szCs w:val="24"/>
        </w:rPr>
        <w:t xml:space="preserve">of </w:t>
      </w:r>
      <w:r w:rsidR="00547F9F" w:rsidRPr="005C45A3">
        <w:rPr>
          <w:rFonts w:asciiTheme="majorBidi" w:hAnsiTheme="majorBidi" w:cstheme="majorBidi"/>
          <w:i/>
          <w:iCs/>
          <w:sz w:val="24"/>
          <w:szCs w:val="24"/>
        </w:rPr>
        <w:t>hashivut</w:t>
      </w:r>
      <w:r w:rsidR="00547F9F" w:rsidRPr="003C27B4">
        <w:rPr>
          <w:rFonts w:asciiTheme="majorBidi" w:hAnsiTheme="majorBidi" w:cstheme="majorBidi"/>
          <w:sz w:val="24"/>
          <w:szCs w:val="24"/>
        </w:rPr>
        <w:t xml:space="preserve"> to </w:t>
      </w:r>
      <w:r w:rsidR="003A7086" w:rsidRPr="003C27B4">
        <w:rPr>
          <w:rFonts w:asciiTheme="majorBidi" w:hAnsiTheme="majorBidi" w:cstheme="majorBidi"/>
          <w:sz w:val="24"/>
          <w:szCs w:val="24"/>
        </w:rPr>
        <w:t xml:space="preserve">pagan </w:t>
      </w:r>
      <w:r w:rsidR="00547F9F" w:rsidRPr="003C27B4">
        <w:rPr>
          <w:rFonts w:asciiTheme="majorBidi" w:hAnsiTheme="majorBidi" w:cstheme="majorBidi"/>
          <w:sz w:val="24"/>
          <w:szCs w:val="24"/>
        </w:rPr>
        <w:t xml:space="preserve">gods. </w:t>
      </w:r>
      <w:r w:rsidR="00794EAE" w:rsidRPr="003C27B4">
        <w:rPr>
          <w:rFonts w:asciiTheme="majorBidi" w:hAnsiTheme="majorBidi" w:cstheme="majorBidi"/>
          <w:sz w:val="24"/>
          <w:szCs w:val="24"/>
        </w:rPr>
        <w:t>Th</w:t>
      </w:r>
      <w:r w:rsidR="009F7007">
        <w:rPr>
          <w:rFonts w:asciiTheme="majorBidi" w:hAnsiTheme="majorBidi" w:cstheme="majorBidi"/>
          <w:sz w:val="24"/>
          <w:szCs w:val="24"/>
        </w:rPr>
        <w:t>is</w:t>
      </w:r>
      <w:r w:rsidR="00794EAE" w:rsidRPr="003C27B4">
        <w:rPr>
          <w:rFonts w:asciiTheme="majorBidi" w:hAnsiTheme="majorBidi" w:cstheme="majorBidi"/>
          <w:sz w:val="24"/>
          <w:szCs w:val="24"/>
        </w:rPr>
        <w:t xml:space="preserve"> is </w:t>
      </w:r>
      <w:r w:rsidR="003A7086" w:rsidRPr="003C27B4">
        <w:rPr>
          <w:rFonts w:asciiTheme="majorBidi" w:hAnsiTheme="majorBidi" w:cstheme="majorBidi"/>
          <w:sz w:val="24"/>
          <w:szCs w:val="24"/>
        </w:rPr>
        <w:t>the</w:t>
      </w:r>
      <w:r w:rsidR="00794EAE" w:rsidRPr="003C27B4">
        <w:rPr>
          <w:rFonts w:asciiTheme="majorBidi" w:hAnsiTheme="majorBidi" w:cstheme="majorBidi"/>
          <w:sz w:val="24"/>
          <w:szCs w:val="24"/>
        </w:rPr>
        <w:t xml:space="preserve"> evil in the world </w:t>
      </w:r>
      <w:r w:rsidR="00D24413" w:rsidRPr="003C27B4">
        <w:rPr>
          <w:rFonts w:asciiTheme="majorBidi" w:hAnsiTheme="majorBidi" w:cstheme="majorBidi"/>
          <w:sz w:val="24"/>
          <w:szCs w:val="24"/>
        </w:rPr>
        <w:t xml:space="preserve">against which the people of Israel fought. Nonetheless, </w:t>
      </w:r>
      <w:r w:rsidR="00396690" w:rsidRPr="003C27B4">
        <w:rPr>
          <w:rFonts w:asciiTheme="majorBidi" w:hAnsiTheme="majorBidi" w:cstheme="majorBidi"/>
          <w:sz w:val="24"/>
          <w:szCs w:val="24"/>
        </w:rPr>
        <w:t xml:space="preserve">there is something even worse </w:t>
      </w:r>
      <w:r w:rsidR="0040416D" w:rsidRPr="003C27B4">
        <w:rPr>
          <w:rFonts w:asciiTheme="majorBidi" w:hAnsiTheme="majorBidi" w:cstheme="majorBidi"/>
          <w:sz w:val="24"/>
          <w:szCs w:val="24"/>
        </w:rPr>
        <w:t>than</w:t>
      </w:r>
      <w:r w:rsidR="00396690" w:rsidRPr="003C27B4">
        <w:rPr>
          <w:rFonts w:asciiTheme="majorBidi" w:hAnsiTheme="majorBidi" w:cstheme="majorBidi"/>
          <w:sz w:val="24"/>
          <w:szCs w:val="24"/>
        </w:rPr>
        <w:t xml:space="preserve"> ascribing </w:t>
      </w:r>
      <w:r w:rsidR="00396690" w:rsidRPr="0009022F">
        <w:rPr>
          <w:rFonts w:asciiTheme="majorBidi" w:hAnsiTheme="majorBidi" w:cstheme="majorBidi"/>
          <w:i/>
          <w:iCs/>
          <w:sz w:val="24"/>
          <w:szCs w:val="24"/>
        </w:rPr>
        <w:t>hashivut</w:t>
      </w:r>
      <w:r w:rsidR="00396690" w:rsidRPr="003C27B4">
        <w:rPr>
          <w:rFonts w:asciiTheme="majorBidi" w:hAnsiTheme="majorBidi" w:cstheme="majorBidi"/>
          <w:sz w:val="24"/>
          <w:szCs w:val="24"/>
        </w:rPr>
        <w:t xml:space="preserve"> to evil</w:t>
      </w:r>
      <w:r w:rsidR="00DC7554" w:rsidRPr="003C27B4">
        <w:rPr>
          <w:rFonts w:asciiTheme="majorBidi" w:hAnsiTheme="majorBidi" w:cstheme="majorBidi"/>
          <w:sz w:val="24"/>
          <w:szCs w:val="24"/>
        </w:rPr>
        <w:t xml:space="preserve"> and that is negating the concept of </w:t>
      </w:r>
      <w:r w:rsidR="00DC7554" w:rsidRPr="00275545">
        <w:rPr>
          <w:rFonts w:asciiTheme="majorBidi" w:hAnsiTheme="majorBidi" w:cstheme="majorBidi"/>
          <w:i/>
          <w:iCs/>
          <w:sz w:val="24"/>
          <w:szCs w:val="24"/>
        </w:rPr>
        <w:t>hashivut</w:t>
      </w:r>
      <w:r w:rsidR="0040416D" w:rsidRPr="003C27B4">
        <w:rPr>
          <w:rFonts w:asciiTheme="majorBidi" w:hAnsiTheme="majorBidi" w:cstheme="majorBidi"/>
          <w:sz w:val="24"/>
          <w:szCs w:val="24"/>
        </w:rPr>
        <w:t xml:space="preserve"> altogether</w:t>
      </w:r>
      <w:r w:rsidR="00DC7554" w:rsidRPr="003C27B4">
        <w:rPr>
          <w:rFonts w:asciiTheme="majorBidi" w:hAnsiTheme="majorBidi" w:cstheme="majorBidi"/>
          <w:sz w:val="24"/>
          <w:szCs w:val="24"/>
        </w:rPr>
        <w:t xml:space="preserve">. </w:t>
      </w:r>
      <w:r w:rsidR="00FB2851" w:rsidRPr="003C27B4">
        <w:rPr>
          <w:rFonts w:asciiTheme="majorBidi" w:hAnsiTheme="majorBidi" w:cstheme="majorBidi"/>
          <w:sz w:val="24"/>
          <w:szCs w:val="24"/>
        </w:rPr>
        <w:t>In his words:</w:t>
      </w:r>
    </w:p>
    <w:p w14:paraId="53BF614B" w14:textId="4DEE8292" w:rsidR="00E46127" w:rsidRPr="00D10ADB" w:rsidRDefault="00E46127" w:rsidP="00E46127">
      <w:pPr>
        <w:pStyle w:val="Quote1"/>
        <w:rPr>
          <w:highlight w:val="yellow"/>
          <w:rtl/>
        </w:rPr>
      </w:pPr>
      <w:r w:rsidRPr="00D10ADB">
        <w:rPr>
          <w:rFonts w:hint="cs"/>
          <w:highlight w:val="yellow"/>
          <w:rtl/>
        </w:rPr>
        <w:t xml:space="preserve">עלינו לדעת, שלכוח זה של הכרת החשיבות, נמצא בנפש התנגדות גדולה. יש בה בנפשו של אדם נטייה חריפה לזלזול. לעומת כח-הכרת-החשיבות, נצא הוא בנפש מהלך שאינו רוצה לסבול שום חשיבות, ובזילותא ניחא ליה. שמו של הכוח הזה, המתפרץ בחזקה, להפקיע את עצמו מידיה של החשיבות הוא: </w:t>
      </w:r>
      <w:r w:rsidR="00753F82">
        <w:rPr>
          <w:highlight w:val="yellow"/>
          <w:rtl/>
        </w:rPr>
        <w:t>“</w:t>
      </w:r>
      <w:r w:rsidRPr="00D10ADB">
        <w:rPr>
          <w:rFonts w:hint="cs"/>
          <w:highlight w:val="yellow"/>
          <w:rtl/>
        </w:rPr>
        <w:t>ליצנות</w:t>
      </w:r>
      <w:r w:rsidR="00753F82">
        <w:rPr>
          <w:highlight w:val="yellow"/>
          <w:rtl/>
        </w:rPr>
        <w:t>”</w:t>
      </w:r>
      <w:r w:rsidRPr="00D10ADB">
        <w:rPr>
          <w:rFonts w:hint="cs"/>
          <w:highlight w:val="yellow"/>
          <w:rtl/>
        </w:rPr>
        <w:t xml:space="preserve">. מדת הליצנות העצמית, כפי שהיא נמצאת בנפש </w:t>
      </w:r>
      <w:r w:rsidRPr="00D10ADB">
        <w:rPr>
          <w:rFonts w:hint="cs"/>
          <w:highlight w:val="yellow"/>
          <w:rtl/>
        </w:rPr>
        <w:lastRenderedPageBreak/>
        <w:t>בשרשה, ענינה הוא למצוא את הפרצה בכל בנין של חשיבות על מנת לסתור את כל הבנין, מתוכה של פרצה זו. זה לעומת זה. שאיפתו של כח ההילול, היא להרבות חשיבות בעולם, ולעומתו שאיפתו של כוח הליצנות היא להרבות זלזול בעולם (פחד יצחק, פורים א/ד).</w:t>
      </w:r>
    </w:p>
    <w:p w14:paraId="2E4E4612" w14:textId="1BEEFF89" w:rsidR="002464EC" w:rsidRDefault="002464EC"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power of </w:t>
      </w:r>
      <w:r w:rsidR="00FE68E2" w:rsidRPr="00275545">
        <w:rPr>
          <w:rFonts w:asciiTheme="majorBidi" w:hAnsiTheme="majorBidi" w:cstheme="majorBidi"/>
          <w:i/>
          <w:iCs/>
          <w:sz w:val="24"/>
          <w:szCs w:val="24"/>
        </w:rPr>
        <w:t>leitzanut</w:t>
      </w:r>
      <w:r w:rsidR="00FE68E2" w:rsidRPr="003C27B4">
        <w:rPr>
          <w:rFonts w:asciiTheme="majorBidi" w:hAnsiTheme="majorBidi" w:cstheme="majorBidi"/>
          <w:sz w:val="24"/>
          <w:szCs w:val="24"/>
        </w:rPr>
        <w:t xml:space="preserve"> has a positive </w:t>
      </w:r>
      <w:r w:rsidR="00275545" w:rsidRPr="003C27B4">
        <w:rPr>
          <w:rFonts w:asciiTheme="majorBidi" w:hAnsiTheme="majorBidi" w:cstheme="majorBidi"/>
          <w:sz w:val="24"/>
          <w:szCs w:val="24"/>
        </w:rPr>
        <w:t>side</w:t>
      </w:r>
      <w:r w:rsidR="00FE68E2" w:rsidRPr="003C27B4">
        <w:rPr>
          <w:rFonts w:asciiTheme="majorBidi" w:hAnsiTheme="majorBidi" w:cstheme="majorBidi"/>
          <w:sz w:val="24"/>
          <w:szCs w:val="24"/>
        </w:rPr>
        <w:t xml:space="preserve"> when it is </w:t>
      </w:r>
      <w:r w:rsidR="006B1511" w:rsidRPr="003C27B4">
        <w:rPr>
          <w:rFonts w:asciiTheme="majorBidi" w:hAnsiTheme="majorBidi" w:cstheme="majorBidi"/>
          <w:sz w:val="24"/>
          <w:szCs w:val="24"/>
        </w:rPr>
        <w:t xml:space="preserve">directed against the attribution of </w:t>
      </w:r>
      <w:r w:rsidR="006B1511" w:rsidRPr="00275545">
        <w:rPr>
          <w:rFonts w:asciiTheme="majorBidi" w:hAnsiTheme="majorBidi" w:cstheme="majorBidi"/>
          <w:i/>
          <w:iCs/>
          <w:sz w:val="24"/>
          <w:szCs w:val="24"/>
        </w:rPr>
        <w:t>hashivut</w:t>
      </w:r>
      <w:r w:rsidR="006B1511" w:rsidRPr="003C27B4">
        <w:rPr>
          <w:rFonts w:asciiTheme="majorBidi" w:hAnsiTheme="majorBidi" w:cstheme="majorBidi"/>
          <w:sz w:val="24"/>
          <w:szCs w:val="24"/>
        </w:rPr>
        <w:t xml:space="preserve"> to</w:t>
      </w:r>
      <w:r w:rsidR="00275545">
        <w:rPr>
          <w:rFonts w:asciiTheme="majorBidi" w:hAnsiTheme="majorBidi" w:cstheme="majorBidi"/>
          <w:sz w:val="24"/>
          <w:szCs w:val="24"/>
        </w:rPr>
        <w:t xml:space="preserve"> </w:t>
      </w:r>
      <w:r w:rsidR="00FA5DBF" w:rsidRPr="003C27B4">
        <w:rPr>
          <w:rFonts w:asciiTheme="majorBidi" w:hAnsiTheme="majorBidi" w:cstheme="majorBidi"/>
          <w:sz w:val="24"/>
          <w:szCs w:val="24"/>
        </w:rPr>
        <w:t xml:space="preserve">idolatry (and negative things in general). </w:t>
      </w:r>
      <w:r w:rsidR="004E1B9B" w:rsidRPr="003C27B4">
        <w:rPr>
          <w:rFonts w:asciiTheme="majorBidi" w:hAnsiTheme="majorBidi" w:cstheme="majorBidi"/>
          <w:sz w:val="24"/>
          <w:szCs w:val="24"/>
        </w:rPr>
        <w:t xml:space="preserve">But this form of </w:t>
      </w:r>
      <w:r w:rsidR="004E1B9B" w:rsidRPr="00462546">
        <w:rPr>
          <w:rFonts w:asciiTheme="majorBidi" w:hAnsiTheme="majorBidi" w:cstheme="majorBidi"/>
          <w:i/>
          <w:iCs/>
          <w:sz w:val="24"/>
          <w:szCs w:val="24"/>
        </w:rPr>
        <w:t>leitzanut</w:t>
      </w:r>
      <w:r w:rsidR="004E1B9B" w:rsidRPr="003C27B4">
        <w:rPr>
          <w:rFonts w:asciiTheme="majorBidi" w:hAnsiTheme="majorBidi" w:cstheme="majorBidi"/>
          <w:sz w:val="24"/>
          <w:szCs w:val="24"/>
        </w:rPr>
        <w:t xml:space="preserve"> is a </w:t>
      </w:r>
      <w:r w:rsidR="009C2632" w:rsidRPr="003C27B4">
        <w:rPr>
          <w:rFonts w:asciiTheme="majorBidi" w:hAnsiTheme="majorBidi" w:cstheme="majorBidi"/>
          <w:sz w:val="24"/>
          <w:szCs w:val="24"/>
        </w:rPr>
        <w:t>product</w:t>
      </w:r>
      <w:r w:rsidR="004E1B9B" w:rsidRPr="003C27B4">
        <w:rPr>
          <w:rFonts w:asciiTheme="majorBidi" w:hAnsiTheme="majorBidi" w:cstheme="majorBidi"/>
          <w:sz w:val="24"/>
          <w:szCs w:val="24"/>
        </w:rPr>
        <w:t xml:space="preserve"> of the recognition </w:t>
      </w:r>
      <w:r w:rsidR="003B7F6A" w:rsidRPr="003C27B4">
        <w:rPr>
          <w:rFonts w:asciiTheme="majorBidi" w:hAnsiTheme="majorBidi" w:cstheme="majorBidi"/>
          <w:sz w:val="24"/>
          <w:szCs w:val="24"/>
        </w:rPr>
        <w:t xml:space="preserve">of the </w:t>
      </w:r>
      <w:r w:rsidR="003B7F6A" w:rsidRPr="00462546">
        <w:rPr>
          <w:rFonts w:asciiTheme="majorBidi" w:hAnsiTheme="majorBidi" w:cstheme="majorBidi"/>
          <w:i/>
          <w:iCs/>
          <w:sz w:val="24"/>
          <w:szCs w:val="24"/>
        </w:rPr>
        <w:t>hashivut</w:t>
      </w:r>
      <w:r w:rsidR="003B7F6A" w:rsidRPr="003C27B4">
        <w:rPr>
          <w:rFonts w:asciiTheme="majorBidi" w:hAnsiTheme="majorBidi" w:cstheme="majorBidi"/>
          <w:sz w:val="24"/>
          <w:szCs w:val="24"/>
        </w:rPr>
        <w:t xml:space="preserve"> of the good th</w:t>
      </w:r>
      <w:r w:rsidR="009C2632" w:rsidRPr="003C27B4">
        <w:rPr>
          <w:rFonts w:asciiTheme="majorBidi" w:hAnsiTheme="majorBidi" w:cstheme="majorBidi"/>
          <w:sz w:val="24"/>
          <w:szCs w:val="24"/>
        </w:rPr>
        <w:t>at</w:t>
      </w:r>
      <w:r w:rsidR="003B7F6A" w:rsidRPr="003C27B4">
        <w:rPr>
          <w:rFonts w:asciiTheme="majorBidi" w:hAnsiTheme="majorBidi" w:cstheme="majorBidi"/>
          <w:sz w:val="24"/>
          <w:szCs w:val="24"/>
        </w:rPr>
        <w:t xml:space="preserve"> opposes evil. Pure </w:t>
      </w:r>
      <w:r w:rsidR="003B7F6A" w:rsidRPr="00462546">
        <w:rPr>
          <w:rFonts w:asciiTheme="majorBidi" w:hAnsiTheme="majorBidi" w:cstheme="majorBidi"/>
          <w:i/>
          <w:iCs/>
          <w:sz w:val="24"/>
          <w:szCs w:val="24"/>
        </w:rPr>
        <w:t>leitzanut</w:t>
      </w:r>
      <w:r w:rsidR="003B7F6A" w:rsidRPr="003C27B4">
        <w:rPr>
          <w:rFonts w:asciiTheme="majorBidi" w:hAnsiTheme="majorBidi" w:cstheme="majorBidi"/>
          <w:sz w:val="24"/>
          <w:szCs w:val="24"/>
        </w:rPr>
        <w:t xml:space="preserve">, </w:t>
      </w:r>
      <w:r w:rsidR="00EC3C48" w:rsidRPr="003C27B4">
        <w:rPr>
          <w:rFonts w:asciiTheme="majorBidi" w:hAnsiTheme="majorBidi" w:cstheme="majorBidi"/>
          <w:sz w:val="24"/>
          <w:szCs w:val="24"/>
        </w:rPr>
        <w:t xml:space="preserve">in contrast, is the </w:t>
      </w:r>
      <w:r w:rsidR="003B5377" w:rsidRPr="003C27B4">
        <w:rPr>
          <w:rFonts w:asciiTheme="majorBidi" w:hAnsiTheme="majorBidi" w:cstheme="majorBidi"/>
          <w:sz w:val="24"/>
          <w:szCs w:val="24"/>
        </w:rPr>
        <w:t>assertion</w:t>
      </w:r>
      <w:r w:rsidR="00EC3C48" w:rsidRPr="003C27B4">
        <w:rPr>
          <w:rFonts w:asciiTheme="majorBidi" w:hAnsiTheme="majorBidi" w:cstheme="majorBidi"/>
          <w:sz w:val="24"/>
          <w:szCs w:val="24"/>
        </w:rPr>
        <w:t xml:space="preserve"> that there is nothing </w:t>
      </w:r>
      <w:r w:rsidR="00803D3A" w:rsidRPr="003C27B4">
        <w:rPr>
          <w:rFonts w:asciiTheme="majorBidi" w:hAnsiTheme="majorBidi" w:cstheme="majorBidi"/>
          <w:sz w:val="24"/>
          <w:szCs w:val="24"/>
        </w:rPr>
        <w:t xml:space="preserve">important in the world. Pure </w:t>
      </w:r>
      <w:r w:rsidR="00803D3A" w:rsidRPr="004B1FBC">
        <w:rPr>
          <w:rFonts w:asciiTheme="majorBidi" w:hAnsiTheme="majorBidi" w:cstheme="majorBidi"/>
          <w:i/>
          <w:iCs/>
          <w:sz w:val="24"/>
          <w:szCs w:val="24"/>
        </w:rPr>
        <w:t>leitzanut</w:t>
      </w:r>
      <w:r w:rsidR="00803D3A" w:rsidRPr="003C27B4">
        <w:rPr>
          <w:rFonts w:asciiTheme="majorBidi" w:hAnsiTheme="majorBidi" w:cstheme="majorBidi"/>
          <w:sz w:val="24"/>
          <w:szCs w:val="24"/>
        </w:rPr>
        <w:t xml:space="preserve"> </w:t>
      </w:r>
      <w:r w:rsidR="00960398" w:rsidRPr="003C27B4">
        <w:rPr>
          <w:rFonts w:asciiTheme="majorBidi" w:hAnsiTheme="majorBidi" w:cstheme="majorBidi"/>
          <w:sz w:val="24"/>
          <w:szCs w:val="24"/>
        </w:rPr>
        <w:t xml:space="preserve">is the essence of Amalek. </w:t>
      </w:r>
      <w:r w:rsidR="00A54028" w:rsidRPr="003C27B4">
        <w:rPr>
          <w:rFonts w:asciiTheme="majorBidi" w:hAnsiTheme="majorBidi" w:cstheme="majorBidi"/>
          <w:sz w:val="24"/>
          <w:szCs w:val="24"/>
        </w:rPr>
        <w:t xml:space="preserve">Rabbi Hutner </w:t>
      </w:r>
      <w:r w:rsidR="00960398" w:rsidRPr="003C27B4">
        <w:rPr>
          <w:rFonts w:asciiTheme="majorBidi" w:hAnsiTheme="majorBidi" w:cstheme="majorBidi"/>
          <w:sz w:val="24"/>
          <w:szCs w:val="24"/>
        </w:rPr>
        <w:t xml:space="preserve">wrote: </w:t>
      </w:r>
    </w:p>
    <w:p w14:paraId="73CBF460" w14:textId="77777777" w:rsidR="004A4711" w:rsidRPr="00D10ADB" w:rsidRDefault="004A4711" w:rsidP="004A4711">
      <w:pPr>
        <w:pStyle w:val="Quote1"/>
        <w:rPr>
          <w:highlight w:val="yellow"/>
          <w:rtl/>
        </w:rPr>
      </w:pPr>
      <w:r w:rsidRPr="00D10ADB">
        <w:rPr>
          <w:rFonts w:hint="cs"/>
          <w:highlight w:val="yellow"/>
          <w:rtl/>
        </w:rPr>
        <w:t>עמלק אינו יכול לסבול חשיבות [...] עם לידתה של כנסת ישראל, בא לעולם כוח-הכרת-החשיבות. האמבטיא היתה רותחת.</w:t>
      </w:r>
      <w:r w:rsidRPr="00D10ADB">
        <w:rPr>
          <w:rStyle w:val="FootnoteReference"/>
          <w:highlight w:val="yellow"/>
          <w:rtl/>
        </w:rPr>
        <w:footnoteReference w:id="45"/>
      </w:r>
      <w:r w:rsidRPr="00D10ADB">
        <w:rPr>
          <w:rFonts w:hint="cs"/>
          <w:highlight w:val="yellow"/>
          <w:rtl/>
        </w:rPr>
        <w:t xml:space="preserve"> רתיחות זו, מתנגדת לעמלק במהותה. מפאת התנגדות זו קפץ לתוך האמבטיא וקיררה. פרץ פרצה בחשיבות זו ששמה כנסת ישראל. מתוך פרצה זו הוא רוצה להרוס את כל בנין החשיבות. זו היא שאיפתו של כוח הליצנות מאז ומעולם. כוח הליצנות אשר בנפש דוחף לקירורה של האמבטיא הרותחת (פחד יצחק, פורים א/ו).</w:t>
      </w:r>
    </w:p>
    <w:p w14:paraId="3EDAFA3F" w14:textId="3ACDF2B4" w:rsidR="001F6157" w:rsidRPr="003C27B4" w:rsidRDefault="001F6157"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There is nothing more </w:t>
      </w:r>
      <w:r w:rsidR="007339CC" w:rsidRPr="003C27B4">
        <w:rPr>
          <w:rFonts w:asciiTheme="majorBidi" w:hAnsiTheme="majorBidi" w:cstheme="majorBidi"/>
          <w:sz w:val="24"/>
          <w:szCs w:val="24"/>
        </w:rPr>
        <w:t xml:space="preserve">objectionable </w:t>
      </w:r>
      <w:r w:rsidR="00697626" w:rsidRPr="003C27B4">
        <w:rPr>
          <w:rFonts w:asciiTheme="majorBidi" w:hAnsiTheme="majorBidi" w:cstheme="majorBidi"/>
          <w:sz w:val="24"/>
          <w:szCs w:val="24"/>
        </w:rPr>
        <w:t xml:space="preserve">than the </w:t>
      </w:r>
      <w:r w:rsidR="00F74A32" w:rsidRPr="003C27B4">
        <w:rPr>
          <w:rFonts w:asciiTheme="majorBidi" w:hAnsiTheme="majorBidi" w:cstheme="majorBidi"/>
          <w:sz w:val="24"/>
          <w:szCs w:val="24"/>
        </w:rPr>
        <w:t xml:space="preserve">negation of </w:t>
      </w:r>
      <w:r w:rsidR="00F74A32" w:rsidRPr="004B1FBC">
        <w:rPr>
          <w:rFonts w:asciiTheme="majorBidi" w:hAnsiTheme="majorBidi" w:cstheme="majorBidi"/>
          <w:i/>
          <w:iCs/>
          <w:sz w:val="24"/>
          <w:szCs w:val="24"/>
        </w:rPr>
        <w:t>hashivut</w:t>
      </w:r>
      <w:r w:rsidR="00F74A32" w:rsidRPr="003C27B4">
        <w:rPr>
          <w:rFonts w:asciiTheme="majorBidi" w:hAnsiTheme="majorBidi" w:cstheme="majorBidi"/>
          <w:sz w:val="24"/>
          <w:szCs w:val="24"/>
        </w:rPr>
        <w:t xml:space="preserve"> altogether. The attribution of </w:t>
      </w:r>
      <w:r w:rsidR="00F74A32" w:rsidRPr="004B1FBC">
        <w:rPr>
          <w:rFonts w:asciiTheme="majorBidi" w:hAnsiTheme="majorBidi" w:cstheme="majorBidi"/>
          <w:i/>
          <w:iCs/>
          <w:sz w:val="24"/>
          <w:szCs w:val="24"/>
        </w:rPr>
        <w:t>hashivut</w:t>
      </w:r>
      <w:r w:rsidR="00F74A32" w:rsidRPr="003C27B4">
        <w:rPr>
          <w:rFonts w:asciiTheme="majorBidi" w:hAnsiTheme="majorBidi" w:cstheme="majorBidi"/>
          <w:sz w:val="24"/>
          <w:szCs w:val="24"/>
        </w:rPr>
        <w:t xml:space="preserve"> to </w:t>
      </w:r>
      <w:r w:rsidR="00A942E2" w:rsidRPr="003C27B4">
        <w:rPr>
          <w:rFonts w:asciiTheme="majorBidi" w:hAnsiTheme="majorBidi" w:cstheme="majorBidi"/>
          <w:sz w:val="24"/>
          <w:szCs w:val="24"/>
        </w:rPr>
        <w:t xml:space="preserve">evil and doing evil are less severe </w:t>
      </w:r>
      <w:r w:rsidR="006033E7" w:rsidRPr="003C27B4">
        <w:rPr>
          <w:rFonts w:asciiTheme="majorBidi" w:hAnsiTheme="majorBidi" w:cstheme="majorBidi"/>
          <w:sz w:val="24"/>
          <w:szCs w:val="24"/>
        </w:rPr>
        <w:t xml:space="preserve">than the </w:t>
      </w:r>
      <w:r w:rsidR="001D007B" w:rsidRPr="003C27B4">
        <w:rPr>
          <w:rFonts w:asciiTheme="majorBidi" w:hAnsiTheme="majorBidi" w:cstheme="majorBidi"/>
          <w:sz w:val="24"/>
          <w:szCs w:val="24"/>
        </w:rPr>
        <w:t>claim</w:t>
      </w:r>
      <w:r w:rsidR="006033E7" w:rsidRPr="003C27B4">
        <w:rPr>
          <w:rFonts w:asciiTheme="majorBidi" w:hAnsiTheme="majorBidi" w:cstheme="majorBidi"/>
          <w:sz w:val="24"/>
          <w:szCs w:val="24"/>
        </w:rPr>
        <w:t xml:space="preserve"> that </w:t>
      </w:r>
      <w:r w:rsidR="00F70A8D" w:rsidRPr="003C27B4">
        <w:rPr>
          <w:rFonts w:asciiTheme="majorBidi" w:hAnsiTheme="majorBidi" w:cstheme="majorBidi"/>
          <w:sz w:val="24"/>
          <w:szCs w:val="24"/>
        </w:rPr>
        <w:t xml:space="preserve">everything </w:t>
      </w:r>
      <w:r w:rsidR="006033E7" w:rsidRPr="003C27B4">
        <w:rPr>
          <w:rFonts w:asciiTheme="majorBidi" w:hAnsiTheme="majorBidi" w:cstheme="majorBidi"/>
          <w:sz w:val="24"/>
          <w:szCs w:val="24"/>
        </w:rPr>
        <w:t>is pointless.</w:t>
      </w:r>
      <w:r w:rsidR="00C46DB6" w:rsidRPr="003C27B4">
        <w:rPr>
          <w:rFonts w:asciiTheme="majorBidi" w:hAnsiTheme="majorBidi" w:cstheme="majorBidi"/>
          <w:sz w:val="24"/>
          <w:szCs w:val="24"/>
        </w:rPr>
        <w:t xml:space="preserve"> Th</w:t>
      </w:r>
      <w:r w:rsidR="00C06BDE">
        <w:rPr>
          <w:rFonts w:asciiTheme="majorBidi" w:hAnsiTheme="majorBidi" w:cstheme="majorBidi"/>
          <w:sz w:val="24"/>
          <w:szCs w:val="24"/>
        </w:rPr>
        <w:t>is</w:t>
      </w:r>
      <w:r w:rsidR="00C46DB6" w:rsidRPr="003C27B4">
        <w:rPr>
          <w:rFonts w:asciiTheme="majorBidi" w:hAnsiTheme="majorBidi" w:cstheme="majorBidi"/>
          <w:sz w:val="24"/>
          <w:szCs w:val="24"/>
        </w:rPr>
        <w:t xml:space="preserve"> quality was essential to Amalek yet not </w:t>
      </w:r>
      <w:r w:rsidR="00617814" w:rsidRPr="003C27B4">
        <w:rPr>
          <w:rFonts w:asciiTheme="majorBidi" w:hAnsiTheme="majorBidi" w:cstheme="majorBidi"/>
          <w:sz w:val="24"/>
          <w:szCs w:val="24"/>
        </w:rPr>
        <w:t xml:space="preserve">unique to him. The power of </w:t>
      </w:r>
      <w:r w:rsidR="00617814" w:rsidRPr="00C06BDE">
        <w:rPr>
          <w:rFonts w:asciiTheme="majorBidi" w:hAnsiTheme="majorBidi" w:cstheme="majorBidi"/>
          <w:i/>
          <w:iCs/>
          <w:sz w:val="24"/>
          <w:szCs w:val="24"/>
        </w:rPr>
        <w:t>leitzanut</w:t>
      </w:r>
      <w:r w:rsidR="00617814" w:rsidRPr="003C27B4">
        <w:rPr>
          <w:rFonts w:asciiTheme="majorBidi" w:hAnsiTheme="majorBidi" w:cstheme="majorBidi"/>
          <w:sz w:val="24"/>
          <w:szCs w:val="24"/>
        </w:rPr>
        <w:t xml:space="preserve"> </w:t>
      </w:r>
      <w:r w:rsidR="0015165B" w:rsidRPr="003C27B4">
        <w:rPr>
          <w:rFonts w:asciiTheme="majorBidi" w:hAnsiTheme="majorBidi" w:cstheme="majorBidi"/>
          <w:sz w:val="24"/>
          <w:szCs w:val="24"/>
        </w:rPr>
        <w:t xml:space="preserve">exists in the soul of every person and pushes him to </w:t>
      </w:r>
      <w:r w:rsidR="006F11A7" w:rsidRPr="003C27B4">
        <w:rPr>
          <w:rFonts w:asciiTheme="majorBidi" w:hAnsiTheme="majorBidi" w:cstheme="majorBidi"/>
          <w:sz w:val="24"/>
          <w:szCs w:val="24"/>
        </w:rPr>
        <w:t xml:space="preserve">deride the very existence of </w:t>
      </w:r>
      <w:r w:rsidR="003252FF" w:rsidRPr="00C06BDE">
        <w:rPr>
          <w:rFonts w:asciiTheme="majorBidi" w:hAnsiTheme="majorBidi" w:cstheme="majorBidi"/>
          <w:i/>
          <w:iCs/>
          <w:sz w:val="24"/>
          <w:szCs w:val="24"/>
        </w:rPr>
        <w:t>hashivut</w:t>
      </w:r>
      <w:r w:rsidR="00C40723" w:rsidRPr="003C27B4">
        <w:rPr>
          <w:rFonts w:asciiTheme="majorBidi" w:hAnsiTheme="majorBidi" w:cstheme="majorBidi"/>
          <w:sz w:val="24"/>
          <w:szCs w:val="24"/>
        </w:rPr>
        <w:t xml:space="preserve">. He must fight against this impulse (Pachad Yitzhak Purim </w:t>
      </w:r>
      <w:r w:rsidR="00747470" w:rsidRPr="003C27B4">
        <w:rPr>
          <w:rFonts w:asciiTheme="majorBidi" w:hAnsiTheme="majorBidi" w:cstheme="majorBidi"/>
          <w:sz w:val="24"/>
          <w:szCs w:val="24"/>
        </w:rPr>
        <w:t>1/5).</w:t>
      </w:r>
      <w:r w:rsidR="00747470" w:rsidRPr="003C27B4">
        <w:rPr>
          <w:rStyle w:val="FootnoteReference"/>
          <w:rFonts w:asciiTheme="majorBidi" w:hAnsiTheme="majorBidi" w:cstheme="majorBidi"/>
          <w:sz w:val="24"/>
          <w:szCs w:val="24"/>
        </w:rPr>
        <w:footnoteReference w:id="46"/>
      </w:r>
      <w:r w:rsidR="006033E7" w:rsidRPr="003C27B4">
        <w:rPr>
          <w:rFonts w:asciiTheme="majorBidi" w:hAnsiTheme="majorBidi" w:cstheme="majorBidi"/>
          <w:sz w:val="24"/>
          <w:szCs w:val="24"/>
        </w:rPr>
        <w:t xml:space="preserve"> </w:t>
      </w:r>
      <w:r w:rsidR="00747470" w:rsidRPr="003C27B4">
        <w:rPr>
          <w:rFonts w:asciiTheme="majorBidi" w:hAnsiTheme="majorBidi" w:cstheme="majorBidi"/>
          <w:sz w:val="24"/>
          <w:szCs w:val="24"/>
        </w:rPr>
        <w:t>Th</w:t>
      </w:r>
      <w:r w:rsidR="00C42D6B" w:rsidRPr="003C27B4">
        <w:rPr>
          <w:rFonts w:asciiTheme="majorBidi" w:hAnsiTheme="majorBidi" w:cstheme="majorBidi"/>
          <w:sz w:val="24"/>
          <w:szCs w:val="24"/>
        </w:rPr>
        <w:t xml:space="preserve">ose who negate </w:t>
      </w:r>
      <w:r w:rsidR="00C42D6B" w:rsidRPr="001F75F6">
        <w:rPr>
          <w:rFonts w:asciiTheme="majorBidi" w:hAnsiTheme="majorBidi" w:cstheme="majorBidi"/>
          <w:i/>
          <w:iCs/>
          <w:sz w:val="24"/>
          <w:szCs w:val="24"/>
        </w:rPr>
        <w:t>hashivut</w:t>
      </w:r>
      <w:r w:rsidR="00C42D6B" w:rsidRPr="003C27B4">
        <w:rPr>
          <w:rFonts w:asciiTheme="majorBidi" w:hAnsiTheme="majorBidi" w:cstheme="majorBidi"/>
          <w:sz w:val="24"/>
          <w:szCs w:val="24"/>
        </w:rPr>
        <w:t xml:space="preserve"> forfeit the world created </w:t>
      </w:r>
      <w:r w:rsidR="00330C7A" w:rsidRPr="003C27B4">
        <w:rPr>
          <w:rFonts w:asciiTheme="majorBidi" w:hAnsiTheme="majorBidi" w:cstheme="majorBidi"/>
          <w:sz w:val="24"/>
          <w:szCs w:val="24"/>
        </w:rPr>
        <w:t xml:space="preserve">in ten utterances, </w:t>
      </w:r>
      <w:r w:rsidR="00105848">
        <w:rPr>
          <w:rFonts w:asciiTheme="majorBidi" w:hAnsiTheme="majorBidi" w:cstheme="majorBidi"/>
          <w:sz w:val="24"/>
          <w:szCs w:val="24"/>
        </w:rPr>
        <w:t xml:space="preserve">a world </w:t>
      </w:r>
      <w:r w:rsidR="00330C7A" w:rsidRPr="003C27B4">
        <w:rPr>
          <w:rFonts w:asciiTheme="majorBidi" w:hAnsiTheme="majorBidi" w:cstheme="majorBidi"/>
          <w:sz w:val="24"/>
          <w:szCs w:val="24"/>
        </w:rPr>
        <w:t xml:space="preserve">created </w:t>
      </w:r>
      <w:r w:rsidR="001F75F6" w:rsidRPr="003C27B4">
        <w:rPr>
          <w:rFonts w:asciiTheme="majorBidi" w:hAnsiTheme="majorBidi" w:cstheme="majorBidi"/>
          <w:sz w:val="24"/>
          <w:szCs w:val="24"/>
        </w:rPr>
        <w:t>to</w:t>
      </w:r>
      <w:r w:rsidR="00AB4004" w:rsidRPr="003C27B4">
        <w:rPr>
          <w:rFonts w:asciiTheme="majorBidi" w:hAnsiTheme="majorBidi" w:cstheme="majorBidi"/>
          <w:sz w:val="24"/>
          <w:szCs w:val="24"/>
        </w:rPr>
        <w:t xml:space="preserve"> </w:t>
      </w:r>
      <w:r w:rsidR="001341B9">
        <w:rPr>
          <w:rFonts w:asciiTheme="majorBidi" w:hAnsiTheme="majorBidi" w:cstheme="majorBidi"/>
          <w:sz w:val="24"/>
          <w:szCs w:val="24"/>
        </w:rPr>
        <w:t xml:space="preserve">contain </w:t>
      </w:r>
      <w:r w:rsidR="00AB4004" w:rsidRPr="003C27B4">
        <w:rPr>
          <w:rFonts w:asciiTheme="majorBidi" w:hAnsiTheme="majorBidi" w:cstheme="majorBidi"/>
          <w:sz w:val="24"/>
          <w:szCs w:val="24"/>
        </w:rPr>
        <w:t xml:space="preserve">the possibility of </w:t>
      </w:r>
      <w:r w:rsidR="00AB4004" w:rsidRPr="001F75F6">
        <w:rPr>
          <w:rFonts w:asciiTheme="majorBidi" w:hAnsiTheme="majorBidi" w:cstheme="majorBidi"/>
          <w:i/>
          <w:iCs/>
          <w:sz w:val="24"/>
          <w:szCs w:val="24"/>
        </w:rPr>
        <w:t>kavod</w:t>
      </w:r>
      <w:r w:rsidR="00105848">
        <w:rPr>
          <w:rFonts w:asciiTheme="majorBidi" w:hAnsiTheme="majorBidi" w:cstheme="majorBidi"/>
          <w:sz w:val="24"/>
          <w:szCs w:val="24"/>
        </w:rPr>
        <w:t xml:space="preserve"> --</w:t>
      </w:r>
      <w:r w:rsidR="000B1AB6">
        <w:rPr>
          <w:rFonts w:asciiTheme="majorBidi" w:hAnsiTheme="majorBidi" w:cstheme="majorBidi"/>
          <w:sz w:val="24"/>
          <w:szCs w:val="24"/>
        </w:rPr>
        <w:t xml:space="preserve"> </w:t>
      </w:r>
      <w:r w:rsidR="00DC4CE8" w:rsidRPr="003C27B4">
        <w:rPr>
          <w:rFonts w:asciiTheme="majorBidi" w:hAnsiTheme="majorBidi" w:cstheme="majorBidi"/>
          <w:sz w:val="24"/>
          <w:szCs w:val="24"/>
        </w:rPr>
        <w:t xml:space="preserve">the acknowledgment of </w:t>
      </w:r>
      <w:r w:rsidR="00DC4CE8" w:rsidRPr="001F75F6">
        <w:rPr>
          <w:rFonts w:asciiTheme="majorBidi" w:hAnsiTheme="majorBidi" w:cstheme="majorBidi"/>
          <w:i/>
          <w:iCs/>
          <w:sz w:val="24"/>
          <w:szCs w:val="24"/>
        </w:rPr>
        <w:t>hashivut</w:t>
      </w:r>
      <w:r w:rsidR="00DC4CE8" w:rsidRPr="003C27B4">
        <w:rPr>
          <w:rFonts w:asciiTheme="majorBidi" w:hAnsiTheme="majorBidi" w:cstheme="majorBidi"/>
          <w:sz w:val="24"/>
          <w:szCs w:val="24"/>
        </w:rPr>
        <w:t xml:space="preserve"> and its bestowal</w:t>
      </w:r>
      <w:r w:rsidR="00B0798A" w:rsidRPr="003C27B4">
        <w:rPr>
          <w:rFonts w:asciiTheme="majorBidi" w:hAnsiTheme="majorBidi" w:cstheme="majorBidi"/>
          <w:sz w:val="24"/>
          <w:szCs w:val="24"/>
        </w:rPr>
        <w:t xml:space="preserve">. </w:t>
      </w:r>
    </w:p>
    <w:p w14:paraId="5BC833C4" w14:textId="3337D22D" w:rsidR="00AD3DC7" w:rsidRPr="003C27B4" w:rsidRDefault="00AD3DC7" w:rsidP="003C27B4">
      <w:pPr>
        <w:spacing w:line="360" w:lineRule="auto"/>
        <w:ind w:firstLine="567"/>
        <w:rPr>
          <w:rFonts w:asciiTheme="majorBidi" w:hAnsiTheme="majorBidi" w:cstheme="majorBidi"/>
          <w:b/>
          <w:bCs/>
          <w:sz w:val="24"/>
          <w:szCs w:val="24"/>
        </w:rPr>
      </w:pPr>
      <w:r w:rsidRPr="003C27B4">
        <w:rPr>
          <w:rFonts w:asciiTheme="majorBidi" w:hAnsiTheme="majorBidi" w:cstheme="majorBidi"/>
          <w:b/>
          <w:bCs/>
          <w:sz w:val="24"/>
          <w:szCs w:val="24"/>
        </w:rPr>
        <w:t>4.1.9 Elective</w:t>
      </w:r>
      <w:r w:rsidR="00D33BFE" w:rsidRPr="003C27B4">
        <w:rPr>
          <w:rFonts w:asciiTheme="majorBidi" w:hAnsiTheme="majorBidi" w:cstheme="majorBidi"/>
          <w:b/>
          <w:bCs/>
          <w:sz w:val="24"/>
          <w:szCs w:val="24"/>
        </w:rPr>
        <w:t xml:space="preserve"> </w:t>
      </w:r>
      <w:r w:rsidR="00EB5390">
        <w:rPr>
          <w:rFonts w:asciiTheme="majorBidi" w:hAnsiTheme="majorBidi" w:cstheme="majorBidi"/>
          <w:b/>
          <w:bCs/>
          <w:sz w:val="24"/>
          <w:szCs w:val="24"/>
        </w:rPr>
        <w:t>Acts</w:t>
      </w:r>
      <w:r w:rsidR="00F16CDA" w:rsidRPr="003C27B4">
        <w:rPr>
          <w:rFonts w:asciiTheme="majorBidi" w:hAnsiTheme="majorBidi" w:cstheme="majorBidi"/>
          <w:b/>
          <w:bCs/>
          <w:sz w:val="24"/>
          <w:szCs w:val="24"/>
        </w:rPr>
        <w:t xml:space="preserve">: </w:t>
      </w:r>
      <w:r w:rsidR="00CC0A36" w:rsidRPr="003C27B4">
        <w:rPr>
          <w:rFonts w:asciiTheme="majorBidi" w:hAnsiTheme="majorBidi" w:cstheme="majorBidi"/>
          <w:b/>
          <w:bCs/>
          <w:sz w:val="24"/>
          <w:szCs w:val="24"/>
        </w:rPr>
        <w:t xml:space="preserve">Granting </w:t>
      </w:r>
      <w:r w:rsidR="00AD5B4D" w:rsidRPr="003C27B4">
        <w:rPr>
          <w:rFonts w:asciiTheme="majorBidi" w:hAnsiTheme="majorBidi" w:cstheme="majorBidi"/>
          <w:b/>
          <w:bCs/>
          <w:sz w:val="24"/>
          <w:szCs w:val="24"/>
        </w:rPr>
        <w:t>I</w:t>
      </w:r>
      <w:r w:rsidR="00D33BFE" w:rsidRPr="003C27B4">
        <w:rPr>
          <w:rFonts w:asciiTheme="majorBidi" w:hAnsiTheme="majorBidi" w:cstheme="majorBidi"/>
          <w:b/>
          <w:bCs/>
          <w:sz w:val="24"/>
          <w:szCs w:val="24"/>
        </w:rPr>
        <w:t xml:space="preserve">mportance </w:t>
      </w:r>
      <w:r w:rsidR="00CC0A36" w:rsidRPr="003C27B4">
        <w:rPr>
          <w:rFonts w:asciiTheme="majorBidi" w:hAnsiTheme="majorBidi" w:cstheme="majorBidi"/>
          <w:b/>
          <w:bCs/>
          <w:sz w:val="24"/>
          <w:szCs w:val="24"/>
        </w:rPr>
        <w:t xml:space="preserve">to </w:t>
      </w:r>
      <w:r w:rsidR="00D33BFE" w:rsidRPr="003C27B4">
        <w:rPr>
          <w:rFonts w:asciiTheme="majorBidi" w:hAnsiTheme="majorBidi" w:cstheme="majorBidi"/>
          <w:b/>
          <w:bCs/>
          <w:sz w:val="24"/>
          <w:szCs w:val="24"/>
        </w:rPr>
        <w:t>the Neutral</w:t>
      </w:r>
    </w:p>
    <w:p w14:paraId="59A64880" w14:textId="7F86CACE" w:rsidR="004F3010" w:rsidRPr="003C27B4" w:rsidRDefault="004F3010"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After examining the meaning of the concept of </w:t>
      </w:r>
      <w:r w:rsidR="00EB5390">
        <w:rPr>
          <w:rFonts w:asciiTheme="majorBidi" w:hAnsiTheme="majorBidi" w:cstheme="majorBidi"/>
          <w:i/>
          <w:iCs/>
          <w:sz w:val="24"/>
          <w:szCs w:val="24"/>
        </w:rPr>
        <w:t>k</w:t>
      </w:r>
      <w:r w:rsidRPr="00EB5390">
        <w:rPr>
          <w:rFonts w:asciiTheme="majorBidi" w:hAnsiTheme="majorBidi" w:cstheme="majorBidi"/>
          <w:i/>
          <w:iCs/>
          <w:sz w:val="24"/>
          <w:szCs w:val="24"/>
        </w:rPr>
        <w:t>avod</w:t>
      </w:r>
      <w:r w:rsidRPr="003C27B4">
        <w:rPr>
          <w:rFonts w:asciiTheme="majorBidi" w:hAnsiTheme="majorBidi" w:cstheme="majorBidi"/>
          <w:sz w:val="24"/>
          <w:szCs w:val="24"/>
        </w:rPr>
        <w:t xml:space="preserve">, we will return and integrate it into our discussion of the theocentric purpose in Rabbi Hutner’s thought. The purpose of creation is the profusion of </w:t>
      </w:r>
      <w:r w:rsidRPr="007363F8">
        <w:rPr>
          <w:rFonts w:asciiTheme="majorBidi" w:hAnsiTheme="majorBidi" w:cstheme="majorBidi"/>
          <w:i/>
          <w:iCs/>
          <w:sz w:val="24"/>
          <w:szCs w:val="24"/>
        </w:rPr>
        <w:t>kavod</w:t>
      </w:r>
      <w:r w:rsidRPr="003C27B4">
        <w:rPr>
          <w:rFonts w:asciiTheme="majorBidi" w:hAnsiTheme="majorBidi" w:cstheme="majorBidi"/>
          <w:sz w:val="24"/>
          <w:szCs w:val="24"/>
        </w:rPr>
        <w:t xml:space="preserve">. The most </w:t>
      </w:r>
      <w:r w:rsidR="005617CF" w:rsidRPr="003C27B4">
        <w:rPr>
          <w:rFonts w:asciiTheme="majorBidi" w:hAnsiTheme="majorBidi" w:cstheme="majorBidi"/>
          <w:sz w:val="24"/>
          <w:szCs w:val="24"/>
        </w:rPr>
        <w:t xml:space="preserve">important way to achieve this </w:t>
      </w:r>
      <w:r w:rsidR="00E10500" w:rsidRPr="003C27B4">
        <w:rPr>
          <w:rFonts w:asciiTheme="majorBidi" w:hAnsiTheme="majorBidi" w:cstheme="majorBidi"/>
          <w:sz w:val="24"/>
          <w:szCs w:val="24"/>
        </w:rPr>
        <w:t xml:space="preserve">is </w:t>
      </w:r>
      <w:r w:rsidR="008B0815">
        <w:rPr>
          <w:rFonts w:asciiTheme="majorBidi" w:hAnsiTheme="majorBidi" w:cstheme="majorBidi"/>
          <w:sz w:val="24"/>
          <w:szCs w:val="24"/>
        </w:rPr>
        <w:t xml:space="preserve">within </w:t>
      </w:r>
      <w:r w:rsidR="00E10500" w:rsidRPr="003C27B4">
        <w:rPr>
          <w:rFonts w:asciiTheme="majorBidi" w:hAnsiTheme="majorBidi" w:cstheme="majorBidi"/>
          <w:sz w:val="24"/>
          <w:szCs w:val="24"/>
        </w:rPr>
        <w:t>the vict</w:t>
      </w:r>
      <w:r w:rsidR="00954ABD" w:rsidRPr="003C27B4">
        <w:rPr>
          <w:rFonts w:asciiTheme="majorBidi" w:hAnsiTheme="majorBidi" w:cstheme="majorBidi"/>
          <w:sz w:val="24"/>
          <w:szCs w:val="24"/>
        </w:rPr>
        <w:t xml:space="preserve">orious battle </w:t>
      </w:r>
      <w:r w:rsidR="00E10500" w:rsidRPr="003C27B4">
        <w:rPr>
          <w:rFonts w:asciiTheme="majorBidi" w:hAnsiTheme="majorBidi" w:cstheme="majorBidi"/>
          <w:sz w:val="24"/>
          <w:szCs w:val="24"/>
        </w:rPr>
        <w:t xml:space="preserve">of the sacred over the profane. </w:t>
      </w:r>
      <w:r w:rsidR="006668E0">
        <w:rPr>
          <w:rFonts w:asciiTheme="majorBidi" w:hAnsiTheme="majorBidi" w:cstheme="majorBidi"/>
          <w:sz w:val="24"/>
          <w:szCs w:val="24"/>
        </w:rPr>
        <w:t>A</w:t>
      </w:r>
      <w:r w:rsidR="006668E0" w:rsidRPr="003C27B4">
        <w:rPr>
          <w:rFonts w:asciiTheme="majorBidi" w:hAnsiTheme="majorBidi" w:cstheme="majorBidi"/>
          <w:sz w:val="24"/>
          <w:szCs w:val="24"/>
        </w:rPr>
        <w:t>ccording to Rabbi Hutner</w:t>
      </w:r>
      <w:r w:rsidR="006668E0">
        <w:rPr>
          <w:rFonts w:asciiTheme="majorBidi" w:hAnsiTheme="majorBidi" w:cstheme="majorBidi"/>
          <w:sz w:val="24"/>
          <w:szCs w:val="24"/>
        </w:rPr>
        <w:t>,</w:t>
      </w:r>
      <w:r w:rsidR="006668E0" w:rsidRPr="008B0815">
        <w:rPr>
          <w:rFonts w:asciiTheme="majorBidi" w:hAnsiTheme="majorBidi" w:cstheme="majorBidi"/>
          <w:i/>
          <w:iCs/>
          <w:sz w:val="24"/>
          <w:szCs w:val="24"/>
        </w:rPr>
        <w:t xml:space="preserve"> </w:t>
      </w:r>
      <w:r w:rsidR="006668E0">
        <w:rPr>
          <w:rFonts w:asciiTheme="majorBidi" w:hAnsiTheme="majorBidi" w:cstheme="majorBidi"/>
          <w:i/>
          <w:iCs/>
          <w:sz w:val="24"/>
          <w:szCs w:val="24"/>
        </w:rPr>
        <w:t>k</w:t>
      </w:r>
      <w:r w:rsidR="00E10500" w:rsidRPr="008B0815">
        <w:rPr>
          <w:rFonts w:asciiTheme="majorBidi" w:hAnsiTheme="majorBidi" w:cstheme="majorBidi"/>
          <w:i/>
          <w:iCs/>
          <w:sz w:val="24"/>
          <w:szCs w:val="24"/>
        </w:rPr>
        <w:t>avod</w:t>
      </w:r>
      <w:r w:rsidR="00E10500" w:rsidRPr="003C27B4">
        <w:rPr>
          <w:rFonts w:asciiTheme="majorBidi" w:hAnsiTheme="majorBidi" w:cstheme="majorBidi"/>
          <w:sz w:val="24"/>
          <w:szCs w:val="24"/>
        </w:rPr>
        <w:t xml:space="preserve"> is the recognition of </w:t>
      </w:r>
      <w:r w:rsidR="00E10500" w:rsidRPr="008B0815">
        <w:rPr>
          <w:rFonts w:asciiTheme="majorBidi" w:hAnsiTheme="majorBidi" w:cstheme="majorBidi"/>
          <w:i/>
          <w:iCs/>
          <w:sz w:val="24"/>
          <w:szCs w:val="24"/>
        </w:rPr>
        <w:t>hashivut</w:t>
      </w:r>
      <w:r w:rsidR="00E10500" w:rsidRPr="003C27B4">
        <w:rPr>
          <w:rFonts w:asciiTheme="majorBidi" w:hAnsiTheme="majorBidi" w:cstheme="majorBidi"/>
          <w:sz w:val="24"/>
          <w:szCs w:val="24"/>
        </w:rPr>
        <w:t xml:space="preserve"> and its quintessential form is the </w:t>
      </w:r>
      <w:r w:rsidR="0014599D" w:rsidRPr="003C27B4">
        <w:rPr>
          <w:rFonts w:asciiTheme="majorBidi" w:hAnsiTheme="majorBidi" w:cstheme="majorBidi"/>
          <w:sz w:val="24"/>
          <w:szCs w:val="24"/>
        </w:rPr>
        <w:t xml:space="preserve">granting </w:t>
      </w:r>
      <w:r w:rsidR="00AF13F1" w:rsidRPr="003C27B4">
        <w:rPr>
          <w:rFonts w:asciiTheme="majorBidi" w:hAnsiTheme="majorBidi" w:cstheme="majorBidi"/>
          <w:sz w:val="24"/>
          <w:szCs w:val="24"/>
        </w:rPr>
        <w:t xml:space="preserve">of </w:t>
      </w:r>
      <w:r w:rsidR="00AF13F1" w:rsidRPr="006668E0">
        <w:rPr>
          <w:rFonts w:asciiTheme="majorBidi" w:hAnsiTheme="majorBidi" w:cstheme="majorBidi"/>
          <w:i/>
          <w:iCs/>
          <w:sz w:val="24"/>
          <w:szCs w:val="24"/>
        </w:rPr>
        <w:t>hashivut</w:t>
      </w:r>
      <w:r w:rsidR="00AF13F1" w:rsidRPr="003C27B4">
        <w:rPr>
          <w:rFonts w:asciiTheme="majorBidi" w:hAnsiTheme="majorBidi" w:cstheme="majorBidi"/>
          <w:sz w:val="24"/>
          <w:szCs w:val="24"/>
        </w:rPr>
        <w:t xml:space="preserve">. This argument </w:t>
      </w:r>
      <w:r w:rsidR="00AF13F1" w:rsidRPr="003C27B4">
        <w:rPr>
          <w:rFonts w:asciiTheme="majorBidi" w:hAnsiTheme="majorBidi" w:cstheme="majorBidi"/>
          <w:sz w:val="24"/>
          <w:szCs w:val="24"/>
        </w:rPr>
        <w:lastRenderedPageBreak/>
        <w:t xml:space="preserve">reaches its full maturation </w:t>
      </w:r>
      <w:r w:rsidR="005F79D5" w:rsidRPr="003C27B4">
        <w:rPr>
          <w:rFonts w:asciiTheme="majorBidi" w:hAnsiTheme="majorBidi" w:cstheme="majorBidi"/>
          <w:sz w:val="24"/>
          <w:szCs w:val="24"/>
        </w:rPr>
        <w:t xml:space="preserve">in the concept of </w:t>
      </w:r>
      <w:r w:rsidR="00753F82">
        <w:rPr>
          <w:rFonts w:asciiTheme="majorBidi" w:hAnsiTheme="majorBidi" w:cstheme="majorBidi"/>
          <w:sz w:val="24"/>
          <w:szCs w:val="24"/>
        </w:rPr>
        <w:t>“</w:t>
      </w:r>
      <w:r w:rsidR="005F79D5" w:rsidRPr="003C27B4">
        <w:rPr>
          <w:rFonts w:asciiTheme="majorBidi" w:hAnsiTheme="majorBidi" w:cstheme="majorBidi"/>
          <w:sz w:val="24"/>
          <w:szCs w:val="24"/>
        </w:rPr>
        <w:t xml:space="preserve">divrei </w:t>
      </w:r>
      <w:r w:rsidR="007A1B02" w:rsidRPr="003C27B4">
        <w:rPr>
          <w:rFonts w:asciiTheme="majorBidi" w:hAnsiTheme="majorBidi" w:cstheme="majorBidi"/>
          <w:sz w:val="24"/>
          <w:szCs w:val="24"/>
        </w:rPr>
        <w:t>reshut</w:t>
      </w:r>
      <w:r w:rsidR="00753F82">
        <w:rPr>
          <w:rFonts w:asciiTheme="majorBidi" w:hAnsiTheme="majorBidi" w:cstheme="majorBidi"/>
          <w:sz w:val="24"/>
          <w:szCs w:val="24"/>
        </w:rPr>
        <w:t>”</w:t>
      </w:r>
      <w:r w:rsidR="005F79D5" w:rsidRPr="003C27B4">
        <w:rPr>
          <w:rFonts w:asciiTheme="majorBidi" w:hAnsiTheme="majorBidi" w:cstheme="majorBidi"/>
          <w:sz w:val="24"/>
          <w:szCs w:val="24"/>
        </w:rPr>
        <w:t xml:space="preserve"> [elective </w:t>
      </w:r>
      <w:r w:rsidR="00F93C98">
        <w:rPr>
          <w:rFonts w:asciiTheme="majorBidi" w:hAnsiTheme="majorBidi" w:cstheme="majorBidi"/>
          <w:sz w:val="24"/>
          <w:szCs w:val="24"/>
        </w:rPr>
        <w:t>acts</w:t>
      </w:r>
      <w:r w:rsidR="005F79D5" w:rsidRPr="003C27B4">
        <w:rPr>
          <w:rFonts w:asciiTheme="majorBidi" w:hAnsiTheme="majorBidi" w:cstheme="majorBidi"/>
          <w:sz w:val="24"/>
          <w:szCs w:val="24"/>
        </w:rPr>
        <w:t>] as developed b</w:t>
      </w:r>
      <w:r w:rsidR="00E60F69" w:rsidRPr="003C27B4">
        <w:rPr>
          <w:rFonts w:asciiTheme="majorBidi" w:hAnsiTheme="majorBidi" w:cstheme="majorBidi"/>
          <w:sz w:val="24"/>
          <w:szCs w:val="24"/>
        </w:rPr>
        <w:t>y</w:t>
      </w:r>
      <w:r w:rsidR="005F79D5" w:rsidRPr="003C27B4">
        <w:rPr>
          <w:rFonts w:asciiTheme="majorBidi" w:hAnsiTheme="majorBidi" w:cstheme="majorBidi"/>
          <w:sz w:val="24"/>
          <w:szCs w:val="24"/>
        </w:rPr>
        <w:t xml:space="preserve"> Rabbi Hutner.</w:t>
      </w:r>
    </w:p>
    <w:p w14:paraId="09557BDE" w14:textId="5DE46E48" w:rsidR="00765AED" w:rsidRDefault="005F79D5"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Rabbi Hutner develops the concept</w:t>
      </w:r>
      <w:r w:rsidR="00F93C98">
        <w:rPr>
          <w:rFonts w:asciiTheme="majorBidi" w:hAnsiTheme="majorBidi" w:cstheme="majorBidi"/>
          <w:sz w:val="24"/>
          <w:szCs w:val="24"/>
        </w:rPr>
        <w:t xml:space="preserve"> of</w:t>
      </w:r>
      <w:r w:rsidRPr="003C27B4">
        <w:rPr>
          <w:rFonts w:asciiTheme="majorBidi" w:hAnsiTheme="majorBidi" w:cstheme="majorBidi"/>
          <w:sz w:val="24"/>
          <w:szCs w:val="24"/>
        </w:rPr>
        <w:t xml:space="preserve"> </w:t>
      </w:r>
      <w:r w:rsidRPr="00F93C98">
        <w:rPr>
          <w:rFonts w:asciiTheme="majorBidi" w:hAnsiTheme="majorBidi" w:cstheme="majorBidi"/>
          <w:i/>
          <w:iCs/>
          <w:sz w:val="24"/>
          <w:szCs w:val="24"/>
        </w:rPr>
        <w:t>divrei r</w:t>
      </w:r>
      <w:r w:rsidR="000C553C" w:rsidRPr="00F93C98">
        <w:rPr>
          <w:rFonts w:asciiTheme="majorBidi" w:hAnsiTheme="majorBidi" w:cstheme="majorBidi"/>
          <w:i/>
          <w:iCs/>
          <w:sz w:val="24"/>
          <w:szCs w:val="24"/>
        </w:rPr>
        <w:t>e</w:t>
      </w:r>
      <w:r w:rsidRPr="00F93C98">
        <w:rPr>
          <w:rFonts w:asciiTheme="majorBidi" w:hAnsiTheme="majorBidi" w:cstheme="majorBidi"/>
          <w:i/>
          <w:iCs/>
          <w:sz w:val="24"/>
          <w:szCs w:val="24"/>
        </w:rPr>
        <w:t>shut</w:t>
      </w:r>
      <w:r w:rsidRPr="003C27B4">
        <w:rPr>
          <w:rFonts w:asciiTheme="majorBidi" w:hAnsiTheme="majorBidi" w:cstheme="majorBidi"/>
          <w:sz w:val="24"/>
          <w:szCs w:val="24"/>
        </w:rPr>
        <w:t xml:space="preserve"> by contra</w:t>
      </w:r>
      <w:r w:rsidR="000C553C" w:rsidRPr="003C27B4">
        <w:rPr>
          <w:rFonts w:asciiTheme="majorBidi" w:hAnsiTheme="majorBidi" w:cstheme="majorBidi"/>
          <w:sz w:val="24"/>
          <w:szCs w:val="24"/>
        </w:rPr>
        <w:t>s</w:t>
      </w:r>
      <w:r w:rsidRPr="003C27B4">
        <w:rPr>
          <w:rFonts w:asciiTheme="majorBidi" w:hAnsiTheme="majorBidi" w:cstheme="majorBidi"/>
          <w:sz w:val="24"/>
          <w:szCs w:val="24"/>
        </w:rPr>
        <w:t xml:space="preserve">ting it to the observation of the commandments. He identifies </w:t>
      </w:r>
      <w:r w:rsidR="00E4160D" w:rsidRPr="003C27B4">
        <w:rPr>
          <w:rFonts w:asciiTheme="majorBidi" w:hAnsiTheme="majorBidi" w:cstheme="majorBidi"/>
          <w:sz w:val="24"/>
          <w:szCs w:val="24"/>
        </w:rPr>
        <w:t xml:space="preserve">the two sets of </w:t>
      </w:r>
      <w:r w:rsidRPr="003C27B4">
        <w:rPr>
          <w:rFonts w:asciiTheme="majorBidi" w:hAnsiTheme="majorBidi" w:cstheme="majorBidi"/>
          <w:sz w:val="24"/>
          <w:szCs w:val="24"/>
        </w:rPr>
        <w:t>opposites with two channels of activity: on t</w:t>
      </w:r>
      <w:r w:rsidR="00427483" w:rsidRPr="003C27B4">
        <w:rPr>
          <w:rFonts w:asciiTheme="majorBidi" w:hAnsiTheme="majorBidi" w:cstheme="majorBidi"/>
          <w:sz w:val="24"/>
          <w:szCs w:val="24"/>
        </w:rPr>
        <w:t>he</w:t>
      </w:r>
      <w:r w:rsidRPr="003C27B4">
        <w:rPr>
          <w:rFonts w:asciiTheme="majorBidi" w:hAnsiTheme="majorBidi" w:cstheme="majorBidi"/>
          <w:sz w:val="24"/>
          <w:szCs w:val="24"/>
        </w:rPr>
        <w:t xml:space="preserve"> one hand, the observance of the commandments and the </w:t>
      </w:r>
      <w:r w:rsidR="00427483" w:rsidRPr="003C27B4">
        <w:rPr>
          <w:rFonts w:asciiTheme="majorBidi" w:hAnsiTheme="majorBidi" w:cstheme="majorBidi"/>
          <w:sz w:val="24"/>
          <w:szCs w:val="24"/>
        </w:rPr>
        <w:t xml:space="preserve">abstention from </w:t>
      </w:r>
      <w:r w:rsidRPr="003C27B4">
        <w:rPr>
          <w:rFonts w:asciiTheme="majorBidi" w:hAnsiTheme="majorBidi" w:cstheme="majorBidi"/>
          <w:sz w:val="24"/>
          <w:szCs w:val="24"/>
        </w:rPr>
        <w:t xml:space="preserve">sin </w:t>
      </w:r>
      <w:r w:rsidR="006C209F" w:rsidRPr="003C27B4">
        <w:rPr>
          <w:rFonts w:asciiTheme="majorBidi" w:hAnsiTheme="majorBidi" w:cstheme="majorBidi"/>
          <w:sz w:val="24"/>
          <w:szCs w:val="24"/>
        </w:rPr>
        <w:t xml:space="preserve">belong </w:t>
      </w:r>
      <w:r w:rsidRPr="003C27B4">
        <w:rPr>
          <w:rFonts w:asciiTheme="majorBidi" w:hAnsiTheme="majorBidi" w:cstheme="majorBidi"/>
          <w:sz w:val="24"/>
          <w:szCs w:val="24"/>
        </w:rPr>
        <w:t xml:space="preserve">to the </w:t>
      </w:r>
      <w:r w:rsidR="00D8710D" w:rsidRPr="003C27B4">
        <w:rPr>
          <w:rFonts w:asciiTheme="majorBidi" w:hAnsiTheme="majorBidi" w:cstheme="majorBidi"/>
          <w:sz w:val="24"/>
          <w:szCs w:val="24"/>
        </w:rPr>
        <w:t xml:space="preserve">domain </w:t>
      </w:r>
      <w:r w:rsidRPr="003C27B4">
        <w:rPr>
          <w:rFonts w:asciiTheme="majorBidi" w:hAnsiTheme="majorBidi" w:cstheme="majorBidi"/>
          <w:sz w:val="24"/>
          <w:szCs w:val="24"/>
        </w:rPr>
        <w:t xml:space="preserve">of good and evil, and on the other hand, </w:t>
      </w:r>
      <w:r w:rsidR="00753F82">
        <w:rPr>
          <w:rFonts w:asciiTheme="majorBidi" w:hAnsiTheme="majorBidi" w:cstheme="majorBidi"/>
          <w:sz w:val="24"/>
          <w:szCs w:val="24"/>
        </w:rPr>
        <w:t>“</w:t>
      </w:r>
      <w:r w:rsidRPr="003C27B4">
        <w:rPr>
          <w:rFonts w:asciiTheme="majorBidi" w:hAnsiTheme="majorBidi" w:cstheme="majorBidi"/>
          <w:sz w:val="24"/>
          <w:szCs w:val="24"/>
        </w:rPr>
        <w:t xml:space="preserve">the performance of </w:t>
      </w:r>
      <w:r w:rsidR="003D6E25" w:rsidRPr="003C27B4">
        <w:rPr>
          <w:rFonts w:asciiTheme="majorBidi" w:hAnsiTheme="majorBidi" w:cstheme="majorBidi"/>
          <w:sz w:val="24"/>
          <w:szCs w:val="24"/>
        </w:rPr>
        <w:t xml:space="preserve">elective </w:t>
      </w:r>
      <w:r w:rsidR="000C7BF3">
        <w:rPr>
          <w:rFonts w:asciiTheme="majorBidi" w:hAnsiTheme="majorBidi" w:cstheme="majorBidi"/>
          <w:sz w:val="24"/>
          <w:szCs w:val="24"/>
        </w:rPr>
        <w:t>acts</w:t>
      </w:r>
      <w:r w:rsidR="003D6E25" w:rsidRPr="003C27B4">
        <w:rPr>
          <w:rFonts w:asciiTheme="majorBidi" w:hAnsiTheme="majorBidi" w:cstheme="majorBidi"/>
          <w:sz w:val="24"/>
          <w:szCs w:val="24"/>
        </w:rPr>
        <w:t xml:space="preserve"> for the sake of heaven</w:t>
      </w:r>
      <w:r w:rsidR="00753F82">
        <w:rPr>
          <w:rFonts w:asciiTheme="majorBidi" w:hAnsiTheme="majorBidi" w:cstheme="majorBidi"/>
          <w:sz w:val="24"/>
          <w:szCs w:val="24"/>
        </w:rPr>
        <w:t>”</w:t>
      </w:r>
      <w:r w:rsidR="003D6E25" w:rsidRPr="003C27B4">
        <w:rPr>
          <w:rFonts w:asciiTheme="majorBidi" w:hAnsiTheme="majorBidi" w:cstheme="majorBidi"/>
          <w:sz w:val="24"/>
          <w:szCs w:val="24"/>
        </w:rPr>
        <w:t xml:space="preserve"> or the abstention </w:t>
      </w:r>
      <w:r w:rsidR="00123247" w:rsidRPr="003C27B4">
        <w:rPr>
          <w:rFonts w:asciiTheme="majorBidi" w:hAnsiTheme="majorBidi" w:cstheme="majorBidi"/>
          <w:sz w:val="24"/>
          <w:szCs w:val="24"/>
        </w:rPr>
        <w:t>from them</w:t>
      </w:r>
      <w:r w:rsidR="00716B9A" w:rsidRPr="003C27B4">
        <w:rPr>
          <w:rFonts w:asciiTheme="majorBidi" w:hAnsiTheme="majorBidi" w:cstheme="majorBidi"/>
          <w:sz w:val="24"/>
          <w:szCs w:val="24"/>
        </w:rPr>
        <w:t xml:space="preserve">, belong to the domain </w:t>
      </w:r>
      <w:r w:rsidR="00123247" w:rsidRPr="003C27B4">
        <w:rPr>
          <w:rFonts w:asciiTheme="majorBidi" w:hAnsiTheme="majorBidi" w:cstheme="majorBidi"/>
          <w:sz w:val="24"/>
          <w:szCs w:val="24"/>
        </w:rPr>
        <w:t xml:space="preserve">of </w:t>
      </w:r>
      <w:r w:rsidR="00716B9A" w:rsidRPr="003C27B4">
        <w:rPr>
          <w:rFonts w:asciiTheme="majorBidi" w:hAnsiTheme="majorBidi" w:cstheme="majorBidi"/>
          <w:sz w:val="24"/>
          <w:szCs w:val="24"/>
        </w:rPr>
        <w:t xml:space="preserve">the </w:t>
      </w:r>
      <w:r w:rsidR="00123247" w:rsidRPr="003C27B4">
        <w:rPr>
          <w:rFonts w:asciiTheme="majorBidi" w:hAnsiTheme="majorBidi" w:cstheme="majorBidi"/>
          <w:sz w:val="24"/>
          <w:szCs w:val="24"/>
        </w:rPr>
        <w:t xml:space="preserve">sacred and profane. At the basis of the concept </w:t>
      </w:r>
      <w:r w:rsidR="00753F82">
        <w:rPr>
          <w:rFonts w:asciiTheme="majorBidi" w:hAnsiTheme="majorBidi" w:cstheme="majorBidi"/>
          <w:sz w:val="24"/>
          <w:szCs w:val="24"/>
        </w:rPr>
        <w:t>“</w:t>
      </w:r>
      <w:r w:rsidR="00123247" w:rsidRPr="003C27B4">
        <w:rPr>
          <w:rFonts w:asciiTheme="majorBidi" w:hAnsiTheme="majorBidi" w:cstheme="majorBidi"/>
          <w:sz w:val="24"/>
          <w:szCs w:val="24"/>
        </w:rPr>
        <w:t xml:space="preserve">elective </w:t>
      </w:r>
      <w:r w:rsidR="00ED6A6B">
        <w:rPr>
          <w:rFonts w:asciiTheme="majorBidi" w:hAnsiTheme="majorBidi" w:cstheme="majorBidi"/>
          <w:sz w:val="24"/>
          <w:szCs w:val="24"/>
        </w:rPr>
        <w:t>acts</w:t>
      </w:r>
      <w:r w:rsidR="00753F82">
        <w:rPr>
          <w:rFonts w:asciiTheme="majorBidi" w:hAnsiTheme="majorBidi" w:cstheme="majorBidi"/>
          <w:sz w:val="24"/>
          <w:szCs w:val="24"/>
        </w:rPr>
        <w:t>”</w:t>
      </w:r>
      <w:r w:rsidR="00123247" w:rsidRPr="003C27B4">
        <w:rPr>
          <w:rFonts w:asciiTheme="majorBidi" w:hAnsiTheme="majorBidi" w:cstheme="majorBidi"/>
          <w:sz w:val="24"/>
          <w:szCs w:val="24"/>
        </w:rPr>
        <w:t xml:space="preserve"> lies the premise that</w:t>
      </w:r>
      <w:r w:rsidR="000D360B">
        <w:rPr>
          <w:rFonts w:asciiTheme="majorBidi" w:hAnsiTheme="majorBidi" w:cstheme="majorBidi" w:hint="cs"/>
          <w:sz w:val="24"/>
          <w:szCs w:val="24"/>
          <w:rtl/>
        </w:rPr>
        <w:t>:</w:t>
      </w:r>
    </w:p>
    <w:p w14:paraId="3243996D" w14:textId="56E275A7" w:rsidR="000D360B" w:rsidRDefault="00753F82" w:rsidP="000D360B">
      <w:pPr>
        <w:bidi/>
        <w:spacing w:line="360" w:lineRule="auto"/>
        <w:rPr>
          <w:rFonts w:asciiTheme="majorBidi" w:hAnsiTheme="majorBidi" w:cstheme="majorBidi"/>
          <w:sz w:val="24"/>
          <w:szCs w:val="24"/>
        </w:rPr>
      </w:pPr>
      <w:r>
        <w:rPr>
          <w:rtl/>
        </w:rPr>
        <w:t>“</w:t>
      </w:r>
      <w:r w:rsidR="000D360B" w:rsidRPr="003A08CD">
        <w:rPr>
          <w:highlight w:val="yellow"/>
          <w:rtl/>
        </w:rPr>
        <w:t>בחיי האדם אין שטח כזה אשר יאמר עליו כי אין הוא נוגע לרצון השם, וכי כביכול לא איכפת ליה לרצון השם מה שנעשה בשטח זה</w:t>
      </w:r>
      <w:r>
        <w:rPr>
          <w:highlight w:val="yellow"/>
          <w:rtl/>
        </w:rPr>
        <w:t>”</w:t>
      </w:r>
      <w:r w:rsidR="000D360B" w:rsidRPr="003A08CD">
        <w:rPr>
          <w:rFonts w:hint="cs"/>
          <w:highlight w:val="yellow"/>
          <w:rtl/>
        </w:rPr>
        <w:t xml:space="preserve"> (</w:t>
      </w:r>
      <w:r w:rsidR="000D360B" w:rsidRPr="003A08CD">
        <w:rPr>
          <w:rFonts w:hint="cs"/>
          <w:highlight w:val="yellow"/>
        </w:rPr>
        <w:t>Pachad Yitzchak: Pesach</w:t>
      </w:r>
      <w:r w:rsidR="000D360B" w:rsidRPr="003A08CD">
        <w:rPr>
          <w:rFonts w:hint="cs"/>
          <w:highlight w:val="yellow"/>
          <w:rtl/>
        </w:rPr>
        <w:t xml:space="preserve"> מד/ב).</w:t>
      </w:r>
    </w:p>
    <w:p w14:paraId="784925BA" w14:textId="711F4575" w:rsidR="005F79D5" w:rsidRDefault="00517DDE" w:rsidP="000C7F67">
      <w:pPr>
        <w:spacing w:line="360" w:lineRule="auto"/>
        <w:rPr>
          <w:rFonts w:asciiTheme="majorBidi" w:hAnsiTheme="majorBidi" w:cstheme="majorBidi"/>
          <w:sz w:val="24"/>
          <w:szCs w:val="24"/>
        </w:rPr>
      </w:pPr>
      <w:r>
        <w:rPr>
          <w:rFonts w:asciiTheme="majorBidi" w:hAnsiTheme="majorBidi" w:cstheme="majorBidi"/>
          <w:sz w:val="24"/>
          <w:szCs w:val="24"/>
        </w:rPr>
        <w:t>I</w:t>
      </w:r>
      <w:r w:rsidR="003F3C58" w:rsidRPr="003C27B4">
        <w:rPr>
          <w:rFonts w:asciiTheme="majorBidi" w:hAnsiTheme="majorBidi" w:cstheme="majorBidi"/>
          <w:sz w:val="24"/>
          <w:szCs w:val="24"/>
        </w:rPr>
        <w:t xml:space="preserve">n situations and deeds that are not defined initially as commandments or transgressions, there is </w:t>
      </w:r>
      <w:r>
        <w:rPr>
          <w:rFonts w:asciiTheme="majorBidi" w:hAnsiTheme="majorBidi" w:cstheme="majorBidi"/>
          <w:sz w:val="24"/>
          <w:szCs w:val="24"/>
        </w:rPr>
        <w:t xml:space="preserve">also </w:t>
      </w:r>
      <w:r w:rsidR="003F3C58" w:rsidRPr="003C27B4">
        <w:rPr>
          <w:rFonts w:asciiTheme="majorBidi" w:hAnsiTheme="majorBidi" w:cstheme="majorBidi"/>
          <w:sz w:val="24"/>
          <w:szCs w:val="24"/>
        </w:rPr>
        <w:t>an obligation to fulfi</w:t>
      </w:r>
      <w:r w:rsidR="00F53D45">
        <w:rPr>
          <w:rFonts w:asciiTheme="majorBidi" w:hAnsiTheme="majorBidi" w:cstheme="majorBidi"/>
          <w:sz w:val="24"/>
          <w:szCs w:val="24"/>
        </w:rPr>
        <w:t>l</w:t>
      </w:r>
      <w:r w:rsidR="003F3C58" w:rsidRPr="003C27B4">
        <w:rPr>
          <w:rFonts w:asciiTheme="majorBidi" w:hAnsiTheme="majorBidi" w:cstheme="majorBidi"/>
          <w:sz w:val="24"/>
          <w:szCs w:val="24"/>
        </w:rPr>
        <w:t xml:space="preserve">l the will of God. The difference is that in the case of commandments the required action is determined from the outset. Regarding elective </w:t>
      </w:r>
      <w:r w:rsidR="006838ED">
        <w:rPr>
          <w:rFonts w:asciiTheme="majorBidi" w:hAnsiTheme="majorBidi" w:cstheme="majorBidi"/>
          <w:sz w:val="24"/>
          <w:szCs w:val="24"/>
        </w:rPr>
        <w:t>actions</w:t>
      </w:r>
      <w:r w:rsidR="0075548C">
        <w:rPr>
          <w:rFonts w:asciiTheme="majorBidi" w:hAnsiTheme="majorBidi" w:cstheme="majorBidi"/>
          <w:sz w:val="24"/>
          <w:szCs w:val="24"/>
        </w:rPr>
        <w:t>,</w:t>
      </w:r>
      <w:r w:rsidR="006838ED">
        <w:rPr>
          <w:rFonts w:asciiTheme="majorBidi" w:hAnsiTheme="majorBidi" w:cstheme="majorBidi"/>
          <w:sz w:val="24"/>
          <w:szCs w:val="24"/>
        </w:rPr>
        <w:t xml:space="preserve"> </w:t>
      </w:r>
      <w:r w:rsidR="003F3C58" w:rsidRPr="003C27B4">
        <w:rPr>
          <w:rFonts w:asciiTheme="majorBidi" w:hAnsiTheme="majorBidi" w:cstheme="majorBidi"/>
          <w:sz w:val="24"/>
          <w:szCs w:val="24"/>
        </w:rPr>
        <w:t>however</w:t>
      </w:r>
      <w:r w:rsidR="0075548C">
        <w:rPr>
          <w:rFonts w:asciiTheme="majorBidi" w:hAnsiTheme="majorBidi" w:cstheme="majorBidi"/>
          <w:sz w:val="24"/>
          <w:szCs w:val="24"/>
        </w:rPr>
        <w:t>,</w:t>
      </w:r>
      <w:r w:rsidR="003F3C58" w:rsidRPr="003C27B4">
        <w:rPr>
          <w:rFonts w:asciiTheme="majorBidi" w:hAnsiTheme="majorBidi" w:cstheme="majorBidi"/>
          <w:sz w:val="24"/>
          <w:szCs w:val="24"/>
        </w:rPr>
        <w:t xml:space="preserve"> a person is required to decide for himself how to act, so that only after the fact doe</w:t>
      </w:r>
      <w:r w:rsidR="0075548C">
        <w:rPr>
          <w:rFonts w:asciiTheme="majorBidi" w:hAnsiTheme="majorBidi" w:cstheme="majorBidi"/>
          <w:sz w:val="24"/>
          <w:szCs w:val="24"/>
        </w:rPr>
        <w:t>s</w:t>
      </w:r>
      <w:r w:rsidR="003F3C58" w:rsidRPr="003C27B4">
        <w:rPr>
          <w:rFonts w:asciiTheme="majorBidi" w:hAnsiTheme="majorBidi" w:cstheme="majorBidi"/>
          <w:sz w:val="24"/>
          <w:szCs w:val="24"/>
        </w:rPr>
        <w:t xml:space="preserve"> it become clear if his deeds were for </w:t>
      </w:r>
      <w:r w:rsidR="00482E90" w:rsidRPr="003C27B4">
        <w:rPr>
          <w:rFonts w:asciiTheme="majorBidi" w:hAnsiTheme="majorBidi" w:cstheme="majorBidi"/>
          <w:sz w:val="24"/>
          <w:szCs w:val="24"/>
        </w:rPr>
        <w:t>the sake of the</w:t>
      </w:r>
      <w:r w:rsidR="0075548C">
        <w:rPr>
          <w:rFonts w:asciiTheme="majorBidi" w:hAnsiTheme="majorBidi" w:cstheme="majorBidi"/>
          <w:sz w:val="24"/>
          <w:szCs w:val="24"/>
        </w:rPr>
        <w:t xml:space="preserve"> divine </w:t>
      </w:r>
      <w:r w:rsidR="00482E90" w:rsidRPr="0075548C">
        <w:rPr>
          <w:rFonts w:asciiTheme="majorBidi" w:hAnsiTheme="majorBidi" w:cstheme="majorBidi"/>
          <w:i/>
          <w:iCs/>
          <w:sz w:val="24"/>
          <w:szCs w:val="24"/>
        </w:rPr>
        <w:t>kavod</w:t>
      </w:r>
      <w:r w:rsidR="00482E90" w:rsidRPr="003C27B4">
        <w:rPr>
          <w:rFonts w:asciiTheme="majorBidi" w:hAnsiTheme="majorBidi" w:cstheme="majorBidi"/>
          <w:sz w:val="24"/>
          <w:szCs w:val="24"/>
        </w:rPr>
        <w:t xml:space="preserve"> or not. The conclusion of this argument appears in the volume of Rabbi Hutner’s writings that he did not himself edit for publication, but was published posthumously by his students: </w:t>
      </w:r>
    </w:p>
    <w:p w14:paraId="55FFDF67" w14:textId="63CEF406" w:rsidR="00945677" w:rsidRPr="00D10ADB" w:rsidRDefault="00945677" w:rsidP="00945677">
      <w:pPr>
        <w:pStyle w:val="Quote1"/>
        <w:rPr>
          <w:highlight w:val="yellow"/>
          <w:rtl/>
        </w:rPr>
      </w:pPr>
      <w:r w:rsidRPr="00D10ADB">
        <w:rPr>
          <w:rFonts w:hint="cs"/>
          <w:highlight w:val="yellow"/>
          <w:rtl/>
        </w:rPr>
        <w:t>סדר</w:t>
      </w:r>
      <w:r w:rsidRPr="00D10ADB">
        <w:rPr>
          <w:highlight w:val="yellow"/>
          <w:rtl/>
        </w:rPr>
        <w:t xml:space="preserve"> </w:t>
      </w:r>
      <w:r w:rsidRPr="00D10ADB">
        <w:rPr>
          <w:rFonts w:hint="cs"/>
          <w:highlight w:val="yellow"/>
          <w:rtl/>
        </w:rPr>
        <w:t>העבודה</w:t>
      </w:r>
      <w:r w:rsidRPr="00D10ADB">
        <w:rPr>
          <w:highlight w:val="yellow"/>
          <w:rtl/>
        </w:rPr>
        <w:t xml:space="preserve"> </w:t>
      </w:r>
      <w:r w:rsidRPr="00D10ADB">
        <w:rPr>
          <w:rFonts w:hint="cs"/>
          <w:highlight w:val="yellow"/>
          <w:rtl/>
        </w:rPr>
        <w:t>מתחלק</w:t>
      </w:r>
      <w:r w:rsidRPr="00D10ADB">
        <w:rPr>
          <w:highlight w:val="yellow"/>
          <w:rtl/>
        </w:rPr>
        <w:t xml:space="preserve"> </w:t>
      </w:r>
      <w:r w:rsidRPr="00D10ADB">
        <w:rPr>
          <w:rFonts w:hint="cs"/>
          <w:highlight w:val="yellow"/>
          <w:rtl/>
        </w:rPr>
        <w:t>לשני</w:t>
      </w:r>
      <w:r w:rsidRPr="00D10ADB">
        <w:rPr>
          <w:highlight w:val="yellow"/>
          <w:rtl/>
        </w:rPr>
        <w:t xml:space="preserve"> </w:t>
      </w:r>
      <w:r w:rsidRPr="00D10ADB">
        <w:rPr>
          <w:rFonts w:hint="cs"/>
          <w:highlight w:val="yellow"/>
          <w:rtl/>
        </w:rPr>
        <w:t>מהלכים.</w:t>
      </w:r>
      <w:r w:rsidRPr="00D10ADB">
        <w:rPr>
          <w:highlight w:val="yellow"/>
          <w:rtl/>
        </w:rPr>
        <w:t xml:space="preserve"> </w:t>
      </w:r>
      <w:r w:rsidRPr="00D10ADB">
        <w:rPr>
          <w:rFonts w:hint="cs"/>
          <w:highlight w:val="yellow"/>
          <w:rtl/>
        </w:rPr>
        <w:t>א)</w:t>
      </w:r>
      <w:r w:rsidRPr="00D10ADB">
        <w:rPr>
          <w:highlight w:val="yellow"/>
          <w:rtl/>
        </w:rPr>
        <w:t xml:space="preserve"> </w:t>
      </w:r>
      <w:r w:rsidRPr="00D10ADB">
        <w:rPr>
          <w:rFonts w:hint="cs"/>
          <w:highlight w:val="yellow"/>
          <w:rtl/>
        </w:rPr>
        <w:t>מצוות</w:t>
      </w:r>
      <w:r w:rsidRPr="00D10ADB">
        <w:rPr>
          <w:highlight w:val="yellow"/>
          <w:rtl/>
        </w:rPr>
        <w:t xml:space="preserve"> </w:t>
      </w:r>
      <w:r w:rsidRPr="00D10ADB">
        <w:rPr>
          <w:rFonts w:hint="cs"/>
          <w:highlight w:val="yellow"/>
          <w:rtl/>
        </w:rPr>
        <w:t>ממש</w:t>
      </w:r>
      <w:r w:rsidRPr="00D10ADB">
        <w:rPr>
          <w:highlight w:val="yellow"/>
          <w:rtl/>
        </w:rPr>
        <w:t xml:space="preserve"> </w:t>
      </w:r>
      <w:r w:rsidRPr="00D10ADB">
        <w:rPr>
          <w:rFonts w:hint="cs"/>
          <w:highlight w:val="yellow"/>
          <w:rtl/>
        </w:rPr>
        <w:t>ב)</w:t>
      </w:r>
      <w:r w:rsidRPr="00D10ADB">
        <w:rPr>
          <w:highlight w:val="yellow"/>
          <w:rtl/>
        </w:rPr>
        <w:t xml:space="preserve"> </w:t>
      </w:r>
      <w:r w:rsidRPr="00D10ADB">
        <w:rPr>
          <w:rFonts w:hint="cs"/>
          <w:highlight w:val="yellow"/>
          <w:rtl/>
        </w:rPr>
        <w:t>דברי</w:t>
      </w:r>
      <w:r w:rsidRPr="00D10ADB">
        <w:rPr>
          <w:highlight w:val="yellow"/>
          <w:rtl/>
        </w:rPr>
        <w:t xml:space="preserve"> </w:t>
      </w:r>
      <w:r w:rsidRPr="00D10ADB">
        <w:rPr>
          <w:rFonts w:hint="cs"/>
          <w:highlight w:val="yellow"/>
          <w:rtl/>
        </w:rPr>
        <w:t>רשות.</w:t>
      </w:r>
      <w:r w:rsidRPr="00D10ADB">
        <w:rPr>
          <w:highlight w:val="yellow"/>
          <w:rtl/>
        </w:rPr>
        <w:t xml:space="preserve"> </w:t>
      </w:r>
      <w:r w:rsidRPr="00D10ADB">
        <w:rPr>
          <w:rFonts w:hint="cs"/>
          <w:highlight w:val="yellow"/>
          <w:rtl/>
        </w:rPr>
        <w:t>הראשון</w:t>
      </w:r>
      <w:r w:rsidRPr="00D10ADB">
        <w:rPr>
          <w:highlight w:val="yellow"/>
          <w:rtl/>
        </w:rPr>
        <w:t xml:space="preserve"> </w:t>
      </w:r>
      <w:r w:rsidRPr="00D10ADB">
        <w:rPr>
          <w:rFonts w:hint="cs"/>
          <w:highlight w:val="yellow"/>
          <w:rtl/>
        </w:rPr>
        <w:t>הוא</w:t>
      </w:r>
      <w:r w:rsidRPr="00D10ADB">
        <w:rPr>
          <w:highlight w:val="yellow"/>
          <w:rtl/>
        </w:rPr>
        <w:t xml:space="preserve"> </w:t>
      </w:r>
      <w:r w:rsidRPr="00D10ADB">
        <w:rPr>
          <w:rFonts w:hint="cs"/>
          <w:highlight w:val="yellow"/>
          <w:rtl/>
        </w:rPr>
        <w:t>שכבר</w:t>
      </w:r>
      <w:r w:rsidRPr="00D10ADB">
        <w:rPr>
          <w:highlight w:val="yellow"/>
          <w:rtl/>
        </w:rPr>
        <w:t xml:space="preserve"> </w:t>
      </w:r>
      <w:r w:rsidRPr="00D10ADB">
        <w:rPr>
          <w:rFonts w:hint="cs"/>
          <w:highlight w:val="yellow"/>
          <w:rtl/>
        </w:rPr>
        <w:t>מבורר</w:t>
      </w:r>
      <w:r w:rsidRPr="00D10ADB">
        <w:rPr>
          <w:highlight w:val="yellow"/>
          <w:rtl/>
        </w:rPr>
        <w:t xml:space="preserve"> </w:t>
      </w:r>
      <w:r w:rsidRPr="00D10ADB">
        <w:rPr>
          <w:rFonts w:hint="cs"/>
          <w:highlight w:val="yellow"/>
          <w:rtl/>
        </w:rPr>
        <w:t>שהוא</w:t>
      </w:r>
      <w:r w:rsidRPr="00D10ADB">
        <w:rPr>
          <w:highlight w:val="yellow"/>
          <w:rtl/>
        </w:rPr>
        <w:t xml:space="preserve"> </w:t>
      </w:r>
      <w:r w:rsidRPr="00D10ADB">
        <w:rPr>
          <w:rFonts w:hint="cs"/>
          <w:highlight w:val="yellow"/>
          <w:rtl/>
        </w:rPr>
        <w:t>רצון</w:t>
      </w:r>
      <w:r w:rsidRPr="00D10ADB">
        <w:rPr>
          <w:highlight w:val="yellow"/>
          <w:rtl/>
        </w:rPr>
        <w:t xml:space="preserve"> </w:t>
      </w:r>
      <w:r w:rsidRPr="00D10ADB">
        <w:rPr>
          <w:rFonts w:hint="cs"/>
          <w:highlight w:val="yellow"/>
          <w:rtl/>
        </w:rPr>
        <w:t>השם</w:t>
      </w:r>
      <w:r w:rsidRPr="00D10ADB">
        <w:rPr>
          <w:highlight w:val="yellow"/>
          <w:rtl/>
        </w:rPr>
        <w:t xml:space="preserve"> </w:t>
      </w:r>
      <w:r w:rsidRPr="00D10ADB">
        <w:rPr>
          <w:rFonts w:hint="cs"/>
          <w:highlight w:val="yellow"/>
          <w:rtl/>
        </w:rPr>
        <w:t>וכבוד</w:t>
      </w:r>
      <w:r w:rsidRPr="00D10ADB">
        <w:rPr>
          <w:highlight w:val="yellow"/>
          <w:rtl/>
        </w:rPr>
        <w:t xml:space="preserve"> </w:t>
      </w:r>
      <w:r w:rsidRPr="00D10ADB">
        <w:rPr>
          <w:rFonts w:hint="cs"/>
          <w:highlight w:val="yellow"/>
          <w:rtl/>
        </w:rPr>
        <w:t>שמים.</w:t>
      </w:r>
      <w:r w:rsidRPr="00D10ADB">
        <w:rPr>
          <w:highlight w:val="yellow"/>
          <w:rtl/>
        </w:rPr>
        <w:t xml:space="preserve"> </w:t>
      </w:r>
      <w:r w:rsidRPr="00D10ADB">
        <w:rPr>
          <w:rFonts w:hint="cs"/>
          <w:highlight w:val="yellow"/>
          <w:rtl/>
        </w:rPr>
        <w:t>השני</w:t>
      </w:r>
      <w:r w:rsidRPr="00D10ADB">
        <w:rPr>
          <w:highlight w:val="yellow"/>
          <w:rtl/>
        </w:rPr>
        <w:t xml:space="preserve"> </w:t>
      </w:r>
      <w:r w:rsidRPr="00D10ADB">
        <w:rPr>
          <w:rFonts w:hint="cs"/>
          <w:highlight w:val="yellow"/>
          <w:rtl/>
        </w:rPr>
        <w:t>הוא</w:t>
      </w:r>
      <w:r w:rsidRPr="00D10ADB">
        <w:rPr>
          <w:highlight w:val="yellow"/>
          <w:rtl/>
        </w:rPr>
        <w:t xml:space="preserve"> </w:t>
      </w:r>
      <w:r w:rsidRPr="00D10ADB">
        <w:rPr>
          <w:rFonts w:hint="cs"/>
          <w:highlight w:val="yellow"/>
          <w:rtl/>
        </w:rPr>
        <w:t>שעדיין</w:t>
      </w:r>
      <w:r w:rsidRPr="00D10ADB">
        <w:rPr>
          <w:highlight w:val="yellow"/>
          <w:rtl/>
        </w:rPr>
        <w:t xml:space="preserve"> </w:t>
      </w:r>
      <w:r w:rsidRPr="00D10ADB">
        <w:rPr>
          <w:rFonts w:hint="cs"/>
          <w:highlight w:val="yellow"/>
          <w:rtl/>
        </w:rPr>
        <w:t>תלוי</w:t>
      </w:r>
      <w:r w:rsidRPr="00D10ADB">
        <w:rPr>
          <w:highlight w:val="yellow"/>
          <w:rtl/>
        </w:rPr>
        <w:t xml:space="preserve"> </w:t>
      </w:r>
      <w:r w:rsidRPr="00D10ADB">
        <w:rPr>
          <w:rFonts w:hint="cs"/>
          <w:highlight w:val="yellow"/>
          <w:rtl/>
        </w:rPr>
        <w:t>ועומד,</w:t>
      </w:r>
      <w:r w:rsidRPr="00D10ADB">
        <w:rPr>
          <w:highlight w:val="yellow"/>
          <w:rtl/>
        </w:rPr>
        <w:t xml:space="preserve"> </w:t>
      </w:r>
      <w:r w:rsidRPr="00D10ADB">
        <w:rPr>
          <w:rFonts w:hint="cs"/>
          <w:highlight w:val="yellow"/>
          <w:rtl/>
        </w:rPr>
        <w:t>והאדם</w:t>
      </w:r>
      <w:r w:rsidRPr="00D10ADB">
        <w:rPr>
          <w:highlight w:val="yellow"/>
          <w:rtl/>
        </w:rPr>
        <w:t xml:space="preserve"> </w:t>
      </w:r>
      <w:r w:rsidRPr="00D10ADB">
        <w:rPr>
          <w:rFonts w:hint="cs"/>
          <w:highlight w:val="yellow"/>
          <w:rtl/>
        </w:rPr>
        <w:t>בעצמו</w:t>
      </w:r>
      <w:r w:rsidRPr="00D10ADB">
        <w:rPr>
          <w:highlight w:val="yellow"/>
          <w:rtl/>
        </w:rPr>
        <w:t xml:space="preserve"> </w:t>
      </w:r>
      <w:r w:rsidRPr="00D10ADB">
        <w:rPr>
          <w:rFonts w:hint="cs"/>
          <w:highlight w:val="yellow"/>
          <w:rtl/>
        </w:rPr>
        <w:t>צריך</w:t>
      </w:r>
      <w:r w:rsidRPr="00D10ADB">
        <w:rPr>
          <w:highlight w:val="yellow"/>
          <w:rtl/>
        </w:rPr>
        <w:t xml:space="preserve"> </w:t>
      </w:r>
      <w:r w:rsidRPr="00D10ADB">
        <w:rPr>
          <w:rFonts w:hint="cs"/>
          <w:highlight w:val="yellow"/>
          <w:rtl/>
        </w:rPr>
        <w:t>לבררו</w:t>
      </w:r>
      <w:r w:rsidRPr="00D10ADB">
        <w:rPr>
          <w:highlight w:val="yellow"/>
          <w:rtl/>
        </w:rPr>
        <w:t xml:space="preserve"> </w:t>
      </w:r>
      <w:r w:rsidRPr="00D10ADB">
        <w:rPr>
          <w:rFonts w:hint="cs"/>
          <w:highlight w:val="yellow"/>
          <w:rtl/>
        </w:rPr>
        <w:t>ולחשוב</w:t>
      </w:r>
      <w:r w:rsidRPr="00D10ADB">
        <w:rPr>
          <w:highlight w:val="yellow"/>
          <w:rtl/>
        </w:rPr>
        <w:t xml:space="preserve"> </w:t>
      </w:r>
      <w:r w:rsidRPr="00D10ADB">
        <w:rPr>
          <w:rFonts w:hint="cs"/>
          <w:highlight w:val="yellow"/>
          <w:rtl/>
        </w:rPr>
        <w:t>מחשבות</w:t>
      </w:r>
      <w:r w:rsidRPr="00D10ADB">
        <w:rPr>
          <w:highlight w:val="yellow"/>
          <w:rtl/>
        </w:rPr>
        <w:t xml:space="preserve"> </w:t>
      </w:r>
      <w:r w:rsidRPr="00D10ADB">
        <w:rPr>
          <w:rFonts w:hint="cs"/>
          <w:highlight w:val="yellow"/>
          <w:rtl/>
        </w:rPr>
        <w:t>איך</w:t>
      </w:r>
      <w:r w:rsidRPr="00D10ADB">
        <w:rPr>
          <w:highlight w:val="yellow"/>
          <w:rtl/>
        </w:rPr>
        <w:t xml:space="preserve"> </w:t>
      </w:r>
      <w:r w:rsidRPr="00D10ADB">
        <w:rPr>
          <w:rFonts w:hint="cs"/>
          <w:highlight w:val="yellow"/>
          <w:rtl/>
        </w:rPr>
        <w:t>למַצות</w:t>
      </w:r>
      <w:r w:rsidRPr="00D10ADB">
        <w:rPr>
          <w:highlight w:val="yellow"/>
          <w:rtl/>
        </w:rPr>
        <w:t xml:space="preserve"> </w:t>
      </w:r>
      <w:r w:rsidRPr="00D10ADB">
        <w:rPr>
          <w:rFonts w:hint="cs"/>
          <w:highlight w:val="yellow"/>
          <w:rtl/>
        </w:rPr>
        <w:t>ככל</w:t>
      </w:r>
      <w:r w:rsidRPr="00D10ADB">
        <w:rPr>
          <w:highlight w:val="yellow"/>
          <w:rtl/>
        </w:rPr>
        <w:t xml:space="preserve"> </w:t>
      </w:r>
      <w:r w:rsidRPr="00D10ADB">
        <w:rPr>
          <w:rFonts w:hint="cs"/>
          <w:highlight w:val="yellow"/>
          <w:rtl/>
        </w:rPr>
        <w:t>היותר</w:t>
      </w:r>
      <w:r w:rsidRPr="00D10ADB">
        <w:rPr>
          <w:highlight w:val="yellow"/>
          <w:rtl/>
        </w:rPr>
        <w:t xml:space="preserve"> </w:t>
      </w:r>
      <w:r w:rsidRPr="00D10ADB">
        <w:rPr>
          <w:rFonts w:hint="cs"/>
          <w:highlight w:val="yellow"/>
          <w:rtl/>
        </w:rPr>
        <w:t>כבוד</w:t>
      </w:r>
      <w:r w:rsidRPr="00D10ADB">
        <w:rPr>
          <w:highlight w:val="yellow"/>
          <w:rtl/>
        </w:rPr>
        <w:t xml:space="preserve"> </w:t>
      </w:r>
      <w:r w:rsidRPr="00D10ADB">
        <w:rPr>
          <w:rFonts w:hint="cs"/>
          <w:highlight w:val="yellow"/>
          <w:rtl/>
        </w:rPr>
        <w:t>שמים</w:t>
      </w:r>
      <w:r w:rsidRPr="00D10ADB">
        <w:rPr>
          <w:highlight w:val="yellow"/>
          <w:rtl/>
        </w:rPr>
        <w:t xml:space="preserve"> </w:t>
      </w:r>
      <w:r w:rsidRPr="00D10ADB">
        <w:rPr>
          <w:rFonts w:hint="cs"/>
          <w:highlight w:val="yellow"/>
          <w:rtl/>
        </w:rPr>
        <w:t>מתוך</w:t>
      </w:r>
      <w:r w:rsidRPr="00D10ADB">
        <w:rPr>
          <w:highlight w:val="yellow"/>
          <w:rtl/>
        </w:rPr>
        <w:t xml:space="preserve"> </w:t>
      </w:r>
      <w:r w:rsidRPr="00D10ADB">
        <w:rPr>
          <w:rFonts w:hint="cs"/>
          <w:highlight w:val="yellow"/>
          <w:rtl/>
        </w:rPr>
        <w:t>פעולותיו [...]</w:t>
      </w:r>
      <w:r w:rsidRPr="00D10ADB">
        <w:rPr>
          <w:highlight w:val="yellow"/>
          <w:rtl/>
        </w:rPr>
        <w:t xml:space="preserve"> </w:t>
      </w:r>
      <w:r w:rsidRPr="00D10ADB">
        <w:rPr>
          <w:rFonts w:hint="cs"/>
          <w:highlight w:val="yellow"/>
          <w:rtl/>
        </w:rPr>
        <w:t>מכל</w:t>
      </w:r>
      <w:r w:rsidRPr="00D10ADB">
        <w:rPr>
          <w:highlight w:val="yellow"/>
          <w:rtl/>
        </w:rPr>
        <w:t xml:space="preserve"> </w:t>
      </w:r>
      <w:r w:rsidRPr="00D10ADB">
        <w:rPr>
          <w:rFonts w:hint="cs"/>
          <w:highlight w:val="yellow"/>
          <w:rtl/>
        </w:rPr>
        <w:t>המצבים</w:t>
      </w:r>
      <w:r w:rsidRPr="00D10ADB">
        <w:rPr>
          <w:highlight w:val="yellow"/>
          <w:rtl/>
        </w:rPr>
        <w:t xml:space="preserve"> </w:t>
      </w:r>
      <w:r w:rsidRPr="00D10ADB">
        <w:rPr>
          <w:rFonts w:hint="cs"/>
          <w:highlight w:val="yellow"/>
          <w:rtl/>
        </w:rPr>
        <w:t>והענינים</w:t>
      </w:r>
      <w:r w:rsidRPr="00D10ADB">
        <w:rPr>
          <w:highlight w:val="yellow"/>
          <w:rtl/>
        </w:rPr>
        <w:t xml:space="preserve"> </w:t>
      </w:r>
      <w:r w:rsidRPr="00D10ADB">
        <w:rPr>
          <w:rFonts w:hint="cs"/>
          <w:highlight w:val="yellow"/>
          <w:rtl/>
        </w:rPr>
        <w:t>שניתנו</w:t>
      </w:r>
      <w:r w:rsidRPr="00D10ADB">
        <w:rPr>
          <w:highlight w:val="yellow"/>
          <w:rtl/>
        </w:rPr>
        <w:t xml:space="preserve"> </w:t>
      </w:r>
      <w:r w:rsidRPr="00D10ADB">
        <w:rPr>
          <w:rFonts w:hint="cs"/>
          <w:highlight w:val="yellow"/>
          <w:rtl/>
        </w:rPr>
        <w:t>לאדם</w:t>
      </w:r>
      <w:r w:rsidRPr="00D10ADB">
        <w:rPr>
          <w:highlight w:val="yellow"/>
          <w:rtl/>
        </w:rPr>
        <w:t xml:space="preserve"> </w:t>
      </w:r>
      <w:r w:rsidRPr="00D10ADB">
        <w:rPr>
          <w:rFonts w:hint="cs"/>
          <w:highlight w:val="yellow"/>
          <w:rtl/>
        </w:rPr>
        <w:t>להשתמש</w:t>
      </w:r>
      <w:r w:rsidRPr="00D10ADB">
        <w:rPr>
          <w:highlight w:val="yellow"/>
          <w:rtl/>
        </w:rPr>
        <w:t xml:space="preserve"> </w:t>
      </w:r>
      <w:r w:rsidRPr="00D10ADB">
        <w:rPr>
          <w:rFonts w:hint="cs"/>
          <w:highlight w:val="yellow"/>
          <w:rtl/>
        </w:rPr>
        <w:t>בהם</w:t>
      </w:r>
      <w:r w:rsidRPr="00D10ADB">
        <w:rPr>
          <w:highlight w:val="yellow"/>
          <w:rtl/>
        </w:rPr>
        <w:t xml:space="preserve"> </w:t>
      </w:r>
      <w:r w:rsidRPr="00D10ADB">
        <w:rPr>
          <w:rFonts w:hint="cs"/>
          <w:highlight w:val="yellow"/>
          <w:rtl/>
        </w:rPr>
        <w:t>לצרכו.</w:t>
      </w:r>
      <w:r w:rsidRPr="00D10ADB">
        <w:rPr>
          <w:highlight w:val="yellow"/>
          <w:rtl/>
        </w:rPr>
        <w:t xml:space="preserve"> </w:t>
      </w:r>
      <w:r w:rsidRPr="00D10ADB">
        <w:rPr>
          <w:rFonts w:hint="cs"/>
          <w:highlight w:val="yellow"/>
          <w:rtl/>
        </w:rPr>
        <w:t>כמו</w:t>
      </w:r>
      <w:r w:rsidRPr="00D10ADB">
        <w:rPr>
          <w:highlight w:val="yellow"/>
          <w:rtl/>
        </w:rPr>
        <w:t xml:space="preserve"> </w:t>
      </w:r>
      <w:r w:rsidRPr="00D10ADB">
        <w:rPr>
          <w:rFonts w:hint="cs"/>
          <w:highlight w:val="yellow"/>
          <w:rtl/>
        </w:rPr>
        <w:t>שאמרו</w:t>
      </w:r>
      <w:r w:rsidRPr="00D10ADB">
        <w:rPr>
          <w:highlight w:val="yellow"/>
          <w:rtl/>
        </w:rPr>
        <w:t xml:space="preserve"> </w:t>
      </w:r>
      <w:r w:rsidR="00753F82">
        <w:rPr>
          <w:highlight w:val="yellow"/>
          <w:rtl/>
        </w:rPr>
        <w:t>“</w:t>
      </w:r>
      <w:r w:rsidRPr="00D10ADB">
        <w:rPr>
          <w:rFonts w:hint="cs"/>
          <w:highlight w:val="yellow"/>
          <w:rtl/>
        </w:rPr>
        <w:t>כל</w:t>
      </w:r>
      <w:r w:rsidRPr="00D10ADB">
        <w:rPr>
          <w:highlight w:val="yellow"/>
          <w:rtl/>
        </w:rPr>
        <w:t xml:space="preserve"> </w:t>
      </w:r>
      <w:r w:rsidRPr="00D10ADB">
        <w:rPr>
          <w:rFonts w:hint="cs"/>
          <w:highlight w:val="yellow"/>
          <w:rtl/>
        </w:rPr>
        <w:t>מעשיך</w:t>
      </w:r>
      <w:r w:rsidRPr="00D10ADB">
        <w:rPr>
          <w:highlight w:val="yellow"/>
          <w:rtl/>
        </w:rPr>
        <w:t xml:space="preserve"> </w:t>
      </w:r>
      <w:r w:rsidRPr="00D10ADB">
        <w:rPr>
          <w:rFonts w:hint="cs"/>
          <w:highlight w:val="yellow"/>
          <w:rtl/>
        </w:rPr>
        <w:t>יהיו</w:t>
      </w:r>
      <w:r w:rsidRPr="00D10ADB">
        <w:rPr>
          <w:highlight w:val="yellow"/>
          <w:rtl/>
        </w:rPr>
        <w:t xml:space="preserve"> </w:t>
      </w:r>
      <w:r w:rsidRPr="00D10ADB">
        <w:rPr>
          <w:rFonts w:hint="cs"/>
          <w:highlight w:val="yellow"/>
          <w:rtl/>
        </w:rPr>
        <w:t>לשם</w:t>
      </w:r>
      <w:r w:rsidRPr="00D10ADB">
        <w:rPr>
          <w:highlight w:val="yellow"/>
          <w:rtl/>
        </w:rPr>
        <w:t xml:space="preserve"> </w:t>
      </w:r>
      <w:r w:rsidRPr="00D10ADB">
        <w:rPr>
          <w:rFonts w:hint="cs"/>
          <w:highlight w:val="yellow"/>
          <w:rtl/>
        </w:rPr>
        <w:t>שמים</w:t>
      </w:r>
      <w:r w:rsidR="00753F82">
        <w:rPr>
          <w:highlight w:val="yellow"/>
          <w:rtl/>
        </w:rPr>
        <w:t>”</w:t>
      </w:r>
      <w:r w:rsidRPr="00D10ADB">
        <w:rPr>
          <w:rFonts w:hint="cs"/>
          <w:highlight w:val="yellow"/>
          <w:rtl/>
        </w:rPr>
        <w:t xml:space="preserve"> (מאמרי פחד יצחק, סוכות כז/ה</w:t>
      </w:r>
      <w:r>
        <w:rPr>
          <w:rFonts w:hint="cs"/>
          <w:highlight w:val="yellow"/>
          <w:rtl/>
        </w:rPr>
        <w:t>).</w:t>
      </w:r>
    </w:p>
    <w:p w14:paraId="6B52DA59" w14:textId="57B886D3" w:rsidR="00797D75" w:rsidRDefault="00797D75"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possibility of performing elective acts for the sake of heaven </w:t>
      </w:r>
      <w:r w:rsidR="00956285" w:rsidRPr="003C27B4">
        <w:rPr>
          <w:rFonts w:asciiTheme="majorBidi" w:hAnsiTheme="majorBidi" w:cstheme="majorBidi"/>
          <w:sz w:val="24"/>
          <w:szCs w:val="24"/>
        </w:rPr>
        <w:t>and the obligation</w:t>
      </w:r>
      <w:r w:rsidR="00956285">
        <w:rPr>
          <w:rFonts w:asciiTheme="majorBidi" w:hAnsiTheme="majorBidi" w:cstheme="majorBidi"/>
          <w:sz w:val="24"/>
          <w:szCs w:val="24"/>
        </w:rPr>
        <w:t xml:space="preserve"> to do so </w:t>
      </w:r>
      <w:r w:rsidRPr="003C27B4">
        <w:rPr>
          <w:rFonts w:asciiTheme="majorBidi" w:hAnsiTheme="majorBidi" w:cstheme="majorBidi"/>
          <w:sz w:val="24"/>
          <w:szCs w:val="24"/>
        </w:rPr>
        <w:t xml:space="preserve">correspond </w:t>
      </w:r>
      <w:r w:rsidR="00993539">
        <w:rPr>
          <w:rFonts w:asciiTheme="majorBidi" w:hAnsiTheme="majorBidi" w:cstheme="majorBidi"/>
          <w:sz w:val="24"/>
          <w:szCs w:val="24"/>
        </w:rPr>
        <w:t xml:space="preserve">to </w:t>
      </w:r>
      <w:r w:rsidRPr="003C27B4">
        <w:rPr>
          <w:rFonts w:asciiTheme="majorBidi" w:hAnsiTheme="majorBidi" w:cstheme="majorBidi"/>
          <w:sz w:val="24"/>
          <w:szCs w:val="24"/>
        </w:rPr>
        <w:t xml:space="preserve">the paradoxical conclusion of the anthropocentric purpose, in </w:t>
      </w:r>
      <w:r w:rsidR="00D97569">
        <w:rPr>
          <w:rFonts w:asciiTheme="majorBidi" w:hAnsiTheme="majorBidi" w:cstheme="majorBidi"/>
          <w:sz w:val="24"/>
          <w:szCs w:val="24"/>
        </w:rPr>
        <w:t xml:space="preserve">which </w:t>
      </w:r>
      <w:r w:rsidRPr="003C27B4">
        <w:rPr>
          <w:rFonts w:asciiTheme="majorBidi" w:hAnsiTheme="majorBidi" w:cstheme="majorBidi"/>
          <w:sz w:val="24"/>
          <w:szCs w:val="24"/>
        </w:rPr>
        <w:t xml:space="preserve">framework </w:t>
      </w:r>
      <w:r w:rsidR="00366A73" w:rsidRPr="003C27B4">
        <w:rPr>
          <w:rFonts w:asciiTheme="majorBidi" w:hAnsiTheme="majorBidi" w:cstheme="majorBidi"/>
          <w:sz w:val="24"/>
          <w:szCs w:val="24"/>
        </w:rPr>
        <w:t>we</w:t>
      </w:r>
      <w:r w:rsidRPr="003C27B4">
        <w:rPr>
          <w:rFonts w:asciiTheme="majorBidi" w:hAnsiTheme="majorBidi" w:cstheme="majorBidi"/>
          <w:sz w:val="24"/>
          <w:szCs w:val="24"/>
        </w:rPr>
        <w:t xml:space="preserve"> saw that the degree of st</w:t>
      </w:r>
      <w:r w:rsidR="00B604DD" w:rsidRPr="003C27B4">
        <w:rPr>
          <w:rFonts w:asciiTheme="majorBidi" w:hAnsiTheme="majorBidi" w:cstheme="majorBidi"/>
          <w:sz w:val="24"/>
          <w:szCs w:val="24"/>
        </w:rPr>
        <w:t>rength</w:t>
      </w:r>
      <w:r w:rsidRPr="003C27B4">
        <w:rPr>
          <w:rFonts w:asciiTheme="majorBidi" w:hAnsiTheme="majorBidi" w:cstheme="majorBidi"/>
          <w:sz w:val="24"/>
          <w:szCs w:val="24"/>
        </w:rPr>
        <w:t xml:space="preserve"> of </w:t>
      </w:r>
      <w:r w:rsidR="00B7330E" w:rsidRPr="003C27B4">
        <w:rPr>
          <w:rFonts w:asciiTheme="majorBidi" w:hAnsiTheme="majorBidi" w:cstheme="majorBidi"/>
          <w:sz w:val="24"/>
          <w:szCs w:val="24"/>
        </w:rPr>
        <w:t>man’s being</w:t>
      </w:r>
      <w:r w:rsidRPr="003C27B4">
        <w:rPr>
          <w:rFonts w:asciiTheme="majorBidi" w:hAnsiTheme="majorBidi" w:cstheme="majorBidi"/>
          <w:sz w:val="24"/>
          <w:szCs w:val="24"/>
        </w:rPr>
        <w:t xml:space="preserve">, his </w:t>
      </w:r>
      <w:r w:rsidR="00816254" w:rsidRPr="003C27B4">
        <w:rPr>
          <w:rFonts w:asciiTheme="majorBidi" w:hAnsiTheme="majorBidi" w:cstheme="majorBidi"/>
          <w:sz w:val="24"/>
          <w:szCs w:val="24"/>
        </w:rPr>
        <w:t xml:space="preserve">autonomous </w:t>
      </w:r>
      <w:r w:rsidRPr="003C27B4">
        <w:rPr>
          <w:rFonts w:asciiTheme="majorBidi" w:hAnsiTheme="majorBidi" w:cstheme="majorBidi"/>
          <w:sz w:val="24"/>
          <w:szCs w:val="24"/>
        </w:rPr>
        <w:t xml:space="preserve">independent </w:t>
      </w:r>
      <w:r w:rsidR="00F660DF" w:rsidRPr="003C27B4">
        <w:rPr>
          <w:rFonts w:asciiTheme="majorBidi" w:hAnsiTheme="majorBidi" w:cstheme="majorBidi"/>
          <w:sz w:val="24"/>
          <w:szCs w:val="24"/>
        </w:rPr>
        <w:t xml:space="preserve">existence, is determined by the extent to which he </w:t>
      </w:r>
      <w:r w:rsidR="008F3D3C">
        <w:rPr>
          <w:rFonts w:asciiTheme="majorBidi" w:hAnsiTheme="majorBidi" w:cstheme="majorBidi"/>
          <w:sz w:val="24"/>
          <w:szCs w:val="24"/>
        </w:rPr>
        <w:t>can</w:t>
      </w:r>
      <w:r w:rsidR="00F660DF" w:rsidRPr="003C27B4">
        <w:rPr>
          <w:rFonts w:asciiTheme="majorBidi" w:hAnsiTheme="majorBidi" w:cstheme="majorBidi"/>
          <w:sz w:val="24"/>
          <w:szCs w:val="24"/>
        </w:rPr>
        <w:t xml:space="preserve"> repay the debt </w:t>
      </w:r>
      <w:r w:rsidR="00366A73" w:rsidRPr="003C27B4">
        <w:rPr>
          <w:rFonts w:asciiTheme="majorBidi" w:hAnsiTheme="majorBidi" w:cstheme="majorBidi"/>
          <w:sz w:val="24"/>
          <w:szCs w:val="24"/>
        </w:rPr>
        <w:t>of benevolence</w:t>
      </w:r>
      <w:r w:rsidR="00FA3FF3" w:rsidRPr="003C27B4">
        <w:rPr>
          <w:rFonts w:asciiTheme="majorBidi" w:hAnsiTheme="majorBidi" w:cstheme="majorBidi"/>
          <w:sz w:val="24"/>
          <w:szCs w:val="24"/>
        </w:rPr>
        <w:t xml:space="preserve"> he owes </w:t>
      </w:r>
      <w:r w:rsidR="00F660DF" w:rsidRPr="003C27B4">
        <w:rPr>
          <w:rFonts w:asciiTheme="majorBidi" w:hAnsiTheme="majorBidi" w:cstheme="majorBidi"/>
          <w:sz w:val="24"/>
          <w:szCs w:val="24"/>
        </w:rPr>
        <w:t>to God, in other words</w:t>
      </w:r>
      <w:r w:rsidR="008F3D3C">
        <w:rPr>
          <w:rFonts w:asciiTheme="majorBidi" w:hAnsiTheme="majorBidi" w:cstheme="majorBidi"/>
          <w:sz w:val="24"/>
          <w:szCs w:val="24"/>
        </w:rPr>
        <w:t>,</w:t>
      </w:r>
      <w:r w:rsidR="00F660DF" w:rsidRPr="003C27B4">
        <w:rPr>
          <w:rFonts w:asciiTheme="majorBidi" w:hAnsiTheme="majorBidi" w:cstheme="majorBidi"/>
          <w:sz w:val="24"/>
          <w:szCs w:val="24"/>
        </w:rPr>
        <w:t xml:space="preserve"> the </w:t>
      </w:r>
      <w:r w:rsidR="008F38EB" w:rsidRPr="003C27B4">
        <w:rPr>
          <w:rFonts w:asciiTheme="majorBidi" w:hAnsiTheme="majorBidi" w:cstheme="majorBidi"/>
          <w:sz w:val="24"/>
          <w:szCs w:val="24"/>
        </w:rPr>
        <w:t xml:space="preserve">feasible </w:t>
      </w:r>
      <w:r w:rsidR="00F660DF" w:rsidRPr="003C27B4">
        <w:rPr>
          <w:rFonts w:asciiTheme="majorBidi" w:hAnsiTheme="majorBidi" w:cstheme="majorBidi"/>
          <w:sz w:val="24"/>
          <w:szCs w:val="24"/>
        </w:rPr>
        <w:t xml:space="preserve">level of subjugation to Him. </w:t>
      </w:r>
      <w:r w:rsidR="000051BB" w:rsidRPr="003C27B4">
        <w:rPr>
          <w:rFonts w:asciiTheme="majorBidi" w:hAnsiTheme="majorBidi" w:cstheme="majorBidi"/>
          <w:sz w:val="24"/>
          <w:szCs w:val="24"/>
        </w:rPr>
        <w:t>Rabbi Hutner wrote:</w:t>
      </w:r>
      <w:r w:rsidR="00F660DF" w:rsidRPr="003C27B4">
        <w:rPr>
          <w:rFonts w:asciiTheme="majorBidi" w:hAnsiTheme="majorBidi" w:cstheme="majorBidi"/>
          <w:sz w:val="24"/>
          <w:szCs w:val="24"/>
        </w:rPr>
        <w:t xml:space="preserve"> </w:t>
      </w:r>
    </w:p>
    <w:p w14:paraId="7F3C31AC" w14:textId="77777777" w:rsidR="002A6D12" w:rsidRPr="00D10ADB" w:rsidRDefault="002A6D12" w:rsidP="002A6D12">
      <w:pPr>
        <w:pStyle w:val="Quote1"/>
        <w:rPr>
          <w:highlight w:val="yellow"/>
          <w:rtl/>
        </w:rPr>
      </w:pPr>
      <w:r w:rsidRPr="00D10ADB">
        <w:rPr>
          <w:highlight w:val="yellow"/>
          <w:rtl/>
        </w:rPr>
        <w:t>מציאותו של שטח חלק כזה [שאין הוא נוגע לרצון ה</w:t>
      </w:r>
      <w:r w:rsidRPr="00D10ADB">
        <w:rPr>
          <w:rFonts w:hint="cs"/>
          <w:highlight w:val="yellow"/>
          <w:rtl/>
        </w:rPr>
        <w:t>'</w:t>
      </w:r>
      <w:r w:rsidRPr="00D10ADB">
        <w:rPr>
          <w:highlight w:val="yellow"/>
          <w:rtl/>
        </w:rPr>
        <w:t>] היתה מכרזת ואומרת, כי אם אמנם משועבד הוא הנברא לעבודת יוצרו מכל מקום אין זה אלא בגדר שיעבוד, אשר מחו</w:t>
      </w:r>
      <w:r w:rsidRPr="00D10ADB">
        <w:rPr>
          <w:rFonts w:hint="cs"/>
          <w:highlight w:val="yellow"/>
          <w:rtl/>
        </w:rPr>
        <w:t>ץ</w:t>
      </w:r>
      <w:r w:rsidRPr="00D10ADB">
        <w:rPr>
          <w:highlight w:val="yellow"/>
          <w:rtl/>
        </w:rPr>
        <w:t xml:space="preserve"> למילוי דרישתו של שיעבוד זה הרי המשועבד נמצא הוא ברשות עצמו [...] ולעומת זאת שלילת השטח הזה מכרזת ואומרת כי אין הנברא משועבד לעבודת יוצרו, אלא שהוא עבד ליוצרו, ומכיון שאין קני</w:t>
      </w:r>
      <w:r w:rsidRPr="00D10ADB">
        <w:rPr>
          <w:rFonts w:hint="cs"/>
          <w:highlight w:val="yellow"/>
          <w:rtl/>
        </w:rPr>
        <w:t>ן</w:t>
      </w:r>
      <w:r w:rsidRPr="00D10ADB">
        <w:rPr>
          <w:highlight w:val="yellow"/>
          <w:rtl/>
        </w:rPr>
        <w:t xml:space="preserve"> לעבד בלא רבו הרי הוא מופקע לגמרי מכל המציאות של רשות עצמו (</w:t>
      </w:r>
      <w:r>
        <w:rPr>
          <w:rFonts w:hint="cs"/>
          <w:highlight w:val="yellow"/>
        </w:rPr>
        <w:t>Pachad Yitzchak: Pesach</w:t>
      </w:r>
      <w:r w:rsidRPr="00D10ADB">
        <w:rPr>
          <w:rFonts w:hint="cs"/>
          <w:highlight w:val="yellow"/>
          <w:rtl/>
        </w:rPr>
        <w:t xml:space="preserve"> מד/ב</w:t>
      </w:r>
      <w:r w:rsidRPr="00D10ADB">
        <w:rPr>
          <w:highlight w:val="yellow"/>
          <w:rtl/>
        </w:rPr>
        <w:t>).</w:t>
      </w:r>
    </w:p>
    <w:p w14:paraId="7EE54C0F" w14:textId="5D192717" w:rsidR="00366A73" w:rsidRPr="003C27B4" w:rsidRDefault="00366A73"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If the service of God was limited to commandments and transgression</w:t>
      </w:r>
      <w:r w:rsidR="004E2107" w:rsidRPr="003C27B4">
        <w:rPr>
          <w:rFonts w:asciiTheme="majorBidi" w:hAnsiTheme="majorBidi" w:cstheme="majorBidi"/>
          <w:sz w:val="24"/>
          <w:szCs w:val="24"/>
        </w:rPr>
        <w:t>s</w:t>
      </w:r>
      <w:r w:rsidRPr="003C27B4">
        <w:rPr>
          <w:rFonts w:asciiTheme="majorBidi" w:hAnsiTheme="majorBidi" w:cstheme="majorBidi"/>
          <w:sz w:val="24"/>
          <w:szCs w:val="24"/>
        </w:rPr>
        <w:t xml:space="preserve">, </w:t>
      </w:r>
      <w:r w:rsidR="006B5B92">
        <w:rPr>
          <w:rFonts w:asciiTheme="majorBidi" w:hAnsiTheme="majorBidi" w:cstheme="majorBidi"/>
          <w:sz w:val="24"/>
          <w:szCs w:val="24"/>
        </w:rPr>
        <w:t xml:space="preserve">during </w:t>
      </w:r>
      <w:r w:rsidRPr="003C27B4">
        <w:rPr>
          <w:rFonts w:asciiTheme="majorBidi" w:hAnsiTheme="majorBidi" w:cstheme="majorBidi"/>
          <w:sz w:val="24"/>
          <w:szCs w:val="24"/>
        </w:rPr>
        <w:t>many periods of time</w:t>
      </w:r>
      <w:r w:rsidR="0075548C">
        <w:rPr>
          <w:rFonts w:asciiTheme="majorBidi" w:hAnsiTheme="majorBidi" w:cstheme="majorBidi"/>
          <w:sz w:val="24"/>
          <w:szCs w:val="24"/>
        </w:rPr>
        <w:t xml:space="preserve">, </w:t>
      </w:r>
      <w:r w:rsidRPr="003C27B4">
        <w:rPr>
          <w:rFonts w:asciiTheme="majorBidi" w:hAnsiTheme="majorBidi" w:cstheme="majorBidi"/>
          <w:sz w:val="24"/>
          <w:szCs w:val="24"/>
        </w:rPr>
        <w:t xml:space="preserve">perhaps most of a person’s temporal </w:t>
      </w:r>
      <w:r w:rsidR="007F3616" w:rsidRPr="003C27B4">
        <w:rPr>
          <w:rFonts w:asciiTheme="majorBidi" w:hAnsiTheme="majorBidi" w:cstheme="majorBidi"/>
          <w:sz w:val="24"/>
          <w:szCs w:val="24"/>
        </w:rPr>
        <w:t>existence</w:t>
      </w:r>
      <w:r w:rsidR="0075548C">
        <w:rPr>
          <w:rFonts w:asciiTheme="majorBidi" w:hAnsiTheme="majorBidi" w:cstheme="majorBidi"/>
          <w:sz w:val="24"/>
          <w:szCs w:val="24"/>
        </w:rPr>
        <w:t xml:space="preserve">, </w:t>
      </w:r>
      <w:r w:rsidR="00DA624F">
        <w:rPr>
          <w:rFonts w:asciiTheme="majorBidi" w:hAnsiTheme="majorBidi" w:cstheme="majorBidi"/>
          <w:sz w:val="24"/>
          <w:szCs w:val="24"/>
        </w:rPr>
        <w:t xml:space="preserve">man </w:t>
      </w:r>
      <w:r w:rsidR="006B0998">
        <w:rPr>
          <w:rFonts w:asciiTheme="majorBidi" w:hAnsiTheme="majorBidi" w:cstheme="majorBidi"/>
          <w:sz w:val="24"/>
          <w:szCs w:val="24"/>
        </w:rPr>
        <w:t xml:space="preserve">would be </w:t>
      </w:r>
      <w:r w:rsidR="0098130A" w:rsidRPr="003C27B4">
        <w:rPr>
          <w:rFonts w:asciiTheme="majorBidi" w:hAnsiTheme="majorBidi" w:cstheme="majorBidi"/>
          <w:sz w:val="24"/>
          <w:szCs w:val="24"/>
        </w:rPr>
        <w:t xml:space="preserve">free of </w:t>
      </w:r>
      <w:r w:rsidR="00D2626D">
        <w:rPr>
          <w:rFonts w:asciiTheme="majorBidi" w:hAnsiTheme="majorBidi" w:cstheme="majorBidi"/>
          <w:sz w:val="24"/>
          <w:szCs w:val="24"/>
        </w:rPr>
        <w:t>th</w:t>
      </w:r>
      <w:r w:rsidR="00E571FE">
        <w:rPr>
          <w:rFonts w:asciiTheme="majorBidi" w:hAnsiTheme="majorBidi" w:cstheme="majorBidi"/>
          <w:sz w:val="24"/>
          <w:szCs w:val="24"/>
        </w:rPr>
        <w:t>ese</w:t>
      </w:r>
      <w:r w:rsidR="00D2626D">
        <w:rPr>
          <w:rFonts w:asciiTheme="majorBidi" w:hAnsiTheme="majorBidi" w:cstheme="majorBidi"/>
          <w:sz w:val="24"/>
          <w:szCs w:val="24"/>
        </w:rPr>
        <w:t xml:space="preserve"> </w:t>
      </w:r>
      <w:r w:rsidR="00E571FE">
        <w:rPr>
          <w:rFonts w:asciiTheme="majorBidi" w:hAnsiTheme="majorBidi" w:cstheme="majorBidi"/>
          <w:sz w:val="24"/>
          <w:szCs w:val="24"/>
        </w:rPr>
        <w:lastRenderedPageBreak/>
        <w:t>obligations</w:t>
      </w:r>
      <w:r w:rsidR="00D2626D">
        <w:rPr>
          <w:rFonts w:asciiTheme="majorBidi" w:hAnsiTheme="majorBidi" w:cstheme="majorBidi"/>
          <w:sz w:val="24"/>
          <w:szCs w:val="24"/>
        </w:rPr>
        <w:t xml:space="preserve"> and </w:t>
      </w:r>
      <w:r w:rsidR="00FC342F">
        <w:rPr>
          <w:rFonts w:asciiTheme="majorBidi" w:hAnsiTheme="majorBidi" w:cstheme="majorBidi"/>
          <w:sz w:val="24"/>
          <w:szCs w:val="24"/>
        </w:rPr>
        <w:t xml:space="preserve">exist </w:t>
      </w:r>
      <w:r w:rsidR="002F029D" w:rsidRPr="003C27B4">
        <w:rPr>
          <w:rFonts w:asciiTheme="majorBidi" w:hAnsiTheme="majorBidi" w:cstheme="majorBidi"/>
          <w:sz w:val="24"/>
          <w:szCs w:val="24"/>
        </w:rPr>
        <w:t>autonomous</w:t>
      </w:r>
      <w:r w:rsidR="00FC342F">
        <w:rPr>
          <w:rFonts w:asciiTheme="majorBidi" w:hAnsiTheme="majorBidi" w:cstheme="majorBidi"/>
          <w:sz w:val="24"/>
          <w:szCs w:val="24"/>
        </w:rPr>
        <w:t>ly</w:t>
      </w:r>
      <w:r w:rsidR="002F029D" w:rsidRPr="003C27B4">
        <w:rPr>
          <w:rFonts w:asciiTheme="majorBidi" w:hAnsiTheme="majorBidi" w:cstheme="majorBidi"/>
          <w:sz w:val="24"/>
          <w:szCs w:val="24"/>
        </w:rPr>
        <w:t xml:space="preserve">. </w:t>
      </w:r>
      <w:r w:rsidR="00E571FE">
        <w:rPr>
          <w:rFonts w:asciiTheme="majorBidi" w:hAnsiTheme="majorBidi" w:cstheme="majorBidi"/>
          <w:sz w:val="24"/>
          <w:szCs w:val="24"/>
        </w:rPr>
        <w:t>S</w:t>
      </w:r>
      <w:r w:rsidR="0098753C" w:rsidRPr="003C27B4">
        <w:rPr>
          <w:rFonts w:asciiTheme="majorBidi" w:hAnsiTheme="majorBidi" w:cstheme="majorBidi"/>
          <w:sz w:val="24"/>
          <w:szCs w:val="24"/>
        </w:rPr>
        <w:t xml:space="preserve">ervice within the context </w:t>
      </w:r>
      <w:r w:rsidR="002F029D" w:rsidRPr="003C27B4">
        <w:rPr>
          <w:rFonts w:asciiTheme="majorBidi" w:hAnsiTheme="majorBidi" w:cstheme="majorBidi"/>
          <w:sz w:val="24"/>
          <w:szCs w:val="24"/>
        </w:rPr>
        <w:t xml:space="preserve">of </w:t>
      </w:r>
      <w:r w:rsidR="002F029D" w:rsidRPr="00FD1737">
        <w:rPr>
          <w:rFonts w:asciiTheme="majorBidi" w:hAnsiTheme="majorBidi" w:cstheme="majorBidi"/>
          <w:i/>
          <w:iCs/>
          <w:sz w:val="24"/>
          <w:szCs w:val="24"/>
        </w:rPr>
        <w:t>divrei r</w:t>
      </w:r>
      <w:r w:rsidR="0098753C" w:rsidRPr="00FD1737">
        <w:rPr>
          <w:rFonts w:asciiTheme="majorBidi" w:hAnsiTheme="majorBidi" w:cstheme="majorBidi"/>
          <w:i/>
          <w:iCs/>
          <w:sz w:val="24"/>
          <w:szCs w:val="24"/>
        </w:rPr>
        <w:t>e</w:t>
      </w:r>
      <w:r w:rsidR="002F029D" w:rsidRPr="00FD1737">
        <w:rPr>
          <w:rFonts w:asciiTheme="majorBidi" w:hAnsiTheme="majorBidi" w:cstheme="majorBidi"/>
          <w:i/>
          <w:iCs/>
          <w:sz w:val="24"/>
          <w:szCs w:val="24"/>
        </w:rPr>
        <w:t>shut</w:t>
      </w:r>
      <w:r w:rsidR="002F029D" w:rsidRPr="003C27B4">
        <w:rPr>
          <w:rFonts w:asciiTheme="majorBidi" w:hAnsiTheme="majorBidi" w:cstheme="majorBidi"/>
          <w:sz w:val="24"/>
          <w:szCs w:val="24"/>
        </w:rPr>
        <w:t xml:space="preserve"> make</w:t>
      </w:r>
      <w:r w:rsidR="00FD1737">
        <w:rPr>
          <w:rFonts w:asciiTheme="majorBidi" w:hAnsiTheme="majorBidi" w:cstheme="majorBidi"/>
          <w:sz w:val="24"/>
          <w:szCs w:val="24"/>
        </w:rPr>
        <w:t>s</w:t>
      </w:r>
      <w:r w:rsidR="002F029D" w:rsidRPr="003C27B4">
        <w:rPr>
          <w:rFonts w:asciiTheme="majorBidi" w:hAnsiTheme="majorBidi" w:cstheme="majorBidi"/>
          <w:sz w:val="24"/>
          <w:szCs w:val="24"/>
        </w:rPr>
        <w:t xml:space="preserve"> man obligated to God in totality, not only in the </w:t>
      </w:r>
      <w:r w:rsidR="007F3616" w:rsidRPr="003C27B4">
        <w:rPr>
          <w:rFonts w:asciiTheme="majorBidi" w:hAnsiTheme="majorBidi" w:cstheme="majorBidi"/>
          <w:sz w:val="24"/>
          <w:szCs w:val="24"/>
        </w:rPr>
        <w:t xml:space="preserve">broken sequence of specific </w:t>
      </w:r>
      <w:r w:rsidR="0039176C" w:rsidRPr="003C27B4">
        <w:rPr>
          <w:rFonts w:asciiTheme="majorBidi" w:hAnsiTheme="majorBidi" w:cstheme="majorBidi"/>
          <w:sz w:val="24"/>
          <w:szCs w:val="24"/>
        </w:rPr>
        <w:t xml:space="preserve">points </w:t>
      </w:r>
      <w:r w:rsidR="007F3616" w:rsidRPr="003C27B4">
        <w:rPr>
          <w:rFonts w:asciiTheme="majorBidi" w:hAnsiTheme="majorBidi" w:cstheme="majorBidi"/>
          <w:sz w:val="24"/>
          <w:szCs w:val="24"/>
        </w:rPr>
        <w:t>in his daily life.</w:t>
      </w:r>
    </w:p>
    <w:p w14:paraId="07394E68" w14:textId="28FD806A" w:rsidR="007F3616" w:rsidRPr="003C27B4" w:rsidRDefault="0058294F"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If I can project </w:t>
      </w:r>
      <w:r w:rsidR="007F3616" w:rsidRPr="003C27B4">
        <w:rPr>
          <w:rFonts w:asciiTheme="majorBidi" w:hAnsiTheme="majorBidi" w:cstheme="majorBidi"/>
          <w:sz w:val="24"/>
          <w:szCs w:val="24"/>
        </w:rPr>
        <w:t xml:space="preserve">from the discussion in previous sections to the discussion </w:t>
      </w:r>
      <w:r w:rsidR="00AF4481" w:rsidRPr="003C27B4">
        <w:rPr>
          <w:rFonts w:asciiTheme="majorBidi" w:hAnsiTheme="majorBidi" w:cstheme="majorBidi"/>
          <w:sz w:val="24"/>
          <w:szCs w:val="24"/>
        </w:rPr>
        <w:t>i</w:t>
      </w:r>
      <w:r w:rsidR="007F3616" w:rsidRPr="003C27B4">
        <w:rPr>
          <w:rFonts w:asciiTheme="majorBidi" w:hAnsiTheme="majorBidi" w:cstheme="majorBidi"/>
          <w:sz w:val="24"/>
          <w:szCs w:val="24"/>
        </w:rPr>
        <w:t xml:space="preserve">n this section, </w:t>
      </w:r>
      <w:r w:rsidR="00453E84">
        <w:rPr>
          <w:rFonts w:asciiTheme="majorBidi" w:hAnsiTheme="majorBidi" w:cstheme="majorBidi"/>
          <w:sz w:val="24"/>
          <w:szCs w:val="24"/>
        </w:rPr>
        <w:t xml:space="preserve">we can say </w:t>
      </w:r>
      <w:r w:rsidR="007F3616" w:rsidRPr="003C27B4">
        <w:rPr>
          <w:rFonts w:asciiTheme="majorBidi" w:hAnsiTheme="majorBidi" w:cstheme="majorBidi"/>
          <w:sz w:val="24"/>
          <w:szCs w:val="24"/>
        </w:rPr>
        <w:t xml:space="preserve">that just </w:t>
      </w:r>
      <w:r w:rsidR="004C3BDC" w:rsidRPr="003C27B4">
        <w:rPr>
          <w:rFonts w:asciiTheme="majorBidi" w:hAnsiTheme="majorBidi" w:cstheme="majorBidi"/>
          <w:sz w:val="24"/>
          <w:szCs w:val="24"/>
        </w:rPr>
        <w:t>as</w:t>
      </w:r>
      <w:r w:rsidR="007F3616" w:rsidRPr="003C27B4">
        <w:rPr>
          <w:rFonts w:asciiTheme="majorBidi" w:hAnsiTheme="majorBidi" w:cstheme="majorBidi"/>
          <w:sz w:val="24"/>
          <w:szCs w:val="24"/>
        </w:rPr>
        <w:t xml:space="preserve"> </w:t>
      </w:r>
      <w:r w:rsidR="00453E84">
        <w:rPr>
          <w:rFonts w:asciiTheme="majorBidi" w:hAnsiTheme="majorBidi" w:cstheme="majorBidi"/>
          <w:sz w:val="24"/>
          <w:szCs w:val="24"/>
        </w:rPr>
        <w:t xml:space="preserve">the </w:t>
      </w:r>
      <w:r w:rsidR="007F3616" w:rsidRPr="00690D50">
        <w:rPr>
          <w:rFonts w:asciiTheme="majorBidi" w:hAnsiTheme="majorBidi" w:cstheme="majorBidi"/>
          <w:i/>
          <w:iCs/>
          <w:sz w:val="24"/>
          <w:szCs w:val="24"/>
        </w:rPr>
        <w:t>hashivut</w:t>
      </w:r>
      <w:r w:rsidR="007F3616" w:rsidRPr="003C27B4">
        <w:rPr>
          <w:rFonts w:asciiTheme="majorBidi" w:hAnsiTheme="majorBidi" w:cstheme="majorBidi"/>
          <w:sz w:val="24"/>
          <w:szCs w:val="24"/>
        </w:rPr>
        <w:t xml:space="preserve"> </w:t>
      </w:r>
      <w:r w:rsidR="00670D61">
        <w:rPr>
          <w:rFonts w:asciiTheme="majorBidi" w:hAnsiTheme="majorBidi" w:cstheme="majorBidi"/>
          <w:sz w:val="24"/>
          <w:szCs w:val="24"/>
        </w:rPr>
        <w:t xml:space="preserve">of </w:t>
      </w:r>
      <w:r w:rsidR="009B1CE8" w:rsidRPr="003C27B4">
        <w:rPr>
          <w:rFonts w:asciiTheme="majorBidi" w:hAnsiTheme="majorBidi" w:cstheme="majorBidi"/>
          <w:sz w:val="24"/>
          <w:szCs w:val="24"/>
        </w:rPr>
        <w:t>reality</w:t>
      </w:r>
      <w:r w:rsidR="00FA6A96">
        <w:rPr>
          <w:rFonts w:asciiTheme="majorBidi" w:hAnsiTheme="majorBidi" w:cstheme="majorBidi"/>
          <w:sz w:val="24"/>
          <w:szCs w:val="24"/>
        </w:rPr>
        <w:t xml:space="preserve"> in general</w:t>
      </w:r>
      <w:r w:rsidR="00137711">
        <w:rPr>
          <w:rFonts w:asciiTheme="majorBidi" w:hAnsiTheme="majorBidi" w:cstheme="majorBidi"/>
          <w:sz w:val="24"/>
          <w:szCs w:val="24"/>
        </w:rPr>
        <w:t xml:space="preserve"> is negated</w:t>
      </w:r>
      <w:r w:rsidR="007F3616" w:rsidRPr="003C27B4">
        <w:rPr>
          <w:rFonts w:asciiTheme="majorBidi" w:hAnsiTheme="majorBidi" w:cstheme="majorBidi"/>
          <w:sz w:val="24"/>
          <w:szCs w:val="24"/>
        </w:rPr>
        <w:t xml:space="preserve">, </w:t>
      </w:r>
      <w:r w:rsidR="00670D61">
        <w:rPr>
          <w:rFonts w:asciiTheme="majorBidi" w:hAnsiTheme="majorBidi" w:cstheme="majorBidi"/>
          <w:sz w:val="24"/>
          <w:szCs w:val="24"/>
        </w:rPr>
        <w:t xml:space="preserve">the </w:t>
      </w:r>
      <w:r w:rsidR="007F3616" w:rsidRPr="00690D50">
        <w:rPr>
          <w:rFonts w:asciiTheme="majorBidi" w:hAnsiTheme="majorBidi" w:cstheme="majorBidi"/>
          <w:i/>
          <w:iCs/>
          <w:sz w:val="24"/>
          <w:szCs w:val="24"/>
        </w:rPr>
        <w:t>hashivut</w:t>
      </w:r>
      <w:r w:rsidR="007F3616" w:rsidRPr="003C27B4">
        <w:rPr>
          <w:rFonts w:asciiTheme="majorBidi" w:hAnsiTheme="majorBidi" w:cstheme="majorBidi"/>
          <w:sz w:val="24"/>
          <w:szCs w:val="24"/>
        </w:rPr>
        <w:t xml:space="preserve"> </w:t>
      </w:r>
      <w:r w:rsidR="00670D61">
        <w:rPr>
          <w:rFonts w:asciiTheme="majorBidi" w:hAnsiTheme="majorBidi" w:cstheme="majorBidi"/>
          <w:sz w:val="24"/>
          <w:szCs w:val="24"/>
        </w:rPr>
        <w:t xml:space="preserve">of </w:t>
      </w:r>
      <w:r w:rsidR="00670D61" w:rsidRPr="0000115A">
        <w:rPr>
          <w:rFonts w:asciiTheme="majorBidi" w:hAnsiTheme="majorBidi" w:cstheme="majorBidi"/>
          <w:i/>
          <w:iCs/>
          <w:sz w:val="24"/>
          <w:szCs w:val="24"/>
        </w:rPr>
        <w:t>divrei reshut</w:t>
      </w:r>
      <w:r w:rsidR="00137711">
        <w:rPr>
          <w:rFonts w:asciiTheme="majorBidi" w:hAnsiTheme="majorBidi" w:cstheme="majorBidi"/>
          <w:sz w:val="24"/>
          <w:szCs w:val="24"/>
        </w:rPr>
        <w:t xml:space="preserve"> is also negated</w:t>
      </w:r>
      <w:r w:rsidR="006C3407">
        <w:rPr>
          <w:rFonts w:asciiTheme="majorBidi" w:hAnsiTheme="majorBidi" w:cstheme="majorBidi"/>
          <w:sz w:val="24"/>
          <w:szCs w:val="24"/>
        </w:rPr>
        <w:t xml:space="preserve">, and </w:t>
      </w:r>
      <w:r w:rsidR="005604FA" w:rsidRPr="003C27B4">
        <w:rPr>
          <w:rFonts w:asciiTheme="majorBidi" w:hAnsiTheme="majorBidi" w:cstheme="majorBidi"/>
          <w:sz w:val="24"/>
          <w:szCs w:val="24"/>
        </w:rPr>
        <w:t xml:space="preserve">meaninglessness </w:t>
      </w:r>
      <w:r w:rsidR="006C3407">
        <w:rPr>
          <w:rFonts w:asciiTheme="majorBidi" w:hAnsiTheme="majorBidi" w:cstheme="majorBidi"/>
          <w:sz w:val="24"/>
          <w:szCs w:val="24"/>
        </w:rPr>
        <w:t xml:space="preserve">is attributed </w:t>
      </w:r>
      <w:r w:rsidR="005604FA" w:rsidRPr="003C27B4">
        <w:rPr>
          <w:rFonts w:asciiTheme="majorBidi" w:hAnsiTheme="majorBidi" w:cstheme="majorBidi"/>
          <w:sz w:val="24"/>
          <w:szCs w:val="24"/>
        </w:rPr>
        <w:t xml:space="preserve">to the </w:t>
      </w:r>
      <w:r w:rsidR="00753F82">
        <w:rPr>
          <w:rFonts w:asciiTheme="majorBidi" w:hAnsiTheme="majorBidi" w:cstheme="majorBidi"/>
          <w:sz w:val="24"/>
          <w:szCs w:val="24"/>
        </w:rPr>
        <w:t>“</w:t>
      </w:r>
      <w:r w:rsidR="005604FA" w:rsidRPr="003C27B4">
        <w:rPr>
          <w:rFonts w:asciiTheme="majorBidi" w:hAnsiTheme="majorBidi" w:cstheme="majorBidi"/>
          <w:sz w:val="24"/>
          <w:szCs w:val="24"/>
        </w:rPr>
        <w:t>areas</w:t>
      </w:r>
      <w:r w:rsidR="00753F82">
        <w:rPr>
          <w:rFonts w:asciiTheme="majorBidi" w:hAnsiTheme="majorBidi" w:cstheme="majorBidi"/>
          <w:sz w:val="24"/>
          <w:szCs w:val="24"/>
        </w:rPr>
        <w:t>”</w:t>
      </w:r>
      <w:r w:rsidR="005604FA" w:rsidRPr="003C27B4">
        <w:rPr>
          <w:rFonts w:asciiTheme="majorBidi" w:hAnsiTheme="majorBidi" w:cstheme="majorBidi"/>
          <w:sz w:val="24"/>
          <w:szCs w:val="24"/>
        </w:rPr>
        <w:t xml:space="preserve"> of life that are not defined from the outset </w:t>
      </w:r>
      <w:r w:rsidR="008E0D7A" w:rsidRPr="003C27B4">
        <w:rPr>
          <w:rFonts w:asciiTheme="majorBidi" w:hAnsiTheme="majorBidi" w:cstheme="majorBidi"/>
          <w:sz w:val="24"/>
          <w:szCs w:val="24"/>
        </w:rPr>
        <w:t xml:space="preserve">as </w:t>
      </w:r>
      <w:r w:rsidR="002B0364" w:rsidRPr="003C27B4">
        <w:rPr>
          <w:rFonts w:asciiTheme="majorBidi" w:hAnsiTheme="majorBidi" w:cstheme="majorBidi"/>
          <w:sz w:val="24"/>
          <w:szCs w:val="24"/>
        </w:rPr>
        <w:t xml:space="preserve">belonging to the domain </w:t>
      </w:r>
      <w:r w:rsidR="008E0D7A" w:rsidRPr="003C27B4">
        <w:rPr>
          <w:rFonts w:asciiTheme="majorBidi" w:hAnsiTheme="majorBidi" w:cstheme="majorBidi"/>
          <w:sz w:val="24"/>
          <w:szCs w:val="24"/>
        </w:rPr>
        <w:t xml:space="preserve">of </w:t>
      </w:r>
      <w:r w:rsidR="002B0364" w:rsidRPr="003C27B4">
        <w:rPr>
          <w:rFonts w:asciiTheme="majorBidi" w:hAnsiTheme="majorBidi" w:cstheme="majorBidi"/>
          <w:sz w:val="24"/>
          <w:szCs w:val="24"/>
        </w:rPr>
        <w:t xml:space="preserve">the </w:t>
      </w:r>
      <w:r w:rsidR="008E0D7A" w:rsidRPr="003C27B4">
        <w:rPr>
          <w:rFonts w:asciiTheme="majorBidi" w:hAnsiTheme="majorBidi" w:cstheme="majorBidi"/>
          <w:sz w:val="24"/>
          <w:szCs w:val="24"/>
        </w:rPr>
        <w:t xml:space="preserve">commandments, in other words, the </w:t>
      </w:r>
      <w:r w:rsidR="0038194E" w:rsidRPr="003C27B4">
        <w:rPr>
          <w:rFonts w:asciiTheme="majorBidi" w:hAnsiTheme="majorBidi" w:cstheme="majorBidi"/>
          <w:sz w:val="24"/>
          <w:szCs w:val="24"/>
        </w:rPr>
        <w:t xml:space="preserve">mundane </w:t>
      </w:r>
      <w:r w:rsidR="008E0D7A" w:rsidRPr="003C27B4">
        <w:rPr>
          <w:rFonts w:asciiTheme="majorBidi" w:hAnsiTheme="majorBidi" w:cstheme="majorBidi"/>
          <w:sz w:val="24"/>
          <w:szCs w:val="24"/>
        </w:rPr>
        <w:t xml:space="preserve">areas. The victory in the battle between the sacred and the profane is the entry of these areas into the </w:t>
      </w:r>
      <w:r w:rsidR="00EE3878" w:rsidRPr="003C27B4">
        <w:rPr>
          <w:rFonts w:asciiTheme="majorBidi" w:hAnsiTheme="majorBidi" w:cstheme="majorBidi"/>
          <w:sz w:val="24"/>
          <w:szCs w:val="24"/>
        </w:rPr>
        <w:t xml:space="preserve">domain </w:t>
      </w:r>
      <w:r w:rsidR="008E0D7A" w:rsidRPr="003C27B4">
        <w:rPr>
          <w:rFonts w:asciiTheme="majorBidi" w:hAnsiTheme="majorBidi" w:cstheme="majorBidi"/>
          <w:sz w:val="24"/>
          <w:szCs w:val="24"/>
        </w:rPr>
        <w:t xml:space="preserve">of the </w:t>
      </w:r>
      <w:r w:rsidR="00EE3878" w:rsidRPr="003C27B4">
        <w:rPr>
          <w:rFonts w:asciiTheme="majorBidi" w:hAnsiTheme="majorBidi" w:cstheme="majorBidi"/>
          <w:sz w:val="24"/>
          <w:szCs w:val="24"/>
        </w:rPr>
        <w:t>s</w:t>
      </w:r>
      <w:r w:rsidR="008E0D7A" w:rsidRPr="003C27B4">
        <w:rPr>
          <w:rFonts w:asciiTheme="majorBidi" w:hAnsiTheme="majorBidi" w:cstheme="majorBidi"/>
          <w:sz w:val="24"/>
          <w:szCs w:val="24"/>
        </w:rPr>
        <w:t xml:space="preserve">acred by the performance of </w:t>
      </w:r>
      <w:r w:rsidR="008E0D7A" w:rsidRPr="001D0758">
        <w:rPr>
          <w:rFonts w:asciiTheme="majorBidi" w:hAnsiTheme="majorBidi" w:cstheme="majorBidi"/>
          <w:i/>
          <w:iCs/>
          <w:sz w:val="24"/>
          <w:szCs w:val="24"/>
        </w:rPr>
        <w:t>divre</w:t>
      </w:r>
      <w:r w:rsidR="001D0758" w:rsidRPr="001D0758">
        <w:rPr>
          <w:rFonts w:asciiTheme="majorBidi" w:hAnsiTheme="majorBidi" w:cstheme="majorBidi"/>
          <w:i/>
          <w:iCs/>
          <w:sz w:val="24"/>
          <w:szCs w:val="24"/>
        </w:rPr>
        <w:t>i</w:t>
      </w:r>
      <w:r w:rsidR="008E0D7A" w:rsidRPr="001D0758">
        <w:rPr>
          <w:rFonts w:asciiTheme="majorBidi" w:hAnsiTheme="majorBidi" w:cstheme="majorBidi"/>
          <w:i/>
          <w:iCs/>
          <w:sz w:val="24"/>
          <w:szCs w:val="24"/>
        </w:rPr>
        <w:t xml:space="preserve"> r</w:t>
      </w:r>
      <w:r w:rsidR="00AD636B" w:rsidRPr="001D0758">
        <w:rPr>
          <w:rFonts w:asciiTheme="majorBidi" w:hAnsiTheme="majorBidi" w:cstheme="majorBidi"/>
          <w:i/>
          <w:iCs/>
          <w:sz w:val="24"/>
          <w:szCs w:val="24"/>
        </w:rPr>
        <w:t>e</w:t>
      </w:r>
      <w:r w:rsidR="008E0D7A" w:rsidRPr="001D0758">
        <w:rPr>
          <w:rFonts w:asciiTheme="majorBidi" w:hAnsiTheme="majorBidi" w:cstheme="majorBidi"/>
          <w:i/>
          <w:iCs/>
          <w:sz w:val="24"/>
          <w:szCs w:val="24"/>
        </w:rPr>
        <w:t>shut</w:t>
      </w:r>
      <w:r w:rsidR="008E0D7A" w:rsidRPr="003C27B4">
        <w:rPr>
          <w:rFonts w:asciiTheme="majorBidi" w:hAnsiTheme="majorBidi" w:cstheme="majorBidi"/>
          <w:sz w:val="24"/>
          <w:szCs w:val="24"/>
        </w:rPr>
        <w:t xml:space="preserve"> for the sake of heaven, which is equivalent to granting </w:t>
      </w:r>
      <w:r w:rsidR="00413E0E">
        <w:rPr>
          <w:rFonts w:asciiTheme="majorBidi" w:hAnsiTheme="majorBidi" w:cstheme="majorBidi"/>
          <w:sz w:val="24"/>
          <w:szCs w:val="24"/>
        </w:rPr>
        <w:t xml:space="preserve">them </w:t>
      </w:r>
      <w:r w:rsidR="008E0D7A" w:rsidRPr="00413E0E">
        <w:rPr>
          <w:rFonts w:asciiTheme="majorBidi" w:hAnsiTheme="majorBidi" w:cstheme="majorBidi"/>
          <w:i/>
          <w:iCs/>
          <w:sz w:val="24"/>
          <w:szCs w:val="24"/>
        </w:rPr>
        <w:t>hashivut</w:t>
      </w:r>
      <w:r w:rsidR="008E0D7A" w:rsidRPr="003C27B4">
        <w:rPr>
          <w:rFonts w:asciiTheme="majorBidi" w:hAnsiTheme="majorBidi" w:cstheme="majorBidi"/>
          <w:sz w:val="24"/>
          <w:szCs w:val="24"/>
        </w:rPr>
        <w:t xml:space="preserve">. </w:t>
      </w:r>
      <w:r w:rsidR="00AE2425" w:rsidRPr="003C27B4">
        <w:rPr>
          <w:rFonts w:asciiTheme="majorBidi" w:hAnsiTheme="majorBidi" w:cstheme="majorBidi"/>
          <w:sz w:val="24"/>
          <w:szCs w:val="24"/>
        </w:rPr>
        <w:t xml:space="preserve">The </w:t>
      </w:r>
      <w:r w:rsidR="009B6355" w:rsidRPr="003C27B4">
        <w:rPr>
          <w:rFonts w:asciiTheme="majorBidi" w:hAnsiTheme="majorBidi" w:cstheme="majorBidi"/>
          <w:sz w:val="24"/>
          <w:szCs w:val="24"/>
        </w:rPr>
        <w:t>world</w:t>
      </w:r>
      <w:r w:rsidR="00AE2425" w:rsidRPr="003C27B4">
        <w:rPr>
          <w:rFonts w:asciiTheme="majorBidi" w:hAnsiTheme="majorBidi" w:cstheme="majorBidi"/>
          <w:sz w:val="24"/>
          <w:szCs w:val="24"/>
        </w:rPr>
        <w:t xml:space="preserve"> appears </w:t>
      </w:r>
      <w:r w:rsidR="00481502" w:rsidRPr="003C27B4">
        <w:rPr>
          <w:rFonts w:asciiTheme="majorBidi" w:hAnsiTheme="majorBidi" w:cstheme="majorBidi"/>
          <w:sz w:val="24"/>
          <w:szCs w:val="24"/>
        </w:rPr>
        <w:t xml:space="preserve">as </w:t>
      </w:r>
      <w:r w:rsidR="00A94CD5" w:rsidRPr="003C27B4">
        <w:rPr>
          <w:rFonts w:asciiTheme="majorBidi" w:hAnsiTheme="majorBidi" w:cstheme="majorBidi"/>
          <w:sz w:val="24"/>
          <w:szCs w:val="24"/>
        </w:rPr>
        <w:t xml:space="preserve">lacking </w:t>
      </w:r>
      <w:r w:rsidR="00A94CD5" w:rsidRPr="00895734">
        <w:rPr>
          <w:rFonts w:asciiTheme="majorBidi" w:hAnsiTheme="majorBidi" w:cstheme="majorBidi"/>
          <w:i/>
          <w:iCs/>
          <w:sz w:val="24"/>
          <w:szCs w:val="24"/>
        </w:rPr>
        <w:t>hashivut</w:t>
      </w:r>
      <w:r w:rsidR="009B6355" w:rsidRPr="003C27B4">
        <w:rPr>
          <w:rFonts w:asciiTheme="majorBidi" w:hAnsiTheme="majorBidi" w:cstheme="majorBidi"/>
          <w:sz w:val="24"/>
          <w:szCs w:val="24"/>
        </w:rPr>
        <w:t xml:space="preserve">, but anything </w:t>
      </w:r>
      <w:r w:rsidR="00DC4DC5" w:rsidRPr="003C27B4">
        <w:rPr>
          <w:rFonts w:asciiTheme="majorBidi" w:hAnsiTheme="majorBidi" w:cstheme="majorBidi"/>
          <w:sz w:val="24"/>
          <w:szCs w:val="24"/>
        </w:rPr>
        <w:t>can acquire it</w:t>
      </w:r>
      <w:r w:rsidR="00DF04B0" w:rsidRPr="003C27B4">
        <w:rPr>
          <w:rFonts w:asciiTheme="majorBidi" w:hAnsiTheme="majorBidi" w:cstheme="majorBidi"/>
          <w:sz w:val="24"/>
          <w:szCs w:val="24"/>
        </w:rPr>
        <w:t xml:space="preserve">, through </w:t>
      </w:r>
      <w:r w:rsidR="00413E0E">
        <w:rPr>
          <w:rFonts w:asciiTheme="majorBidi" w:hAnsiTheme="majorBidi" w:cstheme="majorBidi"/>
          <w:sz w:val="24"/>
          <w:szCs w:val="24"/>
        </w:rPr>
        <w:t xml:space="preserve">the </w:t>
      </w:r>
      <w:r w:rsidR="00DF04B0" w:rsidRPr="003C27B4">
        <w:rPr>
          <w:rFonts w:asciiTheme="majorBidi" w:hAnsiTheme="majorBidi" w:cstheme="majorBidi"/>
          <w:sz w:val="24"/>
          <w:szCs w:val="24"/>
        </w:rPr>
        <w:t xml:space="preserve">cooperation between the source of </w:t>
      </w:r>
      <w:r w:rsidR="00DF04B0" w:rsidRPr="0038772E">
        <w:rPr>
          <w:rFonts w:asciiTheme="majorBidi" w:hAnsiTheme="majorBidi" w:cstheme="majorBidi"/>
          <w:i/>
          <w:iCs/>
          <w:sz w:val="24"/>
          <w:szCs w:val="24"/>
        </w:rPr>
        <w:t>hash</w:t>
      </w:r>
      <w:r w:rsidR="008002DC" w:rsidRPr="0038772E">
        <w:rPr>
          <w:rFonts w:asciiTheme="majorBidi" w:hAnsiTheme="majorBidi" w:cstheme="majorBidi"/>
          <w:i/>
          <w:iCs/>
          <w:sz w:val="24"/>
          <w:szCs w:val="24"/>
        </w:rPr>
        <w:t>i</w:t>
      </w:r>
      <w:r w:rsidR="00DF04B0" w:rsidRPr="0038772E">
        <w:rPr>
          <w:rFonts w:asciiTheme="majorBidi" w:hAnsiTheme="majorBidi" w:cstheme="majorBidi"/>
          <w:i/>
          <w:iCs/>
          <w:sz w:val="24"/>
          <w:szCs w:val="24"/>
        </w:rPr>
        <w:t>vut</w:t>
      </w:r>
      <w:r w:rsidR="00DF04B0" w:rsidRPr="003C27B4">
        <w:rPr>
          <w:rFonts w:asciiTheme="majorBidi" w:hAnsiTheme="majorBidi" w:cstheme="majorBidi"/>
          <w:sz w:val="24"/>
          <w:szCs w:val="24"/>
        </w:rPr>
        <w:t xml:space="preserve"> – God</w:t>
      </w:r>
      <w:r w:rsidR="0038772E">
        <w:rPr>
          <w:rFonts w:asciiTheme="majorBidi" w:hAnsiTheme="majorBidi" w:cstheme="majorBidi"/>
          <w:sz w:val="24"/>
          <w:szCs w:val="24"/>
        </w:rPr>
        <w:t>--</w:t>
      </w:r>
      <w:r w:rsidR="00DF04B0" w:rsidRPr="003C27B4">
        <w:rPr>
          <w:rFonts w:asciiTheme="majorBidi" w:hAnsiTheme="majorBidi" w:cstheme="majorBidi"/>
          <w:sz w:val="24"/>
          <w:szCs w:val="24"/>
        </w:rPr>
        <w:t xml:space="preserve"> and the </w:t>
      </w:r>
      <w:r w:rsidR="00225FB4" w:rsidRPr="003C27B4">
        <w:rPr>
          <w:rFonts w:asciiTheme="majorBidi" w:hAnsiTheme="majorBidi" w:cstheme="majorBidi"/>
          <w:sz w:val="24"/>
          <w:szCs w:val="24"/>
        </w:rPr>
        <w:t xml:space="preserve">bestower of </w:t>
      </w:r>
      <w:r w:rsidR="00225FB4" w:rsidRPr="0038772E">
        <w:rPr>
          <w:rFonts w:asciiTheme="majorBidi" w:hAnsiTheme="majorBidi" w:cstheme="majorBidi"/>
          <w:i/>
          <w:iCs/>
          <w:sz w:val="24"/>
          <w:szCs w:val="24"/>
        </w:rPr>
        <w:t>hashivut</w:t>
      </w:r>
      <w:r w:rsidR="000E493F" w:rsidRPr="003C27B4">
        <w:rPr>
          <w:rFonts w:asciiTheme="majorBidi" w:hAnsiTheme="majorBidi" w:cstheme="majorBidi"/>
          <w:sz w:val="24"/>
          <w:szCs w:val="24"/>
        </w:rPr>
        <w:t xml:space="preserve"> -- man.</w:t>
      </w:r>
    </w:p>
    <w:p w14:paraId="2D3BB22B" w14:textId="0AEF16AB" w:rsidR="00075342" w:rsidRDefault="00A751F3" w:rsidP="00075342">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Just as the victory of the </w:t>
      </w:r>
      <w:r w:rsidR="00E4351C" w:rsidRPr="003C27B4">
        <w:rPr>
          <w:rFonts w:asciiTheme="majorBidi" w:hAnsiTheme="majorBidi" w:cstheme="majorBidi"/>
          <w:sz w:val="24"/>
          <w:szCs w:val="24"/>
        </w:rPr>
        <w:t>sacred over the profane is a deeper aspiration</w:t>
      </w:r>
      <w:r w:rsidR="00627A47" w:rsidRPr="003C27B4">
        <w:rPr>
          <w:rFonts w:asciiTheme="majorBidi" w:hAnsiTheme="majorBidi" w:cstheme="majorBidi"/>
          <w:sz w:val="24"/>
          <w:szCs w:val="24"/>
        </w:rPr>
        <w:t xml:space="preserve"> than the victory of </w:t>
      </w:r>
      <w:r w:rsidR="001716DF" w:rsidRPr="003C27B4">
        <w:rPr>
          <w:rFonts w:asciiTheme="majorBidi" w:hAnsiTheme="majorBidi" w:cstheme="majorBidi"/>
          <w:sz w:val="24"/>
          <w:szCs w:val="24"/>
        </w:rPr>
        <w:t xml:space="preserve">good over evil, so the </w:t>
      </w:r>
      <w:r w:rsidR="00320185" w:rsidRPr="003C27B4">
        <w:rPr>
          <w:rFonts w:asciiTheme="majorBidi" w:hAnsiTheme="majorBidi" w:cstheme="majorBidi"/>
          <w:sz w:val="24"/>
          <w:szCs w:val="24"/>
        </w:rPr>
        <w:t xml:space="preserve">performance of </w:t>
      </w:r>
      <w:r w:rsidR="00320185" w:rsidRPr="00C64FB1">
        <w:rPr>
          <w:rFonts w:asciiTheme="majorBidi" w:hAnsiTheme="majorBidi" w:cstheme="majorBidi"/>
          <w:i/>
          <w:iCs/>
          <w:sz w:val="24"/>
          <w:szCs w:val="24"/>
        </w:rPr>
        <w:t>divrei reshut</w:t>
      </w:r>
      <w:r w:rsidR="00320185" w:rsidRPr="003C27B4">
        <w:rPr>
          <w:rFonts w:asciiTheme="majorBidi" w:hAnsiTheme="majorBidi" w:cstheme="majorBidi"/>
          <w:sz w:val="24"/>
          <w:szCs w:val="24"/>
        </w:rPr>
        <w:t xml:space="preserve"> for the sake of heaven </w:t>
      </w:r>
      <w:r w:rsidR="00AC22D8" w:rsidRPr="003C27B4">
        <w:rPr>
          <w:rFonts w:asciiTheme="majorBidi" w:hAnsiTheme="majorBidi" w:cstheme="majorBidi"/>
          <w:sz w:val="24"/>
          <w:szCs w:val="24"/>
        </w:rPr>
        <w:t xml:space="preserve">is </w:t>
      </w:r>
      <w:r w:rsidR="008C6F4F" w:rsidRPr="003C27B4">
        <w:rPr>
          <w:rFonts w:asciiTheme="majorBidi" w:hAnsiTheme="majorBidi" w:cstheme="majorBidi"/>
          <w:sz w:val="24"/>
          <w:szCs w:val="24"/>
        </w:rPr>
        <w:t xml:space="preserve">more fundamental to the service of </w:t>
      </w:r>
      <w:r w:rsidR="00C015CF" w:rsidRPr="003C27B4">
        <w:rPr>
          <w:rFonts w:asciiTheme="majorBidi" w:hAnsiTheme="majorBidi" w:cstheme="majorBidi"/>
          <w:sz w:val="24"/>
          <w:szCs w:val="24"/>
        </w:rPr>
        <w:t xml:space="preserve">God than the observance of the commandments. </w:t>
      </w:r>
      <w:r w:rsidR="0000409B" w:rsidRPr="003C27B4">
        <w:rPr>
          <w:rFonts w:asciiTheme="majorBidi" w:hAnsiTheme="majorBidi" w:cstheme="majorBidi"/>
          <w:sz w:val="24"/>
          <w:szCs w:val="24"/>
        </w:rPr>
        <w:t>Th</w:t>
      </w:r>
      <w:r w:rsidR="004811FE">
        <w:rPr>
          <w:rFonts w:asciiTheme="majorBidi" w:hAnsiTheme="majorBidi" w:cstheme="majorBidi"/>
          <w:sz w:val="24"/>
          <w:szCs w:val="24"/>
        </w:rPr>
        <w:t>is</w:t>
      </w:r>
      <w:r w:rsidR="0000409B" w:rsidRPr="003C27B4">
        <w:rPr>
          <w:rFonts w:asciiTheme="majorBidi" w:hAnsiTheme="majorBidi" w:cstheme="majorBidi"/>
          <w:sz w:val="24"/>
          <w:szCs w:val="24"/>
        </w:rPr>
        <w:t xml:space="preserve"> is a very counter-intuitive declaration</w:t>
      </w:r>
      <w:r w:rsidR="002E583A" w:rsidRPr="003C27B4">
        <w:rPr>
          <w:rFonts w:asciiTheme="majorBidi" w:hAnsiTheme="majorBidi" w:cstheme="majorBidi"/>
          <w:sz w:val="24"/>
          <w:szCs w:val="24"/>
        </w:rPr>
        <w:t xml:space="preserve">, to put it mildly, </w:t>
      </w:r>
      <w:r w:rsidR="00FB4E18" w:rsidRPr="003C27B4">
        <w:rPr>
          <w:rFonts w:asciiTheme="majorBidi" w:hAnsiTheme="majorBidi" w:cstheme="majorBidi"/>
          <w:sz w:val="24"/>
          <w:szCs w:val="24"/>
        </w:rPr>
        <w:t xml:space="preserve">within the context of Jewish thought, and Rabbi Hutner </w:t>
      </w:r>
      <w:r w:rsidR="00CD7531" w:rsidRPr="003C27B4">
        <w:rPr>
          <w:rFonts w:asciiTheme="majorBidi" w:hAnsiTheme="majorBidi" w:cstheme="majorBidi"/>
          <w:sz w:val="24"/>
          <w:szCs w:val="24"/>
        </w:rPr>
        <w:t xml:space="preserve">is aware of this and admits it. In </w:t>
      </w:r>
      <w:r w:rsidR="00B10D03" w:rsidRPr="003C27B4">
        <w:rPr>
          <w:rFonts w:asciiTheme="majorBidi" w:hAnsiTheme="majorBidi" w:cstheme="majorBidi"/>
          <w:sz w:val="24"/>
          <w:szCs w:val="24"/>
        </w:rPr>
        <w:t>a</w:t>
      </w:r>
      <w:r w:rsidR="00CD7531" w:rsidRPr="003C27B4">
        <w:rPr>
          <w:rFonts w:asciiTheme="majorBidi" w:hAnsiTheme="majorBidi" w:cstheme="majorBidi"/>
          <w:sz w:val="24"/>
          <w:szCs w:val="24"/>
        </w:rPr>
        <w:t xml:space="preserve"> discourse </w:t>
      </w:r>
      <w:r w:rsidR="00B10D03" w:rsidRPr="003C27B4">
        <w:rPr>
          <w:rFonts w:asciiTheme="majorBidi" w:hAnsiTheme="majorBidi" w:cstheme="majorBidi"/>
          <w:sz w:val="24"/>
          <w:szCs w:val="24"/>
        </w:rPr>
        <w:t xml:space="preserve">from </w:t>
      </w:r>
      <w:r w:rsidR="00B10D03" w:rsidRPr="00213A8B">
        <w:rPr>
          <w:rFonts w:asciiTheme="majorBidi" w:hAnsiTheme="majorBidi" w:cstheme="majorBidi"/>
          <w:i/>
          <w:iCs/>
          <w:sz w:val="24"/>
          <w:szCs w:val="24"/>
        </w:rPr>
        <w:t>Pachad Yitzhak</w:t>
      </w:r>
      <w:r w:rsidR="00B10D03" w:rsidRPr="003C27B4">
        <w:rPr>
          <w:rFonts w:asciiTheme="majorBidi" w:hAnsiTheme="majorBidi" w:cstheme="majorBidi"/>
          <w:sz w:val="24"/>
          <w:szCs w:val="24"/>
        </w:rPr>
        <w:t xml:space="preserve"> on Pes</w:t>
      </w:r>
      <w:r w:rsidR="004811FE">
        <w:rPr>
          <w:rFonts w:asciiTheme="majorBidi" w:hAnsiTheme="majorBidi" w:cstheme="majorBidi"/>
          <w:sz w:val="24"/>
          <w:szCs w:val="24"/>
        </w:rPr>
        <w:t>a</w:t>
      </w:r>
      <w:r w:rsidR="00B10D03" w:rsidRPr="003C27B4">
        <w:rPr>
          <w:rFonts w:asciiTheme="majorBidi" w:hAnsiTheme="majorBidi" w:cstheme="majorBidi"/>
          <w:sz w:val="24"/>
          <w:szCs w:val="24"/>
        </w:rPr>
        <w:t>ch</w:t>
      </w:r>
      <w:r w:rsidR="00216E00">
        <w:rPr>
          <w:rFonts w:asciiTheme="majorBidi" w:hAnsiTheme="majorBidi" w:cstheme="majorBidi"/>
          <w:sz w:val="24"/>
          <w:szCs w:val="24"/>
        </w:rPr>
        <w:t>,</w:t>
      </w:r>
      <w:r w:rsidR="00B10D03" w:rsidRPr="003C27B4">
        <w:rPr>
          <w:rFonts w:asciiTheme="majorBidi" w:hAnsiTheme="majorBidi" w:cstheme="majorBidi"/>
          <w:sz w:val="24"/>
          <w:szCs w:val="24"/>
        </w:rPr>
        <w:t xml:space="preserve"> he writes that</w:t>
      </w:r>
      <w:r w:rsidR="00EF5AAC">
        <w:rPr>
          <w:rFonts w:asciiTheme="majorBidi" w:hAnsiTheme="majorBidi" w:cstheme="majorBidi"/>
          <w:sz w:val="24"/>
          <w:szCs w:val="24"/>
        </w:rPr>
        <w:t xml:space="preserve"> </w:t>
      </w:r>
      <w:r w:rsidR="00753F82">
        <w:t>“</w:t>
      </w:r>
      <w:r w:rsidR="00EF5AAC" w:rsidRPr="00E93D38">
        <w:rPr>
          <w:rFonts w:hint="cs"/>
          <w:highlight w:val="yellow"/>
          <w:rtl/>
        </w:rPr>
        <w:t>שגרת המחשבה המצויה</w:t>
      </w:r>
      <w:r w:rsidR="00753F82">
        <w:t>”</w:t>
      </w:r>
      <w:r w:rsidR="00A74986" w:rsidRPr="003C27B4">
        <w:rPr>
          <w:rFonts w:asciiTheme="majorBidi" w:hAnsiTheme="majorBidi" w:cstheme="majorBidi"/>
          <w:sz w:val="24"/>
          <w:szCs w:val="24"/>
        </w:rPr>
        <w:t xml:space="preserve"> understands the commandments</w:t>
      </w:r>
      <w:r w:rsidR="00265B84" w:rsidRPr="003C27B4">
        <w:rPr>
          <w:rFonts w:asciiTheme="majorBidi" w:hAnsiTheme="majorBidi" w:cstheme="majorBidi"/>
          <w:sz w:val="24"/>
          <w:szCs w:val="24"/>
        </w:rPr>
        <w:t xml:space="preserve"> as </w:t>
      </w:r>
      <w:r w:rsidR="0013363E" w:rsidRPr="003C27B4">
        <w:rPr>
          <w:rFonts w:asciiTheme="majorBidi" w:hAnsiTheme="majorBidi" w:cstheme="majorBidi"/>
          <w:sz w:val="24"/>
          <w:szCs w:val="24"/>
        </w:rPr>
        <w:t>paramount</w:t>
      </w:r>
      <w:r w:rsidR="00A42C57" w:rsidRPr="003C27B4">
        <w:rPr>
          <w:rFonts w:asciiTheme="majorBidi" w:hAnsiTheme="majorBidi" w:cstheme="majorBidi"/>
          <w:sz w:val="24"/>
          <w:szCs w:val="24"/>
        </w:rPr>
        <w:t xml:space="preserve"> and the </w:t>
      </w:r>
      <w:r w:rsidR="00093D39" w:rsidRPr="003C27B4">
        <w:rPr>
          <w:rFonts w:asciiTheme="majorBidi" w:hAnsiTheme="majorBidi" w:cstheme="majorBidi"/>
          <w:sz w:val="24"/>
          <w:szCs w:val="24"/>
        </w:rPr>
        <w:t xml:space="preserve">performance of </w:t>
      </w:r>
      <w:r w:rsidR="00093D39" w:rsidRPr="00213A8B">
        <w:rPr>
          <w:rFonts w:asciiTheme="majorBidi" w:hAnsiTheme="majorBidi" w:cstheme="majorBidi"/>
          <w:i/>
          <w:iCs/>
          <w:sz w:val="24"/>
          <w:szCs w:val="24"/>
        </w:rPr>
        <w:t>divrei r</w:t>
      </w:r>
      <w:r w:rsidR="00213A8B">
        <w:rPr>
          <w:rFonts w:asciiTheme="majorBidi" w:hAnsiTheme="majorBidi" w:cstheme="majorBidi"/>
          <w:i/>
          <w:iCs/>
          <w:sz w:val="24"/>
          <w:szCs w:val="24"/>
        </w:rPr>
        <w:t>e</w:t>
      </w:r>
      <w:r w:rsidR="00093D39" w:rsidRPr="00213A8B">
        <w:rPr>
          <w:rFonts w:asciiTheme="majorBidi" w:hAnsiTheme="majorBidi" w:cstheme="majorBidi"/>
          <w:i/>
          <w:iCs/>
          <w:sz w:val="24"/>
          <w:szCs w:val="24"/>
        </w:rPr>
        <w:t>shut</w:t>
      </w:r>
      <w:r w:rsidR="00093D39" w:rsidRPr="003C27B4">
        <w:rPr>
          <w:rFonts w:asciiTheme="majorBidi" w:hAnsiTheme="majorBidi" w:cstheme="majorBidi"/>
          <w:sz w:val="24"/>
          <w:szCs w:val="24"/>
        </w:rPr>
        <w:t xml:space="preserve"> for the sake of heaven as </w:t>
      </w:r>
      <w:r w:rsidR="00323797" w:rsidRPr="003C27B4">
        <w:rPr>
          <w:rFonts w:asciiTheme="majorBidi" w:hAnsiTheme="majorBidi" w:cstheme="majorBidi"/>
          <w:sz w:val="24"/>
          <w:szCs w:val="24"/>
        </w:rPr>
        <w:t xml:space="preserve">a </w:t>
      </w:r>
      <w:r w:rsidR="00EC63DC" w:rsidRPr="003C27B4">
        <w:rPr>
          <w:rFonts w:asciiTheme="majorBidi" w:hAnsiTheme="majorBidi" w:cstheme="majorBidi"/>
          <w:sz w:val="24"/>
          <w:szCs w:val="24"/>
        </w:rPr>
        <w:t xml:space="preserve">residual </w:t>
      </w:r>
      <w:r w:rsidR="00323797" w:rsidRPr="003C27B4">
        <w:rPr>
          <w:rFonts w:asciiTheme="majorBidi" w:hAnsiTheme="majorBidi" w:cstheme="majorBidi"/>
          <w:sz w:val="24"/>
          <w:szCs w:val="24"/>
        </w:rPr>
        <w:t xml:space="preserve">obligation </w:t>
      </w:r>
      <w:r w:rsidR="003B7A2B" w:rsidRPr="003C27B4">
        <w:rPr>
          <w:rFonts w:asciiTheme="majorBidi" w:hAnsiTheme="majorBidi" w:cstheme="majorBidi"/>
          <w:sz w:val="24"/>
          <w:szCs w:val="24"/>
        </w:rPr>
        <w:t xml:space="preserve">or </w:t>
      </w:r>
      <w:r w:rsidR="0013363E" w:rsidRPr="003C27B4">
        <w:rPr>
          <w:rFonts w:asciiTheme="majorBidi" w:hAnsiTheme="majorBidi" w:cstheme="majorBidi"/>
          <w:sz w:val="24"/>
          <w:szCs w:val="24"/>
        </w:rPr>
        <w:t xml:space="preserve">specific </w:t>
      </w:r>
      <w:r w:rsidR="009378A7" w:rsidRPr="003C27B4">
        <w:rPr>
          <w:rFonts w:asciiTheme="majorBidi" w:hAnsiTheme="majorBidi" w:cstheme="majorBidi"/>
          <w:sz w:val="24"/>
          <w:szCs w:val="24"/>
        </w:rPr>
        <w:t>embellishment</w:t>
      </w:r>
      <w:r w:rsidR="00C15958" w:rsidRPr="003C27B4">
        <w:rPr>
          <w:rFonts w:asciiTheme="majorBidi" w:hAnsiTheme="majorBidi" w:cstheme="majorBidi"/>
          <w:sz w:val="24"/>
          <w:szCs w:val="24"/>
        </w:rPr>
        <w:t>, although</w:t>
      </w:r>
      <w:r w:rsidR="004849F7">
        <w:rPr>
          <w:rFonts w:asciiTheme="majorBidi" w:hAnsiTheme="majorBidi" w:cstheme="majorBidi"/>
          <w:sz w:val="24"/>
          <w:szCs w:val="24"/>
        </w:rPr>
        <w:t xml:space="preserve"> --</w:t>
      </w:r>
    </w:p>
    <w:p w14:paraId="774030D8" w14:textId="623244F3" w:rsidR="00075342" w:rsidRDefault="00753F82" w:rsidP="00075342">
      <w:pPr>
        <w:bidi/>
        <w:spacing w:line="360" w:lineRule="auto"/>
        <w:rPr>
          <w:rFonts w:asciiTheme="majorBidi" w:hAnsiTheme="majorBidi" w:cstheme="majorBidi"/>
          <w:sz w:val="24"/>
          <w:szCs w:val="24"/>
        </w:rPr>
      </w:pPr>
      <w:r>
        <w:rPr>
          <w:rtl/>
        </w:rPr>
        <w:t>“</w:t>
      </w:r>
      <w:r w:rsidR="00075342" w:rsidRPr="003A08CD">
        <w:rPr>
          <w:highlight w:val="yellow"/>
          <w:rtl/>
        </w:rPr>
        <w:t>ניתן להבחין בזה הבחנה יותר עמוקה, המהפכת את סדר המדרגות</w:t>
      </w:r>
      <w:r>
        <w:rPr>
          <w:highlight w:val="yellow"/>
          <w:rtl/>
        </w:rPr>
        <w:t>”</w:t>
      </w:r>
      <w:r w:rsidR="00075342" w:rsidRPr="003A08CD">
        <w:rPr>
          <w:highlight w:val="yellow"/>
          <w:rtl/>
        </w:rPr>
        <w:t xml:space="preserve"> (</w:t>
      </w:r>
      <w:r w:rsidR="00075342" w:rsidRPr="003A08CD">
        <w:rPr>
          <w:highlight w:val="yellow"/>
        </w:rPr>
        <w:t>Pachad Yitzchak: Pesach</w:t>
      </w:r>
      <w:r w:rsidR="00075342" w:rsidRPr="003A08CD">
        <w:rPr>
          <w:highlight w:val="yellow"/>
          <w:rtl/>
        </w:rPr>
        <w:t xml:space="preserve"> מד/א).</w:t>
      </w:r>
    </w:p>
    <w:p w14:paraId="77846251" w14:textId="09E4A542" w:rsidR="00A751F3" w:rsidRDefault="0076183F" w:rsidP="004849F7">
      <w:pPr>
        <w:spacing w:line="360" w:lineRule="auto"/>
        <w:rPr>
          <w:rFonts w:asciiTheme="majorBidi" w:hAnsiTheme="majorBidi" w:cstheme="majorBidi"/>
          <w:sz w:val="24"/>
          <w:szCs w:val="24"/>
        </w:rPr>
      </w:pPr>
      <w:r w:rsidRPr="003C27B4">
        <w:rPr>
          <w:rFonts w:asciiTheme="majorBidi" w:hAnsiTheme="majorBidi" w:cstheme="majorBidi"/>
          <w:sz w:val="24"/>
          <w:szCs w:val="24"/>
        </w:rPr>
        <w:t xml:space="preserve">Rabbi Hutner explains this by </w:t>
      </w:r>
      <w:r w:rsidR="00E87E18" w:rsidRPr="003C27B4">
        <w:rPr>
          <w:rFonts w:asciiTheme="majorBidi" w:hAnsiTheme="majorBidi" w:cstheme="majorBidi"/>
          <w:sz w:val="24"/>
          <w:szCs w:val="24"/>
        </w:rPr>
        <w:t xml:space="preserve">examining the concept </w:t>
      </w:r>
      <w:r w:rsidR="00AD3B00" w:rsidRPr="003C27B4">
        <w:rPr>
          <w:rFonts w:asciiTheme="majorBidi" w:hAnsiTheme="majorBidi" w:cstheme="majorBidi"/>
          <w:sz w:val="24"/>
          <w:szCs w:val="24"/>
        </w:rPr>
        <w:t xml:space="preserve">of the </w:t>
      </w:r>
      <w:commentRangeStart w:id="22"/>
      <w:r w:rsidR="00941F07" w:rsidRPr="003C27B4">
        <w:rPr>
          <w:rFonts w:asciiTheme="majorBidi" w:hAnsiTheme="majorBidi" w:cstheme="majorBidi"/>
          <w:sz w:val="24"/>
          <w:szCs w:val="24"/>
        </w:rPr>
        <w:t>slave</w:t>
      </w:r>
      <w:commentRangeEnd w:id="22"/>
      <w:r w:rsidR="00B80D70" w:rsidRPr="003C27B4">
        <w:rPr>
          <w:rStyle w:val="CommentReference"/>
          <w:rFonts w:asciiTheme="majorBidi" w:hAnsiTheme="majorBidi" w:cstheme="majorBidi"/>
          <w:sz w:val="24"/>
          <w:szCs w:val="24"/>
        </w:rPr>
        <w:commentReference w:id="22"/>
      </w:r>
      <w:r w:rsidR="00941F07" w:rsidRPr="003C27B4">
        <w:rPr>
          <w:rFonts w:asciiTheme="majorBidi" w:hAnsiTheme="majorBidi" w:cstheme="majorBidi"/>
          <w:sz w:val="24"/>
          <w:szCs w:val="24"/>
        </w:rPr>
        <w:t xml:space="preserve"> </w:t>
      </w:r>
      <w:r w:rsidR="00AD3B00" w:rsidRPr="003C27B4">
        <w:rPr>
          <w:rFonts w:asciiTheme="majorBidi" w:hAnsiTheme="majorBidi" w:cstheme="majorBidi"/>
          <w:sz w:val="24"/>
          <w:szCs w:val="24"/>
        </w:rPr>
        <w:t>and the way in which the nation of Israel became s</w:t>
      </w:r>
      <w:r w:rsidR="000E0542" w:rsidRPr="003C27B4">
        <w:rPr>
          <w:rFonts w:asciiTheme="majorBidi" w:hAnsiTheme="majorBidi" w:cstheme="majorBidi"/>
          <w:sz w:val="24"/>
          <w:szCs w:val="24"/>
        </w:rPr>
        <w:t xml:space="preserve">laves </w:t>
      </w:r>
      <w:r w:rsidR="00AD3B00" w:rsidRPr="003C27B4">
        <w:rPr>
          <w:rFonts w:asciiTheme="majorBidi" w:hAnsiTheme="majorBidi" w:cstheme="majorBidi"/>
          <w:sz w:val="24"/>
          <w:szCs w:val="24"/>
        </w:rPr>
        <w:t xml:space="preserve">of God. </w:t>
      </w:r>
      <w:r w:rsidR="003465D1" w:rsidRPr="003C27B4">
        <w:rPr>
          <w:rFonts w:asciiTheme="majorBidi" w:hAnsiTheme="majorBidi" w:cstheme="majorBidi"/>
          <w:sz w:val="24"/>
          <w:szCs w:val="24"/>
        </w:rPr>
        <w:t>The</w:t>
      </w:r>
      <w:r w:rsidR="00315FCF" w:rsidRPr="003C27B4">
        <w:rPr>
          <w:rFonts w:asciiTheme="majorBidi" w:hAnsiTheme="majorBidi" w:cstheme="majorBidi"/>
          <w:sz w:val="24"/>
          <w:szCs w:val="24"/>
        </w:rPr>
        <w:t xml:space="preserve"> characteristic of the </w:t>
      </w:r>
      <w:r w:rsidR="00240E7B" w:rsidRPr="003C27B4">
        <w:rPr>
          <w:rFonts w:asciiTheme="majorBidi" w:hAnsiTheme="majorBidi" w:cstheme="majorBidi"/>
          <w:sz w:val="24"/>
          <w:szCs w:val="24"/>
        </w:rPr>
        <w:t xml:space="preserve">slave </w:t>
      </w:r>
      <w:r w:rsidR="00AF6606" w:rsidRPr="003C27B4">
        <w:rPr>
          <w:rFonts w:asciiTheme="majorBidi" w:hAnsiTheme="majorBidi" w:cstheme="majorBidi"/>
          <w:sz w:val="24"/>
          <w:szCs w:val="24"/>
        </w:rPr>
        <w:t xml:space="preserve">is that </w:t>
      </w:r>
      <w:r w:rsidR="007E31DE" w:rsidRPr="003C27B4">
        <w:rPr>
          <w:rFonts w:asciiTheme="majorBidi" w:hAnsiTheme="majorBidi" w:cstheme="majorBidi"/>
          <w:sz w:val="24"/>
          <w:szCs w:val="24"/>
        </w:rPr>
        <w:t xml:space="preserve">both </w:t>
      </w:r>
      <w:r w:rsidR="00C03838" w:rsidRPr="003C27B4">
        <w:rPr>
          <w:rFonts w:asciiTheme="majorBidi" w:hAnsiTheme="majorBidi" w:cstheme="majorBidi"/>
          <w:sz w:val="24"/>
          <w:szCs w:val="24"/>
        </w:rPr>
        <w:t xml:space="preserve">he himself and his actions </w:t>
      </w:r>
      <w:r w:rsidR="00E3075D" w:rsidRPr="003C27B4">
        <w:rPr>
          <w:rFonts w:asciiTheme="majorBidi" w:hAnsiTheme="majorBidi" w:cstheme="majorBidi"/>
          <w:sz w:val="24"/>
          <w:szCs w:val="24"/>
        </w:rPr>
        <w:t xml:space="preserve">are </w:t>
      </w:r>
      <w:r w:rsidR="00290D65" w:rsidRPr="003C27B4">
        <w:rPr>
          <w:rFonts w:asciiTheme="majorBidi" w:hAnsiTheme="majorBidi" w:cstheme="majorBidi"/>
          <w:sz w:val="24"/>
          <w:szCs w:val="24"/>
        </w:rPr>
        <w:t xml:space="preserve">completely </w:t>
      </w:r>
      <w:r w:rsidR="00E3075D" w:rsidRPr="003C27B4">
        <w:rPr>
          <w:rFonts w:asciiTheme="majorBidi" w:hAnsiTheme="majorBidi" w:cstheme="majorBidi"/>
          <w:sz w:val="24"/>
          <w:szCs w:val="24"/>
        </w:rPr>
        <w:t xml:space="preserve">under the authority of his master, </w:t>
      </w:r>
      <w:r w:rsidR="007E45E9" w:rsidRPr="003C27B4">
        <w:rPr>
          <w:rFonts w:asciiTheme="majorBidi" w:hAnsiTheme="majorBidi" w:cstheme="majorBidi"/>
          <w:sz w:val="24"/>
          <w:szCs w:val="24"/>
        </w:rPr>
        <w:t xml:space="preserve">in contrast to </w:t>
      </w:r>
      <w:r w:rsidR="00685953" w:rsidRPr="003C27B4">
        <w:rPr>
          <w:rFonts w:asciiTheme="majorBidi" w:hAnsiTheme="majorBidi" w:cstheme="majorBidi"/>
          <w:sz w:val="24"/>
          <w:szCs w:val="24"/>
        </w:rPr>
        <w:t xml:space="preserve">a </w:t>
      </w:r>
      <w:r w:rsidR="00277E64" w:rsidRPr="003C27B4">
        <w:rPr>
          <w:rFonts w:asciiTheme="majorBidi" w:hAnsiTheme="majorBidi" w:cstheme="majorBidi"/>
          <w:sz w:val="24"/>
          <w:szCs w:val="24"/>
        </w:rPr>
        <w:t>connection</w:t>
      </w:r>
      <w:r w:rsidR="00AE5959" w:rsidRPr="003C27B4">
        <w:rPr>
          <w:rFonts w:asciiTheme="majorBidi" w:hAnsiTheme="majorBidi" w:cstheme="majorBidi"/>
          <w:sz w:val="24"/>
          <w:szCs w:val="24"/>
        </w:rPr>
        <w:t xml:space="preserve"> based on </w:t>
      </w:r>
      <w:r w:rsidR="00E95065" w:rsidRPr="003C27B4">
        <w:rPr>
          <w:rFonts w:asciiTheme="majorBidi" w:hAnsiTheme="majorBidi" w:cstheme="majorBidi"/>
          <w:sz w:val="24"/>
          <w:szCs w:val="24"/>
        </w:rPr>
        <w:t xml:space="preserve">certain </w:t>
      </w:r>
      <w:r w:rsidR="00AE5959" w:rsidRPr="003C27B4">
        <w:rPr>
          <w:rFonts w:asciiTheme="majorBidi" w:hAnsiTheme="majorBidi" w:cstheme="majorBidi"/>
          <w:sz w:val="24"/>
          <w:szCs w:val="24"/>
        </w:rPr>
        <w:t xml:space="preserve">specific obligations. </w:t>
      </w:r>
      <w:r w:rsidR="00277E64" w:rsidRPr="003C27B4">
        <w:rPr>
          <w:rFonts w:asciiTheme="majorBidi" w:hAnsiTheme="majorBidi" w:cstheme="majorBidi"/>
          <w:sz w:val="24"/>
          <w:szCs w:val="24"/>
        </w:rPr>
        <w:t>When the relationship is one of s</w:t>
      </w:r>
      <w:r w:rsidR="00D53ECC" w:rsidRPr="003C27B4">
        <w:rPr>
          <w:rFonts w:asciiTheme="majorBidi" w:hAnsiTheme="majorBidi" w:cstheme="majorBidi"/>
          <w:sz w:val="24"/>
          <w:szCs w:val="24"/>
        </w:rPr>
        <w:t>lavery</w:t>
      </w:r>
      <w:r w:rsidR="00A22420" w:rsidRPr="003C27B4">
        <w:rPr>
          <w:rFonts w:asciiTheme="majorBidi" w:hAnsiTheme="majorBidi" w:cstheme="majorBidi"/>
          <w:sz w:val="24"/>
          <w:szCs w:val="24"/>
        </w:rPr>
        <w:t xml:space="preserve">, the very </w:t>
      </w:r>
      <w:r w:rsidR="00BD1FFB" w:rsidRPr="003C27B4">
        <w:rPr>
          <w:rFonts w:asciiTheme="majorBidi" w:hAnsiTheme="majorBidi" w:cstheme="majorBidi"/>
          <w:sz w:val="24"/>
          <w:szCs w:val="24"/>
        </w:rPr>
        <w:t>act</w:t>
      </w:r>
      <w:r w:rsidR="00A22420" w:rsidRPr="003C27B4">
        <w:rPr>
          <w:rFonts w:asciiTheme="majorBidi" w:hAnsiTheme="majorBidi" w:cstheme="majorBidi"/>
          <w:sz w:val="24"/>
          <w:szCs w:val="24"/>
        </w:rPr>
        <w:t xml:space="preserve"> of acquiring the status of the </w:t>
      </w:r>
      <w:r w:rsidR="00BD15AA" w:rsidRPr="003C27B4">
        <w:rPr>
          <w:rFonts w:asciiTheme="majorBidi" w:hAnsiTheme="majorBidi" w:cstheme="majorBidi"/>
          <w:sz w:val="24"/>
          <w:szCs w:val="24"/>
        </w:rPr>
        <w:t xml:space="preserve">slave </w:t>
      </w:r>
      <w:r w:rsidR="00681C57" w:rsidRPr="003C27B4">
        <w:rPr>
          <w:rFonts w:asciiTheme="majorBidi" w:hAnsiTheme="majorBidi" w:cstheme="majorBidi"/>
          <w:sz w:val="24"/>
          <w:szCs w:val="24"/>
        </w:rPr>
        <w:t>– in other words</w:t>
      </w:r>
      <w:r w:rsidR="00E6293F">
        <w:rPr>
          <w:rFonts w:asciiTheme="majorBidi" w:hAnsiTheme="majorBidi" w:cstheme="majorBidi"/>
          <w:sz w:val="24"/>
          <w:szCs w:val="24"/>
        </w:rPr>
        <w:t>,</w:t>
      </w:r>
      <w:r w:rsidR="00681C57" w:rsidRPr="003C27B4">
        <w:rPr>
          <w:rFonts w:asciiTheme="majorBidi" w:hAnsiTheme="majorBidi" w:cstheme="majorBidi"/>
          <w:sz w:val="24"/>
          <w:szCs w:val="24"/>
        </w:rPr>
        <w:t xml:space="preserve"> </w:t>
      </w:r>
      <w:r w:rsidR="005325A1" w:rsidRPr="003C27B4">
        <w:rPr>
          <w:rFonts w:asciiTheme="majorBidi" w:hAnsiTheme="majorBidi" w:cstheme="majorBidi"/>
          <w:sz w:val="24"/>
          <w:szCs w:val="24"/>
        </w:rPr>
        <w:t xml:space="preserve">total </w:t>
      </w:r>
      <w:r w:rsidR="0010153E" w:rsidRPr="003C27B4">
        <w:rPr>
          <w:rFonts w:asciiTheme="majorBidi" w:hAnsiTheme="majorBidi" w:cstheme="majorBidi"/>
          <w:sz w:val="24"/>
          <w:szCs w:val="24"/>
        </w:rPr>
        <w:t>subse</w:t>
      </w:r>
      <w:r w:rsidR="00CD6B32" w:rsidRPr="003C27B4">
        <w:rPr>
          <w:rFonts w:asciiTheme="majorBidi" w:hAnsiTheme="majorBidi" w:cstheme="majorBidi"/>
          <w:sz w:val="24"/>
          <w:szCs w:val="24"/>
        </w:rPr>
        <w:t>rvience</w:t>
      </w:r>
      <w:r w:rsidR="00681C57" w:rsidRPr="003C27B4">
        <w:rPr>
          <w:rFonts w:asciiTheme="majorBidi" w:hAnsiTheme="majorBidi" w:cstheme="majorBidi"/>
          <w:sz w:val="24"/>
          <w:szCs w:val="24"/>
        </w:rPr>
        <w:t xml:space="preserve"> to the </w:t>
      </w:r>
      <w:r w:rsidR="00D8702B" w:rsidRPr="003C27B4">
        <w:rPr>
          <w:rFonts w:asciiTheme="majorBidi" w:hAnsiTheme="majorBidi" w:cstheme="majorBidi"/>
          <w:sz w:val="24"/>
          <w:szCs w:val="24"/>
        </w:rPr>
        <w:t>master --</w:t>
      </w:r>
      <w:r w:rsidR="00BD1FFB" w:rsidRPr="003C27B4">
        <w:rPr>
          <w:rFonts w:asciiTheme="majorBidi" w:hAnsiTheme="majorBidi" w:cstheme="majorBidi"/>
          <w:sz w:val="24"/>
          <w:szCs w:val="24"/>
        </w:rPr>
        <w:t xml:space="preserve"> </w:t>
      </w:r>
      <w:r w:rsidR="00B55ED6" w:rsidRPr="003C27B4">
        <w:rPr>
          <w:rFonts w:asciiTheme="majorBidi" w:hAnsiTheme="majorBidi" w:cstheme="majorBidi"/>
          <w:sz w:val="24"/>
          <w:szCs w:val="24"/>
        </w:rPr>
        <w:t xml:space="preserve">precedes </w:t>
      </w:r>
      <w:r w:rsidR="004526C3" w:rsidRPr="003C27B4">
        <w:rPr>
          <w:rFonts w:asciiTheme="majorBidi" w:hAnsiTheme="majorBidi" w:cstheme="majorBidi"/>
          <w:sz w:val="24"/>
          <w:szCs w:val="24"/>
        </w:rPr>
        <w:t xml:space="preserve">and </w:t>
      </w:r>
      <w:r w:rsidR="00305866" w:rsidRPr="003C27B4">
        <w:rPr>
          <w:rFonts w:asciiTheme="majorBidi" w:hAnsiTheme="majorBidi" w:cstheme="majorBidi"/>
          <w:sz w:val="24"/>
          <w:szCs w:val="24"/>
        </w:rPr>
        <w:t xml:space="preserve">takes precedence over </w:t>
      </w:r>
      <w:r w:rsidR="000B33D2" w:rsidRPr="003C27B4">
        <w:rPr>
          <w:rFonts w:asciiTheme="majorBidi" w:hAnsiTheme="majorBidi" w:cstheme="majorBidi"/>
          <w:sz w:val="24"/>
          <w:szCs w:val="24"/>
        </w:rPr>
        <w:t xml:space="preserve">the acceptance of a set of obligations </w:t>
      </w:r>
      <w:r w:rsidR="00DA3BC2" w:rsidRPr="003C27B4">
        <w:rPr>
          <w:rFonts w:asciiTheme="majorBidi" w:hAnsiTheme="majorBidi" w:cstheme="majorBidi"/>
          <w:sz w:val="24"/>
          <w:szCs w:val="24"/>
        </w:rPr>
        <w:t xml:space="preserve">and specific </w:t>
      </w:r>
      <w:r w:rsidR="00305866" w:rsidRPr="003C27B4">
        <w:rPr>
          <w:rFonts w:asciiTheme="majorBidi" w:hAnsiTheme="majorBidi" w:cstheme="majorBidi"/>
          <w:sz w:val="24"/>
          <w:szCs w:val="24"/>
        </w:rPr>
        <w:t xml:space="preserve">prohibitions relevant to </w:t>
      </w:r>
      <w:r w:rsidR="00400B2B" w:rsidRPr="003C27B4">
        <w:rPr>
          <w:rFonts w:asciiTheme="majorBidi" w:hAnsiTheme="majorBidi" w:cstheme="majorBidi"/>
          <w:sz w:val="24"/>
          <w:szCs w:val="24"/>
        </w:rPr>
        <w:t>the servitude</w:t>
      </w:r>
      <w:r w:rsidR="00305866" w:rsidRPr="003C27B4">
        <w:rPr>
          <w:rFonts w:asciiTheme="majorBidi" w:hAnsiTheme="majorBidi" w:cstheme="majorBidi"/>
          <w:sz w:val="24"/>
          <w:szCs w:val="24"/>
        </w:rPr>
        <w:t xml:space="preserve">. </w:t>
      </w:r>
      <w:r w:rsidR="00935B23" w:rsidRPr="003C27B4">
        <w:rPr>
          <w:rFonts w:asciiTheme="majorBidi" w:hAnsiTheme="majorBidi" w:cstheme="majorBidi"/>
          <w:sz w:val="24"/>
          <w:szCs w:val="24"/>
        </w:rPr>
        <w:t>In his words:</w:t>
      </w:r>
    </w:p>
    <w:p w14:paraId="41772377" w14:textId="46CBE245" w:rsidR="00334687" w:rsidRPr="00D10ADB" w:rsidRDefault="00334687" w:rsidP="00334687">
      <w:pPr>
        <w:pStyle w:val="Quote1"/>
        <w:rPr>
          <w:highlight w:val="yellow"/>
          <w:rtl/>
        </w:rPr>
      </w:pPr>
      <w:r w:rsidRPr="00D10ADB">
        <w:rPr>
          <w:highlight w:val="yellow"/>
          <w:rtl/>
        </w:rPr>
        <w:t>בכדי שהעבד יעשה רצון רבו, בעל כרחו ששני דברים יוקדמו לה לעשייה זו. קניית האדון אותו לעבד, והודעת רצונו של האדון לעבדו.</w:t>
      </w:r>
      <w:r w:rsidRPr="00D10ADB">
        <w:rPr>
          <w:rStyle w:val="FootnoteReference"/>
          <w:highlight w:val="yellow"/>
          <w:rtl/>
        </w:rPr>
        <w:footnoteReference w:id="47"/>
      </w:r>
      <w:r w:rsidRPr="00D10ADB">
        <w:rPr>
          <w:highlight w:val="yellow"/>
          <w:rtl/>
        </w:rPr>
        <w:t xml:space="preserve"> על ידי הקניה נכנס הוא העבד לרשות האדון, ועל ידי גילוי הרצון הוא יודע במה לעבדו. על ידי גאולת מצרים נעשו </w:t>
      </w:r>
      <w:r w:rsidRPr="00D10ADB">
        <w:rPr>
          <w:highlight w:val="yellow"/>
          <w:rtl/>
        </w:rPr>
        <w:lastRenderedPageBreak/>
        <w:t xml:space="preserve">ישראל לעבדי השם, ועל ידי מתן תורה הם יודעים במה לעבדו. [...] נתבאר לנו, איפוא, כי בעצם התואר של עבדי השם זכינו קודם שידענו את החובות שעבדות זו מטילה עלינו [...] וכאן הגענו לידי הפיכת סדר המדרגות בכלליות הבנין של עבודת השם. כי בתוך מה שדברנו בזה סוקרים אנו את החובה של </w:t>
      </w:r>
      <w:r w:rsidR="00753F82">
        <w:rPr>
          <w:highlight w:val="yellow"/>
          <w:rtl/>
        </w:rPr>
        <w:t>“</w:t>
      </w:r>
      <w:r w:rsidRPr="00D10ADB">
        <w:rPr>
          <w:highlight w:val="yellow"/>
          <w:rtl/>
        </w:rPr>
        <w:t>בכל דרכיך דעהו</w:t>
      </w:r>
      <w:r w:rsidR="00753F82">
        <w:rPr>
          <w:highlight w:val="yellow"/>
          <w:rtl/>
        </w:rPr>
        <w:t>”</w:t>
      </w:r>
      <w:r w:rsidRPr="00D10ADB">
        <w:rPr>
          <w:highlight w:val="yellow"/>
          <w:rtl/>
        </w:rPr>
        <w:t xml:space="preserve"> לא בתור עלייה הבנויה על גבי קומות קודמות לה, אלא בתור אבן-השתיה של כל הבנין של עבודת השם. [...] לפני שנכנסו בעול המצוות, נכנסנו בעול ההכרה כי אין דברי רשות בעולם (</w:t>
      </w:r>
      <w:r>
        <w:rPr>
          <w:highlight w:val="yellow"/>
        </w:rPr>
        <w:t>Pachad Yitzchak: Pesach</w:t>
      </w:r>
      <w:r w:rsidRPr="00D10ADB">
        <w:rPr>
          <w:highlight w:val="yellow"/>
          <w:rtl/>
        </w:rPr>
        <w:t xml:space="preserve"> מד/ד-ו).</w:t>
      </w:r>
    </w:p>
    <w:p w14:paraId="305C052C" w14:textId="09F9EDB0" w:rsidR="00037F5E" w:rsidRPr="003C27B4" w:rsidRDefault="00121BA9"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performance of </w:t>
      </w:r>
      <w:r w:rsidR="00261769" w:rsidRPr="00C057F6">
        <w:rPr>
          <w:rFonts w:asciiTheme="majorBidi" w:hAnsiTheme="majorBidi" w:cstheme="majorBidi"/>
          <w:i/>
          <w:iCs/>
          <w:sz w:val="24"/>
          <w:szCs w:val="24"/>
        </w:rPr>
        <w:t>divrei reshut</w:t>
      </w:r>
      <w:r w:rsidR="00261769" w:rsidRPr="003C27B4">
        <w:rPr>
          <w:rFonts w:asciiTheme="majorBidi" w:hAnsiTheme="majorBidi" w:cstheme="majorBidi"/>
          <w:sz w:val="24"/>
          <w:szCs w:val="24"/>
        </w:rPr>
        <w:t xml:space="preserve"> for the sak</w:t>
      </w:r>
      <w:r w:rsidR="00822B60" w:rsidRPr="003C27B4">
        <w:rPr>
          <w:rFonts w:asciiTheme="majorBidi" w:hAnsiTheme="majorBidi" w:cstheme="majorBidi"/>
          <w:sz w:val="24"/>
          <w:szCs w:val="24"/>
        </w:rPr>
        <w:t xml:space="preserve">e </w:t>
      </w:r>
      <w:r w:rsidR="00261769" w:rsidRPr="003C27B4">
        <w:rPr>
          <w:rFonts w:asciiTheme="majorBidi" w:hAnsiTheme="majorBidi" w:cstheme="majorBidi"/>
          <w:sz w:val="24"/>
          <w:szCs w:val="24"/>
        </w:rPr>
        <w:t xml:space="preserve">of heaven is more significant </w:t>
      </w:r>
      <w:r w:rsidR="00FF5085" w:rsidRPr="003C27B4">
        <w:rPr>
          <w:rFonts w:asciiTheme="majorBidi" w:hAnsiTheme="majorBidi" w:cstheme="majorBidi"/>
          <w:sz w:val="24"/>
          <w:szCs w:val="24"/>
        </w:rPr>
        <w:t xml:space="preserve">for the </w:t>
      </w:r>
      <w:r w:rsidR="003F018E" w:rsidRPr="003C27B4">
        <w:rPr>
          <w:rFonts w:asciiTheme="majorBidi" w:hAnsiTheme="majorBidi" w:cstheme="majorBidi"/>
          <w:sz w:val="24"/>
          <w:szCs w:val="24"/>
        </w:rPr>
        <w:t>service</w:t>
      </w:r>
      <w:r w:rsidR="00FF5085" w:rsidRPr="003C27B4">
        <w:rPr>
          <w:rFonts w:asciiTheme="majorBidi" w:hAnsiTheme="majorBidi" w:cstheme="majorBidi"/>
          <w:sz w:val="24"/>
          <w:szCs w:val="24"/>
        </w:rPr>
        <w:t xml:space="preserve"> of God than the commandments</w:t>
      </w:r>
      <w:r w:rsidR="00920CC9" w:rsidRPr="003C27B4">
        <w:rPr>
          <w:rFonts w:asciiTheme="majorBidi" w:hAnsiTheme="majorBidi" w:cstheme="majorBidi"/>
          <w:sz w:val="24"/>
          <w:szCs w:val="24"/>
        </w:rPr>
        <w:t xml:space="preserve">; this is </w:t>
      </w:r>
      <w:r w:rsidR="00404CAE" w:rsidRPr="003C27B4">
        <w:rPr>
          <w:rFonts w:asciiTheme="majorBidi" w:hAnsiTheme="majorBidi" w:cstheme="majorBidi"/>
          <w:sz w:val="24"/>
          <w:szCs w:val="24"/>
        </w:rPr>
        <w:t>expressed</w:t>
      </w:r>
      <w:r w:rsidR="00920CC9" w:rsidRPr="003C27B4">
        <w:rPr>
          <w:rFonts w:asciiTheme="majorBidi" w:hAnsiTheme="majorBidi" w:cstheme="majorBidi"/>
          <w:sz w:val="24"/>
          <w:szCs w:val="24"/>
        </w:rPr>
        <w:t xml:space="preserve"> in the way in which </w:t>
      </w:r>
      <w:r w:rsidR="005A1D52" w:rsidRPr="003C27B4">
        <w:rPr>
          <w:rFonts w:asciiTheme="majorBidi" w:hAnsiTheme="majorBidi" w:cstheme="majorBidi"/>
          <w:sz w:val="24"/>
          <w:szCs w:val="24"/>
        </w:rPr>
        <w:t xml:space="preserve">the </w:t>
      </w:r>
      <w:r w:rsidR="00BE10E1" w:rsidRPr="003C27B4">
        <w:rPr>
          <w:rFonts w:asciiTheme="majorBidi" w:hAnsiTheme="majorBidi" w:cstheme="majorBidi"/>
          <w:sz w:val="24"/>
          <w:szCs w:val="24"/>
        </w:rPr>
        <w:t xml:space="preserve">community of </w:t>
      </w:r>
      <w:r w:rsidR="009B253D" w:rsidRPr="003C27B4">
        <w:rPr>
          <w:rFonts w:asciiTheme="majorBidi" w:hAnsiTheme="majorBidi" w:cstheme="majorBidi"/>
          <w:sz w:val="24"/>
          <w:szCs w:val="24"/>
        </w:rPr>
        <w:t xml:space="preserve">Israel </w:t>
      </w:r>
      <w:r w:rsidR="00256332" w:rsidRPr="003C27B4">
        <w:rPr>
          <w:rFonts w:asciiTheme="majorBidi" w:hAnsiTheme="majorBidi" w:cstheme="majorBidi"/>
          <w:sz w:val="24"/>
          <w:szCs w:val="24"/>
        </w:rPr>
        <w:t>became the nation of God: first</w:t>
      </w:r>
      <w:r w:rsidR="00936D9C">
        <w:rPr>
          <w:rFonts w:asciiTheme="majorBidi" w:hAnsiTheme="majorBidi" w:cstheme="majorBidi"/>
          <w:sz w:val="24"/>
          <w:szCs w:val="24"/>
        </w:rPr>
        <w:t xml:space="preserve">, </w:t>
      </w:r>
      <w:r w:rsidR="00076BDD" w:rsidRPr="003C27B4">
        <w:rPr>
          <w:rFonts w:asciiTheme="majorBidi" w:hAnsiTheme="majorBidi" w:cstheme="majorBidi"/>
          <w:sz w:val="24"/>
          <w:szCs w:val="24"/>
        </w:rPr>
        <w:t xml:space="preserve">they became </w:t>
      </w:r>
      <w:r w:rsidR="00551467">
        <w:rPr>
          <w:rFonts w:asciiTheme="majorBidi" w:hAnsiTheme="majorBidi" w:cstheme="majorBidi"/>
          <w:sz w:val="24"/>
          <w:szCs w:val="24"/>
        </w:rPr>
        <w:t xml:space="preserve">God’s </w:t>
      </w:r>
      <w:r w:rsidR="00076BDD" w:rsidRPr="003C27B4">
        <w:rPr>
          <w:rFonts w:asciiTheme="majorBidi" w:hAnsiTheme="majorBidi" w:cstheme="majorBidi"/>
          <w:sz w:val="24"/>
          <w:szCs w:val="24"/>
        </w:rPr>
        <w:t xml:space="preserve">servants </w:t>
      </w:r>
      <w:r w:rsidR="00BA58B0" w:rsidRPr="003C27B4">
        <w:rPr>
          <w:rFonts w:asciiTheme="majorBidi" w:hAnsiTheme="majorBidi" w:cstheme="majorBidi"/>
          <w:sz w:val="24"/>
          <w:szCs w:val="24"/>
        </w:rPr>
        <w:t>who performed all the</w:t>
      </w:r>
      <w:r w:rsidR="00C1586C" w:rsidRPr="003C27B4">
        <w:rPr>
          <w:rFonts w:asciiTheme="majorBidi" w:hAnsiTheme="majorBidi" w:cstheme="majorBidi"/>
          <w:sz w:val="24"/>
          <w:szCs w:val="24"/>
        </w:rPr>
        <w:t>s</w:t>
      </w:r>
      <w:r w:rsidR="00BA58B0" w:rsidRPr="003C27B4">
        <w:rPr>
          <w:rFonts w:asciiTheme="majorBidi" w:hAnsiTheme="majorBidi" w:cstheme="majorBidi"/>
          <w:sz w:val="24"/>
          <w:szCs w:val="24"/>
        </w:rPr>
        <w:t>e action</w:t>
      </w:r>
      <w:r w:rsidR="00C1586C" w:rsidRPr="003C27B4">
        <w:rPr>
          <w:rFonts w:asciiTheme="majorBidi" w:hAnsiTheme="majorBidi" w:cstheme="majorBidi"/>
          <w:sz w:val="24"/>
          <w:szCs w:val="24"/>
        </w:rPr>
        <w:t>s</w:t>
      </w:r>
      <w:r w:rsidR="00BA58B0" w:rsidRPr="003C27B4">
        <w:rPr>
          <w:rFonts w:asciiTheme="majorBidi" w:hAnsiTheme="majorBidi" w:cstheme="majorBidi"/>
          <w:sz w:val="24"/>
          <w:szCs w:val="24"/>
        </w:rPr>
        <w:t xml:space="preserve"> for the sak</w:t>
      </w:r>
      <w:r w:rsidR="00C1586C" w:rsidRPr="003C27B4">
        <w:rPr>
          <w:rFonts w:asciiTheme="majorBidi" w:hAnsiTheme="majorBidi" w:cstheme="majorBidi"/>
          <w:sz w:val="24"/>
          <w:szCs w:val="24"/>
        </w:rPr>
        <w:t>e</w:t>
      </w:r>
      <w:r w:rsidR="00BA58B0" w:rsidRPr="003C27B4">
        <w:rPr>
          <w:rFonts w:asciiTheme="majorBidi" w:hAnsiTheme="majorBidi" w:cstheme="majorBidi"/>
          <w:sz w:val="24"/>
          <w:szCs w:val="24"/>
        </w:rPr>
        <w:t xml:space="preserve"> of heaven</w:t>
      </w:r>
      <w:r w:rsidR="009B7C17" w:rsidRPr="003C27B4">
        <w:rPr>
          <w:rFonts w:asciiTheme="majorBidi" w:hAnsiTheme="majorBidi" w:cstheme="majorBidi"/>
          <w:sz w:val="24"/>
          <w:szCs w:val="24"/>
        </w:rPr>
        <w:t xml:space="preserve">, and only sometime later did they </w:t>
      </w:r>
      <w:r w:rsidR="00061BB7" w:rsidRPr="003C27B4">
        <w:rPr>
          <w:rFonts w:asciiTheme="majorBidi" w:hAnsiTheme="majorBidi" w:cstheme="majorBidi"/>
          <w:sz w:val="24"/>
          <w:szCs w:val="24"/>
        </w:rPr>
        <w:t>receive the commandments.</w:t>
      </w:r>
    </w:p>
    <w:p w14:paraId="07910A44" w14:textId="54202884" w:rsidR="00AF7666" w:rsidRPr="003C27B4" w:rsidRDefault="000C1859"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The purpose of </w:t>
      </w:r>
      <w:r w:rsidR="000A194F" w:rsidRPr="003C27B4">
        <w:rPr>
          <w:rFonts w:asciiTheme="majorBidi" w:hAnsiTheme="majorBidi" w:cstheme="majorBidi"/>
          <w:sz w:val="24"/>
          <w:szCs w:val="24"/>
        </w:rPr>
        <w:t>existence</w:t>
      </w:r>
      <w:r w:rsidR="00A214D6" w:rsidRPr="003C27B4">
        <w:rPr>
          <w:rFonts w:asciiTheme="majorBidi" w:hAnsiTheme="majorBidi" w:cstheme="majorBidi"/>
          <w:sz w:val="24"/>
          <w:szCs w:val="24"/>
        </w:rPr>
        <w:t xml:space="preserve"> </w:t>
      </w:r>
      <w:r w:rsidRPr="003C27B4">
        <w:rPr>
          <w:rFonts w:asciiTheme="majorBidi" w:hAnsiTheme="majorBidi" w:cstheme="majorBidi"/>
          <w:sz w:val="24"/>
          <w:szCs w:val="24"/>
        </w:rPr>
        <w:t xml:space="preserve">is the profusion of the </w:t>
      </w:r>
      <w:r w:rsidRPr="006966C6">
        <w:rPr>
          <w:rFonts w:asciiTheme="majorBidi" w:hAnsiTheme="majorBidi" w:cstheme="majorBidi"/>
          <w:i/>
          <w:iCs/>
          <w:sz w:val="24"/>
          <w:szCs w:val="24"/>
        </w:rPr>
        <w:t>kavod</w:t>
      </w:r>
      <w:r w:rsidRPr="003C27B4">
        <w:rPr>
          <w:rFonts w:asciiTheme="majorBidi" w:hAnsiTheme="majorBidi" w:cstheme="majorBidi"/>
          <w:sz w:val="24"/>
          <w:szCs w:val="24"/>
        </w:rPr>
        <w:t xml:space="preserve"> of God in </w:t>
      </w:r>
      <w:r w:rsidR="005F18C1" w:rsidRPr="003C27B4">
        <w:rPr>
          <w:rFonts w:asciiTheme="majorBidi" w:hAnsiTheme="majorBidi" w:cstheme="majorBidi"/>
          <w:sz w:val="24"/>
          <w:szCs w:val="24"/>
        </w:rPr>
        <w:t>the world</w:t>
      </w:r>
      <w:r w:rsidR="00C7550B" w:rsidRPr="003C27B4">
        <w:rPr>
          <w:rFonts w:asciiTheme="majorBidi" w:hAnsiTheme="majorBidi" w:cstheme="majorBidi"/>
          <w:sz w:val="24"/>
          <w:szCs w:val="24"/>
        </w:rPr>
        <w:t xml:space="preserve">, which is founded upon the principle that there </w:t>
      </w:r>
      <w:r w:rsidR="00EB1502" w:rsidRPr="003C27B4">
        <w:rPr>
          <w:rFonts w:asciiTheme="majorBidi" w:hAnsiTheme="majorBidi" w:cstheme="majorBidi"/>
          <w:sz w:val="24"/>
          <w:szCs w:val="24"/>
        </w:rPr>
        <w:t xml:space="preserve">is a concept of </w:t>
      </w:r>
      <w:r w:rsidR="00EB1502" w:rsidRPr="003A7071">
        <w:rPr>
          <w:rFonts w:asciiTheme="majorBidi" w:hAnsiTheme="majorBidi" w:cstheme="majorBidi"/>
          <w:i/>
          <w:iCs/>
          <w:sz w:val="24"/>
          <w:szCs w:val="24"/>
        </w:rPr>
        <w:t>kavod</w:t>
      </w:r>
      <w:r w:rsidR="00EB1502" w:rsidRPr="003C27B4">
        <w:rPr>
          <w:rFonts w:asciiTheme="majorBidi" w:hAnsiTheme="majorBidi" w:cstheme="majorBidi"/>
          <w:sz w:val="24"/>
          <w:szCs w:val="24"/>
        </w:rPr>
        <w:t xml:space="preserve"> within </w:t>
      </w:r>
      <w:r w:rsidR="009C557B" w:rsidRPr="003C27B4">
        <w:rPr>
          <w:rFonts w:asciiTheme="majorBidi" w:hAnsiTheme="majorBidi" w:cstheme="majorBidi"/>
          <w:sz w:val="24"/>
          <w:szCs w:val="24"/>
        </w:rPr>
        <w:t>reality</w:t>
      </w:r>
      <w:r w:rsidR="00D84593" w:rsidRPr="003C27B4">
        <w:rPr>
          <w:rFonts w:asciiTheme="majorBidi" w:hAnsiTheme="majorBidi" w:cstheme="majorBidi"/>
          <w:sz w:val="24"/>
          <w:szCs w:val="24"/>
        </w:rPr>
        <w:t>, in other words</w:t>
      </w:r>
      <w:r w:rsidR="004F7DFE">
        <w:rPr>
          <w:rFonts w:asciiTheme="majorBidi" w:hAnsiTheme="majorBidi" w:cstheme="majorBidi"/>
          <w:sz w:val="24"/>
          <w:szCs w:val="24"/>
        </w:rPr>
        <w:t>,</w:t>
      </w:r>
      <w:r w:rsidR="00D84593" w:rsidRPr="003C27B4">
        <w:rPr>
          <w:rFonts w:asciiTheme="majorBidi" w:hAnsiTheme="majorBidi" w:cstheme="majorBidi"/>
          <w:sz w:val="24"/>
          <w:szCs w:val="24"/>
        </w:rPr>
        <w:t xml:space="preserve"> that there is something important</w:t>
      </w:r>
      <w:r w:rsidR="0023121C" w:rsidRPr="003C27B4">
        <w:rPr>
          <w:rFonts w:asciiTheme="majorBidi" w:hAnsiTheme="majorBidi" w:cstheme="majorBidi"/>
          <w:sz w:val="24"/>
          <w:szCs w:val="24"/>
        </w:rPr>
        <w:t xml:space="preserve">, </w:t>
      </w:r>
      <w:r w:rsidR="00F138BA">
        <w:rPr>
          <w:rFonts w:asciiTheme="majorBidi" w:hAnsiTheme="majorBidi" w:cstheme="majorBidi"/>
          <w:sz w:val="24"/>
          <w:szCs w:val="24"/>
        </w:rPr>
        <w:t xml:space="preserve">and </w:t>
      </w:r>
      <w:r w:rsidR="0023121C" w:rsidRPr="003C27B4">
        <w:rPr>
          <w:rFonts w:asciiTheme="majorBidi" w:hAnsiTheme="majorBidi" w:cstheme="majorBidi"/>
          <w:sz w:val="24"/>
          <w:szCs w:val="24"/>
        </w:rPr>
        <w:t>that one must recognize its importance and devote oneself to it</w:t>
      </w:r>
      <w:r w:rsidR="005F18C1" w:rsidRPr="003C27B4">
        <w:rPr>
          <w:rFonts w:asciiTheme="majorBidi" w:hAnsiTheme="majorBidi" w:cstheme="majorBidi"/>
          <w:sz w:val="24"/>
          <w:szCs w:val="24"/>
        </w:rPr>
        <w:t xml:space="preserve">. </w:t>
      </w:r>
      <w:r w:rsidR="00DC510F" w:rsidRPr="003C27B4">
        <w:rPr>
          <w:rFonts w:asciiTheme="majorBidi" w:hAnsiTheme="majorBidi" w:cstheme="majorBidi"/>
          <w:sz w:val="24"/>
          <w:szCs w:val="24"/>
        </w:rPr>
        <w:t>The factor most contradictory to th</w:t>
      </w:r>
      <w:r w:rsidR="00777140" w:rsidRPr="003C27B4">
        <w:rPr>
          <w:rFonts w:asciiTheme="majorBidi" w:hAnsiTheme="majorBidi" w:cstheme="majorBidi"/>
          <w:sz w:val="24"/>
          <w:szCs w:val="24"/>
        </w:rPr>
        <w:t xml:space="preserve">e realization of this objective is the </w:t>
      </w:r>
      <w:r w:rsidR="00487776" w:rsidRPr="003C27B4">
        <w:rPr>
          <w:rFonts w:asciiTheme="majorBidi" w:hAnsiTheme="majorBidi" w:cstheme="majorBidi"/>
          <w:sz w:val="24"/>
          <w:szCs w:val="24"/>
        </w:rPr>
        <w:t xml:space="preserve">negation of </w:t>
      </w:r>
      <w:r w:rsidR="00487776" w:rsidRPr="00F138BA">
        <w:rPr>
          <w:rFonts w:asciiTheme="majorBidi" w:hAnsiTheme="majorBidi" w:cstheme="majorBidi"/>
          <w:i/>
          <w:iCs/>
          <w:sz w:val="24"/>
          <w:szCs w:val="24"/>
        </w:rPr>
        <w:t>hashivut</w:t>
      </w:r>
      <w:r w:rsidR="00487776" w:rsidRPr="003C27B4">
        <w:rPr>
          <w:rFonts w:asciiTheme="majorBidi" w:hAnsiTheme="majorBidi" w:cstheme="majorBidi"/>
          <w:sz w:val="24"/>
          <w:szCs w:val="24"/>
        </w:rPr>
        <w:t xml:space="preserve"> and the attribution of meanin</w:t>
      </w:r>
      <w:r w:rsidR="00573765" w:rsidRPr="003C27B4">
        <w:rPr>
          <w:rFonts w:asciiTheme="majorBidi" w:hAnsiTheme="majorBidi" w:cstheme="majorBidi"/>
          <w:sz w:val="24"/>
          <w:szCs w:val="24"/>
        </w:rPr>
        <w:t>glessness to everything</w:t>
      </w:r>
      <w:r w:rsidR="00F972A5" w:rsidRPr="003C27B4">
        <w:rPr>
          <w:rFonts w:asciiTheme="majorBidi" w:hAnsiTheme="majorBidi" w:cstheme="majorBidi"/>
          <w:sz w:val="24"/>
          <w:szCs w:val="24"/>
        </w:rPr>
        <w:t xml:space="preserve">. The negation of </w:t>
      </w:r>
      <w:r w:rsidR="00F972A5" w:rsidRPr="00F138BA">
        <w:rPr>
          <w:rFonts w:asciiTheme="majorBidi" w:hAnsiTheme="majorBidi" w:cstheme="majorBidi"/>
          <w:i/>
          <w:iCs/>
          <w:sz w:val="24"/>
          <w:szCs w:val="24"/>
        </w:rPr>
        <w:t>hashivut</w:t>
      </w:r>
      <w:r w:rsidR="00F972A5" w:rsidRPr="003C27B4">
        <w:rPr>
          <w:rFonts w:asciiTheme="majorBidi" w:hAnsiTheme="majorBidi" w:cstheme="majorBidi"/>
          <w:sz w:val="24"/>
          <w:szCs w:val="24"/>
        </w:rPr>
        <w:t xml:space="preserve"> </w:t>
      </w:r>
      <w:r w:rsidR="00FB62D7">
        <w:rPr>
          <w:rFonts w:asciiTheme="majorBidi" w:hAnsiTheme="majorBidi" w:cstheme="majorBidi"/>
          <w:sz w:val="24"/>
          <w:szCs w:val="24"/>
        </w:rPr>
        <w:t xml:space="preserve">can </w:t>
      </w:r>
      <w:r w:rsidR="00DB0CCE">
        <w:rPr>
          <w:rFonts w:asciiTheme="majorBidi" w:hAnsiTheme="majorBidi" w:cstheme="majorBidi"/>
          <w:sz w:val="24"/>
          <w:szCs w:val="24"/>
        </w:rPr>
        <w:t xml:space="preserve">both </w:t>
      </w:r>
      <w:r w:rsidR="005858D6" w:rsidRPr="003C27B4">
        <w:rPr>
          <w:rFonts w:asciiTheme="majorBidi" w:hAnsiTheme="majorBidi" w:cstheme="majorBidi"/>
          <w:sz w:val="24"/>
          <w:szCs w:val="24"/>
        </w:rPr>
        <w:t xml:space="preserve">encompass everything and be </w:t>
      </w:r>
      <w:r w:rsidR="009C6D3B" w:rsidRPr="003C27B4">
        <w:rPr>
          <w:rFonts w:asciiTheme="majorBidi" w:hAnsiTheme="majorBidi" w:cstheme="majorBidi"/>
          <w:sz w:val="24"/>
          <w:szCs w:val="24"/>
        </w:rPr>
        <w:t xml:space="preserve">personal, </w:t>
      </w:r>
      <w:r w:rsidR="00207CBF" w:rsidRPr="003C27B4">
        <w:rPr>
          <w:rFonts w:asciiTheme="majorBidi" w:hAnsiTheme="majorBidi" w:cstheme="majorBidi"/>
          <w:sz w:val="24"/>
          <w:szCs w:val="24"/>
        </w:rPr>
        <w:t xml:space="preserve">in the </w:t>
      </w:r>
      <w:r w:rsidR="006903CC">
        <w:rPr>
          <w:rFonts w:asciiTheme="majorBidi" w:hAnsiTheme="majorBidi" w:cstheme="majorBidi"/>
          <w:sz w:val="24"/>
          <w:szCs w:val="24"/>
        </w:rPr>
        <w:t>perception t</w:t>
      </w:r>
      <w:r w:rsidR="00207CBF" w:rsidRPr="003C27B4">
        <w:rPr>
          <w:rFonts w:asciiTheme="majorBidi" w:hAnsiTheme="majorBidi" w:cstheme="majorBidi"/>
          <w:sz w:val="24"/>
          <w:szCs w:val="24"/>
        </w:rPr>
        <w:t xml:space="preserve">hat there are </w:t>
      </w:r>
      <w:r w:rsidR="00945737" w:rsidRPr="003C27B4">
        <w:rPr>
          <w:rFonts w:asciiTheme="majorBidi" w:hAnsiTheme="majorBidi" w:cstheme="majorBidi"/>
          <w:sz w:val="24"/>
          <w:szCs w:val="24"/>
        </w:rPr>
        <w:t xml:space="preserve">mundane </w:t>
      </w:r>
      <w:r w:rsidR="00207CBF" w:rsidRPr="003C27B4">
        <w:rPr>
          <w:rFonts w:asciiTheme="majorBidi" w:hAnsiTheme="majorBidi" w:cstheme="majorBidi"/>
          <w:sz w:val="24"/>
          <w:szCs w:val="24"/>
        </w:rPr>
        <w:t xml:space="preserve">areas in a person’s life </w:t>
      </w:r>
      <w:r w:rsidR="004F7DFE">
        <w:rPr>
          <w:rFonts w:asciiTheme="majorBidi" w:hAnsiTheme="majorBidi" w:cstheme="majorBidi"/>
          <w:sz w:val="24"/>
          <w:szCs w:val="24"/>
        </w:rPr>
        <w:t>that</w:t>
      </w:r>
      <w:r w:rsidR="00CB70AF" w:rsidRPr="003C27B4">
        <w:rPr>
          <w:rFonts w:asciiTheme="majorBidi" w:hAnsiTheme="majorBidi" w:cstheme="majorBidi"/>
          <w:sz w:val="24"/>
          <w:szCs w:val="24"/>
        </w:rPr>
        <w:t xml:space="preserve"> are me</w:t>
      </w:r>
      <w:r w:rsidR="004E7075" w:rsidRPr="003C27B4">
        <w:rPr>
          <w:rFonts w:asciiTheme="majorBidi" w:hAnsiTheme="majorBidi" w:cstheme="majorBidi"/>
          <w:sz w:val="24"/>
          <w:szCs w:val="24"/>
        </w:rPr>
        <w:t xml:space="preserve">rely neutral </w:t>
      </w:r>
      <w:r w:rsidR="00CB70AF" w:rsidRPr="003C27B4">
        <w:rPr>
          <w:rFonts w:asciiTheme="majorBidi" w:hAnsiTheme="majorBidi" w:cstheme="majorBidi"/>
          <w:sz w:val="24"/>
          <w:szCs w:val="24"/>
        </w:rPr>
        <w:t xml:space="preserve">and nothing more. </w:t>
      </w:r>
      <w:r w:rsidR="003144DE" w:rsidRPr="003C27B4">
        <w:rPr>
          <w:rFonts w:asciiTheme="majorBidi" w:hAnsiTheme="majorBidi" w:cstheme="majorBidi"/>
          <w:sz w:val="24"/>
          <w:szCs w:val="24"/>
        </w:rPr>
        <w:t xml:space="preserve">The most important service of </w:t>
      </w:r>
      <w:r w:rsidR="0010284E" w:rsidRPr="003C27B4">
        <w:rPr>
          <w:rFonts w:asciiTheme="majorBidi" w:hAnsiTheme="majorBidi" w:cstheme="majorBidi"/>
          <w:sz w:val="24"/>
          <w:szCs w:val="24"/>
        </w:rPr>
        <w:t xml:space="preserve">God is the bestowal of </w:t>
      </w:r>
      <w:r w:rsidR="0010284E" w:rsidRPr="00DD7AD6">
        <w:rPr>
          <w:rFonts w:asciiTheme="majorBidi" w:hAnsiTheme="majorBidi" w:cstheme="majorBidi"/>
          <w:i/>
          <w:iCs/>
          <w:sz w:val="24"/>
          <w:szCs w:val="24"/>
        </w:rPr>
        <w:t>hashivut</w:t>
      </w:r>
      <w:r w:rsidR="0010284E" w:rsidRPr="003C27B4">
        <w:rPr>
          <w:rFonts w:asciiTheme="majorBidi" w:hAnsiTheme="majorBidi" w:cstheme="majorBidi"/>
          <w:sz w:val="24"/>
          <w:szCs w:val="24"/>
        </w:rPr>
        <w:t xml:space="preserve"> wherever </w:t>
      </w:r>
      <w:r w:rsidR="001B59AD" w:rsidRPr="003C27B4">
        <w:rPr>
          <w:rFonts w:asciiTheme="majorBidi" w:hAnsiTheme="majorBidi" w:cstheme="majorBidi"/>
          <w:sz w:val="24"/>
          <w:szCs w:val="24"/>
        </w:rPr>
        <w:t xml:space="preserve">it appears </w:t>
      </w:r>
      <w:r w:rsidR="00EB07D3" w:rsidRPr="003C27B4">
        <w:rPr>
          <w:rFonts w:asciiTheme="majorBidi" w:hAnsiTheme="majorBidi" w:cstheme="majorBidi"/>
          <w:sz w:val="24"/>
          <w:szCs w:val="24"/>
        </w:rPr>
        <w:t xml:space="preserve">to be absent </w:t>
      </w:r>
      <w:r w:rsidR="001B59AD" w:rsidRPr="003C27B4">
        <w:rPr>
          <w:rFonts w:asciiTheme="majorBidi" w:hAnsiTheme="majorBidi" w:cstheme="majorBidi"/>
          <w:sz w:val="24"/>
          <w:szCs w:val="24"/>
        </w:rPr>
        <w:t xml:space="preserve">and the </w:t>
      </w:r>
      <w:r w:rsidR="007F5BFE" w:rsidRPr="003C27B4">
        <w:rPr>
          <w:rFonts w:asciiTheme="majorBidi" w:hAnsiTheme="majorBidi" w:cstheme="majorBidi"/>
          <w:sz w:val="24"/>
          <w:szCs w:val="24"/>
        </w:rPr>
        <w:t xml:space="preserve">expropriation of </w:t>
      </w:r>
      <w:r w:rsidR="004F1FEF" w:rsidRPr="003C27B4">
        <w:rPr>
          <w:rFonts w:asciiTheme="majorBidi" w:hAnsiTheme="majorBidi" w:cstheme="majorBidi"/>
          <w:sz w:val="24"/>
          <w:szCs w:val="24"/>
        </w:rPr>
        <w:t>the</w:t>
      </w:r>
      <w:r w:rsidR="0032272D" w:rsidRPr="003C27B4">
        <w:rPr>
          <w:rFonts w:asciiTheme="majorBidi" w:hAnsiTheme="majorBidi" w:cstheme="majorBidi"/>
          <w:sz w:val="24"/>
          <w:szCs w:val="24"/>
        </w:rPr>
        <w:t xml:space="preserve"> domains </w:t>
      </w:r>
      <w:r w:rsidR="00B73111" w:rsidRPr="003C27B4">
        <w:rPr>
          <w:rFonts w:asciiTheme="majorBidi" w:hAnsiTheme="majorBidi" w:cstheme="majorBidi"/>
          <w:sz w:val="24"/>
          <w:szCs w:val="24"/>
        </w:rPr>
        <w:t xml:space="preserve">of the </w:t>
      </w:r>
      <w:r w:rsidR="004F1FEF" w:rsidRPr="003C27B4">
        <w:rPr>
          <w:rFonts w:asciiTheme="majorBidi" w:hAnsiTheme="majorBidi" w:cstheme="majorBidi"/>
          <w:sz w:val="24"/>
          <w:szCs w:val="24"/>
        </w:rPr>
        <w:t xml:space="preserve">mundane and </w:t>
      </w:r>
      <w:r w:rsidR="00B73111" w:rsidRPr="003C27B4">
        <w:rPr>
          <w:rFonts w:asciiTheme="majorBidi" w:hAnsiTheme="majorBidi" w:cstheme="majorBidi"/>
          <w:sz w:val="24"/>
          <w:szCs w:val="24"/>
        </w:rPr>
        <w:t xml:space="preserve">their inclusion </w:t>
      </w:r>
      <w:r w:rsidR="00DD222D" w:rsidRPr="003C27B4">
        <w:rPr>
          <w:rFonts w:asciiTheme="majorBidi" w:hAnsiTheme="majorBidi" w:cstheme="majorBidi"/>
          <w:sz w:val="24"/>
          <w:szCs w:val="24"/>
        </w:rPr>
        <w:t xml:space="preserve">into the holy, by performing </w:t>
      </w:r>
      <w:r w:rsidR="00D401B4" w:rsidRPr="00DD7AD6">
        <w:rPr>
          <w:rFonts w:asciiTheme="majorBidi" w:hAnsiTheme="majorBidi" w:cstheme="majorBidi"/>
          <w:i/>
          <w:iCs/>
          <w:sz w:val="24"/>
          <w:szCs w:val="24"/>
        </w:rPr>
        <w:t>divrei reshut</w:t>
      </w:r>
      <w:r w:rsidR="00D401B4" w:rsidRPr="003C27B4">
        <w:rPr>
          <w:rFonts w:asciiTheme="majorBidi" w:hAnsiTheme="majorBidi" w:cstheme="majorBidi"/>
          <w:sz w:val="24"/>
          <w:szCs w:val="24"/>
        </w:rPr>
        <w:t xml:space="preserve"> for the sake of heaven. Here </w:t>
      </w:r>
      <w:r w:rsidR="00163B0D" w:rsidRPr="003C27B4">
        <w:rPr>
          <w:rFonts w:asciiTheme="majorBidi" w:hAnsiTheme="majorBidi" w:cstheme="majorBidi"/>
          <w:sz w:val="24"/>
          <w:szCs w:val="24"/>
        </w:rPr>
        <w:t>I</w:t>
      </w:r>
      <w:r w:rsidR="00D401B4" w:rsidRPr="003C27B4">
        <w:rPr>
          <w:rFonts w:asciiTheme="majorBidi" w:hAnsiTheme="majorBidi" w:cstheme="majorBidi"/>
          <w:sz w:val="24"/>
          <w:szCs w:val="24"/>
        </w:rPr>
        <w:t xml:space="preserve"> must </w:t>
      </w:r>
      <w:r w:rsidR="00163B0D" w:rsidRPr="003C27B4">
        <w:rPr>
          <w:rFonts w:asciiTheme="majorBidi" w:hAnsiTheme="majorBidi" w:cstheme="majorBidi"/>
          <w:sz w:val="24"/>
          <w:szCs w:val="24"/>
        </w:rPr>
        <w:t xml:space="preserve">again point out Rabbi Hutner’s </w:t>
      </w:r>
      <w:r w:rsidR="00A50386" w:rsidRPr="003C27B4">
        <w:rPr>
          <w:rFonts w:asciiTheme="majorBidi" w:hAnsiTheme="majorBidi" w:cstheme="majorBidi"/>
          <w:sz w:val="24"/>
          <w:szCs w:val="24"/>
        </w:rPr>
        <w:t>interpretation of the Rabbinic sayin</w:t>
      </w:r>
      <w:r w:rsidR="00377F89" w:rsidRPr="003C27B4">
        <w:rPr>
          <w:rFonts w:asciiTheme="majorBidi" w:hAnsiTheme="majorBidi" w:cstheme="majorBidi"/>
          <w:sz w:val="24"/>
          <w:szCs w:val="24"/>
        </w:rPr>
        <w:t xml:space="preserve">g </w:t>
      </w:r>
      <w:r w:rsidR="00753F82">
        <w:rPr>
          <w:rFonts w:asciiTheme="majorBidi" w:hAnsiTheme="majorBidi" w:cstheme="majorBidi"/>
          <w:sz w:val="24"/>
          <w:szCs w:val="24"/>
        </w:rPr>
        <w:t>“</w:t>
      </w:r>
      <w:r w:rsidR="00377F89" w:rsidRPr="003C27B4">
        <w:rPr>
          <w:rFonts w:asciiTheme="majorBidi" w:hAnsiTheme="majorBidi" w:cstheme="majorBidi"/>
          <w:sz w:val="24"/>
          <w:szCs w:val="24"/>
        </w:rPr>
        <w:t>Who is honored – he who honors others</w:t>
      </w:r>
      <w:r w:rsidR="00753F82">
        <w:rPr>
          <w:rFonts w:asciiTheme="majorBidi" w:hAnsiTheme="majorBidi" w:cstheme="majorBidi"/>
          <w:sz w:val="24"/>
          <w:szCs w:val="24"/>
        </w:rPr>
        <w:t>”</w:t>
      </w:r>
      <w:r w:rsidR="00E90DCD" w:rsidRPr="003C27B4">
        <w:rPr>
          <w:rFonts w:asciiTheme="majorBidi" w:hAnsiTheme="majorBidi" w:cstheme="majorBidi"/>
          <w:sz w:val="24"/>
          <w:szCs w:val="24"/>
        </w:rPr>
        <w:t xml:space="preserve">, in which he </w:t>
      </w:r>
      <w:r w:rsidR="0011720D" w:rsidRPr="003C27B4">
        <w:rPr>
          <w:rFonts w:asciiTheme="majorBidi" w:hAnsiTheme="majorBidi" w:cstheme="majorBidi"/>
          <w:sz w:val="24"/>
          <w:szCs w:val="24"/>
        </w:rPr>
        <w:t>declared that</w:t>
      </w:r>
      <w:r w:rsidR="00844EE7">
        <w:rPr>
          <w:rFonts w:asciiTheme="majorBidi" w:hAnsiTheme="majorBidi" w:cstheme="majorBidi"/>
          <w:sz w:val="24"/>
          <w:szCs w:val="24"/>
        </w:rPr>
        <w:t xml:space="preserve"> </w:t>
      </w:r>
      <w:r w:rsidR="00753F82">
        <w:rPr>
          <w:highlight w:val="yellow"/>
        </w:rPr>
        <w:t>“</w:t>
      </w:r>
      <w:r w:rsidR="00844EE7" w:rsidRPr="003A08CD">
        <w:rPr>
          <w:highlight w:val="yellow"/>
          <w:rtl/>
        </w:rPr>
        <w:t>השפעה של כבוד על הזולת, היא רכישת כבוד תוך כדי הענקת כבוד. ואיזהו מכובד, המכבד את הבריות.</w:t>
      </w:r>
      <w:r w:rsidR="00753F82">
        <w:rPr>
          <w:highlight w:val="yellow"/>
          <w:rtl/>
        </w:rPr>
        <w:t>”</w:t>
      </w:r>
      <w:r w:rsidR="00844EE7" w:rsidRPr="003A08CD">
        <w:rPr>
          <w:highlight w:val="yellow"/>
          <w:rtl/>
        </w:rPr>
        <w:t xml:space="preserve"> (פחד יצחק, חנוכה, יא/ח).</w:t>
      </w:r>
      <w:r w:rsidR="00E66315" w:rsidRPr="003C27B4">
        <w:rPr>
          <w:rFonts w:asciiTheme="majorBidi" w:hAnsiTheme="majorBidi" w:cstheme="majorBidi"/>
          <w:sz w:val="24"/>
          <w:szCs w:val="24"/>
        </w:rPr>
        <w:t xml:space="preserve">. </w:t>
      </w:r>
      <w:r w:rsidR="006A6ED1" w:rsidRPr="003C27B4">
        <w:rPr>
          <w:rFonts w:asciiTheme="majorBidi" w:hAnsiTheme="majorBidi" w:cstheme="majorBidi"/>
          <w:sz w:val="24"/>
          <w:szCs w:val="24"/>
        </w:rPr>
        <w:t xml:space="preserve">The effect </w:t>
      </w:r>
      <w:r w:rsidR="00631F30" w:rsidRPr="003C27B4">
        <w:rPr>
          <w:rFonts w:asciiTheme="majorBidi" w:hAnsiTheme="majorBidi" w:cstheme="majorBidi"/>
          <w:sz w:val="24"/>
          <w:szCs w:val="24"/>
        </w:rPr>
        <w:t xml:space="preserve">of the </w:t>
      </w:r>
      <w:r w:rsidR="00B76F6F">
        <w:rPr>
          <w:rFonts w:asciiTheme="majorBidi" w:hAnsiTheme="majorBidi" w:cstheme="majorBidi"/>
          <w:sz w:val="24"/>
          <w:szCs w:val="24"/>
        </w:rPr>
        <w:t xml:space="preserve">increase </w:t>
      </w:r>
      <w:r w:rsidR="00AE2C8B" w:rsidRPr="003C27B4">
        <w:rPr>
          <w:rFonts w:asciiTheme="majorBidi" w:hAnsiTheme="majorBidi" w:cstheme="majorBidi"/>
          <w:sz w:val="24"/>
          <w:szCs w:val="24"/>
        </w:rPr>
        <w:t xml:space="preserve">of the honor of the person who honors others </w:t>
      </w:r>
      <w:r w:rsidR="00BD5D4E" w:rsidRPr="003C27B4">
        <w:rPr>
          <w:rFonts w:asciiTheme="majorBidi" w:hAnsiTheme="majorBidi" w:cstheme="majorBidi"/>
          <w:sz w:val="24"/>
          <w:szCs w:val="24"/>
        </w:rPr>
        <w:t xml:space="preserve">is not a question </w:t>
      </w:r>
      <w:r w:rsidR="00B76F6F" w:rsidRPr="003C27B4">
        <w:rPr>
          <w:rFonts w:asciiTheme="majorBidi" w:hAnsiTheme="majorBidi" w:cstheme="majorBidi"/>
          <w:sz w:val="24"/>
          <w:szCs w:val="24"/>
        </w:rPr>
        <w:t>of reciprocity</w:t>
      </w:r>
      <w:r w:rsidR="00BD5D4E" w:rsidRPr="003C27B4">
        <w:rPr>
          <w:rFonts w:asciiTheme="majorBidi" w:hAnsiTheme="majorBidi" w:cstheme="majorBidi"/>
          <w:sz w:val="24"/>
          <w:szCs w:val="24"/>
        </w:rPr>
        <w:t xml:space="preserve"> – one who hon</w:t>
      </w:r>
      <w:r w:rsidR="00FE1728" w:rsidRPr="003C27B4">
        <w:rPr>
          <w:rFonts w:asciiTheme="majorBidi" w:hAnsiTheme="majorBidi" w:cstheme="majorBidi"/>
          <w:sz w:val="24"/>
          <w:szCs w:val="24"/>
        </w:rPr>
        <w:t>ors others, by virtue of this</w:t>
      </w:r>
      <w:r w:rsidR="00B76F6F">
        <w:rPr>
          <w:rFonts w:asciiTheme="majorBidi" w:hAnsiTheme="majorBidi" w:cstheme="majorBidi"/>
          <w:sz w:val="24"/>
          <w:szCs w:val="24"/>
        </w:rPr>
        <w:t>,</w:t>
      </w:r>
      <w:r w:rsidR="00FE1728" w:rsidRPr="003C27B4">
        <w:rPr>
          <w:rFonts w:asciiTheme="majorBidi" w:hAnsiTheme="majorBidi" w:cstheme="majorBidi"/>
          <w:sz w:val="24"/>
          <w:szCs w:val="24"/>
        </w:rPr>
        <w:t xml:space="preserve"> receives </w:t>
      </w:r>
      <w:r w:rsidR="00E04F41" w:rsidRPr="003C27B4">
        <w:rPr>
          <w:rFonts w:asciiTheme="majorBidi" w:hAnsiTheme="majorBidi" w:cstheme="majorBidi"/>
          <w:sz w:val="24"/>
          <w:szCs w:val="24"/>
        </w:rPr>
        <w:t>honor from others</w:t>
      </w:r>
      <w:r w:rsidR="00B76F6F">
        <w:rPr>
          <w:rFonts w:asciiTheme="majorBidi" w:hAnsiTheme="majorBidi" w:cstheme="majorBidi"/>
          <w:sz w:val="24"/>
          <w:szCs w:val="24"/>
        </w:rPr>
        <w:t>. R</w:t>
      </w:r>
      <w:r w:rsidR="00E04F41" w:rsidRPr="003C27B4">
        <w:rPr>
          <w:rFonts w:asciiTheme="majorBidi" w:hAnsiTheme="majorBidi" w:cstheme="majorBidi"/>
          <w:sz w:val="24"/>
          <w:szCs w:val="24"/>
        </w:rPr>
        <w:t>ather</w:t>
      </w:r>
      <w:r w:rsidR="00B76F6F">
        <w:rPr>
          <w:rFonts w:asciiTheme="majorBidi" w:hAnsiTheme="majorBidi" w:cstheme="majorBidi"/>
          <w:sz w:val="24"/>
          <w:szCs w:val="24"/>
        </w:rPr>
        <w:t xml:space="preserve">, </w:t>
      </w:r>
      <w:r w:rsidR="00E04F41" w:rsidRPr="003C27B4">
        <w:rPr>
          <w:rFonts w:asciiTheme="majorBidi" w:hAnsiTheme="majorBidi" w:cstheme="majorBidi"/>
          <w:sz w:val="24"/>
          <w:szCs w:val="24"/>
        </w:rPr>
        <w:t xml:space="preserve">the effect is </w:t>
      </w:r>
      <w:r w:rsidR="001D0AEA" w:rsidRPr="003C27B4">
        <w:rPr>
          <w:rFonts w:asciiTheme="majorBidi" w:hAnsiTheme="majorBidi" w:cstheme="majorBidi"/>
          <w:sz w:val="24"/>
          <w:szCs w:val="24"/>
        </w:rPr>
        <w:t xml:space="preserve">reflexive and </w:t>
      </w:r>
      <w:r w:rsidR="000F6CE7" w:rsidRPr="003C27B4">
        <w:rPr>
          <w:rFonts w:asciiTheme="majorBidi" w:hAnsiTheme="majorBidi" w:cstheme="majorBidi"/>
          <w:sz w:val="24"/>
          <w:szCs w:val="24"/>
        </w:rPr>
        <w:t>simultaneous</w:t>
      </w:r>
      <w:r w:rsidR="00914A3C" w:rsidRPr="003C27B4">
        <w:rPr>
          <w:rFonts w:asciiTheme="majorBidi" w:hAnsiTheme="majorBidi" w:cstheme="majorBidi"/>
          <w:sz w:val="24"/>
          <w:szCs w:val="24"/>
        </w:rPr>
        <w:t xml:space="preserve">: </w:t>
      </w:r>
      <w:r w:rsidR="0025345F" w:rsidRPr="003C27B4">
        <w:rPr>
          <w:rFonts w:asciiTheme="majorBidi" w:hAnsiTheme="majorBidi" w:cstheme="majorBidi"/>
          <w:sz w:val="24"/>
          <w:szCs w:val="24"/>
        </w:rPr>
        <w:t xml:space="preserve">when a person ascribes </w:t>
      </w:r>
      <w:r w:rsidR="0025345F" w:rsidRPr="00205EB1">
        <w:rPr>
          <w:rFonts w:asciiTheme="majorBidi" w:hAnsiTheme="majorBidi" w:cstheme="majorBidi"/>
          <w:i/>
          <w:iCs/>
          <w:sz w:val="24"/>
          <w:szCs w:val="24"/>
        </w:rPr>
        <w:t>hashivut</w:t>
      </w:r>
      <w:r w:rsidR="0025345F" w:rsidRPr="003C27B4">
        <w:rPr>
          <w:rFonts w:asciiTheme="majorBidi" w:hAnsiTheme="majorBidi" w:cstheme="majorBidi"/>
          <w:sz w:val="24"/>
          <w:szCs w:val="24"/>
        </w:rPr>
        <w:t xml:space="preserve"> to something he</w:t>
      </w:r>
      <w:r w:rsidR="00EA6063" w:rsidRPr="003C27B4">
        <w:rPr>
          <w:rFonts w:asciiTheme="majorBidi" w:hAnsiTheme="majorBidi" w:cstheme="majorBidi"/>
          <w:sz w:val="24"/>
          <w:szCs w:val="24"/>
        </w:rPr>
        <w:t xml:space="preserve"> thereby b</w:t>
      </w:r>
      <w:r w:rsidR="0025345F" w:rsidRPr="003C27B4">
        <w:rPr>
          <w:rFonts w:asciiTheme="majorBidi" w:hAnsiTheme="majorBidi" w:cstheme="majorBidi"/>
          <w:sz w:val="24"/>
          <w:szCs w:val="24"/>
        </w:rPr>
        <w:t xml:space="preserve">estows </w:t>
      </w:r>
      <w:r w:rsidR="00EA6063" w:rsidRPr="00205EB1">
        <w:rPr>
          <w:rFonts w:asciiTheme="majorBidi" w:hAnsiTheme="majorBidi" w:cstheme="majorBidi"/>
          <w:i/>
          <w:iCs/>
          <w:sz w:val="24"/>
          <w:szCs w:val="24"/>
        </w:rPr>
        <w:t>hashivut</w:t>
      </w:r>
      <w:r w:rsidR="00EA6063" w:rsidRPr="003C27B4">
        <w:rPr>
          <w:rFonts w:asciiTheme="majorBidi" w:hAnsiTheme="majorBidi" w:cstheme="majorBidi"/>
          <w:sz w:val="24"/>
          <w:szCs w:val="24"/>
        </w:rPr>
        <w:t xml:space="preserve"> </w:t>
      </w:r>
      <w:r w:rsidR="0025345F" w:rsidRPr="003C27B4">
        <w:rPr>
          <w:rFonts w:asciiTheme="majorBidi" w:hAnsiTheme="majorBidi" w:cstheme="majorBidi"/>
          <w:sz w:val="24"/>
          <w:szCs w:val="24"/>
        </w:rPr>
        <w:t xml:space="preserve">upon </w:t>
      </w:r>
      <w:r w:rsidR="00EA6063" w:rsidRPr="003C27B4">
        <w:rPr>
          <w:rFonts w:asciiTheme="majorBidi" w:hAnsiTheme="majorBidi" w:cstheme="majorBidi"/>
          <w:sz w:val="24"/>
          <w:szCs w:val="24"/>
        </w:rPr>
        <w:t>himself.</w:t>
      </w:r>
    </w:p>
    <w:p w14:paraId="53102043" w14:textId="23A47B7E" w:rsidR="004602DD" w:rsidRPr="003C27B4" w:rsidRDefault="00576B7D"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At the </w:t>
      </w:r>
      <w:r w:rsidR="00C771F6" w:rsidRPr="003C27B4">
        <w:rPr>
          <w:rFonts w:asciiTheme="majorBidi" w:hAnsiTheme="majorBidi" w:cstheme="majorBidi"/>
          <w:sz w:val="24"/>
          <w:szCs w:val="24"/>
        </w:rPr>
        <w:t xml:space="preserve">end of the discussion of the anthropocentric </w:t>
      </w:r>
      <w:r w:rsidR="002A39B7" w:rsidRPr="003C27B4">
        <w:rPr>
          <w:rFonts w:asciiTheme="majorBidi" w:hAnsiTheme="majorBidi" w:cstheme="majorBidi"/>
          <w:sz w:val="24"/>
          <w:szCs w:val="24"/>
        </w:rPr>
        <w:t xml:space="preserve">purpose, we </w:t>
      </w:r>
      <w:r w:rsidR="00F11263">
        <w:rPr>
          <w:rFonts w:asciiTheme="majorBidi" w:hAnsiTheme="majorBidi" w:cstheme="majorBidi"/>
          <w:sz w:val="24"/>
          <w:szCs w:val="24"/>
        </w:rPr>
        <w:t xml:space="preserve">have </w:t>
      </w:r>
      <w:r w:rsidR="002A39B7" w:rsidRPr="003C27B4">
        <w:rPr>
          <w:rFonts w:asciiTheme="majorBidi" w:hAnsiTheme="majorBidi" w:cstheme="majorBidi"/>
          <w:sz w:val="24"/>
          <w:szCs w:val="24"/>
        </w:rPr>
        <w:t xml:space="preserve">discovered that </w:t>
      </w:r>
      <w:r w:rsidR="006A6F54" w:rsidRPr="003C27B4">
        <w:rPr>
          <w:rFonts w:asciiTheme="majorBidi" w:hAnsiTheme="majorBidi" w:cstheme="majorBidi"/>
          <w:sz w:val="24"/>
          <w:szCs w:val="24"/>
        </w:rPr>
        <w:t xml:space="preserve">it includes </w:t>
      </w:r>
      <w:r w:rsidR="00B90A17" w:rsidRPr="003C27B4">
        <w:rPr>
          <w:rFonts w:asciiTheme="majorBidi" w:hAnsiTheme="majorBidi" w:cstheme="majorBidi"/>
          <w:sz w:val="24"/>
          <w:szCs w:val="24"/>
        </w:rPr>
        <w:t xml:space="preserve">a theocentric element – the realization of </w:t>
      </w:r>
      <w:r w:rsidR="000F344C" w:rsidRPr="003C27B4">
        <w:rPr>
          <w:rFonts w:asciiTheme="majorBidi" w:hAnsiTheme="majorBidi" w:cstheme="majorBidi"/>
          <w:sz w:val="24"/>
          <w:szCs w:val="24"/>
        </w:rPr>
        <w:t xml:space="preserve">God’s desire to imitate man. </w:t>
      </w:r>
      <w:r w:rsidR="00D13E10" w:rsidRPr="003C27B4">
        <w:rPr>
          <w:rFonts w:asciiTheme="majorBidi" w:hAnsiTheme="majorBidi" w:cstheme="majorBidi"/>
          <w:sz w:val="24"/>
          <w:szCs w:val="24"/>
        </w:rPr>
        <w:t xml:space="preserve">Here we find that the </w:t>
      </w:r>
      <w:r w:rsidR="006A6F54" w:rsidRPr="003C27B4">
        <w:rPr>
          <w:rFonts w:asciiTheme="majorBidi" w:hAnsiTheme="majorBidi" w:cstheme="majorBidi"/>
          <w:sz w:val="24"/>
          <w:szCs w:val="24"/>
        </w:rPr>
        <w:t>theocentric purpose</w:t>
      </w:r>
      <w:r w:rsidR="00E3443E" w:rsidRPr="003C27B4">
        <w:rPr>
          <w:rFonts w:asciiTheme="majorBidi" w:hAnsiTheme="majorBidi" w:cstheme="majorBidi"/>
          <w:sz w:val="24"/>
          <w:szCs w:val="24"/>
        </w:rPr>
        <w:t xml:space="preserve"> also contains a</w:t>
      </w:r>
      <w:r w:rsidR="00264EFE" w:rsidRPr="003C27B4">
        <w:rPr>
          <w:rFonts w:asciiTheme="majorBidi" w:hAnsiTheme="majorBidi" w:cstheme="majorBidi"/>
          <w:sz w:val="24"/>
          <w:szCs w:val="24"/>
        </w:rPr>
        <w:t xml:space="preserve"> distinct </w:t>
      </w:r>
      <w:r w:rsidR="00E3443E" w:rsidRPr="003C27B4">
        <w:rPr>
          <w:rFonts w:asciiTheme="majorBidi" w:hAnsiTheme="majorBidi" w:cstheme="majorBidi"/>
          <w:sz w:val="24"/>
          <w:szCs w:val="24"/>
        </w:rPr>
        <w:t>anthropocentric element</w:t>
      </w:r>
      <w:r w:rsidR="006A6F54" w:rsidRPr="003C27B4">
        <w:rPr>
          <w:rFonts w:asciiTheme="majorBidi" w:hAnsiTheme="majorBidi" w:cstheme="majorBidi"/>
          <w:sz w:val="24"/>
          <w:szCs w:val="24"/>
        </w:rPr>
        <w:t xml:space="preserve"> </w:t>
      </w:r>
      <w:r w:rsidR="00264EFE" w:rsidRPr="003C27B4">
        <w:rPr>
          <w:rFonts w:asciiTheme="majorBidi" w:hAnsiTheme="majorBidi" w:cstheme="majorBidi"/>
          <w:sz w:val="24"/>
          <w:szCs w:val="24"/>
        </w:rPr>
        <w:t xml:space="preserve">– the profusion of God’s </w:t>
      </w:r>
      <w:r w:rsidR="00264EFE" w:rsidRPr="009A3A5A">
        <w:rPr>
          <w:rFonts w:asciiTheme="majorBidi" w:hAnsiTheme="majorBidi" w:cstheme="majorBidi"/>
          <w:i/>
          <w:iCs/>
          <w:sz w:val="24"/>
          <w:szCs w:val="24"/>
        </w:rPr>
        <w:t>kavod</w:t>
      </w:r>
      <w:r w:rsidR="00B43710" w:rsidRPr="003C27B4">
        <w:rPr>
          <w:rFonts w:asciiTheme="majorBidi" w:hAnsiTheme="majorBidi" w:cstheme="majorBidi"/>
          <w:sz w:val="24"/>
          <w:szCs w:val="24"/>
        </w:rPr>
        <w:t xml:space="preserve"> is also the profusion of </w:t>
      </w:r>
      <w:r w:rsidR="00BF59F8" w:rsidRPr="003C27B4">
        <w:rPr>
          <w:rFonts w:asciiTheme="majorBidi" w:hAnsiTheme="majorBidi" w:cstheme="majorBidi"/>
          <w:sz w:val="24"/>
          <w:szCs w:val="24"/>
        </w:rPr>
        <w:t>man’s</w:t>
      </w:r>
      <w:r w:rsidR="00B43710" w:rsidRPr="003C27B4">
        <w:rPr>
          <w:rFonts w:asciiTheme="majorBidi" w:hAnsiTheme="majorBidi" w:cstheme="majorBidi"/>
          <w:sz w:val="24"/>
          <w:szCs w:val="24"/>
        </w:rPr>
        <w:t xml:space="preserve"> </w:t>
      </w:r>
      <w:r w:rsidR="00B43710" w:rsidRPr="009A3A5A">
        <w:rPr>
          <w:rFonts w:asciiTheme="majorBidi" w:hAnsiTheme="majorBidi" w:cstheme="majorBidi"/>
          <w:i/>
          <w:iCs/>
          <w:sz w:val="24"/>
          <w:szCs w:val="24"/>
        </w:rPr>
        <w:t>kavod</w:t>
      </w:r>
      <w:r w:rsidR="005E26EF" w:rsidRPr="003C27B4">
        <w:rPr>
          <w:rFonts w:asciiTheme="majorBidi" w:hAnsiTheme="majorBidi" w:cstheme="majorBidi"/>
          <w:sz w:val="24"/>
          <w:szCs w:val="24"/>
        </w:rPr>
        <w:t xml:space="preserve">, and there is no </w:t>
      </w:r>
      <w:r w:rsidR="005E26EF" w:rsidRPr="009A3A5A">
        <w:rPr>
          <w:rFonts w:asciiTheme="majorBidi" w:hAnsiTheme="majorBidi" w:cstheme="majorBidi"/>
          <w:i/>
          <w:iCs/>
          <w:sz w:val="24"/>
          <w:szCs w:val="24"/>
        </w:rPr>
        <w:t>kavod</w:t>
      </w:r>
      <w:r w:rsidR="005E26EF" w:rsidRPr="003C27B4">
        <w:rPr>
          <w:rFonts w:asciiTheme="majorBidi" w:hAnsiTheme="majorBidi" w:cstheme="majorBidi"/>
          <w:sz w:val="24"/>
          <w:szCs w:val="24"/>
        </w:rPr>
        <w:t xml:space="preserve"> other than </w:t>
      </w:r>
      <w:r w:rsidR="005E26EF" w:rsidRPr="009A3A5A">
        <w:rPr>
          <w:rFonts w:asciiTheme="majorBidi" w:hAnsiTheme="majorBidi" w:cstheme="majorBidi"/>
          <w:i/>
          <w:iCs/>
          <w:sz w:val="24"/>
          <w:szCs w:val="24"/>
        </w:rPr>
        <w:t>hashivut</w:t>
      </w:r>
      <w:r w:rsidR="005E26EF" w:rsidRPr="003C27B4">
        <w:rPr>
          <w:rFonts w:asciiTheme="majorBidi" w:hAnsiTheme="majorBidi" w:cstheme="majorBidi"/>
          <w:sz w:val="24"/>
          <w:szCs w:val="24"/>
        </w:rPr>
        <w:t xml:space="preserve">. </w:t>
      </w:r>
    </w:p>
    <w:p w14:paraId="42341E7D" w14:textId="7822522F" w:rsidR="00F27204" w:rsidRPr="003C27B4" w:rsidRDefault="00F27204" w:rsidP="003C27B4">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Ramchal’s </w:t>
      </w:r>
      <w:r w:rsidR="00BC3019" w:rsidRPr="003C27B4">
        <w:rPr>
          <w:rFonts w:asciiTheme="majorBidi" w:hAnsiTheme="majorBidi" w:cstheme="majorBidi"/>
          <w:sz w:val="24"/>
          <w:szCs w:val="24"/>
        </w:rPr>
        <w:t xml:space="preserve">theocentric purpose is focused on the </w:t>
      </w:r>
      <w:r w:rsidR="0059325F" w:rsidRPr="003C27B4">
        <w:rPr>
          <w:rFonts w:asciiTheme="majorBidi" w:hAnsiTheme="majorBidi" w:cstheme="majorBidi"/>
          <w:sz w:val="24"/>
          <w:szCs w:val="24"/>
        </w:rPr>
        <w:t xml:space="preserve">opposites </w:t>
      </w:r>
      <w:r w:rsidR="00753F82">
        <w:rPr>
          <w:rFonts w:asciiTheme="majorBidi" w:hAnsiTheme="majorBidi" w:cstheme="majorBidi"/>
          <w:sz w:val="24"/>
          <w:szCs w:val="24"/>
        </w:rPr>
        <w:t>“</w:t>
      </w:r>
      <w:r w:rsidR="0059325F" w:rsidRPr="003C27B4">
        <w:rPr>
          <w:rFonts w:asciiTheme="majorBidi" w:hAnsiTheme="majorBidi" w:cstheme="majorBidi"/>
          <w:sz w:val="24"/>
          <w:szCs w:val="24"/>
        </w:rPr>
        <w:t>good and bad</w:t>
      </w:r>
      <w:r w:rsidR="00753F82">
        <w:rPr>
          <w:rFonts w:asciiTheme="majorBidi" w:hAnsiTheme="majorBidi" w:cstheme="majorBidi"/>
          <w:sz w:val="24"/>
          <w:szCs w:val="24"/>
        </w:rPr>
        <w:t>”</w:t>
      </w:r>
      <w:r w:rsidR="0059325F" w:rsidRPr="003C27B4">
        <w:rPr>
          <w:rFonts w:asciiTheme="majorBidi" w:hAnsiTheme="majorBidi" w:cstheme="majorBidi"/>
          <w:sz w:val="24"/>
          <w:szCs w:val="24"/>
        </w:rPr>
        <w:t xml:space="preserve"> and the need to </w:t>
      </w:r>
      <w:r w:rsidR="006351C1" w:rsidRPr="003C27B4">
        <w:rPr>
          <w:rFonts w:asciiTheme="majorBidi" w:hAnsiTheme="majorBidi" w:cstheme="majorBidi"/>
          <w:sz w:val="24"/>
          <w:szCs w:val="24"/>
        </w:rPr>
        <w:t xml:space="preserve">eradicate </w:t>
      </w:r>
      <w:r w:rsidR="00C67590" w:rsidRPr="003C27B4">
        <w:rPr>
          <w:rFonts w:asciiTheme="majorBidi" w:hAnsiTheme="majorBidi" w:cstheme="majorBidi"/>
          <w:sz w:val="24"/>
          <w:szCs w:val="24"/>
        </w:rPr>
        <w:t>the la</w:t>
      </w:r>
      <w:r w:rsidR="003259AD">
        <w:rPr>
          <w:rFonts w:asciiTheme="majorBidi" w:hAnsiTheme="majorBidi" w:cstheme="majorBidi"/>
          <w:sz w:val="24"/>
          <w:szCs w:val="24"/>
        </w:rPr>
        <w:t>t</w:t>
      </w:r>
      <w:r w:rsidR="00C67590" w:rsidRPr="003C27B4">
        <w:rPr>
          <w:rFonts w:asciiTheme="majorBidi" w:hAnsiTheme="majorBidi" w:cstheme="majorBidi"/>
          <w:sz w:val="24"/>
          <w:szCs w:val="24"/>
        </w:rPr>
        <w:t xml:space="preserve">ter </w:t>
      </w:r>
      <w:r w:rsidR="00B87026" w:rsidRPr="003C27B4">
        <w:rPr>
          <w:rFonts w:asciiTheme="majorBidi" w:hAnsiTheme="majorBidi" w:cstheme="majorBidi"/>
          <w:sz w:val="24"/>
          <w:szCs w:val="24"/>
        </w:rPr>
        <w:t xml:space="preserve">in the face of the former for the </w:t>
      </w:r>
      <w:r w:rsidR="006A108C" w:rsidRPr="003C27B4">
        <w:rPr>
          <w:rFonts w:asciiTheme="majorBidi" w:hAnsiTheme="majorBidi" w:cstheme="majorBidi"/>
          <w:sz w:val="24"/>
          <w:szCs w:val="24"/>
        </w:rPr>
        <w:t xml:space="preserve">sake of revealing the unity of God. </w:t>
      </w:r>
      <w:r w:rsidR="009D7EC3" w:rsidRPr="003C27B4">
        <w:rPr>
          <w:rFonts w:asciiTheme="majorBidi" w:hAnsiTheme="majorBidi" w:cstheme="majorBidi"/>
          <w:sz w:val="24"/>
          <w:szCs w:val="24"/>
        </w:rPr>
        <w:t xml:space="preserve">In </w:t>
      </w:r>
      <w:r w:rsidR="009D7EC3" w:rsidRPr="003C27B4">
        <w:rPr>
          <w:rFonts w:asciiTheme="majorBidi" w:hAnsiTheme="majorBidi" w:cstheme="majorBidi"/>
          <w:sz w:val="24"/>
          <w:szCs w:val="24"/>
        </w:rPr>
        <w:lastRenderedPageBreak/>
        <w:t xml:space="preserve">Rabbi </w:t>
      </w:r>
      <w:r w:rsidR="009A3A5A">
        <w:rPr>
          <w:rFonts w:asciiTheme="majorBidi" w:hAnsiTheme="majorBidi" w:cstheme="majorBidi"/>
          <w:sz w:val="24"/>
          <w:szCs w:val="24"/>
        </w:rPr>
        <w:t>H</w:t>
      </w:r>
      <w:r w:rsidR="009D7EC3" w:rsidRPr="003C27B4">
        <w:rPr>
          <w:rFonts w:asciiTheme="majorBidi" w:hAnsiTheme="majorBidi" w:cstheme="majorBidi"/>
          <w:sz w:val="24"/>
          <w:szCs w:val="24"/>
        </w:rPr>
        <w:t>utner’s version,</w:t>
      </w:r>
      <w:r w:rsidR="00B918F0" w:rsidRPr="003C27B4">
        <w:rPr>
          <w:rFonts w:asciiTheme="majorBidi" w:hAnsiTheme="majorBidi" w:cstheme="majorBidi"/>
          <w:sz w:val="24"/>
          <w:szCs w:val="24"/>
          <w:rtl/>
        </w:rPr>
        <w:t xml:space="preserve"> </w:t>
      </w:r>
      <w:r w:rsidR="00B918F0" w:rsidRPr="003C27B4">
        <w:rPr>
          <w:rFonts w:asciiTheme="majorBidi" w:hAnsiTheme="majorBidi" w:cstheme="majorBidi"/>
          <w:sz w:val="24"/>
          <w:szCs w:val="24"/>
        </w:rPr>
        <w:t xml:space="preserve">the theocentric purpose </w:t>
      </w:r>
      <w:r w:rsidR="009D7EC3" w:rsidRPr="003C27B4">
        <w:rPr>
          <w:rFonts w:asciiTheme="majorBidi" w:hAnsiTheme="majorBidi" w:cstheme="majorBidi"/>
          <w:sz w:val="24"/>
          <w:szCs w:val="24"/>
        </w:rPr>
        <w:t xml:space="preserve">is </w:t>
      </w:r>
      <w:r w:rsidR="00B662D2" w:rsidRPr="003C27B4">
        <w:rPr>
          <w:rFonts w:asciiTheme="majorBidi" w:hAnsiTheme="majorBidi" w:cstheme="majorBidi"/>
          <w:sz w:val="24"/>
          <w:szCs w:val="24"/>
        </w:rPr>
        <w:t xml:space="preserve">primarily </w:t>
      </w:r>
      <w:r w:rsidR="009D7EC3" w:rsidRPr="003C27B4">
        <w:rPr>
          <w:rFonts w:asciiTheme="majorBidi" w:hAnsiTheme="majorBidi" w:cstheme="majorBidi"/>
          <w:sz w:val="24"/>
          <w:szCs w:val="24"/>
        </w:rPr>
        <w:t xml:space="preserve">centered </w:t>
      </w:r>
      <w:r w:rsidR="00273619">
        <w:rPr>
          <w:rFonts w:asciiTheme="majorBidi" w:hAnsiTheme="majorBidi" w:cstheme="majorBidi"/>
          <w:sz w:val="24"/>
          <w:szCs w:val="24"/>
        </w:rPr>
        <w:t xml:space="preserve">around the </w:t>
      </w:r>
      <w:r w:rsidR="004B59C4" w:rsidRPr="003C27B4">
        <w:rPr>
          <w:rFonts w:asciiTheme="majorBidi" w:hAnsiTheme="majorBidi" w:cstheme="majorBidi"/>
          <w:sz w:val="24"/>
          <w:szCs w:val="24"/>
        </w:rPr>
        <w:t xml:space="preserve">opposites </w:t>
      </w:r>
      <w:r w:rsidR="00753F82">
        <w:rPr>
          <w:rFonts w:asciiTheme="majorBidi" w:hAnsiTheme="majorBidi" w:cstheme="majorBidi"/>
          <w:sz w:val="24"/>
          <w:szCs w:val="24"/>
        </w:rPr>
        <w:t>“</w:t>
      </w:r>
      <w:r w:rsidR="004B59C4" w:rsidRPr="003C27B4">
        <w:rPr>
          <w:rFonts w:asciiTheme="majorBidi" w:hAnsiTheme="majorBidi" w:cstheme="majorBidi"/>
          <w:sz w:val="24"/>
          <w:szCs w:val="24"/>
        </w:rPr>
        <w:t>sacred and profane</w:t>
      </w:r>
      <w:r w:rsidR="00753F82">
        <w:rPr>
          <w:rFonts w:asciiTheme="majorBidi" w:hAnsiTheme="majorBidi" w:cstheme="majorBidi"/>
          <w:sz w:val="24"/>
          <w:szCs w:val="24"/>
        </w:rPr>
        <w:t>”</w:t>
      </w:r>
      <w:r w:rsidR="004B59C4" w:rsidRPr="003C27B4">
        <w:rPr>
          <w:rFonts w:asciiTheme="majorBidi" w:hAnsiTheme="majorBidi" w:cstheme="majorBidi"/>
          <w:sz w:val="24"/>
          <w:szCs w:val="24"/>
        </w:rPr>
        <w:t xml:space="preserve"> and the need to </w:t>
      </w:r>
      <w:r w:rsidR="00123799" w:rsidRPr="003C27B4">
        <w:rPr>
          <w:rFonts w:asciiTheme="majorBidi" w:hAnsiTheme="majorBidi" w:cstheme="majorBidi"/>
          <w:sz w:val="24"/>
          <w:szCs w:val="24"/>
        </w:rPr>
        <w:t>enlist</w:t>
      </w:r>
      <w:r w:rsidR="004B59C4" w:rsidRPr="003C27B4">
        <w:rPr>
          <w:rFonts w:asciiTheme="majorBidi" w:hAnsiTheme="majorBidi" w:cstheme="majorBidi"/>
          <w:sz w:val="24"/>
          <w:szCs w:val="24"/>
        </w:rPr>
        <w:t xml:space="preserve"> the la</w:t>
      </w:r>
      <w:r w:rsidR="003259AD">
        <w:rPr>
          <w:rFonts w:asciiTheme="majorBidi" w:hAnsiTheme="majorBidi" w:cstheme="majorBidi"/>
          <w:sz w:val="24"/>
          <w:szCs w:val="24"/>
        </w:rPr>
        <w:t>t</w:t>
      </w:r>
      <w:r w:rsidR="004B59C4" w:rsidRPr="003C27B4">
        <w:rPr>
          <w:rFonts w:asciiTheme="majorBidi" w:hAnsiTheme="majorBidi" w:cstheme="majorBidi"/>
          <w:sz w:val="24"/>
          <w:szCs w:val="24"/>
        </w:rPr>
        <w:t>ter</w:t>
      </w:r>
      <w:r w:rsidR="00123799" w:rsidRPr="003C27B4">
        <w:rPr>
          <w:rFonts w:asciiTheme="majorBidi" w:hAnsiTheme="majorBidi" w:cstheme="majorBidi"/>
          <w:sz w:val="24"/>
          <w:szCs w:val="24"/>
        </w:rPr>
        <w:t xml:space="preserve"> to the former, to increase </w:t>
      </w:r>
      <w:r w:rsidR="00170E92" w:rsidRPr="003C27B4">
        <w:rPr>
          <w:rFonts w:asciiTheme="majorBidi" w:hAnsiTheme="majorBidi" w:cstheme="majorBidi"/>
          <w:sz w:val="24"/>
          <w:szCs w:val="24"/>
        </w:rPr>
        <w:t xml:space="preserve">God’s </w:t>
      </w:r>
      <w:r w:rsidR="00170E92" w:rsidRPr="00273619">
        <w:rPr>
          <w:rFonts w:asciiTheme="majorBidi" w:hAnsiTheme="majorBidi" w:cstheme="majorBidi"/>
          <w:i/>
          <w:iCs/>
          <w:sz w:val="24"/>
          <w:szCs w:val="24"/>
        </w:rPr>
        <w:t>kavod</w:t>
      </w:r>
      <w:r w:rsidR="00170E92" w:rsidRPr="003C27B4">
        <w:rPr>
          <w:rFonts w:asciiTheme="majorBidi" w:hAnsiTheme="majorBidi" w:cstheme="majorBidi"/>
          <w:sz w:val="24"/>
          <w:szCs w:val="24"/>
        </w:rPr>
        <w:t>. Ramchal</w:t>
      </w:r>
      <w:r w:rsidR="001B5E5A" w:rsidRPr="003C27B4">
        <w:rPr>
          <w:rFonts w:asciiTheme="majorBidi" w:hAnsiTheme="majorBidi" w:cstheme="majorBidi"/>
          <w:sz w:val="24"/>
          <w:szCs w:val="24"/>
        </w:rPr>
        <w:t xml:space="preserve"> is motivated </w:t>
      </w:r>
      <w:r w:rsidR="00A913A7" w:rsidRPr="003C27B4">
        <w:rPr>
          <w:rFonts w:asciiTheme="majorBidi" w:hAnsiTheme="majorBidi" w:cstheme="majorBidi"/>
          <w:sz w:val="24"/>
          <w:szCs w:val="24"/>
        </w:rPr>
        <w:t xml:space="preserve">to a large extent </w:t>
      </w:r>
      <w:r w:rsidR="001B5E5A" w:rsidRPr="003C27B4">
        <w:rPr>
          <w:rFonts w:asciiTheme="majorBidi" w:hAnsiTheme="majorBidi" w:cstheme="majorBidi"/>
          <w:sz w:val="24"/>
          <w:szCs w:val="24"/>
        </w:rPr>
        <w:t xml:space="preserve">by </w:t>
      </w:r>
      <w:r w:rsidR="00A913A7" w:rsidRPr="003C27B4">
        <w:rPr>
          <w:rFonts w:asciiTheme="majorBidi" w:hAnsiTheme="majorBidi" w:cstheme="majorBidi"/>
          <w:sz w:val="24"/>
          <w:szCs w:val="24"/>
        </w:rPr>
        <w:t>theodic</w:t>
      </w:r>
      <w:r w:rsidR="00817A5E" w:rsidRPr="003C27B4">
        <w:rPr>
          <w:rFonts w:asciiTheme="majorBidi" w:hAnsiTheme="majorBidi" w:cstheme="majorBidi"/>
          <w:sz w:val="24"/>
          <w:szCs w:val="24"/>
        </w:rPr>
        <w:t>y</w:t>
      </w:r>
      <w:r w:rsidR="001B5E5A" w:rsidRPr="003C27B4">
        <w:rPr>
          <w:rFonts w:asciiTheme="majorBidi" w:hAnsiTheme="majorBidi" w:cstheme="majorBidi"/>
          <w:sz w:val="24"/>
          <w:szCs w:val="24"/>
        </w:rPr>
        <w:t xml:space="preserve">: the desire to </w:t>
      </w:r>
      <w:r w:rsidR="00DB69C1" w:rsidRPr="003C27B4">
        <w:rPr>
          <w:rFonts w:asciiTheme="majorBidi" w:hAnsiTheme="majorBidi" w:cstheme="majorBidi"/>
          <w:sz w:val="24"/>
          <w:szCs w:val="24"/>
        </w:rPr>
        <w:t xml:space="preserve">vindicate God and reality by explaining </w:t>
      </w:r>
      <w:r w:rsidR="00A45F69" w:rsidRPr="003C27B4">
        <w:rPr>
          <w:rFonts w:asciiTheme="majorBidi" w:hAnsiTheme="majorBidi" w:cstheme="majorBidi"/>
          <w:sz w:val="24"/>
          <w:szCs w:val="24"/>
        </w:rPr>
        <w:t>the existence</w:t>
      </w:r>
      <w:r w:rsidR="001F0CD6" w:rsidRPr="003C27B4">
        <w:rPr>
          <w:rFonts w:asciiTheme="majorBidi" w:hAnsiTheme="majorBidi" w:cstheme="majorBidi"/>
          <w:sz w:val="24"/>
          <w:szCs w:val="24"/>
        </w:rPr>
        <w:t xml:space="preserve"> </w:t>
      </w:r>
      <w:r w:rsidR="00A45F69" w:rsidRPr="003C27B4">
        <w:rPr>
          <w:rFonts w:asciiTheme="majorBidi" w:hAnsiTheme="majorBidi" w:cstheme="majorBidi"/>
          <w:sz w:val="24"/>
          <w:szCs w:val="24"/>
        </w:rPr>
        <w:t>o</w:t>
      </w:r>
      <w:r w:rsidR="001F0CD6" w:rsidRPr="003C27B4">
        <w:rPr>
          <w:rFonts w:asciiTheme="majorBidi" w:hAnsiTheme="majorBidi" w:cstheme="majorBidi"/>
          <w:sz w:val="24"/>
          <w:szCs w:val="24"/>
        </w:rPr>
        <w:t xml:space="preserve">f evil in the world. Rabbi Hutner is </w:t>
      </w:r>
      <w:r w:rsidR="00956873" w:rsidRPr="003C27B4">
        <w:rPr>
          <w:rFonts w:asciiTheme="majorBidi" w:hAnsiTheme="majorBidi" w:cstheme="majorBidi"/>
          <w:sz w:val="24"/>
          <w:szCs w:val="24"/>
        </w:rPr>
        <w:t xml:space="preserve">similarly </w:t>
      </w:r>
      <w:r w:rsidR="001F0CD6" w:rsidRPr="003C27B4">
        <w:rPr>
          <w:rFonts w:asciiTheme="majorBidi" w:hAnsiTheme="majorBidi" w:cstheme="majorBidi"/>
          <w:sz w:val="24"/>
          <w:szCs w:val="24"/>
        </w:rPr>
        <w:t>motivated</w:t>
      </w:r>
      <w:r w:rsidR="00956873" w:rsidRPr="003C27B4">
        <w:rPr>
          <w:rFonts w:asciiTheme="majorBidi" w:hAnsiTheme="majorBidi" w:cstheme="majorBidi"/>
          <w:sz w:val="24"/>
          <w:szCs w:val="24"/>
        </w:rPr>
        <w:t xml:space="preserve"> but with a different emphasis</w:t>
      </w:r>
      <w:r w:rsidR="0085139E" w:rsidRPr="003C27B4">
        <w:rPr>
          <w:rFonts w:asciiTheme="majorBidi" w:hAnsiTheme="majorBidi" w:cstheme="majorBidi"/>
          <w:sz w:val="24"/>
          <w:szCs w:val="24"/>
        </w:rPr>
        <w:t xml:space="preserve">: </w:t>
      </w:r>
      <w:r w:rsidR="002272DB">
        <w:rPr>
          <w:rFonts w:asciiTheme="majorBidi" w:hAnsiTheme="majorBidi" w:cstheme="majorBidi"/>
          <w:sz w:val="24"/>
          <w:szCs w:val="24"/>
        </w:rPr>
        <w:t xml:space="preserve">while </w:t>
      </w:r>
      <w:r w:rsidR="0085139E" w:rsidRPr="003C27B4">
        <w:rPr>
          <w:rFonts w:asciiTheme="majorBidi" w:hAnsiTheme="majorBidi" w:cstheme="majorBidi"/>
          <w:sz w:val="24"/>
          <w:szCs w:val="24"/>
        </w:rPr>
        <w:t xml:space="preserve">the traditional theodicy </w:t>
      </w:r>
      <w:r w:rsidR="00427594" w:rsidRPr="003C27B4">
        <w:rPr>
          <w:rFonts w:asciiTheme="majorBidi" w:hAnsiTheme="majorBidi" w:cstheme="majorBidi"/>
          <w:sz w:val="24"/>
          <w:szCs w:val="24"/>
        </w:rPr>
        <w:t>s</w:t>
      </w:r>
      <w:r w:rsidR="002272DB">
        <w:rPr>
          <w:rFonts w:asciiTheme="majorBidi" w:hAnsiTheme="majorBidi" w:cstheme="majorBidi"/>
          <w:sz w:val="24"/>
          <w:szCs w:val="24"/>
        </w:rPr>
        <w:t>e</w:t>
      </w:r>
      <w:r w:rsidR="00427594" w:rsidRPr="003C27B4">
        <w:rPr>
          <w:rFonts w:asciiTheme="majorBidi" w:hAnsiTheme="majorBidi" w:cstheme="majorBidi"/>
          <w:sz w:val="24"/>
          <w:szCs w:val="24"/>
        </w:rPr>
        <w:t xml:space="preserve">eks to vindicate reality as good despite the evil </w:t>
      </w:r>
      <w:r w:rsidR="009B4BEA" w:rsidRPr="003C27B4">
        <w:rPr>
          <w:rFonts w:asciiTheme="majorBidi" w:hAnsiTheme="majorBidi" w:cstheme="majorBidi"/>
          <w:sz w:val="24"/>
          <w:szCs w:val="24"/>
        </w:rPr>
        <w:t>within i</w:t>
      </w:r>
      <w:r w:rsidR="003259AD">
        <w:rPr>
          <w:rFonts w:asciiTheme="majorBidi" w:hAnsiTheme="majorBidi" w:cstheme="majorBidi"/>
          <w:sz w:val="24"/>
          <w:szCs w:val="24"/>
        </w:rPr>
        <w:t>t</w:t>
      </w:r>
      <w:r w:rsidR="009B4BEA" w:rsidRPr="003C27B4">
        <w:rPr>
          <w:rFonts w:asciiTheme="majorBidi" w:hAnsiTheme="majorBidi" w:cstheme="majorBidi"/>
          <w:sz w:val="24"/>
          <w:szCs w:val="24"/>
        </w:rPr>
        <w:t xml:space="preserve">, Rabbi </w:t>
      </w:r>
      <w:r w:rsidR="002272DB">
        <w:rPr>
          <w:rFonts w:asciiTheme="majorBidi" w:hAnsiTheme="majorBidi" w:cstheme="majorBidi"/>
          <w:sz w:val="24"/>
          <w:szCs w:val="24"/>
        </w:rPr>
        <w:t xml:space="preserve">Hutner </w:t>
      </w:r>
      <w:r w:rsidR="009B4BEA" w:rsidRPr="003C27B4">
        <w:rPr>
          <w:rFonts w:asciiTheme="majorBidi" w:hAnsiTheme="majorBidi" w:cstheme="majorBidi"/>
          <w:sz w:val="24"/>
          <w:szCs w:val="24"/>
        </w:rPr>
        <w:t xml:space="preserve">aims to vindicate </w:t>
      </w:r>
      <w:r w:rsidR="001A0480" w:rsidRPr="003C27B4">
        <w:rPr>
          <w:rFonts w:asciiTheme="majorBidi" w:hAnsiTheme="majorBidi" w:cstheme="majorBidi"/>
          <w:sz w:val="24"/>
          <w:szCs w:val="24"/>
        </w:rPr>
        <w:t xml:space="preserve">reality as possessing </w:t>
      </w:r>
      <w:r w:rsidR="002272DB" w:rsidRPr="002272DB">
        <w:rPr>
          <w:rFonts w:asciiTheme="majorBidi" w:hAnsiTheme="majorBidi" w:cstheme="majorBidi"/>
          <w:i/>
          <w:iCs/>
          <w:sz w:val="24"/>
          <w:szCs w:val="24"/>
        </w:rPr>
        <w:t>h</w:t>
      </w:r>
      <w:r w:rsidR="001A0480" w:rsidRPr="002272DB">
        <w:rPr>
          <w:rFonts w:asciiTheme="majorBidi" w:hAnsiTheme="majorBidi" w:cstheme="majorBidi"/>
          <w:i/>
          <w:iCs/>
          <w:sz w:val="24"/>
          <w:szCs w:val="24"/>
        </w:rPr>
        <w:t>ashivut</w:t>
      </w:r>
      <w:r w:rsidR="002B4C8F" w:rsidRPr="003C27B4">
        <w:rPr>
          <w:rFonts w:asciiTheme="majorBidi" w:hAnsiTheme="majorBidi" w:cstheme="majorBidi"/>
          <w:sz w:val="24"/>
          <w:szCs w:val="24"/>
        </w:rPr>
        <w:t xml:space="preserve">, such that it has </w:t>
      </w:r>
      <w:r w:rsidR="00627A91">
        <w:rPr>
          <w:rFonts w:asciiTheme="majorBidi" w:hAnsiTheme="majorBidi" w:cstheme="majorBidi"/>
          <w:sz w:val="24"/>
          <w:szCs w:val="24"/>
        </w:rPr>
        <w:t xml:space="preserve">value </w:t>
      </w:r>
      <w:r w:rsidR="002B4C8F" w:rsidRPr="003C27B4">
        <w:rPr>
          <w:rFonts w:asciiTheme="majorBidi" w:hAnsiTheme="majorBidi" w:cstheme="majorBidi"/>
          <w:sz w:val="24"/>
          <w:szCs w:val="24"/>
        </w:rPr>
        <w:t>within it</w:t>
      </w:r>
      <w:r w:rsidR="00627A91">
        <w:rPr>
          <w:rFonts w:asciiTheme="majorBidi" w:hAnsiTheme="majorBidi" w:cstheme="majorBidi"/>
          <w:sz w:val="24"/>
          <w:szCs w:val="24"/>
        </w:rPr>
        <w:t>,</w:t>
      </w:r>
      <w:r w:rsidR="0034192D" w:rsidRPr="003C27B4">
        <w:rPr>
          <w:rFonts w:asciiTheme="majorBidi" w:hAnsiTheme="majorBidi" w:cstheme="majorBidi"/>
          <w:sz w:val="24"/>
          <w:szCs w:val="24"/>
        </w:rPr>
        <w:t xml:space="preserve"> contrary to the claim that it clearly lacks </w:t>
      </w:r>
      <w:r w:rsidR="0034192D" w:rsidRPr="000267FC">
        <w:rPr>
          <w:rFonts w:asciiTheme="majorBidi" w:hAnsiTheme="majorBidi" w:cstheme="majorBidi"/>
          <w:i/>
          <w:iCs/>
          <w:sz w:val="24"/>
          <w:szCs w:val="24"/>
        </w:rPr>
        <w:t>hashivut</w:t>
      </w:r>
      <w:r w:rsidR="0034192D" w:rsidRPr="003C27B4">
        <w:rPr>
          <w:rFonts w:asciiTheme="majorBidi" w:hAnsiTheme="majorBidi" w:cstheme="majorBidi"/>
          <w:sz w:val="24"/>
          <w:szCs w:val="24"/>
        </w:rPr>
        <w:t xml:space="preserve"> altogether. </w:t>
      </w:r>
    </w:p>
    <w:p w14:paraId="40D4B074" w14:textId="055E9F35" w:rsidR="005E7D95" w:rsidRDefault="00713860" w:rsidP="00D478E8">
      <w:pPr>
        <w:spacing w:line="360" w:lineRule="auto"/>
        <w:ind w:firstLine="567"/>
        <w:rPr>
          <w:rFonts w:asciiTheme="majorBidi" w:hAnsiTheme="majorBidi" w:cstheme="majorBidi"/>
          <w:sz w:val="24"/>
          <w:szCs w:val="24"/>
        </w:rPr>
      </w:pPr>
      <w:r w:rsidRPr="003C27B4">
        <w:rPr>
          <w:rFonts w:asciiTheme="majorBidi" w:hAnsiTheme="majorBidi" w:cstheme="majorBidi"/>
          <w:sz w:val="24"/>
          <w:szCs w:val="24"/>
        </w:rPr>
        <w:t xml:space="preserve">In </w:t>
      </w:r>
      <w:r w:rsidR="00C6168D">
        <w:rPr>
          <w:rFonts w:asciiTheme="majorBidi" w:hAnsiTheme="majorBidi" w:cstheme="majorBidi"/>
          <w:sz w:val="24"/>
          <w:szCs w:val="24"/>
        </w:rPr>
        <w:t xml:space="preserve">our </w:t>
      </w:r>
      <w:r w:rsidRPr="003C27B4">
        <w:rPr>
          <w:rFonts w:asciiTheme="majorBidi" w:hAnsiTheme="majorBidi" w:cstheme="majorBidi"/>
          <w:sz w:val="24"/>
          <w:szCs w:val="24"/>
        </w:rPr>
        <w:t xml:space="preserve">discussion of the </w:t>
      </w:r>
      <w:r w:rsidR="00370A32" w:rsidRPr="003C27B4">
        <w:rPr>
          <w:rFonts w:asciiTheme="majorBidi" w:hAnsiTheme="majorBidi" w:cstheme="majorBidi"/>
          <w:sz w:val="24"/>
          <w:szCs w:val="24"/>
        </w:rPr>
        <w:t>anthropocentric</w:t>
      </w:r>
      <w:r w:rsidRPr="003C27B4">
        <w:rPr>
          <w:rFonts w:asciiTheme="majorBidi" w:hAnsiTheme="majorBidi" w:cstheme="majorBidi"/>
          <w:sz w:val="24"/>
          <w:szCs w:val="24"/>
        </w:rPr>
        <w:t xml:space="preserve"> </w:t>
      </w:r>
      <w:r w:rsidR="00883A64">
        <w:rPr>
          <w:rFonts w:asciiTheme="majorBidi" w:hAnsiTheme="majorBidi" w:cstheme="majorBidi"/>
          <w:sz w:val="24"/>
          <w:szCs w:val="24"/>
        </w:rPr>
        <w:t>purpose</w:t>
      </w:r>
      <w:r w:rsidRPr="003C27B4">
        <w:rPr>
          <w:rFonts w:asciiTheme="majorBidi" w:hAnsiTheme="majorBidi" w:cstheme="majorBidi"/>
          <w:sz w:val="24"/>
          <w:szCs w:val="24"/>
        </w:rPr>
        <w:t xml:space="preserve">, </w:t>
      </w:r>
      <w:r w:rsidR="0042762C">
        <w:rPr>
          <w:rFonts w:asciiTheme="majorBidi" w:hAnsiTheme="majorBidi" w:cstheme="majorBidi"/>
          <w:sz w:val="24"/>
          <w:szCs w:val="24"/>
        </w:rPr>
        <w:t xml:space="preserve">we have seen </w:t>
      </w:r>
      <w:r w:rsidR="004C496C">
        <w:rPr>
          <w:rFonts w:asciiTheme="majorBidi" w:hAnsiTheme="majorBidi" w:cstheme="majorBidi"/>
          <w:sz w:val="24"/>
          <w:szCs w:val="24"/>
        </w:rPr>
        <w:t xml:space="preserve">that </w:t>
      </w:r>
      <w:r w:rsidR="000514FB">
        <w:rPr>
          <w:rFonts w:asciiTheme="majorBidi" w:hAnsiTheme="majorBidi" w:cstheme="majorBidi"/>
          <w:sz w:val="24"/>
          <w:szCs w:val="24"/>
        </w:rPr>
        <w:t xml:space="preserve">though </w:t>
      </w:r>
      <w:r w:rsidR="004C496C">
        <w:rPr>
          <w:rFonts w:asciiTheme="majorBidi" w:hAnsiTheme="majorBidi" w:cstheme="majorBidi"/>
          <w:sz w:val="24"/>
          <w:szCs w:val="24"/>
        </w:rPr>
        <w:t>Rabbi</w:t>
      </w:r>
      <w:r w:rsidR="00945835">
        <w:rPr>
          <w:rFonts w:asciiTheme="majorBidi" w:hAnsiTheme="majorBidi" w:cstheme="majorBidi"/>
          <w:sz w:val="24"/>
          <w:szCs w:val="24"/>
        </w:rPr>
        <w:t xml:space="preserve"> Hutner’s formulation of</w:t>
      </w:r>
      <w:r w:rsidR="004C496C">
        <w:rPr>
          <w:rFonts w:asciiTheme="majorBidi" w:hAnsiTheme="majorBidi" w:cstheme="majorBidi"/>
          <w:sz w:val="24"/>
          <w:szCs w:val="24"/>
        </w:rPr>
        <w:t xml:space="preserve"> this idea </w:t>
      </w:r>
      <w:r w:rsidR="00883A64">
        <w:rPr>
          <w:rFonts w:asciiTheme="majorBidi" w:hAnsiTheme="majorBidi" w:cstheme="majorBidi"/>
          <w:sz w:val="24"/>
          <w:szCs w:val="24"/>
        </w:rPr>
        <w:t xml:space="preserve">is structurally </w:t>
      </w:r>
      <w:r w:rsidR="0068633D" w:rsidRPr="003C27B4">
        <w:rPr>
          <w:rFonts w:asciiTheme="majorBidi" w:hAnsiTheme="majorBidi" w:cstheme="majorBidi"/>
          <w:sz w:val="24"/>
          <w:szCs w:val="24"/>
        </w:rPr>
        <w:t xml:space="preserve">identical </w:t>
      </w:r>
      <w:r w:rsidR="000514FB">
        <w:rPr>
          <w:rFonts w:asciiTheme="majorBidi" w:hAnsiTheme="majorBidi" w:cstheme="majorBidi"/>
          <w:sz w:val="24"/>
          <w:szCs w:val="24"/>
        </w:rPr>
        <w:t xml:space="preserve">to that of Ramchal, </w:t>
      </w:r>
      <w:r w:rsidR="0068633D" w:rsidRPr="003C27B4">
        <w:rPr>
          <w:rFonts w:asciiTheme="majorBidi" w:hAnsiTheme="majorBidi" w:cstheme="majorBidi"/>
          <w:sz w:val="24"/>
          <w:szCs w:val="24"/>
        </w:rPr>
        <w:t>it</w:t>
      </w:r>
      <w:r w:rsidR="00F337F4">
        <w:rPr>
          <w:rFonts w:asciiTheme="majorBidi" w:hAnsiTheme="majorBidi" w:cstheme="majorBidi"/>
          <w:sz w:val="24"/>
          <w:szCs w:val="24"/>
        </w:rPr>
        <w:t xml:space="preserve"> is developed </w:t>
      </w:r>
      <w:r w:rsidR="00250F16">
        <w:rPr>
          <w:rFonts w:asciiTheme="majorBidi" w:hAnsiTheme="majorBidi" w:cstheme="majorBidi"/>
          <w:sz w:val="24"/>
          <w:szCs w:val="24"/>
        </w:rPr>
        <w:t xml:space="preserve">with </w:t>
      </w:r>
      <w:r w:rsidR="008473A8" w:rsidRPr="003C27B4">
        <w:rPr>
          <w:rFonts w:asciiTheme="majorBidi" w:hAnsiTheme="majorBidi" w:cstheme="majorBidi"/>
          <w:sz w:val="24"/>
          <w:szCs w:val="24"/>
        </w:rPr>
        <w:t>more sophisticat</w:t>
      </w:r>
      <w:r w:rsidR="00250F16">
        <w:rPr>
          <w:rFonts w:asciiTheme="majorBidi" w:hAnsiTheme="majorBidi" w:cstheme="majorBidi"/>
          <w:sz w:val="24"/>
          <w:szCs w:val="24"/>
        </w:rPr>
        <w:t xml:space="preserve">ion </w:t>
      </w:r>
      <w:r w:rsidR="00370A32" w:rsidRPr="003C27B4">
        <w:rPr>
          <w:rFonts w:asciiTheme="majorBidi" w:hAnsiTheme="majorBidi" w:cstheme="majorBidi"/>
          <w:sz w:val="24"/>
          <w:szCs w:val="24"/>
        </w:rPr>
        <w:t xml:space="preserve">and more specific </w:t>
      </w:r>
      <w:r w:rsidR="00FD0783" w:rsidRPr="003C27B4">
        <w:rPr>
          <w:rFonts w:asciiTheme="majorBidi" w:hAnsiTheme="majorBidi" w:cstheme="majorBidi"/>
          <w:sz w:val="24"/>
          <w:szCs w:val="24"/>
        </w:rPr>
        <w:t xml:space="preserve">nuance. In the case of </w:t>
      </w:r>
      <w:r w:rsidR="00A43E75" w:rsidRPr="003C27B4">
        <w:rPr>
          <w:rFonts w:asciiTheme="majorBidi" w:hAnsiTheme="majorBidi" w:cstheme="majorBidi"/>
          <w:sz w:val="24"/>
          <w:szCs w:val="24"/>
        </w:rPr>
        <w:t xml:space="preserve">the theocentric </w:t>
      </w:r>
      <w:r w:rsidR="000A7C8B" w:rsidRPr="003C27B4">
        <w:rPr>
          <w:rFonts w:asciiTheme="majorBidi" w:hAnsiTheme="majorBidi" w:cstheme="majorBidi"/>
          <w:sz w:val="24"/>
          <w:szCs w:val="24"/>
        </w:rPr>
        <w:t>purpose</w:t>
      </w:r>
      <w:r w:rsidR="00A43E75" w:rsidRPr="003C27B4">
        <w:rPr>
          <w:rFonts w:asciiTheme="majorBidi" w:hAnsiTheme="majorBidi" w:cstheme="majorBidi"/>
          <w:sz w:val="24"/>
          <w:szCs w:val="24"/>
        </w:rPr>
        <w:t>, the changes are more significant</w:t>
      </w:r>
      <w:r w:rsidR="00AA16E0" w:rsidRPr="003C27B4">
        <w:rPr>
          <w:rFonts w:asciiTheme="majorBidi" w:hAnsiTheme="majorBidi" w:cstheme="majorBidi"/>
          <w:sz w:val="24"/>
          <w:szCs w:val="24"/>
        </w:rPr>
        <w:t xml:space="preserve">. The structure is </w:t>
      </w:r>
      <w:r w:rsidR="00C6168D" w:rsidRPr="003C27B4">
        <w:rPr>
          <w:rFonts w:asciiTheme="majorBidi" w:hAnsiTheme="majorBidi" w:cstheme="majorBidi"/>
          <w:sz w:val="24"/>
          <w:szCs w:val="24"/>
        </w:rPr>
        <w:t>similar,</w:t>
      </w:r>
      <w:r w:rsidR="00AA16E0" w:rsidRPr="003C27B4">
        <w:rPr>
          <w:rFonts w:asciiTheme="majorBidi" w:hAnsiTheme="majorBidi" w:cstheme="majorBidi"/>
          <w:sz w:val="24"/>
          <w:szCs w:val="24"/>
        </w:rPr>
        <w:t xml:space="preserve"> and </w:t>
      </w:r>
      <w:r w:rsidR="00FC25DD" w:rsidRPr="003C27B4">
        <w:rPr>
          <w:rFonts w:asciiTheme="majorBidi" w:hAnsiTheme="majorBidi" w:cstheme="majorBidi"/>
          <w:sz w:val="24"/>
          <w:szCs w:val="24"/>
        </w:rPr>
        <w:t xml:space="preserve">all </w:t>
      </w:r>
      <w:r w:rsidR="00AA16E0" w:rsidRPr="003C27B4">
        <w:rPr>
          <w:rFonts w:asciiTheme="majorBidi" w:hAnsiTheme="majorBidi" w:cstheme="majorBidi"/>
          <w:sz w:val="24"/>
          <w:szCs w:val="24"/>
        </w:rPr>
        <w:t xml:space="preserve">its components </w:t>
      </w:r>
      <w:r w:rsidR="00FF41BE" w:rsidRPr="003C27B4">
        <w:rPr>
          <w:rFonts w:asciiTheme="majorBidi" w:hAnsiTheme="majorBidi" w:cstheme="majorBidi"/>
          <w:sz w:val="24"/>
          <w:szCs w:val="24"/>
        </w:rPr>
        <w:t xml:space="preserve">are </w:t>
      </w:r>
      <w:r w:rsidR="008C0EFB" w:rsidRPr="003C27B4">
        <w:rPr>
          <w:rFonts w:asciiTheme="majorBidi" w:hAnsiTheme="majorBidi" w:cstheme="majorBidi"/>
          <w:sz w:val="24"/>
          <w:szCs w:val="24"/>
        </w:rPr>
        <w:t>adopted,</w:t>
      </w:r>
      <w:r w:rsidR="00FF41BE" w:rsidRPr="003C27B4">
        <w:rPr>
          <w:rFonts w:asciiTheme="majorBidi" w:hAnsiTheme="majorBidi" w:cstheme="majorBidi"/>
          <w:sz w:val="24"/>
          <w:szCs w:val="24"/>
        </w:rPr>
        <w:t xml:space="preserve"> in one form or another, </w:t>
      </w:r>
      <w:r w:rsidR="000C0585" w:rsidRPr="003C27B4">
        <w:rPr>
          <w:rFonts w:asciiTheme="majorBidi" w:hAnsiTheme="majorBidi" w:cstheme="majorBidi"/>
          <w:sz w:val="24"/>
          <w:szCs w:val="24"/>
        </w:rPr>
        <w:t xml:space="preserve">but its focus has shifted. The concept of God’s unity </w:t>
      </w:r>
      <w:r w:rsidR="00453B76" w:rsidRPr="003C27B4">
        <w:rPr>
          <w:rFonts w:asciiTheme="majorBidi" w:hAnsiTheme="majorBidi" w:cstheme="majorBidi"/>
          <w:sz w:val="24"/>
          <w:szCs w:val="24"/>
        </w:rPr>
        <w:t>is omitted and not replace</w:t>
      </w:r>
      <w:r w:rsidR="00544BED" w:rsidRPr="003C27B4">
        <w:rPr>
          <w:rFonts w:asciiTheme="majorBidi" w:hAnsiTheme="majorBidi" w:cstheme="majorBidi"/>
          <w:sz w:val="24"/>
          <w:szCs w:val="24"/>
        </w:rPr>
        <w:t>d</w:t>
      </w:r>
      <w:r w:rsidR="00453B76" w:rsidRPr="003C27B4">
        <w:rPr>
          <w:rFonts w:asciiTheme="majorBidi" w:hAnsiTheme="majorBidi" w:cstheme="majorBidi"/>
          <w:sz w:val="24"/>
          <w:szCs w:val="24"/>
        </w:rPr>
        <w:t xml:space="preserve"> by anything </w:t>
      </w:r>
      <w:r w:rsidR="003B2FA8" w:rsidRPr="003C27B4">
        <w:rPr>
          <w:rFonts w:asciiTheme="majorBidi" w:hAnsiTheme="majorBidi" w:cstheme="majorBidi"/>
          <w:sz w:val="24"/>
          <w:szCs w:val="24"/>
        </w:rPr>
        <w:t>similar</w:t>
      </w:r>
      <w:r w:rsidR="00C61311">
        <w:rPr>
          <w:rFonts w:asciiTheme="majorBidi" w:hAnsiTheme="majorBidi" w:cstheme="majorBidi"/>
          <w:sz w:val="24"/>
          <w:szCs w:val="24"/>
        </w:rPr>
        <w:t>,</w:t>
      </w:r>
      <w:r w:rsidR="003B2FA8" w:rsidRPr="003C27B4">
        <w:rPr>
          <w:rFonts w:asciiTheme="majorBidi" w:hAnsiTheme="majorBidi" w:cstheme="majorBidi"/>
          <w:sz w:val="24"/>
          <w:szCs w:val="24"/>
        </w:rPr>
        <w:t xml:space="preserve"> while the dynamic </w:t>
      </w:r>
      <w:r w:rsidR="008E1046" w:rsidRPr="003C27B4">
        <w:rPr>
          <w:rFonts w:asciiTheme="majorBidi" w:hAnsiTheme="majorBidi" w:cstheme="majorBidi"/>
          <w:sz w:val="24"/>
          <w:szCs w:val="24"/>
        </w:rPr>
        <w:t xml:space="preserve">of the </w:t>
      </w:r>
      <w:r w:rsidR="005A2F1A" w:rsidRPr="003C27B4">
        <w:rPr>
          <w:rFonts w:asciiTheme="majorBidi" w:hAnsiTheme="majorBidi" w:cstheme="majorBidi"/>
          <w:sz w:val="24"/>
          <w:szCs w:val="24"/>
        </w:rPr>
        <w:t xml:space="preserve">negation of evil </w:t>
      </w:r>
      <w:r w:rsidR="009B4DBA" w:rsidRPr="003C27B4">
        <w:rPr>
          <w:rFonts w:asciiTheme="majorBidi" w:hAnsiTheme="majorBidi" w:cstheme="majorBidi"/>
          <w:sz w:val="24"/>
          <w:szCs w:val="24"/>
        </w:rPr>
        <w:t xml:space="preserve">is downgraded </w:t>
      </w:r>
      <w:r w:rsidR="00A45B8D" w:rsidRPr="003C27B4">
        <w:rPr>
          <w:rFonts w:asciiTheme="majorBidi" w:hAnsiTheme="majorBidi" w:cstheme="majorBidi"/>
          <w:sz w:val="24"/>
          <w:szCs w:val="24"/>
        </w:rPr>
        <w:t xml:space="preserve">from </w:t>
      </w:r>
      <w:r w:rsidR="007C309D" w:rsidRPr="003C27B4">
        <w:rPr>
          <w:rFonts w:asciiTheme="majorBidi" w:hAnsiTheme="majorBidi" w:cstheme="majorBidi"/>
          <w:sz w:val="24"/>
          <w:szCs w:val="24"/>
        </w:rPr>
        <w:t xml:space="preserve">the </w:t>
      </w:r>
      <w:r w:rsidR="00005564" w:rsidRPr="003C27B4">
        <w:rPr>
          <w:rFonts w:asciiTheme="majorBidi" w:hAnsiTheme="majorBidi" w:cstheme="majorBidi"/>
          <w:sz w:val="24"/>
          <w:szCs w:val="24"/>
        </w:rPr>
        <w:t xml:space="preserve">focal point </w:t>
      </w:r>
      <w:r w:rsidR="007C309D" w:rsidRPr="003C27B4">
        <w:rPr>
          <w:rFonts w:asciiTheme="majorBidi" w:hAnsiTheme="majorBidi" w:cstheme="majorBidi"/>
          <w:sz w:val="24"/>
          <w:szCs w:val="24"/>
        </w:rPr>
        <w:t xml:space="preserve">to a minor clause. </w:t>
      </w:r>
      <w:r w:rsidR="00CD58EE" w:rsidRPr="003C27B4">
        <w:rPr>
          <w:rFonts w:asciiTheme="majorBidi" w:hAnsiTheme="majorBidi" w:cstheme="majorBidi"/>
          <w:sz w:val="24"/>
          <w:szCs w:val="24"/>
        </w:rPr>
        <w:t xml:space="preserve">Rabbi Hutner replaces this with another focal point: </w:t>
      </w:r>
      <w:r w:rsidR="00CD528F" w:rsidRPr="003C27B4">
        <w:rPr>
          <w:rFonts w:asciiTheme="majorBidi" w:hAnsiTheme="majorBidi" w:cstheme="majorBidi"/>
          <w:sz w:val="24"/>
          <w:szCs w:val="24"/>
        </w:rPr>
        <w:t xml:space="preserve">the </w:t>
      </w:r>
      <w:r w:rsidR="00C61311">
        <w:rPr>
          <w:rFonts w:asciiTheme="majorBidi" w:hAnsiTheme="majorBidi" w:cstheme="majorBidi"/>
          <w:sz w:val="24"/>
          <w:szCs w:val="24"/>
        </w:rPr>
        <w:t xml:space="preserve">aim </w:t>
      </w:r>
      <w:r w:rsidR="003C6B35" w:rsidRPr="003C27B4">
        <w:rPr>
          <w:rFonts w:asciiTheme="majorBidi" w:hAnsiTheme="majorBidi" w:cstheme="majorBidi"/>
          <w:sz w:val="24"/>
          <w:szCs w:val="24"/>
        </w:rPr>
        <w:t xml:space="preserve">of </w:t>
      </w:r>
      <w:r w:rsidR="00BE434A" w:rsidRPr="003C27B4">
        <w:rPr>
          <w:rFonts w:asciiTheme="majorBidi" w:hAnsiTheme="majorBidi" w:cstheme="majorBidi"/>
          <w:sz w:val="24"/>
          <w:szCs w:val="24"/>
        </w:rPr>
        <w:t xml:space="preserve">augmenting </w:t>
      </w:r>
      <w:r w:rsidR="00136EBB" w:rsidRPr="003C27B4">
        <w:rPr>
          <w:rFonts w:asciiTheme="majorBidi" w:hAnsiTheme="majorBidi" w:cstheme="majorBidi"/>
          <w:sz w:val="24"/>
          <w:szCs w:val="24"/>
        </w:rPr>
        <w:t>the</w:t>
      </w:r>
      <w:r w:rsidR="00136EBB" w:rsidRPr="00C61311">
        <w:rPr>
          <w:rFonts w:asciiTheme="majorBidi" w:hAnsiTheme="majorBidi" w:cstheme="majorBidi"/>
          <w:i/>
          <w:iCs/>
          <w:sz w:val="24"/>
          <w:szCs w:val="24"/>
        </w:rPr>
        <w:t xml:space="preserve"> kavod</w:t>
      </w:r>
      <w:r w:rsidR="00136EBB" w:rsidRPr="003C27B4">
        <w:rPr>
          <w:rFonts w:asciiTheme="majorBidi" w:hAnsiTheme="majorBidi" w:cstheme="majorBidi"/>
          <w:sz w:val="24"/>
          <w:szCs w:val="24"/>
        </w:rPr>
        <w:t xml:space="preserve"> of God</w:t>
      </w:r>
      <w:r w:rsidR="00B34A7C" w:rsidRPr="003C27B4">
        <w:rPr>
          <w:rFonts w:asciiTheme="majorBidi" w:hAnsiTheme="majorBidi" w:cstheme="majorBidi"/>
          <w:sz w:val="24"/>
          <w:szCs w:val="24"/>
        </w:rPr>
        <w:t xml:space="preserve">, which </w:t>
      </w:r>
      <w:r w:rsidR="00BE434A" w:rsidRPr="003C27B4">
        <w:rPr>
          <w:rFonts w:asciiTheme="majorBidi" w:hAnsiTheme="majorBidi" w:cstheme="majorBidi"/>
          <w:sz w:val="24"/>
          <w:szCs w:val="24"/>
        </w:rPr>
        <w:t xml:space="preserve">entails </w:t>
      </w:r>
      <w:r w:rsidR="00B34A7C" w:rsidRPr="003C27B4">
        <w:rPr>
          <w:rFonts w:asciiTheme="majorBidi" w:hAnsiTheme="majorBidi" w:cstheme="majorBidi"/>
          <w:sz w:val="24"/>
          <w:szCs w:val="24"/>
        </w:rPr>
        <w:t xml:space="preserve">the bestowal of </w:t>
      </w:r>
      <w:r w:rsidR="00B34A7C" w:rsidRPr="00D478E8">
        <w:rPr>
          <w:rFonts w:asciiTheme="majorBidi" w:hAnsiTheme="majorBidi" w:cstheme="majorBidi"/>
          <w:i/>
          <w:iCs/>
          <w:sz w:val="24"/>
          <w:szCs w:val="24"/>
        </w:rPr>
        <w:t>hashivut</w:t>
      </w:r>
      <w:r w:rsidR="00B34A7C" w:rsidRPr="003C27B4">
        <w:rPr>
          <w:rFonts w:asciiTheme="majorBidi" w:hAnsiTheme="majorBidi" w:cstheme="majorBidi"/>
          <w:sz w:val="24"/>
          <w:szCs w:val="24"/>
        </w:rPr>
        <w:t xml:space="preserve"> </w:t>
      </w:r>
      <w:r w:rsidR="003875A2" w:rsidRPr="003C27B4">
        <w:rPr>
          <w:rFonts w:asciiTheme="majorBidi" w:hAnsiTheme="majorBidi" w:cstheme="majorBidi"/>
          <w:sz w:val="24"/>
          <w:szCs w:val="24"/>
        </w:rPr>
        <w:t xml:space="preserve">on the neutral, by performing </w:t>
      </w:r>
      <w:r w:rsidR="003875A2" w:rsidRPr="00D478E8">
        <w:rPr>
          <w:rFonts w:asciiTheme="majorBidi" w:hAnsiTheme="majorBidi" w:cstheme="majorBidi"/>
          <w:i/>
          <w:iCs/>
          <w:sz w:val="24"/>
          <w:szCs w:val="24"/>
        </w:rPr>
        <w:t>divrei reshut</w:t>
      </w:r>
      <w:r w:rsidR="003875A2" w:rsidRPr="003C27B4">
        <w:rPr>
          <w:rFonts w:asciiTheme="majorBidi" w:hAnsiTheme="majorBidi" w:cstheme="majorBidi"/>
          <w:sz w:val="24"/>
          <w:szCs w:val="24"/>
        </w:rPr>
        <w:t xml:space="preserve"> for </w:t>
      </w:r>
      <w:r w:rsidR="00BC7041" w:rsidRPr="003C27B4">
        <w:rPr>
          <w:rFonts w:asciiTheme="majorBidi" w:hAnsiTheme="majorBidi" w:cstheme="majorBidi"/>
          <w:sz w:val="24"/>
          <w:szCs w:val="24"/>
        </w:rPr>
        <w:t>the sake</w:t>
      </w:r>
      <w:r w:rsidR="003875A2" w:rsidRPr="003C27B4">
        <w:rPr>
          <w:rFonts w:asciiTheme="majorBidi" w:hAnsiTheme="majorBidi" w:cstheme="majorBidi"/>
          <w:sz w:val="24"/>
          <w:szCs w:val="24"/>
        </w:rPr>
        <w:t xml:space="preserve"> of heaven</w:t>
      </w:r>
      <w:r w:rsidR="00530C63" w:rsidRPr="003C27B4">
        <w:rPr>
          <w:rFonts w:asciiTheme="majorBidi" w:hAnsiTheme="majorBidi" w:cstheme="majorBidi"/>
          <w:sz w:val="24"/>
          <w:szCs w:val="24"/>
        </w:rPr>
        <w:t>.</w:t>
      </w:r>
    </w:p>
    <w:p w14:paraId="48B75328" w14:textId="6EE4B02D" w:rsidR="00A630F3" w:rsidRPr="00B80969" w:rsidRDefault="00673BF0" w:rsidP="00D478E8">
      <w:pPr>
        <w:spacing w:line="360" w:lineRule="auto"/>
        <w:ind w:firstLine="567"/>
        <w:rPr>
          <w:rFonts w:asciiTheme="majorBidi" w:hAnsiTheme="majorBidi" w:cstheme="majorBidi"/>
          <w:b/>
          <w:bCs/>
          <w:sz w:val="24"/>
          <w:szCs w:val="24"/>
        </w:rPr>
      </w:pPr>
      <w:r w:rsidRPr="00B80969">
        <w:rPr>
          <w:rFonts w:asciiTheme="majorBidi" w:hAnsiTheme="majorBidi" w:cstheme="majorBidi"/>
          <w:b/>
          <w:bCs/>
          <w:sz w:val="24"/>
          <w:szCs w:val="24"/>
        </w:rPr>
        <w:t>4.2. The Dualist Principle</w:t>
      </w:r>
      <w:r w:rsidR="00652736">
        <w:rPr>
          <w:rFonts w:asciiTheme="majorBidi" w:hAnsiTheme="majorBidi" w:cstheme="majorBidi"/>
          <w:b/>
          <w:bCs/>
          <w:sz w:val="24"/>
          <w:szCs w:val="24"/>
        </w:rPr>
        <w:t>.</w:t>
      </w:r>
      <w:r w:rsidRPr="00B80969">
        <w:rPr>
          <w:rFonts w:asciiTheme="majorBidi" w:hAnsiTheme="majorBidi" w:cstheme="majorBidi"/>
          <w:b/>
          <w:bCs/>
          <w:sz w:val="24"/>
          <w:szCs w:val="24"/>
        </w:rPr>
        <w:t xml:space="preserve"> </w:t>
      </w:r>
      <w:r w:rsidR="00652736">
        <w:rPr>
          <w:rFonts w:asciiTheme="majorBidi" w:hAnsiTheme="majorBidi" w:cstheme="majorBidi"/>
          <w:b/>
          <w:bCs/>
          <w:sz w:val="24"/>
          <w:szCs w:val="24"/>
        </w:rPr>
        <w:t xml:space="preserve">The </w:t>
      </w:r>
      <w:r w:rsidRPr="00B80969">
        <w:rPr>
          <w:rFonts w:asciiTheme="majorBidi" w:hAnsiTheme="majorBidi" w:cstheme="majorBidi"/>
          <w:b/>
          <w:bCs/>
          <w:sz w:val="24"/>
          <w:szCs w:val="24"/>
        </w:rPr>
        <w:t xml:space="preserve">Background: </w:t>
      </w:r>
      <w:r w:rsidR="00E45C85" w:rsidRPr="00B80969">
        <w:rPr>
          <w:rFonts w:asciiTheme="majorBidi" w:hAnsiTheme="majorBidi" w:cstheme="majorBidi"/>
          <w:b/>
          <w:bCs/>
          <w:sz w:val="24"/>
          <w:szCs w:val="24"/>
        </w:rPr>
        <w:t>Maharal of Prague’s Dualism</w:t>
      </w:r>
    </w:p>
    <w:p w14:paraId="29CBF387" w14:textId="1A0E57FF" w:rsidR="002C0795" w:rsidRDefault="00107D68" w:rsidP="00D478E8">
      <w:pPr>
        <w:spacing w:line="360" w:lineRule="auto"/>
        <w:ind w:firstLine="567"/>
        <w:rPr>
          <w:rFonts w:asciiTheme="majorBidi" w:hAnsiTheme="majorBidi" w:cstheme="majorBidi"/>
          <w:sz w:val="24"/>
          <w:szCs w:val="24"/>
        </w:rPr>
      </w:pPr>
      <w:r>
        <w:rPr>
          <w:rFonts w:asciiTheme="majorBidi" w:hAnsiTheme="majorBidi" w:cstheme="majorBidi"/>
          <w:sz w:val="24"/>
          <w:szCs w:val="24"/>
        </w:rPr>
        <w:t>According to Rabbi Hutner</w:t>
      </w:r>
      <w:r w:rsidR="00652736">
        <w:rPr>
          <w:rFonts w:asciiTheme="majorBidi" w:hAnsiTheme="majorBidi" w:cstheme="majorBidi"/>
          <w:sz w:val="24"/>
          <w:szCs w:val="24"/>
        </w:rPr>
        <w:t>,</w:t>
      </w:r>
      <w:r>
        <w:rPr>
          <w:rFonts w:asciiTheme="majorBidi" w:hAnsiTheme="majorBidi" w:cstheme="majorBidi"/>
          <w:sz w:val="24"/>
          <w:szCs w:val="24"/>
        </w:rPr>
        <w:t xml:space="preserve"> t</w:t>
      </w:r>
      <w:r w:rsidR="002C0795">
        <w:rPr>
          <w:rFonts w:asciiTheme="majorBidi" w:hAnsiTheme="majorBidi" w:cstheme="majorBidi"/>
          <w:sz w:val="24"/>
          <w:szCs w:val="24"/>
        </w:rPr>
        <w:t xml:space="preserve">he system of opposites </w:t>
      </w:r>
      <w:r>
        <w:rPr>
          <w:rFonts w:asciiTheme="majorBidi" w:hAnsiTheme="majorBidi" w:cstheme="majorBidi"/>
          <w:sz w:val="24"/>
          <w:szCs w:val="24"/>
        </w:rPr>
        <w:t>good-bad and sacred-profane differ from each other, among other ways</w:t>
      </w:r>
      <w:r w:rsidR="007E4362">
        <w:rPr>
          <w:rFonts w:asciiTheme="majorBidi" w:hAnsiTheme="majorBidi" w:cstheme="majorBidi"/>
          <w:sz w:val="24"/>
          <w:szCs w:val="24"/>
        </w:rPr>
        <w:t xml:space="preserve">, in the nature of the relationship between their component parts. </w:t>
      </w:r>
      <w:r w:rsidR="0062102D">
        <w:rPr>
          <w:rFonts w:asciiTheme="majorBidi" w:hAnsiTheme="majorBidi" w:cstheme="majorBidi"/>
          <w:sz w:val="24"/>
          <w:szCs w:val="24"/>
        </w:rPr>
        <w:t xml:space="preserve">The contrast between </w:t>
      </w:r>
      <w:r w:rsidR="00B80969">
        <w:rPr>
          <w:rFonts w:asciiTheme="majorBidi" w:hAnsiTheme="majorBidi" w:cstheme="majorBidi"/>
          <w:sz w:val="24"/>
          <w:szCs w:val="24"/>
        </w:rPr>
        <w:t>good and</w:t>
      </w:r>
      <w:r w:rsidR="0062102D">
        <w:rPr>
          <w:rFonts w:asciiTheme="majorBidi" w:hAnsiTheme="majorBidi" w:cstheme="majorBidi"/>
          <w:sz w:val="24"/>
          <w:szCs w:val="24"/>
        </w:rPr>
        <w:t xml:space="preserve"> bad is </w:t>
      </w:r>
      <w:r w:rsidR="00AC63F4">
        <w:rPr>
          <w:rFonts w:asciiTheme="majorBidi" w:hAnsiTheme="majorBidi" w:cstheme="majorBidi"/>
          <w:sz w:val="24"/>
          <w:szCs w:val="24"/>
        </w:rPr>
        <w:t xml:space="preserve">one of </w:t>
      </w:r>
      <w:r w:rsidR="00B80969">
        <w:rPr>
          <w:rFonts w:asciiTheme="majorBidi" w:hAnsiTheme="majorBidi" w:cstheme="majorBidi"/>
          <w:sz w:val="24"/>
          <w:szCs w:val="24"/>
        </w:rPr>
        <w:t>contradiction</w:t>
      </w:r>
      <w:r w:rsidR="002A1701">
        <w:rPr>
          <w:rFonts w:asciiTheme="majorBidi" w:hAnsiTheme="majorBidi" w:cstheme="majorBidi"/>
          <w:sz w:val="24"/>
          <w:szCs w:val="24"/>
        </w:rPr>
        <w:t>, while the contrast between holy</w:t>
      </w:r>
      <w:r w:rsidR="00652736">
        <w:rPr>
          <w:rFonts w:asciiTheme="majorBidi" w:hAnsiTheme="majorBidi" w:cstheme="majorBidi"/>
          <w:sz w:val="24"/>
          <w:szCs w:val="24"/>
        </w:rPr>
        <w:t xml:space="preserve"> and </w:t>
      </w:r>
      <w:r w:rsidR="002A1701">
        <w:rPr>
          <w:rFonts w:asciiTheme="majorBidi" w:hAnsiTheme="majorBidi" w:cstheme="majorBidi"/>
          <w:sz w:val="24"/>
          <w:szCs w:val="24"/>
        </w:rPr>
        <w:t xml:space="preserve">profane </w:t>
      </w:r>
      <w:r w:rsidR="00BC5D2C">
        <w:rPr>
          <w:rFonts w:asciiTheme="majorBidi" w:hAnsiTheme="majorBidi" w:cstheme="majorBidi"/>
          <w:sz w:val="24"/>
          <w:szCs w:val="24"/>
        </w:rPr>
        <w:t>is that of exist</w:t>
      </w:r>
      <w:r w:rsidR="00CC0E3A">
        <w:rPr>
          <w:rFonts w:asciiTheme="majorBidi" w:hAnsiTheme="majorBidi" w:cstheme="majorBidi"/>
          <w:sz w:val="24"/>
          <w:szCs w:val="24"/>
        </w:rPr>
        <w:t xml:space="preserve">ence as opposed to absence. </w:t>
      </w:r>
      <w:r w:rsidR="00B90C83">
        <w:rPr>
          <w:rFonts w:asciiTheme="majorBidi" w:hAnsiTheme="majorBidi" w:cstheme="majorBidi"/>
          <w:sz w:val="24"/>
          <w:szCs w:val="24"/>
        </w:rPr>
        <w:t xml:space="preserve">Good and bad are a </w:t>
      </w:r>
      <w:r w:rsidR="00FA1C54">
        <w:rPr>
          <w:rFonts w:asciiTheme="majorBidi" w:hAnsiTheme="majorBidi" w:cstheme="majorBidi"/>
          <w:sz w:val="24"/>
          <w:szCs w:val="24"/>
        </w:rPr>
        <w:t>warring</w:t>
      </w:r>
      <w:r w:rsidR="004C2328">
        <w:rPr>
          <w:rFonts w:asciiTheme="majorBidi" w:hAnsiTheme="majorBidi" w:cstheme="majorBidi"/>
          <w:sz w:val="24"/>
          <w:szCs w:val="24"/>
        </w:rPr>
        <w:t xml:space="preserve"> dualistic </w:t>
      </w:r>
      <w:r w:rsidR="00B80969">
        <w:rPr>
          <w:rFonts w:asciiTheme="majorBidi" w:hAnsiTheme="majorBidi" w:cstheme="majorBidi"/>
          <w:sz w:val="24"/>
          <w:szCs w:val="24"/>
        </w:rPr>
        <w:t>pair embroiled</w:t>
      </w:r>
      <w:r w:rsidR="00FA1C54">
        <w:rPr>
          <w:rFonts w:asciiTheme="majorBidi" w:hAnsiTheme="majorBidi" w:cstheme="majorBidi"/>
          <w:sz w:val="24"/>
          <w:szCs w:val="24"/>
        </w:rPr>
        <w:t xml:space="preserve"> </w:t>
      </w:r>
      <w:r w:rsidR="00120B6D">
        <w:rPr>
          <w:rFonts w:asciiTheme="majorBidi" w:hAnsiTheme="majorBidi" w:cstheme="majorBidi"/>
          <w:sz w:val="24"/>
          <w:szCs w:val="24"/>
        </w:rPr>
        <w:t>in mutual conflict</w:t>
      </w:r>
      <w:r w:rsidR="00C16B15">
        <w:rPr>
          <w:rFonts w:asciiTheme="majorBidi" w:hAnsiTheme="majorBidi" w:cstheme="majorBidi"/>
          <w:sz w:val="24"/>
          <w:szCs w:val="24"/>
        </w:rPr>
        <w:t xml:space="preserve">, while the sacred and the profane </w:t>
      </w:r>
      <w:r w:rsidR="00847C3B">
        <w:rPr>
          <w:rFonts w:asciiTheme="majorBidi" w:hAnsiTheme="majorBidi" w:cstheme="majorBidi"/>
          <w:sz w:val="24"/>
          <w:szCs w:val="24"/>
        </w:rPr>
        <w:t xml:space="preserve">are a neutral dualistic pair whose relationship </w:t>
      </w:r>
      <w:r w:rsidR="00A71D64">
        <w:rPr>
          <w:rFonts w:asciiTheme="majorBidi" w:hAnsiTheme="majorBidi" w:cstheme="majorBidi"/>
          <w:sz w:val="24"/>
          <w:szCs w:val="24"/>
        </w:rPr>
        <w:t xml:space="preserve">moves between </w:t>
      </w:r>
      <w:r w:rsidR="00551F21">
        <w:rPr>
          <w:rFonts w:asciiTheme="majorBidi" w:hAnsiTheme="majorBidi" w:cstheme="majorBidi"/>
          <w:sz w:val="24"/>
          <w:szCs w:val="24"/>
        </w:rPr>
        <w:t xml:space="preserve">estrangement and </w:t>
      </w:r>
      <w:r w:rsidR="000E06BB">
        <w:rPr>
          <w:rFonts w:asciiTheme="majorBidi" w:hAnsiTheme="majorBidi" w:cstheme="majorBidi"/>
          <w:sz w:val="24"/>
          <w:szCs w:val="24"/>
        </w:rPr>
        <w:t>indifference</w:t>
      </w:r>
      <w:r w:rsidR="00652736">
        <w:rPr>
          <w:rFonts w:asciiTheme="majorBidi" w:hAnsiTheme="majorBidi" w:cstheme="majorBidi"/>
          <w:sz w:val="24"/>
          <w:szCs w:val="24"/>
        </w:rPr>
        <w:t>,</w:t>
      </w:r>
      <w:r w:rsidR="000E06BB">
        <w:rPr>
          <w:rFonts w:asciiTheme="majorBidi" w:hAnsiTheme="majorBidi" w:cstheme="majorBidi"/>
          <w:sz w:val="24"/>
          <w:szCs w:val="24"/>
        </w:rPr>
        <w:t xml:space="preserve"> on the one hand</w:t>
      </w:r>
      <w:r w:rsidR="00652736">
        <w:rPr>
          <w:rFonts w:asciiTheme="majorBidi" w:hAnsiTheme="majorBidi" w:cstheme="majorBidi"/>
          <w:sz w:val="24"/>
          <w:szCs w:val="24"/>
        </w:rPr>
        <w:t>,</w:t>
      </w:r>
      <w:r w:rsidR="000E06BB">
        <w:rPr>
          <w:rFonts w:asciiTheme="majorBidi" w:hAnsiTheme="majorBidi" w:cstheme="majorBidi"/>
          <w:sz w:val="24"/>
          <w:szCs w:val="24"/>
        </w:rPr>
        <w:t xml:space="preserve"> and </w:t>
      </w:r>
      <w:r w:rsidR="00170F34">
        <w:rPr>
          <w:rFonts w:asciiTheme="majorBidi" w:hAnsiTheme="majorBidi" w:cstheme="majorBidi"/>
          <w:sz w:val="24"/>
          <w:szCs w:val="24"/>
        </w:rPr>
        <w:t>unity and harmony</w:t>
      </w:r>
      <w:r w:rsidR="00652736">
        <w:rPr>
          <w:rFonts w:asciiTheme="majorBidi" w:hAnsiTheme="majorBidi" w:cstheme="majorBidi"/>
          <w:sz w:val="24"/>
          <w:szCs w:val="24"/>
        </w:rPr>
        <w:t>,</w:t>
      </w:r>
      <w:r w:rsidR="00170F34">
        <w:rPr>
          <w:rFonts w:asciiTheme="majorBidi" w:hAnsiTheme="majorBidi" w:cstheme="majorBidi"/>
          <w:sz w:val="24"/>
          <w:szCs w:val="24"/>
        </w:rPr>
        <w:t xml:space="preserve"> on the other. Th</w:t>
      </w:r>
      <w:r w:rsidR="00AC63F4">
        <w:rPr>
          <w:rFonts w:asciiTheme="majorBidi" w:hAnsiTheme="majorBidi" w:cstheme="majorBidi"/>
          <w:sz w:val="24"/>
          <w:szCs w:val="24"/>
        </w:rPr>
        <w:t>is</w:t>
      </w:r>
      <w:r w:rsidR="00170F34">
        <w:rPr>
          <w:rFonts w:asciiTheme="majorBidi" w:hAnsiTheme="majorBidi" w:cstheme="majorBidi"/>
          <w:sz w:val="24"/>
          <w:szCs w:val="24"/>
        </w:rPr>
        <w:t xml:space="preserve"> neutral dualism is the l</w:t>
      </w:r>
      <w:r w:rsidR="00652736">
        <w:rPr>
          <w:rFonts w:asciiTheme="majorBidi" w:hAnsiTheme="majorBidi" w:cstheme="majorBidi"/>
          <w:sz w:val="24"/>
          <w:szCs w:val="24"/>
        </w:rPr>
        <w:t>i</w:t>
      </w:r>
      <w:r w:rsidR="00170F34">
        <w:rPr>
          <w:rFonts w:asciiTheme="majorBidi" w:hAnsiTheme="majorBidi" w:cstheme="majorBidi"/>
          <w:sz w:val="24"/>
          <w:szCs w:val="24"/>
        </w:rPr>
        <w:t xml:space="preserve">nchpin </w:t>
      </w:r>
      <w:r w:rsidR="00C069FE">
        <w:rPr>
          <w:rFonts w:asciiTheme="majorBidi" w:hAnsiTheme="majorBidi" w:cstheme="majorBidi"/>
          <w:sz w:val="24"/>
          <w:szCs w:val="24"/>
        </w:rPr>
        <w:t xml:space="preserve">of Rabbi Hutner’s thought and the basis of </w:t>
      </w:r>
      <w:r w:rsidR="00FC18D5">
        <w:rPr>
          <w:rFonts w:asciiTheme="majorBidi" w:hAnsiTheme="majorBidi" w:cstheme="majorBidi"/>
          <w:sz w:val="24"/>
          <w:szCs w:val="24"/>
        </w:rPr>
        <w:t xml:space="preserve">his </w:t>
      </w:r>
      <w:r w:rsidR="00C069FE">
        <w:rPr>
          <w:rFonts w:asciiTheme="majorBidi" w:hAnsiTheme="majorBidi" w:cstheme="majorBidi"/>
          <w:sz w:val="24"/>
          <w:szCs w:val="24"/>
        </w:rPr>
        <w:t xml:space="preserve">connection </w:t>
      </w:r>
      <w:r w:rsidR="00A00CCC">
        <w:rPr>
          <w:rFonts w:asciiTheme="majorBidi" w:hAnsiTheme="majorBidi" w:cstheme="majorBidi"/>
          <w:sz w:val="24"/>
          <w:szCs w:val="24"/>
        </w:rPr>
        <w:t>to the thinker who most influenced his writings</w:t>
      </w:r>
      <w:r w:rsidR="00652736">
        <w:rPr>
          <w:rFonts w:asciiTheme="majorBidi" w:hAnsiTheme="majorBidi" w:cstheme="majorBidi"/>
          <w:sz w:val="24"/>
          <w:szCs w:val="24"/>
        </w:rPr>
        <w:t>,</w:t>
      </w:r>
      <w:r w:rsidR="00FC26E0">
        <w:rPr>
          <w:rFonts w:asciiTheme="majorBidi" w:hAnsiTheme="majorBidi" w:cstheme="majorBidi"/>
          <w:sz w:val="24"/>
          <w:szCs w:val="24"/>
        </w:rPr>
        <w:t xml:space="preserve"> Maharal of Prague.</w:t>
      </w:r>
    </w:p>
    <w:p w14:paraId="41BDA70D" w14:textId="33529DC4" w:rsidR="00074234" w:rsidRDefault="008E343F" w:rsidP="00D478E8">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The centrality of Maharal of Prague, </w:t>
      </w:r>
      <w:r w:rsidR="007A5602">
        <w:rPr>
          <w:rFonts w:asciiTheme="majorBidi" w:hAnsiTheme="majorBidi" w:cstheme="majorBidi"/>
          <w:sz w:val="24"/>
          <w:szCs w:val="24"/>
        </w:rPr>
        <w:t xml:space="preserve">Rabbi Yehuda </w:t>
      </w:r>
      <w:r w:rsidR="00AC63F4">
        <w:rPr>
          <w:rFonts w:asciiTheme="majorBidi" w:hAnsiTheme="majorBidi" w:cstheme="majorBidi"/>
          <w:sz w:val="24"/>
          <w:szCs w:val="24"/>
        </w:rPr>
        <w:t xml:space="preserve">ben </w:t>
      </w:r>
      <w:r w:rsidR="007A5602">
        <w:rPr>
          <w:rFonts w:asciiTheme="majorBidi" w:hAnsiTheme="majorBidi" w:cstheme="majorBidi"/>
          <w:sz w:val="24"/>
          <w:szCs w:val="24"/>
        </w:rPr>
        <w:t>Bezalel Loew (1520 – 1609)</w:t>
      </w:r>
      <w:r w:rsidR="00A57B6B">
        <w:rPr>
          <w:rFonts w:asciiTheme="majorBidi" w:hAnsiTheme="majorBidi" w:cstheme="majorBidi"/>
          <w:sz w:val="24"/>
          <w:szCs w:val="24"/>
        </w:rPr>
        <w:t>, to the thought of Rabbi Hutner does not</w:t>
      </w:r>
      <w:r w:rsidR="00AC63F4">
        <w:rPr>
          <w:rFonts w:asciiTheme="majorBidi" w:hAnsiTheme="majorBidi" w:cstheme="majorBidi"/>
          <w:sz w:val="24"/>
          <w:szCs w:val="24"/>
        </w:rPr>
        <w:t xml:space="preserve"> require demonstration</w:t>
      </w:r>
      <w:r w:rsidR="00C14F2F">
        <w:rPr>
          <w:rFonts w:asciiTheme="majorBidi" w:hAnsiTheme="majorBidi" w:cstheme="majorBidi"/>
          <w:sz w:val="24"/>
          <w:szCs w:val="24"/>
        </w:rPr>
        <w:t xml:space="preserve">. </w:t>
      </w:r>
      <w:r w:rsidR="00AC63F4">
        <w:rPr>
          <w:rFonts w:asciiTheme="majorBidi" w:hAnsiTheme="majorBidi" w:cstheme="majorBidi"/>
          <w:sz w:val="24"/>
          <w:szCs w:val="24"/>
        </w:rPr>
        <w:t>Rabbi Hutner mention</w:t>
      </w:r>
      <w:r w:rsidR="00652736">
        <w:rPr>
          <w:rFonts w:asciiTheme="majorBidi" w:hAnsiTheme="majorBidi" w:cstheme="majorBidi"/>
          <w:sz w:val="24"/>
          <w:szCs w:val="24"/>
        </w:rPr>
        <w:t>s</w:t>
      </w:r>
      <w:r w:rsidR="00AC63F4">
        <w:rPr>
          <w:rFonts w:asciiTheme="majorBidi" w:hAnsiTheme="majorBidi" w:cstheme="majorBidi"/>
          <w:sz w:val="24"/>
          <w:szCs w:val="24"/>
        </w:rPr>
        <w:t xml:space="preserve"> him </w:t>
      </w:r>
      <w:r w:rsidR="00C14F2F">
        <w:rPr>
          <w:rFonts w:asciiTheme="majorBidi" w:hAnsiTheme="majorBidi" w:cstheme="majorBidi"/>
          <w:sz w:val="24"/>
          <w:szCs w:val="24"/>
        </w:rPr>
        <w:t xml:space="preserve">countless times </w:t>
      </w:r>
      <w:r w:rsidR="00AC63F4">
        <w:rPr>
          <w:rFonts w:asciiTheme="majorBidi" w:hAnsiTheme="majorBidi" w:cstheme="majorBidi"/>
          <w:sz w:val="24"/>
          <w:szCs w:val="24"/>
        </w:rPr>
        <w:t xml:space="preserve">in his writings, </w:t>
      </w:r>
      <w:r w:rsidR="00C14F2F">
        <w:rPr>
          <w:rFonts w:asciiTheme="majorBidi" w:hAnsiTheme="majorBidi" w:cstheme="majorBidi"/>
          <w:sz w:val="24"/>
          <w:szCs w:val="24"/>
        </w:rPr>
        <w:t>more than any other thinker</w:t>
      </w:r>
      <w:r w:rsidR="00AC63F4">
        <w:rPr>
          <w:rFonts w:asciiTheme="majorBidi" w:hAnsiTheme="majorBidi" w:cstheme="majorBidi"/>
          <w:sz w:val="24"/>
          <w:szCs w:val="24"/>
        </w:rPr>
        <w:t>,</w:t>
      </w:r>
      <w:r w:rsidR="00C14F2F">
        <w:rPr>
          <w:rFonts w:asciiTheme="majorBidi" w:hAnsiTheme="majorBidi" w:cstheme="majorBidi"/>
          <w:sz w:val="24"/>
          <w:szCs w:val="24"/>
        </w:rPr>
        <w:t xml:space="preserve"> </w:t>
      </w:r>
      <w:r w:rsidR="00387EAD">
        <w:rPr>
          <w:rFonts w:asciiTheme="majorBidi" w:hAnsiTheme="majorBidi" w:cstheme="majorBidi"/>
          <w:sz w:val="24"/>
          <w:szCs w:val="24"/>
        </w:rPr>
        <w:t xml:space="preserve">and </w:t>
      </w:r>
      <w:r w:rsidR="00361FCF">
        <w:rPr>
          <w:rFonts w:asciiTheme="majorBidi" w:hAnsiTheme="majorBidi" w:cstheme="majorBidi"/>
          <w:sz w:val="24"/>
          <w:szCs w:val="24"/>
        </w:rPr>
        <w:t>even refer</w:t>
      </w:r>
      <w:r w:rsidR="00652736">
        <w:rPr>
          <w:rFonts w:asciiTheme="majorBidi" w:hAnsiTheme="majorBidi" w:cstheme="majorBidi"/>
          <w:sz w:val="24"/>
          <w:szCs w:val="24"/>
        </w:rPr>
        <w:t>s</w:t>
      </w:r>
      <w:r w:rsidR="00361FCF">
        <w:rPr>
          <w:rFonts w:asciiTheme="majorBidi" w:hAnsiTheme="majorBidi" w:cstheme="majorBidi"/>
          <w:sz w:val="24"/>
          <w:szCs w:val="24"/>
        </w:rPr>
        <w:t xml:space="preserve"> to </w:t>
      </w:r>
      <w:r w:rsidR="00AC63F4">
        <w:rPr>
          <w:rFonts w:asciiTheme="majorBidi" w:hAnsiTheme="majorBidi" w:cstheme="majorBidi"/>
          <w:sz w:val="24"/>
          <w:szCs w:val="24"/>
        </w:rPr>
        <w:t xml:space="preserve">him </w:t>
      </w:r>
      <w:r w:rsidR="00361FCF">
        <w:rPr>
          <w:rFonts w:asciiTheme="majorBidi" w:hAnsiTheme="majorBidi" w:cstheme="majorBidi"/>
          <w:sz w:val="24"/>
          <w:szCs w:val="24"/>
        </w:rPr>
        <w:t xml:space="preserve">by the sobriquet </w:t>
      </w:r>
      <w:r w:rsidR="00753F82">
        <w:rPr>
          <w:rFonts w:asciiTheme="majorBidi" w:hAnsiTheme="majorBidi" w:cstheme="majorBidi"/>
          <w:sz w:val="24"/>
          <w:szCs w:val="24"/>
        </w:rPr>
        <w:t>“</w:t>
      </w:r>
      <w:r w:rsidR="003E6BAC">
        <w:rPr>
          <w:rFonts w:asciiTheme="majorBidi" w:hAnsiTheme="majorBidi" w:cstheme="majorBidi"/>
          <w:sz w:val="24"/>
          <w:szCs w:val="24"/>
        </w:rPr>
        <w:t xml:space="preserve">the </w:t>
      </w:r>
      <w:r w:rsidR="00B80969">
        <w:rPr>
          <w:rFonts w:asciiTheme="majorBidi" w:hAnsiTheme="majorBidi" w:cstheme="majorBidi"/>
          <w:sz w:val="24"/>
          <w:szCs w:val="24"/>
        </w:rPr>
        <w:t>light</w:t>
      </w:r>
      <w:r w:rsidR="003E6BAC">
        <w:rPr>
          <w:rFonts w:asciiTheme="majorBidi" w:hAnsiTheme="majorBidi" w:cstheme="majorBidi"/>
          <w:sz w:val="24"/>
          <w:szCs w:val="24"/>
        </w:rPr>
        <w:t xml:space="preserve"> of our eyes, Maharal</w:t>
      </w:r>
      <w:r w:rsidR="00753F82">
        <w:rPr>
          <w:rFonts w:asciiTheme="majorBidi" w:hAnsiTheme="majorBidi" w:cstheme="majorBidi"/>
          <w:sz w:val="24"/>
          <w:szCs w:val="24"/>
        </w:rPr>
        <w:t>”</w:t>
      </w:r>
      <w:r w:rsidR="003E6BAC">
        <w:rPr>
          <w:rFonts w:asciiTheme="majorBidi" w:hAnsiTheme="majorBidi" w:cstheme="majorBidi"/>
          <w:sz w:val="24"/>
          <w:szCs w:val="24"/>
        </w:rPr>
        <w:t xml:space="preserve">. Rabbi Hutner’s connection to </w:t>
      </w:r>
      <w:r w:rsidR="005D51BF">
        <w:rPr>
          <w:rFonts w:asciiTheme="majorBidi" w:hAnsiTheme="majorBidi" w:cstheme="majorBidi"/>
          <w:sz w:val="24"/>
          <w:szCs w:val="24"/>
        </w:rPr>
        <w:t xml:space="preserve">Maharal is clearly reflected </w:t>
      </w:r>
      <w:r w:rsidR="00AC63F4">
        <w:rPr>
          <w:rFonts w:asciiTheme="majorBidi" w:hAnsiTheme="majorBidi" w:cstheme="majorBidi"/>
          <w:sz w:val="24"/>
          <w:szCs w:val="24"/>
        </w:rPr>
        <w:t xml:space="preserve">in a </w:t>
      </w:r>
      <w:r w:rsidR="00652736">
        <w:rPr>
          <w:rFonts w:asciiTheme="majorBidi" w:hAnsiTheme="majorBidi" w:cstheme="majorBidi"/>
          <w:sz w:val="24"/>
          <w:szCs w:val="24"/>
        </w:rPr>
        <w:t>passage</w:t>
      </w:r>
      <w:r w:rsidR="00AC63F4">
        <w:rPr>
          <w:rFonts w:asciiTheme="majorBidi" w:hAnsiTheme="majorBidi" w:cstheme="majorBidi"/>
          <w:sz w:val="24"/>
          <w:szCs w:val="24"/>
        </w:rPr>
        <w:t xml:space="preserve"> </w:t>
      </w:r>
      <w:r w:rsidR="008004D6">
        <w:rPr>
          <w:rFonts w:asciiTheme="majorBidi" w:hAnsiTheme="majorBidi" w:cstheme="majorBidi"/>
          <w:sz w:val="24"/>
          <w:szCs w:val="24"/>
        </w:rPr>
        <w:t xml:space="preserve">that he wrote at the end of his life after </w:t>
      </w:r>
      <w:r w:rsidR="00FC5522">
        <w:rPr>
          <w:rFonts w:asciiTheme="majorBidi" w:hAnsiTheme="majorBidi" w:cstheme="majorBidi"/>
          <w:sz w:val="24"/>
          <w:szCs w:val="24"/>
        </w:rPr>
        <w:t>visiting his grave:</w:t>
      </w:r>
    </w:p>
    <w:p w14:paraId="4E2FA957" w14:textId="77777777" w:rsidR="00154C16" w:rsidRPr="00E93D38" w:rsidRDefault="00154C16" w:rsidP="00154C16">
      <w:pPr>
        <w:pStyle w:val="Quote1"/>
        <w:rPr>
          <w:rtl/>
        </w:rPr>
      </w:pPr>
      <w:r w:rsidRPr="00EA629D">
        <w:rPr>
          <w:highlight w:val="yellow"/>
          <w:rtl/>
        </w:rPr>
        <w:lastRenderedPageBreak/>
        <w:t>כל זה משלך. משל הדיבורים שלך שהוצאת לאויר העולם בפיו של הקולמוס שלך. הקולמוס הזה היה בידך בזמן שנשמתך היתה מחוברת לגופך. עכשו נשמתך מתעדנת ומתפנקת מזיו השכינה. ואילו גופך נמצא עכשו מתחת לרגלי. והנה אותו חלק קטן מנשמתך הדבוק בנשמתי, אותו חלק מנשמתך נמצא עכשו סמוך מאד לגופך</w:t>
      </w:r>
      <w:r w:rsidRPr="00E93D38">
        <w:rPr>
          <w:rtl/>
        </w:rPr>
        <w:t>.</w:t>
      </w:r>
      <w:r w:rsidRPr="00E93D38">
        <w:rPr>
          <w:rStyle w:val="FootnoteReference"/>
          <w:rtl/>
        </w:rPr>
        <w:footnoteReference w:id="48"/>
      </w:r>
    </w:p>
    <w:p w14:paraId="4E7A8AE7" w14:textId="037B30AA" w:rsidR="00154C16" w:rsidRPr="00EE6476" w:rsidRDefault="00B305F7" w:rsidP="00D478E8">
      <w:pPr>
        <w:spacing w:line="360" w:lineRule="auto"/>
        <w:ind w:firstLine="567"/>
        <w:rPr>
          <w:rFonts w:asciiTheme="majorBidi" w:hAnsiTheme="majorBidi" w:cstheme="majorBidi"/>
          <w:b/>
          <w:bCs/>
          <w:color w:val="202122"/>
          <w:sz w:val="24"/>
          <w:szCs w:val="24"/>
          <w:shd w:val="clear" w:color="auto" w:fill="FFFFFF"/>
        </w:rPr>
      </w:pPr>
      <w:r w:rsidRPr="00EE6476">
        <w:rPr>
          <w:rFonts w:asciiTheme="majorBidi" w:hAnsiTheme="majorBidi" w:cstheme="majorBidi"/>
          <w:sz w:val="24"/>
          <w:szCs w:val="24"/>
        </w:rPr>
        <w:t xml:space="preserve">Maharal of Prague, </w:t>
      </w:r>
      <w:r w:rsidR="002D2119" w:rsidRPr="00EE6476">
        <w:rPr>
          <w:rFonts w:asciiTheme="majorBidi" w:hAnsiTheme="majorBidi" w:cstheme="majorBidi"/>
          <w:sz w:val="24"/>
          <w:szCs w:val="24"/>
        </w:rPr>
        <w:t>like the Ramchal, is one of the most influential thinkers in the history of Jewish thought</w:t>
      </w:r>
      <w:r w:rsidR="00001717" w:rsidRPr="00EE6476">
        <w:rPr>
          <w:rFonts w:asciiTheme="majorBidi" w:hAnsiTheme="majorBidi" w:cstheme="majorBidi"/>
          <w:sz w:val="24"/>
          <w:szCs w:val="24"/>
        </w:rPr>
        <w:t xml:space="preserve">, especially </w:t>
      </w:r>
      <w:r w:rsidR="00B80969" w:rsidRPr="00EE6476">
        <w:rPr>
          <w:rFonts w:asciiTheme="majorBidi" w:hAnsiTheme="majorBidi" w:cstheme="majorBidi"/>
          <w:sz w:val="24"/>
          <w:szCs w:val="24"/>
        </w:rPr>
        <w:t>Orthodox</w:t>
      </w:r>
      <w:r w:rsidR="00001717" w:rsidRPr="00EE6476">
        <w:rPr>
          <w:rFonts w:asciiTheme="majorBidi" w:hAnsiTheme="majorBidi" w:cstheme="majorBidi"/>
          <w:sz w:val="24"/>
          <w:szCs w:val="24"/>
        </w:rPr>
        <w:t xml:space="preserve"> thought. </w:t>
      </w:r>
      <w:r w:rsidR="00B03A95" w:rsidRPr="00EE6476">
        <w:rPr>
          <w:rFonts w:asciiTheme="majorBidi" w:hAnsiTheme="majorBidi" w:cstheme="majorBidi"/>
          <w:sz w:val="24"/>
          <w:szCs w:val="24"/>
        </w:rPr>
        <w:t xml:space="preserve">His </w:t>
      </w:r>
      <w:r w:rsidR="00B80969" w:rsidRPr="00EE6476">
        <w:rPr>
          <w:rFonts w:asciiTheme="majorBidi" w:hAnsiTheme="majorBidi" w:cstheme="majorBidi"/>
          <w:sz w:val="24"/>
          <w:szCs w:val="24"/>
        </w:rPr>
        <w:t>influence</w:t>
      </w:r>
      <w:r w:rsidR="00B03A95" w:rsidRPr="00EE6476">
        <w:rPr>
          <w:rFonts w:asciiTheme="majorBidi" w:hAnsiTheme="majorBidi" w:cstheme="majorBidi"/>
          <w:sz w:val="24"/>
          <w:szCs w:val="24"/>
        </w:rPr>
        <w:t xml:space="preserve"> on a wide spectrum of Jewish thinkers </w:t>
      </w:r>
      <w:r w:rsidR="00C30066" w:rsidRPr="00EE6476">
        <w:rPr>
          <w:rFonts w:asciiTheme="majorBidi" w:hAnsiTheme="majorBidi" w:cstheme="majorBidi"/>
          <w:sz w:val="24"/>
          <w:szCs w:val="24"/>
        </w:rPr>
        <w:t xml:space="preserve">in the late modern period is especially </w:t>
      </w:r>
      <w:r w:rsidR="00B47FF4" w:rsidRPr="00EE6476">
        <w:rPr>
          <w:rFonts w:asciiTheme="majorBidi" w:hAnsiTheme="majorBidi" w:cstheme="majorBidi"/>
          <w:sz w:val="24"/>
          <w:szCs w:val="24"/>
        </w:rPr>
        <w:t>salient</w:t>
      </w:r>
      <w:r w:rsidR="00256165" w:rsidRPr="00EE6476">
        <w:rPr>
          <w:rFonts w:asciiTheme="majorBidi" w:hAnsiTheme="majorBidi" w:cstheme="majorBidi"/>
          <w:sz w:val="24"/>
          <w:szCs w:val="24"/>
        </w:rPr>
        <w:t>, to the point where</w:t>
      </w:r>
      <w:r w:rsidR="004762A1" w:rsidRPr="00EE6476">
        <w:rPr>
          <w:rFonts w:asciiTheme="majorBidi" w:hAnsiTheme="majorBidi" w:cstheme="majorBidi"/>
          <w:sz w:val="24"/>
          <w:szCs w:val="24"/>
        </w:rPr>
        <w:t xml:space="preserve"> completely </w:t>
      </w:r>
      <w:r w:rsidR="00256165" w:rsidRPr="00EE6476">
        <w:rPr>
          <w:rFonts w:asciiTheme="majorBidi" w:hAnsiTheme="majorBidi" w:cstheme="majorBidi"/>
          <w:sz w:val="24"/>
          <w:szCs w:val="24"/>
        </w:rPr>
        <w:t xml:space="preserve">contradictory outlooks </w:t>
      </w:r>
      <w:r w:rsidR="004762A1" w:rsidRPr="00EE6476">
        <w:rPr>
          <w:rFonts w:asciiTheme="majorBidi" w:hAnsiTheme="majorBidi" w:cstheme="majorBidi"/>
          <w:sz w:val="24"/>
          <w:szCs w:val="24"/>
        </w:rPr>
        <w:t xml:space="preserve">are based upon his thought. </w:t>
      </w:r>
      <w:r w:rsidR="00DE5252" w:rsidRPr="00EE6476">
        <w:rPr>
          <w:rFonts w:asciiTheme="majorBidi" w:hAnsiTheme="majorBidi" w:cstheme="majorBidi"/>
          <w:sz w:val="24"/>
          <w:szCs w:val="24"/>
        </w:rPr>
        <w:t xml:space="preserve">These include </w:t>
      </w:r>
      <w:r w:rsidR="00AC63F4">
        <w:rPr>
          <w:rFonts w:asciiTheme="majorBidi" w:hAnsiTheme="majorBidi" w:cstheme="majorBidi"/>
          <w:sz w:val="24"/>
          <w:szCs w:val="24"/>
        </w:rPr>
        <w:t xml:space="preserve">the thought of </w:t>
      </w:r>
      <w:r w:rsidR="00C35E75" w:rsidRPr="00EE6476">
        <w:rPr>
          <w:rFonts w:asciiTheme="majorBidi" w:hAnsiTheme="majorBidi" w:cstheme="majorBidi"/>
          <w:sz w:val="24"/>
          <w:szCs w:val="24"/>
        </w:rPr>
        <w:t xml:space="preserve">Polish </w:t>
      </w:r>
      <w:r w:rsidR="00DE5252" w:rsidRPr="00EE6476">
        <w:rPr>
          <w:rFonts w:asciiTheme="majorBidi" w:hAnsiTheme="majorBidi" w:cstheme="majorBidi"/>
          <w:sz w:val="24"/>
          <w:szCs w:val="24"/>
        </w:rPr>
        <w:t xml:space="preserve">Hasidic </w:t>
      </w:r>
      <w:r w:rsidR="00C35E75" w:rsidRPr="00EE6476">
        <w:rPr>
          <w:rFonts w:asciiTheme="majorBidi" w:hAnsiTheme="majorBidi" w:cstheme="majorBidi"/>
          <w:sz w:val="24"/>
          <w:szCs w:val="24"/>
        </w:rPr>
        <w:t xml:space="preserve">rebbes such as Simcha Bunim of </w:t>
      </w:r>
      <w:r w:rsidR="00FE2927" w:rsidRPr="00EE6476">
        <w:rPr>
          <w:rFonts w:asciiTheme="majorBidi" w:hAnsiTheme="majorBidi" w:cstheme="majorBidi"/>
          <w:color w:val="202122"/>
          <w:sz w:val="24"/>
          <w:szCs w:val="24"/>
          <w:shd w:val="clear" w:color="auto" w:fill="FFFFFF"/>
        </w:rPr>
        <w:t> </w:t>
      </w:r>
      <w:r w:rsidR="00FE2927" w:rsidRPr="00EE6476">
        <w:rPr>
          <w:rFonts w:asciiTheme="majorBidi" w:hAnsiTheme="majorBidi" w:cstheme="majorBidi"/>
          <w:sz w:val="24"/>
          <w:szCs w:val="24"/>
          <w:shd w:val="clear" w:color="auto" w:fill="FFFFFF"/>
        </w:rPr>
        <w:t>Peshischa</w:t>
      </w:r>
      <w:r w:rsidR="00764A68" w:rsidRPr="00EE6476">
        <w:rPr>
          <w:rFonts w:asciiTheme="majorBidi" w:hAnsiTheme="majorBidi" w:cstheme="majorBidi"/>
          <w:sz w:val="24"/>
          <w:szCs w:val="24"/>
          <w:shd w:val="clear" w:color="auto" w:fill="FFFFFF"/>
        </w:rPr>
        <w:t xml:space="preserve">, </w:t>
      </w:r>
      <w:r w:rsidR="002D0173" w:rsidRPr="00EE6476">
        <w:rPr>
          <w:rFonts w:asciiTheme="majorBidi" w:hAnsiTheme="majorBidi" w:cstheme="majorBidi"/>
          <w:sz w:val="24"/>
          <w:szCs w:val="24"/>
          <w:shd w:val="clear" w:color="auto" w:fill="FFFFFF"/>
        </w:rPr>
        <w:t>Menachem Mendel of Kotzk</w:t>
      </w:r>
      <w:r w:rsidR="002D0173" w:rsidRPr="00EE6476">
        <w:rPr>
          <w:rFonts w:asciiTheme="majorBidi" w:hAnsiTheme="majorBidi" w:cstheme="majorBidi"/>
          <w:sz w:val="24"/>
          <w:szCs w:val="24"/>
        </w:rPr>
        <w:t xml:space="preserve">, </w:t>
      </w:r>
      <w:r w:rsidR="00F6524E" w:rsidRPr="00EE6476">
        <w:rPr>
          <w:rFonts w:asciiTheme="majorBidi" w:hAnsiTheme="majorBidi" w:cstheme="majorBidi"/>
          <w:color w:val="202122"/>
          <w:sz w:val="24"/>
          <w:szCs w:val="24"/>
          <w:shd w:val="clear" w:color="auto" w:fill="FFFFFF"/>
        </w:rPr>
        <w:t>Tzadok of Lublin</w:t>
      </w:r>
      <w:r w:rsidR="00E12DC6" w:rsidRPr="00EE6476">
        <w:rPr>
          <w:rFonts w:asciiTheme="majorBidi" w:hAnsiTheme="majorBidi" w:cstheme="majorBidi"/>
          <w:color w:val="202122"/>
          <w:sz w:val="24"/>
          <w:szCs w:val="24"/>
          <w:shd w:val="clear" w:color="auto" w:fill="FFFFFF"/>
        </w:rPr>
        <w:t xml:space="preserve">, </w:t>
      </w:r>
      <w:r w:rsidR="00D61243" w:rsidRPr="00EE6476">
        <w:rPr>
          <w:rFonts w:asciiTheme="majorBidi" w:hAnsiTheme="majorBidi" w:cstheme="majorBidi"/>
          <w:color w:val="202122"/>
          <w:sz w:val="24"/>
          <w:szCs w:val="24"/>
          <w:shd w:val="clear" w:color="auto" w:fill="FFFFFF"/>
        </w:rPr>
        <w:t>Yehudah Aryeh Leib Alter</w:t>
      </w:r>
      <w:r w:rsidR="00897595" w:rsidRPr="00EE6476">
        <w:rPr>
          <w:rFonts w:asciiTheme="majorBidi" w:hAnsiTheme="majorBidi" w:cstheme="majorBidi"/>
          <w:color w:val="202122"/>
          <w:sz w:val="24"/>
          <w:szCs w:val="24"/>
          <w:shd w:val="clear" w:color="auto" w:fill="FFFFFF"/>
        </w:rPr>
        <w:t xml:space="preserve"> </w:t>
      </w:r>
      <w:r w:rsidR="00652736">
        <w:rPr>
          <w:rFonts w:asciiTheme="majorBidi" w:hAnsiTheme="majorBidi" w:cstheme="majorBidi"/>
          <w:color w:val="202122"/>
          <w:sz w:val="24"/>
          <w:szCs w:val="24"/>
          <w:shd w:val="clear" w:color="auto" w:fill="FFFFFF"/>
        </w:rPr>
        <w:t>(</w:t>
      </w:r>
      <w:r w:rsidR="00AC63F4">
        <w:rPr>
          <w:rFonts w:asciiTheme="majorBidi" w:hAnsiTheme="majorBidi" w:cstheme="majorBidi"/>
          <w:color w:val="202122"/>
          <w:sz w:val="24"/>
          <w:szCs w:val="24"/>
          <w:shd w:val="clear" w:color="auto" w:fill="FFFFFF"/>
        </w:rPr>
        <w:t>t</w:t>
      </w:r>
      <w:r w:rsidR="00897595" w:rsidRPr="00EE6476">
        <w:rPr>
          <w:rFonts w:asciiTheme="majorBidi" w:hAnsiTheme="majorBidi" w:cstheme="majorBidi"/>
          <w:color w:val="202122"/>
          <w:sz w:val="24"/>
          <w:szCs w:val="24"/>
          <w:shd w:val="clear" w:color="auto" w:fill="FFFFFF"/>
        </w:rPr>
        <w:t xml:space="preserve">he </w:t>
      </w:r>
      <w:r w:rsidR="00753F82">
        <w:rPr>
          <w:rFonts w:asciiTheme="majorBidi" w:hAnsiTheme="majorBidi" w:cstheme="majorBidi"/>
          <w:color w:val="202122"/>
          <w:sz w:val="24"/>
          <w:szCs w:val="24"/>
          <w:shd w:val="clear" w:color="auto" w:fill="FFFFFF"/>
        </w:rPr>
        <w:t>“</w:t>
      </w:r>
      <w:r w:rsidR="00897595" w:rsidRPr="00EE6476">
        <w:rPr>
          <w:rFonts w:asciiTheme="majorBidi" w:hAnsiTheme="majorBidi" w:cstheme="majorBidi"/>
          <w:color w:val="202122"/>
          <w:sz w:val="24"/>
          <w:szCs w:val="24"/>
          <w:shd w:val="clear" w:color="auto" w:fill="FFFFFF"/>
        </w:rPr>
        <w:t xml:space="preserve">Sefat </w:t>
      </w:r>
      <w:r w:rsidR="00753F82" w:rsidRPr="00753F82">
        <w:rPr>
          <w:rFonts w:asciiTheme="majorBidi" w:hAnsiTheme="majorBidi" w:cstheme="majorBidi"/>
          <w:i/>
          <w:iCs/>
          <w:color w:val="202122"/>
          <w:sz w:val="24"/>
          <w:szCs w:val="24"/>
          <w:shd w:val="clear" w:color="auto" w:fill="FFFFFF"/>
        </w:rPr>
        <w:t>Emet</w:t>
      </w:r>
      <w:r w:rsidR="00753F82">
        <w:rPr>
          <w:rFonts w:asciiTheme="majorBidi" w:hAnsiTheme="majorBidi" w:cstheme="majorBidi"/>
          <w:color w:val="202122"/>
          <w:sz w:val="24"/>
          <w:szCs w:val="24"/>
          <w:shd w:val="clear" w:color="auto" w:fill="FFFFFF"/>
        </w:rPr>
        <w:t>”</w:t>
      </w:r>
      <w:r w:rsidR="00897595" w:rsidRPr="00EE6476">
        <w:rPr>
          <w:rFonts w:asciiTheme="majorBidi" w:hAnsiTheme="majorBidi" w:cstheme="majorBidi"/>
          <w:color w:val="202122"/>
          <w:sz w:val="24"/>
          <w:szCs w:val="24"/>
          <w:shd w:val="clear" w:color="auto" w:fill="FFFFFF"/>
        </w:rPr>
        <w:t xml:space="preserve"> </w:t>
      </w:r>
      <w:r w:rsidR="007075AF" w:rsidRPr="00EE6476">
        <w:rPr>
          <w:rFonts w:asciiTheme="majorBidi" w:hAnsiTheme="majorBidi" w:cstheme="majorBidi"/>
          <w:color w:val="202122"/>
          <w:sz w:val="24"/>
          <w:szCs w:val="24"/>
          <w:shd w:val="clear" w:color="auto" w:fill="FFFFFF"/>
        </w:rPr>
        <w:t>of Ger</w:t>
      </w:r>
      <w:r w:rsidR="00652736">
        <w:rPr>
          <w:rFonts w:asciiTheme="majorBidi" w:hAnsiTheme="majorBidi" w:cstheme="majorBidi"/>
          <w:color w:val="202122"/>
          <w:sz w:val="24"/>
          <w:szCs w:val="24"/>
          <w:shd w:val="clear" w:color="auto" w:fill="FFFFFF"/>
        </w:rPr>
        <w:t>)</w:t>
      </w:r>
      <w:r w:rsidR="007075AF" w:rsidRPr="00EE6476">
        <w:rPr>
          <w:rFonts w:asciiTheme="majorBidi" w:hAnsiTheme="majorBidi" w:cstheme="majorBidi"/>
          <w:color w:val="202122"/>
          <w:sz w:val="24"/>
          <w:szCs w:val="24"/>
          <w:shd w:val="clear" w:color="auto" w:fill="FFFFFF"/>
        </w:rPr>
        <w:t xml:space="preserve"> and his followers, </w:t>
      </w:r>
      <w:r w:rsidR="00F20D10" w:rsidRPr="00EE6476">
        <w:rPr>
          <w:rFonts w:asciiTheme="majorBidi" w:hAnsiTheme="majorBidi" w:cstheme="majorBidi"/>
          <w:color w:val="202122"/>
          <w:sz w:val="24"/>
          <w:szCs w:val="24"/>
          <w:shd w:val="clear" w:color="auto" w:fill="FFFFFF"/>
        </w:rPr>
        <w:t>t</w:t>
      </w:r>
      <w:r w:rsidR="007075AF" w:rsidRPr="00EE6476">
        <w:rPr>
          <w:rFonts w:asciiTheme="majorBidi" w:hAnsiTheme="majorBidi" w:cstheme="majorBidi"/>
          <w:color w:val="202122"/>
          <w:sz w:val="24"/>
          <w:szCs w:val="24"/>
          <w:shd w:val="clear" w:color="auto" w:fill="FFFFFF"/>
        </w:rPr>
        <w:t xml:space="preserve">he </w:t>
      </w:r>
      <w:r w:rsidR="00B80969" w:rsidRPr="00EE6476">
        <w:rPr>
          <w:rFonts w:asciiTheme="majorBidi" w:hAnsiTheme="majorBidi" w:cstheme="majorBidi"/>
          <w:color w:val="202122"/>
          <w:sz w:val="24"/>
          <w:szCs w:val="24"/>
          <w:shd w:val="clear" w:color="auto" w:fill="FFFFFF"/>
        </w:rPr>
        <w:t>Hungarian</w:t>
      </w:r>
      <w:r w:rsidR="007075AF" w:rsidRPr="00EE6476">
        <w:rPr>
          <w:rFonts w:asciiTheme="majorBidi" w:hAnsiTheme="majorBidi" w:cstheme="majorBidi"/>
          <w:color w:val="202122"/>
          <w:sz w:val="24"/>
          <w:szCs w:val="24"/>
          <w:shd w:val="clear" w:color="auto" w:fill="FFFFFF"/>
        </w:rPr>
        <w:t xml:space="preserve"> Rebbe </w:t>
      </w:r>
      <w:r w:rsidR="000C04FF" w:rsidRPr="00EE6476">
        <w:rPr>
          <w:rFonts w:asciiTheme="majorBidi" w:hAnsiTheme="majorBidi" w:cstheme="majorBidi"/>
          <w:color w:val="202122"/>
          <w:sz w:val="24"/>
          <w:szCs w:val="24"/>
          <w:shd w:val="clear" w:color="auto" w:fill="FFFFFF"/>
        </w:rPr>
        <w:t>Joel Teitelbaum</w:t>
      </w:r>
      <w:r w:rsidR="005614F8" w:rsidRPr="00EE6476">
        <w:rPr>
          <w:rFonts w:asciiTheme="majorBidi" w:hAnsiTheme="majorBidi" w:cstheme="majorBidi"/>
          <w:color w:val="202122"/>
          <w:sz w:val="24"/>
          <w:szCs w:val="24"/>
          <w:shd w:val="clear" w:color="auto" w:fill="FFFFFF"/>
        </w:rPr>
        <w:t xml:space="preserve"> of Satmar </w:t>
      </w:r>
      <w:r w:rsidR="00AC63F4">
        <w:rPr>
          <w:rFonts w:asciiTheme="majorBidi" w:hAnsiTheme="majorBidi" w:cstheme="majorBidi"/>
          <w:color w:val="202122"/>
          <w:sz w:val="24"/>
          <w:szCs w:val="24"/>
          <w:shd w:val="clear" w:color="auto" w:fill="FFFFFF"/>
        </w:rPr>
        <w:t>(</w:t>
      </w:r>
      <w:r w:rsidR="00F20D10" w:rsidRPr="00EE6476">
        <w:rPr>
          <w:rFonts w:asciiTheme="majorBidi" w:hAnsiTheme="majorBidi" w:cstheme="majorBidi"/>
          <w:color w:val="202122"/>
          <w:sz w:val="24"/>
          <w:szCs w:val="24"/>
          <w:shd w:val="clear" w:color="auto" w:fill="FFFFFF"/>
        </w:rPr>
        <w:t xml:space="preserve">one </w:t>
      </w:r>
      <w:r w:rsidR="005614F8" w:rsidRPr="00EE6476">
        <w:rPr>
          <w:rFonts w:asciiTheme="majorBidi" w:hAnsiTheme="majorBidi" w:cstheme="majorBidi"/>
          <w:color w:val="202122"/>
          <w:sz w:val="24"/>
          <w:szCs w:val="24"/>
          <w:shd w:val="clear" w:color="auto" w:fill="FFFFFF"/>
        </w:rPr>
        <w:t xml:space="preserve">of the </w:t>
      </w:r>
      <w:r w:rsidR="00624E5C" w:rsidRPr="00EE6476">
        <w:rPr>
          <w:rFonts w:asciiTheme="majorBidi" w:hAnsiTheme="majorBidi" w:cstheme="majorBidi"/>
          <w:color w:val="202122"/>
          <w:sz w:val="24"/>
          <w:szCs w:val="24"/>
          <w:shd w:val="clear" w:color="auto" w:fill="FFFFFF"/>
        </w:rPr>
        <w:t xml:space="preserve">most </w:t>
      </w:r>
      <w:r w:rsidR="00B80969" w:rsidRPr="00EE6476">
        <w:rPr>
          <w:rFonts w:asciiTheme="majorBidi" w:hAnsiTheme="majorBidi" w:cstheme="majorBidi"/>
          <w:color w:val="202122"/>
          <w:sz w:val="24"/>
          <w:szCs w:val="24"/>
          <w:shd w:val="clear" w:color="auto" w:fill="FFFFFF"/>
        </w:rPr>
        <w:t>prominent</w:t>
      </w:r>
      <w:r w:rsidR="00624E5C" w:rsidRPr="00EE6476">
        <w:rPr>
          <w:rFonts w:asciiTheme="majorBidi" w:hAnsiTheme="majorBidi" w:cstheme="majorBidi"/>
          <w:color w:val="202122"/>
          <w:sz w:val="24"/>
          <w:szCs w:val="24"/>
          <w:shd w:val="clear" w:color="auto" w:fill="FFFFFF"/>
        </w:rPr>
        <w:t xml:space="preserve"> opponents of Zionism</w:t>
      </w:r>
      <w:r w:rsidR="00AC63F4">
        <w:rPr>
          <w:rFonts w:asciiTheme="majorBidi" w:hAnsiTheme="majorBidi" w:cstheme="majorBidi"/>
          <w:color w:val="202122"/>
          <w:sz w:val="24"/>
          <w:szCs w:val="24"/>
          <w:shd w:val="clear" w:color="auto" w:fill="FFFFFF"/>
        </w:rPr>
        <w:t>)</w:t>
      </w:r>
      <w:r w:rsidR="00624E5C" w:rsidRPr="00EE6476">
        <w:rPr>
          <w:rFonts w:asciiTheme="majorBidi" w:hAnsiTheme="majorBidi" w:cstheme="majorBidi"/>
          <w:color w:val="202122"/>
          <w:sz w:val="24"/>
          <w:szCs w:val="24"/>
          <w:shd w:val="clear" w:color="auto" w:fill="FFFFFF"/>
        </w:rPr>
        <w:t xml:space="preserve">, Rabbi Avraham Yitzhak </w:t>
      </w:r>
      <w:r w:rsidR="00652736" w:rsidRPr="00EE6476">
        <w:rPr>
          <w:rFonts w:asciiTheme="majorBidi" w:hAnsiTheme="majorBidi" w:cstheme="majorBidi"/>
          <w:color w:val="202122"/>
          <w:sz w:val="24"/>
          <w:szCs w:val="24"/>
          <w:shd w:val="clear" w:color="auto" w:fill="FFFFFF"/>
        </w:rPr>
        <w:t>Ha</w:t>
      </w:r>
      <w:r w:rsidR="00652736">
        <w:rPr>
          <w:rFonts w:asciiTheme="majorBidi" w:hAnsiTheme="majorBidi" w:cstheme="majorBidi"/>
          <w:color w:val="202122"/>
          <w:sz w:val="24"/>
          <w:szCs w:val="24"/>
          <w:shd w:val="clear" w:color="auto" w:fill="FFFFFF"/>
        </w:rPr>
        <w:t>k</w:t>
      </w:r>
      <w:r w:rsidR="00652736" w:rsidRPr="00EE6476">
        <w:rPr>
          <w:rFonts w:asciiTheme="majorBidi" w:hAnsiTheme="majorBidi" w:cstheme="majorBidi"/>
          <w:color w:val="202122"/>
          <w:sz w:val="24"/>
          <w:szCs w:val="24"/>
          <w:shd w:val="clear" w:color="auto" w:fill="FFFFFF"/>
        </w:rPr>
        <w:t>ohen</w:t>
      </w:r>
      <w:r w:rsidR="00624E5C" w:rsidRPr="00EE6476">
        <w:rPr>
          <w:rFonts w:asciiTheme="majorBidi" w:hAnsiTheme="majorBidi" w:cstheme="majorBidi"/>
          <w:color w:val="202122"/>
          <w:sz w:val="24"/>
          <w:szCs w:val="24"/>
          <w:shd w:val="clear" w:color="auto" w:fill="FFFFFF"/>
        </w:rPr>
        <w:t xml:space="preserve"> </w:t>
      </w:r>
      <w:r w:rsidR="00D31C84" w:rsidRPr="00EE6476">
        <w:rPr>
          <w:rFonts w:asciiTheme="majorBidi" w:hAnsiTheme="majorBidi" w:cstheme="majorBidi"/>
          <w:color w:val="202122"/>
          <w:sz w:val="24"/>
          <w:szCs w:val="24"/>
          <w:shd w:val="clear" w:color="auto" w:fill="FFFFFF"/>
        </w:rPr>
        <w:t xml:space="preserve">Kook, </w:t>
      </w:r>
      <w:r w:rsidR="00F20D10" w:rsidRPr="00EE6476">
        <w:rPr>
          <w:rFonts w:asciiTheme="majorBidi" w:hAnsiTheme="majorBidi" w:cstheme="majorBidi"/>
          <w:color w:val="202122"/>
          <w:sz w:val="24"/>
          <w:szCs w:val="24"/>
          <w:shd w:val="clear" w:color="auto" w:fill="FFFFFF"/>
        </w:rPr>
        <w:t xml:space="preserve">the </w:t>
      </w:r>
      <w:r w:rsidR="00D31C84" w:rsidRPr="00EE6476">
        <w:rPr>
          <w:rFonts w:asciiTheme="majorBidi" w:hAnsiTheme="majorBidi" w:cstheme="majorBidi"/>
          <w:color w:val="202122"/>
          <w:sz w:val="24"/>
          <w:szCs w:val="24"/>
          <w:shd w:val="clear" w:color="auto" w:fill="FFFFFF"/>
        </w:rPr>
        <w:t>Chabad rebbes, as well a</w:t>
      </w:r>
      <w:r w:rsidR="00134FDF" w:rsidRPr="00EE6476">
        <w:rPr>
          <w:rFonts w:asciiTheme="majorBidi" w:hAnsiTheme="majorBidi" w:cstheme="majorBidi"/>
          <w:color w:val="202122"/>
          <w:sz w:val="24"/>
          <w:szCs w:val="24"/>
          <w:shd w:val="clear" w:color="auto" w:fill="FFFFFF"/>
        </w:rPr>
        <w:t xml:space="preserve">s </w:t>
      </w:r>
      <w:r w:rsidR="00F20D10" w:rsidRPr="00EE6476">
        <w:rPr>
          <w:rFonts w:asciiTheme="majorBidi" w:hAnsiTheme="majorBidi" w:cstheme="majorBidi"/>
          <w:color w:val="202122"/>
          <w:sz w:val="24"/>
          <w:szCs w:val="24"/>
          <w:shd w:val="clear" w:color="auto" w:fill="FFFFFF"/>
        </w:rPr>
        <w:t>m</w:t>
      </w:r>
      <w:r w:rsidR="00134FDF" w:rsidRPr="00EE6476">
        <w:rPr>
          <w:rFonts w:asciiTheme="majorBidi" w:hAnsiTheme="majorBidi" w:cstheme="majorBidi"/>
          <w:color w:val="202122"/>
          <w:sz w:val="24"/>
          <w:szCs w:val="24"/>
          <w:shd w:val="clear" w:color="auto" w:fill="FFFFFF"/>
        </w:rPr>
        <w:t xml:space="preserve">askilim such as Professor </w:t>
      </w:r>
      <w:r w:rsidR="00D015B0" w:rsidRPr="00EE6476">
        <w:rPr>
          <w:rFonts w:asciiTheme="majorBidi" w:hAnsiTheme="majorBidi" w:cstheme="majorBidi"/>
          <w:color w:val="202122"/>
          <w:sz w:val="24"/>
          <w:szCs w:val="24"/>
          <w:shd w:val="clear" w:color="auto" w:fill="FFFFFF"/>
        </w:rPr>
        <w:t>André Neher</w:t>
      </w:r>
      <w:r w:rsidR="00134FDF" w:rsidRPr="00EE6476">
        <w:rPr>
          <w:rFonts w:asciiTheme="majorBidi" w:hAnsiTheme="majorBidi" w:cstheme="majorBidi"/>
          <w:color w:val="202122"/>
          <w:sz w:val="24"/>
          <w:szCs w:val="24"/>
          <w:shd w:val="clear" w:color="auto" w:fill="FFFFFF"/>
        </w:rPr>
        <w:t xml:space="preserve"> and his students.</w:t>
      </w:r>
      <w:r w:rsidR="009F2281" w:rsidRPr="00EE6476">
        <w:rPr>
          <w:rStyle w:val="FootnoteReference"/>
          <w:rFonts w:asciiTheme="majorBidi" w:hAnsiTheme="majorBidi" w:cstheme="majorBidi"/>
          <w:color w:val="202122"/>
          <w:sz w:val="24"/>
          <w:szCs w:val="24"/>
          <w:shd w:val="clear" w:color="auto" w:fill="FFFFFF"/>
        </w:rPr>
        <w:footnoteReference w:id="49"/>
      </w:r>
      <w:r w:rsidR="00134FDF" w:rsidRPr="00EE6476">
        <w:rPr>
          <w:rFonts w:asciiTheme="majorBidi" w:hAnsiTheme="majorBidi" w:cstheme="majorBidi"/>
          <w:color w:val="202122"/>
          <w:sz w:val="24"/>
          <w:szCs w:val="24"/>
          <w:shd w:val="clear" w:color="auto" w:fill="FFFFFF"/>
        </w:rPr>
        <w:t xml:space="preserve"> </w:t>
      </w:r>
      <w:r w:rsidR="00B07D7D" w:rsidRPr="00EE6476">
        <w:rPr>
          <w:rFonts w:asciiTheme="majorBidi" w:hAnsiTheme="majorBidi" w:cstheme="majorBidi"/>
          <w:color w:val="202122"/>
          <w:sz w:val="24"/>
          <w:szCs w:val="24"/>
          <w:shd w:val="clear" w:color="auto" w:fill="FFFFFF"/>
        </w:rPr>
        <w:t xml:space="preserve">Similarly, the </w:t>
      </w:r>
      <w:r w:rsidR="00B80969" w:rsidRPr="00EE6476">
        <w:rPr>
          <w:rFonts w:asciiTheme="majorBidi" w:hAnsiTheme="majorBidi" w:cstheme="majorBidi"/>
          <w:color w:val="202122"/>
          <w:sz w:val="24"/>
          <w:szCs w:val="24"/>
          <w:shd w:val="clear" w:color="auto" w:fill="FFFFFF"/>
        </w:rPr>
        <w:t>research</w:t>
      </w:r>
      <w:r w:rsidR="00B07D7D" w:rsidRPr="00EE6476">
        <w:rPr>
          <w:rFonts w:asciiTheme="majorBidi" w:hAnsiTheme="majorBidi" w:cstheme="majorBidi"/>
          <w:color w:val="202122"/>
          <w:sz w:val="24"/>
          <w:szCs w:val="24"/>
          <w:shd w:val="clear" w:color="auto" w:fill="FFFFFF"/>
        </w:rPr>
        <w:t xml:space="preserve"> </w:t>
      </w:r>
      <w:r w:rsidR="0026745C" w:rsidRPr="00EE6476">
        <w:rPr>
          <w:rFonts w:asciiTheme="majorBidi" w:hAnsiTheme="majorBidi" w:cstheme="majorBidi"/>
          <w:color w:val="202122"/>
          <w:sz w:val="24"/>
          <w:szCs w:val="24"/>
          <w:shd w:val="clear" w:color="auto" w:fill="FFFFFF"/>
        </w:rPr>
        <w:t xml:space="preserve">literature </w:t>
      </w:r>
      <w:r w:rsidR="00652736">
        <w:rPr>
          <w:rFonts w:asciiTheme="majorBidi" w:hAnsiTheme="majorBidi" w:cstheme="majorBidi"/>
          <w:color w:val="202122"/>
          <w:sz w:val="24"/>
          <w:szCs w:val="24"/>
          <w:shd w:val="clear" w:color="auto" w:fill="FFFFFF"/>
        </w:rPr>
        <w:t>on</w:t>
      </w:r>
      <w:r w:rsidR="00B07D7D" w:rsidRPr="00EE6476">
        <w:rPr>
          <w:rFonts w:asciiTheme="majorBidi" w:hAnsiTheme="majorBidi" w:cstheme="majorBidi"/>
          <w:color w:val="202122"/>
          <w:sz w:val="24"/>
          <w:szCs w:val="24"/>
          <w:shd w:val="clear" w:color="auto" w:fill="FFFFFF"/>
        </w:rPr>
        <w:t xml:space="preserve"> the Maharal includes a wide range of </w:t>
      </w:r>
      <w:r w:rsidR="00A734E1" w:rsidRPr="00EE6476">
        <w:rPr>
          <w:rFonts w:asciiTheme="majorBidi" w:hAnsiTheme="majorBidi" w:cstheme="majorBidi"/>
          <w:color w:val="202122"/>
          <w:sz w:val="24"/>
          <w:szCs w:val="24"/>
          <w:shd w:val="clear" w:color="auto" w:fill="FFFFFF"/>
        </w:rPr>
        <w:t>interpretations of his thought</w:t>
      </w:r>
      <w:r w:rsidR="00652736">
        <w:rPr>
          <w:rFonts w:asciiTheme="majorBidi" w:hAnsiTheme="majorBidi" w:cstheme="majorBidi"/>
          <w:color w:val="202122"/>
          <w:sz w:val="24"/>
          <w:szCs w:val="24"/>
          <w:shd w:val="clear" w:color="auto" w:fill="FFFFFF"/>
        </w:rPr>
        <w:t>,</w:t>
      </w:r>
      <w:r w:rsidR="00A734E1" w:rsidRPr="00EE6476">
        <w:rPr>
          <w:rFonts w:asciiTheme="majorBidi" w:hAnsiTheme="majorBidi" w:cstheme="majorBidi"/>
          <w:color w:val="202122"/>
          <w:sz w:val="24"/>
          <w:szCs w:val="24"/>
          <w:shd w:val="clear" w:color="auto" w:fill="FFFFFF"/>
        </w:rPr>
        <w:t xml:space="preserve"> </w:t>
      </w:r>
      <w:r w:rsidR="004F7D30" w:rsidRPr="00EE6476">
        <w:rPr>
          <w:rFonts w:asciiTheme="majorBidi" w:hAnsiTheme="majorBidi" w:cstheme="majorBidi"/>
          <w:color w:val="202122"/>
          <w:sz w:val="24"/>
          <w:szCs w:val="24"/>
          <w:shd w:val="clear" w:color="auto" w:fill="FFFFFF"/>
        </w:rPr>
        <w:t>some of which are diametrically opposed to each other</w:t>
      </w:r>
      <w:r w:rsidR="00204125" w:rsidRPr="00EE6476">
        <w:rPr>
          <w:rFonts w:asciiTheme="majorBidi" w:hAnsiTheme="majorBidi" w:cstheme="majorBidi"/>
          <w:color w:val="202122"/>
          <w:sz w:val="24"/>
          <w:szCs w:val="24"/>
          <w:shd w:val="clear" w:color="auto" w:fill="FFFFFF"/>
        </w:rPr>
        <w:t>, including s</w:t>
      </w:r>
      <w:r w:rsidR="004E332E" w:rsidRPr="00EE6476">
        <w:rPr>
          <w:rFonts w:asciiTheme="majorBidi" w:hAnsiTheme="majorBidi" w:cstheme="majorBidi"/>
          <w:color w:val="202122"/>
          <w:sz w:val="24"/>
          <w:szCs w:val="24"/>
          <w:shd w:val="clear" w:color="auto" w:fill="FFFFFF"/>
        </w:rPr>
        <w:t xml:space="preserve">cholars who regard him as a proto-humanist </w:t>
      </w:r>
      <w:r w:rsidR="00AC63F4">
        <w:rPr>
          <w:rFonts w:asciiTheme="majorBidi" w:hAnsiTheme="majorBidi" w:cstheme="majorBidi"/>
          <w:color w:val="202122"/>
          <w:sz w:val="24"/>
          <w:szCs w:val="24"/>
          <w:shd w:val="clear" w:color="auto" w:fill="FFFFFF"/>
        </w:rPr>
        <w:t xml:space="preserve">anticipating </w:t>
      </w:r>
      <w:r w:rsidR="001237F8" w:rsidRPr="00EE6476">
        <w:rPr>
          <w:rFonts w:asciiTheme="majorBidi" w:hAnsiTheme="majorBidi" w:cstheme="majorBidi"/>
          <w:color w:val="202122"/>
          <w:sz w:val="24"/>
          <w:szCs w:val="24"/>
          <w:shd w:val="clear" w:color="auto" w:fill="FFFFFF"/>
        </w:rPr>
        <w:t xml:space="preserve">Jewish movements that </w:t>
      </w:r>
      <w:r w:rsidR="00C50471" w:rsidRPr="00EE6476">
        <w:rPr>
          <w:rFonts w:asciiTheme="majorBidi" w:hAnsiTheme="majorBidi" w:cstheme="majorBidi"/>
          <w:color w:val="202122"/>
          <w:sz w:val="24"/>
          <w:szCs w:val="24"/>
          <w:shd w:val="clear" w:color="auto" w:fill="FFFFFF"/>
        </w:rPr>
        <w:t xml:space="preserve">embraced modernity </w:t>
      </w:r>
      <w:r w:rsidR="0026745C" w:rsidRPr="00EE6476">
        <w:rPr>
          <w:rFonts w:asciiTheme="majorBidi" w:hAnsiTheme="majorBidi" w:cstheme="majorBidi"/>
          <w:color w:val="202122"/>
          <w:sz w:val="24"/>
          <w:szCs w:val="24"/>
          <w:shd w:val="clear" w:color="auto" w:fill="FFFFFF"/>
        </w:rPr>
        <w:t xml:space="preserve">and </w:t>
      </w:r>
      <w:r w:rsidR="00C50471" w:rsidRPr="00EE6476">
        <w:rPr>
          <w:rFonts w:asciiTheme="majorBidi" w:hAnsiTheme="majorBidi" w:cstheme="majorBidi"/>
          <w:color w:val="202122"/>
          <w:sz w:val="24"/>
          <w:szCs w:val="24"/>
          <w:shd w:val="clear" w:color="auto" w:fill="FFFFFF"/>
        </w:rPr>
        <w:t>those who saw him as the father of the</w:t>
      </w:r>
      <w:r w:rsidR="00AC63F4">
        <w:rPr>
          <w:rFonts w:asciiTheme="majorBidi" w:hAnsiTheme="majorBidi" w:cstheme="majorBidi"/>
          <w:color w:val="202122"/>
          <w:sz w:val="24"/>
          <w:szCs w:val="24"/>
          <w:shd w:val="clear" w:color="auto" w:fill="FFFFFF"/>
        </w:rPr>
        <w:t xml:space="preserve"> </w:t>
      </w:r>
      <w:r w:rsidR="0002619A" w:rsidRPr="00EE6476">
        <w:rPr>
          <w:rFonts w:asciiTheme="majorBidi" w:hAnsiTheme="majorBidi" w:cstheme="majorBidi"/>
          <w:color w:val="202122"/>
          <w:sz w:val="24"/>
          <w:szCs w:val="24"/>
          <w:shd w:val="clear" w:color="auto" w:fill="FFFFFF"/>
        </w:rPr>
        <w:t>separatist and anti-ratio</w:t>
      </w:r>
      <w:r w:rsidR="00204125" w:rsidRPr="00EE6476">
        <w:rPr>
          <w:rFonts w:asciiTheme="majorBidi" w:hAnsiTheme="majorBidi" w:cstheme="majorBidi"/>
          <w:color w:val="202122"/>
          <w:sz w:val="24"/>
          <w:szCs w:val="24"/>
          <w:shd w:val="clear" w:color="auto" w:fill="FFFFFF"/>
        </w:rPr>
        <w:t>nalist</w:t>
      </w:r>
      <w:r w:rsidR="0002619A" w:rsidRPr="00EE6476">
        <w:rPr>
          <w:rFonts w:asciiTheme="majorBidi" w:hAnsiTheme="majorBidi" w:cstheme="majorBidi"/>
          <w:color w:val="202122"/>
          <w:sz w:val="24"/>
          <w:szCs w:val="24"/>
          <w:shd w:val="clear" w:color="auto" w:fill="FFFFFF"/>
        </w:rPr>
        <w:t xml:space="preserve"> </w:t>
      </w:r>
      <w:r w:rsidR="00AC63F4">
        <w:rPr>
          <w:rFonts w:asciiTheme="majorBidi" w:hAnsiTheme="majorBidi" w:cstheme="majorBidi"/>
          <w:color w:val="202122"/>
          <w:sz w:val="24"/>
          <w:szCs w:val="24"/>
          <w:shd w:val="clear" w:color="auto" w:fill="FFFFFF"/>
        </w:rPr>
        <w:t>Jewish counter-culture</w:t>
      </w:r>
      <w:r w:rsidR="00204125" w:rsidRPr="00EE6476">
        <w:rPr>
          <w:rFonts w:asciiTheme="majorBidi" w:hAnsiTheme="majorBidi" w:cstheme="majorBidi"/>
          <w:color w:val="202122"/>
          <w:sz w:val="24"/>
          <w:szCs w:val="24"/>
          <w:shd w:val="clear" w:color="auto" w:fill="FFFFFF"/>
        </w:rPr>
        <w:t>.</w:t>
      </w:r>
    </w:p>
    <w:p w14:paraId="4EC42B36" w14:textId="28068FAC" w:rsidR="00DE4290" w:rsidRDefault="00C16EC1" w:rsidP="00D478E8">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The </w:t>
      </w:r>
      <w:r w:rsidR="00BF019B">
        <w:rPr>
          <w:rFonts w:asciiTheme="majorBidi" w:hAnsiTheme="majorBidi" w:cstheme="majorBidi"/>
          <w:sz w:val="24"/>
          <w:szCs w:val="24"/>
        </w:rPr>
        <w:t>widespread</w:t>
      </w:r>
      <w:r w:rsidR="006B1D46">
        <w:rPr>
          <w:rFonts w:asciiTheme="majorBidi" w:hAnsiTheme="majorBidi" w:cstheme="majorBidi"/>
          <w:sz w:val="24"/>
          <w:szCs w:val="24"/>
        </w:rPr>
        <w:t xml:space="preserve"> influence of Maharal and the range of </w:t>
      </w:r>
      <w:r w:rsidR="00B80969">
        <w:rPr>
          <w:rFonts w:asciiTheme="majorBidi" w:hAnsiTheme="majorBidi" w:cstheme="majorBidi"/>
          <w:sz w:val="24"/>
          <w:szCs w:val="24"/>
        </w:rPr>
        <w:t>interpretations</w:t>
      </w:r>
      <w:r w:rsidR="006B1D46">
        <w:rPr>
          <w:rFonts w:asciiTheme="majorBidi" w:hAnsiTheme="majorBidi" w:cstheme="majorBidi"/>
          <w:sz w:val="24"/>
          <w:szCs w:val="24"/>
        </w:rPr>
        <w:t xml:space="preserve"> of his thought </w:t>
      </w:r>
      <w:r w:rsidR="00901078">
        <w:rPr>
          <w:rFonts w:asciiTheme="majorBidi" w:hAnsiTheme="majorBidi" w:cstheme="majorBidi"/>
          <w:sz w:val="24"/>
          <w:szCs w:val="24"/>
        </w:rPr>
        <w:t>are connected to the nature of his thought.</w:t>
      </w:r>
      <w:r w:rsidR="00F239D1">
        <w:rPr>
          <w:rFonts w:asciiTheme="majorBidi" w:hAnsiTheme="majorBidi" w:cstheme="majorBidi"/>
          <w:sz w:val="24"/>
          <w:szCs w:val="24"/>
        </w:rPr>
        <w:t xml:space="preserve"> His prolific writings include many volumes </w:t>
      </w:r>
      <w:r w:rsidR="00D96CD3">
        <w:rPr>
          <w:rFonts w:asciiTheme="majorBidi" w:hAnsiTheme="majorBidi" w:cstheme="majorBidi"/>
          <w:sz w:val="24"/>
          <w:szCs w:val="24"/>
        </w:rPr>
        <w:t xml:space="preserve">of thought and </w:t>
      </w:r>
      <w:r w:rsidR="00BF019B">
        <w:rPr>
          <w:rFonts w:asciiTheme="majorBidi" w:hAnsiTheme="majorBidi" w:cstheme="majorBidi"/>
          <w:sz w:val="24"/>
          <w:szCs w:val="24"/>
        </w:rPr>
        <w:t>exegesis</w:t>
      </w:r>
      <w:r w:rsidR="00D96CD3">
        <w:rPr>
          <w:rFonts w:asciiTheme="majorBidi" w:hAnsiTheme="majorBidi" w:cstheme="majorBidi"/>
          <w:sz w:val="24"/>
          <w:szCs w:val="24"/>
        </w:rPr>
        <w:t>, halachic works</w:t>
      </w:r>
      <w:r w:rsidR="00BF019B">
        <w:rPr>
          <w:rFonts w:asciiTheme="majorBidi" w:hAnsiTheme="majorBidi" w:cstheme="majorBidi"/>
          <w:sz w:val="24"/>
          <w:szCs w:val="24"/>
        </w:rPr>
        <w:t>,</w:t>
      </w:r>
      <w:r w:rsidR="00D96CD3">
        <w:rPr>
          <w:rFonts w:asciiTheme="majorBidi" w:hAnsiTheme="majorBidi" w:cstheme="majorBidi"/>
          <w:sz w:val="24"/>
          <w:szCs w:val="24"/>
        </w:rPr>
        <w:t xml:space="preserve"> and oth</w:t>
      </w:r>
      <w:r w:rsidR="00DB41AC">
        <w:rPr>
          <w:rFonts w:asciiTheme="majorBidi" w:hAnsiTheme="majorBidi" w:cstheme="majorBidi"/>
          <w:sz w:val="24"/>
          <w:szCs w:val="24"/>
        </w:rPr>
        <w:t xml:space="preserve">er fields. His writing is arcane, </w:t>
      </w:r>
      <w:r w:rsidR="00652736">
        <w:rPr>
          <w:rFonts w:asciiTheme="majorBidi" w:hAnsiTheme="majorBidi" w:cstheme="majorBidi"/>
          <w:sz w:val="24"/>
          <w:szCs w:val="24"/>
        </w:rPr>
        <w:t>repetitive,</w:t>
      </w:r>
      <w:r w:rsidR="002D2D8F">
        <w:rPr>
          <w:rFonts w:asciiTheme="majorBidi" w:hAnsiTheme="majorBidi" w:cstheme="majorBidi"/>
          <w:sz w:val="24"/>
          <w:szCs w:val="24"/>
        </w:rPr>
        <w:t xml:space="preserve"> and </w:t>
      </w:r>
      <w:r w:rsidR="00052CD3">
        <w:rPr>
          <w:rFonts w:asciiTheme="majorBidi" w:hAnsiTheme="majorBidi" w:cstheme="majorBidi"/>
          <w:sz w:val="24"/>
          <w:szCs w:val="24"/>
        </w:rPr>
        <w:t>tortuous</w:t>
      </w:r>
      <w:r w:rsidR="009376D4">
        <w:rPr>
          <w:rFonts w:asciiTheme="majorBidi" w:hAnsiTheme="majorBidi" w:cstheme="majorBidi"/>
          <w:sz w:val="24"/>
          <w:szCs w:val="24"/>
        </w:rPr>
        <w:t xml:space="preserve">. </w:t>
      </w:r>
      <w:r w:rsidR="00715686">
        <w:rPr>
          <w:rFonts w:asciiTheme="majorBidi" w:hAnsiTheme="majorBidi" w:cstheme="majorBidi"/>
          <w:sz w:val="24"/>
          <w:szCs w:val="24"/>
        </w:rPr>
        <w:t xml:space="preserve">His language </w:t>
      </w:r>
      <w:r w:rsidR="00BF019B">
        <w:rPr>
          <w:rFonts w:asciiTheme="majorBidi" w:hAnsiTheme="majorBidi" w:cstheme="majorBidi"/>
          <w:sz w:val="24"/>
          <w:szCs w:val="24"/>
        </w:rPr>
        <w:t xml:space="preserve">is a mixture of elements from </w:t>
      </w:r>
      <w:r w:rsidR="00757E83">
        <w:rPr>
          <w:rFonts w:asciiTheme="majorBidi" w:hAnsiTheme="majorBidi" w:cstheme="majorBidi"/>
          <w:sz w:val="24"/>
          <w:szCs w:val="24"/>
        </w:rPr>
        <w:t xml:space="preserve">Rabbinic literature, medieval philosophy, </w:t>
      </w:r>
      <w:r w:rsidR="003E477E">
        <w:rPr>
          <w:rFonts w:asciiTheme="majorBidi" w:hAnsiTheme="majorBidi" w:cstheme="majorBidi"/>
          <w:sz w:val="24"/>
          <w:szCs w:val="24"/>
        </w:rPr>
        <w:t>pre-Lurian</w:t>
      </w:r>
      <w:r w:rsidR="0073066A">
        <w:rPr>
          <w:rFonts w:asciiTheme="majorBidi" w:hAnsiTheme="majorBidi" w:cstheme="majorBidi"/>
          <w:sz w:val="24"/>
          <w:szCs w:val="24"/>
        </w:rPr>
        <w:t xml:space="preserve">ic </w:t>
      </w:r>
      <w:r w:rsidR="00652736">
        <w:rPr>
          <w:rFonts w:asciiTheme="majorBidi" w:hAnsiTheme="majorBidi" w:cstheme="majorBidi"/>
          <w:sz w:val="24"/>
          <w:szCs w:val="24"/>
        </w:rPr>
        <w:t>k</w:t>
      </w:r>
      <w:r w:rsidR="0073066A">
        <w:rPr>
          <w:rFonts w:asciiTheme="majorBidi" w:hAnsiTheme="majorBidi" w:cstheme="majorBidi"/>
          <w:sz w:val="24"/>
          <w:szCs w:val="24"/>
        </w:rPr>
        <w:t xml:space="preserve">abbalah, and </w:t>
      </w:r>
      <w:r w:rsidR="00BF019B">
        <w:rPr>
          <w:rFonts w:asciiTheme="majorBidi" w:hAnsiTheme="majorBidi" w:cstheme="majorBidi"/>
          <w:sz w:val="24"/>
          <w:szCs w:val="24"/>
        </w:rPr>
        <w:t xml:space="preserve">his own </w:t>
      </w:r>
      <w:r w:rsidR="0073066A">
        <w:rPr>
          <w:rFonts w:asciiTheme="majorBidi" w:hAnsiTheme="majorBidi" w:cstheme="majorBidi"/>
          <w:sz w:val="24"/>
          <w:szCs w:val="24"/>
        </w:rPr>
        <w:t xml:space="preserve">idiosyncratic terms, </w:t>
      </w:r>
      <w:r w:rsidR="0036041E">
        <w:rPr>
          <w:rFonts w:asciiTheme="majorBidi" w:hAnsiTheme="majorBidi" w:cstheme="majorBidi"/>
          <w:sz w:val="24"/>
          <w:szCs w:val="24"/>
        </w:rPr>
        <w:t>his use of which appears at times inconsistent.</w:t>
      </w:r>
      <w:r w:rsidR="0036041E">
        <w:rPr>
          <w:rStyle w:val="FootnoteReference"/>
          <w:rFonts w:asciiTheme="majorBidi" w:hAnsiTheme="majorBidi" w:cstheme="majorBidi"/>
          <w:sz w:val="24"/>
          <w:szCs w:val="24"/>
        </w:rPr>
        <w:footnoteReference w:id="50"/>
      </w:r>
      <w:r w:rsidR="00A51989">
        <w:rPr>
          <w:rFonts w:asciiTheme="majorBidi" w:hAnsiTheme="majorBidi" w:cstheme="majorBidi"/>
          <w:sz w:val="24"/>
          <w:szCs w:val="24"/>
        </w:rPr>
        <w:t xml:space="preserve"> Because of these </w:t>
      </w:r>
      <w:r w:rsidR="008F57F2">
        <w:rPr>
          <w:rFonts w:asciiTheme="majorBidi" w:hAnsiTheme="majorBidi" w:cstheme="majorBidi"/>
          <w:sz w:val="24"/>
          <w:szCs w:val="24"/>
        </w:rPr>
        <w:t>aspects</w:t>
      </w:r>
      <w:r w:rsidR="00652736">
        <w:rPr>
          <w:rFonts w:asciiTheme="majorBidi" w:hAnsiTheme="majorBidi" w:cstheme="majorBidi"/>
          <w:sz w:val="24"/>
          <w:szCs w:val="24"/>
        </w:rPr>
        <w:t>,</w:t>
      </w:r>
      <w:r w:rsidR="008F57F2">
        <w:rPr>
          <w:rFonts w:asciiTheme="majorBidi" w:hAnsiTheme="majorBidi" w:cstheme="majorBidi"/>
          <w:sz w:val="24"/>
          <w:szCs w:val="24"/>
        </w:rPr>
        <w:t xml:space="preserve"> as well as its scope, Maharal’s </w:t>
      </w:r>
      <w:r w:rsidR="00B80969">
        <w:rPr>
          <w:rFonts w:asciiTheme="majorBidi" w:hAnsiTheme="majorBidi" w:cstheme="majorBidi"/>
          <w:sz w:val="24"/>
          <w:szCs w:val="24"/>
        </w:rPr>
        <w:t>oeuvre</w:t>
      </w:r>
      <w:r w:rsidR="008F57F2">
        <w:rPr>
          <w:rFonts w:asciiTheme="majorBidi" w:hAnsiTheme="majorBidi" w:cstheme="majorBidi"/>
          <w:sz w:val="24"/>
          <w:szCs w:val="24"/>
        </w:rPr>
        <w:t xml:space="preserve"> </w:t>
      </w:r>
      <w:r w:rsidR="006F25BE">
        <w:rPr>
          <w:rFonts w:asciiTheme="majorBidi" w:hAnsiTheme="majorBidi" w:cstheme="majorBidi"/>
          <w:sz w:val="24"/>
          <w:szCs w:val="24"/>
        </w:rPr>
        <w:t xml:space="preserve">is fertile ground for a variety </w:t>
      </w:r>
      <w:r w:rsidR="00B80969">
        <w:rPr>
          <w:rFonts w:asciiTheme="majorBidi" w:hAnsiTheme="majorBidi" w:cstheme="majorBidi"/>
          <w:sz w:val="24"/>
          <w:szCs w:val="24"/>
        </w:rPr>
        <w:t xml:space="preserve">of </w:t>
      </w:r>
      <w:r w:rsidR="00EE6476">
        <w:rPr>
          <w:rFonts w:asciiTheme="majorBidi" w:hAnsiTheme="majorBidi" w:cstheme="majorBidi"/>
          <w:sz w:val="24"/>
          <w:szCs w:val="24"/>
        </w:rPr>
        <w:t>interpretations and</w:t>
      </w:r>
      <w:r w:rsidR="00A045CA">
        <w:rPr>
          <w:rFonts w:asciiTheme="majorBidi" w:hAnsiTheme="majorBidi" w:cstheme="majorBidi"/>
          <w:sz w:val="24"/>
          <w:szCs w:val="24"/>
        </w:rPr>
        <w:t xml:space="preserve"> intellectual ramifications.</w:t>
      </w:r>
    </w:p>
    <w:p w14:paraId="17BB1CD8" w14:textId="65E1A0E2" w:rsidR="00B4040E" w:rsidRDefault="0011770C" w:rsidP="00FD63DA">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All the different interpretations </w:t>
      </w:r>
      <w:r w:rsidR="007C206A">
        <w:rPr>
          <w:rFonts w:asciiTheme="majorBidi" w:hAnsiTheme="majorBidi" w:cstheme="majorBidi"/>
          <w:sz w:val="24"/>
          <w:szCs w:val="24"/>
        </w:rPr>
        <w:t xml:space="preserve">of his thought are </w:t>
      </w:r>
      <w:r w:rsidR="00652736">
        <w:rPr>
          <w:rFonts w:asciiTheme="majorBidi" w:hAnsiTheme="majorBidi" w:cstheme="majorBidi"/>
          <w:sz w:val="24"/>
          <w:szCs w:val="24"/>
        </w:rPr>
        <w:t xml:space="preserve">based on </w:t>
      </w:r>
      <w:r w:rsidR="00D2498D">
        <w:rPr>
          <w:rFonts w:asciiTheme="majorBidi" w:hAnsiTheme="majorBidi" w:cstheme="majorBidi"/>
          <w:sz w:val="24"/>
          <w:szCs w:val="24"/>
        </w:rPr>
        <w:t>its</w:t>
      </w:r>
      <w:r w:rsidR="007C206A">
        <w:rPr>
          <w:rFonts w:asciiTheme="majorBidi" w:hAnsiTheme="majorBidi" w:cstheme="majorBidi"/>
          <w:sz w:val="24"/>
          <w:szCs w:val="24"/>
        </w:rPr>
        <w:t xml:space="preserve"> most </w:t>
      </w:r>
      <w:r w:rsidR="00D2498D">
        <w:rPr>
          <w:rFonts w:asciiTheme="majorBidi" w:hAnsiTheme="majorBidi" w:cstheme="majorBidi"/>
          <w:sz w:val="24"/>
          <w:szCs w:val="24"/>
        </w:rPr>
        <w:t>well-</w:t>
      </w:r>
      <w:r w:rsidR="007C206A">
        <w:rPr>
          <w:rFonts w:asciiTheme="majorBidi" w:hAnsiTheme="majorBidi" w:cstheme="majorBidi"/>
          <w:sz w:val="24"/>
          <w:szCs w:val="24"/>
        </w:rPr>
        <w:t>developed motif</w:t>
      </w:r>
      <w:r w:rsidR="00646866">
        <w:rPr>
          <w:rFonts w:asciiTheme="majorBidi" w:hAnsiTheme="majorBidi" w:cstheme="majorBidi"/>
          <w:sz w:val="24"/>
          <w:szCs w:val="24"/>
        </w:rPr>
        <w:t>: the dualistic principle.</w:t>
      </w:r>
      <w:r w:rsidR="00646866">
        <w:rPr>
          <w:rStyle w:val="FootnoteReference"/>
          <w:rFonts w:asciiTheme="majorBidi" w:hAnsiTheme="majorBidi" w:cstheme="majorBidi"/>
          <w:sz w:val="24"/>
          <w:szCs w:val="24"/>
        </w:rPr>
        <w:footnoteReference w:id="51"/>
      </w:r>
      <w:r w:rsidR="007C206A">
        <w:rPr>
          <w:rFonts w:asciiTheme="majorBidi" w:hAnsiTheme="majorBidi" w:cstheme="majorBidi"/>
          <w:sz w:val="24"/>
          <w:szCs w:val="24"/>
        </w:rPr>
        <w:t xml:space="preserve"> </w:t>
      </w:r>
      <w:r w:rsidR="001040F3">
        <w:rPr>
          <w:rFonts w:asciiTheme="majorBidi" w:hAnsiTheme="majorBidi" w:cstheme="majorBidi"/>
          <w:sz w:val="24"/>
          <w:szCs w:val="24"/>
        </w:rPr>
        <w:t xml:space="preserve">The dualistic </w:t>
      </w:r>
      <w:r w:rsidR="00FF7931">
        <w:rPr>
          <w:rFonts w:asciiTheme="majorBidi" w:hAnsiTheme="majorBidi" w:cstheme="majorBidi"/>
          <w:sz w:val="24"/>
          <w:szCs w:val="24"/>
        </w:rPr>
        <w:t xml:space="preserve">pattern </w:t>
      </w:r>
      <w:r w:rsidR="00493922">
        <w:rPr>
          <w:rFonts w:asciiTheme="majorBidi" w:hAnsiTheme="majorBidi" w:cstheme="majorBidi"/>
          <w:sz w:val="24"/>
          <w:szCs w:val="24"/>
        </w:rPr>
        <w:t xml:space="preserve">has </w:t>
      </w:r>
      <w:r w:rsidR="00DD1895">
        <w:rPr>
          <w:rFonts w:asciiTheme="majorBidi" w:hAnsiTheme="majorBidi" w:cstheme="majorBidi"/>
          <w:sz w:val="24"/>
          <w:szCs w:val="24"/>
        </w:rPr>
        <w:t xml:space="preserve">been </w:t>
      </w:r>
      <w:r w:rsidR="00402C3A">
        <w:rPr>
          <w:rFonts w:asciiTheme="majorBidi" w:hAnsiTheme="majorBidi" w:cstheme="majorBidi"/>
          <w:sz w:val="24"/>
          <w:szCs w:val="24"/>
        </w:rPr>
        <w:t xml:space="preserve">a common </w:t>
      </w:r>
      <w:r w:rsidR="00FF7931">
        <w:rPr>
          <w:rFonts w:asciiTheme="majorBidi" w:hAnsiTheme="majorBidi" w:cstheme="majorBidi"/>
          <w:sz w:val="24"/>
          <w:szCs w:val="24"/>
        </w:rPr>
        <w:t xml:space="preserve">motif </w:t>
      </w:r>
      <w:r w:rsidR="00B14D2F">
        <w:rPr>
          <w:rFonts w:asciiTheme="majorBidi" w:hAnsiTheme="majorBidi" w:cstheme="majorBidi"/>
          <w:sz w:val="24"/>
          <w:szCs w:val="24"/>
        </w:rPr>
        <w:t xml:space="preserve">in </w:t>
      </w:r>
      <w:r w:rsidR="00B80969">
        <w:rPr>
          <w:rFonts w:asciiTheme="majorBidi" w:hAnsiTheme="majorBidi" w:cstheme="majorBidi"/>
          <w:sz w:val="24"/>
          <w:szCs w:val="24"/>
        </w:rPr>
        <w:t>religious as</w:t>
      </w:r>
      <w:r w:rsidR="00792E7B">
        <w:rPr>
          <w:rFonts w:asciiTheme="majorBidi" w:hAnsiTheme="majorBidi" w:cstheme="majorBidi"/>
          <w:sz w:val="24"/>
          <w:szCs w:val="24"/>
        </w:rPr>
        <w:t xml:space="preserve"> well as philosophical </w:t>
      </w:r>
      <w:r w:rsidR="00B80969">
        <w:rPr>
          <w:rFonts w:asciiTheme="majorBidi" w:hAnsiTheme="majorBidi" w:cstheme="majorBidi"/>
          <w:sz w:val="24"/>
          <w:szCs w:val="24"/>
        </w:rPr>
        <w:t>thought for</w:t>
      </w:r>
      <w:r w:rsidR="009C4AE6">
        <w:rPr>
          <w:rFonts w:asciiTheme="majorBidi" w:hAnsiTheme="majorBidi" w:cstheme="majorBidi"/>
          <w:sz w:val="24"/>
          <w:szCs w:val="24"/>
        </w:rPr>
        <w:t xml:space="preserve"> a long time</w:t>
      </w:r>
      <w:r w:rsidR="00BF019B">
        <w:rPr>
          <w:rFonts w:asciiTheme="majorBidi" w:hAnsiTheme="majorBidi" w:cstheme="majorBidi"/>
          <w:sz w:val="24"/>
          <w:szCs w:val="24"/>
        </w:rPr>
        <w:t>, a</w:t>
      </w:r>
      <w:r w:rsidR="008F35F5">
        <w:rPr>
          <w:rFonts w:asciiTheme="majorBidi" w:hAnsiTheme="majorBidi" w:cstheme="majorBidi"/>
          <w:sz w:val="24"/>
          <w:szCs w:val="24"/>
        </w:rPr>
        <w:t xml:space="preserve">lthough </w:t>
      </w:r>
      <w:r w:rsidR="00BF019B">
        <w:rPr>
          <w:rFonts w:asciiTheme="majorBidi" w:hAnsiTheme="majorBidi" w:cstheme="majorBidi"/>
          <w:sz w:val="24"/>
          <w:szCs w:val="24"/>
        </w:rPr>
        <w:t xml:space="preserve">it usually relates </w:t>
      </w:r>
      <w:r w:rsidR="008F35F5">
        <w:rPr>
          <w:rFonts w:asciiTheme="majorBidi" w:hAnsiTheme="majorBidi" w:cstheme="majorBidi"/>
          <w:sz w:val="24"/>
          <w:szCs w:val="24"/>
        </w:rPr>
        <w:t xml:space="preserve">to </w:t>
      </w:r>
      <w:r w:rsidR="00AE05A5">
        <w:rPr>
          <w:rFonts w:asciiTheme="majorBidi" w:hAnsiTheme="majorBidi" w:cstheme="majorBidi"/>
          <w:sz w:val="24"/>
          <w:szCs w:val="24"/>
        </w:rPr>
        <w:t xml:space="preserve">man’s body-soul dualism </w:t>
      </w:r>
      <w:r w:rsidR="007D637E">
        <w:rPr>
          <w:rFonts w:asciiTheme="majorBidi" w:hAnsiTheme="majorBidi" w:cstheme="majorBidi"/>
          <w:sz w:val="24"/>
          <w:szCs w:val="24"/>
        </w:rPr>
        <w:t xml:space="preserve">or general dualism </w:t>
      </w:r>
      <w:r w:rsidR="00B80969">
        <w:rPr>
          <w:rFonts w:asciiTheme="majorBidi" w:hAnsiTheme="majorBidi" w:cstheme="majorBidi"/>
          <w:sz w:val="24"/>
          <w:szCs w:val="24"/>
        </w:rPr>
        <w:t>between</w:t>
      </w:r>
      <w:r w:rsidR="00B77AB9">
        <w:rPr>
          <w:rFonts w:asciiTheme="majorBidi" w:hAnsiTheme="majorBidi" w:cstheme="majorBidi"/>
          <w:sz w:val="24"/>
          <w:szCs w:val="24"/>
        </w:rPr>
        <w:t xml:space="preserve"> physical and</w:t>
      </w:r>
      <w:r w:rsidR="00080254">
        <w:rPr>
          <w:rFonts w:asciiTheme="majorBidi" w:hAnsiTheme="majorBidi" w:cstheme="majorBidi"/>
          <w:sz w:val="24"/>
          <w:szCs w:val="24"/>
        </w:rPr>
        <w:t xml:space="preserve"> </w:t>
      </w:r>
      <w:r w:rsidR="00D314C6">
        <w:rPr>
          <w:rFonts w:asciiTheme="majorBidi" w:hAnsiTheme="majorBidi" w:cstheme="majorBidi"/>
          <w:sz w:val="24"/>
          <w:szCs w:val="24"/>
        </w:rPr>
        <w:t>spiritua</w:t>
      </w:r>
      <w:r w:rsidR="002914F4">
        <w:rPr>
          <w:rFonts w:asciiTheme="majorBidi" w:hAnsiTheme="majorBidi" w:cstheme="majorBidi"/>
          <w:sz w:val="24"/>
          <w:szCs w:val="24"/>
        </w:rPr>
        <w:t>l</w:t>
      </w:r>
      <w:r w:rsidR="00D314C6">
        <w:rPr>
          <w:rFonts w:asciiTheme="majorBidi" w:hAnsiTheme="majorBidi" w:cstheme="majorBidi"/>
          <w:sz w:val="24"/>
          <w:szCs w:val="24"/>
        </w:rPr>
        <w:t xml:space="preserve"> reality. Maharal’s contribution </w:t>
      </w:r>
      <w:r w:rsidR="00950DF8">
        <w:rPr>
          <w:rFonts w:asciiTheme="majorBidi" w:hAnsiTheme="majorBidi" w:cstheme="majorBidi"/>
          <w:sz w:val="24"/>
          <w:szCs w:val="24"/>
        </w:rPr>
        <w:t>to Jewish thought w</w:t>
      </w:r>
      <w:r w:rsidR="00BF019B">
        <w:rPr>
          <w:rFonts w:asciiTheme="majorBidi" w:hAnsiTheme="majorBidi" w:cstheme="majorBidi"/>
          <w:sz w:val="24"/>
          <w:szCs w:val="24"/>
        </w:rPr>
        <w:t>as</w:t>
      </w:r>
      <w:r w:rsidR="00950DF8">
        <w:rPr>
          <w:rFonts w:asciiTheme="majorBidi" w:hAnsiTheme="majorBidi" w:cstheme="majorBidi"/>
          <w:sz w:val="24"/>
          <w:szCs w:val="24"/>
        </w:rPr>
        <w:t xml:space="preserve"> to develop </w:t>
      </w:r>
      <w:r w:rsidR="00245EDC">
        <w:rPr>
          <w:rFonts w:asciiTheme="majorBidi" w:hAnsiTheme="majorBidi" w:cstheme="majorBidi"/>
          <w:sz w:val="24"/>
          <w:szCs w:val="24"/>
        </w:rPr>
        <w:t>and expand the dua</w:t>
      </w:r>
      <w:r w:rsidR="00A23614">
        <w:rPr>
          <w:rFonts w:asciiTheme="majorBidi" w:hAnsiTheme="majorBidi" w:cstheme="majorBidi"/>
          <w:sz w:val="24"/>
          <w:szCs w:val="24"/>
        </w:rPr>
        <w:t xml:space="preserve">listic </w:t>
      </w:r>
      <w:r w:rsidR="00245EDC">
        <w:rPr>
          <w:rFonts w:asciiTheme="majorBidi" w:hAnsiTheme="majorBidi" w:cstheme="majorBidi"/>
          <w:sz w:val="24"/>
          <w:szCs w:val="24"/>
        </w:rPr>
        <w:t>concept</w:t>
      </w:r>
      <w:r w:rsidR="00630E43">
        <w:rPr>
          <w:rFonts w:asciiTheme="majorBidi" w:hAnsiTheme="majorBidi" w:cstheme="majorBidi"/>
          <w:sz w:val="24"/>
          <w:szCs w:val="24"/>
        </w:rPr>
        <w:t xml:space="preserve"> and apply it to </w:t>
      </w:r>
      <w:r w:rsidR="00D73BC7">
        <w:rPr>
          <w:rFonts w:asciiTheme="majorBidi" w:hAnsiTheme="majorBidi" w:cstheme="majorBidi"/>
          <w:sz w:val="24"/>
          <w:szCs w:val="24"/>
        </w:rPr>
        <w:t xml:space="preserve">a </w:t>
      </w:r>
      <w:r w:rsidR="00920EF7">
        <w:rPr>
          <w:rFonts w:asciiTheme="majorBidi" w:hAnsiTheme="majorBidi" w:cstheme="majorBidi"/>
          <w:sz w:val="24"/>
          <w:szCs w:val="24"/>
        </w:rPr>
        <w:t xml:space="preserve">very </w:t>
      </w:r>
      <w:r w:rsidR="00D73BC7">
        <w:rPr>
          <w:rFonts w:asciiTheme="majorBidi" w:hAnsiTheme="majorBidi" w:cstheme="majorBidi"/>
          <w:sz w:val="24"/>
          <w:szCs w:val="24"/>
        </w:rPr>
        <w:t xml:space="preserve">wide </w:t>
      </w:r>
      <w:r w:rsidR="00920EF7">
        <w:rPr>
          <w:rFonts w:asciiTheme="majorBidi" w:hAnsiTheme="majorBidi" w:cstheme="majorBidi"/>
          <w:sz w:val="24"/>
          <w:szCs w:val="24"/>
        </w:rPr>
        <w:lastRenderedPageBreak/>
        <w:t xml:space="preserve">range of categories. This </w:t>
      </w:r>
      <w:r w:rsidR="00BF019B">
        <w:rPr>
          <w:rFonts w:asciiTheme="majorBidi" w:hAnsiTheme="majorBidi" w:cstheme="majorBidi"/>
          <w:sz w:val="24"/>
          <w:szCs w:val="24"/>
        </w:rPr>
        <w:t>structural</w:t>
      </w:r>
      <w:r w:rsidR="000674F7">
        <w:rPr>
          <w:rFonts w:asciiTheme="majorBidi" w:hAnsiTheme="majorBidi" w:cstheme="majorBidi"/>
          <w:sz w:val="24"/>
          <w:szCs w:val="24"/>
        </w:rPr>
        <w:t xml:space="preserve"> foundation was identified by </w:t>
      </w:r>
      <w:r w:rsidR="00652736">
        <w:rPr>
          <w:rFonts w:asciiTheme="majorBidi" w:hAnsiTheme="majorBidi" w:cstheme="majorBidi"/>
          <w:sz w:val="24"/>
          <w:szCs w:val="24"/>
        </w:rPr>
        <w:t xml:space="preserve">the aforementioned </w:t>
      </w:r>
      <w:r w:rsidR="00586DF5">
        <w:rPr>
          <w:rFonts w:asciiTheme="majorBidi" w:hAnsiTheme="majorBidi" w:cstheme="majorBidi"/>
          <w:sz w:val="24"/>
          <w:szCs w:val="24"/>
        </w:rPr>
        <w:t>thinkers and scholars</w:t>
      </w:r>
      <w:r w:rsidR="00652736">
        <w:rPr>
          <w:rFonts w:asciiTheme="majorBidi" w:hAnsiTheme="majorBidi" w:cstheme="majorBidi"/>
          <w:sz w:val="24"/>
          <w:szCs w:val="24"/>
        </w:rPr>
        <w:t>,</w:t>
      </w:r>
      <w:r w:rsidR="00586DF5">
        <w:rPr>
          <w:rFonts w:asciiTheme="majorBidi" w:hAnsiTheme="majorBidi" w:cstheme="majorBidi"/>
          <w:sz w:val="24"/>
          <w:szCs w:val="24"/>
        </w:rPr>
        <w:t xml:space="preserve"> who </w:t>
      </w:r>
      <w:r w:rsidR="00652736">
        <w:rPr>
          <w:rFonts w:asciiTheme="majorBidi" w:hAnsiTheme="majorBidi" w:cstheme="majorBidi"/>
          <w:sz w:val="24"/>
          <w:szCs w:val="24"/>
        </w:rPr>
        <w:t xml:space="preserve">nonetheless </w:t>
      </w:r>
      <w:r w:rsidR="00586DF5">
        <w:rPr>
          <w:rFonts w:asciiTheme="majorBidi" w:hAnsiTheme="majorBidi" w:cstheme="majorBidi"/>
          <w:sz w:val="24"/>
          <w:szCs w:val="24"/>
        </w:rPr>
        <w:t>differ on</w:t>
      </w:r>
      <w:r w:rsidR="00B80969">
        <w:rPr>
          <w:rFonts w:asciiTheme="majorBidi" w:hAnsiTheme="majorBidi" w:cstheme="majorBidi"/>
          <w:sz w:val="24"/>
          <w:szCs w:val="24"/>
        </w:rPr>
        <w:t>e</w:t>
      </w:r>
      <w:r w:rsidR="00586DF5">
        <w:rPr>
          <w:rFonts w:asciiTheme="majorBidi" w:hAnsiTheme="majorBidi" w:cstheme="majorBidi"/>
          <w:sz w:val="24"/>
          <w:szCs w:val="24"/>
        </w:rPr>
        <w:t xml:space="preserve"> from the other </w:t>
      </w:r>
      <w:r w:rsidR="006F2B39">
        <w:rPr>
          <w:rFonts w:asciiTheme="majorBidi" w:hAnsiTheme="majorBidi" w:cstheme="majorBidi"/>
          <w:sz w:val="24"/>
          <w:szCs w:val="24"/>
        </w:rPr>
        <w:t xml:space="preserve">in the manner in which </w:t>
      </w:r>
      <w:r w:rsidR="005F2612">
        <w:rPr>
          <w:rFonts w:asciiTheme="majorBidi" w:hAnsiTheme="majorBidi" w:cstheme="majorBidi"/>
          <w:sz w:val="24"/>
          <w:szCs w:val="24"/>
        </w:rPr>
        <w:t xml:space="preserve">they interpret the </w:t>
      </w:r>
      <w:r w:rsidR="00C6577D">
        <w:rPr>
          <w:rFonts w:asciiTheme="majorBidi" w:hAnsiTheme="majorBidi" w:cstheme="majorBidi"/>
          <w:sz w:val="24"/>
          <w:szCs w:val="24"/>
        </w:rPr>
        <w:t>series of categories</w:t>
      </w:r>
      <w:r w:rsidR="000F1A67">
        <w:rPr>
          <w:rFonts w:asciiTheme="majorBidi" w:hAnsiTheme="majorBidi" w:cstheme="majorBidi"/>
          <w:sz w:val="24"/>
          <w:szCs w:val="24"/>
        </w:rPr>
        <w:t xml:space="preserve"> </w:t>
      </w:r>
      <w:r w:rsidR="00BF019B">
        <w:rPr>
          <w:rFonts w:asciiTheme="majorBidi" w:hAnsiTheme="majorBidi" w:cstheme="majorBidi"/>
          <w:sz w:val="24"/>
          <w:szCs w:val="24"/>
        </w:rPr>
        <w:t xml:space="preserve">he refers </w:t>
      </w:r>
      <w:r w:rsidR="000F1A67">
        <w:rPr>
          <w:rFonts w:asciiTheme="majorBidi" w:hAnsiTheme="majorBidi" w:cstheme="majorBidi"/>
          <w:sz w:val="24"/>
          <w:szCs w:val="24"/>
        </w:rPr>
        <w:t xml:space="preserve">to </w:t>
      </w:r>
      <w:r w:rsidR="00B80969">
        <w:rPr>
          <w:rFonts w:asciiTheme="majorBidi" w:hAnsiTheme="majorBidi" w:cstheme="majorBidi"/>
          <w:sz w:val="24"/>
          <w:szCs w:val="24"/>
        </w:rPr>
        <w:t>and</w:t>
      </w:r>
      <w:r w:rsidR="000F1A67">
        <w:rPr>
          <w:rFonts w:asciiTheme="majorBidi" w:hAnsiTheme="majorBidi" w:cstheme="majorBidi"/>
          <w:sz w:val="24"/>
          <w:szCs w:val="24"/>
        </w:rPr>
        <w:t xml:space="preserve"> the </w:t>
      </w:r>
      <w:r w:rsidR="00B80969">
        <w:rPr>
          <w:rFonts w:asciiTheme="majorBidi" w:hAnsiTheme="majorBidi" w:cstheme="majorBidi"/>
          <w:sz w:val="24"/>
          <w:szCs w:val="24"/>
        </w:rPr>
        <w:t>relationships</w:t>
      </w:r>
      <w:r w:rsidR="000F1A67">
        <w:rPr>
          <w:rFonts w:asciiTheme="majorBidi" w:hAnsiTheme="majorBidi" w:cstheme="majorBidi"/>
          <w:sz w:val="24"/>
          <w:szCs w:val="24"/>
        </w:rPr>
        <w:t xml:space="preserve"> between them.</w:t>
      </w:r>
      <w:r w:rsidR="00652736">
        <w:rPr>
          <w:rFonts w:asciiTheme="majorBidi" w:hAnsiTheme="majorBidi" w:cstheme="majorBidi"/>
          <w:sz w:val="24"/>
          <w:szCs w:val="24"/>
        </w:rPr>
        <w:t xml:space="preserve"> </w:t>
      </w:r>
      <w:r w:rsidR="00BF019B">
        <w:rPr>
          <w:rFonts w:asciiTheme="majorBidi" w:hAnsiTheme="majorBidi" w:cstheme="majorBidi"/>
          <w:sz w:val="24"/>
          <w:szCs w:val="24"/>
        </w:rPr>
        <w:t>I</w:t>
      </w:r>
      <w:r w:rsidR="00070A2B">
        <w:rPr>
          <w:rFonts w:asciiTheme="majorBidi" w:hAnsiTheme="majorBidi" w:cstheme="majorBidi"/>
          <w:sz w:val="24"/>
          <w:szCs w:val="24"/>
        </w:rPr>
        <w:t xml:space="preserve">n </w:t>
      </w:r>
      <w:r w:rsidR="00652736">
        <w:rPr>
          <w:rFonts w:asciiTheme="majorBidi" w:hAnsiTheme="majorBidi" w:cstheme="majorBidi"/>
          <w:sz w:val="24"/>
          <w:szCs w:val="24"/>
        </w:rPr>
        <w:t xml:space="preserve">particular, and especially </w:t>
      </w:r>
      <w:r w:rsidR="00070A2B">
        <w:rPr>
          <w:rFonts w:asciiTheme="majorBidi" w:hAnsiTheme="majorBidi" w:cstheme="majorBidi"/>
          <w:sz w:val="24"/>
          <w:szCs w:val="24"/>
        </w:rPr>
        <w:t xml:space="preserve">relevant </w:t>
      </w:r>
      <w:r w:rsidR="00D05299">
        <w:rPr>
          <w:rFonts w:asciiTheme="majorBidi" w:hAnsiTheme="majorBidi" w:cstheme="majorBidi"/>
          <w:sz w:val="24"/>
          <w:szCs w:val="24"/>
        </w:rPr>
        <w:t xml:space="preserve">to </w:t>
      </w:r>
      <w:r w:rsidR="00BF019B">
        <w:rPr>
          <w:rFonts w:asciiTheme="majorBidi" w:hAnsiTheme="majorBidi" w:cstheme="majorBidi"/>
          <w:sz w:val="24"/>
          <w:szCs w:val="24"/>
        </w:rPr>
        <w:t>our</w:t>
      </w:r>
      <w:r w:rsidR="00D05299">
        <w:rPr>
          <w:rFonts w:asciiTheme="majorBidi" w:hAnsiTheme="majorBidi" w:cstheme="majorBidi"/>
          <w:sz w:val="24"/>
          <w:szCs w:val="24"/>
        </w:rPr>
        <w:t xml:space="preserve"> subject</w:t>
      </w:r>
      <w:r w:rsidR="00AF6F43">
        <w:rPr>
          <w:rFonts w:asciiTheme="majorBidi" w:hAnsiTheme="majorBidi" w:cstheme="majorBidi"/>
          <w:sz w:val="24"/>
          <w:szCs w:val="24"/>
        </w:rPr>
        <w:t>, the</w:t>
      </w:r>
      <w:r w:rsidR="00652736">
        <w:rPr>
          <w:rFonts w:asciiTheme="majorBidi" w:hAnsiTheme="majorBidi" w:cstheme="majorBidi"/>
          <w:sz w:val="24"/>
          <w:szCs w:val="24"/>
        </w:rPr>
        <w:t>y</w:t>
      </w:r>
      <w:r w:rsidR="00AF6F43">
        <w:rPr>
          <w:rFonts w:asciiTheme="majorBidi" w:hAnsiTheme="majorBidi" w:cstheme="majorBidi"/>
          <w:sz w:val="24"/>
          <w:szCs w:val="24"/>
        </w:rPr>
        <w:t xml:space="preserve"> differ fro</w:t>
      </w:r>
      <w:r w:rsidR="00727959">
        <w:rPr>
          <w:rFonts w:asciiTheme="majorBidi" w:hAnsiTheme="majorBidi" w:cstheme="majorBidi"/>
          <w:sz w:val="24"/>
          <w:szCs w:val="24"/>
        </w:rPr>
        <w:t>m</w:t>
      </w:r>
      <w:r w:rsidR="00AF6F43">
        <w:rPr>
          <w:rFonts w:asciiTheme="majorBidi" w:hAnsiTheme="majorBidi" w:cstheme="majorBidi"/>
          <w:sz w:val="24"/>
          <w:szCs w:val="24"/>
        </w:rPr>
        <w:t xml:space="preserve"> each other </w:t>
      </w:r>
      <w:r w:rsidR="00652736">
        <w:rPr>
          <w:rFonts w:asciiTheme="majorBidi" w:hAnsiTheme="majorBidi" w:cstheme="majorBidi"/>
          <w:sz w:val="24"/>
          <w:szCs w:val="24"/>
        </w:rPr>
        <w:t xml:space="preserve">regarding </w:t>
      </w:r>
      <w:r w:rsidR="00CA0434">
        <w:rPr>
          <w:rFonts w:asciiTheme="majorBidi" w:hAnsiTheme="majorBidi" w:cstheme="majorBidi"/>
          <w:sz w:val="24"/>
          <w:szCs w:val="24"/>
        </w:rPr>
        <w:t>the nature of the relationships between the compone</w:t>
      </w:r>
      <w:r w:rsidR="00FD63DA">
        <w:rPr>
          <w:rFonts w:asciiTheme="majorBidi" w:hAnsiTheme="majorBidi" w:cstheme="majorBidi"/>
          <w:sz w:val="24"/>
          <w:szCs w:val="24"/>
        </w:rPr>
        <w:t>nts</w:t>
      </w:r>
      <w:r w:rsidR="00CA0434">
        <w:rPr>
          <w:rFonts w:asciiTheme="majorBidi" w:hAnsiTheme="majorBidi" w:cstheme="majorBidi"/>
          <w:sz w:val="24"/>
          <w:szCs w:val="24"/>
        </w:rPr>
        <w:t xml:space="preserve"> </w:t>
      </w:r>
      <w:r w:rsidR="00E45F74">
        <w:rPr>
          <w:rFonts w:asciiTheme="majorBidi" w:hAnsiTheme="majorBidi" w:cstheme="majorBidi"/>
          <w:sz w:val="24"/>
          <w:szCs w:val="24"/>
        </w:rPr>
        <w:t>of Maharal’s dualistic syst</w:t>
      </w:r>
      <w:r w:rsidR="00581712">
        <w:rPr>
          <w:rFonts w:asciiTheme="majorBidi" w:hAnsiTheme="majorBidi" w:cstheme="majorBidi"/>
          <w:sz w:val="24"/>
          <w:szCs w:val="24"/>
        </w:rPr>
        <w:t xml:space="preserve">em. Is this conflicting dualism, </w:t>
      </w:r>
      <w:r w:rsidR="00652736">
        <w:rPr>
          <w:rFonts w:asciiTheme="majorBidi" w:hAnsiTheme="majorBidi" w:cstheme="majorBidi"/>
          <w:sz w:val="24"/>
          <w:szCs w:val="24"/>
        </w:rPr>
        <w:t xml:space="preserve">comprised </w:t>
      </w:r>
      <w:r w:rsidR="00581712">
        <w:rPr>
          <w:rFonts w:asciiTheme="majorBidi" w:hAnsiTheme="majorBidi" w:cstheme="majorBidi"/>
          <w:sz w:val="24"/>
          <w:szCs w:val="24"/>
        </w:rPr>
        <w:t xml:space="preserve">of opposites </w:t>
      </w:r>
      <w:r w:rsidR="00AF44B6">
        <w:rPr>
          <w:rFonts w:asciiTheme="majorBidi" w:hAnsiTheme="majorBidi" w:cstheme="majorBidi"/>
          <w:sz w:val="24"/>
          <w:szCs w:val="24"/>
        </w:rPr>
        <w:t>that are not only opposed and exclu</w:t>
      </w:r>
      <w:r w:rsidR="00367147">
        <w:rPr>
          <w:rFonts w:asciiTheme="majorBidi" w:hAnsiTheme="majorBidi" w:cstheme="majorBidi"/>
          <w:sz w:val="24"/>
          <w:szCs w:val="24"/>
        </w:rPr>
        <w:t>sive in the</w:t>
      </w:r>
      <w:r w:rsidR="00652736">
        <w:rPr>
          <w:rFonts w:asciiTheme="majorBidi" w:hAnsiTheme="majorBidi" w:cstheme="majorBidi"/>
          <w:sz w:val="24"/>
          <w:szCs w:val="24"/>
        </w:rPr>
        <w:t>ir</w:t>
      </w:r>
      <w:r w:rsidR="00367147">
        <w:rPr>
          <w:rFonts w:asciiTheme="majorBidi" w:hAnsiTheme="majorBidi" w:cstheme="majorBidi"/>
          <w:sz w:val="24"/>
          <w:szCs w:val="24"/>
        </w:rPr>
        <w:t xml:space="preserve"> natures</w:t>
      </w:r>
      <w:r w:rsidR="00652736">
        <w:rPr>
          <w:rFonts w:asciiTheme="majorBidi" w:hAnsiTheme="majorBidi" w:cstheme="majorBidi"/>
          <w:sz w:val="24"/>
          <w:szCs w:val="24"/>
        </w:rPr>
        <w:t>,</w:t>
      </w:r>
      <w:r w:rsidR="00367147">
        <w:rPr>
          <w:rFonts w:asciiTheme="majorBidi" w:hAnsiTheme="majorBidi" w:cstheme="majorBidi"/>
          <w:sz w:val="24"/>
          <w:szCs w:val="24"/>
        </w:rPr>
        <w:t xml:space="preserve"> </w:t>
      </w:r>
      <w:r w:rsidR="00652736">
        <w:rPr>
          <w:rFonts w:asciiTheme="majorBidi" w:hAnsiTheme="majorBidi" w:cstheme="majorBidi"/>
          <w:sz w:val="24"/>
          <w:szCs w:val="24"/>
        </w:rPr>
        <w:t xml:space="preserve">one good, the other bad, </w:t>
      </w:r>
      <w:r w:rsidR="00367147">
        <w:rPr>
          <w:rFonts w:asciiTheme="majorBidi" w:hAnsiTheme="majorBidi" w:cstheme="majorBidi"/>
          <w:sz w:val="24"/>
          <w:szCs w:val="24"/>
        </w:rPr>
        <w:t xml:space="preserve">but </w:t>
      </w:r>
      <w:r w:rsidR="00652736">
        <w:rPr>
          <w:rFonts w:asciiTheme="majorBidi" w:hAnsiTheme="majorBidi" w:cstheme="majorBidi"/>
          <w:sz w:val="24"/>
          <w:szCs w:val="24"/>
        </w:rPr>
        <w:t xml:space="preserve">also actually </w:t>
      </w:r>
      <w:r w:rsidR="00367147">
        <w:rPr>
          <w:rFonts w:asciiTheme="majorBidi" w:hAnsiTheme="majorBidi" w:cstheme="majorBidi"/>
          <w:sz w:val="24"/>
          <w:szCs w:val="24"/>
        </w:rPr>
        <w:t>engaged in conflict</w:t>
      </w:r>
      <w:r w:rsidR="00652736">
        <w:rPr>
          <w:rFonts w:asciiTheme="majorBidi" w:hAnsiTheme="majorBidi" w:cstheme="majorBidi"/>
          <w:sz w:val="24"/>
          <w:szCs w:val="24"/>
        </w:rPr>
        <w:t>?</w:t>
      </w:r>
      <w:r w:rsidR="00111FF8">
        <w:rPr>
          <w:rFonts w:asciiTheme="majorBidi" w:hAnsiTheme="majorBidi" w:cstheme="majorBidi"/>
          <w:sz w:val="24"/>
          <w:szCs w:val="24"/>
        </w:rPr>
        <w:t xml:space="preserve"> </w:t>
      </w:r>
      <w:r w:rsidR="00652736">
        <w:rPr>
          <w:rFonts w:asciiTheme="majorBidi" w:hAnsiTheme="majorBidi" w:cstheme="majorBidi"/>
          <w:sz w:val="24"/>
          <w:szCs w:val="24"/>
        </w:rPr>
        <w:t>O</w:t>
      </w:r>
      <w:r w:rsidR="00111FF8">
        <w:rPr>
          <w:rFonts w:asciiTheme="majorBidi" w:hAnsiTheme="majorBidi" w:cstheme="majorBidi"/>
          <w:sz w:val="24"/>
          <w:szCs w:val="24"/>
        </w:rPr>
        <w:t xml:space="preserve">r perhaps </w:t>
      </w:r>
      <w:r w:rsidR="00652736">
        <w:rPr>
          <w:rFonts w:asciiTheme="majorBidi" w:hAnsiTheme="majorBidi" w:cstheme="majorBidi"/>
          <w:sz w:val="24"/>
          <w:szCs w:val="24"/>
        </w:rPr>
        <w:t xml:space="preserve">it is </w:t>
      </w:r>
      <w:r w:rsidR="00111FF8">
        <w:rPr>
          <w:rFonts w:asciiTheme="majorBidi" w:hAnsiTheme="majorBidi" w:cstheme="majorBidi"/>
          <w:sz w:val="24"/>
          <w:szCs w:val="24"/>
        </w:rPr>
        <w:t>neu</w:t>
      </w:r>
      <w:r w:rsidR="00EC6FA0">
        <w:rPr>
          <w:rFonts w:asciiTheme="majorBidi" w:hAnsiTheme="majorBidi" w:cstheme="majorBidi"/>
          <w:sz w:val="24"/>
          <w:szCs w:val="24"/>
        </w:rPr>
        <w:t xml:space="preserve">tral </w:t>
      </w:r>
      <w:r w:rsidR="00111FF8">
        <w:rPr>
          <w:rFonts w:asciiTheme="majorBidi" w:hAnsiTheme="majorBidi" w:cstheme="majorBidi"/>
          <w:sz w:val="24"/>
          <w:szCs w:val="24"/>
        </w:rPr>
        <w:t>dualism</w:t>
      </w:r>
      <w:r w:rsidR="00EC6FA0">
        <w:rPr>
          <w:rFonts w:asciiTheme="majorBidi" w:hAnsiTheme="majorBidi" w:cstheme="majorBidi"/>
          <w:sz w:val="24"/>
          <w:szCs w:val="24"/>
        </w:rPr>
        <w:t xml:space="preserve">, in which two </w:t>
      </w:r>
      <w:r w:rsidR="00B80969">
        <w:rPr>
          <w:rFonts w:asciiTheme="majorBidi" w:hAnsiTheme="majorBidi" w:cstheme="majorBidi"/>
          <w:sz w:val="24"/>
          <w:szCs w:val="24"/>
        </w:rPr>
        <w:t>orders</w:t>
      </w:r>
      <w:r w:rsidR="007243AD">
        <w:rPr>
          <w:rFonts w:asciiTheme="majorBidi" w:hAnsiTheme="majorBidi" w:cstheme="majorBidi"/>
          <w:sz w:val="24"/>
          <w:szCs w:val="24"/>
        </w:rPr>
        <w:t xml:space="preserve"> exist side by </w:t>
      </w:r>
      <w:r w:rsidR="00B80969">
        <w:rPr>
          <w:rFonts w:asciiTheme="majorBidi" w:hAnsiTheme="majorBidi" w:cstheme="majorBidi"/>
          <w:sz w:val="24"/>
          <w:szCs w:val="24"/>
        </w:rPr>
        <w:t>side,</w:t>
      </w:r>
      <w:r w:rsidR="005636C9">
        <w:rPr>
          <w:rFonts w:asciiTheme="majorBidi" w:hAnsiTheme="majorBidi" w:cstheme="majorBidi"/>
          <w:sz w:val="24"/>
          <w:szCs w:val="24"/>
        </w:rPr>
        <w:t xml:space="preserve"> </w:t>
      </w:r>
      <w:r w:rsidR="00BF019B">
        <w:rPr>
          <w:rFonts w:asciiTheme="majorBidi" w:hAnsiTheme="majorBidi" w:cstheme="majorBidi"/>
          <w:sz w:val="24"/>
          <w:szCs w:val="24"/>
        </w:rPr>
        <w:t xml:space="preserve">potentially </w:t>
      </w:r>
      <w:r w:rsidR="00652736">
        <w:rPr>
          <w:rFonts w:asciiTheme="majorBidi" w:hAnsiTheme="majorBidi" w:cstheme="majorBidi"/>
          <w:sz w:val="24"/>
          <w:szCs w:val="24"/>
        </w:rPr>
        <w:t xml:space="preserve">even </w:t>
      </w:r>
      <w:r w:rsidR="00BF019B">
        <w:rPr>
          <w:rFonts w:asciiTheme="majorBidi" w:hAnsiTheme="majorBidi" w:cstheme="majorBidi"/>
          <w:sz w:val="24"/>
          <w:szCs w:val="24"/>
        </w:rPr>
        <w:t>harmonious</w:t>
      </w:r>
      <w:r w:rsidR="00652736">
        <w:rPr>
          <w:rFonts w:asciiTheme="majorBidi" w:hAnsiTheme="majorBidi" w:cstheme="majorBidi"/>
          <w:sz w:val="24"/>
          <w:szCs w:val="24"/>
        </w:rPr>
        <w:t xml:space="preserve"> and capable of integration?</w:t>
      </w:r>
      <w:r w:rsidR="00BF019B">
        <w:rPr>
          <w:rFonts w:asciiTheme="majorBidi" w:hAnsiTheme="majorBidi" w:cstheme="majorBidi"/>
          <w:sz w:val="24"/>
          <w:szCs w:val="24"/>
        </w:rPr>
        <w:t xml:space="preserve"> </w:t>
      </w:r>
      <w:r w:rsidR="00B80969">
        <w:rPr>
          <w:rFonts w:asciiTheme="majorBidi" w:hAnsiTheme="majorBidi" w:cstheme="majorBidi"/>
          <w:sz w:val="24"/>
          <w:szCs w:val="24"/>
        </w:rPr>
        <w:t>From</w:t>
      </w:r>
      <w:r w:rsidR="003447A2">
        <w:rPr>
          <w:rFonts w:asciiTheme="majorBidi" w:hAnsiTheme="majorBidi" w:cstheme="majorBidi"/>
          <w:sz w:val="24"/>
          <w:szCs w:val="24"/>
        </w:rPr>
        <w:t xml:space="preserve"> this </w:t>
      </w:r>
      <w:r w:rsidR="00B80969">
        <w:rPr>
          <w:rFonts w:asciiTheme="majorBidi" w:hAnsiTheme="majorBidi" w:cstheme="majorBidi"/>
          <w:sz w:val="24"/>
          <w:szCs w:val="24"/>
        </w:rPr>
        <w:t>question</w:t>
      </w:r>
      <w:r w:rsidR="003447A2">
        <w:rPr>
          <w:rFonts w:asciiTheme="majorBidi" w:hAnsiTheme="majorBidi" w:cstheme="majorBidi"/>
          <w:sz w:val="24"/>
          <w:szCs w:val="24"/>
        </w:rPr>
        <w:t xml:space="preserve"> </w:t>
      </w:r>
      <w:r w:rsidR="00652736">
        <w:rPr>
          <w:rFonts w:asciiTheme="majorBidi" w:hAnsiTheme="majorBidi" w:cstheme="majorBidi"/>
          <w:sz w:val="24"/>
          <w:szCs w:val="24"/>
        </w:rPr>
        <w:t>follow</w:t>
      </w:r>
      <w:r w:rsidR="006F1F48">
        <w:rPr>
          <w:rFonts w:asciiTheme="majorBidi" w:hAnsiTheme="majorBidi" w:cstheme="majorBidi"/>
          <w:sz w:val="24"/>
          <w:szCs w:val="24"/>
        </w:rPr>
        <w:t xml:space="preserve"> </w:t>
      </w:r>
      <w:r w:rsidR="00B80969">
        <w:rPr>
          <w:rFonts w:asciiTheme="majorBidi" w:hAnsiTheme="majorBidi" w:cstheme="majorBidi"/>
          <w:sz w:val="24"/>
          <w:szCs w:val="24"/>
        </w:rPr>
        <w:t>additional</w:t>
      </w:r>
      <w:r w:rsidR="003447A2">
        <w:rPr>
          <w:rFonts w:asciiTheme="majorBidi" w:hAnsiTheme="majorBidi" w:cstheme="majorBidi"/>
          <w:sz w:val="24"/>
          <w:szCs w:val="24"/>
        </w:rPr>
        <w:t xml:space="preserve"> </w:t>
      </w:r>
      <w:r w:rsidR="00B80969">
        <w:rPr>
          <w:rFonts w:asciiTheme="majorBidi" w:hAnsiTheme="majorBidi" w:cstheme="majorBidi"/>
          <w:sz w:val="24"/>
          <w:szCs w:val="24"/>
        </w:rPr>
        <w:t>hermeneutical</w:t>
      </w:r>
      <w:r w:rsidR="00402B12">
        <w:rPr>
          <w:rFonts w:asciiTheme="majorBidi" w:hAnsiTheme="majorBidi" w:cstheme="majorBidi"/>
          <w:sz w:val="24"/>
          <w:szCs w:val="24"/>
        </w:rPr>
        <w:t xml:space="preserve"> </w:t>
      </w:r>
      <w:r w:rsidR="00542144">
        <w:rPr>
          <w:rFonts w:asciiTheme="majorBidi" w:hAnsiTheme="majorBidi" w:cstheme="majorBidi"/>
          <w:sz w:val="24"/>
          <w:szCs w:val="24"/>
        </w:rPr>
        <w:t>questions</w:t>
      </w:r>
      <w:r w:rsidR="00652736">
        <w:rPr>
          <w:rFonts w:asciiTheme="majorBidi" w:hAnsiTheme="majorBidi" w:cstheme="majorBidi"/>
          <w:sz w:val="24"/>
          <w:szCs w:val="24"/>
        </w:rPr>
        <w:t>,</w:t>
      </w:r>
      <w:r w:rsidR="00542144">
        <w:rPr>
          <w:rFonts w:asciiTheme="majorBidi" w:hAnsiTheme="majorBidi" w:cstheme="majorBidi"/>
          <w:sz w:val="24"/>
          <w:szCs w:val="24"/>
        </w:rPr>
        <w:t xml:space="preserve"> such as Maharal</w:t>
      </w:r>
      <w:r w:rsidR="00D74EE5">
        <w:rPr>
          <w:rFonts w:asciiTheme="majorBidi" w:hAnsiTheme="majorBidi" w:cstheme="majorBidi"/>
          <w:sz w:val="24"/>
          <w:szCs w:val="24"/>
        </w:rPr>
        <w:t xml:space="preserve">’s </w:t>
      </w:r>
      <w:r w:rsidR="00B80969">
        <w:rPr>
          <w:rFonts w:asciiTheme="majorBidi" w:hAnsiTheme="majorBidi" w:cstheme="majorBidi"/>
          <w:sz w:val="24"/>
          <w:szCs w:val="24"/>
        </w:rPr>
        <w:t>approach</w:t>
      </w:r>
      <w:r w:rsidR="005B1930">
        <w:rPr>
          <w:rFonts w:asciiTheme="majorBidi" w:hAnsiTheme="majorBidi" w:cstheme="majorBidi"/>
          <w:sz w:val="24"/>
          <w:szCs w:val="24"/>
        </w:rPr>
        <w:t xml:space="preserve"> to </w:t>
      </w:r>
      <w:r w:rsidR="00D74EE5">
        <w:rPr>
          <w:rFonts w:asciiTheme="majorBidi" w:hAnsiTheme="majorBidi" w:cstheme="majorBidi"/>
          <w:sz w:val="24"/>
          <w:szCs w:val="24"/>
        </w:rPr>
        <w:t>man</w:t>
      </w:r>
      <w:r w:rsidR="005B1930">
        <w:rPr>
          <w:rFonts w:asciiTheme="majorBidi" w:hAnsiTheme="majorBidi" w:cstheme="majorBidi"/>
          <w:sz w:val="24"/>
          <w:szCs w:val="24"/>
        </w:rPr>
        <w:t>,</w:t>
      </w:r>
      <w:r w:rsidR="00F956AE">
        <w:rPr>
          <w:rFonts w:asciiTheme="majorBidi" w:hAnsiTheme="majorBidi" w:cstheme="majorBidi"/>
          <w:sz w:val="24"/>
          <w:szCs w:val="24"/>
        </w:rPr>
        <w:t xml:space="preserve"> the body, </w:t>
      </w:r>
      <w:r w:rsidR="00781761">
        <w:rPr>
          <w:rFonts w:asciiTheme="majorBidi" w:hAnsiTheme="majorBidi" w:cstheme="majorBidi"/>
          <w:sz w:val="24"/>
          <w:szCs w:val="24"/>
        </w:rPr>
        <w:t xml:space="preserve">science, and so forth. One </w:t>
      </w:r>
      <w:r w:rsidR="00B80969">
        <w:rPr>
          <w:rFonts w:asciiTheme="majorBidi" w:hAnsiTheme="majorBidi" w:cstheme="majorBidi"/>
          <w:sz w:val="24"/>
          <w:szCs w:val="24"/>
        </w:rPr>
        <w:t>hermeneutical</w:t>
      </w:r>
      <w:r w:rsidR="00781761">
        <w:rPr>
          <w:rFonts w:asciiTheme="majorBidi" w:hAnsiTheme="majorBidi" w:cstheme="majorBidi"/>
          <w:sz w:val="24"/>
          <w:szCs w:val="24"/>
        </w:rPr>
        <w:t xml:space="preserve"> </w:t>
      </w:r>
      <w:r w:rsidR="00D461E7">
        <w:rPr>
          <w:rFonts w:asciiTheme="majorBidi" w:hAnsiTheme="majorBidi" w:cstheme="majorBidi"/>
          <w:sz w:val="24"/>
          <w:szCs w:val="24"/>
        </w:rPr>
        <w:t xml:space="preserve">approach to </w:t>
      </w:r>
      <w:r w:rsidR="00995826">
        <w:rPr>
          <w:rFonts w:asciiTheme="majorBidi" w:hAnsiTheme="majorBidi" w:cstheme="majorBidi"/>
          <w:sz w:val="24"/>
          <w:szCs w:val="24"/>
        </w:rPr>
        <w:t xml:space="preserve">Maharal tends to interpret his dualistic system </w:t>
      </w:r>
      <w:r w:rsidR="002027A5">
        <w:rPr>
          <w:rFonts w:asciiTheme="majorBidi" w:hAnsiTheme="majorBidi" w:cstheme="majorBidi"/>
          <w:sz w:val="24"/>
          <w:szCs w:val="24"/>
        </w:rPr>
        <w:t xml:space="preserve">as neutral, while another approach tends to understand it as </w:t>
      </w:r>
      <w:r w:rsidR="000639F9">
        <w:rPr>
          <w:rFonts w:asciiTheme="majorBidi" w:hAnsiTheme="majorBidi" w:cstheme="majorBidi"/>
          <w:sz w:val="24"/>
          <w:szCs w:val="24"/>
        </w:rPr>
        <w:t>conflict</w:t>
      </w:r>
      <w:r w:rsidR="00652736">
        <w:rPr>
          <w:rFonts w:asciiTheme="majorBidi" w:hAnsiTheme="majorBidi" w:cstheme="majorBidi"/>
          <w:sz w:val="24"/>
          <w:szCs w:val="24"/>
        </w:rPr>
        <w:t>ing</w:t>
      </w:r>
      <w:r w:rsidR="00082546">
        <w:rPr>
          <w:rFonts w:asciiTheme="majorBidi" w:hAnsiTheme="majorBidi" w:cstheme="majorBidi"/>
          <w:sz w:val="24"/>
          <w:szCs w:val="24"/>
        </w:rPr>
        <w:t xml:space="preserve">. </w:t>
      </w:r>
      <w:r w:rsidR="006D60CA">
        <w:rPr>
          <w:rFonts w:asciiTheme="majorBidi" w:hAnsiTheme="majorBidi" w:cstheme="majorBidi"/>
          <w:sz w:val="24"/>
          <w:szCs w:val="24"/>
        </w:rPr>
        <w:t xml:space="preserve">Both </w:t>
      </w:r>
      <w:r w:rsidR="00BF019B">
        <w:rPr>
          <w:rFonts w:asciiTheme="majorBidi" w:hAnsiTheme="majorBidi" w:cstheme="majorBidi"/>
          <w:sz w:val="24"/>
          <w:szCs w:val="24"/>
        </w:rPr>
        <w:t xml:space="preserve">schools of thought </w:t>
      </w:r>
      <w:r w:rsidR="00B403C4">
        <w:rPr>
          <w:rFonts w:asciiTheme="majorBidi" w:hAnsiTheme="majorBidi" w:cstheme="majorBidi"/>
          <w:sz w:val="24"/>
          <w:szCs w:val="24"/>
        </w:rPr>
        <w:t xml:space="preserve">endeavor to resolve </w:t>
      </w:r>
      <w:r w:rsidR="00007947">
        <w:rPr>
          <w:rFonts w:asciiTheme="majorBidi" w:hAnsiTheme="majorBidi" w:cstheme="majorBidi"/>
          <w:sz w:val="24"/>
          <w:szCs w:val="24"/>
        </w:rPr>
        <w:t>the contradictions or inconsistencies in his thought while attributing</w:t>
      </w:r>
      <w:r w:rsidR="00336CE0">
        <w:rPr>
          <w:rFonts w:asciiTheme="majorBidi" w:hAnsiTheme="majorBidi" w:cstheme="majorBidi"/>
          <w:sz w:val="24"/>
          <w:szCs w:val="24"/>
        </w:rPr>
        <w:t xml:space="preserve"> to Maharal a complex </w:t>
      </w:r>
      <w:r w:rsidR="00573F8E">
        <w:rPr>
          <w:rFonts w:asciiTheme="majorBidi" w:hAnsiTheme="majorBidi" w:cstheme="majorBidi"/>
          <w:sz w:val="24"/>
          <w:szCs w:val="24"/>
        </w:rPr>
        <w:t xml:space="preserve">outlook </w:t>
      </w:r>
      <w:r w:rsidR="00BF019B">
        <w:rPr>
          <w:rFonts w:asciiTheme="majorBidi" w:hAnsiTheme="majorBidi" w:cstheme="majorBidi"/>
          <w:sz w:val="24"/>
          <w:szCs w:val="24"/>
        </w:rPr>
        <w:t xml:space="preserve">that </w:t>
      </w:r>
      <w:r w:rsidR="001A2A1F">
        <w:rPr>
          <w:rFonts w:asciiTheme="majorBidi" w:hAnsiTheme="majorBidi" w:cstheme="majorBidi"/>
          <w:sz w:val="24"/>
          <w:szCs w:val="24"/>
        </w:rPr>
        <w:t>giv</w:t>
      </w:r>
      <w:r w:rsidR="00BF019B">
        <w:rPr>
          <w:rFonts w:asciiTheme="majorBidi" w:hAnsiTheme="majorBidi" w:cstheme="majorBidi"/>
          <w:sz w:val="24"/>
          <w:szCs w:val="24"/>
        </w:rPr>
        <w:t>es</w:t>
      </w:r>
      <w:r w:rsidR="001A2A1F">
        <w:rPr>
          <w:rFonts w:asciiTheme="majorBidi" w:hAnsiTheme="majorBidi" w:cstheme="majorBidi"/>
          <w:sz w:val="24"/>
          <w:szCs w:val="24"/>
        </w:rPr>
        <w:t xml:space="preserve"> preference to </w:t>
      </w:r>
      <w:r w:rsidR="00B6482A">
        <w:rPr>
          <w:rFonts w:asciiTheme="majorBidi" w:hAnsiTheme="majorBidi" w:cstheme="majorBidi"/>
          <w:sz w:val="24"/>
          <w:szCs w:val="24"/>
        </w:rPr>
        <w:t xml:space="preserve">one perspective while attempting to incorporate </w:t>
      </w:r>
      <w:r w:rsidR="00BF019B">
        <w:rPr>
          <w:rFonts w:asciiTheme="majorBidi" w:hAnsiTheme="majorBidi" w:cstheme="majorBidi"/>
          <w:sz w:val="24"/>
          <w:szCs w:val="24"/>
        </w:rPr>
        <w:t xml:space="preserve">the </w:t>
      </w:r>
      <w:r w:rsidR="00B6482A">
        <w:rPr>
          <w:rFonts w:asciiTheme="majorBidi" w:hAnsiTheme="majorBidi" w:cstheme="majorBidi"/>
          <w:sz w:val="24"/>
          <w:szCs w:val="24"/>
        </w:rPr>
        <w:t>other</w:t>
      </w:r>
      <w:r w:rsidR="00D32361">
        <w:rPr>
          <w:rFonts w:asciiTheme="majorBidi" w:hAnsiTheme="majorBidi" w:cstheme="majorBidi"/>
          <w:sz w:val="24"/>
          <w:szCs w:val="24"/>
        </w:rPr>
        <w:t>.</w:t>
      </w:r>
    </w:p>
    <w:p w14:paraId="0655E731" w14:textId="560B29A9" w:rsidR="00C147BC" w:rsidRDefault="00B4040E" w:rsidP="00FD63DA">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Two </w:t>
      </w:r>
      <w:r w:rsidR="0053414F">
        <w:rPr>
          <w:rFonts w:asciiTheme="majorBidi" w:hAnsiTheme="majorBidi" w:cstheme="majorBidi"/>
          <w:sz w:val="24"/>
          <w:szCs w:val="24"/>
        </w:rPr>
        <w:t xml:space="preserve">fundamental </w:t>
      </w:r>
      <w:r w:rsidR="00B80969">
        <w:rPr>
          <w:rFonts w:asciiTheme="majorBidi" w:hAnsiTheme="majorBidi" w:cstheme="majorBidi"/>
          <w:sz w:val="24"/>
          <w:szCs w:val="24"/>
        </w:rPr>
        <w:t xml:space="preserve">problems </w:t>
      </w:r>
      <w:r w:rsidR="00652736">
        <w:rPr>
          <w:rFonts w:asciiTheme="majorBidi" w:hAnsiTheme="majorBidi" w:cstheme="majorBidi"/>
          <w:sz w:val="24"/>
          <w:szCs w:val="24"/>
        </w:rPr>
        <w:t xml:space="preserve">derive from </w:t>
      </w:r>
      <w:r w:rsidR="00565E9A">
        <w:rPr>
          <w:rFonts w:asciiTheme="majorBidi" w:hAnsiTheme="majorBidi" w:cstheme="majorBidi"/>
          <w:sz w:val="24"/>
          <w:szCs w:val="24"/>
        </w:rPr>
        <w:t xml:space="preserve">the </w:t>
      </w:r>
      <w:r w:rsidR="00BF019B">
        <w:rPr>
          <w:rFonts w:asciiTheme="majorBidi" w:hAnsiTheme="majorBidi" w:cstheme="majorBidi"/>
          <w:sz w:val="24"/>
          <w:szCs w:val="24"/>
        </w:rPr>
        <w:t>obscurity</w:t>
      </w:r>
      <w:r w:rsidR="00565E9A">
        <w:rPr>
          <w:rFonts w:asciiTheme="majorBidi" w:hAnsiTheme="majorBidi" w:cstheme="majorBidi"/>
          <w:sz w:val="24"/>
          <w:szCs w:val="24"/>
        </w:rPr>
        <w:t xml:space="preserve"> regarding </w:t>
      </w:r>
      <w:r w:rsidR="007157BD">
        <w:rPr>
          <w:rFonts w:asciiTheme="majorBidi" w:hAnsiTheme="majorBidi" w:cstheme="majorBidi"/>
          <w:sz w:val="24"/>
          <w:szCs w:val="24"/>
        </w:rPr>
        <w:t xml:space="preserve">the nature of the dualistic relationships in his </w:t>
      </w:r>
      <w:r w:rsidR="00BF019B">
        <w:rPr>
          <w:rFonts w:asciiTheme="majorBidi" w:hAnsiTheme="majorBidi" w:cstheme="majorBidi"/>
          <w:sz w:val="24"/>
          <w:szCs w:val="24"/>
        </w:rPr>
        <w:t xml:space="preserve">system of </w:t>
      </w:r>
      <w:r w:rsidR="007157BD">
        <w:rPr>
          <w:rFonts w:asciiTheme="majorBidi" w:hAnsiTheme="majorBidi" w:cstheme="majorBidi"/>
          <w:sz w:val="24"/>
          <w:szCs w:val="24"/>
        </w:rPr>
        <w:t>th</w:t>
      </w:r>
      <w:r w:rsidR="00252E86">
        <w:rPr>
          <w:rFonts w:asciiTheme="majorBidi" w:hAnsiTheme="majorBidi" w:cstheme="majorBidi"/>
          <w:sz w:val="24"/>
          <w:szCs w:val="24"/>
        </w:rPr>
        <w:t>o</w:t>
      </w:r>
      <w:r w:rsidR="007157BD">
        <w:rPr>
          <w:rFonts w:asciiTheme="majorBidi" w:hAnsiTheme="majorBidi" w:cstheme="majorBidi"/>
          <w:sz w:val="24"/>
          <w:szCs w:val="24"/>
        </w:rPr>
        <w:t xml:space="preserve">ught. </w:t>
      </w:r>
      <w:r w:rsidR="000706FA">
        <w:rPr>
          <w:rFonts w:asciiTheme="majorBidi" w:hAnsiTheme="majorBidi" w:cstheme="majorBidi"/>
          <w:sz w:val="24"/>
          <w:szCs w:val="24"/>
        </w:rPr>
        <w:t xml:space="preserve">One is his cosmology. Two </w:t>
      </w:r>
      <w:r w:rsidR="006F3BB2">
        <w:rPr>
          <w:rFonts w:asciiTheme="majorBidi" w:hAnsiTheme="majorBidi" w:cstheme="majorBidi"/>
          <w:sz w:val="24"/>
          <w:szCs w:val="24"/>
        </w:rPr>
        <w:t xml:space="preserve">cosmological </w:t>
      </w:r>
      <w:r w:rsidR="00BF019B">
        <w:rPr>
          <w:rFonts w:asciiTheme="majorBidi" w:hAnsiTheme="majorBidi" w:cstheme="majorBidi"/>
          <w:sz w:val="24"/>
          <w:szCs w:val="24"/>
        </w:rPr>
        <w:t xml:space="preserve">descriptions </w:t>
      </w:r>
      <w:r w:rsidR="006F3BB2">
        <w:rPr>
          <w:rFonts w:asciiTheme="majorBidi" w:hAnsiTheme="majorBidi" w:cstheme="majorBidi"/>
          <w:sz w:val="24"/>
          <w:szCs w:val="24"/>
        </w:rPr>
        <w:t xml:space="preserve">can be found in his writings, one </w:t>
      </w:r>
      <w:r w:rsidR="004F4C83">
        <w:rPr>
          <w:rFonts w:asciiTheme="majorBidi" w:hAnsiTheme="majorBidi" w:cstheme="majorBidi"/>
          <w:sz w:val="24"/>
          <w:szCs w:val="24"/>
        </w:rPr>
        <w:t xml:space="preserve">dual and the other triple. </w:t>
      </w:r>
      <w:r w:rsidR="000F5F97">
        <w:rPr>
          <w:rFonts w:asciiTheme="majorBidi" w:hAnsiTheme="majorBidi" w:cstheme="majorBidi"/>
          <w:sz w:val="24"/>
          <w:szCs w:val="24"/>
        </w:rPr>
        <w:t xml:space="preserve">The dual </w:t>
      </w:r>
      <w:r w:rsidR="00BF019B">
        <w:rPr>
          <w:rFonts w:asciiTheme="majorBidi" w:hAnsiTheme="majorBidi" w:cstheme="majorBidi"/>
          <w:sz w:val="24"/>
          <w:szCs w:val="24"/>
        </w:rPr>
        <w:t xml:space="preserve">description portrays </w:t>
      </w:r>
      <w:r w:rsidR="000F5F97">
        <w:rPr>
          <w:rFonts w:asciiTheme="majorBidi" w:hAnsiTheme="majorBidi" w:cstheme="majorBidi"/>
          <w:sz w:val="24"/>
          <w:szCs w:val="24"/>
        </w:rPr>
        <w:t xml:space="preserve">a reality </w:t>
      </w:r>
      <w:r w:rsidR="00937662">
        <w:rPr>
          <w:rFonts w:asciiTheme="majorBidi" w:hAnsiTheme="majorBidi" w:cstheme="majorBidi"/>
          <w:sz w:val="24"/>
          <w:szCs w:val="24"/>
        </w:rPr>
        <w:t xml:space="preserve">consisting of </w:t>
      </w:r>
      <w:r w:rsidR="00BF019B">
        <w:rPr>
          <w:rFonts w:asciiTheme="majorBidi" w:hAnsiTheme="majorBidi" w:cstheme="majorBidi"/>
          <w:sz w:val="24"/>
          <w:szCs w:val="24"/>
        </w:rPr>
        <w:t>two layers, an upper and a lower</w:t>
      </w:r>
      <w:r w:rsidR="00652736">
        <w:rPr>
          <w:rFonts w:asciiTheme="majorBidi" w:hAnsiTheme="majorBidi" w:cstheme="majorBidi"/>
          <w:sz w:val="24"/>
          <w:szCs w:val="24"/>
        </w:rPr>
        <w:t>,</w:t>
      </w:r>
      <w:r w:rsidR="00BF019B">
        <w:rPr>
          <w:rFonts w:asciiTheme="majorBidi" w:hAnsiTheme="majorBidi" w:cstheme="majorBidi"/>
          <w:sz w:val="24"/>
          <w:szCs w:val="24"/>
        </w:rPr>
        <w:t xml:space="preserve"> between which lies a chasm, while the triple description portrays a reality consisting of </w:t>
      </w:r>
      <w:r w:rsidR="00937662">
        <w:rPr>
          <w:rFonts w:asciiTheme="majorBidi" w:hAnsiTheme="majorBidi" w:cstheme="majorBidi"/>
          <w:sz w:val="24"/>
          <w:szCs w:val="24"/>
        </w:rPr>
        <w:t xml:space="preserve">three strata, </w:t>
      </w:r>
      <w:r w:rsidR="002F76F3">
        <w:rPr>
          <w:rFonts w:asciiTheme="majorBidi" w:hAnsiTheme="majorBidi" w:cstheme="majorBidi"/>
          <w:sz w:val="24"/>
          <w:szCs w:val="24"/>
        </w:rPr>
        <w:t xml:space="preserve">an </w:t>
      </w:r>
      <w:r w:rsidR="00937662">
        <w:rPr>
          <w:rFonts w:asciiTheme="majorBidi" w:hAnsiTheme="majorBidi" w:cstheme="majorBidi"/>
          <w:sz w:val="24"/>
          <w:szCs w:val="24"/>
        </w:rPr>
        <w:t xml:space="preserve">upper, </w:t>
      </w:r>
      <w:r w:rsidR="002F76F3">
        <w:rPr>
          <w:rFonts w:asciiTheme="majorBidi" w:hAnsiTheme="majorBidi" w:cstheme="majorBidi"/>
          <w:sz w:val="24"/>
          <w:szCs w:val="24"/>
        </w:rPr>
        <w:t xml:space="preserve">a </w:t>
      </w:r>
      <w:r w:rsidR="00937662">
        <w:rPr>
          <w:rFonts w:asciiTheme="majorBidi" w:hAnsiTheme="majorBidi" w:cstheme="majorBidi"/>
          <w:sz w:val="24"/>
          <w:szCs w:val="24"/>
        </w:rPr>
        <w:t>lower</w:t>
      </w:r>
      <w:r w:rsidR="00BF019B">
        <w:rPr>
          <w:rFonts w:asciiTheme="majorBidi" w:hAnsiTheme="majorBidi" w:cstheme="majorBidi"/>
          <w:sz w:val="24"/>
          <w:szCs w:val="24"/>
        </w:rPr>
        <w:t>,</w:t>
      </w:r>
      <w:r w:rsidR="00937662">
        <w:rPr>
          <w:rFonts w:asciiTheme="majorBidi" w:hAnsiTheme="majorBidi" w:cstheme="majorBidi"/>
          <w:sz w:val="24"/>
          <w:szCs w:val="24"/>
        </w:rPr>
        <w:t xml:space="preserve"> and </w:t>
      </w:r>
      <w:r w:rsidR="002F76F3">
        <w:rPr>
          <w:rFonts w:asciiTheme="majorBidi" w:hAnsiTheme="majorBidi" w:cstheme="majorBidi"/>
          <w:sz w:val="24"/>
          <w:szCs w:val="24"/>
        </w:rPr>
        <w:t xml:space="preserve">an </w:t>
      </w:r>
      <w:r w:rsidR="00B80969">
        <w:rPr>
          <w:rFonts w:asciiTheme="majorBidi" w:hAnsiTheme="majorBidi" w:cstheme="majorBidi"/>
          <w:sz w:val="24"/>
          <w:szCs w:val="24"/>
        </w:rPr>
        <w:t>intermediary stratum</w:t>
      </w:r>
      <w:r w:rsidR="002D38C3">
        <w:rPr>
          <w:rFonts w:asciiTheme="majorBidi" w:hAnsiTheme="majorBidi" w:cstheme="majorBidi"/>
          <w:sz w:val="24"/>
          <w:szCs w:val="24"/>
        </w:rPr>
        <w:t xml:space="preserve"> connecting them.</w:t>
      </w:r>
      <w:r w:rsidR="002D38C3">
        <w:rPr>
          <w:rStyle w:val="FootnoteReference"/>
          <w:rFonts w:asciiTheme="majorBidi" w:hAnsiTheme="majorBidi" w:cstheme="majorBidi"/>
          <w:sz w:val="24"/>
          <w:szCs w:val="24"/>
        </w:rPr>
        <w:footnoteReference w:id="52"/>
      </w:r>
      <w:r w:rsidR="00252E86">
        <w:rPr>
          <w:rFonts w:asciiTheme="majorBidi" w:hAnsiTheme="majorBidi" w:cstheme="majorBidi"/>
          <w:sz w:val="24"/>
          <w:szCs w:val="24"/>
        </w:rPr>
        <w:t xml:space="preserve"> The second</w:t>
      </w:r>
      <w:r w:rsidR="0028137C">
        <w:rPr>
          <w:rFonts w:asciiTheme="majorBidi" w:hAnsiTheme="majorBidi" w:cstheme="majorBidi"/>
          <w:sz w:val="24"/>
          <w:szCs w:val="24"/>
        </w:rPr>
        <w:t xml:space="preserve"> problem is his </w:t>
      </w:r>
      <w:r w:rsidR="00B80969">
        <w:rPr>
          <w:rFonts w:asciiTheme="majorBidi" w:hAnsiTheme="majorBidi" w:cstheme="majorBidi"/>
          <w:sz w:val="24"/>
          <w:szCs w:val="24"/>
        </w:rPr>
        <w:t>anthropology</w:t>
      </w:r>
      <w:r w:rsidR="00B267A8">
        <w:rPr>
          <w:rFonts w:asciiTheme="majorBidi" w:hAnsiTheme="majorBidi" w:cstheme="majorBidi"/>
          <w:sz w:val="24"/>
          <w:szCs w:val="24"/>
        </w:rPr>
        <w:t xml:space="preserve">. </w:t>
      </w:r>
      <w:r w:rsidR="00652736">
        <w:rPr>
          <w:rFonts w:asciiTheme="majorBidi" w:hAnsiTheme="majorBidi" w:cstheme="majorBidi"/>
          <w:sz w:val="24"/>
          <w:szCs w:val="24"/>
        </w:rPr>
        <w:t xml:space="preserve">Echoing the ambiguity of his </w:t>
      </w:r>
      <w:r w:rsidR="00B267A8">
        <w:rPr>
          <w:rFonts w:asciiTheme="majorBidi" w:hAnsiTheme="majorBidi" w:cstheme="majorBidi"/>
          <w:sz w:val="24"/>
          <w:szCs w:val="24"/>
        </w:rPr>
        <w:t>cosmology</w:t>
      </w:r>
      <w:r w:rsidR="00D4577A">
        <w:rPr>
          <w:rFonts w:asciiTheme="majorBidi" w:hAnsiTheme="majorBidi" w:cstheme="majorBidi"/>
          <w:sz w:val="24"/>
          <w:szCs w:val="24"/>
        </w:rPr>
        <w:t xml:space="preserve">, </w:t>
      </w:r>
      <w:r w:rsidR="00BF019B">
        <w:rPr>
          <w:rFonts w:asciiTheme="majorBidi" w:hAnsiTheme="majorBidi" w:cstheme="majorBidi"/>
          <w:sz w:val="24"/>
          <w:szCs w:val="24"/>
        </w:rPr>
        <w:t xml:space="preserve">he </w:t>
      </w:r>
      <w:r w:rsidR="00652736">
        <w:rPr>
          <w:rFonts w:asciiTheme="majorBidi" w:hAnsiTheme="majorBidi" w:cstheme="majorBidi"/>
          <w:sz w:val="24"/>
          <w:szCs w:val="24"/>
        </w:rPr>
        <w:t xml:space="preserve">sometimes </w:t>
      </w:r>
      <w:r w:rsidR="00BF019B">
        <w:rPr>
          <w:rFonts w:asciiTheme="majorBidi" w:hAnsiTheme="majorBidi" w:cstheme="majorBidi"/>
          <w:sz w:val="24"/>
          <w:szCs w:val="24"/>
        </w:rPr>
        <w:t xml:space="preserve">describes </w:t>
      </w:r>
      <w:r w:rsidR="00D4577A">
        <w:rPr>
          <w:rFonts w:asciiTheme="majorBidi" w:hAnsiTheme="majorBidi" w:cstheme="majorBidi"/>
          <w:sz w:val="24"/>
          <w:szCs w:val="24"/>
        </w:rPr>
        <w:t xml:space="preserve">man </w:t>
      </w:r>
      <w:r w:rsidR="00FC1296">
        <w:rPr>
          <w:rFonts w:asciiTheme="majorBidi" w:hAnsiTheme="majorBidi" w:cstheme="majorBidi"/>
          <w:sz w:val="24"/>
          <w:szCs w:val="24"/>
        </w:rPr>
        <w:t xml:space="preserve">as consisting of two layers, </w:t>
      </w:r>
      <w:r w:rsidR="001F1349">
        <w:rPr>
          <w:rFonts w:asciiTheme="majorBidi" w:hAnsiTheme="majorBidi" w:cstheme="majorBidi"/>
          <w:sz w:val="24"/>
          <w:szCs w:val="24"/>
        </w:rPr>
        <w:t>upper and lower, an</w:t>
      </w:r>
      <w:r w:rsidR="00FA5DF9">
        <w:rPr>
          <w:rFonts w:asciiTheme="majorBidi" w:hAnsiTheme="majorBidi" w:cstheme="majorBidi"/>
          <w:sz w:val="24"/>
          <w:szCs w:val="24"/>
        </w:rPr>
        <w:t>d</w:t>
      </w:r>
      <w:r w:rsidR="001F1349">
        <w:rPr>
          <w:rFonts w:asciiTheme="majorBidi" w:hAnsiTheme="majorBidi" w:cstheme="majorBidi"/>
          <w:sz w:val="24"/>
          <w:szCs w:val="24"/>
        </w:rPr>
        <w:t xml:space="preserve"> sometimes</w:t>
      </w:r>
      <w:r w:rsidR="00BF019B">
        <w:rPr>
          <w:rFonts w:asciiTheme="majorBidi" w:hAnsiTheme="majorBidi" w:cstheme="majorBidi"/>
          <w:sz w:val="24"/>
          <w:szCs w:val="24"/>
        </w:rPr>
        <w:t xml:space="preserve"> as consisting of three layers, </w:t>
      </w:r>
      <w:r w:rsidR="001F1349">
        <w:rPr>
          <w:rFonts w:asciiTheme="majorBidi" w:hAnsiTheme="majorBidi" w:cstheme="majorBidi"/>
          <w:sz w:val="24"/>
          <w:szCs w:val="24"/>
        </w:rPr>
        <w:t>the soul</w:t>
      </w:r>
      <w:r w:rsidR="00701EC0">
        <w:rPr>
          <w:rFonts w:asciiTheme="majorBidi" w:hAnsiTheme="majorBidi" w:cstheme="majorBidi"/>
          <w:sz w:val="24"/>
          <w:szCs w:val="24"/>
        </w:rPr>
        <w:t>, spirit</w:t>
      </w:r>
      <w:r w:rsidR="00652736">
        <w:rPr>
          <w:rFonts w:asciiTheme="majorBidi" w:hAnsiTheme="majorBidi" w:cstheme="majorBidi"/>
          <w:sz w:val="24"/>
          <w:szCs w:val="24"/>
        </w:rPr>
        <w:t>,</w:t>
      </w:r>
      <w:r w:rsidR="00701EC0">
        <w:rPr>
          <w:rFonts w:asciiTheme="majorBidi" w:hAnsiTheme="majorBidi" w:cstheme="majorBidi"/>
          <w:sz w:val="24"/>
          <w:szCs w:val="24"/>
        </w:rPr>
        <w:t xml:space="preserve"> and body; </w:t>
      </w:r>
      <w:r w:rsidR="009333A8">
        <w:rPr>
          <w:rFonts w:asciiTheme="majorBidi" w:hAnsiTheme="majorBidi" w:cstheme="majorBidi"/>
          <w:sz w:val="24"/>
          <w:szCs w:val="24"/>
        </w:rPr>
        <w:t>sometimes he describe</w:t>
      </w:r>
      <w:r w:rsidR="00BF019B">
        <w:rPr>
          <w:rFonts w:asciiTheme="majorBidi" w:hAnsiTheme="majorBidi" w:cstheme="majorBidi"/>
          <w:sz w:val="24"/>
          <w:szCs w:val="24"/>
        </w:rPr>
        <w:t xml:space="preserve">s man’s </w:t>
      </w:r>
      <w:r w:rsidR="009333A8">
        <w:rPr>
          <w:rFonts w:asciiTheme="majorBidi" w:hAnsiTheme="majorBidi" w:cstheme="majorBidi"/>
          <w:sz w:val="24"/>
          <w:szCs w:val="24"/>
        </w:rPr>
        <w:t xml:space="preserve">purpose </w:t>
      </w:r>
      <w:r w:rsidR="00BF019B">
        <w:rPr>
          <w:rFonts w:asciiTheme="majorBidi" w:hAnsiTheme="majorBidi" w:cstheme="majorBidi"/>
          <w:sz w:val="24"/>
          <w:szCs w:val="24"/>
        </w:rPr>
        <w:t xml:space="preserve">as </w:t>
      </w:r>
      <w:r w:rsidR="009333A8">
        <w:rPr>
          <w:rFonts w:asciiTheme="majorBidi" w:hAnsiTheme="majorBidi" w:cstheme="majorBidi"/>
          <w:sz w:val="24"/>
          <w:szCs w:val="24"/>
        </w:rPr>
        <w:t xml:space="preserve">to </w:t>
      </w:r>
      <w:r w:rsidR="00BF019B">
        <w:rPr>
          <w:rFonts w:asciiTheme="majorBidi" w:hAnsiTheme="majorBidi" w:cstheme="majorBidi"/>
          <w:sz w:val="24"/>
          <w:szCs w:val="24"/>
        </w:rPr>
        <w:t xml:space="preserve">bridge the two strata of existence, and sometimes to </w:t>
      </w:r>
      <w:r w:rsidR="007A59C7">
        <w:rPr>
          <w:rFonts w:asciiTheme="majorBidi" w:hAnsiTheme="majorBidi" w:cstheme="majorBidi"/>
          <w:sz w:val="24"/>
          <w:szCs w:val="24"/>
        </w:rPr>
        <w:t xml:space="preserve">perfect himself by overcoming his </w:t>
      </w:r>
      <w:r w:rsidR="00834F7D">
        <w:rPr>
          <w:rFonts w:asciiTheme="majorBidi" w:hAnsiTheme="majorBidi" w:cstheme="majorBidi"/>
          <w:sz w:val="24"/>
          <w:szCs w:val="24"/>
        </w:rPr>
        <w:t>material side. Sometimes h</w:t>
      </w:r>
      <w:r w:rsidR="00BF019B">
        <w:rPr>
          <w:rFonts w:asciiTheme="majorBidi" w:hAnsiTheme="majorBidi" w:cstheme="majorBidi"/>
          <w:sz w:val="24"/>
          <w:szCs w:val="24"/>
        </w:rPr>
        <w:t xml:space="preserve">e describes the </w:t>
      </w:r>
      <w:r w:rsidR="00834F7D">
        <w:rPr>
          <w:rFonts w:asciiTheme="majorBidi" w:hAnsiTheme="majorBidi" w:cstheme="majorBidi"/>
          <w:sz w:val="24"/>
          <w:szCs w:val="24"/>
        </w:rPr>
        <w:t xml:space="preserve">evil </w:t>
      </w:r>
      <w:r w:rsidR="00F674E1">
        <w:rPr>
          <w:rFonts w:asciiTheme="majorBidi" w:hAnsiTheme="majorBidi" w:cstheme="majorBidi"/>
          <w:sz w:val="24"/>
          <w:szCs w:val="24"/>
        </w:rPr>
        <w:t xml:space="preserve">inclination </w:t>
      </w:r>
      <w:r w:rsidR="002F00D3">
        <w:rPr>
          <w:rFonts w:asciiTheme="majorBidi" w:hAnsiTheme="majorBidi" w:cstheme="majorBidi"/>
          <w:sz w:val="24"/>
          <w:szCs w:val="24"/>
        </w:rPr>
        <w:t xml:space="preserve">as deriving from </w:t>
      </w:r>
      <w:r w:rsidR="00BF019B">
        <w:rPr>
          <w:rFonts w:asciiTheme="majorBidi" w:hAnsiTheme="majorBidi" w:cstheme="majorBidi"/>
          <w:sz w:val="24"/>
          <w:szCs w:val="24"/>
        </w:rPr>
        <w:t xml:space="preserve">man’s </w:t>
      </w:r>
      <w:r w:rsidR="00B80969">
        <w:rPr>
          <w:rFonts w:asciiTheme="majorBidi" w:hAnsiTheme="majorBidi" w:cstheme="majorBidi"/>
          <w:sz w:val="24"/>
          <w:szCs w:val="24"/>
        </w:rPr>
        <w:t>possession</w:t>
      </w:r>
      <w:r w:rsidR="002E0DE9">
        <w:rPr>
          <w:rFonts w:asciiTheme="majorBidi" w:hAnsiTheme="majorBidi" w:cstheme="majorBidi"/>
          <w:sz w:val="24"/>
          <w:szCs w:val="24"/>
        </w:rPr>
        <w:t xml:space="preserve"> of a physical body, and sometimes </w:t>
      </w:r>
      <w:r w:rsidR="00BF019B">
        <w:rPr>
          <w:rFonts w:asciiTheme="majorBidi" w:hAnsiTheme="majorBidi" w:cstheme="majorBidi"/>
          <w:sz w:val="24"/>
          <w:szCs w:val="24"/>
        </w:rPr>
        <w:t xml:space="preserve">as a </w:t>
      </w:r>
      <w:r w:rsidR="00753F82">
        <w:rPr>
          <w:rFonts w:asciiTheme="majorBidi" w:hAnsiTheme="majorBidi" w:cstheme="majorBidi"/>
          <w:sz w:val="24"/>
          <w:szCs w:val="24"/>
        </w:rPr>
        <w:t>“</w:t>
      </w:r>
      <w:r w:rsidR="00BF019B">
        <w:rPr>
          <w:rFonts w:asciiTheme="majorBidi" w:hAnsiTheme="majorBidi" w:cstheme="majorBidi"/>
          <w:sz w:val="24"/>
          <w:szCs w:val="24"/>
        </w:rPr>
        <w:t>separate</w:t>
      </w:r>
      <w:r w:rsidR="00753F82">
        <w:rPr>
          <w:rFonts w:asciiTheme="majorBidi" w:hAnsiTheme="majorBidi" w:cstheme="majorBidi"/>
          <w:sz w:val="24"/>
          <w:szCs w:val="24"/>
        </w:rPr>
        <w:t>”</w:t>
      </w:r>
      <w:r w:rsidR="00225B14">
        <w:rPr>
          <w:rFonts w:asciiTheme="majorBidi" w:hAnsiTheme="majorBidi" w:cstheme="majorBidi"/>
          <w:sz w:val="24"/>
          <w:szCs w:val="24"/>
        </w:rPr>
        <w:t xml:space="preserve"> metaphysical </w:t>
      </w:r>
      <w:r w:rsidR="00BF019B">
        <w:rPr>
          <w:rFonts w:asciiTheme="majorBidi" w:hAnsiTheme="majorBidi" w:cstheme="majorBidi"/>
          <w:sz w:val="24"/>
          <w:szCs w:val="24"/>
        </w:rPr>
        <w:t xml:space="preserve">force </w:t>
      </w:r>
      <w:r w:rsidR="00F674E1">
        <w:rPr>
          <w:rFonts w:asciiTheme="majorBidi" w:hAnsiTheme="majorBidi" w:cstheme="majorBidi"/>
          <w:sz w:val="24"/>
          <w:szCs w:val="24"/>
        </w:rPr>
        <w:t>parallel to the good inclination</w:t>
      </w:r>
      <w:r w:rsidR="00523882">
        <w:rPr>
          <w:rFonts w:asciiTheme="majorBidi" w:hAnsiTheme="majorBidi" w:cstheme="majorBidi"/>
          <w:sz w:val="24"/>
          <w:szCs w:val="24"/>
        </w:rPr>
        <w:t xml:space="preserve">, which is also a </w:t>
      </w:r>
      <w:r w:rsidR="00753F82">
        <w:rPr>
          <w:rFonts w:asciiTheme="majorBidi" w:hAnsiTheme="majorBidi" w:cstheme="majorBidi"/>
          <w:sz w:val="24"/>
          <w:szCs w:val="24"/>
        </w:rPr>
        <w:t>“</w:t>
      </w:r>
      <w:r w:rsidR="00BF019B">
        <w:rPr>
          <w:rFonts w:asciiTheme="majorBidi" w:hAnsiTheme="majorBidi" w:cstheme="majorBidi"/>
          <w:sz w:val="24"/>
          <w:szCs w:val="24"/>
        </w:rPr>
        <w:t>separate</w:t>
      </w:r>
      <w:r w:rsidR="00753F82">
        <w:rPr>
          <w:rFonts w:asciiTheme="majorBidi" w:hAnsiTheme="majorBidi" w:cstheme="majorBidi"/>
          <w:sz w:val="24"/>
          <w:szCs w:val="24"/>
        </w:rPr>
        <w:t>”</w:t>
      </w:r>
      <w:r w:rsidR="00523882">
        <w:rPr>
          <w:rFonts w:asciiTheme="majorBidi" w:hAnsiTheme="majorBidi" w:cstheme="majorBidi"/>
          <w:sz w:val="24"/>
          <w:szCs w:val="24"/>
        </w:rPr>
        <w:t xml:space="preserve"> </w:t>
      </w:r>
      <w:r w:rsidR="00187CD0">
        <w:rPr>
          <w:rFonts w:asciiTheme="majorBidi" w:hAnsiTheme="majorBidi" w:cstheme="majorBidi"/>
          <w:sz w:val="24"/>
          <w:szCs w:val="24"/>
        </w:rPr>
        <w:t xml:space="preserve">metaphysical force. The scholars and </w:t>
      </w:r>
      <w:r w:rsidR="00B80969">
        <w:rPr>
          <w:rFonts w:asciiTheme="majorBidi" w:hAnsiTheme="majorBidi" w:cstheme="majorBidi"/>
          <w:sz w:val="24"/>
          <w:szCs w:val="24"/>
        </w:rPr>
        <w:t>commentators</w:t>
      </w:r>
      <w:r w:rsidR="00187CD0">
        <w:rPr>
          <w:rFonts w:asciiTheme="majorBidi" w:hAnsiTheme="majorBidi" w:cstheme="majorBidi"/>
          <w:sz w:val="24"/>
          <w:szCs w:val="24"/>
        </w:rPr>
        <w:t xml:space="preserve"> of Maharal </w:t>
      </w:r>
      <w:r w:rsidR="009B61B6">
        <w:rPr>
          <w:rFonts w:asciiTheme="majorBidi" w:hAnsiTheme="majorBidi" w:cstheme="majorBidi"/>
          <w:sz w:val="24"/>
          <w:szCs w:val="24"/>
        </w:rPr>
        <w:t xml:space="preserve">endeavor to </w:t>
      </w:r>
      <w:r w:rsidR="00200C3B">
        <w:rPr>
          <w:rFonts w:asciiTheme="majorBidi" w:hAnsiTheme="majorBidi" w:cstheme="majorBidi"/>
          <w:sz w:val="24"/>
          <w:szCs w:val="24"/>
        </w:rPr>
        <w:t xml:space="preserve">mediate between these </w:t>
      </w:r>
      <w:r w:rsidR="004033AA">
        <w:rPr>
          <w:rFonts w:asciiTheme="majorBidi" w:hAnsiTheme="majorBidi" w:cstheme="majorBidi"/>
          <w:sz w:val="24"/>
          <w:szCs w:val="24"/>
        </w:rPr>
        <w:t xml:space="preserve">contradictory </w:t>
      </w:r>
      <w:r w:rsidR="00BF019B">
        <w:rPr>
          <w:rFonts w:asciiTheme="majorBidi" w:hAnsiTheme="majorBidi" w:cstheme="majorBidi"/>
          <w:sz w:val="24"/>
          <w:szCs w:val="24"/>
        </w:rPr>
        <w:t>depictions</w:t>
      </w:r>
      <w:r w:rsidR="004033AA">
        <w:rPr>
          <w:rFonts w:asciiTheme="majorBidi" w:hAnsiTheme="majorBidi" w:cstheme="majorBidi"/>
          <w:sz w:val="24"/>
          <w:szCs w:val="24"/>
        </w:rPr>
        <w:t>.</w:t>
      </w:r>
    </w:p>
    <w:p w14:paraId="5569E0FF" w14:textId="1EC28FE1" w:rsidR="008275B8" w:rsidRDefault="00C147BC" w:rsidP="004073FF">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The difficulty in understanding Maharal’s dualism </w:t>
      </w:r>
      <w:r w:rsidR="00DF27F0">
        <w:rPr>
          <w:rFonts w:asciiTheme="majorBidi" w:hAnsiTheme="majorBidi" w:cstheme="majorBidi"/>
          <w:sz w:val="24"/>
          <w:szCs w:val="24"/>
        </w:rPr>
        <w:t xml:space="preserve">and the questions deriving from it </w:t>
      </w:r>
      <w:r w:rsidR="00400306">
        <w:rPr>
          <w:rFonts w:asciiTheme="majorBidi" w:hAnsiTheme="majorBidi" w:cstheme="majorBidi"/>
          <w:sz w:val="24"/>
          <w:szCs w:val="24"/>
        </w:rPr>
        <w:t>result</w:t>
      </w:r>
      <w:r w:rsidR="00BF019B">
        <w:rPr>
          <w:rFonts w:asciiTheme="majorBidi" w:hAnsiTheme="majorBidi" w:cstheme="majorBidi"/>
          <w:sz w:val="24"/>
          <w:szCs w:val="24"/>
        </w:rPr>
        <w:t>s</w:t>
      </w:r>
      <w:r w:rsidR="00400306">
        <w:rPr>
          <w:rFonts w:asciiTheme="majorBidi" w:hAnsiTheme="majorBidi" w:cstheme="majorBidi"/>
          <w:sz w:val="24"/>
          <w:szCs w:val="24"/>
        </w:rPr>
        <w:t xml:space="preserve"> </w:t>
      </w:r>
      <w:r w:rsidR="00C6685C">
        <w:rPr>
          <w:rFonts w:asciiTheme="majorBidi" w:hAnsiTheme="majorBidi" w:cstheme="majorBidi"/>
          <w:sz w:val="24"/>
          <w:szCs w:val="24"/>
        </w:rPr>
        <w:t xml:space="preserve">from </w:t>
      </w:r>
      <w:r w:rsidR="00400306">
        <w:rPr>
          <w:rFonts w:asciiTheme="majorBidi" w:hAnsiTheme="majorBidi" w:cstheme="majorBidi"/>
          <w:sz w:val="24"/>
          <w:szCs w:val="24"/>
        </w:rPr>
        <w:t>the premise</w:t>
      </w:r>
      <w:r w:rsidR="00747799">
        <w:rPr>
          <w:rFonts w:asciiTheme="majorBidi" w:hAnsiTheme="majorBidi" w:cstheme="majorBidi"/>
          <w:sz w:val="24"/>
          <w:szCs w:val="24"/>
        </w:rPr>
        <w:t xml:space="preserve"> that a single co</w:t>
      </w:r>
      <w:r w:rsidR="005962A9">
        <w:rPr>
          <w:rFonts w:asciiTheme="majorBidi" w:hAnsiTheme="majorBidi" w:cstheme="majorBidi"/>
          <w:sz w:val="24"/>
          <w:szCs w:val="24"/>
        </w:rPr>
        <w:t>herent</w:t>
      </w:r>
      <w:r w:rsidR="00747799">
        <w:rPr>
          <w:rFonts w:asciiTheme="majorBidi" w:hAnsiTheme="majorBidi" w:cstheme="majorBidi"/>
          <w:sz w:val="24"/>
          <w:szCs w:val="24"/>
        </w:rPr>
        <w:t xml:space="preserve"> system</w:t>
      </w:r>
      <w:r w:rsidR="005962A9">
        <w:rPr>
          <w:rFonts w:asciiTheme="majorBidi" w:hAnsiTheme="majorBidi" w:cstheme="majorBidi"/>
          <w:sz w:val="24"/>
          <w:szCs w:val="24"/>
        </w:rPr>
        <w:t xml:space="preserve"> is under discussion. However, in my opinion, </w:t>
      </w:r>
      <w:r w:rsidR="006056AE">
        <w:rPr>
          <w:rFonts w:asciiTheme="majorBidi" w:hAnsiTheme="majorBidi" w:cstheme="majorBidi"/>
          <w:sz w:val="24"/>
          <w:szCs w:val="24"/>
        </w:rPr>
        <w:t xml:space="preserve">the various expressions of dualism in his thought </w:t>
      </w:r>
      <w:r w:rsidR="00C41DF6">
        <w:rPr>
          <w:rFonts w:asciiTheme="majorBidi" w:hAnsiTheme="majorBidi" w:cstheme="majorBidi"/>
          <w:sz w:val="24"/>
          <w:szCs w:val="24"/>
        </w:rPr>
        <w:t xml:space="preserve">cannot be regarded as </w:t>
      </w:r>
      <w:r w:rsidR="004A4884">
        <w:rPr>
          <w:rFonts w:asciiTheme="majorBidi" w:hAnsiTheme="majorBidi" w:cstheme="majorBidi"/>
          <w:sz w:val="24"/>
          <w:szCs w:val="24"/>
        </w:rPr>
        <w:lastRenderedPageBreak/>
        <w:t>complementary, but rather</w:t>
      </w:r>
      <w:r w:rsidR="007B3042">
        <w:rPr>
          <w:rFonts w:asciiTheme="majorBidi" w:hAnsiTheme="majorBidi" w:cstheme="majorBidi"/>
          <w:sz w:val="24"/>
          <w:szCs w:val="24"/>
        </w:rPr>
        <w:t xml:space="preserve"> as parallel (and sometimes </w:t>
      </w:r>
      <w:r w:rsidR="00B80969">
        <w:rPr>
          <w:rFonts w:asciiTheme="majorBidi" w:hAnsiTheme="majorBidi" w:cstheme="majorBidi"/>
          <w:sz w:val="24"/>
          <w:szCs w:val="24"/>
        </w:rPr>
        <w:t>conflicting</w:t>
      </w:r>
      <w:r w:rsidR="007B3042">
        <w:rPr>
          <w:rFonts w:asciiTheme="majorBidi" w:hAnsiTheme="majorBidi" w:cstheme="majorBidi"/>
          <w:sz w:val="24"/>
          <w:szCs w:val="24"/>
        </w:rPr>
        <w:t xml:space="preserve">) </w:t>
      </w:r>
      <w:r w:rsidR="00BC1F21">
        <w:rPr>
          <w:rFonts w:asciiTheme="majorBidi" w:hAnsiTheme="majorBidi" w:cstheme="majorBidi"/>
          <w:sz w:val="24"/>
          <w:szCs w:val="24"/>
        </w:rPr>
        <w:t xml:space="preserve">in that they </w:t>
      </w:r>
      <w:r w:rsidR="00A06663">
        <w:rPr>
          <w:rFonts w:asciiTheme="majorBidi" w:hAnsiTheme="majorBidi" w:cstheme="majorBidi"/>
          <w:sz w:val="24"/>
          <w:szCs w:val="24"/>
        </w:rPr>
        <w:t>belong to two separate paradigms</w:t>
      </w:r>
      <w:r w:rsidR="009F6090">
        <w:rPr>
          <w:rFonts w:asciiTheme="majorBidi" w:hAnsiTheme="majorBidi" w:cstheme="majorBidi"/>
          <w:sz w:val="24"/>
          <w:szCs w:val="24"/>
        </w:rPr>
        <w:t xml:space="preserve"> </w:t>
      </w:r>
      <w:r w:rsidR="002F364A">
        <w:rPr>
          <w:rFonts w:asciiTheme="majorBidi" w:hAnsiTheme="majorBidi" w:cstheme="majorBidi"/>
          <w:sz w:val="24"/>
          <w:szCs w:val="24"/>
        </w:rPr>
        <w:t>in his writings</w:t>
      </w:r>
      <w:r w:rsidR="00BF019B">
        <w:rPr>
          <w:rFonts w:asciiTheme="majorBidi" w:hAnsiTheme="majorBidi" w:cstheme="majorBidi"/>
          <w:sz w:val="24"/>
          <w:szCs w:val="24"/>
        </w:rPr>
        <w:t xml:space="preserve"> that can be distinguished one from the other</w:t>
      </w:r>
      <w:r w:rsidR="004073FF">
        <w:rPr>
          <w:rFonts w:asciiTheme="majorBidi" w:hAnsiTheme="majorBidi" w:cstheme="majorBidi"/>
          <w:sz w:val="24"/>
          <w:szCs w:val="24"/>
        </w:rPr>
        <w:t xml:space="preserve">. One </w:t>
      </w:r>
      <w:r w:rsidR="00652736">
        <w:rPr>
          <w:rFonts w:asciiTheme="majorBidi" w:hAnsiTheme="majorBidi" w:cstheme="majorBidi"/>
          <w:sz w:val="24"/>
          <w:szCs w:val="24"/>
        </w:rPr>
        <w:t xml:space="preserve">of these </w:t>
      </w:r>
      <w:r w:rsidR="004073FF">
        <w:rPr>
          <w:rFonts w:asciiTheme="majorBidi" w:hAnsiTheme="majorBidi" w:cstheme="majorBidi"/>
          <w:sz w:val="24"/>
          <w:szCs w:val="24"/>
        </w:rPr>
        <w:t xml:space="preserve">is more </w:t>
      </w:r>
      <w:r w:rsidR="00652736">
        <w:rPr>
          <w:rFonts w:asciiTheme="majorBidi" w:hAnsiTheme="majorBidi" w:cstheme="majorBidi"/>
          <w:sz w:val="24"/>
          <w:szCs w:val="24"/>
        </w:rPr>
        <w:t xml:space="preserve">conventional </w:t>
      </w:r>
      <w:r w:rsidR="004073FF">
        <w:rPr>
          <w:rFonts w:asciiTheme="majorBidi" w:hAnsiTheme="majorBidi" w:cstheme="majorBidi"/>
          <w:sz w:val="24"/>
          <w:szCs w:val="24"/>
        </w:rPr>
        <w:t>and similar</w:t>
      </w:r>
      <w:r w:rsidR="009061F1">
        <w:rPr>
          <w:rFonts w:asciiTheme="majorBidi" w:hAnsiTheme="majorBidi" w:cstheme="majorBidi"/>
          <w:sz w:val="24"/>
          <w:szCs w:val="24"/>
        </w:rPr>
        <w:t xml:space="preserve"> to </w:t>
      </w:r>
      <w:r w:rsidR="00B80969">
        <w:rPr>
          <w:rFonts w:asciiTheme="majorBidi" w:hAnsiTheme="majorBidi" w:cstheme="majorBidi"/>
          <w:sz w:val="24"/>
          <w:szCs w:val="24"/>
        </w:rPr>
        <w:t>medieval</w:t>
      </w:r>
      <w:r w:rsidR="009061F1">
        <w:rPr>
          <w:rFonts w:asciiTheme="majorBidi" w:hAnsiTheme="majorBidi" w:cstheme="majorBidi"/>
          <w:sz w:val="24"/>
          <w:szCs w:val="24"/>
        </w:rPr>
        <w:t xml:space="preserve"> Jewish thought. </w:t>
      </w:r>
      <w:r w:rsidR="003C2487">
        <w:rPr>
          <w:rFonts w:asciiTheme="majorBidi" w:hAnsiTheme="majorBidi" w:cstheme="majorBidi"/>
          <w:sz w:val="24"/>
          <w:szCs w:val="24"/>
        </w:rPr>
        <w:t xml:space="preserve">The </w:t>
      </w:r>
      <w:r w:rsidR="00B80969">
        <w:rPr>
          <w:rFonts w:asciiTheme="majorBidi" w:hAnsiTheme="majorBidi" w:cstheme="majorBidi"/>
          <w:sz w:val="24"/>
          <w:szCs w:val="24"/>
        </w:rPr>
        <w:t>other</w:t>
      </w:r>
      <w:r w:rsidR="003C2487">
        <w:rPr>
          <w:rFonts w:asciiTheme="majorBidi" w:hAnsiTheme="majorBidi" w:cstheme="majorBidi"/>
          <w:sz w:val="24"/>
          <w:szCs w:val="24"/>
        </w:rPr>
        <w:t xml:space="preserve"> is </w:t>
      </w:r>
      <w:r w:rsidR="00BF019B">
        <w:rPr>
          <w:rFonts w:asciiTheme="majorBidi" w:hAnsiTheme="majorBidi" w:cstheme="majorBidi"/>
          <w:sz w:val="24"/>
          <w:szCs w:val="24"/>
        </w:rPr>
        <w:t xml:space="preserve">unique </w:t>
      </w:r>
      <w:r w:rsidR="00B80969">
        <w:rPr>
          <w:rFonts w:asciiTheme="majorBidi" w:hAnsiTheme="majorBidi" w:cstheme="majorBidi"/>
          <w:sz w:val="24"/>
          <w:szCs w:val="24"/>
        </w:rPr>
        <w:t>to</w:t>
      </w:r>
      <w:r w:rsidR="003C2487">
        <w:rPr>
          <w:rFonts w:asciiTheme="majorBidi" w:hAnsiTheme="majorBidi" w:cstheme="majorBidi"/>
          <w:sz w:val="24"/>
          <w:szCs w:val="24"/>
        </w:rPr>
        <w:t xml:space="preserve"> Maharal and constitutes the essence of </w:t>
      </w:r>
      <w:r w:rsidR="00992645">
        <w:rPr>
          <w:rFonts w:asciiTheme="majorBidi" w:hAnsiTheme="majorBidi" w:cstheme="majorBidi"/>
          <w:sz w:val="24"/>
          <w:szCs w:val="24"/>
        </w:rPr>
        <w:t xml:space="preserve">his contribution to Jewish thought. </w:t>
      </w:r>
      <w:r w:rsidR="00FE617D">
        <w:rPr>
          <w:rFonts w:asciiTheme="majorBidi" w:hAnsiTheme="majorBidi" w:cstheme="majorBidi"/>
          <w:sz w:val="24"/>
          <w:szCs w:val="24"/>
        </w:rPr>
        <w:t xml:space="preserve">I will call the first the </w:t>
      </w:r>
      <w:r w:rsidR="00753F82">
        <w:rPr>
          <w:rFonts w:asciiTheme="majorBidi" w:hAnsiTheme="majorBidi" w:cstheme="majorBidi"/>
          <w:sz w:val="24"/>
          <w:szCs w:val="24"/>
        </w:rPr>
        <w:t>“</w:t>
      </w:r>
      <w:r w:rsidR="00FE617D">
        <w:rPr>
          <w:rFonts w:asciiTheme="majorBidi" w:hAnsiTheme="majorBidi" w:cstheme="majorBidi"/>
          <w:sz w:val="24"/>
          <w:szCs w:val="24"/>
        </w:rPr>
        <w:t xml:space="preserve">paradigm of </w:t>
      </w:r>
      <w:r w:rsidR="00883934">
        <w:rPr>
          <w:rFonts w:asciiTheme="majorBidi" w:hAnsiTheme="majorBidi" w:cstheme="majorBidi"/>
          <w:sz w:val="24"/>
          <w:szCs w:val="24"/>
        </w:rPr>
        <w:t>d</w:t>
      </w:r>
      <w:r w:rsidR="0006085B">
        <w:rPr>
          <w:rFonts w:asciiTheme="majorBidi" w:hAnsiTheme="majorBidi" w:cstheme="majorBidi"/>
          <w:sz w:val="24"/>
          <w:szCs w:val="24"/>
        </w:rPr>
        <w:t>e</w:t>
      </w:r>
      <w:r w:rsidR="00F01699">
        <w:rPr>
          <w:rFonts w:asciiTheme="majorBidi" w:hAnsiTheme="majorBidi" w:cstheme="majorBidi"/>
          <w:sz w:val="24"/>
          <w:szCs w:val="24"/>
        </w:rPr>
        <w:t>ficiency</w:t>
      </w:r>
      <w:r w:rsidR="00753F82">
        <w:rPr>
          <w:rFonts w:asciiTheme="majorBidi" w:hAnsiTheme="majorBidi" w:cstheme="majorBidi"/>
          <w:sz w:val="24"/>
          <w:szCs w:val="24"/>
        </w:rPr>
        <w:t>”</w:t>
      </w:r>
      <w:r w:rsidR="000F0877">
        <w:rPr>
          <w:rFonts w:asciiTheme="majorBidi" w:hAnsiTheme="majorBidi" w:cstheme="majorBidi"/>
          <w:sz w:val="24"/>
          <w:szCs w:val="24"/>
        </w:rPr>
        <w:t>,</w:t>
      </w:r>
      <w:r w:rsidR="00D606BA">
        <w:rPr>
          <w:rStyle w:val="FootnoteReference"/>
          <w:rFonts w:asciiTheme="majorBidi" w:hAnsiTheme="majorBidi" w:cstheme="majorBidi"/>
          <w:sz w:val="24"/>
          <w:szCs w:val="24"/>
        </w:rPr>
        <w:footnoteReference w:id="53"/>
      </w:r>
      <w:r w:rsidR="000F0877">
        <w:rPr>
          <w:rFonts w:asciiTheme="majorBidi" w:hAnsiTheme="majorBidi" w:cstheme="majorBidi"/>
          <w:sz w:val="24"/>
          <w:szCs w:val="24"/>
        </w:rPr>
        <w:t xml:space="preserve"> and the </w:t>
      </w:r>
      <w:r w:rsidR="00BF019B">
        <w:rPr>
          <w:rFonts w:asciiTheme="majorBidi" w:hAnsiTheme="majorBidi" w:cstheme="majorBidi"/>
          <w:sz w:val="24"/>
          <w:szCs w:val="24"/>
        </w:rPr>
        <w:t xml:space="preserve">second, </w:t>
      </w:r>
      <w:r w:rsidR="000F0877">
        <w:rPr>
          <w:rFonts w:asciiTheme="majorBidi" w:hAnsiTheme="majorBidi" w:cstheme="majorBidi"/>
          <w:sz w:val="24"/>
          <w:szCs w:val="24"/>
        </w:rPr>
        <w:t xml:space="preserve">the </w:t>
      </w:r>
      <w:r w:rsidR="00753F82">
        <w:rPr>
          <w:rFonts w:asciiTheme="majorBidi" w:hAnsiTheme="majorBidi" w:cstheme="majorBidi"/>
          <w:sz w:val="24"/>
          <w:szCs w:val="24"/>
        </w:rPr>
        <w:t>“</w:t>
      </w:r>
      <w:r w:rsidR="000F0877">
        <w:rPr>
          <w:rFonts w:asciiTheme="majorBidi" w:hAnsiTheme="majorBidi" w:cstheme="majorBidi"/>
          <w:sz w:val="24"/>
          <w:szCs w:val="24"/>
        </w:rPr>
        <w:t xml:space="preserve">paradigm of </w:t>
      </w:r>
      <w:r w:rsidR="00BF019B">
        <w:rPr>
          <w:rFonts w:asciiTheme="majorBidi" w:hAnsiTheme="majorBidi" w:cstheme="majorBidi"/>
          <w:sz w:val="24"/>
          <w:szCs w:val="24"/>
        </w:rPr>
        <w:t>separation</w:t>
      </w:r>
      <w:r w:rsidR="00753F82">
        <w:rPr>
          <w:rFonts w:asciiTheme="majorBidi" w:hAnsiTheme="majorBidi" w:cstheme="majorBidi"/>
          <w:sz w:val="24"/>
          <w:szCs w:val="24"/>
        </w:rPr>
        <w:t>”</w:t>
      </w:r>
      <w:r w:rsidR="00EC6875">
        <w:rPr>
          <w:rFonts w:asciiTheme="majorBidi" w:hAnsiTheme="majorBidi" w:cstheme="majorBidi"/>
          <w:sz w:val="24"/>
          <w:szCs w:val="24"/>
        </w:rPr>
        <w:t>.</w:t>
      </w:r>
      <w:r w:rsidR="00EC6875">
        <w:rPr>
          <w:rStyle w:val="FootnoteReference"/>
          <w:rFonts w:asciiTheme="majorBidi" w:hAnsiTheme="majorBidi" w:cstheme="majorBidi"/>
          <w:sz w:val="24"/>
          <w:szCs w:val="24"/>
        </w:rPr>
        <w:footnoteReference w:id="54"/>
      </w:r>
    </w:p>
    <w:p w14:paraId="24C0490D" w14:textId="29166EC6" w:rsidR="006F2477" w:rsidRDefault="00B80969" w:rsidP="004073FF">
      <w:pPr>
        <w:spacing w:line="360" w:lineRule="auto"/>
        <w:ind w:firstLine="567"/>
        <w:rPr>
          <w:rFonts w:asciiTheme="majorBidi" w:hAnsiTheme="majorBidi" w:cstheme="majorBidi"/>
          <w:sz w:val="24"/>
          <w:szCs w:val="24"/>
        </w:rPr>
      </w:pPr>
      <w:r>
        <w:rPr>
          <w:rFonts w:asciiTheme="majorBidi" w:hAnsiTheme="majorBidi" w:cstheme="majorBidi"/>
          <w:sz w:val="24"/>
          <w:szCs w:val="24"/>
        </w:rPr>
        <w:t>The</w:t>
      </w:r>
      <w:r w:rsidR="00753F82">
        <w:rPr>
          <w:rFonts w:asciiTheme="majorBidi" w:hAnsiTheme="majorBidi" w:cstheme="majorBidi"/>
          <w:sz w:val="24"/>
          <w:szCs w:val="24"/>
        </w:rPr>
        <w:t>”</w:t>
      </w:r>
      <w:r>
        <w:rPr>
          <w:rFonts w:asciiTheme="majorBidi" w:hAnsiTheme="majorBidi" w:cstheme="majorBidi"/>
          <w:sz w:val="24"/>
          <w:szCs w:val="24"/>
        </w:rPr>
        <w:t xml:space="preserve"> paradigm</w:t>
      </w:r>
      <w:r w:rsidR="006F2477">
        <w:rPr>
          <w:rFonts w:asciiTheme="majorBidi" w:hAnsiTheme="majorBidi" w:cstheme="majorBidi"/>
          <w:sz w:val="24"/>
          <w:szCs w:val="24"/>
        </w:rPr>
        <w:t xml:space="preserve"> of d</w:t>
      </w:r>
      <w:r w:rsidR="00F01699">
        <w:rPr>
          <w:rFonts w:asciiTheme="majorBidi" w:hAnsiTheme="majorBidi" w:cstheme="majorBidi"/>
          <w:sz w:val="24"/>
          <w:szCs w:val="24"/>
        </w:rPr>
        <w:t>eficiency</w:t>
      </w:r>
      <w:r w:rsidR="00753F82">
        <w:rPr>
          <w:rFonts w:asciiTheme="majorBidi" w:hAnsiTheme="majorBidi" w:cstheme="majorBidi"/>
          <w:sz w:val="24"/>
          <w:szCs w:val="24"/>
        </w:rPr>
        <w:t>”</w:t>
      </w:r>
      <w:r w:rsidR="006F2477">
        <w:rPr>
          <w:rFonts w:asciiTheme="majorBidi" w:hAnsiTheme="majorBidi" w:cstheme="majorBidi"/>
          <w:sz w:val="24"/>
          <w:szCs w:val="24"/>
        </w:rPr>
        <w:t xml:space="preserve"> is </w:t>
      </w:r>
      <w:r w:rsidR="004C3360">
        <w:rPr>
          <w:rFonts w:asciiTheme="majorBidi" w:hAnsiTheme="majorBidi" w:cstheme="majorBidi"/>
          <w:sz w:val="24"/>
          <w:szCs w:val="24"/>
        </w:rPr>
        <w:t>Maharal’s development of me</w:t>
      </w:r>
      <w:r w:rsidR="0011358E">
        <w:rPr>
          <w:rFonts w:asciiTheme="majorBidi" w:hAnsiTheme="majorBidi" w:cstheme="majorBidi"/>
          <w:sz w:val="24"/>
          <w:szCs w:val="24"/>
        </w:rPr>
        <w:t>d</w:t>
      </w:r>
      <w:r w:rsidR="004C3360">
        <w:rPr>
          <w:rFonts w:asciiTheme="majorBidi" w:hAnsiTheme="majorBidi" w:cstheme="majorBidi"/>
          <w:sz w:val="24"/>
          <w:szCs w:val="24"/>
        </w:rPr>
        <w:t xml:space="preserve">ieval dualism. In the context of this </w:t>
      </w:r>
      <w:r>
        <w:rPr>
          <w:rFonts w:asciiTheme="majorBidi" w:hAnsiTheme="majorBidi" w:cstheme="majorBidi"/>
          <w:sz w:val="24"/>
          <w:szCs w:val="24"/>
        </w:rPr>
        <w:t>paradigm,</w:t>
      </w:r>
      <w:r w:rsidR="007D2A02">
        <w:rPr>
          <w:rFonts w:asciiTheme="majorBidi" w:hAnsiTheme="majorBidi" w:cstheme="majorBidi"/>
          <w:sz w:val="24"/>
          <w:szCs w:val="24"/>
        </w:rPr>
        <w:t xml:space="preserve"> </w:t>
      </w:r>
      <w:r w:rsidR="0095087F">
        <w:rPr>
          <w:rFonts w:asciiTheme="majorBidi" w:hAnsiTheme="majorBidi" w:cstheme="majorBidi"/>
          <w:sz w:val="24"/>
          <w:szCs w:val="24"/>
        </w:rPr>
        <w:t xml:space="preserve">he emphasized </w:t>
      </w:r>
      <w:r w:rsidR="00D2121E">
        <w:rPr>
          <w:rFonts w:asciiTheme="majorBidi" w:hAnsiTheme="majorBidi" w:cstheme="majorBidi"/>
          <w:sz w:val="24"/>
          <w:szCs w:val="24"/>
        </w:rPr>
        <w:t>the negative quality of the lower</w:t>
      </w:r>
      <w:r w:rsidR="00652736">
        <w:rPr>
          <w:rFonts w:asciiTheme="majorBidi" w:hAnsiTheme="majorBidi" w:cstheme="majorBidi"/>
          <w:sz w:val="24"/>
          <w:szCs w:val="24"/>
        </w:rPr>
        <w:t>,</w:t>
      </w:r>
      <w:r w:rsidR="00D2121E">
        <w:rPr>
          <w:rFonts w:asciiTheme="majorBidi" w:hAnsiTheme="majorBidi" w:cstheme="majorBidi"/>
          <w:sz w:val="24"/>
          <w:szCs w:val="24"/>
        </w:rPr>
        <w:t xml:space="preserve"> </w:t>
      </w:r>
      <w:r w:rsidR="000A0CCD">
        <w:rPr>
          <w:rFonts w:asciiTheme="majorBidi" w:hAnsiTheme="majorBidi" w:cstheme="majorBidi"/>
          <w:sz w:val="24"/>
          <w:szCs w:val="24"/>
        </w:rPr>
        <w:t>material world,</w:t>
      </w:r>
      <w:r w:rsidR="00D2121E">
        <w:rPr>
          <w:rFonts w:asciiTheme="majorBidi" w:hAnsiTheme="majorBidi" w:cstheme="majorBidi"/>
          <w:sz w:val="24"/>
          <w:szCs w:val="24"/>
        </w:rPr>
        <w:t xml:space="preserve"> </w:t>
      </w:r>
      <w:r w:rsidR="00F6033A">
        <w:rPr>
          <w:rFonts w:asciiTheme="majorBidi" w:hAnsiTheme="majorBidi" w:cstheme="majorBidi"/>
          <w:sz w:val="24"/>
          <w:szCs w:val="24"/>
        </w:rPr>
        <w:t xml:space="preserve">deriving from the </w:t>
      </w:r>
      <w:r w:rsidR="0011358E">
        <w:rPr>
          <w:rFonts w:asciiTheme="majorBidi" w:hAnsiTheme="majorBidi" w:cstheme="majorBidi"/>
          <w:sz w:val="24"/>
          <w:szCs w:val="24"/>
        </w:rPr>
        <w:t xml:space="preserve">deficiency </w:t>
      </w:r>
      <w:r w:rsidR="00966C11">
        <w:rPr>
          <w:rFonts w:asciiTheme="majorBidi" w:hAnsiTheme="majorBidi" w:cstheme="majorBidi"/>
          <w:sz w:val="24"/>
          <w:szCs w:val="24"/>
        </w:rPr>
        <w:t xml:space="preserve">or </w:t>
      </w:r>
      <w:r>
        <w:rPr>
          <w:rFonts w:asciiTheme="majorBidi" w:hAnsiTheme="majorBidi" w:cstheme="majorBidi"/>
          <w:sz w:val="24"/>
          <w:szCs w:val="24"/>
        </w:rPr>
        <w:t>insufficiency</w:t>
      </w:r>
      <w:r w:rsidR="00A468E8">
        <w:rPr>
          <w:rFonts w:asciiTheme="majorBidi" w:hAnsiTheme="majorBidi" w:cstheme="majorBidi"/>
          <w:sz w:val="24"/>
          <w:szCs w:val="24"/>
        </w:rPr>
        <w:t xml:space="preserve"> </w:t>
      </w:r>
      <w:r w:rsidR="00CD209B">
        <w:rPr>
          <w:rFonts w:asciiTheme="majorBidi" w:hAnsiTheme="majorBidi" w:cstheme="majorBidi"/>
          <w:sz w:val="24"/>
          <w:szCs w:val="24"/>
        </w:rPr>
        <w:t xml:space="preserve">inherent </w:t>
      </w:r>
      <w:r w:rsidR="00A468E8">
        <w:rPr>
          <w:rFonts w:asciiTheme="majorBidi" w:hAnsiTheme="majorBidi" w:cstheme="majorBidi"/>
          <w:sz w:val="24"/>
          <w:szCs w:val="24"/>
        </w:rPr>
        <w:t xml:space="preserve">to </w:t>
      </w:r>
      <w:r w:rsidR="00706BA0">
        <w:rPr>
          <w:rFonts w:asciiTheme="majorBidi" w:hAnsiTheme="majorBidi" w:cstheme="majorBidi"/>
          <w:sz w:val="24"/>
          <w:szCs w:val="24"/>
        </w:rPr>
        <w:t xml:space="preserve">any </w:t>
      </w:r>
      <w:r w:rsidR="00CD209B">
        <w:rPr>
          <w:rFonts w:asciiTheme="majorBidi" w:hAnsiTheme="majorBidi" w:cstheme="majorBidi"/>
          <w:sz w:val="24"/>
          <w:szCs w:val="24"/>
        </w:rPr>
        <w:t xml:space="preserve">material object. </w:t>
      </w:r>
      <w:r w:rsidR="00AA472F">
        <w:rPr>
          <w:rFonts w:asciiTheme="majorBidi" w:hAnsiTheme="majorBidi" w:cstheme="majorBidi"/>
          <w:sz w:val="24"/>
          <w:szCs w:val="24"/>
        </w:rPr>
        <w:t>This deficiency refers to imperfection in general</w:t>
      </w:r>
      <w:r w:rsidR="00AB2FE4">
        <w:rPr>
          <w:rFonts w:asciiTheme="majorBidi" w:hAnsiTheme="majorBidi" w:cstheme="majorBidi"/>
          <w:sz w:val="24"/>
          <w:szCs w:val="24"/>
        </w:rPr>
        <w:t xml:space="preserve">, </w:t>
      </w:r>
      <w:r w:rsidR="00652736">
        <w:rPr>
          <w:rFonts w:asciiTheme="majorBidi" w:hAnsiTheme="majorBidi" w:cstheme="majorBidi"/>
          <w:sz w:val="24"/>
          <w:szCs w:val="24"/>
        </w:rPr>
        <w:t xml:space="preserve">as well as </w:t>
      </w:r>
      <w:r w:rsidR="00AB2FE4">
        <w:rPr>
          <w:rFonts w:asciiTheme="majorBidi" w:hAnsiTheme="majorBidi" w:cstheme="majorBidi"/>
          <w:sz w:val="24"/>
          <w:szCs w:val="24"/>
        </w:rPr>
        <w:t xml:space="preserve">to the </w:t>
      </w:r>
      <w:r w:rsidR="00686F46">
        <w:rPr>
          <w:rFonts w:asciiTheme="majorBidi" w:hAnsiTheme="majorBidi" w:cstheme="majorBidi"/>
          <w:sz w:val="24"/>
          <w:szCs w:val="24"/>
        </w:rPr>
        <w:t xml:space="preserve">tendency of the material to </w:t>
      </w:r>
      <w:r w:rsidR="0069292B">
        <w:rPr>
          <w:rFonts w:asciiTheme="majorBidi" w:hAnsiTheme="majorBidi" w:cstheme="majorBidi"/>
          <w:sz w:val="24"/>
          <w:szCs w:val="24"/>
        </w:rPr>
        <w:t xml:space="preserve">atrophy </w:t>
      </w:r>
      <w:r w:rsidR="00812F42">
        <w:rPr>
          <w:rFonts w:asciiTheme="majorBidi" w:hAnsiTheme="majorBidi" w:cstheme="majorBidi"/>
          <w:sz w:val="24"/>
          <w:szCs w:val="24"/>
        </w:rPr>
        <w:t xml:space="preserve">and </w:t>
      </w:r>
      <w:r w:rsidR="003C1F0D">
        <w:rPr>
          <w:rFonts w:asciiTheme="majorBidi" w:hAnsiTheme="majorBidi" w:cstheme="majorBidi"/>
          <w:sz w:val="24"/>
          <w:szCs w:val="24"/>
        </w:rPr>
        <w:t xml:space="preserve">cease to exist. </w:t>
      </w:r>
      <w:r w:rsidR="006B4548">
        <w:rPr>
          <w:rFonts w:asciiTheme="majorBidi" w:hAnsiTheme="majorBidi" w:cstheme="majorBidi"/>
          <w:sz w:val="24"/>
          <w:szCs w:val="24"/>
        </w:rPr>
        <w:t xml:space="preserve">Deficiency is the </w:t>
      </w:r>
      <w:r>
        <w:rPr>
          <w:rFonts w:asciiTheme="majorBidi" w:hAnsiTheme="majorBidi" w:cstheme="majorBidi"/>
          <w:sz w:val="24"/>
          <w:szCs w:val="24"/>
        </w:rPr>
        <w:t>source</w:t>
      </w:r>
      <w:r w:rsidR="006B4548">
        <w:rPr>
          <w:rFonts w:asciiTheme="majorBidi" w:hAnsiTheme="majorBidi" w:cstheme="majorBidi"/>
          <w:sz w:val="24"/>
          <w:szCs w:val="24"/>
        </w:rPr>
        <w:t xml:space="preserve"> of evil in the world</w:t>
      </w:r>
      <w:r w:rsidR="00DE685C">
        <w:rPr>
          <w:rFonts w:asciiTheme="majorBidi" w:hAnsiTheme="majorBidi" w:cstheme="majorBidi"/>
          <w:sz w:val="24"/>
          <w:szCs w:val="24"/>
        </w:rPr>
        <w:t xml:space="preserve"> and man, and it </w:t>
      </w:r>
      <w:r w:rsidR="0081718A">
        <w:rPr>
          <w:rFonts w:asciiTheme="majorBidi" w:hAnsiTheme="majorBidi" w:cstheme="majorBidi"/>
          <w:sz w:val="24"/>
          <w:szCs w:val="24"/>
        </w:rPr>
        <w:t>stands</w:t>
      </w:r>
      <w:r w:rsidR="00DE685C">
        <w:rPr>
          <w:rFonts w:asciiTheme="majorBidi" w:hAnsiTheme="majorBidi" w:cstheme="majorBidi"/>
          <w:sz w:val="24"/>
          <w:szCs w:val="24"/>
        </w:rPr>
        <w:t xml:space="preserve"> in </w:t>
      </w:r>
      <w:r>
        <w:rPr>
          <w:rFonts w:asciiTheme="majorBidi" w:hAnsiTheme="majorBidi" w:cstheme="majorBidi"/>
          <w:sz w:val="24"/>
          <w:szCs w:val="24"/>
        </w:rPr>
        <w:t>conflict</w:t>
      </w:r>
      <w:r w:rsidR="00DE685C">
        <w:rPr>
          <w:rFonts w:asciiTheme="majorBidi" w:hAnsiTheme="majorBidi" w:cstheme="majorBidi"/>
          <w:sz w:val="24"/>
          <w:szCs w:val="24"/>
        </w:rPr>
        <w:t xml:space="preserve"> </w:t>
      </w:r>
      <w:r w:rsidR="00A32700">
        <w:rPr>
          <w:rFonts w:asciiTheme="majorBidi" w:hAnsiTheme="majorBidi" w:cstheme="majorBidi"/>
          <w:sz w:val="24"/>
          <w:szCs w:val="24"/>
        </w:rPr>
        <w:t xml:space="preserve">with the upper worlds. </w:t>
      </w:r>
      <w:r w:rsidR="0081718A">
        <w:rPr>
          <w:rFonts w:asciiTheme="majorBidi" w:hAnsiTheme="majorBidi" w:cstheme="majorBidi"/>
          <w:sz w:val="24"/>
          <w:szCs w:val="24"/>
        </w:rPr>
        <w:t xml:space="preserve">Man’s </w:t>
      </w:r>
      <w:r w:rsidR="00A32700">
        <w:rPr>
          <w:rFonts w:asciiTheme="majorBidi" w:hAnsiTheme="majorBidi" w:cstheme="majorBidi"/>
          <w:sz w:val="24"/>
          <w:szCs w:val="24"/>
        </w:rPr>
        <w:t xml:space="preserve">purpose and aspiration </w:t>
      </w:r>
      <w:r w:rsidR="0003532A">
        <w:rPr>
          <w:rFonts w:asciiTheme="majorBidi" w:hAnsiTheme="majorBidi" w:cstheme="majorBidi"/>
          <w:sz w:val="24"/>
          <w:szCs w:val="24"/>
        </w:rPr>
        <w:t xml:space="preserve">is </w:t>
      </w:r>
      <w:r>
        <w:rPr>
          <w:rFonts w:asciiTheme="majorBidi" w:hAnsiTheme="majorBidi" w:cstheme="majorBidi"/>
          <w:sz w:val="24"/>
          <w:szCs w:val="24"/>
        </w:rPr>
        <w:t>perfection,</w:t>
      </w:r>
      <w:r w:rsidR="0003532A">
        <w:rPr>
          <w:rFonts w:asciiTheme="majorBidi" w:hAnsiTheme="majorBidi" w:cstheme="majorBidi"/>
          <w:sz w:val="24"/>
          <w:szCs w:val="24"/>
        </w:rPr>
        <w:t xml:space="preserve"> to which he </w:t>
      </w:r>
      <w:r>
        <w:rPr>
          <w:rFonts w:asciiTheme="majorBidi" w:hAnsiTheme="majorBidi" w:cstheme="majorBidi"/>
          <w:sz w:val="24"/>
          <w:szCs w:val="24"/>
        </w:rPr>
        <w:t>strives</w:t>
      </w:r>
      <w:r w:rsidR="0003532A">
        <w:rPr>
          <w:rFonts w:asciiTheme="majorBidi" w:hAnsiTheme="majorBidi" w:cstheme="majorBidi"/>
          <w:sz w:val="24"/>
          <w:szCs w:val="24"/>
        </w:rPr>
        <w:t xml:space="preserve"> by means of </w:t>
      </w:r>
      <w:r w:rsidR="0081718A">
        <w:rPr>
          <w:rFonts w:asciiTheme="majorBidi" w:hAnsiTheme="majorBidi" w:cstheme="majorBidi"/>
          <w:sz w:val="24"/>
          <w:szCs w:val="24"/>
        </w:rPr>
        <w:t xml:space="preserve">the </w:t>
      </w:r>
      <w:r w:rsidR="00424238">
        <w:rPr>
          <w:rFonts w:asciiTheme="majorBidi" w:hAnsiTheme="majorBidi" w:cstheme="majorBidi"/>
          <w:sz w:val="24"/>
          <w:szCs w:val="24"/>
        </w:rPr>
        <w:t xml:space="preserve">Torah and </w:t>
      </w:r>
      <w:r w:rsidR="0081718A">
        <w:rPr>
          <w:rFonts w:asciiTheme="majorBidi" w:hAnsiTheme="majorBidi" w:cstheme="majorBidi"/>
          <w:sz w:val="24"/>
          <w:szCs w:val="24"/>
        </w:rPr>
        <w:t xml:space="preserve">the </w:t>
      </w:r>
      <w:r w:rsidR="00424238">
        <w:rPr>
          <w:rFonts w:asciiTheme="majorBidi" w:hAnsiTheme="majorBidi" w:cstheme="majorBidi"/>
          <w:sz w:val="24"/>
          <w:szCs w:val="24"/>
        </w:rPr>
        <w:t>commandments</w:t>
      </w:r>
      <w:r w:rsidR="00652736">
        <w:rPr>
          <w:rFonts w:asciiTheme="majorBidi" w:hAnsiTheme="majorBidi" w:cstheme="majorBidi"/>
          <w:sz w:val="24"/>
          <w:szCs w:val="24"/>
        </w:rPr>
        <w:t>,</w:t>
      </w:r>
      <w:r w:rsidR="00424238">
        <w:rPr>
          <w:rFonts w:asciiTheme="majorBidi" w:hAnsiTheme="majorBidi" w:cstheme="majorBidi"/>
          <w:sz w:val="24"/>
          <w:szCs w:val="24"/>
        </w:rPr>
        <w:t xml:space="preserve"> with </w:t>
      </w:r>
      <w:r w:rsidR="00652736">
        <w:rPr>
          <w:rFonts w:asciiTheme="majorBidi" w:hAnsiTheme="majorBidi" w:cstheme="majorBidi"/>
          <w:sz w:val="24"/>
          <w:szCs w:val="24"/>
        </w:rPr>
        <w:t xml:space="preserve">whose </w:t>
      </w:r>
      <w:r w:rsidR="00424238">
        <w:rPr>
          <w:rFonts w:asciiTheme="majorBidi" w:hAnsiTheme="majorBidi" w:cstheme="majorBidi"/>
          <w:sz w:val="24"/>
          <w:szCs w:val="24"/>
        </w:rPr>
        <w:t>h</w:t>
      </w:r>
      <w:r w:rsidR="00196169">
        <w:rPr>
          <w:rFonts w:asciiTheme="majorBidi" w:hAnsiTheme="majorBidi" w:cstheme="majorBidi"/>
          <w:sz w:val="24"/>
          <w:szCs w:val="24"/>
        </w:rPr>
        <w:t>e</w:t>
      </w:r>
      <w:r w:rsidR="00424238">
        <w:rPr>
          <w:rFonts w:asciiTheme="majorBidi" w:hAnsiTheme="majorBidi" w:cstheme="majorBidi"/>
          <w:sz w:val="24"/>
          <w:szCs w:val="24"/>
        </w:rPr>
        <w:t xml:space="preserve">lp </w:t>
      </w:r>
      <w:r w:rsidR="000D6F21">
        <w:rPr>
          <w:rFonts w:asciiTheme="majorBidi" w:hAnsiTheme="majorBidi" w:cstheme="majorBidi"/>
          <w:sz w:val="24"/>
          <w:szCs w:val="24"/>
        </w:rPr>
        <w:t xml:space="preserve">he overcomes the material and </w:t>
      </w:r>
      <w:r w:rsidR="000C169C">
        <w:rPr>
          <w:rFonts w:asciiTheme="majorBidi" w:hAnsiTheme="majorBidi" w:cstheme="majorBidi"/>
          <w:sz w:val="24"/>
          <w:szCs w:val="24"/>
        </w:rPr>
        <w:t xml:space="preserve">its </w:t>
      </w:r>
      <w:r>
        <w:rPr>
          <w:rFonts w:asciiTheme="majorBidi" w:hAnsiTheme="majorBidi" w:cstheme="majorBidi"/>
          <w:sz w:val="24"/>
          <w:szCs w:val="24"/>
        </w:rPr>
        <w:t>intrinsic</w:t>
      </w:r>
      <w:r w:rsidR="000C169C">
        <w:rPr>
          <w:rFonts w:asciiTheme="majorBidi" w:hAnsiTheme="majorBidi" w:cstheme="majorBidi"/>
          <w:sz w:val="24"/>
          <w:szCs w:val="24"/>
        </w:rPr>
        <w:t xml:space="preserve"> </w:t>
      </w:r>
      <w:r w:rsidR="000D6F21">
        <w:rPr>
          <w:rFonts w:asciiTheme="majorBidi" w:hAnsiTheme="majorBidi" w:cstheme="majorBidi"/>
          <w:sz w:val="24"/>
          <w:szCs w:val="24"/>
        </w:rPr>
        <w:t>deficiency.</w:t>
      </w:r>
    </w:p>
    <w:p w14:paraId="6EF7F9C3" w14:textId="5CA47912" w:rsidR="005C0490" w:rsidRDefault="005C0490" w:rsidP="004073FF">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The </w:t>
      </w:r>
      <w:r w:rsidR="00753F82">
        <w:rPr>
          <w:rFonts w:asciiTheme="majorBidi" w:hAnsiTheme="majorBidi" w:cstheme="majorBidi"/>
          <w:sz w:val="24"/>
          <w:szCs w:val="24"/>
        </w:rPr>
        <w:t>“</w:t>
      </w:r>
      <w:r w:rsidR="0081718A">
        <w:rPr>
          <w:rFonts w:asciiTheme="majorBidi" w:hAnsiTheme="majorBidi" w:cstheme="majorBidi"/>
          <w:sz w:val="24"/>
          <w:szCs w:val="24"/>
        </w:rPr>
        <w:t xml:space="preserve">separation </w:t>
      </w:r>
      <w:r>
        <w:rPr>
          <w:rFonts w:asciiTheme="majorBidi" w:hAnsiTheme="majorBidi" w:cstheme="majorBidi"/>
          <w:sz w:val="24"/>
          <w:szCs w:val="24"/>
        </w:rPr>
        <w:t>paradigm</w:t>
      </w:r>
      <w:r w:rsidR="00753F82">
        <w:rPr>
          <w:rFonts w:asciiTheme="majorBidi" w:hAnsiTheme="majorBidi" w:cstheme="majorBidi"/>
          <w:sz w:val="24"/>
          <w:szCs w:val="24"/>
        </w:rPr>
        <w:t>”</w:t>
      </w:r>
      <w:r>
        <w:rPr>
          <w:rFonts w:asciiTheme="majorBidi" w:hAnsiTheme="majorBidi" w:cstheme="majorBidi"/>
          <w:sz w:val="24"/>
          <w:szCs w:val="24"/>
        </w:rPr>
        <w:t xml:space="preserve"> is </w:t>
      </w:r>
      <w:r w:rsidR="0081718A">
        <w:rPr>
          <w:rFonts w:asciiTheme="majorBidi" w:hAnsiTheme="majorBidi" w:cstheme="majorBidi"/>
          <w:sz w:val="24"/>
          <w:szCs w:val="24"/>
        </w:rPr>
        <w:t xml:space="preserve">a </w:t>
      </w:r>
      <w:r>
        <w:rPr>
          <w:rFonts w:asciiTheme="majorBidi" w:hAnsiTheme="majorBidi" w:cstheme="majorBidi"/>
          <w:sz w:val="24"/>
          <w:szCs w:val="24"/>
        </w:rPr>
        <w:t>dualistic system</w:t>
      </w:r>
      <w:r w:rsidR="0081718A">
        <w:rPr>
          <w:rFonts w:asciiTheme="majorBidi" w:hAnsiTheme="majorBidi" w:cstheme="majorBidi"/>
          <w:sz w:val="24"/>
          <w:szCs w:val="24"/>
        </w:rPr>
        <w:t xml:space="preserve"> unique to Mahar</w:t>
      </w:r>
      <w:r w:rsidR="00652736">
        <w:rPr>
          <w:rFonts w:asciiTheme="majorBidi" w:hAnsiTheme="majorBidi" w:cstheme="majorBidi"/>
          <w:sz w:val="24"/>
          <w:szCs w:val="24"/>
        </w:rPr>
        <w:t>a</w:t>
      </w:r>
      <w:r w:rsidR="0081718A">
        <w:rPr>
          <w:rFonts w:asciiTheme="majorBidi" w:hAnsiTheme="majorBidi" w:cstheme="majorBidi"/>
          <w:sz w:val="24"/>
          <w:szCs w:val="24"/>
        </w:rPr>
        <w:t>l</w:t>
      </w:r>
      <w:r w:rsidR="008134B5">
        <w:rPr>
          <w:rFonts w:asciiTheme="majorBidi" w:hAnsiTheme="majorBidi" w:cstheme="majorBidi"/>
          <w:sz w:val="24"/>
          <w:szCs w:val="24"/>
        </w:rPr>
        <w:t xml:space="preserve">. </w:t>
      </w:r>
      <w:r w:rsidR="00535EB3">
        <w:rPr>
          <w:rFonts w:asciiTheme="majorBidi" w:hAnsiTheme="majorBidi" w:cstheme="majorBidi"/>
          <w:sz w:val="24"/>
          <w:szCs w:val="24"/>
        </w:rPr>
        <w:t>David Sorot</w:t>
      </w:r>
      <w:r w:rsidR="0092727D">
        <w:rPr>
          <w:rFonts w:asciiTheme="majorBidi" w:hAnsiTheme="majorBidi" w:cstheme="majorBidi"/>
          <w:sz w:val="24"/>
          <w:szCs w:val="24"/>
        </w:rPr>
        <w:t>z</w:t>
      </w:r>
      <w:r w:rsidR="00535EB3">
        <w:rPr>
          <w:rFonts w:asciiTheme="majorBidi" w:hAnsiTheme="majorBidi" w:cstheme="majorBidi"/>
          <w:sz w:val="24"/>
          <w:szCs w:val="24"/>
        </w:rPr>
        <w:t>kin</w:t>
      </w:r>
      <w:r>
        <w:rPr>
          <w:rFonts w:asciiTheme="majorBidi" w:hAnsiTheme="majorBidi" w:cstheme="majorBidi"/>
          <w:sz w:val="24"/>
          <w:szCs w:val="24"/>
        </w:rPr>
        <w:t xml:space="preserve"> </w:t>
      </w:r>
      <w:r w:rsidR="0092727D">
        <w:rPr>
          <w:rFonts w:asciiTheme="majorBidi" w:hAnsiTheme="majorBidi" w:cstheme="majorBidi"/>
          <w:sz w:val="24"/>
          <w:szCs w:val="24"/>
        </w:rPr>
        <w:t>described it well</w:t>
      </w:r>
      <w:r w:rsidR="005E29FD">
        <w:rPr>
          <w:rFonts w:asciiTheme="majorBidi" w:hAnsiTheme="majorBidi" w:cstheme="majorBidi"/>
          <w:sz w:val="24"/>
          <w:szCs w:val="24"/>
        </w:rPr>
        <w:t xml:space="preserve"> as </w:t>
      </w:r>
      <w:r w:rsidR="00753F82">
        <w:rPr>
          <w:rFonts w:asciiTheme="majorBidi" w:hAnsiTheme="majorBidi" w:cstheme="majorBidi"/>
          <w:sz w:val="24"/>
          <w:szCs w:val="24"/>
        </w:rPr>
        <w:t>“</w:t>
      </w:r>
      <w:r w:rsidR="005E29FD">
        <w:rPr>
          <w:rFonts w:asciiTheme="majorBidi" w:hAnsiTheme="majorBidi" w:cstheme="majorBidi"/>
          <w:sz w:val="24"/>
          <w:szCs w:val="24"/>
        </w:rPr>
        <w:t xml:space="preserve">the theology of </w:t>
      </w:r>
      <w:r w:rsidR="0081718A">
        <w:rPr>
          <w:rFonts w:asciiTheme="majorBidi" w:hAnsiTheme="majorBidi" w:cstheme="majorBidi"/>
          <w:sz w:val="24"/>
          <w:szCs w:val="24"/>
        </w:rPr>
        <w:t>separation</w:t>
      </w:r>
      <w:r w:rsidR="00753F82">
        <w:rPr>
          <w:rFonts w:asciiTheme="majorBidi" w:hAnsiTheme="majorBidi" w:cstheme="majorBidi"/>
          <w:sz w:val="24"/>
          <w:szCs w:val="24"/>
        </w:rPr>
        <w:t>”</w:t>
      </w:r>
      <w:r w:rsidR="005E29FD">
        <w:rPr>
          <w:rFonts w:asciiTheme="majorBidi" w:hAnsiTheme="majorBidi" w:cstheme="majorBidi"/>
          <w:sz w:val="24"/>
          <w:szCs w:val="24"/>
        </w:rPr>
        <w:t xml:space="preserve">. </w:t>
      </w:r>
      <w:r w:rsidR="00984B89">
        <w:rPr>
          <w:rFonts w:asciiTheme="majorBidi" w:hAnsiTheme="majorBidi" w:cstheme="majorBidi"/>
          <w:sz w:val="24"/>
          <w:szCs w:val="24"/>
        </w:rPr>
        <w:t xml:space="preserve">In </w:t>
      </w:r>
      <w:r w:rsidR="00652736">
        <w:rPr>
          <w:rFonts w:asciiTheme="majorBidi" w:hAnsiTheme="majorBidi" w:cstheme="majorBidi"/>
          <w:sz w:val="24"/>
          <w:szCs w:val="24"/>
        </w:rPr>
        <w:t xml:space="preserve">explanation of </w:t>
      </w:r>
      <w:r w:rsidR="00984B89">
        <w:rPr>
          <w:rFonts w:asciiTheme="majorBidi" w:hAnsiTheme="majorBidi" w:cstheme="majorBidi"/>
          <w:sz w:val="24"/>
          <w:szCs w:val="24"/>
        </w:rPr>
        <w:t xml:space="preserve">the </w:t>
      </w:r>
      <w:r w:rsidR="00BB1EAA">
        <w:rPr>
          <w:rFonts w:asciiTheme="majorBidi" w:hAnsiTheme="majorBidi" w:cstheme="majorBidi"/>
          <w:sz w:val="24"/>
          <w:szCs w:val="24"/>
        </w:rPr>
        <w:t xml:space="preserve">motivation behind </w:t>
      </w:r>
      <w:r w:rsidR="002F2026">
        <w:rPr>
          <w:rFonts w:asciiTheme="majorBidi" w:hAnsiTheme="majorBidi" w:cstheme="majorBidi"/>
          <w:sz w:val="24"/>
          <w:szCs w:val="24"/>
        </w:rPr>
        <w:t xml:space="preserve">this wording </w:t>
      </w:r>
      <w:r w:rsidR="00652736">
        <w:rPr>
          <w:rFonts w:asciiTheme="majorBidi" w:hAnsiTheme="majorBidi" w:cstheme="majorBidi"/>
          <w:sz w:val="24"/>
          <w:szCs w:val="24"/>
        </w:rPr>
        <w:t>Sorotzkin</w:t>
      </w:r>
      <w:r w:rsidR="002F2026">
        <w:rPr>
          <w:rFonts w:asciiTheme="majorBidi" w:hAnsiTheme="majorBidi" w:cstheme="majorBidi"/>
          <w:sz w:val="24"/>
          <w:szCs w:val="24"/>
        </w:rPr>
        <w:t xml:space="preserve"> wrote:</w:t>
      </w:r>
    </w:p>
    <w:p w14:paraId="0535AE72" w14:textId="57B7C4DE" w:rsidR="004317CC" w:rsidRDefault="00337ECD" w:rsidP="00711B2C">
      <w:pPr>
        <w:spacing w:line="360" w:lineRule="auto"/>
        <w:ind w:left="567" w:right="567" w:firstLine="567"/>
        <w:rPr>
          <w:rFonts w:asciiTheme="majorBidi" w:hAnsiTheme="majorBidi" w:cstheme="majorBidi"/>
          <w:sz w:val="24"/>
          <w:szCs w:val="24"/>
        </w:rPr>
      </w:pPr>
      <w:r>
        <w:rPr>
          <w:rFonts w:asciiTheme="majorBidi" w:hAnsiTheme="majorBidi" w:cstheme="majorBidi"/>
          <w:sz w:val="24"/>
          <w:szCs w:val="24"/>
        </w:rPr>
        <w:t xml:space="preserve">Maharal’s philosophical endeavor was to </w:t>
      </w:r>
      <w:r w:rsidR="00EA14C6">
        <w:rPr>
          <w:rFonts w:asciiTheme="majorBidi" w:hAnsiTheme="majorBidi" w:cstheme="majorBidi"/>
          <w:sz w:val="24"/>
          <w:szCs w:val="24"/>
        </w:rPr>
        <w:t xml:space="preserve">create </w:t>
      </w:r>
      <w:r w:rsidR="00787A61">
        <w:rPr>
          <w:rFonts w:asciiTheme="majorBidi" w:hAnsiTheme="majorBidi" w:cstheme="majorBidi"/>
          <w:sz w:val="24"/>
          <w:szCs w:val="24"/>
        </w:rPr>
        <w:t>a dualistic</w:t>
      </w:r>
      <w:r w:rsidR="0081718A">
        <w:rPr>
          <w:rFonts w:asciiTheme="majorBidi" w:hAnsiTheme="majorBidi" w:cstheme="majorBidi"/>
          <w:sz w:val="24"/>
          <w:szCs w:val="24"/>
        </w:rPr>
        <w:t>,</w:t>
      </w:r>
      <w:r w:rsidR="00787A61">
        <w:rPr>
          <w:rFonts w:asciiTheme="majorBidi" w:hAnsiTheme="majorBidi" w:cstheme="majorBidi"/>
          <w:sz w:val="24"/>
          <w:szCs w:val="24"/>
        </w:rPr>
        <w:t xml:space="preserve"> </w:t>
      </w:r>
      <w:r w:rsidR="00A7006C">
        <w:rPr>
          <w:rFonts w:asciiTheme="majorBidi" w:hAnsiTheme="majorBidi" w:cstheme="majorBidi"/>
          <w:sz w:val="24"/>
          <w:szCs w:val="24"/>
        </w:rPr>
        <w:t xml:space="preserve">dichotomic </w:t>
      </w:r>
      <w:r w:rsidR="00EA14C6">
        <w:rPr>
          <w:rFonts w:asciiTheme="majorBidi" w:hAnsiTheme="majorBidi" w:cstheme="majorBidi"/>
          <w:sz w:val="24"/>
          <w:szCs w:val="24"/>
        </w:rPr>
        <w:t xml:space="preserve">understanding of </w:t>
      </w:r>
      <w:r w:rsidR="00A7006C">
        <w:rPr>
          <w:rFonts w:asciiTheme="majorBidi" w:hAnsiTheme="majorBidi" w:cstheme="majorBidi"/>
          <w:sz w:val="24"/>
          <w:szCs w:val="24"/>
        </w:rPr>
        <w:t xml:space="preserve">reality, </w:t>
      </w:r>
      <w:r w:rsidR="00652736">
        <w:rPr>
          <w:rFonts w:asciiTheme="majorBidi" w:hAnsiTheme="majorBidi" w:cstheme="majorBidi"/>
          <w:sz w:val="24"/>
          <w:szCs w:val="24"/>
        </w:rPr>
        <w:t>in</w:t>
      </w:r>
      <w:r w:rsidR="0081718A">
        <w:rPr>
          <w:rFonts w:asciiTheme="majorBidi" w:hAnsiTheme="majorBidi" w:cstheme="majorBidi"/>
          <w:sz w:val="24"/>
          <w:szCs w:val="24"/>
        </w:rPr>
        <w:t xml:space="preserve"> which one dimension is the natural and familiar, and the se</w:t>
      </w:r>
      <w:r w:rsidR="00186020">
        <w:rPr>
          <w:rFonts w:asciiTheme="majorBidi" w:hAnsiTheme="majorBidi" w:cstheme="majorBidi"/>
          <w:sz w:val="24"/>
          <w:szCs w:val="24"/>
        </w:rPr>
        <w:t>co</w:t>
      </w:r>
      <w:r w:rsidR="0081718A">
        <w:rPr>
          <w:rFonts w:asciiTheme="majorBidi" w:hAnsiTheme="majorBidi" w:cstheme="majorBidi"/>
          <w:sz w:val="24"/>
          <w:szCs w:val="24"/>
        </w:rPr>
        <w:t xml:space="preserve">nd dimension – which he calls the </w:t>
      </w:r>
      <w:r w:rsidR="00753F82">
        <w:rPr>
          <w:rFonts w:asciiTheme="majorBidi" w:hAnsiTheme="majorBidi" w:cstheme="majorBidi"/>
          <w:sz w:val="24"/>
          <w:szCs w:val="24"/>
        </w:rPr>
        <w:t>“</w:t>
      </w:r>
      <w:r w:rsidR="0081718A">
        <w:rPr>
          <w:rFonts w:asciiTheme="majorBidi" w:hAnsiTheme="majorBidi" w:cstheme="majorBidi"/>
          <w:sz w:val="24"/>
          <w:szCs w:val="24"/>
        </w:rPr>
        <w:t>separate</w:t>
      </w:r>
      <w:r w:rsidR="00753F82">
        <w:rPr>
          <w:rFonts w:asciiTheme="majorBidi" w:hAnsiTheme="majorBidi" w:cstheme="majorBidi"/>
          <w:sz w:val="24"/>
          <w:szCs w:val="24"/>
        </w:rPr>
        <w:t>”</w:t>
      </w:r>
      <w:r w:rsidR="0081718A">
        <w:rPr>
          <w:rFonts w:asciiTheme="majorBidi" w:hAnsiTheme="majorBidi" w:cstheme="majorBidi"/>
          <w:sz w:val="24"/>
          <w:szCs w:val="24"/>
        </w:rPr>
        <w:t xml:space="preserve"> </w:t>
      </w:r>
      <w:r w:rsidR="00241AE7">
        <w:rPr>
          <w:rFonts w:asciiTheme="majorBidi" w:hAnsiTheme="majorBidi" w:cstheme="majorBidi"/>
          <w:sz w:val="24"/>
          <w:szCs w:val="24"/>
        </w:rPr>
        <w:t>(</w:t>
      </w:r>
      <w:r w:rsidR="00753F82">
        <w:rPr>
          <w:rFonts w:asciiTheme="majorBidi" w:hAnsiTheme="majorBidi" w:cstheme="majorBidi"/>
          <w:sz w:val="24"/>
          <w:szCs w:val="24"/>
        </w:rPr>
        <w:t>“</w:t>
      </w:r>
      <w:r w:rsidR="00241AE7">
        <w:rPr>
          <w:rFonts w:asciiTheme="majorBidi" w:hAnsiTheme="majorBidi" w:cstheme="majorBidi"/>
          <w:sz w:val="24"/>
          <w:szCs w:val="24"/>
        </w:rPr>
        <w:t>nivdal</w:t>
      </w:r>
      <w:r w:rsidR="00753F82">
        <w:rPr>
          <w:rFonts w:asciiTheme="majorBidi" w:hAnsiTheme="majorBidi" w:cstheme="majorBidi"/>
          <w:sz w:val="24"/>
          <w:szCs w:val="24"/>
        </w:rPr>
        <w:t>”</w:t>
      </w:r>
      <w:r w:rsidR="00241AE7">
        <w:rPr>
          <w:rFonts w:asciiTheme="majorBidi" w:hAnsiTheme="majorBidi" w:cstheme="majorBidi"/>
          <w:sz w:val="24"/>
          <w:szCs w:val="24"/>
        </w:rPr>
        <w:t xml:space="preserve">) </w:t>
      </w:r>
      <w:r w:rsidR="00EE1380">
        <w:rPr>
          <w:rFonts w:asciiTheme="majorBidi" w:hAnsiTheme="majorBidi" w:cstheme="majorBidi"/>
          <w:sz w:val="24"/>
          <w:szCs w:val="24"/>
        </w:rPr>
        <w:t>–</w:t>
      </w:r>
      <w:r w:rsidR="00241AE7">
        <w:rPr>
          <w:rFonts w:asciiTheme="majorBidi" w:hAnsiTheme="majorBidi" w:cstheme="majorBidi"/>
          <w:sz w:val="24"/>
          <w:szCs w:val="24"/>
        </w:rPr>
        <w:t xml:space="preserve"> </w:t>
      </w:r>
      <w:r w:rsidR="00652736">
        <w:rPr>
          <w:rFonts w:asciiTheme="majorBidi" w:hAnsiTheme="majorBidi" w:cstheme="majorBidi"/>
          <w:sz w:val="24"/>
          <w:szCs w:val="24"/>
        </w:rPr>
        <w:t>is metaphysical</w:t>
      </w:r>
      <w:r w:rsidR="00EE1380">
        <w:rPr>
          <w:rFonts w:asciiTheme="majorBidi" w:hAnsiTheme="majorBidi" w:cstheme="majorBidi"/>
          <w:sz w:val="24"/>
          <w:szCs w:val="24"/>
        </w:rPr>
        <w:t xml:space="preserve"> </w:t>
      </w:r>
      <w:r w:rsidR="0081718A">
        <w:rPr>
          <w:rFonts w:asciiTheme="majorBidi" w:hAnsiTheme="majorBidi" w:cstheme="majorBidi"/>
          <w:sz w:val="24"/>
          <w:szCs w:val="24"/>
        </w:rPr>
        <w:t xml:space="preserve">and much more valuable than </w:t>
      </w:r>
      <w:r w:rsidR="00A22495">
        <w:rPr>
          <w:rFonts w:asciiTheme="majorBidi" w:hAnsiTheme="majorBidi" w:cstheme="majorBidi"/>
          <w:sz w:val="24"/>
          <w:szCs w:val="24"/>
        </w:rPr>
        <w:t>the first.</w:t>
      </w:r>
      <w:r w:rsidR="00264AD0">
        <w:rPr>
          <w:rFonts w:asciiTheme="majorBidi" w:hAnsiTheme="majorBidi" w:cstheme="majorBidi"/>
          <w:sz w:val="24"/>
          <w:szCs w:val="24"/>
        </w:rPr>
        <w:t xml:space="preserve"> Thus</w:t>
      </w:r>
      <w:r w:rsidR="00652736">
        <w:rPr>
          <w:rFonts w:asciiTheme="majorBidi" w:hAnsiTheme="majorBidi" w:cstheme="majorBidi"/>
          <w:sz w:val="24"/>
          <w:szCs w:val="24"/>
        </w:rPr>
        <w:t>,</w:t>
      </w:r>
      <w:r w:rsidR="00264AD0">
        <w:rPr>
          <w:rFonts w:asciiTheme="majorBidi" w:hAnsiTheme="majorBidi" w:cstheme="majorBidi"/>
          <w:sz w:val="24"/>
          <w:szCs w:val="24"/>
        </w:rPr>
        <w:t xml:space="preserve"> he </w:t>
      </w:r>
      <w:r w:rsidR="007256A5">
        <w:rPr>
          <w:rFonts w:asciiTheme="majorBidi" w:hAnsiTheme="majorBidi" w:cstheme="majorBidi"/>
          <w:sz w:val="24"/>
          <w:szCs w:val="24"/>
        </w:rPr>
        <w:t>systematically assign</w:t>
      </w:r>
      <w:r w:rsidR="00652736">
        <w:rPr>
          <w:rFonts w:asciiTheme="majorBidi" w:hAnsiTheme="majorBidi" w:cstheme="majorBidi"/>
          <w:sz w:val="24"/>
          <w:szCs w:val="24"/>
        </w:rPr>
        <w:t>s</w:t>
      </w:r>
      <w:r w:rsidR="007256A5">
        <w:rPr>
          <w:rFonts w:asciiTheme="majorBidi" w:hAnsiTheme="majorBidi" w:cstheme="majorBidi"/>
          <w:sz w:val="24"/>
          <w:szCs w:val="24"/>
        </w:rPr>
        <w:t xml:space="preserve"> </w:t>
      </w:r>
      <w:r w:rsidR="00BA2557">
        <w:rPr>
          <w:rFonts w:asciiTheme="majorBidi" w:hAnsiTheme="majorBidi" w:cstheme="majorBidi"/>
          <w:sz w:val="24"/>
          <w:szCs w:val="24"/>
        </w:rPr>
        <w:t xml:space="preserve">to the realm of the </w:t>
      </w:r>
      <w:r w:rsidR="00753F82">
        <w:rPr>
          <w:rFonts w:asciiTheme="majorBidi" w:hAnsiTheme="majorBidi" w:cstheme="majorBidi"/>
          <w:sz w:val="24"/>
          <w:szCs w:val="24"/>
        </w:rPr>
        <w:t>“</w:t>
      </w:r>
      <w:r w:rsidR="00BA2557">
        <w:rPr>
          <w:rFonts w:asciiTheme="majorBidi" w:hAnsiTheme="majorBidi" w:cstheme="majorBidi"/>
          <w:sz w:val="24"/>
          <w:szCs w:val="24"/>
        </w:rPr>
        <w:t>separate</w:t>
      </w:r>
      <w:r w:rsidR="00753F82">
        <w:rPr>
          <w:rFonts w:asciiTheme="majorBidi" w:hAnsiTheme="majorBidi" w:cstheme="majorBidi"/>
          <w:sz w:val="24"/>
          <w:szCs w:val="24"/>
        </w:rPr>
        <w:t>”</w:t>
      </w:r>
      <w:r w:rsidR="00BA2557">
        <w:rPr>
          <w:rFonts w:asciiTheme="majorBidi" w:hAnsiTheme="majorBidi" w:cstheme="majorBidi"/>
          <w:sz w:val="24"/>
          <w:szCs w:val="24"/>
        </w:rPr>
        <w:t xml:space="preserve"> (</w:t>
      </w:r>
      <w:r w:rsidR="00753F82">
        <w:rPr>
          <w:rFonts w:asciiTheme="majorBidi" w:hAnsiTheme="majorBidi" w:cstheme="majorBidi"/>
          <w:sz w:val="24"/>
          <w:szCs w:val="24"/>
        </w:rPr>
        <w:t>“</w:t>
      </w:r>
      <w:r w:rsidR="00BA2557">
        <w:rPr>
          <w:rFonts w:asciiTheme="majorBidi" w:hAnsiTheme="majorBidi" w:cstheme="majorBidi"/>
          <w:sz w:val="24"/>
          <w:szCs w:val="24"/>
        </w:rPr>
        <w:t>nivdal</w:t>
      </w:r>
      <w:r w:rsidR="00753F82">
        <w:rPr>
          <w:rFonts w:asciiTheme="majorBidi" w:hAnsiTheme="majorBidi" w:cstheme="majorBidi"/>
          <w:sz w:val="24"/>
          <w:szCs w:val="24"/>
        </w:rPr>
        <w:t>”</w:t>
      </w:r>
      <w:r w:rsidR="00BA2557">
        <w:rPr>
          <w:rFonts w:asciiTheme="majorBidi" w:hAnsiTheme="majorBidi" w:cstheme="majorBidi"/>
          <w:sz w:val="24"/>
          <w:szCs w:val="24"/>
        </w:rPr>
        <w:t>)</w:t>
      </w:r>
      <w:r w:rsidR="009C442A">
        <w:rPr>
          <w:rFonts w:asciiTheme="majorBidi" w:hAnsiTheme="majorBidi" w:cstheme="majorBidi"/>
          <w:sz w:val="24"/>
          <w:szCs w:val="24"/>
        </w:rPr>
        <w:t xml:space="preserve"> all the components of the particularistic Jewish world</w:t>
      </w:r>
      <w:r w:rsidR="00FB2582">
        <w:rPr>
          <w:rFonts w:asciiTheme="majorBidi" w:hAnsiTheme="majorBidi" w:cstheme="majorBidi"/>
          <w:sz w:val="24"/>
          <w:szCs w:val="24"/>
        </w:rPr>
        <w:t>, including the soul (</w:t>
      </w:r>
      <w:r w:rsidR="00753F82">
        <w:rPr>
          <w:rFonts w:asciiTheme="majorBidi" w:hAnsiTheme="majorBidi" w:cstheme="majorBidi"/>
          <w:sz w:val="24"/>
          <w:szCs w:val="24"/>
        </w:rPr>
        <w:t>“</w:t>
      </w:r>
      <w:r w:rsidR="00FB2582">
        <w:rPr>
          <w:rFonts w:asciiTheme="majorBidi" w:hAnsiTheme="majorBidi" w:cstheme="majorBidi"/>
          <w:sz w:val="24"/>
          <w:szCs w:val="24"/>
        </w:rPr>
        <w:t>neshama</w:t>
      </w:r>
      <w:r w:rsidR="00753F82">
        <w:rPr>
          <w:rFonts w:asciiTheme="majorBidi" w:hAnsiTheme="majorBidi" w:cstheme="majorBidi"/>
          <w:sz w:val="24"/>
          <w:szCs w:val="24"/>
        </w:rPr>
        <w:t>”</w:t>
      </w:r>
      <w:r w:rsidR="0081718A">
        <w:rPr>
          <w:rFonts w:asciiTheme="majorBidi" w:hAnsiTheme="majorBidi" w:cstheme="majorBidi"/>
          <w:sz w:val="24"/>
          <w:szCs w:val="24"/>
        </w:rPr>
        <w:t>),</w:t>
      </w:r>
      <w:r w:rsidR="00FB2582">
        <w:rPr>
          <w:rFonts w:asciiTheme="majorBidi" w:hAnsiTheme="majorBidi" w:cstheme="majorBidi"/>
          <w:sz w:val="24"/>
          <w:szCs w:val="24"/>
        </w:rPr>
        <w:t xml:space="preserve"> Torah, miracles, </w:t>
      </w:r>
      <w:r w:rsidR="001531D9">
        <w:rPr>
          <w:rFonts w:asciiTheme="majorBidi" w:hAnsiTheme="majorBidi" w:cstheme="majorBidi"/>
          <w:sz w:val="24"/>
          <w:szCs w:val="24"/>
        </w:rPr>
        <w:t>and so forth.</w:t>
      </w:r>
      <w:r w:rsidR="00F0517C">
        <w:rPr>
          <w:rFonts w:asciiTheme="majorBidi" w:hAnsiTheme="majorBidi" w:cstheme="majorBidi"/>
          <w:sz w:val="24"/>
          <w:szCs w:val="24"/>
        </w:rPr>
        <w:t xml:space="preserve"> The role of th</w:t>
      </w:r>
      <w:r w:rsidR="00652736">
        <w:rPr>
          <w:rFonts w:asciiTheme="majorBidi" w:hAnsiTheme="majorBidi" w:cstheme="majorBidi"/>
          <w:sz w:val="24"/>
          <w:szCs w:val="24"/>
        </w:rPr>
        <w:t>is</w:t>
      </w:r>
      <w:r w:rsidR="00F0517C">
        <w:rPr>
          <w:rFonts w:asciiTheme="majorBidi" w:hAnsiTheme="majorBidi" w:cstheme="majorBidi"/>
          <w:sz w:val="24"/>
          <w:szCs w:val="24"/>
        </w:rPr>
        <w:t xml:space="preserve"> separatism </w:t>
      </w:r>
      <w:r w:rsidR="0040181E">
        <w:rPr>
          <w:rFonts w:asciiTheme="majorBidi" w:hAnsiTheme="majorBidi" w:cstheme="majorBidi"/>
          <w:sz w:val="24"/>
          <w:szCs w:val="24"/>
        </w:rPr>
        <w:t>is to create a bifurcated world order</w:t>
      </w:r>
      <w:r w:rsidR="008B6385">
        <w:rPr>
          <w:rFonts w:asciiTheme="majorBidi" w:hAnsiTheme="majorBidi" w:cstheme="majorBidi"/>
          <w:sz w:val="24"/>
          <w:szCs w:val="24"/>
        </w:rPr>
        <w:t xml:space="preserve"> which </w:t>
      </w:r>
      <w:r w:rsidR="0081718A">
        <w:rPr>
          <w:rFonts w:asciiTheme="majorBidi" w:hAnsiTheme="majorBidi" w:cstheme="majorBidi"/>
          <w:sz w:val="24"/>
          <w:szCs w:val="24"/>
        </w:rPr>
        <w:t xml:space="preserve">keeps </w:t>
      </w:r>
      <w:r w:rsidR="00B80969">
        <w:rPr>
          <w:rFonts w:asciiTheme="majorBidi" w:hAnsiTheme="majorBidi" w:cstheme="majorBidi"/>
          <w:sz w:val="24"/>
          <w:szCs w:val="24"/>
        </w:rPr>
        <w:t xml:space="preserve">anything </w:t>
      </w:r>
      <w:r w:rsidR="0081718A">
        <w:rPr>
          <w:rFonts w:asciiTheme="majorBidi" w:hAnsiTheme="majorBidi" w:cstheme="majorBidi"/>
          <w:sz w:val="24"/>
          <w:szCs w:val="24"/>
        </w:rPr>
        <w:t xml:space="preserve">defined as the important categories of Jewish existence </w:t>
      </w:r>
      <w:r w:rsidR="005912FA">
        <w:rPr>
          <w:rFonts w:asciiTheme="majorBidi" w:hAnsiTheme="majorBidi" w:cstheme="majorBidi"/>
          <w:sz w:val="24"/>
          <w:szCs w:val="24"/>
        </w:rPr>
        <w:t xml:space="preserve">outside the </w:t>
      </w:r>
      <w:r w:rsidR="00254066">
        <w:rPr>
          <w:rFonts w:asciiTheme="majorBidi" w:hAnsiTheme="majorBidi" w:cstheme="majorBidi"/>
          <w:sz w:val="24"/>
          <w:szCs w:val="24"/>
        </w:rPr>
        <w:t>framework</w:t>
      </w:r>
      <w:r w:rsidR="0081718A">
        <w:rPr>
          <w:rFonts w:asciiTheme="majorBidi" w:hAnsiTheme="majorBidi" w:cstheme="majorBidi"/>
          <w:sz w:val="24"/>
          <w:szCs w:val="24"/>
        </w:rPr>
        <w:t xml:space="preserve"> of the </w:t>
      </w:r>
      <w:r w:rsidR="00753F82">
        <w:rPr>
          <w:rFonts w:asciiTheme="majorBidi" w:hAnsiTheme="majorBidi" w:cstheme="majorBidi"/>
          <w:sz w:val="24"/>
          <w:szCs w:val="24"/>
        </w:rPr>
        <w:t>“</w:t>
      </w:r>
      <w:r w:rsidR="0081718A">
        <w:rPr>
          <w:rFonts w:asciiTheme="majorBidi" w:hAnsiTheme="majorBidi" w:cstheme="majorBidi"/>
          <w:sz w:val="24"/>
          <w:szCs w:val="24"/>
        </w:rPr>
        <w:t>worlds</w:t>
      </w:r>
      <w:r w:rsidR="00753F82">
        <w:rPr>
          <w:rFonts w:asciiTheme="majorBidi" w:hAnsiTheme="majorBidi" w:cstheme="majorBidi"/>
          <w:sz w:val="24"/>
          <w:szCs w:val="24"/>
        </w:rPr>
        <w:t>”</w:t>
      </w:r>
      <w:r w:rsidR="005912FA">
        <w:rPr>
          <w:rFonts w:asciiTheme="majorBidi" w:hAnsiTheme="majorBidi" w:cstheme="majorBidi"/>
          <w:sz w:val="24"/>
          <w:szCs w:val="24"/>
        </w:rPr>
        <w:t>.</w:t>
      </w:r>
      <w:r w:rsidR="004A36F5">
        <w:rPr>
          <w:rStyle w:val="FootnoteReference"/>
          <w:rFonts w:asciiTheme="majorBidi" w:hAnsiTheme="majorBidi" w:cstheme="majorBidi"/>
          <w:sz w:val="24"/>
          <w:szCs w:val="24"/>
        </w:rPr>
        <w:footnoteReference w:id="55"/>
      </w:r>
      <w:r w:rsidR="001531D9">
        <w:rPr>
          <w:rFonts w:asciiTheme="majorBidi" w:hAnsiTheme="majorBidi" w:cstheme="majorBidi"/>
          <w:sz w:val="24"/>
          <w:szCs w:val="24"/>
        </w:rPr>
        <w:t xml:space="preserve"> </w:t>
      </w:r>
    </w:p>
    <w:p w14:paraId="70D0AD9E" w14:textId="316E477D" w:rsidR="00D20CEC" w:rsidRDefault="00D20CEC" w:rsidP="004073FF">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According to Sorotzkin, </w:t>
      </w:r>
      <w:r w:rsidR="00B6247C">
        <w:rPr>
          <w:rFonts w:asciiTheme="majorBidi" w:hAnsiTheme="majorBidi" w:cstheme="majorBidi"/>
          <w:sz w:val="24"/>
          <w:szCs w:val="24"/>
        </w:rPr>
        <w:t xml:space="preserve">this </w:t>
      </w:r>
      <w:r w:rsidR="00B80969">
        <w:rPr>
          <w:rFonts w:asciiTheme="majorBidi" w:hAnsiTheme="majorBidi" w:cstheme="majorBidi"/>
          <w:sz w:val="24"/>
          <w:szCs w:val="24"/>
        </w:rPr>
        <w:t>intellectual</w:t>
      </w:r>
      <w:r w:rsidR="00A71B3C">
        <w:rPr>
          <w:rFonts w:asciiTheme="majorBidi" w:hAnsiTheme="majorBidi" w:cstheme="majorBidi"/>
          <w:sz w:val="24"/>
          <w:szCs w:val="24"/>
        </w:rPr>
        <w:t xml:space="preserve"> endeavor derives from </w:t>
      </w:r>
      <w:r w:rsidR="00753F82">
        <w:rPr>
          <w:rFonts w:asciiTheme="majorBidi" w:hAnsiTheme="majorBidi" w:cstheme="majorBidi"/>
          <w:sz w:val="24"/>
          <w:szCs w:val="24"/>
        </w:rPr>
        <w:t>“</w:t>
      </w:r>
      <w:r w:rsidR="001F297A">
        <w:rPr>
          <w:rFonts w:asciiTheme="majorBidi" w:hAnsiTheme="majorBidi" w:cstheme="majorBidi"/>
          <w:sz w:val="24"/>
          <w:szCs w:val="24"/>
        </w:rPr>
        <w:t xml:space="preserve">explicitly </w:t>
      </w:r>
      <w:r w:rsidR="00A71B3C">
        <w:rPr>
          <w:rFonts w:asciiTheme="majorBidi" w:hAnsiTheme="majorBidi" w:cstheme="majorBidi"/>
          <w:sz w:val="24"/>
          <w:szCs w:val="24"/>
        </w:rPr>
        <w:t xml:space="preserve">Orthodox motivations </w:t>
      </w:r>
      <w:r w:rsidR="001F297A">
        <w:rPr>
          <w:rFonts w:asciiTheme="majorBidi" w:hAnsiTheme="majorBidi" w:cstheme="majorBidi"/>
          <w:sz w:val="24"/>
          <w:szCs w:val="24"/>
        </w:rPr>
        <w:t>and the understanding that the</w:t>
      </w:r>
      <w:r w:rsidR="004D45FE">
        <w:rPr>
          <w:rFonts w:asciiTheme="majorBidi" w:hAnsiTheme="majorBidi" w:cstheme="majorBidi"/>
          <w:sz w:val="24"/>
          <w:szCs w:val="24"/>
        </w:rPr>
        <w:t xml:space="preserve"> integration </w:t>
      </w:r>
      <w:r w:rsidR="0045121F">
        <w:rPr>
          <w:rFonts w:asciiTheme="majorBidi" w:hAnsiTheme="majorBidi" w:cstheme="majorBidi"/>
          <w:sz w:val="24"/>
          <w:szCs w:val="24"/>
        </w:rPr>
        <w:t>of the Jewish re</w:t>
      </w:r>
      <w:r w:rsidR="00204595">
        <w:rPr>
          <w:rFonts w:asciiTheme="majorBidi" w:hAnsiTheme="majorBidi" w:cstheme="majorBidi"/>
          <w:sz w:val="24"/>
          <w:szCs w:val="24"/>
        </w:rPr>
        <w:t>li</w:t>
      </w:r>
      <w:r w:rsidR="0045121F">
        <w:rPr>
          <w:rFonts w:asciiTheme="majorBidi" w:hAnsiTheme="majorBidi" w:cstheme="majorBidi"/>
          <w:sz w:val="24"/>
          <w:szCs w:val="24"/>
        </w:rPr>
        <w:t xml:space="preserve">gion </w:t>
      </w:r>
      <w:r w:rsidR="004D45FE">
        <w:rPr>
          <w:rFonts w:asciiTheme="majorBidi" w:hAnsiTheme="majorBidi" w:cstheme="majorBidi"/>
          <w:sz w:val="24"/>
          <w:szCs w:val="24"/>
        </w:rPr>
        <w:t xml:space="preserve">into </w:t>
      </w:r>
      <w:r w:rsidR="007C39DE">
        <w:rPr>
          <w:rFonts w:asciiTheme="majorBidi" w:hAnsiTheme="majorBidi" w:cstheme="majorBidi"/>
          <w:sz w:val="24"/>
          <w:szCs w:val="24"/>
        </w:rPr>
        <w:t xml:space="preserve">the </w:t>
      </w:r>
      <w:r w:rsidR="00182D01">
        <w:rPr>
          <w:rFonts w:asciiTheme="majorBidi" w:hAnsiTheme="majorBidi" w:cstheme="majorBidi"/>
          <w:sz w:val="24"/>
          <w:szCs w:val="24"/>
        </w:rPr>
        <w:t xml:space="preserve">universal </w:t>
      </w:r>
      <w:r w:rsidR="00254066">
        <w:rPr>
          <w:rFonts w:asciiTheme="majorBidi" w:hAnsiTheme="majorBidi" w:cstheme="majorBidi"/>
          <w:sz w:val="24"/>
          <w:szCs w:val="24"/>
        </w:rPr>
        <w:t>framework</w:t>
      </w:r>
      <w:r w:rsidR="007C39DE">
        <w:rPr>
          <w:rFonts w:asciiTheme="majorBidi" w:hAnsiTheme="majorBidi" w:cstheme="majorBidi"/>
          <w:sz w:val="24"/>
          <w:szCs w:val="24"/>
        </w:rPr>
        <w:t xml:space="preserve"> </w:t>
      </w:r>
      <w:r w:rsidR="004D45FE">
        <w:rPr>
          <w:rFonts w:asciiTheme="majorBidi" w:hAnsiTheme="majorBidi" w:cstheme="majorBidi"/>
          <w:sz w:val="24"/>
          <w:szCs w:val="24"/>
        </w:rPr>
        <w:t xml:space="preserve">will end </w:t>
      </w:r>
      <w:r w:rsidR="00CB6BDA">
        <w:rPr>
          <w:rFonts w:asciiTheme="majorBidi" w:hAnsiTheme="majorBidi" w:cstheme="majorBidi"/>
          <w:sz w:val="24"/>
          <w:szCs w:val="24"/>
        </w:rPr>
        <w:t xml:space="preserve">by </w:t>
      </w:r>
      <w:r w:rsidR="00310100">
        <w:rPr>
          <w:rFonts w:asciiTheme="majorBidi" w:hAnsiTheme="majorBidi" w:cstheme="majorBidi"/>
          <w:sz w:val="24"/>
          <w:szCs w:val="24"/>
        </w:rPr>
        <w:t>mak</w:t>
      </w:r>
      <w:r w:rsidR="00CB6BDA">
        <w:rPr>
          <w:rFonts w:asciiTheme="majorBidi" w:hAnsiTheme="majorBidi" w:cstheme="majorBidi"/>
          <w:sz w:val="24"/>
          <w:szCs w:val="24"/>
        </w:rPr>
        <w:t>ing</w:t>
      </w:r>
      <w:r w:rsidR="00310100">
        <w:rPr>
          <w:rFonts w:asciiTheme="majorBidi" w:hAnsiTheme="majorBidi" w:cstheme="majorBidi"/>
          <w:sz w:val="24"/>
          <w:szCs w:val="24"/>
        </w:rPr>
        <w:t xml:space="preserve"> Judaism obsolete</w:t>
      </w:r>
      <w:r w:rsidR="00753F82">
        <w:rPr>
          <w:rFonts w:asciiTheme="majorBidi" w:hAnsiTheme="majorBidi" w:cstheme="majorBidi"/>
          <w:sz w:val="24"/>
          <w:szCs w:val="24"/>
        </w:rPr>
        <w:t>”</w:t>
      </w:r>
      <w:r w:rsidR="00310100">
        <w:rPr>
          <w:rFonts w:asciiTheme="majorBidi" w:hAnsiTheme="majorBidi" w:cstheme="majorBidi"/>
          <w:sz w:val="24"/>
          <w:szCs w:val="24"/>
        </w:rPr>
        <w:t>.</w:t>
      </w:r>
      <w:r w:rsidR="000D5549">
        <w:rPr>
          <w:rFonts w:asciiTheme="majorBidi" w:hAnsiTheme="majorBidi" w:cstheme="majorBidi"/>
          <w:sz w:val="24"/>
          <w:szCs w:val="24"/>
        </w:rPr>
        <w:t xml:space="preserve"> Maharal used the theology of</w:t>
      </w:r>
      <w:r w:rsidR="0001436B">
        <w:rPr>
          <w:rFonts w:asciiTheme="majorBidi" w:hAnsiTheme="majorBidi" w:cstheme="majorBidi"/>
          <w:sz w:val="24"/>
          <w:szCs w:val="24"/>
        </w:rPr>
        <w:t xml:space="preserve"> the separate </w:t>
      </w:r>
      <w:r w:rsidR="00633DE5">
        <w:rPr>
          <w:rFonts w:asciiTheme="majorBidi" w:hAnsiTheme="majorBidi" w:cstheme="majorBidi"/>
          <w:sz w:val="24"/>
          <w:szCs w:val="24"/>
        </w:rPr>
        <w:t xml:space="preserve">to confront the specific challenges </w:t>
      </w:r>
      <w:r w:rsidR="00A6250B">
        <w:rPr>
          <w:rFonts w:asciiTheme="majorBidi" w:hAnsiTheme="majorBidi" w:cstheme="majorBidi"/>
          <w:sz w:val="24"/>
          <w:szCs w:val="24"/>
        </w:rPr>
        <w:t xml:space="preserve">of his time, but in </w:t>
      </w:r>
      <w:r w:rsidR="00B80969">
        <w:rPr>
          <w:rFonts w:asciiTheme="majorBidi" w:hAnsiTheme="majorBidi" w:cstheme="majorBidi"/>
          <w:sz w:val="24"/>
          <w:szCs w:val="24"/>
        </w:rPr>
        <w:t>doing</w:t>
      </w:r>
      <w:r w:rsidR="00A6250B">
        <w:rPr>
          <w:rFonts w:asciiTheme="majorBidi" w:hAnsiTheme="majorBidi" w:cstheme="majorBidi"/>
          <w:sz w:val="24"/>
          <w:szCs w:val="24"/>
        </w:rPr>
        <w:t xml:space="preserve"> so he </w:t>
      </w:r>
      <w:r w:rsidR="00B80969">
        <w:rPr>
          <w:rFonts w:asciiTheme="majorBidi" w:hAnsiTheme="majorBidi" w:cstheme="majorBidi"/>
          <w:sz w:val="24"/>
          <w:szCs w:val="24"/>
        </w:rPr>
        <w:t>succeeded</w:t>
      </w:r>
      <w:r w:rsidR="00A6250B">
        <w:rPr>
          <w:rFonts w:asciiTheme="majorBidi" w:hAnsiTheme="majorBidi" w:cstheme="majorBidi"/>
          <w:sz w:val="24"/>
          <w:szCs w:val="24"/>
        </w:rPr>
        <w:t xml:space="preserve"> in </w:t>
      </w:r>
      <w:r w:rsidR="00A6250B">
        <w:rPr>
          <w:rFonts w:asciiTheme="majorBidi" w:hAnsiTheme="majorBidi" w:cstheme="majorBidi"/>
          <w:sz w:val="24"/>
          <w:szCs w:val="24"/>
        </w:rPr>
        <w:lastRenderedPageBreak/>
        <w:t xml:space="preserve">achieving </w:t>
      </w:r>
      <w:r w:rsidR="006E432E">
        <w:rPr>
          <w:rFonts w:asciiTheme="majorBidi" w:hAnsiTheme="majorBidi" w:cstheme="majorBidi"/>
          <w:sz w:val="24"/>
          <w:szCs w:val="24"/>
        </w:rPr>
        <w:t>another much more important goal</w:t>
      </w:r>
      <w:r w:rsidR="00653E6A">
        <w:rPr>
          <w:rFonts w:asciiTheme="majorBidi" w:hAnsiTheme="majorBidi" w:cstheme="majorBidi"/>
          <w:sz w:val="24"/>
          <w:szCs w:val="24"/>
        </w:rPr>
        <w:t xml:space="preserve">: </w:t>
      </w:r>
      <w:r w:rsidR="00753F82">
        <w:rPr>
          <w:rFonts w:asciiTheme="majorBidi" w:hAnsiTheme="majorBidi" w:cstheme="majorBidi"/>
          <w:sz w:val="24"/>
          <w:szCs w:val="24"/>
        </w:rPr>
        <w:t>“</w:t>
      </w:r>
      <w:r w:rsidR="00653E6A">
        <w:rPr>
          <w:rFonts w:asciiTheme="majorBidi" w:hAnsiTheme="majorBidi" w:cstheme="majorBidi"/>
          <w:sz w:val="24"/>
          <w:szCs w:val="24"/>
        </w:rPr>
        <w:t xml:space="preserve">the </w:t>
      </w:r>
      <w:r w:rsidR="00DE6052">
        <w:rPr>
          <w:rFonts w:asciiTheme="majorBidi" w:hAnsiTheme="majorBidi" w:cstheme="majorBidi"/>
          <w:sz w:val="24"/>
          <w:szCs w:val="24"/>
        </w:rPr>
        <w:t>removal</w:t>
      </w:r>
      <w:r w:rsidR="00653E6A">
        <w:rPr>
          <w:rFonts w:asciiTheme="majorBidi" w:hAnsiTheme="majorBidi" w:cstheme="majorBidi"/>
          <w:sz w:val="24"/>
          <w:szCs w:val="24"/>
        </w:rPr>
        <w:t xml:space="preserve"> of nature</w:t>
      </w:r>
      <w:r w:rsidR="00753F82">
        <w:rPr>
          <w:rFonts w:asciiTheme="majorBidi" w:hAnsiTheme="majorBidi" w:cstheme="majorBidi"/>
          <w:sz w:val="24"/>
          <w:szCs w:val="24"/>
        </w:rPr>
        <w:t>”</w:t>
      </w:r>
      <w:r w:rsidR="00652736">
        <w:rPr>
          <w:rFonts w:asciiTheme="majorBidi" w:hAnsiTheme="majorBidi" w:cstheme="majorBidi"/>
          <w:sz w:val="24"/>
          <w:szCs w:val="24"/>
        </w:rPr>
        <w:t>,</w:t>
      </w:r>
      <w:r w:rsidR="00653E6A">
        <w:rPr>
          <w:rFonts w:asciiTheme="majorBidi" w:hAnsiTheme="majorBidi" w:cstheme="majorBidi"/>
          <w:sz w:val="24"/>
          <w:szCs w:val="24"/>
        </w:rPr>
        <w:t xml:space="preserve"> </w:t>
      </w:r>
      <w:r w:rsidR="000F2BBC">
        <w:rPr>
          <w:rFonts w:asciiTheme="majorBidi" w:hAnsiTheme="majorBidi" w:cstheme="majorBidi"/>
          <w:sz w:val="24"/>
          <w:szCs w:val="24"/>
        </w:rPr>
        <w:t>which</w:t>
      </w:r>
      <w:r w:rsidR="00652736">
        <w:rPr>
          <w:rFonts w:asciiTheme="majorBidi" w:hAnsiTheme="majorBidi" w:cstheme="majorBidi"/>
          <w:sz w:val="24"/>
          <w:szCs w:val="24"/>
        </w:rPr>
        <w:t>,</w:t>
      </w:r>
      <w:r w:rsidR="000F2BBC">
        <w:rPr>
          <w:rFonts w:asciiTheme="majorBidi" w:hAnsiTheme="majorBidi" w:cstheme="majorBidi"/>
          <w:sz w:val="24"/>
          <w:szCs w:val="24"/>
        </w:rPr>
        <w:t xml:space="preserve"> according to </w:t>
      </w:r>
      <w:r w:rsidR="00DE6052">
        <w:rPr>
          <w:rFonts w:asciiTheme="majorBidi" w:hAnsiTheme="majorBidi" w:cstheme="majorBidi"/>
          <w:sz w:val="24"/>
          <w:szCs w:val="24"/>
        </w:rPr>
        <w:t>Sorotzkin</w:t>
      </w:r>
      <w:r w:rsidR="00652736">
        <w:rPr>
          <w:rFonts w:asciiTheme="majorBidi" w:hAnsiTheme="majorBidi" w:cstheme="majorBidi"/>
          <w:sz w:val="24"/>
          <w:szCs w:val="24"/>
        </w:rPr>
        <w:t>,</w:t>
      </w:r>
      <w:r w:rsidR="00DE6052">
        <w:rPr>
          <w:rFonts w:asciiTheme="majorBidi" w:hAnsiTheme="majorBidi" w:cstheme="majorBidi"/>
          <w:sz w:val="24"/>
          <w:szCs w:val="24"/>
        </w:rPr>
        <w:t xml:space="preserve"> </w:t>
      </w:r>
      <w:r w:rsidR="00753F82">
        <w:rPr>
          <w:rFonts w:asciiTheme="majorBidi" w:hAnsiTheme="majorBidi" w:cstheme="majorBidi"/>
          <w:sz w:val="24"/>
          <w:szCs w:val="24"/>
        </w:rPr>
        <w:t>“</w:t>
      </w:r>
      <w:r w:rsidR="00CE7491">
        <w:rPr>
          <w:rFonts w:asciiTheme="majorBidi" w:hAnsiTheme="majorBidi" w:cstheme="majorBidi"/>
          <w:sz w:val="24"/>
          <w:szCs w:val="24"/>
        </w:rPr>
        <w:t xml:space="preserve">allowed him to </w:t>
      </w:r>
      <w:r w:rsidR="000F2BBC">
        <w:rPr>
          <w:rFonts w:asciiTheme="majorBidi" w:hAnsiTheme="majorBidi" w:cstheme="majorBidi"/>
          <w:sz w:val="24"/>
          <w:szCs w:val="24"/>
        </w:rPr>
        <w:t xml:space="preserve">reformulate the </w:t>
      </w:r>
      <w:r w:rsidR="00B80969">
        <w:rPr>
          <w:rFonts w:asciiTheme="majorBidi" w:hAnsiTheme="majorBidi" w:cstheme="majorBidi"/>
          <w:sz w:val="24"/>
          <w:szCs w:val="24"/>
        </w:rPr>
        <w:t>position</w:t>
      </w:r>
      <w:r w:rsidR="000F2BBC">
        <w:rPr>
          <w:rFonts w:asciiTheme="majorBidi" w:hAnsiTheme="majorBidi" w:cstheme="majorBidi"/>
          <w:sz w:val="24"/>
          <w:szCs w:val="24"/>
        </w:rPr>
        <w:t xml:space="preserve"> </w:t>
      </w:r>
      <w:r w:rsidR="009C5DD3">
        <w:rPr>
          <w:rFonts w:asciiTheme="majorBidi" w:hAnsiTheme="majorBidi" w:cstheme="majorBidi"/>
          <w:sz w:val="24"/>
          <w:szCs w:val="24"/>
        </w:rPr>
        <w:t xml:space="preserve">of Judaism in a unique way </w:t>
      </w:r>
      <w:r w:rsidR="004227D8">
        <w:rPr>
          <w:rFonts w:asciiTheme="majorBidi" w:hAnsiTheme="majorBidi" w:cstheme="majorBidi"/>
          <w:sz w:val="24"/>
          <w:szCs w:val="24"/>
        </w:rPr>
        <w:t xml:space="preserve">that deflected </w:t>
      </w:r>
      <w:r w:rsidR="0081718A">
        <w:rPr>
          <w:rFonts w:asciiTheme="majorBidi" w:hAnsiTheme="majorBidi" w:cstheme="majorBidi"/>
          <w:sz w:val="24"/>
          <w:szCs w:val="24"/>
        </w:rPr>
        <w:t xml:space="preserve">any potential </w:t>
      </w:r>
      <w:r w:rsidR="004227D8">
        <w:rPr>
          <w:rFonts w:asciiTheme="majorBidi" w:hAnsiTheme="majorBidi" w:cstheme="majorBidi"/>
          <w:sz w:val="24"/>
          <w:szCs w:val="24"/>
        </w:rPr>
        <w:t xml:space="preserve">threat, in the present and future, </w:t>
      </w:r>
      <w:r w:rsidR="00A069B8">
        <w:rPr>
          <w:rFonts w:asciiTheme="majorBidi" w:hAnsiTheme="majorBidi" w:cstheme="majorBidi"/>
          <w:sz w:val="24"/>
          <w:szCs w:val="24"/>
        </w:rPr>
        <w:t xml:space="preserve">from the </w:t>
      </w:r>
      <w:r w:rsidR="00652736">
        <w:rPr>
          <w:rFonts w:asciiTheme="majorBidi" w:hAnsiTheme="majorBidi" w:cstheme="majorBidi"/>
          <w:sz w:val="24"/>
          <w:szCs w:val="24"/>
        </w:rPr>
        <w:t>‘</w:t>
      </w:r>
      <w:r w:rsidR="00A069B8">
        <w:rPr>
          <w:rFonts w:asciiTheme="majorBidi" w:hAnsiTheme="majorBidi" w:cstheme="majorBidi"/>
          <w:sz w:val="24"/>
          <w:szCs w:val="24"/>
        </w:rPr>
        <w:t>universal</w:t>
      </w:r>
      <w:r w:rsidR="00652736">
        <w:rPr>
          <w:rFonts w:asciiTheme="majorBidi" w:hAnsiTheme="majorBidi" w:cstheme="majorBidi"/>
          <w:sz w:val="24"/>
          <w:szCs w:val="24"/>
        </w:rPr>
        <w:t>’</w:t>
      </w:r>
      <w:r w:rsidR="00A069B8">
        <w:rPr>
          <w:rFonts w:asciiTheme="majorBidi" w:hAnsiTheme="majorBidi" w:cstheme="majorBidi"/>
          <w:sz w:val="24"/>
          <w:szCs w:val="24"/>
        </w:rPr>
        <w:t xml:space="preserve"> and </w:t>
      </w:r>
      <w:r w:rsidR="00652736">
        <w:rPr>
          <w:rFonts w:asciiTheme="majorBidi" w:hAnsiTheme="majorBidi" w:cstheme="majorBidi"/>
          <w:sz w:val="24"/>
          <w:szCs w:val="24"/>
        </w:rPr>
        <w:t>‘</w:t>
      </w:r>
      <w:r w:rsidR="00784947">
        <w:rPr>
          <w:rFonts w:asciiTheme="majorBidi" w:hAnsiTheme="majorBidi" w:cstheme="majorBidi"/>
          <w:sz w:val="24"/>
          <w:szCs w:val="24"/>
        </w:rPr>
        <w:t>general</w:t>
      </w:r>
      <w:r w:rsidR="00652736">
        <w:rPr>
          <w:rFonts w:asciiTheme="majorBidi" w:hAnsiTheme="majorBidi" w:cstheme="majorBidi"/>
          <w:sz w:val="24"/>
          <w:szCs w:val="24"/>
        </w:rPr>
        <w:t>’</w:t>
      </w:r>
      <w:r w:rsidR="00784947">
        <w:rPr>
          <w:rFonts w:asciiTheme="majorBidi" w:hAnsiTheme="majorBidi" w:cstheme="majorBidi"/>
          <w:sz w:val="24"/>
          <w:szCs w:val="24"/>
        </w:rPr>
        <w:t xml:space="preserve"> </w:t>
      </w:r>
      <w:r w:rsidR="00342E7A">
        <w:rPr>
          <w:rFonts w:asciiTheme="majorBidi" w:hAnsiTheme="majorBidi" w:cstheme="majorBidi"/>
          <w:sz w:val="24"/>
          <w:szCs w:val="24"/>
        </w:rPr>
        <w:t>frameworks</w:t>
      </w:r>
      <w:r w:rsidR="00753F82">
        <w:rPr>
          <w:rFonts w:asciiTheme="majorBidi" w:hAnsiTheme="majorBidi" w:cstheme="majorBidi"/>
          <w:sz w:val="24"/>
          <w:szCs w:val="24"/>
        </w:rPr>
        <w:t>”</w:t>
      </w:r>
      <w:r w:rsidR="00784947">
        <w:rPr>
          <w:rFonts w:asciiTheme="majorBidi" w:hAnsiTheme="majorBidi" w:cstheme="majorBidi"/>
          <w:sz w:val="24"/>
          <w:szCs w:val="24"/>
        </w:rPr>
        <w:t>.</w:t>
      </w:r>
      <w:r w:rsidR="00784947">
        <w:rPr>
          <w:rStyle w:val="FootnoteReference"/>
          <w:rFonts w:asciiTheme="majorBidi" w:hAnsiTheme="majorBidi" w:cstheme="majorBidi"/>
          <w:sz w:val="24"/>
          <w:szCs w:val="24"/>
        </w:rPr>
        <w:footnoteReference w:id="56"/>
      </w:r>
      <w:r w:rsidR="002B0835">
        <w:rPr>
          <w:rFonts w:asciiTheme="majorBidi" w:hAnsiTheme="majorBidi" w:cstheme="majorBidi"/>
          <w:sz w:val="24"/>
          <w:szCs w:val="24"/>
        </w:rPr>
        <w:t xml:space="preserve"> For our immediate purposes, it is significant </w:t>
      </w:r>
      <w:r w:rsidR="00E270E7">
        <w:rPr>
          <w:rFonts w:asciiTheme="majorBidi" w:hAnsiTheme="majorBidi" w:cstheme="majorBidi"/>
          <w:sz w:val="24"/>
          <w:szCs w:val="24"/>
        </w:rPr>
        <w:t xml:space="preserve">that Maharal’s approach enables </w:t>
      </w:r>
      <w:r w:rsidR="00992DD7">
        <w:rPr>
          <w:rFonts w:asciiTheme="majorBidi" w:hAnsiTheme="majorBidi" w:cstheme="majorBidi"/>
          <w:sz w:val="24"/>
          <w:szCs w:val="24"/>
        </w:rPr>
        <w:t>a</w:t>
      </w:r>
      <w:r w:rsidR="00406EC8">
        <w:rPr>
          <w:rFonts w:asciiTheme="majorBidi" w:hAnsiTheme="majorBidi" w:cstheme="majorBidi"/>
          <w:sz w:val="24"/>
          <w:szCs w:val="24"/>
        </w:rPr>
        <w:t xml:space="preserve"> </w:t>
      </w:r>
      <w:r w:rsidR="00992DD7">
        <w:rPr>
          <w:rFonts w:asciiTheme="majorBidi" w:hAnsiTheme="majorBidi" w:cstheme="majorBidi"/>
          <w:sz w:val="24"/>
          <w:szCs w:val="24"/>
        </w:rPr>
        <w:t xml:space="preserve">position that includes the natural order. </w:t>
      </w:r>
      <w:r w:rsidR="00406EC8">
        <w:rPr>
          <w:rFonts w:asciiTheme="majorBidi" w:hAnsiTheme="majorBidi" w:cstheme="majorBidi"/>
          <w:sz w:val="24"/>
          <w:szCs w:val="24"/>
        </w:rPr>
        <w:t>As Sorotzkin wrote</w:t>
      </w:r>
      <w:r w:rsidR="008468B9">
        <w:rPr>
          <w:rFonts w:asciiTheme="majorBidi" w:hAnsiTheme="majorBidi" w:cstheme="majorBidi"/>
          <w:sz w:val="24"/>
          <w:szCs w:val="24"/>
        </w:rPr>
        <w:t xml:space="preserve"> regarding </w:t>
      </w:r>
      <w:r w:rsidR="00406EC8">
        <w:rPr>
          <w:rFonts w:asciiTheme="majorBidi" w:hAnsiTheme="majorBidi" w:cstheme="majorBidi"/>
          <w:sz w:val="24"/>
          <w:szCs w:val="24"/>
        </w:rPr>
        <w:t>the</w:t>
      </w:r>
      <w:r w:rsidR="008468B9">
        <w:rPr>
          <w:rFonts w:asciiTheme="majorBidi" w:hAnsiTheme="majorBidi" w:cstheme="majorBidi"/>
          <w:sz w:val="24"/>
          <w:szCs w:val="24"/>
        </w:rPr>
        <w:t xml:space="preserve"> social </w:t>
      </w:r>
      <w:r w:rsidR="00406EC8">
        <w:rPr>
          <w:rFonts w:asciiTheme="majorBidi" w:hAnsiTheme="majorBidi" w:cstheme="majorBidi"/>
          <w:sz w:val="24"/>
          <w:szCs w:val="24"/>
        </w:rPr>
        <w:t>context</w:t>
      </w:r>
      <w:r w:rsidR="004C53CF">
        <w:rPr>
          <w:rFonts w:asciiTheme="majorBidi" w:hAnsiTheme="majorBidi" w:cstheme="majorBidi"/>
          <w:sz w:val="24"/>
          <w:szCs w:val="24"/>
        </w:rPr>
        <w:t xml:space="preserve">, Maharal </w:t>
      </w:r>
      <w:r w:rsidR="00753F82">
        <w:rPr>
          <w:rFonts w:asciiTheme="majorBidi" w:hAnsiTheme="majorBidi" w:cstheme="majorBidi"/>
          <w:sz w:val="24"/>
          <w:szCs w:val="24"/>
        </w:rPr>
        <w:t>“</w:t>
      </w:r>
      <w:r w:rsidR="005E3570">
        <w:rPr>
          <w:rFonts w:asciiTheme="majorBidi" w:hAnsiTheme="majorBidi" w:cstheme="majorBidi"/>
          <w:sz w:val="24"/>
          <w:szCs w:val="24"/>
        </w:rPr>
        <w:t xml:space="preserve">accepts the Christian rationale and the hermeneutical patterns </w:t>
      </w:r>
      <w:r w:rsidR="003A360F">
        <w:rPr>
          <w:rFonts w:asciiTheme="majorBidi" w:hAnsiTheme="majorBidi" w:cstheme="majorBidi"/>
          <w:sz w:val="24"/>
          <w:szCs w:val="24"/>
        </w:rPr>
        <w:t xml:space="preserve">on which it is </w:t>
      </w:r>
      <w:r w:rsidR="00B80969">
        <w:rPr>
          <w:rFonts w:asciiTheme="majorBidi" w:hAnsiTheme="majorBidi" w:cstheme="majorBidi"/>
          <w:sz w:val="24"/>
          <w:szCs w:val="24"/>
        </w:rPr>
        <w:t xml:space="preserve">based, </w:t>
      </w:r>
      <w:r w:rsidR="0081718A">
        <w:rPr>
          <w:rFonts w:asciiTheme="majorBidi" w:hAnsiTheme="majorBidi" w:cstheme="majorBidi"/>
          <w:sz w:val="24"/>
          <w:szCs w:val="24"/>
        </w:rPr>
        <w:t xml:space="preserve">yet he nonetheless </w:t>
      </w:r>
      <w:r w:rsidR="00A45339">
        <w:rPr>
          <w:rFonts w:asciiTheme="majorBidi" w:hAnsiTheme="majorBidi" w:cstheme="majorBidi"/>
          <w:sz w:val="24"/>
          <w:szCs w:val="24"/>
        </w:rPr>
        <w:t xml:space="preserve">rejects this rationale </w:t>
      </w:r>
      <w:r w:rsidR="009A6BBD">
        <w:rPr>
          <w:rFonts w:asciiTheme="majorBidi" w:hAnsiTheme="majorBidi" w:cstheme="majorBidi"/>
          <w:sz w:val="24"/>
          <w:szCs w:val="24"/>
        </w:rPr>
        <w:t>with regard to everyt</w:t>
      </w:r>
      <w:r w:rsidR="00EC0399">
        <w:rPr>
          <w:rFonts w:asciiTheme="majorBidi" w:hAnsiTheme="majorBidi" w:cstheme="majorBidi"/>
          <w:sz w:val="24"/>
          <w:szCs w:val="24"/>
        </w:rPr>
        <w:t xml:space="preserve">hing </w:t>
      </w:r>
      <w:r w:rsidR="00B80969">
        <w:rPr>
          <w:rFonts w:asciiTheme="majorBidi" w:hAnsiTheme="majorBidi" w:cstheme="majorBidi"/>
          <w:sz w:val="24"/>
          <w:szCs w:val="24"/>
        </w:rPr>
        <w:t>pertinent</w:t>
      </w:r>
      <w:r w:rsidR="00B83485">
        <w:rPr>
          <w:rFonts w:asciiTheme="majorBidi" w:hAnsiTheme="majorBidi" w:cstheme="majorBidi"/>
          <w:sz w:val="24"/>
          <w:szCs w:val="24"/>
        </w:rPr>
        <w:t xml:space="preserve"> to the definitions of Jewish existence</w:t>
      </w:r>
      <w:r w:rsidR="0081718A">
        <w:rPr>
          <w:rFonts w:asciiTheme="majorBidi" w:hAnsiTheme="majorBidi" w:cstheme="majorBidi"/>
          <w:sz w:val="24"/>
          <w:szCs w:val="24"/>
        </w:rPr>
        <w:t xml:space="preserve">, which is </w:t>
      </w:r>
      <w:r w:rsidR="00B80969">
        <w:rPr>
          <w:rFonts w:asciiTheme="majorBidi" w:hAnsiTheme="majorBidi" w:cstheme="majorBidi"/>
          <w:sz w:val="24"/>
          <w:szCs w:val="24"/>
        </w:rPr>
        <w:t>presented</w:t>
      </w:r>
      <w:r w:rsidR="005C7F5D">
        <w:rPr>
          <w:rFonts w:asciiTheme="majorBidi" w:hAnsiTheme="majorBidi" w:cstheme="majorBidi"/>
          <w:sz w:val="24"/>
          <w:szCs w:val="24"/>
        </w:rPr>
        <w:t xml:space="preserve"> as autonomous and beyond a</w:t>
      </w:r>
      <w:r w:rsidR="005D3D5C">
        <w:rPr>
          <w:rFonts w:asciiTheme="majorBidi" w:hAnsiTheme="majorBidi" w:cstheme="majorBidi"/>
          <w:sz w:val="24"/>
          <w:szCs w:val="24"/>
        </w:rPr>
        <w:t>n</w:t>
      </w:r>
      <w:r w:rsidR="005C7F5D">
        <w:rPr>
          <w:rFonts w:asciiTheme="majorBidi" w:hAnsiTheme="majorBidi" w:cstheme="majorBidi"/>
          <w:sz w:val="24"/>
          <w:szCs w:val="24"/>
        </w:rPr>
        <w:t>y rational</w:t>
      </w:r>
      <w:r w:rsidR="003C557F">
        <w:rPr>
          <w:rFonts w:asciiTheme="majorBidi" w:hAnsiTheme="majorBidi" w:cstheme="majorBidi"/>
          <w:sz w:val="24"/>
          <w:szCs w:val="24"/>
        </w:rPr>
        <w:t>, historical</w:t>
      </w:r>
      <w:r w:rsidR="00652736">
        <w:rPr>
          <w:rFonts w:asciiTheme="majorBidi" w:hAnsiTheme="majorBidi" w:cstheme="majorBidi"/>
          <w:sz w:val="24"/>
          <w:szCs w:val="24"/>
        </w:rPr>
        <w:t>,</w:t>
      </w:r>
      <w:r w:rsidR="003C557F">
        <w:rPr>
          <w:rFonts w:asciiTheme="majorBidi" w:hAnsiTheme="majorBidi" w:cstheme="majorBidi"/>
          <w:sz w:val="24"/>
          <w:szCs w:val="24"/>
        </w:rPr>
        <w:t xml:space="preserve"> or textual </w:t>
      </w:r>
      <w:r w:rsidR="005D3D5C">
        <w:rPr>
          <w:rFonts w:asciiTheme="majorBidi" w:hAnsiTheme="majorBidi" w:cstheme="majorBidi"/>
          <w:sz w:val="24"/>
          <w:szCs w:val="24"/>
        </w:rPr>
        <w:t>critique</w:t>
      </w:r>
      <w:r w:rsidR="00753F82">
        <w:rPr>
          <w:rFonts w:asciiTheme="majorBidi" w:hAnsiTheme="majorBidi" w:cstheme="majorBidi"/>
          <w:sz w:val="24"/>
          <w:szCs w:val="24"/>
        </w:rPr>
        <w:t>”</w:t>
      </w:r>
      <w:r w:rsidR="00652736">
        <w:rPr>
          <w:rFonts w:asciiTheme="majorBidi" w:hAnsiTheme="majorBidi" w:cstheme="majorBidi"/>
          <w:sz w:val="24"/>
          <w:szCs w:val="24"/>
        </w:rPr>
        <w:t>.</w:t>
      </w:r>
      <w:r w:rsidR="003C557F">
        <w:rPr>
          <w:rStyle w:val="FootnoteReference"/>
          <w:rFonts w:asciiTheme="majorBidi" w:hAnsiTheme="majorBidi" w:cstheme="majorBidi"/>
          <w:sz w:val="24"/>
          <w:szCs w:val="24"/>
        </w:rPr>
        <w:footnoteReference w:id="57"/>
      </w:r>
      <w:r w:rsidR="00406EC8">
        <w:rPr>
          <w:rFonts w:asciiTheme="majorBidi" w:hAnsiTheme="majorBidi" w:cstheme="majorBidi"/>
          <w:sz w:val="24"/>
          <w:szCs w:val="24"/>
        </w:rPr>
        <w:t xml:space="preserve"> </w:t>
      </w:r>
      <w:r w:rsidR="00DD115D">
        <w:rPr>
          <w:rFonts w:asciiTheme="majorBidi" w:hAnsiTheme="majorBidi" w:cstheme="majorBidi"/>
          <w:sz w:val="24"/>
          <w:szCs w:val="24"/>
        </w:rPr>
        <w:t>The natural order is not in itself bad. It is indifferent to the separate order</w:t>
      </w:r>
      <w:r w:rsidR="00A3214E">
        <w:rPr>
          <w:rFonts w:asciiTheme="majorBidi" w:hAnsiTheme="majorBidi" w:cstheme="majorBidi"/>
          <w:sz w:val="24"/>
          <w:szCs w:val="24"/>
        </w:rPr>
        <w:t>, or at the most s</w:t>
      </w:r>
      <w:r w:rsidR="000223FF">
        <w:rPr>
          <w:rFonts w:asciiTheme="majorBidi" w:hAnsiTheme="majorBidi" w:cstheme="majorBidi"/>
          <w:sz w:val="24"/>
          <w:szCs w:val="24"/>
        </w:rPr>
        <w:t>ubject to it, but does not oppose it.</w:t>
      </w:r>
    </w:p>
    <w:p w14:paraId="26A401E0" w14:textId="6EB94725" w:rsidR="00DE735A" w:rsidRDefault="004B6D8F" w:rsidP="00652736">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Sorotzkin’s focus </w:t>
      </w:r>
      <w:r w:rsidR="00B80969">
        <w:rPr>
          <w:rFonts w:asciiTheme="majorBidi" w:hAnsiTheme="majorBidi" w:cstheme="majorBidi"/>
          <w:sz w:val="24"/>
          <w:szCs w:val="24"/>
        </w:rPr>
        <w:t xml:space="preserve">on </w:t>
      </w:r>
      <w:r w:rsidR="0081718A">
        <w:rPr>
          <w:rFonts w:asciiTheme="majorBidi" w:hAnsiTheme="majorBidi" w:cstheme="majorBidi"/>
          <w:sz w:val="24"/>
          <w:szCs w:val="24"/>
        </w:rPr>
        <w:t xml:space="preserve">the question of </w:t>
      </w:r>
      <w:r w:rsidR="00B80969">
        <w:rPr>
          <w:rFonts w:asciiTheme="majorBidi" w:hAnsiTheme="majorBidi" w:cstheme="majorBidi"/>
          <w:sz w:val="24"/>
          <w:szCs w:val="24"/>
        </w:rPr>
        <w:t>motivation</w:t>
      </w:r>
      <w:r>
        <w:rPr>
          <w:rFonts w:asciiTheme="majorBidi" w:hAnsiTheme="majorBidi" w:cstheme="majorBidi"/>
          <w:sz w:val="24"/>
          <w:szCs w:val="24"/>
        </w:rPr>
        <w:t xml:space="preserve"> is very </w:t>
      </w:r>
      <w:r w:rsidR="001F37D2">
        <w:rPr>
          <w:rFonts w:asciiTheme="majorBidi" w:hAnsiTheme="majorBidi" w:cstheme="majorBidi"/>
          <w:sz w:val="24"/>
          <w:szCs w:val="24"/>
        </w:rPr>
        <w:t xml:space="preserve">useful in that it </w:t>
      </w:r>
      <w:r w:rsidR="0081718A">
        <w:rPr>
          <w:rFonts w:asciiTheme="majorBidi" w:hAnsiTheme="majorBidi" w:cstheme="majorBidi"/>
          <w:sz w:val="24"/>
          <w:szCs w:val="24"/>
        </w:rPr>
        <w:t xml:space="preserve">helps to point out </w:t>
      </w:r>
      <w:r w:rsidR="0035717B">
        <w:rPr>
          <w:rFonts w:asciiTheme="majorBidi" w:hAnsiTheme="majorBidi" w:cstheme="majorBidi"/>
          <w:sz w:val="24"/>
          <w:szCs w:val="24"/>
        </w:rPr>
        <w:t>a certain difference between the two paradigms. The deficiency paradi</w:t>
      </w:r>
      <w:r w:rsidR="0029318D">
        <w:rPr>
          <w:rFonts w:asciiTheme="majorBidi" w:hAnsiTheme="majorBidi" w:cstheme="majorBidi"/>
          <w:sz w:val="24"/>
          <w:szCs w:val="24"/>
        </w:rPr>
        <w:t xml:space="preserve">gm is expressed </w:t>
      </w:r>
      <w:r w:rsidR="0081718A">
        <w:rPr>
          <w:rFonts w:asciiTheme="majorBidi" w:hAnsiTheme="majorBidi" w:cstheme="majorBidi"/>
          <w:sz w:val="24"/>
          <w:szCs w:val="24"/>
        </w:rPr>
        <w:t xml:space="preserve">primarily in </w:t>
      </w:r>
      <w:r w:rsidR="008E41BA">
        <w:rPr>
          <w:rFonts w:asciiTheme="majorBidi" w:hAnsiTheme="majorBidi" w:cstheme="majorBidi"/>
          <w:sz w:val="24"/>
          <w:szCs w:val="24"/>
        </w:rPr>
        <w:t xml:space="preserve">general dual </w:t>
      </w:r>
      <w:r w:rsidR="0029318D">
        <w:rPr>
          <w:rFonts w:asciiTheme="majorBidi" w:hAnsiTheme="majorBidi" w:cstheme="majorBidi"/>
          <w:sz w:val="24"/>
          <w:szCs w:val="24"/>
        </w:rPr>
        <w:t>categorie</w:t>
      </w:r>
      <w:r w:rsidR="008E41BA">
        <w:rPr>
          <w:rFonts w:asciiTheme="majorBidi" w:hAnsiTheme="majorBidi" w:cstheme="majorBidi"/>
          <w:sz w:val="24"/>
          <w:szCs w:val="24"/>
        </w:rPr>
        <w:t>s</w:t>
      </w:r>
      <w:r w:rsidR="00DE2D1C">
        <w:rPr>
          <w:rFonts w:asciiTheme="majorBidi" w:hAnsiTheme="majorBidi" w:cstheme="majorBidi"/>
          <w:sz w:val="24"/>
          <w:szCs w:val="24"/>
        </w:rPr>
        <w:t xml:space="preserve">: </w:t>
      </w:r>
      <w:r w:rsidR="00736EE8">
        <w:rPr>
          <w:rFonts w:asciiTheme="majorBidi" w:hAnsiTheme="majorBidi" w:cstheme="majorBidi"/>
          <w:sz w:val="24"/>
          <w:szCs w:val="24"/>
        </w:rPr>
        <w:t>form and matter, mind and body, upper and lower worlds, and so forth</w:t>
      </w:r>
      <w:r w:rsidR="00147606">
        <w:rPr>
          <w:rFonts w:asciiTheme="majorBidi" w:hAnsiTheme="majorBidi" w:cstheme="majorBidi"/>
          <w:sz w:val="24"/>
          <w:szCs w:val="24"/>
        </w:rPr>
        <w:t xml:space="preserve">, while the </w:t>
      </w:r>
      <w:r w:rsidR="00F341E5">
        <w:rPr>
          <w:rFonts w:asciiTheme="majorBidi" w:hAnsiTheme="majorBidi" w:cstheme="majorBidi"/>
          <w:sz w:val="24"/>
          <w:szCs w:val="24"/>
        </w:rPr>
        <w:t>separation</w:t>
      </w:r>
      <w:r w:rsidR="00147606">
        <w:rPr>
          <w:rFonts w:asciiTheme="majorBidi" w:hAnsiTheme="majorBidi" w:cstheme="majorBidi"/>
          <w:sz w:val="24"/>
          <w:szCs w:val="24"/>
        </w:rPr>
        <w:t xml:space="preserve"> paradigm</w:t>
      </w:r>
      <w:r w:rsidR="0029318D">
        <w:rPr>
          <w:rFonts w:asciiTheme="majorBidi" w:hAnsiTheme="majorBidi" w:cstheme="majorBidi"/>
          <w:sz w:val="24"/>
          <w:szCs w:val="24"/>
        </w:rPr>
        <w:t xml:space="preserve"> </w:t>
      </w:r>
      <w:r w:rsidR="0081718A">
        <w:rPr>
          <w:rFonts w:asciiTheme="majorBidi" w:hAnsiTheme="majorBidi" w:cstheme="majorBidi"/>
          <w:sz w:val="24"/>
          <w:szCs w:val="24"/>
        </w:rPr>
        <w:t xml:space="preserve">finds its most important expression specifically </w:t>
      </w:r>
      <w:r w:rsidR="00F341E5">
        <w:rPr>
          <w:rFonts w:asciiTheme="majorBidi" w:hAnsiTheme="majorBidi" w:cstheme="majorBidi"/>
          <w:sz w:val="24"/>
          <w:szCs w:val="24"/>
        </w:rPr>
        <w:t xml:space="preserve">in </w:t>
      </w:r>
      <w:r w:rsidR="00FE66A9">
        <w:rPr>
          <w:rFonts w:asciiTheme="majorBidi" w:hAnsiTheme="majorBidi" w:cstheme="majorBidi"/>
          <w:sz w:val="24"/>
          <w:szCs w:val="24"/>
        </w:rPr>
        <w:t>Jewish dual categories</w:t>
      </w:r>
      <w:r w:rsidR="001D3354">
        <w:rPr>
          <w:rFonts w:asciiTheme="majorBidi" w:hAnsiTheme="majorBidi" w:cstheme="majorBidi"/>
          <w:sz w:val="24"/>
          <w:szCs w:val="24"/>
        </w:rPr>
        <w:t xml:space="preserve">: Torah and </w:t>
      </w:r>
      <w:r w:rsidR="002418B3">
        <w:rPr>
          <w:rFonts w:asciiTheme="majorBidi" w:hAnsiTheme="majorBidi" w:cstheme="majorBidi"/>
          <w:sz w:val="24"/>
          <w:szCs w:val="24"/>
        </w:rPr>
        <w:t xml:space="preserve">general knowledge, the </w:t>
      </w:r>
      <w:r w:rsidR="008A6DE0">
        <w:rPr>
          <w:rFonts w:asciiTheme="majorBidi" w:hAnsiTheme="majorBidi" w:cstheme="majorBidi"/>
          <w:sz w:val="24"/>
          <w:szCs w:val="24"/>
        </w:rPr>
        <w:t>J</w:t>
      </w:r>
      <w:r w:rsidR="002418B3">
        <w:rPr>
          <w:rFonts w:asciiTheme="majorBidi" w:hAnsiTheme="majorBidi" w:cstheme="majorBidi"/>
          <w:sz w:val="24"/>
          <w:szCs w:val="24"/>
        </w:rPr>
        <w:t>ewish people and the other nations</w:t>
      </w:r>
      <w:r w:rsidR="00D3394D">
        <w:rPr>
          <w:rFonts w:asciiTheme="majorBidi" w:hAnsiTheme="majorBidi" w:cstheme="majorBidi"/>
          <w:sz w:val="24"/>
          <w:szCs w:val="24"/>
        </w:rPr>
        <w:t xml:space="preserve">, </w:t>
      </w:r>
      <w:r w:rsidR="005A6E8B">
        <w:rPr>
          <w:rFonts w:asciiTheme="majorBidi" w:hAnsiTheme="majorBidi" w:cstheme="majorBidi"/>
          <w:sz w:val="24"/>
          <w:szCs w:val="24"/>
        </w:rPr>
        <w:t>redemption</w:t>
      </w:r>
      <w:r w:rsidR="00652736">
        <w:rPr>
          <w:rFonts w:asciiTheme="majorBidi" w:hAnsiTheme="majorBidi" w:cstheme="majorBidi"/>
          <w:sz w:val="24"/>
          <w:szCs w:val="24"/>
        </w:rPr>
        <w:t>,</w:t>
      </w:r>
      <w:r w:rsidR="005A6E8B">
        <w:rPr>
          <w:rFonts w:asciiTheme="majorBidi" w:hAnsiTheme="majorBidi" w:cstheme="majorBidi"/>
          <w:sz w:val="24"/>
          <w:szCs w:val="24"/>
        </w:rPr>
        <w:t xml:space="preserve"> and </w:t>
      </w:r>
      <w:r w:rsidR="0003008E">
        <w:rPr>
          <w:rFonts w:asciiTheme="majorBidi" w:hAnsiTheme="majorBidi" w:cstheme="majorBidi"/>
          <w:sz w:val="24"/>
          <w:szCs w:val="24"/>
        </w:rPr>
        <w:t xml:space="preserve">exile, and so forth. Perhaps herein lies the key to </w:t>
      </w:r>
      <w:r w:rsidR="00536FEA">
        <w:rPr>
          <w:rFonts w:asciiTheme="majorBidi" w:hAnsiTheme="majorBidi" w:cstheme="majorBidi"/>
          <w:sz w:val="24"/>
          <w:szCs w:val="24"/>
        </w:rPr>
        <w:t xml:space="preserve">unraveling the tangled </w:t>
      </w:r>
      <w:r w:rsidR="00B80969">
        <w:rPr>
          <w:rFonts w:asciiTheme="majorBidi" w:hAnsiTheme="majorBidi" w:cstheme="majorBidi"/>
          <w:sz w:val="24"/>
          <w:szCs w:val="24"/>
        </w:rPr>
        <w:t>dualistic</w:t>
      </w:r>
      <w:r w:rsidR="006E3BD9">
        <w:rPr>
          <w:rFonts w:asciiTheme="majorBidi" w:hAnsiTheme="majorBidi" w:cstheme="majorBidi"/>
          <w:sz w:val="24"/>
          <w:szCs w:val="24"/>
        </w:rPr>
        <w:t xml:space="preserve"> w</w:t>
      </w:r>
      <w:r w:rsidR="00536FEA">
        <w:rPr>
          <w:rFonts w:asciiTheme="majorBidi" w:hAnsiTheme="majorBidi" w:cstheme="majorBidi"/>
          <w:sz w:val="24"/>
          <w:szCs w:val="24"/>
        </w:rPr>
        <w:t xml:space="preserve">eb </w:t>
      </w:r>
      <w:r w:rsidR="006E3BD9">
        <w:rPr>
          <w:rFonts w:asciiTheme="majorBidi" w:hAnsiTheme="majorBidi" w:cstheme="majorBidi"/>
          <w:sz w:val="24"/>
          <w:szCs w:val="24"/>
        </w:rPr>
        <w:t>within Mahara</w:t>
      </w:r>
      <w:r w:rsidR="00784DD4">
        <w:rPr>
          <w:rFonts w:asciiTheme="majorBidi" w:hAnsiTheme="majorBidi" w:cstheme="majorBidi"/>
          <w:sz w:val="24"/>
          <w:szCs w:val="24"/>
        </w:rPr>
        <w:t>l</w:t>
      </w:r>
      <w:r w:rsidR="006E3BD9">
        <w:rPr>
          <w:rFonts w:asciiTheme="majorBidi" w:hAnsiTheme="majorBidi" w:cstheme="majorBidi"/>
          <w:sz w:val="24"/>
          <w:szCs w:val="24"/>
        </w:rPr>
        <w:t>’s works</w:t>
      </w:r>
      <w:r w:rsidR="00C70FD9">
        <w:rPr>
          <w:rFonts w:asciiTheme="majorBidi" w:hAnsiTheme="majorBidi" w:cstheme="majorBidi"/>
          <w:sz w:val="24"/>
          <w:szCs w:val="24"/>
        </w:rPr>
        <w:t xml:space="preserve"> and understanding the</w:t>
      </w:r>
      <w:r w:rsidR="00784DD4">
        <w:rPr>
          <w:rFonts w:asciiTheme="majorBidi" w:hAnsiTheme="majorBidi" w:cstheme="majorBidi"/>
          <w:sz w:val="24"/>
          <w:szCs w:val="24"/>
        </w:rPr>
        <w:t xml:space="preserve">ir real or </w:t>
      </w:r>
      <w:r w:rsidR="0081718A">
        <w:rPr>
          <w:rFonts w:asciiTheme="majorBidi" w:hAnsiTheme="majorBidi" w:cstheme="majorBidi"/>
          <w:sz w:val="24"/>
          <w:szCs w:val="24"/>
        </w:rPr>
        <w:t xml:space="preserve">apparent </w:t>
      </w:r>
      <w:r w:rsidR="00C70FD9">
        <w:rPr>
          <w:rFonts w:asciiTheme="majorBidi" w:hAnsiTheme="majorBidi" w:cstheme="majorBidi"/>
          <w:sz w:val="24"/>
          <w:szCs w:val="24"/>
        </w:rPr>
        <w:t>inconsistenc</w:t>
      </w:r>
      <w:r w:rsidR="00784DD4">
        <w:rPr>
          <w:rFonts w:asciiTheme="majorBidi" w:hAnsiTheme="majorBidi" w:cstheme="majorBidi"/>
          <w:sz w:val="24"/>
          <w:szCs w:val="24"/>
        </w:rPr>
        <w:t xml:space="preserve">ies. </w:t>
      </w:r>
      <w:r w:rsidR="008B6FE7">
        <w:rPr>
          <w:rFonts w:asciiTheme="majorBidi" w:hAnsiTheme="majorBidi" w:cstheme="majorBidi"/>
          <w:sz w:val="24"/>
          <w:szCs w:val="24"/>
        </w:rPr>
        <w:t>However, the matter is not that simple</w:t>
      </w:r>
      <w:r w:rsidR="008954BA">
        <w:rPr>
          <w:rFonts w:asciiTheme="majorBidi" w:hAnsiTheme="majorBidi" w:cstheme="majorBidi"/>
          <w:sz w:val="24"/>
          <w:szCs w:val="24"/>
        </w:rPr>
        <w:t xml:space="preserve">, because at various opportunities </w:t>
      </w:r>
      <w:r w:rsidR="00652736">
        <w:rPr>
          <w:rFonts w:asciiTheme="majorBidi" w:hAnsiTheme="majorBidi" w:cstheme="majorBidi"/>
          <w:sz w:val="24"/>
          <w:szCs w:val="24"/>
        </w:rPr>
        <w:t xml:space="preserve">Maharal </w:t>
      </w:r>
      <w:r w:rsidR="0051037F">
        <w:rPr>
          <w:rFonts w:asciiTheme="majorBidi" w:hAnsiTheme="majorBidi" w:cstheme="majorBidi"/>
          <w:sz w:val="24"/>
          <w:szCs w:val="24"/>
        </w:rPr>
        <w:t>combines the two categories</w:t>
      </w:r>
      <w:r w:rsidR="00C0466C">
        <w:rPr>
          <w:rFonts w:asciiTheme="majorBidi" w:hAnsiTheme="majorBidi" w:cstheme="majorBidi"/>
          <w:sz w:val="24"/>
          <w:szCs w:val="24"/>
        </w:rPr>
        <w:t xml:space="preserve"> </w:t>
      </w:r>
      <w:r w:rsidR="0081718A">
        <w:rPr>
          <w:rFonts w:asciiTheme="majorBidi" w:hAnsiTheme="majorBidi" w:cstheme="majorBidi"/>
          <w:sz w:val="24"/>
          <w:szCs w:val="24"/>
        </w:rPr>
        <w:t xml:space="preserve">and </w:t>
      </w:r>
      <w:r w:rsidR="00C0466C">
        <w:rPr>
          <w:rFonts w:asciiTheme="majorBidi" w:hAnsiTheme="majorBidi" w:cstheme="majorBidi"/>
          <w:sz w:val="24"/>
          <w:szCs w:val="24"/>
        </w:rPr>
        <w:t>discuss</w:t>
      </w:r>
      <w:r w:rsidR="0081718A">
        <w:rPr>
          <w:rFonts w:asciiTheme="majorBidi" w:hAnsiTheme="majorBidi" w:cstheme="majorBidi"/>
          <w:sz w:val="24"/>
          <w:szCs w:val="24"/>
        </w:rPr>
        <w:t xml:space="preserve">es </w:t>
      </w:r>
      <w:r w:rsidR="00F451E3">
        <w:rPr>
          <w:rFonts w:asciiTheme="majorBidi" w:hAnsiTheme="majorBidi" w:cstheme="majorBidi"/>
          <w:sz w:val="24"/>
          <w:szCs w:val="24"/>
        </w:rPr>
        <w:t xml:space="preserve">general categories in the context of the separation paradigm </w:t>
      </w:r>
      <w:r w:rsidR="00BF28EC">
        <w:rPr>
          <w:rFonts w:asciiTheme="majorBidi" w:hAnsiTheme="majorBidi" w:cstheme="majorBidi"/>
          <w:sz w:val="24"/>
          <w:szCs w:val="24"/>
        </w:rPr>
        <w:t xml:space="preserve">or </w:t>
      </w:r>
      <w:commentRangeStart w:id="23"/>
      <w:r w:rsidR="00652736">
        <w:rPr>
          <w:rFonts w:asciiTheme="majorBidi" w:hAnsiTheme="majorBidi" w:cstheme="majorBidi"/>
          <w:sz w:val="24"/>
          <w:szCs w:val="24"/>
        </w:rPr>
        <w:t>particularistic</w:t>
      </w:r>
      <w:commentRangeEnd w:id="23"/>
      <w:r w:rsidR="00A86D28">
        <w:rPr>
          <w:rStyle w:val="CommentReference"/>
        </w:rPr>
        <w:commentReference w:id="23"/>
      </w:r>
      <w:r w:rsidR="00BF28EC">
        <w:rPr>
          <w:rFonts w:asciiTheme="majorBidi" w:hAnsiTheme="majorBidi" w:cstheme="majorBidi"/>
          <w:sz w:val="24"/>
          <w:szCs w:val="24"/>
        </w:rPr>
        <w:t xml:space="preserve"> categories </w:t>
      </w:r>
      <w:r w:rsidR="00EF239E">
        <w:rPr>
          <w:rFonts w:asciiTheme="majorBidi" w:hAnsiTheme="majorBidi" w:cstheme="majorBidi"/>
          <w:sz w:val="24"/>
          <w:szCs w:val="24"/>
        </w:rPr>
        <w:t xml:space="preserve">in the context of the </w:t>
      </w:r>
      <w:r w:rsidR="00753F82">
        <w:rPr>
          <w:rFonts w:asciiTheme="majorBidi" w:hAnsiTheme="majorBidi" w:cstheme="majorBidi"/>
          <w:sz w:val="24"/>
          <w:szCs w:val="24"/>
        </w:rPr>
        <w:t>“</w:t>
      </w:r>
      <w:r w:rsidR="00EF239E">
        <w:rPr>
          <w:rFonts w:asciiTheme="majorBidi" w:hAnsiTheme="majorBidi" w:cstheme="majorBidi"/>
          <w:sz w:val="24"/>
          <w:szCs w:val="24"/>
        </w:rPr>
        <w:t>deficiency</w:t>
      </w:r>
      <w:r w:rsidR="00753F82">
        <w:rPr>
          <w:rFonts w:asciiTheme="majorBidi" w:hAnsiTheme="majorBidi" w:cstheme="majorBidi"/>
          <w:sz w:val="24"/>
          <w:szCs w:val="24"/>
        </w:rPr>
        <w:t>”</w:t>
      </w:r>
      <w:r w:rsidR="00EF239E">
        <w:rPr>
          <w:rFonts w:asciiTheme="majorBidi" w:hAnsiTheme="majorBidi" w:cstheme="majorBidi"/>
          <w:sz w:val="24"/>
          <w:szCs w:val="24"/>
        </w:rPr>
        <w:t xml:space="preserve"> paradigm; </w:t>
      </w:r>
      <w:r w:rsidR="00B80969">
        <w:rPr>
          <w:rFonts w:asciiTheme="majorBidi" w:hAnsiTheme="majorBidi" w:cstheme="majorBidi"/>
          <w:sz w:val="24"/>
          <w:szCs w:val="24"/>
        </w:rPr>
        <w:t>moreover</w:t>
      </w:r>
      <w:r w:rsidR="00EF239E">
        <w:rPr>
          <w:rFonts w:asciiTheme="majorBidi" w:hAnsiTheme="majorBidi" w:cstheme="majorBidi"/>
          <w:sz w:val="24"/>
          <w:szCs w:val="24"/>
        </w:rPr>
        <w:t xml:space="preserve">, </w:t>
      </w:r>
      <w:r w:rsidR="00AC17A1">
        <w:rPr>
          <w:rFonts w:asciiTheme="majorBidi" w:hAnsiTheme="majorBidi" w:cstheme="majorBidi"/>
          <w:sz w:val="24"/>
          <w:szCs w:val="24"/>
        </w:rPr>
        <w:t>concepts use</w:t>
      </w:r>
      <w:r w:rsidR="0081718A">
        <w:rPr>
          <w:rFonts w:asciiTheme="majorBidi" w:hAnsiTheme="majorBidi" w:cstheme="majorBidi"/>
          <w:sz w:val="24"/>
          <w:szCs w:val="24"/>
        </w:rPr>
        <w:t xml:space="preserve">d interchangeably </w:t>
      </w:r>
      <w:r w:rsidR="00D9524B">
        <w:rPr>
          <w:rFonts w:asciiTheme="majorBidi" w:hAnsiTheme="majorBidi" w:cstheme="majorBidi"/>
          <w:sz w:val="24"/>
          <w:szCs w:val="24"/>
        </w:rPr>
        <w:t>appear in both paradigms.</w:t>
      </w:r>
    </w:p>
    <w:p w14:paraId="1341F002" w14:textId="54EB543F" w:rsidR="002E7121" w:rsidRDefault="002E7121" w:rsidP="004073FF">
      <w:pPr>
        <w:spacing w:line="360" w:lineRule="auto"/>
        <w:ind w:firstLine="567"/>
        <w:rPr>
          <w:rFonts w:asciiTheme="majorBidi" w:hAnsiTheme="majorBidi" w:cstheme="majorBidi"/>
          <w:sz w:val="24"/>
          <w:szCs w:val="24"/>
        </w:rPr>
      </w:pPr>
      <w:r>
        <w:rPr>
          <w:rFonts w:asciiTheme="majorBidi" w:hAnsiTheme="majorBidi" w:cstheme="majorBidi"/>
          <w:sz w:val="24"/>
          <w:szCs w:val="24"/>
        </w:rPr>
        <w:t>Th</w:t>
      </w:r>
      <w:r w:rsidR="0081718A">
        <w:rPr>
          <w:rFonts w:asciiTheme="majorBidi" w:hAnsiTheme="majorBidi" w:cstheme="majorBidi"/>
          <w:sz w:val="24"/>
          <w:szCs w:val="24"/>
        </w:rPr>
        <w:t xml:space="preserve">erefore, </w:t>
      </w:r>
      <w:r>
        <w:rPr>
          <w:rFonts w:asciiTheme="majorBidi" w:hAnsiTheme="majorBidi" w:cstheme="majorBidi"/>
          <w:sz w:val="24"/>
          <w:szCs w:val="24"/>
        </w:rPr>
        <w:t>Maharal’s thought</w:t>
      </w:r>
      <w:r w:rsidR="00652736">
        <w:rPr>
          <w:rFonts w:asciiTheme="majorBidi" w:hAnsiTheme="majorBidi" w:cstheme="majorBidi"/>
          <w:sz w:val="24"/>
          <w:szCs w:val="24"/>
        </w:rPr>
        <w:t>,</w:t>
      </w:r>
      <w:r>
        <w:rPr>
          <w:rFonts w:asciiTheme="majorBidi" w:hAnsiTheme="majorBidi" w:cstheme="majorBidi"/>
          <w:sz w:val="24"/>
          <w:szCs w:val="24"/>
        </w:rPr>
        <w:t xml:space="preserve"> </w:t>
      </w:r>
      <w:r w:rsidR="00650DBA">
        <w:rPr>
          <w:rFonts w:asciiTheme="majorBidi" w:hAnsiTheme="majorBidi" w:cstheme="majorBidi"/>
          <w:sz w:val="24"/>
          <w:szCs w:val="24"/>
        </w:rPr>
        <w:t>on the one hand</w:t>
      </w:r>
      <w:r w:rsidR="00652736">
        <w:rPr>
          <w:rFonts w:asciiTheme="majorBidi" w:hAnsiTheme="majorBidi" w:cstheme="majorBidi"/>
          <w:sz w:val="24"/>
          <w:szCs w:val="24"/>
        </w:rPr>
        <w:t>,</w:t>
      </w:r>
      <w:r w:rsidR="00650DBA">
        <w:rPr>
          <w:rFonts w:asciiTheme="majorBidi" w:hAnsiTheme="majorBidi" w:cstheme="majorBidi"/>
          <w:sz w:val="24"/>
          <w:szCs w:val="24"/>
        </w:rPr>
        <w:t xml:space="preserve"> contains </w:t>
      </w:r>
      <w:r w:rsidR="0081718A">
        <w:rPr>
          <w:rFonts w:asciiTheme="majorBidi" w:hAnsiTheme="majorBidi" w:cstheme="majorBidi"/>
          <w:sz w:val="24"/>
          <w:szCs w:val="24"/>
        </w:rPr>
        <w:t xml:space="preserve">conflicting </w:t>
      </w:r>
      <w:r w:rsidR="00CB74EA">
        <w:rPr>
          <w:rFonts w:asciiTheme="majorBidi" w:hAnsiTheme="majorBidi" w:cstheme="majorBidi"/>
          <w:sz w:val="24"/>
          <w:szCs w:val="24"/>
        </w:rPr>
        <w:t>dualistic bag</w:t>
      </w:r>
      <w:r w:rsidR="00271CE7">
        <w:rPr>
          <w:rFonts w:asciiTheme="majorBidi" w:hAnsiTheme="majorBidi" w:cstheme="majorBidi"/>
          <w:sz w:val="24"/>
          <w:szCs w:val="24"/>
        </w:rPr>
        <w:t>gage</w:t>
      </w:r>
      <w:r w:rsidR="00652736">
        <w:rPr>
          <w:rFonts w:asciiTheme="majorBidi" w:hAnsiTheme="majorBidi" w:cstheme="majorBidi"/>
          <w:sz w:val="24"/>
          <w:szCs w:val="24"/>
        </w:rPr>
        <w:t>,</w:t>
      </w:r>
      <w:r w:rsidR="00271CE7">
        <w:rPr>
          <w:rFonts w:asciiTheme="majorBidi" w:hAnsiTheme="majorBidi" w:cstheme="majorBidi"/>
          <w:sz w:val="24"/>
          <w:szCs w:val="24"/>
        </w:rPr>
        <w:t xml:space="preserve"> but</w:t>
      </w:r>
      <w:r w:rsidR="00652736">
        <w:rPr>
          <w:rFonts w:asciiTheme="majorBidi" w:hAnsiTheme="majorBidi" w:cstheme="majorBidi"/>
          <w:sz w:val="24"/>
          <w:szCs w:val="24"/>
        </w:rPr>
        <w:t>,</w:t>
      </w:r>
      <w:r w:rsidR="00271CE7">
        <w:rPr>
          <w:rFonts w:asciiTheme="majorBidi" w:hAnsiTheme="majorBidi" w:cstheme="majorBidi"/>
          <w:sz w:val="24"/>
          <w:szCs w:val="24"/>
        </w:rPr>
        <w:t xml:space="preserve"> on the other hand, </w:t>
      </w:r>
      <w:r w:rsidR="00652736">
        <w:rPr>
          <w:rFonts w:asciiTheme="majorBidi" w:hAnsiTheme="majorBidi" w:cstheme="majorBidi"/>
          <w:sz w:val="24"/>
          <w:szCs w:val="24"/>
        </w:rPr>
        <w:t xml:space="preserve">also </w:t>
      </w:r>
      <w:r w:rsidR="00271CE7">
        <w:rPr>
          <w:rFonts w:asciiTheme="majorBidi" w:hAnsiTheme="majorBidi" w:cstheme="majorBidi"/>
          <w:sz w:val="24"/>
          <w:szCs w:val="24"/>
        </w:rPr>
        <w:t xml:space="preserve">neutral </w:t>
      </w:r>
      <w:r w:rsidR="00E9158C">
        <w:rPr>
          <w:rFonts w:asciiTheme="majorBidi" w:hAnsiTheme="majorBidi" w:cstheme="majorBidi"/>
          <w:sz w:val="24"/>
          <w:szCs w:val="24"/>
        </w:rPr>
        <w:t xml:space="preserve">dualistic baggage. After acknowledging this </w:t>
      </w:r>
      <w:r w:rsidR="00D95AD2">
        <w:rPr>
          <w:rFonts w:asciiTheme="majorBidi" w:hAnsiTheme="majorBidi" w:cstheme="majorBidi"/>
          <w:sz w:val="24"/>
          <w:szCs w:val="24"/>
        </w:rPr>
        <w:t>tension, we can</w:t>
      </w:r>
      <w:r w:rsidR="0008345E">
        <w:rPr>
          <w:rFonts w:asciiTheme="majorBidi" w:hAnsiTheme="majorBidi" w:cstheme="majorBidi"/>
          <w:sz w:val="24"/>
          <w:szCs w:val="24"/>
        </w:rPr>
        <w:t xml:space="preserve"> </w:t>
      </w:r>
      <w:r w:rsidR="00C80054">
        <w:rPr>
          <w:rFonts w:asciiTheme="majorBidi" w:hAnsiTheme="majorBidi" w:cstheme="majorBidi"/>
          <w:sz w:val="24"/>
          <w:szCs w:val="24"/>
        </w:rPr>
        <w:t>unders</w:t>
      </w:r>
      <w:r w:rsidR="001F1B7C">
        <w:rPr>
          <w:rFonts w:asciiTheme="majorBidi" w:hAnsiTheme="majorBidi" w:cstheme="majorBidi"/>
          <w:sz w:val="24"/>
          <w:szCs w:val="24"/>
        </w:rPr>
        <w:t xml:space="preserve">tand more accurately what </w:t>
      </w:r>
      <w:r w:rsidR="00325997">
        <w:rPr>
          <w:rFonts w:asciiTheme="majorBidi" w:hAnsiTheme="majorBidi" w:cstheme="majorBidi"/>
          <w:sz w:val="24"/>
          <w:szCs w:val="24"/>
        </w:rPr>
        <w:t xml:space="preserve">Rabbi Hutner internalized </w:t>
      </w:r>
      <w:r w:rsidR="00A808E5">
        <w:rPr>
          <w:rFonts w:asciiTheme="majorBidi" w:hAnsiTheme="majorBidi" w:cstheme="majorBidi"/>
          <w:sz w:val="24"/>
          <w:szCs w:val="24"/>
        </w:rPr>
        <w:t xml:space="preserve">from his thought and how </w:t>
      </w:r>
      <w:r w:rsidR="00337B42">
        <w:rPr>
          <w:rFonts w:asciiTheme="majorBidi" w:hAnsiTheme="majorBidi" w:cstheme="majorBidi" w:hint="cs"/>
          <w:sz w:val="24"/>
          <w:szCs w:val="24"/>
        </w:rPr>
        <w:t>M</w:t>
      </w:r>
      <w:r w:rsidR="00A808E5">
        <w:rPr>
          <w:rFonts w:asciiTheme="majorBidi" w:hAnsiTheme="majorBidi" w:cstheme="majorBidi"/>
          <w:sz w:val="24"/>
          <w:szCs w:val="24"/>
        </w:rPr>
        <w:t xml:space="preserve">aharal’s influence was </w:t>
      </w:r>
      <w:r w:rsidR="00FA511D">
        <w:rPr>
          <w:rFonts w:asciiTheme="majorBidi" w:hAnsiTheme="majorBidi" w:cstheme="majorBidi"/>
          <w:sz w:val="24"/>
          <w:szCs w:val="24"/>
        </w:rPr>
        <w:t xml:space="preserve">expressed in the </w:t>
      </w:r>
      <w:r w:rsidR="00FA511D" w:rsidRPr="00EE6476">
        <w:rPr>
          <w:rFonts w:asciiTheme="majorBidi" w:hAnsiTheme="majorBidi" w:cstheme="majorBidi"/>
          <w:i/>
          <w:iCs/>
          <w:sz w:val="24"/>
          <w:szCs w:val="24"/>
        </w:rPr>
        <w:t>Pachad Yitzchak</w:t>
      </w:r>
      <w:r w:rsidR="00FA511D">
        <w:rPr>
          <w:rFonts w:asciiTheme="majorBidi" w:hAnsiTheme="majorBidi" w:cstheme="majorBidi"/>
          <w:sz w:val="24"/>
          <w:szCs w:val="24"/>
        </w:rPr>
        <w:t xml:space="preserve"> books. </w:t>
      </w:r>
      <w:r w:rsidR="0071474C">
        <w:rPr>
          <w:rFonts w:asciiTheme="majorBidi" w:hAnsiTheme="majorBidi" w:cstheme="majorBidi" w:hint="cs"/>
          <w:sz w:val="24"/>
          <w:szCs w:val="24"/>
        </w:rPr>
        <w:t>W</w:t>
      </w:r>
      <w:r w:rsidR="0071474C">
        <w:rPr>
          <w:rFonts w:asciiTheme="majorBidi" w:hAnsiTheme="majorBidi" w:cstheme="majorBidi"/>
          <w:sz w:val="24"/>
          <w:szCs w:val="24"/>
        </w:rPr>
        <w:t>hile</w:t>
      </w:r>
      <w:r w:rsidR="00652736">
        <w:rPr>
          <w:rFonts w:asciiTheme="majorBidi" w:hAnsiTheme="majorBidi" w:cstheme="majorBidi"/>
          <w:sz w:val="24"/>
          <w:szCs w:val="24"/>
        </w:rPr>
        <w:t xml:space="preserve"> </w:t>
      </w:r>
      <w:r w:rsidR="007F2959">
        <w:rPr>
          <w:rFonts w:asciiTheme="majorBidi" w:hAnsiTheme="majorBidi" w:cstheme="majorBidi"/>
          <w:sz w:val="24"/>
          <w:szCs w:val="24"/>
        </w:rPr>
        <w:t>Maharal</w:t>
      </w:r>
      <w:r w:rsidR="0071474C">
        <w:rPr>
          <w:rFonts w:asciiTheme="majorBidi" w:hAnsiTheme="majorBidi" w:cstheme="majorBidi"/>
          <w:sz w:val="24"/>
          <w:szCs w:val="24"/>
        </w:rPr>
        <w:t xml:space="preserve">’s approach </w:t>
      </w:r>
      <w:r w:rsidR="007F2959">
        <w:rPr>
          <w:rFonts w:asciiTheme="majorBidi" w:hAnsiTheme="majorBidi" w:cstheme="majorBidi"/>
          <w:sz w:val="24"/>
          <w:szCs w:val="24"/>
        </w:rPr>
        <w:t>to the mat</w:t>
      </w:r>
      <w:r w:rsidR="0071474C">
        <w:rPr>
          <w:rFonts w:asciiTheme="majorBidi" w:hAnsiTheme="majorBidi" w:cstheme="majorBidi"/>
          <w:sz w:val="24"/>
          <w:szCs w:val="24"/>
        </w:rPr>
        <w:t>e</w:t>
      </w:r>
      <w:r w:rsidR="007F2959">
        <w:rPr>
          <w:rFonts w:asciiTheme="majorBidi" w:hAnsiTheme="majorBidi" w:cstheme="majorBidi"/>
          <w:sz w:val="24"/>
          <w:szCs w:val="24"/>
        </w:rPr>
        <w:t>rial or lower worlds</w:t>
      </w:r>
      <w:r w:rsidR="0071474C">
        <w:rPr>
          <w:rFonts w:asciiTheme="majorBidi" w:hAnsiTheme="majorBidi" w:cstheme="majorBidi"/>
          <w:sz w:val="24"/>
          <w:szCs w:val="24"/>
        </w:rPr>
        <w:t xml:space="preserve"> is open to discussion, </w:t>
      </w:r>
      <w:r w:rsidR="00AB1CA5">
        <w:rPr>
          <w:rFonts w:asciiTheme="majorBidi" w:hAnsiTheme="majorBidi" w:cstheme="majorBidi"/>
          <w:sz w:val="24"/>
          <w:szCs w:val="24"/>
        </w:rPr>
        <w:t>Rabbi Hutner</w:t>
      </w:r>
      <w:r w:rsidR="003C5F56">
        <w:rPr>
          <w:rFonts w:asciiTheme="majorBidi" w:hAnsiTheme="majorBidi" w:cstheme="majorBidi"/>
          <w:sz w:val="24"/>
          <w:szCs w:val="24"/>
        </w:rPr>
        <w:t>’s approach</w:t>
      </w:r>
      <w:r w:rsidR="0081718A">
        <w:rPr>
          <w:rFonts w:asciiTheme="majorBidi" w:hAnsiTheme="majorBidi" w:cstheme="majorBidi"/>
          <w:sz w:val="24"/>
          <w:szCs w:val="24"/>
        </w:rPr>
        <w:t xml:space="preserve"> is clear: his attitude </w:t>
      </w:r>
      <w:r w:rsidR="00110117">
        <w:rPr>
          <w:rFonts w:asciiTheme="majorBidi" w:hAnsiTheme="majorBidi" w:cstheme="majorBidi"/>
          <w:sz w:val="24"/>
          <w:szCs w:val="24"/>
        </w:rPr>
        <w:t xml:space="preserve">to the lower worlds, </w:t>
      </w:r>
      <w:r w:rsidR="0081718A">
        <w:rPr>
          <w:rFonts w:asciiTheme="majorBidi" w:hAnsiTheme="majorBidi" w:cstheme="majorBidi"/>
          <w:sz w:val="24"/>
          <w:szCs w:val="24"/>
        </w:rPr>
        <w:t>the</w:t>
      </w:r>
      <w:r w:rsidR="00110117">
        <w:rPr>
          <w:rFonts w:asciiTheme="majorBidi" w:hAnsiTheme="majorBidi" w:cstheme="majorBidi"/>
          <w:sz w:val="24"/>
          <w:szCs w:val="24"/>
        </w:rPr>
        <w:t xml:space="preserve"> body</w:t>
      </w:r>
      <w:r w:rsidR="00652736">
        <w:rPr>
          <w:rFonts w:asciiTheme="majorBidi" w:hAnsiTheme="majorBidi" w:cstheme="majorBidi"/>
          <w:sz w:val="24"/>
          <w:szCs w:val="24"/>
        </w:rPr>
        <w:t>,</w:t>
      </w:r>
      <w:r w:rsidR="00110117">
        <w:rPr>
          <w:rFonts w:asciiTheme="majorBidi" w:hAnsiTheme="majorBidi" w:cstheme="majorBidi"/>
          <w:sz w:val="24"/>
          <w:szCs w:val="24"/>
        </w:rPr>
        <w:t xml:space="preserve"> and the </w:t>
      </w:r>
      <w:r w:rsidR="00CC5B45">
        <w:rPr>
          <w:rFonts w:asciiTheme="majorBidi" w:hAnsiTheme="majorBidi" w:cstheme="majorBidi"/>
          <w:sz w:val="24"/>
          <w:szCs w:val="24"/>
        </w:rPr>
        <w:t xml:space="preserve">material world </w:t>
      </w:r>
      <w:r w:rsidR="00176669">
        <w:rPr>
          <w:rFonts w:asciiTheme="majorBidi" w:hAnsiTheme="majorBidi" w:cstheme="majorBidi"/>
          <w:sz w:val="24"/>
          <w:szCs w:val="24"/>
        </w:rPr>
        <w:t xml:space="preserve">is never negative. </w:t>
      </w:r>
      <w:r w:rsidR="000E5A2A">
        <w:rPr>
          <w:rFonts w:asciiTheme="majorBidi" w:hAnsiTheme="majorBidi" w:cstheme="majorBidi"/>
          <w:sz w:val="24"/>
          <w:szCs w:val="24"/>
        </w:rPr>
        <w:t xml:space="preserve">The dualistic structure in his writings is </w:t>
      </w:r>
      <w:r w:rsidR="00455445">
        <w:rPr>
          <w:rFonts w:asciiTheme="majorBidi" w:hAnsiTheme="majorBidi" w:cstheme="majorBidi"/>
          <w:sz w:val="24"/>
          <w:szCs w:val="24"/>
        </w:rPr>
        <w:t xml:space="preserve">overtly </w:t>
      </w:r>
      <w:r w:rsidR="000E5A2A">
        <w:rPr>
          <w:rFonts w:asciiTheme="majorBidi" w:hAnsiTheme="majorBidi" w:cstheme="majorBidi"/>
          <w:sz w:val="24"/>
          <w:szCs w:val="24"/>
        </w:rPr>
        <w:t>neutral</w:t>
      </w:r>
      <w:r w:rsidR="00455445">
        <w:rPr>
          <w:rFonts w:asciiTheme="majorBidi" w:hAnsiTheme="majorBidi" w:cstheme="majorBidi"/>
          <w:sz w:val="24"/>
          <w:szCs w:val="24"/>
        </w:rPr>
        <w:t xml:space="preserve"> and harmonic. </w:t>
      </w:r>
      <w:r w:rsidR="00301682">
        <w:rPr>
          <w:rFonts w:asciiTheme="majorBidi" w:hAnsiTheme="majorBidi" w:cstheme="majorBidi"/>
          <w:sz w:val="24"/>
          <w:szCs w:val="24"/>
        </w:rPr>
        <w:t xml:space="preserve">Rabbi Hutner took </w:t>
      </w:r>
      <w:r w:rsidR="005F3E57">
        <w:rPr>
          <w:rFonts w:asciiTheme="majorBidi" w:hAnsiTheme="majorBidi" w:cstheme="majorBidi"/>
          <w:sz w:val="24"/>
          <w:szCs w:val="24"/>
        </w:rPr>
        <w:t xml:space="preserve">plenty </w:t>
      </w:r>
      <w:r w:rsidR="00750F3C">
        <w:rPr>
          <w:rFonts w:asciiTheme="majorBidi" w:hAnsiTheme="majorBidi" w:cstheme="majorBidi"/>
          <w:sz w:val="24"/>
          <w:szCs w:val="24"/>
        </w:rPr>
        <w:t>from the separation paradigm and</w:t>
      </w:r>
      <w:r w:rsidR="0081718A">
        <w:rPr>
          <w:rFonts w:asciiTheme="majorBidi" w:hAnsiTheme="majorBidi" w:cstheme="majorBidi"/>
          <w:sz w:val="24"/>
          <w:szCs w:val="24"/>
        </w:rPr>
        <w:t>,</w:t>
      </w:r>
      <w:r w:rsidR="00750F3C">
        <w:rPr>
          <w:rFonts w:asciiTheme="majorBidi" w:hAnsiTheme="majorBidi" w:cstheme="majorBidi"/>
          <w:sz w:val="24"/>
          <w:szCs w:val="24"/>
        </w:rPr>
        <w:t xml:space="preserve"> even </w:t>
      </w:r>
      <w:r w:rsidR="0081718A">
        <w:rPr>
          <w:rFonts w:asciiTheme="majorBidi" w:hAnsiTheme="majorBidi" w:cstheme="majorBidi"/>
          <w:sz w:val="24"/>
          <w:szCs w:val="24"/>
        </w:rPr>
        <w:t xml:space="preserve">more than in the original, </w:t>
      </w:r>
      <w:r w:rsidR="00750F3C">
        <w:rPr>
          <w:rFonts w:asciiTheme="majorBidi" w:hAnsiTheme="majorBidi" w:cstheme="majorBidi"/>
          <w:sz w:val="24"/>
          <w:szCs w:val="24"/>
        </w:rPr>
        <w:t>emphasized</w:t>
      </w:r>
      <w:r w:rsidR="00D27EA0">
        <w:rPr>
          <w:rFonts w:asciiTheme="majorBidi" w:hAnsiTheme="majorBidi" w:cstheme="majorBidi"/>
          <w:sz w:val="24"/>
          <w:szCs w:val="24"/>
        </w:rPr>
        <w:t xml:space="preserve"> its</w:t>
      </w:r>
      <w:r w:rsidR="00750F3C">
        <w:rPr>
          <w:rFonts w:asciiTheme="majorBidi" w:hAnsiTheme="majorBidi" w:cstheme="majorBidi"/>
          <w:sz w:val="24"/>
          <w:szCs w:val="24"/>
        </w:rPr>
        <w:t xml:space="preserve"> neutral </w:t>
      </w:r>
      <w:r w:rsidR="00DA3C2B">
        <w:rPr>
          <w:rFonts w:asciiTheme="majorBidi" w:hAnsiTheme="majorBidi" w:cstheme="majorBidi"/>
          <w:sz w:val="24"/>
          <w:szCs w:val="24"/>
        </w:rPr>
        <w:t xml:space="preserve">and harmonic </w:t>
      </w:r>
      <w:r w:rsidR="00750F3C">
        <w:rPr>
          <w:rFonts w:asciiTheme="majorBidi" w:hAnsiTheme="majorBidi" w:cstheme="majorBidi"/>
          <w:sz w:val="24"/>
          <w:szCs w:val="24"/>
        </w:rPr>
        <w:lastRenderedPageBreak/>
        <w:t>potential</w:t>
      </w:r>
      <w:r w:rsidR="00006E87">
        <w:rPr>
          <w:rFonts w:asciiTheme="majorBidi" w:hAnsiTheme="majorBidi" w:cstheme="majorBidi"/>
          <w:sz w:val="24"/>
          <w:szCs w:val="24"/>
        </w:rPr>
        <w:t xml:space="preserve"> while </w:t>
      </w:r>
      <w:r w:rsidR="00812680">
        <w:rPr>
          <w:rFonts w:asciiTheme="majorBidi" w:hAnsiTheme="majorBidi" w:cstheme="majorBidi"/>
          <w:sz w:val="24"/>
          <w:szCs w:val="24"/>
        </w:rPr>
        <w:t xml:space="preserve">avoiding the deficiency paradigm. </w:t>
      </w:r>
      <w:r w:rsidR="00B80969">
        <w:rPr>
          <w:rFonts w:asciiTheme="majorBidi" w:hAnsiTheme="majorBidi" w:cstheme="majorBidi"/>
          <w:sz w:val="24"/>
          <w:szCs w:val="24"/>
        </w:rPr>
        <w:t>Thus,</w:t>
      </w:r>
      <w:r w:rsidR="00DB553C">
        <w:rPr>
          <w:rFonts w:asciiTheme="majorBidi" w:hAnsiTheme="majorBidi" w:cstheme="majorBidi"/>
          <w:sz w:val="24"/>
          <w:szCs w:val="24"/>
        </w:rPr>
        <w:t xml:space="preserve"> Rabbi Hutner</w:t>
      </w:r>
      <w:r w:rsidR="00652736">
        <w:rPr>
          <w:rFonts w:asciiTheme="majorBidi" w:hAnsiTheme="majorBidi" w:cstheme="majorBidi"/>
          <w:sz w:val="24"/>
          <w:szCs w:val="24"/>
        </w:rPr>
        <w:t>,</w:t>
      </w:r>
      <w:r w:rsidR="00DB553C">
        <w:rPr>
          <w:rFonts w:asciiTheme="majorBidi" w:hAnsiTheme="majorBidi" w:cstheme="majorBidi"/>
          <w:sz w:val="24"/>
          <w:szCs w:val="24"/>
        </w:rPr>
        <w:t xml:space="preserve"> a thinker from the </w:t>
      </w:r>
      <w:r w:rsidR="0081718A">
        <w:rPr>
          <w:rFonts w:asciiTheme="majorBidi" w:hAnsiTheme="majorBidi" w:cstheme="majorBidi"/>
          <w:sz w:val="24"/>
          <w:szCs w:val="24"/>
        </w:rPr>
        <w:t>heart o</w:t>
      </w:r>
      <w:r w:rsidR="009D10F6">
        <w:rPr>
          <w:rFonts w:asciiTheme="majorBidi" w:hAnsiTheme="majorBidi" w:cstheme="majorBidi"/>
          <w:sz w:val="24"/>
          <w:szCs w:val="24"/>
        </w:rPr>
        <w:t xml:space="preserve">f Lithuanian </w:t>
      </w:r>
      <w:r w:rsidR="0081718A">
        <w:rPr>
          <w:rFonts w:asciiTheme="majorBidi" w:hAnsiTheme="majorBidi" w:cstheme="majorBidi"/>
          <w:sz w:val="24"/>
          <w:szCs w:val="24"/>
        </w:rPr>
        <w:t>O</w:t>
      </w:r>
      <w:r w:rsidR="009D10F6">
        <w:rPr>
          <w:rFonts w:asciiTheme="majorBidi" w:hAnsiTheme="majorBidi" w:cstheme="majorBidi"/>
          <w:sz w:val="24"/>
          <w:szCs w:val="24"/>
        </w:rPr>
        <w:t>rthodoxy</w:t>
      </w:r>
      <w:r w:rsidR="00515EE3">
        <w:rPr>
          <w:rFonts w:asciiTheme="majorBidi" w:hAnsiTheme="majorBidi" w:cstheme="majorBidi"/>
          <w:sz w:val="24"/>
          <w:szCs w:val="24"/>
        </w:rPr>
        <w:t xml:space="preserve">, </w:t>
      </w:r>
      <w:r w:rsidR="0081718A">
        <w:rPr>
          <w:rFonts w:asciiTheme="majorBidi" w:hAnsiTheme="majorBidi" w:cstheme="majorBidi"/>
          <w:sz w:val="24"/>
          <w:szCs w:val="24"/>
        </w:rPr>
        <w:t xml:space="preserve">appears to be in proximity </w:t>
      </w:r>
      <w:r w:rsidR="00515EE3">
        <w:rPr>
          <w:rFonts w:asciiTheme="majorBidi" w:hAnsiTheme="majorBidi" w:cstheme="majorBidi"/>
          <w:sz w:val="24"/>
          <w:szCs w:val="24"/>
        </w:rPr>
        <w:t xml:space="preserve">to the humanist </w:t>
      </w:r>
      <w:r w:rsidR="0081718A">
        <w:rPr>
          <w:rFonts w:asciiTheme="majorBidi" w:hAnsiTheme="majorBidi" w:cstheme="majorBidi"/>
          <w:sz w:val="24"/>
          <w:szCs w:val="24"/>
        </w:rPr>
        <w:t xml:space="preserve">school of Maharal’s </w:t>
      </w:r>
      <w:r w:rsidR="00D42B1D">
        <w:rPr>
          <w:rFonts w:asciiTheme="majorBidi" w:hAnsiTheme="majorBidi" w:cstheme="majorBidi"/>
          <w:sz w:val="24"/>
          <w:szCs w:val="24"/>
        </w:rPr>
        <w:t>commentator</w:t>
      </w:r>
      <w:r w:rsidR="0081718A">
        <w:rPr>
          <w:rFonts w:asciiTheme="majorBidi" w:hAnsiTheme="majorBidi" w:cstheme="majorBidi"/>
          <w:sz w:val="24"/>
          <w:szCs w:val="24"/>
        </w:rPr>
        <w:t xml:space="preserve">s </w:t>
      </w:r>
      <w:r w:rsidR="00D42B1D">
        <w:rPr>
          <w:rFonts w:asciiTheme="majorBidi" w:hAnsiTheme="majorBidi" w:cstheme="majorBidi"/>
          <w:sz w:val="24"/>
          <w:szCs w:val="24"/>
        </w:rPr>
        <w:t xml:space="preserve">and </w:t>
      </w:r>
      <w:r w:rsidR="006C2020">
        <w:rPr>
          <w:rFonts w:asciiTheme="majorBidi" w:hAnsiTheme="majorBidi" w:cstheme="majorBidi"/>
          <w:sz w:val="24"/>
          <w:szCs w:val="24"/>
        </w:rPr>
        <w:t xml:space="preserve">removed from the </w:t>
      </w:r>
      <w:r w:rsidR="00B80969">
        <w:rPr>
          <w:rFonts w:asciiTheme="majorBidi" w:hAnsiTheme="majorBidi" w:cstheme="majorBidi"/>
          <w:sz w:val="24"/>
          <w:szCs w:val="24"/>
        </w:rPr>
        <w:t>separatist</w:t>
      </w:r>
      <w:r w:rsidR="00D87B54">
        <w:rPr>
          <w:rFonts w:asciiTheme="majorBidi" w:hAnsiTheme="majorBidi" w:cstheme="majorBidi"/>
          <w:sz w:val="24"/>
          <w:szCs w:val="24"/>
        </w:rPr>
        <w:t xml:space="preserve"> </w:t>
      </w:r>
      <w:r w:rsidR="0081718A">
        <w:rPr>
          <w:rFonts w:asciiTheme="majorBidi" w:hAnsiTheme="majorBidi" w:cstheme="majorBidi"/>
          <w:sz w:val="24"/>
          <w:szCs w:val="24"/>
        </w:rPr>
        <w:t>school</w:t>
      </w:r>
      <w:r w:rsidR="00D87B54">
        <w:rPr>
          <w:rFonts w:asciiTheme="majorBidi" w:hAnsiTheme="majorBidi" w:cstheme="majorBidi"/>
          <w:sz w:val="24"/>
          <w:szCs w:val="24"/>
        </w:rPr>
        <w:t xml:space="preserve">. This interpretation of Maharal’s thought </w:t>
      </w:r>
      <w:r w:rsidR="000C7557">
        <w:rPr>
          <w:rFonts w:asciiTheme="majorBidi" w:hAnsiTheme="majorBidi" w:cstheme="majorBidi"/>
          <w:sz w:val="24"/>
          <w:szCs w:val="24"/>
        </w:rPr>
        <w:t xml:space="preserve">and </w:t>
      </w:r>
      <w:r w:rsidR="00C22A42">
        <w:rPr>
          <w:rFonts w:asciiTheme="majorBidi" w:hAnsiTheme="majorBidi" w:cstheme="majorBidi"/>
          <w:sz w:val="24"/>
          <w:szCs w:val="24"/>
        </w:rPr>
        <w:t xml:space="preserve">its </w:t>
      </w:r>
      <w:r w:rsidR="000C7557">
        <w:rPr>
          <w:rFonts w:asciiTheme="majorBidi" w:hAnsiTheme="majorBidi" w:cstheme="majorBidi"/>
          <w:sz w:val="24"/>
          <w:szCs w:val="24"/>
        </w:rPr>
        <w:t xml:space="preserve">enthusiastic adoption </w:t>
      </w:r>
      <w:r w:rsidR="00C22A42">
        <w:rPr>
          <w:rFonts w:asciiTheme="majorBidi" w:hAnsiTheme="majorBidi" w:cstheme="majorBidi"/>
          <w:sz w:val="24"/>
          <w:szCs w:val="24"/>
        </w:rPr>
        <w:t xml:space="preserve">by Rabbi Hutner </w:t>
      </w:r>
      <w:r w:rsidR="00DB6A2A">
        <w:rPr>
          <w:rFonts w:asciiTheme="majorBidi" w:hAnsiTheme="majorBidi" w:cstheme="majorBidi"/>
          <w:sz w:val="24"/>
          <w:szCs w:val="24"/>
        </w:rPr>
        <w:t xml:space="preserve">have become clear </w:t>
      </w:r>
      <w:r w:rsidR="007E3193">
        <w:rPr>
          <w:rFonts w:asciiTheme="majorBidi" w:hAnsiTheme="majorBidi" w:cstheme="majorBidi"/>
          <w:sz w:val="24"/>
          <w:szCs w:val="24"/>
        </w:rPr>
        <w:t xml:space="preserve">in the light of our examination </w:t>
      </w:r>
      <w:r w:rsidR="00B80969">
        <w:rPr>
          <w:rFonts w:asciiTheme="majorBidi" w:hAnsiTheme="majorBidi" w:cstheme="majorBidi"/>
          <w:sz w:val="24"/>
          <w:szCs w:val="24"/>
        </w:rPr>
        <w:t>of</w:t>
      </w:r>
      <w:r w:rsidR="007E3193">
        <w:rPr>
          <w:rFonts w:asciiTheme="majorBidi" w:hAnsiTheme="majorBidi" w:cstheme="majorBidi"/>
          <w:sz w:val="24"/>
          <w:szCs w:val="24"/>
        </w:rPr>
        <w:t xml:space="preserve"> the theocentric purpose in his writings: </w:t>
      </w:r>
      <w:r w:rsidR="00E62A18">
        <w:rPr>
          <w:rFonts w:asciiTheme="majorBidi" w:hAnsiTheme="majorBidi" w:cstheme="majorBidi"/>
          <w:sz w:val="24"/>
          <w:szCs w:val="24"/>
        </w:rPr>
        <w:t>this neutral</w:t>
      </w:r>
      <w:r w:rsidR="00652736">
        <w:rPr>
          <w:rFonts w:asciiTheme="majorBidi" w:hAnsiTheme="majorBidi" w:cstheme="majorBidi"/>
          <w:sz w:val="24"/>
          <w:szCs w:val="24"/>
        </w:rPr>
        <w:t>-</w:t>
      </w:r>
      <w:r w:rsidR="00E62A18">
        <w:rPr>
          <w:rFonts w:asciiTheme="majorBidi" w:hAnsiTheme="majorBidi" w:cstheme="majorBidi"/>
          <w:sz w:val="24"/>
          <w:szCs w:val="24"/>
        </w:rPr>
        <w:t xml:space="preserve"> harmonic dualism </w:t>
      </w:r>
      <w:r w:rsidR="0094307E">
        <w:rPr>
          <w:rFonts w:asciiTheme="majorBidi" w:hAnsiTheme="majorBidi" w:cstheme="majorBidi"/>
          <w:sz w:val="24"/>
          <w:szCs w:val="24"/>
        </w:rPr>
        <w:t>is the theological, cosmological</w:t>
      </w:r>
      <w:r w:rsidR="0081718A">
        <w:rPr>
          <w:rFonts w:asciiTheme="majorBidi" w:hAnsiTheme="majorBidi" w:cstheme="majorBidi"/>
          <w:sz w:val="24"/>
          <w:szCs w:val="24"/>
        </w:rPr>
        <w:t>,</w:t>
      </w:r>
      <w:r w:rsidR="0094307E">
        <w:rPr>
          <w:rFonts w:asciiTheme="majorBidi" w:hAnsiTheme="majorBidi" w:cstheme="majorBidi"/>
          <w:sz w:val="24"/>
          <w:szCs w:val="24"/>
        </w:rPr>
        <w:t xml:space="preserve"> an</w:t>
      </w:r>
      <w:r w:rsidR="00A71C7D">
        <w:rPr>
          <w:rFonts w:asciiTheme="majorBidi" w:hAnsiTheme="majorBidi" w:cstheme="majorBidi"/>
          <w:sz w:val="24"/>
          <w:szCs w:val="24"/>
        </w:rPr>
        <w:t>d</w:t>
      </w:r>
      <w:r w:rsidR="0094307E">
        <w:rPr>
          <w:rFonts w:asciiTheme="majorBidi" w:hAnsiTheme="majorBidi" w:cstheme="majorBidi"/>
          <w:sz w:val="24"/>
          <w:szCs w:val="24"/>
        </w:rPr>
        <w:t xml:space="preserve"> anthropological </w:t>
      </w:r>
      <w:r w:rsidR="00BA6523">
        <w:rPr>
          <w:rFonts w:asciiTheme="majorBidi" w:hAnsiTheme="majorBidi" w:cstheme="majorBidi"/>
          <w:sz w:val="24"/>
          <w:szCs w:val="24"/>
        </w:rPr>
        <w:t xml:space="preserve">foundation that supports and justifies the </w:t>
      </w:r>
      <w:r w:rsidR="00F90F00">
        <w:rPr>
          <w:rFonts w:asciiTheme="majorBidi" w:hAnsiTheme="majorBidi" w:cstheme="majorBidi"/>
          <w:sz w:val="24"/>
          <w:szCs w:val="24"/>
        </w:rPr>
        <w:t>formulation of the system of the sacred an</w:t>
      </w:r>
      <w:r w:rsidR="00BD76CE">
        <w:rPr>
          <w:rFonts w:asciiTheme="majorBidi" w:hAnsiTheme="majorBidi" w:cstheme="majorBidi"/>
          <w:sz w:val="24"/>
          <w:szCs w:val="24"/>
        </w:rPr>
        <w:t>d</w:t>
      </w:r>
      <w:r w:rsidR="00F90F00">
        <w:rPr>
          <w:rFonts w:asciiTheme="majorBidi" w:hAnsiTheme="majorBidi" w:cstheme="majorBidi"/>
          <w:sz w:val="24"/>
          <w:szCs w:val="24"/>
        </w:rPr>
        <w:t xml:space="preserve"> the profan</w:t>
      </w:r>
      <w:r w:rsidR="002B35F8">
        <w:rPr>
          <w:rFonts w:asciiTheme="majorBidi" w:hAnsiTheme="majorBidi" w:cstheme="majorBidi"/>
          <w:sz w:val="24"/>
          <w:szCs w:val="24"/>
        </w:rPr>
        <w:t xml:space="preserve">e and its </w:t>
      </w:r>
      <w:r w:rsidR="0013610C">
        <w:rPr>
          <w:rFonts w:asciiTheme="majorBidi" w:hAnsiTheme="majorBidi" w:cstheme="majorBidi"/>
          <w:sz w:val="24"/>
          <w:szCs w:val="24"/>
        </w:rPr>
        <w:t xml:space="preserve">elevation in </w:t>
      </w:r>
      <w:r w:rsidR="00B80969">
        <w:rPr>
          <w:rFonts w:asciiTheme="majorBidi" w:hAnsiTheme="majorBidi" w:cstheme="majorBidi"/>
          <w:sz w:val="24"/>
          <w:szCs w:val="24"/>
        </w:rPr>
        <w:t>importance.</w:t>
      </w:r>
    </w:p>
    <w:p w14:paraId="68A039DD" w14:textId="630BCDD3" w:rsidR="00AF59C3" w:rsidRPr="00B80969" w:rsidRDefault="004C7761" w:rsidP="004073FF">
      <w:pPr>
        <w:spacing w:line="360" w:lineRule="auto"/>
        <w:ind w:firstLine="567"/>
        <w:rPr>
          <w:rFonts w:asciiTheme="majorBidi" w:hAnsiTheme="majorBidi" w:cstheme="majorBidi"/>
          <w:b/>
          <w:bCs/>
          <w:sz w:val="24"/>
          <w:szCs w:val="24"/>
        </w:rPr>
      </w:pPr>
      <w:r w:rsidRPr="00B80969">
        <w:rPr>
          <w:rFonts w:asciiTheme="majorBidi" w:hAnsiTheme="majorBidi" w:cstheme="majorBidi"/>
          <w:b/>
          <w:bCs/>
          <w:sz w:val="24"/>
          <w:szCs w:val="24"/>
        </w:rPr>
        <w:t>4.2</w:t>
      </w:r>
      <w:r w:rsidR="00652736">
        <w:rPr>
          <w:rFonts w:asciiTheme="majorBidi" w:hAnsiTheme="majorBidi" w:cstheme="majorBidi"/>
          <w:b/>
          <w:bCs/>
          <w:sz w:val="24"/>
          <w:szCs w:val="24"/>
        </w:rPr>
        <w:t>.1</w:t>
      </w:r>
      <w:r w:rsidRPr="00B80969">
        <w:rPr>
          <w:rFonts w:asciiTheme="majorBidi" w:hAnsiTheme="majorBidi" w:cstheme="majorBidi"/>
          <w:b/>
          <w:bCs/>
          <w:sz w:val="24"/>
          <w:szCs w:val="24"/>
        </w:rPr>
        <w:t xml:space="preserve"> The Dualistic </w:t>
      </w:r>
      <w:r w:rsidR="004D4942" w:rsidRPr="00B80969">
        <w:rPr>
          <w:rFonts w:asciiTheme="majorBidi" w:hAnsiTheme="majorBidi" w:cstheme="majorBidi"/>
          <w:b/>
          <w:bCs/>
          <w:sz w:val="24"/>
          <w:szCs w:val="24"/>
        </w:rPr>
        <w:t>Concept</w:t>
      </w:r>
      <w:r w:rsidRPr="00B80969">
        <w:rPr>
          <w:rFonts w:asciiTheme="majorBidi" w:hAnsiTheme="majorBidi" w:cstheme="majorBidi"/>
          <w:b/>
          <w:bCs/>
          <w:sz w:val="24"/>
          <w:szCs w:val="24"/>
        </w:rPr>
        <w:t xml:space="preserve"> in the Pachad Yitzhak </w:t>
      </w:r>
      <w:r w:rsidR="00B80969" w:rsidRPr="00B80969">
        <w:rPr>
          <w:rFonts w:asciiTheme="majorBidi" w:hAnsiTheme="majorBidi" w:cstheme="majorBidi"/>
          <w:b/>
          <w:bCs/>
          <w:sz w:val="24"/>
          <w:szCs w:val="24"/>
        </w:rPr>
        <w:t>Books:</w:t>
      </w:r>
      <w:r w:rsidRPr="00B80969">
        <w:rPr>
          <w:rFonts w:asciiTheme="majorBidi" w:hAnsiTheme="majorBidi" w:cstheme="majorBidi"/>
          <w:b/>
          <w:bCs/>
          <w:sz w:val="24"/>
          <w:szCs w:val="24"/>
        </w:rPr>
        <w:t xml:space="preserve"> </w:t>
      </w:r>
      <w:r w:rsidR="001E76C1" w:rsidRPr="00B80969">
        <w:rPr>
          <w:rFonts w:asciiTheme="majorBidi" w:hAnsiTheme="majorBidi" w:cstheme="majorBidi"/>
          <w:b/>
          <w:bCs/>
          <w:sz w:val="24"/>
          <w:szCs w:val="24"/>
        </w:rPr>
        <w:t>Choice and Knowledge</w:t>
      </w:r>
    </w:p>
    <w:p w14:paraId="38D66F65" w14:textId="56E408CB" w:rsidR="00024329" w:rsidRDefault="00B81832" w:rsidP="004073FF">
      <w:pPr>
        <w:spacing w:line="360" w:lineRule="auto"/>
        <w:ind w:firstLine="567"/>
        <w:rPr>
          <w:rFonts w:asciiTheme="majorBidi" w:hAnsiTheme="majorBidi" w:cstheme="majorBidi"/>
          <w:sz w:val="24"/>
          <w:szCs w:val="24"/>
        </w:rPr>
      </w:pPr>
      <w:r>
        <w:rPr>
          <w:rFonts w:asciiTheme="majorBidi" w:hAnsiTheme="majorBidi" w:cstheme="majorBidi"/>
          <w:sz w:val="24"/>
          <w:szCs w:val="24"/>
        </w:rPr>
        <w:t>T</w:t>
      </w:r>
      <w:r w:rsidR="00F14149">
        <w:rPr>
          <w:rFonts w:asciiTheme="majorBidi" w:hAnsiTheme="majorBidi" w:cstheme="majorBidi"/>
          <w:sz w:val="24"/>
          <w:szCs w:val="24"/>
        </w:rPr>
        <w:t xml:space="preserve">he basic defining terms of the layers of reality </w:t>
      </w:r>
      <w:r w:rsidR="00AE7E7B">
        <w:rPr>
          <w:rFonts w:asciiTheme="majorBidi" w:hAnsiTheme="majorBidi" w:cstheme="majorBidi"/>
          <w:sz w:val="24"/>
          <w:szCs w:val="24"/>
        </w:rPr>
        <w:t xml:space="preserve">in the </w:t>
      </w:r>
      <w:r w:rsidR="00AE7E7B" w:rsidRPr="00652736">
        <w:rPr>
          <w:rFonts w:asciiTheme="majorBidi" w:hAnsiTheme="majorBidi" w:cstheme="majorBidi"/>
          <w:i/>
          <w:iCs/>
          <w:sz w:val="24"/>
          <w:szCs w:val="24"/>
        </w:rPr>
        <w:t xml:space="preserve">Pachad Yitzchak </w:t>
      </w:r>
      <w:r w:rsidR="00AE7E7B">
        <w:rPr>
          <w:rFonts w:asciiTheme="majorBidi" w:hAnsiTheme="majorBidi" w:cstheme="majorBidi"/>
          <w:sz w:val="24"/>
          <w:szCs w:val="24"/>
        </w:rPr>
        <w:t>books</w:t>
      </w:r>
      <w:r>
        <w:rPr>
          <w:rFonts w:asciiTheme="majorBidi" w:hAnsiTheme="majorBidi" w:cstheme="majorBidi"/>
          <w:sz w:val="24"/>
          <w:szCs w:val="24"/>
        </w:rPr>
        <w:t>, as in the works of Maharal and Ramchal,</w:t>
      </w:r>
      <w:r w:rsidR="00F65A4D">
        <w:rPr>
          <w:rFonts w:asciiTheme="majorBidi" w:hAnsiTheme="majorBidi" w:cstheme="majorBidi"/>
          <w:sz w:val="24"/>
          <w:szCs w:val="24"/>
        </w:rPr>
        <w:t xml:space="preserve"> are upper and lower. </w:t>
      </w:r>
      <w:r w:rsidR="00F16EED">
        <w:rPr>
          <w:rFonts w:asciiTheme="majorBidi" w:hAnsiTheme="majorBidi" w:cstheme="majorBidi"/>
          <w:sz w:val="24"/>
          <w:szCs w:val="24"/>
        </w:rPr>
        <w:t>Although the terminology i</w:t>
      </w:r>
      <w:r w:rsidR="00846ABF">
        <w:rPr>
          <w:rFonts w:asciiTheme="majorBidi" w:hAnsiTheme="majorBidi" w:cstheme="majorBidi"/>
          <w:sz w:val="24"/>
          <w:szCs w:val="24"/>
        </w:rPr>
        <w:t>s</w:t>
      </w:r>
      <w:r w:rsidR="00F16EED">
        <w:rPr>
          <w:rFonts w:asciiTheme="majorBidi" w:hAnsiTheme="majorBidi" w:cstheme="majorBidi"/>
          <w:sz w:val="24"/>
          <w:szCs w:val="24"/>
        </w:rPr>
        <w:t xml:space="preserve"> formulated in the plural, in practice </w:t>
      </w:r>
      <w:r w:rsidR="00926135">
        <w:rPr>
          <w:rFonts w:asciiTheme="majorBidi" w:hAnsiTheme="majorBidi" w:cstheme="majorBidi"/>
          <w:sz w:val="24"/>
          <w:szCs w:val="24"/>
        </w:rPr>
        <w:t xml:space="preserve">there is no distinction in the </w:t>
      </w:r>
      <w:r w:rsidR="00F55B69">
        <w:rPr>
          <w:rFonts w:asciiTheme="majorBidi" w:hAnsiTheme="majorBidi" w:cstheme="majorBidi"/>
          <w:sz w:val="24"/>
          <w:szCs w:val="24"/>
        </w:rPr>
        <w:t xml:space="preserve">framework of Rabbi Hutner’s thought between the </w:t>
      </w:r>
      <w:r w:rsidR="00B93FE2">
        <w:rPr>
          <w:rFonts w:asciiTheme="majorBidi" w:hAnsiTheme="majorBidi" w:cstheme="majorBidi"/>
          <w:sz w:val="24"/>
          <w:szCs w:val="24"/>
        </w:rPr>
        <w:t>various upper</w:t>
      </w:r>
      <w:r w:rsidR="001928E4">
        <w:rPr>
          <w:rFonts w:asciiTheme="majorBidi" w:hAnsiTheme="majorBidi" w:cstheme="majorBidi"/>
          <w:sz w:val="24"/>
          <w:szCs w:val="24"/>
        </w:rPr>
        <w:t xml:space="preserve"> and lower strata. There is only a </w:t>
      </w:r>
      <w:r w:rsidR="002D3577">
        <w:rPr>
          <w:rFonts w:asciiTheme="majorBidi" w:hAnsiTheme="majorBidi" w:cstheme="majorBidi"/>
          <w:sz w:val="24"/>
          <w:szCs w:val="24"/>
        </w:rPr>
        <w:t xml:space="preserve">dualistic distinction between the upper </w:t>
      </w:r>
      <w:r w:rsidR="00766BE4">
        <w:rPr>
          <w:rFonts w:asciiTheme="majorBidi" w:hAnsiTheme="majorBidi" w:cstheme="majorBidi"/>
          <w:sz w:val="24"/>
          <w:szCs w:val="24"/>
        </w:rPr>
        <w:t>an</w:t>
      </w:r>
      <w:r w:rsidR="002D3577">
        <w:rPr>
          <w:rFonts w:asciiTheme="majorBidi" w:hAnsiTheme="majorBidi" w:cstheme="majorBidi"/>
          <w:sz w:val="24"/>
          <w:szCs w:val="24"/>
        </w:rPr>
        <w:t>d lower</w:t>
      </w:r>
      <w:r w:rsidR="00E44C01">
        <w:rPr>
          <w:rFonts w:asciiTheme="majorBidi" w:hAnsiTheme="majorBidi" w:cstheme="majorBidi"/>
          <w:sz w:val="24"/>
          <w:szCs w:val="24"/>
        </w:rPr>
        <w:t xml:space="preserve">, in which the lower stratum is the material </w:t>
      </w:r>
      <w:r w:rsidR="00CB62E7">
        <w:rPr>
          <w:rFonts w:asciiTheme="majorBidi" w:hAnsiTheme="majorBidi" w:cstheme="majorBidi"/>
          <w:sz w:val="24"/>
          <w:szCs w:val="24"/>
        </w:rPr>
        <w:t xml:space="preserve">world </w:t>
      </w:r>
      <w:r w:rsidR="00846ABF">
        <w:rPr>
          <w:rFonts w:asciiTheme="majorBidi" w:hAnsiTheme="majorBidi" w:cstheme="majorBidi"/>
          <w:sz w:val="24"/>
          <w:szCs w:val="24"/>
        </w:rPr>
        <w:t>and</w:t>
      </w:r>
      <w:r w:rsidR="00CB62E7">
        <w:rPr>
          <w:rFonts w:asciiTheme="majorBidi" w:hAnsiTheme="majorBidi" w:cstheme="majorBidi"/>
          <w:sz w:val="24"/>
          <w:szCs w:val="24"/>
        </w:rPr>
        <w:t xml:space="preserve"> the upper</w:t>
      </w:r>
      <w:r w:rsidR="00846ABF">
        <w:rPr>
          <w:rFonts w:asciiTheme="majorBidi" w:hAnsiTheme="majorBidi" w:cstheme="majorBidi"/>
          <w:sz w:val="24"/>
          <w:szCs w:val="24"/>
        </w:rPr>
        <w:t xml:space="preserve"> is</w:t>
      </w:r>
      <w:r w:rsidR="00CB62E7">
        <w:rPr>
          <w:rFonts w:asciiTheme="majorBidi" w:hAnsiTheme="majorBidi" w:cstheme="majorBidi"/>
          <w:sz w:val="24"/>
          <w:szCs w:val="24"/>
        </w:rPr>
        <w:t xml:space="preserve"> the spiritual world. </w:t>
      </w:r>
      <w:r w:rsidR="001C3A6C">
        <w:rPr>
          <w:rFonts w:asciiTheme="majorBidi" w:hAnsiTheme="majorBidi" w:cstheme="majorBidi"/>
          <w:sz w:val="24"/>
          <w:szCs w:val="24"/>
        </w:rPr>
        <w:t>With respect to the relationship between them</w:t>
      </w:r>
      <w:r w:rsidR="00015B7A">
        <w:rPr>
          <w:rFonts w:asciiTheme="majorBidi" w:hAnsiTheme="majorBidi" w:cstheme="majorBidi"/>
          <w:sz w:val="24"/>
          <w:szCs w:val="24"/>
        </w:rPr>
        <w:t xml:space="preserve">, the lower strata are the platform </w:t>
      </w:r>
      <w:r w:rsidR="00864B77">
        <w:rPr>
          <w:rFonts w:asciiTheme="majorBidi" w:hAnsiTheme="majorBidi" w:cstheme="majorBidi"/>
          <w:sz w:val="24"/>
          <w:szCs w:val="24"/>
        </w:rPr>
        <w:t xml:space="preserve">upon which the upper strata are </w:t>
      </w:r>
      <w:r w:rsidR="005066B0">
        <w:rPr>
          <w:rFonts w:asciiTheme="majorBidi" w:hAnsiTheme="majorBidi" w:cstheme="majorBidi"/>
          <w:sz w:val="24"/>
          <w:szCs w:val="24"/>
        </w:rPr>
        <w:t>to be realized. In his words:</w:t>
      </w:r>
    </w:p>
    <w:p w14:paraId="6C27473E" w14:textId="19D5934A" w:rsidR="009B1B49" w:rsidRDefault="00C1646C" w:rsidP="00C1646C">
      <w:pPr>
        <w:bidi/>
        <w:spacing w:line="360" w:lineRule="auto"/>
        <w:ind w:firstLine="567"/>
        <w:rPr>
          <w:rtl/>
        </w:rPr>
      </w:pPr>
      <w:r w:rsidRPr="00D10ADB">
        <w:rPr>
          <w:rFonts w:hint="cs"/>
          <w:highlight w:val="yellow"/>
          <w:rtl/>
        </w:rPr>
        <w:t xml:space="preserve">בששת ימי בראשית פעלו עשרה המאמרות. בכוחם של מאמרות אלו נאצלו, נבראו, נוצרו, ונעשו כל חוקי ההנהגה של עצם </w:t>
      </w:r>
      <w:r w:rsidRPr="00D10ADB">
        <w:rPr>
          <w:rFonts w:hint="cs"/>
          <w:b/>
          <w:bCs/>
          <w:highlight w:val="yellow"/>
          <w:rtl/>
        </w:rPr>
        <w:t xml:space="preserve">טבע </w:t>
      </w:r>
      <w:r w:rsidRPr="00D10ADB">
        <w:rPr>
          <w:rFonts w:hint="cs"/>
          <w:highlight w:val="yellow"/>
          <w:rtl/>
        </w:rPr>
        <w:t xml:space="preserve">כל העולמות. אבל בכל העשרה מאמרות של ששת ימי בראשית לא הוזכר עדיין ענין הקדושה כל עיקר. ורק עם הופעתה של שבת נזכרה בראשונה מציאות הקדושה. כלליות ענין הקדושה בכאן פירושה הוא, כי בעוד שעד עכשיו בששת ימי בראשית יצא לפועל </w:t>
      </w:r>
      <w:r w:rsidRPr="00D10ADB">
        <w:rPr>
          <w:rFonts w:hint="cs"/>
          <w:b/>
          <w:bCs/>
          <w:highlight w:val="yellow"/>
          <w:rtl/>
        </w:rPr>
        <w:t xml:space="preserve">גופם </w:t>
      </w:r>
      <w:r w:rsidRPr="00D10ADB">
        <w:rPr>
          <w:rFonts w:hint="cs"/>
          <w:highlight w:val="yellow"/>
          <w:rtl/>
        </w:rPr>
        <w:t xml:space="preserve">של העולמות, הנה עכשיו עם הופעתה של השבת יצאה מן ההעלם אל הגילוי </w:t>
      </w:r>
      <w:r w:rsidRPr="00D10ADB">
        <w:rPr>
          <w:rFonts w:hint="cs"/>
          <w:b/>
          <w:bCs/>
          <w:highlight w:val="yellow"/>
          <w:rtl/>
        </w:rPr>
        <w:t xml:space="preserve">התכלית והמטרה </w:t>
      </w:r>
      <w:r w:rsidRPr="00D10ADB">
        <w:rPr>
          <w:rFonts w:hint="cs"/>
          <w:highlight w:val="yellow"/>
          <w:rtl/>
        </w:rPr>
        <w:t xml:space="preserve">של קיום העולמות. </w:t>
      </w:r>
      <w:r w:rsidR="00753F82">
        <w:rPr>
          <w:highlight w:val="yellow"/>
          <w:rtl/>
        </w:rPr>
        <w:t>“</w:t>
      </w:r>
      <w:r w:rsidRPr="00D10ADB">
        <w:rPr>
          <w:rFonts w:hint="cs"/>
          <w:highlight w:val="yellow"/>
          <w:rtl/>
        </w:rPr>
        <w:t>אם לא בריתי חוקות שמים וארץ לא שמתי</w:t>
      </w:r>
      <w:r w:rsidR="00753F82">
        <w:rPr>
          <w:highlight w:val="yellow"/>
          <w:rtl/>
        </w:rPr>
        <w:t>”</w:t>
      </w:r>
      <w:r w:rsidRPr="00D10ADB">
        <w:rPr>
          <w:rFonts w:hint="cs"/>
          <w:highlight w:val="yellow"/>
          <w:rtl/>
        </w:rPr>
        <w:t xml:space="preserve">. הברית היא התכלית והמטרה של חוקות שמים וארץ. חוקות שמים וארץ </w:t>
      </w:r>
      <w:r w:rsidRPr="00D10ADB">
        <w:rPr>
          <w:highlight w:val="yellow"/>
          <w:rtl/>
        </w:rPr>
        <w:t>–</w:t>
      </w:r>
      <w:r w:rsidRPr="00D10ADB">
        <w:rPr>
          <w:rFonts w:hint="cs"/>
          <w:highlight w:val="yellow"/>
          <w:rtl/>
        </w:rPr>
        <w:t xml:space="preserve"> על ידם של עשרה מאמרות שבהם נברא העולם; ברית </w:t>
      </w:r>
      <w:r w:rsidRPr="00D10ADB">
        <w:rPr>
          <w:highlight w:val="yellow"/>
          <w:rtl/>
        </w:rPr>
        <w:t>–</w:t>
      </w:r>
      <w:r w:rsidRPr="00D10ADB">
        <w:rPr>
          <w:rFonts w:hint="cs"/>
          <w:highlight w:val="yellow"/>
          <w:rtl/>
        </w:rPr>
        <w:t xml:space="preserve"> על ידן של עשרת הדברות שבהן ניתנה תורה. עשרת הדברות הן הן פנימיותם של עשרת המאמרות (</w:t>
      </w:r>
      <w:r>
        <w:rPr>
          <w:rFonts w:hint="cs"/>
          <w:highlight w:val="yellow"/>
        </w:rPr>
        <w:t>Pachad Yitzchak: Pesach</w:t>
      </w:r>
      <w:r w:rsidRPr="00D10ADB">
        <w:rPr>
          <w:rFonts w:hint="cs"/>
          <w:highlight w:val="yellow"/>
          <w:rtl/>
        </w:rPr>
        <w:t>, סד/ד).</w:t>
      </w:r>
      <w:r w:rsidRPr="00D10ADB">
        <w:rPr>
          <w:rStyle w:val="FootnoteReference"/>
          <w:highlight w:val="yellow"/>
          <w:rtl/>
        </w:rPr>
        <w:footnoteReference w:id="58"/>
      </w:r>
    </w:p>
    <w:p w14:paraId="40D977CD" w14:textId="0532383B" w:rsidR="00C1646C" w:rsidRPr="00EE6476" w:rsidRDefault="002D7B8F" w:rsidP="00C1646C">
      <w:pPr>
        <w:spacing w:line="360" w:lineRule="auto"/>
        <w:ind w:firstLine="567"/>
        <w:rPr>
          <w:rFonts w:asciiTheme="majorBidi" w:hAnsiTheme="majorBidi" w:cstheme="majorBidi"/>
          <w:sz w:val="24"/>
          <w:szCs w:val="24"/>
        </w:rPr>
      </w:pPr>
      <w:r w:rsidRPr="00EE6476">
        <w:rPr>
          <w:rFonts w:asciiTheme="majorBidi" w:hAnsiTheme="majorBidi" w:cstheme="majorBidi"/>
          <w:sz w:val="24"/>
          <w:szCs w:val="24"/>
        </w:rPr>
        <w:t xml:space="preserve">This </w:t>
      </w:r>
      <w:r w:rsidR="00EE6476" w:rsidRPr="00EE6476">
        <w:rPr>
          <w:rFonts w:asciiTheme="majorBidi" w:hAnsiTheme="majorBidi" w:cstheme="majorBidi"/>
          <w:sz w:val="24"/>
          <w:szCs w:val="24"/>
        </w:rPr>
        <w:t>passage</w:t>
      </w:r>
      <w:r w:rsidRPr="00EE6476">
        <w:rPr>
          <w:rFonts w:asciiTheme="majorBidi" w:hAnsiTheme="majorBidi" w:cstheme="majorBidi"/>
          <w:sz w:val="24"/>
          <w:szCs w:val="24"/>
        </w:rPr>
        <w:t xml:space="preserve"> reveals the fusion of </w:t>
      </w:r>
      <w:r w:rsidR="00855DB4" w:rsidRPr="00EE6476">
        <w:rPr>
          <w:rFonts w:asciiTheme="majorBidi" w:hAnsiTheme="majorBidi" w:cstheme="majorBidi"/>
          <w:sz w:val="24"/>
          <w:szCs w:val="24"/>
        </w:rPr>
        <w:t xml:space="preserve">the teleological and </w:t>
      </w:r>
      <w:r w:rsidR="00EE6476" w:rsidRPr="00EE6476">
        <w:rPr>
          <w:rFonts w:asciiTheme="majorBidi" w:hAnsiTheme="majorBidi" w:cstheme="majorBidi"/>
          <w:sz w:val="24"/>
          <w:szCs w:val="24"/>
        </w:rPr>
        <w:t>dualistic principles</w:t>
      </w:r>
      <w:r w:rsidR="00846ABF">
        <w:rPr>
          <w:rFonts w:asciiTheme="majorBidi" w:hAnsiTheme="majorBidi" w:cstheme="majorBidi"/>
          <w:sz w:val="24"/>
          <w:szCs w:val="24"/>
        </w:rPr>
        <w:t xml:space="preserve"> in that </w:t>
      </w:r>
      <w:r w:rsidR="00410432" w:rsidRPr="00EE6476">
        <w:rPr>
          <w:rFonts w:asciiTheme="majorBidi" w:hAnsiTheme="majorBidi" w:cstheme="majorBidi"/>
          <w:sz w:val="24"/>
          <w:szCs w:val="24"/>
        </w:rPr>
        <w:t xml:space="preserve">Rabbi Hutner </w:t>
      </w:r>
      <w:r w:rsidR="00846ABF">
        <w:rPr>
          <w:rFonts w:asciiTheme="majorBidi" w:hAnsiTheme="majorBidi" w:cstheme="majorBidi"/>
          <w:sz w:val="24"/>
          <w:szCs w:val="24"/>
        </w:rPr>
        <w:t xml:space="preserve">identifies </w:t>
      </w:r>
      <w:r w:rsidR="0045053D" w:rsidRPr="00EE6476">
        <w:rPr>
          <w:rFonts w:asciiTheme="majorBidi" w:hAnsiTheme="majorBidi" w:cstheme="majorBidi"/>
          <w:sz w:val="24"/>
          <w:szCs w:val="24"/>
        </w:rPr>
        <w:t xml:space="preserve">the </w:t>
      </w:r>
      <w:r w:rsidR="00410432" w:rsidRPr="00EE6476">
        <w:rPr>
          <w:rFonts w:asciiTheme="majorBidi" w:hAnsiTheme="majorBidi" w:cstheme="majorBidi"/>
          <w:sz w:val="24"/>
          <w:szCs w:val="24"/>
        </w:rPr>
        <w:t xml:space="preserve">two strata of reality </w:t>
      </w:r>
      <w:r w:rsidR="0045053D" w:rsidRPr="00EE6476">
        <w:rPr>
          <w:rFonts w:asciiTheme="majorBidi" w:hAnsiTheme="majorBidi" w:cstheme="majorBidi"/>
          <w:sz w:val="24"/>
          <w:szCs w:val="24"/>
        </w:rPr>
        <w:t xml:space="preserve">with </w:t>
      </w:r>
      <w:r w:rsidR="00297012" w:rsidRPr="00EE6476">
        <w:rPr>
          <w:rFonts w:asciiTheme="majorBidi" w:hAnsiTheme="majorBidi" w:cstheme="majorBidi"/>
          <w:sz w:val="24"/>
          <w:szCs w:val="24"/>
        </w:rPr>
        <w:t xml:space="preserve">the body-purpose </w:t>
      </w:r>
      <w:r w:rsidR="00846ABF">
        <w:rPr>
          <w:rFonts w:asciiTheme="majorBidi" w:hAnsiTheme="majorBidi" w:cstheme="majorBidi"/>
          <w:sz w:val="24"/>
          <w:szCs w:val="24"/>
        </w:rPr>
        <w:t>duality</w:t>
      </w:r>
      <w:r w:rsidR="00297012" w:rsidRPr="00EE6476">
        <w:rPr>
          <w:rFonts w:asciiTheme="majorBidi" w:hAnsiTheme="majorBidi" w:cstheme="majorBidi"/>
          <w:sz w:val="24"/>
          <w:szCs w:val="24"/>
        </w:rPr>
        <w:t>.</w:t>
      </w:r>
      <w:r w:rsidR="00855DB4" w:rsidRPr="00EE6476">
        <w:rPr>
          <w:rFonts w:asciiTheme="majorBidi" w:hAnsiTheme="majorBidi" w:cstheme="majorBidi"/>
          <w:sz w:val="24"/>
          <w:szCs w:val="24"/>
        </w:rPr>
        <w:t xml:space="preserve"> </w:t>
      </w:r>
      <w:r w:rsidR="00F5789A" w:rsidRPr="00EE6476">
        <w:rPr>
          <w:rFonts w:asciiTheme="majorBidi" w:hAnsiTheme="majorBidi" w:cstheme="majorBidi"/>
          <w:sz w:val="24"/>
          <w:szCs w:val="24"/>
        </w:rPr>
        <w:t xml:space="preserve">In another place he </w:t>
      </w:r>
      <w:r w:rsidR="00652736">
        <w:rPr>
          <w:rFonts w:asciiTheme="majorBidi" w:hAnsiTheme="majorBidi" w:cstheme="majorBidi"/>
          <w:sz w:val="24"/>
          <w:szCs w:val="24"/>
        </w:rPr>
        <w:t>explains:</w:t>
      </w:r>
    </w:p>
    <w:p w14:paraId="5BD166AA" w14:textId="7B739B26" w:rsidR="00DF62D9" w:rsidRDefault="00DF62D9" w:rsidP="00DF62D9">
      <w:pPr>
        <w:bidi/>
        <w:spacing w:line="360" w:lineRule="auto"/>
        <w:ind w:firstLine="567"/>
      </w:pPr>
      <w:r w:rsidRPr="00D10ADB">
        <w:rPr>
          <w:rFonts w:hint="cs"/>
          <w:highlight w:val="yellow"/>
          <w:rtl/>
        </w:rPr>
        <w:t xml:space="preserve">והנה רצון השם מתגלה לנו בשתי מערכות. מערכה אחת במעשה בראשית בעולם שנברא בעשרה מאמרות; ומערכה שניה, במעמד הר סיני בתורה שניתנה בעשרת הדברות. אידי ואידי [זה וזה] גילוי רצונו של מקום הן. אלא שיש הבדל פנימי באופן יציאתן מן הכוח אל הפועל. דרצון השם המתגלה במעשה בראשית אופן קיומו הוא בדרך הכרח. ואלו רצון השם המתגלה בתורה אופן קיומו הוא בדרך בחירה. </w:t>
      </w:r>
      <w:r w:rsidR="00753F82">
        <w:rPr>
          <w:highlight w:val="yellow"/>
          <w:rtl/>
        </w:rPr>
        <w:t>“</w:t>
      </w:r>
      <w:r w:rsidRPr="00D10ADB">
        <w:rPr>
          <w:rFonts w:hint="cs"/>
          <w:highlight w:val="yellow"/>
          <w:rtl/>
        </w:rPr>
        <w:t>יהי אור</w:t>
      </w:r>
      <w:r w:rsidR="00753F82">
        <w:rPr>
          <w:highlight w:val="yellow"/>
          <w:rtl/>
        </w:rPr>
        <w:t>”</w:t>
      </w:r>
      <w:r w:rsidRPr="00D10ADB">
        <w:rPr>
          <w:rFonts w:hint="cs"/>
          <w:highlight w:val="yellow"/>
          <w:rtl/>
        </w:rPr>
        <w:t xml:space="preserve"> - זה </w:t>
      </w:r>
      <w:r w:rsidRPr="00D10ADB">
        <w:rPr>
          <w:rFonts w:hint="cs"/>
          <w:highlight w:val="yellow"/>
          <w:rtl/>
        </w:rPr>
        <w:lastRenderedPageBreak/>
        <w:t xml:space="preserve">הוא מאמר המתקיים בדרך חוק מציאות של הכרח. </w:t>
      </w:r>
      <w:r w:rsidR="00753F82">
        <w:rPr>
          <w:highlight w:val="yellow"/>
          <w:rtl/>
        </w:rPr>
        <w:t>“</w:t>
      </w:r>
      <w:r w:rsidRPr="00D10ADB">
        <w:rPr>
          <w:rFonts w:hint="cs"/>
          <w:highlight w:val="yellow"/>
          <w:rtl/>
        </w:rPr>
        <w:t>לא תשתחוה</w:t>
      </w:r>
      <w:r w:rsidR="00753F82">
        <w:rPr>
          <w:highlight w:val="yellow"/>
          <w:rtl/>
        </w:rPr>
        <w:t>”</w:t>
      </w:r>
      <w:r w:rsidRPr="00D10ADB">
        <w:rPr>
          <w:rFonts w:hint="cs"/>
          <w:highlight w:val="yellow"/>
          <w:rtl/>
        </w:rPr>
        <w:t xml:space="preserve"> - זו היא דברה המתקיימת בדרך חרות-רצון של בחירה [...] פנימיות תוכנן של עשרת המאמרות הן עשרת הדברות. </w:t>
      </w:r>
      <w:r w:rsidR="00753F82">
        <w:rPr>
          <w:highlight w:val="yellow"/>
          <w:rtl/>
        </w:rPr>
        <w:t>“</w:t>
      </w:r>
      <w:r w:rsidRPr="00D10ADB">
        <w:rPr>
          <w:rFonts w:hint="cs"/>
          <w:highlight w:val="yellow"/>
          <w:rtl/>
        </w:rPr>
        <w:t>אם לא בריתי יומם ולילה חוקות שמים וארץ לא שמתי</w:t>
      </w:r>
      <w:r w:rsidR="00753F82">
        <w:rPr>
          <w:highlight w:val="yellow"/>
          <w:rtl/>
        </w:rPr>
        <w:t>”</w:t>
      </w:r>
      <w:r w:rsidRPr="00D10ADB">
        <w:rPr>
          <w:rFonts w:hint="cs"/>
          <w:highlight w:val="yellow"/>
          <w:rtl/>
        </w:rPr>
        <w:t>. כלומר לא נתגלה הקב</w:t>
      </w:r>
      <w:r w:rsidR="00753F82">
        <w:rPr>
          <w:highlight w:val="yellow"/>
          <w:rtl/>
        </w:rPr>
        <w:t>”</w:t>
      </w:r>
      <w:r w:rsidRPr="00D10ADB">
        <w:rPr>
          <w:rFonts w:hint="cs"/>
          <w:highlight w:val="yellow"/>
          <w:rtl/>
        </w:rPr>
        <w:t>ה במתן הכרח, כי אם להמציא מקום להתגלות במתן החרות (</w:t>
      </w:r>
      <w:r w:rsidRPr="00D10ADB">
        <w:rPr>
          <w:highlight w:val="yellow"/>
          <w:rtl/>
        </w:rPr>
        <w:t>פחד יצחק, חנוכה</w:t>
      </w:r>
      <w:r w:rsidRPr="00D10ADB">
        <w:rPr>
          <w:rFonts w:hint="cs"/>
          <w:highlight w:val="yellow"/>
          <w:rtl/>
        </w:rPr>
        <w:t>,</w:t>
      </w:r>
      <w:r w:rsidRPr="00D10ADB">
        <w:rPr>
          <w:highlight w:val="yellow"/>
          <w:rtl/>
        </w:rPr>
        <w:t xml:space="preserve"> ד/ד</w:t>
      </w:r>
      <w:r w:rsidRPr="00D10ADB">
        <w:rPr>
          <w:rFonts w:hint="cs"/>
          <w:highlight w:val="yellow"/>
          <w:rtl/>
        </w:rPr>
        <w:t>).</w:t>
      </w:r>
    </w:p>
    <w:p w14:paraId="61675B86" w14:textId="72A3D2CC" w:rsidR="00DF62D9" w:rsidRDefault="00595C01" w:rsidP="00D22A85">
      <w:pPr>
        <w:spacing w:line="360" w:lineRule="auto"/>
        <w:ind w:firstLine="567"/>
        <w:rPr>
          <w:rFonts w:asciiTheme="majorBidi" w:hAnsiTheme="majorBidi" w:cstheme="majorBidi"/>
          <w:sz w:val="24"/>
          <w:szCs w:val="24"/>
        </w:rPr>
      </w:pPr>
      <w:r w:rsidRPr="006C5761">
        <w:rPr>
          <w:rFonts w:asciiTheme="majorBidi" w:hAnsiTheme="majorBidi" w:cstheme="majorBidi"/>
          <w:sz w:val="24"/>
          <w:szCs w:val="24"/>
        </w:rPr>
        <w:t xml:space="preserve">The will of God revealed in the act of creation, </w:t>
      </w:r>
      <w:r w:rsidR="009B2D03" w:rsidRPr="006C5761">
        <w:rPr>
          <w:rFonts w:asciiTheme="majorBidi" w:hAnsiTheme="majorBidi" w:cstheme="majorBidi"/>
          <w:sz w:val="24"/>
          <w:szCs w:val="24"/>
        </w:rPr>
        <w:t>the body of the world</w:t>
      </w:r>
      <w:r w:rsidR="00846ABF">
        <w:rPr>
          <w:rFonts w:asciiTheme="majorBidi" w:hAnsiTheme="majorBidi" w:cstheme="majorBidi"/>
          <w:sz w:val="24"/>
          <w:szCs w:val="24"/>
        </w:rPr>
        <w:t>s</w:t>
      </w:r>
      <w:r w:rsidR="00CF213F" w:rsidRPr="006C5761">
        <w:rPr>
          <w:rFonts w:asciiTheme="majorBidi" w:hAnsiTheme="majorBidi" w:cstheme="majorBidi"/>
          <w:sz w:val="24"/>
          <w:szCs w:val="24"/>
        </w:rPr>
        <w:t xml:space="preserve">, and </w:t>
      </w:r>
      <w:r w:rsidR="009B2D03" w:rsidRPr="006C5761">
        <w:rPr>
          <w:rFonts w:asciiTheme="majorBidi" w:hAnsiTheme="majorBidi" w:cstheme="majorBidi"/>
          <w:sz w:val="24"/>
          <w:szCs w:val="24"/>
        </w:rPr>
        <w:t>the will of God revealed in the Torah</w:t>
      </w:r>
      <w:r w:rsidR="00CF213F" w:rsidRPr="006C5761">
        <w:rPr>
          <w:rFonts w:asciiTheme="majorBidi" w:hAnsiTheme="majorBidi" w:cstheme="majorBidi"/>
          <w:sz w:val="24"/>
          <w:szCs w:val="24"/>
        </w:rPr>
        <w:t>, the purpose of the world</w:t>
      </w:r>
      <w:r w:rsidR="00846ABF">
        <w:rPr>
          <w:rFonts w:asciiTheme="majorBidi" w:hAnsiTheme="majorBidi" w:cstheme="majorBidi"/>
          <w:sz w:val="24"/>
          <w:szCs w:val="24"/>
        </w:rPr>
        <w:t>s</w:t>
      </w:r>
      <w:r w:rsidR="00CF213F" w:rsidRPr="006C5761">
        <w:rPr>
          <w:rFonts w:asciiTheme="majorBidi" w:hAnsiTheme="majorBidi" w:cstheme="majorBidi"/>
          <w:sz w:val="24"/>
          <w:szCs w:val="24"/>
        </w:rPr>
        <w:t xml:space="preserve">, are </w:t>
      </w:r>
      <w:r w:rsidR="00C46AB2" w:rsidRPr="006C5761">
        <w:rPr>
          <w:rFonts w:asciiTheme="majorBidi" w:hAnsiTheme="majorBidi" w:cstheme="majorBidi"/>
          <w:sz w:val="24"/>
          <w:szCs w:val="24"/>
        </w:rPr>
        <w:t xml:space="preserve">not </w:t>
      </w:r>
      <w:commentRangeStart w:id="25"/>
      <w:r w:rsidR="00652736">
        <w:rPr>
          <w:rFonts w:asciiTheme="majorBidi" w:hAnsiTheme="majorBidi" w:cstheme="majorBidi"/>
          <w:sz w:val="24"/>
          <w:szCs w:val="24"/>
        </w:rPr>
        <w:t>the same</w:t>
      </w:r>
      <w:commentRangeEnd w:id="25"/>
      <w:r w:rsidR="00652736">
        <w:rPr>
          <w:rStyle w:val="CommentReference"/>
          <w:rtl/>
        </w:rPr>
        <w:commentReference w:id="25"/>
      </w:r>
      <w:r w:rsidR="00DC736B">
        <w:rPr>
          <w:rFonts w:asciiTheme="majorBidi" w:hAnsiTheme="majorBidi" w:cstheme="majorBidi"/>
          <w:sz w:val="24"/>
          <w:szCs w:val="24"/>
        </w:rPr>
        <w:t xml:space="preserve">. </w:t>
      </w:r>
      <w:r w:rsidR="00E83B76">
        <w:rPr>
          <w:rFonts w:asciiTheme="majorBidi" w:hAnsiTheme="majorBidi" w:cstheme="majorBidi"/>
          <w:sz w:val="24"/>
          <w:szCs w:val="24"/>
        </w:rPr>
        <w:t xml:space="preserve">The </w:t>
      </w:r>
      <w:r w:rsidR="00B80969">
        <w:rPr>
          <w:rFonts w:asciiTheme="majorBidi" w:hAnsiTheme="majorBidi" w:cstheme="majorBidi"/>
          <w:sz w:val="24"/>
          <w:szCs w:val="24"/>
        </w:rPr>
        <w:t>actualization</w:t>
      </w:r>
      <w:r w:rsidR="00E83B76">
        <w:rPr>
          <w:rFonts w:asciiTheme="majorBidi" w:hAnsiTheme="majorBidi" w:cstheme="majorBidi"/>
          <w:sz w:val="24"/>
          <w:szCs w:val="24"/>
        </w:rPr>
        <w:t xml:space="preserve"> of the </w:t>
      </w:r>
      <w:r w:rsidR="00A9578D">
        <w:rPr>
          <w:rFonts w:asciiTheme="majorBidi" w:hAnsiTheme="majorBidi" w:cstheme="majorBidi"/>
          <w:sz w:val="24"/>
          <w:szCs w:val="24"/>
        </w:rPr>
        <w:t xml:space="preserve">purpose is conditioned upon a factor that has </w:t>
      </w:r>
      <w:r w:rsidR="00846ABF">
        <w:rPr>
          <w:rFonts w:asciiTheme="majorBidi" w:hAnsiTheme="majorBidi" w:cstheme="majorBidi"/>
          <w:sz w:val="24"/>
          <w:szCs w:val="24"/>
        </w:rPr>
        <w:t xml:space="preserve">the </w:t>
      </w:r>
      <w:r w:rsidR="00A9578D">
        <w:rPr>
          <w:rFonts w:asciiTheme="majorBidi" w:hAnsiTheme="majorBidi" w:cstheme="majorBidi"/>
          <w:sz w:val="24"/>
          <w:szCs w:val="24"/>
        </w:rPr>
        <w:t xml:space="preserve">potential to bridge the </w:t>
      </w:r>
      <w:r w:rsidR="00846ABF">
        <w:rPr>
          <w:rFonts w:asciiTheme="majorBidi" w:hAnsiTheme="majorBidi" w:cstheme="majorBidi"/>
          <w:sz w:val="24"/>
          <w:szCs w:val="24"/>
        </w:rPr>
        <w:t>chasm</w:t>
      </w:r>
      <w:r w:rsidR="00A9578D">
        <w:rPr>
          <w:rFonts w:asciiTheme="majorBidi" w:hAnsiTheme="majorBidi" w:cstheme="majorBidi"/>
          <w:sz w:val="24"/>
          <w:szCs w:val="24"/>
        </w:rPr>
        <w:t xml:space="preserve"> and connect </w:t>
      </w:r>
      <w:r w:rsidR="00E972AC">
        <w:rPr>
          <w:rFonts w:asciiTheme="majorBidi" w:hAnsiTheme="majorBidi" w:cstheme="majorBidi"/>
          <w:sz w:val="24"/>
          <w:szCs w:val="24"/>
        </w:rPr>
        <w:t>the upper and lower sp</w:t>
      </w:r>
      <w:r w:rsidR="00846ABF">
        <w:rPr>
          <w:rFonts w:asciiTheme="majorBidi" w:hAnsiTheme="majorBidi" w:cstheme="majorBidi"/>
          <w:sz w:val="24"/>
          <w:szCs w:val="24"/>
        </w:rPr>
        <w:t>h</w:t>
      </w:r>
      <w:r w:rsidR="00E972AC">
        <w:rPr>
          <w:rFonts w:asciiTheme="majorBidi" w:hAnsiTheme="majorBidi" w:cstheme="majorBidi"/>
          <w:sz w:val="24"/>
          <w:szCs w:val="24"/>
        </w:rPr>
        <w:t xml:space="preserve">eres, between the body of the world and </w:t>
      </w:r>
      <w:r w:rsidR="00E55589">
        <w:rPr>
          <w:rFonts w:asciiTheme="majorBidi" w:hAnsiTheme="majorBidi" w:cstheme="majorBidi"/>
          <w:sz w:val="24"/>
          <w:szCs w:val="24"/>
        </w:rPr>
        <w:t xml:space="preserve">its purpose. The arena in which this connection takes place </w:t>
      </w:r>
      <w:r w:rsidR="00E73B8E">
        <w:rPr>
          <w:rFonts w:asciiTheme="majorBidi" w:hAnsiTheme="majorBidi" w:cstheme="majorBidi"/>
          <w:sz w:val="24"/>
          <w:szCs w:val="24"/>
        </w:rPr>
        <w:t xml:space="preserve">is man, who is </w:t>
      </w:r>
      <w:r w:rsidR="00846ABF">
        <w:rPr>
          <w:rFonts w:asciiTheme="majorBidi" w:hAnsiTheme="majorBidi" w:cstheme="majorBidi"/>
          <w:sz w:val="24"/>
          <w:szCs w:val="24"/>
        </w:rPr>
        <w:t>distinct</w:t>
      </w:r>
      <w:r w:rsidR="00E73B8E">
        <w:rPr>
          <w:rFonts w:asciiTheme="majorBidi" w:hAnsiTheme="majorBidi" w:cstheme="majorBidi"/>
          <w:sz w:val="24"/>
          <w:szCs w:val="24"/>
        </w:rPr>
        <w:t xml:space="preserve"> from the rest of creation in that </w:t>
      </w:r>
      <w:r w:rsidR="001E7731">
        <w:rPr>
          <w:rFonts w:asciiTheme="majorBidi" w:hAnsiTheme="majorBidi" w:cstheme="majorBidi"/>
          <w:sz w:val="24"/>
          <w:szCs w:val="24"/>
        </w:rPr>
        <w:t xml:space="preserve">he bridges the layers of reality </w:t>
      </w:r>
      <w:r w:rsidR="00F712AD">
        <w:rPr>
          <w:rFonts w:asciiTheme="majorBidi" w:hAnsiTheme="majorBidi" w:cstheme="majorBidi"/>
          <w:sz w:val="24"/>
          <w:szCs w:val="24"/>
        </w:rPr>
        <w:t xml:space="preserve">in a </w:t>
      </w:r>
      <w:r w:rsidR="00B80969">
        <w:rPr>
          <w:rFonts w:asciiTheme="majorBidi" w:hAnsiTheme="majorBidi" w:cstheme="majorBidi"/>
          <w:sz w:val="24"/>
          <w:szCs w:val="24"/>
        </w:rPr>
        <w:t>way</w:t>
      </w:r>
      <w:r w:rsidR="00F712AD">
        <w:rPr>
          <w:rFonts w:asciiTheme="majorBidi" w:hAnsiTheme="majorBidi" w:cstheme="majorBidi"/>
          <w:sz w:val="24"/>
          <w:szCs w:val="24"/>
        </w:rPr>
        <w:t xml:space="preserve"> that enables him to </w:t>
      </w:r>
      <w:r w:rsidR="00B80969">
        <w:rPr>
          <w:rFonts w:asciiTheme="majorBidi" w:hAnsiTheme="majorBidi" w:cstheme="majorBidi"/>
          <w:sz w:val="24"/>
          <w:szCs w:val="24"/>
        </w:rPr>
        <w:t xml:space="preserve">increase </w:t>
      </w:r>
      <w:r w:rsidR="00F712AD">
        <w:rPr>
          <w:rFonts w:asciiTheme="majorBidi" w:hAnsiTheme="majorBidi" w:cstheme="majorBidi"/>
          <w:sz w:val="24"/>
          <w:szCs w:val="24"/>
        </w:rPr>
        <w:t xml:space="preserve">the honor of God </w:t>
      </w:r>
      <w:r w:rsidR="00DC6E06">
        <w:rPr>
          <w:rFonts w:asciiTheme="majorBidi" w:hAnsiTheme="majorBidi" w:cstheme="majorBidi"/>
          <w:sz w:val="24"/>
          <w:szCs w:val="24"/>
        </w:rPr>
        <w:t>and recognize his kingship, and as a result</w:t>
      </w:r>
      <w:r w:rsidR="00846ABF">
        <w:rPr>
          <w:rFonts w:asciiTheme="majorBidi" w:hAnsiTheme="majorBidi" w:cstheme="majorBidi"/>
          <w:sz w:val="24"/>
          <w:szCs w:val="24"/>
        </w:rPr>
        <w:t>,</w:t>
      </w:r>
      <w:r w:rsidR="00DC6E06">
        <w:rPr>
          <w:rFonts w:asciiTheme="majorBidi" w:hAnsiTheme="majorBidi" w:cstheme="majorBidi"/>
          <w:sz w:val="24"/>
          <w:szCs w:val="24"/>
        </w:rPr>
        <w:t xml:space="preserve"> to </w:t>
      </w:r>
      <w:r w:rsidR="00B80969">
        <w:rPr>
          <w:rFonts w:asciiTheme="majorBidi" w:hAnsiTheme="majorBidi" w:cstheme="majorBidi"/>
          <w:sz w:val="24"/>
          <w:szCs w:val="24"/>
        </w:rPr>
        <w:t>earn</w:t>
      </w:r>
      <w:r w:rsidR="00B12D43">
        <w:rPr>
          <w:rFonts w:asciiTheme="majorBidi" w:hAnsiTheme="majorBidi" w:cstheme="majorBidi"/>
          <w:sz w:val="24"/>
          <w:szCs w:val="24"/>
        </w:rPr>
        <w:t xml:space="preserve"> his lovingkindness</w:t>
      </w:r>
      <w:r w:rsidR="00526A50">
        <w:rPr>
          <w:rFonts w:asciiTheme="majorBidi" w:hAnsiTheme="majorBidi" w:cstheme="majorBidi"/>
          <w:sz w:val="24"/>
          <w:szCs w:val="24"/>
        </w:rPr>
        <w:t xml:space="preserve"> and thus </w:t>
      </w:r>
      <w:r w:rsidR="00A938C9">
        <w:rPr>
          <w:rFonts w:asciiTheme="majorBidi" w:hAnsiTheme="majorBidi" w:cstheme="majorBidi"/>
          <w:sz w:val="24"/>
          <w:szCs w:val="24"/>
        </w:rPr>
        <w:t>fulfill the purpose</w:t>
      </w:r>
      <w:r w:rsidR="00CF0446">
        <w:rPr>
          <w:rFonts w:asciiTheme="majorBidi" w:hAnsiTheme="majorBidi" w:cstheme="majorBidi"/>
          <w:sz w:val="24"/>
          <w:szCs w:val="24"/>
        </w:rPr>
        <w:t>, both the theocentric and the anthropocentric</w:t>
      </w:r>
      <w:r w:rsidR="00846ABF">
        <w:rPr>
          <w:rFonts w:asciiTheme="majorBidi" w:hAnsiTheme="majorBidi" w:cstheme="majorBidi"/>
          <w:sz w:val="24"/>
          <w:szCs w:val="24"/>
        </w:rPr>
        <w:t>,</w:t>
      </w:r>
      <w:r w:rsidR="00CF0446">
        <w:rPr>
          <w:rFonts w:asciiTheme="majorBidi" w:hAnsiTheme="majorBidi" w:cstheme="majorBidi"/>
          <w:sz w:val="24"/>
          <w:szCs w:val="24"/>
        </w:rPr>
        <w:t xml:space="preserve"> of creation. Man </w:t>
      </w:r>
      <w:r w:rsidR="002F4C31">
        <w:rPr>
          <w:rFonts w:asciiTheme="majorBidi" w:hAnsiTheme="majorBidi" w:cstheme="majorBidi"/>
          <w:sz w:val="24"/>
          <w:szCs w:val="24"/>
        </w:rPr>
        <w:t xml:space="preserve">bridges the dualistic </w:t>
      </w:r>
      <w:r w:rsidR="00846ABF">
        <w:rPr>
          <w:rFonts w:asciiTheme="majorBidi" w:hAnsiTheme="majorBidi" w:cstheme="majorBidi"/>
          <w:sz w:val="24"/>
          <w:szCs w:val="24"/>
        </w:rPr>
        <w:t>chasm</w:t>
      </w:r>
      <w:r w:rsidR="002F4C31">
        <w:rPr>
          <w:rFonts w:asciiTheme="majorBidi" w:hAnsiTheme="majorBidi" w:cstheme="majorBidi"/>
          <w:sz w:val="24"/>
          <w:szCs w:val="24"/>
        </w:rPr>
        <w:t xml:space="preserve"> by means of two </w:t>
      </w:r>
      <w:r w:rsidR="00BA1CC3">
        <w:rPr>
          <w:rFonts w:asciiTheme="majorBidi" w:hAnsiTheme="majorBidi" w:cstheme="majorBidi"/>
          <w:sz w:val="24"/>
          <w:szCs w:val="24"/>
        </w:rPr>
        <w:t xml:space="preserve">of his essential attributes: </w:t>
      </w:r>
      <w:r w:rsidR="00DB05ED">
        <w:rPr>
          <w:rFonts w:asciiTheme="majorBidi" w:hAnsiTheme="majorBidi" w:cstheme="majorBidi"/>
          <w:sz w:val="24"/>
          <w:szCs w:val="24"/>
        </w:rPr>
        <w:t xml:space="preserve">the power of choice and the power of </w:t>
      </w:r>
      <w:r w:rsidR="00DB05ED" w:rsidRPr="00DB05ED">
        <w:rPr>
          <w:rFonts w:asciiTheme="majorBidi" w:hAnsiTheme="majorBidi" w:cstheme="majorBidi"/>
          <w:i/>
          <w:iCs/>
          <w:sz w:val="24"/>
          <w:szCs w:val="24"/>
        </w:rPr>
        <w:t>da</w:t>
      </w:r>
      <w:r w:rsidR="00DB05ED">
        <w:rPr>
          <w:rFonts w:asciiTheme="majorBidi" w:hAnsiTheme="majorBidi" w:cstheme="majorBidi"/>
          <w:i/>
          <w:iCs/>
          <w:sz w:val="24"/>
          <w:szCs w:val="24"/>
        </w:rPr>
        <w:t>’</w:t>
      </w:r>
      <w:r w:rsidR="00DB05ED" w:rsidRPr="00DB05ED">
        <w:rPr>
          <w:rFonts w:asciiTheme="majorBidi" w:hAnsiTheme="majorBidi" w:cstheme="majorBidi"/>
          <w:i/>
          <w:iCs/>
          <w:sz w:val="24"/>
          <w:szCs w:val="24"/>
        </w:rPr>
        <w:t>at</w:t>
      </w:r>
      <w:r w:rsidR="00D22A85">
        <w:rPr>
          <w:rFonts w:asciiTheme="majorBidi" w:hAnsiTheme="majorBidi" w:cstheme="majorBidi"/>
          <w:i/>
          <w:iCs/>
          <w:sz w:val="24"/>
          <w:szCs w:val="24"/>
        </w:rPr>
        <w:t xml:space="preserve"> </w:t>
      </w:r>
      <w:r w:rsidR="00D22A85" w:rsidRPr="00D22A85">
        <w:rPr>
          <w:rFonts w:asciiTheme="majorBidi" w:hAnsiTheme="majorBidi" w:cstheme="majorBidi"/>
          <w:sz w:val="24"/>
          <w:szCs w:val="24"/>
        </w:rPr>
        <w:t>(knowledge</w:t>
      </w:r>
      <w:r w:rsidR="00952DDC">
        <w:rPr>
          <w:rFonts w:asciiTheme="majorBidi" w:hAnsiTheme="majorBidi" w:cstheme="majorBidi"/>
          <w:sz w:val="24"/>
          <w:szCs w:val="24"/>
        </w:rPr>
        <w:t>/intel</w:t>
      </w:r>
      <w:r w:rsidR="00E33FA6">
        <w:rPr>
          <w:rFonts w:asciiTheme="majorBidi" w:hAnsiTheme="majorBidi" w:cstheme="majorBidi"/>
          <w:sz w:val="24"/>
          <w:szCs w:val="24"/>
        </w:rPr>
        <w:t>l</w:t>
      </w:r>
      <w:r w:rsidR="00846ABF">
        <w:rPr>
          <w:rFonts w:asciiTheme="majorBidi" w:hAnsiTheme="majorBidi" w:cstheme="majorBidi"/>
          <w:sz w:val="24"/>
          <w:szCs w:val="24"/>
        </w:rPr>
        <w:t>ect</w:t>
      </w:r>
      <w:r w:rsidR="00D22A85" w:rsidRPr="00D22A85">
        <w:rPr>
          <w:rFonts w:asciiTheme="majorBidi" w:hAnsiTheme="majorBidi" w:cstheme="majorBidi"/>
          <w:sz w:val="24"/>
          <w:szCs w:val="24"/>
        </w:rPr>
        <w:t>)</w:t>
      </w:r>
      <w:r w:rsidR="00EE6476">
        <w:rPr>
          <w:rFonts w:asciiTheme="majorBidi" w:hAnsiTheme="majorBidi" w:cstheme="majorBidi"/>
          <w:sz w:val="24"/>
          <w:szCs w:val="24"/>
        </w:rPr>
        <w:t>.</w:t>
      </w:r>
    </w:p>
    <w:p w14:paraId="043C4B7F" w14:textId="11DAD220" w:rsidR="0074365B" w:rsidRDefault="0074365B" w:rsidP="00D22A85">
      <w:pPr>
        <w:spacing w:line="360" w:lineRule="auto"/>
        <w:ind w:firstLine="567"/>
        <w:rPr>
          <w:rFonts w:asciiTheme="majorBidi" w:hAnsiTheme="majorBidi" w:cstheme="majorBidi"/>
          <w:sz w:val="24"/>
          <w:szCs w:val="24"/>
          <w:rtl/>
        </w:rPr>
      </w:pPr>
      <w:r>
        <w:rPr>
          <w:rFonts w:asciiTheme="majorBidi" w:hAnsiTheme="majorBidi" w:cstheme="majorBidi"/>
          <w:sz w:val="24"/>
          <w:szCs w:val="24"/>
        </w:rPr>
        <w:t>In contrast to other creatures</w:t>
      </w:r>
      <w:r w:rsidR="00B35997">
        <w:rPr>
          <w:rFonts w:asciiTheme="majorBidi" w:hAnsiTheme="majorBidi" w:cstheme="majorBidi"/>
          <w:sz w:val="24"/>
          <w:szCs w:val="24"/>
        </w:rPr>
        <w:t>, man is comprised of two</w:t>
      </w:r>
      <w:r w:rsidR="005F34C6">
        <w:rPr>
          <w:rFonts w:asciiTheme="majorBidi" w:hAnsiTheme="majorBidi" w:cstheme="majorBidi"/>
          <w:sz w:val="24"/>
          <w:szCs w:val="24"/>
        </w:rPr>
        <w:t xml:space="preserve"> </w:t>
      </w:r>
      <w:r w:rsidR="00B80969">
        <w:rPr>
          <w:rFonts w:asciiTheme="majorBidi" w:hAnsiTheme="majorBidi" w:cstheme="majorBidi"/>
          <w:sz w:val="24"/>
          <w:szCs w:val="24"/>
        </w:rPr>
        <w:t>integrated layers</w:t>
      </w:r>
      <w:r w:rsidR="00B35997">
        <w:rPr>
          <w:rFonts w:asciiTheme="majorBidi" w:hAnsiTheme="majorBidi" w:cstheme="majorBidi"/>
          <w:sz w:val="24"/>
          <w:szCs w:val="24"/>
        </w:rPr>
        <w:t xml:space="preserve"> of reality</w:t>
      </w:r>
      <w:r w:rsidR="005F34C6">
        <w:rPr>
          <w:rFonts w:asciiTheme="majorBidi" w:hAnsiTheme="majorBidi" w:cstheme="majorBidi"/>
          <w:sz w:val="24"/>
          <w:szCs w:val="24"/>
        </w:rPr>
        <w:t>. In Rabbi</w:t>
      </w:r>
      <w:r w:rsidR="00D6774D">
        <w:rPr>
          <w:rFonts w:asciiTheme="majorBidi" w:hAnsiTheme="majorBidi" w:cstheme="majorBidi"/>
          <w:sz w:val="24"/>
          <w:szCs w:val="24"/>
        </w:rPr>
        <w:t xml:space="preserve"> Hutner’s language, man consists of the </w:t>
      </w:r>
      <w:r w:rsidR="00753F82">
        <w:rPr>
          <w:rFonts w:asciiTheme="majorBidi" w:hAnsiTheme="majorBidi" w:cstheme="majorBidi"/>
          <w:sz w:val="24"/>
          <w:szCs w:val="24"/>
        </w:rPr>
        <w:t>“</w:t>
      </w:r>
      <w:r w:rsidR="00660027">
        <w:rPr>
          <w:rFonts w:asciiTheme="majorBidi" w:hAnsiTheme="majorBidi" w:cstheme="majorBidi"/>
          <w:sz w:val="24"/>
          <w:szCs w:val="24"/>
        </w:rPr>
        <w:t xml:space="preserve">divine </w:t>
      </w:r>
      <w:r w:rsidR="000209EA">
        <w:rPr>
          <w:rFonts w:asciiTheme="majorBidi" w:hAnsiTheme="majorBidi" w:cstheme="majorBidi"/>
          <w:sz w:val="24"/>
          <w:szCs w:val="24"/>
        </w:rPr>
        <w:t>vital</w:t>
      </w:r>
      <w:r w:rsidR="00846ABF">
        <w:rPr>
          <w:rFonts w:asciiTheme="majorBidi" w:hAnsiTheme="majorBidi" w:cstheme="majorBidi"/>
          <w:sz w:val="24"/>
          <w:szCs w:val="24"/>
        </w:rPr>
        <w:t xml:space="preserve"> spirit</w:t>
      </w:r>
      <w:r w:rsidR="00753F82">
        <w:rPr>
          <w:rFonts w:asciiTheme="majorBidi" w:hAnsiTheme="majorBidi" w:cstheme="majorBidi"/>
          <w:sz w:val="24"/>
          <w:szCs w:val="24"/>
        </w:rPr>
        <w:t>”</w:t>
      </w:r>
      <w:r w:rsidR="00660027">
        <w:rPr>
          <w:rFonts w:asciiTheme="majorBidi" w:hAnsiTheme="majorBidi" w:cstheme="majorBidi"/>
          <w:sz w:val="24"/>
          <w:szCs w:val="24"/>
        </w:rPr>
        <w:t xml:space="preserve"> – from the upper layers of reality and the </w:t>
      </w:r>
      <w:r w:rsidR="00753F82">
        <w:rPr>
          <w:rFonts w:asciiTheme="majorBidi" w:hAnsiTheme="majorBidi" w:cstheme="majorBidi"/>
          <w:sz w:val="24"/>
          <w:szCs w:val="24"/>
        </w:rPr>
        <w:t>“</w:t>
      </w:r>
      <w:r w:rsidR="004621B2">
        <w:rPr>
          <w:rFonts w:asciiTheme="majorBidi" w:hAnsiTheme="majorBidi" w:cstheme="majorBidi"/>
          <w:sz w:val="24"/>
          <w:szCs w:val="24"/>
        </w:rPr>
        <w:t xml:space="preserve">natural </w:t>
      </w:r>
      <w:r w:rsidR="000209EA">
        <w:rPr>
          <w:rFonts w:asciiTheme="majorBidi" w:hAnsiTheme="majorBidi" w:cstheme="majorBidi"/>
          <w:sz w:val="24"/>
          <w:szCs w:val="24"/>
        </w:rPr>
        <w:t xml:space="preserve">vital </w:t>
      </w:r>
      <w:r w:rsidR="000A2087">
        <w:rPr>
          <w:rFonts w:asciiTheme="majorBidi" w:hAnsiTheme="majorBidi" w:cstheme="majorBidi"/>
          <w:sz w:val="24"/>
          <w:szCs w:val="24"/>
        </w:rPr>
        <w:t>spirit</w:t>
      </w:r>
      <w:r w:rsidR="00753F82">
        <w:rPr>
          <w:rFonts w:asciiTheme="majorBidi" w:hAnsiTheme="majorBidi" w:cstheme="majorBidi"/>
          <w:sz w:val="24"/>
          <w:szCs w:val="24"/>
        </w:rPr>
        <w:t>”</w:t>
      </w:r>
      <w:r w:rsidR="000A2087">
        <w:rPr>
          <w:rFonts w:asciiTheme="majorBidi" w:hAnsiTheme="majorBidi" w:cstheme="majorBidi"/>
          <w:sz w:val="24"/>
          <w:szCs w:val="24"/>
        </w:rPr>
        <w:t xml:space="preserve"> --</w:t>
      </w:r>
      <w:r w:rsidR="004621B2">
        <w:rPr>
          <w:rFonts w:asciiTheme="majorBidi" w:hAnsiTheme="majorBidi" w:cstheme="majorBidi"/>
          <w:sz w:val="24"/>
          <w:szCs w:val="24"/>
        </w:rPr>
        <w:t xml:space="preserve"> from the lower levels of reality</w:t>
      </w:r>
      <w:r w:rsidR="00F37FA6">
        <w:rPr>
          <w:rFonts w:asciiTheme="majorBidi" w:hAnsiTheme="majorBidi" w:cstheme="majorBidi"/>
          <w:sz w:val="24"/>
          <w:szCs w:val="24"/>
        </w:rPr>
        <w:t xml:space="preserve">, in a way that </w:t>
      </w:r>
      <w:r w:rsidR="0039793A">
        <w:rPr>
          <w:rFonts w:asciiTheme="majorBidi" w:hAnsiTheme="majorBidi" w:cstheme="majorBidi"/>
          <w:sz w:val="24"/>
          <w:szCs w:val="24"/>
        </w:rPr>
        <w:t xml:space="preserve">integrates them despite the </w:t>
      </w:r>
      <w:r w:rsidR="00846ABF">
        <w:rPr>
          <w:rFonts w:asciiTheme="majorBidi" w:hAnsiTheme="majorBidi" w:cstheme="majorBidi"/>
          <w:sz w:val="24"/>
          <w:szCs w:val="24"/>
        </w:rPr>
        <w:t xml:space="preserve">chasm that lies at </w:t>
      </w:r>
      <w:r w:rsidR="006E3906">
        <w:rPr>
          <w:rFonts w:asciiTheme="majorBidi" w:hAnsiTheme="majorBidi" w:cstheme="majorBidi"/>
          <w:sz w:val="24"/>
          <w:szCs w:val="24"/>
        </w:rPr>
        <w:t>th</w:t>
      </w:r>
      <w:r w:rsidR="009A6DCA">
        <w:rPr>
          <w:rFonts w:asciiTheme="majorBidi" w:hAnsiTheme="majorBidi" w:cstheme="majorBidi"/>
          <w:sz w:val="24"/>
          <w:szCs w:val="24"/>
        </w:rPr>
        <w:t>e foundation of creation.</w:t>
      </w:r>
      <w:r w:rsidR="009A6DCA">
        <w:rPr>
          <w:rStyle w:val="FootnoteReference"/>
          <w:rFonts w:asciiTheme="majorBidi" w:hAnsiTheme="majorBidi" w:cstheme="majorBidi"/>
          <w:sz w:val="24"/>
          <w:szCs w:val="24"/>
        </w:rPr>
        <w:footnoteReference w:id="59"/>
      </w:r>
      <w:r w:rsidR="00056501">
        <w:rPr>
          <w:rFonts w:asciiTheme="majorBidi" w:hAnsiTheme="majorBidi" w:cstheme="majorBidi"/>
          <w:sz w:val="24"/>
          <w:szCs w:val="24"/>
        </w:rPr>
        <w:t xml:space="preserve"> This combination of the two strata of creation </w:t>
      </w:r>
      <w:r w:rsidR="00EC1314">
        <w:rPr>
          <w:rFonts w:asciiTheme="majorBidi" w:hAnsiTheme="majorBidi" w:cstheme="majorBidi"/>
          <w:sz w:val="24"/>
          <w:szCs w:val="24"/>
        </w:rPr>
        <w:t>within man is the great wonder of creation. In his words:</w:t>
      </w:r>
    </w:p>
    <w:p w14:paraId="2A82ADAB" w14:textId="12BBCC67" w:rsidR="00DE1D3A" w:rsidRPr="00D10ADB" w:rsidRDefault="00DE1D3A" w:rsidP="00DE1D3A">
      <w:pPr>
        <w:pStyle w:val="Quote1"/>
        <w:rPr>
          <w:highlight w:val="yellow"/>
          <w:rtl/>
        </w:rPr>
      </w:pPr>
      <w:r w:rsidRPr="00D10ADB">
        <w:rPr>
          <w:highlight w:val="yellow"/>
          <w:rtl/>
        </w:rPr>
        <w:t>וקשר זה [של הנפש האלוקית בנפש הטבעית] מתבטא הוא במילים הללו של ומפליא לעשות, מפני שמפליא הכונה היא שמקשר הגשמי ברוחני. כלומר מדת גדולתו של הקב</w:t>
      </w:r>
      <w:r w:rsidR="00753F82">
        <w:rPr>
          <w:highlight w:val="yellow"/>
          <w:rtl/>
        </w:rPr>
        <w:t>”</w:t>
      </w:r>
      <w:r w:rsidRPr="00D10ADB">
        <w:rPr>
          <w:highlight w:val="yellow"/>
          <w:rtl/>
        </w:rPr>
        <w:t>ה המתגלית בחבורם של הנפש האלוקית והנפש הטבעית להדדי, עולה היא בנוראותי'[ה] על מדת גדולתו המגלית בין בעניני'[ה] של הנפש הטבעית כשהיא לעצמה, בין בעניני'[ה] של הנפש האלוקית כשהיא לעצמה. נוראות זו של חיבור הגשמי לרוחני היא היא המהוה את דרגת הפלא (</w:t>
      </w:r>
      <w:r>
        <w:rPr>
          <w:highlight w:val="yellow"/>
        </w:rPr>
        <w:t>Pachad Yitzchak: Pesach</w:t>
      </w:r>
      <w:r w:rsidRPr="00D10ADB">
        <w:rPr>
          <w:highlight w:val="yellow"/>
          <w:rtl/>
        </w:rPr>
        <w:t xml:space="preserve"> טו/ד).</w:t>
      </w:r>
      <w:r w:rsidR="00753F82">
        <w:rPr>
          <w:highlight w:val="yellow"/>
          <w:rtl/>
        </w:rPr>
        <w:t>”</w:t>
      </w:r>
    </w:p>
    <w:p w14:paraId="7B273755" w14:textId="499D366D" w:rsidR="00DE1D3A" w:rsidRDefault="00CD01A4" w:rsidP="00D22A85">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The expression </w:t>
      </w:r>
      <w:r w:rsidR="00753F82">
        <w:rPr>
          <w:rFonts w:asciiTheme="majorBidi" w:hAnsiTheme="majorBidi" w:cstheme="majorBidi"/>
          <w:sz w:val="24"/>
          <w:szCs w:val="24"/>
        </w:rPr>
        <w:t>“</w:t>
      </w:r>
      <w:r w:rsidR="00846ABF">
        <w:rPr>
          <w:rFonts w:asciiTheme="majorBidi" w:hAnsiTheme="majorBidi" w:cstheme="majorBidi"/>
          <w:sz w:val="24"/>
          <w:szCs w:val="24"/>
        </w:rPr>
        <w:t>H</w:t>
      </w:r>
      <w:r w:rsidR="00A36A50">
        <w:rPr>
          <w:rFonts w:asciiTheme="majorBidi" w:hAnsiTheme="majorBidi" w:cstheme="majorBidi"/>
          <w:sz w:val="24"/>
          <w:szCs w:val="24"/>
        </w:rPr>
        <w:t>e who does wonders</w:t>
      </w:r>
      <w:r w:rsidR="00753F82">
        <w:rPr>
          <w:rFonts w:asciiTheme="majorBidi" w:hAnsiTheme="majorBidi" w:cstheme="majorBidi"/>
          <w:sz w:val="24"/>
          <w:szCs w:val="24"/>
        </w:rPr>
        <w:t>”</w:t>
      </w:r>
      <w:r w:rsidR="00A36A50">
        <w:rPr>
          <w:rFonts w:asciiTheme="majorBidi" w:hAnsiTheme="majorBidi" w:cstheme="majorBidi"/>
          <w:sz w:val="24"/>
          <w:szCs w:val="24"/>
        </w:rPr>
        <w:t xml:space="preserve"> </w:t>
      </w:r>
      <w:r w:rsidR="00D37369">
        <w:rPr>
          <w:rFonts w:asciiTheme="majorBidi" w:hAnsiTheme="majorBidi" w:cstheme="majorBidi"/>
          <w:sz w:val="24"/>
          <w:szCs w:val="24"/>
        </w:rPr>
        <w:t xml:space="preserve">refers to the conclusion of the blessing </w:t>
      </w:r>
      <w:r w:rsidR="00D37369">
        <w:rPr>
          <w:rFonts w:asciiTheme="majorBidi" w:hAnsiTheme="majorBidi" w:cstheme="majorBidi"/>
          <w:sz w:val="24"/>
          <w:szCs w:val="24"/>
        </w:rPr>
        <w:br/>
      </w:r>
      <w:r w:rsidR="00753F82">
        <w:rPr>
          <w:rFonts w:asciiTheme="majorBidi" w:hAnsiTheme="majorBidi" w:cstheme="majorBidi"/>
          <w:sz w:val="24"/>
          <w:szCs w:val="24"/>
        </w:rPr>
        <w:t>“</w:t>
      </w:r>
      <w:r w:rsidR="00D37369">
        <w:rPr>
          <w:rFonts w:asciiTheme="majorBidi" w:hAnsiTheme="majorBidi" w:cstheme="majorBidi"/>
          <w:sz w:val="24"/>
          <w:szCs w:val="24"/>
        </w:rPr>
        <w:t>asher yatzar</w:t>
      </w:r>
      <w:r w:rsidR="00753F82">
        <w:rPr>
          <w:rFonts w:asciiTheme="majorBidi" w:hAnsiTheme="majorBidi" w:cstheme="majorBidi"/>
          <w:sz w:val="24"/>
          <w:szCs w:val="24"/>
        </w:rPr>
        <w:t>”</w:t>
      </w:r>
      <w:r w:rsidR="00D37369">
        <w:rPr>
          <w:rFonts w:asciiTheme="majorBidi" w:hAnsiTheme="majorBidi" w:cstheme="majorBidi"/>
          <w:sz w:val="24"/>
          <w:szCs w:val="24"/>
        </w:rPr>
        <w:t xml:space="preserve"> </w:t>
      </w:r>
      <w:r w:rsidR="00193F5C">
        <w:rPr>
          <w:rFonts w:asciiTheme="majorBidi" w:hAnsiTheme="majorBidi" w:cstheme="majorBidi"/>
          <w:sz w:val="24"/>
          <w:szCs w:val="24"/>
        </w:rPr>
        <w:t>(</w:t>
      </w:r>
      <w:r w:rsidR="00753F82">
        <w:rPr>
          <w:rFonts w:asciiTheme="majorBidi" w:hAnsiTheme="majorBidi" w:cstheme="majorBidi"/>
          <w:sz w:val="24"/>
          <w:szCs w:val="24"/>
        </w:rPr>
        <w:t>“</w:t>
      </w:r>
      <w:r w:rsidR="00846ABF">
        <w:rPr>
          <w:rFonts w:asciiTheme="majorBidi" w:hAnsiTheme="majorBidi" w:cstheme="majorBidi"/>
          <w:sz w:val="24"/>
          <w:szCs w:val="24"/>
        </w:rPr>
        <w:t>H</w:t>
      </w:r>
      <w:r w:rsidR="00193F5C">
        <w:rPr>
          <w:rFonts w:asciiTheme="majorBidi" w:hAnsiTheme="majorBidi" w:cstheme="majorBidi"/>
          <w:sz w:val="24"/>
          <w:szCs w:val="24"/>
        </w:rPr>
        <w:t>e who made</w:t>
      </w:r>
      <w:r w:rsidR="00753F82">
        <w:rPr>
          <w:rFonts w:asciiTheme="majorBidi" w:hAnsiTheme="majorBidi" w:cstheme="majorBidi"/>
          <w:sz w:val="24"/>
          <w:szCs w:val="24"/>
        </w:rPr>
        <w:t>”</w:t>
      </w:r>
      <w:r w:rsidR="00193F5C">
        <w:rPr>
          <w:rFonts w:asciiTheme="majorBidi" w:hAnsiTheme="majorBidi" w:cstheme="majorBidi"/>
          <w:sz w:val="24"/>
          <w:szCs w:val="24"/>
        </w:rPr>
        <w:t xml:space="preserve">), which praises God for the </w:t>
      </w:r>
      <w:r w:rsidR="00845465">
        <w:rPr>
          <w:rFonts w:asciiTheme="majorBidi" w:hAnsiTheme="majorBidi" w:cstheme="majorBidi"/>
          <w:sz w:val="24"/>
          <w:szCs w:val="24"/>
        </w:rPr>
        <w:t xml:space="preserve">wonders of the body (the natural </w:t>
      </w:r>
      <w:r w:rsidR="00D359A4">
        <w:rPr>
          <w:rFonts w:asciiTheme="majorBidi" w:hAnsiTheme="majorBidi" w:cstheme="majorBidi"/>
          <w:sz w:val="24"/>
          <w:szCs w:val="24"/>
        </w:rPr>
        <w:t xml:space="preserve">vital </w:t>
      </w:r>
      <w:r w:rsidR="00846ABF">
        <w:rPr>
          <w:rFonts w:asciiTheme="majorBidi" w:hAnsiTheme="majorBidi" w:cstheme="majorBidi"/>
          <w:sz w:val="24"/>
          <w:szCs w:val="24"/>
        </w:rPr>
        <w:t>spirit</w:t>
      </w:r>
      <w:r w:rsidR="00845465">
        <w:rPr>
          <w:rFonts w:asciiTheme="majorBidi" w:hAnsiTheme="majorBidi" w:cstheme="majorBidi"/>
          <w:sz w:val="24"/>
          <w:szCs w:val="24"/>
        </w:rPr>
        <w:t>)</w:t>
      </w:r>
      <w:r w:rsidR="0032431A">
        <w:rPr>
          <w:rFonts w:asciiTheme="majorBidi" w:hAnsiTheme="majorBidi" w:cstheme="majorBidi"/>
          <w:sz w:val="24"/>
          <w:szCs w:val="24"/>
        </w:rPr>
        <w:t xml:space="preserve">, recited immediately before the blessing </w:t>
      </w:r>
      <w:r w:rsidR="00753F82">
        <w:rPr>
          <w:rFonts w:asciiTheme="majorBidi" w:hAnsiTheme="majorBidi" w:cstheme="majorBidi"/>
          <w:sz w:val="24"/>
          <w:szCs w:val="24"/>
        </w:rPr>
        <w:t>“</w:t>
      </w:r>
      <w:r w:rsidR="00652736">
        <w:rPr>
          <w:rFonts w:asciiTheme="majorBidi" w:hAnsiTheme="majorBidi" w:cstheme="majorBidi"/>
          <w:sz w:val="24"/>
          <w:szCs w:val="24"/>
        </w:rPr>
        <w:t>elohai, neshama</w:t>
      </w:r>
      <w:r w:rsidR="00753F82">
        <w:rPr>
          <w:rFonts w:asciiTheme="majorBidi" w:hAnsiTheme="majorBidi" w:cstheme="majorBidi"/>
          <w:sz w:val="24"/>
          <w:szCs w:val="24"/>
        </w:rPr>
        <w:t>”</w:t>
      </w:r>
      <w:r w:rsidR="00652736">
        <w:rPr>
          <w:rFonts w:asciiTheme="majorBidi" w:hAnsiTheme="majorBidi" w:cstheme="majorBidi"/>
          <w:sz w:val="24"/>
          <w:szCs w:val="24"/>
        </w:rPr>
        <w:t xml:space="preserve"> </w:t>
      </w:r>
      <w:r w:rsidR="00753F82">
        <w:rPr>
          <w:rFonts w:asciiTheme="majorBidi" w:hAnsiTheme="majorBidi" w:cstheme="majorBidi"/>
          <w:sz w:val="24"/>
          <w:szCs w:val="24"/>
        </w:rPr>
        <w:t>“</w:t>
      </w:r>
      <w:r w:rsidR="00652736">
        <w:rPr>
          <w:rFonts w:asciiTheme="majorBidi" w:hAnsiTheme="majorBidi" w:cstheme="majorBidi"/>
          <w:sz w:val="24"/>
          <w:szCs w:val="24"/>
        </w:rPr>
        <w:t>m</w:t>
      </w:r>
      <w:r w:rsidR="00846ABF">
        <w:rPr>
          <w:rFonts w:asciiTheme="majorBidi" w:hAnsiTheme="majorBidi" w:cstheme="majorBidi"/>
          <w:sz w:val="24"/>
          <w:szCs w:val="24"/>
        </w:rPr>
        <w:t>y</w:t>
      </w:r>
      <w:r w:rsidR="00B25841">
        <w:rPr>
          <w:rFonts w:asciiTheme="majorBidi" w:hAnsiTheme="majorBidi" w:cstheme="majorBidi"/>
          <w:sz w:val="24"/>
          <w:szCs w:val="24"/>
        </w:rPr>
        <w:t xml:space="preserve"> </w:t>
      </w:r>
      <w:r w:rsidR="007555F3">
        <w:rPr>
          <w:rFonts w:asciiTheme="majorBidi" w:hAnsiTheme="majorBidi" w:cstheme="majorBidi"/>
          <w:sz w:val="24"/>
          <w:szCs w:val="24"/>
        </w:rPr>
        <w:t>L</w:t>
      </w:r>
      <w:r w:rsidR="00B25841">
        <w:rPr>
          <w:rFonts w:asciiTheme="majorBidi" w:hAnsiTheme="majorBidi" w:cstheme="majorBidi"/>
          <w:sz w:val="24"/>
          <w:szCs w:val="24"/>
        </w:rPr>
        <w:t>ord</w:t>
      </w:r>
      <w:r w:rsidR="007555F3">
        <w:rPr>
          <w:rFonts w:asciiTheme="majorBidi" w:hAnsiTheme="majorBidi" w:cstheme="majorBidi"/>
          <w:sz w:val="24"/>
          <w:szCs w:val="24"/>
        </w:rPr>
        <w:t>,</w:t>
      </w:r>
      <w:r w:rsidR="00B25841">
        <w:rPr>
          <w:rFonts w:asciiTheme="majorBidi" w:hAnsiTheme="majorBidi" w:cstheme="majorBidi"/>
          <w:sz w:val="24"/>
          <w:szCs w:val="24"/>
        </w:rPr>
        <w:t xml:space="preserve"> </w:t>
      </w:r>
      <w:r w:rsidR="007555F3">
        <w:rPr>
          <w:rFonts w:asciiTheme="majorBidi" w:hAnsiTheme="majorBidi" w:cstheme="majorBidi"/>
          <w:sz w:val="24"/>
          <w:szCs w:val="24"/>
        </w:rPr>
        <w:t>the</w:t>
      </w:r>
      <w:r w:rsidR="00B25841">
        <w:rPr>
          <w:rFonts w:asciiTheme="majorBidi" w:hAnsiTheme="majorBidi" w:cstheme="majorBidi"/>
          <w:sz w:val="24"/>
          <w:szCs w:val="24"/>
        </w:rPr>
        <w:t xml:space="preserve"> soul</w:t>
      </w:r>
      <w:r w:rsidR="00753F82">
        <w:rPr>
          <w:rFonts w:asciiTheme="majorBidi" w:hAnsiTheme="majorBidi" w:cstheme="majorBidi"/>
          <w:sz w:val="24"/>
          <w:szCs w:val="24"/>
        </w:rPr>
        <w:t>”</w:t>
      </w:r>
      <w:r w:rsidR="00B25841">
        <w:rPr>
          <w:rFonts w:asciiTheme="majorBidi" w:hAnsiTheme="majorBidi" w:cstheme="majorBidi"/>
          <w:sz w:val="24"/>
          <w:szCs w:val="24"/>
        </w:rPr>
        <w:t xml:space="preserve"> which praises </w:t>
      </w:r>
      <w:r w:rsidR="00D359A4">
        <w:rPr>
          <w:rFonts w:asciiTheme="majorBidi" w:hAnsiTheme="majorBidi" w:cstheme="majorBidi"/>
          <w:sz w:val="24"/>
          <w:szCs w:val="24"/>
        </w:rPr>
        <w:t xml:space="preserve">God for the wonders of the soul (the </w:t>
      </w:r>
      <w:r w:rsidR="00BF2A30">
        <w:rPr>
          <w:rFonts w:asciiTheme="majorBidi" w:hAnsiTheme="majorBidi" w:cstheme="majorBidi"/>
          <w:sz w:val="24"/>
          <w:szCs w:val="24"/>
        </w:rPr>
        <w:t xml:space="preserve">divine vital </w:t>
      </w:r>
      <w:r w:rsidR="00846ABF">
        <w:rPr>
          <w:rFonts w:asciiTheme="majorBidi" w:hAnsiTheme="majorBidi" w:cstheme="majorBidi"/>
          <w:sz w:val="24"/>
          <w:szCs w:val="24"/>
        </w:rPr>
        <w:t>spirit</w:t>
      </w:r>
      <w:r w:rsidR="00BF2A30">
        <w:rPr>
          <w:rFonts w:asciiTheme="majorBidi" w:hAnsiTheme="majorBidi" w:cstheme="majorBidi"/>
          <w:sz w:val="24"/>
          <w:szCs w:val="24"/>
        </w:rPr>
        <w:t>)</w:t>
      </w:r>
      <w:r w:rsidR="00BB4709">
        <w:rPr>
          <w:rFonts w:asciiTheme="majorBidi" w:hAnsiTheme="majorBidi" w:cstheme="majorBidi"/>
          <w:sz w:val="24"/>
          <w:szCs w:val="24"/>
        </w:rPr>
        <w:t xml:space="preserve">. </w:t>
      </w:r>
      <w:r w:rsidR="00B80969" w:rsidRPr="00310A6C">
        <w:rPr>
          <w:rFonts w:asciiTheme="majorBidi" w:hAnsiTheme="majorBidi" w:cstheme="majorBidi"/>
          <w:sz w:val="24"/>
          <w:szCs w:val="24"/>
        </w:rPr>
        <w:t>Th</w:t>
      </w:r>
      <w:r w:rsidR="00B80969">
        <w:rPr>
          <w:rFonts w:asciiTheme="majorBidi" w:hAnsiTheme="majorBidi" w:cstheme="majorBidi"/>
          <w:sz w:val="24"/>
          <w:szCs w:val="24"/>
        </w:rPr>
        <w:t>erefore,</w:t>
      </w:r>
      <w:r w:rsidR="00276791">
        <w:rPr>
          <w:rFonts w:asciiTheme="majorBidi" w:hAnsiTheme="majorBidi" w:cstheme="majorBidi"/>
          <w:sz w:val="24"/>
          <w:szCs w:val="24"/>
        </w:rPr>
        <w:t xml:space="preserve"> the expression </w:t>
      </w:r>
      <w:r w:rsidR="00753F82">
        <w:rPr>
          <w:rFonts w:asciiTheme="majorBidi" w:hAnsiTheme="majorBidi" w:cstheme="majorBidi"/>
          <w:sz w:val="24"/>
          <w:szCs w:val="24"/>
        </w:rPr>
        <w:t>“</w:t>
      </w:r>
      <w:r w:rsidR="00276791">
        <w:rPr>
          <w:rFonts w:asciiTheme="majorBidi" w:hAnsiTheme="majorBidi" w:cstheme="majorBidi"/>
          <w:sz w:val="24"/>
          <w:szCs w:val="24"/>
        </w:rPr>
        <w:t>who does wonders</w:t>
      </w:r>
      <w:r w:rsidR="00753F82">
        <w:rPr>
          <w:rFonts w:asciiTheme="majorBidi" w:hAnsiTheme="majorBidi" w:cstheme="majorBidi"/>
          <w:sz w:val="24"/>
          <w:szCs w:val="24"/>
        </w:rPr>
        <w:t>”</w:t>
      </w:r>
      <w:r w:rsidR="00276791">
        <w:rPr>
          <w:rFonts w:asciiTheme="majorBidi" w:hAnsiTheme="majorBidi" w:cstheme="majorBidi"/>
          <w:sz w:val="24"/>
          <w:szCs w:val="24"/>
        </w:rPr>
        <w:t xml:space="preserve"> </w:t>
      </w:r>
      <w:r w:rsidR="00B10760">
        <w:rPr>
          <w:rFonts w:asciiTheme="majorBidi" w:hAnsiTheme="majorBidi" w:cstheme="majorBidi"/>
          <w:sz w:val="24"/>
          <w:szCs w:val="24"/>
        </w:rPr>
        <w:t xml:space="preserve">occupies the middle </w:t>
      </w:r>
      <w:r w:rsidR="00B80969">
        <w:rPr>
          <w:rFonts w:asciiTheme="majorBidi" w:hAnsiTheme="majorBidi" w:cstheme="majorBidi"/>
          <w:sz w:val="24"/>
          <w:szCs w:val="24"/>
        </w:rPr>
        <w:t>ground</w:t>
      </w:r>
      <w:r w:rsidR="00B10760">
        <w:rPr>
          <w:rFonts w:asciiTheme="majorBidi" w:hAnsiTheme="majorBidi" w:cstheme="majorBidi"/>
          <w:sz w:val="24"/>
          <w:szCs w:val="24"/>
        </w:rPr>
        <w:t xml:space="preserve"> between </w:t>
      </w:r>
      <w:r w:rsidR="004804E1">
        <w:rPr>
          <w:rFonts w:asciiTheme="majorBidi" w:hAnsiTheme="majorBidi" w:cstheme="majorBidi"/>
          <w:sz w:val="24"/>
          <w:szCs w:val="24"/>
        </w:rPr>
        <w:t xml:space="preserve">the natural and </w:t>
      </w:r>
      <w:r w:rsidR="00B80969">
        <w:rPr>
          <w:rFonts w:asciiTheme="majorBidi" w:hAnsiTheme="majorBidi" w:cstheme="majorBidi"/>
          <w:sz w:val="24"/>
          <w:szCs w:val="24"/>
        </w:rPr>
        <w:t>divine</w:t>
      </w:r>
      <w:r w:rsidR="004804E1">
        <w:rPr>
          <w:rFonts w:asciiTheme="majorBidi" w:hAnsiTheme="majorBidi" w:cstheme="majorBidi"/>
          <w:sz w:val="24"/>
          <w:szCs w:val="24"/>
        </w:rPr>
        <w:t xml:space="preserve"> </w:t>
      </w:r>
      <w:r w:rsidR="004804E1">
        <w:rPr>
          <w:rFonts w:asciiTheme="majorBidi" w:hAnsiTheme="majorBidi" w:cstheme="majorBidi"/>
          <w:sz w:val="24"/>
          <w:szCs w:val="24"/>
        </w:rPr>
        <w:lastRenderedPageBreak/>
        <w:t xml:space="preserve">vital </w:t>
      </w:r>
      <w:r w:rsidR="00310A6C">
        <w:rPr>
          <w:rFonts w:asciiTheme="majorBidi" w:hAnsiTheme="majorBidi" w:cstheme="majorBidi"/>
          <w:sz w:val="24"/>
          <w:szCs w:val="24"/>
        </w:rPr>
        <w:t>spirits</w:t>
      </w:r>
      <w:r w:rsidR="004804E1">
        <w:rPr>
          <w:rFonts w:asciiTheme="majorBidi" w:hAnsiTheme="majorBidi" w:cstheme="majorBidi"/>
          <w:sz w:val="24"/>
          <w:szCs w:val="24"/>
        </w:rPr>
        <w:t>. The source of th</w:t>
      </w:r>
      <w:r w:rsidR="00B45F5F">
        <w:rPr>
          <w:rFonts w:asciiTheme="majorBidi" w:hAnsiTheme="majorBidi" w:cstheme="majorBidi"/>
          <w:sz w:val="24"/>
          <w:szCs w:val="24"/>
        </w:rPr>
        <w:t>is derasha</w:t>
      </w:r>
      <w:r w:rsidR="00310A6C">
        <w:rPr>
          <w:rFonts w:asciiTheme="majorBidi" w:hAnsiTheme="majorBidi" w:cstheme="majorBidi"/>
          <w:sz w:val="24"/>
          <w:szCs w:val="24"/>
        </w:rPr>
        <w:t xml:space="preserve"> (homily)</w:t>
      </w:r>
      <w:r w:rsidR="00B45F5F">
        <w:rPr>
          <w:rFonts w:asciiTheme="majorBidi" w:hAnsiTheme="majorBidi" w:cstheme="majorBidi"/>
          <w:sz w:val="24"/>
          <w:szCs w:val="24"/>
        </w:rPr>
        <w:t xml:space="preserve"> </w:t>
      </w:r>
      <w:r w:rsidR="00242BEA">
        <w:rPr>
          <w:rFonts w:asciiTheme="majorBidi" w:hAnsiTheme="majorBidi" w:cstheme="majorBidi"/>
          <w:sz w:val="24"/>
          <w:szCs w:val="24"/>
        </w:rPr>
        <w:t xml:space="preserve">is the </w:t>
      </w:r>
      <w:r w:rsidR="00B56653">
        <w:rPr>
          <w:rFonts w:asciiTheme="majorBidi" w:hAnsiTheme="majorBidi" w:cstheme="majorBidi"/>
          <w:sz w:val="24"/>
          <w:szCs w:val="24"/>
        </w:rPr>
        <w:t xml:space="preserve">commentary of Rabbi Moshe Isserles on the </w:t>
      </w:r>
      <w:r w:rsidR="00B56653" w:rsidRPr="00310A6C">
        <w:rPr>
          <w:rFonts w:asciiTheme="majorBidi" w:hAnsiTheme="majorBidi" w:cstheme="majorBidi"/>
          <w:i/>
          <w:iCs/>
          <w:sz w:val="24"/>
          <w:szCs w:val="24"/>
        </w:rPr>
        <w:t>Shulchan Aruch</w:t>
      </w:r>
      <w:r w:rsidR="00DB2FE2">
        <w:rPr>
          <w:rFonts w:asciiTheme="majorBidi" w:hAnsiTheme="majorBidi" w:cstheme="majorBidi"/>
          <w:sz w:val="24"/>
          <w:szCs w:val="24"/>
        </w:rPr>
        <w:t>, Orach Chaim, Siman 6/</w:t>
      </w:r>
      <w:r w:rsidR="00310A6C">
        <w:rPr>
          <w:rFonts w:asciiTheme="majorBidi" w:hAnsiTheme="majorBidi" w:cstheme="majorBidi"/>
          <w:sz w:val="24"/>
          <w:szCs w:val="24"/>
        </w:rPr>
        <w:t>a</w:t>
      </w:r>
      <w:r w:rsidR="00DB2FE2">
        <w:rPr>
          <w:rFonts w:asciiTheme="majorBidi" w:hAnsiTheme="majorBidi" w:cstheme="majorBidi"/>
          <w:sz w:val="24"/>
          <w:szCs w:val="24"/>
        </w:rPr>
        <w:t xml:space="preserve">: </w:t>
      </w:r>
      <w:r w:rsidR="00753F82">
        <w:rPr>
          <w:rFonts w:asciiTheme="majorBidi" w:hAnsiTheme="majorBidi" w:cstheme="majorBidi"/>
          <w:sz w:val="24"/>
          <w:szCs w:val="24"/>
        </w:rPr>
        <w:t>“</w:t>
      </w:r>
      <w:r w:rsidR="004A1FE1">
        <w:rPr>
          <w:rFonts w:asciiTheme="majorBidi" w:hAnsiTheme="majorBidi" w:cstheme="majorBidi"/>
          <w:sz w:val="24"/>
          <w:szCs w:val="24"/>
        </w:rPr>
        <w:t xml:space="preserve">It can also be explained that </w:t>
      </w:r>
      <w:r w:rsidR="00753F82">
        <w:rPr>
          <w:rFonts w:asciiTheme="majorBidi" w:hAnsiTheme="majorBidi" w:cstheme="majorBidi"/>
          <w:sz w:val="24"/>
          <w:szCs w:val="24"/>
        </w:rPr>
        <w:t>“</w:t>
      </w:r>
      <w:r w:rsidR="004A1FE1">
        <w:rPr>
          <w:rFonts w:asciiTheme="majorBidi" w:hAnsiTheme="majorBidi" w:cstheme="majorBidi"/>
          <w:sz w:val="24"/>
          <w:szCs w:val="24"/>
        </w:rPr>
        <w:t>he who does wonders</w:t>
      </w:r>
      <w:r w:rsidR="00753F82">
        <w:rPr>
          <w:rFonts w:asciiTheme="majorBidi" w:hAnsiTheme="majorBidi" w:cstheme="majorBidi"/>
          <w:sz w:val="24"/>
          <w:szCs w:val="24"/>
        </w:rPr>
        <w:t>”</w:t>
      </w:r>
      <w:r w:rsidR="004A1FE1">
        <w:rPr>
          <w:rFonts w:asciiTheme="majorBidi" w:hAnsiTheme="majorBidi" w:cstheme="majorBidi"/>
          <w:sz w:val="24"/>
          <w:szCs w:val="24"/>
        </w:rPr>
        <w:t xml:space="preserve"> </w:t>
      </w:r>
      <w:r w:rsidR="00652736">
        <w:rPr>
          <w:rFonts w:asciiTheme="majorBidi" w:hAnsiTheme="majorBidi" w:cstheme="majorBidi"/>
          <w:sz w:val="24"/>
          <w:szCs w:val="24"/>
        </w:rPr>
        <w:t>i</w:t>
      </w:r>
      <w:r w:rsidR="00A42300">
        <w:rPr>
          <w:rFonts w:asciiTheme="majorBidi" w:hAnsiTheme="majorBidi" w:cstheme="majorBidi"/>
          <w:sz w:val="24"/>
          <w:szCs w:val="24"/>
        </w:rPr>
        <w:t xml:space="preserve">s that which protects </w:t>
      </w:r>
      <w:r w:rsidR="00310A6C">
        <w:rPr>
          <w:rFonts w:asciiTheme="majorBidi" w:hAnsiTheme="majorBidi" w:cstheme="majorBidi"/>
          <w:sz w:val="24"/>
          <w:szCs w:val="24"/>
        </w:rPr>
        <w:t xml:space="preserve">man’s </w:t>
      </w:r>
      <w:r w:rsidR="00873FD0">
        <w:rPr>
          <w:rFonts w:asciiTheme="majorBidi" w:hAnsiTheme="majorBidi" w:cstheme="majorBidi"/>
          <w:sz w:val="24"/>
          <w:szCs w:val="24"/>
        </w:rPr>
        <w:t>spirit w</w:t>
      </w:r>
      <w:r w:rsidR="00310A6C">
        <w:rPr>
          <w:rFonts w:asciiTheme="majorBidi" w:hAnsiTheme="majorBidi" w:cstheme="majorBidi"/>
          <w:sz w:val="24"/>
          <w:szCs w:val="24"/>
        </w:rPr>
        <w:t>i</w:t>
      </w:r>
      <w:r w:rsidR="00873FD0">
        <w:rPr>
          <w:rFonts w:asciiTheme="majorBidi" w:hAnsiTheme="majorBidi" w:cstheme="majorBidi"/>
          <w:sz w:val="24"/>
          <w:szCs w:val="24"/>
        </w:rPr>
        <w:t xml:space="preserve">thin him and connects the </w:t>
      </w:r>
      <w:r w:rsidR="00B80969">
        <w:rPr>
          <w:rFonts w:asciiTheme="majorBidi" w:hAnsiTheme="majorBidi" w:cstheme="majorBidi"/>
          <w:sz w:val="24"/>
          <w:szCs w:val="24"/>
        </w:rPr>
        <w:t>spiritual</w:t>
      </w:r>
      <w:r w:rsidR="00873FD0">
        <w:rPr>
          <w:rFonts w:asciiTheme="majorBidi" w:hAnsiTheme="majorBidi" w:cstheme="majorBidi"/>
          <w:sz w:val="24"/>
          <w:szCs w:val="24"/>
        </w:rPr>
        <w:t xml:space="preserve"> </w:t>
      </w:r>
      <w:r w:rsidR="00652736">
        <w:rPr>
          <w:rFonts w:asciiTheme="majorBidi" w:hAnsiTheme="majorBidi" w:cstheme="majorBidi"/>
          <w:sz w:val="24"/>
          <w:szCs w:val="24"/>
        </w:rPr>
        <w:t xml:space="preserve">to </w:t>
      </w:r>
      <w:r w:rsidR="00873FD0">
        <w:rPr>
          <w:rFonts w:asciiTheme="majorBidi" w:hAnsiTheme="majorBidi" w:cstheme="majorBidi"/>
          <w:sz w:val="24"/>
          <w:szCs w:val="24"/>
        </w:rPr>
        <w:t>the physical.</w:t>
      </w:r>
      <w:r w:rsidR="00753F82">
        <w:rPr>
          <w:rFonts w:asciiTheme="majorBidi" w:hAnsiTheme="majorBidi" w:cstheme="majorBidi"/>
          <w:sz w:val="24"/>
          <w:szCs w:val="24"/>
        </w:rPr>
        <w:t>”</w:t>
      </w:r>
      <w:r w:rsidR="006D5A41">
        <w:rPr>
          <w:rFonts w:asciiTheme="majorBidi" w:hAnsiTheme="majorBidi" w:cstheme="majorBidi"/>
          <w:sz w:val="24"/>
          <w:szCs w:val="24"/>
        </w:rPr>
        <w:t xml:space="preserve"> In the book </w:t>
      </w:r>
      <w:r w:rsidR="00742B87" w:rsidRPr="00742B87">
        <w:rPr>
          <w:rFonts w:asciiTheme="majorBidi" w:hAnsiTheme="majorBidi" w:cstheme="majorBidi"/>
          <w:i/>
          <w:iCs/>
          <w:sz w:val="24"/>
          <w:szCs w:val="24"/>
        </w:rPr>
        <w:t>Darc</w:t>
      </w:r>
      <w:r w:rsidR="00742B87">
        <w:rPr>
          <w:rFonts w:asciiTheme="majorBidi" w:hAnsiTheme="majorBidi" w:cstheme="majorBidi"/>
          <w:i/>
          <w:iCs/>
          <w:sz w:val="24"/>
          <w:szCs w:val="24"/>
        </w:rPr>
        <w:t>h</w:t>
      </w:r>
      <w:r w:rsidR="00742B87" w:rsidRPr="00742B87">
        <w:rPr>
          <w:rFonts w:asciiTheme="majorBidi" w:hAnsiTheme="majorBidi" w:cstheme="majorBidi"/>
          <w:i/>
          <w:iCs/>
          <w:sz w:val="24"/>
          <w:szCs w:val="24"/>
        </w:rPr>
        <w:t>ei Moshe</w:t>
      </w:r>
      <w:r w:rsidR="003C1970">
        <w:rPr>
          <w:rFonts w:asciiTheme="majorBidi" w:hAnsiTheme="majorBidi" w:cstheme="majorBidi"/>
          <w:i/>
          <w:iCs/>
          <w:sz w:val="24"/>
          <w:szCs w:val="24"/>
        </w:rPr>
        <w:t xml:space="preserve"> </w:t>
      </w:r>
      <w:r w:rsidR="003C1970" w:rsidRPr="003C1970">
        <w:rPr>
          <w:rFonts w:asciiTheme="majorBidi" w:hAnsiTheme="majorBidi" w:cstheme="majorBidi"/>
          <w:sz w:val="24"/>
          <w:szCs w:val="24"/>
        </w:rPr>
        <w:t xml:space="preserve">(Orach </w:t>
      </w:r>
      <w:r w:rsidR="00310A6C">
        <w:rPr>
          <w:rFonts w:asciiTheme="majorBidi" w:hAnsiTheme="majorBidi" w:cstheme="majorBidi"/>
          <w:sz w:val="24"/>
          <w:szCs w:val="24"/>
        </w:rPr>
        <w:t>C</w:t>
      </w:r>
      <w:r w:rsidR="003C1970" w:rsidRPr="003C1970">
        <w:rPr>
          <w:rFonts w:asciiTheme="majorBidi" w:hAnsiTheme="majorBidi" w:cstheme="majorBidi"/>
          <w:sz w:val="24"/>
          <w:szCs w:val="24"/>
        </w:rPr>
        <w:t>haim 6</w:t>
      </w:r>
      <w:r w:rsidR="003C1970">
        <w:rPr>
          <w:rFonts w:asciiTheme="majorBidi" w:hAnsiTheme="majorBidi" w:cstheme="majorBidi"/>
          <w:sz w:val="24"/>
          <w:szCs w:val="24"/>
        </w:rPr>
        <w:t>/</w:t>
      </w:r>
      <w:r w:rsidR="003C1970" w:rsidRPr="003C1970">
        <w:rPr>
          <w:rFonts w:asciiTheme="majorBidi" w:hAnsiTheme="majorBidi" w:cstheme="majorBidi"/>
          <w:sz w:val="24"/>
          <w:szCs w:val="24"/>
        </w:rPr>
        <w:t xml:space="preserve">b) </w:t>
      </w:r>
      <w:r w:rsidR="00E84965">
        <w:rPr>
          <w:rFonts w:asciiTheme="majorBidi" w:hAnsiTheme="majorBidi" w:cstheme="majorBidi"/>
          <w:sz w:val="24"/>
          <w:szCs w:val="24"/>
        </w:rPr>
        <w:t xml:space="preserve">this homily appears in a </w:t>
      </w:r>
      <w:r w:rsidR="00B80969">
        <w:rPr>
          <w:rFonts w:asciiTheme="majorBidi" w:hAnsiTheme="majorBidi" w:cstheme="majorBidi"/>
          <w:sz w:val="24"/>
          <w:szCs w:val="24"/>
        </w:rPr>
        <w:t>slightly</w:t>
      </w:r>
      <w:r w:rsidR="00E84965">
        <w:rPr>
          <w:rFonts w:asciiTheme="majorBidi" w:hAnsiTheme="majorBidi" w:cstheme="majorBidi"/>
          <w:sz w:val="24"/>
          <w:szCs w:val="24"/>
        </w:rPr>
        <w:t xml:space="preserve"> longer version</w:t>
      </w:r>
      <w:r w:rsidR="00AC47D4">
        <w:rPr>
          <w:rFonts w:asciiTheme="majorBidi" w:hAnsiTheme="majorBidi" w:cstheme="majorBidi"/>
          <w:sz w:val="24"/>
          <w:szCs w:val="24"/>
        </w:rPr>
        <w:t xml:space="preserve">: </w:t>
      </w:r>
      <w:r w:rsidR="00753F82">
        <w:rPr>
          <w:rFonts w:asciiTheme="majorBidi" w:hAnsiTheme="majorBidi" w:cstheme="majorBidi"/>
          <w:sz w:val="24"/>
          <w:szCs w:val="24"/>
        </w:rPr>
        <w:t>“</w:t>
      </w:r>
      <w:r w:rsidR="00AC47D4">
        <w:rPr>
          <w:rFonts w:asciiTheme="majorBidi" w:hAnsiTheme="majorBidi" w:cstheme="majorBidi"/>
          <w:sz w:val="24"/>
          <w:szCs w:val="24"/>
        </w:rPr>
        <w:t xml:space="preserve">It appears to me that </w:t>
      </w:r>
      <w:r w:rsidR="00753F82">
        <w:rPr>
          <w:rFonts w:asciiTheme="majorBidi" w:hAnsiTheme="majorBidi" w:cstheme="majorBidi"/>
          <w:sz w:val="24"/>
          <w:szCs w:val="24"/>
        </w:rPr>
        <w:t>“</w:t>
      </w:r>
      <w:r w:rsidR="00AC47D4">
        <w:rPr>
          <w:rFonts w:asciiTheme="majorBidi" w:hAnsiTheme="majorBidi" w:cstheme="majorBidi"/>
          <w:sz w:val="24"/>
          <w:szCs w:val="24"/>
        </w:rPr>
        <w:t>he who does wonders</w:t>
      </w:r>
      <w:r w:rsidR="00753F82">
        <w:rPr>
          <w:rFonts w:asciiTheme="majorBidi" w:hAnsiTheme="majorBidi" w:cstheme="majorBidi"/>
          <w:sz w:val="24"/>
          <w:szCs w:val="24"/>
        </w:rPr>
        <w:t>”</w:t>
      </w:r>
      <w:r w:rsidR="00AC47D4">
        <w:rPr>
          <w:rFonts w:asciiTheme="majorBidi" w:hAnsiTheme="majorBidi" w:cstheme="majorBidi"/>
          <w:sz w:val="24"/>
          <w:szCs w:val="24"/>
        </w:rPr>
        <w:t xml:space="preserve"> </w:t>
      </w:r>
      <w:r w:rsidR="0012586E">
        <w:rPr>
          <w:rFonts w:asciiTheme="majorBidi" w:hAnsiTheme="majorBidi" w:cstheme="majorBidi"/>
          <w:sz w:val="24"/>
          <w:szCs w:val="24"/>
        </w:rPr>
        <w:t xml:space="preserve">refers to the soul that he gave to man and </w:t>
      </w:r>
      <w:r w:rsidR="006E70CB">
        <w:rPr>
          <w:rFonts w:asciiTheme="majorBidi" w:hAnsiTheme="majorBidi" w:cstheme="majorBidi"/>
          <w:sz w:val="24"/>
          <w:szCs w:val="24"/>
        </w:rPr>
        <w:t xml:space="preserve">it is a great </w:t>
      </w:r>
      <w:r w:rsidR="006E70CB" w:rsidRPr="006E70CB">
        <w:rPr>
          <w:rFonts w:asciiTheme="majorBidi" w:hAnsiTheme="majorBidi" w:cstheme="majorBidi"/>
          <w:sz w:val="24"/>
          <w:szCs w:val="24"/>
        </w:rPr>
        <w:t>wonder</w:t>
      </w:r>
      <w:r w:rsidR="006E70CB">
        <w:rPr>
          <w:rFonts w:asciiTheme="majorBidi" w:hAnsiTheme="majorBidi" w:cstheme="majorBidi"/>
          <w:i/>
          <w:iCs/>
          <w:sz w:val="24"/>
          <w:szCs w:val="24"/>
        </w:rPr>
        <w:t xml:space="preserve"> </w:t>
      </w:r>
      <w:r w:rsidR="00F02C4F">
        <w:rPr>
          <w:rFonts w:asciiTheme="majorBidi" w:hAnsiTheme="majorBidi" w:cstheme="majorBidi"/>
          <w:sz w:val="24"/>
          <w:szCs w:val="24"/>
        </w:rPr>
        <w:t xml:space="preserve">that something </w:t>
      </w:r>
      <w:r w:rsidR="007D4705">
        <w:rPr>
          <w:rFonts w:asciiTheme="majorBidi" w:hAnsiTheme="majorBidi" w:cstheme="majorBidi"/>
          <w:sz w:val="24"/>
          <w:szCs w:val="24"/>
        </w:rPr>
        <w:t>spiritual, from the upper realm, exists</w:t>
      </w:r>
      <w:r w:rsidR="00D829F1">
        <w:rPr>
          <w:rFonts w:asciiTheme="majorBidi" w:hAnsiTheme="majorBidi" w:cstheme="majorBidi"/>
          <w:sz w:val="24"/>
          <w:szCs w:val="24"/>
        </w:rPr>
        <w:t xml:space="preserve"> within something physical, man’s body, that is of the lower realm</w:t>
      </w:r>
      <w:r w:rsidR="00652736">
        <w:rPr>
          <w:rFonts w:asciiTheme="majorBidi" w:hAnsiTheme="majorBidi" w:cstheme="majorBidi"/>
          <w:sz w:val="24"/>
          <w:szCs w:val="24"/>
        </w:rPr>
        <w:t>.</w:t>
      </w:r>
      <w:r w:rsidR="00753F82">
        <w:rPr>
          <w:rFonts w:asciiTheme="majorBidi" w:hAnsiTheme="majorBidi" w:cstheme="majorBidi"/>
          <w:sz w:val="24"/>
          <w:szCs w:val="24"/>
        </w:rPr>
        <w:t>”</w:t>
      </w:r>
      <w:r w:rsidR="00FA6A24">
        <w:rPr>
          <w:rFonts w:asciiTheme="majorBidi" w:hAnsiTheme="majorBidi" w:cstheme="majorBidi"/>
          <w:sz w:val="24"/>
          <w:szCs w:val="24"/>
        </w:rPr>
        <w:t xml:space="preserve"> However, Rabbi Hutner, as is his way, takes this one step further</w:t>
      </w:r>
      <w:r w:rsidR="00095D75">
        <w:rPr>
          <w:rFonts w:asciiTheme="majorBidi" w:hAnsiTheme="majorBidi" w:cstheme="majorBidi"/>
          <w:sz w:val="24"/>
          <w:szCs w:val="24"/>
        </w:rPr>
        <w:t xml:space="preserve">: the integration of the </w:t>
      </w:r>
      <w:r w:rsidR="00B80969">
        <w:rPr>
          <w:rFonts w:asciiTheme="majorBidi" w:hAnsiTheme="majorBidi" w:cstheme="majorBidi"/>
          <w:sz w:val="24"/>
          <w:szCs w:val="24"/>
        </w:rPr>
        <w:t>divine</w:t>
      </w:r>
      <w:r w:rsidR="00095D75">
        <w:rPr>
          <w:rFonts w:asciiTheme="majorBidi" w:hAnsiTheme="majorBidi" w:cstheme="majorBidi"/>
          <w:sz w:val="24"/>
          <w:szCs w:val="24"/>
        </w:rPr>
        <w:t xml:space="preserve"> </w:t>
      </w:r>
      <w:r w:rsidR="00FC50C1">
        <w:rPr>
          <w:rFonts w:asciiTheme="majorBidi" w:hAnsiTheme="majorBidi" w:cstheme="majorBidi"/>
          <w:sz w:val="24"/>
          <w:szCs w:val="24"/>
        </w:rPr>
        <w:t xml:space="preserve">and natural </w:t>
      </w:r>
      <w:r w:rsidR="00095D75">
        <w:rPr>
          <w:rFonts w:asciiTheme="majorBidi" w:hAnsiTheme="majorBidi" w:cstheme="majorBidi"/>
          <w:sz w:val="24"/>
          <w:szCs w:val="24"/>
        </w:rPr>
        <w:t xml:space="preserve">vital </w:t>
      </w:r>
      <w:r w:rsidR="00310A6C">
        <w:rPr>
          <w:rFonts w:asciiTheme="majorBidi" w:hAnsiTheme="majorBidi" w:cstheme="majorBidi"/>
          <w:sz w:val="24"/>
          <w:szCs w:val="24"/>
        </w:rPr>
        <w:t>spirits</w:t>
      </w:r>
      <w:r w:rsidR="00FE18DE">
        <w:rPr>
          <w:rFonts w:asciiTheme="majorBidi" w:hAnsiTheme="majorBidi" w:cstheme="majorBidi"/>
          <w:sz w:val="24"/>
          <w:szCs w:val="24"/>
        </w:rPr>
        <w:t xml:space="preserve"> is not merely a wonder</w:t>
      </w:r>
      <w:r w:rsidR="00A520D1">
        <w:rPr>
          <w:rFonts w:asciiTheme="majorBidi" w:hAnsiTheme="majorBidi" w:cstheme="majorBidi"/>
          <w:sz w:val="24"/>
          <w:szCs w:val="24"/>
        </w:rPr>
        <w:t>, but the greatest wonder in all of creation</w:t>
      </w:r>
      <w:r w:rsidR="00532A6D">
        <w:rPr>
          <w:rFonts w:asciiTheme="majorBidi" w:hAnsiTheme="majorBidi" w:cstheme="majorBidi"/>
          <w:sz w:val="24"/>
          <w:szCs w:val="24"/>
        </w:rPr>
        <w:t xml:space="preserve">, more than the </w:t>
      </w:r>
      <w:r w:rsidR="001C0B63">
        <w:rPr>
          <w:rFonts w:asciiTheme="majorBidi" w:hAnsiTheme="majorBidi" w:cstheme="majorBidi"/>
          <w:sz w:val="24"/>
          <w:szCs w:val="24"/>
        </w:rPr>
        <w:t xml:space="preserve">soul itself. </w:t>
      </w:r>
      <w:r w:rsidR="00594706">
        <w:rPr>
          <w:rFonts w:asciiTheme="majorBidi" w:hAnsiTheme="majorBidi" w:cstheme="majorBidi"/>
          <w:sz w:val="24"/>
          <w:szCs w:val="24"/>
        </w:rPr>
        <w:t xml:space="preserve">The connection between the </w:t>
      </w:r>
      <w:r w:rsidR="00310A6C">
        <w:rPr>
          <w:rFonts w:asciiTheme="majorBidi" w:hAnsiTheme="majorBidi" w:cstheme="majorBidi"/>
          <w:sz w:val="24"/>
          <w:szCs w:val="24"/>
        </w:rPr>
        <w:t xml:space="preserve">body of the </w:t>
      </w:r>
      <w:r w:rsidR="00594706">
        <w:rPr>
          <w:rFonts w:asciiTheme="majorBidi" w:hAnsiTheme="majorBidi" w:cstheme="majorBidi"/>
          <w:sz w:val="24"/>
          <w:szCs w:val="24"/>
        </w:rPr>
        <w:t xml:space="preserve">worlds and </w:t>
      </w:r>
      <w:r w:rsidR="00310A6C">
        <w:rPr>
          <w:rFonts w:asciiTheme="majorBidi" w:hAnsiTheme="majorBidi" w:cstheme="majorBidi"/>
          <w:sz w:val="24"/>
          <w:szCs w:val="24"/>
        </w:rPr>
        <w:t xml:space="preserve">their </w:t>
      </w:r>
      <w:r w:rsidR="00B80969">
        <w:rPr>
          <w:rFonts w:asciiTheme="majorBidi" w:hAnsiTheme="majorBidi" w:cstheme="majorBidi"/>
          <w:sz w:val="24"/>
          <w:szCs w:val="24"/>
        </w:rPr>
        <w:t>purpose,</w:t>
      </w:r>
      <w:r w:rsidR="0085643D">
        <w:rPr>
          <w:rFonts w:asciiTheme="majorBidi" w:hAnsiTheme="majorBidi" w:cstheme="majorBidi"/>
          <w:sz w:val="24"/>
          <w:szCs w:val="24"/>
        </w:rPr>
        <w:t xml:space="preserve"> existing within man, expresses the greatness of God more than the world</w:t>
      </w:r>
      <w:r w:rsidR="00310A6C">
        <w:rPr>
          <w:rFonts w:asciiTheme="majorBidi" w:hAnsiTheme="majorBidi" w:cstheme="majorBidi"/>
          <w:sz w:val="24"/>
          <w:szCs w:val="24"/>
        </w:rPr>
        <w:t>s</w:t>
      </w:r>
      <w:r w:rsidR="0085643D">
        <w:rPr>
          <w:rFonts w:asciiTheme="majorBidi" w:hAnsiTheme="majorBidi" w:cstheme="majorBidi"/>
          <w:sz w:val="24"/>
          <w:szCs w:val="24"/>
        </w:rPr>
        <w:t xml:space="preserve"> and </w:t>
      </w:r>
      <w:r w:rsidR="00310A6C">
        <w:rPr>
          <w:rFonts w:asciiTheme="majorBidi" w:hAnsiTheme="majorBidi" w:cstheme="majorBidi"/>
          <w:sz w:val="24"/>
          <w:szCs w:val="24"/>
        </w:rPr>
        <w:t>their</w:t>
      </w:r>
      <w:r w:rsidR="00854E93">
        <w:rPr>
          <w:rFonts w:asciiTheme="majorBidi" w:hAnsiTheme="majorBidi" w:cstheme="majorBidi"/>
          <w:sz w:val="24"/>
          <w:szCs w:val="24"/>
        </w:rPr>
        <w:t xml:space="preserve"> </w:t>
      </w:r>
      <w:r w:rsidR="0085643D">
        <w:rPr>
          <w:rFonts w:asciiTheme="majorBidi" w:hAnsiTheme="majorBidi" w:cstheme="majorBidi"/>
          <w:sz w:val="24"/>
          <w:szCs w:val="24"/>
        </w:rPr>
        <w:t xml:space="preserve">purpose themselves. </w:t>
      </w:r>
      <w:r w:rsidR="002862D7">
        <w:rPr>
          <w:rFonts w:asciiTheme="majorBidi" w:hAnsiTheme="majorBidi" w:cstheme="majorBidi"/>
          <w:sz w:val="24"/>
          <w:szCs w:val="24"/>
        </w:rPr>
        <w:t xml:space="preserve">This </w:t>
      </w:r>
      <w:r w:rsidR="00B80969">
        <w:rPr>
          <w:rFonts w:asciiTheme="majorBidi" w:hAnsiTheme="majorBidi" w:cstheme="majorBidi"/>
          <w:sz w:val="24"/>
          <w:szCs w:val="24"/>
        </w:rPr>
        <w:t>integration</w:t>
      </w:r>
      <w:r w:rsidR="002862D7">
        <w:rPr>
          <w:rFonts w:asciiTheme="majorBidi" w:hAnsiTheme="majorBidi" w:cstheme="majorBidi"/>
          <w:sz w:val="24"/>
          <w:szCs w:val="24"/>
        </w:rPr>
        <w:t xml:space="preserve"> i</w:t>
      </w:r>
      <w:r w:rsidR="00E80B93">
        <w:rPr>
          <w:rFonts w:asciiTheme="majorBidi" w:hAnsiTheme="majorBidi" w:cstheme="majorBidi"/>
          <w:sz w:val="24"/>
          <w:szCs w:val="24"/>
        </w:rPr>
        <w:t xml:space="preserve">s the source of man’s power </w:t>
      </w:r>
      <w:r w:rsidR="004D470D">
        <w:rPr>
          <w:rFonts w:asciiTheme="majorBidi" w:hAnsiTheme="majorBidi" w:cstheme="majorBidi"/>
          <w:sz w:val="24"/>
          <w:szCs w:val="24"/>
        </w:rPr>
        <w:t xml:space="preserve">to choose. As Rabbi Hutner </w:t>
      </w:r>
      <w:r w:rsidR="00652736">
        <w:rPr>
          <w:rFonts w:asciiTheme="majorBidi" w:hAnsiTheme="majorBidi" w:cstheme="majorBidi"/>
          <w:sz w:val="24"/>
          <w:szCs w:val="24"/>
        </w:rPr>
        <w:t>explains</w:t>
      </w:r>
      <w:r w:rsidR="004D470D">
        <w:rPr>
          <w:rFonts w:asciiTheme="majorBidi" w:hAnsiTheme="majorBidi" w:cstheme="majorBidi"/>
          <w:sz w:val="24"/>
          <w:szCs w:val="24"/>
        </w:rPr>
        <w:t>:</w:t>
      </w:r>
    </w:p>
    <w:p w14:paraId="01EDAB9B" w14:textId="2F3DD77A" w:rsidR="0062077D" w:rsidRPr="00D10ADB" w:rsidRDefault="0062077D" w:rsidP="0062077D">
      <w:pPr>
        <w:pStyle w:val="Quote1"/>
        <w:rPr>
          <w:highlight w:val="yellow"/>
          <w:rtl/>
        </w:rPr>
      </w:pPr>
      <w:r w:rsidRPr="00D10ADB">
        <w:rPr>
          <w:rFonts w:hint="cs"/>
          <w:highlight w:val="yellow"/>
          <w:rtl/>
        </w:rPr>
        <w:t>סגולת הבחירה צומחת היא על גבי עובדת הכפילות ביצירתו של האדם שנוצר בשני יודין, ונברא גם מן העליונים וגם מן התחתונים. באופן שסגולת החרות של כח הבחירה אינו נמצא בנפש האלוקית כשהיא לעצמה וגם לא בנפש הטבעית כשהיא לעצמה אלא שנמצא הוא דוקא במזיגתן (</w:t>
      </w:r>
      <w:r>
        <w:rPr>
          <w:highlight w:val="yellow"/>
        </w:rPr>
        <w:t>Pachad Yitzchak: Pesach</w:t>
      </w:r>
      <w:r w:rsidRPr="00D10ADB">
        <w:rPr>
          <w:highlight w:val="yellow"/>
          <w:rtl/>
        </w:rPr>
        <w:t xml:space="preserve"> טו/ה</w:t>
      </w:r>
      <w:r w:rsidRPr="00D10ADB">
        <w:rPr>
          <w:rFonts w:hint="cs"/>
          <w:highlight w:val="yellow"/>
          <w:rtl/>
        </w:rPr>
        <w:t>).</w:t>
      </w:r>
      <w:r w:rsidRPr="00D10ADB">
        <w:rPr>
          <w:rStyle w:val="FootnoteReference"/>
          <w:highlight w:val="yellow"/>
          <w:rtl/>
        </w:rPr>
        <w:t xml:space="preserve"> </w:t>
      </w:r>
      <w:r w:rsidRPr="00D10ADB">
        <w:rPr>
          <w:rStyle w:val="FootnoteReference"/>
          <w:highlight w:val="yellow"/>
          <w:rtl/>
        </w:rPr>
        <w:footnoteReference w:id="60"/>
      </w:r>
    </w:p>
    <w:p w14:paraId="7DBACA3E" w14:textId="72804207" w:rsidR="0062077D" w:rsidRDefault="00652736" w:rsidP="00726736">
      <w:pPr>
        <w:spacing w:line="360" w:lineRule="auto"/>
        <w:rPr>
          <w:rFonts w:asciiTheme="majorBidi" w:hAnsiTheme="majorBidi" w:cstheme="majorBidi"/>
          <w:sz w:val="24"/>
          <w:szCs w:val="24"/>
          <w:rtl/>
        </w:rPr>
      </w:pPr>
      <w:r>
        <w:rPr>
          <w:rFonts w:asciiTheme="majorBidi" w:hAnsiTheme="majorBidi" w:cstheme="majorBidi"/>
          <w:sz w:val="24"/>
          <w:szCs w:val="24"/>
        </w:rPr>
        <w:t>And i</w:t>
      </w:r>
      <w:r w:rsidR="00241A73">
        <w:rPr>
          <w:rFonts w:asciiTheme="majorBidi" w:hAnsiTheme="majorBidi" w:cstheme="majorBidi"/>
          <w:sz w:val="24"/>
          <w:szCs w:val="24"/>
        </w:rPr>
        <w:t>n another place</w:t>
      </w:r>
      <w:r>
        <w:rPr>
          <w:rFonts w:asciiTheme="majorBidi" w:hAnsiTheme="majorBidi" w:cstheme="majorBidi"/>
          <w:sz w:val="24"/>
          <w:szCs w:val="24"/>
        </w:rPr>
        <w:t>:</w:t>
      </w:r>
    </w:p>
    <w:p w14:paraId="5BFFE969" w14:textId="5AC22FB8" w:rsidR="009642CF" w:rsidRDefault="009642CF" w:rsidP="009642CF">
      <w:pPr>
        <w:pStyle w:val="Quote1"/>
        <w:rPr>
          <w:highlight w:val="yellow"/>
        </w:rPr>
      </w:pPr>
      <w:r w:rsidRPr="00D10ADB">
        <w:rPr>
          <w:rFonts w:hint="cs"/>
          <w:highlight w:val="yellow"/>
          <w:rtl/>
        </w:rPr>
        <w:t>כל תכונות נפשו של אדם יש להן תכונות מקבילות בסדרי העולם. ואף תכונת הבחירה, שהיא המסמנת עיקר אופיו של אדם, יש לה שורש בסדרי העולם. ומכיון שסוד הבחירה של האדם גנוז הוא בכפילות-היצירה שלו, שנוצר גם מן העליונים וגם מן התחתונים; מפני כן פרשו לנו חכמים כי שורש הבחירה של האדם בסדרי העולם, נעוץ הוא בהבדלה זו של ידה נתחלקו המים לעליונים ותחתונים [...] נחמתם של המים התחתונים היא על ידי הכנסתם לסודה של מדת הכבוד. סודה של מדת הכבוד הוא, כי הכבוד העולה אליה מן הרחוקים, יוצר הוא לה התנשאות עמוקה לאין-ערוך, מאשר הכבוד העולה לה מן הקרובים. תכונה זו מיוחדת היא למדת הכבוד דווקא; לא מצינו דוגמתה בשאר מדות (ראש השנה, מאמר יג/א).</w:t>
      </w:r>
    </w:p>
    <w:p w14:paraId="72A5C192" w14:textId="400852CA" w:rsidR="009642CF" w:rsidRDefault="00430EB8" w:rsidP="00726736">
      <w:pPr>
        <w:spacing w:line="360" w:lineRule="auto"/>
        <w:rPr>
          <w:rFonts w:asciiTheme="majorBidi" w:hAnsiTheme="majorBidi" w:cstheme="majorBidi"/>
          <w:sz w:val="24"/>
          <w:szCs w:val="24"/>
        </w:rPr>
      </w:pPr>
      <w:r>
        <w:rPr>
          <w:rFonts w:asciiTheme="majorBidi" w:hAnsiTheme="majorBidi" w:cstheme="majorBidi"/>
          <w:sz w:val="24"/>
          <w:szCs w:val="24"/>
        </w:rPr>
        <w:t xml:space="preserve">Man’s power to choose is rooted in </w:t>
      </w:r>
      <w:r w:rsidR="001429E8">
        <w:rPr>
          <w:rFonts w:asciiTheme="majorBidi" w:hAnsiTheme="majorBidi" w:cstheme="majorBidi"/>
          <w:sz w:val="24"/>
          <w:szCs w:val="24"/>
        </w:rPr>
        <w:t xml:space="preserve">his dual creation from </w:t>
      </w:r>
      <w:r w:rsidR="00B80969">
        <w:rPr>
          <w:rFonts w:asciiTheme="majorBidi" w:hAnsiTheme="majorBidi" w:cstheme="majorBidi"/>
          <w:sz w:val="24"/>
          <w:szCs w:val="24"/>
        </w:rPr>
        <w:t>both</w:t>
      </w:r>
      <w:r w:rsidR="001429E8">
        <w:rPr>
          <w:rFonts w:asciiTheme="majorBidi" w:hAnsiTheme="majorBidi" w:cstheme="majorBidi"/>
          <w:sz w:val="24"/>
          <w:szCs w:val="24"/>
        </w:rPr>
        <w:t xml:space="preserve"> the upper and lower sp</w:t>
      </w:r>
      <w:r w:rsidR="00804C22">
        <w:rPr>
          <w:rFonts w:asciiTheme="majorBidi" w:hAnsiTheme="majorBidi" w:cstheme="majorBidi"/>
          <w:sz w:val="24"/>
          <w:szCs w:val="24"/>
        </w:rPr>
        <w:t xml:space="preserve">heres. By </w:t>
      </w:r>
      <w:r w:rsidR="00652736">
        <w:rPr>
          <w:rFonts w:asciiTheme="majorBidi" w:hAnsiTheme="majorBidi" w:cstheme="majorBidi"/>
          <w:sz w:val="24"/>
          <w:szCs w:val="24"/>
        </w:rPr>
        <w:t xml:space="preserve">his </w:t>
      </w:r>
      <w:r w:rsidR="00804C22">
        <w:rPr>
          <w:rFonts w:asciiTheme="majorBidi" w:hAnsiTheme="majorBidi" w:cstheme="majorBidi"/>
          <w:sz w:val="24"/>
          <w:szCs w:val="24"/>
        </w:rPr>
        <w:t>power of choice</w:t>
      </w:r>
      <w:r w:rsidR="00652736">
        <w:rPr>
          <w:rFonts w:asciiTheme="majorBidi" w:hAnsiTheme="majorBidi" w:cstheme="majorBidi"/>
          <w:sz w:val="24"/>
          <w:szCs w:val="24"/>
        </w:rPr>
        <w:t>,</w:t>
      </w:r>
      <w:r w:rsidR="00804C22">
        <w:rPr>
          <w:rFonts w:asciiTheme="majorBidi" w:hAnsiTheme="majorBidi" w:cstheme="majorBidi"/>
          <w:sz w:val="24"/>
          <w:szCs w:val="24"/>
        </w:rPr>
        <w:t xml:space="preserve"> man bridges the </w:t>
      </w:r>
      <w:r w:rsidR="00310A6C">
        <w:rPr>
          <w:rFonts w:asciiTheme="majorBidi" w:hAnsiTheme="majorBidi" w:cstheme="majorBidi"/>
          <w:sz w:val="24"/>
          <w:szCs w:val="24"/>
        </w:rPr>
        <w:t>chasm</w:t>
      </w:r>
      <w:r w:rsidR="00804C22">
        <w:rPr>
          <w:rFonts w:asciiTheme="majorBidi" w:hAnsiTheme="majorBidi" w:cstheme="majorBidi"/>
          <w:sz w:val="24"/>
          <w:szCs w:val="24"/>
        </w:rPr>
        <w:t xml:space="preserve"> between the </w:t>
      </w:r>
      <w:r w:rsidR="00593609">
        <w:rPr>
          <w:rFonts w:asciiTheme="majorBidi" w:hAnsiTheme="majorBidi" w:cstheme="majorBidi"/>
          <w:sz w:val="24"/>
          <w:szCs w:val="24"/>
        </w:rPr>
        <w:t>strata of reality</w:t>
      </w:r>
      <w:r w:rsidR="00652736">
        <w:rPr>
          <w:rFonts w:asciiTheme="majorBidi" w:hAnsiTheme="majorBidi" w:cstheme="majorBidi"/>
          <w:sz w:val="24"/>
          <w:szCs w:val="24"/>
        </w:rPr>
        <w:t>,</w:t>
      </w:r>
      <w:r w:rsidR="00593609">
        <w:rPr>
          <w:rFonts w:asciiTheme="majorBidi" w:hAnsiTheme="majorBidi" w:cstheme="majorBidi"/>
          <w:sz w:val="24"/>
          <w:szCs w:val="24"/>
        </w:rPr>
        <w:t xml:space="preserve"> connect</w:t>
      </w:r>
      <w:r w:rsidR="00652736">
        <w:rPr>
          <w:rFonts w:asciiTheme="majorBidi" w:hAnsiTheme="majorBidi" w:cstheme="majorBidi"/>
          <w:sz w:val="24"/>
          <w:szCs w:val="24"/>
        </w:rPr>
        <w:t>ing</w:t>
      </w:r>
      <w:r w:rsidR="00593609">
        <w:rPr>
          <w:rFonts w:asciiTheme="majorBidi" w:hAnsiTheme="majorBidi" w:cstheme="majorBidi"/>
          <w:sz w:val="24"/>
          <w:szCs w:val="24"/>
        </w:rPr>
        <w:t xml:space="preserve"> the lower </w:t>
      </w:r>
      <w:r w:rsidR="00310A6C">
        <w:rPr>
          <w:rFonts w:asciiTheme="majorBidi" w:hAnsiTheme="majorBidi" w:cstheme="majorBidi"/>
          <w:sz w:val="24"/>
          <w:szCs w:val="24"/>
        </w:rPr>
        <w:t xml:space="preserve">and upper </w:t>
      </w:r>
      <w:r w:rsidR="00B80969">
        <w:rPr>
          <w:rFonts w:asciiTheme="majorBidi" w:hAnsiTheme="majorBidi" w:cstheme="majorBidi"/>
          <w:sz w:val="24"/>
          <w:szCs w:val="24"/>
        </w:rPr>
        <w:t>spheres</w:t>
      </w:r>
      <w:r w:rsidR="00593609">
        <w:rPr>
          <w:rFonts w:asciiTheme="majorBidi" w:hAnsiTheme="majorBidi" w:cstheme="majorBidi"/>
          <w:sz w:val="24"/>
          <w:szCs w:val="24"/>
        </w:rPr>
        <w:t xml:space="preserve"> </w:t>
      </w:r>
      <w:r w:rsidR="006E53D3">
        <w:rPr>
          <w:rFonts w:asciiTheme="majorBidi" w:hAnsiTheme="majorBidi" w:cstheme="majorBidi"/>
          <w:sz w:val="24"/>
          <w:szCs w:val="24"/>
        </w:rPr>
        <w:t>and th</w:t>
      </w:r>
      <w:r w:rsidR="00310A6C">
        <w:rPr>
          <w:rFonts w:asciiTheme="majorBidi" w:hAnsiTheme="majorBidi" w:cstheme="majorBidi"/>
          <w:sz w:val="24"/>
          <w:szCs w:val="24"/>
        </w:rPr>
        <w:t>ereby</w:t>
      </w:r>
      <w:r w:rsidR="006E53D3">
        <w:rPr>
          <w:rFonts w:asciiTheme="majorBidi" w:hAnsiTheme="majorBidi" w:cstheme="majorBidi"/>
          <w:sz w:val="24"/>
          <w:szCs w:val="24"/>
        </w:rPr>
        <w:t xml:space="preserve"> </w:t>
      </w:r>
      <w:r w:rsidR="00310A6C">
        <w:rPr>
          <w:rFonts w:asciiTheme="majorBidi" w:hAnsiTheme="majorBidi" w:cstheme="majorBidi"/>
          <w:sz w:val="24"/>
          <w:szCs w:val="24"/>
        </w:rPr>
        <w:t>induct</w:t>
      </w:r>
      <w:r w:rsidR="00652736">
        <w:rPr>
          <w:rFonts w:asciiTheme="majorBidi" w:hAnsiTheme="majorBidi" w:cstheme="majorBidi"/>
          <w:sz w:val="24"/>
          <w:szCs w:val="24"/>
        </w:rPr>
        <w:t>ing</w:t>
      </w:r>
      <w:r w:rsidR="00310A6C">
        <w:rPr>
          <w:rFonts w:asciiTheme="majorBidi" w:hAnsiTheme="majorBidi" w:cstheme="majorBidi"/>
          <w:sz w:val="24"/>
          <w:szCs w:val="24"/>
        </w:rPr>
        <w:t xml:space="preserve"> </w:t>
      </w:r>
      <w:r w:rsidR="006E53D3">
        <w:rPr>
          <w:rFonts w:asciiTheme="majorBidi" w:hAnsiTheme="majorBidi" w:cstheme="majorBidi"/>
          <w:sz w:val="24"/>
          <w:szCs w:val="24"/>
        </w:rPr>
        <w:t xml:space="preserve">them into the </w:t>
      </w:r>
      <w:r w:rsidR="00753F82">
        <w:rPr>
          <w:rFonts w:asciiTheme="majorBidi" w:hAnsiTheme="majorBidi" w:cstheme="majorBidi"/>
          <w:sz w:val="24"/>
          <w:szCs w:val="24"/>
        </w:rPr>
        <w:t>“</w:t>
      </w:r>
      <w:r w:rsidR="00B80969">
        <w:rPr>
          <w:rFonts w:asciiTheme="majorBidi" w:hAnsiTheme="majorBidi" w:cstheme="majorBidi"/>
          <w:sz w:val="24"/>
          <w:szCs w:val="24"/>
        </w:rPr>
        <w:t>secret</w:t>
      </w:r>
      <w:r w:rsidR="007B6898">
        <w:rPr>
          <w:rFonts w:asciiTheme="majorBidi" w:hAnsiTheme="majorBidi" w:cstheme="majorBidi"/>
          <w:sz w:val="24"/>
          <w:szCs w:val="24"/>
        </w:rPr>
        <w:t xml:space="preserve"> of the honor</w:t>
      </w:r>
      <w:r w:rsidR="00753F82">
        <w:rPr>
          <w:rFonts w:asciiTheme="majorBidi" w:hAnsiTheme="majorBidi" w:cstheme="majorBidi"/>
          <w:sz w:val="24"/>
          <w:szCs w:val="24"/>
        </w:rPr>
        <w:t>”</w:t>
      </w:r>
      <w:r w:rsidR="007B6898">
        <w:rPr>
          <w:rFonts w:asciiTheme="majorBidi" w:hAnsiTheme="majorBidi" w:cstheme="majorBidi"/>
          <w:sz w:val="24"/>
          <w:szCs w:val="24"/>
        </w:rPr>
        <w:t xml:space="preserve">. If we project onto this the concept of </w:t>
      </w:r>
      <w:r w:rsidR="00753F82">
        <w:rPr>
          <w:rFonts w:asciiTheme="majorBidi" w:hAnsiTheme="majorBidi" w:cstheme="majorBidi"/>
          <w:sz w:val="24"/>
          <w:szCs w:val="24"/>
        </w:rPr>
        <w:t>“</w:t>
      </w:r>
      <w:r w:rsidR="000D52AF">
        <w:rPr>
          <w:rFonts w:asciiTheme="majorBidi" w:hAnsiTheme="majorBidi" w:cstheme="majorBidi"/>
          <w:sz w:val="24"/>
          <w:szCs w:val="24"/>
        </w:rPr>
        <w:t>kavod</w:t>
      </w:r>
      <w:r w:rsidR="00753F82">
        <w:rPr>
          <w:rFonts w:asciiTheme="majorBidi" w:hAnsiTheme="majorBidi" w:cstheme="majorBidi"/>
          <w:sz w:val="24"/>
          <w:szCs w:val="24"/>
        </w:rPr>
        <w:t>”</w:t>
      </w:r>
      <w:r w:rsidR="000D52AF">
        <w:rPr>
          <w:rFonts w:asciiTheme="majorBidi" w:hAnsiTheme="majorBidi" w:cstheme="majorBidi"/>
          <w:sz w:val="24"/>
          <w:szCs w:val="24"/>
        </w:rPr>
        <w:t xml:space="preserve"> (honor), as it is developed in </w:t>
      </w:r>
      <w:r w:rsidR="00310A6C">
        <w:rPr>
          <w:rFonts w:asciiTheme="majorBidi" w:hAnsiTheme="majorBidi" w:cstheme="majorBidi"/>
          <w:sz w:val="24"/>
          <w:szCs w:val="24"/>
        </w:rPr>
        <w:t>R</w:t>
      </w:r>
      <w:r w:rsidR="000D52AF">
        <w:rPr>
          <w:rFonts w:asciiTheme="majorBidi" w:hAnsiTheme="majorBidi" w:cstheme="majorBidi"/>
          <w:sz w:val="24"/>
          <w:szCs w:val="24"/>
        </w:rPr>
        <w:t>abbi Hutner’s thought</w:t>
      </w:r>
      <w:r w:rsidR="0047415F">
        <w:rPr>
          <w:rFonts w:asciiTheme="majorBidi" w:hAnsiTheme="majorBidi" w:cstheme="majorBidi"/>
          <w:sz w:val="24"/>
          <w:szCs w:val="24"/>
        </w:rPr>
        <w:t>, it appears that man, in h</w:t>
      </w:r>
      <w:r w:rsidR="003C7EB2">
        <w:rPr>
          <w:rFonts w:asciiTheme="majorBidi" w:hAnsiTheme="majorBidi" w:cstheme="majorBidi"/>
          <w:sz w:val="24"/>
          <w:szCs w:val="24"/>
        </w:rPr>
        <w:t>i</w:t>
      </w:r>
      <w:r w:rsidR="0047415F">
        <w:rPr>
          <w:rFonts w:asciiTheme="majorBidi" w:hAnsiTheme="majorBidi" w:cstheme="majorBidi"/>
          <w:sz w:val="24"/>
          <w:szCs w:val="24"/>
        </w:rPr>
        <w:t xml:space="preserve">s choices, grants </w:t>
      </w:r>
      <w:r w:rsidR="00753F82">
        <w:rPr>
          <w:rFonts w:asciiTheme="majorBidi" w:hAnsiTheme="majorBidi" w:cstheme="majorBidi"/>
          <w:sz w:val="24"/>
          <w:szCs w:val="24"/>
        </w:rPr>
        <w:t>“</w:t>
      </w:r>
      <w:r w:rsidR="00310A6C">
        <w:rPr>
          <w:rFonts w:asciiTheme="majorBidi" w:hAnsiTheme="majorBidi" w:cstheme="majorBidi"/>
          <w:sz w:val="24"/>
          <w:szCs w:val="24"/>
        </w:rPr>
        <w:t>hashivut</w:t>
      </w:r>
      <w:r w:rsidR="00753F82">
        <w:rPr>
          <w:rFonts w:asciiTheme="majorBidi" w:hAnsiTheme="majorBidi" w:cstheme="majorBidi"/>
          <w:sz w:val="24"/>
          <w:szCs w:val="24"/>
        </w:rPr>
        <w:t>”</w:t>
      </w:r>
      <w:r w:rsidR="00310A6C">
        <w:rPr>
          <w:rFonts w:asciiTheme="majorBidi" w:hAnsiTheme="majorBidi" w:cstheme="majorBidi"/>
          <w:sz w:val="24"/>
          <w:szCs w:val="24"/>
        </w:rPr>
        <w:t xml:space="preserve"> (</w:t>
      </w:r>
      <w:r w:rsidR="0047415F">
        <w:rPr>
          <w:rFonts w:asciiTheme="majorBidi" w:hAnsiTheme="majorBidi" w:cstheme="majorBidi"/>
          <w:sz w:val="24"/>
          <w:szCs w:val="24"/>
        </w:rPr>
        <w:t>importance</w:t>
      </w:r>
      <w:r w:rsidR="00310A6C">
        <w:rPr>
          <w:rFonts w:asciiTheme="majorBidi" w:hAnsiTheme="majorBidi" w:cstheme="majorBidi"/>
          <w:sz w:val="24"/>
          <w:szCs w:val="24"/>
        </w:rPr>
        <w:t>)</w:t>
      </w:r>
      <w:r w:rsidR="0047415F">
        <w:rPr>
          <w:rFonts w:asciiTheme="majorBidi" w:hAnsiTheme="majorBidi" w:cstheme="majorBidi"/>
          <w:sz w:val="24"/>
          <w:szCs w:val="24"/>
        </w:rPr>
        <w:t xml:space="preserve"> to the lower wo</w:t>
      </w:r>
      <w:r w:rsidR="007D0601">
        <w:rPr>
          <w:rFonts w:asciiTheme="majorBidi" w:hAnsiTheme="majorBidi" w:cstheme="majorBidi"/>
          <w:sz w:val="24"/>
          <w:szCs w:val="24"/>
        </w:rPr>
        <w:t>rld</w:t>
      </w:r>
      <w:r w:rsidR="00310A6C">
        <w:rPr>
          <w:rFonts w:asciiTheme="majorBidi" w:hAnsiTheme="majorBidi" w:cstheme="majorBidi"/>
          <w:sz w:val="24"/>
          <w:szCs w:val="24"/>
        </w:rPr>
        <w:t>s</w:t>
      </w:r>
      <w:r w:rsidR="007D0601">
        <w:rPr>
          <w:rFonts w:asciiTheme="majorBidi" w:hAnsiTheme="majorBidi" w:cstheme="majorBidi"/>
          <w:sz w:val="24"/>
          <w:szCs w:val="24"/>
        </w:rPr>
        <w:t xml:space="preserve"> by connecting them to the upper world</w:t>
      </w:r>
      <w:r w:rsidR="00310A6C">
        <w:rPr>
          <w:rFonts w:asciiTheme="majorBidi" w:hAnsiTheme="majorBidi" w:cstheme="majorBidi"/>
          <w:sz w:val="24"/>
          <w:szCs w:val="24"/>
        </w:rPr>
        <w:t>s</w:t>
      </w:r>
      <w:r w:rsidR="007D0601">
        <w:rPr>
          <w:rFonts w:asciiTheme="majorBidi" w:hAnsiTheme="majorBidi" w:cstheme="majorBidi"/>
          <w:sz w:val="24"/>
          <w:szCs w:val="24"/>
        </w:rPr>
        <w:t xml:space="preserve">. </w:t>
      </w:r>
    </w:p>
    <w:p w14:paraId="0984347C" w14:textId="1A5CD691" w:rsidR="00855429" w:rsidRDefault="00855429" w:rsidP="00726736">
      <w:pPr>
        <w:spacing w:line="360" w:lineRule="auto"/>
        <w:rPr>
          <w:rFonts w:asciiTheme="majorBidi" w:hAnsiTheme="majorBidi" w:cstheme="majorBidi"/>
          <w:sz w:val="24"/>
          <w:szCs w:val="24"/>
        </w:rPr>
      </w:pPr>
      <w:r>
        <w:rPr>
          <w:rFonts w:asciiTheme="majorBidi" w:hAnsiTheme="majorBidi" w:cstheme="majorBidi"/>
          <w:sz w:val="24"/>
          <w:szCs w:val="24"/>
        </w:rPr>
        <w:t xml:space="preserve">The power of choice </w:t>
      </w:r>
      <w:r w:rsidR="00CB1005">
        <w:rPr>
          <w:rFonts w:asciiTheme="majorBidi" w:hAnsiTheme="majorBidi" w:cstheme="majorBidi"/>
          <w:sz w:val="24"/>
          <w:szCs w:val="24"/>
        </w:rPr>
        <w:t>is not the only characteristic th</w:t>
      </w:r>
      <w:r w:rsidR="00310A6C">
        <w:rPr>
          <w:rFonts w:asciiTheme="majorBidi" w:hAnsiTheme="majorBidi" w:cstheme="majorBidi"/>
          <w:sz w:val="24"/>
          <w:szCs w:val="24"/>
        </w:rPr>
        <w:t>at</w:t>
      </w:r>
      <w:r w:rsidR="00CB1005">
        <w:rPr>
          <w:rFonts w:asciiTheme="majorBidi" w:hAnsiTheme="majorBidi" w:cstheme="majorBidi"/>
          <w:sz w:val="24"/>
          <w:szCs w:val="24"/>
        </w:rPr>
        <w:t xml:space="preserve"> distinguishes man</w:t>
      </w:r>
      <w:r w:rsidR="00E707DD">
        <w:rPr>
          <w:rFonts w:asciiTheme="majorBidi" w:hAnsiTheme="majorBidi" w:cstheme="majorBidi"/>
          <w:sz w:val="24"/>
          <w:szCs w:val="24"/>
        </w:rPr>
        <w:t xml:space="preserve"> from the other creatures. According to Rabbi </w:t>
      </w:r>
      <w:r w:rsidR="00B80969">
        <w:rPr>
          <w:rFonts w:asciiTheme="majorBidi" w:hAnsiTheme="majorBidi" w:cstheme="majorBidi"/>
          <w:sz w:val="24"/>
          <w:szCs w:val="24"/>
        </w:rPr>
        <w:t xml:space="preserve">Hutner, </w:t>
      </w:r>
      <w:r w:rsidR="00753F82">
        <w:rPr>
          <w:rFonts w:asciiTheme="majorBidi" w:hAnsiTheme="majorBidi" w:cstheme="majorBidi"/>
          <w:sz w:val="24"/>
          <w:szCs w:val="24"/>
        </w:rPr>
        <w:t>“</w:t>
      </w:r>
      <w:r w:rsidR="00364794" w:rsidRPr="00EA629D">
        <w:rPr>
          <w:rFonts w:hint="cs"/>
          <w:highlight w:val="yellow"/>
          <w:rtl/>
        </w:rPr>
        <w:t xml:space="preserve">הוויתו של אדם מיוחדת היא בזה, שנמצא בתוכה שלטון </w:t>
      </w:r>
      <w:r w:rsidR="00364794" w:rsidRPr="00EA629D">
        <w:rPr>
          <w:rFonts w:hint="cs"/>
          <w:highlight w:val="yellow"/>
          <w:rtl/>
        </w:rPr>
        <w:lastRenderedPageBreak/>
        <w:t>הדעת</w:t>
      </w:r>
      <w:r w:rsidR="00753F82">
        <w:rPr>
          <w:highlight w:val="yellow"/>
          <w:rtl/>
        </w:rPr>
        <w:t>”</w:t>
      </w:r>
      <w:r w:rsidR="00364794" w:rsidRPr="00EA629D">
        <w:rPr>
          <w:rFonts w:hint="cs"/>
          <w:highlight w:val="yellow"/>
          <w:rtl/>
        </w:rPr>
        <w:t xml:space="preserve"> (שבועות כה/יט).</w:t>
      </w:r>
      <w:r w:rsidR="00364794">
        <w:t xml:space="preserve"> </w:t>
      </w:r>
      <w:r w:rsidR="00364794" w:rsidRPr="00364794">
        <w:rPr>
          <w:rFonts w:asciiTheme="majorBidi" w:hAnsiTheme="majorBidi" w:cstheme="majorBidi"/>
          <w:sz w:val="24"/>
          <w:szCs w:val="24"/>
        </w:rPr>
        <w:t xml:space="preserve">The source of the </w:t>
      </w:r>
      <w:r w:rsidR="00236905">
        <w:rPr>
          <w:rFonts w:asciiTheme="majorBidi" w:hAnsiTheme="majorBidi" w:cstheme="majorBidi"/>
          <w:sz w:val="24"/>
          <w:szCs w:val="24"/>
        </w:rPr>
        <w:t xml:space="preserve">power of </w:t>
      </w:r>
      <w:r w:rsidR="00236905" w:rsidRPr="00B80969">
        <w:rPr>
          <w:rFonts w:asciiTheme="majorBidi" w:hAnsiTheme="majorBidi" w:cstheme="majorBidi"/>
          <w:i/>
          <w:iCs/>
          <w:sz w:val="24"/>
          <w:szCs w:val="24"/>
        </w:rPr>
        <w:t>da’at</w:t>
      </w:r>
      <w:r w:rsidR="00236905">
        <w:rPr>
          <w:rFonts w:asciiTheme="majorBidi" w:hAnsiTheme="majorBidi" w:cstheme="majorBidi"/>
          <w:sz w:val="24"/>
          <w:szCs w:val="24"/>
        </w:rPr>
        <w:t xml:space="preserve"> within man is his creation </w:t>
      </w:r>
      <w:r w:rsidR="00D50445">
        <w:rPr>
          <w:rFonts w:asciiTheme="majorBidi" w:hAnsiTheme="majorBidi" w:cstheme="majorBidi"/>
          <w:sz w:val="24"/>
          <w:szCs w:val="24"/>
        </w:rPr>
        <w:t xml:space="preserve">in the image of God, and the similarity between him </w:t>
      </w:r>
      <w:r w:rsidR="006F7F8E">
        <w:rPr>
          <w:rFonts w:asciiTheme="majorBidi" w:hAnsiTheme="majorBidi" w:cstheme="majorBidi"/>
          <w:sz w:val="24"/>
          <w:szCs w:val="24"/>
        </w:rPr>
        <w:t xml:space="preserve">and the </w:t>
      </w:r>
      <w:r w:rsidR="00753F82">
        <w:rPr>
          <w:rFonts w:asciiTheme="majorBidi" w:hAnsiTheme="majorBidi" w:cstheme="majorBidi"/>
          <w:sz w:val="24"/>
          <w:szCs w:val="24"/>
        </w:rPr>
        <w:t>C</w:t>
      </w:r>
      <w:r w:rsidR="006F7F8E">
        <w:rPr>
          <w:rFonts w:asciiTheme="majorBidi" w:hAnsiTheme="majorBidi" w:cstheme="majorBidi"/>
          <w:sz w:val="24"/>
          <w:szCs w:val="24"/>
        </w:rPr>
        <w:t xml:space="preserve">reator. </w:t>
      </w:r>
      <w:r w:rsidR="00652736">
        <w:rPr>
          <w:rFonts w:asciiTheme="majorBidi" w:hAnsiTheme="majorBidi" w:cstheme="majorBidi"/>
          <w:sz w:val="24"/>
          <w:szCs w:val="24"/>
        </w:rPr>
        <w:t>In his words:</w:t>
      </w:r>
    </w:p>
    <w:p w14:paraId="11B293D6" w14:textId="77777777" w:rsidR="008D520F" w:rsidRPr="00D10ADB" w:rsidRDefault="008D520F" w:rsidP="008D520F">
      <w:pPr>
        <w:pStyle w:val="Quote1"/>
        <w:rPr>
          <w:highlight w:val="yellow"/>
          <w:rtl/>
        </w:rPr>
      </w:pPr>
      <w:r w:rsidRPr="00D10ADB">
        <w:rPr>
          <w:rFonts w:hint="cs"/>
          <w:highlight w:val="yellow"/>
          <w:rtl/>
        </w:rPr>
        <w:t xml:space="preserve">עיקר יחודו ועצמיותו של אדם נאמר בתורה בלשון צלם ודמות [...] ובלשון חכמים קרוי הוא ענין זה בלשון דוגמה של מעלה [...] בכלליותו של האדם, המקום המיוחד לשאת בתוכו את הדמות ואת הצלם ואת הדוגמא של מעלה </w:t>
      </w:r>
      <w:r w:rsidRPr="00D10ADB">
        <w:rPr>
          <w:highlight w:val="yellow"/>
          <w:rtl/>
        </w:rPr>
        <w:t>–</w:t>
      </w:r>
      <w:r w:rsidRPr="00D10ADB">
        <w:rPr>
          <w:rFonts w:hint="cs"/>
          <w:highlight w:val="yellow"/>
          <w:rtl/>
        </w:rPr>
        <w:t xml:space="preserve"> הוא הוא כח הדעת שבאדם (פחד יצחק</w:t>
      </w:r>
      <w:r w:rsidRPr="00D10ADB">
        <w:rPr>
          <w:highlight w:val="yellow"/>
          <w:rtl/>
        </w:rPr>
        <w:t>,</w:t>
      </w:r>
      <w:r w:rsidRPr="00D10ADB">
        <w:rPr>
          <w:rFonts w:hint="cs"/>
          <w:highlight w:val="yellow"/>
          <w:rtl/>
        </w:rPr>
        <w:t xml:space="preserve"> ראש השנה טו/ג-ד).</w:t>
      </w:r>
    </w:p>
    <w:p w14:paraId="3C11CB57" w14:textId="6DA4B273" w:rsidR="008D520F" w:rsidRDefault="008D520F" w:rsidP="00726736">
      <w:pPr>
        <w:spacing w:line="360" w:lineRule="auto"/>
        <w:rPr>
          <w:rFonts w:asciiTheme="majorBidi" w:hAnsiTheme="majorBidi" w:cstheme="majorBidi"/>
          <w:sz w:val="24"/>
          <w:szCs w:val="24"/>
        </w:rPr>
      </w:pPr>
      <w:r>
        <w:rPr>
          <w:rFonts w:asciiTheme="majorBidi" w:hAnsiTheme="majorBidi" w:cstheme="majorBidi"/>
          <w:sz w:val="24"/>
          <w:szCs w:val="24"/>
        </w:rPr>
        <w:t>This similarity between man and God</w:t>
      </w:r>
      <w:r w:rsidR="00FF31FC">
        <w:rPr>
          <w:rFonts w:asciiTheme="majorBidi" w:hAnsiTheme="majorBidi" w:cstheme="majorBidi"/>
          <w:sz w:val="24"/>
          <w:szCs w:val="24"/>
        </w:rPr>
        <w:t xml:space="preserve">, and the </w:t>
      </w:r>
      <w:r w:rsidR="00310A6C">
        <w:rPr>
          <w:rFonts w:asciiTheme="majorBidi" w:hAnsiTheme="majorBidi" w:cstheme="majorBidi"/>
          <w:sz w:val="24"/>
          <w:szCs w:val="24"/>
        </w:rPr>
        <w:t xml:space="preserve">attribute </w:t>
      </w:r>
      <w:r w:rsidR="00FF31FC">
        <w:rPr>
          <w:rFonts w:asciiTheme="majorBidi" w:hAnsiTheme="majorBidi" w:cstheme="majorBidi"/>
          <w:sz w:val="24"/>
          <w:szCs w:val="24"/>
        </w:rPr>
        <w:t xml:space="preserve">of </w:t>
      </w:r>
      <w:r w:rsidR="00310A6C">
        <w:rPr>
          <w:rFonts w:asciiTheme="majorBidi" w:hAnsiTheme="majorBidi" w:cstheme="majorBidi"/>
          <w:sz w:val="24"/>
          <w:szCs w:val="24"/>
        </w:rPr>
        <w:t xml:space="preserve">intellect </w:t>
      </w:r>
      <w:r w:rsidR="00D0677B">
        <w:rPr>
          <w:rFonts w:asciiTheme="majorBidi" w:hAnsiTheme="majorBidi" w:cstheme="majorBidi"/>
          <w:sz w:val="24"/>
          <w:szCs w:val="24"/>
        </w:rPr>
        <w:t xml:space="preserve">that expresses it, enables the </w:t>
      </w:r>
      <w:r w:rsidR="00E4682B">
        <w:rPr>
          <w:rFonts w:asciiTheme="majorBidi" w:hAnsiTheme="majorBidi" w:cstheme="majorBidi"/>
          <w:sz w:val="24"/>
          <w:szCs w:val="24"/>
        </w:rPr>
        <w:t xml:space="preserve">existence of kingship – one of the primary expressions </w:t>
      </w:r>
      <w:r w:rsidR="00B001C8">
        <w:rPr>
          <w:rFonts w:asciiTheme="majorBidi" w:hAnsiTheme="majorBidi" w:cstheme="majorBidi"/>
          <w:sz w:val="24"/>
          <w:szCs w:val="24"/>
        </w:rPr>
        <w:t xml:space="preserve">of the theocentric purpose – as we have seen above. Rabbi Hutner </w:t>
      </w:r>
      <w:r w:rsidR="00652736">
        <w:rPr>
          <w:rFonts w:asciiTheme="majorBidi" w:hAnsiTheme="majorBidi" w:cstheme="majorBidi"/>
          <w:sz w:val="24"/>
          <w:szCs w:val="24"/>
        </w:rPr>
        <w:t>explains</w:t>
      </w:r>
      <w:r w:rsidR="00B001C8">
        <w:rPr>
          <w:rFonts w:asciiTheme="majorBidi" w:hAnsiTheme="majorBidi" w:cstheme="majorBidi"/>
          <w:sz w:val="24"/>
          <w:szCs w:val="24"/>
        </w:rPr>
        <w:t>:</w:t>
      </w:r>
    </w:p>
    <w:p w14:paraId="276BC699" w14:textId="066426F2" w:rsidR="003D0FF9" w:rsidRDefault="003D0FF9" w:rsidP="003D0FF9">
      <w:pPr>
        <w:pStyle w:val="Quote1"/>
        <w:rPr>
          <w:highlight w:val="yellow"/>
        </w:rPr>
      </w:pPr>
      <w:r w:rsidRPr="00D10ADB">
        <w:rPr>
          <w:rFonts w:hint="cs"/>
          <w:highlight w:val="yellow"/>
          <w:rtl/>
        </w:rPr>
        <w:t>ידועים הם דבריהם של חכמי הלשון, כי ההבדל בין מלוכה וממשלה הוא, כי ממשלה היא שלא ברצונו של מי שמושלים עליו, ומלוכה היא ברצונו של מי שמולכים עליו. בודאי שזה נכון. אבל אין זה אלא חיצוניות הדברים. בפנימיותם של דברים, גנוזה היא ההכרה העדינה, כי ה</w:t>
      </w:r>
      <w:r w:rsidR="00753F82">
        <w:rPr>
          <w:highlight w:val="yellow"/>
          <w:rtl/>
        </w:rPr>
        <w:t>”</w:t>
      </w:r>
      <w:r w:rsidRPr="00D10ADB">
        <w:rPr>
          <w:rFonts w:hint="cs"/>
          <w:highlight w:val="yellow"/>
          <w:rtl/>
        </w:rPr>
        <w:t>אדם-שבאדם</w:t>
      </w:r>
      <w:r w:rsidR="00753F82">
        <w:rPr>
          <w:highlight w:val="yellow"/>
          <w:rtl/>
        </w:rPr>
        <w:t>”</w:t>
      </w:r>
      <w:r w:rsidRPr="00D10ADB">
        <w:rPr>
          <w:rFonts w:hint="cs"/>
          <w:highlight w:val="yellow"/>
          <w:rtl/>
        </w:rPr>
        <w:t xml:space="preserve"> אינו אלא הדעת שבו. ומכיון שהשם מלוכה לא יונח אלא על הדומה, שכן האריה נקרא מלך החיות מפני שגם הוא חיה, אבל אם האדם שליט על החיות, אינו אלא מושל ולא מלך, מפני שאין האדם מסוג הבעל חי, וממילא אם יש לאדם כח שליטה על הזולת, שלא מדעתו של הזולת, הרי כח שלטונו אינו מתפשט על כח הדעת של הזולת, ואפילו אם הוא שולט על כל כוחותיו של הזולת, כל שאינו שולט על כח הדעת שבו, הרי אין הוא שולט על האדם שבזולת, ואינו אלא כשולט על בעלי חיים, שלא ייתכן לקרותו מלך. וזה הוא מה שאמרנו, כי מה שמדת המלוכה דורשת דוקא שתהא מדעתו של זה שמולכים עליו, אינו אלא סימן חיצוני למדת המלוכה. פנימיותו של הסימן החיצוני, הוא, מפני שמדת המלוכה דורשת את ההשתייכות לסוג אחד, ובדרך מילא משתלשל מזה, שאין מדת המלכות נוהגת אלא בזמן שהמלוכה מתקיימת היא מדעתו של זה שמולכים עליו [...] כל עוד שלא נמצאה בריאה שיאמר עליה כי נעשית היא בצלם אלקים, אין זה אלא ממשלה, דלא תתכן מלוכה אלא כשיש צד של דמיון בין המלך ובין זה שמולכין עליו.</w:t>
      </w:r>
      <w:r w:rsidR="00753F82">
        <w:rPr>
          <w:highlight w:val="yellow"/>
          <w:rtl/>
        </w:rPr>
        <w:t>”</w:t>
      </w:r>
      <w:r w:rsidRPr="00D10ADB">
        <w:rPr>
          <w:rFonts w:hint="cs"/>
          <w:highlight w:val="yellow"/>
          <w:rtl/>
        </w:rPr>
        <w:t xml:space="preserve"> (פחד יצחק, ראש השנה, יא/טו-טז).</w:t>
      </w:r>
    </w:p>
    <w:p w14:paraId="0A5237D8" w14:textId="625ED50B" w:rsidR="00A70846" w:rsidRDefault="00A70846" w:rsidP="00EE6476">
      <w:pPr>
        <w:pStyle w:val="Quote1"/>
        <w:bidi w:val="0"/>
        <w:spacing w:before="0" w:after="0"/>
        <w:ind w:left="0" w:right="0" w:firstLine="720"/>
        <w:jc w:val="left"/>
        <w:rPr>
          <w:sz w:val="24"/>
          <w:szCs w:val="24"/>
        </w:rPr>
      </w:pPr>
      <w:r w:rsidRPr="00397A6D">
        <w:rPr>
          <w:sz w:val="24"/>
          <w:szCs w:val="24"/>
        </w:rPr>
        <w:t xml:space="preserve">Here we encounter again the </w:t>
      </w:r>
      <w:r w:rsidR="00397A6D" w:rsidRPr="00397A6D">
        <w:rPr>
          <w:sz w:val="24"/>
          <w:szCs w:val="24"/>
        </w:rPr>
        <w:t xml:space="preserve">motif of the </w:t>
      </w:r>
      <w:r w:rsidR="009A7EFD">
        <w:rPr>
          <w:sz w:val="24"/>
          <w:szCs w:val="24"/>
        </w:rPr>
        <w:t xml:space="preserve">simple </w:t>
      </w:r>
      <w:r w:rsidR="00882CB0">
        <w:rPr>
          <w:sz w:val="24"/>
          <w:szCs w:val="24"/>
        </w:rPr>
        <w:t xml:space="preserve">layer and the deep layer as </w:t>
      </w:r>
      <w:r w:rsidR="00310A6C">
        <w:rPr>
          <w:sz w:val="24"/>
          <w:szCs w:val="24"/>
        </w:rPr>
        <w:t>a</w:t>
      </w:r>
      <w:r w:rsidR="00882CB0">
        <w:rPr>
          <w:sz w:val="24"/>
          <w:szCs w:val="24"/>
        </w:rPr>
        <w:t xml:space="preserve"> hermeneutical pattern </w:t>
      </w:r>
      <w:r w:rsidR="00B723E5">
        <w:rPr>
          <w:sz w:val="24"/>
          <w:szCs w:val="24"/>
        </w:rPr>
        <w:t xml:space="preserve">of Rabbi Hutner. However, in this case, the deep layer </w:t>
      </w:r>
      <w:r w:rsidR="009D5D93">
        <w:rPr>
          <w:sz w:val="24"/>
          <w:szCs w:val="24"/>
        </w:rPr>
        <w:t xml:space="preserve">is not intended to negate the simple understanding but </w:t>
      </w:r>
      <w:r w:rsidR="00310A6C">
        <w:rPr>
          <w:sz w:val="24"/>
          <w:szCs w:val="24"/>
        </w:rPr>
        <w:t>add to it</w:t>
      </w:r>
      <w:r w:rsidR="00527327">
        <w:rPr>
          <w:sz w:val="24"/>
          <w:szCs w:val="24"/>
        </w:rPr>
        <w:t xml:space="preserve">. It is not only that the </w:t>
      </w:r>
      <w:r w:rsidR="00AA7533">
        <w:rPr>
          <w:sz w:val="24"/>
          <w:szCs w:val="24"/>
        </w:rPr>
        <w:t xml:space="preserve">kingship is the will of </w:t>
      </w:r>
      <w:r w:rsidR="00592B0D">
        <w:rPr>
          <w:sz w:val="24"/>
          <w:szCs w:val="24"/>
        </w:rPr>
        <w:t xml:space="preserve">he who crowns the king; </w:t>
      </w:r>
      <w:r w:rsidR="00652736">
        <w:rPr>
          <w:sz w:val="24"/>
          <w:szCs w:val="24"/>
        </w:rPr>
        <w:t>so</w:t>
      </w:r>
      <w:r w:rsidR="005F3847">
        <w:rPr>
          <w:sz w:val="24"/>
          <w:szCs w:val="24"/>
        </w:rPr>
        <w:t xml:space="preserve"> that </w:t>
      </w:r>
      <w:r w:rsidR="00E91FAD">
        <w:rPr>
          <w:sz w:val="24"/>
          <w:szCs w:val="24"/>
        </w:rPr>
        <w:t xml:space="preserve">kingship by choice </w:t>
      </w:r>
      <w:r w:rsidR="00652736">
        <w:rPr>
          <w:sz w:val="24"/>
          <w:szCs w:val="24"/>
        </w:rPr>
        <w:t>can e</w:t>
      </w:r>
      <w:r w:rsidR="00B80969">
        <w:rPr>
          <w:sz w:val="24"/>
          <w:szCs w:val="24"/>
        </w:rPr>
        <w:t>xist,</w:t>
      </w:r>
      <w:r w:rsidR="00E91FAD">
        <w:rPr>
          <w:sz w:val="24"/>
          <w:szCs w:val="24"/>
        </w:rPr>
        <w:t xml:space="preserve"> there must be a similarity between the king and </w:t>
      </w:r>
      <w:r w:rsidR="007A3CD3">
        <w:rPr>
          <w:sz w:val="24"/>
          <w:szCs w:val="24"/>
        </w:rPr>
        <w:t>he</w:t>
      </w:r>
      <w:r w:rsidR="00BE4813">
        <w:rPr>
          <w:sz w:val="24"/>
          <w:szCs w:val="24"/>
        </w:rPr>
        <w:t xml:space="preserve"> who</w:t>
      </w:r>
      <w:r w:rsidR="00310A6C">
        <w:rPr>
          <w:sz w:val="24"/>
          <w:szCs w:val="24"/>
        </w:rPr>
        <w:t>m the king rules</w:t>
      </w:r>
      <w:r w:rsidR="006910EE">
        <w:rPr>
          <w:sz w:val="24"/>
          <w:szCs w:val="24"/>
        </w:rPr>
        <w:t>.</w:t>
      </w:r>
      <w:r w:rsidR="00A36C4B">
        <w:rPr>
          <w:sz w:val="24"/>
          <w:szCs w:val="24"/>
        </w:rPr>
        <w:t xml:space="preserve"> </w:t>
      </w:r>
      <w:r w:rsidR="00BE4C11">
        <w:rPr>
          <w:sz w:val="24"/>
          <w:szCs w:val="24"/>
        </w:rPr>
        <w:t xml:space="preserve">This similarity is the image </w:t>
      </w:r>
      <w:r w:rsidR="00EE6476">
        <w:rPr>
          <w:sz w:val="24"/>
          <w:szCs w:val="24"/>
        </w:rPr>
        <w:t>of</w:t>
      </w:r>
      <w:r w:rsidR="00BE4C11">
        <w:rPr>
          <w:sz w:val="24"/>
          <w:szCs w:val="24"/>
        </w:rPr>
        <w:t xml:space="preserve"> God within man, his </w:t>
      </w:r>
      <w:r w:rsidR="00B80969">
        <w:rPr>
          <w:sz w:val="24"/>
          <w:szCs w:val="24"/>
        </w:rPr>
        <w:t>essence</w:t>
      </w:r>
      <w:r w:rsidR="00BE4C11">
        <w:rPr>
          <w:sz w:val="24"/>
          <w:szCs w:val="24"/>
        </w:rPr>
        <w:t xml:space="preserve">, </w:t>
      </w:r>
      <w:r w:rsidR="006F25C2">
        <w:rPr>
          <w:sz w:val="24"/>
          <w:szCs w:val="24"/>
        </w:rPr>
        <w:t xml:space="preserve">whose </w:t>
      </w:r>
      <w:r w:rsidR="00310A6C">
        <w:rPr>
          <w:sz w:val="24"/>
          <w:szCs w:val="24"/>
        </w:rPr>
        <w:t xml:space="preserve">substance </w:t>
      </w:r>
      <w:r w:rsidR="006F25C2">
        <w:rPr>
          <w:sz w:val="24"/>
          <w:szCs w:val="24"/>
        </w:rPr>
        <w:t xml:space="preserve">is </w:t>
      </w:r>
      <w:r w:rsidR="00E81AE0">
        <w:rPr>
          <w:sz w:val="24"/>
          <w:szCs w:val="24"/>
        </w:rPr>
        <w:t>h</w:t>
      </w:r>
      <w:r w:rsidR="006F25C2">
        <w:rPr>
          <w:sz w:val="24"/>
          <w:szCs w:val="24"/>
        </w:rPr>
        <w:t xml:space="preserve">is </w:t>
      </w:r>
      <w:r w:rsidR="006F25C2" w:rsidRPr="00310A6C">
        <w:rPr>
          <w:i/>
          <w:iCs/>
          <w:sz w:val="24"/>
          <w:szCs w:val="24"/>
        </w:rPr>
        <w:t>da’at</w:t>
      </w:r>
      <w:r w:rsidR="006F25C2">
        <w:rPr>
          <w:sz w:val="24"/>
          <w:szCs w:val="24"/>
        </w:rPr>
        <w:t xml:space="preserve">. </w:t>
      </w:r>
      <w:r w:rsidR="009C5474">
        <w:rPr>
          <w:sz w:val="24"/>
          <w:szCs w:val="24"/>
        </w:rPr>
        <w:t xml:space="preserve">There is an allusion here to </w:t>
      </w:r>
      <w:r w:rsidR="006165DE">
        <w:rPr>
          <w:sz w:val="24"/>
          <w:szCs w:val="24"/>
        </w:rPr>
        <w:t xml:space="preserve">Rabbi </w:t>
      </w:r>
      <w:r w:rsidR="00B80969">
        <w:rPr>
          <w:sz w:val="24"/>
          <w:szCs w:val="24"/>
        </w:rPr>
        <w:t>Hutner’s</w:t>
      </w:r>
      <w:r w:rsidR="006165DE">
        <w:rPr>
          <w:sz w:val="24"/>
          <w:szCs w:val="24"/>
        </w:rPr>
        <w:t xml:space="preserve"> </w:t>
      </w:r>
      <w:r w:rsidR="00B80969">
        <w:rPr>
          <w:sz w:val="24"/>
          <w:szCs w:val="24"/>
        </w:rPr>
        <w:t>understanding</w:t>
      </w:r>
      <w:r w:rsidR="006165DE">
        <w:rPr>
          <w:sz w:val="24"/>
          <w:szCs w:val="24"/>
        </w:rPr>
        <w:t xml:space="preserve"> of </w:t>
      </w:r>
      <w:r w:rsidR="006165DE" w:rsidRPr="00B80969">
        <w:rPr>
          <w:i/>
          <w:iCs/>
          <w:sz w:val="24"/>
          <w:szCs w:val="24"/>
        </w:rPr>
        <w:t>im</w:t>
      </w:r>
      <w:r w:rsidR="00B80969">
        <w:rPr>
          <w:i/>
          <w:iCs/>
          <w:sz w:val="24"/>
          <w:szCs w:val="24"/>
        </w:rPr>
        <w:t>i</w:t>
      </w:r>
      <w:r w:rsidR="006165DE" w:rsidRPr="00B80969">
        <w:rPr>
          <w:i/>
          <w:iCs/>
          <w:sz w:val="24"/>
          <w:szCs w:val="24"/>
        </w:rPr>
        <w:t>tatio Dei</w:t>
      </w:r>
      <w:r w:rsidR="004B7B43">
        <w:rPr>
          <w:sz w:val="24"/>
          <w:szCs w:val="24"/>
        </w:rPr>
        <w:t xml:space="preserve">, which he also connects to </w:t>
      </w:r>
      <w:r w:rsidR="00B4620B">
        <w:rPr>
          <w:sz w:val="24"/>
          <w:szCs w:val="24"/>
        </w:rPr>
        <w:t>the image of God and the essence of man.</w:t>
      </w:r>
    </w:p>
    <w:p w14:paraId="7F47114F" w14:textId="6B1FFD28" w:rsidR="003E5097" w:rsidRDefault="000C1A46" w:rsidP="00EE6476">
      <w:pPr>
        <w:pStyle w:val="Quote1"/>
        <w:bidi w:val="0"/>
        <w:spacing w:before="0" w:after="0"/>
        <w:ind w:left="0" w:right="0" w:firstLine="720"/>
        <w:jc w:val="left"/>
        <w:rPr>
          <w:sz w:val="24"/>
          <w:szCs w:val="24"/>
        </w:rPr>
      </w:pPr>
      <w:r>
        <w:rPr>
          <w:sz w:val="24"/>
          <w:szCs w:val="24"/>
        </w:rPr>
        <w:t xml:space="preserve">In </w:t>
      </w:r>
      <w:r w:rsidR="00C120A9">
        <w:rPr>
          <w:sz w:val="24"/>
          <w:szCs w:val="24"/>
        </w:rPr>
        <w:t xml:space="preserve">discourse 64 of </w:t>
      </w:r>
      <w:r w:rsidR="00C120A9" w:rsidRPr="00310A6C">
        <w:rPr>
          <w:i/>
          <w:iCs/>
          <w:sz w:val="24"/>
          <w:szCs w:val="24"/>
        </w:rPr>
        <w:t>Pachad Yitz</w:t>
      </w:r>
      <w:r w:rsidR="00310A6C">
        <w:rPr>
          <w:i/>
          <w:iCs/>
          <w:sz w:val="24"/>
          <w:szCs w:val="24"/>
        </w:rPr>
        <w:t>c</w:t>
      </w:r>
      <w:r w:rsidR="00C120A9" w:rsidRPr="00310A6C">
        <w:rPr>
          <w:i/>
          <w:iCs/>
          <w:sz w:val="24"/>
          <w:szCs w:val="24"/>
        </w:rPr>
        <w:t>hak</w:t>
      </w:r>
      <w:r w:rsidR="00C120A9">
        <w:rPr>
          <w:sz w:val="24"/>
          <w:szCs w:val="24"/>
        </w:rPr>
        <w:t xml:space="preserve"> on </w:t>
      </w:r>
      <w:r w:rsidR="00310A6C">
        <w:rPr>
          <w:sz w:val="24"/>
          <w:szCs w:val="24"/>
        </w:rPr>
        <w:t>Pesach</w:t>
      </w:r>
      <w:r w:rsidR="00C120A9">
        <w:rPr>
          <w:sz w:val="24"/>
          <w:szCs w:val="24"/>
        </w:rPr>
        <w:t xml:space="preserve"> (reprinted as </w:t>
      </w:r>
      <w:r w:rsidR="008766EB">
        <w:rPr>
          <w:sz w:val="24"/>
          <w:szCs w:val="24"/>
        </w:rPr>
        <w:t xml:space="preserve">discourse 1 in </w:t>
      </w:r>
      <w:r w:rsidR="008766EB" w:rsidRPr="00310A6C">
        <w:rPr>
          <w:i/>
          <w:iCs/>
          <w:sz w:val="24"/>
          <w:szCs w:val="24"/>
        </w:rPr>
        <w:t>Pachad Yitz</w:t>
      </w:r>
      <w:r w:rsidR="00310A6C">
        <w:rPr>
          <w:i/>
          <w:iCs/>
          <w:sz w:val="24"/>
          <w:szCs w:val="24"/>
        </w:rPr>
        <w:t>c</w:t>
      </w:r>
      <w:r w:rsidR="008766EB" w:rsidRPr="00310A6C">
        <w:rPr>
          <w:i/>
          <w:iCs/>
          <w:sz w:val="24"/>
          <w:szCs w:val="24"/>
        </w:rPr>
        <w:t>hak</w:t>
      </w:r>
      <w:r w:rsidR="008766EB">
        <w:rPr>
          <w:sz w:val="24"/>
          <w:szCs w:val="24"/>
        </w:rPr>
        <w:t xml:space="preserve"> on Shabbat)</w:t>
      </w:r>
      <w:r w:rsidR="00310A6C">
        <w:rPr>
          <w:sz w:val="24"/>
          <w:szCs w:val="24"/>
        </w:rPr>
        <w:t>,</w:t>
      </w:r>
      <w:r w:rsidR="008766EB">
        <w:rPr>
          <w:sz w:val="24"/>
          <w:szCs w:val="24"/>
        </w:rPr>
        <w:t xml:space="preserve"> Rabbi Hutner </w:t>
      </w:r>
      <w:r w:rsidR="00B80969">
        <w:rPr>
          <w:sz w:val="24"/>
          <w:szCs w:val="24"/>
        </w:rPr>
        <w:t>further</w:t>
      </w:r>
      <w:r w:rsidR="00DC20F3">
        <w:rPr>
          <w:sz w:val="24"/>
          <w:szCs w:val="24"/>
        </w:rPr>
        <w:t xml:space="preserve"> </w:t>
      </w:r>
      <w:r w:rsidR="008766EB">
        <w:rPr>
          <w:sz w:val="24"/>
          <w:szCs w:val="24"/>
        </w:rPr>
        <w:t xml:space="preserve">develops </w:t>
      </w:r>
      <w:r w:rsidR="00EC462B">
        <w:rPr>
          <w:sz w:val="24"/>
          <w:szCs w:val="24"/>
        </w:rPr>
        <w:t xml:space="preserve">the concept of </w:t>
      </w:r>
      <w:r w:rsidR="00753F82">
        <w:rPr>
          <w:sz w:val="24"/>
          <w:szCs w:val="24"/>
        </w:rPr>
        <w:t>“</w:t>
      </w:r>
      <w:r w:rsidR="00EC462B">
        <w:rPr>
          <w:sz w:val="24"/>
          <w:szCs w:val="24"/>
        </w:rPr>
        <w:t>da’at</w:t>
      </w:r>
      <w:r w:rsidR="00753F82">
        <w:rPr>
          <w:sz w:val="24"/>
          <w:szCs w:val="24"/>
        </w:rPr>
        <w:t>”</w:t>
      </w:r>
      <w:r w:rsidR="00EC462B">
        <w:rPr>
          <w:sz w:val="24"/>
          <w:szCs w:val="24"/>
        </w:rPr>
        <w:t xml:space="preserve">. </w:t>
      </w:r>
      <w:r w:rsidR="004E664A">
        <w:rPr>
          <w:sz w:val="24"/>
          <w:szCs w:val="24"/>
        </w:rPr>
        <w:t xml:space="preserve">We encountered this discourse above </w:t>
      </w:r>
      <w:r w:rsidR="00310A6C">
        <w:rPr>
          <w:sz w:val="24"/>
          <w:szCs w:val="24"/>
        </w:rPr>
        <w:t xml:space="preserve">in the discussion of </w:t>
      </w:r>
      <w:r w:rsidR="00652736">
        <w:rPr>
          <w:sz w:val="24"/>
          <w:szCs w:val="24"/>
        </w:rPr>
        <w:t>how</w:t>
      </w:r>
      <w:r w:rsidR="00E62F25">
        <w:rPr>
          <w:sz w:val="24"/>
          <w:szCs w:val="24"/>
        </w:rPr>
        <w:t xml:space="preserve"> Rabbi Hutner distinguishe</w:t>
      </w:r>
      <w:r w:rsidR="00310A6C">
        <w:rPr>
          <w:sz w:val="24"/>
          <w:szCs w:val="24"/>
        </w:rPr>
        <w:t>s</w:t>
      </w:r>
      <w:r w:rsidR="00E62F25">
        <w:rPr>
          <w:sz w:val="24"/>
          <w:szCs w:val="24"/>
        </w:rPr>
        <w:t xml:space="preserve"> between </w:t>
      </w:r>
      <w:r w:rsidR="006144F0">
        <w:rPr>
          <w:sz w:val="24"/>
          <w:szCs w:val="24"/>
        </w:rPr>
        <w:t>the creation of the body of the world</w:t>
      </w:r>
      <w:r w:rsidR="00310A6C">
        <w:rPr>
          <w:sz w:val="24"/>
          <w:szCs w:val="24"/>
        </w:rPr>
        <w:t>s</w:t>
      </w:r>
      <w:r w:rsidR="006144F0">
        <w:rPr>
          <w:sz w:val="24"/>
          <w:szCs w:val="24"/>
        </w:rPr>
        <w:t xml:space="preserve"> and the creation of the purpose of the world</w:t>
      </w:r>
      <w:r w:rsidR="00310A6C">
        <w:rPr>
          <w:sz w:val="24"/>
          <w:szCs w:val="24"/>
        </w:rPr>
        <w:t>s</w:t>
      </w:r>
      <w:r w:rsidR="00DF48F5">
        <w:rPr>
          <w:sz w:val="24"/>
          <w:szCs w:val="24"/>
        </w:rPr>
        <w:t xml:space="preserve">. This discourse is an excellent example of </w:t>
      </w:r>
      <w:r w:rsidR="00652736">
        <w:rPr>
          <w:sz w:val="24"/>
          <w:szCs w:val="24"/>
        </w:rPr>
        <w:t>how</w:t>
      </w:r>
      <w:r w:rsidR="00BB42F9">
        <w:rPr>
          <w:sz w:val="24"/>
          <w:szCs w:val="24"/>
        </w:rPr>
        <w:t xml:space="preserve"> Rabbi Hutner </w:t>
      </w:r>
      <w:r w:rsidR="00096664">
        <w:rPr>
          <w:sz w:val="24"/>
          <w:szCs w:val="24"/>
        </w:rPr>
        <w:t>integrates ha</w:t>
      </w:r>
      <w:r w:rsidR="006F4515">
        <w:rPr>
          <w:sz w:val="24"/>
          <w:szCs w:val="24"/>
        </w:rPr>
        <w:t>lacha and aggada (</w:t>
      </w:r>
      <w:r w:rsidR="00B80969">
        <w:rPr>
          <w:sz w:val="24"/>
          <w:szCs w:val="24"/>
        </w:rPr>
        <w:t>homiletical</w:t>
      </w:r>
      <w:r w:rsidR="006F4515">
        <w:rPr>
          <w:sz w:val="24"/>
          <w:szCs w:val="24"/>
        </w:rPr>
        <w:t xml:space="preserve"> traditions) </w:t>
      </w:r>
      <w:r w:rsidR="00432028">
        <w:rPr>
          <w:sz w:val="24"/>
          <w:szCs w:val="24"/>
        </w:rPr>
        <w:t xml:space="preserve">in his thought and develops </w:t>
      </w:r>
      <w:r w:rsidR="00FB4126">
        <w:rPr>
          <w:sz w:val="24"/>
          <w:szCs w:val="24"/>
        </w:rPr>
        <w:t xml:space="preserve">conceptual </w:t>
      </w:r>
      <w:r w:rsidR="006D4F37">
        <w:rPr>
          <w:sz w:val="24"/>
          <w:szCs w:val="24"/>
        </w:rPr>
        <w:t xml:space="preserve">arguments </w:t>
      </w:r>
      <w:r w:rsidR="0096736E">
        <w:rPr>
          <w:sz w:val="24"/>
          <w:szCs w:val="24"/>
        </w:rPr>
        <w:t xml:space="preserve">based on </w:t>
      </w:r>
      <w:r w:rsidR="00FB4126">
        <w:rPr>
          <w:sz w:val="24"/>
          <w:szCs w:val="24"/>
        </w:rPr>
        <w:t xml:space="preserve">a halachic foundation. </w:t>
      </w:r>
      <w:r w:rsidR="00931A88">
        <w:rPr>
          <w:sz w:val="24"/>
          <w:szCs w:val="24"/>
        </w:rPr>
        <w:t>In this discourse</w:t>
      </w:r>
      <w:r w:rsidR="00652736">
        <w:rPr>
          <w:sz w:val="24"/>
          <w:szCs w:val="24"/>
        </w:rPr>
        <w:t>,</w:t>
      </w:r>
      <w:r w:rsidR="00931A88">
        <w:rPr>
          <w:sz w:val="24"/>
          <w:szCs w:val="24"/>
        </w:rPr>
        <w:t xml:space="preserve"> he presents a</w:t>
      </w:r>
      <w:r w:rsidR="00945072">
        <w:rPr>
          <w:sz w:val="24"/>
          <w:szCs w:val="24"/>
        </w:rPr>
        <w:t xml:space="preserve"> quote from t</w:t>
      </w:r>
      <w:r w:rsidR="00FE1EA5">
        <w:rPr>
          <w:sz w:val="24"/>
          <w:szCs w:val="24"/>
        </w:rPr>
        <w:t xml:space="preserve">he Vilna Gaon that discusses </w:t>
      </w:r>
      <w:r w:rsidR="001C44BF">
        <w:rPr>
          <w:sz w:val="24"/>
          <w:szCs w:val="24"/>
        </w:rPr>
        <w:t xml:space="preserve">the </w:t>
      </w:r>
      <w:r w:rsidR="00B80969">
        <w:rPr>
          <w:sz w:val="24"/>
          <w:szCs w:val="24"/>
        </w:rPr>
        <w:lastRenderedPageBreak/>
        <w:t>saying</w:t>
      </w:r>
      <w:r w:rsidR="001C44BF">
        <w:rPr>
          <w:sz w:val="24"/>
          <w:szCs w:val="24"/>
        </w:rPr>
        <w:t xml:space="preserve"> that God renews</w:t>
      </w:r>
      <w:r w:rsidR="00310A6C">
        <w:rPr>
          <w:sz w:val="24"/>
          <w:szCs w:val="24"/>
        </w:rPr>
        <w:t xml:space="preserve"> the</w:t>
      </w:r>
      <w:r w:rsidR="001C44BF">
        <w:rPr>
          <w:sz w:val="24"/>
          <w:szCs w:val="24"/>
        </w:rPr>
        <w:t xml:space="preserve"> </w:t>
      </w:r>
      <w:r w:rsidR="00B80969">
        <w:rPr>
          <w:sz w:val="24"/>
          <w:szCs w:val="24"/>
        </w:rPr>
        <w:t>creation</w:t>
      </w:r>
      <w:r w:rsidR="001C44BF">
        <w:rPr>
          <w:sz w:val="24"/>
          <w:szCs w:val="24"/>
        </w:rPr>
        <w:t xml:space="preserve"> each day. </w:t>
      </w:r>
      <w:r w:rsidR="008C1721">
        <w:rPr>
          <w:sz w:val="24"/>
          <w:szCs w:val="24"/>
        </w:rPr>
        <w:t xml:space="preserve">In other words, in contrast to the idea that </w:t>
      </w:r>
      <w:r w:rsidR="00B60440">
        <w:rPr>
          <w:sz w:val="24"/>
          <w:szCs w:val="24"/>
        </w:rPr>
        <w:t xml:space="preserve">God created the world and from then on </w:t>
      </w:r>
      <w:r w:rsidR="00310A6C">
        <w:rPr>
          <w:sz w:val="24"/>
          <w:szCs w:val="24"/>
        </w:rPr>
        <w:t xml:space="preserve">it </w:t>
      </w:r>
      <w:r w:rsidR="003A0967">
        <w:rPr>
          <w:sz w:val="24"/>
          <w:szCs w:val="24"/>
        </w:rPr>
        <w:t>exist</w:t>
      </w:r>
      <w:r w:rsidR="00310A6C">
        <w:rPr>
          <w:sz w:val="24"/>
          <w:szCs w:val="24"/>
        </w:rPr>
        <w:t>s</w:t>
      </w:r>
      <w:r w:rsidR="003A0967">
        <w:rPr>
          <w:sz w:val="24"/>
          <w:szCs w:val="24"/>
        </w:rPr>
        <w:t xml:space="preserve"> on its own, </w:t>
      </w:r>
      <w:r w:rsidR="00310A6C">
        <w:rPr>
          <w:sz w:val="24"/>
          <w:szCs w:val="24"/>
        </w:rPr>
        <w:t xml:space="preserve">in fact, </w:t>
      </w:r>
      <w:r w:rsidR="00AB087A">
        <w:rPr>
          <w:sz w:val="24"/>
          <w:szCs w:val="24"/>
        </w:rPr>
        <w:t>the stable existence of the world is an illusion,</w:t>
      </w:r>
      <w:r w:rsidR="007023B1">
        <w:rPr>
          <w:sz w:val="24"/>
          <w:szCs w:val="24"/>
        </w:rPr>
        <w:t xml:space="preserve"> </w:t>
      </w:r>
      <w:r w:rsidR="00136F2E">
        <w:rPr>
          <w:sz w:val="24"/>
          <w:szCs w:val="24"/>
        </w:rPr>
        <w:t xml:space="preserve">because God actively </w:t>
      </w:r>
      <w:r w:rsidR="00310A6C">
        <w:rPr>
          <w:sz w:val="24"/>
          <w:szCs w:val="24"/>
        </w:rPr>
        <w:t xml:space="preserve">and constantly </w:t>
      </w:r>
      <w:r w:rsidR="00136F2E">
        <w:rPr>
          <w:sz w:val="24"/>
          <w:szCs w:val="24"/>
        </w:rPr>
        <w:t xml:space="preserve">maintains </w:t>
      </w:r>
      <w:r w:rsidR="00310A6C">
        <w:rPr>
          <w:sz w:val="24"/>
          <w:szCs w:val="24"/>
        </w:rPr>
        <w:t>the world</w:t>
      </w:r>
      <w:r w:rsidR="00652736">
        <w:rPr>
          <w:sz w:val="24"/>
          <w:szCs w:val="24"/>
        </w:rPr>
        <w:t>,</w:t>
      </w:r>
      <w:r w:rsidR="00310A6C">
        <w:rPr>
          <w:sz w:val="24"/>
          <w:szCs w:val="24"/>
        </w:rPr>
        <w:t xml:space="preserve"> </w:t>
      </w:r>
      <w:r w:rsidR="00D51364">
        <w:rPr>
          <w:sz w:val="24"/>
          <w:szCs w:val="24"/>
        </w:rPr>
        <w:t>and if he were to desist fro</w:t>
      </w:r>
      <w:r w:rsidR="00310A6C">
        <w:rPr>
          <w:sz w:val="24"/>
          <w:szCs w:val="24"/>
        </w:rPr>
        <w:t>m</w:t>
      </w:r>
      <w:r w:rsidR="00D51364">
        <w:rPr>
          <w:sz w:val="24"/>
          <w:szCs w:val="24"/>
        </w:rPr>
        <w:t xml:space="preserve"> </w:t>
      </w:r>
      <w:r w:rsidR="00652736">
        <w:rPr>
          <w:sz w:val="24"/>
          <w:szCs w:val="24"/>
        </w:rPr>
        <w:t>doing so</w:t>
      </w:r>
      <w:r w:rsidR="00310A6C">
        <w:rPr>
          <w:sz w:val="24"/>
          <w:szCs w:val="24"/>
        </w:rPr>
        <w:t>,</w:t>
      </w:r>
      <w:r w:rsidR="00D51364">
        <w:rPr>
          <w:sz w:val="24"/>
          <w:szCs w:val="24"/>
        </w:rPr>
        <w:t xml:space="preserve"> </w:t>
      </w:r>
      <w:r w:rsidR="00CB79F4">
        <w:rPr>
          <w:sz w:val="24"/>
          <w:szCs w:val="24"/>
        </w:rPr>
        <w:t xml:space="preserve">the world would cease to exist. </w:t>
      </w:r>
      <w:r w:rsidR="00032EB3">
        <w:rPr>
          <w:sz w:val="24"/>
          <w:szCs w:val="24"/>
        </w:rPr>
        <w:t xml:space="preserve">Thus, in </w:t>
      </w:r>
      <w:r w:rsidR="00310A6C">
        <w:rPr>
          <w:sz w:val="24"/>
          <w:szCs w:val="24"/>
        </w:rPr>
        <w:t>effect</w:t>
      </w:r>
      <w:r w:rsidR="00032EB3">
        <w:rPr>
          <w:sz w:val="24"/>
          <w:szCs w:val="24"/>
        </w:rPr>
        <w:t xml:space="preserve">, the entire existence of the world </w:t>
      </w:r>
      <w:r w:rsidR="00A916F2">
        <w:rPr>
          <w:sz w:val="24"/>
          <w:szCs w:val="24"/>
        </w:rPr>
        <w:t xml:space="preserve">is a false </w:t>
      </w:r>
      <w:r w:rsidR="00B80969">
        <w:rPr>
          <w:sz w:val="24"/>
          <w:szCs w:val="24"/>
        </w:rPr>
        <w:t>existence,</w:t>
      </w:r>
      <w:r w:rsidR="00A916F2">
        <w:rPr>
          <w:sz w:val="24"/>
          <w:szCs w:val="24"/>
        </w:rPr>
        <w:t xml:space="preserve"> a</w:t>
      </w:r>
      <w:r w:rsidR="00652736">
        <w:rPr>
          <w:sz w:val="24"/>
          <w:szCs w:val="24"/>
        </w:rPr>
        <w:t xml:space="preserve"> latent</w:t>
      </w:r>
      <w:r w:rsidR="00A916F2">
        <w:rPr>
          <w:sz w:val="24"/>
          <w:szCs w:val="24"/>
        </w:rPr>
        <w:t xml:space="preserve"> existence, </w:t>
      </w:r>
      <w:r w:rsidR="00577F2F">
        <w:rPr>
          <w:sz w:val="24"/>
          <w:szCs w:val="24"/>
        </w:rPr>
        <w:t xml:space="preserve">dependent </w:t>
      </w:r>
      <w:r w:rsidR="00EA4684">
        <w:rPr>
          <w:sz w:val="24"/>
          <w:szCs w:val="24"/>
        </w:rPr>
        <w:t xml:space="preserve">on </w:t>
      </w:r>
      <w:r w:rsidR="00652736">
        <w:rPr>
          <w:sz w:val="24"/>
          <w:szCs w:val="24"/>
        </w:rPr>
        <w:t>an</w:t>
      </w:r>
      <w:r w:rsidR="00310A6C">
        <w:rPr>
          <w:sz w:val="24"/>
          <w:szCs w:val="24"/>
        </w:rPr>
        <w:t xml:space="preserve"> outside </w:t>
      </w:r>
      <w:r w:rsidR="00EA4684">
        <w:rPr>
          <w:sz w:val="24"/>
          <w:szCs w:val="24"/>
        </w:rPr>
        <w:t>source</w:t>
      </w:r>
      <w:r w:rsidR="003653E2">
        <w:rPr>
          <w:rFonts w:hint="cs"/>
          <w:sz w:val="24"/>
          <w:szCs w:val="24"/>
          <w:rtl/>
        </w:rPr>
        <w:t xml:space="preserve"> </w:t>
      </w:r>
      <w:r w:rsidR="003653E2">
        <w:rPr>
          <w:sz w:val="24"/>
          <w:szCs w:val="24"/>
        </w:rPr>
        <w:t xml:space="preserve">for its </w:t>
      </w:r>
      <w:r w:rsidR="00EA4684">
        <w:rPr>
          <w:sz w:val="24"/>
          <w:szCs w:val="24"/>
        </w:rPr>
        <w:t xml:space="preserve">existence. </w:t>
      </w:r>
      <w:r w:rsidR="00CA0880">
        <w:rPr>
          <w:sz w:val="24"/>
          <w:szCs w:val="24"/>
        </w:rPr>
        <w:t xml:space="preserve">According to the Vilna Gaon, </w:t>
      </w:r>
      <w:r w:rsidR="007B03D7">
        <w:rPr>
          <w:sz w:val="24"/>
          <w:szCs w:val="24"/>
        </w:rPr>
        <w:t>on Shabbat</w:t>
      </w:r>
      <w:r w:rsidR="00652736">
        <w:rPr>
          <w:sz w:val="24"/>
          <w:szCs w:val="24"/>
        </w:rPr>
        <w:t>,</w:t>
      </w:r>
      <w:r w:rsidR="007B03D7">
        <w:rPr>
          <w:sz w:val="24"/>
          <w:szCs w:val="24"/>
        </w:rPr>
        <w:t xml:space="preserve"> God ceases this constant </w:t>
      </w:r>
      <w:r w:rsidR="00FD001F">
        <w:rPr>
          <w:sz w:val="24"/>
          <w:szCs w:val="24"/>
        </w:rPr>
        <w:t>renewal of creation</w:t>
      </w:r>
      <w:r w:rsidR="00310A6C">
        <w:rPr>
          <w:sz w:val="24"/>
          <w:szCs w:val="24"/>
        </w:rPr>
        <w:t>,</w:t>
      </w:r>
      <w:r w:rsidR="00FD001F">
        <w:rPr>
          <w:sz w:val="24"/>
          <w:szCs w:val="24"/>
        </w:rPr>
        <w:t xml:space="preserve"> </w:t>
      </w:r>
      <w:r w:rsidR="00003552">
        <w:rPr>
          <w:sz w:val="24"/>
          <w:szCs w:val="24"/>
        </w:rPr>
        <w:t xml:space="preserve">having prepared </w:t>
      </w:r>
      <w:r w:rsidR="00FD001F">
        <w:rPr>
          <w:sz w:val="24"/>
          <w:szCs w:val="24"/>
        </w:rPr>
        <w:t>the renewal of the world on Shabbat</w:t>
      </w:r>
      <w:r w:rsidR="00652736">
        <w:rPr>
          <w:sz w:val="24"/>
          <w:szCs w:val="24"/>
        </w:rPr>
        <w:t>,</w:t>
      </w:r>
      <w:r w:rsidR="003C21E0">
        <w:rPr>
          <w:sz w:val="24"/>
          <w:szCs w:val="24"/>
        </w:rPr>
        <w:t xml:space="preserve"> </w:t>
      </w:r>
      <w:r w:rsidR="00310A6C">
        <w:rPr>
          <w:sz w:val="24"/>
          <w:szCs w:val="24"/>
        </w:rPr>
        <w:t>i</w:t>
      </w:r>
      <w:r w:rsidR="003C21E0">
        <w:rPr>
          <w:sz w:val="24"/>
          <w:szCs w:val="24"/>
        </w:rPr>
        <w:t>n advance on Friday.</w:t>
      </w:r>
      <w:r w:rsidR="003C21E0">
        <w:rPr>
          <w:rStyle w:val="FootnoteReference"/>
          <w:sz w:val="24"/>
          <w:szCs w:val="24"/>
        </w:rPr>
        <w:footnoteReference w:id="61"/>
      </w:r>
      <w:r w:rsidR="00FD001F">
        <w:rPr>
          <w:sz w:val="24"/>
          <w:szCs w:val="24"/>
        </w:rPr>
        <w:t xml:space="preserve"> </w:t>
      </w:r>
      <w:r w:rsidR="005E246A">
        <w:rPr>
          <w:sz w:val="24"/>
          <w:szCs w:val="24"/>
        </w:rPr>
        <w:t>Rabbi Hutner attempts to explain this obscure statement</w:t>
      </w:r>
      <w:r w:rsidR="00C45B28">
        <w:rPr>
          <w:sz w:val="24"/>
          <w:szCs w:val="24"/>
        </w:rPr>
        <w:t xml:space="preserve">. To this end, </w:t>
      </w:r>
      <w:r w:rsidR="00CD3A9B">
        <w:rPr>
          <w:sz w:val="24"/>
          <w:szCs w:val="24"/>
        </w:rPr>
        <w:t xml:space="preserve">he </w:t>
      </w:r>
      <w:r w:rsidR="00F343DB">
        <w:rPr>
          <w:sz w:val="24"/>
          <w:szCs w:val="24"/>
        </w:rPr>
        <w:t xml:space="preserve">presents a halacha </w:t>
      </w:r>
      <w:r w:rsidR="00310A6C">
        <w:rPr>
          <w:sz w:val="24"/>
          <w:szCs w:val="24"/>
        </w:rPr>
        <w:t xml:space="preserve">from </w:t>
      </w:r>
      <w:r w:rsidR="00F343DB">
        <w:rPr>
          <w:sz w:val="24"/>
          <w:szCs w:val="24"/>
        </w:rPr>
        <w:t>the laws of carrying from one domain to another on Shabbat</w:t>
      </w:r>
      <w:r w:rsidR="00D17E82">
        <w:rPr>
          <w:sz w:val="24"/>
          <w:szCs w:val="24"/>
        </w:rPr>
        <w:t xml:space="preserve">, according to which </w:t>
      </w:r>
      <w:r w:rsidR="00753F82">
        <w:rPr>
          <w:sz w:val="24"/>
          <w:szCs w:val="24"/>
        </w:rPr>
        <w:t>“</w:t>
      </w:r>
      <w:r w:rsidR="001D0289">
        <w:rPr>
          <w:sz w:val="24"/>
          <w:szCs w:val="24"/>
        </w:rPr>
        <w:t xml:space="preserve">he who moves food </w:t>
      </w:r>
      <w:r w:rsidR="00A30525">
        <w:rPr>
          <w:sz w:val="24"/>
          <w:szCs w:val="24"/>
        </w:rPr>
        <w:t>of less th</w:t>
      </w:r>
      <w:r w:rsidR="00310A6C">
        <w:rPr>
          <w:sz w:val="24"/>
          <w:szCs w:val="24"/>
        </w:rPr>
        <w:t>a</w:t>
      </w:r>
      <w:r w:rsidR="00A30525">
        <w:rPr>
          <w:sz w:val="24"/>
          <w:szCs w:val="24"/>
        </w:rPr>
        <w:t>n a measure</w:t>
      </w:r>
      <w:r w:rsidR="00310A6C">
        <w:rPr>
          <w:sz w:val="24"/>
          <w:szCs w:val="24"/>
        </w:rPr>
        <w:t>, within a vessel,</w:t>
      </w:r>
      <w:r w:rsidR="00A30525">
        <w:rPr>
          <w:sz w:val="24"/>
          <w:szCs w:val="24"/>
        </w:rPr>
        <w:t xml:space="preserve"> is </w:t>
      </w:r>
      <w:r w:rsidR="002A6BFC">
        <w:rPr>
          <w:sz w:val="24"/>
          <w:szCs w:val="24"/>
        </w:rPr>
        <w:t xml:space="preserve">exempt from punishment, </w:t>
      </w:r>
      <w:r w:rsidR="00310A6C">
        <w:rPr>
          <w:sz w:val="24"/>
          <w:szCs w:val="24"/>
        </w:rPr>
        <w:t xml:space="preserve">despite </w:t>
      </w:r>
      <w:r w:rsidR="002A6BFC">
        <w:rPr>
          <w:sz w:val="24"/>
          <w:szCs w:val="24"/>
        </w:rPr>
        <w:t>the vessel</w:t>
      </w:r>
      <w:r w:rsidR="00652736">
        <w:rPr>
          <w:sz w:val="24"/>
          <w:szCs w:val="24"/>
        </w:rPr>
        <w:t>.</w:t>
      </w:r>
      <w:r w:rsidR="00753F82">
        <w:rPr>
          <w:sz w:val="24"/>
          <w:szCs w:val="24"/>
        </w:rPr>
        <w:t>”</w:t>
      </w:r>
      <w:r w:rsidR="002A6BFC">
        <w:rPr>
          <w:sz w:val="24"/>
          <w:szCs w:val="24"/>
        </w:rPr>
        <w:t xml:space="preserve"> According to the halacha, </w:t>
      </w:r>
      <w:r w:rsidR="0044179F">
        <w:rPr>
          <w:sz w:val="24"/>
          <w:szCs w:val="24"/>
        </w:rPr>
        <w:t xml:space="preserve">there is a minimal measurement of </w:t>
      </w:r>
      <w:r w:rsidR="00310A6C">
        <w:rPr>
          <w:sz w:val="24"/>
          <w:szCs w:val="24"/>
        </w:rPr>
        <w:t xml:space="preserve">volume </w:t>
      </w:r>
      <w:r w:rsidR="0044179F">
        <w:rPr>
          <w:sz w:val="24"/>
          <w:szCs w:val="24"/>
        </w:rPr>
        <w:t>(th</w:t>
      </w:r>
      <w:r w:rsidR="00310A6C">
        <w:rPr>
          <w:sz w:val="24"/>
          <w:szCs w:val="24"/>
        </w:rPr>
        <w:t>at</w:t>
      </w:r>
      <w:r w:rsidR="0044179F">
        <w:rPr>
          <w:sz w:val="24"/>
          <w:szCs w:val="24"/>
        </w:rPr>
        <w:t xml:space="preserve"> varies according to </w:t>
      </w:r>
      <w:r w:rsidR="004E5AF2">
        <w:rPr>
          <w:sz w:val="24"/>
          <w:szCs w:val="24"/>
        </w:rPr>
        <w:t>the type of the material o</w:t>
      </w:r>
      <w:r w:rsidR="009C1E63">
        <w:rPr>
          <w:sz w:val="24"/>
          <w:szCs w:val="24"/>
        </w:rPr>
        <w:t xml:space="preserve">r object) that </w:t>
      </w:r>
      <w:r w:rsidR="00652736">
        <w:rPr>
          <w:sz w:val="24"/>
          <w:szCs w:val="24"/>
        </w:rPr>
        <w:t xml:space="preserve">is </w:t>
      </w:r>
      <w:r w:rsidR="009C1E63">
        <w:rPr>
          <w:sz w:val="24"/>
          <w:szCs w:val="24"/>
        </w:rPr>
        <w:t xml:space="preserve">significant enough </w:t>
      </w:r>
      <w:r w:rsidR="00AB5058">
        <w:rPr>
          <w:sz w:val="24"/>
          <w:szCs w:val="24"/>
        </w:rPr>
        <w:t>for its transfer from one domain to another to be</w:t>
      </w:r>
      <w:r w:rsidR="004856C0">
        <w:rPr>
          <w:sz w:val="24"/>
          <w:szCs w:val="24"/>
        </w:rPr>
        <w:t xml:space="preserve"> considered a desecration of the Sabbath according to</w:t>
      </w:r>
      <w:r w:rsidR="00921333">
        <w:rPr>
          <w:sz w:val="24"/>
          <w:szCs w:val="24"/>
        </w:rPr>
        <w:t xml:space="preserve"> biblical </w:t>
      </w:r>
      <w:r w:rsidR="00BD0C28">
        <w:rPr>
          <w:sz w:val="24"/>
          <w:szCs w:val="24"/>
        </w:rPr>
        <w:t xml:space="preserve">law. </w:t>
      </w:r>
      <w:r w:rsidR="003969CE">
        <w:rPr>
          <w:sz w:val="24"/>
          <w:szCs w:val="24"/>
        </w:rPr>
        <w:t>Someone who transfers less than this amount</w:t>
      </w:r>
      <w:r w:rsidR="00B856D1">
        <w:rPr>
          <w:sz w:val="24"/>
          <w:szCs w:val="24"/>
        </w:rPr>
        <w:t>, although he performed a forbidden act</w:t>
      </w:r>
      <w:r w:rsidR="00ED2763">
        <w:rPr>
          <w:sz w:val="24"/>
          <w:szCs w:val="24"/>
        </w:rPr>
        <w:t xml:space="preserve">, is exempt from bringing </w:t>
      </w:r>
      <w:r w:rsidR="00BC2339">
        <w:rPr>
          <w:sz w:val="24"/>
          <w:szCs w:val="24"/>
        </w:rPr>
        <w:t xml:space="preserve">a </w:t>
      </w:r>
      <w:r w:rsidR="00E82373">
        <w:rPr>
          <w:sz w:val="24"/>
          <w:szCs w:val="24"/>
        </w:rPr>
        <w:t xml:space="preserve">sin offering </w:t>
      </w:r>
      <w:r w:rsidR="003C350B">
        <w:rPr>
          <w:sz w:val="24"/>
          <w:szCs w:val="24"/>
        </w:rPr>
        <w:t xml:space="preserve">(assuming that he did it unwittingly). Surprisingly, the halacha </w:t>
      </w:r>
      <w:r w:rsidR="00B80969">
        <w:rPr>
          <w:sz w:val="24"/>
          <w:szCs w:val="24"/>
        </w:rPr>
        <w:t>determines</w:t>
      </w:r>
      <w:r w:rsidR="00DD4C4D">
        <w:rPr>
          <w:sz w:val="24"/>
          <w:szCs w:val="24"/>
        </w:rPr>
        <w:t xml:space="preserve"> that </w:t>
      </w:r>
      <w:r w:rsidR="00B80969">
        <w:rPr>
          <w:sz w:val="24"/>
          <w:szCs w:val="24"/>
        </w:rPr>
        <w:t>someone</w:t>
      </w:r>
      <w:r w:rsidR="00DD4C4D">
        <w:rPr>
          <w:sz w:val="24"/>
          <w:szCs w:val="24"/>
        </w:rPr>
        <w:t xml:space="preserve"> who transfers </w:t>
      </w:r>
      <w:r w:rsidR="001649FC">
        <w:rPr>
          <w:sz w:val="24"/>
          <w:szCs w:val="24"/>
        </w:rPr>
        <w:t xml:space="preserve">food that is less than the </w:t>
      </w:r>
      <w:r w:rsidR="00310A6C">
        <w:rPr>
          <w:sz w:val="24"/>
          <w:szCs w:val="24"/>
        </w:rPr>
        <w:t xml:space="preserve">amount </w:t>
      </w:r>
      <w:r w:rsidR="00F4523C">
        <w:rPr>
          <w:sz w:val="24"/>
          <w:szCs w:val="24"/>
        </w:rPr>
        <w:t>for which one is obligated to bring a sacrifice</w:t>
      </w:r>
      <w:r w:rsidR="00BA1ED8">
        <w:rPr>
          <w:sz w:val="24"/>
          <w:szCs w:val="24"/>
        </w:rPr>
        <w:t>, within a vessel</w:t>
      </w:r>
      <w:r w:rsidR="00453432">
        <w:rPr>
          <w:sz w:val="24"/>
          <w:szCs w:val="24"/>
        </w:rPr>
        <w:t>, whic</w:t>
      </w:r>
      <w:r w:rsidR="00CB0BBB">
        <w:rPr>
          <w:sz w:val="24"/>
          <w:szCs w:val="24"/>
        </w:rPr>
        <w:t xml:space="preserve">h on </w:t>
      </w:r>
      <w:r w:rsidR="00453432">
        <w:rPr>
          <w:sz w:val="24"/>
          <w:szCs w:val="24"/>
        </w:rPr>
        <w:t xml:space="preserve">its own </w:t>
      </w:r>
      <w:r w:rsidR="00652736">
        <w:rPr>
          <w:sz w:val="24"/>
          <w:szCs w:val="24"/>
        </w:rPr>
        <w:t xml:space="preserve">may not be transferred </w:t>
      </w:r>
      <w:r w:rsidR="003342BA">
        <w:rPr>
          <w:sz w:val="24"/>
          <w:szCs w:val="24"/>
        </w:rPr>
        <w:t xml:space="preserve">on the Sabbath, </w:t>
      </w:r>
      <w:r w:rsidR="005F45B7">
        <w:rPr>
          <w:sz w:val="24"/>
          <w:szCs w:val="24"/>
        </w:rPr>
        <w:t>is</w:t>
      </w:r>
      <w:r w:rsidR="00310A6C">
        <w:rPr>
          <w:sz w:val="24"/>
          <w:szCs w:val="24"/>
        </w:rPr>
        <w:t xml:space="preserve"> nonetheless </w:t>
      </w:r>
      <w:r w:rsidR="005F45B7">
        <w:rPr>
          <w:sz w:val="24"/>
          <w:szCs w:val="24"/>
        </w:rPr>
        <w:t xml:space="preserve">exempt both for the food and for </w:t>
      </w:r>
      <w:r w:rsidR="00EE6476">
        <w:rPr>
          <w:sz w:val="24"/>
          <w:szCs w:val="24"/>
        </w:rPr>
        <w:t>the vessel</w:t>
      </w:r>
      <w:r w:rsidR="004A08D9">
        <w:rPr>
          <w:sz w:val="24"/>
          <w:szCs w:val="24"/>
        </w:rPr>
        <w:t xml:space="preserve">. The reason for this is that the vessel is considered </w:t>
      </w:r>
      <w:r w:rsidR="001C06A7">
        <w:rPr>
          <w:sz w:val="24"/>
          <w:szCs w:val="24"/>
        </w:rPr>
        <w:t xml:space="preserve">secondary to the </w:t>
      </w:r>
      <w:r w:rsidR="002E6F5C">
        <w:rPr>
          <w:sz w:val="24"/>
          <w:szCs w:val="24"/>
        </w:rPr>
        <w:t xml:space="preserve">food: </w:t>
      </w:r>
      <w:r w:rsidR="00F856EB">
        <w:rPr>
          <w:sz w:val="24"/>
          <w:szCs w:val="24"/>
        </w:rPr>
        <w:t>it is not significant in itself</w:t>
      </w:r>
      <w:r w:rsidR="004C56F6">
        <w:rPr>
          <w:sz w:val="24"/>
          <w:szCs w:val="24"/>
        </w:rPr>
        <w:t xml:space="preserve">, </w:t>
      </w:r>
      <w:r w:rsidR="00652736">
        <w:rPr>
          <w:sz w:val="24"/>
          <w:szCs w:val="24"/>
        </w:rPr>
        <w:t xml:space="preserve">but </w:t>
      </w:r>
      <w:r w:rsidR="004C56F6">
        <w:rPr>
          <w:sz w:val="24"/>
          <w:szCs w:val="24"/>
        </w:rPr>
        <w:t xml:space="preserve">only as </w:t>
      </w:r>
      <w:r w:rsidR="00310A6C">
        <w:rPr>
          <w:sz w:val="24"/>
          <w:szCs w:val="24"/>
        </w:rPr>
        <w:t xml:space="preserve">an instrument for </w:t>
      </w:r>
      <w:r w:rsidR="004C56F6">
        <w:rPr>
          <w:sz w:val="24"/>
          <w:szCs w:val="24"/>
        </w:rPr>
        <w:t>the food</w:t>
      </w:r>
      <w:r w:rsidR="00652736">
        <w:rPr>
          <w:sz w:val="24"/>
          <w:szCs w:val="24"/>
        </w:rPr>
        <w:t>,</w:t>
      </w:r>
      <w:r w:rsidR="00E3496E">
        <w:rPr>
          <w:sz w:val="24"/>
          <w:szCs w:val="24"/>
        </w:rPr>
        <w:t xml:space="preserve"> and</w:t>
      </w:r>
      <w:r w:rsidR="00A215C4">
        <w:rPr>
          <w:sz w:val="24"/>
          <w:szCs w:val="24"/>
        </w:rPr>
        <w:t xml:space="preserve"> </w:t>
      </w:r>
      <w:r w:rsidR="00B80969">
        <w:rPr>
          <w:sz w:val="24"/>
          <w:szCs w:val="24"/>
        </w:rPr>
        <w:t>therefore</w:t>
      </w:r>
      <w:r w:rsidR="00A215C4">
        <w:rPr>
          <w:sz w:val="24"/>
          <w:szCs w:val="24"/>
        </w:rPr>
        <w:t xml:space="preserve"> </w:t>
      </w:r>
      <w:r w:rsidR="00310A6C">
        <w:rPr>
          <w:sz w:val="24"/>
          <w:szCs w:val="24"/>
        </w:rPr>
        <w:t xml:space="preserve">the vessel is not taken into consideration, </w:t>
      </w:r>
      <w:r w:rsidR="00A215C4">
        <w:rPr>
          <w:sz w:val="24"/>
          <w:szCs w:val="24"/>
        </w:rPr>
        <w:t>only th</w:t>
      </w:r>
      <w:r w:rsidR="007F5ED6">
        <w:rPr>
          <w:sz w:val="24"/>
          <w:szCs w:val="24"/>
        </w:rPr>
        <w:t>e</w:t>
      </w:r>
      <w:r w:rsidR="00A215C4">
        <w:rPr>
          <w:sz w:val="24"/>
          <w:szCs w:val="24"/>
        </w:rPr>
        <w:t xml:space="preserve"> </w:t>
      </w:r>
      <w:r w:rsidR="00310A6C">
        <w:rPr>
          <w:sz w:val="24"/>
          <w:szCs w:val="24"/>
        </w:rPr>
        <w:t xml:space="preserve">amount of </w:t>
      </w:r>
      <w:r w:rsidR="00A215C4">
        <w:rPr>
          <w:sz w:val="24"/>
          <w:szCs w:val="24"/>
        </w:rPr>
        <w:t>food</w:t>
      </w:r>
      <w:r w:rsidR="00310A6C">
        <w:rPr>
          <w:sz w:val="24"/>
          <w:szCs w:val="24"/>
        </w:rPr>
        <w:t>.</w:t>
      </w:r>
      <w:r w:rsidR="00CD1F04">
        <w:rPr>
          <w:rStyle w:val="FootnoteReference"/>
          <w:sz w:val="24"/>
          <w:szCs w:val="24"/>
        </w:rPr>
        <w:footnoteReference w:id="62"/>
      </w:r>
      <w:r w:rsidR="00872CD3">
        <w:rPr>
          <w:sz w:val="24"/>
          <w:szCs w:val="24"/>
        </w:rPr>
        <w:t xml:space="preserve"> </w:t>
      </w:r>
      <w:r w:rsidR="00E26F7D">
        <w:rPr>
          <w:sz w:val="24"/>
          <w:szCs w:val="24"/>
        </w:rPr>
        <w:t xml:space="preserve">After </w:t>
      </w:r>
      <w:r w:rsidR="00A676E9">
        <w:rPr>
          <w:sz w:val="24"/>
          <w:szCs w:val="24"/>
        </w:rPr>
        <w:t xml:space="preserve">this discussion, </w:t>
      </w:r>
      <w:r w:rsidR="00FE15B1">
        <w:rPr>
          <w:sz w:val="24"/>
          <w:szCs w:val="24"/>
        </w:rPr>
        <w:t xml:space="preserve">Rabbi </w:t>
      </w:r>
      <w:r w:rsidR="00B80969">
        <w:rPr>
          <w:sz w:val="24"/>
          <w:szCs w:val="24"/>
        </w:rPr>
        <w:t>Hutner</w:t>
      </w:r>
      <w:r w:rsidR="00FE15B1">
        <w:rPr>
          <w:sz w:val="24"/>
          <w:szCs w:val="24"/>
        </w:rPr>
        <w:t xml:space="preserve"> continue</w:t>
      </w:r>
      <w:r w:rsidR="00310A6C">
        <w:rPr>
          <w:sz w:val="24"/>
          <w:szCs w:val="24"/>
        </w:rPr>
        <w:t>s</w:t>
      </w:r>
      <w:r w:rsidR="00FE15B1">
        <w:rPr>
          <w:sz w:val="24"/>
          <w:szCs w:val="24"/>
        </w:rPr>
        <w:t>:</w:t>
      </w:r>
    </w:p>
    <w:p w14:paraId="41449985" w14:textId="453FD287" w:rsidR="00A60F51" w:rsidRDefault="00A60F51" w:rsidP="00A60F51">
      <w:pPr>
        <w:pStyle w:val="Quote1"/>
        <w:rPr>
          <w:highlight w:val="yellow"/>
        </w:rPr>
      </w:pPr>
      <w:r w:rsidRPr="00D10ADB">
        <w:rPr>
          <w:rFonts w:hint="cs"/>
          <w:highlight w:val="yellow"/>
          <w:rtl/>
        </w:rPr>
        <w:t xml:space="preserve">זה הוא פירושו של </w:t>
      </w:r>
      <w:r w:rsidR="00753F82">
        <w:rPr>
          <w:highlight w:val="yellow"/>
          <w:rtl/>
        </w:rPr>
        <w:t>“</w:t>
      </w:r>
      <w:r w:rsidRPr="00D10ADB">
        <w:rPr>
          <w:rFonts w:hint="cs"/>
          <w:highlight w:val="yellow"/>
          <w:rtl/>
        </w:rPr>
        <w:t>ויקדש</w:t>
      </w:r>
      <w:r w:rsidR="00753F82">
        <w:rPr>
          <w:highlight w:val="yellow"/>
          <w:rtl/>
        </w:rPr>
        <w:t>”</w:t>
      </w:r>
      <w:r w:rsidRPr="00D10ADB">
        <w:rPr>
          <w:rFonts w:hint="cs"/>
          <w:highlight w:val="yellow"/>
          <w:rtl/>
        </w:rPr>
        <w:t xml:space="preserve"> אחרי </w:t>
      </w:r>
      <w:r w:rsidR="00753F82">
        <w:rPr>
          <w:highlight w:val="yellow"/>
          <w:rtl/>
        </w:rPr>
        <w:t>“</w:t>
      </w:r>
      <w:r w:rsidRPr="00D10ADB">
        <w:rPr>
          <w:rFonts w:hint="cs"/>
          <w:highlight w:val="yellow"/>
          <w:rtl/>
        </w:rPr>
        <w:t>ויכלו</w:t>
      </w:r>
      <w:r w:rsidR="00753F82">
        <w:rPr>
          <w:highlight w:val="yellow"/>
          <w:rtl/>
        </w:rPr>
        <w:t>”</w:t>
      </w:r>
      <w:r w:rsidRPr="00D10ADB">
        <w:rPr>
          <w:rFonts w:hint="cs"/>
          <w:highlight w:val="yellow"/>
          <w:rtl/>
        </w:rPr>
        <w:t xml:space="preserve">. עם סיום פעולתם של עשרת המאמרות בששת ימי בראשית, הגיעה השעה להופעתו של אור תכלית-פועלה זו. בשבת בראשית הבהיק אורן של עשרת הדברות עד כדי כך שעשרת המאמרות נעשו לו לכלי ולנרתיק. וזו היא מה שאמרנו כי ענין עיקר וטפל מהוה הוא את המהלך הפנימי של שביתת שבת בראשית. כלומר, אין שביתה זו מחייבת את העדר פעולתם של עשרת המאמרות, אלא שעם הופעת אורן של עשרת הדברות מתגלה ממילא כי אין פעולת עשרת המאמרות רק בבחינת כלי למה שמתרומם עליה וגנוז בתוכה. ומעתה נידונית היא פעולת עשרת המאמרות לגבי אור עשרת הדברות </w:t>
      </w:r>
      <w:r w:rsidRPr="00D10ADB">
        <w:rPr>
          <w:rFonts w:cs="Times New Roman"/>
          <w:highlight w:val="yellow"/>
          <w:rtl/>
        </w:rPr>
        <w:t>–</w:t>
      </w:r>
      <w:r w:rsidRPr="00D10ADB">
        <w:rPr>
          <w:rFonts w:hint="cs"/>
          <w:highlight w:val="yellow"/>
          <w:rtl/>
        </w:rPr>
        <w:t xml:space="preserve"> ככלי לגבי תוכן וכטפל לגבי עיקר. וממילא אין אנו צריכים להיעדר פעולתם של עשרת המאמרות בכדי שתחול עליהם תורת שביתה. שהרי זו היא מה ששנינו כי כל פעולה שתורת טפל עליה, אין היא סותרת כלל למהות השביתה [...] שביתת שבת איננה אלא שינוי-ערכין ולא העדר פעולה. אבל הרי על רביעות משקל הערכין של עיקר וטפל, אי אפשר לו שיעשה רק בכוחה של הדעת. רק הדעת היא השוקלת והמעריכה. מצד כל כוחות הגוף אין מקום כלל להבחנה בין עיקר וטפל. כי רק קביעות ערכו של איזה ענין יש בה העלאה למדרגת עיקר והורדת למדרגת טפל [...] עד שלא בא אדם, לא היתה בעולם </w:t>
      </w:r>
      <w:r w:rsidRPr="00D10ADB">
        <w:rPr>
          <w:rFonts w:hint="cs"/>
          <w:highlight w:val="yellow"/>
          <w:rtl/>
        </w:rPr>
        <w:lastRenderedPageBreak/>
        <w:t>בריה בעלת כח הדעת [...] בכוחה של הדעת להכיר גם את גופו של עולם וגם את אורו, ולקבוע את ערכם ההדדי כמו טפל לגבי עיקר [...] שביתת שבת נוצרת בכוח הדעת (</w:t>
      </w:r>
      <w:r>
        <w:rPr>
          <w:rFonts w:hint="cs"/>
          <w:highlight w:val="yellow"/>
        </w:rPr>
        <w:t>Pachad Yitzchak: Pesach</w:t>
      </w:r>
      <w:r w:rsidRPr="00D10ADB">
        <w:rPr>
          <w:rFonts w:hint="cs"/>
          <w:highlight w:val="yellow"/>
          <w:rtl/>
        </w:rPr>
        <w:t xml:space="preserve">, סד/ד-ז). </w:t>
      </w:r>
    </w:p>
    <w:p w14:paraId="51A08C9B" w14:textId="16CFCA16" w:rsidR="00A60F51" w:rsidRPr="00310A6C" w:rsidRDefault="00DF0B26" w:rsidP="00EE6476">
      <w:pPr>
        <w:pStyle w:val="Quote1"/>
        <w:bidi w:val="0"/>
        <w:spacing w:before="0" w:after="0"/>
        <w:ind w:left="0" w:right="0" w:firstLine="720"/>
        <w:jc w:val="left"/>
        <w:rPr>
          <w:sz w:val="24"/>
          <w:szCs w:val="24"/>
          <w:rtl/>
        </w:rPr>
      </w:pPr>
      <w:r w:rsidRPr="00310A6C">
        <w:rPr>
          <w:sz w:val="24"/>
          <w:szCs w:val="24"/>
        </w:rPr>
        <w:t xml:space="preserve">Rabbi Hutner here </w:t>
      </w:r>
      <w:r w:rsidR="001E7FA7" w:rsidRPr="00310A6C">
        <w:rPr>
          <w:sz w:val="24"/>
          <w:szCs w:val="24"/>
        </w:rPr>
        <w:t xml:space="preserve">describes the actualization of the purpose </w:t>
      </w:r>
      <w:r w:rsidR="00310A6C" w:rsidRPr="00310A6C">
        <w:rPr>
          <w:sz w:val="24"/>
          <w:szCs w:val="24"/>
        </w:rPr>
        <w:t xml:space="preserve">of the worlds </w:t>
      </w:r>
      <w:r w:rsidR="001E7FA7" w:rsidRPr="00310A6C">
        <w:rPr>
          <w:sz w:val="24"/>
          <w:szCs w:val="24"/>
        </w:rPr>
        <w:t xml:space="preserve">as an act </w:t>
      </w:r>
      <w:r w:rsidR="0049432A" w:rsidRPr="00310A6C">
        <w:rPr>
          <w:sz w:val="24"/>
          <w:szCs w:val="24"/>
        </w:rPr>
        <w:t>of assessing the body of the</w:t>
      </w:r>
      <w:r w:rsidR="00B80969" w:rsidRPr="00310A6C">
        <w:rPr>
          <w:sz w:val="24"/>
          <w:szCs w:val="24"/>
        </w:rPr>
        <w:t>s</w:t>
      </w:r>
      <w:r w:rsidR="0049432A" w:rsidRPr="00310A6C">
        <w:rPr>
          <w:sz w:val="24"/>
          <w:szCs w:val="24"/>
        </w:rPr>
        <w:t>e world</w:t>
      </w:r>
      <w:r w:rsidR="00652736">
        <w:rPr>
          <w:sz w:val="24"/>
          <w:szCs w:val="24"/>
        </w:rPr>
        <w:t>s</w:t>
      </w:r>
      <w:r w:rsidR="0049432A" w:rsidRPr="00310A6C">
        <w:rPr>
          <w:sz w:val="24"/>
          <w:szCs w:val="24"/>
        </w:rPr>
        <w:t xml:space="preserve"> – the </w:t>
      </w:r>
      <w:r w:rsidR="00B80969" w:rsidRPr="00310A6C">
        <w:rPr>
          <w:sz w:val="24"/>
          <w:szCs w:val="24"/>
        </w:rPr>
        <w:t>lower</w:t>
      </w:r>
      <w:r w:rsidR="0049432A" w:rsidRPr="00310A6C">
        <w:rPr>
          <w:sz w:val="24"/>
          <w:szCs w:val="24"/>
        </w:rPr>
        <w:t xml:space="preserve"> realms </w:t>
      </w:r>
      <w:r w:rsidR="0028297E" w:rsidRPr="00310A6C">
        <w:rPr>
          <w:sz w:val="24"/>
          <w:szCs w:val="24"/>
        </w:rPr>
        <w:t>–</w:t>
      </w:r>
      <w:r w:rsidR="0049432A" w:rsidRPr="00310A6C">
        <w:rPr>
          <w:sz w:val="24"/>
          <w:szCs w:val="24"/>
        </w:rPr>
        <w:t xml:space="preserve"> </w:t>
      </w:r>
      <w:r w:rsidR="0028297E" w:rsidRPr="00310A6C">
        <w:rPr>
          <w:sz w:val="24"/>
          <w:szCs w:val="24"/>
        </w:rPr>
        <w:t xml:space="preserve">as secondary </w:t>
      </w:r>
      <w:r w:rsidR="00310A6C">
        <w:rPr>
          <w:sz w:val="24"/>
          <w:szCs w:val="24"/>
        </w:rPr>
        <w:t xml:space="preserve">to </w:t>
      </w:r>
      <w:r w:rsidR="00310A6C" w:rsidRPr="00310A6C">
        <w:rPr>
          <w:sz w:val="24"/>
          <w:szCs w:val="24"/>
        </w:rPr>
        <w:t>the upper realms</w:t>
      </w:r>
      <w:r w:rsidR="00310A6C">
        <w:rPr>
          <w:sz w:val="24"/>
          <w:szCs w:val="24"/>
        </w:rPr>
        <w:t xml:space="preserve">, which are </w:t>
      </w:r>
      <w:r w:rsidR="00B80969" w:rsidRPr="00310A6C">
        <w:rPr>
          <w:sz w:val="24"/>
          <w:szCs w:val="24"/>
        </w:rPr>
        <w:t>primary</w:t>
      </w:r>
      <w:r w:rsidR="00310A6C">
        <w:rPr>
          <w:sz w:val="24"/>
          <w:szCs w:val="24"/>
        </w:rPr>
        <w:t>.</w:t>
      </w:r>
      <w:r w:rsidR="0028297E" w:rsidRPr="00310A6C">
        <w:rPr>
          <w:sz w:val="24"/>
          <w:szCs w:val="24"/>
        </w:rPr>
        <w:t xml:space="preserve"> </w:t>
      </w:r>
      <w:r w:rsidR="00310A6C">
        <w:rPr>
          <w:sz w:val="24"/>
          <w:szCs w:val="24"/>
        </w:rPr>
        <w:t xml:space="preserve">It is worth noting that </w:t>
      </w:r>
      <w:r w:rsidR="00433C81" w:rsidRPr="00310A6C">
        <w:rPr>
          <w:sz w:val="24"/>
          <w:szCs w:val="24"/>
        </w:rPr>
        <w:t xml:space="preserve">in this passage </w:t>
      </w:r>
      <w:r w:rsidR="001861D5" w:rsidRPr="00310A6C">
        <w:rPr>
          <w:sz w:val="24"/>
          <w:szCs w:val="24"/>
        </w:rPr>
        <w:t xml:space="preserve">Rabbi Hutner </w:t>
      </w:r>
      <w:r w:rsidR="00310A6C" w:rsidRPr="00310A6C">
        <w:rPr>
          <w:sz w:val="24"/>
          <w:szCs w:val="24"/>
        </w:rPr>
        <w:t>emphasiz</w:t>
      </w:r>
      <w:r w:rsidR="00310A6C">
        <w:rPr>
          <w:sz w:val="24"/>
          <w:szCs w:val="24"/>
        </w:rPr>
        <w:t>es</w:t>
      </w:r>
      <w:r w:rsidR="00433C81" w:rsidRPr="00310A6C">
        <w:rPr>
          <w:sz w:val="24"/>
          <w:szCs w:val="24"/>
        </w:rPr>
        <w:t xml:space="preserve"> </w:t>
      </w:r>
      <w:r w:rsidR="001D624F" w:rsidRPr="00310A6C">
        <w:rPr>
          <w:sz w:val="24"/>
          <w:szCs w:val="24"/>
        </w:rPr>
        <w:t xml:space="preserve">that the lower realms do not contradict the higher </w:t>
      </w:r>
      <w:r w:rsidR="00B80969" w:rsidRPr="00310A6C">
        <w:rPr>
          <w:sz w:val="24"/>
          <w:szCs w:val="24"/>
        </w:rPr>
        <w:t>realms</w:t>
      </w:r>
      <w:r w:rsidR="00310A6C">
        <w:rPr>
          <w:sz w:val="24"/>
          <w:szCs w:val="24"/>
        </w:rPr>
        <w:t xml:space="preserve">, meaning that </w:t>
      </w:r>
      <w:r w:rsidR="0027428C" w:rsidRPr="00310A6C">
        <w:rPr>
          <w:sz w:val="24"/>
          <w:szCs w:val="24"/>
        </w:rPr>
        <w:t>the</w:t>
      </w:r>
      <w:r w:rsidR="00B80969" w:rsidRPr="00310A6C">
        <w:rPr>
          <w:sz w:val="24"/>
          <w:szCs w:val="24"/>
        </w:rPr>
        <w:t>re</w:t>
      </w:r>
      <w:r w:rsidR="0027428C" w:rsidRPr="00310A6C">
        <w:rPr>
          <w:sz w:val="24"/>
          <w:szCs w:val="24"/>
        </w:rPr>
        <w:t xml:space="preserve"> is no contradiction between </w:t>
      </w:r>
      <w:r w:rsidR="00A63E91" w:rsidRPr="00310A6C">
        <w:rPr>
          <w:sz w:val="24"/>
          <w:szCs w:val="24"/>
        </w:rPr>
        <w:t>matter and spirit</w:t>
      </w:r>
      <w:r w:rsidR="00310A6C">
        <w:rPr>
          <w:sz w:val="24"/>
          <w:szCs w:val="24"/>
        </w:rPr>
        <w:t xml:space="preserve">, and therefore </w:t>
      </w:r>
      <w:r w:rsidR="00753F82">
        <w:rPr>
          <w:sz w:val="24"/>
          <w:szCs w:val="24"/>
        </w:rPr>
        <w:t>“</w:t>
      </w:r>
      <w:r w:rsidR="00022451" w:rsidRPr="00310A6C">
        <w:rPr>
          <w:sz w:val="24"/>
          <w:szCs w:val="24"/>
        </w:rPr>
        <w:t>the acti</w:t>
      </w:r>
      <w:r w:rsidR="00310A6C">
        <w:rPr>
          <w:sz w:val="24"/>
          <w:szCs w:val="24"/>
        </w:rPr>
        <w:t xml:space="preserve">on </w:t>
      </w:r>
      <w:r w:rsidR="00022451" w:rsidRPr="00310A6C">
        <w:rPr>
          <w:sz w:val="24"/>
          <w:szCs w:val="24"/>
        </w:rPr>
        <w:t xml:space="preserve">of the </w:t>
      </w:r>
      <w:r w:rsidR="00853CF9" w:rsidRPr="00310A6C">
        <w:rPr>
          <w:sz w:val="24"/>
          <w:szCs w:val="24"/>
        </w:rPr>
        <w:t>ten sayings</w:t>
      </w:r>
      <w:r w:rsidR="00310A6C">
        <w:rPr>
          <w:sz w:val="24"/>
          <w:szCs w:val="24"/>
        </w:rPr>
        <w:t xml:space="preserve"> does not need to be absent</w:t>
      </w:r>
      <w:r w:rsidR="00753F82">
        <w:rPr>
          <w:sz w:val="24"/>
          <w:szCs w:val="24"/>
        </w:rPr>
        <w:t>”</w:t>
      </w:r>
      <w:r w:rsidR="00853CF9" w:rsidRPr="00310A6C">
        <w:rPr>
          <w:sz w:val="24"/>
          <w:szCs w:val="24"/>
        </w:rPr>
        <w:t xml:space="preserve"> for the </w:t>
      </w:r>
      <w:r w:rsidR="00B80969" w:rsidRPr="00310A6C">
        <w:rPr>
          <w:sz w:val="24"/>
          <w:szCs w:val="24"/>
        </w:rPr>
        <w:t>act</w:t>
      </w:r>
      <w:r w:rsidR="006B35BD" w:rsidRPr="00310A6C">
        <w:rPr>
          <w:sz w:val="24"/>
          <w:szCs w:val="24"/>
        </w:rPr>
        <w:t xml:space="preserve"> of Shabbat to </w:t>
      </w:r>
      <w:r w:rsidR="00B80969" w:rsidRPr="00310A6C">
        <w:rPr>
          <w:sz w:val="24"/>
          <w:szCs w:val="24"/>
        </w:rPr>
        <w:t>be</w:t>
      </w:r>
      <w:r w:rsidR="006B35BD" w:rsidRPr="00310A6C">
        <w:rPr>
          <w:sz w:val="24"/>
          <w:szCs w:val="24"/>
        </w:rPr>
        <w:t xml:space="preserve"> actualized. This is the meaning of </w:t>
      </w:r>
      <w:r w:rsidR="00B80969" w:rsidRPr="00310A6C">
        <w:rPr>
          <w:sz w:val="24"/>
          <w:szCs w:val="24"/>
        </w:rPr>
        <w:t>the Vilna</w:t>
      </w:r>
      <w:r w:rsidR="00C134AB" w:rsidRPr="00310A6C">
        <w:rPr>
          <w:sz w:val="24"/>
          <w:szCs w:val="24"/>
        </w:rPr>
        <w:t xml:space="preserve"> </w:t>
      </w:r>
      <w:r w:rsidR="00B80969" w:rsidRPr="00310A6C">
        <w:rPr>
          <w:sz w:val="24"/>
          <w:szCs w:val="24"/>
        </w:rPr>
        <w:t>Gaon’s obscure</w:t>
      </w:r>
      <w:r w:rsidR="00C134AB" w:rsidRPr="00310A6C">
        <w:rPr>
          <w:sz w:val="24"/>
          <w:szCs w:val="24"/>
        </w:rPr>
        <w:t xml:space="preserve"> statement: it is possible to </w:t>
      </w:r>
      <w:r w:rsidR="00482DB1" w:rsidRPr="00310A6C">
        <w:rPr>
          <w:sz w:val="24"/>
          <w:szCs w:val="24"/>
        </w:rPr>
        <w:t>cease to do something without cancel</w:t>
      </w:r>
      <w:r w:rsidR="00753F82">
        <w:rPr>
          <w:sz w:val="24"/>
          <w:szCs w:val="24"/>
        </w:rPr>
        <w:t>ing</w:t>
      </w:r>
      <w:r w:rsidR="00482DB1" w:rsidRPr="00310A6C">
        <w:rPr>
          <w:sz w:val="24"/>
          <w:szCs w:val="24"/>
        </w:rPr>
        <w:t xml:space="preserve"> </w:t>
      </w:r>
      <w:r w:rsidR="00310A6C" w:rsidRPr="00310A6C">
        <w:rPr>
          <w:sz w:val="24"/>
          <w:szCs w:val="24"/>
        </w:rPr>
        <w:t>it when</w:t>
      </w:r>
      <w:r w:rsidR="004B438D" w:rsidRPr="00310A6C">
        <w:rPr>
          <w:sz w:val="24"/>
          <w:szCs w:val="24"/>
        </w:rPr>
        <w:t xml:space="preserve"> it is secondary to </w:t>
      </w:r>
      <w:r w:rsidR="00CD4B4E" w:rsidRPr="00310A6C">
        <w:rPr>
          <w:sz w:val="24"/>
          <w:szCs w:val="24"/>
        </w:rPr>
        <w:t xml:space="preserve">the </w:t>
      </w:r>
      <w:r w:rsidR="00652736">
        <w:rPr>
          <w:sz w:val="24"/>
          <w:szCs w:val="24"/>
        </w:rPr>
        <w:t xml:space="preserve">act of ceasing </w:t>
      </w:r>
      <w:r w:rsidR="00CD4B4E" w:rsidRPr="00310A6C">
        <w:rPr>
          <w:sz w:val="24"/>
          <w:szCs w:val="24"/>
        </w:rPr>
        <w:t xml:space="preserve">and serves it. </w:t>
      </w:r>
      <w:r w:rsidR="00FD5C2C" w:rsidRPr="00310A6C">
        <w:rPr>
          <w:sz w:val="24"/>
          <w:szCs w:val="24"/>
        </w:rPr>
        <w:t xml:space="preserve">Man, </w:t>
      </w:r>
      <w:r w:rsidR="00293AA9" w:rsidRPr="00310A6C">
        <w:rPr>
          <w:sz w:val="24"/>
          <w:szCs w:val="24"/>
        </w:rPr>
        <w:t>endowed wit</w:t>
      </w:r>
      <w:r w:rsidR="00641CD7" w:rsidRPr="00310A6C">
        <w:rPr>
          <w:sz w:val="24"/>
          <w:szCs w:val="24"/>
        </w:rPr>
        <w:t>h</w:t>
      </w:r>
      <w:r w:rsidR="00293AA9" w:rsidRPr="00310A6C">
        <w:rPr>
          <w:sz w:val="24"/>
          <w:szCs w:val="24"/>
        </w:rPr>
        <w:t xml:space="preserve"> the power of </w:t>
      </w:r>
      <w:r w:rsidR="00293AA9" w:rsidRPr="00310A6C">
        <w:rPr>
          <w:i/>
          <w:iCs/>
          <w:sz w:val="24"/>
          <w:szCs w:val="24"/>
        </w:rPr>
        <w:t>da</w:t>
      </w:r>
      <w:r w:rsidR="004B191D" w:rsidRPr="00310A6C">
        <w:rPr>
          <w:i/>
          <w:iCs/>
          <w:sz w:val="24"/>
          <w:szCs w:val="24"/>
        </w:rPr>
        <w:t>’</w:t>
      </w:r>
      <w:r w:rsidR="00293AA9" w:rsidRPr="00310A6C">
        <w:rPr>
          <w:i/>
          <w:iCs/>
          <w:sz w:val="24"/>
          <w:szCs w:val="24"/>
        </w:rPr>
        <w:t>at</w:t>
      </w:r>
      <w:r w:rsidR="00293AA9" w:rsidRPr="00310A6C">
        <w:rPr>
          <w:sz w:val="24"/>
          <w:szCs w:val="24"/>
        </w:rPr>
        <w:t xml:space="preserve"> enables the cessation </w:t>
      </w:r>
      <w:r w:rsidR="00A42B09" w:rsidRPr="00310A6C">
        <w:rPr>
          <w:sz w:val="24"/>
          <w:szCs w:val="24"/>
        </w:rPr>
        <w:t xml:space="preserve">from creation </w:t>
      </w:r>
      <w:r w:rsidR="004B191D" w:rsidRPr="00310A6C">
        <w:rPr>
          <w:sz w:val="24"/>
          <w:szCs w:val="24"/>
        </w:rPr>
        <w:t xml:space="preserve">without </w:t>
      </w:r>
      <w:r w:rsidR="00310A6C">
        <w:rPr>
          <w:sz w:val="24"/>
          <w:szCs w:val="24"/>
        </w:rPr>
        <w:t xml:space="preserve">halting </w:t>
      </w:r>
      <w:r w:rsidR="004B191D" w:rsidRPr="00310A6C">
        <w:rPr>
          <w:sz w:val="24"/>
          <w:szCs w:val="24"/>
        </w:rPr>
        <w:t xml:space="preserve">the activity of </w:t>
      </w:r>
      <w:r w:rsidR="00B80969" w:rsidRPr="00310A6C">
        <w:rPr>
          <w:sz w:val="24"/>
          <w:szCs w:val="24"/>
        </w:rPr>
        <w:t>the</w:t>
      </w:r>
      <w:r w:rsidR="004B191D" w:rsidRPr="00310A6C">
        <w:rPr>
          <w:sz w:val="24"/>
          <w:szCs w:val="24"/>
        </w:rPr>
        <w:t xml:space="preserve"> ten </w:t>
      </w:r>
      <w:r w:rsidR="000512B5" w:rsidRPr="00310A6C">
        <w:rPr>
          <w:sz w:val="24"/>
          <w:szCs w:val="24"/>
        </w:rPr>
        <w:t xml:space="preserve">sayings because </w:t>
      </w:r>
      <w:r w:rsidR="00652736">
        <w:rPr>
          <w:sz w:val="24"/>
          <w:szCs w:val="24"/>
        </w:rPr>
        <w:t xml:space="preserve">is capable of </w:t>
      </w:r>
      <w:r w:rsidR="00395A05" w:rsidRPr="00310A6C">
        <w:rPr>
          <w:sz w:val="24"/>
          <w:szCs w:val="24"/>
        </w:rPr>
        <w:t>regard</w:t>
      </w:r>
      <w:r w:rsidR="00652736">
        <w:rPr>
          <w:sz w:val="24"/>
          <w:szCs w:val="24"/>
        </w:rPr>
        <w:t>ing</w:t>
      </w:r>
      <w:r w:rsidR="00395A05" w:rsidRPr="00310A6C">
        <w:rPr>
          <w:sz w:val="24"/>
          <w:szCs w:val="24"/>
        </w:rPr>
        <w:t xml:space="preserve"> them as subordinate to the act of cessation. </w:t>
      </w:r>
      <w:r w:rsidR="00652736">
        <w:rPr>
          <w:sz w:val="24"/>
          <w:szCs w:val="24"/>
        </w:rPr>
        <w:t>T</w:t>
      </w:r>
      <w:r w:rsidR="00395A05" w:rsidRPr="00310A6C">
        <w:rPr>
          <w:sz w:val="24"/>
          <w:szCs w:val="24"/>
        </w:rPr>
        <w:t xml:space="preserve">o </w:t>
      </w:r>
      <w:r w:rsidR="00402C27" w:rsidRPr="00310A6C">
        <w:rPr>
          <w:sz w:val="24"/>
          <w:szCs w:val="24"/>
        </w:rPr>
        <w:t xml:space="preserve">achieve the spiritual </w:t>
      </w:r>
      <w:r w:rsidR="00310A6C" w:rsidRPr="00310A6C">
        <w:rPr>
          <w:sz w:val="24"/>
          <w:szCs w:val="24"/>
        </w:rPr>
        <w:t>purpose,</w:t>
      </w:r>
      <w:r w:rsidR="00402C27" w:rsidRPr="00310A6C">
        <w:rPr>
          <w:sz w:val="24"/>
          <w:szCs w:val="24"/>
        </w:rPr>
        <w:t xml:space="preserve"> there is no need to </w:t>
      </w:r>
      <w:r w:rsidR="00B80969" w:rsidRPr="00310A6C">
        <w:rPr>
          <w:sz w:val="24"/>
          <w:szCs w:val="24"/>
        </w:rPr>
        <w:t>negate</w:t>
      </w:r>
      <w:r w:rsidR="007E6C39" w:rsidRPr="00310A6C">
        <w:rPr>
          <w:sz w:val="24"/>
          <w:szCs w:val="24"/>
        </w:rPr>
        <w:t xml:space="preserve"> the physical, but rather to </w:t>
      </w:r>
      <w:r w:rsidR="00B80969" w:rsidRPr="00310A6C">
        <w:rPr>
          <w:sz w:val="24"/>
          <w:szCs w:val="24"/>
        </w:rPr>
        <w:t>harness</w:t>
      </w:r>
      <w:r w:rsidR="007E6C39" w:rsidRPr="00310A6C">
        <w:rPr>
          <w:sz w:val="24"/>
          <w:szCs w:val="24"/>
        </w:rPr>
        <w:t xml:space="preserve"> it to the spiritual</w:t>
      </w:r>
      <w:r w:rsidR="009D3EC4" w:rsidRPr="00310A6C">
        <w:rPr>
          <w:sz w:val="24"/>
          <w:szCs w:val="24"/>
        </w:rPr>
        <w:t xml:space="preserve">. This is further </w:t>
      </w:r>
      <w:r w:rsidR="00B80969" w:rsidRPr="00310A6C">
        <w:rPr>
          <w:sz w:val="24"/>
          <w:szCs w:val="24"/>
        </w:rPr>
        <w:t>proof of</w:t>
      </w:r>
      <w:r w:rsidR="009D3EC4" w:rsidRPr="00310A6C">
        <w:rPr>
          <w:sz w:val="24"/>
          <w:szCs w:val="24"/>
        </w:rPr>
        <w:t xml:space="preserve"> the neutral</w:t>
      </w:r>
      <w:r w:rsidR="00753F82">
        <w:rPr>
          <w:sz w:val="24"/>
          <w:szCs w:val="24"/>
        </w:rPr>
        <w:t xml:space="preserve"> </w:t>
      </w:r>
      <w:r w:rsidR="00310A6C">
        <w:rPr>
          <w:sz w:val="24"/>
          <w:szCs w:val="24"/>
        </w:rPr>
        <w:t>d</w:t>
      </w:r>
      <w:r w:rsidR="00310A6C" w:rsidRPr="00310A6C">
        <w:rPr>
          <w:sz w:val="24"/>
          <w:szCs w:val="24"/>
        </w:rPr>
        <w:t>ualistic</w:t>
      </w:r>
      <w:r w:rsidR="009D3EC4" w:rsidRPr="00310A6C">
        <w:rPr>
          <w:sz w:val="24"/>
          <w:szCs w:val="24"/>
        </w:rPr>
        <w:t xml:space="preserve"> </w:t>
      </w:r>
      <w:r w:rsidR="00F83E92" w:rsidRPr="00310A6C">
        <w:rPr>
          <w:sz w:val="24"/>
          <w:szCs w:val="24"/>
        </w:rPr>
        <w:t>understanding esp</w:t>
      </w:r>
      <w:r w:rsidR="005122B3" w:rsidRPr="00310A6C">
        <w:rPr>
          <w:sz w:val="24"/>
          <w:szCs w:val="24"/>
        </w:rPr>
        <w:t xml:space="preserve">oused by Rabbi Hutner. </w:t>
      </w:r>
      <w:r w:rsidR="0069640B" w:rsidRPr="00310A6C">
        <w:rPr>
          <w:sz w:val="24"/>
          <w:szCs w:val="24"/>
        </w:rPr>
        <w:t xml:space="preserve">I would like to </w:t>
      </w:r>
      <w:r w:rsidR="00B80969" w:rsidRPr="00310A6C">
        <w:rPr>
          <w:sz w:val="24"/>
          <w:szCs w:val="24"/>
        </w:rPr>
        <w:t>point</w:t>
      </w:r>
      <w:r w:rsidR="0069640B" w:rsidRPr="00310A6C">
        <w:rPr>
          <w:sz w:val="24"/>
          <w:szCs w:val="24"/>
        </w:rPr>
        <w:t xml:space="preserve"> out that </w:t>
      </w:r>
      <w:r w:rsidR="002D13A7" w:rsidRPr="00310A6C">
        <w:rPr>
          <w:sz w:val="24"/>
          <w:szCs w:val="24"/>
        </w:rPr>
        <w:t>Rabbi Hutner’s interpretation of this statem</w:t>
      </w:r>
      <w:r w:rsidR="007A0448" w:rsidRPr="00310A6C">
        <w:rPr>
          <w:sz w:val="24"/>
          <w:szCs w:val="24"/>
        </w:rPr>
        <w:t>ent</w:t>
      </w:r>
      <w:r w:rsidR="00310A6C">
        <w:rPr>
          <w:sz w:val="24"/>
          <w:szCs w:val="24"/>
        </w:rPr>
        <w:t xml:space="preserve">, that </w:t>
      </w:r>
      <w:r w:rsidR="007A0448" w:rsidRPr="00310A6C">
        <w:rPr>
          <w:sz w:val="24"/>
          <w:szCs w:val="24"/>
        </w:rPr>
        <w:t xml:space="preserve">God does not </w:t>
      </w:r>
      <w:r w:rsidR="00B80969" w:rsidRPr="00310A6C">
        <w:rPr>
          <w:sz w:val="24"/>
          <w:szCs w:val="24"/>
        </w:rPr>
        <w:t>have</w:t>
      </w:r>
      <w:r w:rsidR="007A0448" w:rsidRPr="00310A6C">
        <w:rPr>
          <w:sz w:val="24"/>
          <w:szCs w:val="24"/>
        </w:rPr>
        <w:t xml:space="preserve"> to </w:t>
      </w:r>
      <w:r w:rsidR="00310A6C">
        <w:rPr>
          <w:sz w:val="24"/>
          <w:szCs w:val="24"/>
        </w:rPr>
        <w:t xml:space="preserve">desist </w:t>
      </w:r>
      <w:r w:rsidR="00B80969" w:rsidRPr="00310A6C">
        <w:rPr>
          <w:sz w:val="24"/>
          <w:szCs w:val="24"/>
        </w:rPr>
        <w:t>from</w:t>
      </w:r>
      <w:r w:rsidR="00F22FA4" w:rsidRPr="00310A6C">
        <w:rPr>
          <w:sz w:val="24"/>
          <w:szCs w:val="24"/>
        </w:rPr>
        <w:t xml:space="preserve"> renewing the world on Shabbat </w:t>
      </w:r>
      <w:r w:rsidR="00B80969" w:rsidRPr="00310A6C">
        <w:rPr>
          <w:sz w:val="24"/>
          <w:szCs w:val="24"/>
        </w:rPr>
        <w:t>because</w:t>
      </w:r>
      <w:r w:rsidR="00B009EC" w:rsidRPr="00310A6C">
        <w:rPr>
          <w:sz w:val="24"/>
          <w:szCs w:val="24"/>
        </w:rPr>
        <w:t xml:space="preserve"> by virtue of man’s </w:t>
      </w:r>
      <w:r w:rsidR="00B009EC" w:rsidRPr="00310A6C">
        <w:rPr>
          <w:i/>
          <w:iCs/>
          <w:sz w:val="24"/>
          <w:szCs w:val="24"/>
        </w:rPr>
        <w:t>da</w:t>
      </w:r>
      <w:r w:rsidR="00B80969" w:rsidRPr="00310A6C">
        <w:rPr>
          <w:i/>
          <w:iCs/>
          <w:sz w:val="24"/>
          <w:szCs w:val="24"/>
        </w:rPr>
        <w:t>’</w:t>
      </w:r>
      <w:r w:rsidR="00B009EC" w:rsidRPr="00310A6C">
        <w:rPr>
          <w:i/>
          <w:iCs/>
          <w:sz w:val="24"/>
          <w:szCs w:val="24"/>
        </w:rPr>
        <w:t>at</w:t>
      </w:r>
      <w:r w:rsidR="00C47F51" w:rsidRPr="00310A6C">
        <w:rPr>
          <w:sz w:val="24"/>
          <w:szCs w:val="24"/>
        </w:rPr>
        <w:t>, this activity i</w:t>
      </w:r>
      <w:r w:rsidR="00625E7B" w:rsidRPr="00310A6C">
        <w:rPr>
          <w:sz w:val="24"/>
          <w:szCs w:val="24"/>
        </w:rPr>
        <w:t>s</w:t>
      </w:r>
      <w:r w:rsidR="00C47F51" w:rsidRPr="00310A6C">
        <w:rPr>
          <w:sz w:val="24"/>
          <w:szCs w:val="24"/>
        </w:rPr>
        <w:t xml:space="preserve"> secondary </w:t>
      </w:r>
      <w:r w:rsidR="00625E7B" w:rsidRPr="00310A6C">
        <w:rPr>
          <w:sz w:val="24"/>
          <w:szCs w:val="24"/>
        </w:rPr>
        <w:t xml:space="preserve">and negated </w:t>
      </w:r>
      <w:r w:rsidR="00652736" w:rsidRPr="00652736">
        <w:rPr>
          <w:sz w:val="24"/>
          <w:szCs w:val="24"/>
        </w:rPr>
        <w:t xml:space="preserve">vis-à-vis </w:t>
      </w:r>
      <w:r w:rsidR="00C47F51" w:rsidRPr="00310A6C">
        <w:rPr>
          <w:sz w:val="24"/>
          <w:szCs w:val="24"/>
        </w:rPr>
        <w:t>the world’s purpose</w:t>
      </w:r>
      <w:r w:rsidR="00DE76D0" w:rsidRPr="00310A6C">
        <w:rPr>
          <w:sz w:val="24"/>
          <w:szCs w:val="24"/>
        </w:rPr>
        <w:t xml:space="preserve"> </w:t>
      </w:r>
      <w:r w:rsidR="00310A6C">
        <w:rPr>
          <w:sz w:val="24"/>
          <w:szCs w:val="24"/>
        </w:rPr>
        <w:t xml:space="preserve">fulfilled </w:t>
      </w:r>
      <w:r w:rsidR="00DE76D0" w:rsidRPr="00310A6C">
        <w:rPr>
          <w:sz w:val="24"/>
          <w:szCs w:val="24"/>
        </w:rPr>
        <w:t>in the Sabbath</w:t>
      </w:r>
      <w:r w:rsidR="00310A6C">
        <w:rPr>
          <w:sz w:val="24"/>
          <w:szCs w:val="24"/>
        </w:rPr>
        <w:t xml:space="preserve">, </w:t>
      </w:r>
      <w:r w:rsidR="001350AC" w:rsidRPr="00310A6C">
        <w:rPr>
          <w:sz w:val="24"/>
          <w:szCs w:val="24"/>
        </w:rPr>
        <w:t>is neither mentioned no</w:t>
      </w:r>
      <w:r w:rsidR="00310A6C">
        <w:rPr>
          <w:sz w:val="24"/>
          <w:szCs w:val="24"/>
        </w:rPr>
        <w:t>r</w:t>
      </w:r>
      <w:r w:rsidR="001350AC" w:rsidRPr="00310A6C">
        <w:rPr>
          <w:sz w:val="24"/>
          <w:szCs w:val="24"/>
        </w:rPr>
        <w:t xml:space="preserve"> alluded to </w:t>
      </w:r>
      <w:r w:rsidR="00310A6C">
        <w:rPr>
          <w:sz w:val="24"/>
          <w:szCs w:val="24"/>
        </w:rPr>
        <w:t xml:space="preserve">in the words of the </w:t>
      </w:r>
      <w:r w:rsidR="001350AC" w:rsidRPr="00310A6C">
        <w:rPr>
          <w:sz w:val="24"/>
          <w:szCs w:val="24"/>
        </w:rPr>
        <w:t>Vilna Gaon</w:t>
      </w:r>
      <w:r w:rsidR="00310A6C">
        <w:rPr>
          <w:sz w:val="24"/>
          <w:szCs w:val="24"/>
        </w:rPr>
        <w:t>.</w:t>
      </w:r>
      <w:r w:rsidR="00AD1054" w:rsidRPr="00310A6C">
        <w:rPr>
          <w:rStyle w:val="FootnoteReference"/>
          <w:sz w:val="24"/>
          <w:szCs w:val="24"/>
        </w:rPr>
        <w:footnoteReference w:id="63"/>
      </w:r>
    </w:p>
    <w:p w14:paraId="35D82D0A" w14:textId="3C7C6D92" w:rsidR="00A60F51" w:rsidRDefault="000529EB" w:rsidP="00EE6476">
      <w:pPr>
        <w:pStyle w:val="Quote1"/>
        <w:bidi w:val="0"/>
        <w:spacing w:before="0" w:after="0"/>
        <w:ind w:left="0" w:right="0" w:firstLine="720"/>
        <w:jc w:val="left"/>
        <w:rPr>
          <w:sz w:val="24"/>
          <w:szCs w:val="24"/>
        </w:rPr>
      </w:pPr>
      <w:r>
        <w:rPr>
          <w:sz w:val="24"/>
          <w:szCs w:val="24"/>
        </w:rPr>
        <w:t xml:space="preserve">We have seen </w:t>
      </w:r>
      <w:r w:rsidR="00310A6C">
        <w:rPr>
          <w:sz w:val="24"/>
          <w:szCs w:val="24"/>
        </w:rPr>
        <w:t xml:space="preserve">that in Rabbi Hutner’s thought, as in that of Ramchal, </w:t>
      </w:r>
      <w:r w:rsidR="00C67775" w:rsidRPr="00B80969">
        <w:rPr>
          <w:i/>
          <w:iCs/>
          <w:sz w:val="24"/>
          <w:szCs w:val="24"/>
        </w:rPr>
        <w:t>da</w:t>
      </w:r>
      <w:r w:rsidR="00B80969" w:rsidRPr="00B80969">
        <w:rPr>
          <w:i/>
          <w:iCs/>
          <w:sz w:val="24"/>
          <w:szCs w:val="24"/>
        </w:rPr>
        <w:t>’</w:t>
      </w:r>
      <w:r w:rsidR="00C67775" w:rsidRPr="00B80969">
        <w:rPr>
          <w:i/>
          <w:iCs/>
          <w:sz w:val="24"/>
          <w:szCs w:val="24"/>
        </w:rPr>
        <w:t>at</w:t>
      </w:r>
      <w:r w:rsidR="00C67775">
        <w:rPr>
          <w:sz w:val="24"/>
          <w:szCs w:val="24"/>
        </w:rPr>
        <w:t xml:space="preserve"> </w:t>
      </w:r>
      <w:r w:rsidR="00310A6C">
        <w:rPr>
          <w:sz w:val="24"/>
          <w:szCs w:val="24"/>
        </w:rPr>
        <w:t xml:space="preserve">is involved in </w:t>
      </w:r>
      <w:r w:rsidR="0056552E">
        <w:rPr>
          <w:sz w:val="24"/>
          <w:szCs w:val="24"/>
        </w:rPr>
        <w:t xml:space="preserve">the dynamic of the negation of evil: the </w:t>
      </w:r>
      <w:r w:rsidR="00B80969">
        <w:rPr>
          <w:sz w:val="24"/>
          <w:szCs w:val="24"/>
        </w:rPr>
        <w:t>acknowledgment</w:t>
      </w:r>
      <w:r w:rsidR="0056552E">
        <w:rPr>
          <w:sz w:val="24"/>
          <w:szCs w:val="24"/>
        </w:rPr>
        <w:t xml:space="preserve"> in real</w:t>
      </w:r>
      <w:r w:rsidR="00753F82">
        <w:rPr>
          <w:sz w:val="24"/>
          <w:szCs w:val="24"/>
        </w:rPr>
        <w:t xml:space="preserve"> </w:t>
      </w:r>
      <w:r w:rsidR="0056552E">
        <w:rPr>
          <w:sz w:val="24"/>
          <w:szCs w:val="24"/>
        </w:rPr>
        <w:t xml:space="preserve">time, </w:t>
      </w:r>
      <w:r w:rsidR="00DE7EB2">
        <w:rPr>
          <w:sz w:val="24"/>
          <w:szCs w:val="24"/>
        </w:rPr>
        <w:t xml:space="preserve">by </w:t>
      </w:r>
      <w:r w:rsidR="00B80969">
        <w:rPr>
          <w:sz w:val="24"/>
          <w:szCs w:val="24"/>
        </w:rPr>
        <w:t>means</w:t>
      </w:r>
      <w:r w:rsidR="00DE7EB2">
        <w:rPr>
          <w:sz w:val="24"/>
          <w:szCs w:val="24"/>
        </w:rPr>
        <w:t xml:space="preserve"> of </w:t>
      </w:r>
      <w:r w:rsidR="00DE7EB2" w:rsidRPr="00B80969">
        <w:rPr>
          <w:i/>
          <w:iCs/>
          <w:sz w:val="24"/>
          <w:szCs w:val="24"/>
        </w:rPr>
        <w:t>da</w:t>
      </w:r>
      <w:r w:rsidR="00B80969" w:rsidRPr="00B80969">
        <w:rPr>
          <w:i/>
          <w:iCs/>
          <w:sz w:val="24"/>
          <w:szCs w:val="24"/>
        </w:rPr>
        <w:t>’</w:t>
      </w:r>
      <w:r w:rsidR="00DE7EB2" w:rsidRPr="00B80969">
        <w:rPr>
          <w:i/>
          <w:iCs/>
          <w:sz w:val="24"/>
          <w:szCs w:val="24"/>
        </w:rPr>
        <w:t>at</w:t>
      </w:r>
      <w:r w:rsidR="00DE7EB2">
        <w:rPr>
          <w:sz w:val="24"/>
          <w:szCs w:val="24"/>
        </w:rPr>
        <w:t xml:space="preserve">, that evil is </w:t>
      </w:r>
      <w:r w:rsidR="00963BB0">
        <w:rPr>
          <w:sz w:val="24"/>
          <w:szCs w:val="24"/>
        </w:rPr>
        <w:t xml:space="preserve">in its </w:t>
      </w:r>
      <w:r w:rsidR="00B80969">
        <w:rPr>
          <w:sz w:val="24"/>
          <w:szCs w:val="24"/>
        </w:rPr>
        <w:t>essence</w:t>
      </w:r>
      <w:r w:rsidR="00963BB0">
        <w:rPr>
          <w:sz w:val="24"/>
          <w:szCs w:val="24"/>
        </w:rPr>
        <w:t xml:space="preserve"> good</w:t>
      </w:r>
      <w:r w:rsidR="00265823">
        <w:rPr>
          <w:sz w:val="24"/>
          <w:szCs w:val="24"/>
        </w:rPr>
        <w:t xml:space="preserve">. However, </w:t>
      </w:r>
      <w:r w:rsidR="00AF2DB4">
        <w:rPr>
          <w:sz w:val="24"/>
          <w:szCs w:val="24"/>
        </w:rPr>
        <w:t>the essence o</w:t>
      </w:r>
      <w:r w:rsidR="00BF4EB1">
        <w:rPr>
          <w:sz w:val="24"/>
          <w:szCs w:val="24"/>
        </w:rPr>
        <w:t>f</w:t>
      </w:r>
      <w:r w:rsidR="00AF2DB4">
        <w:rPr>
          <w:sz w:val="24"/>
          <w:szCs w:val="24"/>
        </w:rPr>
        <w:t xml:space="preserve"> </w:t>
      </w:r>
      <w:r w:rsidR="00AF2DB4" w:rsidRPr="00B80969">
        <w:rPr>
          <w:i/>
          <w:iCs/>
          <w:sz w:val="24"/>
          <w:szCs w:val="24"/>
        </w:rPr>
        <w:t>da</w:t>
      </w:r>
      <w:r w:rsidR="00B80969" w:rsidRPr="00B80969">
        <w:rPr>
          <w:i/>
          <w:iCs/>
          <w:sz w:val="24"/>
          <w:szCs w:val="24"/>
        </w:rPr>
        <w:t>’</w:t>
      </w:r>
      <w:r w:rsidR="00AF2DB4" w:rsidRPr="00B80969">
        <w:rPr>
          <w:i/>
          <w:iCs/>
          <w:sz w:val="24"/>
          <w:szCs w:val="24"/>
        </w:rPr>
        <w:t>at</w:t>
      </w:r>
      <w:r w:rsidR="00DA4D34">
        <w:rPr>
          <w:sz w:val="24"/>
          <w:szCs w:val="24"/>
        </w:rPr>
        <w:t xml:space="preserve">, </w:t>
      </w:r>
      <w:r w:rsidR="00310A6C">
        <w:rPr>
          <w:sz w:val="24"/>
          <w:szCs w:val="24"/>
        </w:rPr>
        <w:t xml:space="preserve">like </w:t>
      </w:r>
      <w:r w:rsidR="00DA4D34">
        <w:rPr>
          <w:sz w:val="24"/>
          <w:szCs w:val="24"/>
        </w:rPr>
        <w:t>the power of choice,</w:t>
      </w:r>
      <w:r w:rsidR="00AF2DB4">
        <w:rPr>
          <w:sz w:val="24"/>
          <w:szCs w:val="24"/>
        </w:rPr>
        <w:t xml:space="preserve"> </w:t>
      </w:r>
      <w:r w:rsidR="00310A6C">
        <w:rPr>
          <w:sz w:val="24"/>
          <w:szCs w:val="24"/>
        </w:rPr>
        <w:t xml:space="preserve">is discussed </w:t>
      </w:r>
      <w:r w:rsidR="00DA4D34">
        <w:rPr>
          <w:sz w:val="24"/>
          <w:szCs w:val="24"/>
        </w:rPr>
        <w:t xml:space="preserve">in the </w:t>
      </w:r>
      <w:r w:rsidR="00B80969">
        <w:rPr>
          <w:sz w:val="24"/>
          <w:szCs w:val="24"/>
        </w:rPr>
        <w:t>context</w:t>
      </w:r>
      <w:r w:rsidR="00DA4D34">
        <w:rPr>
          <w:sz w:val="24"/>
          <w:szCs w:val="24"/>
        </w:rPr>
        <w:t xml:space="preserve"> of neutral dualism: the </w:t>
      </w:r>
      <w:r w:rsidR="00652736">
        <w:rPr>
          <w:sz w:val="24"/>
          <w:szCs w:val="24"/>
        </w:rPr>
        <w:t xml:space="preserve">heart </w:t>
      </w:r>
      <w:r w:rsidR="00DA4D34">
        <w:rPr>
          <w:sz w:val="24"/>
          <w:szCs w:val="24"/>
        </w:rPr>
        <w:t xml:space="preserve">of the </w:t>
      </w:r>
      <w:r w:rsidR="004A17CD">
        <w:rPr>
          <w:sz w:val="24"/>
          <w:szCs w:val="24"/>
        </w:rPr>
        <w:t>matter</w:t>
      </w:r>
      <w:r w:rsidR="00652736">
        <w:rPr>
          <w:sz w:val="24"/>
          <w:szCs w:val="24"/>
        </w:rPr>
        <w:t xml:space="preserve">, </w:t>
      </w:r>
      <w:r w:rsidR="004A17CD">
        <w:rPr>
          <w:sz w:val="24"/>
          <w:szCs w:val="24"/>
        </w:rPr>
        <w:t>according to Rabbi Hutner</w:t>
      </w:r>
      <w:r w:rsidR="00652736">
        <w:rPr>
          <w:sz w:val="24"/>
          <w:szCs w:val="24"/>
        </w:rPr>
        <w:t>,</w:t>
      </w:r>
      <w:r w:rsidR="004A17CD">
        <w:rPr>
          <w:sz w:val="24"/>
          <w:szCs w:val="24"/>
        </w:rPr>
        <w:t xml:space="preserve"> is the capacity to </w:t>
      </w:r>
      <w:r w:rsidR="00D51950">
        <w:rPr>
          <w:sz w:val="24"/>
          <w:szCs w:val="24"/>
        </w:rPr>
        <w:t>understand realit</w:t>
      </w:r>
      <w:r w:rsidR="00A67BB0">
        <w:rPr>
          <w:sz w:val="24"/>
          <w:szCs w:val="24"/>
        </w:rPr>
        <w:t>y</w:t>
      </w:r>
      <w:r w:rsidR="00D51950">
        <w:rPr>
          <w:sz w:val="24"/>
          <w:szCs w:val="24"/>
        </w:rPr>
        <w:t xml:space="preserve"> correctly</w:t>
      </w:r>
      <w:r w:rsidR="00A67BB0">
        <w:rPr>
          <w:sz w:val="24"/>
          <w:szCs w:val="24"/>
        </w:rPr>
        <w:t xml:space="preserve">, as a system in </w:t>
      </w:r>
      <w:r w:rsidR="00B80969">
        <w:rPr>
          <w:sz w:val="24"/>
          <w:szCs w:val="24"/>
        </w:rPr>
        <w:t>which</w:t>
      </w:r>
      <w:r w:rsidR="00683B0D">
        <w:rPr>
          <w:sz w:val="24"/>
          <w:szCs w:val="24"/>
        </w:rPr>
        <w:t xml:space="preserve"> the lower worlds, insignificant in themselves, </w:t>
      </w:r>
      <w:r w:rsidR="00370B8A">
        <w:rPr>
          <w:sz w:val="24"/>
          <w:szCs w:val="24"/>
        </w:rPr>
        <w:t xml:space="preserve">are </w:t>
      </w:r>
      <w:r w:rsidR="00B80969">
        <w:rPr>
          <w:sz w:val="24"/>
          <w:szCs w:val="24"/>
        </w:rPr>
        <w:t>imbued</w:t>
      </w:r>
      <w:r w:rsidR="00370B8A">
        <w:rPr>
          <w:sz w:val="24"/>
          <w:szCs w:val="24"/>
        </w:rPr>
        <w:t xml:space="preserve"> with meaning when they serve as a</w:t>
      </w:r>
      <w:r w:rsidR="00541655">
        <w:rPr>
          <w:sz w:val="24"/>
          <w:szCs w:val="24"/>
        </w:rPr>
        <w:t xml:space="preserve"> </w:t>
      </w:r>
      <w:r w:rsidR="00370B8A">
        <w:rPr>
          <w:sz w:val="24"/>
          <w:szCs w:val="24"/>
        </w:rPr>
        <w:t xml:space="preserve">platform for </w:t>
      </w:r>
      <w:r w:rsidR="00541655">
        <w:rPr>
          <w:sz w:val="24"/>
          <w:szCs w:val="24"/>
        </w:rPr>
        <w:t xml:space="preserve">the </w:t>
      </w:r>
      <w:r w:rsidR="00AE3DEC">
        <w:rPr>
          <w:sz w:val="24"/>
          <w:szCs w:val="24"/>
        </w:rPr>
        <w:t>upper worlds.</w:t>
      </w:r>
    </w:p>
    <w:p w14:paraId="46CDB4B2" w14:textId="76A04194" w:rsidR="00F161F6" w:rsidRDefault="00F161F6" w:rsidP="00EE6476">
      <w:pPr>
        <w:pStyle w:val="Quote1"/>
        <w:bidi w:val="0"/>
        <w:spacing w:before="0" w:after="0"/>
        <w:ind w:left="0" w:right="0" w:firstLine="720"/>
        <w:jc w:val="left"/>
        <w:rPr>
          <w:sz w:val="24"/>
          <w:szCs w:val="24"/>
        </w:rPr>
      </w:pPr>
      <w:r>
        <w:rPr>
          <w:sz w:val="24"/>
          <w:szCs w:val="24"/>
        </w:rPr>
        <w:t xml:space="preserve">Therefore, two primary </w:t>
      </w:r>
      <w:r w:rsidR="00310A6C">
        <w:rPr>
          <w:sz w:val="24"/>
          <w:szCs w:val="24"/>
        </w:rPr>
        <w:t xml:space="preserve">qualities </w:t>
      </w:r>
      <w:r>
        <w:rPr>
          <w:sz w:val="24"/>
          <w:szCs w:val="24"/>
        </w:rPr>
        <w:t xml:space="preserve">of man </w:t>
      </w:r>
      <w:r w:rsidR="009160CC">
        <w:rPr>
          <w:sz w:val="24"/>
          <w:szCs w:val="24"/>
        </w:rPr>
        <w:t xml:space="preserve">position </w:t>
      </w:r>
      <w:r w:rsidR="00871A34">
        <w:rPr>
          <w:sz w:val="24"/>
          <w:szCs w:val="24"/>
        </w:rPr>
        <w:t xml:space="preserve">him </w:t>
      </w:r>
      <w:r w:rsidR="00AA52CB">
        <w:rPr>
          <w:sz w:val="24"/>
          <w:szCs w:val="24"/>
        </w:rPr>
        <w:t xml:space="preserve">to bridge the </w:t>
      </w:r>
      <w:r w:rsidR="000D0BD9">
        <w:rPr>
          <w:sz w:val="24"/>
          <w:szCs w:val="24"/>
        </w:rPr>
        <w:t xml:space="preserve">dualistic </w:t>
      </w:r>
      <w:r w:rsidR="00310A6C">
        <w:rPr>
          <w:sz w:val="24"/>
          <w:szCs w:val="24"/>
        </w:rPr>
        <w:t xml:space="preserve">chasm </w:t>
      </w:r>
      <w:r w:rsidR="000D0BD9">
        <w:rPr>
          <w:sz w:val="24"/>
          <w:szCs w:val="24"/>
        </w:rPr>
        <w:t xml:space="preserve">and thus enable the actualization </w:t>
      </w:r>
      <w:r w:rsidR="00A80CB0">
        <w:rPr>
          <w:sz w:val="24"/>
          <w:szCs w:val="24"/>
        </w:rPr>
        <w:t xml:space="preserve">of </w:t>
      </w:r>
      <w:r w:rsidR="00652736">
        <w:rPr>
          <w:sz w:val="24"/>
          <w:szCs w:val="24"/>
        </w:rPr>
        <w:t xml:space="preserve">the </w:t>
      </w:r>
      <w:r w:rsidR="00A80CB0">
        <w:rPr>
          <w:sz w:val="24"/>
          <w:szCs w:val="24"/>
        </w:rPr>
        <w:t xml:space="preserve">two purposes of reality, </w:t>
      </w:r>
      <w:r w:rsidR="0065452F">
        <w:rPr>
          <w:sz w:val="24"/>
          <w:szCs w:val="24"/>
        </w:rPr>
        <w:t>the anthropocentric and the theocentric</w:t>
      </w:r>
      <w:r w:rsidR="00652736">
        <w:rPr>
          <w:sz w:val="24"/>
          <w:szCs w:val="24"/>
        </w:rPr>
        <w:t xml:space="preserve">, which are the </w:t>
      </w:r>
      <w:r w:rsidR="00B80969">
        <w:rPr>
          <w:sz w:val="24"/>
          <w:szCs w:val="24"/>
        </w:rPr>
        <w:t>receipt</w:t>
      </w:r>
      <w:r w:rsidR="005B0FF0">
        <w:rPr>
          <w:sz w:val="24"/>
          <w:szCs w:val="24"/>
        </w:rPr>
        <w:t xml:space="preserve"> of </w:t>
      </w:r>
      <w:r w:rsidR="004C62F6">
        <w:rPr>
          <w:sz w:val="24"/>
          <w:szCs w:val="24"/>
        </w:rPr>
        <w:t>lovingkindness because of an abundance of honor</w:t>
      </w:r>
      <w:r w:rsidR="00310A6C">
        <w:rPr>
          <w:sz w:val="24"/>
          <w:szCs w:val="24"/>
        </w:rPr>
        <w:t xml:space="preserve"> and</w:t>
      </w:r>
      <w:r w:rsidR="004C62F6">
        <w:rPr>
          <w:sz w:val="24"/>
          <w:szCs w:val="24"/>
        </w:rPr>
        <w:t xml:space="preserve"> </w:t>
      </w:r>
      <w:r w:rsidR="000F6BA3">
        <w:rPr>
          <w:sz w:val="24"/>
          <w:szCs w:val="24"/>
        </w:rPr>
        <w:t>e</w:t>
      </w:r>
      <w:r w:rsidR="00D32B37">
        <w:rPr>
          <w:sz w:val="24"/>
          <w:szCs w:val="24"/>
        </w:rPr>
        <w:t>a</w:t>
      </w:r>
      <w:r w:rsidR="000F6BA3">
        <w:rPr>
          <w:sz w:val="24"/>
          <w:szCs w:val="24"/>
        </w:rPr>
        <w:t>rning</w:t>
      </w:r>
      <w:r w:rsidR="00D32B37">
        <w:rPr>
          <w:sz w:val="24"/>
          <w:szCs w:val="24"/>
        </w:rPr>
        <w:t xml:space="preserve"> the essence of existence </w:t>
      </w:r>
      <w:r w:rsidR="00B80969">
        <w:rPr>
          <w:sz w:val="24"/>
          <w:szCs w:val="24"/>
        </w:rPr>
        <w:t xml:space="preserve">by </w:t>
      </w:r>
      <w:r w:rsidR="00310A6C">
        <w:rPr>
          <w:sz w:val="24"/>
          <w:szCs w:val="24"/>
        </w:rPr>
        <w:t xml:space="preserve">attributing </w:t>
      </w:r>
      <w:r w:rsidR="00C22B39">
        <w:rPr>
          <w:sz w:val="24"/>
          <w:szCs w:val="24"/>
        </w:rPr>
        <w:t xml:space="preserve">importance </w:t>
      </w:r>
      <w:r w:rsidR="00903FDF">
        <w:rPr>
          <w:sz w:val="24"/>
          <w:szCs w:val="24"/>
        </w:rPr>
        <w:t xml:space="preserve">to reality. </w:t>
      </w:r>
      <w:r w:rsidR="00BA3DE2">
        <w:rPr>
          <w:sz w:val="24"/>
          <w:szCs w:val="24"/>
        </w:rPr>
        <w:t xml:space="preserve">These </w:t>
      </w:r>
      <w:r w:rsidR="00310A6C">
        <w:rPr>
          <w:sz w:val="24"/>
          <w:szCs w:val="24"/>
        </w:rPr>
        <w:t>qualities</w:t>
      </w:r>
      <w:r w:rsidR="00BA3DE2">
        <w:rPr>
          <w:sz w:val="24"/>
          <w:szCs w:val="24"/>
        </w:rPr>
        <w:t xml:space="preserve"> are </w:t>
      </w:r>
      <w:r w:rsidR="00F76B84">
        <w:rPr>
          <w:sz w:val="24"/>
          <w:szCs w:val="24"/>
        </w:rPr>
        <w:t>m</w:t>
      </w:r>
      <w:r w:rsidR="00BA3DE2">
        <w:rPr>
          <w:sz w:val="24"/>
          <w:szCs w:val="24"/>
        </w:rPr>
        <w:t xml:space="preserve">an’s power </w:t>
      </w:r>
      <w:r w:rsidR="00944885">
        <w:rPr>
          <w:sz w:val="24"/>
          <w:szCs w:val="24"/>
        </w:rPr>
        <w:t>to choo</w:t>
      </w:r>
      <w:r w:rsidR="004A409E">
        <w:rPr>
          <w:sz w:val="24"/>
          <w:szCs w:val="24"/>
        </w:rPr>
        <w:t xml:space="preserve">se, </w:t>
      </w:r>
      <w:r w:rsidR="00544C64">
        <w:rPr>
          <w:sz w:val="24"/>
          <w:szCs w:val="24"/>
        </w:rPr>
        <w:t xml:space="preserve">his </w:t>
      </w:r>
      <w:r w:rsidR="00753F82">
        <w:rPr>
          <w:sz w:val="24"/>
          <w:szCs w:val="24"/>
        </w:rPr>
        <w:t>“</w:t>
      </w:r>
      <w:r w:rsidR="00544C64">
        <w:rPr>
          <w:sz w:val="24"/>
          <w:szCs w:val="24"/>
        </w:rPr>
        <w:t>principal quality</w:t>
      </w:r>
      <w:r w:rsidR="00753F82">
        <w:rPr>
          <w:sz w:val="24"/>
          <w:szCs w:val="24"/>
        </w:rPr>
        <w:t>”</w:t>
      </w:r>
      <w:r w:rsidR="004A409E">
        <w:rPr>
          <w:sz w:val="24"/>
          <w:szCs w:val="24"/>
        </w:rPr>
        <w:t xml:space="preserve">, with which </w:t>
      </w:r>
      <w:r w:rsidR="009F36FA">
        <w:rPr>
          <w:sz w:val="24"/>
          <w:szCs w:val="24"/>
        </w:rPr>
        <w:t>h</w:t>
      </w:r>
      <w:r w:rsidR="00F76B84">
        <w:rPr>
          <w:sz w:val="24"/>
          <w:szCs w:val="24"/>
        </w:rPr>
        <w:t xml:space="preserve">e </w:t>
      </w:r>
      <w:r w:rsidR="008E61A1">
        <w:rPr>
          <w:sz w:val="24"/>
          <w:szCs w:val="24"/>
        </w:rPr>
        <w:t xml:space="preserve">bridges the </w:t>
      </w:r>
      <w:r w:rsidR="000B1BAC">
        <w:rPr>
          <w:sz w:val="24"/>
          <w:szCs w:val="24"/>
        </w:rPr>
        <w:t>strata of reality</w:t>
      </w:r>
      <w:r w:rsidR="002602B5">
        <w:rPr>
          <w:sz w:val="24"/>
          <w:szCs w:val="24"/>
        </w:rPr>
        <w:t xml:space="preserve"> by his choices</w:t>
      </w:r>
      <w:r w:rsidR="009F36FA">
        <w:rPr>
          <w:sz w:val="24"/>
          <w:szCs w:val="24"/>
        </w:rPr>
        <w:t xml:space="preserve">, and </w:t>
      </w:r>
      <w:r w:rsidR="00310A6C">
        <w:rPr>
          <w:sz w:val="24"/>
          <w:szCs w:val="24"/>
        </w:rPr>
        <w:t xml:space="preserve">the </w:t>
      </w:r>
      <w:r w:rsidR="00C6780E">
        <w:rPr>
          <w:sz w:val="24"/>
          <w:szCs w:val="24"/>
        </w:rPr>
        <w:t xml:space="preserve">power of </w:t>
      </w:r>
      <w:r w:rsidR="00C6780E" w:rsidRPr="00B80969">
        <w:rPr>
          <w:i/>
          <w:iCs/>
          <w:sz w:val="24"/>
          <w:szCs w:val="24"/>
        </w:rPr>
        <w:t>da</w:t>
      </w:r>
      <w:r w:rsidR="00B80969" w:rsidRPr="00B80969">
        <w:rPr>
          <w:i/>
          <w:iCs/>
          <w:sz w:val="24"/>
          <w:szCs w:val="24"/>
        </w:rPr>
        <w:t>’</w:t>
      </w:r>
      <w:r w:rsidR="00C6780E" w:rsidRPr="00B80969">
        <w:rPr>
          <w:i/>
          <w:iCs/>
          <w:sz w:val="24"/>
          <w:szCs w:val="24"/>
        </w:rPr>
        <w:t>at</w:t>
      </w:r>
      <w:r w:rsidR="00C6780E">
        <w:rPr>
          <w:sz w:val="24"/>
          <w:szCs w:val="24"/>
        </w:rPr>
        <w:t>, h</w:t>
      </w:r>
      <w:r w:rsidR="00CD52BB">
        <w:rPr>
          <w:sz w:val="24"/>
          <w:szCs w:val="24"/>
        </w:rPr>
        <w:t>is essence</w:t>
      </w:r>
      <w:r w:rsidR="004D520A">
        <w:rPr>
          <w:sz w:val="24"/>
          <w:szCs w:val="24"/>
        </w:rPr>
        <w:t xml:space="preserve">, </w:t>
      </w:r>
      <w:r w:rsidR="002602B5">
        <w:rPr>
          <w:sz w:val="24"/>
          <w:szCs w:val="24"/>
        </w:rPr>
        <w:t xml:space="preserve">with which </w:t>
      </w:r>
      <w:r w:rsidR="00610489">
        <w:rPr>
          <w:sz w:val="24"/>
          <w:szCs w:val="24"/>
        </w:rPr>
        <w:t xml:space="preserve">he </w:t>
      </w:r>
      <w:r w:rsidR="004D520A">
        <w:rPr>
          <w:sz w:val="24"/>
          <w:szCs w:val="24"/>
        </w:rPr>
        <w:t>bridges</w:t>
      </w:r>
      <w:r w:rsidR="00610489">
        <w:rPr>
          <w:sz w:val="24"/>
          <w:szCs w:val="24"/>
        </w:rPr>
        <w:t xml:space="preserve"> the strata of </w:t>
      </w:r>
      <w:r w:rsidR="00B80969">
        <w:rPr>
          <w:sz w:val="24"/>
          <w:szCs w:val="24"/>
        </w:rPr>
        <w:t>reality</w:t>
      </w:r>
      <w:r w:rsidR="00610489">
        <w:rPr>
          <w:sz w:val="24"/>
          <w:szCs w:val="24"/>
        </w:rPr>
        <w:t xml:space="preserve"> by </w:t>
      </w:r>
      <w:r w:rsidR="00267856">
        <w:rPr>
          <w:sz w:val="24"/>
          <w:szCs w:val="24"/>
        </w:rPr>
        <w:t>identifying and assessing the hierarchy of reality</w:t>
      </w:r>
      <w:r w:rsidR="0062380C">
        <w:rPr>
          <w:sz w:val="24"/>
          <w:szCs w:val="24"/>
        </w:rPr>
        <w:t xml:space="preserve">. However, these </w:t>
      </w:r>
      <w:r w:rsidR="00310A6C">
        <w:rPr>
          <w:sz w:val="24"/>
          <w:szCs w:val="24"/>
        </w:rPr>
        <w:t xml:space="preserve">qualities </w:t>
      </w:r>
      <w:r w:rsidR="0062380C">
        <w:rPr>
          <w:sz w:val="24"/>
          <w:szCs w:val="24"/>
        </w:rPr>
        <w:t xml:space="preserve">are not necessarily </w:t>
      </w:r>
      <w:r w:rsidR="0062380C">
        <w:rPr>
          <w:sz w:val="24"/>
          <w:szCs w:val="24"/>
        </w:rPr>
        <w:lastRenderedPageBreak/>
        <w:t xml:space="preserve">equal in their status. </w:t>
      </w:r>
      <w:r w:rsidR="00816664">
        <w:rPr>
          <w:sz w:val="24"/>
          <w:szCs w:val="24"/>
        </w:rPr>
        <w:t xml:space="preserve">This </w:t>
      </w:r>
      <w:r w:rsidR="00310A6C">
        <w:rPr>
          <w:sz w:val="24"/>
          <w:szCs w:val="24"/>
        </w:rPr>
        <w:t>inequality is reflected</w:t>
      </w:r>
      <w:r w:rsidR="00652736">
        <w:rPr>
          <w:sz w:val="24"/>
          <w:szCs w:val="24"/>
        </w:rPr>
        <w:t xml:space="preserve"> </w:t>
      </w:r>
      <w:r w:rsidR="00816664">
        <w:rPr>
          <w:sz w:val="24"/>
          <w:szCs w:val="24"/>
        </w:rPr>
        <w:t>in the t</w:t>
      </w:r>
      <w:r w:rsidR="00F56A7E">
        <w:rPr>
          <w:sz w:val="24"/>
          <w:szCs w:val="24"/>
        </w:rPr>
        <w:t xml:space="preserve">erms </w:t>
      </w:r>
      <w:r w:rsidR="00652736">
        <w:rPr>
          <w:sz w:val="24"/>
          <w:szCs w:val="24"/>
        </w:rPr>
        <w:t xml:space="preserve">attesting to its superiority </w:t>
      </w:r>
      <w:r w:rsidR="00F56A7E">
        <w:rPr>
          <w:sz w:val="24"/>
          <w:szCs w:val="24"/>
        </w:rPr>
        <w:t>with w</w:t>
      </w:r>
      <w:r w:rsidR="00816664">
        <w:rPr>
          <w:sz w:val="24"/>
          <w:szCs w:val="24"/>
        </w:rPr>
        <w:t>hich Rabbi Hutner</w:t>
      </w:r>
      <w:r w:rsidR="00F56A7E">
        <w:rPr>
          <w:sz w:val="24"/>
          <w:szCs w:val="24"/>
        </w:rPr>
        <w:t xml:space="preserve"> </w:t>
      </w:r>
      <w:r w:rsidR="0008465D">
        <w:rPr>
          <w:sz w:val="24"/>
          <w:szCs w:val="24"/>
        </w:rPr>
        <w:t xml:space="preserve">describes </w:t>
      </w:r>
      <w:r w:rsidR="0008465D" w:rsidRPr="00B80969">
        <w:rPr>
          <w:i/>
          <w:iCs/>
          <w:sz w:val="24"/>
          <w:szCs w:val="24"/>
        </w:rPr>
        <w:t>da</w:t>
      </w:r>
      <w:r w:rsidR="00B80969" w:rsidRPr="00B80969">
        <w:rPr>
          <w:i/>
          <w:iCs/>
          <w:sz w:val="24"/>
          <w:szCs w:val="24"/>
        </w:rPr>
        <w:t>’</w:t>
      </w:r>
      <w:r w:rsidR="0008465D" w:rsidRPr="00B80969">
        <w:rPr>
          <w:i/>
          <w:iCs/>
          <w:sz w:val="24"/>
          <w:szCs w:val="24"/>
        </w:rPr>
        <w:t>at</w:t>
      </w:r>
      <w:r w:rsidR="00CD10C3">
        <w:rPr>
          <w:sz w:val="24"/>
          <w:szCs w:val="24"/>
        </w:rPr>
        <w:t xml:space="preserve">, </w:t>
      </w:r>
      <w:r w:rsidR="00652736">
        <w:rPr>
          <w:sz w:val="24"/>
          <w:szCs w:val="24"/>
        </w:rPr>
        <w:t>in his</w:t>
      </w:r>
      <w:r w:rsidR="00CD10C3">
        <w:rPr>
          <w:sz w:val="24"/>
          <w:szCs w:val="24"/>
        </w:rPr>
        <w:t xml:space="preserve"> very act of </w:t>
      </w:r>
      <w:r w:rsidR="00124B4D">
        <w:rPr>
          <w:sz w:val="24"/>
          <w:szCs w:val="24"/>
        </w:rPr>
        <w:t>devoting energy to a</w:t>
      </w:r>
      <w:r w:rsidR="00FB5B2F">
        <w:rPr>
          <w:sz w:val="24"/>
          <w:szCs w:val="24"/>
        </w:rPr>
        <w:t xml:space="preserve"> </w:t>
      </w:r>
      <w:r w:rsidR="00B80969">
        <w:rPr>
          <w:sz w:val="24"/>
          <w:szCs w:val="24"/>
        </w:rPr>
        <w:t>philosophical</w:t>
      </w:r>
      <w:r w:rsidR="00FB5B2F">
        <w:rPr>
          <w:sz w:val="24"/>
          <w:szCs w:val="24"/>
        </w:rPr>
        <w:t xml:space="preserve"> endeavor, unusual in itself in the framework of the </w:t>
      </w:r>
      <w:r w:rsidR="00F84307">
        <w:rPr>
          <w:sz w:val="24"/>
          <w:szCs w:val="24"/>
        </w:rPr>
        <w:t xml:space="preserve">society and the </w:t>
      </w:r>
      <w:r w:rsidR="006F2AD3">
        <w:rPr>
          <w:sz w:val="24"/>
          <w:szCs w:val="24"/>
        </w:rPr>
        <w:t>elite cadre of Tora</w:t>
      </w:r>
      <w:r w:rsidR="00B80969">
        <w:rPr>
          <w:sz w:val="24"/>
          <w:szCs w:val="24"/>
        </w:rPr>
        <w:t>h</w:t>
      </w:r>
      <w:r w:rsidR="006F2AD3">
        <w:rPr>
          <w:sz w:val="24"/>
          <w:szCs w:val="24"/>
        </w:rPr>
        <w:t xml:space="preserve"> scholars within which he </w:t>
      </w:r>
      <w:r w:rsidR="00D15C81">
        <w:rPr>
          <w:sz w:val="24"/>
          <w:szCs w:val="24"/>
        </w:rPr>
        <w:t>operated</w:t>
      </w:r>
      <w:r w:rsidR="00652736">
        <w:rPr>
          <w:sz w:val="24"/>
          <w:szCs w:val="24"/>
        </w:rPr>
        <w:t>,</w:t>
      </w:r>
      <w:r w:rsidR="00D15C81">
        <w:rPr>
          <w:rStyle w:val="FootnoteReference"/>
          <w:sz w:val="24"/>
          <w:szCs w:val="24"/>
        </w:rPr>
        <w:footnoteReference w:id="64"/>
      </w:r>
      <w:r w:rsidR="00755F92">
        <w:rPr>
          <w:sz w:val="24"/>
          <w:szCs w:val="24"/>
        </w:rPr>
        <w:t xml:space="preserve"> and </w:t>
      </w:r>
      <w:r w:rsidR="00652736">
        <w:rPr>
          <w:sz w:val="24"/>
          <w:szCs w:val="24"/>
        </w:rPr>
        <w:t xml:space="preserve">in </w:t>
      </w:r>
      <w:r w:rsidR="0004119F">
        <w:rPr>
          <w:sz w:val="24"/>
          <w:szCs w:val="24"/>
        </w:rPr>
        <w:t xml:space="preserve">the title he gave to his system </w:t>
      </w:r>
      <w:r w:rsidR="00755F92">
        <w:rPr>
          <w:sz w:val="24"/>
          <w:szCs w:val="24"/>
        </w:rPr>
        <w:t xml:space="preserve">of </w:t>
      </w:r>
      <w:r w:rsidR="0004119F">
        <w:rPr>
          <w:sz w:val="24"/>
          <w:szCs w:val="24"/>
        </w:rPr>
        <w:t xml:space="preserve">thought: </w:t>
      </w:r>
      <w:r w:rsidR="00753F82">
        <w:rPr>
          <w:sz w:val="24"/>
          <w:szCs w:val="24"/>
        </w:rPr>
        <w:t>“</w:t>
      </w:r>
      <w:r w:rsidR="00BF2309">
        <w:rPr>
          <w:sz w:val="24"/>
          <w:szCs w:val="24"/>
        </w:rPr>
        <w:t>divrei torah behilchot deot vechovot</w:t>
      </w:r>
      <w:r w:rsidR="006B34DD">
        <w:rPr>
          <w:sz w:val="24"/>
          <w:szCs w:val="24"/>
        </w:rPr>
        <w:t xml:space="preserve"> halevavot</w:t>
      </w:r>
      <w:r w:rsidR="00753F82">
        <w:rPr>
          <w:sz w:val="24"/>
          <w:szCs w:val="24"/>
        </w:rPr>
        <w:t>”</w:t>
      </w:r>
      <w:r w:rsidR="00310A6C">
        <w:rPr>
          <w:sz w:val="24"/>
          <w:szCs w:val="24"/>
        </w:rPr>
        <w:t xml:space="preserve"> [words of Torah concerning the laws of beliefs and the duties of the heart].</w:t>
      </w:r>
      <w:r w:rsidR="006B34DD">
        <w:rPr>
          <w:sz w:val="24"/>
          <w:szCs w:val="24"/>
        </w:rPr>
        <w:t xml:space="preserve"> </w:t>
      </w:r>
    </w:p>
    <w:p w14:paraId="1A86BFFB" w14:textId="480EF8E4" w:rsidR="00123F5C" w:rsidRDefault="00123F5C" w:rsidP="00EE6476">
      <w:pPr>
        <w:pStyle w:val="Quote1"/>
        <w:bidi w:val="0"/>
        <w:spacing w:before="0" w:after="0"/>
        <w:ind w:left="0" w:right="0" w:firstLine="720"/>
        <w:jc w:val="left"/>
        <w:rPr>
          <w:sz w:val="24"/>
          <w:szCs w:val="24"/>
        </w:rPr>
      </w:pPr>
      <w:r w:rsidRPr="00652736">
        <w:rPr>
          <w:sz w:val="24"/>
          <w:szCs w:val="24"/>
        </w:rPr>
        <w:t>In a sho</w:t>
      </w:r>
      <w:r>
        <w:rPr>
          <w:sz w:val="24"/>
          <w:szCs w:val="24"/>
        </w:rPr>
        <w:t xml:space="preserve">rt discourse appearing at the beginning of </w:t>
      </w:r>
      <w:r w:rsidR="00EB1B7F">
        <w:rPr>
          <w:sz w:val="24"/>
          <w:szCs w:val="24"/>
        </w:rPr>
        <w:t xml:space="preserve">each of the volumes of </w:t>
      </w:r>
      <w:r w:rsidR="00EB1B7F" w:rsidRPr="00273067">
        <w:rPr>
          <w:i/>
          <w:iCs/>
          <w:sz w:val="24"/>
          <w:szCs w:val="24"/>
        </w:rPr>
        <w:t>Pachad Yitzchak</w:t>
      </w:r>
      <w:r w:rsidR="006D5D80">
        <w:rPr>
          <w:sz w:val="24"/>
          <w:szCs w:val="24"/>
        </w:rPr>
        <w:t xml:space="preserve">, under the title, </w:t>
      </w:r>
      <w:r w:rsidR="00753F82">
        <w:rPr>
          <w:sz w:val="24"/>
          <w:szCs w:val="24"/>
        </w:rPr>
        <w:t>“</w:t>
      </w:r>
      <w:r w:rsidR="00273067">
        <w:rPr>
          <w:sz w:val="24"/>
          <w:szCs w:val="24"/>
        </w:rPr>
        <w:t xml:space="preserve">A </w:t>
      </w:r>
      <w:r w:rsidR="006D5D80">
        <w:rPr>
          <w:sz w:val="24"/>
          <w:szCs w:val="24"/>
        </w:rPr>
        <w:t>General Note</w:t>
      </w:r>
      <w:r w:rsidR="00753F82">
        <w:rPr>
          <w:sz w:val="24"/>
          <w:szCs w:val="24"/>
        </w:rPr>
        <w:t>”</w:t>
      </w:r>
      <w:r w:rsidR="00690A20">
        <w:rPr>
          <w:sz w:val="24"/>
          <w:szCs w:val="24"/>
        </w:rPr>
        <w:t xml:space="preserve">, Rabbi Hutner explains </w:t>
      </w:r>
      <w:r w:rsidR="00652736">
        <w:rPr>
          <w:sz w:val="24"/>
          <w:szCs w:val="24"/>
        </w:rPr>
        <w:t xml:space="preserve">why there is a specific </w:t>
      </w:r>
      <w:r w:rsidR="00B80969">
        <w:rPr>
          <w:sz w:val="24"/>
          <w:szCs w:val="24"/>
        </w:rPr>
        <w:t>obligation</w:t>
      </w:r>
      <w:r w:rsidR="00690A20">
        <w:rPr>
          <w:sz w:val="24"/>
          <w:szCs w:val="24"/>
        </w:rPr>
        <w:t xml:space="preserve"> to </w:t>
      </w:r>
      <w:r w:rsidR="00652736">
        <w:rPr>
          <w:sz w:val="24"/>
          <w:szCs w:val="24"/>
        </w:rPr>
        <w:t xml:space="preserve">study </w:t>
      </w:r>
      <w:r w:rsidR="008F325C">
        <w:rPr>
          <w:sz w:val="24"/>
          <w:szCs w:val="24"/>
        </w:rPr>
        <w:t xml:space="preserve">the laws </w:t>
      </w:r>
      <w:r w:rsidR="00DF2B1F">
        <w:rPr>
          <w:sz w:val="24"/>
          <w:szCs w:val="24"/>
        </w:rPr>
        <w:t>pertaining to beliefs</w:t>
      </w:r>
      <w:r w:rsidR="00652736">
        <w:rPr>
          <w:sz w:val="24"/>
          <w:szCs w:val="24"/>
        </w:rPr>
        <w:t xml:space="preserve"> and a benefit to </w:t>
      </w:r>
      <w:r w:rsidR="00C62F87">
        <w:rPr>
          <w:sz w:val="24"/>
          <w:szCs w:val="24"/>
        </w:rPr>
        <w:t xml:space="preserve">learning Torah in the </w:t>
      </w:r>
      <w:r w:rsidR="00285CC0">
        <w:rPr>
          <w:sz w:val="24"/>
          <w:szCs w:val="24"/>
        </w:rPr>
        <w:t xml:space="preserve">areas of </w:t>
      </w:r>
      <w:r w:rsidR="00064DFF">
        <w:rPr>
          <w:sz w:val="24"/>
          <w:szCs w:val="24"/>
        </w:rPr>
        <w:t xml:space="preserve">opinions and beliefs. The reason </w:t>
      </w:r>
      <w:r w:rsidR="00652736">
        <w:rPr>
          <w:sz w:val="24"/>
          <w:szCs w:val="24"/>
        </w:rPr>
        <w:t xml:space="preserve">he gives </w:t>
      </w:r>
      <w:r w:rsidR="00B80969">
        <w:rPr>
          <w:sz w:val="24"/>
          <w:szCs w:val="24"/>
        </w:rPr>
        <w:t xml:space="preserve">is </w:t>
      </w:r>
      <w:r w:rsidR="009A539F">
        <w:rPr>
          <w:sz w:val="24"/>
          <w:szCs w:val="24"/>
        </w:rPr>
        <w:t xml:space="preserve">that the </w:t>
      </w:r>
      <w:r w:rsidR="00273067">
        <w:rPr>
          <w:sz w:val="24"/>
          <w:szCs w:val="24"/>
        </w:rPr>
        <w:t xml:space="preserve">guideline </w:t>
      </w:r>
      <w:r w:rsidR="009A539F">
        <w:rPr>
          <w:sz w:val="24"/>
          <w:szCs w:val="24"/>
        </w:rPr>
        <w:t xml:space="preserve">for </w:t>
      </w:r>
      <w:r w:rsidR="00AC47DF">
        <w:rPr>
          <w:sz w:val="24"/>
          <w:szCs w:val="24"/>
        </w:rPr>
        <w:t>Torah</w:t>
      </w:r>
      <w:r w:rsidR="00652736">
        <w:rPr>
          <w:sz w:val="24"/>
          <w:szCs w:val="24"/>
        </w:rPr>
        <w:t xml:space="preserve"> study</w:t>
      </w:r>
      <w:r w:rsidR="00AC47DF">
        <w:rPr>
          <w:sz w:val="24"/>
          <w:szCs w:val="24"/>
        </w:rPr>
        <w:t xml:space="preserve">, according to which </w:t>
      </w:r>
      <w:r w:rsidR="00652736">
        <w:rPr>
          <w:sz w:val="24"/>
          <w:szCs w:val="24"/>
        </w:rPr>
        <w:t xml:space="preserve">its quality </w:t>
      </w:r>
      <w:r w:rsidR="00AC47DF">
        <w:rPr>
          <w:sz w:val="24"/>
          <w:szCs w:val="24"/>
        </w:rPr>
        <w:t xml:space="preserve">is </w:t>
      </w:r>
      <w:r w:rsidR="00273067">
        <w:rPr>
          <w:sz w:val="24"/>
          <w:szCs w:val="24"/>
        </w:rPr>
        <w:t>assessed,</w:t>
      </w:r>
      <w:r w:rsidR="00032953">
        <w:rPr>
          <w:sz w:val="24"/>
          <w:szCs w:val="24"/>
        </w:rPr>
        <w:t xml:space="preserve"> is that the study will be for the sake of practice. </w:t>
      </w:r>
      <w:r w:rsidR="00FC07E2">
        <w:rPr>
          <w:sz w:val="24"/>
          <w:szCs w:val="24"/>
        </w:rPr>
        <w:t xml:space="preserve">Study must lead to the performance of the commandments. </w:t>
      </w:r>
      <w:r w:rsidR="0070569A">
        <w:rPr>
          <w:sz w:val="24"/>
          <w:szCs w:val="24"/>
        </w:rPr>
        <w:t xml:space="preserve">Therefore, it is possible to discern a </w:t>
      </w:r>
      <w:r w:rsidR="004B194F">
        <w:rPr>
          <w:sz w:val="24"/>
          <w:szCs w:val="24"/>
        </w:rPr>
        <w:t xml:space="preserve">hierarchy within </w:t>
      </w:r>
      <w:r w:rsidR="00753F82">
        <w:rPr>
          <w:sz w:val="24"/>
          <w:szCs w:val="24"/>
        </w:rPr>
        <w:t>“</w:t>
      </w:r>
      <w:r w:rsidR="004B194F">
        <w:rPr>
          <w:sz w:val="24"/>
          <w:szCs w:val="24"/>
        </w:rPr>
        <w:t>Torah subjects</w:t>
      </w:r>
      <w:r w:rsidR="00753F82">
        <w:rPr>
          <w:sz w:val="24"/>
          <w:szCs w:val="24"/>
        </w:rPr>
        <w:t>”</w:t>
      </w:r>
      <w:r w:rsidR="004B194F">
        <w:rPr>
          <w:sz w:val="24"/>
          <w:szCs w:val="24"/>
        </w:rPr>
        <w:t xml:space="preserve"> in accordance with the </w:t>
      </w:r>
      <w:r w:rsidR="004777B6">
        <w:rPr>
          <w:sz w:val="24"/>
          <w:szCs w:val="24"/>
        </w:rPr>
        <w:t xml:space="preserve">level of connection between the study and the </w:t>
      </w:r>
      <w:r w:rsidR="00B80969">
        <w:rPr>
          <w:sz w:val="24"/>
          <w:szCs w:val="24"/>
        </w:rPr>
        <w:t>practice.</w:t>
      </w:r>
      <w:r w:rsidR="00DC3AA2">
        <w:rPr>
          <w:sz w:val="24"/>
          <w:szCs w:val="24"/>
        </w:rPr>
        <w:t xml:space="preserve"> He </w:t>
      </w:r>
      <w:r w:rsidR="00652736">
        <w:rPr>
          <w:sz w:val="24"/>
          <w:szCs w:val="24"/>
        </w:rPr>
        <w:t>explains</w:t>
      </w:r>
      <w:r w:rsidR="00DC3AA2">
        <w:rPr>
          <w:sz w:val="24"/>
          <w:szCs w:val="24"/>
        </w:rPr>
        <w:t>:</w:t>
      </w:r>
    </w:p>
    <w:p w14:paraId="6D537D37" w14:textId="5318300D" w:rsidR="00D878C1" w:rsidRPr="00D10ADB" w:rsidRDefault="00D878C1" w:rsidP="00EE6476">
      <w:pPr>
        <w:pStyle w:val="Quote1"/>
        <w:spacing w:before="0" w:after="0"/>
        <w:ind w:left="0" w:right="0" w:firstLine="720"/>
        <w:jc w:val="left"/>
        <w:rPr>
          <w:highlight w:val="yellow"/>
          <w:rtl/>
        </w:rPr>
      </w:pPr>
      <w:r w:rsidRPr="00D10ADB">
        <w:rPr>
          <w:rFonts w:hint="cs"/>
          <w:highlight w:val="yellow"/>
          <w:rtl/>
        </w:rPr>
        <w:t xml:space="preserve">חובות הדעות מתקיימות בכוח ההכרה שבנפש, וחובות הלבבות מתקיימות בכוח התחושה שבהרגשה, וחובות האיברים מתקיימות בכוח העשייה של הגוף, ואילו עסק לימוד התורה מתקיים הוא בכוח ההשגה שבשכל. ונמצא שבעשה שאנו אומרים שהלימוד מביא לידי קיום, אנו מתכונים באמת לשפע בעל ברכה משולשת. דממקום ההשגה שבשכל, זורמת היא הברכה, למקום ההכרה שבנפש, ולמקום התחושה שבהרגשה, ולמקום העשיה שבגוף. וכאן עלינו לחלק בין שני הזרמים הראשונים ובין הזרם השלישי. חילוק זה יש לו משל ודוגמה בחוקי הטבע. הבדל תהומי הוא ההבדל בין מהירות התנועה של גלי האור, ובין מהירות התנועה של גלי הכוח השונים הפועלים בעולם [...] והוא הדין והוא המידה בחייה של אישיות-אדם. נר השם נשמת אדם. ומפני שחיי הנפש הפנימיים קרובים יותר את ההפשטה של אור הנשמה, מאשר חיי המעשה החיצוניים, לכן תנועתם של גלגלי החיות הפנימית, היא מהירה לעין ערוך, מתנועת גלגלי החיות החיצונית של כלי המעשה [...] כשאדם רוצה לקיים מצות אמונה על פי דעותיה של תורה, והוא לומד עיקר אחד מעיקרי האמונה וקולטו בהשגתו, - הרי השגה זו מעמידתו בתחום האמונה שהיא הקיום, באופן הרבה יותר תכוף מאשר השגה בהלכות סוכה מעמידתו בתחומה של עשיית הסוכה. [...] ואשר על כן בעסקנו בדברי תורה של הלכות דעות וחובות הלבבות - אפילו כשהננו עוסקים בהם דרך לימוד, הננו נמצאים בהכרח בתחום הקיום. ואם בכלליות הענין של תורה ומצוות קבלנו, כי </w:t>
      </w:r>
      <w:r w:rsidR="00753F82">
        <w:rPr>
          <w:highlight w:val="yellow"/>
          <w:rtl/>
        </w:rPr>
        <w:t>“</w:t>
      </w:r>
      <w:r w:rsidRPr="00D10ADB">
        <w:rPr>
          <w:rFonts w:hint="cs"/>
          <w:highlight w:val="yellow"/>
          <w:rtl/>
        </w:rPr>
        <w:t>נר מצוה ותורה אור</w:t>
      </w:r>
      <w:r w:rsidR="00753F82">
        <w:rPr>
          <w:highlight w:val="yellow"/>
          <w:rtl/>
        </w:rPr>
        <w:t>”</w:t>
      </w:r>
      <w:r w:rsidRPr="00D10ADB">
        <w:rPr>
          <w:rFonts w:hint="cs"/>
          <w:highlight w:val="yellow"/>
          <w:rtl/>
        </w:rPr>
        <w:t xml:space="preserve"> - הרי האיחוד של האור ושל הנר, בולט הטא במיוחד במקצוע ה</w:t>
      </w:r>
      <w:r w:rsidR="00753F82">
        <w:rPr>
          <w:highlight w:val="yellow"/>
          <w:rtl/>
        </w:rPr>
        <w:t>”</w:t>
      </w:r>
      <w:r w:rsidRPr="00D10ADB">
        <w:rPr>
          <w:rFonts w:hint="cs"/>
          <w:highlight w:val="yellow"/>
          <w:rtl/>
        </w:rPr>
        <w:t>הלכות דעות וחובות הלבבות</w:t>
      </w:r>
      <w:r w:rsidR="00753F82">
        <w:rPr>
          <w:highlight w:val="yellow"/>
          <w:rtl/>
        </w:rPr>
        <w:t>”</w:t>
      </w:r>
      <w:r w:rsidRPr="00D10ADB">
        <w:rPr>
          <w:rFonts w:hint="cs"/>
          <w:highlight w:val="yellow"/>
          <w:rtl/>
        </w:rPr>
        <w:t xml:space="preserve"> שבתורה. הרגשת בליטה זו, היא הגורמת לנו, שניחד את הדיבור ואת אופן הדיבור, את הלימוד ואת אופן הלימוד, באותו חלק השייך לחובות המצפון. ומי שלומד את ה</w:t>
      </w:r>
      <w:r w:rsidR="00753F82">
        <w:rPr>
          <w:highlight w:val="yellow"/>
          <w:rtl/>
        </w:rPr>
        <w:t>”</w:t>
      </w:r>
      <w:r w:rsidRPr="00D10ADB">
        <w:rPr>
          <w:rFonts w:hint="cs"/>
          <w:highlight w:val="yellow"/>
          <w:rtl/>
        </w:rPr>
        <w:t>דברי תורה של הלכות דעות וחובות הלבבות</w:t>
      </w:r>
      <w:r w:rsidR="00753F82">
        <w:rPr>
          <w:highlight w:val="yellow"/>
          <w:rtl/>
        </w:rPr>
        <w:t>”</w:t>
      </w:r>
      <w:r w:rsidRPr="00D10ADB">
        <w:rPr>
          <w:rFonts w:hint="cs"/>
          <w:highlight w:val="yellow"/>
          <w:rtl/>
        </w:rPr>
        <w:t xml:space="preserve">, ואפילו ריח של קיום אינו נכנס באפיו </w:t>
      </w:r>
      <w:r w:rsidRPr="00D10ADB">
        <w:rPr>
          <w:highlight w:val="yellow"/>
          <w:rtl/>
        </w:rPr>
        <w:t>–</w:t>
      </w:r>
      <w:r w:rsidRPr="00D10ADB">
        <w:rPr>
          <w:rFonts w:hint="cs"/>
          <w:highlight w:val="yellow"/>
          <w:rtl/>
        </w:rPr>
        <w:t xml:space="preserve"> ידע נאמנה כי לא לו נאמרו הדברים (פחד יצחק, הערה כללית).</w:t>
      </w:r>
    </w:p>
    <w:p w14:paraId="251337E1" w14:textId="016F0DC3" w:rsidR="00D878C1" w:rsidRDefault="00AD269C" w:rsidP="00EE6476">
      <w:pPr>
        <w:pStyle w:val="Quote1"/>
        <w:bidi w:val="0"/>
        <w:spacing w:before="0" w:after="0"/>
        <w:ind w:left="0" w:right="0" w:firstLine="720"/>
        <w:jc w:val="left"/>
        <w:rPr>
          <w:sz w:val="24"/>
          <w:szCs w:val="24"/>
        </w:rPr>
      </w:pPr>
      <w:r>
        <w:rPr>
          <w:sz w:val="24"/>
          <w:szCs w:val="24"/>
        </w:rPr>
        <w:t xml:space="preserve">Engagement with </w:t>
      </w:r>
      <w:r w:rsidRPr="00EE6476">
        <w:rPr>
          <w:i/>
          <w:iCs/>
          <w:sz w:val="24"/>
          <w:szCs w:val="24"/>
        </w:rPr>
        <w:t>da</w:t>
      </w:r>
      <w:r w:rsidR="00EE6476">
        <w:rPr>
          <w:i/>
          <w:iCs/>
          <w:sz w:val="24"/>
          <w:szCs w:val="24"/>
        </w:rPr>
        <w:t>’</w:t>
      </w:r>
      <w:r w:rsidRPr="00EE6476">
        <w:rPr>
          <w:i/>
          <w:iCs/>
          <w:sz w:val="24"/>
          <w:szCs w:val="24"/>
        </w:rPr>
        <w:t>at</w:t>
      </w:r>
      <w:r>
        <w:rPr>
          <w:sz w:val="24"/>
          <w:szCs w:val="24"/>
        </w:rPr>
        <w:t xml:space="preserve"> is a</w:t>
      </w:r>
      <w:r w:rsidR="002B364E">
        <w:rPr>
          <w:sz w:val="24"/>
          <w:szCs w:val="24"/>
        </w:rPr>
        <w:t xml:space="preserve"> higher level because in the sphere of </w:t>
      </w:r>
      <w:r w:rsidR="002B364E" w:rsidRPr="00EE6476">
        <w:rPr>
          <w:i/>
          <w:iCs/>
          <w:sz w:val="24"/>
          <w:szCs w:val="24"/>
        </w:rPr>
        <w:t>da</w:t>
      </w:r>
      <w:r w:rsidR="00EE6476">
        <w:rPr>
          <w:i/>
          <w:iCs/>
          <w:sz w:val="24"/>
          <w:szCs w:val="24"/>
        </w:rPr>
        <w:t>’</w:t>
      </w:r>
      <w:r w:rsidR="002B364E" w:rsidRPr="00EE6476">
        <w:rPr>
          <w:i/>
          <w:iCs/>
          <w:sz w:val="24"/>
          <w:szCs w:val="24"/>
        </w:rPr>
        <w:t>at</w:t>
      </w:r>
      <w:r w:rsidR="002D617B">
        <w:rPr>
          <w:sz w:val="24"/>
          <w:szCs w:val="24"/>
        </w:rPr>
        <w:t xml:space="preserve"> study and practice are coexistent. </w:t>
      </w:r>
      <w:r w:rsidR="00652736">
        <w:rPr>
          <w:sz w:val="24"/>
          <w:szCs w:val="24"/>
        </w:rPr>
        <w:t xml:space="preserve">In this context, </w:t>
      </w:r>
      <w:r w:rsidR="002F70CC">
        <w:rPr>
          <w:sz w:val="24"/>
          <w:szCs w:val="24"/>
        </w:rPr>
        <w:t xml:space="preserve">Rabbi Hutner’s non-conventional use of </w:t>
      </w:r>
      <w:r w:rsidR="00EB3672">
        <w:rPr>
          <w:sz w:val="24"/>
          <w:szCs w:val="24"/>
        </w:rPr>
        <w:t xml:space="preserve">the expression </w:t>
      </w:r>
      <w:r w:rsidR="00753F82">
        <w:rPr>
          <w:sz w:val="24"/>
          <w:szCs w:val="24"/>
        </w:rPr>
        <w:t>“</w:t>
      </w:r>
      <w:r w:rsidR="00EB3672">
        <w:rPr>
          <w:sz w:val="24"/>
          <w:szCs w:val="24"/>
        </w:rPr>
        <w:t>hilchot deot</w:t>
      </w:r>
      <w:r w:rsidR="00753F82">
        <w:rPr>
          <w:sz w:val="24"/>
          <w:szCs w:val="24"/>
        </w:rPr>
        <w:t>”</w:t>
      </w:r>
      <w:r w:rsidR="00EB3672">
        <w:rPr>
          <w:sz w:val="24"/>
          <w:szCs w:val="24"/>
        </w:rPr>
        <w:t xml:space="preserve"> </w:t>
      </w:r>
      <w:r w:rsidR="00A96EE2">
        <w:rPr>
          <w:sz w:val="24"/>
          <w:szCs w:val="24"/>
        </w:rPr>
        <w:t xml:space="preserve">must be noted. </w:t>
      </w:r>
      <w:r w:rsidR="006F5F72">
        <w:rPr>
          <w:sz w:val="24"/>
          <w:szCs w:val="24"/>
        </w:rPr>
        <w:t xml:space="preserve">In the Jewish tradition, </w:t>
      </w:r>
      <w:r w:rsidR="000443BD">
        <w:rPr>
          <w:sz w:val="24"/>
          <w:szCs w:val="24"/>
        </w:rPr>
        <w:t xml:space="preserve">especially in </w:t>
      </w:r>
      <w:r w:rsidR="00FC4A1D">
        <w:rPr>
          <w:sz w:val="24"/>
          <w:szCs w:val="24"/>
        </w:rPr>
        <w:t xml:space="preserve">medieval literature, </w:t>
      </w:r>
      <w:r w:rsidR="000443BD">
        <w:rPr>
          <w:sz w:val="24"/>
          <w:szCs w:val="24"/>
        </w:rPr>
        <w:t xml:space="preserve">the concept </w:t>
      </w:r>
      <w:r w:rsidR="00753F82">
        <w:rPr>
          <w:sz w:val="24"/>
          <w:szCs w:val="24"/>
        </w:rPr>
        <w:t>“</w:t>
      </w:r>
      <w:r w:rsidR="000443BD">
        <w:rPr>
          <w:sz w:val="24"/>
          <w:szCs w:val="24"/>
        </w:rPr>
        <w:t>deot</w:t>
      </w:r>
      <w:r w:rsidR="00753F82">
        <w:rPr>
          <w:sz w:val="24"/>
          <w:szCs w:val="24"/>
        </w:rPr>
        <w:t>”</w:t>
      </w:r>
      <w:r w:rsidR="000443BD">
        <w:rPr>
          <w:sz w:val="24"/>
          <w:szCs w:val="24"/>
        </w:rPr>
        <w:t xml:space="preserve"> </w:t>
      </w:r>
      <w:r w:rsidR="00FC4A1D">
        <w:rPr>
          <w:sz w:val="24"/>
          <w:szCs w:val="24"/>
        </w:rPr>
        <w:t xml:space="preserve">usually </w:t>
      </w:r>
      <w:r w:rsidR="000443BD">
        <w:rPr>
          <w:sz w:val="24"/>
          <w:szCs w:val="24"/>
        </w:rPr>
        <w:t xml:space="preserve">refers to </w:t>
      </w:r>
      <w:r w:rsidR="002B0DC1">
        <w:rPr>
          <w:sz w:val="24"/>
          <w:szCs w:val="24"/>
        </w:rPr>
        <w:t xml:space="preserve">ethical virtues, </w:t>
      </w:r>
      <w:r w:rsidR="005E068B">
        <w:rPr>
          <w:sz w:val="24"/>
          <w:szCs w:val="24"/>
        </w:rPr>
        <w:t xml:space="preserve">character </w:t>
      </w:r>
      <w:r w:rsidR="002B0DC1">
        <w:rPr>
          <w:sz w:val="24"/>
          <w:szCs w:val="24"/>
        </w:rPr>
        <w:t>attribut</w:t>
      </w:r>
      <w:r w:rsidR="005E068B">
        <w:rPr>
          <w:sz w:val="24"/>
          <w:szCs w:val="24"/>
        </w:rPr>
        <w:t>es</w:t>
      </w:r>
      <w:r w:rsidR="00652736">
        <w:rPr>
          <w:sz w:val="24"/>
          <w:szCs w:val="24"/>
        </w:rPr>
        <w:t>,</w:t>
      </w:r>
      <w:r w:rsidR="005E068B">
        <w:rPr>
          <w:sz w:val="24"/>
          <w:szCs w:val="24"/>
        </w:rPr>
        <w:t xml:space="preserve"> and so forth, </w:t>
      </w:r>
      <w:r w:rsidR="003A5349">
        <w:rPr>
          <w:sz w:val="24"/>
          <w:szCs w:val="24"/>
        </w:rPr>
        <w:t xml:space="preserve">whereas </w:t>
      </w:r>
      <w:r w:rsidR="00273067">
        <w:rPr>
          <w:sz w:val="24"/>
          <w:szCs w:val="24"/>
        </w:rPr>
        <w:t>R</w:t>
      </w:r>
      <w:r w:rsidR="003A5349">
        <w:rPr>
          <w:sz w:val="24"/>
          <w:szCs w:val="24"/>
        </w:rPr>
        <w:t xml:space="preserve">abbi Hutner uses the term to mean </w:t>
      </w:r>
      <w:r w:rsidR="00A87609">
        <w:rPr>
          <w:sz w:val="24"/>
          <w:szCs w:val="24"/>
        </w:rPr>
        <w:t>som</w:t>
      </w:r>
      <w:r w:rsidR="00B07AA4">
        <w:rPr>
          <w:sz w:val="24"/>
          <w:szCs w:val="24"/>
        </w:rPr>
        <w:t>e</w:t>
      </w:r>
      <w:r w:rsidR="00A87609">
        <w:rPr>
          <w:sz w:val="24"/>
          <w:szCs w:val="24"/>
        </w:rPr>
        <w:t>thing closer to outlooks or beliefs pertaining to the intellect</w:t>
      </w:r>
      <w:r w:rsidR="007344BF">
        <w:rPr>
          <w:sz w:val="24"/>
          <w:szCs w:val="24"/>
        </w:rPr>
        <w:t xml:space="preserve">, and </w:t>
      </w:r>
      <w:r w:rsidR="008B52DA">
        <w:rPr>
          <w:sz w:val="24"/>
          <w:szCs w:val="24"/>
        </w:rPr>
        <w:t xml:space="preserve">gives </w:t>
      </w:r>
      <w:r w:rsidR="008F3ACC">
        <w:rPr>
          <w:sz w:val="24"/>
          <w:szCs w:val="24"/>
        </w:rPr>
        <w:t xml:space="preserve">preference to the engagement with </w:t>
      </w:r>
      <w:r w:rsidR="00241648">
        <w:rPr>
          <w:sz w:val="24"/>
          <w:szCs w:val="24"/>
        </w:rPr>
        <w:t xml:space="preserve">beliefs over both </w:t>
      </w:r>
      <w:r w:rsidR="0038073B">
        <w:rPr>
          <w:sz w:val="24"/>
          <w:szCs w:val="24"/>
        </w:rPr>
        <w:t xml:space="preserve">the </w:t>
      </w:r>
      <w:r w:rsidR="00753F82">
        <w:rPr>
          <w:sz w:val="24"/>
          <w:szCs w:val="24"/>
        </w:rPr>
        <w:lastRenderedPageBreak/>
        <w:t>“</w:t>
      </w:r>
      <w:r w:rsidR="0038073B">
        <w:rPr>
          <w:sz w:val="24"/>
          <w:szCs w:val="24"/>
        </w:rPr>
        <w:t>duties of the heart</w:t>
      </w:r>
      <w:r w:rsidR="00753F82">
        <w:rPr>
          <w:sz w:val="24"/>
          <w:szCs w:val="24"/>
        </w:rPr>
        <w:t>”</w:t>
      </w:r>
      <w:r w:rsidR="0038073B">
        <w:rPr>
          <w:sz w:val="24"/>
          <w:szCs w:val="24"/>
        </w:rPr>
        <w:t xml:space="preserve"> </w:t>
      </w:r>
      <w:r w:rsidR="00273067">
        <w:rPr>
          <w:sz w:val="24"/>
          <w:szCs w:val="24"/>
        </w:rPr>
        <w:t xml:space="preserve">performed </w:t>
      </w:r>
      <w:r w:rsidR="0089057F">
        <w:rPr>
          <w:sz w:val="24"/>
          <w:szCs w:val="24"/>
        </w:rPr>
        <w:t>with the emotions</w:t>
      </w:r>
      <w:r w:rsidR="0069572A">
        <w:rPr>
          <w:sz w:val="24"/>
          <w:szCs w:val="24"/>
        </w:rPr>
        <w:t xml:space="preserve"> and the </w:t>
      </w:r>
      <w:r w:rsidR="00753F82">
        <w:rPr>
          <w:sz w:val="24"/>
          <w:szCs w:val="24"/>
        </w:rPr>
        <w:t>“</w:t>
      </w:r>
      <w:r w:rsidR="0069572A">
        <w:rPr>
          <w:sz w:val="24"/>
          <w:szCs w:val="24"/>
        </w:rPr>
        <w:t>duties of the limbs</w:t>
      </w:r>
      <w:r w:rsidR="00753F82">
        <w:rPr>
          <w:sz w:val="24"/>
          <w:szCs w:val="24"/>
        </w:rPr>
        <w:t>”</w:t>
      </w:r>
      <w:r w:rsidR="0069572A">
        <w:rPr>
          <w:sz w:val="24"/>
          <w:szCs w:val="24"/>
        </w:rPr>
        <w:t xml:space="preserve"> </w:t>
      </w:r>
      <w:r w:rsidR="00B80969">
        <w:rPr>
          <w:sz w:val="24"/>
          <w:szCs w:val="24"/>
        </w:rPr>
        <w:t>fulfilled</w:t>
      </w:r>
      <w:r w:rsidR="0069572A">
        <w:rPr>
          <w:sz w:val="24"/>
          <w:szCs w:val="24"/>
        </w:rPr>
        <w:t xml:space="preserve"> through actions. </w:t>
      </w:r>
      <w:r w:rsidR="00D63F5B">
        <w:rPr>
          <w:sz w:val="24"/>
          <w:szCs w:val="24"/>
        </w:rPr>
        <w:t xml:space="preserve">In </w:t>
      </w:r>
      <w:r w:rsidR="00841916">
        <w:rPr>
          <w:sz w:val="24"/>
          <w:szCs w:val="24"/>
        </w:rPr>
        <w:t xml:space="preserve">his </w:t>
      </w:r>
      <w:r w:rsidR="007037C9">
        <w:rPr>
          <w:sz w:val="24"/>
          <w:szCs w:val="24"/>
        </w:rPr>
        <w:t xml:space="preserve">distinction between </w:t>
      </w:r>
      <w:r w:rsidR="00273067">
        <w:rPr>
          <w:sz w:val="24"/>
          <w:szCs w:val="24"/>
        </w:rPr>
        <w:t xml:space="preserve">these, </w:t>
      </w:r>
      <w:r w:rsidR="00841916">
        <w:rPr>
          <w:sz w:val="24"/>
          <w:szCs w:val="24"/>
        </w:rPr>
        <w:t xml:space="preserve">Rabbi Hutner </w:t>
      </w:r>
      <w:r w:rsidR="0050205E">
        <w:rPr>
          <w:sz w:val="24"/>
          <w:szCs w:val="24"/>
        </w:rPr>
        <w:t>bot</w:t>
      </w:r>
      <w:r w:rsidR="00913A74">
        <w:rPr>
          <w:sz w:val="24"/>
          <w:szCs w:val="24"/>
        </w:rPr>
        <w:t xml:space="preserve">h ascribes a certain superiority to </w:t>
      </w:r>
      <w:r w:rsidR="00913A74" w:rsidRPr="00B80969">
        <w:rPr>
          <w:i/>
          <w:iCs/>
          <w:sz w:val="24"/>
          <w:szCs w:val="24"/>
        </w:rPr>
        <w:t>da</w:t>
      </w:r>
      <w:r w:rsidR="00B80969">
        <w:rPr>
          <w:i/>
          <w:iCs/>
          <w:sz w:val="24"/>
          <w:szCs w:val="24"/>
        </w:rPr>
        <w:t>’</w:t>
      </w:r>
      <w:r w:rsidR="00913A74" w:rsidRPr="00B80969">
        <w:rPr>
          <w:i/>
          <w:iCs/>
          <w:sz w:val="24"/>
          <w:szCs w:val="24"/>
        </w:rPr>
        <w:t>at</w:t>
      </w:r>
      <w:r w:rsidR="00913A74">
        <w:rPr>
          <w:sz w:val="24"/>
          <w:szCs w:val="24"/>
        </w:rPr>
        <w:t xml:space="preserve"> over </w:t>
      </w:r>
      <w:r w:rsidR="008D4824">
        <w:rPr>
          <w:sz w:val="24"/>
          <w:szCs w:val="24"/>
        </w:rPr>
        <w:t xml:space="preserve">choice, but also to some extent </w:t>
      </w:r>
      <w:r w:rsidR="00B80969">
        <w:rPr>
          <w:sz w:val="24"/>
          <w:szCs w:val="24"/>
        </w:rPr>
        <w:t>blurs</w:t>
      </w:r>
      <w:r w:rsidR="008D4824">
        <w:rPr>
          <w:sz w:val="24"/>
          <w:szCs w:val="24"/>
        </w:rPr>
        <w:t xml:space="preserve"> the distinction between </w:t>
      </w:r>
      <w:r w:rsidR="00A92BC9">
        <w:rPr>
          <w:sz w:val="24"/>
          <w:szCs w:val="24"/>
        </w:rPr>
        <w:t>the sp</w:t>
      </w:r>
      <w:r w:rsidR="003E669D">
        <w:rPr>
          <w:sz w:val="24"/>
          <w:szCs w:val="24"/>
        </w:rPr>
        <w:t>h</w:t>
      </w:r>
      <w:r w:rsidR="00A92BC9">
        <w:rPr>
          <w:sz w:val="24"/>
          <w:szCs w:val="24"/>
        </w:rPr>
        <w:t xml:space="preserve">eres of </w:t>
      </w:r>
      <w:r w:rsidR="0057278A">
        <w:rPr>
          <w:sz w:val="24"/>
          <w:szCs w:val="24"/>
        </w:rPr>
        <w:t>d</w:t>
      </w:r>
      <w:r w:rsidR="003E669D">
        <w:rPr>
          <w:sz w:val="24"/>
          <w:szCs w:val="24"/>
        </w:rPr>
        <w:t>eed and awareness.</w:t>
      </w:r>
      <w:r w:rsidR="00B80969">
        <w:rPr>
          <w:sz w:val="24"/>
          <w:szCs w:val="24"/>
        </w:rPr>
        <w:t xml:space="preserve"> </w:t>
      </w:r>
      <w:r w:rsidR="00E97C8C">
        <w:rPr>
          <w:sz w:val="24"/>
          <w:szCs w:val="24"/>
        </w:rPr>
        <w:t xml:space="preserve">The </w:t>
      </w:r>
      <w:r w:rsidR="00C3031B">
        <w:rPr>
          <w:sz w:val="24"/>
          <w:szCs w:val="24"/>
        </w:rPr>
        <w:t xml:space="preserve">performance of commandments </w:t>
      </w:r>
      <w:r w:rsidR="00B80969">
        <w:rPr>
          <w:sz w:val="24"/>
          <w:szCs w:val="24"/>
        </w:rPr>
        <w:t>occurs</w:t>
      </w:r>
      <w:r w:rsidR="00C3031B">
        <w:rPr>
          <w:sz w:val="24"/>
          <w:szCs w:val="24"/>
        </w:rPr>
        <w:t xml:space="preserve"> not only by deed </w:t>
      </w:r>
      <w:r w:rsidR="000B7EA5">
        <w:rPr>
          <w:sz w:val="24"/>
          <w:szCs w:val="24"/>
        </w:rPr>
        <w:t xml:space="preserve">but also in thought, such as in the commandments relating to beliefs. There is a </w:t>
      </w:r>
      <w:r w:rsidR="00FE0ABF">
        <w:rPr>
          <w:sz w:val="24"/>
          <w:szCs w:val="24"/>
        </w:rPr>
        <w:t xml:space="preserve">choice also in the sphere of </w:t>
      </w:r>
      <w:r w:rsidR="00FE0ABF" w:rsidRPr="00B80969">
        <w:rPr>
          <w:i/>
          <w:iCs/>
          <w:sz w:val="24"/>
          <w:szCs w:val="24"/>
        </w:rPr>
        <w:t>da</w:t>
      </w:r>
      <w:r w:rsidR="00B80969">
        <w:rPr>
          <w:i/>
          <w:iCs/>
          <w:sz w:val="24"/>
          <w:szCs w:val="24"/>
        </w:rPr>
        <w:t>’</w:t>
      </w:r>
      <w:r w:rsidR="00FE0ABF" w:rsidRPr="00B80969">
        <w:rPr>
          <w:i/>
          <w:iCs/>
          <w:sz w:val="24"/>
          <w:szCs w:val="24"/>
        </w:rPr>
        <w:t>at</w:t>
      </w:r>
      <w:r w:rsidR="00FE0ABF">
        <w:rPr>
          <w:sz w:val="24"/>
          <w:szCs w:val="24"/>
        </w:rPr>
        <w:t xml:space="preserve">. </w:t>
      </w:r>
      <w:r w:rsidR="00640972">
        <w:rPr>
          <w:rFonts w:hint="cs"/>
          <w:sz w:val="24"/>
          <w:szCs w:val="24"/>
        </w:rPr>
        <w:t>F</w:t>
      </w:r>
      <w:r w:rsidR="00640972">
        <w:rPr>
          <w:sz w:val="24"/>
          <w:szCs w:val="24"/>
        </w:rPr>
        <w:t xml:space="preserve">urthermore, </w:t>
      </w:r>
      <w:r w:rsidR="00191DE9">
        <w:rPr>
          <w:sz w:val="24"/>
          <w:szCs w:val="24"/>
        </w:rPr>
        <w:t xml:space="preserve">the choice of </w:t>
      </w:r>
      <w:r w:rsidR="00191DE9" w:rsidRPr="00B80969">
        <w:rPr>
          <w:i/>
          <w:iCs/>
          <w:sz w:val="24"/>
          <w:szCs w:val="24"/>
        </w:rPr>
        <w:t>da</w:t>
      </w:r>
      <w:r w:rsidR="00B80969">
        <w:rPr>
          <w:i/>
          <w:iCs/>
          <w:sz w:val="24"/>
          <w:szCs w:val="24"/>
        </w:rPr>
        <w:t>’</w:t>
      </w:r>
      <w:r w:rsidR="00191DE9" w:rsidRPr="00B80969">
        <w:rPr>
          <w:i/>
          <w:iCs/>
          <w:sz w:val="24"/>
          <w:szCs w:val="24"/>
        </w:rPr>
        <w:t>at</w:t>
      </w:r>
      <w:r w:rsidR="00191DE9">
        <w:rPr>
          <w:sz w:val="24"/>
          <w:szCs w:val="24"/>
        </w:rPr>
        <w:t xml:space="preserve"> exists not only in the observance of commandments but also </w:t>
      </w:r>
      <w:r w:rsidR="00AF6824">
        <w:rPr>
          <w:sz w:val="24"/>
          <w:szCs w:val="24"/>
        </w:rPr>
        <w:t xml:space="preserve">in </w:t>
      </w:r>
      <w:r w:rsidR="00AF6824" w:rsidRPr="00AF6824">
        <w:rPr>
          <w:i/>
          <w:iCs/>
          <w:sz w:val="24"/>
          <w:szCs w:val="24"/>
        </w:rPr>
        <w:t>divrei reshut</w:t>
      </w:r>
      <w:r w:rsidR="00AF6824">
        <w:rPr>
          <w:sz w:val="24"/>
          <w:szCs w:val="24"/>
        </w:rPr>
        <w:t xml:space="preserve">. </w:t>
      </w:r>
      <w:r w:rsidR="00273067">
        <w:rPr>
          <w:sz w:val="24"/>
          <w:szCs w:val="24"/>
        </w:rPr>
        <w:t xml:space="preserve">I demonstrated </w:t>
      </w:r>
      <w:r w:rsidR="005129D8">
        <w:rPr>
          <w:sz w:val="24"/>
          <w:szCs w:val="24"/>
        </w:rPr>
        <w:t>above how Rabbi Hutner</w:t>
      </w:r>
      <w:r w:rsidR="00652736">
        <w:rPr>
          <w:sz w:val="24"/>
          <w:szCs w:val="24"/>
        </w:rPr>
        <w:t>,</w:t>
      </w:r>
      <w:r w:rsidR="005129D8">
        <w:rPr>
          <w:sz w:val="24"/>
          <w:szCs w:val="24"/>
        </w:rPr>
        <w:t xml:space="preserve"> </w:t>
      </w:r>
      <w:r w:rsidR="006111DD">
        <w:rPr>
          <w:sz w:val="24"/>
          <w:szCs w:val="24"/>
        </w:rPr>
        <w:t xml:space="preserve">in a </w:t>
      </w:r>
      <w:r w:rsidR="002C79EF">
        <w:rPr>
          <w:sz w:val="24"/>
          <w:szCs w:val="24"/>
        </w:rPr>
        <w:t xml:space="preserve">manner </w:t>
      </w:r>
      <w:r w:rsidR="00632CA0">
        <w:rPr>
          <w:sz w:val="24"/>
          <w:szCs w:val="24"/>
        </w:rPr>
        <w:t>counter</w:t>
      </w:r>
      <w:r w:rsidR="002C79EF">
        <w:rPr>
          <w:sz w:val="24"/>
          <w:szCs w:val="24"/>
        </w:rPr>
        <w:t>-</w:t>
      </w:r>
      <w:r w:rsidR="00632CA0">
        <w:rPr>
          <w:sz w:val="24"/>
          <w:szCs w:val="24"/>
        </w:rPr>
        <w:t xml:space="preserve">intuitive from an </w:t>
      </w:r>
      <w:r w:rsidR="00753F82">
        <w:rPr>
          <w:sz w:val="24"/>
          <w:szCs w:val="24"/>
        </w:rPr>
        <w:t>O</w:t>
      </w:r>
      <w:r w:rsidR="00632CA0">
        <w:rPr>
          <w:sz w:val="24"/>
          <w:szCs w:val="24"/>
        </w:rPr>
        <w:t>rthodox perspective,</w:t>
      </w:r>
      <w:r w:rsidR="002C79EF">
        <w:rPr>
          <w:sz w:val="24"/>
          <w:szCs w:val="24"/>
        </w:rPr>
        <w:t xml:space="preserve"> gave </w:t>
      </w:r>
      <w:r w:rsidR="00B80969">
        <w:rPr>
          <w:sz w:val="24"/>
          <w:szCs w:val="24"/>
        </w:rPr>
        <w:t>preference</w:t>
      </w:r>
      <w:r w:rsidR="002C79EF">
        <w:rPr>
          <w:sz w:val="24"/>
          <w:szCs w:val="24"/>
        </w:rPr>
        <w:t xml:space="preserve"> to </w:t>
      </w:r>
      <w:r w:rsidR="00273067">
        <w:rPr>
          <w:sz w:val="24"/>
          <w:szCs w:val="24"/>
        </w:rPr>
        <w:t xml:space="preserve">the performance of </w:t>
      </w:r>
      <w:r w:rsidR="00314A23" w:rsidRPr="00B80969">
        <w:rPr>
          <w:i/>
          <w:iCs/>
          <w:sz w:val="24"/>
          <w:szCs w:val="24"/>
        </w:rPr>
        <w:t>divrei reshut</w:t>
      </w:r>
      <w:r w:rsidR="00314A23">
        <w:rPr>
          <w:sz w:val="24"/>
          <w:szCs w:val="24"/>
        </w:rPr>
        <w:t xml:space="preserve"> </w:t>
      </w:r>
      <w:r w:rsidR="00D07D21">
        <w:rPr>
          <w:sz w:val="24"/>
          <w:szCs w:val="24"/>
        </w:rPr>
        <w:t xml:space="preserve">for the sake of heaven over the </w:t>
      </w:r>
      <w:r w:rsidR="00273067">
        <w:rPr>
          <w:sz w:val="24"/>
          <w:szCs w:val="24"/>
        </w:rPr>
        <w:t xml:space="preserve">observance </w:t>
      </w:r>
      <w:r w:rsidR="00D07D21">
        <w:rPr>
          <w:sz w:val="24"/>
          <w:szCs w:val="24"/>
        </w:rPr>
        <w:t xml:space="preserve">of commandments. </w:t>
      </w:r>
      <w:r w:rsidR="00ED1275">
        <w:rPr>
          <w:sz w:val="24"/>
          <w:szCs w:val="24"/>
        </w:rPr>
        <w:t xml:space="preserve">At the end of </w:t>
      </w:r>
      <w:r w:rsidR="00E72F28">
        <w:rPr>
          <w:sz w:val="24"/>
          <w:szCs w:val="24"/>
        </w:rPr>
        <w:t xml:space="preserve">the </w:t>
      </w:r>
      <w:r w:rsidR="00ED1275">
        <w:rPr>
          <w:sz w:val="24"/>
          <w:szCs w:val="24"/>
        </w:rPr>
        <w:t xml:space="preserve">discourse cited </w:t>
      </w:r>
      <w:r w:rsidR="00E72F28">
        <w:rPr>
          <w:sz w:val="24"/>
          <w:szCs w:val="24"/>
        </w:rPr>
        <w:t xml:space="preserve">in that context, </w:t>
      </w:r>
      <w:r w:rsidR="00D717B3">
        <w:rPr>
          <w:sz w:val="24"/>
          <w:szCs w:val="24"/>
        </w:rPr>
        <w:t>Rabbi Hutner continue</w:t>
      </w:r>
      <w:r w:rsidR="00273067">
        <w:rPr>
          <w:sz w:val="24"/>
          <w:szCs w:val="24"/>
        </w:rPr>
        <w:t>s</w:t>
      </w:r>
      <w:r w:rsidR="00D717B3">
        <w:rPr>
          <w:sz w:val="24"/>
          <w:szCs w:val="24"/>
        </w:rPr>
        <w:t xml:space="preserve"> to establish a hierarchy </w:t>
      </w:r>
      <w:r w:rsidR="008500C4">
        <w:rPr>
          <w:sz w:val="24"/>
          <w:szCs w:val="24"/>
        </w:rPr>
        <w:t xml:space="preserve">within </w:t>
      </w:r>
      <w:r w:rsidR="00A64EC6">
        <w:rPr>
          <w:sz w:val="24"/>
          <w:szCs w:val="24"/>
        </w:rPr>
        <w:t xml:space="preserve">the types of </w:t>
      </w:r>
      <w:r w:rsidR="00273067">
        <w:rPr>
          <w:sz w:val="24"/>
          <w:szCs w:val="24"/>
        </w:rPr>
        <w:t xml:space="preserve">performance of </w:t>
      </w:r>
      <w:r w:rsidR="00A64EC6" w:rsidRPr="00B80969">
        <w:rPr>
          <w:i/>
          <w:iCs/>
          <w:sz w:val="24"/>
          <w:szCs w:val="24"/>
        </w:rPr>
        <w:t>divrei reshut</w:t>
      </w:r>
      <w:r w:rsidR="00A64EC6">
        <w:rPr>
          <w:sz w:val="24"/>
          <w:szCs w:val="24"/>
        </w:rPr>
        <w:t xml:space="preserve"> for the sake of heaven</w:t>
      </w:r>
      <w:r w:rsidR="00652736">
        <w:rPr>
          <w:sz w:val="24"/>
          <w:szCs w:val="24"/>
        </w:rPr>
        <w:t>:</w:t>
      </w:r>
    </w:p>
    <w:p w14:paraId="0383EBE4" w14:textId="77777777" w:rsidR="00F46AAF" w:rsidRPr="00D10ADB" w:rsidRDefault="00F46AAF" w:rsidP="00F46AAF">
      <w:pPr>
        <w:pStyle w:val="Quote1"/>
        <w:rPr>
          <w:highlight w:val="yellow"/>
          <w:rtl/>
        </w:rPr>
      </w:pPr>
      <w:r w:rsidRPr="00D10ADB">
        <w:rPr>
          <w:rFonts w:hint="cs"/>
          <w:highlight w:val="yellow"/>
          <w:rtl/>
        </w:rPr>
        <w:t xml:space="preserve">עובדה זו של השתמשות בעניני רשות לשם שמים הרבה בחינות מתחלפות לה [...] דרגת הפשט של העבודה הזו היא בהנאת הגוף לשם הבראה וחיזוק הכחות לתורה ולמצוות. אמנם אחת ממדרגות-האצילות של עבודה זו, היא ההשתמשות בתורת משל. ובדרך דוגמה: אדם ניעור משנתו בבקר, ותיכף הוא מקדיש את כח-המנוחה שנתנה לו שינה זו לעמלה של תורה ומצוות. זו היא דרגת הפשט של כל מעשיך יהיו לשם שמים. אבל האל יודעים אנו שחכמים תקנו לנו בשחר ברכת מחזיר נשמות לפגרים מתים. ונמצא דבבחינה זו כל ענין היקיצה מתוך שינה אינה אלא משל לתחיית המתים, וכמו שפירשו לנו חכמים בהדיא. וכאן אנו אומרים שעובד השם אשר בלבבו קבועה היא האמונה בתחיית </w:t>
      </w:r>
      <w:commentRangeStart w:id="27"/>
      <w:r w:rsidRPr="00D10ADB">
        <w:rPr>
          <w:rFonts w:hint="cs"/>
          <w:highlight w:val="yellow"/>
          <w:rtl/>
        </w:rPr>
        <w:t>המים</w:t>
      </w:r>
      <w:commentRangeEnd w:id="27"/>
      <w:r w:rsidR="008477A5">
        <w:rPr>
          <w:rStyle w:val="CommentReference"/>
          <w:rFonts w:asciiTheme="minorHAnsi" w:eastAsiaTheme="minorHAnsi" w:hAnsiTheme="minorHAnsi" w:cstheme="minorBidi"/>
          <w:rtl/>
        </w:rPr>
        <w:commentReference w:id="27"/>
      </w:r>
      <w:r w:rsidRPr="00D10ADB">
        <w:rPr>
          <w:rFonts w:hint="cs"/>
          <w:highlight w:val="yellow"/>
          <w:rtl/>
        </w:rPr>
        <w:t xml:space="preserve"> כיתד שלא תמוט, ואגב אמונתו בעצם תחיית המתים, חיה בו האמונה, כי תחיית המתים הוא הנמשל היחידי של ענין היקיצה. וכל יקיצה משמשת משל חדש לנמשל זה, - הרי אמונה זו מקבלת היא תוספת-חיות ועודף-חיזוק על ידי שהוא בא במגע עם עובדת היקיצה. שכן האדם הזה, מוצא לו בכל יום בבחינה ידועה, תפיסה-של-חוש באמונה מפשטת [! = מופשטת] זו. וזו היא דרגא אצילית בעבודה זו של השתמשות בעניני העולם לשם שמים (</w:t>
      </w:r>
      <w:r>
        <w:rPr>
          <w:rFonts w:hint="cs"/>
          <w:highlight w:val="yellow"/>
        </w:rPr>
        <w:t>Pachad Yitzchak: Pesach</w:t>
      </w:r>
      <w:r w:rsidRPr="00D10ADB">
        <w:rPr>
          <w:rFonts w:hint="cs"/>
          <w:highlight w:val="yellow"/>
          <w:rtl/>
        </w:rPr>
        <w:t>, סט/ט).</w:t>
      </w:r>
    </w:p>
    <w:p w14:paraId="26B4DCB6" w14:textId="1C6F9788" w:rsidR="00F46AAF" w:rsidRDefault="008F64D4" w:rsidP="004E6F71">
      <w:pPr>
        <w:pStyle w:val="Quote1"/>
        <w:bidi w:val="0"/>
        <w:spacing w:before="0" w:after="0"/>
        <w:ind w:left="0" w:right="0" w:firstLine="720"/>
        <w:jc w:val="left"/>
        <w:rPr>
          <w:sz w:val="24"/>
          <w:szCs w:val="24"/>
        </w:rPr>
      </w:pPr>
      <w:r>
        <w:rPr>
          <w:sz w:val="24"/>
          <w:szCs w:val="24"/>
        </w:rPr>
        <w:t xml:space="preserve">Leveraging </w:t>
      </w:r>
      <w:r w:rsidR="00E81CBE" w:rsidRPr="00B80969">
        <w:rPr>
          <w:i/>
          <w:iCs/>
          <w:sz w:val="24"/>
          <w:szCs w:val="24"/>
        </w:rPr>
        <w:t>divrei reshut</w:t>
      </w:r>
      <w:r w:rsidR="00E81CBE">
        <w:rPr>
          <w:sz w:val="24"/>
          <w:szCs w:val="24"/>
        </w:rPr>
        <w:t xml:space="preserve"> </w:t>
      </w:r>
      <w:r w:rsidR="004E6F71">
        <w:rPr>
          <w:sz w:val="24"/>
          <w:szCs w:val="24"/>
        </w:rPr>
        <w:t xml:space="preserve">to </w:t>
      </w:r>
      <w:r w:rsidR="00D734A2">
        <w:rPr>
          <w:sz w:val="24"/>
          <w:szCs w:val="24"/>
        </w:rPr>
        <w:t>increas</w:t>
      </w:r>
      <w:r w:rsidR="004E6F71">
        <w:rPr>
          <w:sz w:val="24"/>
          <w:szCs w:val="24"/>
        </w:rPr>
        <w:t xml:space="preserve">e </w:t>
      </w:r>
      <w:r w:rsidR="00D734A2">
        <w:rPr>
          <w:sz w:val="24"/>
          <w:szCs w:val="24"/>
        </w:rPr>
        <w:t xml:space="preserve">the honor of heaven </w:t>
      </w:r>
      <w:r w:rsidR="004E6F71">
        <w:rPr>
          <w:sz w:val="24"/>
          <w:szCs w:val="24"/>
        </w:rPr>
        <w:t xml:space="preserve">through </w:t>
      </w:r>
      <w:r w:rsidR="00B80969">
        <w:rPr>
          <w:sz w:val="24"/>
          <w:szCs w:val="24"/>
        </w:rPr>
        <w:t>one’s</w:t>
      </w:r>
      <w:r w:rsidR="00BD711B">
        <w:rPr>
          <w:sz w:val="24"/>
          <w:szCs w:val="24"/>
        </w:rPr>
        <w:t xml:space="preserve"> actions is the highest level in the service of </w:t>
      </w:r>
      <w:r w:rsidR="00652736">
        <w:rPr>
          <w:sz w:val="24"/>
          <w:szCs w:val="24"/>
        </w:rPr>
        <w:t xml:space="preserve">God while </w:t>
      </w:r>
      <w:r w:rsidR="0085505C">
        <w:rPr>
          <w:sz w:val="24"/>
          <w:szCs w:val="24"/>
        </w:rPr>
        <w:t xml:space="preserve">leveraging </w:t>
      </w:r>
      <w:r w:rsidR="0085505C" w:rsidRPr="00B80969">
        <w:rPr>
          <w:i/>
          <w:iCs/>
          <w:sz w:val="24"/>
          <w:szCs w:val="24"/>
        </w:rPr>
        <w:t>divrei reshut</w:t>
      </w:r>
      <w:r w:rsidR="0085505C">
        <w:rPr>
          <w:sz w:val="24"/>
          <w:szCs w:val="24"/>
        </w:rPr>
        <w:t xml:space="preserve"> for </w:t>
      </w:r>
      <w:r w:rsidR="003C483C">
        <w:rPr>
          <w:sz w:val="24"/>
          <w:szCs w:val="24"/>
        </w:rPr>
        <w:t xml:space="preserve">increasing the honor of heaven </w:t>
      </w:r>
      <w:r w:rsidR="004E6F71">
        <w:rPr>
          <w:sz w:val="24"/>
          <w:szCs w:val="24"/>
        </w:rPr>
        <w:t>through belief</w:t>
      </w:r>
      <w:r w:rsidR="003C483C">
        <w:rPr>
          <w:sz w:val="24"/>
          <w:szCs w:val="24"/>
        </w:rPr>
        <w:t xml:space="preserve"> is the highest level </w:t>
      </w:r>
      <w:r w:rsidR="0068020F">
        <w:rPr>
          <w:sz w:val="24"/>
          <w:szCs w:val="24"/>
        </w:rPr>
        <w:t xml:space="preserve">in the </w:t>
      </w:r>
      <w:r w:rsidR="004E6F71">
        <w:rPr>
          <w:sz w:val="24"/>
          <w:szCs w:val="24"/>
        </w:rPr>
        <w:t xml:space="preserve">work </w:t>
      </w:r>
      <w:r w:rsidR="0068020F">
        <w:rPr>
          <w:sz w:val="24"/>
          <w:szCs w:val="24"/>
        </w:rPr>
        <w:t>of sanctif</w:t>
      </w:r>
      <w:r w:rsidR="004E6F71">
        <w:rPr>
          <w:sz w:val="24"/>
          <w:szCs w:val="24"/>
        </w:rPr>
        <w:t>y</w:t>
      </w:r>
      <w:r w:rsidR="0068020F">
        <w:rPr>
          <w:sz w:val="24"/>
          <w:szCs w:val="24"/>
        </w:rPr>
        <w:t>i</w:t>
      </w:r>
      <w:r w:rsidR="004E6F71">
        <w:rPr>
          <w:sz w:val="24"/>
          <w:szCs w:val="24"/>
        </w:rPr>
        <w:t xml:space="preserve">ng </w:t>
      </w:r>
      <w:r w:rsidR="0068020F" w:rsidRPr="00B80969">
        <w:rPr>
          <w:i/>
          <w:iCs/>
          <w:sz w:val="24"/>
          <w:szCs w:val="24"/>
        </w:rPr>
        <w:t>divrei reshut</w:t>
      </w:r>
      <w:r w:rsidR="0068020F">
        <w:rPr>
          <w:sz w:val="24"/>
          <w:szCs w:val="24"/>
        </w:rPr>
        <w:t xml:space="preserve">. </w:t>
      </w:r>
      <w:r w:rsidR="008E77A5">
        <w:rPr>
          <w:sz w:val="24"/>
          <w:szCs w:val="24"/>
        </w:rPr>
        <w:t xml:space="preserve">This is one side of the coin. The other side is that </w:t>
      </w:r>
      <w:r w:rsidR="00C319AC" w:rsidRPr="00B80969">
        <w:rPr>
          <w:i/>
          <w:iCs/>
          <w:sz w:val="24"/>
          <w:szCs w:val="24"/>
        </w:rPr>
        <w:t>da</w:t>
      </w:r>
      <w:r w:rsidR="00B80969">
        <w:rPr>
          <w:i/>
          <w:iCs/>
          <w:sz w:val="24"/>
          <w:szCs w:val="24"/>
        </w:rPr>
        <w:t>’</w:t>
      </w:r>
      <w:r w:rsidR="00C319AC" w:rsidRPr="00B80969">
        <w:rPr>
          <w:i/>
          <w:iCs/>
          <w:sz w:val="24"/>
          <w:szCs w:val="24"/>
        </w:rPr>
        <w:t>at</w:t>
      </w:r>
      <w:r w:rsidR="00C319AC">
        <w:rPr>
          <w:sz w:val="24"/>
          <w:szCs w:val="24"/>
        </w:rPr>
        <w:t xml:space="preserve"> enables </w:t>
      </w:r>
      <w:r w:rsidR="000C28E8">
        <w:rPr>
          <w:sz w:val="24"/>
          <w:szCs w:val="24"/>
        </w:rPr>
        <w:t xml:space="preserve">the performance of </w:t>
      </w:r>
      <w:r w:rsidR="000C28E8" w:rsidRPr="00B80969">
        <w:rPr>
          <w:i/>
          <w:iCs/>
          <w:sz w:val="24"/>
          <w:szCs w:val="24"/>
        </w:rPr>
        <w:t>divrei reshut</w:t>
      </w:r>
      <w:r w:rsidR="000C28E8">
        <w:rPr>
          <w:sz w:val="24"/>
          <w:szCs w:val="24"/>
        </w:rPr>
        <w:t xml:space="preserve"> for the sake of</w:t>
      </w:r>
      <w:r w:rsidR="00B80969">
        <w:rPr>
          <w:sz w:val="24"/>
          <w:szCs w:val="24"/>
        </w:rPr>
        <w:t xml:space="preserve"> </w:t>
      </w:r>
      <w:r w:rsidR="000C28E8">
        <w:rPr>
          <w:sz w:val="24"/>
          <w:szCs w:val="24"/>
        </w:rPr>
        <w:t xml:space="preserve">heaven </w:t>
      </w:r>
      <w:r w:rsidR="004D5B18">
        <w:rPr>
          <w:sz w:val="24"/>
          <w:szCs w:val="24"/>
        </w:rPr>
        <w:t>also in deed</w:t>
      </w:r>
      <w:r w:rsidR="004E6F71">
        <w:rPr>
          <w:sz w:val="24"/>
          <w:szCs w:val="24"/>
        </w:rPr>
        <w:t>s</w:t>
      </w:r>
      <w:r w:rsidR="00652736">
        <w:rPr>
          <w:sz w:val="24"/>
          <w:szCs w:val="24"/>
        </w:rPr>
        <w:t>,</w:t>
      </w:r>
      <w:r w:rsidR="004D5B18">
        <w:rPr>
          <w:sz w:val="24"/>
          <w:szCs w:val="24"/>
        </w:rPr>
        <w:t xml:space="preserve"> for </w:t>
      </w:r>
      <w:r w:rsidR="00B80969">
        <w:rPr>
          <w:sz w:val="24"/>
          <w:szCs w:val="24"/>
        </w:rPr>
        <w:t>w</w:t>
      </w:r>
      <w:r w:rsidR="004D5B18">
        <w:rPr>
          <w:sz w:val="24"/>
          <w:szCs w:val="24"/>
        </w:rPr>
        <w:t xml:space="preserve">ithout </w:t>
      </w:r>
      <w:r w:rsidR="004D5B18" w:rsidRPr="00B80969">
        <w:rPr>
          <w:i/>
          <w:iCs/>
          <w:sz w:val="24"/>
          <w:szCs w:val="24"/>
        </w:rPr>
        <w:t>da</w:t>
      </w:r>
      <w:r w:rsidR="00B80969">
        <w:rPr>
          <w:i/>
          <w:iCs/>
          <w:sz w:val="24"/>
          <w:szCs w:val="24"/>
        </w:rPr>
        <w:t>’</w:t>
      </w:r>
      <w:r w:rsidR="004D5B18" w:rsidRPr="00B80969">
        <w:rPr>
          <w:i/>
          <w:iCs/>
          <w:sz w:val="24"/>
          <w:szCs w:val="24"/>
        </w:rPr>
        <w:t>at</w:t>
      </w:r>
      <w:r w:rsidR="00B80969">
        <w:rPr>
          <w:i/>
          <w:iCs/>
          <w:sz w:val="24"/>
          <w:szCs w:val="24"/>
        </w:rPr>
        <w:t xml:space="preserve"> </w:t>
      </w:r>
      <w:r w:rsidR="004D5B18">
        <w:rPr>
          <w:sz w:val="24"/>
          <w:szCs w:val="24"/>
        </w:rPr>
        <w:t xml:space="preserve">there is no </w:t>
      </w:r>
      <w:r w:rsidR="004E6F71">
        <w:rPr>
          <w:sz w:val="24"/>
          <w:szCs w:val="24"/>
        </w:rPr>
        <w:t xml:space="preserve">possibility </w:t>
      </w:r>
      <w:r w:rsidR="004D5B18">
        <w:rPr>
          <w:sz w:val="24"/>
          <w:szCs w:val="24"/>
        </w:rPr>
        <w:t xml:space="preserve">of </w:t>
      </w:r>
      <w:r w:rsidR="00495144">
        <w:rPr>
          <w:sz w:val="24"/>
          <w:szCs w:val="24"/>
        </w:rPr>
        <w:t xml:space="preserve">determining which </w:t>
      </w:r>
      <w:r w:rsidR="00AA2A84">
        <w:rPr>
          <w:sz w:val="24"/>
          <w:szCs w:val="24"/>
        </w:rPr>
        <w:t xml:space="preserve">manner of doing will be </w:t>
      </w:r>
      <w:r w:rsidR="00227D72">
        <w:rPr>
          <w:sz w:val="24"/>
          <w:szCs w:val="24"/>
        </w:rPr>
        <w:t xml:space="preserve">for the honor of heaven. Therefore, </w:t>
      </w:r>
      <w:r w:rsidR="00417A79">
        <w:rPr>
          <w:sz w:val="24"/>
          <w:szCs w:val="24"/>
        </w:rPr>
        <w:t xml:space="preserve">in the framework of Rabbi Hutner’s thought, man connects </w:t>
      </w:r>
      <w:r w:rsidR="0057721C">
        <w:rPr>
          <w:sz w:val="24"/>
          <w:szCs w:val="24"/>
        </w:rPr>
        <w:t>the upper and lower spheres</w:t>
      </w:r>
      <w:r w:rsidR="00652736">
        <w:rPr>
          <w:sz w:val="24"/>
          <w:szCs w:val="24"/>
        </w:rPr>
        <w:t>:</w:t>
      </w:r>
      <w:r w:rsidR="0057721C">
        <w:rPr>
          <w:sz w:val="24"/>
          <w:szCs w:val="24"/>
        </w:rPr>
        <w:t xml:space="preserve"> </w:t>
      </w:r>
      <w:r w:rsidR="00652736">
        <w:rPr>
          <w:sz w:val="24"/>
          <w:szCs w:val="24"/>
        </w:rPr>
        <w:t>f</w:t>
      </w:r>
      <w:r w:rsidR="0057721C">
        <w:rPr>
          <w:sz w:val="24"/>
          <w:szCs w:val="24"/>
        </w:rPr>
        <w:t xml:space="preserve">irst and foremost </w:t>
      </w:r>
      <w:r w:rsidR="00652736">
        <w:rPr>
          <w:sz w:val="24"/>
          <w:szCs w:val="24"/>
        </w:rPr>
        <w:t xml:space="preserve">he uses </w:t>
      </w:r>
      <w:r w:rsidR="00E947A2">
        <w:rPr>
          <w:sz w:val="24"/>
          <w:szCs w:val="24"/>
        </w:rPr>
        <w:t xml:space="preserve">the power of </w:t>
      </w:r>
      <w:r w:rsidR="00E947A2" w:rsidRPr="00B80969">
        <w:rPr>
          <w:i/>
          <w:iCs/>
          <w:sz w:val="24"/>
          <w:szCs w:val="24"/>
        </w:rPr>
        <w:t>da</w:t>
      </w:r>
      <w:r w:rsidR="00B80969">
        <w:rPr>
          <w:i/>
          <w:iCs/>
          <w:sz w:val="24"/>
          <w:szCs w:val="24"/>
        </w:rPr>
        <w:t>’</w:t>
      </w:r>
      <w:r w:rsidR="00E947A2" w:rsidRPr="00B80969">
        <w:rPr>
          <w:i/>
          <w:iCs/>
          <w:sz w:val="24"/>
          <w:szCs w:val="24"/>
        </w:rPr>
        <w:t>at</w:t>
      </w:r>
      <w:r w:rsidR="00E947A2">
        <w:rPr>
          <w:sz w:val="24"/>
          <w:szCs w:val="24"/>
        </w:rPr>
        <w:t xml:space="preserve"> within him to recognize </w:t>
      </w:r>
      <w:r w:rsidR="00F304D3">
        <w:rPr>
          <w:sz w:val="24"/>
          <w:szCs w:val="24"/>
        </w:rPr>
        <w:t xml:space="preserve">his </w:t>
      </w:r>
      <w:r w:rsidR="00753F82">
        <w:rPr>
          <w:sz w:val="24"/>
          <w:szCs w:val="24"/>
        </w:rPr>
        <w:t>C</w:t>
      </w:r>
      <w:r w:rsidR="00F304D3">
        <w:rPr>
          <w:sz w:val="24"/>
          <w:szCs w:val="24"/>
        </w:rPr>
        <w:t xml:space="preserve">reator and acknowledge his </w:t>
      </w:r>
      <w:r w:rsidR="00652736">
        <w:rPr>
          <w:i/>
          <w:iCs/>
          <w:sz w:val="24"/>
          <w:szCs w:val="24"/>
        </w:rPr>
        <w:t>h</w:t>
      </w:r>
      <w:r w:rsidR="004E6F71" w:rsidRPr="004E6F71">
        <w:rPr>
          <w:i/>
          <w:iCs/>
          <w:sz w:val="24"/>
          <w:szCs w:val="24"/>
        </w:rPr>
        <w:t>ashivut</w:t>
      </w:r>
      <w:r w:rsidR="00652736">
        <w:rPr>
          <w:i/>
          <w:iCs/>
          <w:sz w:val="24"/>
          <w:szCs w:val="24"/>
        </w:rPr>
        <w:t>,</w:t>
      </w:r>
      <w:r w:rsidR="004E6F71" w:rsidRPr="004E6F71">
        <w:rPr>
          <w:i/>
          <w:iCs/>
          <w:sz w:val="24"/>
          <w:szCs w:val="24"/>
        </w:rPr>
        <w:t xml:space="preserve"> </w:t>
      </w:r>
      <w:r w:rsidR="00C352F6">
        <w:rPr>
          <w:sz w:val="24"/>
          <w:szCs w:val="24"/>
        </w:rPr>
        <w:t xml:space="preserve">and determine how it will be possible to use </w:t>
      </w:r>
      <w:r w:rsidR="00A718DC" w:rsidRPr="00B80969">
        <w:rPr>
          <w:i/>
          <w:iCs/>
          <w:sz w:val="24"/>
          <w:szCs w:val="24"/>
        </w:rPr>
        <w:t>divrei reshut</w:t>
      </w:r>
      <w:r w:rsidR="00A718DC">
        <w:rPr>
          <w:sz w:val="24"/>
          <w:szCs w:val="24"/>
        </w:rPr>
        <w:t xml:space="preserve"> for the sake </w:t>
      </w:r>
      <w:r w:rsidR="00B80969">
        <w:rPr>
          <w:sz w:val="24"/>
          <w:szCs w:val="24"/>
        </w:rPr>
        <w:t>of</w:t>
      </w:r>
      <w:r w:rsidR="00A718DC">
        <w:rPr>
          <w:sz w:val="24"/>
          <w:szCs w:val="24"/>
        </w:rPr>
        <w:t xml:space="preserve"> heaven; afterward, </w:t>
      </w:r>
      <w:r w:rsidR="00652736">
        <w:rPr>
          <w:sz w:val="24"/>
          <w:szCs w:val="24"/>
        </w:rPr>
        <w:t xml:space="preserve">he uses his </w:t>
      </w:r>
      <w:r w:rsidR="008E0377">
        <w:rPr>
          <w:sz w:val="24"/>
          <w:szCs w:val="24"/>
        </w:rPr>
        <w:t>power of choice to determine</w:t>
      </w:r>
      <w:r w:rsidR="00652736">
        <w:rPr>
          <w:sz w:val="24"/>
          <w:szCs w:val="24"/>
        </w:rPr>
        <w:t>,</w:t>
      </w:r>
      <w:r w:rsidR="008E0377">
        <w:rPr>
          <w:sz w:val="24"/>
          <w:szCs w:val="24"/>
        </w:rPr>
        <w:t xml:space="preserve"> </w:t>
      </w:r>
      <w:r w:rsidR="00652736">
        <w:rPr>
          <w:sz w:val="24"/>
          <w:szCs w:val="24"/>
        </w:rPr>
        <w:t xml:space="preserve">through </w:t>
      </w:r>
      <w:r w:rsidR="008E0377">
        <w:rPr>
          <w:sz w:val="24"/>
          <w:szCs w:val="24"/>
        </w:rPr>
        <w:t>his deeds</w:t>
      </w:r>
      <w:r w:rsidR="00652736">
        <w:rPr>
          <w:sz w:val="24"/>
          <w:szCs w:val="24"/>
        </w:rPr>
        <w:t>,</w:t>
      </w:r>
      <w:r w:rsidR="008E0377">
        <w:rPr>
          <w:sz w:val="24"/>
          <w:szCs w:val="24"/>
        </w:rPr>
        <w:t xml:space="preserve"> </w:t>
      </w:r>
      <w:r w:rsidR="00345974">
        <w:rPr>
          <w:sz w:val="24"/>
          <w:szCs w:val="24"/>
        </w:rPr>
        <w:t xml:space="preserve">the quality of the connection between his </w:t>
      </w:r>
      <w:r w:rsidR="004C5728">
        <w:rPr>
          <w:sz w:val="24"/>
          <w:szCs w:val="24"/>
        </w:rPr>
        <w:t xml:space="preserve">natural </w:t>
      </w:r>
      <w:r w:rsidR="00345974">
        <w:rPr>
          <w:sz w:val="24"/>
          <w:szCs w:val="24"/>
        </w:rPr>
        <w:t xml:space="preserve">vital </w:t>
      </w:r>
      <w:r w:rsidR="004E6F71">
        <w:rPr>
          <w:sz w:val="24"/>
          <w:szCs w:val="24"/>
        </w:rPr>
        <w:t>spirit</w:t>
      </w:r>
      <w:r w:rsidR="00345974">
        <w:rPr>
          <w:sz w:val="24"/>
          <w:szCs w:val="24"/>
        </w:rPr>
        <w:t xml:space="preserve"> </w:t>
      </w:r>
      <w:r w:rsidR="004C5728">
        <w:rPr>
          <w:sz w:val="24"/>
          <w:szCs w:val="24"/>
        </w:rPr>
        <w:t xml:space="preserve">and the </w:t>
      </w:r>
      <w:r w:rsidR="00B80969">
        <w:rPr>
          <w:sz w:val="24"/>
          <w:szCs w:val="24"/>
        </w:rPr>
        <w:t>divine</w:t>
      </w:r>
      <w:r w:rsidR="004C5728">
        <w:rPr>
          <w:sz w:val="24"/>
          <w:szCs w:val="24"/>
        </w:rPr>
        <w:t xml:space="preserve"> vital </w:t>
      </w:r>
      <w:r w:rsidR="004E6F71">
        <w:rPr>
          <w:sz w:val="24"/>
          <w:szCs w:val="24"/>
        </w:rPr>
        <w:t>spirit</w:t>
      </w:r>
      <w:r w:rsidR="00652736">
        <w:rPr>
          <w:sz w:val="24"/>
          <w:szCs w:val="24"/>
        </w:rPr>
        <w:t>,</w:t>
      </w:r>
      <w:r w:rsidR="004C5728">
        <w:rPr>
          <w:sz w:val="24"/>
          <w:szCs w:val="24"/>
        </w:rPr>
        <w:t xml:space="preserve"> </w:t>
      </w:r>
      <w:commentRangeStart w:id="28"/>
      <w:r w:rsidR="004E6F71">
        <w:rPr>
          <w:sz w:val="24"/>
          <w:szCs w:val="24"/>
        </w:rPr>
        <w:t>as well as</w:t>
      </w:r>
      <w:commentRangeEnd w:id="28"/>
      <w:r w:rsidR="004E6F71">
        <w:rPr>
          <w:rStyle w:val="CommentReference"/>
          <w:rFonts w:asciiTheme="minorHAnsi" w:eastAsiaTheme="minorHAnsi" w:hAnsiTheme="minorHAnsi" w:cstheme="minorBidi"/>
        </w:rPr>
        <w:commentReference w:id="28"/>
      </w:r>
      <w:r w:rsidR="004E6F71">
        <w:rPr>
          <w:sz w:val="24"/>
          <w:szCs w:val="24"/>
        </w:rPr>
        <w:t xml:space="preserve"> </w:t>
      </w:r>
      <w:r w:rsidR="00092462">
        <w:rPr>
          <w:sz w:val="24"/>
          <w:szCs w:val="24"/>
        </w:rPr>
        <w:t>the qua</w:t>
      </w:r>
      <w:r w:rsidR="000C2161">
        <w:rPr>
          <w:sz w:val="24"/>
          <w:szCs w:val="24"/>
        </w:rPr>
        <w:t>lity of the connection between the lower and upper worlds.</w:t>
      </w:r>
    </w:p>
    <w:p w14:paraId="50CBB68E" w14:textId="0014FDE6" w:rsidR="00CE2223" w:rsidRDefault="00CE2223" w:rsidP="00EE6476">
      <w:pPr>
        <w:pStyle w:val="Quote1"/>
        <w:bidi w:val="0"/>
        <w:spacing w:before="0" w:after="0"/>
        <w:ind w:left="0" w:right="0" w:firstLine="720"/>
        <w:jc w:val="left"/>
        <w:rPr>
          <w:sz w:val="24"/>
          <w:szCs w:val="24"/>
        </w:rPr>
      </w:pPr>
      <w:r>
        <w:rPr>
          <w:sz w:val="24"/>
          <w:szCs w:val="24"/>
        </w:rPr>
        <w:lastRenderedPageBreak/>
        <w:t xml:space="preserve">In a </w:t>
      </w:r>
      <w:r w:rsidR="00AC7833">
        <w:rPr>
          <w:sz w:val="24"/>
          <w:szCs w:val="24"/>
        </w:rPr>
        <w:t xml:space="preserve">paragraph from the discourse with which we </w:t>
      </w:r>
      <w:r w:rsidR="001F0DD2">
        <w:rPr>
          <w:sz w:val="24"/>
          <w:szCs w:val="24"/>
        </w:rPr>
        <w:t xml:space="preserve">opened our examination of the </w:t>
      </w:r>
      <w:r w:rsidR="00B80969" w:rsidRPr="00B80969">
        <w:rPr>
          <w:i/>
          <w:iCs/>
          <w:sz w:val="24"/>
          <w:szCs w:val="24"/>
        </w:rPr>
        <w:t>Pachad</w:t>
      </w:r>
      <w:r w:rsidR="001F0DD2">
        <w:rPr>
          <w:sz w:val="24"/>
          <w:szCs w:val="24"/>
        </w:rPr>
        <w:t xml:space="preserve"> </w:t>
      </w:r>
      <w:r w:rsidR="001F0DD2" w:rsidRPr="00B80969">
        <w:rPr>
          <w:i/>
          <w:iCs/>
          <w:sz w:val="24"/>
          <w:szCs w:val="24"/>
        </w:rPr>
        <w:t>Yitzhak</w:t>
      </w:r>
      <w:r w:rsidR="001F0DD2">
        <w:rPr>
          <w:sz w:val="24"/>
          <w:szCs w:val="24"/>
        </w:rPr>
        <w:t xml:space="preserve"> books in this </w:t>
      </w:r>
      <w:r w:rsidR="008F28CC">
        <w:rPr>
          <w:sz w:val="24"/>
          <w:szCs w:val="24"/>
        </w:rPr>
        <w:t xml:space="preserve">chapter, Rabbi Hutner connects the four principal components </w:t>
      </w:r>
      <w:r w:rsidR="00746949">
        <w:rPr>
          <w:sz w:val="24"/>
          <w:szCs w:val="24"/>
        </w:rPr>
        <w:t xml:space="preserve">in the </w:t>
      </w:r>
      <w:r w:rsidR="00B8135B">
        <w:rPr>
          <w:sz w:val="24"/>
          <w:szCs w:val="24"/>
        </w:rPr>
        <w:t xml:space="preserve">intellectual infrastructure </w:t>
      </w:r>
      <w:r w:rsidR="007334B0">
        <w:rPr>
          <w:sz w:val="24"/>
          <w:szCs w:val="24"/>
        </w:rPr>
        <w:t xml:space="preserve">of his thought: the transition to </w:t>
      </w:r>
      <w:r w:rsidR="00753F82" w:rsidRPr="00753F82">
        <w:rPr>
          <w:i/>
          <w:iCs/>
          <w:sz w:val="24"/>
          <w:szCs w:val="24"/>
        </w:rPr>
        <w:t>hessed</w:t>
      </w:r>
      <w:r w:rsidR="00B80969">
        <w:rPr>
          <w:i/>
          <w:iCs/>
          <w:sz w:val="24"/>
          <w:szCs w:val="24"/>
        </w:rPr>
        <w:t>-</w:t>
      </w:r>
      <w:r w:rsidR="004B3A9F" w:rsidRPr="00B80969">
        <w:rPr>
          <w:i/>
          <w:iCs/>
          <w:sz w:val="24"/>
          <w:szCs w:val="24"/>
        </w:rPr>
        <w:t>mishpat</w:t>
      </w:r>
      <w:r w:rsidR="004B3A9F">
        <w:rPr>
          <w:sz w:val="24"/>
          <w:szCs w:val="24"/>
        </w:rPr>
        <w:t xml:space="preserve"> which is the </w:t>
      </w:r>
      <w:r w:rsidR="00FF773C">
        <w:rPr>
          <w:sz w:val="24"/>
          <w:szCs w:val="24"/>
        </w:rPr>
        <w:t>essence</w:t>
      </w:r>
      <w:r w:rsidR="004B3A9F">
        <w:rPr>
          <w:sz w:val="24"/>
          <w:szCs w:val="24"/>
        </w:rPr>
        <w:t xml:space="preserve"> of the </w:t>
      </w:r>
      <w:r w:rsidR="002548A3">
        <w:rPr>
          <w:sz w:val="24"/>
          <w:szCs w:val="24"/>
        </w:rPr>
        <w:t xml:space="preserve">anthropocentric purpose, the multiplicity of </w:t>
      </w:r>
      <w:r w:rsidR="002548A3" w:rsidRPr="00B80969">
        <w:rPr>
          <w:i/>
          <w:iCs/>
          <w:sz w:val="24"/>
          <w:szCs w:val="24"/>
        </w:rPr>
        <w:t>kavod</w:t>
      </w:r>
      <w:r w:rsidR="002548A3">
        <w:rPr>
          <w:sz w:val="24"/>
          <w:szCs w:val="24"/>
        </w:rPr>
        <w:t xml:space="preserve"> </w:t>
      </w:r>
      <w:r w:rsidR="00FF773C">
        <w:rPr>
          <w:sz w:val="24"/>
          <w:szCs w:val="24"/>
        </w:rPr>
        <w:t xml:space="preserve">which is the essence of the theocentric </w:t>
      </w:r>
      <w:r w:rsidR="00512020">
        <w:rPr>
          <w:sz w:val="24"/>
          <w:szCs w:val="24"/>
        </w:rPr>
        <w:t>purpose</w:t>
      </w:r>
      <w:r w:rsidR="00105AFE">
        <w:rPr>
          <w:sz w:val="24"/>
          <w:szCs w:val="24"/>
        </w:rPr>
        <w:t xml:space="preserve">, and </w:t>
      </w:r>
      <w:r w:rsidR="003311AD">
        <w:rPr>
          <w:sz w:val="24"/>
          <w:szCs w:val="24"/>
        </w:rPr>
        <w:t xml:space="preserve">service </w:t>
      </w:r>
      <w:r w:rsidR="00260AA6">
        <w:rPr>
          <w:sz w:val="24"/>
          <w:szCs w:val="24"/>
        </w:rPr>
        <w:t>by means of choice</w:t>
      </w:r>
      <w:r w:rsidR="00652736">
        <w:rPr>
          <w:sz w:val="24"/>
          <w:szCs w:val="24"/>
        </w:rPr>
        <w:t>,</w:t>
      </w:r>
      <w:r w:rsidR="00260AA6">
        <w:rPr>
          <w:sz w:val="24"/>
          <w:szCs w:val="24"/>
        </w:rPr>
        <w:t xml:space="preserve"> on the one hand</w:t>
      </w:r>
      <w:r w:rsidR="00652736">
        <w:rPr>
          <w:sz w:val="24"/>
          <w:szCs w:val="24"/>
        </w:rPr>
        <w:t>,</w:t>
      </w:r>
      <w:r w:rsidR="00260AA6">
        <w:rPr>
          <w:sz w:val="24"/>
          <w:szCs w:val="24"/>
        </w:rPr>
        <w:t xml:space="preserve"> and recogni</w:t>
      </w:r>
      <w:r w:rsidR="00144C0C">
        <w:rPr>
          <w:sz w:val="24"/>
          <w:szCs w:val="24"/>
        </w:rPr>
        <w:t xml:space="preserve">tion of the power of </w:t>
      </w:r>
      <w:r w:rsidR="00144C0C" w:rsidRPr="00B80969">
        <w:rPr>
          <w:i/>
          <w:iCs/>
          <w:sz w:val="24"/>
          <w:szCs w:val="24"/>
        </w:rPr>
        <w:t>da</w:t>
      </w:r>
      <w:r w:rsidR="00B80969">
        <w:rPr>
          <w:i/>
          <w:iCs/>
          <w:sz w:val="24"/>
          <w:szCs w:val="24"/>
        </w:rPr>
        <w:t>’</w:t>
      </w:r>
      <w:r w:rsidR="00144C0C" w:rsidRPr="00B80969">
        <w:rPr>
          <w:i/>
          <w:iCs/>
          <w:sz w:val="24"/>
          <w:szCs w:val="24"/>
        </w:rPr>
        <w:t>at</w:t>
      </w:r>
      <w:r w:rsidR="00652736">
        <w:rPr>
          <w:i/>
          <w:iCs/>
          <w:sz w:val="24"/>
          <w:szCs w:val="24"/>
        </w:rPr>
        <w:t>,</w:t>
      </w:r>
      <w:r w:rsidR="00144C0C">
        <w:rPr>
          <w:sz w:val="24"/>
          <w:szCs w:val="24"/>
        </w:rPr>
        <w:t xml:space="preserve"> on the other hand. He </w:t>
      </w:r>
      <w:r w:rsidR="00652736">
        <w:rPr>
          <w:sz w:val="24"/>
          <w:szCs w:val="24"/>
        </w:rPr>
        <w:t>explains</w:t>
      </w:r>
      <w:r w:rsidR="00144C0C">
        <w:rPr>
          <w:sz w:val="24"/>
          <w:szCs w:val="24"/>
        </w:rPr>
        <w:t>:</w:t>
      </w:r>
    </w:p>
    <w:p w14:paraId="7F13157F" w14:textId="6204E8F2" w:rsidR="0032757C" w:rsidRDefault="0032757C" w:rsidP="0032757C">
      <w:pPr>
        <w:pStyle w:val="Quote1"/>
        <w:rPr>
          <w:highlight w:val="yellow"/>
        </w:rPr>
      </w:pPr>
      <w:r w:rsidRPr="00D10ADB">
        <w:rPr>
          <w:rFonts w:hint="cs"/>
          <w:highlight w:val="yellow"/>
          <w:rtl/>
        </w:rPr>
        <w:t>כל ענינה של התפארות היא לעורר אצל הזולת את ההתפעלות במעלת עצמו. והתפעלות זו אי אפשר לעורר בכחה של טובת המעלה לעצמה [...] דהרי אפילו אם יהי'[ה] האדם כליל המעלות, אם המעלות הללו אינן מוצאות חן בעיני אחרים, אין לו במה להתפאר [...] על כן נתחלפה המדה של חסד-ויתור לחסד-משפט, מפני שהכל ברא לכבודו, ואין כבוד אלא תורה, ועל ידי הכבוד של קבלת תורה העולם מתקיים במשפט, כי אז נתבררה תכנות ההתפארות של כל הבריאה כולה. לך השם התפארת זה מתן תורה. וישראל אשר בעבודת תורתם הם מצמיחים את הכבוד הזה, עליהם הכתוב אומר ישראל אשר בך אתפאר (פחד יצחק, שבועות ח/ו-ז).</w:t>
      </w:r>
    </w:p>
    <w:p w14:paraId="716984D8" w14:textId="405D1617" w:rsidR="00381204" w:rsidRPr="00EE6476" w:rsidRDefault="00920813" w:rsidP="00EE6476">
      <w:pPr>
        <w:pStyle w:val="Quote1"/>
        <w:bidi w:val="0"/>
        <w:spacing w:before="0" w:after="0"/>
        <w:ind w:left="0" w:right="0" w:firstLine="720"/>
        <w:jc w:val="left"/>
        <w:rPr>
          <w:sz w:val="24"/>
          <w:szCs w:val="24"/>
        </w:rPr>
      </w:pPr>
      <w:r w:rsidRPr="00EE6476">
        <w:rPr>
          <w:sz w:val="24"/>
          <w:szCs w:val="24"/>
        </w:rPr>
        <w:t>In this passage</w:t>
      </w:r>
      <w:r w:rsidR="00652736">
        <w:rPr>
          <w:sz w:val="24"/>
          <w:szCs w:val="24"/>
        </w:rPr>
        <w:t>,</w:t>
      </w:r>
      <w:r w:rsidRPr="00EE6476">
        <w:rPr>
          <w:sz w:val="24"/>
          <w:szCs w:val="24"/>
        </w:rPr>
        <w:t xml:space="preserve"> we </w:t>
      </w:r>
      <w:r w:rsidR="00CC03C1" w:rsidRPr="00EE6476">
        <w:rPr>
          <w:sz w:val="24"/>
          <w:szCs w:val="24"/>
        </w:rPr>
        <w:t>encounter</w:t>
      </w:r>
      <w:r w:rsidR="00652736">
        <w:rPr>
          <w:sz w:val="24"/>
          <w:szCs w:val="24"/>
        </w:rPr>
        <w:t>,</w:t>
      </w:r>
      <w:r w:rsidR="00CC03C1" w:rsidRPr="00EE6476">
        <w:rPr>
          <w:sz w:val="24"/>
          <w:szCs w:val="24"/>
        </w:rPr>
        <w:t xml:space="preserve"> </w:t>
      </w:r>
      <w:r w:rsidR="00652736" w:rsidRPr="00EE6476">
        <w:rPr>
          <w:sz w:val="24"/>
          <w:szCs w:val="24"/>
        </w:rPr>
        <w:t>within the thought of Rabbi Hutner</w:t>
      </w:r>
      <w:r w:rsidR="00652736">
        <w:rPr>
          <w:sz w:val="24"/>
          <w:szCs w:val="24"/>
        </w:rPr>
        <w:t>,</w:t>
      </w:r>
      <w:r w:rsidR="00652736" w:rsidRPr="00EE6476">
        <w:rPr>
          <w:sz w:val="24"/>
          <w:szCs w:val="24"/>
        </w:rPr>
        <w:t xml:space="preserve"> </w:t>
      </w:r>
      <w:r w:rsidR="00CC03C1" w:rsidRPr="00EE6476">
        <w:rPr>
          <w:sz w:val="24"/>
          <w:szCs w:val="24"/>
        </w:rPr>
        <w:t xml:space="preserve">another </w:t>
      </w:r>
      <w:r w:rsidR="00EC549B" w:rsidRPr="00EE6476">
        <w:rPr>
          <w:sz w:val="24"/>
          <w:szCs w:val="24"/>
        </w:rPr>
        <w:t xml:space="preserve">agent </w:t>
      </w:r>
      <w:r w:rsidR="00652736">
        <w:rPr>
          <w:sz w:val="24"/>
          <w:szCs w:val="24"/>
        </w:rPr>
        <w:t xml:space="preserve">contributing to </w:t>
      </w:r>
      <w:r w:rsidR="00153F95" w:rsidRPr="00EE6476">
        <w:rPr>
          <w:sz w:val="24"/>
          <w:szCs w:val="24"/>
        </w:rPr>
        <w:t>bridging the upper and lower spheres</w:t>
      </w:r>
      <w:r w:rsidR="00403924" w:rsidRPr="00EE6476">
        <w:rPr>
          <w:sz w:val="24"/>
          <w:szCs w:val="24"/>
        </w:rPr>
        <w:t>: the Torah. Th</w:t>
      </w:r>
      <w:r w:rsidR="00652736">
        <w:rPr>
          <w:sz w:val="24"/>
          <w:szCs w:val="24"/>
        </w:rPr>
        <w:t>is</w:t>
      </w:r>
      <w:r w:rsidR="00403924" w:rsidRPr="00EE6476">
        <w:rPr>
          <w:sz w:val="24"/>
          <w:szCs w:val="24"/>
        </w:rPr>
        <w:t xml:space="preserve"> subject will be discussed </w:t>
      </w:r>
      <w:r w:rsidR="00D9112F" w:rsidRPr="00EE6476">
        <w:rPr>
          <w:sz w:val="24"/>
          <w:szCs w:val="24"/>
        </w:rPr>
        <w:t xml:space="preserve">in several aspects in this book. </w:t>
      </w:r>
      <w:r w:rsidR="002B42B3" w:rsidRPr="00EE6476">
        <w:rPr>
          <w:sz w:val="24"/>
          <w:szCs w:val="24"/>
        </w:rPr>
        <w:t xml:space="preserve">We will examine it now briefly in the context of the intellectual </w:t>
      </w:r>
      <w:r w:rsidR="00B80969" w:rsidRPr="00EE6476">
        <w:rPr>
          <w:sz w:val="24"/>
          <w:szCs w:val="24"/>
        </w:rPr>
        <w:t>infrastructure</w:t>
      </w:r>
      <w:r w:rsidR="004E6F71">
        <w:rPr>
          <w:sz w:val="24"/>
          <w:szCs w:val="24"/>
        </w:rPr>
        <w:t>,</w:t>
      </w:r>
      <w:r w:rsidR="00E528B7" w:rsidRPr="00EE6476">
        <w:rPr>
          <w:sz w:val="24"/>
          <w:szCs w:val="24"/>
        </w:rPr>
        <w:t xml:space="preserve"> the subject of this chapter.</w:t>
      </w:r>
    </w:p>
    <w:p w14:paraId="768518A3" w14:textId="581B4B25" w:rsidR="002C4840" w:rsidRDefault="00E31F20" w:rsidP="002C4840">
      <w:pPr>
        <w:pStyle w:val="Quote1"/>
        <w:bidi w:val="0"/>
        <w:rPr>
          <w:b/>
          <w:bCs/>
        </w:rPr>
      </w:pPr>
      <w:r w:rsidRPr="004A28F3">
        <w:rPr>
          <w:b/>
          <w:bCs/>
        </w:rPr>
        <w:t xml:space="preserve">4.2.2 Torah: The Agent </w:t>
      </w:r>
      <w:r w:rsidR="000E70F2" w:rsidRPr="004A28F3">
        <w:rPr>
          <w:b/>
          <w:bCs/>
        </w:rPr>
        <w:t xml:space="preserve">Responsible for </w:t>
      </w:r>
      <w:r w:rsidR="00B80969" w:rsidRPr="004A28F3">
        <w:rPr>
          <w:b/>
          <w:bCs/>
        </w:rPr>
        <w:t>Overcoming</w:t>
      </w:r>
      <w:r w:rsidR="000E70F2" w:rsidRPr="004A28F3">
        <w:rPr>
          <w:b/>
          <w:bCs/>
        </w:rPr>
        <w:t xml:space="preserve"> the Dualistic </w:t>
      </w:r>
      <w:r w:rsidR="004E6F71">
        <w:rPr>
          <w:b/>
          <w:bCs/>
        </w:rPr>
        <w:t>Chasm</w:t>
      </w:r>
    </w:p>
    <w:p w14:paraId="69D76318" w14:textId="4E255506" w:rsidR="007B4E80" w:rsidRPr="00EE6476" w:rsidRDefault="00B80969" w:rsidP="00EE6476">
      <w:pPr>
        <w:pStyle w:val="Quote1"/>
        <w:bidi w:val="0"/>
        <w:spacing w:before="0" w:after="0"/>
        <w:ind w:left="0" w:right="0" w:firstLine="720"/>
        <w:jc w:val="left"/>
        <w:rPr>
          <w:sz w:val="24"/>
          <w:szCs w:val="24"/>
        </w:rPr>
      </w:pPr>
      <w:r w:rsidRPr="00EE6476">
        <w:rPr>
          <w:sz w:val="24"/>
          <w:szCs w:val="24"/>
        </w:rPr>
        <w:t>Like</w:t>
      </w:r>
      <w:r w:rsidR="007B4E80" w:rsidRPr="00EE6476">
        <w:rPr>
          <w:sz w:val="24"/>
          <w:szCs w:val="24"/>
        </w:rPr>
        <w:t xml:space="preserve"> every </w:t>
      </w:r>
      <w:r w:rsidR="0003243C" w:rsidRPr="00EE6476">
        <w:rPr>
          <w:sz w:val="24"/>
          <w:szCs w:val="24"/>
        </w:rPr>
        <w:t>Lithuanian-</w:t>
      </w:r>
      <w:r w:rsidR="007B4E80" w:rsidRPr="00EE6476">
        <w:rPr>
          <w:sz w:val="24"/>
          <w:szCs w:val="24"/>
        </w:rPr>
        <w:t>Orthodox</w:t>
      </w:r>
      <w:r w:rsidR="00021CC8" w:rsidRPr="00EE6476">
        <w:rPr>
          <w:sz w:val="24"/>
          <w:szCs w:val="24"/>
        </w:rPr>
        <w:t xml:space="preserve"> thinker, </w:t>
      </w:r>
      <w:r w:rsidR="00652736" w:rsidRPr="00EE6476">
        <w:rPr>
          <w:sz w:val="24"/>
          <w:szCs w:val="24"/>
        </w:rPr>
        <w:t xml:space="preserve">Rabbi Hutner </w:t>
      </w:r>
      <w:r w:rsidR="00652736">
        <w:rPr>
          <w:sz w:val="24"/>
          <w:szCs w:val="24"/>
        </w:rPr>
        <w:t xml:space="preserve">places </w:t>
      </w:r>
      <w:r w:rsidR="00021CC8" w:rsidRPr="00EE6476">
        <w:rPr>
          <w:sz w:val="24"/>
          <w:szCs w:val="24"/>
        </w:rPr>
        <w:t xml:space="preserve">the Torah and its study at the center </w:t>
      </w:r>
      <w:r w:rsidR="00C648D9" w:rsidRPr="00EE6476">
        <w:rPr>
          <w:sz w:val="24"/>
          <w:szCs w:val="24"/>
        </w:rPr>
        <w:t>of</w:t>
      </w:r>
      <w:r w:rsidR="00652736">
        <w:rPr>
          <w:sz w:val="24"/>
          <w:szCs w:val="24"/>
        </w:rPr>
        <w:t xml:space="preserve"> his</w:t>
      </w:r>
      <w:r w:rsidR="00C648D9" w:rsidRPr="00EE6476">
        <w:rPr>
          <w:sz w:val="24"/>
          <w:szCs w:val="24"/>
        </w:rPr>
        <w:t xml:space="preserve"> </w:t>
      </w:r>
      <w:r w:rsidR="00652736">
        <w:rPr>
          <w:sz w:val="24"/>
          <w:szCs w:val="24"/>
        </w:rPr>
        <w:t xml:space="preserve">spiritual </w:t>
      </w:r>
      <w:r w:rsidR="00C648D9" w:rsidRPr="00EE6476">
        <w:rPr>
          <w:sz w:val="24"/>
          <w:szCs w:val="24"/>
        </w:rPr>
        <w:t>world and in</w:t>
      </w:r>
      <w:r w:rsidR="00652736">
        <w:rPr>
          <w:sz w:val="24"/>
          <w:szCs w:val="24"/>
        </w:rPr>
        <w:t>cludes them in</w:t>
      </w:r>
      <w:r w:rsidR="00C648D9" w:rsidRPr="00EE6476">
        <w:rPr>
          <w:sz w:val="24"/>
          <w:szCs w:val="24"/>
        </w:rPr>
        <w:t xml:space="preserve"> almost every intellectual </w:t>
      </w:r>
      <w:r w:rsidR="006C196F" w:rsidRPr="00EE6476">
        <w:rPr>
          <w:sz w:val="24"/>
          <w:szCs w:val="24"/>
        </w:rPr>
        <w:t xml:space="preserve">argument that he develops in the framework of his </w:t>
      </w:r>
      <w:r w:rsidRPr="00EE6476">
        <w:rPr>
          <w:sz w:val="24"/>
          <w:szCs w:val="24"/>
        </w:rPr>
        <w:t>thought</w:t>
      </w:r>
      <w:r w:rsidR="00865314" w:rsidRPr="00EE6476">
        <w:rPr>
          <w:sz w:val="24"/>
          <w:szCs w:val="24"/>
        </w:rPr>
        <w:t xml:space="preserve">, whether as a stage in the argumentation or its conclusion. One of the </w:t>
      </w:r>
      <w:r w:rsidRPr="00EE6476">
        <w:rPr>
          <w:sz w:val="24"/>
          <w:szCs w:val="24"/>
        </w:rPr>
        <w:t>ways in</w:t>
      </w:r>
      <w:r w:rsidR="0026449D" w:rsidRPr="00EE6476">
        <w:rPr>
          <w:sz w:val="24"/>
          <w:szCs w:val="24"/>
        </w:rPr>
        <w:t xml:space="preserve"> which the centrality of the Torah </w:t>
      </w:r>
      <w:r w:rsidR="00555B98" w:rsidRPr="00EE6476">
        <w:rPr>
          <w:sz w:val="24"/>
          <w:szCs w:val="24"/>
        </w:rPr>
        <w:t xml:space="preserve">and its study </w:t>
      </w:r>
      <w:r w:rsidR="0026449D" w:rsidRPr="00EE6476">
        <w:rPr>
          <w:sz w:val="24"/>
          <w:szCs w:val="24"/>
        </w:rPr>
        <w:t xml:space="preserve">is expressed </w:t>
      </w:r>
      <w:r w:rsidR="00555B98" w:rsidRPr="00EE6476">
        <w:rPr>
          <w:sz w:val="24"/>
          <w:szCs w:val="24"/>
        </w:rPr>
        <w:t xml:space="preserve">in his thought is </w:t>
      </w:r>
      <w:r w:rsidR="00652736">
        <w:rPr>
          <w:sz w:val="24"/>
          <w:szCs w:val="24"/>
        </w:rPr>
        <w:t xml:space="preserve">in </w:t>
      </w:r>
      <w:r w:rsidR="00555B98" w:rsidRPr="00EE6476">
        <w:rPr>
          <w:sz w:val="24"/>
          <w:szCs w:val="24"/>
        </w:rPr>
        <w:t xml:space="preserve">its </w:t>
      </w:r>
      <w:r w:rsidR="004E6F71">
        <w:rPr>
          <w:sz w:val="24"/>
          <w:szCs w:val="24"/>
        </w:rPr>
        <w:t xml:space="preserve">role </w:t>
      </w:r>
      <w:r w:rsidR="00247D11" w:rsidRPr="00EE6476">
        <w:rPr>
          <w:sz w:val="24"/>
          <w:szCs w:val="24"/>
        </w:rPr>
        <w:t xml:space="preserve">as a </w:t>
      </w:r>
      <w:r w:rsidR="00EE5605" w:rsidRPr="00EE6476">
        <w:rPr>
          <w:sz w:val="24"/>
          <w:szCs w:val="24"/>
        </w:rPr>
        <w:t xml:space="preserve">necessary component in bridging the dualistic </w:t>
      </w:r>
      <w:r w:rsidR="004E6F71">
        <w:rPr>
          <w:sz w:val="24"/>
          <w:szCs w:val="24"/>
        </w:rPr>
        <w:t>chasm</w:t>
      </w:r>
      <w:r w:rsidR="00EE5605" w:rsidRPr="00EE6476">
        <w:rPr>
          <w:sz w:val="24"/>
          <w:szCs w:val="24"/>
        </w:rPr>
        <w:t xml:space="preserve">. </w:t>
      </w:r>
      <w:r w:rsidR="00A44C85" w:rsidRPr="00EE6476">
        <w:rPr>
          <w:sz w:val="24"/>
          <w:szCs w:val="24"/>
        </w:rPr>
        <w:t xml:space="preserve">Rabbi Hutner </w:t>
      </w:r>
      <w:r w:rsidR="00652736">
        <w:rPr>
          <w:sz w:val="24"/>
          <w:szCs w:val="24"/>
        </w:rPr>
        <w:t>explains</w:t>
      </w:r>
      <w:r w:rsidR="00A44C85" w:rsidRPr="00EE6476">
        <w:rPr>
          <w:sz w:val="24"/>
          <w:szCs w:val="24"/>
        </w:rPr>
        <w:t xml:space="preserve">: </w:t>
      </w:r>
    </w:p>
    <w:p w14:paraId="6ADD49EE" w14:textId="093B9CD4" w:rsidR="004978C8" w:rsidRPr="00D10ADB" w:rsidRDefault="004978C8" w:rsidP="004978C8">
      <w:pPr>
        <w:pStyle w:val="Quote1"/>
        <w:rPr>
          <w:highlight w:val="yellow"/>
          <w:rtl/>
        </w:rPr>
      </w:pPr>
      <w:r w:rsidRPr="00D10ADB">
        <w:rPr>
          <w:highlight w:val="yellow"/>
          <w:rtl/>
        </w:rPr>
        <w:t>נמצא שורש דבר במאמר חכמים שאמרו על כלליות ענין מתן תורה, משל למלך שגזר על בני מדינת סוריא שלא יכלו למדינת רומי ובני מדינת רומי לא ילכו למדינת סוריא וגומר. כך עד מתן תורה לא עלה אדם למרום ולא ירדה שכינה למטה אבל בשעת מתן תורה וירד השם על הר סיני ומשה עלה אל האלקים. דעת לנבון נקל כי סילוק המחיצה בין עליונים ותחתונים שנתחדש בהר סיני הוא כלל גדול המקיף כמה חליפות ותמורות שחלו במציאות עם נתינתה של תורה. אחת התמורות הללו אשר תוכנה הפנימי הוא סילוק המחיצה הנ</w:t>
      </w:r>
      <w:r w:rsidR="00753F82">
        <w:rPr>
          <w:highlight w:val="yellow"/>
          <w:rtl/>
        </w:rPr>
        <w:t>”</w:t>
      </w:r>
      <w:r w:rsidRPr="00D10ADB">
        <w:rPr>
          <w:highlight w:val="yellow"/>
          <w:rtl/>
        </w:rPr>
        <w:t xml:space="preserve">ל היא כל הכרעתם של חכמי התורה בדיני התורה ובמצותם. כי הלא דיני התורה ומצוותיה הם גילוי רצון העליון יתברך, וכח ההכרעה בענינם הניתן לחכמי התורה, מכריז ואומר כי רצון העליון כביכול ניתן </w:t>
      </w:r>
      <w:r w:rsidR="00753F82">
        <w:rPr>
          <w:highlight w:val="yellow"/>
          <w:rtl/>
        </w:rPr>
        <w:t>“</w:t>
      </w:r>
      <w:r w:rsidRPr="00D10ADB">
        <w:rPr>
          <w:highlight w:val="yellow"/>
          <w:rtl/>
        </w:rPr>
        <w:t>על דעתם של חכמים</w:t>
      </w:r>
      <w:r w:rsidR="00753F82">
        <w:rPr>
          <w:highlight w:val="yellow"/>
          <w:rtl/>
        </w:rPr>
        <w:t>”</w:t>
      </w:r>
      <w:r w:rsidRPr="00D10ADB">
        <w:rPr>
          <w:highlight w:val="yellow"/>
          <w:rtl/>
        </w:rPr>
        <w:t xml:space="preserve"> (לשונו של הרמב</w:t>
      </w:r>
      <w:r w:rsidR="00753F82">
        <w:rPr>
          <w:highlight w:val="yellow"/>
          <w:rtl/>
        </w:rPr>
        <w:t>”</w:t>
      </w:r>
      <w:r w:rsidRPr="00D10ADB">
        <w:rPr>
          <w:highlight w:val="yellow"/>
          <w:rtl/>
        </w:rPr>
        <w:t>ן). בודאי כי אין לך סילוק-מחיצה בין עליונים ותחתונים גדול מזה (פחד יצחק, שבועות, טו/י).</w:t>
      </w:r>
    </w:p>
    <w:p w14:paraId="0B8E3D96" w14:textId="7D00C0D9" w:rsidR="004978C8" w:rsidRPr="00EE6476" w:rsidRDefault="00C660F5" w:rsidP="00EE6476">
      <w:pPr>
        <w:pStyle w:val="Quote1"/>
        <w:bidi w:val="0"/>
        <w:spacing w:before="0" w:after="0"/>
        <w:ind w:left="0" w:right="57" w:firstLine="720"/>
        <w:jc w:val="left"/>
        <w:rPr>
          <w:sz w:val="24"/>
          <w:szCs w:val="24"/>
        </w:rPr>
      </w:pPr>
      <w:r w:rsidRPr="00EE6476">
        <w:rPr>
          <w:sz w:val="24"/>
          <w:szCs w:val="24"/>
        </w:rPr>
        <w:t xml:space="preserve">The </w:t>
      </w:r>
      <w:r w:rsidR="00652736" w:rsidRPr="00EE6476">
        <w:rPr>
          <w:sz w:val="24"/>
          <w:szCs w:val="24"/>
        </w:rPr>
        <w:t>Torah,</w:t>
      </w:r>
      <w:r w:rsidRPr="00EE6476">
        <w:rPr>
          <w:sz w:val="24"/>
          <w:szCs w:val="24"/>
        </w:rPr>
        <w:t xml:space="preserve"> therefore, </w:t>
      </w:r>
      <w:r w:rsidR="00B939F3" w:rsidRPr="00EE6476">
        <w:rPr>
          <w:sz w:val="24"/>
          <w:szCs w:val="24"/>
        </w:rPr>
        <w:t>to put it simply</w:t>
      </w:r>
      <w:r w:rsidR="00734DAE" w:rsidRPr="00EE6476">
        <w:rPr>
          <w:sz w:val="24"/>
          <w:szCs w:val="24"/>
        </w:rPr>
        <w:t>, guides man in his choices</w:t>
      </w:r>
      <w:r w:rsidR="00B32F54" w:rsidRPr="00EE6476">
        <w:rPr>
          <w:sz w:val="24"/>
          <w:szCs w:val="24"/>
        </w:rPr>
        <w:t xml:space="preserve"> in everything connected to the observance of the commandments and thus bridges </w:t>
      </w:r>
      <w:r w:rsidR="00F656AF" w:rsidRPr="00EE6476">
        <w:rPr>
          <w:sz w:val="24"/>
          <w:szCs w:val="24"/>
        </w:rPr>
        <w:t xml:space="preserve">the </w:t>
      </w:r>
      <w:r w:rsidR="004E6F71">
        <w:rPr>
          <w:sz w:val="24"/>
          <w:szCs w:val="24"/>
        </w:rPr>
        <w:t>chasm</w:t>
      </w:r>
      <w:r w:rsidR="00F656AF" w:rsidRPr="00EE6476">
        <w:rPr>
          <w:sz w:val="24"/>
          <w:szCs w:val="24"/>
        </w:rPr>
        <w:t xml:space="preserve"> between the upper and lower spheres. </w:t>
      </w:r>
      <w:r w:rsidR="00C319D2" w:rsidRPr="00EE6476">
        <w:rPr>
          <w:sz w:val="24"/>
          <w:szCs w:val="24"/>
        </w:rPr>
        <w:t xml:space="preserve">This is the logical and intuitive conclusion from all that has been </w:t>
      </w:r>
      <w:r w:rsidR="00C319D2" w:rsidRPr="00EE6476">
        <w:rPr>
          <w:sz w:val="24"/>
          <w:szCs w:val="24"/>
        </w:rPr>
        <w:lastRenderedPageBreak/>
        <w:t>said above</w:t>
      </w:r>
      <w:r w:rsidR="008F0DB4" w:rsidRPr="00EE6476">
        <w:rPr>
          <w:sz w:val="24"/>
          <w:szCs w:val="24"/>
        </w:rPr>
        <w:t xml:space="preserve">. </w:t>
      </w:r>
      <w:commentRangeStart w:id="29"/>
      <w:r w:rsidR="008F0DB4" w:rsidRPr="00EE6476">
        <w:rPr>
          <w:sz w:val="24"/>
          <w:szCs w:val="24"/>
        </w:rPr>
        <w:t xml:space="preserve">However, as we have seen, </w:t>
      </w:r>
      <w:r w:rsidR="00D955AE" w:rsidRPr="00EE6476">
        <w:rPr>
          <w:sz w:val="24"/>
          <w:szCs w:val="24"/>
        </w:rPr>
        <w:t xml:space="preserve">in his discussion of </w:t>
      </w:r>
      <w:r w:rsidR="00D955AE" w:rsidRPr="004E6F71">
        <w:rPr>
          <w:i/>
          <w:iCs/>
          <w:sz w:val="24"/>
          <w:szCs w:val="24"/>
        </w:rPr>
        <w:t>divrei reshut</w:t>
      </w:r>
      <w:r w:rsidR="00D955AE" w:rsidRPr="00EE6476">
        <w:rPr>
          <w:sz w:val="24"/>
          <w:szCs w:val="24"/>
        </w:rPr>
        <w:t xml:space="preserve">, </w:t>
      </w:r>
      <w:r w:rsidR="008F0DB4" w:rsidRPr="00EE6476">
        <w:rPr>
          <w:sz w:val="24"/>
          <w:szCs w:val="24"/>
        </w:rPr>
        <w:t xml:space="preserve">Rabbi Hutner identifies the </w:t>
      </w:r>
      <w:r w:rsidR="009A1FBF" w:rsidRPr="00EE6476">
        <w:rPr>
          <w:sz w:val="24"/>
          <w:szCs w:val="24"/>
        </w:rPr>
        <w:t xml:space="preserve">essence of service with </w:t>
      </w:r>
      <w:r w:rsidR="005505B6" w:rsidRPr="00EE6476">
        <w:rPr>
          <w:sz w:val="24"/>
          <w:szCs w:val="24"/>
        </w:rPr>
        <w:t>connecting the upper and lower sp</w:t>
      </w:r>
      <w:r w:rsidR="00587F75" w:rsidRPr="00EE6476">
        <w:rPr>
          <w:sz w:val="24"/>
          <w:szCs w:val="24"/>
        </w:rPr>
        <w:t>h</w:t>
      </w:r>
      <w:r w:rsidR="005505B6" w:rsidRPr="00EE6476">
        <w:rPr>
          <w:sz w:val="24"/>
          <w:szCs w:val="24"/>
        </w:rPr>
        <w:t>eres</w:t>
      </w:r>
      <w:r w:rsidR="003F5AE8" w:rsidRPr="00EE6476">
        <w:rPr>
          <w:sz w:val="24"/>
          <w:szCs w:val="24"/>
        </w:rPr>
        <w:t xml:space="preserve">. </w:t>
      </w:r>
      <w:r w:rsidR="00D30FE1" w:rsidRPr="00EE6476">
        <w:rPr>
          <w:sz w:val="24"/>
          <w:szCs w:val="24"/>
        </w:rPr>
        <w:t>Thus, also here, the Torah</w:t>
      </w:r>
      <w:r w:rsidR="004546A5" w:rsidRPr="00EE6476">
        <w:rPr>
          <w:sz w:val="24"/>
          <w:szCs w:val="24"/>
        </w:rPr>
        <w:t xml:space="preserve"> plays a cardinal role.</w:t>
      </w:r>
      <w:commentRangeEnd w:id="29"/>
      <w:r w:rsidR="00DD087A" w:rsidRPr="00EE6476">
        <w:rPr>
          <w:rStyle w:val="CommentReference"/>
          <w:rFonts w:asciiTheme="minorHAnsi" w:eastAsiaTheme="minorHAnsi" w:hAnsiTheme="minorHAnsi" w:cstheme="minorBidi"/>
          <w:sz w:val="24"/>
          <w:szCs w:val="24"/>
        </w:rPr>
        <w:commentReference w:id="29"/>
      </w:r>
      <w:r w:rsidR="004546A5" w:rsidRPr="00EE6476">
        <w:rPr>
          <w:sz w:val="24"/>
          <w:szCs w:val="24"/>
        </w:rPr>
        <w:t xml:space="preserve"> </w:t>
      </w:r>
    </w:p>
    <w:p w14:paraId="3C211D14" w14:textId="37DA80EC" w:rsidR="00C75A95" w:rsidRPr="00EE6476" w:rsidRDefault="00C75A95" w:rsidP="00EE6476">
      <w:pPr>
        <w:pStyle w:val="Quote1"/>
        <w:bidi w:val="0"/>
        <w:spacing w:before="0" w:after="0"/>
        <w:ind w:left="0" w:right="57" w:firstLine="720"/>
        <w:jc w:val="left"/>
        <w:rPr>
          <w:sz w:val="24"/>
          <w:szCs w:val="24"/>
        </w:rPr>
      </w:pPr>
      <w:r w:rsidRPr="00EE6476">
        <w:rPr>
          <w:sz w:val="24"/>
          <w:szCs w:val="24"/>
        </w:rPr>
        <w:t xml:space="preserve">In discourse 36 </w:t>
      </w:r>
      <w:r w:rsidR="002025FA" w:rsidRPr="00EE6476">
        <w:rPr>
          <w:sz w:val="24"/>
          <w:szCs w:val="24"/>
        </w:rPr>
        <w:t xml:space="preserve">in </w:t>
      </w:r>
      <w:r w:rsidR="002025FA" w:rsidRPr="004E6F71">
        <w:rPr>
          <w:i/>
          <w:iCs/>
          <w:sz w:val="24"/>
          <w:szCs w:val="24"/>
        </w:rPr>
        <w:t>Pachad Yitzchak</w:t>
      </w:r>
      <w:r w:rsidR="002025FA" w:rsidRPr="00EE6476">
        <w:rPr>
          <w:sz w:val="24"/>
          <w:szCs w:val="24"/>
        </w:rPr>
        <w:t xml:space="preserve"> on Shavuot</w:t>
      </w:r>
      <w:r w:rsidR="00652736">
        <w:rPr>
          <w:sz w:val="24"/>
          <w:szCs w:val="24"/>
        </w:rPr>
        <w:t>,</w:t>
      </w:r>
      <w:r w:rsidR="002025FA" w:rsidRPr="00EE6476">
        <w:rPr>
          <w:sz w:val="24"/>
          <w:szCs w:val="24"/>
        </w:rPr>
        <w:t xml:space="preserve"> Rabbi </w:t>
      </w:r>
      <w:r w:rsidR="004E6F71">
        <w:rPr>
          <w:sz w:val="24"/>
          <w:szCs w:val="24"/>
        </w:rPr>
        <w:t>H</w:t>
      </w:r>
      <w:r w:rsidR="002025FA" w:rsidRPr="00EE6476">
        <w:rPr>
          <w:sz w:val="24"/>
          <w:szCs w:val="24"/>
        </w:rPr>
        <w:t xml:space="preserve">utner discusses the connection between the Torah and </w:t>
      </w:r>
      <w:r w:rsidR="00B80969" w:rsidRPr="00EE6476">
        <w:rPr>
          <w:i/>
          <w:iCs/>
          <w:sz w:val="24"/>
          <w:szCs w:val="24"/>
        </w:rPr>
        <w:t>d</w:t>
      </w:r>
      <w:r w:rsidR="002025FA" w:rsidRPr="00EE6476">
        <w:rPr>
          <w:i/>
          <w:iCs/>
          <w:sz w:val="24"/>
          <w:szCs w:val="24"/>
        </w:rPr>
        <w:t>ivrei</w:t>
      </w:r>
      <w:r w:rsidR="00B80969" w:rsidRPr="00EE6476">
        <w:rPr>
          <w:i/>
          <w:iCs/>
          <w:sz w:val="24"/>
          <w:szCs w:val="24"/>
        </w:rPr>
        <w:t xml:space="preserve"> r</w:t>
      </w:r>
      <w:r w:rsidR="002025FA" w:rsidRPr="00EE6476">
        <w:rPr>
          <w:i/>
          <w:iCs/>
          <w:sz w:val="24"/>
          <w:szCs w:val="24"/>
        </w:rPr>
        <w:t>eshut</w:t>
      </w:r>
      <w:r w:rsidR="002025FA" w:rsidRPr="00EE6476">
        <w:rPr>
          <w:sz w:val="24"/>
          <w:szCs w:val="24"/>
        </w:rPr>
        <w:t xml:space="preserve">. </w:t>
      </w:r>
      <w:r w:rsidR="00F905D7" w:rsidRPr="00EE6476">
        <w:rPr>
          <w:sz w:val="24"/>
          <w:szCs w:val="24"/>
        </w:rPr>
        <w:t xml:space="preserve">He opens his discussion with </w:t>
      </w:r>
      <w:r w:rsidR="00652736" w:rsidRPr="00EE6476">
        <w:rPr>
          <w:sz w:val="24"/>
          <w:szCs w:val="24"/>
        </w:rPr>
        <w:t>the Ran</w:t>
      </w:r>
      <w:r w:rsidR="00652736">
        <w:rPr>
          <w:sz w:val="24"/>
          <w:szCs w:val="24"/>
        </w:rPr>
        <w:t>’s</w:t>
      </w:r>
      <w:r w:rsidR="00652736" w:rsidRPr="00EE6476">
        <w:rPr>
          <w:sz w:val="24"/>
          <w:szCs w:val="24"/>
        </w:rPr>
        <w:t xml:space="preserve"> (Rabbi Nissim Gerondi 1315 -- 1376)</w:t>
      </w:r>
      <w:r w:rsidR="00652736">
        <w:rPr>
          <w:sz w:val="24"/>
          <w:szCs w:val="24"/>
        </w:rPr>
        <w:t xml:space="preserve"> differentiation between</w:t>
      </w:r>
      <w:r w:rsidR="00BF6D2A" w:rsidRPr="00EE6476">
        <w:rPr>
          <w:sz w:val="24"/>
          <w:szCs w:val="24"/>
        </w:rPr>
        <w:t xml:space="preserve"> </w:t>
      </w:r>
      <w:r w:rsidR="00652736">
        <w:rPr>
          <w:sz w:val="24"/>
          <w:szCs w:val="24"/>
        </w:rPr>
        <w:t xml:space="preserve">the </w:t>
      </w:r>
      <w:r w:rsidR="00BF6D2A" w:rsidRPr="00EE6476">
        <w:rPr>
          <w:sz w:val="24"/>
          <w:szCs w:val="24"/>
        </w:rPr>
        <w:t xml:space="preserve">two </w:t>
      </w:r>
      <w:r w:rsidR="00083E39" w:rsidRPr="00EE6476">
        <w:rPr>
          <w:sz w:val="24"/>
          <w:szCs w:val="24"/>
        </w:rPr>
        <w:t xml:space="preserve">governmental authorities </w:t>
      </w:r>
      <w:r w:rsidR="00652736">
        <w:rPr>
          <w:sz w:val="24"/>
          <w:szCs w:val="24"/>
        </w:rPr>
        <w:t>of</w:t>
      </w:r>
      <w:r w:rsidR="00083E39" w:rsidRPr="00EE6476">
        <w:rPr>
          <w:sz w:val="24"/>
          <w:szCs w:val="24"/>
        </w:rPr>
        <w:t xml:space="preserve"> the Jewish </w:t>
      </w:r>
      <w:r w:rsidR="00652736">
        <w:rPr>
          <w:sz w:val="24"/>
          <w:szCs w:val="24"/>
        </w:rPr>
        <w:t>nation</w:t>
      </w:r>
      <w:r w:rsidR="00083E39" w:rsidRPr="00EE6476">
        <w:rPr>
          <w:sz w:val="24"/>
          <w:szCs w:val="24"/>
        </w:rPr>
        <w:t xml:space="preserve">. </w:t>
      </w:r>
      <w:r w:rsidR="00C67E01" w:rsidRPr="00EE6476">
        <w:rPr>
          <w:sz w:val="24"/>
          <w:szCs w:val="24"/>
        </w:rPr>
        <w:t>According to the Ran</w:t>
      </w:r>
      <w:r w:rsidR="00652736">
        <w:rPr>
          <w:sz w:val="24"/>
          <w:szCs w:val="24"/>
        </w:rPr>
        <w:t>,</w:t>
      </w:r>
      <w:r w:rsidR="00C67E01" w:rsidRPr="00EE6476">
        <w:rPr>
          <w:sz w:val="24"/>
          <w:szCs w:val="24"/>
        </w:rPr>
        <w:t xml:space="preserve"> the Jewish system </w:t>
      </w:r>
      <w:r w:rsidR="00C95912" w:rsidRPr="00EE6476">
        <w:rPr>
          <w:sz w:val="24"/>
          <w:szCs w:val="24"/>
        </w:rPr>
        <w:t>of government is divided between two heads</w:t>
      </w:r>
      <w:r w:rsidR="00652736">
        <w:rPr>
          <w:sz w:val="24"/>
          <w:szCs w:val="24"/>
        </w:rPr>
        <w:t>,</w:t>
      </w:r>
      <w:r w:rsidR="00C95912" w:rsidRPr="00EE6476">
        <w:rPr>
          <w:sz w:val="24"/>
          <w:szCs w:val="24"/>
        </w:rPr>
        <w:t xml:space="preserve"> </w:t>
      </w:r>
      <w:r w:rsidR="00D16F1B" w:rsidRPr="00EE6476">
        <w:rPr>
          <w:sz w:val="24"/>
          <w:szCs w:val="24"/>
        </w:rPr>
        <w:t xml:space="preserve">each of whom </w:t>
      </w:r>
      <w:r w:rsidR="00BC4EDF" w:rsidRPr="00EE6476">
        <w:rPr>
          <w:sz w:val="24"/>
          <w:szCs w:val="24"/>
        </w:rPr>
        <w:t>controls a separate area</w:t>
      </w:r>
      <w:r w:rsidR="00652736">
        <w:rPr>
          <w:sz w:val="24"/>
          <w:szCs w:val="24"/>
        </w:rPr>
        <w:t>.</w:t>
      </w:r>
      <w:r w:rsidR="00BC4EDF" w:rsidRPr="00EE6476">
        <w:rPr>
          <w:sz w:val="24"/>
          <w:szCs w:val="24"/>
        </w:rPr>
        <w:t xml:space="preserve"> </w:t>
      </w:r>
      <w:r w:rsidR="00652736">
        <w:rPr>
          <w:sz w:val="24"/>
          <w:szCs w:val="24"/>
        </w:rPr>
        <w:t>T</w:t>
      </w:r>
      <w:r w:rsidR="00BC4EDF" w:rsidRPr="00EE6476">
        <w:rPr>
          <w:sz w:val="24"/>
          <w:szCs w:val="24"/>
        </w:rPr>
        <w:t>he Sanhedrin</w:t>
      </w:r>
      <w:r w:rsidR="00652736">
        <w:rPr>
          <w:sz w:val="24"/>
          <w:szCs w:val="24"/>
        </w:rPr>
        <w:t>,</w:t>
      </w:r>
      <w:r w:rsidR="00BC4EDF" w:rsidRPr="00EE6476">
        <w:rPr>
          <w:sz w:val="24"/>
          <w:szCs w:val="24"/>
        </w:rPr>
        <w:t xml:space="preserve"> which </w:t>
      </w:r>
      <w:r w:rsidR="00DC43BD" w:rsidRPr="00EE6476">
        <w:rPr>
          <w:sz w:val="24"/>
          <w:szCs w:val="24"/>
        </w:rPr>
        <w:t xml:space="preserve">supervises </w:t>
      </w:r>
      <w:r w:rsidR="006B73F3" w:rsidRPr="00EE6476">
        <w:rPr>
          <w:sz w:val="24"/>
          <w:szCs w:val="24"/>
        </w:rPr>
        <w:t xml:space="preserve">the religious sphere, </w:t>
      </w:r>
      <w:r w:rsidR="004E6F71">
        <w:rPr>
          <w:sz w:val="24"/>
          <w:szCs w:val="24"/>
        </w:rPr>
        <w:t xml:space="preserve">employs the </w:t>
      </w:r>
      <w:r w:rsidR="009D6ED1" w:rsidRPr="00EE6476">
        <w:rPr>
          <w:sz w:val="24"/>
          <w:szCs w:val="24"/>
        </w:rPr>
        <w:t xml:space="preserve">method </w:t>
      </w:r>
      <w:r w:rsidR="004E6F71">
        <w:rPr>
          <w:sz w:val="24"/>
          <w:szCs w:val="24"/>
        </w:rPr>
        <w:t xml:space="preserve">of </w:t>
      </w:r>
      <w:r w:rsidR="009D6ED1" w:rsidRPr="00EE6476">
        <w:rPr>
          <w:sz w:val="24"/>
          <w:szCs w:val="24"/>
        </w:rPr>
        <w:t xml:space="preserve">judicial adjudication, </w:t>
      </w:r>
      <w:r w:rsidR="00F71EE2" w:rsidRPr="00EE6476">
        <w:rPr>
          <w:sz w:val="24"/>
          <w:szCs w:val="24"/>
        </w:rPr>
        <w:t>that is the development of</w:t>
      </w:r>
      <w:r w:rsidR="00754239" w:rsidRPr="00EE6476">
        <w:rPr>
          <w:sz w:val="24"/>
          <w:szCs w:val="24"/>
        </w:rPr>
        <w:t xml:space="preserve"> </w:t>
      </w:r>
      <w:r w:rsidR="00F71EE2" w:rsidRPr="00EE6476">
        <w:rPr>
          <w:sz w:val="24"/>
          <w:szCs w:val="24"/>
        </w:rPr>
        <w:t>rules and laws</w:t>
      </w:r>
      <w:r w:rsidR="001D7BF0" w:rsidRPr="00EE6476">
        <w:rPr>
          <w:sz w:val="24"/>
          <w:szCs w:val="24"/>
        </w:rPr>
        <w:t xml:space="preserve"> that have </w:t>
      </w:r>
      <w:r w:rsidR="00B80969" w:rsidRPr="00EE6476">
        <w:rPr>
          <w:sz w:val="24"/>
          <w:szCs w:val="24"/>
        </w:rPr>
        <w:t>universal</w:t>
      </w:r>
      <w:r w:rsidR="001D7BF0" w:rsidRPr="00EE6476">
        <w:rPr>
          <w:sz w:val="24"/>
          <w:szCs w:val="24"/>
        </w:rPr>
        <w:t xml:space="preserve"> and established validity; and the king, who controls </w:t>
      </w:r>
      <w:r w:rsidR="00A2699D" w:rsidRPr="00EE6476">
        <w:rPr>
          <w:sz w:val="24"/>
          <w:szCs w:val="24"/>
        </w:rPr>
        <w:t xml:space="preserve">secular </w:t>
      </w:r>
      <w:r w:rsidR="004E6F71">
        <w:rPr>
          <w:sz w:val="24"/>
          <w:szCs w:val="24"/>
        </w:rPr>
        <w:t>affairs</w:t>
      </w:r>
      <w:r w:rsidR="00A2699D" w:rsidRPr="00EE6476">
        <w:rPr>
          <w:sz w:val="24"/>
          <w:szCs w:val="24"/>
        </w:rPr>
        <w:t xml:space="preserve">, </w:t>
      </w:r>
      <w:r w:rsidR="004E6F71">
        <w:rPr>
          <w:sz w:val="24"/>
          <w:szCs w:val="24"/>
        </w:rPr>
        <w:t xml:space="preserve">governs by </w:t>
      </w:r>
      <w:r w:rsidR="00753F82">
        <w:rPr>
          <w:sz w:val="24"/>
          <w:szCs w:val="24"/>
        </w:rPr>
        <w:t>“</w:t>
      </w:r>
      <w:r w:rsidR="00E17458" w:rsidRPr="00EE6476">
        <w:rPr>
          <w:sz w:val="24"/>
          <w:szCs w:val="24"/>
        </w:rPr>
        <w:t>executive order</w:t>
      </w:r>
      <w:r w:rsidR="004E6F71">
        <w:rPr>
          <w:sz w:val="24"/>
          <w:szCs w:val="24"/>
        </w:rPr>
        <w:t>s</w:t>
      </w:r>
      <w:r w:rsidR="00753F82">
        <w:rPr>
          <w:sz w:val="24"/>
          <w:szCs w:val="24"/>
        </w:rPr>
        <w:t>”</w:t>
      </w:r>
      <w:r w:rsidR="00652736">
        <w:rPr>
          <w:sz w:val="24"/>
          <w:szCs w:val="24"/>
        </w:rPr>
        <w:t>,</w:t>
      </w:r>
      <w:r w:rsidR="00E17458" w:rsidRPr="00EE6476">
        <w:rPr>
          <w:sz w:val="24"/>
          <w:szCs w:val="24"/>
        </w:rPr>
        <w:t xml:space="preserve"> ad hoc decisions with </w:t>
      </w:r>
      <w:r w:rsidR="00D56AEF" w:rsidRPr="00EE6476">
        <w:rPr>
          <w:sz w:val="24"/>
          <w:szCs w:val="24"/>
        </w:rPr>
        <w:t>a temporary and local validity.</w:t>
      </w:r>
      <w:r w:rsidR="00D56AEF" w:rsidRPr="00EE6476">
        <w:rPr>
          <w:rStyle w:val="FootnoteReference"/>
          <w:sz w:val="24"/>
          <w:szCs w:val="24"/>
        </w:rPr>
        <w:footnoteReference w:id="65"/>
      </w:r>
      <w:r w:rsidR="00CE5407" w:rsidRPr="00EE6476">
        <w:rPr>
          <w:sz w:val="24"/>
          <w:szCs w:val="24"/>
        </w:rPr>
        <w:t xml:space="preserve"> Rabbi Hutner </w:t>
      </w:r>
      <w:r w:rsidR="007223B8" w:rsidRPr="00EE6476">
        <w:rPr>
          <w:sz w:val="24"/>
          <w:szCs w:val="24"/>
        </w:rPr>
        <w:t xml:space="preserve">compares </w:t>
      </w:r>
      <w:r w:rsidR="000C738F" w:rsidRPr="00EE6476">
        <w:rPr>
          <w:sz w:val="24"/>
          <w:szCs w:val="24"/>
        </w:rPr>
        <w:t xml:space="preserve">these two spheres of government </w:t>
      </w:r>
      <w:r w:rsidR="009341A4" w:rsidRPr="00EE6476">
        <w:rPr>
          <w:sz w:val="24"/>
          <w:szCs w:val="24"/>
        </w:rPr>
        <w:t>to the two general frameworks of reality</w:t>
      </w:r>
      <w:r w:rsidR="00385B86" w:rsidRPr="00EE6476">
        <w:rPr>
          <w:sz w:val="24"/>
          <w:szCs w:val="24"/>
        </w:rPr>
        <w:t>, holiness</w:t>
      </w:r>
      <w:r w:rsidR="00652736">
        <w:rPr>
          <w:sz w:val="24"/>
          <w:szCs w:val="24"/>
        </w:rPr>
        <w:t>,</w:t>
      </w:r>
      <w:r w:rsidR="00385B86" w:rsidRPr="00EE6476">
        <w:rPr>
          <w:sz w:val="24"/>
          <w:szCs w:val="24"/>
        </w:rPr>
        <w:t xml:space="preserve"> and </w:t>
      </w:r>
      <w:r w:rsidR="00385B86" w:rsidRPr="00EE6476">
        <w:rPr>
          <w:i/>
          <w:iCs/>
          <w:sz w:val="24"/>
          <w:szCs w:val="24"/>
        </w:rPr>
        <w:t>divrei reshut</w:t>
      </w:r>
      <w:r w:rsidR="00385B86" w:rsidRPr="00EE6476">
        <w:rPr>
          <w:sz w:val="24"/>
          <w:szCs w:val="24"/>
        </w:rPr>
        <w:t xml:space="preserve">, and </w:t>
      </w:r>
      <w:r w:rsidR="00384CFA" w:rsidRPr="00EE6476">
        <w:rPr>
          <w:sz w:val="24"/>
          <w:szCs w:val="24"/>
        </w:rPr>
        <w:t xml:space="preserve">in consequence, </w:t>
      </w:r>
      <w:r w:rsidR="00A650DA" w:rsidRPr="00EE6476">
        <w:rPr>
          <w:sz w:val="24"/>
          <w:szCs w:val="24"/>
        </w:rPr>
        <w:t xml:space="preserve">adds an important </w:t>
      </w:r>
      <w:r w:rsidR="007A3989" w:rsidRPr="00EE6476">
        <w:rPr>
          <w:sz w:val="24"/>
          <w:szCs w:val="24"/>
        </w:rPr>
        <w:t>observation relating to the Ran’s famous di</w:t>
      </w:r>
      <w:r w:rsidR="008D7945" w:rsidRPr="00EE6476">
        <w:rPr>
          <w:sz w:val="24"/>
          <w:szCs w:val="24"/>
        </w:rPr>
        <w:t>vision</w:t>
      </w:r>
      <w:r w:rsidR="004E6F71">
        <w:rPr>
          <w:sz w:val="24"/>
          <w:szCs w:val="24"/>
        </w:rPr>
        <w:t xml:space="preserve"> of authority</w:t>
      </w:r>
      <w:r w:rsidR="008D7945" w:rsidRPr="00EE6476">
        <w:rPr>
          <w:sz w:val="24"/>
          <w:szCs w:val="24"/>
        </w:rPr>
        <w:t>:</w:t>
      </w:r>
    </w:p>
    <w:p w14:paraId="63E8D3F2" w14:textId="0CC1878F" w:rsidR="00AE0E3A" w:rsidRDefault="00AE0E3A" w:rsidP="00AE0E3A">
      <w:pPr>
        <w:pStyle w:val="Quote1"/>
        <w:rPr>
          <w:highlight w:val="yellow"/>
        </w:rPr>
      </w:pPr>
      <w:r w:rsidRPr="00D10ADB">
        <w:rPr>
          <w:rFonts w:hint="cs"/>
          <w:highlight w:val="yellow"/>
          <w:rtl/>
        </w:rPr>
        <w:t xml:space="preserve">והיה נראה לכאורה, שיש כאן לפנינו, שני סוגים מחולקים של כח-הדעת. כח אחד השולט בסדר המערכה של גוף הקדושה. וכח שני השולט בהכנסת דברי-הרשות לתחום הקדושה. אבל כל זה הוא רק </w:t>
      </w:r>
      <w:r w:rsidR="00753F82">
        <w:rPr>
          <w:highlight w:val="yellow"/>
          <w:rtl/>
        </w:rPr>
        <w:t>“</w:t>
      </w:r>
      <w:r w:rsidRPr="00D10ADB">
        <w:rPr>
          <w:rFonts w:hint="cs"/>
          <w:highlight w:val="yellow"/>
          <w:rtl/>
        </w:rPr>
        <w:t>לכאורה</w:t>
      </w:r>
      <w:r w:rsidR="00753F82">
        <w:rPr>
          <w:highlight w:val="yellow"/>
          <w:rtl/>
        </w:rPr>
        <w:t>”</w:t>
      </w:r>
      <w:r w:rsidRPr="00D10ADB">
        <w:rPr>
          <w:rFonts w:hint="cs"/>
          <w:highlight w:val="yellow"/>
          <w:rtl/>
        </w:rPr>
        <w:t>, אלא שלקושטא דמילתא, בודאי שאין הדבר כן. ורואים אנו להדיא את ביטול החילוק בין שני כחות-הדעת הללו, באותה הלכה הקובעת, כי אין מעמידים מלך אלא על פי סנהדרין. כלומר בכלליותה של שלמות האומה, נובעת היא דעת-ההכרעה בדברי הרשות, מתוך דעת ההכרעה בגוף הקדושה של מערכת קיום מצוות (פחד יצחק, שבועות, לו/ב)</w:t>
      </w:r>
    </w:p>
    <w:p w14:paraId="21391F20" w14:textId="5490BD58" w:rsidR="003D0FF9" w:rsidRPr="00EE6476" w:rsidRDefault="00652736" w:rsidP="00EE6476">
      <w:pPr>
        <w:pStyle w:val="Quote1"/>
        <w:bidi w:val="0"/>
        <w:spacing w:before="0" w:after="0"/>
        <w:ind w:left="0" w:right="0" w:firstLine="720"/>
        <w:jc w:val="left"/>
        <w:rPr>
          <w:sz w:val="24"/>
          <w:szCs w:val="24"/>
        </w:rPr>
      </w:pPr>
      <w:r>
        <w:rPr>
          <w:sz w:val="24"/>
          <w:szCs w:val="24"/>
        </w:rPr>
        <w:t>In t</w:t>
      </w:r>
      <w:r w:rsidR="00CB1F74" w:rsidRPr="00EE6476">
        <w:rPr>
          <w:sz w:val="24"/>
          <w:szCs w:val="24"/>
        </w:rPr>
        <w:t xml:space="preserve">his discourse in general </w:t>
      </w:r>
      <w:r w:rsidR="006905C0" w:rsidRPr="00EE6476">
        <w:rPr>
          <w:sz w:val="24"/>
          <w:szCs w:val="24"/>
        </w:rPr>
        <w:t xml:space="preserve">and this passage in particular, </w:t>
      </w:r>
      <w:r w:rsidR="00085504" w:rsidRPr="00EE6476">
        <w:rPr>
          <w:sz w:val="24"/>
          <w:szCs w:val="24"/>
        </w:rPr>
        <w:t xml:space="preserve">Rabbi </w:t>
      </w:r>
      <w:r w:rsidR="00B80969" w:rsidRPr="00EE6476">
        <w:rPr>
          <w:sz w:val="24"/>
          <w:szCs w:val="24"/>
        </w:rPr>
        <w:t xml:space="preserve">Hutner’s </w:t>
      </w:r>
      <w:r w:rsidR="00753F82">
        <w:rPr>
          <w:sz w:val="24"/>
          <w:szCs w:val="24"/>
        </w:rPr>
        <w:t>“</w:t>
      </w:r>
      <w:r w:rsidR="00085504" w:rsidRPr="00EE6476">
        <w:rPr>
          <w:sz w:val="24"/>
          <w:szCs w:val="24"/>
        </w:rPr>
        <w:t>ultra-orthodoxy</w:t>
      </w:r>
      <w:r w:rsidR="00753F82">
        <w:rPr>
          <w:sz w:val="24"/>
          <w:szCs w:val="24"/>
        </w:rPr>
        <w:t>”</w:t>
      </w:r>
      <w:r w:rsidR="00085504" w:rsidRPr="00EE6476">
        <w:rPr>
          <w:sz w:val="24"/>
          <w:szCs w:val="24"/>
        </w:rPr>
        <w:t xml:space="preserve"> is expressed </w:t>
      </w:r>
      <w:r w:rsidR="00E74651" w:rsidRPr="00EE6476">
        <w:rPr>
          <w:sz w:val="24"/>
          <w:szCs w:val="24"/>
        </w:rPr>
        <w:t xml:space="preserve">very blatantly. </w:t>
      </w:r>
      <w:r w:rsidR="00EE76F6" w:rsidRPr="00EE6476">
        <w:rPr>
          <w:sz w:val="24"/>
          <w:szCs w:val="24"/>
        </w:rPr>
        <w:t>The entire discourse is devoted to</w:t>
      </w:r>
      <w:r w:rsidR="00901ACA" w:rsidRPr="00EE6476">
        <w:rPr>
          <w:sz w:val="24"/>
          <w:szCs w:val="24"/>
        </w:rPr>
        <w:t xml:space="preserve"> the subject of </w:t>
      </w:r>
      <w:r w:rsidR="00753F82">
        <w:rPr>
          <w:sz w:val="24"/>
          <w:szCs w:val="24"/>
        </w:rPr>
        <w:t>“</w:t>
      </w:r>
      <w:r w:rsidR="00901ACA" w:rsidRPr="00EE6476">
        <w:rPr>
          <w:sz w:val="24"/>
          <w:szCs w:val="24"/>
        </w:rPr>
        <w:t>da</w:t>
      </w:r>
      <w:r w:rsidR="00B80969" w:rsidRPr="00EE6476">
        <w:rPr>
          <w:sz w:val="24"/>
          <w:szCs w:val="24"/>
        </w:rPr>
        <w:t>’</w:t>
      </w:r>
      <w:r w:rsidR="00901ACA" w:rsidRPr="00EE6476">
        <w:rPr>
          <w:sz w:val="24"/>
          <w:szCs w:val="24"/>
        </w:rPr>
        <w:t>at hatorah</w:t>
      </w:r>
      <w:r w:rsidR="00753F82">
        <w:rPr>
          <w:sz w:val="24"/>
          <w:szCs w:val="24"/>
        </w:rPr>
        <w:t>”</w:t>
      </w:r>
      <w:r w:rsidR="00901ACA" w:rsidRPr="00EE6476">
        <w:rPr>
          <w:sz w:val="24"/>
          <w:szCs w:val="24"/>
        </w:rPr>
        <w:t xml:space="preserve"> </w:t>
      </w:r>
      <w:r w:rsidR="004E6F71">
        <w:rPr>
          <w:sz w:val="24"/>
          <w:szCs w:val="24"/>
        </w:rPr>
        <w:t>(</w:t>
      </w:r>
      <w:r w:rsidR="00901ACA" w:rsidRPr="00EE6476">
        <w:rPr>
          <w:sz w:val="24"/>
          <w:szCs w:val="24"/>
        </w:rPr>
        <w:t>the opinion of Torah scholars</w:t>
      </w:r>
      <w:r w:rsidR="004E6F71">
        <w:rPr>
          <w:sz w:val="24"/>
          <w:szCs w:val="24"/>
        </w:rPr>
        <w:t>)</w:t>
      </w:r>
      <w:r>
        <w:rPr>
          <w:sz w:val="24"/>
          <w:szCs w:val="24"/>
        </w:rPr>
        <w:t xml:space="preserve">, </w:t>
      </w:r>
      <w:r w:rsidR="00901ACA" w:rsidRPr="00EE6476">
        <w:rPr>
          <w:sz w:val="24"/>
          <w:szCs w:val="24"/>
        </w:rPr>
        <w:t xml:space="preserve">a subject </w:t>
      </w:r>
      <w:r w:rsidR="003E0F3F" w:rsidRPr="00EE6476">
        <w:rPr>
          <w:sz w:val="24"/>
          <w:szCs w:val="24"/>
        </w:rPr>
        <w:t xml:space="preserve">developed at great length within Orthodox </w:t>
      </w:r>
      <w:r w:rsidR="00B80969" w:rsidRPr="00EE6476">
        <w:rPr>
          <w:sz w:val="24"/>
          <w:szCs w:val="24"/>
        </w:rPr>
        <w:t>Judaism</w:t>
      </w:r>
      <w:r w:rsidR="003E0F3F" w:rsidRPr="00EE6476">
        <w:rPr>
          <w:sz w:val="24"/>
          <w:szCs w:val="24"/>
        </w:rPr>
        <w:t xml:space="preserve"> in the twentieth century</w:t>
      </w:r>
      <w:r w:rsidR="003D0AAA" w:rsidRPr="00EE6476">
        <w:rPr>
          <w:sz w:val="24"/>
          <w:szCs w:val="24"/>
        </w:rPr>
        <w:t xml:space="preserve">, the essence of which is the ability of </w:t>
      </w:r>
      <w:r w:rsidR="00C95332" w:rsidRPr="00EE6476">
        <w:rPr>
          <w:sz w:val="24"/>
          <w:szCs w:val="24"/>
        </w:rPr>
        <w:t xml:space="preserve">the greatest Torah scholars of the generation </w:t>
      </w:r>
      <w:r w:rsidR="00541BFD" w:rsidRPr="00EE6476">
        <w:rPr>
          <w:sz w:val="24"/>
          <w:szCs w:val="24"/>
        </w:rPr>
        <w:t>to make decisions about all public matters up for discussion</w:t>
      </w:r>
      <w:r w:rsidR="009C374B" w:rsidRPr="00EE6476">
        <w:rPr>
          <w:sz w:val="24"/>
          <w:szCs w:val="24"/>
        </w:rPr>
        <w:t xml:space="preserve">, halachic or not halachic alike, by virtue of their </w:t>
      </w:r>
      <w:r w:rsidR="00CB124B" w:rsidRPr="00EE6476">
        <w:rPr>
          <w:sz w:val="24"/>
          <w:szCs w:val="24"/>
        </w:rPr>
        <w:t>great Torah scholarship.</w:t>
      </w:r>
      <w:r w:rsidR="00CB124B" w:rsidRPr="00EE6476">
        <w:rPr>
          <w:rStyle w:val="FootnoteReference"/>
          <w:sz w:val="24"/>
          <w:szCs w:val="24"/>
        </w:rPr>
        <w:footnoteReference w:id="66"/>
      </w:r>
      <w:r w:rsidR="006D1073" w:rsidRPr="00EE6476">
        <w:rPr>
          <w:sz w:val="24"/>
          <w:szCs w:val="24"/>
        </w:rPr>
        <w:t xml:space="preserve"> The end of the discourse is dedicated to</w:t>
      </w:r>
      <w:r w:rsidR="008D32EE" w:rsidRPr="00EE6476">
        <w:rPr>
          <w:sz w:val="24"/>
          <w:szCs w:val="24"/>
        </w:rPr>
        <w:t xml:space="preserve"> the principle of </w:t>
      </w:r>
      <w:r w:rsidR="00753F82">
        <w:rPr>
          <w:sz w:val="24"/>
          <w:szCs w:val="24"/>
        </w:rPr>
        <w:t>“</w:t>
      </w:r>
      <w:r w:rsidR="006D7756" w:rsidRPr="00EE6476">
        <w:rPr>
          <w:sz w:val="24"/>
          <w:szCs w:val="24"/>
        </w:rPr>
        <w:t>ameilut batorah</w:t>
      </w:r>
      <w:r w:rsidR="00753F82">
        <w:rPr>
          <w:sz w:val="24"/>
          <w:szCs w:val="24"/>
        </w:rPr>
        <w:t>”</w:t>
      </w:r>
      <w:r w:rsidR="006D7756" w:rsidRPr="00EE6476">
        <w:rPr>
          <w:sz w:val="24"/>
          <w:szCs w:val="24"/>
        </w:rPr>
        <w:t xml:space="preserve"> (</w:t>
      </w:r>
      <w:r w:rsidR="00E336C9" w:rsidRPr="00EE6476">
        <w:rPr>
          <w:sz w:val="24"/>
          <w:szCs w:val="24"/>
        </w:rPr>
        <w:t>t</w:t>
      </w:r>
      <w:r w:rsidR="006D7756" w:rsidRPr="00EE6476">
        <w:rPr>
          <w:sz w:val="24"/>
          <w:szCs w:val="24"/>
        </w:rPr>
        <w:t>oiling in the study of Torah)</w:t>
      </w:r>
      <w:r w:rsidR="0072638D" w:rsidRPr="00EE6476">
        <w:rPr>
          <w:sz w:val="24"/>
          <w:szCs w:val="24"/>
        </w:rPr>
        <w:t xml:space="preserve"> another</w:t>
      </w:r>
      <w:r>
        <w:rPr>
          <w:sz w:val="24"/>
          <w:szCs w:val="24"/>
        </w:rPr>
        <w:t xml:space="preserve">, </w:t>
      </w:r>
      <w:r w:rsidR="0072638D" w:rsidRPr="00EE6476">
        <w:rPr>
          <w:sz w:val="24"/>
          <w:szCs w:val="24"/>
        </w:rPr>
        <w:t>complementary</w:t>
      </w:r>
      <w:r>
        <w:rPr>
          <w:sz w:val="24"/>
          <w:szCs w:val="24"/>
        </w:rPr>
        <w:t>,</w:t>
      </w:r>
      <w:r w:rsidR="0072638D" w:rsidRPr="00EE6476">
        <w:rPr>
          <w:sz w:val="24"/>
          <w:szCs w:val="24"/>
        </w:rPr>
        <w:t xml:space="preserve"> conc</w:t>
      </w:r>
      <w:r w:rsidR="008D2565" w:rsidRPr="00EE6476">
        <w:rPr>
          <w:sz w:val="24"/>
          <w:szCs w:val="24"/>
        </w:rPr>
        <w:t>ept at the heart of the ultr</w:t>
      </w:r>
      <w:r w:rsidR="004E6F71">
        <w:rPr>
          <w:sz w:val="24"/>
          <w:szCs w:val="24"/>
        </w:rPr>
        <w:t>a</w:t>
      </w:r>
      <w:r w:rsidR="008D2565" w:rsidRPr="00EE6476">
        <w:rPr>
          <w:sz w:val="24"/>
          <w:szCs w:val="24"/>
        </w:rPr>
        <w:t xml:space="preserve">-Orthodox ideology, according to which the only way to acquire </w:t>
      </w:r>
      <w:r w:rsidR="00FF54C4" w:rsidRPr="00EE6476">
        <w:rPr>
          <w:i/>
          <w:iCs/>
          <w:sz w:val="24"/>
          <w:szCs w:val="24"/>
        </w:rPr>
        <w:t>da</w:t>
      </w:r>
      <w:r w:rsidR="00B80969" w:rsidRPr="00EE6476">
        <w:rPr>
          <w:i/>
          <w:iCs/>
          <w:sz w:val="24"/>
          <w:szCs w:val="24"/>
        </w:rPr>
        <w:t>’</w:t>
      </w:r>
      <w:r w:rsidR="00FF54C4" w:rsidRPr="00EE6476">
        <w:rPr>
          <w:i/>
          <w:iCs/>
          <w:sz w:val="24"/>
          <w:szCs w:val="24"/>
        </w:rPr>
        <w:t>at hatorah</w:t>
      </w:r>
      <w:r w:rsidR="00FF54C4" w:rsidRPr="00EE6476">
        <w:rPr>
          <w:sz w:val="24"/>
          <w:szCs w:val="24"/>
        </w:rPr>
        <w:t xml:space="preserve"> is through </w:t>
      </w:r>
      <w:r w:rsidR="00AC1CFB" w:rsidRPr="00EE6476">
        <w:rPr>
          <w:sz w:val="24"/>
          <w:szCs w:val="24"/>
        </w:rPr>
        <w:t xml:space="preserve">intellectual </w:t>
      </w:r>
      <w:r w:rsidR="00FF54C4" w:rsidRPr="00EE6476">
        <w:rPr>
          <w:sz w:val="24"/>
          <w:szCs w:val="24"/>
        </w:rPr>
        <w:t>toil,</w:t>
      </w:r>
      <w:r w:rsidR="00AC1CFB" w:rsidRPr="00EE6476">
        <w:rPr>
          <w:sz w:val="24"/>
          <w:szCs w:val="24"/>
        </w:rPr>
        <w:t xml:space="preserve"> </w:t>
      </w:r>
      <w:r w:rsidR="00B80969" w:rsidRPr="00EE6476">
        <w:rPr>
          <w:sz w:val="24"/>
          <w:szCs w:val="24"/>
        </w:rPr>
        <w:t>dedicati</w:t>
      </w:r>
      <w:r w:rsidR="004E6F71">
        <w:rPr>
          <w:sz w:val="24"/>
          <w:szCs w:val="24"/>
        </w:rPr>
        <w:t>ng</w:t>
      </w:r>
      <w:r w:rsidR="00AC1CFB" w:rsidRPr="00EE6476">
        <w:rPr>
          <w:sz w:val="24"/>
          <w:szCs w:val="24"/>
        </w:rPr>
        <w:t xml:space="preserve"> </w:t>
      </w:r>
      <w:r w:rsidR="004E6F71">
        <w:rPr>
          <w:sz w:val="24"/>
          <w:szCs w:val="24"/>
        </w:rPr>
        <w:t>one</w:t>
      </w:r>
      <w:r w:rsidR="00AC1CFB" w:rsidRPr="00EE6476">
        <w:rPr>
          <w:sz w:val="24"/>
          <w:szCs w:val="24"/>
        </w:rPr>
        <w:t xml:space="preserve">self to Torah. </w:t>
      </w:r>
      <w:r w:rsidR="0097102C" w:rsidRPr="00EE6476">
        <w:rPr>
          <w:rFonts w:hint="cs"/>
          <w:sz w:val="24"/>
          <w:szCs w:val="24"/>
        </w:rPr>
        <w:t>M</w:t>
      </w:r>
      <w:r w:rsidR="0097102C" w:rsidRPr="00EE6476">
        <w:rPr>
          <w:sz w:val="24"/>
          <w:szCs w:val="24"/>
        </w:rPr>
        <w:t xml:space="preserve">any scholars who </w:t>
      </w:r>
      <w:r w:rsidR="00B80969" w:rsidRPr="00EE6476">
        <w:rPr>
          <w:sz w:val="24"/>
          <w:szCs w:val="24"/>
        </w:rPr>
        <w:t>study</w:t>
      </w:r>
      <w:r w:rsidR="0097102C" w:rsidRPr="00EE6476">
        <w:rPr>
          <w:sz w:val="24"/>
          <w:szCs w:val="24"/>
        </w:rPr>
        <w:t xml:space="preserve"> Rabbi H</w:t>
      </w:r>
      <w:r w:rsidR="007012E8" w:rsidRPr="00EE6476">
        <w:rPr>
          <w:sz w:val="24"/>
          <w:szCs w:val="24"/>
        </w:rPr>
        <w:t xml:space="preserve">utner – including this author – tend to </w:t>
      </w:r>
      <w:r w:rsidR="00B80969" w:rsidRPr="00EE6476">
        <w:rPr>
          <w:sz w:val="24"/>
          <w:szCs w:val="24"/>
        </w:rPr>
        <w:t>emphasize</w:t>
      </w:r>
      <w:r w:rsidR="00CF7876" w:rsidRPr="00EE6476">
        <w:rPr>
          <w:sz w:val="24"/>
          <w:szCs w:val="24"/>
        </w:rPr>
        <w:t xml:space="preserve"> his</w:t>
      </w:r>
      <w:r w:rsidR="007012E8" w:rsidRPr="00EE6476">
        <w:rPr>
          <w:sz w:val="24"/>
          <w:szCs w:val="24"/>
        </w:rPr>
        <w:t xml:space="preserve"> unique </w:t>
      </w:r>
      <w:r w:rsidR="00B80969" w:rsidRPr="00EE6476">
        <w:rPr>
          <w:sz w:val="24"/>
          <w:szCs w:val="24"/>
        </w:rPr>
        <w:t>aspects</w:t>
      </w:r>
      <w:r w:rsidR="00CF7876" w:rsidRPr="00EE6476">
        <w:rPr>
          <w:sz w:val="24"/>
          <w:szCs w:val="24"/>
        </w:rPr>
        <w:t xml:space="preserve"> and </w:t>
      </w:r>
      <w:r w:rsidR="004E6F71">
        <w:rPr>
          <w:sz w:val="24"/>
          <w:szCs w:val="24"/>
        </w:rPr>
        <w:t xml:space="preserve">describe him </w:t>
      </w:r>
      <w:r w:rsidR="000D45F6" w:rsidRPr="00EE6476">
        <w:rPr>
          <w:sz w:val="24"/>
          <w:szCs w:val="24"/>
        </w:rPr>
        <w:t>as an un</w:t>
      </w:r>
      <w:r w:rsidR="00AB22BA" w:rsidRPr="00EE6476">
        <w:rPr>
          <w:sz w:val="24"/>
          <w:szCs w:val="24"/>
        </w:rPr>
        <w:t xml:space="preserve">conventional ultra-Orthodox thinker. </w:t>
      </w:r>
      <w:r w:rsidR="00AB50B1" w:rsidRPr="00EE6476">
        <w:rPr>
          <w:sz w:val="24"/>
          <w:szCs w:val="24"/>
        </w:rPr>
        <w:t xml:space="preserve">In this </w:t>
      </w:r>
      <w:r w:rsidR="00B80969" w:rsidRPr="00EE6476">
        <w:rPr>
          <w:sz w:val="24"/>
          <w:szCs w:val="24"/>
        </w:rPr>
        <w:t>respect</w:t>
      </w:r>
      <w:r w:rsidR="00AB50B1" w:rsidRPr="00EE6476">
        <w:rPr>
          <w:sz w:val="24"/>
          <w:szCs w:val="24"/>
        </w:rPr>
        <w:t xml:space="preserve">, discourse 36 </w:t>
      </w:r>
      <w:r w:rsidR="004C4CC1" w:rsidRPr="00EE6476">
        <w:rPr>
          <w:sz w:val="24"/>
          <w:szCs w:val="24"/>
        </w:rPr>
        <w:t xml:space="preserve">from </w:t>
      </w:r>
      <w:r w:rsidR="004C4CC1" w:rsidRPr="004E6F71">
        <w:rPr>
          <w:i/>
          <w:iCs/>
          <w:sz w:val="24"/>
          <w:szCs w:val="24"/>
        </w:rPr>
        <w:t>Pachad Yitzchak</w:t>
      </w:r>
      <w:r w:rsidR="004C4CC1" w:rsidRPr="00EE6476">
        <w:rPr>
          <w:sz w:val="24"/>
          <w:szCs w:val="24"/>
        </w:rPr>
        <w:t xml:space="preserve"> on Shavuot is perhaps the </w:t>
      </w:r>
      <w:r w:rsidR="00753F82">
        <w:rPr>
          <w:sz w:val="24"/>
          <w:szCs w:val="24"/>
        </w:rPr>
        <w:t>“</w:t>
      </w:r>
      <w:r w:rsidR="004C4CC1" w:rsidRPr="00EE6476">
        <w:rPr>
          <w:sz w:val="24"/>
          <w:szCs w:val="24"/>
        </w:rPr>
        <w:t xml:space="preserve">least </w:t>
      </w:r>
      <w:r w:rsidR="005D10B8" w:rsidRPr="00EE6476">
        <w:rPr>
          <w:sz w:val="24"/>
          <w:szCs w:val="24"/>
        </w:rPr>
        <w:t>subversive</w:t>
      </w:r>
      <w:r w:rsidR="00753F82">
        <w:rPr>
          <w:sz w:val="24"/>
          <w:szCs w:val="24"/>
        </w:rPr>
        <w:t>”</w:t>
      </w:r>
      <w:r w:rsidR="005D10B8" w:rsidRPr="00EE6476">
        <w:rPr>
          <w:sz w:val="24"/>
          <w:szCs w:val="24"/>
        </w:rPr>
        <w:t xml:space="preserve"> </w:t>
      </w:r>
      <w:r w:rsidR="005D10B8" w:rsidRPr="00EE6476">
        <w:rPr>
          <w:sz w:val="24"/>
          <w:szCs w:val="24"/>
        </w:rPr>
        <w:lastRenderedPageBreak/>
        <w:t xml:space="preserve">discourse </w:t>
      </w:r>
      <w:r w:rsidR="00400277" w:rsidRPr="00EE6476">
        <w:rPr>
          <w:sz w:val="24"/>
          <w:szCs w:val="24"/>
        </w:rPr>
        <w:t xml:space="preserve">in Rabbi Hutner’s corpus, </w:t>
      </w:r>
      <w:r>
        <w:rPr>
          <w:sz w:val="24"/>
          <w:szCs w:val="24"/>
        </w:rPr>
        <w:t>wherein</w:t>
      </w:r>
      <w:r w:rsidR="00400277" w:rsidRPr="00EE6476">
        <w:rPr>
          <w:sz w:val="24"/>
          <w:szCs w:val="24"/>
        </w:rPr>
        <w:t xml:space="preserve"> he emerges as </w:t>
      </w:r>
      <w:r w:rsidR="00A00ED1" w:rsidRPr="00EE6476">
        <w:rPr>
          <w:sz w:val="24"/>
          <w:szCs w:val="24"/>
        </w:rPr>
        <w:t>a</w:t>
      </w:r>
      <w:r w:rsidR="005C07FB" w:rsidRPr="00EE6476">
        <w:rPr>
          <w:sz w:val="24"/>
          <w:szCs w:val="24"/>
        </w:rPr>
        <w:t xml:space="preserve"> </w:t>
      </w:r>
      <w:r w:rsidR="008720AE" w:rsidRPr="00EE6476">
        <w:rPr>
          <w:sz w:val="24"/>
          <w:szCs w:val="24"/>
        </w:rPr>
        <w:t xml:space="preserve">completely </w:t>
      </w:r>
      <w:r w:rsidR="00034B23" w:rsidRPr="00EE6476">
        <w:rPr>
          <w:sz w:val="24"/>
          <w:szCs w:val="24"/>
        </w:rPr>
        <w:t>normative</w:t>
      </w:r>
      <w:r w:rsidR="005C07FB" w:rsidRPr="00EE6476">
        <w:rPr>
          <w:sz w:val="24"/>
          <w:szCs w:val="24"/>
        </w:rPr>
        <w:t xml:space="preserve"> ultra-Orthodox thinker</w:t>
      </w:r>
      <w:r w:rsidR="008720AE" w:rsidRPr="00EE6476">
        <w:rPr>
          <w:sz w:val="24"/>
          <w:szCs w:val="24"/>
        </w:rPr>
        <w:t xml:space="preserve">. However, at the heart of this </w:t>
      </w:r>
      <w:r w:rsidR="004E6F71">
        <w:rPr>
          <w:sz w:val="24"/>
          <w:szCs w:val="24"/>
        </w:rPr>
        <w:t xml:space="preserve">seemingly </w:t>
      </w:r>
      <w:r w:rsidR="00034B23" w:rsidRPr="00EE6476">
        <w:rPr>
          <w:sz w:val="24"/>
          <w:szCs w:val="24"/>
        </w:rPr>
        <w:t xml:space="preserve">normative </w:t>
      </w:r>
      <w:r w:rsidR="00B953E1" w:rsidRPr="00EE6476">
        <w:rPr>
          <w:sz w:val="24"/>
          <w:szCs w:val="24"/>
        </w:rPr>
        <w:t xml:space="preserve">ultra-Orthodox discourse, </w:t>
      </w:r>
      <w:r w:rsidR="004E6F71">
        <w:rPr>
          <w:sz w:val="24"/>
          <w:szCs w:val="24"/>
        </w:rPr>
        <w:t xml:space="preserve">lies </w:t>
      </w:r>
      <w:r w:rsidR="00C8680E" w:rsidRPr="00EE6476">
        <w:rPr>
          <w:sz w:val="24"/>
          <w:szCs w:val="24"/>
        </w:rPr>
        <w:t xml:space="preserve">a development that </w:t>
      </w:r>
      <w:r w:rsidR="00B408EE" w:rsidRPr="00EE6476">
        <w:rPr>
          <w:sz w:val="24"/>
          <w:szCs w:val="24"/>
        </w:rPr>
        <w:t xml:space="preserve">reveals </w:t>
      </w:r>
      <w:r w:rsidR="00C8680E" w:rsidRPr="00EE6476">
        <w:rPr>
          <w:sz w:val="24"/>
          <w:szCs w:val="24"/>
        </w:rPr>
        <w:t xml:space="preserve">it </w:t>
      </w:r>
      <w:r w:rsidR="00B408EE" w:rsidRPr="00EE6476">
        <w:rPr>
          <w:sz w:val="24"/>
          <w:szCs w:val="24"/>
        </w:rPr>
        <w:t xml:space="preserve">to be </w:t>
      </w:r>
      <w:r w:rsidR="00C8680E" w:rsidRPr="00EE6476">
        <w:rPr>
          <w:sz w:val="24"/>
          <w:szCs w:val="24"/>
        </w:rPr>
        <w:t xml:space="preserve">less </w:t>
      </w:r>
      <w:r w:rsidR="00B408EE" w:rsidRPr="00EE6476">
        <w:rPr>
          <w:sz w:val="24"/>
          <w:szCs w:val="24"/>
        </w:rPr>
        <w:t xml:space="preserve">conventional than it </w:t>
      </w:r>
      <w:r>
        <w:rPr>
          <w:sz w:val="24"/>
          <w:szCs w:val="24"/>
        </w:rPr>
        <w:t xml:space="preserve">initially </w:t>
      </w:r>
      <w:r w:rsidR="00B408EE" w:rsidRPr="00EE6476">
        <w:rPr>
          <w:sz w:val="24"/>
          <w:szCs w:val="24"/>
        </w:rPr>
        <w:t>seems</w:t>
      </w:r>
      <w:r>
        <w:rPr>
          <w:sz w:val="24"/>
          <w:szCs w:val="24"/>
        </w:rPr>
        <w:t>:</w:t>
      </w:r>
    </w:p>
    <w:p w14:paraId="21D0695B" w14:textId="77777777" w:rsidR="00BC1FA1" w:rsidRPr="00D10ADB" w:rsidRDefault="00BC1FA1" w:rsidP="00BC1FA1">
      <w:pPr>
        <w:pStyle w:val="Quote1"/>
        <w:rPr>
          <w:highlight w:val="yellow"/>
          <w:rtl/>
        </w:rPr>
      </w:pPr>
      <w:r w:rsidRPr="00D10ADB">
        <w:rPr>
          <w:rFonts w:hint="cs"/>
          <w:highlight w:val="yellow"/>
          <w:rtl/>
        </w:rPr>
        <w:t>ואף על פי שבדרך כלל, משתמשים במשל מחיי הפרט, בכדי להסביר על ידו איזה מהלך בחיי-הכלל. מכל מקום, מצאנו לנכון, לצעוד כאן בדרך ההפוכה. והשתמשנו במהלך הלקוח מחיי האומה, להסביר על ידו את הקו המקביל לו בחיי היחיד. כי לקושטא דמילתא, גם בכל יחיד שני כחות-הדעת פועלים הם, בכיוונים שונים, כל סוג של דעת בשביל המיוחד לו. דבדעת המכריעה בשאלות הנולדות בקיום המצוות, יש לה הלכות קבועות לדון על פיהם. ואילו הדעת המכריעה בין סוגי ההנהגה בדברי-הרשות, שהיא הכרעה בין הצדדים, איזה צד עלול הוא ביותר להצמיח מתוכו ריבוי-כבוד-שמים [...] אין לה הלכות קבועות לדון על פיהם, והיא תלויה בעיקר בהרגשת מהותו של המצב בשעה הנידונה. וכאן הגענו לאותו השטח, אשר בו צריך כל יחיד ויחיד להכיר בהכרה ברורה, כי אין מעמידים מלך אלא על פי סנהדרין. יש כאן חובת-הכרה המוטלת על כל יחיד, לידע נאמנה, כי אין הדעת המכריעה במערכת דברי הרשות בעלת פרנסה ובעלת מזונות משלה. אדרבה, כל כחה של הדעת להכריע באופן הכנסתם של דברי-הרשות לתוך הקדושה, איננו מתקיים אלא מתוך שכוח זה של הדעת, סמוך הוא בהחלט על שולחנו של כח הדעת להכריע בגוף הקדושה של קיום מצוות (פחד יצחק, שבועות לו/ג-ד)</w:t>
      </w:r>
    </w:p>
    <w:p w14:paraId="6C555CA7" w14:textId="4FBCAA1E" w:rsidR="00BC1FA1" w:rsidRDefault="00DC2C23" w:rsidP="00B035B5">
      <w:pPr>
        <w:pStyle w:val="Quote1"/>
        <w:bidi w:val="0"/>
        <w:spacing w:before="0" w:after="0"/>
        <w:ind w:left="0" w:right="0" w:firstLine="720"/>
        <w:jc w:val="left"/>
        <w:rPr>
          <w:rFonts w:asciiTheme="majorBidi" w:hAnsiTheme="majorBidi" w:cstheme="majorBidi"/>
          <w:sz w:val="24"/>
          <w:szCs w:val="24"/>
        </w:rPr>
      </w:pPr>
      <w:r>
        <w:rPr>
          <w:rFonts w:asciiTheme="majorBidi" w:hAnsiTheme="majorBidi" w:cstheme="majorBidi"/>
          <w:sz w:val="24"/>
          <w:szCs w:val="24"/>
        </w:rPr>
        <w:t xml:space="preserve">The </w:t>
      </w:r>
      <w:r w:rsidR="002A60FF">
        <w:rPr>
          <w:rFonts w:asciiTheme="majorBidi" w:hAnsiTheme="majorBidi" w:cstheme="majorBidi"/>
          <w:sz w:val="24"/>
          <w:szCs w:val="24"/>
        </w:rPr>
        <w:t xml:space="preserve">discourse opens with the discussion of the </w:t>
      </w:r>
      <w:r w:rsidR="00B80969">
        <w:rPr>
          <w:rFonts w:asciiTheme="majorBidi" w:hAnsiTheme="majorBidi" w:cstheme="majorBidi"/>
          <w:sz w:val="24"/>
          <w:szCs w:val="24"/>
        </w:rPr>
        <w:t>capacity</w:t>
      </w:r>
      <w:r w:rsidR="002A60FF">
        <w:rPr>
          <w:rFonts w:asciiTheme="majorBidi" w:hAnsiTheme="majorBidi" w:cstheme="majorBidi"/>
          <w:sz w:val="24"/>
          <w:szCs w:val="24"/>
        </w:rPr>
        <w:t xml:space="preserve"> of great Torah scholars to </w:t>
      </w:r>
      <w:r w:rsidR="00B80969">
        <w:rPr>
          <w:rFonts w:asciiTheme="majorBidi" w:hAnsiTheme="majorBidi" w:cstheme="majorBidi"/>
          <w:sz w:val="24"/>
          <w:szCs w:val="24"/>
        </w:rPr>
        <w:t>determine</w:t>
      </w:r>
      <w:r w:rsidR="002D37F1">
        <w:rPr>
          <w:rFonts w:asciiTheme="majorBidi" w:hAnsiTheme="majorBidi" w:cstheme="majorBidi"/>
          <w:sz w:val="24"/>
          <w:szCs w:val="24"/>
        </w:rPr>
        <w:t xml:space="preserve"> the </w:t>
      </w:r>
      <w:r w:rsidR="002D37F1" w:rsidRPr="00B80969">
        <w:rPr>
          <w:rFonts w:asciiTheme="majorBidi" w:hAnsiTheme="majorBidi" w:cstheme="majorBidi"/>
          <w:i/>
          <w:iCs/>
          <w:sz w:val="24"/>
          <w:szCs w:val="24"/>
        </w:rPr>
        <w:t>divrei reshut</w:t>
      </w:r>
      <w:r w:rsidR="002D37F1">
        <w:rPr>
          <w:rFonts w:asciiTheme="majorBidi" w:hAnsiTheme="majorBidi" w:cstheme="majorBidi"/>
          <w:sz w:val="24"/>
          <w:szCs w:val="24"/>
        </w:rPr>
        <w:t xml:space="preserve"> of the nation; </w:t>
      </w:r>
      <w:r w:rsidR="007D31C8">
        <w:rPr>
          <w:rFonts w:asciiTheme="majorBidi" w:hAnsiTheme="majorBidi" w:cstheme="majorBidi"/>
          <w:sz w:val="24"/>
          <w:szCs w:val="24"/>
        </w:rPr>
        <w:t>it</w:t>
      </w:r>
      <w:r w:rsidR="0034483A">
        <w:rPr>
          <w:rFonts w:asciiTheme="majorBidi" w:hAnsiTheme="majorBidi" w:cstheme="majorBidi"/>
          <w:sz w:val="24"/>
          <w:szCs w:val="24"/>
        </w:rPr>
        <w:t xml:space="preserve"> ends with a discussion of </w:t>
      </w:r>
      <w:r w:rsidR="0034483A" w:rsidRPr="00B80969">
        <w:rPr>
          <w:rFonts w:asciiTheme="majorBidi" w:hAnsiTheme="majorBidi" w:cstheme="majorBidi"/>
          <w:i/>
          <w:iCs/>
          <w:sz w:val="24"/>
          <w:szCs w:val="24"/>
        </w:rPr>
        <w:t>ameilut batorah</w:t>
      </w:r>
      <w:r w:rsidR="0034483A">
        <w:rPr>
          <w:rFonts w:asciiTheme="majorBidi" w:hAnsiTheme="majorBidi" w:cstheme="majorBidi"/>
          <w:sz w:val="24"/>
          <w:szCs w:val="24"/>
        </w:rPr>
        <w:t xml:space="preserve"> as the way to </w:t>
      </w:r>
      <w:r w:rsidR="004E6F71">
        <w:rPr>
          <w:rFonts w:asciiTheme="majorBidi" w:hAnsiTheme="majorBidi" w:cstheme="majorBidi"/>
          <w:sz w:val="24"/>
          <w:szCs w:val="24"/>
        </w:rPr>
        <w:t>acquire</w:t>
      </w:r>
      <w:r w:rsidR="0034483A">
        <w:rPr>
          <w:rFonts w:asciiTheme="majorBidi" w:hAnsiTheme="majorBidi" w:cstheme="majorBidi"/>
          <w:sz w:val="24"/>
          <w:szCs w:val="24"/>
        </w:rPr>
        <w:t xml:space="preserve"> </w:t>
      </w:r>
      <w:r w:rsidR="002A2B7E" w:rsidRPr="00B80969">
        <w:rPr>
          <w:rFonts w:asciiTheme="majorBidi" w:hAnsiTheme="majorBidi" w:cstheme="majorBidi"/>
          <w:i/>
          <w:iCs/>
          <w:sz w:val="24"/>
          <w:szCs w:val="24"/>
        </w:rPr>
        <w:t>da</w:t>
      </w:r>
      <w:r w:rsidR="00B80969" w:rsidRPr="00B80969">
        <w:rPr>
          <w:rFonts w:asciiTheme="majorBidi" w:hAnsiTheme="majorBidi" w:cstheme="majorBidi"/>
          <w:i/>
          <w:iCs/>
          <w:sz w:val="24"/>
          <w:szCs w:val="24"/>
        </w:rPr>
        <w:t>’</w:t>
      </w:r>
      <w:r w:rsidR="002A2B7E" w:rsidRPr="00B80969">
        <w:rPr>
          <w:rFonts w:asciiTheme="majorBidi" w:hAnsiTheme="majorBidi" w:cstheme="majorBidi"/>
          <w:i/>
          <w:iCs/>
          <w:sz w:val="24"/>
          <w:szCs w:val="24"/>
        </w:rPr>
        <w:t>at hatorah</w:t>
      </w:r>
      <w:r w:rsidR="002A2B7E">
        <w:rPr>
          <w:rFonts w:asciiTheme="majorBidi" w:hAnsiTheme="majorBidi" w:cstheme="majorBidi"/>
          <w:sz w:val="24"/>
          <w:szCs w:val="24"/>
        </w:rPr>
        <w:t xml:space="preserve">; the </w:t>
      </w:r>
      <w:r w:rsidR="007D31C8">
        <w:rPr>
          <w:rFonts w:asciiTheme="majorBidi" w:hAnsiTheme="majorBidi" w:cstheme="majorBidi"/>
          <w:sz w:val="24"/>
          <w:szCs w:val="24"/>
        </w:rPr>
        <w:t>cent</w:t>
      </w:r>
      <w:r w:rsidR="00F85702">
        <w:rPr>
          <w:rFonts w:asciiTheme="majorBidi" w:hAnsiTheme="majorBidi" w:cstheme="majorBidi"/>
          <w:sz w:val="24"/>
          <w:szCs w:val="24"/>
        </w:rPr>
        <w:t xml:space="preserve">er of the discourse is a discussion of how </w:t>
      </w:r>
      <w:r w:rsidR="00D625E5">
        <w:rPr>
          <w:rFonts w:asciiTheme="majorBidi" w:hAnsiTheme="majorBidi" w:cstheme="majorBidi"/>
          <w:sz w:val="24"/>
          <w:szCs w:val="24"/>
        </w:rPr>
        <w:t xml:space="preserve">the subject of </w:t>
      </w:r>
      <w:r w:rsidR="00B80969">
        <w:rPr>
          <w:rFonts w:asciiTheme="majorBidi" w:hAnsiTheme="majorBidi" w:cstheme="majorBidi"/>
          <w:sz w:val="24"/>
          <w:szCs w:val="24"/>
        </w:rPr>
        <w:t>government is</w:t>
      </w:r>
      <w:r w:rsidR="00D625E5">
        <w:rPr>
          <w:rFonts w:asciiTheme="majorBidi" w:hAnsiTheme="majorBidi" w:cstheme="majorBidi"/>
          <w:sz w:val="24"/>
          <w:szCs w:val="24"/>
        </w:rPr>
        <w:t xml:space="preserve"> a metaphor for the life of the individual</w:t>
      </w:r>
      <w:r w:rsidR="0030381B">
        <w:rPr>
          <w:rFonts w:asciiTheme="majorBidi" w:hAnsiTheme="majorBidi" w:cstheme="majorBidi"/>
          <w:sz w:val="24"/>
          <w:szCs w:val="24"/>
        </w:rPr>
        <w:t xml:space="preserve">. The conclusion becomes clear: </w:t>
      </w:r>
      <w:r w:rsidR="001F2A24">
        <w:rPr>
          <w:rFonts w:asciiTheme="majorBidi" w:hAnsiTheme="majorBidi" w:cstheme="majorBidi"/>
          <w:sz w:val="24"/>
          <w:szCs w:val="24"/>
        </w:rPr>
        <w:t xml:space="preserve">every individual is obligated to </w:t>
      </w:r>
      <w:r w:rsidR="00332DCB">
        <w:rPr>
          <w:rFonts w:asciiTheme="majorBidi" w:hAnsiTheme="majorBidi" w:cstheme="majorBidi"/>
          <w:sz w:val="24"/>
          <w:szCs w:val="24"/>
        </w:rPr>
        <w:t xml:space="preserve">exert himself in learning Torah </w:t>
      </w:r>
      <w:r w:rsidR="00B80969">
        <w:rPr>
          <w:rFonts w:asciiTheme="majorBidi" w:hAnsiTheme="majorBidi" w:cstheme="majorBidi"/>
          <w:sz w:val="24"/>
          <w:szCs w:val="24"/>
        </w:rPr>
        <w:t>to</w:t>
      </w:r>
      <w:r w:rsidR="00A229C4">
        <w:rPr>
          <w:rFonts w:asciiTheme="majorBidi" w:hAnsiTheme="majorBidi" w:cstheme="majorBidi"/>
          <w:sz w:val="24"/>
          <w:szCs w:val="24"/>
        </w:rPr>
        <w:t xml:space="preserve"> acquire enough </w:t>
      </w:r>
      <w:r w:rsidR="00847193" w:rsidRPr="00B80969">
        <w:rPr>
          <w:rFonts w:asciiTheme="majorBidi" w:hAnsiTheme="majorBidi" w:cstheme="majorBidi"/>
          <w:i/>
          <w:iCs/>
          <w:sz w:val="24"/>
          <w:szCs w:val="24"/>
        </w:rPr>
        <w:t>da</w:t>
      </w:r>
      <w:r w:rsidR="00B80969" w:rsidRPr="00B80969">
        <w:rPr>
          <w:rFonts w:asciiTheme="majorBidi" w:hAnsiTheme="majorBidi" w:cstheme="majorBidi"/>
          <w:i/>
          <w:iCs/>
          <w:sz w:val="24"/>
          <w:szCs w:val="24"/>
        </w:rPr>
        <w:t>’</w:t>
      </w:r>
      <w:r w:rsidR="00847193" w:rsidRPr="00B80969">
        <w:rPr>
          <w:rFonts w:asciiTheme="majorBidi" w:hAnsiTheme="majorBidi" w:cstheme="majorBidi"/>
          <w:i/>
          <w:iCs/>
          <w:sz w:val="24"/>
          <w:szCs w:val="24"/>
        </w:rPr>
        <w:t>at hatorah</w:t>
      </w:r>
      <w:r w:rsidR="00847193">
        <w:rPr>
          <w:rFonts w:asciiTheme="majorBidi" w:hAnsiTheme="majorBidi" w:cstheme="majorBidi"/>
          <w:sz w:val="24"/>
          <w:szCs w:val="24"/>
        </w:rPr>
        <w:t xml:space="preserve"> to make decisions regarding </w:t>
      </w:r>
      <w:r w:rsidR="00847193" w:rsidRPr="00B80969">
        <w:rPr>
          <w:rFonts w:asciiTheme="majorBidi" w:hAnsiTheme="majorBidi" w:cstheme="majorBidi"/>
          <w:i/>
          <w:iCs/>
          <w:sz w:val="24"/>
          <w:szCs w:val="24"/>
        </w:rPr>
        <w:t>divrei reshut</w:t>
      </w:r>
      <w:r w:rsidR="00847193">
        <w:rPr>
          <w:rFonts w:asciiTheme="majorBidi" w:hAnsiTheme="majorBidi" w:cstheme="majorBidi"/>
          <w:sz w:val="24"/>
          <w:szCs w:val="24"/>
        </w:rPr>
        <w:t xml:space="preserve"> </w:t>
      </w:r>
      <w:r w:rsidR="00704DF1">
        <w:rPr>
          <w:rFonts w:asciiTheme="majorBidi" w:hAnsiTheme="majorBidi" w:cstheme="majorBidi"/>
          <w:sz w:val="24"/>
          <w:szCs w:val="24"/>
        </w:rPr>
        <w:t xml:space="preserve">in his personal life. </w:t>
      </w:r>
      <w:r w:rsidR="001C2072">
        <w:rPr>
          <w:rFonts w:asciiTheme="majorBidi" w:hAnsiTheme="majorBidi" w:cstheme="majorBidi"/>
          <w:sz w:val="24"/>
          <w:szCs w:val="24"/>
        </w:rPr>
        <w:t>A</w:t>
      </w:r>
      <w:r w:rsidR="0014326C">
        <w:rPr>
          <w:rFonts w:asciiTheme="majorBidi" w:hAnsiTheme="majorBidi" w:cstheme="majorBidi"/>
          <w:sz w:val="24"/>
          <w:szCs w:val="24"/>
        </w:rPr>
        <w:t xml:space="preserve">n inversion is created here in which Rabbi Hutner </w:t>
      </w:r>
      <w:r w:rsidR="004E6F71">
        <w:rPr>
          <w:rFonts w:asciiTheme="majorBidi" w:hAnsiTheme="majorBidi" w:cstheme="majorBidi"/>
          <w:sz w:val="24"/>
          <w:szCs w:val="24"/>
        </w:rPr>
        <w:t xml:space="preserve">appears less like a </w:t>
      </w:r>
      <w:r w:rsidR="00DC2DB9">
        <w:rPr>
          <w:rFonts w:asciiTheme="majorBidi" w:hAnsiTheme="majorBidi" w:cstheme="majorBidi"/>
          <w:sz w:val="24"/>
          <w:szCs w:val="24"/>
        </w:rPr>
        <w:t xml:space="preserve">conventional </w:t>
      </w:r>
      <w:r w:rsidR="00B80969">
        <w:rPr>
          <w:rFonts w:asciiTheme="majorBidi" w:hAnsiTheme="majorBidi" w:cstheme="majorBidi"/>
          <w:sz w:val="24"/>
          <w:szCs w:val="24"/>
        </w:rPr>
        <w:t>ultra</w:t>
      </w:r>
      <w:r w:rsidR="00DC2DB9">
        <w:rPr>
          <w:rFonts w:asciiTheme="majorBidi" w:hAnsiTheme="majorBidi" w:cstheme="majorBidi"/>
          <w:sz w:val="24"/>
          <w:szCs w:val="24"/>
        </w:rPr>
        <w:t>-Orthodox thinker</w:t>
      </w:r>
      <w:r w:rsidR="00AC51D4">
        <w:rPr>
          <w:rFonts w:asciiTheme="majorBidi" w:hAnsiTheme="majorBidi" w:cstheme="majorBidi"/>
          <w:sz w:val="24"/>
          <w:szCs w:val="24"/>
        </w:rPr>
        <w:t xml:space="preserve">; he </w:t>
      </w:r>
      <w:r w:rsidR="00B80969">
        <w:rPr>
          <w:rFonts w:asciiTheme="majorBidi" w:hAnsiTheme="majorBidi" w:cstheme="majorBidi"/>
          <w:sz w:val="24"/>
          <w:szCs w:val="24"/>
        </w:rPr>
        <w:t>introduces</w:t>
      </w:r>
      <w:r w:rsidR="00E45B27">
        <w:rPr>
          <w:rFonts w:asciiTheme="majorBidi" w:hAnsiTheme="majorBidi" w:cstheme="majorBidi"/>
          <w:sz w:val="24"/>
          <w:szCs w:val="24"/>
        </w:rPr>
        <w:t xml:space="preserve"> </w:t>
      </w:r>
      <w:r w:rsidR="00B92640">
        <w:rPr>
          <w:rFonts w:asciiTheme="majorBidi" w:hAnsiTheme="majorBidi" w:cstheme="majorBidi"/>
          <w:sz w:val="24"/>
          <w:szCs w:val="24"/>
        </w:rPr>
        <w:t xml:space="preserve">the concept of </w:t>
      </w:r>
      <w:r w:rsidR="00753F82">
        <w:rPr>
          <w:rFonts w:asciiTheme="majorBidi" w:hAnsiTheme="majorBidi" w:cstheme="majorBidi"/>
          <w:sz w:val="24"/>
          <w:szCs w:val="24"/>
        </w:rPr>
        <w:t>“</w:t>
      </w:r>
      <w:r w:rsidR="00B92640">
        <w:rPr>
          <w:rFonts w:asciiTheme="majorBidi" w:hAnsiTheme="majorBidi" w:cstheme="majorBidi"/>
          <w:sz w:val="24"/>
          <w:szCs w:val="24"/>
        </w:rPr>
        <w:t>da</w:t>
      </w:r>
      <w:r w:rsidR="00B80969">
        <w:rPr>
          <w:rFonts w:asciiTheme="majorBidi" w:hAnsiTheme="majorBidi" w:cstheme="majorBidi"/>
          <w:sz w:val="24"/>
          <w:szCs w:val="24"/>
        </w:rPr>
        <w:t>’</w:t>
      </w:r>
      <w:r w:rsidR="00B92640">
        <w:rPr>
          <w:rFonts w:asciiTheme="majorBidi" w:hAnsiTheme="majorBidi" w:cstheme="majorBidi"/>
          <w:sz w:val="24"/>
          <w:szCs w:val="24"/>
        </w:rPr>
        <w:t>at hatorah</w:t>
      </w:r>
      <w:r w:rsidR="00753F82">
        <w:rPr>
          <w:rFonts w:asciiTheme="majorBidi" w:hAnsiTheme="majorBidi" w:cstheme="majorBidi"/>
          <w:sz w:val="24"/>
          <w:szCs w:val="24"/>
        </w:rPr>
        <w:t>”</w:t>
      </w:r>
      <w:r w:rsidR="00B92640">
        <w:rPr>
          <w:rFonts w:asciiTheme="majorBidi" w:hAnsiTheme="majorBidi" w:cstheme="majorBidi"/>
          <w:sz w:val="24"/>
          <w:szCs w:val="24"/>
        </w:rPr>
        <w:t xml:space="preserve"> to the sphere of the individual</w:t>
      </w:r>
      <w:r w:rsidR="001D6149">
        <w:rPr>
          <w:rFonts w:asciiTheme="majorBidi" w:hAnsiTheme="majorBidi" w:cstheme="majorBidi"/>
          <w:sz w:val="24"/>
          <w:szCs w:val="24"/>
        </w:rPr>
        <w:t xml:space="preserve"> and obligates him to acquire it in order to </w:t>
      </w:r>
      <w:r w:rsidR="00E51A5E">
        <w:rPr>
          <w:rFonts w:asciiTheme="majorBidi" w:hAnsiTheme="majorBidi" w:cstheme="majorBidi"/>
          <w:sz w:val="24"/>
          <w:szCs w:val="24"/>
        </w:rPr>
        <w:t xml:space="preserve">decide for himself in every issue. Every individual, it would seem, </w:t>
      </w:r>
      <w:r w:rsidR="00B50594">
        <w:rPr>
          <w:rFonts w:asciiTheme="majorBidi" w:hAnsiTheme="majorBidi" w:cstheme="majorBidi"/>
          <w:sz w:val="24"/>
          <w:szCs w:val="24"/>
        </w:rPr>
        <w:t xml:space="preserve">must be a </w:t>
      </w:r>
      <w:r w:rsidR="00753F82">
        <w:rPr>
          <w:rFonts w:asciiTheme="majorBidi" w:hAnsiTheme="majorBidi" w:cstheme="majorBidi"/>
          <w:sz w:val="24"/>
          <w:szCs w:val="24"/>
        </w:rPr>
        <w:t>“</w:t>
      </w:r>
      <w:r w:rsidR="00B50594">
        <w:rPr>
          <w:rFonts w:asciiTheme="majorBidi" w:hAnsiTheme="majorBidi" w:cstheme="majorBidi"/>
          <w:sz w:val="24"/>
          <w:szCs w:val="24"/>
        </w:rPr>
        <w:t>g</w:t>
      </w:r>
      <w:r w:rsidR="00B80969">
        <w:rPr>
          <w:rFonts w:asciiTheme="majorBidi" w:hAnsiTheme="majorBidi" w:cstheme="majorBidi"/>
          <w:sz w:val="24"/>
          <w:szCs w:val="24"/>
        </w:rPr>
        <w:t>a</w:t>
      </w:r>
      <w:r w:rsidR="00B50594">
        <w:rPr>
          <w:rFonts w:asciiTheme="majorBidi" w:hAnsiTheme="majorBidi" w:cstheme="majorBidi"/>
          <w:sz w:val="24"/>
          <w:szCs w:val="24"/>
        </w:rPr>
        <w:t>dol hador</w:t>
      </w:r>
      <w:r w:rsidR="00753F82">
        <w:rPr>
          <w:rFonts w:asciiTheme="majorBidi" w:hAnsiTheme="majorBidi" w:cstheme="majorBidi"/>
          <w:sz w:val="24"/>
          <w:szCs w:val="24"/>
        </w:rPr>
        <w:t>”</w:t>
      </w:r>
      <w:r w:rsidR="004E6F71">
        <w:rPr>
          <w:rFonts w:asciiTheme="majorBidi" w:hAnsiTheme="majorBidi" w:cstheme="majorBidi"/>
          <w:sz w:val="24"/>
          <w:szCs w:val="24"/>
        </w:rPr>
        <w:t xml:space="preserve"> (</w:t>
      </w:r>
      <w:r w:rsidR="00823DE4">
        <w:rPr>
          <w:rFonts w:asciiTheme="majorBidi" w:hAnsiTheme="majorBidi" w:cstheme="majorBidi"/>
          <w:sz w:val="24"/>
          <w:szCs w:val="24"/>
        </w:rPr>
        <w:t xml:space="preserve">the </w:t>
      </w:r>
      <w:r w:rsidR="00B80969">
        <w:rPr>
          <w:rFonts w:asciiTheme="majorBidi" w:hAnsiTheme="majorBidi" w:cstheme="majorBidi"/>
          <w:sz w:val="24"/>
          <w:szCs w:val="24"/>
        </w:rPr>
        <w:t>outstanding</w:t>
      </w:r>
      <w:r w:rsidR="00823DE4">
        <w:rPr>
          <w:rFonts w:asciiTheme="majorBidi" w:hAnsiTheme="majorBidi" w:cstheme="majorBidi"/>
          <w:sz w:val="24"/>
          <w:szCs w:val="24"/>
        </w:rPr>
        <w:t xml:space="preserve"> Torah scholar of the generation</w:t>
      </w:r>
      <w:r w:rsidR="004E6F71">
        <w:rPr>
          <w:rFonts w:asciiTheme="majorBidi" w:hAnsiTheme="majorBidi" w:cstheme="majorBidi"/>
          <w:sz w:val="24"/>
          <w:szCs w:val="24"/>
        </w:rPr>
        <w:t>)</w:t>
      </w:r>
      <w:r w:rsidR="00823DE4">
        <w:rPr>
          <w:rFonts w:asciiTheme="majorBidi" w:hAnsiTheme="majorBidi" w:cstheme="majorBidi"/>
          <w:sz w:val="24"/>
          <w:szCs w:val="24"/>
        </w:rPr>
        <w:t xml:space="preserve"> for himself</w:t>
      </w:r>
      <w:r w:rsidR="00F57637">
        <w:rPr>
          <w:rFonts w:asciiTheme="majorBidi" w:hAnsiTheme="majorBidi" w:cstheme="majorBidi"/>
          <w:sz w:val="24"/>
          <w:szCs w:val="24"/>
        </w:rPr>
        <w:t xml:space="preserve">, </w:t>
      </w:r>
      <w:r w:rsidR="004E6F71">
        <w:rPr>
          <w:rFonts w:asciiTheme="majorBidi" w:hAnsiTheme="majorBidi" w:cstheme="majorBidi"/>
          <w:sz w:val="24"/>
          <w:szCs w:val="24"/>
        </w:rPr>
        <w:t xml:space="preserve">whose connection to the Torah renders him capable </w:t>
      </w:r>
      <w:r w:rsidR="00F57637">
        <w:rPr>
          <w:rFonts w:asciiTheme="majorBidi" w:hAnsiTheme="majorBidi" w:cstheme="majorBidi"/>
          <w:sz w:val="24"/>
          <w:szCs w:val="24"/>
        </w:rPr>
        <w:t xml:space="preserve">of </w:t>
      </w:r>
      <w:r w:rsidR="00B15399">
        <w:rPr>
          <w:rFonts w:asciiTheme="majorBidi" w:hAnsiTheme="majorBidi" w:cstheme="majorBidi"/>
          <w:sz w:val="24"/>
          <w:szCs w:val="24"/>
        </w:rPr>
        <w:t xml:space="preserve">deciding </w:t>
      </w:r>
      <w:r w:rsidR="001A345E">
        <w:rPr>
          <w:rFonts w:asciiTheme="majorBidi" w:hAnsiTheme="majorBidi" w:cstheme="majorBidi"/>
          <w:sz w:val="24"/>
          <w:szCs w:val="24"/>
        </w:rPr>
        <w:t xml:space="preserve">how to </w:t>
      </w:r>
      <w:r w:rsidR="0096595F">
        <w:rPr>
          <w:rFonts w:asciiTheme="majorBidi" w:hAnsiTheme="majorBidi" w:cstheme="majorBidi"/>
          <w:sz w:val="24"/>
          <w:szCs w:val="24"/>
        </w:rPr>
        <w:t>derive</w:t>
      </w:r>
      <w:r w:rsidR="007609D4">
        <w:rPr>
          <w:rFonts w:asciiTheme="majorBidi" w:hAnsiTheme="majorBidi" w:cstheme="majorBidi"/>
          <w:sz w:val="24"/>
          <w:szCs w:val="24"/>
        </w:rPr>
        <w:t xml:space="preserve"> </w:t>
      </w:r>
      <w:r w:rsidR="004401BB">
        <w:rPr>
          <w:rFonts w:asciiTheme="majorBidi" w:hAnsiTheme="majorBidi" w:cstheme="majorBidi"/>
          <w:sz w:val="24"/>
          <w:szCs w:val="24"/>
        </w:rPr>
        <w:t xml:space="preserve">from his </w:t>
      </w:r>
      <w:r w:rsidR="004401BB" w:rsidRPr="00B80969">
        <w:rPr>
          <w:rFonts w:asciiTheme="majorBidi" w:hAnsiTheme="majorBidi" w:cstheme="majorBidi"/>
          <w:i/>
          <w:iCs/>
          <w:sz w:val="24"/>
          <w:szCs w:val="24"/>
        </w:rPr>
        <w:t>divrei reshut</w:t>
      </w:r>
      <w:r w:rsidR="004401BB">
        <w:rPr>
          <w:rFonts w:asciiTheme="majorBidi" w:hAnsiTheme="majorBidi" w:cstheme="majorBidi"/>
          <w:sz w:val="24"/>
          <w:szCs w:val="24"/>
        </w:rPr>
        <w:t xml:space="preserve"> </w:t>
      </w:r>
      <w:r w:rsidR="004D7C0B">
        <w:rPr>
          <w:rFonts w:asciiTheme="majorBidi" w:hAnsiTheme="majorBidi" w:cstheme="majorBidi"/>
          <w:sz w:val="24"/>
          <w:szCs w:val="24"/>
        </w:rPr>
        <w:t>profuse honor for God</w:t>
      </w:r>
      <w:r w:rsidR="00A23018">
        <w:rPr>
          <w:rFonts w:asciiTheme="majorBidi" w:hAnsiTheme="majorBidi" w:cstheme="majorBidi"/>
          <w:sz w:val="24"/>
          <w:szCs w:val="24"/>
        </w:rPr>
        <w:t>.</w:t>
      </w:r>
    </w:p>
    <w:p w14:paraId="057F4B56" w14:textId="13D70FE0" w:rsidR="00A23018" w:rsidRDefault="00A23018" w:rsidP="00523059">
      <w:pPr>
        <w:pStyle w:val="Quote1"/>
        <w:bidi w:val="0"/>
        <w:spacing w:before="0" w:after="0"/>
        <w:ind w:left="0" w:right="0" w:firstLine="720"/>
        <w:jc w:val="left"/>
        <w:rPr>
          <w:rFonts w:asciiTheme="majorBidi" w:hAnsiTheme="majorBidi" w:cstheme="majorBidi"/>
          <w:sz w:val="24"/>
          <w:szCs w:val="24"/>
        </w:rPr>
      </w:pPr>
      <w:r>
        <w:rPr>
          <w:rFonts w:asciiTheme="majorBidi" w:hAnsiTheme="majorBidi" w:cstheme="majorBidi"/>
          <w:sz w:val="24"/>
          <w:szCs w:val="24"/>
        </w:rPr>
        <w:t xml:space="preserve">This </w:t>
      </w:r>
      <w:r w:rsidR="008C7A6A">
        <w:rPr>
          <w:rFonts w:asciiTheme="majorBidi" w:hAnsiTheme="majorBidi" w:cstheme="majorBidi"/>
          <w:sz w:val="24"/>
          <w:szCs w:val="24"/>
        </w:rPr>
        <w:t xml:space="preserve">connection between the acquisition of </w:t>
      </w:r>
      <w:r w:rsidR="008C7A6A" w:rsidRPr="00B80969">
        <w:rPr>
          <w:rFonts w:asciiTheme="majorBidi" w:hAnsiTheme="majorBidi" w:cstheme="majorBidi"/>
          <w:i/>
          <w:iCs/>
          <w:sz w:val="24"/>
          <w:szCs w:val="24"/>
        </w:rPr>
        <w:t>da</w:t>
      </w:r>
      <w:r w:rsidR="00B80969" w:rsidRPr="00B80969">
        <w:rPr>
          <w:rFonts w:asciiTheme="majorBidi" w:hAnsiTheme="majorBidi" w:cstheme="majorBidi"/>
          <w:i/>
          <w:iCs/>
          <w:sz w:val="24"/>
          <w:szCs w:val="24"/>
        </w:rPr>
        <w:t>’</w:t>
      </w:r>
      <w:r w:rsidR="008C7A6A" w:rsidRPr="00B80969">
        <w:rPr>
          <w:rFonts w:asciiTheme="majorBidi" w:hAnsiTheme="majorBidi" w:cstheme="majorBidi"/>
          <w:i/>
          <w:iCs/>
          <w:sz w:val="24"/>
          <w:szCs w:val="24"/>
        </w:rPr>
        <w:t>at hatorah</w:t>
      </w:r>
      <w:r w:rsidR="008C7A6A">
        <w:rPr>
          <w:rFonts w:asciiTheme="majorBidi" w:hAnsiTheme="majorBidi" w:cstheme="majorBidi"/>
          <w:sz w:val="24"/>
          <w:szCs w:val="24"/>
        </w:rPr>
        <w:t xml:space="preserve"> and the capacity to determine how </w:t>
      </w:r>
      <w:r w:rsidR="008C7053" w:rsidRPr="00B80969">
        <w:rPr>
          <w:rFonts w:asciiTheme="majorBidi" w:hAnsiTheme="majorBidi" w:cstheme="majorBidi"/>
          <w:i/>
          <w:iCs/>
          <w:sz w:val="24"/>
          <w:szCs w:val="24"/>
        </w:rPr>
        <w:t>divrei reshut</w:t>
      </w:r>
      <w:r w:rsidR="008C7053">
        <w:rPr>
          <w:rFonts w:asciiTheme="majorBidi" w:hAnsiTheme="majorBidi" w:cstheme="majorBidi"/>
          <w:sz w:val="24"/>
          <w:szCs w:val="24"/>
        </w:rPr>
        <w:t xml:space="preserve"> increase the honor of heaven is not obvious. </w:t>
      </w:r>
      <w:r w:rsidR="006200EE">
        <w:rPr>
          <w:rFonts w:asciiTheme="majorBidi" w:hAnsiTheme="majorBidi" w:cstheme="majorBidi"/>
          <w:sz w:val="24"/>
          <w:szCs w:val="24"/>
        </w:rPr>
        <w:t xml:space="preserve">Just as the </w:t>
      </w:r>
      <w:r w:rsidR="00B80969">
        <w:rPr>
          <w:rFonts w:asciiTheme="majorBidi" w:hAnsiTheme="majorBidi" w:cstheme="majorBidi"/>
          <w:sz w:val="24"/>
          <w:szCs w:val="24"/>
        </w:rPr>
        <w:t>standard ultra</w:t>
      </w:r>
      <w:r w:rsidR="006200EE">
        <w:rPr>
          <w:rFonts w:asciiTheme="majorBidi" w:hAnsiTheme="majorBidi" w:cstheme="majorBidi"/>
          <w:sz w:val="24"/>
          <w:szCs w:val="24"/>
        </w:rPr>
        <w:t xml:space="preserve">-Orthodox ideology </w:t>
      </w:r>
      <w:r w:rsidR="00285457">
        <w:rPr>
          <w:rFonts w:asciiTheme="majorBidi" w:hAnsiTheme="majorBidi" w:cstheme="majorBidi"/>
          <w:sz w:val="24"/>
          <w:szCs w:val="24"/>
        </w:rPr>
        <w:t>maint</w:t>
      </w:r>
      <w:r w:rsidR="00B80969">
        <w:rPr>
          <w:rFonts w:asciiTheme="majorBidi" w:hAnsiTheme="majorBidi" w:cstheme="majorBidi"/>
          <w:sz w:val="24"/>
          <w:szCs w:val="24"/>
        </w:rPr>
        <w:t>a</w:t>
      </w:r>
      <w:r w:rsidR="00285457">
        <w:rPr>
          <w:rFonts w:asciiTheme="majorBidi" w:hAnsiTheme="majorBidi" w:cstheme="majorBidi"/>
          <w:sz w:val="24"/>
          <w:szCs w:val="24"/>
        </w:rPr>
        <w:t xml:space="preserve">ins that the Torah has unique </w:t>
      </w:r>
      <w:r w:rsidR="00B80969">
        <w:rPr>
          <w:rFonts w:asciiTheme="majorBidi" w:hAnsiTheme="majorBidi" w:cstheme="majorBidi"/>
          <w:sz w:val="24"/>
          <w:szCs w:val="24"/>
        </w:rPr>
        <w:t>properties</w:t>
      </w:r>
      <w:r w:rsidR="00285457">
        <w:rPr>
          <w:rFonts w:asciiTheme="majorBidi" w:hAnsiTheme="majorBidi" w:cstheme="majorBidi"/>
          <w:sz w:val="24"/>
          <w:szCs w:val="24"/>
        </w:rPr>
        <w:t xml:space="preserve"> that enable the great scholars to </w:t>
      </w:r>
      <w:r w:rsidR="008F6E15">
        <w:rPr>
          <w:rFonts w:asciiTheme="majorBidi" w:hAnsiTheme="majorBidi" w:cstheme="majorBidi"/>
          <w:sz w:val="24"/>
          <w:szCs w:val="24"/>
        </w:rPr>
        <w:t xml:space="preserve">make decisions </w:t>
      </w:r>
      <w:r w:rsidR="00603976">
        <w:rPr>
          <w:rFonts w:asciiTheme="majorBidi" w:hAnsiTheme="majorBidi" w:cstheme="majorBidi"/>
          <w:sz w:val="24"/>
          <w:szCs w:val="24"/>
        </w:rPr>
        <w:t xml:space="preserve">about matters that </w:t>
      </w:r>
      <w:r w:rsidR="00F943E6">
        <w:rPr>
          <w:rFonts w:asciiTheme="majorBidi" w:hAnsiTheme="majorBidi" w:cstheme="majorBidi"/>
          <w:sz w:val="24"/>
          <w:szCs w:val="24"/>
        </w:rPr>
        <w:t xml:space="preserve">they </w:t>
      </w:r>
      <w:r w:rsidR="00603976">
        <w:rPr>
          <w:rFonts w:asciiTheme="majorBidi" w:hAnsiTheme="majorBidi" w:cstheme="majorBidi"/>
          <w:sz w:val="24"/>
          <w:szCs w:val="24"/>
        </w:rPr>
        <w:t xml:space="preserve">seemingly </w:t>
      </w:r>
      <w:r w:rsidR="00F943E6">
        <w:rPr>
          <w:rFonts w:asciiTheme="majorBidi" w:hAnsiTheme="majorBidi" w:cstheme="majorBidi"/>
          <w:sz w:val="24"/>
          <w:szCs w:val="24"/>
        </w:rPr>
        <w:t>have no expertise in</w:t>
      </w:r>
      <w:r w:rsidR="00240603">
        <w:rPr>
          <w:rFonts w:asciiTheme="majorBidi" w:hAnsiTheme="majorBidi" w:cstheme="majorBidi"/>
          <w:sz w:val="24"/>
          <w:szCs w:val="24"/>
        </w:rPr>
        <w:t xml:space="preserve">, so </w:t>
      </w:r>
      <w:r w:rsidR="00652736">
        <w:rPr>
          <w:rFonts w:asciiTheme="majorBidi" w:hAnsiTheme="majorBidi" w:cstheme="majorBidi"/>
          <w:sz w:val="24"/>
          <w:szCs w:val="24"/>
        </w:rPr>
        <w:t xml:space="preserve">too </w:t>
      </w:r>
      <w:r w:rsidR="004E6F71">
        <w:rPr>
          <w:rFonts w:asciiTheme="majorBidi" w:hAnsiTheme="majorBidi" w:cstheme="majorBidi"/>
          <w:sz w:val="24"/>
          <w:szCs w:val="24"/>
        </w:rPr>
        <w:t>R</w:t>
      </w:r>
      <w:r w:rsidR="00240603">
        <w:rPr>
          <w:rFonts w:asciiTheme="majorBidi" w:hAnsiTheme="majorBidi" w:cstheme="majorBidi"/>
          <w:sz w:val="24"/>
          <w:szCs w:val="24"/>
        </w:rPr>
        <w:t>abbi Hutner explains that there is some</w:t>
      </w:r>
      <w:r w:rsidR="004E6F71">
        <w:rPr>
          <w:rFonts w:asciiTheme="majorBidi" w:hAnsiTheme="majorBidi" w:cstheme="majorBidi"/>
          <w:sz w:val="24"/>
          <w:szCs w:val="24"/>
        </w:rPr>
        <w:t>thing</w:t>
      </w:r>
      <w:r w:rsidR="00240603">
        <w:rPr>
          <w:rFonts w:asciiTheme="majorBidi" w:hAnsiTheme="majorBidi" w:cstheme="majorBidi"/>
          <w:sz w:val="24"/>
          <w:szCs w:val="24"/>
        </w:rPr>
        <w:t xml:space="preserve"> wonderous in the study </w:t>
      </w:r>
      <w:r w:rsidR="00B80969">
        <w:rPr>
          <w:rFonts w:asciiTheme="majorBidi" w:hAnsiTheme="majorBidi" w:cstheme="majorBidi"/>
          <w:sz w:val="24"/>
          <w:szCs w:val="24"/>
        </w:rPr>
        <w:t>of</w:t>
      </w:r>
      <w:r w:rsidR="00240603">
        <w:rPr>
          <w:rFonts w:asciiTheme="majorBidi" w:hAnsiTheme="majorBidi" w:cstheme="majorBidi"/>
          <w:sz w:val="24"/>
          <w:szCs w:val="24"/>
        </w:rPr>
        <w:t xml:space="preserve"> Torah </w:t>
      </w:r>
      <w:r w:rsidR="00DD6F17">
        <w:rPr>
          <w:rFonts w:asciiTheme="majorBidi" w:hAnsiTheme="majorBidi" w:cstheme="majorBidi"/>
          <w:sz w:val="24"/>
          <w:szCs w:val="24"/>
        </w:rPr>
        <w:t xml:space="preserve">that </w:t>
      </w:r>
      <w:r w:rsidR="00652736">
        <w:rPr>
          <w:rFonts w:asciiTheme="majorBidi" w:hAnsiTheme="majorBidi" w:cstheme="majorBidi"/>
          <w:sz w:val="24"/>
          <w:szCs w:val="24"/>
        </w:rPr>
        <w:t>facilitates</w:t>
      </w:r>
      <w:r w:rsidR="00DD6F17">
        <w:rPr>
          <w:rFonts w:asciiTheme="majorBidi" w:hAnsiTheme="majorBidi" w:cstheme="majorBidi"/>
          <w:sz w:val="24"/>
          <w:szCs w:val="24"/>
        </w:rPr>
        <w:t xml:space="preserve"> </w:t>
      </w:r>
      <w:r w:rsidR="00652736">
        <w:rPr>
          <w:rFonts w:asciiTheme="majorBidi" w:hAnsiTheme="majorBidi" w:cstheme="majorBidi"/>
          <w:sz w:val="24"/>
          <w:szCs w:val="24"/>
        </w:rPr>
        <w:t xml:space="preserve">appropriate </w:t>
      </w:r>
      <w:r w:rsidR="00907A75">
        <w:rPr>
          <w:rFonts w:asciiTheme="majorBidi" w:hAnsiTheme="majorBidi" w:cstheme="majorBidi"/>
          <w:sz w:val="24"/>
          <w:szCs w:val="24"/>
        </w:rPr>
        <w:t>decision</w:t>
      </w:r>
      <w:r w:rsidR="00652736">
        <w:rPr>
          <w:rFonts w:asciiTheme="majorBidi" w:hAnsiTheme="majorBidi" w:cstheme="majorBidi"/>
          <w:sz w:val="24"/>
          <w:szCs w:val="24"/>
        </w:rPr>
        <w:t>-</w:t>
      </w:r>
      <w:r w:rsidR="00907A75">
        <w:rPr>
          <w:rFonts w:asciiTheme="majorBidi" w:hAnsiTheme="majorBidi" w:cstheme="majorBidi"/>
          <w:sz w:val="24"/>
          <w:szCs w:val="24"/>
        </w:rPr>
        <w:t xml:space="preserve">making regarding </w:t>
      </w:r>
      <w:r w:rsidR="00907A75" w:rsidRPr="00B80969">
        <w:rPr>
          <w:rFonts w:asciiTheme="majorBidi" w:hAnsiTheme="majorBidi" w:cstheme="majorBidi"/>
          <w:i/>
          <w:iCs/>
          <w:sz w:val="24"/>
          <w:szCs w:val="24"/>
        </w:rPr>
        <w:t>divrei reshut</w:t>
      </w:r>
      <w:r w:rsidR="00907A75">
        <w:rPr>
          <w:rFonts w:asciiTheme="majorBidi" w:hAnsiTheme="majorBidi" w:cstheme="majorBidi"/>
          <w:sz w:val="24"/>
          <w:szCs w:val="24"/>
        </w:rPr>
        <w:t xml:space="preserve">. </w:t>
      </w:r>
      <w:r w:rsidR="00B25F7A">
        <w:rPr>
          <w:rFonts w:asciiTheme="majorBidi" w:hAnsiTheme="majorBidi" w:cstheme="majorBidi"/>
          <w:sz w:val="24"/>
          <w:szCs w:val="24"/>
        </w:rPr>
        <w:t xml:space="preserve">In fact, he describes the connection between the </w:t>
      </w:r>
      <w:r w:rsidR="00B25F7A" w:rsidRPr="00B80969">
        <w:rPr>
          <w:rFonts w:asciiTheme="majorBidi" w:hAnsiTheme="majorBidi" w:cstheme="majorBidi"/>
          <w:i/>
          <w:iCs/>
          <w:sz w:val="24"/>
          <w:szCs w:val="24"/>
        </w:rPr>
        <w:t>da</w:t>
      </w:r>
      <w:r w:rsidR="00B80969" w:rsidRPr="00B80969">
        <w:rPr>
          <w:rFonts w:asciiTheme="majorBidi" w:hAnsiTheme="majorBidi" w:cstheme="majorBidi"/>
          <w:i/>
          <w:iCs/>
          <w:sz w:val="24"/>
          <w:szCs w:val="24"/>
        </w:rPr>
        <w:t>’</w:t>
      </w:r>
      <w:r w:rsidR="00B25F7A" w:rsidRPr="00B80969">
        <w:rPr>
          <w:rFonts w:asciiTheme="majorBidi" w:hAnsiTheme="majorBidi" w:cstheme="majorBidi"/>
          <w:i/>
          <w:iCs/>
          <w:sz w:val="24"/>
          <w:szCs w:val="24"/>
        </w:rPr>
        <w:t>at torah</w:t>
      </w:r>
      <w:r w:rsidR="00B25F7A">
        <w:rPr>
          <w:rFonts w:asciiTheme="majorBidi" w:hAnsiTheme="majorBidi" w:cstheme="majorBidi"/>
          <w:sz w:val="24"/>
          <w:szCs w:val="24"/>
        </w:rPr>
        <w:t xml:space="preserve"> </w:t>
      </w:r>
      <w:r w:rsidR="00DC25CB">
        <w:rPr>
          <w:rFonts w:asciiTheme="majorBidi" w:hAnsiTheme="majorBidi" w:cstheme="majorBidi"/>
          <w:sz w:val="24"/>
          <w:szCs w:val="24"/>
        </w:rPr>
        <w:t xml:space="preserve">and </w:t>
      </w:r>
      <w:r w:rsidR="00DC25CB" w:rsidRPr="00B80969">
        <w:rPr>
          <w:rFonts w:asciiTheme="majorBidi" w:hAnsiTheme="majorBidi" w:cstheme="majorBidi"/>
          <w:i/>
          <w:iCs/>
          <w:sz w:val="24"/>
          <w:szCs w:val="24"/>
        </w:rPr>
        <w:t>da</w:t>
      </w:r>
      <w:r w:rsidR="00B80969" w:rsidRPr="00B80969">
        <w:rPr>
          <w:rFonts w:asciiTheme="majorBidi" w:hAnsiTheme="majorBidi" w:cstheme="majorBidi"/>
          <w:i/>
          <w:iCs/>
          <w:sz w:val="24"/>
          <w:szCs w:val="24"/>
        </w:rPr>
        <w:t>’</w:t>
      </w:r>
      <w:r w:rsidR="00DC25CB" w:rsidRPr="00B80969">
        <w:rPr>
          <w:rFonts w:asciiTheme="majorBidi" w:hAnsiTheme="majorBidi" w:cstheme="majorBidi"/>
          <w:i/>
          <w:iCs/>
          <w:sz w:val="24"/>
          <w:szCs w:val="24"/>
        </w:rPr>
        <w:t>at reshut</w:t>
      </w:r>
      <w:r w:rsidR="004E6F71">
        <w:rPr>
          <w:rFonts w:asciiTheme="majorBidi" w:hAnsiTheme="majorBidi" w:cstheme="majorBidi"/>
          <w:sz w:val="24"/>
          <w:szCs w:val="24"/>
        </w:rPr>
        <w:t xml:space="preserve">, </w:t>
      </w:r>
      <w:r w:rsidR="00B81679">
        <w:rPr>
          <w:rFonts w:asciiTheme="majorBidi" w:hAnsiTheme="majorBidi" w:cstheme="majorBidi"/>
          <w:sz w:val="24"/>
          <w:szCs w:val="24"/>
        </w:rPr>
        <w:t xml:space="preserve">upon which the ability </w:t>
      </w:r>
      <w:r w:rsidR="00526E12">
        <w:rPr>
          <w:rFonts w:asciiTheme="majorBidi" w:hAnsiTheme="majorBidi" w:cstheme="majorBidi"/>
          <w:sz w:val="24"/>
          <w:szCs w:val="24"/>
        </w:rPr>
        <w:t xml:space="preserve">to make decisions regarding </w:t>
      </w:r>
      <w:r w:rsidR="00526E12" w:rsidRPr="00B80969">
        <w:rPr>
          <w:rFonts w:asciiTheme="majorBidi" w:hAnsiTheme="majorBidi" w:cstheme="majorBidi"/>
          <w:i/>
          <w:iCs/>
          <w:sz w:val="24"/>
          <w:szCs w:val="24"/>
        </w:rPr>
        <w:t>divrei reshut</w:t>
      </w:r>
      <w:r w:rsidR="00526E12">
        <w:rPr>
          <w:rFonts w:asciiTheme="majorBidi" w:hAnsiTheme="majorBidi" w:cstheme="majorBidi"/>
          <w:sz w:val="24"/>
          <w:szCs w:val="24"/>
        </w:rPr>
        <w:t xml:space="preserve"> </w:t>
      </w:r>
      <w:r w:rsidR="004E6F71">
        <w:rPr>
          <w:rFonts w:asciiTheme="majorBidi" w:hAnsiTheme="majorBidi" w:cstheme="majorBidi"/>
          <w:sz w:val="24"/>
          <w:szCs w:val="24"/>
        </w:rPr>
        <w:t xml:space="preserve">grows, </w:t>
      </w:r>
      <w:r w:rsidR="00526E12">
        <w:rPr>
          <w:rFonts w:asciiTheme="majorBidi" w:hAnsiTheme="majorBidi" w:cstheme="majorBidi"/>
          <w:sz w:val="24"/>
          <w:szCs w:val="24"/>
        </w:rPr>
        <w:t xml:space="preserve">in exactly the same way that </w:t>
      </w:r>
      <w:r w:rsidR="00AD1AA4">
        <w:rPr>
          <w:rFonts w:asciiTheme="majorBidi" w:hAnsiTheme="majorBidi" w:cstheme="majorBidi"/>
          <w:sz w:val="24"/>
          <w:szCs w:val="24"/>
        </w:rPr>
        <w:t xml:space="preserve">he describes the wonderous connection </w:t>
      </w:r>
      <w:r w:rsidR="00AD1AA4">
        <w:rPr>
          <w:rFonts w:asciiTheme="majorBidi" w:hAnsiTheme="majorBidi" w:cstheme="majorBidi"/>
          <w:sz w:val="24"/>
          <w:szCs w:val="24"/>
        </w:rPr>
        <w:lastRenderedPageBreak/>
        <w:t xml:space="preserve">between </w:t>
      </w:r>
      <w:r w:rsidR="004E6F71">
        <w:rPr>
          <w:rFonts w:asciiTheme="majorBidi" w:hAnsiTheme="majorBidi" w:cstheme="majorBidi"/>
          <w:sz w:val="24"/>
          <w:szCs w:val="24"/>
        </w:rPr>
        <w:t xml:space="preserve">man’s </w:t>
      </w:r>
      <w:r w:rsidR="00B80969">
        <w:rPr>
          <w:rFonts w:asciiTheme="majorBidi" w:hAnsiTheme="majorBidi" w:cstheme="majorBidi"/>
          <w:sz w:val="24"/>
          <w:szCs w:val="24"/>
        </w:rPr>
        <w:t>divine</w:t>
      </w:r>
      <w:r w:rsidR="00AD1AA4">
        <w:rPr>
          <w:rFonts w:asciiTheme="majorBidi" w:hAnsiTheme="majorBidi" w:cstheme="majorBidi"/>
          <w:sz w:val="24"/>
          <w:szCs w:val="24"/>
        </w:rPr>
        <w:t xml:space="preserve"> vital </w:t>
      </w:r>
      <w:r w:rsidR="004E6F71">
        <w:rPr>
          <w:rFonts w:asciiTheme="majorBidi" w:hAnsiTheme="majorBidi" w:cstheme="majorBidi"/>
          <w:sz w:val="24"/>
          <w:szCs w:val="24"/>
        </w:rPr>
        <w:t>spirit</w:t>
      </w:r>
      <w:r w:rsidR="00AD1AA4">
        <w:rPr>
          <w:rFonts w:asciiTheme="majorBidi" w:hAnsiTheme="majorBidi" w:cstheme="majorBidi"/>
          <w:sz w:val="24"/>
          <w:szCs w:val="24"/>
        </w:rPr>
        <w:t xml:space="preserve"> and the natural vital </w:t>
      </w:r>
      <w:r w:rsidR="004E6F71">
        <w:rPr>
          <w:rFonts w:asciiTheme="majorBidi" w:hAnsiTheme="majorBidi" w:cstheme="majorBidi"/>
          <w:sz w:val="24"/>
          <w:szCs w:val="24"/>
        </w:rPr>
        <w:t>spirit</w:t>
      </w:r>
      <w:r w:rsidR="006F7258">
        <w:rPr>
          <w:rFonts w:asciiTheme="majorBidi" w:hAnsiTheme="majorBidi" w:cstheme="majorBidi"/>
          <w:sz w:val="24"/>
          <w:szCs w:val="24"/>
        </w:rPr>
        <w:t xml:space="preserve">, from which emerges the power of choice. </w:t>
      </w:r>
      <w:r w:rsidR="00652736">
        <w:rPr>
          <w:rFonts w:asciiTheme="majorBidi" w:hAnsiTheme="majorBidi" w:cstheme="majorBidi"/>
          <w:sz w:val="24"/>
          <w:szCs w:val="24"/>
        </w:rPr>
        <w:t>In his words:</w:t>
      </w:r>
    </w:p>
    <w:p w14:paraId="18CF42C2" w14:textId="7CCA46E8" w:rsidR="00FF7BC8" w:rsidRDefault="00FF7BC8" w:rsidP="00FF7BC8">
      <w:pPr>
        <w:pStyle w:val="Quote1"/>
        <w:rPr>
          <w:highlight w:val="yellow"/>
        </w:rPr>
      </w:pPr>
      <w:r w:rsidRPr="00D10ADB">
        <w:rPr>
          <w:rFonts w:hint="cs"/>
          <w:highlight w:val="yellow"/>
          <w:rtl/>
        </w:rPr>
        <w:t>קשר זה בין שני סוגי הדעת הללו, אינו חק מחוקי הטבע. אלא שקשר זה הוא, קשר סגולי, המופיע כפלא, כמו שאר כחות-הפלא בסגולתה של תורה [...] כן אמרנו, כח-פלא. כי לאמתו של דבר, אותו החוש הנצרך ביחוד להוראת-שעה, ואותו החוש הנצרך ביחוד להוראת-נצח, הם בבחינת תרתי-דסתרי. והמכיר אנשים, יודע כי אדם המצטיין באחד מהם, אינו מסוגל להיות מצטיין בהשני. וכבר השריש בנו הרמ</w:t>
      </w:r>
      <w:r w:rsidR="00753F82">
        <w:rPr>
          <w:highlight w:val="yellow"/>
          <w:rtl/>
        </w:rPr>
        <w:t>”</w:t>
      </w:r>
      <w:r w:rsidRPr="00D10ADB">
        <w:rPr>
          <w:rFonts w:hint="cs"/>
          <w:highlight w:val="yellow"/>
          <w:rtl/>
        </w:rPr>
        <w:t xml:space="preserve">א בפירושו למטבע הברכה של </w:t>
      </w:r>
      <w:r w:rsidR="00753F82">
        <w:rPr>
          <w:highlight w:val="yellow"/>
          <w:rtl/>
        </w:rPr>
        <w:t>“</w:t>
      </w:r>
      <w:r w:rsidRPr="00D10ADB">
        <w:rPr>
          <w:rFonts w:hint="cs"/>
          <w:highlight w:val="yellow"/>
          <w:rtl/>
        </w:rPr>
        <w:t>ומפליא לעשות</w:t>
      </w:r>
      <w:r w:rsidR="00753F82">
        <w:rPr>
          <w:highlight w:val="yellow"/>
          <w:rtl/>
        </w:rPr>
        <w:t>”</w:t>
      </w:r>
      <w:r w:rsidRPr="00D10ADB">
        <w:rPr>
          <w:rFonts w:hint="cs"/>
          <w:highlight w:val="yellow"/>
          <w:rtl/>
        </w:rPr>
        <w:t xml:space="preserve">, שהכונה בזה היא, שמקשר הרוחני בגשמי. ומשורש זה נובעת ההנחה, כי כל קשר בין שני דברים הסותרים את עצמם, עומד הוא בסוד הפלא. ופלא זה של קשר החושים של הוראת נצח </w:t>
      </w:r>
      <w:r w:rsidR="00753F82">
        <w:rPr>
          <w:highlight w:val="yellow"/>
          <w:rtl/>
        </w:rPr>
        <w:t>“</w:t>
      </w:r>
      <w:r w:rsidRPr="00D10ADB">
        <w:rPr>
          <w:rFonts w:hint="cs"/>
          <w:highlight w:val="yellow"/>
          <w:rtl/>
        </w:rPr>
        <w:t>והוראה לשעתה</w:t>
      </w:r>
      <w:r w:rsidR="00753F82">
        <w:rPr>
          <w:highlight w:val="yellow"/>
          <w:rtl/>
        </w:rPr>
        <w:t>”</w:t>
      </w:r>
      <w:r w:rsidRPr="00D10ADB">
        <w:rPr>
          <w:rFonts w:hint="cs"/>
          <w:highlight w:val="yellow"/>
          <w:rtl/>
        </w:rPr>
        <w:t>, הוא מכחות הפלא של סגולת התורה, אשר התורה מעניקה אותו למי שזכה בכתרה של תורה (פחד יצחק, שבועות לו/ה-ז)</w:t>
      </w:r>
    </w:p>
    <w:p w14:paraId="0EC80CF8" w14:textId="3C88C916" w:rsidR="00AA48BB" w:rsidRPr="008702EE" w:rsidRDefault="004E6F71" w:rsidP="003C5423">
      <w:pPr>
        <w:pStyle w:val="Quote1"/>
        <w:bidi w:val="0"/>
        <w:spacing w:before="0" w:after="0"/>
        <w:ind w:left="0" w:right="0" w:firstLine="720"/>
        <w:rPr>
          <w:rFonts w:asciiTheme="majorBidi" w:hAnsiTheme="majorBidi" w:cstheme="majorBidi"/>
          <w:sz w:val="24"/>
          <w:szCs w:val="24"/>
        </w:rPr>
      </w:pPr>
      <w:r>
        <w:rPr>
          <w:rFonts w:asciiTheme="majorBidi" w:hAnsiTheme="majorBidi" w:cstheme="majorBidi"/>
          <w:sz w:val="24"/>
          <w:szCs w:val="24"/>
        </w:rPr>
        <w:t xml:space="preserve">Connecting </w:t>
      </w:r>
      <w:r w:rsidR="00ED1E54" w:rsidRPr="008702EE">
        <w:rPr>
          <w:rFonts w:asciiTheme="majorBidi" w:hAnsiTheme="majorBidi" w:cstheme="majorBidi"/>
          <w:sz w:val="24"/>
          <w:szCs w:val="24"/>
        </w:rPr>
        <w:t xml:space="preserve">the eternal with the </w:t>
      </w:r>
      <w:r w:rsidR="00B80969" w:rsidRPr="008702EE">
        <w:rPr>
          <w:rFonts w:asciiTheme="majorBidi" w:hAnsiTheme="majorBidi" w:cstheme="majorBidi"/>
          <w:sz w:val="24"/>
          <w:szCs w:val="24"/>
        </w:rPr>
        <w:t xml:space="preserve">temporary </w:t>
      </w:r>
      <w:r w:rsidR="00ED1E54" w:rsidRPr="008702EE">
        <w:rPr>
          <w:rFonts w:asciiTheme="majorBidi" w:hAnsiTheme="majorBidi" w:cstheme="majorBidi"/>
          <w:sz w:val="24"/>
          <w:szCs w:val="24"/>
        </w:rPr>
        <w:t xml:space="preserve">is the </w:t>
      </w:r>
      <w:r w:rsidR="00EC2CB0" w:rsidRPr="008702EE">
        <w:rPr>
          <w:rFonts w:asciiTheme="majorBidi" w:hAnsiTheme="majorBidi" w:cstheme="majorBidi"/>
          <w:sz w:val="24"/>
          <w:szCs w:val="24"/>
        </w:rPr>
        <w:t xml:space="preserve">greatest wonder of creation. This </w:t>
      </w:r>
      <w:r w:rsidR="00D11E20" w:rsidRPr="008702EE">
        <w:rPr>
          <w:rFonts w:asciiTheme="majorBidi" w:hAnsiTheme="majorBidi" w:cstheme="majorBidi"/>
          <w:sz w:val="24"/>
          <w:szCs w:val="24"/>
        </w:rPr>
        <w:t>is</w:t>
      </w:r>
      <w:r w:rsidR="00EC2CB0" w:rsidRPr="008702EE">
        <w:rPr>
          <w:rFonts w:asciiTheme="majorBidi" w:hAnsiTheme="majorBidi" w:cstheme="majorBidi"/>
          <w:sz w:val="24"/>
          <w:szCs w:val="24"/>
        </w:rPr>
        <w:t xml:space="preserve"> the </w:t>
      </w:r>
      <w:r w:rsidR="00B80969" w:rsidRPr="008702EE">
        <w:rPr>
          <w:rFonts w:asciiTheme="majorBidi" w:hAnsiTheme="majorBidi" w:cstheme="majorBidi"/>
          <w:sz w:val="24"/>
          <w:szCs w:val="24"/>
        </w:rPr>
        <w:t>connection between</w:t>
      </w:r>
      <w:r w:rsidR="00D11E20" w:rsidRPr="008702EE">
        <w:rPr>
          <w:rFonts w:asciiTheme="majorBidi" w:hAnsiTheme="majorBidi" w:cstheme="majorBidi"/>
          <w:sz w:val="24"/>
          <w:szCs w:val="24"/>
        </w:rPr>
        <w:t xml:space="preserve"> the eternal </w:t>
      </w:r>
      <w:r>
        <w:rPr>
          <w:rFonts w:asciiTheme="majorBidi" w:hAnsiTheme="majorBidi" w:cstheme="majorBidi"/>
          <w:sz w:val="24"/>
          <w:szCs w:val="24"/>
        </w:rPr>
        <w:t xml:space="preserve">soul and the transitory body </w:t>
      </w:r>
      <w:r w:rsidR="00652736">
        <w:rPr>
          <w:rFonts w:asciiTheme="majorBidi" w:hAnsiTheme="majorBidi" w:cstheme="majorBidi"/>
          <w:sz w:val="24"/>
          <w:szCs w:val="24"/>
        </w:rPr>
        <w:t>and between</w:t>
      </w:r>
      <w:r>
        <w:rPr>
          <w:rFonts w:asciiTheme="majorBidi" w:hAnsiTheme="majorBidi" w:cstheme="majorBidi"/>
          <w:sz w:val="24"/>
          <w:szCs w:val="24"/>
        </w:rPr>
        <w:t xml:space="preserve"> the eternal Torah </w:t>
      </w:r>
      <w:r w:rsidR="00D11E20" w:rsidRPr="008702EE">
        <w:rPr>
          <w:rFonts w:asciiTheme="majorBidi" w:hAnsiTheme="majorBidi" w:cstheme="majorBidi"/>
          <w:sz w:val="24"/>
          <w:szCs w:val="24"/>
        </w:rPr>
        <w:t xml:space="preserve">and </w:t>
      </w:r>
      <w:r w:rsidR="00E357EF" w:rsidRPr="008702EE">
        <w:rPr>
          <w:rFonts w:asciiTheme="majorBidi" w:hAnsiTheme="majorBidi" w:cstheme="majorBidi"/>
          <w:sz w:val="24"/>
          <w:szCs w:val="24"/>
        </w:rPr>
        <w:t>t</w:t>
      </w:r>
      <w:r>
        <w:rPr>
          <w:rFonts w:asciiTheme="majorBidi" w:hAnsiTheme="majorBidi" w:cstheme="majorBidi"/>
          <w:sz w:val="24"/>
          <w:szCs w:val="24"/>
        </w:rPr>
        <w:t>ransitory</w:t>
      </w:r>
      <w:r w:rsidR="00E357EF" w:rsidRPr="008702EE">
        <w:rPr>
          <w:rFonts w:asciiTheme="majorBidi" w:hAnsiTheme="majorBidi" w:cstheme="majorBidi"/>
          <w:sz w:val="24"/>
          <w:szCs w:val="24"/>
        </w:rPr>
        <w:t xml:space="preserve"> </w:t>
      </w:r>
      <w:r w:rsidR="00E357EF" w:rsidRPr="00B80969">
        <w:rPr>
          <w:rFonts w:asciiTheme="majorBidi" w:hAnsiTheme="majorBidi" w:cstheme="majorBidi"/>
          <w:i/>
          <w:iCs/>
          <w:sz w:val="24"/>
          <w:szCs w:val="24"/>
        </w:rPr>
        <w:t>divrei reshut</w:t>
      </w:r>
      <w:r w:rsidR="00E357EF" w:rsidRPr="008702EE">
        <w:rPr>
          <w:rFonts w:asciiTheme="majorBidi" w:hAnsiTheme="majorBidi" w:cstheme="majorBidi"/>
          <w:sz w:val="24"/>
          <w:szCs w:val="24"/>
        </w:rPr>
        <w:t>.</w:t>
      </w:r>
    </w:p>
    <w:p w14:paraId="182E5E3E" w14:textId="31332A6E" w:rsidR="009269AD" w:rsidRDefault="009269AD" w:rsidP="003C5423">
      <w:pPr>
        <w:pStyle w:val="Quote1"/>
        <w:bidi w:val="0"/>
        <w:spacing w:before="0" w:after="0"/>
        <w:ind w:left="0" w:right="0" w:firstLine="720"/>
        <w:rPr>
          <w:rFonts w:asciiTheme="majorBidi" w:hAnsiTheme="majorBidi" w:cstheme="majorBidi"/>
          <w:color w:val="000000"/>
          <w:sz w:val="24"/>
          <w:szCs w:val="24"/>
          <w:shd w:val="clear" w:color="auto" w:fill="FFFFFF"/>
        </w:rPr>
      </w:pPr>
      <w:r w:rsidRPr="008702EE">
        <w:rPr>
          <w:rFonts w:asciiTheme="majorBidi" w:hAnsiTheme="majorBidi" w:cstheme="majorBidi"/>
          <w:sz w:val="24"/>
          <w:szCs w:val="24"/>
        </w:rPr>
        <w:t xml:space="preserve">The connection between the Torah and </w:t>
      </w:r>
      <w:r w:rsidRPr="00B80969">
        <w:rPr>
          <w:rFonts w:asciiTheme="majorBidi" w:hAnsiTheme="majorBidi" w:cstheme="majorBidi"/>
          <w:i/>
          <w:iCs/>
          <w:sz w:val="24"/>
          <w:szCs w:val="24"/>
        </w:rPr>
        <w:t>divrei reshut</w:t>
      </w:r>
      <w:r w:rsidRPr="008702EE">
        <w:rPr>
          <w:rFonts w:asciiTheme="majorBidi" w:hAnsiTheme="majorBidi" w:cstheme="majorBidi"/>
          <w:sz w:val="24"/>
          <w:szCs w:val="24"/>
        </w:rPr>
        <w:t xml:space="preserve"> </w:t>
      </w:r>
      <w:r w:rsidR="006C22D6" w:rsidRPr="008702EE">
        <w:rPr>
          <w:rFonts w:asciiTheme="majorBidi" w:hAnsiTheme="majorBidi" w:cstheme="majorBidi"/>
          <w:sz w:val="24"/>
          <w:szCs w:val="24"/>
        </w:rPr>
        <w:t xml:space="preserve">in Rabbi </w:t>
      </w:r>
      <w:r w:rsidR="00B80969">
        <w:rPr>
          <w:rFonts w:asciiTheme="majorBidi" w:hAnsiTheme="majorBidi" w:cstheme="majorBidi"/>
          <w:sz w:val="24"/>
          <w:szCs w:val="24"/>
        </w:rPr>
        <w:t>H</w:t>
      </w:r>
      <w:r w:rsidR="006C22D6" w:rsidRPr="008702EE">
        <w:rPr>
          <w:rFonts w:asciiTheme="majorBidi" w:hAnsiTheme="majorBidi" w:cstheme="majorBidi"/>
          <w:sz w:val="24"/>
          <w:szCs w:val="24"/>
        </w:rPr>
        <w:t xml:space="preserve">utner’s thought does not end </w:t>
      </w:r>
      <w:r w:rsidR="00B80969" w:rsidRPr="008702EE">
        <w:rPr>
          <w:rFonts w:asciiTheme="majorBidi" w:hAnsiTheme="majorBidi" w:cstheme="majorBidi"/>
          <w:sz w:val="24"/>
          <w:szCs w:val="24"/>
        </w:rPr>
        <w:t>there but</w:t>
      </w:r>
      <w:r w:rsidR="009F3CE2" w:rsidRPr="008702EE">
        <w:rPr>
          <w:rFonts w:asciiTheme="majorBidi" w:hAnsiTheme="majorBidi" w:cstheme="majorBidi"/>
          <w:sz w:val="24"/>
          <w:szCs w:val="24"/>
        </w:rPr>
        <w:t xml:space="preserve"> almost </w:t>
      </w:r>
      <w:r w:rsidR="004E6F71">
        <w:rPr>
          <w:rFonts w:asciiTheme="majorBidi" w:hAnsiTheme="majorBidi" w:cstheme="majorBidi"/>
          <w:sz w:val="24"/>
          <w:szCs w:val="24"/>
        </w:rPr>
        <w:t>reaches the level of equivalence</w:t>
      </w:r>
      <w:r w:rsidR="00652736">
        <w:rPr>
          <w:rFonts w:asciiTheme="majorBidi" w:hAnsiTheme="majorBidi" w:cstheme="majorBidi"/>
          <w:sz w:val="24"/>
          <w:szCs w:val="24"/>
        </w:rPr>
        <w:t>,</w:t>
      </w:r>
      <w:r w:rsidR="004E6F71">
        <w:rPr>
          <w:rFonts w:asciiTheme="majorBidi" w:hAnsiTheme="majorBidi" w:cstheme="majorBidi"/>
          <w:sz w:val="24"/>
          <w:szCs w:val="24"/>
        </w:rPr>
        <w:t xml:space="preserve"> </w:t>
      </w:r>
      <w:r w:rsidR="000A73E7" w:rsidRPr="008702EE">
        <w:rPr>
          <w:rFonts w:asciiTheme="majorBidi" w:hAnsiTheme="majorBidi" w:cstheme="majorBidi"/>
          <w:sz w:val="24"/>
          <w:szCs w:val="24"/>
        </w:rPr>
        <w:t xml:space="preserve">as two things that come together. </w:t>
      </w:r>
      <w:r w:rsidR="00E70E61" w:rsidRPr="008702EE">
        <w:rPr>
          <w:rFonts w:asciiTheme="majorBidi" w:hAnsiTheme="majorBidi" w:cstheme="majorBidi"/>
          <w:sz w:val="24"/>
          <w:szCs w:val="24"/>
        </w:rPr>
        <w:t xml:space="preserve">The essential connection </w:t>
      </w:r>
      <w:r w:rsidR="00836C0A" w:rsidRPr="008702EE">
        <w:rPr>
          <w:rFonts w:asciiTheme="majorBidi" w:hAnsiTheme="majorBidi" w:cstheme="majorBidi"/>
          <w:sz w:val="24"/>
          <w:szCs w:val="24"/>
        </w:rPr>
        <w:t xml:space="preserve">between Torah and </w:t>
      </w:r>
      <w:r w:rsidR="00836C0A" w:rsidRPr="00B80969">
        <w:rPr>
          <w:rFonts w:asciiTheme="majorBidi" w:hAnsiTheme="majorBidi" w:cstheme="majorBidi"/>
          <w:i/>
          <w:iCs/>
          <w:sz w:val="24"/>
          <w:szCs w:val="24"/>
        </w:rPr>
        <w:t>divrei reshut</w:t>
      </w:r>
      <w:r w:rsidR="00836C0A" w:rsidRPr="008702EE">
        <w:rPr>
          <w:rFonts w:asciiTheme="majorBidi" w:hAnsiTheme="majorBidi" w:cstheme="majorBidi"/>
          <w:sz w:val="24"/>
          <w:szCs w:val="24"/>
        </w:rPr>
        <w:t xml:space="preserve"> is embodied in one </w:t>
      </w:r>
      <w:r w:rsidR="00C927FD" w:rsidRPr="008702EE">
        <w:rPr>
          <w:rFonts w:asciiTheme="majorBidi" w:hAnsiTheme="majorBidi" w:cstheme="majorBidi"/>
          <w:sz w:val="24"/>
          <w:szCs w:val="24"/>
        </w:rPr>
        <w:t xml:space="preserve">of the meanings of another cardinal concept in Rabbi Hutner’s thought: </w:t>
      </w:r>
      <w:r w:rsidR="00753F82">
        <w:rPr>
          <w:rFonts w:asciiTheme="majorBidi" w:hAnsiTheme="majorBidi" w:cstheme="majorBidi"/>
          <w:sz w:val="24"/>
          <w:szCs w:val="24"/>
        </w:rPr>
        <w:t>“</w:t>
      </w:r>
      <w:r w:rsidR="00F5317D" w:rsidRPr="008702EE">
        <w:rPr>
          <w:rFonts w:asciiTheme="majorBidi" w:hAnsiTheme="majorBidi" w:cstheme="majorBidi"/>
          <w:sz w:val="24"/>
          <w:szCs w:val="24"/>
        </w:rPr>
        <w:t>yichidut</w:t>
      </w:r>
      <w:r w:rsidR="00753F82">
        <w:rPr>
          <w:rFonts w:asciiTheme="majorBidi" w:hAnsiTheme="majorBidi" w:cstheme="majorBidi"/>
          <w:sz w:val="24"/>
          <w:szCs w:val="24"/>
        </w:rPr>
        <w:t>”</w:t>
      </w:r>
      <w:r w:rsidR="005801F3" w:rsidRPr="008702EE">
        <w:rPr>
          <w:rFonts w:asciiTheme="majorBidi" w:hAnsiTheme="majorBidi" w:cstheme="majorBidi"/>
          <w:sz w:val="24"/>
          <w:szCs w:val="24"/>
          <w:rtl/>
        </w:rPr>
        <w:t xml:space="preserve"> </w:t>
      </w:r>
      <w:r w:rsidR="00B72D93" w:rsidRPr="008702EE">
        <w:rPr>
          <w:rFonts w:asciiTheme="majorBidi" w:hAnsiTheme="majorBidi" w:cstheme="majorBidi"/>
          <w:sz w:val="24"/>
          <w:szCs w:val="24"/>
        </w:rPr>
        <w:t>[singularity</w:t>
      </w:r>
      <w:r w:rsidR="00B80969" w:rsidRPr="008702EE">
        <w:rPr>
          <w:rFonts w:asciiTheme="majorBidi" w:hAnsiTheme="majorBidi" w:cstheme="majorBidi"/>
          <w:sz w:val="24"/>
          <w:szCs w:val="24"/>
        </w:rPr>
        <w:t>],</w:t>
      </w:r>
      <w:r w:rsidR="00F5317D" w:rsidRPr="008702EE">
        <w:rPr>
          <w:rFonts w:asciiTheme="majorBidi" w:hAnsiTheme="majorBidi" w:cstheme="majorBidi"/>
          <w:sz w:val="24"/>
          <w:szCs w:val="24"/>
        </w:rPr>
        <w:t xml:space="preserve"> in the way in which this concept </w:t>
      </w:r>
      <w:r w:rsidR="00A1326A" w:rsidRPr="008702EE">
        <w:rPr>
          <w:rFonts w:asciiTheme="majorBidi" w:hAnsiTheme="majorBidi" w:cstheme="majorBidi"/>
          <w:sz w:val="24"/>
          <w:szCs w:val="24"/>
        </w:rPr>
        <w:t xml:space="preserve">relates to Torah. </w:t>
      </w:r>
      <w:r w:rsidR="00753F82">
        <w:rPr>
          <w:rFonts w:asciiTheme="majorBidi" w:hAnsiTheme="majorBidi" w:cstheme="majorBidi"/>
          <w:sz w:val="24"/>
          <w:szCs w:val="24"/>
          <w:highlight w:val="yellow"/>
          <w:lang w:val="en-GB"/>
        </w:rPr>
        <w:t>“</w:t>
      </w:r>
      <w:r w:rsidR="00373D09" w:rsidRPr="00652736">
        <w:rPr>
          <w:rFonts w:asciiTheme="majorBidi" w:hAnsiTheme="majorBidi" w:cstheme="majorBidi"/>
          <w:sz w:val="24"/>
          <w:szCs w:val="24"/>
          <w:highlight w:val="yellow"/>
          <w:rtl/>
          <w:lang w:val="en-GB"/>
        </w:rPr>
        <w:t>חכמתה של תורה,</w:t>
      </w:r>
      <w:r w:rsidR="00753F82">
        <w:rPr>
          <w:rFonts w:asciiTheme="majorBidi" w:hAnsiTheme="majorBidi" w:cstheme="majorBidi"/>
          <w:sz w:val="24"/>
          <w:szCs w:val="24"/>
          <w:highlight w:val="yellow"/>
          <w:rtl/>
          <w:lang w:val="en-GB"/>
        </w:rPr>
        <w:t>”</w:t>
      </w:r>
      <w:r w:rsidR="00373D09" w:rsidRPr="008702EE">
        <w:rPr>
          <w:rFonts w:asciiTheme="majorBidi" w:hAnsiTheme="majorBidi" w:cstheme="majorBidi"/>
          <w:sz w:val="24"/>
          <w:szCs w:val="24"/>
          <w:rtl/>
          <w:lang w:val="en-GB"/>
        </w:rPr>
        <w:t xml:space="preserve"> </w:t>
      </w:r>
      <w:r w:rsidR="00EB5E7C" w:rsidRPr="008702EE">
        <w:rPr>
          <w:rFonts w:asciiTheme="majorBidi" w:hAnsiTheme="majorBidi" w:cstheme="majorBidi"/>
          <w:sz w:val="24"/>
          <w:szCs w:val="24"/>
          <w:lang w:val="en-GB"/>
        </w:rPr>
        <w:t xml:space="preserve">wrote Rabbi Hutner </w:t>
      </w:r>
      <w:r w:rsidR="00753F82">
        <w:rPr>
          <w:rFonts w:asciiTheme="majorBidi" w:hAnsiTheme="majorBidi" w:cstheme="majorBidi"/>
          <w:sz w:val="24"/>
          <w:szCs w:val="24"/>
          <w:highlight w:val="yellow"/>
          <w:lang w:val="en-GB"/>
        </w:rPr>
        <w:t>“</w:t>
      </w:r>
      <w:r w:rsidR="00373D09" w:rsidRPr="00652736">
        <w:rPr>
          <w:rFonts w:asciiTheme="majorBidi" w:hAnsiTheme="majorBidi" w:cstheme="majorBidi"/>
          <w:sz w:val="24"/>
          <w:szCs w:val="24"/>
          <w:highlight w:val="yellow"/>
          <w:rtl/>
          <w:lang w:val="en-GB"/>
        </w:rPr>
        <w:t>מציאותה היא מציאות של יחידות, ושלטונה הוא בבחינת 'אין עוד מלבדה'</w:t>
      </w:r>
      <w:r w:rsidR="00753F82">
        <w:rPr>
          <w:rFonts w:asciiTheme="majorBidi" w:hAnsiTheme="majorBidi" w:cstheme="majorBidi"/>
          <w:sz w:val="24"/>
          <w:szCs w:val="24"/>
          <w:highlight w:val="yellow"/>
          <w:rtl/>
          <w:lang w:val="en-GB"/>
        </w:rPr>
        <w:t>“</w:t>
      </w:r>
      <w:r w:rsidR="00373D09" w:rsidRPr="00652736">
        <w:rPr>
          <w:rFonts w:asciiTheme="majorBidi" w:hAnsiTheme="majorBidi" w:cstheme="majorBidi"/>
          <w:sz w:val="24"/>
          <w:szCs w:val="24"/>
          <w:highlight w:val="yellow"/>
          <w:rtl/>
          <w:lang w:val="en-GB"/>
        </w:rPr>
        <w:t xml:space="preserve"> (פחד יצחק, שבועות, יח/ד).</w:t>
      </w:r>
      <w:r w:rsidR="00373D09" w:rsidRPr="008702EE">
        <w:rPr>
          <w:rFonts w:asciiTheme="majorBidi" w:hAnsiTheme="majorBidi" w:cstheme="majorBidi"/>
          <w:sz w:val="24"/>
          <w:szCs w:val="24"/>
          <w:lang w:val="en-GB"/>
        </w:rPr>
        <w:t xml:space="preserve"> This sentence</w:t>
      </w:r>
      <w:r w:rsidR="00DE2AFA" w:rsidRPr="008702EE">
        <w:rPr>
          <w:rFonts w:asciiTheme="majorBidi" w:hAnsiTheme="majorBidi" w:cstheme="majorBidi"/>
          <w:sz w:val="24"/>
          <w:szCs w:val="24"/>
          <w:lang w:val="en-GB"/>
        </w:rPr>
        <w:t xml:space="preserve"> plays on the similarity </w:t>
      </w:r>
      <w:r w:rsidR="004E6F71">
        <w:rPr>
          <w:rFonts w:asciiTheme="majorBidi" w:hAnsiTheme="majorBidi" w:cstheme="majorBidi"/>
          <w:sz w:val="24"/>
          <w:szCs w:val="24"/>
          <w:lang w:val="en-GB"/>
        </w:rPr>
        <w:t>between</w:t>
      </w:r>
      <w:r w:rsidR="00DE2AFA" w:rsidRPr="008702EE">
        <w:rPr>
          <w:rFonts w:asciiTheme="majorBidi" w:hAnsiTheme="majorBidi" w:cstheme="majorBidi"/>
          <w:sz w:val="24"/>
          <w:szCs w:val="24"/>
          <w:lang w:val="en-GB"/>
        </w:rPr>
        <w:t xml:space="preserve"> the roo</w:t>
      </w:r>
      <w:r w:rsidR="00FA6B0D" w:rsidRPr="008702EE">
        <w:rPr>
          <w:rFonts w:asciiTheme="majorBidi" w:hAnsiTheme="majorBidi" w:cstheme="majorBidi"/>
          <w:sz w:val="24"/>
          <w:szCs w:val="24"/>
          <w:lang w:val="en-GB"/>
        </w:rPr>
        <w:t xml:space="preserve">ts of </w:t>
      </w:r>
      <w:r w:rsidR="00753F82">
        <w:rPr>
          <w:rFonts w:asciiTheme="majorBidi" w:hAnsiTheme="majorBidi" w:cstheme="majorBidi"/>
          <w:sz w:val="24"/>
          <w:szCs w:val="24"/>
          <w:lang w:val="en-GB"/>
        </w:rPr>
        <w:t>“</w:t>
      </w:r>
      <w:r w:rsidR="00FA6B0D" w:rsidRPr="008702EE">
        <w:rPr>
          <w:rFonts w:asciiTheme="majorBidi" w:hAnsiTheme="majorBidi" w:cstheme="majorBidi"/>
          <w:sz w:val="24"/>
          <w:szCs w:val="24"/>
          <w:lang w:val="en-GB"/>
        </w:rPr>
        <w:t>yachid</w:t>
      </w:r>
      <w:r w:rsidR="00753F82">
        <w:rPr>
          <w:rFonts w:asciiTheme="majorBidi" w:hAnsiTheme="majorBidi" w:cstheme="majorBidi"/>
          <w:sz w:val="24"/>
          <w:szCs w:val="24"/>
          <w:lang w:val="en-GB"/>
        </w:rPr>
        <w:t>”</w:t>
      </w:r>
      <w:r w:rsidR="00FA6B0D" w:rsidRPr="008702EE">
        <w:rPr>
          <w:rFonts w:asciiTheme="majorBidi" w:hAnsiTheme="majorBidi" w:cstheme="majorBidi"/>
          <w:sz w:val="24"/>
          <w:szCs w:val="24"/>
          <w:lang w:val="en-GB"/>
        </w:rPr>
        <w:t xml:space="preserve"> [single] and </w:t>
      </w:r>
      <w:r w:rsidR="00753F82">
        <w:rPr>
          <w:rFonts w:asciiTheme="majorBidi" w:hAnsiTheme="majorBidi" w:cstheme="majorBidi"/>
          <w:sz w:val="24"/>
          <w:szCs w:val="24"/>
          <w:lang w:val="en-GB"/>
        </w:rPr>
        <w:t>“</w:t>
      </w:r>
      <w:r w:rsidR="00FA6B0D" w:rsidRPr="008702EE">
        <w:rPr>
          <w:rFonts w:asciiTheme="majorBidi" w:hAnsiTheme="majorBidi" w:cstheme="majorBidi"/>
          <w:sz w:val="24"/>
          <w:szCs w:val="24"/>
          <w:lang w:val="en-GB"/>
        </w:rPr>
        <w:t>echad</w:t>
      </w:r>
      <w:r w:rsidR="00753F82">
        <w:rPr>
          <w:rFonts w:asciiTheme="majorBidi" w:hAnsiTheme="majorBidi" w:cstheme="majorBidi"/>
          <w:sz w:val="24"/>
          <w:szCs w:val="24"/>
          <w:lang w:val="en-GB"/>
        </w:rPr>
        <w:t>”</w:t>
      </w:r>
      <w:r w:rsidR="00FA6B0D" w:rsidRPr="008702EE">
        <w:rPr>
          <w:rFonts w:asciiTheme="majorBidi" w:hAnsiTheme="majorBidi" w:cstheme="majorBidi"/>
          <w:sz w:val="24"/>
          <w:szCs w:val="24"/>
          <w:lang w:val="en-GB"/>
        </w:rPr>
        <w:t xml:space="preserve"> </w:t>
      </w:r>
      <w:r w:rsidR="00324C9E" w:rsidRPr="008702EE">
        <w:rPr>
          <w:rFonts w:asciiTheme="majorBidi" w:hAnsiTheme="majorBidi" w:cstheme="majorBidi"/>
          <w:sz w:val="24"/>
          <w:szCs w:val="24"/>
          <w:lang w:val="en-GB"/>
        </w:rPr>
        <w:t xml:space="preserve">[one] </w:t>
      </w:r>
      <w:r w:rsidR="00061020" w:rsidRPr="008702EE">
        <w:rPr>
          <w:rFonts w:asciiTheme="majorBidi" w:hAnsiTheme="majorBidi" w:cstheme="majorBidi"/>
          <w:sz w:val="24"/>
          <w:szCs w:val="24"/>
          <w:lang w:val="en-GB"/>
        </w:rPr>
        <w:t xml:space="preserve">and its context </w:t>
      </w:r>
      <w:r w:rsidR="00D04D89" w:rsidRPr="008702EE">
        <w:rPr>
          <w:rFonts w:asciiTheme="majorBidi" w:hAnsiTheme="majorBidi" w:cstheme="majorBidi"/>
          <w:sz w:val="24"/>
          <w:szCs w:val="24"/>
          <w:lang w:val="en-GB"/>
        </w:rPr>
        <w:t xml:space="preserve">is </w:t>
      </w:r>
      <w:r w:rsidR="008702EE" w:rsidRPr="008702EE">
        <w:rPr>
          <w:rFonts w:asciiTheme="majorBidi" w:hAnsiTheme="majorBidi" w:cstheme="majorBidi"/>
          <w:sz w:val="24"/>
          <w:szCs w:val="24"/>
        </w:rPr>
        <w:t xml:space="preserve">clearly the idea of the unity of God. </w:t>
      </w:r>
      <w:r w:rsidR="007342E8">
        <w:rPr>
          <w:rFonts w:asciiTheme="majorBidi" w:hAnsiTheme="majorBidi" w:cstheme="majorBidi"/>
          <w:sz w:val="24"/>
          <w:szCs w:val="24"/>
        </w:rPr>
        <w:t xml:space="preserve">According to the </w:t>
      </w:r>
      <w:r w:rsidR="008A11BF">
        <w:rPr>
          <w:rFonts w:asciiTheme="majorBidi" w:hAnsiTheme="majorBidi" w:cstheme="majorBidi"/>
          <w:sz w:val="24"/>
          <w:szCs w:val="24"/>
        </w:rPr>
        <w:t>core princi</w:t>
      </w:r>
      <w:r w:rsidR="008B0669">
        <w:rPr>
          <w:rFonts w:asciiTheme="majorBidi" w:hAnsiTheme="majorBidi" w:cstheme="majorBidi"/>
          <w:sz w:val="24"/>
          <w:szCs w:val="24"/>
        </w:rPr>
        <w:t xml:space="preserve">ple </w:t>
      </w:r>
      <w:r w:rsidR="008A11BF">
        <w:rPr>
          <w:rFonts w:asciiTheme="majorBidi" w:hAnsiTheme="majorBidi" w:cstheme="majorBidi"/>
          <w:sz w:val="24"/>
          <w:szCs w:val="24"/>
        </w:rPr>
        <w:t>of the monotheistic faith</w:t>
      </w:r>
      <w:r w:rsidR="00652736">
        <w:rPr>
          <w:rFonts w:asciiTheme="majorBidi" w:hAnsiTheme="majorBidi" w:cstheme="majorBidi"/>
          <w:sz w:val="24"/>
          <w:szCs w:val="24"/>
        </w:rPr>
        <w:t>,</w:t>
      </w:r>
      <w:r w:rsidR="008A11BF">
        <w:rPr>
          <w:rFonts w:asciiTheme="majorBidi" w:hAnsiTheme="majorBidi" w:cstheme="majorBidi"/>
          <w:sz w:val="24"/>
          <w:szCs w:val="24"/>
        </w:rPr>
        <w:t xml:space="preserve"> as </w:t>
      </w:r>
      <w:r w:rsidR="004E6F71">
        <w:rPr>
          <w:rFonts w:asciiTheme="majorBidi" w:hAnsiTheme="majorBidi" w:cstheme="majorBidi"/>
          <w:sz w:val="24"/>
          <w:szCs w:val="24"/>
        </w:rPr>
        <w:t>formulated</w:t>
      </w:r>
      <w:r w:rsidR="008B0669">
        <w:rPr>
          <w:rFonts w:asciiTheme="majorBidi" w:hAnsiTheme="majorBidi" w:cstheme="majorBidi"/>
          <w:sz w:val="24"/>
          <w:szCs w:val="24"/>
        </w:rPr>
        <w:t xml:space="preserve"> by Maimonides, G</w:t>
      </w:r>
      <w:r w:rsidR="004E6F71">
        <w:rPr>
          <w:rFonts w:asciiTheme="majorBidi" w:hAnsiTheme="majorBidi" w:cstheme="majorBidi"/>
          <w:sz w:val="24"/>
          <w:szCs w:val="24"/>
        </w:rPr>
        <w:t>o</w:t>
      </w:r>
      <w:r w:rsidR="008B0669">
        <w:rPr>
          <w:rFonts w:asciiTheme="majorBidi" w:hAnsiTheme="majorBidi" w:cstheme="majorBidi"/>
          <w:sz w:val="24"/>
          <w:szCs w:val="24"/>
        </w:rPr>
        <w:t>d is one</w:t>
      </w:r>
      <w:r w:rsidR="004E6F71">
        <w:rPr>
          <w:rFonts w:asciiTheme="majorBidi" w:hAnsiTheme="majorBidi" w:cstheme="majorBidi"/>
          <w:sz w:val="24"/>
          <w:szCs w:val="24"/>
        </w:rPr>
        <w:t>,</w:t>
      </w:r>
      <w:r w:rsidR="008B0669">
        <w:rPr>
          <w:rFonts w:asciiTheme="majorBidi" w:hAnsiTheme="majorBidi" w:cstheme="majorBidi"/>
          <w:sz w:val="24"/>
          <w:szCs w:val="24"/>
        </w:rPr>
        <w:t xml:space="preserve"> </w:t>
      </w:r>
      <w:r w:rsidR="009C6C48">
        <w:rPr>
          <w:rFonts w:asciiTheme="majorBidi" w:hAnsiTheme="majorBidi" w:cstheme="majorBidi"/>
          <w:sz w:val="24"/>
          <w:szCs w:val="24"/>
        </w:rPr>
        <w:t xml:space="preserve">in the sense that he is the only God </w:t>
      </w:r>
      <w:r w:rsidR="004E6F71">
        <w:rPr>
          <w:rFonts w:asciiTheme="majorBidi" w:hAnsiTheme="majorBidi" w:cstheme="majorBidi"/>
          <w:sz w:val="24"/>
          <w:szCs w:val="24"/>
        </w:rPr>
        <w:t xml:space="preserve">there is, </w:t>
      </w:r>
      <w:r w:rsidR="009C6C48">
        <w:rPr>
          <w:rFonts w:asciiTheme="majorBidi" w:hAnsiTheme="majorBidi" w:cstheme="majorBidi"/>
          <w:sz w:val="24"/>
          <w:szCs w:val="24"/>
        </w:rPr>
        <w:t xml:space="preserve">but also in the sense that </w:t>
      </w:r>
      <w:r w:rsidR="00442D61">
        <w:rPr>
          <w:rFonts w:asciiTheme="majorBidi" w:hAnsiTheme="majorBidi" w:cstheme="majorBidi"/>
          <w:sz w:val="24"/>
          <w:szCs w:val="24"/>
        </w:rPr>
        <w:t xml:space="preserve">he constitutes </w:t>
      </w:r>
      <w:r w:rsidR="00652736">
        <w:rPr>
          <w:rFonts w:asciiTheme="majorBidi" w:hAnsiTheme="majorBidi" w:cstheme="majorBidi"/>
          <w:sz w:val="24"/>
          <w:szCs w:val="24"/>
        </w:rPr>
        <w:t xml:space="preserve">a </w:t>
      </w:r>
      <w:r w:rsidR="00442D61">
        <w:rPr>
          <w:rFonts w:asciiTheme="majorBidi" w:hAnsiTheme="majorBidi" w:cstheme="majorBidi"/>
          <w:sz w:val="24"/>
          <w:szCs w:val="24"/>
        </w:rPr>
        <w:t xml:space="preserve">complete unity that has no </w:t>
      </w:r>
      <w:r w:rsidR="00957E7B">
        <w:rPr>
          <w:rFonts w:asciiTheme="majorBidi" w:hAnsiTheme="majorBidi" w:cstheme="majorBidi"/>
          <w:sz w:val="24"/>
          <w:szCs w:val="24"/>
        </w:rPr>
        <w:t>component parts.</w:t>
      </w:r>
      <w:r w:rsidR="00A24921">
        <w:rPr>
          <w:rStyle w:val="FootnoteReference"/>
          <w:rFonts w:asciiTheme="majorBidi" w:hAnsiTheme="majorBidi" w:cstheme="majorBidi"/>
          <w:sz w:val="24"/>
          <w:szCs w:val="24"/>
        </w:rPr>
        <w:footnoteReference w:id="67"/>
      </w:r>
      <w:r w:rsidR="008B0669">
        <w:rPr>
          <w:rFonts w:asciiTheme="majorBidi" w:hAnsiTheme="majorBidi" w:cstheme="majorBidi"/>
          <w:sz w:val="24"/>
          <w:szCs w:val="24"/>
        </w:rPr>
        <w:t xml:space="preserve"> </w:t>
      </w:r>
      <w:r w:rsidR="005A5DEA">
        <w:rPr>
          <w:rFonts w:asciiTheme="majorBidi" w:hAnsiTheme="majorBidi" w:cstheme="majorBidi"/>
          <w:sz w:val="24"/>
          <w:szCs w:val="24"/>
        </w:rPr>
        <w:t>In later traditions</w:t>
      </w:r>
      <w:r w:rsidR="005F06E7">
        <w:rPr>
          <w:rFonts w:asciiTheme="majorBidi" w:hAnsiTheme="majorBidi" w:cstheme="majorBidi"/>
          <w:sz w:val="24"/>
          <w:szCs w:val="24"/>
        </w:rPr>
        <w:t xml:space="preserve">, </w:t>
      </w:r>
      <w:r w:rsidR="00753F82">
        <w:rPr>
          <w:rFonts w:asciiTheme="majorBidi" w:hAnsiTheme="majorBidi" w:cstheme="majorBidi"/>
          <w:sz w:val="24"/>
          <w:szCs w:val="24"/>
        </w:rPr>
        <w:t>K</w:t>
      </w:r>
      <w:r w:rsidR="005F06E7">
        <w:rPr>
          <w:rFonts w:asciiTheme="majorBidi" w:hAnsiTheme="majorBidi" w:cstheme="majorBidi"/>
          <w:sz w:val="24"/>
          <w:szCs w:val="24"/>
        </w:rPr>
        <w:t>abbalistic and Hasidic, the idea of God’s unit</w:t>
      </w:r>
      <w:r w:rsidR="00652736">
        <w:rPr>
          <w:rFonts w:asciiTheme="majorBidi" w:hAnsiTheme="majorBidi" w:cstheme="majorBidi"/>
          <w:sz w:val="24"/>
          <w:szCs w:val="24"/>
        </w:rPr>
        <w:t>y</w:t>
      </w:r>
      <w:r w:rsidR="005F06E7">
        <w:rPr>
          <w:rFonts w:asciiTheme="majorBidi" w:hAnsiTheme="majorBidi" w:cstheme="majorBidi"/>
          <w:sz w:val="24"/>
          <w:szCs w:val="24"/>
        </w:rPr>
        <w:t xml:space="preserve"> </w:t>
      </w:r>
      <w:r w:rsidR="00913A41">
        <w:rPr>
          <w:rFonts w:asciiTheme="majorBidi" w:hAnsiTheme="majorBidi" w:cstheme="majorBidi"/>
          <w:sz w:val="24"/>
          <w:szCs w:val="24"/>
        </w:rPr>
        <w:t xml:space="preserve">acquired a wide </w:t>
      </w:r>
      <w:r w:rsidR="00B80969">
        <w:rPr>
          <w:rFonts w:asciiTheme="majorBidi" w:hAnsiTheme="majorBidi" w:cstheme="majorBidi"/>
          <w:sz w:val="24"/>
          <w:szCs w:val="24"/>
        </w:rPr>
        <w:t>expression</w:t>
      </w:r>
      <w:r w:rsidR="004E6F71">
        <w:rPr>
          <w:rFonts w:asciiTheme="majorBidi" w:hAnsiTheme="majorBidi" w:cstheme="majorBidi"/>
          <w:sz w:val="24"/>
          <w:szCs w:val="24"/>
        </w:rPr>
        <w:t>,</w:t>
      </w:r>
      <w:r w:rsidR="00B80969">
        <w:rPr>
          <w:rFonts w:asciiTheme="majorBidi" w:hAnsiTheme="majorBidi" w:cstheme="majorBidi"/>
          <w:sz w:val="24"/>
          <w:szCs w:val="24"/>
        </w:rPr>
        <w:t xml:space="preserve"> represented</w:t>
      </w:r>
      <w:r w:rsidR="000E020C">
        <w:rPr>
          <w:rFonts w:asciiTheme="majorBidi" w:hAnsiTheme="majorBidi" w:cstheme="majorBidi"/>
          <w:sz w:val="24"/>
          <w:szCs w:val="24"/>
        </w:rPr>
        <w:t xml:space="preserve"> by the phrase </w:t>
      </w:r>
      <w:r w:rsidR="00753F82">
        <w:rPr>
          <w:rFonts w:asciiTheme="majorBidi" w:hAnsiTheme="majorBidi" w:cstheme="majorBidi"/>
          <w:sz w:val="24"/>
          <w:szCs w:val="24"/>
        </w:rPr>
        <w:t>“</w:t>
      </w:r>
      <w:r w:rsidR="005F7086" w:rsidRPr="00C05593">
        <w:rPr>
          <w:rFonts w:asciiTheme="majorBidi" w:hAnsiTheme="majorBidi" w:cstheme="majorBidi"/>
          <w:color w:val="000000"/>
          <w:sz w:val="24"/>
          <w:szCs w:val="24"/>
          <w:shd w:val="clear" w:color="auto" w:fill="FFFFFF"/>
        </w:rPr>
        <w:t xml:space="preserve">there is none </w:t>
      </w:r>
      <w:r w:rsidR="00FE08E8" w:rsidRPr="00C05593">
        <w:rPr>
          <w:rFonts w:asciiTheme="majorBidi" w:hAnsiTheme="majorBidi" w:cstheme="majorBidi"/>
          <w:color w:val="000000"/>
          <w:sz w:val="24"/>
          <w:szCs w:val="24"/>
          <w:shd w:val="clear" w:color="auto" w:fill="FFFFFF"/>
        </w:rPr>
        <w:t xml:space="preserve">else </w:t>
      </w:r>
      <w:r w:rsidR="005F7086" w:rsidRPr="00C05593">
        <w:rPr>
          <w:rFonts w:asciiTheme="majorBidi" w:hAnsiTheme="majorBidi" w:cstheme="majorBidi"/>
          <w:color w:val="000000"/>
          <w:sz w:val="24"/>
          <w:szCs w:val="24"/>
          <w:shd w:val="clear" w:color="auto" w:fill="FFFFFF"/>
        </w:rPr>
        <w:t>beside Him</w:t>
      </w:r>
      <w:r w:rsidR="00753F82">
        <w:rPr>
          <w:rFonts w:asciiTheme="majorBidi" w:hAnsiTheme="majorBidi" w:cstheme="majorBidi"/>
          <w:color w:val="000000"/>
          <w:sz w:val="24"/>
          <w:szCs w:val="24"/>
          <w:shd w:val="clear" w:color="auto" w:fill="FFFFFF"/>
        </w:rPr>
        <w:t>”</w:t>
      </w:r>
      <w:r w:rsidR="004405E5">
        <w:rPr>
          <w:rFonts w:asciiTheme="majorBidi" w:hAnsiTheme="majorBidi" w:cstheme="majorBidi"/>
          <w:color w:val="000000"/>
          <w:sz w:val="24"/>
          <w:szCs w:val="24"/>
          <w:shd w:val="clear" w:color="auto" w:fill="FFFFFF"/>
        </w:rPr>
        <w:t xml:space="preserve"> </w:t>
      </w:r>
      <w:r w:rsidR="004E6F71">
        <w:rPr>
          <w:rFonts w:asciiTheme="majorBidi" w:hAnsiTheme="majorBidi" w:cstheme="majorBidi"/>
          <w:color w:val="000000"/>
          <w:sz w:val="24"/>
          <w:szCs w:val="24"/>
          <w:shd w:val="clear" w:color="auto" w:fill="FFFFFF"/>
        </w:rPr>
        <w:t>(</w:t>
      </w:r>
      <w:r w:rsidR="00996C03">
        <w:rPr>
          <w:rFonts w:asciiTheme="majorBidi" w:hAnsiTheme="majorBidi" w:cstheme="majorBidi"/>
          <w:color w:val="000000"/>
          <w:sz w:val="24"/>
          <w:szCs w:val="24"/>
          <w:shd w:val="clear" w:color="auto" w:fill="FFFFFF"/>
        </w:rPr>
        <w:t>Deut</w:t>
      </w:r>
      <w:r w:rsidR="004E6F71">
        <w:rPr>
          <w:rFonts w:asciiTheme="majorBidi" w:hAnsiTheme="majorBidi" w:cstheme="majorBidi"/>
          <w:color w:val="000000"/>
          <w:sz w:val="24"/>
          <w:szCs w:val="24"/>
          <w:shd w:val="clear" w:color="auto" w:fill="FFFFFF"/>
        </w:rPr>
        <w:t>.</w:t>
      </w:r>
      <w:r w:rsidR="00996C03">
        <w:rPr>
          <w:rFonts w:asciiTheme="majorBidi" w:hAnsiTheme="majorBidi" w:cstheme="majorBidi"/>
          <w:color w:val="000000"/>
          <w:sz w:val="24"/>
          <w:szCs w:val="24"/>
          <w:shd w:val="clear" w:color="auto" w:fill="FFFFFF"/>
        </w:rPr>
        <w:t xml:space="preserve"> </w:t>
      </w:r>
      <w:r w:rsidR="00D73447">
        <w:rPr>
          <w:rFonts w:asciiTheme="majorBidi" w:hAnsiTheme="majorBidi" w:cstheme="majorBidi"/>
          <w:color w:val="000000"/>
          <w:sz w:val="24"/>
          <w:szCs w:val="24"/>
          <w:shd w:val="clear" w:color="auto" w:fill="FFFFFF"/>
        </w:rPr>
        <w:t>4:</w:t>
      </w:r>
      <w:r w:rsidR="00324A4E">
        <w:rPr>
          <w:rFonts w:asciiTheme="majorBidi" w:hAnsiTheme="majorBidi" w:cstheme="majorBidi"/>
          <w:color w:val="000000"/>
          <w:sz w:val="24"/>
          <w:szCs w:val="24"/>
          <w:shd w:val="clear" w:color="auto" w:fill="FFFFFF"/>
        </w:rPr>
        <w:t>35</w:t>
      </w:r>
      <w:r w:rsidR="004E6F71">
        <w:rPr>
          <w:rFonts w:asciiTheme="majorBidi" w:hAnsiTheme="majorBidi" w:cstheme="majorBidi"/>
          <w:color w:val="000000"/>
          <w:sz w:val="24"/>
          <w:szCs w:val="24"/>
          <w:shd w:val="clear" w:color="auto" w:fill="FFFFFF"/>
        </w:rPr>
        <w:t>)</w:t>
      </w:r>
      <w:r w:rsidR="00324A4E">
        <w:rPr>
          <w:rFonts w:asciiTheme="majorBidi" w:hAnsiTheme="majorBidi" w:cstheme="majorBidi"/>
          <w:color w:val="000000"/>
          <w:sz w:val="24"/>
          <w:szCs w:val="24"/>
          <w:shd w:val="clear" w:color="auto" w:fill="FFFFFF"/>
        </w:rPr>
        <w:t xml:space="preserve">. This phrase </w:t>
      </w:r>
      <w:r w:rsidR="004E6F71">
        <w:rPr>
          <w:rFonts w:asciiTheme="majorBidi" w:hAnsiTheme="majorBidi" w:cstheme="majorBidi"/>
          <w:color w:val="000000"/>
          <w:sz w:val="24"/>
          <w:szCs w:val="24"/>
          <w:shd w:val="clear" w:color="auto" w:fill="FFFFFF"/>
        </w:rPr>
        <w:t xml:space="preserve">encompasses </w:t>
      </w:r>
      <w:r w:rsidR="003B212D">
        <w:rPr>
          <w:rFonts w:asciiTheme="majorBidi" w:hAnsiTheme="majorBidi" w:cstheme="majorBidi"/>
          <w:color w:val="000000"/>
          <w:sz w:val="24"/>
          <w:szCs w:val="24"/>
          <w:shd w:val="clear" w:color="auto" w:fill="FFFFFF"/>
        </w:rPr>
        <w:t xml:space="preserve">a spectrum of ideas, beginning with the concept that </w:t>
      </w:r>
      <w:r w:rsidR="00D31247">
        <w:rPr>
          <w:rFonts w:asciiTheme="majorBidi" w:hAnsiTheme="majorBidi" w:cstheme="majorBidi"/>
          <w:color w:val="000000"/>
          <w:sz w:val="24"/>
          <w:szCs w:val="24"/>
          <w:shd w:val="clear" w:color="auto" w:fill="FFFFFF"/>
        </w:rPr>
        <w:t xml:space="preserve">God is everywhere </w:t>
      </w:r>
      <w:r w:rsidR="00652736">
        <w:rPr>
          <w:rFonts w:asciiTheme="majorBidi" w:hAnsiTheme="majorBidi" w:cstheme="majorBidi"/>
          <w:color w:val="000000"/>
          <w:sz w:val="24"/>
          <w:szCs w:val="24"/>
          <w:shd w:val="clear" w:color="auto" w:fill="FFFFFF"/>
        </w:rPr>
        <w:t>(</w:t>
      </w:r>
      <w:r w:rsidR="00753F82">
        <w:rPr>
          <w:rFonts w:asciiTheme="majorBidi" w:hAnsiTheme="majorBidi" w:cstheme="majorBidi"/>
          <w:color w:val="000000"/>
          <w:sz w:val="24"/>
          <w:szCs w:val="24"/>
          <w:shd w:val="clear" w:color="auto" w:fill="FFFFFF"/>
        </w:rPr>
        <w:t>“</w:t>
      </w:r>
      <w:r w:rsidR="00B80969">
        <w:rPr>
          <w:rFonts w:asciiTheme="majorBidi" w:hAnsiTheme="majorBidi" w:cstheme="majorBidi"/>
          <w:color w:val="000000"/>
          <w:sz w:val="24"/>
          <w:szCs w:val="24"/>
          <w:shd w:val="clear" w:color="auto" w:fill="FFFFFF"/>
        </w:rPr>
        <w:t>there</w:t>
      </w:r>
      <w:r w:rsidR="00D31247">
        <w:rPr>
          <w:rFonts w:asciiTheme="majorBidi" w:hAnsiTheme="majorBidi" w:cstheme="majorBidi"/>
          <w:color w:val="000000"/>
          <w:sz w:val="24"/>
          <w:szCs w:val="24"/>
          <w:shd w:val="clear" w:color="auto" w:fill="FFFFFF"/>
        </w:rPr>
        <w:t xml:space="preserve"> is </w:t>
      </w:r>
      <w:r w:rsidR="00B80969">
        <w:rPr>
          <w:rFonts w:asciiTheme="majorBidi" w:hAnsiTheme="majorBidi" w:cstheme="majorBidi"/>
          <w:color w:val="000000"/>
          <w:sz w:val="24"/>
          <w:szCs w:val="24"/>
          <w:shd w:val="clear" w:color="auto" w:fill="FFFFFF"/>
        </w:rPr>
        <w:t>no</w:t>
      </w:r>
      <w:r w:rsidR="00D31247">
        <w:rPr>
          <w:rFonts w:asciiTheme="majorBidi" w:hAnsiTheme="majorBidi" w:cstheme="majorBidi"/>
          <w:color w:val="000000"/>
          <w:sz w:val="24"/>
          <w:szCs w:val="24"/>
          <w:shd w:val="clear" w:color="auto" w:fill="FFFFFF"/>
        </w:rPr>
        <w:t xml:space="preserve"> place without Him</w:t>
      </w:r>
      <w:r w:rsidR="00753F82">
        <w:rPr>
          <w:rFonts w:asciiTheme="majorBidi" w:hAnsiTheme="majorBidi" w:cstheme="majorBidi"/>
          <w:color w:val="000000"/>
          <w:sz w:val="24"/>
          <w:szCs w:val="24"/>
          <w:shd w:val="clear" w:color="auto" w:fill="FFFFFF"/>
        </w:rPr>
        <w:t>”</w:t>
      </w:r>
      <w:r w:rsidR="00652736">
        <w:rPr>
          <w:rFonts w:asciiTheme="majorBidi" w:hAnsiTheme="majorBidi" w:cstheme="majorBidi"/>
          <w:color w:val="000000"/>
          <w:sz w:val="24"/>
          <w:szCs w:val="24"/>
          <w:shd w:val="clear" w:color="auto" w:fill="FFFFFF"/>
        </w:rPr>
        <w:t>)</w:t>
      </w:r>
      <w:r w:rsidR="00D31247">
        <w:rPr>
          <w:rFonts w:asciiTheme="majorBidi" w:hAnsiTheme="majorBidi" w:cstheme="majorBidi"/>
          <w:color w:val="000000"/>
          <w:sz w:val="24"/>
          <w:szCs w:val="24"/>
          <w:shd w:val="clear" w:color="auto" w:fill="FFFFFF"/>
        </w:rPr>
        <w:t xml:space="preserve"> </w:t>
      </w:r>
      <w:r w:rsidR="00573C2B">
        <w:rPr>
          <w:rFonts w:asciiTheme="majorBidi" w:hAnsiTheme="majorBidi" w:cstheme="majorBidi"/>
          <w:color w:val="000000"/>
          <w:sz w:val="24"/>
          <w:szCs w:val="24"/>
          <w:shd w:val="clear" w:color="auto" w:fill="FFFFFF"/>
        </w:rPr>
        <w:t>and e</w:t>
      </w:r>
      <w:r w:rsidR="006C31FE">
        <w:rPr>
          <w:rFonts w:asciiTheme="majorBidi" w:hAnsiTheme="majorBidi" w:cstheme="majorBidi"/>
          <w:color w:val="000000"/>
          <w:sz w:val="24"/>
          <w:szCs w:val="24"/>
          <w:shd w:val="clear" w:color="auto" w:fill="FFFFFF"/>
        </w:rPr>
        <w:t xml:space="preserve">nding </w:t>
      </w:r>
      <w:r w:rsidR="00573C2B">
        <w:rPr>
          <w:rFonts w:asciiTheme="majorBidi" w:hAnsiTheme="majorBidi" w:cstheme="majorBidi"/>
          <w:color w:val="000000"/>
          <w:sz w:val="24"/>
          <w:szCs w:val="24"/>
          <w:shd w:val="clear" w:color="auto" w:fill="FFFFFF"/>
        </w:rPr>
        <w:t xml:space="preserve">with </w:t>
      </w:r>
      <w:r w:rsidR="006C31FE">
        <w:rPr>
          <w:rFonts w:asciiTheme="majorBidi" w:hAnsiTheme="majorBidi" w:cstheme="majorBidi"/>
          <w:color w:val="000000"/>
          <w:sz w:val="24"/>
          <w:szCs w:val="24"/>
          <w:shd w:val="clear" w:color="auto" w:fill="FFFFFF"/>
        </w:rPr>
        <w:t>acosmi</w:t>
      </w:r>
      <w:r w:rsidR="004E6F71">
        <w:rPr>
          <w:rFonts w:asciiTheme="majorBidi" w:hAnsiTheme="majorBidi" w:cstheme="majorBidi"/>
          <w:color w:val="000000"/>
          <w:sz w:val="24"/>
          <w:szCs w:val="24"/>
          <w:shd w:val="clear" w:color="auto" w:fill="FFFFFF"/>
        </w:rPr>
        <w:t>c</w:t>
      </w:r>
      <w:r w:rsidR="006C31FE">
        <w:rPr>
          <w:rFonts w:asciiTheme="majorBidi" w:hAnsiTheme="majorBidi" w:cstheme="majorBidi"/>
          <w:color w:val="000000"/>
          <w:sz w:val="24"/>
          <w:szCs w:val="24"/>
          <w:shd w:val="clear" w:color="auto" w:fill="FFFFFF"/>
        </w:rPr>
        <w:t xml:space="preserve"> </w:t>
      </w:r>
      <w:r w:rsidR="00B64EF1">
        <w:rPr>
          <w:rFonts w:asciiTheme="majorBidi" w:hAnsiTheme="majorBidi" w:cstheme="majorBidi"/>
          <w:color w:val="000000"/>
          <w:sz w:val="24"/>
          <w:szCs w:val="24"/>
          <w:shd w:val="clear" w:color="auto" w:fill="FFFFFF"/>
        </w:rPr>
        <w:t>ideas according to which nothing</w:t>
      </w:r>
      <w:r w:rsidR="00652736">
        <w:rPr>
          <w:rFonts w:asciiTheme="majorBidi" w:hAnsiTheme="majorBidi" w:cstheme="majorBidi"/>
          <w:color w:val="000000"/>
          <w:sz w:val="24"/>
          <w:szCs w:val="24"/>
          <w:shd w:val="clear" w:color="auto" w:fill="FFFFFF"/>
        </w:rPr>
        <w:t>, in fact,</w:t>
      </w:r>
      <w:r w:rsidR="00B64EF1">
        <w:rPr>
          <w:rFonts w:asciiTheme="majorBidi" w:hAnsiTheme="majorBidi" w:cstheme="majorBidi"/>
          <w:color w:val="000000"/>
          <w:sz w:val="24"/>
          <w:szCs w:val="24"/>
          <w:shd w:val="clear" w:color="auto" w:fill="FFFFFF"/>
        </w:rPr>
        <w:t xml:space="preserve"> exists </w:t>
      </w:r>
      <w:r w:rsidR="00D56FCC">
        <w:rPr>
          <w:rFonts w:asciiTheme="majorBidi" w:hAnsiTheme="majorBidi" w:cstheme="majorBidi"/>
          <w:color w:val="000000"/>
          <w:sz w:val="24"/>
          <w:szCs w:val="24"/>
          <w:shd w:val="clear" w:color="auto" w:fill="FFFFFF"/>
        </w:rPr>
        <w:t xml:space="preserve">except God, and all existence </w:t>
      </w:r>
      <w:r w:rsidR="00C9423E">
        <w:rPr>
          <w:rFonts w:asciiTheme="majorBidi" w:hAnsiTheme="majorBidi" w:cstheme="majorBidi"/>
          <w:color w:val="000000"/>
          <w:sz w:val="24"/>
          <w:szCs w:val="24"/>
          <w:shd w:val="clear" w:color="auto" w:fill="FFFFFF"/>
        </w:rPr>
        <w:t xml:space="preserve">separate from God is nothing but an illusion. </w:t>
      </w:r>
      <w:r w:rsidR="00AF2285">
        <w:rPr>
          <w:rFonts w:asciiTheme="majorBidi" w:hAnsiTheme="majorBidi" w:cstheme="majorBidi"/>
          <w:color w:val="000000"/>
          <w:sz w:val="24"/>
          <w:szCs w:val="24"/>
          <w:shd w:val="clear" w:color="auto" w:fill="FFFFFF"/>
        </w:rPr>
        <w:t xml:space="preserve">This was the </w:t>
      </w:r>
      <w:r w:rsidR="004E6F71">
        <w:rPr>
          <w:rFonts w:asciiTheme="majorBidi" w:hAnsiTheme="majorBidi" w:cstheme="majorBidi"/>
          <w:color w:val="000000"/>
          <w:sz w:val="24"/>
          <w:szCs w:val="24"/>
          <w:shd w:val="clear" w:color="auto" w:fill="FFFFFF"/>
        </w:rPr>
        <w:t xml:space="preserve">subject </w:t>
      </w:r>
      <w:r w:rsidR="00AF2285">
        <w:rPr>
          <w:rFonts w:asciiTheme="majorBidi" w:hAnsiTheme="majorBidi" w:cstheme="majorBidi"/>
          <w:color w:val="000000"/>
          <w:sz w:val="24"/>
          <w:szCs w:val="24"/>
          <w:shd w:val="clear" w:color="auto" w:fill="FFFFFF"/>
        </w:rPr>
        <w:t xml:space="preserve">of </w:t>
      </w:r>
      <w:r w:rsidR="00BB7EB9">
        <w:rPr>
          <w:rFonts w:asciiTheme="majorBidi" w:hAnsiTheme="majorBidi" w:cstheme="majorBidi"/>
          <w:color w:val="000000"/>
          <w:sz w:val="24"/>
          <w:szCs w:val="24"/>
          <w:shd w:val="clear" w:color="auto" w:fill="FFFFFF"/>
        </w:rPr>
        <w:t xml:space="preserve">many </w:t>
      </w:r>
      <w:r w:rsidR="00AF2285">
        <w:rPr>
          <w:rFonts w:asciiTheme="majorBidi" w:hAnsiTheme="majorBidi" w:cstheme="majorBidi"/>
          <w:color w:val="000000"/>
          <w:sz w:val="24"/>
          <w:szCs w:val="24"/>
          <w:shd w:val="clear" w:color="auto" w:fill="FFFFFF"/>
        </w:rPr>
        <w:t>polemics</w:t>
      </w:r>
      <w:r w:rsidR="00BB7EB9">
        <w:rPr>
          <w:rFonts w:asciiTheme="majorBidi" w:hAnsiTheme="majorBidi" w:cstheme="majorBidi"/>
          <w:color w:val="000000"/>
          <w:sz w:val="24"/>
          <w:szCs w:val="24"/>
          <w:shd w:val="clear" w:color="auto" w:fill="FFFFFF"/>
        </w:rPr>
        <w:t xml:space="preserve"> in the first generation</w:t>
      </w:r>
      <w:r w:rsidR="004E6F71">
        <w:rPr>
          <w:rFonts w:asciiTheme="majorBidi" w:hAnsiTheme="majorBidi" w:cstheme="majorBidi"/>
          <w:color w:val="000000"/>
          <w:sz w:val="24"/>
          <w:szCs w:val="24"/>
          <w:shd w:val="clear" w:color="auto" w:fill="FFFFFF"/>
        </w:rPr>
        <w:t>s</w:t>
      </w:r>
      <w:r w:rsidR="00BB7EB9">
        <w:rPr>
          <w:rFonts w:asciiTheme="majorBidi" w:hAnsiTheme="majorBidi" w:cstheme="majorBidi"/>
          <w:color w:val="000000"/>
          <w:sz w:val="24"/>
          <w:szCs w:val="24"/>
          <w:shd w:val="clear" w:color="auto" w:fill="FFFFFF"/>
        </w:rPr>
        <w:t xml:space="preserve"> of Hasidism, both </w:t>
      </w:r>
      <w:r w:rsidR="004E6F71">
        <w:rPr>
          <w:rFonts w:asciiTheme="majorBidi" w:hAnsiTheme="majorBidi" w:cstheme="majorBidi"/>
          <w:color w:val="000000"/>
          <w:sz w:val="24"/>
          <w:szCs w:val="24"/>
          <w:shd w:val="clear" w:color="auto" w:fill="FFFFFF"/>
        </w:rPr>
        <w:t xml:space="preserve">between the Hasidim and </w:t>
      </w:r>
      <w:r w:rsidR="00B80969">
        <w:rPr>
          <w:rFonts w:asciiTheme="majorBidi" w:hAnsiTheme="majorBidi" w:cstheme="majorBidi"/>
          <w:color w:val="000000"/>
          <w:sz w:val="24"/>
          <w:szCs w:val="24"/>
          <w:shd w:val="clear" w:color="auto" w:fill="FFFFFF"/>
        </w:rPr>
        <w:t>their</w:t>
      </w:r>
      <w:r w:rsidR="00713A39">
        <w:rPr>
          <w:rFonts w:asciiTheme="majorBidi" w:hAnsiTheme="majorBidi" w:cstheme="majorBidi"/>
          <w:color w:val="000000"/>
          <w:sz w:val="24"/>
          <w:szCs w:val="24"/>
          <w:shd w:val="clear" w:color="auto" w:fill="FFFFFF"/>
        </w:rPr>
        <w:t xml:space="preserve"> opponents</w:t>
      </w:r>
      <w:r w:rsidR="004E6F71">
        <w:rPr>
          <w:rFonts w:asciiTheme="majorBidi" w:hAnsiTheme="majorBidi" w:cstheme="majorBidi"/>
          <w:color w:val="000000"/>
          <w:sz w:val="24"/>
          <w:szCs w:val="24"/>
          <w:shd w:val="clear" w:color="auto" w:fill="FFFFFF"/>
        </w:rPr>
        <w:t xml:space="preserve"> </w:t>
      </w:r>
      <w:r w:rsidR="00713A39">
        <w:rPr>
          <w:rFonts w:asciiTheme="majorBidi" w:hAnsiTheme="majorBidi" w:cstheme="majorBidi"/>
          <w:color w:val="000000"/>
          <w:sz w:val="24"/>
          <w:szCs w:val="24"/>
          <w:shd w:val="clear" w:color="auto" w:fill="FFFFFF"/>
        </w:rPr>
        <w:t xml:space="preserve">and among themselves, as well as among the scholars of Hasidism </w:t>
      </w:r>
      <w:r w:rsidR="00800E8F">
        <w:rPr>
          <w:rFonts w:asciiTheme="majorBidi" w:hAnsiTheme="majorBidi" w:cstheme="majorBidi"/>
          <w:color w:val="000000"/>
          <w:sz w:val="24"/>
          <w:szCs w:val="24"/>
          <w:shd w:val="clear" w:color="auto" w:fill="FFFFFF"/>
        </w:rPr>
        <w:t>who disagree among themselves regarding the correct interpretation of Hasidic theology.</w:t>
      </w:r>
      <w:r w:rsidR="00D34825">
        <w:rPr>
          <w:rStyle w:val="FootnoteReference"/>
          <w:rFonts w:asciiTheme="majorBidi" w:hAnsiTheme="majorBidi" w:cstheme="majorBidi"/>
          <w:color w:val="000000"/>
          <w:sz w:val="24"/>
          <w:szCs w:val="24"/>
          <w:shd w:val="clear" w:color="auto" w:fill="FFFFFF"/>
        </w:rPr>
        <w:footnoteReference w:id="68"/>
      </w:r>
      <w:r w:rsidR="000605C0">
        <w:rPr>
          <w:rFonts w:asciiTheme="majorBidi" w:hAnsiTheme="majorBidi" w:cstheme="majorBidi"/>
          <w:color w:val="000000"/>
          <w:sz w:val="24"/>
          <w:szCs w:val="24"/>
          <w:shd w:val="clear" w:color="auto" w:fill="FFFFFF"/>
        </w:rPr>
        <w:t xml:space="preserve"> By a linguistic association, Rabbi Hutner </w:t>
      </w:r>
      <w:r w:rsidR="004E6F71">
        <w:rPr>
          <w:rFonts w:asciiTheme="majorBidi" w:hAnsiTheme="majorBidi" w:cstheme="majorBidi"/>
          <w:color w:val="000000"/>
          <w:sz w:val="24"/>
          <w:szCs w:val="24"/>
          <w:shd w:val="clear" w:color="auto" w:fill="FFFFFF"/>
        </w:rPr>
        <w:t xml:space="preserve">applies </w:t>
      </w:r>
      <w:r w:rsidR="001B22BC">
        <w:rPr>
          <w:rFonts w:asciiTheme="majorBidi" w:hAnsiTheme="majorBidi" w:cstheme="majorBidi"/>
          <w:color w:val="000000"/>
          <w:sz w:val="24"/>
          <w:szCs w:val="24"/>
          <w:shd w:val="clear" w:color="auto" w:fill="FFFFFF"/>
        </w:rPr>
        <w:t xml:space="preserve">this phrase </w:t>
      </w:r>
      <w:r w:rsidR="004E6F71">
        <w:rPr>
          <w:rFonts w:asciiTheme="majorBidi" w:hAnsiTheme="majorBidi" w:cstheme="majorBidi"/>
          <w:color w:val="000000"/>
          <w:sz w:val="24"/>
          <w:szCs w:val="24"/>
          <w:shd w:val="clear" w:color="auto" w:fill="FFFFFF"/>
        </w:rPr>
        <w:t xml:space="preserve">to </w:t>
      </w:r>
      <w:r w:rsidR="001B22BC">
        <w:rPr>
          <w:rFonts w:asciiTheme="majorBidi" w:hAnsiTheme="majorBidi" w:cstheme="majorBidi"/>
          <w:color w:val="000000"/>
          <w:sz w:val="24"/>
          <w:szCs w:val="24"/>
          <w:shd w:val="clear" w:color="auto" w:fill="FFFFFF"/>
        </w:rPr>
        <w:t>the Torah</w:t>
      </w:r>
      <w:r w:rsidR="00DF6787">
        <w:rPr>
          <w:rFonts w:asciiTheme="majorBidi" w:hAnsiTheme="majorBidi" w:cstheme="majorBidi"/>
          <w:color w:val="000000"/>
          <w:sz w:val="24"/>
          <w:szCs w:val="24"/>
          <w:shd w:val="clear" w:color="auto" w:fill="FFFFFF"/>
        </w:rPr>
        <w:t>,</w:t>
      </w:r>
      <w:r w:rsidR="001B22BC">
        <w:rPr>
          <w:rFonts w:asciiTheme="majorBidi" w:hAnsiTheme="majorBidi" w:cstheme="majorBidi"/>
          <w:color w:val="000000"/>
          <w:sz w:val="24"/>
          <w:szCs w:val="24"/>
          <w:shd w:val="clear" w:color="auto" w:fill="FFFFFF"/>
        </w:rPr>
        <w:t xml:space="preserve"> </w:t>
      </w:r>
      <w:r w:rsidR="0045677E">
        <w:rPr>
          <w:rFonts w:asciiTheme="majorBidi" w:hAnsiTheme="majorBidi" w:cstheme="majorBidi"/>
          <w:color w:val="000000"/>
          <w:sz w:val="24"/>
          <w:szCs w:val="24"/>
          <w:shd w:val="clear" w:color="auto" w:fill="FFFFFF"/>
        </w:rPr>
        <w:t xml:space="preserve">which, just like God, </w:t>
      </w:r>
      <w:r w:rsidR="004E6F71">
        <w:rPr>
          <w:rFonts w:asciiTheme="majorBidi" w:hAnsiTheme="majorBidi" w:cstheme="majorBidi"/>
          <w:color w:val="000000"/>
          <w:sz w:val="24"/>
          <w:szCs w:val="24"/>
          <w:shd w:val="clear" w:color="auto" w:fill="FFFFFF"/>
        </w:rPr>
        <w:t>has</w:t>
      </w:r>
      <w:r w:rsidR="001B22BC">
        <w:rPr>
          <w:rFonts w:asciiTheme="majorBidi" w:hAnsiTheme="majorBidi" w:cstheme="majorBidi"/>
          <w:color w:val="000000"/>
          <w:sz w:val="24"/>
          <w:szCs w:val="24"/>
          <w:shd w:val="clear" w:color="auto" w:fill="FFFFFF"/>
        </w:rPr>
        <w:t xml:space="preserve"> an aspect of </w:t>
      </w:r>
      <w:r w:rsidR="00753F82">
        <w:rPr>
          <w:rFonts w:asciiTheme="majorBidi" w:hAnsiTheme="majorBidi" w:cstheme="majorBidi"/>
          <w:color w:val="000000"/>
          <w:sz w:val="24"/>
          <w:szCs w:val="24"/>
          <w:shd w:val="clear" w:color="auto" w:fill="FFFFFF"/>
        </w:rPr>
        <w:t>“</w:t>
      </w:r>
      <w:r w:rsidR="001B22BC">
        <w:rPr>
          <w:rFonts w:asciiTheme="majorBidi" w:hAnsiTheme="majorBidi" w:cstheme="majorBidi"/>
          <w:color w:val="000000"/>
          <w:sz w:val="24"/>
          <w:szCs w:val="24"/>
          <w:shd w:val="clear" w:color="auto" w:fill="FFFFFF"/>
        </w:rPr>
        <w:t>there is n</w:t>
      </w:r>
      <w:r w:rsidR="00DF6787">
        <w:rPr>
          <w:rFonts w:asciiTheme="majorBidi" w:hAnsiTheme="majorBidi" w:cstheme="majorBidi"/>
          <w:color w:val="000000"/>
          <w:sz w:val="24"/>
          <w:szCs w:val="24"/>
          <w:shd w:val="clear" w:color="auto" w:fill="FFFFFF"/>
        </w:rPr>
        <w:t>one else beside Him</w:t>
      </w:r>
      <w:r w:rsidR="00753F82">
        <w:rPr>
          <w:rFonts w:asciiTheme="majorBidi" w:hAnsiTheme="majorBidi" w:cstheme="majorBidi"/>
          <w:color w:val="000000"/>
          <w:sz w:val="24"/>
          <w:szCs w:val="24"/>
          <w:shd w:val="clear" w:color="auto" w:fill="FFFFFF"/>
        </w:rPr>
        <w:t>”</w:t>
      </w:r>
      <w:r w:rsidR="00DF6787">
        <w:rPr>
          <w:rFonts w:asciiTheme="majorBidi" w:hAnsiTheme="majorBidi" w:cstheme="majorBidi"/>
          <w:color w:val="000000"/>
          <w:sz w:val="24"/>
          <w:szCs w:val="24"/>
          <w:shd w:val="clear" w:color="auto" w:fill="FFFFFF"/>
        </w:rPr>
        <w:t xml:space="preserve">. </w:t>
      </w:r>
      <w:r w:rsidR="0045677E">
        <w:rPr>
          <w:rFonts w:asciiTheme="majorBidi" w:hAnsiTheme="majorBidi" w:cstheme="majorBidi"/>
          <w:color w:val="000000"/>
          <w:sz w:val="24"/>
          <w:szCs w:val="24"/>
          <w:shd w:val="clear" w:color="auto" w:fill="FFFFFF"/>
        </w:rPr>
        <w:t xml:space="preserve">In other words, </w:t>
      </w:r>
      <w:r w:rsidR="008D220C">
        <w:rPr>
          <w:rFonts w:asciiTheme="majorBidi" w:hAnsiTheme="majorBidi" w:cstheme="majorBidi"/>
          <w:color w:val="000000"/>
          <w:sz w:val="24"/>
          <w:szCs w:val="24"/>
          <w:shd w:val="clear" w:color="auto" w:fill="FFFFFF"/>
        </w:rPr>
        <w:t xml:space="preserve">there is a certain aspect </w:t>
      </w:r>
      <w:r w:rsidR="001B77C3">
        <w:rPr>
          <w:rFonts w:asciiTheme="majorBidi" w:hAnsiTheme="majorBidi" w:cstheme="majorBidi"/>
          <w:color w:val="000000"/>
          <w:sz w:val="24"/>
          <w:szCs w:val="24"/>
          <w:shd w:val="clear" w:color="auto" w:fill="FFFFFF"/>
        </w:rPr>
        <w:t xml:space="preserve">in which </w:t>
      </w:r>
      <w:r w:rsidR="001B77C3">
        <w:rPr>
          <w:rFonts w:asciiTheme="majorBidi" w:hAnsiTheme="majorBidi" w:cstheme="majorBidi"/>
          <w:color w:val="000000"/>
          <w:sz w:val="24"/>
          <w:szCs w:val="24"/>
          <w:shd w:val="clear" w:color="auto" w:fill="FFFFFF"/>
        </w:rPr>
        <w:lastRenderedPageBreak/>
        <w:t xml:space="preserve">the Torah occupies all of reality and there is no </w:t>
      </w:r>
      <w:r w:rsidR="00391B64">
        <w:rPr>
          <w:rFonts w:asciiTheme="majorBidi" w:hAnsiTheme="majorBidi" w:cstheme="majorBidi"/>
          <w:color w:val="000000"/>
          <w:sz w:val="24"/>
          <w:szCs w:val="24"/>
          <w:shd w:val="clear" w:color="auto" w:fill="FFFFFF"/>
        </w:rPr>
        <w:t xml:space="preserve">sphere that it does not reach. </w:t>
      </w:r>
      <w:r w:rsidR="003E5A7E">
        <w:rPr>
          <w:rFonts w:asciiTheme="majorBidi" w:hAnsiTheme="majorBidi" w:cstheme="majorBidi"/>
          <w:color w:val="000000"/>
          <w:sz w:val="24"/>
          <w:szCs w:val="24"/>
          <w:shd w:val="clear" w:color="auto" w:fill="FFFFFF"/>
        </w:rPr>
        <w:t>In the continuation of the discourse</w:t>
      </w:r>
      <w:r w:rsidR="00635E4B">
        <w:rPr>
          <w:rFonts w:asciiTheme="majorBidi" w:hAnsiTheme="majorBidi" w:cstheme="majorBidi"/>
          <w:color w:val="000000"/>
          <w:sz w:val="24"/>
          <w:szCs w:val="24"/>
          <w:shd w:val="clear" w:color="auto" w:fill="FFFFFF"/>
        </w:rPr>
        <w:t xml:space="preserve">, Rabbi Hutner develops this point. </w:t>
      </w:r>
      <w:r w:rsidR="000D3204">
        <w:rPr>
          <w:rFonts w:asciiTheme="majorBidi" w:hAnsiTheme="majorBidi" w:cstheme="majorBidi"/>
          <w:color w:val="000000"/>
          <w:sz w:val="24"/>
          <w:szCs w:val="24"/>
          <w:shd w:val="clear" w:color="auto" w:fill="FFFFFF"/>
        </w:rPr>
        <w:t xml:space="preserve">He begins by explaining the paradoxical saying </w:t>
      </w:r>
      <w:r w:rsidR="00203CEB">
        <w:rPr>
          <w:rFonts w:asciiTheme="majorBidi" w:hAnsiTheme="majorBidi" w:cstheme="majorBidi"/>
          <w:color w:val="000000"/>
          <w:sz w:val="24"/>
          <w:szCs w:val="24"/>
          <w:shd w:val="clear" w:color="auto" w:fill="FFFFFF"/>
        </w:rPr>
        <w:t xml:space="preserve">that </w:t>
      </w:r>
      <w:r w:rsidR="008F4F78">
        <w:rPr>
          <w:rFonts w:asciiTheme="majorBidi" w:hAnsiTheme="majorBidi" w:cstheme="majorBidi"/>
          <w:color w:val="000000"/>
          <w:sz w:val="24"/>
          <w:szCs w:val="24"/>
          <w:shd w:val="clear" w:color="auto" w:fill="FFFFFF"/>
        </w:rPr>
        <w:t>to negate the Torah is to observe it</w:t>
      </w:r>
      <w:r w:rsidR="002B48D8">
        <w:rPr>
          <w:rFonts w:asciiTheme="majorBidi" w:hAnsiTheme="majorBidi" w:cstheme="majorBidi"/>
          <w:color w:val="000000"/>
          <w:sz w:val="24"/>
          <w:szCs w:val="24"/>
          <w:shd w:val="clear" w:color="auto" w:fill="FFFFFF"/>
        </w:rPr>
        <w:t xml:space="preserve">, </w:t>
      </w:r>
      <w:r w:rsidR="00652736">
        <w:rPr>
          <w:rFonts w:asciiTheme="majorBidi" w:hAnsiTheme="majorBidi" w:cstheme="majorBidi"/>
          <w:color w:val="000000"/>
          <w:sz w:val="24"/>
          <w:szCs w:val="24"/>
          <w:shd w:val="clear" w:color="auto" w:fill="FFFFFF"/>
        </w:rPr>
        <w:t xml:space="preserve">which originated </w:t>
      </w:r>
      <w:r w:rsidR="00C46ADC">
        <w:rPr>
          <w:rFonts w:asciiTheme="majorBidi" w:hAnsiTheme="majorBidi" w:cstheme="majorBidi"/>
          <w:color w:val="000000"/>
          <w:sz w:val="24"/>
          <w:szCs w:val="24"/>
          <w:shd w:val="clear" w:color="auto" w:fill="FFFFFF"/>
        </w:rPr>
        <w:t>i</w:t>
      </w:r>
      <w:r w:rsidR="00652736">
        <w:rPr>
          <w:rFonts w:asciiTheme="majorBidi" w:hAnsiTheme="majorBidi" w:cstheme="majorBidi"/>
          <w:color w:val="000000"/>
          <w:sz w:val="24"/>
          <w:szCs w:val="24"/>
          <w:shd w:val="clear" w:color="auto" w:fill="FFFFFF"/>
        </w:rPr>
        <w:t>n</w:t>
      </w:r>
      <w:r w:rsidR="00C46ADC">
        <w:rPr>
          <w:rFonts w:asciiTheme="majorBidi" w:hAnsiTheme="majorBidi" w:cstheme="majorBidi"/>
          <w:color w:val="000000"/>
          <w:sz w:val="24"/>
          <w:szCs w:val="24"/>
          <w:shd w:val="clear" w:color="auto" w:fill="FFFFFF"/>
        </w:rPr>
        <w:t xml:space="preserve"> a discussion </w:t>
      </w:r>
      <w:r w:rsidR="008F1FCA">
        <w:rPr>
          <w:rFonts w:asciiTheme="majorBidi" w:hAnsiTheme="majorBidi" w:cstheme="majorBidi"/>
          <w:color w:val="000000"/>
          <w:sz w:val="24"/>
          <w:szCs w:val="24"/>
          <w:shd w:val="clear" w:color="auto" w:fill="FFFFFF"/>
        </w:rPr>
        <w:t xml:space="preserve">about </w:t>
      </w:r>
      <w:r w:rsidR="00652736">
        <w:rPr>
          <w:rFonts w:asciiTheme="majorBidi" w:hAnsiTheme="majorBidi" w:cstheme="majorBidi"/>
          <w:color w:val="000000"/>
          <w:sz w:val="24"/>
          <w:szCs w:val="24"/>
          <w:shd w:val="clear" w:color="auto" w:fill="FFFFFF"/>
        </w:rPr>
        <w:t>the</w:t>
      </w:r>
      <w:r w:rsidR="008F1FCA">
        <w:rPr>
          <w:rFonts w:asciiTheme="majorBidi" w:hAnsiTheme="majorBidi" w:cstheme="majorBidi"/>
          <w:color w:val="000000"/>
          <w:sz w:val="24"/>
          <w:szCs w:val="24"/>
          <w:shd w:val="clear" w:color="auto" w:fill="FFFFFF"/>
        </w:rPr>
        <w:t xml:space="preserve"> halacha </w:t>
      </w:r>
      <w:r w:rsidR="00652736">
        <w:rPr>
          <w:rFonts w:asciiTheme="majorBidi" w:hAnsiTheme="majorBidi" w:cstheme="majorBidi"/>
          <w:color w:val="000000"/>
          <w:sz w:val="24"/>
          <w:szCs w:val="24"/>
          <w:shd w:val="clear" w:color="auto" w:fill="FFFFFF"/>
        </w:rPr>
        <w:t xml:space="preserve">that </w:t>
      </w:r>
      <w:r w:rsidR="00106759">
        <w:rPr>
          <w:rFonts w:asciiTheme="majorBidi" w:hAnsiTheme="majorBidi" w:cstheme="majorBidi"/>
          <w:color w:val="000000"/>
          <w:sz w:val="24"/>
          <w:szCs w:val="24"/>
          <w:shd w:val="clear" w:color="auto" w:fill="FFFFFF"/>
        </w:rPr>
        <w:t xml:space="preserve">the study of </w:t>
      </w:r>
      <w:r w:rsidR="00652736">
        <w:rPr>
          <w:rFonts w:asciiTheme="majorBidi" w:hAnsiTheme="majorBidi" w:cstheme="majorBidi"/>
          <w:color w:val="000000"/>
          <w:sz w:val="24"/>
          <w:szCs w:val="24"/>
          <w:shd w:val="clear" w:color="auto" w:fill="FFFFFF"/>
        </w:rPr>
        <w:t xml:space="preserve">the </w:t>
      </w:r>
      <w:r w:rsidR="00106759">
        <w:rPr>
          <w:rFonts w:asciiTheme="majorBidi" w:hAnsiTheme="majorBidi" w:cstheme="majorBidi"/>
          <w:color w:val="000000"/>
          <w:sz w:val="24"/>
          <w:szCs w:val="24"/>
          <w:shd w:val="clear" w:color="auto" w:fill="FFFFFF"/>
        </w:rPr>
        <w:t>Torah can be cancel</w:t>
      </w:r>
      <w:r w:rsidR="00753F82">
        <w:rPr>
          <w:rFonts w:asciiTheme="majorBidi" w:hAnsiTheme="majorBidi" w:cstheme="majorBidi"/>
          <w:color w:val="000000"/>
          <w:sz w:val="24"/>
          <w:szCs w:val="24"/>
          <w:shd w:val="clear" w:color="auto" w:fill="FFFFFF"/>
        </w:rPr>
        <w:t>ed</w:t>
      </w:r>
      <w:r w:rsidR="00106759">
        <w:rPr>
          <w:rFonts w:asciiTheme="majorBidi" w:hAnsiTheme="majorBidi" w:cstheme="majorBidi"/>
          <w:color w:val="000000"/>
          <w:sz w:val="24"/>
          <w:szCs w:val="24"/>
          <w:shd w:val="clear" w:color="auto" w:fill="FFFFFF"/>
        </w:rPr>
        <w:t xml:space="preserve"> </w:t>
      </w:r>
      <w:r w:rsidR="00E34228">
        <w:rPr>
          <w:rFonts w:asciiTheme="majorBidi" w:hAnsiTheme="majorBidi" w:cstheme="majorBidi"/>
          <w:color w:val="000000"/>
          <w:sz w:val="24"/>
          <w:szCs w:val="24"/>
          <w:shd w:val="clear" w:color="auto" w:fill="FFFFFF"/>
        </w:rPr>
        <w:t xml:space="preserve">to fulfill certain </w:t>
      </w:r>
      <w:r w:rsidR="00095946">
        <w:rPr>
          <w:rFonts w:asciiTheme="majorBidi" w:hAnsiTheme="majorBidi" w:cstheme="majorBidi"/>
          <w:color w:val="000000"/>
          <w:sz w:val="24"/>
          <w:szCs w:val="24"/>
          <w:shd w:val="clear" w:color="auto" w:fill="FFFFFF"/>
        </w:rPr>
        <w:t xml:space="preserve">commandments </w:t>
      </w:r>
      <w:r w:rsidR="004E6F71">
        <w:rPr>
          <w:rFonts w:asciiTheme="majorBidi" w:hAnsiTheme="majorBidi" w:cstheme="majorBidi"/>
          <w:color w:val="000000"/>
          <w:sz w:val="24"/>
          <w:szCs w:val="24"/>
          <w:shd w:val="clear" w:color="auto" w:fill="FFFFFF"/>
        </w:rPr>
        <w:t>in</w:t>
      </w:r>
      <w:r w:rsidR="00095946">
        <w:rPr>
          <w:rFonts w:asciiTheme="majorBidi" w:hAnsiTheme="majorBidi" w:cstheme="majorBidi"/>
          <w:color w:val="000000"/>
          <w:sz w:val="24"/>
          <w:szCs w:val="24"/>
          <w:shd w:val="clear" w:color="auto" w:fill="FFFFFF"/>
        </w:rPr>
        <w:t xml:space="preserve"> certain situations</w:t>
      </w:r>
      <w:r w:rsidR="000824E5">
        <w:rPr>
          <w:rFonts w:asciiTheme="majorBidi" w:hAnsiTheme="majorBidi" w:cstheme="majorBidi"/>
          <w:color w:val="000000"/>
          <w:sz w:val="24"/>
          <w:szCs w:val="24"/>
          <w:shd w:val="clear" w:color="auto" w:fill="FFFFFF"/>
        </w:rPr>
        <w:t xml:space="preserve">. </w:t>
      </w:r>
      <w:r w:rsidR="00652736">
        <w:rPr>
          <w:rFonts w:asciiTheme="majorBidi" w:hAnsiTheme="majorBidi" w:cstheme="majorBidi"/>
          <w:color w:val="000000"/>
          <w:sz w:val="24"/>
          <w:szCs w:val="24"/>
          <w:shd w:val="clear" w:color="auto" w:fill="FFFFFF"/>
        </w:rPr>
        <w:t>In his words:</w:t>
      </w:r>
      <w:r w:rsidR="000824E5">
        <w:rPr>
          <w:rFonts w:asciiTheme="majorBidi" w:hAnsiTheme="majorBidi" w:cstheme="majorBidi"/>
          <w:color w:val="000000"/>
          <w:sz w:val="24"/>
          <w:szCs w:val="24"/>
          <w:shd w:val="clear" w:color="auto" w:fill="FFFFFF"/>
        </w:rPr>
        <w:t xml:space="preserve"> </w:t>
      </w:r>
    </w:p>
    <w:p w14:paraId="55D4BEF9" w14:textId="0DF06573" w:rsidR="00416DDB" w:rsidRDefault="00416DDB" w:rsidP="00416DDB">
      <w:pPr>
        <w:pStyle w:val="Quote1"/>
        <w:rPr>
          <w:highlight w:val="yellow"/>
          <w:lang w:val="en-GB"/>
        </w:rPr>
      </w:pPr>
      <w:r w:rsidRPr="00D10ADB">
        <w:rPr>
          <w:rFonts w:hint="cs"/>
          <w:highlight w:val="yellow"/>
          <w:rtl/>
          <w:lang w:val="en-GB"/>
        </w:rPr>
        <w:t>כשאנו שואלים, עד היכן מגיע גודל כחה של מדת היחידות, ובחינת ה</w:t>
      </w:r>
      <w:r w:rsidR="00753F82">
        <w:rPr>
          <w:highlight w:val="yellow"/>
          <w:rtl/>
          <w:lang w:val="en-GB"/>
        </w:rPr>
        <w:t>”</w:t>
      </w:r>
      <w:r w:rsidRPr="00D10ADB">
        <w:rPr>
          <w:rFonts w:hint="cs"/>
          <w:highlight w:val="yellow"/>
          <w:rtl/>
          <w:lang w:val="en-GB"/>
        </w:rPr>
        <w:t>אין עוד מלבדה</w:t>
      </w:r>
      <w:r w:rsidR="00753F82">
        <w:rPr>
          <w:highlight w:val="yellow"/>
          <w:rtl/>
          <w:lang w:val="en-GB"/>
        </w:rPr>
        <w:t>”</w:t>
      </w:r>
      <w:r w:rsidRPr="00D10ADB">
        <w:rPr>
          <w:rFonts w:hint="cs"/>
          <w:highlight w:val="yellow"/>
          <w:rtl/>
          <w:lang w:val="en-GB"/>
        </w:rPr>
        <w:t xml:space="preserve"> של תורה? [...] לגבי ביטול תורה אמרינן שביטולה זו היא קיומה [...] ונפקא לן מדאמר לו הקב</w:t>
      </w:r>
      <w:r w:rsidR="00753F82">
        <w:rPr>
          <w:highlight w:val="yellow"/>
          <w:rtl/>
          <w:lang w:val="en-GB"/>
        </w:rPr>
        <w:t>”</w:t>
      </w:r>
      <w:r w:rsidRPr="00D10ADB">
        <w:rPr>
          <w:rFonts w:hint="cs"/>
          <w:highlight w:val="yellow"/>
          <w:rtl/>
          <w:lang w:val="en-GB"/>
        </w:rPr>
        <w:t>ה למשה אשר שברת, יישר כחך ששברת [...] הנה בכל הדחיות שבתורה, הקיום הוא בדבר הדוחה, ולא בדבר הנדחה [...] ואם היתה ההלכה של מבטלים תורה מפני הכנסת-כלה דין של דחיה, בודאי שהחזקת הטובה היתה באה על הכנסת כלה ולא על ביטול תלמוד תורה. והוא הדין והוא המדה בשבירת הלוחות. דאם היתה שבירת הלוחות מעשה-של-דחיה, כי אז לא היה הישר כח בא על מעשה השבירה, כי אם על אותם הענינים אשר נתקיימו על ידי שבירה זו [... אלא] שאין כאן ענין של דחיה, אלא שאדרבה, כל עצמה של מעשה הדחייה אינה אלא קיומו ויסודו של הדבר הנדחה. וכל זה הוא מסוד סגולת היחידות של תורה [...] ממילא לא שייך אצלה שום הפסק, ושוב אם אנו מוצאים בה היכי-תמצי של הפסק, בעל כרחך שהפסק זה אינו אלא המשך. וזה שאנו אומרים אצל תלמוד תורה, ביטולו זה הוא קיומו ויסודו (פחד יצחק, שבועות, יח/טו).</w:t>
      </w:r>
    </w:p>
    <w:p w14:paraId="62566984" w14:textId="4DD1FBE4" w:rsidR="00DC597C" w:rsidRPr="00EE6476" w:rsidRDefault="00F303B3" w:rsidP="00EE6476">
      <w:pPr>
        <w:pStyle w:val="Quote1"/>
        <w:bidi w:val="0"/>
        <w:spacing w:before="0" w:after="0"/>
        <w:ind w:left="0" w:right="0" w:firstLine="720"/>
        <w:jc w:val="left"/>
        <w:rPr>
          <w:sz w:val="24"/>
          <w:szCs w:val="24"/>
        </w:rPr>
      </w:pPr>
      <w:r w:rsidRPr="00EE6476">
        <w:rPr>
          <w:sz w:val="24"/>
          <w:szCs w:val="24"/>
          <w:lang w:val="en-GB"/>
        </w:rPr>
        <w:t xml:space="preserve">This halacha </w:t>
      </w:r>
      <w:r w:rsidR="004E6F71">
        <w:rPr>
          <w:sz w:val="24"/>
          <w:szCs w:val="24"/>
          <w:lang w:val="en-GB"/>
        </w:rPr>
        <w:t xml:space="preserve">concerning </w:t>
      </w:r>
      <w:r w:rsidR="00B80969" w:rsidRPr="00EE6476">
        <w:rPr>
          <w:sz w:val="24"/>
          <w:szCs w:val="24"/>
          <w:lang w:val="en-GB"/>
        </w:rPr>
        <w:t>the</w:t>
      </w:r>
      <w:r w:rsidRPr="00EE6476">
        <w:rPr>
          <w:sz w:val="24"/>
          <w:szCs w:val="24"/>
          <w:lang w:val="en-GB"/>
        </w:rPr>
        <w:t xml:space="preserve"> situations in which </w:t>
      </w:r>
      <w:r w:rsidR="00016028" w:rsidRPr="00EE6476">
        <w:rPr>
          <w:sz w:val="24"/>
          <w:szCs w:val="24"/>
          <w:lang w:val="en-GB"/>
        </w:rPr>
        <w:t xml:space="preserve">the study of </w:t>
      </w:r>
      <w:r w:rsidR="00652736">
        <w:rPr>
          <w:sz w:val="24"/>
          <w:szCs w:val="24"/>
          <w:lang w:val="en-GB"/>
        </w:rPr>
        <w:t xml:space="preserve">the </w:t>
      </w:r>
      <w:r w:rsidR="00016028" w:rsidRPr="00EE6476">
        <w:rPr>
          <w:sz w:val="24"/>
          <w:szCs w:val="24"/>
          <w:lang w:val="en-GB"/>
        </w:rPr>
        <w:t xml:space="preserve">Torah </w:t>
      </w:r>
      <w:r w:rsidR="004E6F71">
        <w:rPr>
          <w:sz w:val="24"/>
          <w:szCs w:val="24"/>
          <w:lang w:val="en-GB"/>
        </w:rPr>
        <w:t>may be</w:t>
      </w:r>
      <w:r w:rsidR="00016028" w:rsidRPr="00EE6476">
        <w:rPr>
          <w:sz w:val="24"/>
          <w:szCs w:val="24"/>
          <w:lang w:val="en-GB"/>
        </w:rPr>
        <w:t xml:space="preserve"> cancel</w:t>
      </w:r>
      <w:r w:rsidR="00753F82">
        <w:rPr>
          <w:sz w:val="24"/>
          <w:szCs w:val="24"/>
          <w:lang w:val="en-GB"/>
        </w:rPr>
        <w:t>ed</w:t>
      </w:r>
      <w:r w:rsidR="00016028" w:rsidRPr="00EE6476">
        <w:rPr>
          <w:sz w:val="24"/>
          <w:szCs w:val="24"/>
          <w:lang w:val="en-GB"/>
        </w:rPr>
        <w:t xml:space="preserve"> because </w:t>
      </w:r>
      <w:r w:rsidR="004E6F71" w:rsidRPr="00EE6476">
        <w:rPr>
          <w:sz w:val="24"/>
          <w:szCs w:val="24"/>
          <w:lang w:val="en-GB"/>
        </w:rPr>
        <w:t>of</w:t>
      </w:r>
      <w:r w:rsidR="00016028" w:rsidRPr="00EE6476">
        <w:rPr>
          <w:sz w:val="24"/>
          <w:szCs w:val="24"/>
          <w:lang w:val="en-GB"/>
        </w:rPr>
        <w:t xml:space="preserve"> some</w:t>
      </w:r>
      <w:r w:rsidR="004E6F71">
        <w:rPr>
          <w:sz w:val="24"/>
          <w:szCs w:val="24"/>
          <w:lang w:val="en-GB"/>
        </w:rPr>
        <w:t xml:space="preserve"> other factor </w:t>
      </w:r>
      <w:r w:rsidR="00A65451" w:rsidRPr="00EE6476">
        <w:rPr>
          <w:sz w:val="24"/>
          <w:szCs w:val="24"/>
          <w:lang w:val="en-GB"/>
        </w:rPr>
        <w:t xml:space="preserve">is explained </w:t>
      </w:r>
      <w:r w:rsidR="00652736">
        <w:rPr>
          <w:sz w:val="24"/>
          <w:szCs w:val="24"/>
          <w:lang w:val="en-GB"/>
        </w:rPr>
        <w:t>through</w:t>
      </w:r>
      <w:r w:rsidR="00652736" w:rsidRPr="00EE6476">
        <w:rPr>
          <w:sz w:val="24"/>
          <w:szCs w:val="24"/>
          <w:lang w:val="en-GB"/>
        </w:rPr>
        <w:t xml:space="preserve"> </w:t>
      </w:r>
      <w:r w:rsidR="00652736">
        <w:rPr>
          <w:sz w:val="24"/>
          <w:szCs w:val="24"/>
          <w:lang w:val="en-GB"/>
        </w:rPr>
        <w:t>the</w:t>
      </w:r>
      <w:r w:rsidR="00A65451" w:rsidRPr="00EE6476">
        <w:rPr>
          <w:sz w:val="24"/>
          <w:szCs w:val="24"/>
          <w:lang w:val="en-GB"/>
        </w:rPr>
        <w:t xml:space="preserve"> midrash (homily) </w:t>
      </w:r>
      <w:r w:rsidR="00652736">
        <w:rPr>
          <w:sz w:val="24"/>
          <w:szCs w:val="24"/>
          <w:lang w:val="en-GB"/>
        </w:rPr>
        <w:t xml:space="preserve">that </w:t>
      </w:r>
      <w:r w:rsidR="00860D20" w:rsidRPr="00EE6476">
        <w:rPr>
          <w:sz w:val="24"/>
          <w:szCs w:val="24"/>
          <w:lang w:val="en-GB"/>
        </w:rPr>
        <w:t xml:space="preserve">after </w:t>
      </w:r>
      <w:r w:rsidR="00B1057E" w:rsidRPr="00EE6476">
        <w:rPr>
          <w:sz w:val="24"/>
          <w:szCs w:val="24"/>
          <w:lang w:val="en-GB"/>
        </w:rPr>
        <w:t xml:space="preserve">Moses broke the tablets in reaction to the </w:t>
      </w:r>
      <w:r w:rsidR="00860D20" w:rsidRPr="00EE6476">
        <w:rPr>
          <w:sz w:val="24"/>
          <w:szCs w:val="24"/>
          <w:lang w:val="en-GB"/>
        </w:rPr>
        <w:t xml:space="preserve">building of the </w:t>
      </w:r>
      <w:r w:rsidR="008C6B1C" w:rsidRPr="00EE6476">
        <w:rPr>
          <w:sz w:val="24"/>
          <w:szCs w:val="24"/>
          <w:lang w:val="en-GB"/>
        </w:rPr>
        <w:t>Golden Calf</w:t>
      </w:r>
      <w:r w:rsidR="00860D20" w:rsidRPr="00EE6476">
        <w:rPr>
          <w:sz w:val="24"/>
          <w:szCs w:val="24"/>
          <w:lang w:val="en-GB"/>
        </w:rPr>
        <w:t xml:space="preserve">, God </w:t>
      </w:r>
      <w:r w:rsidR="004E6F71">
        <w:rPr>
          <w:sz w:val="24"/>
          <w:szCs w:val="24"/>
          <w:lang w:val="en-GB"/>
        </w:rPr>
        <w:t xml:space="preserve">gave him the blessing </w:t>
      </w:r>
      <w:r w:rsidR="00753F82">
        <w:rPr>
          <w:sz w:val="24"/>
          <w:szCs w:val="24"/>
          <w:lang w:val="en-GB"/>
        </w:rPr>
        <w:t>“</w:t>
      </w:r>
      <w:r w:rsidR="00652736">
        <w:rPr>
          <w:sz w:val="24"/>
          <w:szCs w:val="24"/>
          <w:lang w:val="en-GB"/>
        </w:rPr>
        <w:t>y</w:t>
      </w:r>
      <w:r w:rsidR="00860D20" w:rsidRPr="00EE6476">
        <w:rPr>
          <w:sz w:val="24"/>
          <w:szCs w:val="24"/>
          <w:lang w:val="en-GB"/>
        </w:rPr>
        <w:t xml:space="preserve">ashar </w:t>
      </w:r>
      <w:r w:rsidR="00652736">
        <w:rPr>
          <w:sz w:val="24"/>
          <w:szCs w:val="24"/>
          <w:lang w:val="en-GB"/>
        </w:rPr>
        <w:t>k</w:t>
      </w:r>
      <w:r w:rsidR="00860D20" w:rsidRPr="00EE6476">
        <w:rPr>
          <w:sz w:val="24"/>
          <w:szCs w:val="24"/>
          <w:lang w:val="en-GB"/>
        </w:rPr>
        <w:t>oach!</w:t>
      </w:r>
      <w:r w:rsidR="00753F82">
        <w:rPr>
          <w:sz w:val="24"/>
          <w:szCs w:val="24"/>
          <w:lang w:val="en-GB"/>
        </w:rPr>
        <w:t>”</w:t>
      </w:r>
      <w:r w:rsidR="00860D20" w:rsidRPr="00EE6476">
        <w:rPr>
          <w:sz w:val="24"/>
          <w:szCs w:val="24"/>
          <w:lang w:val="en-GB"/>
        </w:rPr>
        <w:t xml:space="preserve"> [</w:t>
      </w:r>
      <w:r w:rsidR="00753F82">
        <w:rPr>
          <w:sz w:val="24"/>
          <w:szCs w:val="24"/>
          <w:lang w:val="en-GB"/>
        </w:rPr>
        <w:t>“</w:t>
      </w:r>
      <w:r w:rsidR="00652736">
        <w:rPr>
          <w:sz w:val="24"/>
          <w:szCs w:val="24"/>
          <w:lang w:val="en-GB"/>
        </w:rPr>
        <w:t>w</w:t>
      </w:r>
      <w:r w:rsidR="00860D20" w:rsidRPr="00EE6476">
        <w:rPr>
          <w:sz w:val="24"/>
          <w:szCs w:val="24"/>
          <w:lang w:val="en-GB"/>
        </w:rPr>
        <w:t>ell done!</w:t>
      </w:r>
      <w:r w:rsidR="00753F82">
        <w:rPr>
          <w:sz w:val="24"/>
          <w:szCs w:val="24"/>
          <w:lang w:val="en-GB"/>
        </w:rPr>
        <w:t>”</w:t>
      </w:r>
      <w:r w:rsidR="00860D20" w:rsidRPr="00EE6476">
        <w:rPr>
          <w:sz w:val="24"/>
          <w:szCs w:val="24"/>
          <w:lang w:val="en-GB"/>
        </w:rPr>
        <w:t>]</w:t>
      </w:r>
      <w:r w:rsidR="00286A85" w:rsidRPr="00EE6476">
        <w:rPr>
          <w:sz w:val="24"/>
          <w:szCs w:val="24"/>
          <w:lang w:val="en-GB"/>
        </w:rPr>
        <w:t xml:space="preserve"> for having broken them. </w:t>
      </w:r>
      <w:r w:rsidR="00652736">
        <w:rPr>
          <w:sz w:val="24"/>
          <w:szCs w:val="24"/>
          <w:lang w:val="en-GB"/>
        </w:rPr>
        <w:t xml:space="preserve">He did so </w:t>
      </w:r>
      <w:r w:rsidR="00B80969" w:rsidRPr="00EE6476">
        <w:rPr>
          <w:sz w:val="24"/>
          <w:szCs w:val="24"/>
          <w:lang w:val="en-GB"/>
        </w:rPr>
        <w:t>because</w:t>
      </w:r>
      <w:r w:rsidR="00286A85" w:rsidRPr="00EE6476">
        <w:rPr>
          <w:sz w:val="24"/>
          <w:szCs w:val="24"/>
          <w:lang w:val="en-GB"/>
        </w:rPr>
        <w:t xml:space="preserve"> the breaking of the tablets returned the </w:t>
      </w:r>
      <w:r w:rsidR="00B80969" w:rsidRPr="00EE6476">
        <w:rPr>
          <w:sz w:val="24"/>
          <w:szCs w:val="24"/>
          <w:lang w:val="en-GB"/>
        </w:rPr>
        <w:t>people</w:t>
      </w:r>
      <w:r w:rsidR="00286A85" w:rsidRPr="00EE6476">
        <w:rPr>
          <w:sz w:val="24"/>
          <w:szCs w:val="24"/>
          <w:lang w:val="en-GB"/>
        </w:rPr>
        <w:t xml:space="preserve"> of Israel to </w:t>
      </w:r>
      <w:r w:rsidR="0074036F" w:rsidRPr="00EE6476">
        <w:rPr>
          <w:sz w:val="24"/>
          <w:szCs w:val="24"/>
          <w:lang w:val="en-GB"/>
        </w:rPr>
        <w:t xml:space="preserve">the right path and thus </w:t>
      </w:r>
      <w:r w:rsidR="004E6F71" w:rsidRPr="00EE6476">
        <w:rPr>
          <w:sz w:val="24"/>
          <w:szCs w:val="24"/>
          <w:lang w:val="en-GB"/>
        </w:rPr>
        <w:t xml:space="preserve">from the breakage </w:t>
      </w:r>
      <w:r w:rsidR="004E6F71">
        <w:rPr>
          <w:sz w:val="24"/>
          <w:szCs w:val="24"/>
          <w:lang w:val="en-GB"/>
        </w:rPr>
        <w:t xml:space="preserve">emerged </w:t>
      </w:r>
      <w:r w:rsidR="00FA7A25" w:rsidRPr="00EE6476">
        <w:rPr>
          <w:sz w:val="24"/>
          <w:szCs w:val="24"/>
          <w:lang w:val="en-GB"/>
        </w:rPr>
        <w:t>re</w:t>
      </w:r>
      <w:r w:rsidR="00652736">
        <w:rPr>
          <w:sz w:val="24"/>
          <w:szCs w:val="24"/>
          <w:lang w:val="en-GB"/>
        </w:rPr>
        <w:t>pair</w:t>
      </w:r>
      <w:r w:rsidR="004544DA" w:rsidRPr="00EE6476">
        <w:rPr>
          <w:sz w:val="24"/>
          <w:szCs w:val="24"/>
          <w:lang w:val="en-GB"/>
        </w:rPr>
        <w:t>.</w:t>
      </w:r>
      <w:r w:rsidR="00342A11" w:rsidRPr="00EE6476">
        <w:rPr>
          <w:rStyle w:val="FootnoteReference"/>
          <w:sz w:val="24"/>
          <w:szCs w:val="24"/>
          <w:lang w:val="en-GB"/>
        </w:rPr>
        <w:footnoteReference w:id="69"/>
      </w:r>
      <w:r w:rsidR="004544DA" w:rsidRPr="00EE6476">
        <w:rPr>
          <w:sz w:val="24"/>
          <w:szCs w:val="24"/>
          <w:lang w:val="en-GB"/>
        </w:rPr>
        <w:t xml:space="preserve"> </w:t>
      </w:r>
      <w:r w:rsidR="00DD4C76" w:rsidRPr="00EE6476">
        <w:rPr>
          <w:sz w:val="24"/>
          <w:szCs w:val="24"/>
          <w:lang w:val="en-GB"/>
        </w:rPr>
        <w:t xml:space="preserve">Rabbi Hutner </w:t>
      </w:r>
      <w:r w:rsidR="00CE19F6" w:rsidRPr="00EE6476">
        <w:rPr>
          <w:sz w:val="24"/>
          <w:szCs w:val="24"/>
          <w:lang w:val="en-GB"/>
        </w:rPr>
        <w:t xml:space="preserve">reads the midrash closely and </w:t>
      </w:r>
      <w:r w:rsidR="00B80969" w:rsidRPr="00EE6476">
        <w:rPr>
          <w:sz w:val="24"/>
          <w:szCs w:val="24"/>
          <w:lang w:val="en-GB"/>
        </w:rPr>
        <w:t>emphasizes</w:t>
      </w:r>
      <w:r w:rsidR="00CE19F6" w:rsidRPr="00EE6476">
        <w:rPr>
          <w:sz w:val="24"/>
          <w:szCs w:val="24"/>
          <w:lang w:val="en-GB"/>
        </w:rPr>
        <w:t xml:space="preserve"> </w:t>
      </w:r>
      <w:r w:rsidR="00A05CDC" w:rsidRPr="00EE6476">
        <w:rPr>
          <w:sz w:val="24"/>
          <w:szCs w:val="24"/>
          <w:lang w:val="en-GB"/>
        </w:rPr>
        <w:t xml:space="preserve">that the </w:t>
      </w:r>
      <w:r w:rsidR="00753F82">
        <w:rPr>
          <w:sz w:val="24"/>
          <w:szCs w:val="24"/>
          <w:lang w:val="en-GB"/>
        </w:rPr>
        <w:t>“</w:t>
      </w:r>
      <w:r w:rsidR="00DE33D1" w:rsidRPr="00EE6476">
        <w:rPr>
          <w:sz w:val="24"/>
          <w:szCs w:val="24"/>
          <w:lang w:val="en-GB"/>
        </w:rPr>
        <w:t>yash</w:t>
      </w:r>
      <w:r w:rsidR="00B80969" w:rsidRPr="00EE6476">
        <w:rPr>
          <w:sz w:val="24"/>
          <w:szCs w:val="24"/>
          <w:lang w:val="en-GB"/>
        </w:rPr>
        <w:t>a</w:t>
      </w:r>
      <w:r w:rsidR="00DE33D1" w:rsidRPr="00EE6476">
        <w:rPr>
          <w:sz w:val="24"/>
          <w:szCs w:val="24"/>
          <w:lang w:val="en-GB"/>
        </w:rPr>
        <w:t>r koach</w:t>
      </w:r>
      <w:r w:rsidR="00753F82">
        <w:rPr>
          <w:sz w:val="24"/>
          <w:szCs w:val="24"/>
          <w:lang w:val="en-GB"/>
        </w:rPr>
        <w:t>”</w:t>
      </w:r>
      <w:r w:rsidR="00DE33D1" w:rsidRPr="00EE6476">
        <w:rPr>
          <w:sz w:val="24"/>
          <w:szCs w:val="24"/>
          <w:lang w:val="en-GB"/>
        </w:rPr>
        <w:t xml:space="preserve"> relates to the act of breaking rather than </w:t>
      </w:r>
      <w:r w:rsidR="004D265D" w:rsidRPr="00EE6476">
        <w:rPr>
          <w:sz w:val="24"/>
          <w:szCs w:val="24"/>
          <w:lang w:val="en-GB"/>
        </w:rPr>
        <w:t xml:space="preserve">fixing. </w:t>
      </w:r>
      <w:r w:rsidR="004E6F71">
        <w:rPr>
          <w:sz w:val="24"/>
          <w:szCs w:val="24"/>
          <w:lang w:val="en-GB"/>
        </w:rPr>
        <w:t xml:space="preserve">God did not say </w:t>
      </w:r>
      <w:r w:rsidR="00753F82">
        <w:rPr>
          <w:sz w:val="24"/>
          <w:szCs w:val="24"/>
          <w:lang w:val="en-GB"/>
        </w:rPr>
        <w:t>“</w:t>
      </w:r>
      <w:r w:rsidR="004E6F71">
        <w:rPr>
          <w:sz w:val="24"/>
          <w:szCs w:val="24"/>
          <w:lang w:val="en-GB"/>
        </w:rPr>
        <w:t>yashar koach</w:t>
      </w:r>
      <w:r w:rsidR="00753F82">
        <w:rPr>
          <w:sz w:val="24"/>
          <w:szCs w:val="24"/>
          <w:lang w:val="en-GB"/>
        </w:rPr>
        <w:t>”</w:t>
      </w:r>
      <w:r w:rsidR="004E6F71">
        <w:rPr>
          <w:sz w:val="24"/>
          <w:szCs w:val="24"/>
          <w:lang w:val="en-GB"/>
        </w:rPr>
        <w:t xml:space="preserve"> to Moses for </w:t>
      </w:r>
      <w:r w:rsidR="00BD3630" w:rsidRPr="00EE6476">
        <w:rPr>
          <w:sz w:val="24"/>
          <w:szCs w:val="24"/>
          <w:lang w:val="en-GB"/>
        </w:rPr>
        <w:t xml:space="preserve">returning the people of Israel to the right path but rather </w:t>
      </w:r>
      <w:r w:rsidR="004E6F71">
        <w:rPr>
          <w:sz w:val="24"/>
          <w:szCs w:val="24"/>
          <w:lang w:val="en-GB"/>
        </w:rPr>
        <w:t xml:space="preserve">for </w:t>
      </w:r>
      <w:r w:rsidR="00B80969" w:rsidRPr="00EE6476">
        <w:rPr>
          <w:sz w:val="24"/>
          <w:szCs w:val="24"/>
          <w:lang w:val="en-GB"/>
        </w:rPr>
        <w:t>breaking</w:t>
      </w:r>
      <w:r w:rsidR="005362B8" w:rsidRPr="00EE6476">
        <w:rPr>
          <w:sz w:val="24"/>
          <w:szCs w:val="24"/>
          <w:lang w:val="en-GB"/>
        </w:rPr>
        <w:t xml:space="preserve"> the tablet</w:t>
      </w:r>
      <w:r w:rsidR="00AE5E9F" w:rsidRPr="00EE6476">
        <w:rPr>
          <w:sz w:val="24"/>
          <w:szCs w:val="24"/>
          <w:lang w:val="en-GB"/>
        </w:rPr>
        <w:t xml:space="preserve">s. </w:t>
      </w:r>
      <w:r w:rsidR="00652736">
        <w:rPr>
          <w:sz w:val="24"/>
          <w:szCs w:val="24"/>
          <w:lang w:val="en-GB"/>
        </w:rPr>
        <w:t xml:space="preserve">In the context of the moral, </w:t>
      </w:r>
      <w:r w:rsidR="004A7BF4" w:rsidRPr="00EE6476">
        <w:rPr>
          <w:sz w:val="24"/>
          <w:szCs w:val="24"/>
        </w:rPr>
        <w:t xml:space="preserve">the words of encouragement </w:t>
      </w:r>
      <w:r w:rsidR="006C08D0" w:rsidRPr="00EE6476">
        <w:rPr>
          <w:sz w:val="24"/>
          <w:szCs w:val="24"/>
        </w:rPr>
        <w:t xml:space="preserve">are not for the act for which the Torah </w:t>
      </w:r>
      <w:r w:rsidR="00216644" w:rsidRPr="00EE6476">
        <w:rPr>
          <w:sz w:val="24"/>
          <w:szCs w:val="24"/>
        </w:rPr>
        <w:t>study was cancel</w:t>
      </w:r>
      <w:r w:rsidR="00753F82">
        <w:rPr>
          <w:sz w:val="24"/>
          <w:szCs w:val="24"/>
        </w:rPr>
        <w:t>ed</w:t>
      </w:r>
      <w:r w:rsidR="00652736">
        <w:rPr>
          <w:sz w:val="24"/>
          <w:szCs w:val="24"/>
        </w:rPr>
        <w:t xml:space="preserve"> (</w:t>
      </w:r>
      <w:r w:rsidR="00AC5C47" w:rsidRPr="00EE6476">
        <w:rPr>
          <w:sz w:val="24"/>
          <w:szCs w:val="24"/>
        </w:rPr>
        <w:t>as in</w:t>
      </w:r>
      <w:r w:rsidR="00652736">
        <w:rPr>
          <w:sz w:val="24"/>
          <w:szCs w:val="24"/>
        </w:rPr>
        <w:t>,</w:t>
      </w:r>
      <w:r w:rsidR="00AC5C47" w:rsidRPr="00EE6476">
        <w:rPr>
          <w:sz w:val="24"/>
          <w:szCs w:val="24"/>
        </w:rPr>
        <w:t xml:space="preserve"> </w:t>
      </w:r>
      <w:r w:rsidR="00753F82">
        <w:rPr>
          <w:sz w:val="24"/>
          <w:szCs w:val="24"/>
        </w:rPr>
        <w:t>“</w:t>
      </w:r>
      <w:r w:rsidR="00D0394B" w:rsidRPr="00EE6476">
        <w:rPr>
          <w:sz w:val="24"/>
          <w:szCs w:val="24"/>
        </w:rPr>
        <w:t>well done</w:t>
      </w:r>
      <w:r w:rsidR="00652736">
        <w:rPr>
          <w:sz w:val="24"/>
          <w:szCs w:val="24"/>
        </w:rPr>
        <w:t>,</w:t>
      </w:r>
      <w:r w:rsidR="00D0394B" w:rsidRPr="00EE6476">
        <w:rPr>
          <w:sz w:val="24"/>
          <w:szCs w:val="24"/>
        </w:rPr>
        <w:t xml:space="preserve"> for helping the </w:t>
      </w:r>
      <w:r w:rsidR="00804114" w:rsidRPr="00EE6476">
        <w:rPr>
          <w:sz w:val="24"/>
          <w:szCs w:val="24"/>
        </w:rPr>
        <w:t>bride to get married</w:t>
      </w:r>
      <w:r w:rsidR="00753F82">
        <w:rPr>
          <w:sz w:val="24"/>
          <w:szCs w:val="24"/>
        </w:rPr>
        <w:t>”</w:t>
      </w:r>
      <w:r w:rsidR="00652736">
        <w:rPr>
          <w:sz w:val="24"/>
          <w:szCs w:val="24"/>
        </w:rPr>
        <w:t xml:space="preserve">), </w:t>
      </w:r>
      <w:r w:rsidR="00804114" w:rsidRPr="00EE6476">
        <w:rPr>
          <w:sz w:val="24"/>
          <w:szCs w:val="24"/>
        </w:rPr>
        <w:t>but fo</w:t>
      </w:r>
      <w:r w:rsidR="004E6F71">
        <w:rPr>
          <w:sz w:val="24"/>
          <w:szCs w:val="24"/>
        </w:rPr>
        <w:t>r</w:t>
      </w:r>
      <w:r w:rsidR="00804114" w:rsidRPr="00EE6476">
        <w:rPr>
          <w:sz w:val="24"/>
          <w:szCs w:val="24"/>
        </w:rPr>
        <w:t xml:space="preserve"> the </w:t>
      </w:r>
      <w:r w:rsidR="00652736">
        <w:rPr>
          <w:sz w:val="24"/>
          <w:szCs w:val="24"/>
        </w:rPr>
        <w:t xml:space="preserve">act of </w:t>
      </w:r>
      <w:r w:rsidR="004E6F71" w:rsidRPr="00EE6476">
        <w:rPr>
          <w:sz w:val="24"/>
          <w:szCs w:val="24"/>
        </w:rPr>
        <w:t>c</w:t>
      </w:r>
      <w:r w:rsidR="004E6F71">
        <w:rPr>
          <w:sz w:val="24"/>
          <w:szCs w:val="24"/>
        </w:rPr>
        <w:t>ancel</w:t>
      </w:r>
      <w:r w:rsidR="00753F82">
        <w:rPr>
          <w:sz w:val="24"/>
          <w:szCs w:val="24"/>
        </w:rPr>
        <w:t>ation</w:t>
      </w:r>
      <w:r w:rsidR="00804114" w:rsidRPr="00EE6476">
        <w:rPr>
          <w:sz w:val="24"/>
          <w:szCs w:val="24"/>
        </w:rPr>
        <w:t xml:space="preserve"> itself. This is </w:t>
      </w:r>
      <w:r w:rsidR="00B80969" w:rsidRPr="00EE6476">
        <w:rPr>
          <w:sz w:val="24"/>
          <w:szCs w:val="24"/>
        </w:rPr>
        <w:t>a</w:t>
      </w:r>
      <w:r w:rsidR="00B80969" w:rsidRPr="00EE6476">
        <w:rPr>
          <w:rFonts w:hint="cs"/>
          <w:sz w:val="24"/>
          <w:szCs w:val="24"/>
          <w:rtl/>
        </w:rPr>
        <w:t xml:space="preserve"> </w:t>
      </w:r>
      <w:r w:rsidR="00B80969" w:rsidRPr="00EE6476">
        <w:rPr>
          <w:rFonts w:hint="cs"/>
          <w:sz w:val="24"/>
          <w:szCs w:val="24"/>
        </w:rPr>
        <w:t>strange</w:t>
      </w:r>
      <w:r w:rsidR="006942EB" w:rsidRPr="00EE6476">
        <w:rPr>
          <w:sz w:val="24"/>
          <w:szCs w:val="24"/>
        </w:rPr>
        <w:t xml:space="preserve"> position, because </w:t>
      </w:r>
      <w:r w:rsidR="001966B1" w:rsidRPr="00EE6476">
        <w:rPr>
          <w:sz w:val="24"/>
          <w:szCs w:val="24"/>
        </w:rPr>
        <w:t xml:space="preserve">on the face of it, this halacha </w:t>
      </w:r>
      <w:r w:rsidR="00945994" w:rsidRPr="00EE6476">
        <w:rPr>
          <w:sz w:val="24"/>
          <w:szCs w:val="24"/>
        </w:rPr>
        <w:t xml:space="preserve">stating that </w:t>
      </w:r>
      <w:r w:rsidR="00652736">
        <w:rPr>
          <w:sz w:val="24"/>
          <w:szCs w:val="24"/>
        </w:rPr>
        <w:t>T</w:t>
      </w:r>
      <w:r w:rsidR="001966B1" w:rsidRPr="00EE6476">
        <w:rPr>
          <w:sz w:val="24"/>
          <w:szCs w:val="24"/>
        </w:rPr>
        <w:t>orah study is cancel</w:t>
      </w:r>
      <w:r w:rsidR="00753F82">
        <w:rPr>
          <w:sz w:val="24"/>
          <w:szCs w:val="24"/>
        </w:rPr>
        <w:t>ed</w:t>
      </w:r>
      <w:r w:rsidR="001966B1" w:rsidRPr="00EE6476">
        <w:rPr>
          <w:sz w:val="24"/>
          <w:szCs w:val="24"/>
        </w:rPr>
        <w:t xml:space="preserve"> </w:t>
      </w:r>
      <w:r w:rsidR="000F1171" w:rsidRPr="00EE6476">
        <w:rPr>
          <w:sz w:val="24"/>
          <w:szCs w:val="24"/>
        </w:rPr>
        <w:t xml:space="preserve">under certain circumstances, </w:t>
      </w:r>
      <w:r w:rsidR="004E6F71">
        <w:rPr>
          <w:sz w:val="24"/>
          <w:szCs w:val="24"/>
        </w:rPr>
        <w:t>indicates</w:t>
      </w:r>
      <w:r w:rsidR="001B3EB2" w:rsidRPr="00EE6476">
        <w:rPr>
          <w:sz w:val="24"/>
          <w:szCs w:val="24"/>
        </w:rPr>
        <w:t xml:space="preserve"> that these </w:t>
      </w:r>
      <w:r w:rsidR="00652736">
        <w:rPr>
          <w:sz w:val="24"/>
          <w:szCs w:val="24"/>
        </w:rPr>
        <w:t xml:space="preserve">circumstances </w:t>
      </w:r>
      <w:r w:rsidR="00C60073" w:rsidRPr="00EE6476">
        <w:rPr>
          <w:sz w:val="24"/>
          <w:szCs w:val="24"/>
        </w:rPr>
        <w:t xml:space="preserve">have a certain preferability over </w:t>
      </w:r>
      <w:r w:rsidR="00652736">
        <w:rPr>
          <w:sz w:val="24"/>
          <w:szCs w:val="24"/>
        </w:rPr>
        <w:t xml:space="preserve">the </w:t>
      </w:r>
      <w:r w:rsidR="00C60073" w:rsidRPr="00EE6476">
        <w:rPr>
          <w:sz w:val="24"/>
          <w:szCs w:val="24"/>
        </w:rPr>
        <w:t xml:space="preserve">Torah </w:t>
      </w:r>
      <w:r w:rsidR="00652736">
        <w:rPr>
          <w:sz w:val="24"/>
          <w:szCs w:val="24"/>
        </w:rPr>
        <w:t xml:space="preserve">because </w:t>
      </w:r>
      <w:r w:rsidR="003C28CA" w:rsidRPr="00EE6476">
        <w:rPr>
          <w:sz w:val="24"/>
          <w:szCs w:val="24"/>
        </w:rPr>
        <w:t>it is pushe</w:t>
      </w:r>
      <w:r w:rsidR="003E1220" w:rsidRPr="00EE6476">
        <w:rPr>
          <w:sz w:val="24"/>
          <w:szCs w:val="24"/>
        </w:rPr>
        <w:t xml:space="preserve">d </w:t>
      </w:r>
      <w:r w:rsidR="004E6F71">
        <w:rPr>
          <w:sz w:val="24"/>
          <w:szCs w:val="24"/>
        </w:rPr>
        <w:t>aside</w:t>
      </w:r>
      <w:r w:rsidR="003E1220" w:rsidRPr="00EE6476">
        <w:rPr>
          <w:sz w:val="24"/>
          <w:szCs w:val="24"/>
        </w:rPr>
        <w:t xml:space="preserve"> for their sake. In any cas</w:t>
      </w:r>
      <w:r w:rsidR="00817641" w:rsidRPr="00EE6476">
        <w:rPr>
          <w:sz w:val="24"/>
          <w:szCs w:val="24"/>
        </w:rPr>
        <w:t>e</w:t>
      </w:r>
      <w:r w:rsidR="007A1CEB" w:rsidRPr="00EE6476">
        <w:rPr>
          <w:sz w:val="24"/>
          <w:szCs w:val="24"/>
        </w:rPr>
        <w:t>,</w:t>
      </w:r>
      <w:r w:rsidR="003E1220" w:rsidRPr="00EE6476">
        <w:rPr>
          <w:sz w:val="24"/>
          <w:szCs w:val="24"/>
        </w:rPr>
        <w:t xml:space="preserve"> the </w:t>
      </w:r>
      <w:r w:rsidR="00EC3765" w:rsidRPr="00EE6476">
        <w:rPr>
          <w:sz w:val="24"/>
          <w:szCs w:val="24"/>
        </w:rPr>
        <w:t xml:space="preserve">essence of the praise should have been </w:t>
      </w:r>
      <w:r w:rsidR="007A1CEB" w:rsidRPr="00EE6476">
        <w:rPr>
          <w:sz w:val="24"/>
          <w:szCs w:val="24"/>
        </w:rPr>
        <w:t xml:space="preserve">for accomplishing the goal </w:t>
      </w:r>
      <w:r w:rsidR="00A840A9" w:rsidRPr="00EE6476">
        <w:rPr>
          <w:sz w:val="24"/>
          <w:szCs w:val="24"/>
        </w:rPr>
        <w:t xml:space="preserve">on behalf of which the study was </w:t>
      </w:r>
      <w:r w:rsidR="00B80969" w:rsidRPr="00EE6476">
        <w:rPr>
          <w:sz w:val="24"/>
          <w:szCs w:val="24"/>
        </w:rPr>
        <w:t>cancel</w:t>
      </w:r>
      <w:r w:rsidR="00753F82">
        <w:rPr>
          <w:sz w:val="24"/>
          <w:szCs w:val="24"/>
        </w:rPr>
        <w:t>ed</w:t>
      </w:r>
      <w:r w:rsidR="00A840A9" w:rsidRPr="00EE6476">
        <w:rPr>
          <w:sz w:val="24"/>
          <w:szCs w:val="24"/>
        </w:rPr>
        <w:t>, and not for the act of the cancel</w:t>
      </w:r>
      <w:r w:rsidR="00753F82">
        <w:rPr>
          <w:sz w:val="24"/>
          <w:szCs w:val="24"/>
        </w:rPr>
        <w:t>ation</w:t>
      </w:r>
      <w:r w:rsidR="00C23235" w:rsidRPr="00EE6476">
        <w:rPr>
          <w:sz w:val="24"/>
          <w:szCs w:val="24"/>
        </w:rPr>
        <w:t xml:space="preserve">, which on the face of it </w:t>
      </w:r>
      <w:r w:rsidR="004E6F71">
        <w:rPr>
          <w:sz w:val="24"/>
          <w:szCs w:val="24"/>
        </w:rPr>
        <w:t>is</w:t>
      </w:r>
      <w:r w:rsidR="00C23235" w:rsidRPr="00EE6476">
        <w:rPr>
          <w:sz w:val="24"/>
          <w:szCs w:val="24"/>
        </w:rPr>
        <w:t xml:space="preserve"> nothing more </w:t>
      </w:r>
      <w:r w:rsidR="00B80969" w:rsidRPr="00EE6476">
        <w:rPr>
          <w:sz w:val="24"/>
          <w:szCs w:val="24"/>
        </w:rPr>
        <w:t>than</w:t>
      </w:r>
      <w:r w:rsidR="006144FC" w:rsidRPr="00EE6476">
        <w:rPr>
          <w:sz w:val="24"/>
          <w:szCs w:val="24"/>
        </w:rPr>
        <w:t xml:space="preserve"> an instrument </w:t>
      </w:r>
      <w:r w:rsidR="00FA54EB" w:rsidRPr="00EE6476">
        <w:rPr>
          <w:sz w:val="24"/>
          <w:szCs w:val="24"/>
        </w:rPr>
        <w:t xml:space="preserve">to enable </w:t>
      </w:r>
      <w:r w:rsidR="006144FC" w:rsidRPr="00EE6476">
        <w:rPr>
          <w:sz w:val="24"/>
          <w:szCs w:val="24"/>
        </w:rPr>
        <w:t xml:space="preserve">the act itself. </w:t>
      </w:r>
      <w:r w:rsidR="00931408" w:rsidRPr="00EE6476">
        <w:rPr>
          <w:sz w:val="24"/>
          <w:szCs w:val="24"/>
        </w:rPr>
        <w:t xml:space="preserve">However, Rabbi Hutner goes on to explain </w:t>
      </w:r>
      <w:r w:rsidR="00D96A81" w:rsidRPr="00EE6476">
        <w:rPr>
          <w:sz w:val="24"/>
          <w:szCs w:val="24"/>
        </w:rPr>
        <w:t>that the impression that the cancel</w:t>
      </w:r>
      <w:r w:rsidR="00753F82">
        <w:rPr>
          <w:sz w:val="24"/>
          <w:szCs w:val="24"/>
        </w:rPr>
        <w:t>ation</w:t>
      </w:r>
      <w:r w:rsidR="00D96A81" w:rsidRPr="00EE6476">
        <w:rPr>
          <w:sz w:val="24"/>
          <w:szCs w:val="24"/>
        </w:rPr>
        <w:t xml:space="preserve"> of Torah</w:t>
      </w:r>
      <w:r w:rsidR="00652736">
        <w:rPr>
          <w:sz w:val="24"/>
          <w:szCs w:val="24"/>
        </w:rPr>
        <w:t xml:space="preserve"> study</w:t>
      </w:r>
      <w:r w:rsidR="00D96A81" w:rsidRPr="00EE6476">
        <w:rPr>
          <w:sz w:val="24"/>
          <w:szCs w:val="24"/>
        </w:rPr>
        <w:t xml:space="preserve"> is for </w:t>
      </w:r>
      <w:r w:rsidR="00955FDD" w:rsidRPr="00EE6476">
        <w:rPr>
          <w:sz w:val="24"/>
          <w:szCs w:val="24"/>
        </w:rPr>
        <w:t xml:space="preserve">the benefit of another </w:t>
      </w:r>
      <w:r w:rsidR="00B80969" w:rsidRPr="00EE6476">
        <w:rPr>
          <w:sz w:val="24"/>
          <w:szCs w:val="24"/>
        </w:rPr>
        <w:t>goal,</w:t>
      </w:r>
      <w:r w:rsidR="00D222EC" w:rsidRPr="00EE6476">
        <w:rPr>
          <w:sz w:val="24"/>
          <w:szCs w:val="24"/>
        </w:rPr>
        <w:t xml:space="preserve"> more important than Torah, is a </w:t>
      </w:r>
      <w:r w:rsidR="00835F84" w:rsidRPr="00EE6476">
        <w:rPr>
          <w:sz w:val="24"/>
          <w:szCs w:val="24"/>
        </w:rPr>
        <w:t>mistaken impress</w:t>
      </w:r>
      <w:r w:rsidR="00E304DA" w:rsidRPr="00EE6476">
        <w:rPr>
          <w:sz w:val="24"/>
          <w:szCs w:val="24"/>
        </w:rPr>
        <w:t xml:space="preserve">ion. </w:t>
      </w:r>
      <w:r w:rsidR="00652736">
        <w:rPr>
          <w:sz w:val="24"/>
          <w:szCs w:val="24"/>
        </w:rPr>
        <w:t>In his words:</w:t>
      </w:r>
    </w:p>
    <w:p w14:paraId="3E939BBD" w14:textId="552F1F22" w:rsidR="00B20B87" w:rsidRDefault="00B20B87" w:rsidP="00B20B87">
      <w:pPr>
        <w:pStyle w:val="Quote1"/>
        <w:rPr>
          <w:highlight w:val="yellow"/>
        </w:rPr>
      </w:pPr>
      <w:r w:rsidRPr="00D10ADB">
        <w:rPr>
          <w:rFonts w:hint="cs"/>
          <w:highlight w:val="yellow"/>
          <w:rtl/>
        </w:rPr>
        <w:lastRenderedPageBreak/>
        <w:t>המהלך של ביטולה זה הוא קיומה הנאמר בתלמודה של תורה, נובע הוא מכחה של תורה, שלא יתכן לומר בה תורת-דחייה, ובעל כרחך דהפסקה ממנה, היא היא המשכתה. וכמו שפירש רש</w:t>
      </w:r>
      <w:r w:rsidR="00753F82">
        <w:rPr>
          <w:highlight w:val="yellow"/>
          <w:rtl/>
        </w:rPr>
        <w:t>”</w:t>
      </w:r>
      <w:r w:rsidRPr="00D10ADB">
        <w:rPr>
          <w:rFonts w:hint="cs"/>
          <w:highlight w:val="yellow"/>
          <w:rtl/>
        </w:rPr>
        <w:t>י במנחות דאם מבטל תלמוד-תורה מפני הכנסת כלה וכדומה, הרי הוא מקבל שכר על הביטול כמו העוסק בתורה מפני שיש בכחה של תורה להפוך את המעשה ללימוד [...] ואע</w:t>
      </w:r>
      <w:r w:rsidR="00753F82">
        <w:rPr>
          <w:highlight w:val="yellow"/>
          <w:rtl/>
        </w:rPr>
        <w:t>”</w:t>
      </w:r>
      <w:r w:rsidRPr="00D10ADB">
        <w:rPr>
          <w:rFonts w:hint="cs"/>
          <w:highlight w:val="yellow"/>
          <w:rtl/>
        </w:rPr>
        <w:t xml:space="preserve">ג שהמעשה היא המטרה, מכל מקום מאחר שהלימוד הביא לידי מעשה, הרי הוא הולך </w:t>
      </w:r>
      <w:r w:rsidRPr="00D10ADB">
        <w:rPr>
          <w:rFonts w:hint="cs"/>
          <w:b/>
          <w:bCs/>
          <w:highlight w:val="yellow"/>
          <w:rtl/>
        </w:rPr>
        <w:t>ומהפך את המעשה</w:t>
      </w:r>
      <w:r w:rsidRPr="00D10ADB">
        <w:rPr>
          <w:rFonts w:hint="cs"/>
          <w:highlight w:val="yellow"/>
          <w:rtl/>
        </w:rPr>
        <w:t xml:space="preserve"> </w:t>
      </w:r>
      <w:r w:rsidRPr="00D10ADB">
        <w:rPr>
          <w:rFonts w:hint="cs"/>
          <w:b/>
          <w:bCs/>
          <w:highlight w:val="yellow"/>
          <w:rtl/>
        </w:rPr>
        <w:t>לתוכן של לימוד</w:t>
      </w:r>
      <w:r w:rsidRPr="00D10ADB">
        <w:rPr>
          <w:rFonts w:hint="cs"/>
          <w:highlight w:val="yellow"/>
          <w:rtl/>
        </w:rPr>
        <w:t>, דביטולה הוא קיומה ויסודה; וממילא הלימוד גדול, דלעולם המהפך גדול מן המתהפך (פחד יצחק, שבועות, יח/יט. ההדגשה אינה במקור).</w:t>
      </w:r>
    </w:p>
    <w:p w14:paraId="26F71953" w14:textId="289BE2EC" w:rsidR="004E0261" w:rsidRPr="00EE6476" w:rsidRDefault="00FB70EC" w:rsidP="00EE6476">
      <w:pPr>
        <w:pStyle w:val="Quote1"/>
        <w:bidi w:val="0"/>
        <w:spacing w:before="0" w:after="0"/>
        <w:ind w:left="0" w:right="0" w:firstLine="720"/>
        <w:jc w:val="left"/>
        <w:rPr>
          <w:rFonts w:asciiTheme="majorBidi" w:hAnsiTheme="majorBidi" w:cstheme="majorBidi"/>
          <w:sz w:val="24"/>
          <w:szCs w:val="24"/>
        </w:rPr>
      </w:pPr>
      <w:r w:rsidRPr="00EE6476">
        <w:rPr>
          <w:rFonts w:asciiTheme="majorBidi" w:hAnsiTheme="majorBidi" w:cstheme="majorBidi"/>
          <w:sz w:val="24"/>
          <w:szCs w:val="24"/>
        </w:rPr>
        <w:t xml:space="preserve">Torah study has </w:t>
      </w:r>
      <w:r w:rsidR="00AE67EB" w:rsidRPr="00EE6476">
        <w:rPr>
          <w:rFonts w:asciiTheme="majorBidi" w:hAnsiTheme="majorBidi" w:cstheme="majorBidi"/>
          <w:sz w:val="24"/>
          <w:szCs w:val="24"/>
        </w:rPr>
        <w:t xml:space="preserve">a special quality because of which an act deriving </w:t>
      </w:r>
      <w:r w:rsidR="007F4A8B" w:rsidRPr="00EE6476">
        <w:rPr>
          <w:rFonts w:asciiTheme="majorBidi" w:hAnsiTheme="majorBidi" w:cstheme="majorBidi"/>
          <w:sz w:val="24"/>
          <w:szCs w:val="24"/>
        </w:rPr>
        <w:t xml:space="preserve">from </w:t>
      </w:r>
      <w:r w:rsidR="00A66615" w:rsidRPr="00EE6476">
        <w:rPr>
          <w:rFonts w:asciiTheme="majorBidi" w:hAnsiTheme="majorBidi" w:cstheme="majorBidi"/>
          <w:sz w:val="24"/>
          <w:szCs w:val="24"/>
        </w:rPr>
        <w:t xml:space="preserve">its </w:t>
      </w:r>
      <w:r w:rsidR="007F4A8B" w:rsidRPr="00EE6476">
        <w:rPr>
          <w:rFonts w:asciiTheme="majorBidi" w:hAnsiTheme="majorBidi" w:cstheme="majorBidi"/>
          <w:sz w:val="24"/>
          <w:szCs w:val="24"/>
        </w:rPr>
        <w:t xml:space="preserve">study </w:t>
      </w:r>
      <w:r w:rsidR="0038281F" w:rsidRPr="00EE6476">
        <w:rPr>
          <w:rFonts w:asciiTheme="majorBidi" w:hAnsiTheme="majorBidi" w:cstheme="majorBidi"/>
          <w:sz w:val="24"/>
          <w:szCs w:val="24"/>
        </w:rPr>
        <w:t xml:space="preserve">is considered the study itself. This is a reflection of </w:t>
      </w:r>
      <w:r w:rsidR="00753F82">
        <w:rPr>
          <w:rFonts w:asciiTheme="majorBidi" w:hAnsiTheme="majorBidi" w:cstheme="majorBidi"/>
          <w:sz w:val="24"/>
          <w:szCs w:val="24"/>
        </w:rPr>
        <w:t>“</w:t>
      </w:r>
      <w:r w:rsidR="009E705D" w:rsidRPr="00EE6476">
        <w:rPr>
          <w:rFonts w:asciiTheme="majorBidi" w:hAnsiTheme="majorBidi" w:cstheme="majorBidi"/>
          <w:sz w:val="24"/>
          <w:szCs w:val="24"/>
          <w:highlight w:val="yellow"/>
          <w:rtl/>
        </w:rPr>
        <w:t>אין עוד מלבדה של תורה</w:t>
      </w:r>
      <w:r w:rsidR="00753F82">
        <w:rPr>
          <w:rFonts w:asciiTheme="majorBidi" w:hAnsiTheme="majorBidi" w:cstheme="majorBidi"/>
          <w:sz w:val="24"/>
          <w:szCs w:val="24"/>
        </w:rPr>
        <w:t>”</w:t>
      </w:r>
      <w:r w:rsidR="004E6F71" w:rsidRPr="00EE6476">
        <w:rPr>
          <w:rFonts w:asciiTheme="majorBidi" w:hAnsiTheme="majorBidi" w:cstheme="majorBidi"/>
          <w:sz w:val="24"/>
          <w:szCs w:val="24"/>
        </w:rPr>
        <w:t xml:space="preserve"> </w:t>
      </w:r>
      <w:r w:rsidR="004E6F71">
        <w:rPr>
          <w:rFonts w:asciiTheme="majorBidi" w:hAnsiTheme="majorBidi" w:cstheme="majorBidi"/>
          <w:sz w:val="24"/>
          <w:szCs w:val="24"/>
        </w:rPr>
        <w:t>(</w:t>
      </w:r>
      <w:r w:rsidR="00753F82">
        <w:rPr>
          <w:rFonts w:asciiTheme="majorBidi" w:hAnsiTheme="majorBidi" w:cstheme="majorBidi"/>
          <w:sz w:val="24"/>
          <w:szCs w:val="24"/>
        </w:rPr>
        <w:t>“</w:t>
      </w:r>
      <w:r w:rsidR="00652736">
        <w:rPr>
          <w:rFonts w:asciiTheme="majorBidi" w:hAnsiTheme="majorBidi" w:cstheme="majorBidi"/>
          <w:sz w:val="24"/>
          <w:szCs w:val="24"/>
        </w:rPr>
        <w:t>’</w:t>
      </w:r>
      <w:r w:rsidR="00510EA3" w:rsidRPr="00EE6476">
        <w:rPr>
          <w:rFonts w:asciiTheme="majorBidi" w:hAnsiTheme="majorBidi" w:cstheme="majorBidi"/>
          <w:sz w:val="24"/>
          <w:szCs w:val="24"/>
        </w:rPr>
        <w:t>there is non</w:t>
      </w:r>
      <w:r w:rsidR="009859F8" w:rsidRPr="00EE6476">
        <w:rPr>
          <w:rFonts w:asciiTheme="majorBidi" w:hAnsiTheme="majorBidi" w:cstheme="majorBidi"/>
          <w:sz w:val="24"/>
          <w:szCs w:val="24"/>
        </w:rPr>
        <w:t>e other beside Him</w:t>
      </w:r>
      <w:r w:rsidR="00652736">
        <w:rPr>
          <w:rFonts w:asciiTheme="majorBidi" w:hAnsiTheme="majorBidi" w:cstheme="majorBidi"/>
          <w:sz w:val="24"/>
          <w:szCs w:val="24"/>
        </w:rPr>
        <w:t>’</w:t>
      </w:r>
      <w:r w:rsidR="00753F82">
        <w:rPr>
          <w:rFonts w:asciiTheme="majorBidi" w:hAnsiTheme="majorBidi" w:cstheme="majorBidi"/>
          <w:sz w:val="24"/>
          <w:szCs w:val="24"/>
        </w:rPr>
        <w:t>”</w:t>
      </w:r>
      <w:r w:rsidR="009859F8" w:rsidRPr="00EE6476">
        <w:rPr>
          <w:rFonts w:asciiTheme="majorBidi" w:hAnsiTheme="majorBidi" w:cstheme="majorBidi"/>
          <w:sz w:val="24"/>
          <w:szCs w:val="24"/>
        </w:rPr>
        <w:t xml:space="preserve"> of Torah</w:t>
      </w:r>
      <w:r w:rsidR="00753F82">
        <w:rPr>
          <w:rFonts w:asciiTheme="majorBidi" w:hAnsiTheme="majorBidi" w:cstheme="majorBidi"/>
          <w:sz w:val="24"/>
          <w:szCs w:val="24"/>
        </w:rPr>
        <w:t>”</w:t>
      </w:r>
      <w:r w:rsidR="00652736">
        <w:rPr>
          <w:rFonts w:asciiTheme="majorBidi" w:hAnsiTheme="majorBidi" w:cstheme="majorBidi"/>
          <w:sz w:val="24"/>
          <w:szCs w:val="24"/>
        </w:rPr>
        <w:t>)</w:t>
      </w:r>
      <w:r w:rsidR="009859F8" w:rsidRPr="00EE6476">
        <w:rPr>
          <w:rFonts w:asciiTheme="majorBidi" w:hAnsiTheme="majorBidi" w:cstheme="majorBidi"/>
          <w:sz w:val="24"/>
          <w:szCs w:val="24"/>
        </w:rPr>
        <w:t xml:space="preserve">: </w:t>
      </w:r>
      <w:r w:rsidR="004E6F71">
        <w:rPr>
          <w:rFonts w:asciiTheme="majorBidi" w:hAnsiTheme="majorBidi" w:cstheme="majorBidi"/>
          <w:sz w:val="24"/>
          <w:szCs w:val="24"/>
        </w:rPr>
        <w:t>even</w:t>
      </w:r>
      <w:r w:rsidR="009859F8" w:rsidRPr="00EE6476">
        <w:rPr>
          <w:rFonts w:asciiTheme="majorBidi" w:hAnsiTheme="majorBidi" w:cstheme="majorBidi"/>
          <w:sz w:val="24"/>
          <w:szCs w:val="24"/>
        </w:rPr>
        <w:t xml:space="preserve"> when man </w:t>
      </w:r>
      <w:r w:rsidR="00F00346" w:rsidRPr="00EE6476">
        <w:rPr>
          <w:rFonts w:asciiTheme="majorBidi" w:hAnsiTheme="majorBidi" w:cstheme="majorBidi"/>
          <w:sz w:val="24"/>
          <w:szCs w:val="24"/>
        </w:rPr>
        <w:t xml:space="preserve">does not learn Torah in the </w:t>
      </w:r>
      <w:r w:rsidR="00652736">
        <w:rPr>
          <w:rFonts w:asciiTheme="majorBidi" w:hAnsiTheme="majorBidi" w:cstheme="majorBidi"/>
          <w:sz w:val="24"/>
          <w:szCs w:val="24"/>
        </w:rPr>
        <w:t xml:space="preserve">conventional </w:t>
      </w:r>
      <w:r w:rsidR="00F00346" w:rsidRPr="00EE6476">
        <w:rPr>
          <w:rFonts w:asciiTheme="majorBidi" w:hAnsiTheme="majorBidi" w:cstheme="majorBidi"/>
          <w:sz w:val="24"/>
          <w:szCs w:val="24"/>
        </w:rPr>
        <w:t>sense</w:t>
      </w:r>
      <w:r w:rsidR="00305ADF" w:rsidRPr="00EE6476">
        <w:rPr>
          <w:rFonts w:asciiTheme="majorBidi" w:hAnsiTheme="majorBidi" w:cstheme="majorBidi"/>
          <w:sz w:val="24"/>
          <w:szCs w:val="24"/>
        </w:rPr>
        <w:t>, when the act that he performs derives from Torah study</w:t>
      </w:r>
      <w:r w:rsidR="00652736">
        <w:rPr>
          <w:rFonts w:asciiTheme="majorBidi" w:hAnsiTheme="majorBidi" w:cstheme="majorBidi"/>
          <w:sz w:val="24"/>
          <w:szCs w:val="24"/>
        </w:rPr>
        <w:t>,</w:t>
      </w:r>
      <w:r w:rsidR="00305ADF" w:rsidRPr="00EE6476">
        <w:rPr>
          <w:rFonts w:asciiTheme="majorBidi" w:hAnsiTheme="majorBidi" w:cstheme="majorBidi"/>
          <w:sz w:val="24"/>
          <w:szCs w:val="24"/>
        </w:rPr>
        <w:t xml:space="preserve"> it is </w:t>
      </w:r>
      <w:r w:rsidR="004E6F71">
        <w:rPr>
          <w:rFonts w:asciiTheme="majorBidi" w:hAnsiTheme="majorBidi" w:cstheme="majorBidi"/>
          <w:sz w:val="24"/>
          <w:szCs w:val="24"/>
        </w:rPr>
        <w:t xml:space="preserve">also </w:t>
      </w:r>
      <w:r w:rsidR="00305ADF" w:rsidRPr="00EE6476">
        <w:rPr>
          <w:rFonts w:asciiTheme="majorBidi" w:hAnsiTheme="majorBidi" w:cstheme="majorBidi"/>
          <w:sz w:val="24"/>
          <w:szCs w:val="24"/>
        </w:rPr>
        <w:t xml:space="preserve">considered </w:t>
      </w:r>
      <w:r w:rsidR="00AE5A67" w:rsidRPr="00EE6476">
        <w:rPr>
          <w:rFonts w:asciiTheme="majorBidi" w:hAnsiTheme="majorBidi" w:cstheme="majorBidi"/>
          <w:sz w:val="24"/>
          <w:szCs w:val="24"/>
        </w:rPr>
        <w:t xml:space="preserve">an extension and </w:t>
      </w:r>
      <w:commentRangeStart w:id="30"/>
      <w:r w:rsidR="00AE5A67" w:rsidRPr="00EE6476">
        <w:rPr>
          <w:rFonts w:asciiTheme="majorBidi" w:hAnsiTheme="majorBidi" w:cstheme="majorBidi"/>
          <w:sz w:val="24"/>
          <w:szCs w:val="24"/>
        </w:rPr>
        <w:t>a</w:t>
      </w:r>
      <w:r w:rsidR="00F05F05" w:rsidRPr="00EE6476">
        <w:rPr>
          <w:rFonts w:asciiTheme="majorBidi" w:hAnsiTheme="majorBidi" w:cstheme="majorBidi"/>
          <w:sz w:val="24"/>
          <w:szCs w:val="24"/>
        </w:rPr>
        <w:t xml:space="preserve">n </w:t>
      </w:r>
      <w:r w:rsidR="004E6F71">
        <w:rPr>
          <w:rFonts w:asciiTheme="majorBidi" w:hAnsiTheme="majorBidi" w:cstheme="majorBidi"/>
          <w:sz w:val="24"/>
          <w:szCs w:val="24"/>
        </w:rPr>
        <w:t xml:space="preserve">expression </w:t>
      </w:r>
      <w:commentRangeEnd w:id="30"/>
      <w:r w:rsidR="004D299C" w:rsidRPr="00EE6476">
        <w:rPr>
          <w:rStyle w:val="CommentReference"/>
          <w:rFonts w:asciiTheme="majorBidi" w:eastAsiaTheme="minorHAnsi" w:hAnsiTheme="majorBidi" w:cstheme="majorBidi"/>
          <w:sz w:val="24"/>
          <w:szCs w:val="24"/>
        </w:rPr>
        <w:commentReference w:id="30"/>
      </w:r>
      <w:r w:rsidR="00442ADF" w:rsidRPr="00EE6476">
        <w:rPr>
          <w:rFonts w:asciiTheme="majorBidi" w:hAnsiTheme="majorBidi" w:cstheme="majorBidi"/>
          <w:sz w:val="24"/>
          <w:szCs w:val="24"/>
        </w:rPr>
        <w:t xml:space="preserve">of study. </w:t>
      </w:r>
      <w:r w:rsidR="00BA2569" w:rsidRPr="00EE6476">
        <w:rPr>
          <w:rFonts w:asciiTheme="majorBidi" w:hAnsiTheme="majorBidi" w:cstheme="majorBidi"/>
          <w:sz w:val="24"/>
          <w:szCs w:val="24"/>
        </w:rPr>
        <w:t xml:space="preserve">It is important to </w:t>
      </w:r>
      <w:r w:rsidR="00EE6476" w:rsidRPr="00EE6476">
        <w:rPr>
          <w:rFonts w:asciiTheme="majorBidi" w:hAnsiTheme="majorBidi" w:cstheme="majorBidi"/>
          <w:sz w:val="24"/>
          <w:szCs w:val="24"/>
        </w:rPr>
        <w:t>explain</w:t>
      </w:r>
      <w:r w:rsidR="00BA2569" w:rsidRPr="00EE6476">
        <w:rPr>
          <w:rFonts w:asciiTheme="majorBidi" w:hAnsiTheme="majorBidi" w:cstheme="majorBidi"/>
          <w:sz w:val="24"/>
          <w:szCs w:val="24"/>
        </w:rPr>
        <w:t xml:space="preserve"> this thoroughly. </w:t>
      </w:r>
      <w:r w:rsidR="0004046E" w:rsidRPr="00EE6476">
        <w:rPr>
          <w:rFonts w:asciiTheme="majorBidi" w:hAnsiTheme="majorBidi" w:cstheme="majorBidi"/>
          <w:sz w:val="24"/>
          <w:szCs w:val="24"/>
        </w:rPr>
        <w:t xml:space="preserve">Broad ideas that </w:t>
      </w:r>
      <w:r w:rsidR="008D346F" w:rsidRPr="00EE6476">
        <w:rPr>
          <w:rFonts w:asciiTheme="majorBidi" w:hAnsiTheme="majorBidi" w:cstheme="majorBidi"/>
          <w:sz w:val="24"/>
          <w:szCs w:val="24"/>
        </w:rPr>
        <w:t>project</w:t>
      </w:r>
      <w:r w:rsidR="001D0FF2" w:rsidRPr="00EE6476">
        <w:rPr>
          <w:rFonts w:asciiTheme="majorBidi" w:hAnsiTheme="majorBidi" w:cstheme="majorBidi"/>
          <w:sz w:val="24"/>
          <w:szCs w:val="24"/>
        </w:rPr>
        <w:t xml:space="preserve"> </w:t>
      </w:r>
      <w:r w:rsidR="00C86C5A" w:rsidRPr="00EE6476">
        <w:rPr>
          <w:rFonts w:asciiTheme="majorBidi" w:hAnsiTheme="majorBidi" w:cstheme="majorBidi"/>
          <w:sz w:val="24"/>
          <w:szCs w:val="24"/>
        </w:rPr>
        <w:t xml:space="preserve">the concept of Torah study </w:t>
      </w:r>
      <w:r w:rsidR="008D346F" w:rsidRPr="00EE6476">
        <w:rPr>
          <w:rFonts w:asciiTheme="majorBidi" w:hAnsiTheme="majorBidi" w:cstheme="majorBidi"/>
          <w:sz w:val="24"/>
          <w:szCs w:val="24"/>
        </w:rPr>
        <w:t>onto</w:t>
      </w:r>
      <w:r w:rsidR="00F508B8" w:rsidRPr="00EE6476">
        <w:rPr>
          <w:rFonts w:asciiTheme="majorBidi" w:hAnsiTheme="majorBidi" w:cstheme="majorBidi"/>
          <w:sz w:val="24"/>
          <w:szCs w:val="24"/>
        </w:rPr>
        <w:t xml:space="preserve"> areas that are</w:t>
      </w:r>
      <w:r w:rsidR="00EA40A0" w:rsidRPr="00EE6476">
        <w:rPr>
          <w:rFonts w:asciiTheme="majorBidi" w:hAnsiTheme="majorBidi" w:cstheme="majorBidi"/>
          <w:sz w:val="24"/>
          <w:szCs w:val="24"/>
        </w:rPr>
        <w:t xml:space="preserve"> </w:t>
      </w:r>
      <w:r w:rsidR="00F508B8" w:rsidRPr="00EE6476">
        <w:rPr>
          <w:rFonts w:asciiTheme="majorBidi" w:hAnsiTheme="majorBidi" w:cstheme="majorBidi"/>
          <w:sz w:val="24"/>
          <w:szCs w:val="24"/>
        </w:rPr>
        <w:t>n</w:t>
      </w:r>
      <w:r w:rsidR="00EA40A0" w:rsidRPr="00EE6476">
        <w:rPr>
          <w:rFonts w:asciiTheme="majorBidi" w:hAnsiTheme="majorBidi" w:cstheme="majorBidi"/>
          <w:sz w:val="24"/>
          <w:szCs w:val="24"/>
        </w:rPr>
        <w:t>o</w:t>
      </w:r>
      <w:r w:rsidR="00F508B8" w:rsidRPr="00EE6476">
        <w:rPr>
          <w:rFonts w:asciiTheme="majorBidi" w:hAnsiTheme="majorBidi" w:cstheme="majorBidi"/>
          <w:sz w:val="24"/>
          <w:szCs w:val="24"/>
        </w:rPr>
        <w:t xml:space="preserve">t </w:t>
      </w:r>
      <w:r w:rsidR="00EA40A0" w:rsidRPr="00EE6476">
        <w:rPr>
          <w:rFonts w:asciiTheme="majorBidi" w:hAnsiTheme="majorBidi" w:cstheme="majorBidi"/>
          <w:sz w:val="24"/>
          <w:szCs w:val="24"/>
        </w:rPr>
        <w:t xml:space="preserve">study in the simple </w:t>
      </w:r>
      <w:r w:rsidR="00E0669E" w:rsidRPr="00EE6476">
        <w:rPr>
          <w:rFonts w:asciiTheme="majorBidi" w:hAnsiTheme="majorBidi" w:cstheme="majorBidi"/>
          <w:sz w:val="24"/>
          <w:szCs w:val="24"/>
        </w:rPr>
        <w:t>sense, for example, waiting on Torah scholars</w:t>
      </w:r>
      <w:r w:rsidR="00E325C5" w:rsidRPr="00EE6476">
        <w:rPr>
          <w:rFonts w:asciiTheme="majorBidi" w:hAnsiTheme="majorBidi" w:cstheme="majorBidi"/>
          <w:sz w:val="24"/>
          <w:szCs w:val="24"/>
        </w:rPr>
        <w:t xml:space="preserve">, are widespread in Jewish </w:t>
      </w:r>
      <w:r w:rsidR="005C527E" w:rsidRPr="00EE6476">
        <w:rPr>
          <w:rFonts w:asciiTheme="majorBidi" w:hAnsiTheme="majorBidi" w:cstheme="majorBidi"/>
          <w:sz w:val="24"/>
          <w:szCs w:val="24"/>
        </w:rPr>
        <w:t>thought</w:t>
      </w:r>
      <w:r w:rsidR="00B80969" w:rsidRPr="00EE6476">
        <w:rPr>
          <w:rFonts w:asciiTheme="majorBidi" w:hAnsiTheme="majorBidi" w:cstheme="majorBidi"/>
          <w:sz w:val="24"/>
          <w:szCs w:val="24"/>
        </w:rPr>
        <w:t xml:space="preserve">. </w:t>
      </w:r>
      <w:r w:rsidR="00886125" w:rsidRPr="00EE6476">
        <w:rPr>
          <w:rFonts w:asciiTheme="majorBidi" w:hAnsiTheme="majorBidi" w:cstheme="majorBidi"/>
          <w:sz w:val="24"/>
          <w:szCs w:val="24"/>
        </w:rPr>
        <w:t xml:space="preserve">However, </w:t>
      </w:r>
      <w:r w:rsidR="00B80969" w:rsidRPr="00EE6476">
        <w:rPr>
          <w:rFonts w:asciiTheme="majorBidi" w:hAnsiTheme="majorBidi" w:cstheme="majorBidi"/>
          <w:sz w:val="24"/>
          <w:szCs w:val="24"/>
        </w:rPr>
        <w:t>R</w:t>
      </w:r>
      <w:r w:rsidR="00886125" w:rsidRPr="00EE6476">
        <w:rPr>
          <w:rFonts w:asciiTheme="majorBidi" w:hAnsiTheme="majorBidi" w:cstheme="majorBidi"/>
          <w:sz w:val="24"/>
          <w:szCs w:val="24"/>
        </w:rPr>
        <w:t>abbi Hutner construct</w:t>
      </w:r>
      <w:r w:rsidR="004E6F71">
        <w:rPr>
          <w:rFonts w:asciiTheme="majorBidi" w:hAnsiTheme="majorBidi" w:cstheme="majorBidi"/>
          <w:sz w:val="24"/>
          <w:szCs w:val="24"/>
        </w:rPr>
        <w:t>s</w:t>
      </w:r>
      <w:r w:rsidR="00886125" w:rsidRPr="00EE6476">
        <w:rPr>
          <w:rFonts w:asciiTheme="majorBidi" w:hAnsiTheme="majorBidi" w:cstheme="majorBidi"/>
          <w:sz w:val="24"/>
          <w:szCs w:val="24"/>
        </w:rPr>
        <w:t xml:space="preserve"> a</w:t>
      </w:r>
      <w:r w:rsidR="00DF4A29" w:rsidRPr="00EE6476">
        <w:rPr>
          <w:rFonts w:asciiTheme="majorBidi" w:hAnsiTheme="majorBidi" w:cstheme="majorBidi"/>
          <w:sz w:val="24"/>
          <w:szCs w:val="24"/>
        </w:rPr>
        <w:t xml:space="preserve">n exceptionally </w:t>
      </w:r>
      <w:r w:rsidR="00886125" w:rsidRPr="00EE6476">
        <w:rPr>
          <w:rFonts w:asciiTheme="majorBidi" w:hAnsiTheme="majorBidi" w:cstheme="majorBidi"/>
          <w:sz w:val="24"/>
          <w:szCs w:val="24"/>
        </w:rPr>
        <w:t>br</w:t>
      </w:r>
      <w:r w:rsidR="00C72ADE" w:rsidRPr="00EE6476">
        <w:rPr>
          <w:rFonts w:asciiTheme="majorBidi" w:hAnsiTheme="majorBidi" w:cstheme="majorBidi"/>
          <w:sz w:val="24"/>
          <w:szCs w:val="24"/>
        </w:rPr>
        <w:t xml:space="preserve">oad </w:t>
      </w:r>
      <w:r w:rsidR="00B80969" w:rsidRPr="00EE6476">
        <w:rPr>
          <w:rFonts w:asciiTheme="majorBidi" w:hAnsiTheme="majorBidi" w:cstheme="majorBidi"/>
          <w:sz w:val="24"/>
          <w:szCs w:val="24"/>
        </w:rPr>
        <w:t>conception</w:t>
      </w:r>
      <w:r w:rsidR="00DF4A29" w:rsidRPr="00EE6476">
        <w:rPr>
          <w:rFonts w:asciiTheme="majorBidi" w:hAnsiTheme="majorBidi" w:cstheme="majorBidi"/>
          <w:sz w:val="24"/>
          <w:szCs w:val="24"/>
        </w:rPr>
        <w:t xml:space="preserve"> of Torah study</w:t>
      </w:r>
      <w:r w:rsidR="00CD5EDA" w:rsidRPr="00EE6476">
        <w:rPr>
          <w:rFonts w:asciiTheme="majorBidi" w:hAnsiTheme="majorBidi" w:cstheme="majorBidi"/>
          <w:sz w:val="24"/>
          <w:szCs w:val="24"/>
        </w:rPr>
        <w:t xml:space="preserve">, such that the observance of the commandments, as long as it </w:t>
      </w:r>
      <w:r w:rsidR="00652736">
        <w:rPr>
          <w:rFonts w:asciiTheme="majorBidi" w:hAnsiTheme="majorBidi" w:cstheme="majorBidi"/>
          <w:sz w:val="24"/>
          <w:szCs w:val="24"/>
        </w:rPr>
        <w:t>i</w:t>
      </w:r>
      <w:r w:rsidR="00CD5EDA" w:rsidRPr="00EE6476">
        <w:rPr>
          <w:rFonts w:asciiTheme="majorBidi" w:hAnsiTheme="majorBidi" w:cstheme="majorBidi"/>
          <w:sz w:val="24"/>
          <w:szCs w:val="24"/>
        </w:rPr>
        <w:t>s poss</w:t>
      </w:r>
      <w:r w:rsidR="002E6306" w:rsidRPr="00EE6476">
        <w:rPr>
          <w:rFonts w:asciiTheme="majorBidi" w:hAnsiTheme="majorBidi" w:cstheme="majorBidi"/>
          <w:sz w:val="24"/>
          <w:szCs w:val="24"/>
        </w:rPr>
        <w:t>ible</w:t>
      </w:r>
      <w:r w:rsidR="00CD5EDA" w:rsidRPr="00EE6476">
        <w:rPr>
          <w:rFonts w:asciiTheme="majorBidi" w:hAnsiTheme="majorBidi" w:cstheme="majorBidi"/>
          <w:sz w:val="24"/>
          <w:szCs w:val="24"/>
        </w:rPr>
        <w:t xml:space="preserve"> to </w:t>
      </w:r>
      <w:r w:rsidR="003E3574" w:rsidRPr="00EE6476">
        <w:rPr>
          <w:rFonts w:asciiTheme="majorBidi" w:hAnsiTheme="majorBidi" w:cstheme="majorBidi"/>
          <w:sz w:val="24"/>
          <w:szCs w:val="24"/>
        </w:rPr>
        <w:t xml:space="preserve">regard it as deriving from the study itself, is an act of study. </w:t>
      </w:r>
      <w:r w:rsidR="005009F1" w:rsidRPr="00EE6476">
        <w:rPr>
          <w:rFonts w:asciiTheme="majorBidi" w:hAnsiTheme="majorBidi" w:cstheme="majorBidi"/>
          <w:sz w:val="24"/>
          <w:szCs w:val="24"/>
        </w:rPr>
        <w:t>Rab</w:t>
      </w:r>
      <w:r w:rsidR="0052742D" w:rsidRPr="00EE6476">
        <w:rPr>
          <w:rFonts w:asciiTheme="majorBidi" w:hAnsiTheme="majorBidi" w:cstheme="majorBidi"/>
          <w:sz w:val="24"/>
          <w:szCs w:val="24"/>
        </w:rPr>
        <w:t>b</w:t>
      </w:r>
      <w:r w:rsidR="005009F1" w:rsidRPr="00EE6476">
        <w:rPr>
          <w:rFonts w:asciiTheme="majorBidi" w:hAnsiTheme="majorBidi" w:cstheme="majorBidi"/>
          <w:sz w:val="24"/>
          <w:szCs w:val="24"/>
        </w:rPr>
        <w:t xml:space="preserve">i </w:t>
      </w:r>
      <w:r w:rsidR="0052742D" w:rsidRPr="00EE6476">
        <w:rPr>
          <w:rFonts w:asciiTheme="majorBidi" w:hAnsiTheme="majorBidi" w:cstheme="majorBidi"/>
          <w:sz w:val="24"/>
          <w:szCs w:val="24"/>
        </w:rPr>
        <w:t>H</w:t>
      </w:r>
      <w:r w:rsidR="005009F1" w:rsidRPr="00EE6476">
        <w:rPr>
          <w:rFonts w:asciiTheme="majorBidi" w:hAnsiTheme="majorBidi" w:cstheme="majorBidi"/>
          <w:sz w:val="24"/>
          <w:szCs w:val="24"/>
        </w:rPr>
        <w:t xml:space="preserve">utner’s language is quite explicit: </w:t>
      </w:r>
      <w:r w:rsidR="00596D0D" w:rsidRPr="00EE6476">
        <w:rPr>
          <w:rFonts w:asciiTheme="majorBidi" w:hAnsiTheme="majorBidi" w:cstheme="majorBidi"/>
          <w:sz w:val="24"/>
          <w:szCs w:val="24"/>
        </w:rPr>
        <w:t xml:space="preserve">it is not that the deed is equal to the study, but </w:t>
      </w:r>
      <w:r w:rsidR="003345EC" w:rsidRPr="00EE6476">
        <w:rPr>
          <w:rFonts w:asciiTheme="majorBidi" w:hAnsiTheme="majorBidi" w:cstheme="majorBidi"/>
          <w:sz w:val="24"/>
          <w:szCs w:val="24"/>
        </w:rPr>
        <w:t>that the study lead</w:t>
      </w:r>
      <w:r w:rsidR="00EA0978" w:rsidRPr="00EE6476">
        <w:rPr>
          <w:rFonts w:asciiTheme="majorBidi" w:hAnsiTheme="majorBidi" w:cstheme="majorBidi"/>
          <w:sz w:val="24"/>
          <w:szCs w:val="24"/>
        </w:rPr>
        <w:t>ing</w:t>
      </w:r>
      <w:r w:rsidR="003345EC" w:rsidRPr="00EE6476">
        <w:rPr>
          <w:rFonts w:asciiTheme="majorBidi" w:hAnsiTheme="majorBidi" w:cstheme="majorBidi"/>
          <w:sz w:val="24"/>
          <w:szCs w:val="24"/>
        </w:rPr>
        <w:t xml:space="preserve"> to the deed </w:t>
      </w:r>
      <w:r w:rsidR="00753F82">
        <w:rPr>
          <w:rFonts w:asciiTheme="majorBidi" w:hAnsiTheme="majorBidi" w:cstheme="majorBidi"/>
          <w:sz w:val="24"/>
          <w:szCs w:val="24"/>
        </w:rPr>
        <w:t>“</w:t>
      </w:r>
      <w:r w:rsidR="007724D5" w:rsidRPr="00EE6476">
        <w:rPr>
          <w:rFonts w:asciiTheme="majorBidi" w:hAnsiTheme="majorBidi" w:cstheme="majorBidi"/>
          <w:sz w:val="24"/>
          <w:szCs w:val="24"/>
          <w:highlight w:val="yellow"/>
          <w:rtl/>
        </w:rPr>
        <w:t>מהפך את המעשה לתוכן של לימוד</w:t>
      </w:r>
      <w:r w:rsidR="00753F82">
        <w:rPr>
          <w:rFonts w:asciiTheme="majorBidi" w:hAnsiTheme="majorBidi" w:cstheme="majorBidi"/>
          <w:sz w:val="24"/>
          <w:szCs w:val="24"/>
        </w:rPr>
        <w:t>”</w:t>
      </w:r>
      <w:r w:rsidR="004E6F71" w:rsidRPr="00EE6476">
        <w:rPr>
          <w:rFonts w:asciiTheme="majorBidi" w:hAnsiTheme="majorBidi" w:cstheme="majorBidi"/>
          <w:sz w:val="24"/>
          <w:szCs w:val="24"/>
        </w:rPr>
        <w:t>.</w:t>
      </w:r>
      <w:r w:rsidR="007724D5" w:rsidRPr="00EE6476">
        <w:rPr>
          <w:rFonts w:asciiTheme="majorBidi" w:hAnsiTheme="majorBidi" w:cstheme="majorBidi"/>
          <w:sz w:val="24"/>
          <w:szCs w:val="24"/>
        </w:rPr>
        <w:t xml:space="preserve"> </w:t>
      </w:r>
      <w:r w:rsidR="007724D5" w:rsidRPr="00EE6476">
        <w:rPr>
          <w:rStyle w:val="FootnoteReference"/>
          <w:rFonts w:asciiTheme="majorBidi" w:hAnsiTheme="majorBidi" w:cstheme="majorBidi"/>
          <w:sz w:val="24"/>
          <w:szCs w:val="24"/>
          <w:rtl/>
        </w:rPr>
        <w:footnoteReference w:id="70"/>
      </w:r>
      <w:r w:rsidR="0052742D" w:rsidRPr="00EE6476">
        <w:rPr>
          <w:rFonts w:asciiTheme="majorBidi" w:hAnsiTheme="majorBidi" w:cstheme="majorBidi"/>
          <w:sz w:val="24"/>
          <w:szCs w:val="24"/>
        </w:rPr>
        <w:t xml:space="preserve"> </w:t>
      </w:r>
      <w:r w:rsidR="00D90ADA" w:rsidRPr="00EE6476">
        <w:rPr>
          <w:rFonts w:asciiTheme="majorBidi" w:hAnsiTheme="majorBidi" w:cstheme="majorBidi"/>
          <w:sz w:val="24"/>
          <w:szCs w:val="24"/>
        </w:rPr>
        <w:t xml:space="preserve">This </w:t>
      </w:r>
      <w:r w:rsidR="00B80969" w:rsidRPr="00EE6476">
        <w:rPr>
          <w:rFonts w:asciiTheme="majorBidi" w:hAnsiTheme="majorBidi" w:cstheme="majorBidi"/>
          <w:sz w:val="24"/>
          <w:szCs w:val="24"/>
        </w:rPr>
        <w:t>extension</w:t>
      </w:r>
      <w:r w:rsidR="00D90ADA" w:rsidRPr="00EE6476">
        <w:rPr>
          <w:rFonts w:asciiTheme="majorBidi" w:hAnsiTheme="majorBidi" w:cstheme="majorBidi"/>
          <w:sz w:val="24"/>
          <w:szCs w:val="24"/>
        </w:rPr>
        <w:t xml:space="preserve"> of Torah study to include actions </w:t>
      </w:r>
      <w:r w:rsidR="00B80969" w:rsidRPr="00EE6476">
        <w:rPr>
          <w:rFonts w:asciiTheme="majorBidi" w:hAnsiTheme="majorBidi" w:cstheme="majorBidi"/>
          <w:sz w:val="24"/>
          <w:szCs w:val="24"/>
        </w:rPr>
        <w:t>does</w:t>
      </w:r>
      <w:r w:rsidR="00C66DA6" w:rsidRPr="00EE6476">
        <w:rPr>
          <w:rFonts w:asciiTheme="majorBidi" w:hAnsiTheme="majorBidi" w:cstheme="majorBidi"/>
          <w:sz w:val="24"/>
          <w:szCs w:val="24"/>
        </w:rPr>
        <w:t xml:space="preserve"> not apply only to </w:t>
      </w:r>
      <w:r w:rsidR="00ED0DC1" w:rsidRPr="00EE6476">
        <w:rPr>
          <w:rFonts w:asciiTheme="majorBidi" w:hAnsiTheme="majorBidi" w:cstheme="majorBidi"/>
          <w:sz w:val="24"/>
          <w:szCs w:val="24"/>
        </w:rPr>
        <w:t xml:space="preserve">commandments and halacha but also to </w:t>
      </w:r>
      <w:r w:rsidR="00ED0DC1" w:rsidRPr="00EE6476">
        <w:rPr>
          <w:rFonts w:asciiTheme="majorBidi" w:hAnsiTheme="majorBidi" w:cstheme="majorBidi"/>
          <w:i/>
          <w:iCs/>
          <w:sz w:val="24"/>
          <w:szCs w:val="24"/>
        </w:rPr>
        <w:t>divrei reshut</w:t>
      </w:r>
      <w:r w:rsidR="00ED0DC1" w:rsidRPr="00EE6476">
        <w:rPr>
          <w:rFonts w:asciiTheme="majorBidi" w:hAnsiTheme="majorBidi" w:cstheme="majorBidi"/>
          <w:sz w:val="24"/>
          <w:szCs w:val="24"/>
        </w:rPr>
        <w:t xml:space="preserve">. In another discourse </w:t>
      </w:r>
      <w:r w:rsidR="003A1161" w:rsidRPr="00EE6476">
        <w:rPr>
          <w:rFonts w:asciiTheme="majorBidi" w:hAnsiTheme="majorBidi" w:cstheme="majorBidi"/>
          <w:sz w:val="24"/>
          <w:szCs w:val="24"/>
        </w:rPr>
        <w:t xml:space="preserve">from </w:t>
      </w:r>
      <w:r w:rsidR="003A1161" w:rsidRPr="004E6F71">
        <w:rPr>
          <w:rFonts w:asciiTheme="majorBidi" w:hAnsiTheme="majorBidi" w:cstheme="majorBidi"/>
          <w:i/>
          <w:iCs/>
          <w:sz w:val="24"/>
          <w:szCs w:val="24"/>
        </w:rPr>
        <w:t>Pachad Yitzchak</w:t>
      </w:r>
      <w:r w:rsidR="003A1161" w:rsidRPr="00EE6476">
        <w:rPr>
          <w:rFonts w:asciiTheme="majorBidi" w:hAnsiTheme="majorBidi" w:cstheme="majorBidi"/>
          <w:sz w:val="24"/>
          <w:szCs w:val="24"/>
        </w:rPr>
        <w:t xml:space="preserve"> on Shavuot</w:t>
      </w:r>
      <w:r w:rsidR="00652736">
        <w:rPr>
          <w:rFonts w:asciiTheme="majorBidi" w:hAnsiTheme="majorBidi" w:cstheme="majorBidi"/>
          <w:sz w:val="24"/>
          <w:szCs w:val="24"/>
        </w:rPr>
        <w:t>,</w:t>
      </w:r>
      <w:r w:rsidR="00243DB7" w:rsidRPr="00EE6476">
        <w:rPr>
          <w:rFonts w:asciiTheme="majorBidi" w:hAnsiTheme="majorBidi" w:cstheme="majorBidi"/>
          <w:sz w:val="24"/>
          <w:szCs w:val="24"/>
        </w:rPr>
        <w:t xml:space="preserve"> he </w:t>
      </w:r>
      <w:r w:rsidR="00652736">
        <w:rPr>
          <w:rFonts w:asciiTheme="majorBidi" w:hAnsiTheme="majorBidi" w:cstheme="majorBidi"/>
          <w:sz w:val="24"/>
          <w:szCs w:val="24"/>
        </w:rPr>
        <w:t>explains:</w:t>
      </w:r>
    </w:p>
    <w:p w14:paraId="401BC0E8" w14:textId="77777777" w:rsidR="00AC6F8F" w:rsidRPr="00D10ADB" w:rsidRDefault="00AC6F8F" w:rsidP="00AC6F8F">
      <w:pPr>
        <w:pStyle w:val="Quote1"/>
        <w:rPr>
          <w:highlight w:val="yellow"/>
          <w:rtl/>
        </w:rPr>
      </w:pPr>
      <w:r w:rsidRPr="00D10ADB">
        <w:rPr>
          <w:rFonts w:hint="cs"/>
          <w:highlight w:val="yellow"/>
          <w:rtl/>
        </w:rPr>
        <w:t>כחו של תלמוד-תורה להפוך את כל המכשירים ואת כל המשמשים לחלקי תורה ממש, שהרי כל המכשירים והמשמשים נעשים שותפים לתלמודה של תורה. כח-מהפך זה המיוחד אך ורק לתורה, מהוה ופועל התפשטות חיותו של לימוד-תורה על כמה שטחים העומדים מחוץ לגבולו של עצם הלימוד (פחד יצחק, שבועות, כב/ו).</w:t>
      </w:r>
    </w:p>
    <w:p w14:paraId="0007A398" w14:textId="3E3D08C1" w:rsidR="00AC6F8F" w:rsidRDefault="009D0ABD" w:rsidP="009E4AA2">
      <w:pPr>
        <w:pStyle w:val="Quote1"/>
        <w:bidi w:val="0"/>
        <w:spacing w:before="0" w:after="0"/>
        <w:ind w:left="0" w:right="0" w:firstLine="720"/>
        <w:jc w:val="left"/>
      </w:pPr>
      <w:r w:rsidRPr="00EE6476">
        <w:rPr>
          <w:sz w:val="24"/>
          <w:szCs w:val="24"/>
          <w:lang w:val="en-GB"/>
        </w:rPr>
        <w:t xml:space="preserve">Not only </w:t>
      </w:r>
      <w:r w:rsidR="003A26BD" w:rsidRPr="00EE6476">
        <w:rPr>
          <w:sz w:val="24"/>
          <w:szCs w:val="24"/>
          <w:lang w:val="en-GB"/>
        </w:rPr>
        <w:t xml:space="preserve">deeds </w:t>
      </w:r>
      <w:r w:rsidR="00CB2046" w:rsidRPr="00EE6476">
        <w:rPr>
          <w:sz w:val="24"/>
          <w:szCs w:val="24"/>
          <w:lang w:val="en-GB"/>
        </w:rPr>
        <w:t>deriving from Torah study but also an</w:t>
      </w:r>
      <w:r w:rsidR="00936858" w:rsidRPr="00EE6476">
        <w:rPr>
          <w:sz w:val="24"/>
          <w:szCs w:val="24"/>
          <w:lang w:val="en-GB"/>
        </w:rPr>
        <w:t xml:space="preserve">y act enabling Torah study is included within the category </w:t>
      </w:r>
      <w:r w:rsidR="00753F82">
        <w:rPr>
          <w:sz w:val="24"/>
          <w:szCs w:val="24"/>
          <w:lang w:val="en-GB"/>
        </w:rPr>
        <w:t>“</w:t>
      </w:r>
      <w:r w:rsidR="00DE1E61" w:rsidRPr="00EE6476">
        <w:rPr>
          <w:sz w:val="24"/>
          <w:szCs w:val="24"/>
          <w:lang w:val="en-GB"/>
        </w:rPr>
        <w:t xml:space="preserve">its </w:t>
      </w:r>
      <w:r w:rsidR="00B80969" w:rsidRPr="00EE6476">
        <w:rPr>
          <w:sz w:val="24"/>
          <w:szCs w:val="24"/>
          <w:lang w:val="en-GB"/>
        </w:rPr>
        <w:t>cancel</w:t>
      </w:r>
      <w:r w:rsidR="00753F82">
        <w:rPr>
          <w:sz w:val="24"/>
          <w:szCs w:val="24"/>
          <w:lang w:val="en-GB"/>
        </w:rPr>
        <w:t>ation</w:t>
      </w:r>
      <w:r w:rsidR="00DE1E61" w:rsidRPr="00EE6476">
        <w:rPr>
          <w:sz w:val="24"/>
          <w:szCs w:val="24"/>
          <w:lang w:val="en-GB"/>
        </w:rPr>
        <w:t xml:space="preserve"> is its </w:t>
      </w:r>
      <w:r w:rsidR="004E6F71" w:rsidRPr="00EE6476">
        <w:rPr>
          <w:sz w:val="24"/>
          <w:szCs w:val="24"/>
          <w:lang w:val="en-GB"/>
        </w:rPr>
        <w:t>fulfi</w:t>
      </w:r>
      <w:r w:rsidR="00652736">
        <w:rPr>
          <w:sz w:val="24"/>
          <w:szCs w:val="24"/>
          <w:lang w:val="en-GB"/>
        </w:rPr>
        <w:t>l</w:t>
      </w:r>
      <w:r w:rsidR="004E6F71" w:rsidRPr="00EE6476">
        <w:rPr>
          <w:sz w:val="24"/>
          <w:szCs w:val="24"/>
          <w:lang w:val="en-GB"/>
        </w:rPr>
        <w:t>lment</w:t>
      </w:r>
      <w:r w:rsidR="00753F82">
        <w:rPr>
          <w:sz w:val="24"/>
          <w:szCs w:val="24"/>
          <w:lang w:val="en-GB"/>
        </w:rPr>
        <w:t>”</w:t>
      </w:r>
      <w:r w:rsidR="00DE1E61" w:rsidRPr="00EE6476">
        <w:rPr>
          <w:sz w:val="24"/>
          <w:szCs w:val="24"/>
          <w:lang w:val="en-GB"/>
        </w:rPr>
        <w:t xml:space="preserve"> -- in other words</w:t>
      </w:r>
      <w:r w:rsidR="004E6F71">
        <w:rPr>
          <w:sz w:val="24"/>
          <w:szCs w:val="24"/>
        </w:rPr>
        <w:t>,</w:t>
      </w:r>
      <w:r w:rsidR="00DE1E61" w:rsidRPr="00EE6476">
        <w:rPr>
          <w:sz w:val="24"/>
          <w:szCs w:val="24"/>
          <w:lang w:val="en-GB"/>
        </w:rPr>
        <w:t xml:space="preserve"> </w:t>
      </w:r>
      <w:r w:rsidR="008C5290" w:rsidRPr="00EE6476">
        <w:rPr>
          <w:sz w:val="24"/>
          <w:szCs w:val="24"/>
          <w:lang w:val="en-GB"/>
        </w:rPr>
        <w:t>Torah study</w:t>
      </w:r>
      <w:r w:rsidR="004E6F71">
        <w:rPr>
          <w:sz w:val="24"/>
          <w:szCs w:val="24"/>
          <w:lang w:val="en-GB"/>
        </w:rPr>
        <w:t xml:space="preserve"> has the power </w:t>
      </w:r>
      <w:r w:rsidR="008C5290" w:rsidRPr="00EE6476">
        <w:rPr>
          <w:sz w:val="24"/>
          <w:szCs w:val="24"/>
          <w:lang w:val="en-GB"/>
        </w:rPr>
        <w:t xml:space="preserve">to </w:t>
      </w:r>
      <w:r w:rsidR="007E74A7" w:rsidRPr="00EE6476">
        <w:rPr>
          <w:sz w:val="24"/>
          <w:szCs w:val="24"/>
          <w:lang w:val="en-GB"/>
        </w:rPr>
        <w:t xml:space="preserve">turn them into the </w:t>
      </w:r>
      <w:r w:rsidR="00652736">
        <w:rPr>
          <w:sz w:val="24"/>
          <w:szCs w:val="24"/>
          <w:lang w:val="en-GB"/>
        </w:rPr>
        <w:t>substance</w:t>
      </w:r>
      <w:r w:rsidR="004E6F71">
        <w:rPr>
          <w:sz w:val="24"/>
          <w:szCs w:val="24"/>
          <w:lang w:val="en-GB"/>
        </w:rPr>
        <w:t xml:space="preserve"> </w:t>
      </w:r>
      <w:r w:rsidR="007E74A7" w:rsidRPr="00EE6476">
        <w:rPr>
          <w:sz w:val="24"/>
          <w:szCs w:val="24"/>
          <w:lang w:val="en-GB"/>
        </w:rPr>
        <w:t xml:space="preserve">of the study. This idea is </w:t>
      </w:r>
      <w:r w:rsidR="004E6F71">
        <w:rPr>
          <w:sz w:val="24"/>
          <w:szCs w:val="24"/>
        </w:rPr>
        <w:t xml:space="preserve">fully </w:t>
      </w:r>
      <w:r w:rsidR="007E74A7" w:rsidRPr="00EE6476">
        <w:rPr>
          <w:sz w:val="24"/>
          <w:szCs w:val="24"/>
          <w:lang w:val="en-GB"/>
        </w:rPr>
        <w:t>ex</w:t>
      </w:r>
      <w:r w:rsidR="000E32A9" w:rsidRPr="00EE6476">
        <w:rPr>
          <w:sz w:val="24"/>
          <w:szCs w:val="24"/>
          <w:lang w:val="en-GB"/>
        </w:rPr>
        <w:t>p</w:t>
      </w:r>
      <w:r w:rsidR="007E74A7" w:rsidRPr="00EE6476">
        <w:rPr>
          <w:sz w:val="24"/>
          <w:szCs w:val="24"/>
          <w:lang w:val="en-GB"/>
        </w:rPr>
        <w:t xml:space="preserve">ressed </w:t>
      </w:r>
      <w:r w:rsidR="000E32A9" w:rsidRPr="00EE6476">
        <w:rPr>
          <w:sz w:val="24"/>
          <w:szCs w:val="24"/>
          <w:lang w:val="en-GB"/>
        </w:rPr>
        <w:t>in</w:t>
      </w:r>
      <w:r w:rsidR="004E6F71">
        <w:rPr>
          <w:sz w:val="24"/>
          <w:szCs w:val="24"/>
          <w:lang w:val="en-GB"/>
        </w:rPr>
        <w:t xml:space="preserve"> </w:t>
      </w:r>
      <w:r w:rsidR="000E32A9" w:rsidRPr="00EE6476">
        <w:rPr>
          <w:sz w:val="24"/>
          <w:szCs w:val="24"/>
          <w:lang w:val="en-GB"/>
        </w:rPr>
        <w:t xml:space="preserve">discourse 13 </w:t>
      </w:r>
      <w:r w:rsidR="009941B9" w:rsidRPr="00EE6476">
        <w:rPr>
          <w:sz w:val="24"/>
          <w:szCs w:val="24"/>
          <w:lang w:val="en-GB"/>
        </w:rPr>
        <w:t xml:space="preserve">from </w:t>
      </w:r>
      <w:r w:rsidR="009941B9" w:rsidRPr="004E6F71">
        <w:rPr>
          <w:i/>
          <w:iCs/>
          <w:sz w:val="24"/>
          <w:szCs w:val="24"/>
          <w:lang w:val="en-GB"/>
        </w:rPr>
        <w:t>Pachad Yitz</w:t>
      </w:r>
      <w:r w:rsidR="004E6F71" w:rsidRPr="004E6F71">
        <w:rPr>
          <w:i/>
          <w:iCs/>
          <w:sz w:val="24"/>
          <w:szCs w:val="24"/>
          <w:lang w:val="en-GB"/>
        </w:rPr>
        <w:t>c</w:t>
      </w:r>
      <w:r w:rsidR="009941B9" w:rsidRPr="004E6F71">
        <w:rPr>
          <w:i/>
          <w:iCs/>
          <w:sz w:val="24"/>
          <w:szCs w:val="24"/>
          <w:lang w:val="en-GB"/>
        </w:rPr>
        <w:t>hak</w:t>
      </w:r>
      <w:r w:rsidR="009941B9" w:rsidRPr="00EE6476">
        <w:rPr>
          <w:sz w:val="24"/>
          <w:szCs w:val="24"/>
          <w:lang w:val="en-GB"/>
        </w:rPr>
        <w:t xml:space="preserve"> on Shavuot which also discusses </w:t>
      </w:r>
      <w:r w:rsidR="00E14689" w:rsidRPr="00EE6476">
        <w:rPr>
          <w:sz w:val="24"/>
          <w:szCs w:val="24"/>
          <w:lang w:val="en-GB"/>
        </w:rPr>
        <w:t xml:space="preserve">(like many discourses in that volume) the </w:t>
      </w:r>
      <w:r w:rsidR="004E6F71">
        <w:rPr>
          <w:sz w:val="24"/>
          <w:szCs w:val="24"/>
          <w:lang w:val="en-GB"/>
        </w:rPr>
        <w:t xml:space="preserve">subject </w:t>
      </w:r>
      <w:r w:rsidR="00E14689" w:rsidRPr="00EE6476">
        <w:rPr>
          <w:sz w:val="24"/>
          <w:szCs w:val="24"/>
          <w:lang w:val="en-GB"/>
        </w:rPr>
        <w:t>of cancel</w:t>
      </w:r>
      <w:r w:rsidR="00753F82">
        <w:rPr>
          <w:sz w:val="24"/>
          <w:szCs w:val="24"/>
          <w:lang w:val="en-GB"/>
        </w:rPr>
        <w:t>ation</w:t>
      </w:r>
      <w:r w:rsidR="00E14689" w:rsidRPr="00EE6476">
        <w:rPr>
          <w:sz w:val="24"/>
          <w:szCs w:val="24"/>
          <w:lang w:val="en-GB"/>
        </w:rPr>
        <w:t xml:space="preserve"> as </w:t>
      </w:r>
      <w:r w:rsidR="00B80969" w:rsidRPr="00EE6476">
        <w:rPr>
          <w:sz w:val="24"/>
          <w:szCs w:val="24"/>
          <w:lang w:val="en-GB"/>
        </w:rPr>
        <w:t>fulfi</w:t>
      </w:r>
      <w:r w:rsidR="00652736">
        <w:rPr>
          <w:sz w:val="24"/>
          <w:szCs w:val="24"/>
          <w:lang w:val="en-GB"/>
        </w:rPr>
        <w:t>l</w:t>
      </w:r>
      <w:r w:rsidR="00B80969" w:rsidRPr="00EE6476">
        <w:rPr>
          <w:sz w:val="24"/>
          <w:szCs w:val="24"/>
          <w:lang w:val="en-GB"/>
        </w:rPr>
        <w:t>lment</w:t>
      </w:r>
      <w:r w:rsidR="00317696" w:rsidRPr="00EE6476">
        <w:rPr>
          <w:sz w:val="24"/>
          <w:szCs w:val="24"/>
          <w:lang w:val="en-GB"/>
        </w:rPr>
        <w:t xml:space="preserve">. </w:t>
      </w:r>
      <w:r w:rsidR="00BA00CA" w:rsidRPr="00EE6476">
        <w:rPr>
          <w:sz w:val="24"/>
          <w:szCs w:val="24"/>
          <w:lang w:val="en-GB"/>
        </w:rPr>
        <w:t xml:space="preserve">In this discourse, Rabbi Hutner </w:t>
      </w:r>
      <w:r w:rsidR="00FB790B" w:rsidRPr="00EE6476">
        <w:rPr>
          <w:sz w:val="24"/>
          <w:szCs w:val="24"/>
          <w:lang w:val="en-GB"/>
        </w:rPr>
        <w:t xml:space="preserve">discusses an additional difference between </w:t>
      </w:r>
      <w:r w:rsidR="004E6F71">
        <w:rPr>
          <w:sz w:val="24"/>
          <w:szCs w:val="24"/>
          <w:lang w:val="en-GB"/>
        </w:rPr>
        <w:t xml:space="preserve">the </w:t>
      </w:r>
      <w:r w:rsidR="00FB790B" w:rsidRPr="00EE6476">
        <w:rPr>
          <w:sz w:val="24"/>
          <w:szCs w:val="24"/>
          <w:lang w:val="en-GB"/>
        </w:rPr>
        <w:t xml:space="preserve">Torah and </w:t>
      </w:r>
      <w:r w:rsidR="004E6F71">
        <w:rPr>
          <w:sz w:val="24"/>
          <w:szCs w:val="24"/>
          <w:lang w:val="en-GB"/>
        </w:rPr>
        <w:t xml:space="preserve">the </w:t>
      </w:r>
      <w:r w:rsidR="00FB790B" w:rsidRPr="00EE6476">
        <w:rPr>
          <w:sz w:val="24"/>
          <w:szCs w:val="24"/>
          <w:lang w:val="en-GB"/>
        </w:rPr>
        <w:t xml:space="preserve">commandments. </w:t>
      </w:r>
      <w:r w:rsidR="00652736">
        <w:rPr>
          <w:sz w:val="24"/>
          <w:szCs w:val="24"/>
          <w:lang w:val="en-GB"/>
        </w:rPr>
        <w:t xml:space="preserve">He </w:t>
      </w:r>
      <w:r w:rsidR="004E6F71">
        <w:rPr>
          <w:sz w:val="24"/>
          <w:szCs w:val="24"/>
          <w:lang w:val="en-GB"/>
        </w:rPr>
        <w:t>determines</w:t>
      </w:r>
      <w:r w:rsidR="009A60B6" w:rsidRPr="00EE6476">
        <w:rPr>
          <w:sz w:val="24"/>
          <w:szCs w:val="24"/>
          <w:lang w:val="en-GB"/>
        </w:rPr>
        <w:t xml:space="preserve"> that </w:t>
      </w:r>
      <w:r w:rsidR="003D40E0" w:rsidRPr="00EE6476">
        <w:rPr>
          <w:sz w:val="24"/>
          <w:szCs w:val="24"/>
          <w:lang w:val="en-GB"/>
        </w:rPr>
        <w:t xml:space="preserve">for assisting another person to </w:t>
      </w:r>
      <w:r w:rsidR="000B4B7B" w:rsidRPr="00EE6476">
        <w:rPr>
          <w:sz w:val="24"/>
          <w:szCs w:val="24"/>
          <w:lang w:val="en-GB"/>
        </w:rPr>
        <w:t xml:space="preserve">study Torah one </w:t>
      </w:r>
      <w:r w:rsidR="00B80969" w:rsidRPr="00EE6476">
        <w:rPr>
          <w:sz w:val="24"/>
          <w:szCs w:val="24"/>
          <w:lang w:val="en-GB"/>
        </w:rPr>
        <w:t>receives</w:t>
      </w:r>
      <w:r w:rsidR="000B4B7B" w:rsidRPr="00EE6476">
        <w:rPr>
          <w:sz w:val="24"/>
          <w:szCs w:val="24"/>
          <w:lang w:val="en-GB"/>
        </w:rPr>
        <w:t xml:space="preserve"> a reward </w:t>
      </w:r>
      <w:r w:rsidR="0000418C" w:rsidRPr="00EE6476">
        <w:rPr>
          <w:sz w:val="24"/>
          <w:szCs w:val="24"/>
          <w:lang w:val="en-GB"/>
        </w:rPr>
        <w:t xml:space="preserve">equal to that of Torah study itself. </w:t>
      </w:r>
      <w:r w:rsidR="00B80969" w:rsidRPr="00EE6476">
        <w:rPr>
          <w:sz w:val="24"/>
          <w:szCs w:val="24"/>
          <w:lang w:val="en-GB"/>
        </w:rPr>
        <w:t>Rabbi</w:t>
      </w:r>
      <w:r w:rsidR="0000418C" w:rsidRPr="00EE6476">
        <w:rPr>
          <w:sz w:val="24"/>
          <w:szCs w:val="24"/>
          <w:lang w:val="en-GB"/>
        </w:rPr>
        <w:t xml:space="preserve"> Hutner</w:t>
      </w:r>
      <w:r w:rsidR="00507FC9" w:rsidRPr="00EE6476">
        <w:rPr>
          <w:sz w:val="24"/>
          <w:szCs w:val="24"/>
          <w:lang w:val="en-GB"/>
        </w:rPr>
        <w:t xml:space="preserve"> learns this from a discussion </w:t>
      </w:r>
      <w:r w:rsidR="009C63C0" w:rsidRPr="00EE6476">
        <w:rPr>
          <w:sz w:val="24"/>
          <w:szCs w:val="24"/>
          <w:lang w:val="en-GB"/>
        </w:rPr>
        <w:t xml:space="preserve">in the </w:t>
      </w:r>
      <w:r w:rsidR="00B114B6" w:rsidRPr="00EE6476">
        <w:rPr>
          <w:sz w:val="24"/>
          <w:szCs w:val="24"/>
          <w:lang w:val="en-GB"/>
        </w:rPr>
        <w:t xml:space="preserve">Talmud about the </w:t>
      </w:r>
      <w:r w:rsidR="00AD0E91" w:rsidRPr="00EE6476">
        <w:rPr>
          <w:sz w:val="24"/>
          <w:szCs w:val="24"/>
          <w:lang w:val="en-GB"/>
        </w:rPr>
        <w:t>Sotah</w:t>
      </w:r>
      <w:r w:rsidR="00B87B7A" w:rsidRPr="00EE6476">
        <w:rPr>
          <w:sz w:val="24"/>
          <w:szCs w:val="24"/>
          <w:lang w:val="en-GB"/>
        </w:rPr>
        <w:t>. According to biblica</w:t>
      </w:r>
      <w:r w:rsidR="009E4AA2" w:rsidRPr="00EE6476">
        <w:rPr>
          <w:sz w:val="24"/>
          <w:szCs w:val="24"/>
          <w:lang w:val="en-GB"/>
        </w:rPr>
        <w:t>l</w:t>
      </w:r>
      <w:r w:rsidR="00B87B7A" w:rsidRPr="00EE6476">
        <w:rPr>
          <w:sz w:val="24"/>
          <w:szCs w:val="24"/>
          <w:lang w:val="en-GB"/>
        </w:rPr>
        <w:t xml:space="preserve"> law, a man who suspects his wife of infidelity can bring her to </w:t>
      </w:r>
      <w:r w:rsidR="00486859" w:rsidRPr="00EE6476">
        <w:rPr>
          <w:sz w:val="24"/>
          <w:szCs w:val="24"/>
          <w:lang w:val="en-GB"/>
        </w:rPr>
        <w:t xml:space="preserve">the </w:t>
      </w:r>
      <w:r w:rsidR="009E4AA2" w:rsidRPr="00EE6476">
        <w:rPr>
          <w:sz w:val="24"/>
          <w:szCs w:val="24"/>
          <w:lang w:val="en-GB"/>
        </w:rPr>
        <w:t>Tabernacle</w:t>
      </w:r>
      <w:r w:rsidR="00486859" w:rsidRPr="00EE6476">
        <w:rPr>
          <w:sz w:val="24"/>
          <w:szCs w:val="24"/>
          <w:lang w:val="en-GB"/>
        </w:rPr>
        <w:t xml:space="preserve">. There the priest </w:t>
      </w:r>
      <w:r w:rsidR="00B9187E" w:rsidRPr="00EE6476">
        <w:rPr>
          <w:sz w:val="24"/>
          <w:szCs w:val="24"/>
          <w:lang w:val="en-GB"/>
        </w:rPr>
        <w:t xml:space="preserve">gives her </w:t>
      </w:r>
      <w:r w:rsidR="004E6F71">
        <w:rPr>
          <w:sz w:val="24"/>
          <w:szCs w:val="24"/>
          <w:lang w:val="en-GB"/>
        </w:rPr>
        <w:t>to</w:t>
      </w:r>
      <w:r w:rsidR="00B9187E" w:rsidRPr="00EE6476">
        <w:rPr>
          <w:sz w:val="24"/>
          <w:szCs w:val="24"/>
          <w:lang w:val="en-GB"/>
        </w:rPr>
        <w:t xml:space="preserve"> </w:t>
      </w:r>
      <w:r w:rsidR="00B80969" w:rsidRPr="00EE6476">
        <w:rPr>
          <w:sz w:val="24"/>
          <w:szCs w:val="24"/>
          <w:lang w:val="en-GB"/>
        </w:rPr>
        <w:t>drink a</w:t>
      </w:r>
      <w:r w:rsidR="00393608" w:rsidRPr="00EE6476">
        <w:rPr>
          <w:sz w:val="24"/>
          <w:szCs w:val="24"/>
          <w:lang w:val="en-GB"/>
        </w:rPr>
        <w:t xml:space="preserve"> </w:t>
      </w:r>
      <w:r w:rsidR="00B80969" w:rsidRPr="00EE6476">
        <w:rPr>
          <w:sz w:val="24"/>
          <w:szCs w:val="24"/>
          <w:lang w:val="en-GB"/>
        </w:rPr>
        <w:t>potion, called</w:t>
      </w:r>
      <w:r w:rsidR="00EB44E6" w:rsidRPr="00EE6476">
        <w:rPr>
          <w:sz w:val="24"/>
          <w:szCs w:val="24"/>
          <w:lang w:val="en-GB"/>
        </w:rPr>
        <w:t xml:space="preserve"> the </w:t>
      </w:r>
      <w:r w:rsidR="00753F82">
        <w:rPr>
          <w:sz w:val="24"/>
          <w:szCs w:val="24"/>
          <w:lang w:val="en-GB"/>
        </w:rPr>
        <w:t>“</w:t>
      </w:r>
      <w:r w:rsidR="009E4AA2" w:rsidRPr="00EE6476">
        <w:rPr>
          <w:sz w:val="24"/>
          <w:szCs w:val="24"/>
          <w:lang w:val="en-GB"/>
        </w:rPr>
        <w:t>water of bitterness</w:t>
      </w:r>
      <w:r w:rsidR="00753F82">
        <w:rPr>
          <w:sz w:val="24"/>
          <w:szCs w:val="24"/>
          <w:lang w:val="en-GB"/>
        </w:rPr>
        <w:t>”</w:t>
      </w:r>
      <w:r w:rsidR="009E4AA2" w:rsidRPr="00EE6476">
        <w:rPr>
          <w:sz w:val="24"/>
          <w:szCs w:val="24"/>
          <w:lang w:val="en-GB"/>
        </w:rPr>
        <w:t xml:space="preserve"> </w:t>
      </w:r>
      <w:r w:rsidR="00E07185" w:rsidRPr="00EE6476">
        <w:rPr>
          <w:sz w:val="24"/>
          <w:szCs w:val="24"/>
          <w:lang w:val="en-GB"/>
        </w:rPr>
        <w:lastRenderedPageBreak/>
        <w:t>consisting of water, dirt</w:t>
      </w:r>
      <w:r w:rsidR="00E042BE" w:rsidRPr="00EE6476">
        <w:rPr>
          <w:sz w:val="24"/>
          <w:szCs w:val="24"/>
          <w:lang w:val="en-GB"/>
        </w:rPr>
        <w:t xml:space="preserve"> from </w:t>
      </w:r>
      <w:r w:rsidR="00B80969" w:rsidRPr="00EE6476">
        <w:rPr>
          <w:sz w:val="24"/>
          <w:szCs w:val="24"/>
          <w:lang w:val="en-GB"/>
        </w:rPr>
        <w:t>the Tabernacle</w:t>
      </w:r>
      <w:r w:rsidR="00652736">
        <w:rPr>
          <w:sz w:val="24"/>
          <w:szCs w:val="24"/>
          <w:lang w:val="en-GB"/>
        </w:rPr>
        <w:t>,</w:t>
      </w:r>
      <w:r w:rsidR="009E4AA2" w:rsidRPr="00EE6476">
        <w:rPr>
          <w:sz w:val="24"/>
          <w:szCs w:val="24"/>
          <w:lang w:val="en-GB"/>
        </w:rPr>
        <w:t xml:space="preserve"> </w:t>
      </w:r>
      <w:r w:rsidR="009E4AA2" w:rsidRPr="00EE6476">
        <w:rPr>
          <w:sz w:val="24"/>
          <w:szCs w:val="24"/>
        </w:rPr>
        <w:t xml:space="preserve">and ink with which was written the name of God </w:t>
      </w:r>
      <w:r w:rsidR="00652736">
        <w:rPr>
          <w:sz w:val="24"/>
          <w:szCs w:val="24"/>
        </w:rPr>
        <w:t xml:space="preserve">and </w:t>
      </w:r>
      <w:r w:rsidR="009E4AA2" w:rsidRPr="00EE6476">
        <w:rPr>
          <w:sz w:val="24"/>
          <w:szCs w:val="24"/>
        </w:rPr>
        <w:t xml:space="preserve">then obliterated </w:t>
      </w:r>
      <w:r w:rsidR="004E6F71">
        <w:rPr>
          <w:sz w:val="24"/>
          <w:szCs w:val="24"/>
        </w:rPr>
        <w:t xml:space="preserve">in the </w:t>
      </w:r>
      <w:r w:rsidR="009E4AA2" w:rsidRPr="00EE6476">
        <w:rPr>
          <w:sz w:val="24"/>
          <w:szCs w:val="24"/>
        </w:rPr>
        <w:t>water. Afterward</w:t>
      </w:r>
      <w:r w:rsidR="00652736">
        <w:rPr>
          <w:sz w:val="24"/>
          <w:szCs w:val="24"/>
        </w:rPr>
        <w:t>,</w:t>
      </w:r>
      <w:r w:rsidR="009E4AA2" w:rsidRPr="00EE6476">
        <w:rPr>
          <w:sz w:val="24"/>
          <w:szCs w:val="24"/>
        </w:rPr>
        <w:t xml:space="preserve"> he asks her to swear that she did not sin with another man. If she is guilty, the water harms her, and if she is innocent, she is rewarded </w:t>
      </w:r>
      <w:r w:rsidR="004E6F71">
        <w:rPr>
          <w:sz w:val="24"/>
          <w:szCs w:val="24"/>
        </w:rPr>
        <w:t xml:space="preserve">by giving birth to </w:t>
      </w:r>
      <w:r w:rsidR="009E4AA2" w:rsidRPr="00EE6476">
        <w:rPr>
          <w:sz w:val="24"/>
          <w:szCs w:val="24"/>
        </w:rPr>
        <w:t xml:space="preserve">a child. The Mishnah in Tractate Sotah explains that it is possible that the woman </w:t>
      </w:r>
      <w:r w:rsidR="00652736">
        <w:rPr>
          <w:sz w:val="24"/>
          <w:szCs w:val="24"/>
        </w:rPr>
        <w:t xml:space="preserve">may </w:t>
      </w:r>
      <w:r w:rsidR="009E4AA2" w:rsidRPr="00EE6476">
        <w:rPr>
          <w:sz w:val="24"/>
          <w:szCs w:val="24"/>
        </w:rPr>
        <w:t xml:space="preserve">be guilty and nonetheless survive </w:t>
      </w:r>
      <w:r w:rsidR="004E6F71">
        <w:rPr>
          <w:sz w:val="24"/>
          <w:szCs w:val="24"/>
        </w:rPr>
        <w:t xml:space="preserve">drinking </w:t>
      </w:r>
      <w:r w:rsidR="009E4AA2" w:rsidRPr="00EE6476">
        <w:rPr>
          <w:sz w:val="24"/>
          <w:szCs w:val="24"/>
        </w:rPr>
        <w:t xml:space="preserve">the </w:t>
      </w:r>
      <w:r w:rsidR="00753F82">
        <w:rPr>
          <w:sz w:val="24"/>
          <w:szCs w:val="24"/>
        </w:rPr>
        <w:t>“</w:t>
      </w:r>
      <w:r w:rsidR="009E4AA2" w:rsidRPr="00EE6476">
        <w:rPr>
          <w:sz w:val="24"/>
          <w:szCs w:val="24"/>
        </w:rPr>
        <w:t xml:space="preserve">water </w:t>
      </w:r>
      <w:r w:rsidR="004E6F71">
        <w:rPr>
          <w:sz w:val="24"/>
          <w:szCs w:val="24"/>
        </w:rPr>
        <w:t>of bitterness</w:t>
      </w:r>
      <w:r w:rsidR="00753F82">
        <w:rPr>
          <w:sz w:val="24"/>
          <w:szCs w:val="24"/>
        </w:rPr>
        <w:t>”</w:t>
      </w:r>
      <w:r w:rsidR="004E6F71">
        <w:rPr>
          <w:sz w:val="24"/>
          <w:szCs w:val="24"/>
        </w:rPr>
        <w:t xml:space="preserve"> </w:t>
      </w:r>
      <w:r w:rsidR="009E4AA2" w:rsidRPr="00EE6476">
        <w:rPr>
          <w:sz w:val="24"/>
          <w:szCs w:val="24"/>
        </w:rPr>
        <w:t xml:space="preserve">if she has merit that protects her. The Gemara </w:t>
      </w:r>
      <w:r w:rsidR="00B80969" w:rsidRPr="00EE6476">
        <w:rPr>
          <w:sz w:val="24"/>
          <w:szCs w:val="24"/>
        </w:rPr>
        <w:t>asks</w:t>
      </w:r>
      <w:r w:rsidR="009E4AA2" w:rsidRPr="00EE6476">
        <w:rPr>
          <w:sz w:val="24"/>
          <w:szCs w:val="24"/>
        </w:rPr>
        <w:t xml:space="preserve"> from where she will derive this merit because the merit from keeping the commandments cannot protect her to such an extent, while the merit of Torah, which can provide such protection, is not relevant</w:t>
      </w:r>
      <w:r w:rsidR="00652736">
        <w:rPr>
          <w:sz w:val="24"/>
          <w:szCs w:val="24"/>
        </w:rPr>
        <w:t xml:space="preserve">, </w:t>
      </w:r>
      <w:r w:rsidR="009E4AA2" w:rsidRPr="00EE6476">
        <w:rPr>
          <w:sz w:val="24"/>
          <w:szCs w:val="24"/>
        </w:rPr>
        <w:t>because a woman is not commanded to study Torah. The Gemara concludes that because she assisted her husband and children to study Torah the merit of Torah study does protect her.</w:t>
      </w:r>
      <w:r w:rsidR="009E4AA2">
        <w:t xml:space="preserve"> </w:t>
      </w:r>
      <w:r w:rsidR="00753F82">
        <w:rPr>
          <w:highlight w:val="yellow"/>
        </w:rPr>
        <w:t>“</w:t>
      </w:r>
      <w:r w:rsidR="009E4AA2" w:rsidRPr="000F08AA">
        <w:rPr>
          <w:rFonts w:hint="cs"/>
          <w:highlight w:val="yellow"/>
          <w:rtl/>
        </w:rPr>
        <w:t>וחזינן מזה</w:t>
      </w:r>
      <w:r w:rsidR="00753F82">
        <w:rPr>
          <w:highlight w:val="yellow"/>
        </w:rPr>
        <w:t>”</w:t>
      </w:r>
      <w:r w:rsidR="009E4AA2">
        <w:t xml:space="preserve"> wrote Rabbi Hutner, </w:t>
      </w:r>
      <w:r w:rsidR="00753F82">
        <w:rPr>
          <w:highlight w:val="yellow"/>
        </w:rPr>
        <w:t>“</w:t>
      </w:r>
      <w:r w:rsidR="009E4AA2" w:rsidRPr="000F08AA">
        <w:rPr>
          <w:rFonts w:hint="cs"/>
          <w:highlight w:val="yellow"/>
          <w:rtl/>
        </w:rPr>
        <w:t>דזכות זו של הכנסת בניהם לבית המדרש נחשבת לזכות של תורה ממש</w:t>
      </w:r>
      <w:r w:rsidR="00753F82">
        <w:rPr>
          <w:highlight w:val="yellow"/>
          <w:rtl/>
        </w:rPr>
        <w:t>”</w:t>
      </w:r>
      <w:r w:rsidR="009E4AA2" w:rsidRPr="000F08AA">
        <w:rPr>
          <w:rFonts w:hint="cs"/>
          <w:highlight w:val="yellow"/>
          <w:rtl/>
        </w:rPr>
        <w:t xml:space="preserve"> (פחד יצחק, שבועות, יג/ב).</w:t>
      </w:r>
      <w:r w:rsidR="009E4AA2" w:rsidRPr="000F08AA">
        <w:rPr>
          <w:rStyle w:val="FootnoteReference"/>
          <w:highlight w:val="yellow"/>
          <w:rtl/>
        </w:rPr>
        <w:footnoteReference w:id="71"/>
      </w:r>
    </w:p>
    <w:p w14:paraId="13A6079F" w14:textId="0BB9317F" w:rsidR="009E4AA2" w:rsidRDefault="009E4AA2" w:rsidP="009E4AA2">
      <w:pPr>
        <w:pStyle w:val="Quote1"/>
        <w:bidi w:val="0"/>
        <w:spacing w:before="0" w:after="0"/>
        <w:ind w:left="0" w:right="0"/>
      </w:pPr>
      <w:r>
        <w:t xml:space="preserve">However, </w:t>
      </w:r>
      <w:r w:rsidR="00753F82">
        <w:rPr>
          <w:highlight w:val="yellow"/>
        </w:rPr>
        <w:t>“</w:t>
      </w:r>
      <w:r w:rsidRPr="000F08AA">
        <w:rPr>
          <w:rFonts w:hint="cs"/>
          <w:highlight w:val="yellow"/>
          <w:rtl/>
        </w:rPr>
        <w:t>בשאר מצוות וכגון המסייע ביד חברו לקיים מצות כבוד אב ואם, אין השכר של אריכות ימים הנאמר בכבוד אב בפרטיות משתייך אל המסייע</w:t>
      </w:r>
      <w:r w:rsidR="00753F82">
        <w:rPr>
          <w:highlight w:val="yellow"/>
          <w:rtl/>
        </w:rPr>
        <w:t>”</w:t>
      </w:r>
      <w:r w:rsidRPr="000F08AA">
        <w:rPr>
          <w:rFonts w:hint="cs"/>
          <w:highlight w:val="yellow"/>
          <w:rtl/>
        </w:rPr>
        <w:t xml:space="preserve"> (שם, ג).</w:t>
      </w:r>
      <w:r>
        <w:t xml:space="preserve"> </w:t>
      </w:r>
      <w:r w:rsidRPr="00EE6476">
        <w:rPr>
          <w:sz w:val="24"/>
          <w:szCs w:val="24"/>
        </w:rPr>
        <w:t xml:space="preserve">Rabbi Hutner </w:t>
      </w:r>
      <w:r w:rsidR="00B80969" w:rsidRPr="00EE6476">
        <w:rPr>
          <w:sz w:val="24"/>
          <w:szCs w:val="24"/>
        </w:rPr>
        <w:t>deduces</w:t>
      </w:r>
      <w:r w:rsidRPr="00EE6476">
        <w:rPr>
          <w:sz w:val="24"/>
          <w:szCs w:val="24"/>
        </w:rPr>
        <w:t xml:space="preserve"> a fortiori that </w:t>
      </w:r>
      <w:r w:rsidR="00B80969" w:rsidRPr="00EE6476">
        <w:rPr>
          <w:sz w:val="24"/>
          <w:szCs w:val="24"/>
        </w:rPr>
        <w:t>assisting</w:t>
      </w:r>
      <w:r w:rsidRPr="00EE6476">
        <w:rPr>
          <w:sz w:val="24"/>
          <w:szCs w:val="24"/>
        </w:rPr>
        <w:t xml:space="preserve"> other</w:t>
      </w:r>
      <w:r w:rsidR="00B80969" w:rsidRPr="00EE6476">
        <w:rPr>
          <w:sz w:val="24"/>
          <w:szCs w:val="24"/>
        </w:rPr>
        <w:t>s</w:t>
      </w:r>
      <w:r w:rsidRPr="00EE6476">
        <w:rPr>
          <w:sz w:val="24"/>
          <w:szCs w:val="24"/>
        </w:rPr>
        <w:t xml:space="preserve"> to study Torah is </w:t>
      </w:r>
      <w:r w:rsidR="00B80969" w:rsidRPr="00EE6476">
        <w:rPr>
          <w:sz w:val="24"/>
          <w:szCs w:val="24"/>
        </w:rPr>
        <w:t>regarded</w:t>
      </w:r>
      <w:r w:rsidRPr="00EE6476">
        <w:rPr>
          <w:sz w:val="24"/>
          <w:szCs w:val="24"/>
        </w:rPr>
        <w:t xml:space="preserve"> as Torah study:</w:t>
      </w:r>
    </w:p>
    <w:p w14:paraId="42EFF745" w14:textId="12EF86F2" w:rsidR="009E4AA2" w:rsidRDefault="009E4AA2" w:rsidP="009E4AA2">
      <w:pPr>
        <w:pStyle w:val="Quote1"/>
        <w:rPr>
          <w:highlight w:val="yellow"/>
        </w:rPr>
      </w:pPr>
      <w:r w:rsidRPr="00D10ADB">
        <w:rPr>
          <w:rFonts w:hint="cs"/>
          <w:highlight w:val="yellow"/>
          <w:rtl/>
        </w:rPr>
        <w:t xml:space="preserve">ומדחזינן [ומשראינו] דעל הכנסת כלה המטלת לימודה של תורה הוא נוטל שכר כאלו עוסק בתורה, ילפינן [אנו למדים] מזה </w:t>
      </w:r>
      <w:r w:rsidRPr="00D10ADB">
        <w:rPr>
          <w:highlight w:val="yellow"/>
          <w:rtl/>
        </w:rPr>
        <w:t xml:space="preserve">דכחו של תלמוד תורה מתפשט הוא על כל העניינים המאפשרים אותו והמסייעים בידו לעמוד על צביונו ההגון לו [...] </w:t>
      </w:r>
      <w:r w:rsidRPr="00D10ADB">
        <w:rPr>
          <w:rFonts w:hint="cs"/>
          <w:highlight w:val="yellow"/>
          <w:rtl/>
        </w:rPr>
        <w:t xml:space="preserve">והלא הדברים קל וחומר, דמה ביטולה [של תורה] דדיינינן ביה [שאנו דנים לגביה] שהוא קיומה מפני שהביטול הזה קיום התנאי יש בו [של לימוד על מנת לעשות], סיוע ממש על אחת כמה וכמה דהוה קיומה ונוטל שכר כעוסק בתורה [...] </w:t>
      </w:r>
      <w:r w:rsidRPr="00D10ADB">
        <w:rPr>
          <w:highlight w:val="yellow"/>
          <w:rtl/>
        </w:rPr>
        <w:t>ולעולם תלמוד תורה אינו נדחה מזולתו, אלא שהוא מתבטל מפני צרכי עצמו [קיום מצוות שאי אפשר לקיימן על ידי אחרים, שהרי תנאי של לימוד תורה הוא על מנת לעשות</w:t>
      </w:r>
      <w:r w:rsidRPr="00D10ADB">
        <w:rPr>
          <w:rFonts w:hint="cs"/>
          <w:highlight w:val="yellow"/>
          <w:rtl/>
        </w:rPr>
        <w:t>]</w:t>
      </w:r>
      <w:r w:rsidRPr="00D10ADB">
        <w:rPr>
          <w:highlight w:val="yellow"/>
          <w:rtl/>
        </w:rPr>
        <w:t xml:space="preserve">. והוא הדין והיא המידה גם בעסקי דרך ארץ הנכללים בקרא דואספת דגנך, </w:t>
      </w:r>
      <w:r w:rsidRPr="00D10ADB">
        <w:rPr>
          <w:b/>
          <w:bCs/>
          <w:highlight w:val="yellow"/>
          <w:rtl/>
        </w:rPr>
        <w:t>דאדם חורש בשעת חרישה וזורע בשעת זריעה, דגם על עסקי דרך ארץ הללו קאי הך דביטולה זה הוא קיומה</w:t>
      </w:r>
      <w:r w:rsidRPr="00D10ADB">
        <w:rPr>
          <w:rFonts w:hint="cs"/>
          <w:highlight w:val="yellow"/>
          <w:rtl/>
        </w:rPr>
        <w:t xml:space="preserve"> (פחד יצחק, שבועות, יג/ו. ההדגשה אינה במקור).</w:t>
      </w:r>
    </w:p>
    <w:p w14:paraId="2DB61D6D" w14:textId="07FB0539" w:rsidR="00B20B87" w:rsidRPr="00EE6476" w:rsidRDefault="004E6F71" w:rsidP="00EE6476">
      <w:pPr>
        <w:pStyle w:val="Quote1"/>
        <w:bidi w:val="0"/>
        <w:spacing w:before="0" w:after="0"/>
        <w:ind w:left="0" w:right="0" w:firstLine="720"/>
        <w:jc w:val="left"/>
        <w:rPr>
          <w:rFonts w:asciiTheme="majorBidi" w:hAnsiTheme="majorBidi" w:cstheme="majorBidi"/>
          <w:sz w:val="24"/>
          <w:szCs w:val="24"/>
        </w:rPr>
      </w:pPr>
      <w:r>
        <w:rPr>
          <w:rFonts w:asciiTheme="majorBidi" w:hAnsiTheme="majorBidi" w:cstheme="majorBidi"/>
          <w:sz w:val="24"/>
          <w:szCs w:val="24"/>
        </w:rPr>
        <w:t>Let us examine carefully t</w:t>
      </w:r>
      <w:r w:rsidR="009E4AA2" w:rsidRPr="00EE6476">
        <w:rPr>
          <w:rFonts w:asciiTheme="majorBidi" w:hAnsiTheme="majorBidi" w:cstheme="majorBidi"/>
          <w:sz w:val="24"/>
          <w:szCs w:val="24"/>
        </w:rPr>
        <w:t xml:space="preserve">he exegetical argument made here by Rabbi Hutner. The subject under discussion is things that enable Torah study. Rabbi Hutner compares and </w:t>
      </w:r>
      <w:r>
        <w:rPr>
          <w:rFonts w:asciiTheme="majorBidi" w:hAnsiTheme="majorBidi" w:cstheme="majorBidi"/>
          <w:sz w:val="24"/>
          <w:szCs w:val="24"/>
        </w:rPr>
        <w:t xml:space="preserve">equates </w:t>
      </w:r>
      <w:r w:rsidR="009E4AA2" w:rsidRPr="00EE6476">
        <w:rPr>
          <w:rFonts w:asciiTheme="majorBidi" w:hAnsiTheme="majorBidi" w:cstheme="majorBidi"/>
          <w:sz w:val="24"/>
          <w:szCs w:val="24"/>
        </w:rPr>
        <w:t xml:space="preserve">the things that enable Torah study </w:t>
      </w:r>
      <w:r>
        <w:rPr>
          <w:rFonts w:asciiTheme="majorBidi" w:hAnsiTheme="majorBidi" w:cstheme="majorBidi"/>
          <w:sz w:val="24"/>
          <w:szCs w:val="24"/>
        </w:rPr>
        <w:t xml:space="preserve">with </w:t>
      </w:r>
      <w:r w:rsidR="009E4AA2" w:rsidRPr="00EE6476">
        <w:rPr>
          <w:rFonts w:asciiTheme="majorBidi" w:hAnsiTheme="majorBidi" w:cstheme="majorBidi"/>
          <w:sz w:val="24"/>
          <w:szCs w:val="24"/>
        </w:rPr>
        <w:t>the cancel</w:t>
      </w:r>
      <w:r w:rsidR="00753F82">
        <w:rPr>
          <w:rFonts w:asciiTheme="majorBidi" w:hAnsiTheme="majorBidi" w:cstheme="majorBidi"/>
          <w:sz w:val="24"/>
          <w:szCs w:val="24"/>
        </w:rPr>
        <w:t>ation</w:t>
      </w:r>
      <w:r w:rsidR="009E4AA2" w:rsidRPr="00EE6476">
        <w:rPr>
          <w:rFonts w:asciiTheme="majorBidi" w:hAnsiTheme="majorBidi" w:cstheme="majorBidi"/>
          <w:sz w:val="24"/>
          <w:szCs w:val="24"/>
        </w:rPr>
        <w:t xml:space="preserve"> of Torah for the sake of fulfilling the commandments. </w:t>
      </w:r>
      <w:r w:rsidR="00652736" w:rsidRPr="00EE6476">
        <w:rPr>
          <w:rFonts w:asciiTheme="majorBidi" w:hAnsiTheme="majorBidi" w:cstheme="majorBidi"/>
          <w:sz w:val="24"/>
          <w:szCs w:val="24"/>
        </w:rPr>
        <w:t>Indeed,</w:t>
      </w:r>
      <w:r w:rsidR="009E4AA2" w:rsidRPr="00EE6476">
        <w:rPr>
          <w:rFonts w:asciiTheme="majorBidi" w:hAnsiTheme="majorBidi" w:cstheme="majorBidi"/>
          <w:sz w:val="24"/>
          <w:szCs w:val="24"/>
        </w:rPr>
        <w:t xml:space="preserve"> the rule that one cancels Torah study to perform certain commandments in certain </w:t>
      </w:r>
      <w:r>
        <w:rPr>
          <w:rFonts w:asciiTheme="majorBidi" w:hAnsiTheme="majorBidi" w:cstheme="majorBidi"/>
          <w:sz w:val="24"/>
          <w:szCs w:val="24"/>
        </w:rPr>
        <w:t xml:space="preserve">circumstances </w:t>
      </w:r>
      <w:r w:rsidR="009E4AA2" w:rsidRPr="00EE6476">
        <w:rPr>
          <w:rFonts w:asciiTheme="majorBidi" w:hAnsiTheme="majorBidi" w:cstheme="majorBidi"/>
          <w:sz w:val="24"/>
          <w:szCs w:val="24"/>
        </w:rPr>
        <w:t>is justified because the fulfi</w:t>
      </w:r>
      <w:r w:rsidR="00652736">
        <w:rPr>
          <w:rFonts w:asciiTheme="majorBidi" w:hAnsiTheme="majorBidi" w:cstheme="majorBidi"/>
          <w:sz w:val="24"/>
          <w:szCs w:val="24"/>
        </w:rPr>
        <w:t>l</w:t>
      </w:r>
      <w:r w:rsidR="009E4AA2" w:rsidRPr="00EE6476">
        <w:rPr>
          <w:rFonts w:asciiTheme="majorBidi" w:hAnsiTheme="majorBidi" w:cstheme="majorBidi"/>
          <w:sz w:val="24"/>
          <w:szCs w:val="24"/>
        </w:rPr>
        <w:t>l</w:t>
      </w:r>
      <w:r w:rsidR="00652736">
        <w:rPr>
          <w:rFonts w:asciiTheme="majorBidi" w:hAnsiTheme="majorBidi" w:cstheme="majorBidi"/>
          <w:sz w:val="24"/>
          <w:szCs w:val="24"/>
        </w:rPr>
        <w:t>ment</w:t>
      </w:r>
      <w:r w:rsidR="009E4AA2" w:rsidRPr="00EE6476">
        <w:rPr>
          <w:rFonts w:asciiTheme="majorBidi" w:hAnsiTheme="majorBidi" w:cstheme="majorBidi"/>
          <w:sz w:val="24"/>
          <w:szCs w:val="24"/>
        </w:rPr>
        <w:t xml:space="preserve"> of the commandments is a condition of Torah study: man is commanded to learn in order to do. Therefore, the observance of the commandments enables this co</w:t>
      </w:r>
      <w:r w:rsidR="005E53D0" w:rsidRPr="00EE6476">
        <w:rPr>
          <w:rFonts w:asciiTheme="majorBidi" w:hAnsiTheme="majorBidi" w:cstheme="majorBidi"/>
          <w:sz w:val="24"/>
          <w:szCs w:val="24"/>
        </w:rPr>
        <w:t>n</w:t>
      </w:r>
      <w:r w:rsidR="009E4AA2" w:rsidRPr="00EE6476">
        <w:rPr>
          <w:rFonts w:asciiTheme="majorBidi" w:hAnsiTheme="majorBidi" w:cstheme="majorBidi"/>
          <w:sz w:val="24"/>
          <w:szCs w:val="24"/>
        </w:rPr>
        <w:t>dition to be realized</w:t>
      </w:r>
      <w:r w:rsidR="00652736">
        <w:rPr>
          <w:rFonts w:asciiTheme="majorBidi" w:hAnsiTheme="majorBidi" w:cstheme="majorBidi"/>
          <w:sz w:val="24"/>
          <w:szCs w:val="24"/>
        </w:rPr>
        <w:t>. I</w:t>
      </w:r>
      <w:r w:rsidR="009E4AA2" w:rsidRPr="00EE6476">
        <w:rPr>
          <w:rFonts w:asciiTheme="majorBidi" w:hAnsiTheme="majorBidi" w:cstheme="majorBidi"/>
          <w:sz w:val="24"/>
          <w:szCs w:val="24"/>
        </w:rPr>
        <w:t xml:space="preserve">n other words, the fulfillment of the condition to learn in order to </w:t>
      </w:r>
      <w:r>
        <w:rPr>
          <w:rFonts w:asciiTheme="majorBidi" w:hAnsiTheme="majorBidi" w:cstheme="majorBidi"/>
          <w:sz w:val="24"/>
          <w:szCs w:val="24"/>
        </w:rPr>
        <w:t xml:space="preserve">do </w:t>
      </w:r>
      <w:r w:rsidR="009E4AA2" w:rsidRPr="00EE6476">
        <w:rPr>
          <w:rFonts w:asciiTheme="majorBidi" w:hAnsiTheme="majorBidi" w:cstheme="majorBidi"/>
          <w:sz w:val="24"/>
          <w:szCs w:val="24"/>
        </w:rPr>
        <w:t xml:space="preserve">is </w:t>
      </w:r>
      <w:r w:rsidR="00652736">
        <w:rPr>
          <w:rFonts w:asciiTheme="majorBidi" w:hAnsiTheme="majorBidi" w:cstheme="majorBidi"/>
          <w:sz w:val="24"/>
          <w:szCs w:val="24"/>
        </w:rPr>
        <w:t xml:space="preserve">a form </w:t>
      </w:r>
      <w:r w:rsidR="009E4AA2" w:rsidRPr="00EE6476">
        <w:rPr>
          <w:rFonts w:asciiTheme="majorBidi" w:hAnsiTheme="majorBidi" w:cstheme="majorBidi"/>
          <w:sz w:val="24"/>
          <w:szCs w:val="24"/>
        </w:rPr>
        <w:t>of enabl</w:t>
      </w:r>
      <w:r>
        <w:rPr>
          <w:rFonts w:asciiTheme="majorBidi" w:hAnsiTheme="majorBidi" w:cstheme="majorBidi"/>
          <w:sz w:val="24"/>
          <w:szCs w:val="24"/>
        </w:rPr>
        <w:t>ing</w:t>
      </w:r>
      <w:r w:rsidR="00652736">
        <w:rPr>
          <w:rFonts w:asciiTheme="majorBidi" w:hAnsiTheme="majorBidi" w:cstheme="majorBidi"/>
          <w:sz w:val="24"/>
          <w:szCs w:val="24"/>
        </w:rPr>
        <w:t>,</w:t>
      </w:r>
      <w:r w:rsidR="009E4AA2" w:rsidRPr="00EE6476">
        <w:rPr>
          <w:rFonts w:asciiTheme="majorBidi" w:hAnsiTheme="majorBidi" w:cstheme="majorBidi"/>
          <w:sz w:val="24"/>
          <w:szCs w:val="24"/>
        </w:rPr>
        <w:t xml:space="preserve"> and, alternatively, </w:t>
      </w:r>
      <w:r>
        <w:rPr>
          <w:rFonts w:asciiTheme="majorBidi" w:hAnsiTheme="majorBidi" w:cstheme="majorBidi"/>
          <w:sz w:val="24"/>
          <w:szCs w:val="24"/>
        </w:rPr>
        <w:t xml:space="preserve">enabling is </w:t>
      </w:r>
      <w:r w:rsidR="00652736">
        <w:rPr>
          <w:rFonts w:asciiTheme="majorBidi" w:hAnsiTheme="majorBidi" w:cstheme="majorBidi"/>
          <w:sz w:val="24"/>
          <w:szCs w:val="24"/>
        </w:rPr>
        <w:t xml:space="preserve">a form of </w:t>
      </w:r>
      <w:r w:rsidR="005E53D0" w:rsidRPr="00EE6476">
        <w:rPr>
          <w:rFonts w:asciiTheme="majorBidi" w:hAnsiTheme="majorBidi" w:cstheme="majorBidi"/>
          <w:sz w:val="24"/>
          <w:szCs w:val="24"/>
        </w:rPr>
        <w:t>fulfilling the commandment of</w:t>
      </w:r>
      <w:r w:rsidR="009E4AA2" w:rsidRPr="00EE6476">
        <w:rPr>
          <w:rFonts w:asciiTheme="majorBidi" w:hAnsiTheme="majorBidi" w:cstheme="majorBidi"/>
          <w:sz w:val="24"/>
          <w:szCs w:val="24"/>
        </w:rPr>
        <w:t xml:space="preserve"> Torah study. </w:t>
      </w:r>
      <w:r w:rsidR="00B80969" w:rsidRPr="00EE6476">
        <w:rPr>
          <w:rFonts w:asciiTheme="majorBidi" w:hAnsiTheme="majorBidi" w:cstheme="majorBidi"/>
          <w:sz w:val="24"/>
          <w:szCs w:val="24"/>
        </w:rPr>
        <w:t>This</w:t>
      </w:r>
      <w:r w:rsidR="009E4AA2" w:rsidRPr="00EE6476">
        <w:rPr>
          <w:rFonts w:asciiTheme="majorBidi" w:hAnsiTheme="majorBidi" w:cstheme="majorBidi"/>
          <w:sz w:val="24"/>
          <w:szCs w:val="24"/>
        </w:rPr>
        <w:t xml:space="preserve"> is not a necessary conclusion, but it is what Rabbi Hutner wants to </w:t>
      </w:r>
      <w:r w:rsidR="00B80969" w:rsidRPr="00EE6476">
        <w:rPr>
          <w:rFonts w:asciiTheme="majorBidi" w:hAnsiTheme="majorBidi" w:cstheme="majorBidi"/>
          <w:sz w:val="24"/>
          <w:szCs w:val="24"/>
        </w:rPr>
        <w:t>conclude</w:t>
      </w:r>
      <w:r w:rsidR="00371668" w:rsidRPr="00EE6476">
        <w:rPr>
          <w:rFonts w:asciiTheme="majorBidi" w:hAnsiTheme="majorBidi" w:cstheme="majorBidi"/>
          <w:sz w:val="24"/>
          <w:szCs w:val="24"/>
        </w:rPr>
        <w:t xml:space="preserve"> </w:t>
      </w:r>
      <w:r w:rsidR="00B80969" w:rsidRPr="00EE6476">
        <w:rPr>
          <w:rFonts w:asciiTheme="majorBidi" w:hAnsiTheme="majorBidi" w:cstheme="majorBidi"/>
          <w:sz w:val="24"/>
          <w:szCs w:val="24"/>
        </w:rPr>
        <w:t>in order</w:t>
      </w:r>
      <w:r w:rsidR="009E4AA2" w:rsidRPr="00EE6476">
        <w:rPr>
          <w:rFonts w:asciiTheme="majorBidi" w:hAnsiTheme="majorBidi" w:cstheme="majorBidi"/>
          <w:sz w:val="24"/>
          <w:szCs w:val="24"/>
        </w:rPr>
        <w:t xml:space="preserve"> to argue that </w:t>
      </w:r>
      <w:r w:rsidR="005E53D0" w:rsidRPr="00EE6476">
        <w:rPr>
          <w:rFonts w:asciiTheme="majorBidi" w:hAnsiTheme="majorBidi" w:cstheme="majorBidi"/>
          <w:sz w:val="24"/>
          <w:szCs w:val="24"/>
        </w:rPr>
        <w:t xml:space="preserve">one must </w:t>
      </w:r>
      <w:r>
        <w:rPr>
          <w:rFonts w:asciiTheme="majorBidi" w:hAnsiTheme="majorBidi" w:cstheme="majorBidi"/>
          <w:sz w:val="24"/>
          <w:szCs w:val="24"/>
        </w:rPr>
        <w:t>assess</w:t>
      </w:r>
      <w:r w:rsidR="005E53D0" w:rsidRPr="00EE6476">
        <w:rPr>
          <w:rFonts w:asciiTheme="majorBidi" w:hAnsiTheme="majorBidi" w:cstheme="majorBidi"/>
          <w:sz w:val="24"/>
          <w:szCs w:val="24"/>
        </w:rPr>
        <w:t xml:space="preserve"> the doing of things that enable the study of Torah in the </w:t>
      </w:r>
      <w:r w:rsidR="00B80969" w:rsidRPr="00EE6476">
        <w:rPr>
          <w:rFonts w:asciiTheme="majorBidi" w:hAnsiTheme="majorBidi" w:cstheme="majorBidi"/>
          <w:sz w:val="24"/>
          <w:szCs w:val="24"/>
        </w:rPr>
        <w:t>same</w:t>
      </w:r>
      <w:r w:rsidR="005E53D0" w:rsidRPr="00EE6476">
        <w:rPr>
          <w:rFonts w:asciiTheme="majorBidi" w:hAnsiTheme="majorBidi" w:cstheme="majorBidi"/>
          <w:sz w:val="24"/>
          <w:szCs w:val="24"/>
        </w:rPr>
        <w:t xml:space="preserve"> way as we </w:t>
      </w:r>
      <w:r>
        <w:rPr>
          <w:rFonts w:asciiTheme="majorBidi" w:hAnsiTheme="majorBidi" w:cstheme="majorBidi"/>
          <w:sz w:val="24"/>
          <w:szCs w:val="24"/>
        </w:rPr>
        <w:lastRenderedPageBreak/>
        <w:t>assess</w:t>
      </w:r>
      <w:r w:rsidR="005E53D0" w:rsidRPr="00EE6476">
        <w:rPr>
          <w:rFonts w:asciiTheme="majorBidi" w:hAnsiTheme="majorBidi" w:cstheme="majorBidi"/>
          <w:sz w:val="24"/>
          <w:szCs w:val="24"/>
        </w:rPr>
        <w:t xml:space="preserve"> the commandments </w:t>
      </w:r>
      <w:r>
        <w:rPr>
          <w:rFonts w:asciiTheme="majorBidi" w:hAnsiTheme="majorBidi" w:cstheme="majorBidi"/>
          <w:sz w:val="24"/>
          <w:szCs w:val="24"/>
        </w:rPr>
        <w:t xml:space="preserve">for whose </w:t>
      </w:r>
      <w:r w:rsidR="005E53D0" w:rsidRPr="00EE6476">
        <w:rPr>
          <w:rFonts w:asciiTheme="majorBidi" w:hAnsiTheme="majorBidi" w:cstheme="majorBidi"/>
          <w:sz w:val="24"/>
          <w:szCs w:val="24"/>
        </w:rPr>
        <w:t xml:space="preserve">sake </w:t>
      </w:r>
      <w:r>
        <w:rPr>
          <w:rFonts w:asciiTheme="majorBidi" w:hAnsiTheme="majorBidi" w:cstheme="majorBidi"/>
          <w:sz w:val="24"/>
          <w:szCs w:val="24"/>
        </w:rPr>
        <w:t xml:space="preserve">we cancel </w:t>
      </w:r>
      <w:r w:rsidR="005E53D0" w:rsidRPr="00EE6476">
        <w:rPr>
          <w:rFonts w:asciiTheme="majorBidi" w:hAnsiTheme="majorBidi" w:cstheme="majorBidi"/>
          <w:sz w:val="24"/>
          <w:szCs w:val="24"/>
        </w:rPr>
        <w:t xml:space="preserve">Torah study, and to apply to the former that which he </w:t>
      </w:r>
      <w:r w:rsidR="00B80969" w:rsidRPr="00EE6476">
        <w:rPr>
          <w:rFonts w:asciiTheme="majorBidi" w:hAnsiTheme="majorBidi" w:cstheme="majorBidi"/>
          <w:sz w:val="24"/>
          <w:szCs w:val="24"/>
        </w:rPr>
        <w:t>established</w:t>
      </w:r>
      <w:r w:rsidR="005E53D0" w:rsidRPr="00EE6476">
        <w:rPr>
          <w:rFonts w:asciiTheme="majorBidi" w:hAnsiTheme="majorBidi" w:cstheme="majorBidi"/>
          <w:sz w:val="24"/>
          <w:szCs w:val="24"/>
        </w:rPr>
        <w:t xml:space="preserve"> regarding the latter – the</w:t>
      </w:r>
      <w:r w:rsidR="00652736">
        <w:rPr>
          <w:rFonts w:asciiTheme="majorBidi" w:hAnsiTheme="majorBidi" w:cstheme="majorBidi"/>
          <w:sz w:val="24"/>
          <w:szCs w:val="24"/>
        </w:rPr>
        <w:t xml:space="preserve">y are included in the category of </w:t>
      </w:r>
      <w:r w:rsidR="005E53D0" w:rsidRPr="00EE6476">
        <w:rPr>
          <w:rFonts w:asciiTheme="majorBidi" w:hAnsiTheme="majorBidi" w:cstheme="majorBidi"/>
          <w:sz w:val="24"/>
          <w:szCs w:val="24"/>
        </w:rPr>
        <w:t>Torah</w:t>
      </w:r>
      <w:r w:rsidR="00652736">
        <w:rPr>
          <w:rFonts w:asciiTheme="majorBidi" w:hAnsiTheme="majorBidi" w:cstheme="majorBidi"/>
          <w:sz w:val="24"/>
          <w:szCs w:val="24"/>
        </w:rPr>
        <w:t xml:space="preserve"> study and deemed, </w:t>
      </w:r>
      <w:r w:rsidR="00652736" w:rsidRPr="00EE6476">
        <w:rPr>
          <w:rFonts w:asciiTheme="majorBidi" w:hAnsiTheme="majorBidi" w:cstheme="majorBidi"/>
          <w:sz w:val="24"/>
          <w:szCs w:val="24"/>
        </w:rPr>
        <w:t>in his words</w:t>
      </w:r>
      <w:r w:rsidR="00652736">
        <w:rPr>
          <w:rFonts w:asciiTheme="majorBidi" w:hAnsiTheme="majorBidi" w:cstheme="majorBidi"/>
          <w:sz w:val="24"/>
          <w:szCs w:val="24"/>
        </w:rPr>
        <w:t xml:space="preserve">, the </w:t>
      </w:r>
      <w:r w:rsidR="00753F82">
        <w:rPr>
          <w:rFonts w:asciiTheme="majorBidi" w:hAnsiTheme="majorBidi" w:cstheme="majorBidi"/>
          <w:sz w:val="24"/>
          <w:szCs w:val="24"/>
        </w:rPr>
        <w:t>“</w:t>
      </w:r>
      <w:r>
        <w:rPr>
          <w:rFonts w:asciiTheme="majorBidi" w:hAnsiTheme="majorBidi" w:cstheme="majorBidi"/>
          <w:sz w:val="24"/>
          <w:szCs w:val="24"/>
        </w:rPr>
        <w:t>substance</w:t>
      </w:r>
      <w:r w:rsidR="005E53D0" w:rsidRPr="00EE6476">
        <w:rPr>
          <w:rFonts w:asciiTheme="majorBidi" w:hAnsiTheme="majorBidi" w:cstheme="majorBidi"/>
          <w:sz w:val="24"/>
          <w:szCs w:val="24"/>
        </w:rPr>
        <w:t xml:space="preserve"> of Torah</w:t>
      </w:r>
      <w:r w:rsidR="00753F82">
        <w:rPr>
          <w:rFonts w:asciiTheme="majorBidi" w:hAnsiTheme="majorBidi" w:cstheme="majorBidi"/>
          <w:sz w:val="24"/>
          <w:szCs w:val="24"/>
        </w:rPr>
        <w:t>”</w:t>
      </w:r>
      <w:r w:rsidR="00652736">
        <w:rPr>
          <w:rFonts w:asciiTheme="majorBidi" w:hAnsiTheme="majorBidi" w:cstheme="majorBidi"/>
          <w:sz w:val="24"/>
          <w:szCs w:val="24"/>
        </w:rPr>
        <w:t>.</w:t>
      </w:r>
    </w:p>
    <w:p w14:paraId="0FB912B3" w14:textId="5AAC9C8B" w:rsidR="005E53D0" w:rsidRPr="00EE6476" w:rsidRDefault="005E53D0" w:rsidP="00EE6476">
      <w:pPr>
        <w:pStyle w:val="Quote1"/>
        <w:bidi w:val="0"/>
        <w:spacing w:before="0" w:after="0"/>
        <w:ind w:left="0" w:right="0" w:firstLine="720"/>
        <w:jc w:val="left"/>
        <w:rPr>
          <w:rFonts w:asciiTheme="majorBidi" w:hAnsiTheme="majorBidi" w:cstheme="majorBidi"/>
          <w:sz w:val="24"/>
          <w:szCs w:val="24"/>
        </w:rPr>
      </w:pPr>
      <w:r w:rsidRPr="00EE6476">
        <w:rPr>
          <w:rFonts w:asciiTheme="majorBidi" w:hAnsiTheme="majorBidi" w:cstheme="majorBidi"/>
          <w:sz w:val="24"/>
          <w:szCs w:val="24"/>
        </w:rPr>
        <w:t xml:space="preserve">The examples of </w:t>
      </w:r>
      <w:r w:rsidR="00753F82">
        <w:rPr>
          <w:rFonts w:asciiTheme="majorBidi" w:hAnsiTheme="majorBidi" w:cstheme="majorBidi"/>
          <w:sz w:val="24"/>
          <w:szCs w:val="24"/>
        </w:rPr>
        <w:t>“</w:t>
      </w:r>
      <w:r w:rsidR="00652736">
        <w:rPr>
          <w:rFonts w:asciiTheme="majorBidi" w:hAnsiTheme="majorBidi" w:cstheme="majorBidi"/>
          <w:sz w:val="24"/>
          <w:szCs w:val="24"/>
        </w:rPr>
        <w:t xml:space="preserve">enabling </w:t>
      </w:r>
      <w:r w:rsidRPr="00EE6476">
        <w:rPr>
          <w:rFonts w:asciiTheme="majorBidi" w:hAnsiTheme="majorBidi" w:cstheme="majorBidi"/>
          <w:sz w:val="24"/>
          <w:szCs w:val="24"/>
        </w:rPr>
        <w:t>factors</w:t>
      </w:r>
      <w:r w:rsidR="00753F82">
        <w:rPr>
          <w:rFonts w:asciiTheme="majorBidi" w:hAnsiTheme="majorBidi" w:cstheme="majorBidi"/>
          <w:sz w:val="24"/>
          <w:szCs w:val="24"/>
        </w:rPr>
        <w:t>”</w:t>
      </w:r>
      <w:r w:rsidRPr="00EE6476">
        <w:rPr>
          <w:rFonts w:asciiTheme="majorBidi" w:hAnsiTheme="majorBidi" w:cstheme="majorBidi"/>
          <w:sz w:val="24"/>
          <w:szCs w:val="24"/>
        </w:rPr>
        <w:t xml:space="preserve"> </w:t>
      </w:r>
      <w:r w:rsidR="00652736">
        <w:rPr>
          <w:rFonts w:asciiTheme="majorBidi" w:hAnsiTheme="majorBidi" w:cstheme="majorBidi"/>
          <w:sz w:val="24"/>
          <w:szCs w:val="24"/>
        </w:rPr>
        <w:t>that</w:t>
      </w:r>
      <w:r w:rsidRPr="00EE6476">
        <w:rPr>
          <w:rFonts w:asciiTheme="majorBidi" w:hAnsiTheme="majorBidi" w:cstheme="majorBidi"/>
          <w:sz w:val="24"/>
          <w:szCs w:val="24"/>
        </w:rPr>
        <w:t xml:space="preserve"> Rabbi Hutner chooses to illustrate his point are </w:t>
      </w:r>
      <w:r w:rsidR="004E6F71">
        <w:rPr>
          <w:rFonts w:asciiTheme="majorBidi" w:hAnsiTheme="majorBidi" w:cstheme="majorBidi"/>
          <w:sz w:val="24"/>
          <w:szCs w:val="24"/>
        </w:rPr>
        <w:t xml:space="preserve">fascinating </w:t>
      </w:r>
      <w:r w:rsidR="00B80969" w:rsidRPr="00EE6476">
        <w:rPr>
          <w:rFonts w:asciiTheme="majorBidi" w:hAnsiTheme="majorBidi" w:cstheme="majorBidi"/>
          <w:sz w:val="24"/>
          <w:szCs w:val="24"/>
        </w:rPr>
        <w:t>choices.</w:t>
      </w:r>
      <w:r w:rsidRPr="00EE6476">
        <w:rPr>
          <w:rFonts w:asciiTheme="majorBidi" w:hAnsiTheme="majorBidi" w:cstheme="majorBidi"/>
          <w:sz w:val="24"/>
          <w:szCs w:val="24"/>
        </w:rPr>
        <w:t xml:space="preserve"> The source of the expression </w:t>
      </w:r>
      <w:r w:rsidR="00753F82">
        <w:rPr>
          <w:rFonts w:asciiTheme="majorBidi" w:hAnsiTheme="majorBidi" w:cstheme="majorBidi"/>
          <w:sz w:val="24"/>
          <w:szCs w:val="24"/>
        </w:rPr>
        <w:t>“</w:t>
      </w:r>
      <w:r w:rsidRPr="00EE6476">
        <w:rPr>
          <w:rFonts w:asciiTheme="majorBidi" w:hAnsiTheme="majorBidi" w:cstheme="majorBidi"/>
          <w:sz w:val="24"/>
          <w:szCs w:val="24"/>
        </w:rPr>
        <w:t>man plows at the time of plowing and sows at the time of sowing</w:t>
      </w:r>
      <w:r w:rsidR="00753F82">
        <w:rPr>
          <w:rFonts w:asciiTheme="majorBidi" w:hAnsiTheme="majorBidi" w:cstheme="majorBidi"/>
          <w:sz w:val="24"/>
          <w:szCs w:val="24"/>
        </w:rPr>
        <w:t>”</w:t>
      </w:r>
      <w:r w:rsidRPr="00EE6476">
        <w:rPr>
          <w:rFonts w:asciiTheme="majorBidi" w:hAnsiTheme="majorBidi" w:cstheme="majorBidi"/>
          <w:sz w:val="24"/>
          <w:szCs w:val="24"/>
        </w:rPr>
        <w:t xml:space="preserve"> is the argument in the Talmud (Babylonian Talmud, B</w:t>
      </w:r>
      <w:r w:rsidR="004E6F71">
        <w:rPr>
          <w:rFonts w:asciiTheme="majorBidi" w:hAnsiTheme="majorBidi" w:cstheme="majorBidi"/>
          <w:sz w:val="24"/>
          <w:szCs w:val="24"/>
        </w:rPr>
        <w:t>e</w:t>
      </w:r>
      <w:r w:rsidRPr="00EE6476">
        <w:rPr>
          <w:rFonts w:asciiTheme="majorBidi" w:hAnsiTheme="majorBidi" w:cstheme="majorBidi"/>
          <w:sz w:val="24"/>
          <w:szCs w:val="24"/>
        </w:rPr>
        <w:t xml:space="preserve">rachot, 35:2) about how to interpret the </w:t>
      </w:r>
      <w:r w:rsidR="004E6F71">
        <w:rPr>
          <w:rFonts w:asciiTheme="majorBidi" w:hAnsiTheme="majorBidi" w:cstheme="majorBidi"/>
          <w:sz w:val="24"/>
          <w:szCs w:val="24"/>
        </w:rPr>
        <w:t xml:space="preserve">phrase </w:t>
      </w:r>
      <w:r w:rsidR="00753F82">
        <w:rPr>
          <w:rFonts w:asciiTheme="majorBidi" w:hAnsiTheme="majorBidi" w:cstheme="majorBidi"/>
          <w:sz w:val="24"/>
          <w:szCs w:val="24"/>
        </w:rPr>
        <w:t>“</w:t>
      </w:r>
      <w:r w:rsidRPr="00EE6476">
        <w:rPr>
          <w:rFonts w:asciiTheme="majorBidi" w:hAnsiTheme="majorBidi" w:cstheme="majorBidi"/>
          <w:color w:val="000000"/>
          <w:sz w:val="24"/>
          <w:szCs w:val="24"/>
          <w:shd w:val="clear" w:color="auto" w:fill="FFFFFF"/>
        </w:rPr>
        <w:t>that thou mayest gather in thy corn</w:t>
      </w:r>
      <w:r w:rsidR="00753F82">
        <w:rPr>
          <w:rFonts w:asciiTheme="majorBidi" w:hAnsiTheme="majorBidi" w:cstheme="majorBidi"/>
          <w:color w:val="000000"/>
          <w:sz w:val="24"/>
          <w:szCs w:val="24"/>
          <w:shd w:val="clear" w:color="auto" w:fill="FFFFFF"/>
        </w:rPr>
        <w:t>”</w:t>
      </w:r>
      <w:r w:rsidRPr="00EE6476">
        <w:rPr>
          <w:rFonts w:asciiTheme="majorBidi" w:hAnsiTheme="majorBidi" w:cstheme="majorBidi"/>
          <w:color w:val="000000"/>
          <w:sz w:val="24"/>
          <w:szCs w:val="24"/>
          <w:shd w:val="clear" w:color="auto" w:fill="FFFFFF"/>
        </w:rPr>
        <w:t xml:space="preserve"> (Deut. 11:14). Rabbi Ishmael </w:t>
      </w:r>
      <w:r w:rsidR="00B80969" w:rsidRPr="00EE6476">
        <w:rPr>
          <w:rFonts w:asciiTheme="majorBidi" w:hAnsiTheme="majorBidi" w:cstheme="majorBidi"/>
          <w:color w:val="000000"/>
          <w:sz w:val="24"/>
          <w:szCs w:val="24"/>
          <w:shd w:val="clear" w:color="auto" w:fill="FFFFFF"/>
        </w:rPr>
        <w:t>understands</w:t>
      </w:r>
      <w:r w:rsidRPr="00EE6476">
        <w:rPr>
          <w:rFonts w:asciiTheme="majorBidi" w:hAnsiTheme="majorBidi" w:cstheme="majorBidi"/>
          <w:color w:val="000000"/>
          <w:sz w:val="24"/>
          <w:szCs w:val="24"/>
          <w:shd w:val="clear" w:color="auto" w:fill="FFFFFF"/>
        </w:rPr>
        <w:t xml:space="preserve"> this as </w:t>
      </w:r>
      <w:r w:rsidR="004E6F71">
        <w:rPr>
          <w:rFonts w:asciiTheme="majorBidi" w:hAnsiTheme="majorBidi" w:cstheme="majorBidi"/>
          <w:color w:val="000000"/>
          <w:sz w:val="24"/>
          <w:szCs w:val="24"/>
          <w:shd w:val="clear" w:color="auto" w:fill="FFFFFF"/>
        </w:rPr>
        <w:t xml:space="preserve">a </w:t>
      </w:r>
      <w:r w:rsidRPr="00EE6476">
        <w:rPr>
          <w:rFonts w:asciiTheme="majorBidi" w:hAnsiTheme="majorBidi" w:cstheme="majorBidi"/>
          <w:color w:val="000000"/>
          <w:sz w:val="24"/>
          <w:szCs w:val="24"/>
          <w:shd w:val="clear" w:color="auto" w:fill="FFFFFF"/>
        </w:rPr>
        <w:t>statement neutraliz</w:t>
      </w:r>
      <w:r w:rsidR="004E6F71">
        <w:rPr>
          <w:rFonts w:asciiTheme="majorBidi" w:hAnsiTheme="majorBidi" w:cstheme="majorBidi"/>
          <w:color w:val="000000"/>
          <w:sz w:val="24"/>
          <w:szCs w:val="24"/>
          <w:shd w:val="clear" w:color="auto" w:fill="FFFFFF"/>
        </w:rPr>
        <w:t>ing</w:t>
      </w:r>
      <w:r w:rsidRPr="00EE6476">
        <w:rPr>
          <w:rFonts w:asciiTheme="majorBidi" w:hAnsiTheme="majorBidi" w:cstheme="majorBidi"/>
          <w:color w:val="000000"/>
          <w:sz w:val="24"/>
          <w:szCs w:val="24"/>
          <w:shd w:val="clear" w:color="auto" w:fill="FFFFFF"/>
        </w:rPr>
        <w:t xml:space="preserve"> </w:t>
      </w:r>
      <w:r w:rsidR="00652736">
        <w:rPr>
          <w:rFonts w:asciiTheme="majorBidi" w:hAnsiTheme="majorBidi" w:cstheme="majorBidi"/>
          <w:color w:val="000000"/>
          <w:sz w:val="24"/>
          <w:szCs w:val="24"/>
          <w:shd w:val="clear" w:color="auto" w:fill="FFFFFF"/>
        </w:rPr>
        <w:t>a</w:t>
      </w:r>
      <w:r w:rsidRPr="00EE6476">
        <w:rPr>
          <w:rFonts w:asciiTheme="majorBidi" w:hAnsiTheme="majorBidi" w:cstheme="majorBidi"/>
          <w:color w:val="000000"/>
          <w:sz w:val="24"/>
          <w:szCs w:val="24"/>
          <w:shd w:val="clear" w:color="auto" w:fill="FFFFFF"/>
        </w:rPr>
        <w:t xml:space="preserve"> verse in the book of Joshua (1:8): </w:t>
      </w:r>
      <w:r w:rsidR="00753F82">
        <w:rPr>
          <w:rFonts w:asciiTheme="majorBidi" w:hAnsiTheme="majorBidi" w:cstheme="majorBidi"/>
          <w:color w:val="000000"/>
          <w:sz w:val="24"/>
          <w:szCs w:val="24"/>
          <w:shd w:val="clear" w:color="auto" w:fill="FFFFFF"/>
        </w:rPr>
        <w:t>“</w:t>
      </w:r>
      <w:r w:rsidR="004E6F71">
        <w:rPr>
          <w:rFonts w:asciiTheme="majorBidi" w:hAnsiTheme="majorBidi" w:cstheme="majorBidi"/>
          <w:color w:val="000000"/>
          <w:sz w:val="24"/>
          <w:szCs w:val="24"/>
          <w:shd w:val="clear" w:color="auto" w:fill="FFFFFF"/>
        </w:rPr>
        <w:t>’</w:t>
      </w:r>
      <w:r w:rsidRPr="00EE6476">
        <w:rPr>
          <w:rFonts w:asciiTheme="majorBidi" w:hAnsiTheme="majorBidi" w:cstheme="majorBidi"/>
          <w:color w:val="000000"/>
          <w:sz w:val="24"/>
          <w:szCs w:val="24"/>
          <w:shd w:val="clear" w:color="auto" w:fill="FFFFFF"/>
        </w:rPr>
        <w:t>This book of the law shall not depart out of thy mouth</w:t>
      </w:r>
      <w:r w:rsidR="00652736">
        <w:rPr>
          <w:rFonts w:asciiTheme="majorBidi" w:hAnsiTheme="majorBidi" w:cstheme="majorBidi"/>
          <w:color w:val="000000"/>
          <w:sz w:val="24"/>
          <w:szCs w:val="24"/>
          <w:shd w:val="clear" w:color="auto" w:fill="FFFFFF"/>
        </w:rPr>
        <w:t>.</w:t>
      </w:r>
      <w:r w:rsidR="004E6F71">
        <w:rPr>
          <w:rFonts w:asciiTheme="majorBidi" w:hAnsiTheme="majorBidi" w:cstheme="majorBidi"/>
          <w:color w:val="000000"/>
          <w:sz w:val="24"/>
          <w:szCs w:val="24"/>
          <w:shd w:val="clear" w:color="auto" w:fill="FFFFFF"/>
        </w:rPr>
        <w:t>’</w:t>
      </w:r>
      <w:r w:rsidRPr="00EE6476">
        <w:rPr>
          <w:rFonts w:asciiTheme="majorBidi" w:hAnsiTheme="majorBidi" w:cstheme="majorBidi"/>
          <w:color w:val="000000"/>
          <w:sz w:val="24"/>
          <w:szCs w:val="24"/>
          <w:shd w:val="clear" w:color="auto" w:fill="FFFFFF"/>
        </w:rPr>
        <w:t xml:space="preserve"> </w:t>
      </w:r>
      <w:r w:rsidR="004E6F71">
        <w:rPr>
          <w:rFonts w:asciiTheme="majorBidi" w:hAnsiTheme="majorBidi" w:cstheme="majorBidi"/>
          <w:color w:val="000000"/>
          <w:sz w:val="24"/>
          <w:szCs w:val="24"/>
          <w:shd w:val="clear" w:color="auto" w:fill="FFFFFF"/>
        </w:rPr>
        <w:t xml:space="preserve">Can this </w:t>
      </w:r>
      <w:r w:rsidRPr="00EE6476">
        <w:rPr>
          <w:rFonts w:asciiTheme="majorBidi" w:hAnsiTheme="majorBidi" w:cstheme="majorBidi"/>
          <w:color w:val="000000"/>
          <w:sz w:val="24"/>
          <w:szCs w:val="24"/>
          <w:shd w:val="clear" w:color="auto" w:fill="FFFFFF"/>
        </w:rPr>
        <w:t>be taken literally</w:t>
      </w:r>
      <w:r w:rsidR="004E6F71">
        <w:rPr>
          <w:rFonts w:asciiTheme="majorBidi" w:hAnsiTheme="majorBidi" w:cstheme="majorBidi"/>
          <w:color w:val="000000"/>
          <w:sz w:val="24"/>
          <w:szCs w:val="24"/>
          <w:shd w:val="clear" w:color="auto" w:fill="FFFFFF"/>
        </w:rPr>
        <w:t>? T</w:t>
      </w:r>
      <w:r w:rsidRPr="00EE6476">
        <w:rPr>
          <w:rFonts w:asciiTheme="majorBidi" w:hAnsiTheme="majorBidi" w:cstheme="majorBidi"/>
          <w:color w:val="000000"/>
          <w:sz w:val="24"/>
          <w:szCs w:val="24"/>
          <w:shd w:val="clear" w:color="auto" w:fill="FFFFFF"/>
        </w:rPr>
        <w:t xml:space="preserve">he </w:t>
      </w:r>
      <w:r w:rsidR="004E6F71">
        <w:rPr>
          <w:rFonts w:asciiTheme="majorBidi" w:hAnsiTheme="majorBidi" w:cstheme="majorBidi"/>
          <w:color w:val="000000"/>
          <w:sz w:val="24"/>
          <w:szCs w:val="24"/>
          <w:shd w:val="clear" w:color="auto" w:fill="FFFFFF"/>
        </w:rPr>
        <w:t>T</w:t>
      </w:r>
      <w:r w:rsidRPr="00EE6476">
        <w:rPr>
          <w:rFonts w:asciiTheme="majorBidi" w:hAnsiTheme="majorBidi" w:cstheme="majorBidi"/>
          <w:color w:val="000000"/>
          <w:sz w:val="24"/>
          <w:szCs w:val="24"/>
          <w:shd w:val="clear" w:color="auto" w:fill="FFFFFF"/>
        </w:rPr>
        <w:t xml:space="preserve">orah </w:t>
      </w:r>
      <w:r w:rsidR="00B80969" w:rsidRPr="00EE6476">
        <w:rPr>
          <w:rFonts w:asciiTheme="majorBidi" w:hAnsiTheme="majorBidi" w:cstheme="majorBidi"/>
          <w:color w:val="000000"/>
          <w:sz w:val="24"/>
          <w:szCs w:val="24"/>
          <w:shd w:val="clear" w:color="auto" w:fill="FFFFFF"/>
        </w:rPr>
        <w:t>teaches</w:t>
      </w:r>
      <w:r w:rsidRPr="00EE6476">
        <w:rPr>
          <w:rFonts w:asciiTheme="majorBidi" w:hAnsiTheme="majorBidi" w:cstheme="majorBidi"/>
          <w:color w:val="000000"/>
          <w:sz w:val="24"/>
          <w:szCs w:val="24"/>
          <w:shd w:val="clear" w:color="auto" w:fill="FFFFFF"/>
        </w:rPr>
        <w:t xml:space="preserve"> us </w:t>
      </w:r>
      <w:r w:rsidR="00753F82">
        <w:rPr>
          <w:rFonts w:asciiTheme="majorBidi" w:hAnsiTheme="majorBidi" w:cstheme="majorBidi"/>
          <w:color w:val="000000"/>
          <w:sz w:val="24"/>
          <w:szCs w:val="24"/>
          <w:shd w:val="clear" w:color="auto" w:fill="FFFFFF"/>
        </w:rPr>
        <w:t>“</w:t>
      </w:r>
      <w:r w:rsidRPr="00EE6476">
        <w:rPr>
          <w:rFonts w:asciiTheme="majorBidi" w:hAnsiTheme="majorBidi" w:cstheme="majorBidi"/>
          <w:color w:val="000000"/>
          <w:sz w:val="24"/>
          <w:szCs w:val="24"/>
          <w:shd w:val="clear" w:color="auto" w:fill="FFFFFF"/>
        </w:rPr>
        <w:t>that thou mayest gather in thy corn</w:t>
      </w:r>
      <w:r w:rsidR="00753F82">
        <w:rPr>
          <w:rFonts w:asciiTheme="majorBidi" w:hAnsiTheme="majorBidi" w:cstheme="majorBidi"/>
          <w:color w:val="000000"/>
          <w:sz w:val="24"/>
          <w:szCs w:val="24"/>
          <w:shd w:val="clear" w:color="auto" w:fill="FFFFFF"/>
        </w:rPr>
        <w:t>”</w:t>
      </w:r>
      <w:r w:rsidR="00652736">
        <w:rPr>
          <w:rFonts w:asciiTheme="majorBidi" w:hAnsiTheme="majorBidi" w:cstheme="majorBidi"/>
          <w:color w:val="000000"/>
          <w:sz w:val="24"/>
          <w:szCs w:val="24"/>
          <w:shd w:val="clear" w:color="auto" w:fill="FFFFFF"/>
        </w:rPr>
        <w:t>.</w:t>
      </w:r>
      <w:r w:rsidRPr="00EE6476">
        <w:rPr>
          <w:rFonts w:asciiTheme="majorBidi" w:hAnsiTheme="majorBidi" w:cstheme="majorBidi"/>
          <w:color w:val="000000"/>
          <w:sz w:val="24"/>
          <w:szCs w:val="24"/>
          <w:shd w:val="clear" w:color="auto" w:fill="FFFFFF"/>
        </w:rPr>
        <w:t xml:space="preserve"> </w:t>
      </w:r>
      <w:r w:rsidR="00652736">
        <w:rPr>
          <w:rFonts w:asciiTheme="majorBidi" w:hAnsiTheme="majorBidi" w:cstheme="majorBidi"/>
          <w:color w:val="000000"/>
          <w:sz w:val="24"/>
          <w:szCs w:val="24"/>
          <w:shd w:val="clear" w:color="auto" w:fill="FFFFFF"/>
        </w:rPr>
        <w:t xml:space="preserve">Therefore, </w:t>
      </w:r>
      <w:r w:rsidRPr="00EE6476">
        <w:rPr>
          <w:rFonts w:asciiTheme="majorBidi" w:hAnsiTheme="majorBidi" w:cstheme="majorBidi"/>
          <w:color w:val="000000"/>
          <w:sz w:val="24"/>
          <w:szCs w:val="24"/>
          <w:shd w:val="clear" w:color="auto" w:fill="FFFFFF"/>
        </w:rPr>
        <w:t>act according to the way of the world</w:t>
      </w:r>
      <w:r w:rsidR="00652736">
        <w:rPr>
          <w:rFonts w:asciiTheme="majorBidi" w:hAnsiTheme="majorBidi" w:cstheme="majorBidi"/>
          <w:color w:val="000000"/>
          <w:sz w:val="24"/>
          <w:szCs w:val="24"/>
          <w:shd w:val="clear" w:color="auto" w:fill="FFFFFF"/>
        </w:rPr>
        <w:t>.</w:t>
      </w:r>
      <w:r w:rsidR="00753F82">
        <w:rPr>
          <w:rFonts w:asciiTheme="majorBidi" w:hAnsiTheme="majorBidi" w:cstheme="majorBidi"/>
          <w:color w:val="000000"/>
          <w:sz w:val="24"/>
          <w:szCs w:val="24"/>
          <w:shd w:val="clear" w:color="auto" w:fill="FFFFFF"/>
        </w:rPr>
        <w:t>”</w:t>
      </w:r>
      <w:r w:rsidRPr="00EE6476">
        <w:rPr>
          <w:rFonts w:asciiTheme="majorBidi" w:hAnsiTheme="majorBidi" w:cstheme="majorBidi"/>
          <w:color w:val="000000"/>
          <w:sz w:val="24"/>
          <w:szCs w:val="24"/>
          <w:shd w:val="clear" w:color="auto" w:fill="FFFFFF"/>
        </w:rPr>
        <w:t xml:space="preserve"> </w:t>
      </w:r>
      <w:r w:rsidRPr="004E6F71">
        <w:rPr>
          <w:rFonts w:asciiTheme="majorBidi" w:hAnsiTheme="majorBidi" w:cstheme="majorBidi"/>
          <w:color w:val="000000"/>
          <w:sz w:val="24"/>
          <w:szCs w:val="24"/>
          <w:shd w:val="clear" w:color="auto" w:fill="FFFFFF"/>
        </w:rPr>
        <w:t>Rabb</w:t>
      </w:r>
      <w:r w:rsidRPr="00EE6476">
        <w:rPr>
          <w:rFonts w:asciiTheme="majorBidi" w:hAnsiTheme="majorBidi" w:cstheme="majorBidi"/>
          <w:color w:val="000000"/>
          <w:sz w:val="24"/>
          <w:szCs w:val="24"/>
          <w:shd w:val="clear" w:color="auto" w:fill="FFFFFF"/>
        </w:rPr>
        <w:t xml:space="preserve">i Ishmael maintains that one cannot take literally the </w:t>
      </w:r>
      <w:r w:rsidR="004E6F71">
        <w:rPr>
          <w:rFonts w:asciiTheme="majorBidi" w:hAnsiTheme="majorBidi" w:cstheme="majorBidi"/>
          <w:color w:val="000000"/>
          <w:sz w:val="24"/>
          <w:szCs w:val="24"/>
          <w:shd w:val="clear" w:color="auto" w:fill="FFFFFF"/>
        </w:rPr>
        <w:t xml:space="preserve">imperative </w:t>
      </w:r>
      <w:r w:rsidRPr="00EE6476">
        <w:rPr>
          <w:rFonts w:asciiTheme="majorBidi" w:hAnsiTheme="majorBidi" w:cstheme="majorBidi"/>
          <w:color w:val="000000"/>
          <w:sz w:val="24"/>
          <w:szCs w:val="24"/>
          <w:shd w:val="clear" w:color="auto" w:fill="FFFFFF"/>
        </w:rPr>
        <w:t xml:space="preserve">to study Torah unceasingly, but rather a person should behave according to the way of the world, support himself, provide for his family, </w:t>
      </w:r>
      <w:r w:rsidR="004E6F71">
        <w:rPr>
          <w:rFonts w:asciiTheme="majorBidi" w:hAnsiTheme="majorBidi" w:cstheme="majorBidi"/>
          <w:color w:val="000000"/>
          <w:sz w:val="24"/>
          <w:szCs w:val="24"/>
          <w:shd w:val="clear" w:color="auto" w:fill="FFFFFF"/>
        </w:rPr>
        <w:t xml:space="preserve">and </w:t>
      </w:r>
      <w:r w:rsidRPr="00EE6476">
        <w:rPr>
          <w:rFonts w:asciiTheme="majorBidi" w:hAnsiTheme="majorBidi" w:cstheme="majorBidi"/>
          <w:color w:val="000000"/>
          <w:sz w:val="24"/>
          <w:szCs w:val="24"/>
          <w:shd w:val="clear" w:color="auto" w:fill="FFFFFF"/>
        </w:rPr>
        <w:t xml:space="preserve">study Torah within the framework of life’s </w:t>
      </w:r>
      <w:r w:rsidR="00B80969" w:rsidRPr="00EE6476">
        <w:rPr>
          <w:rFonts w:asciiTheme="majorBidi" w:hAnsiTheme="majorBidi" w:cstheme="majorBidi"/>
          <w:color w:val="000000"/>
          <w:sz w:val="24"/>
          <w:szCs w:val="24"/>
          <w:shd w:val="clear" w:color="auto" w:fill="FFFFFF"/>
        </w:rPr>
        <w:t>constraints</w:t>
      </w:r>
      <w:r w:rsidRPr="00EE6476">
        <w:rPr>
          <w:rFonts w:asciiTheme="majorBidi" w:hAnsiTheme="majorBidi" w:cstheme="majorBidi"/>
          <w:color w:val="000000"/>
          <w:sz w:val="24"/>
          <w:szCs w:val="24"/>
          <w:shd w:val="clear" w:color="auto" w:fill="FFFFFF"/>
        </w:rPr>
        <w:t xml:space="preserve">. In response to this, Rabbi Shimon bar Yochai (Rashbi) </w:t>
      </w:r>
      <w:r w:rsidR="00B80969" w:rsidRPr="00EE6476">
        <w:rPr>
          <w:rFonts w:asciiTheme="majorBidi" w:hAnsiTheme="majorBidi" w:cstheme="majorBidi"/>
          <w:color w:val="000000"/>
          <w:sz w:val="24"/>
          <w:szCs w:val="24"/>
          <w:shd w:val="clear" w:color="auto" w:fill="FFFFFF"/>
        </w:rPr>
        <w:t>protest</w:t>
      </w:r>
      <w:r w:rsidR="00652736">
        <w:rPr>
          <w:rFonts w:asciiTheme="majorBidi" w:hAnsiTheme="majorBidi" w:cstheme="majorBidi"/>
          <w:color w:val="000000"/>
          <w:sz w:val="24"/>
          <w:szCs w:val="24"/>
          <w:shd w:val="clear" w:color="auto" w:fill="FFFFFF"/>
        </w:rPr>
        <w:t>s</w:t>
      </w:r>
      <w:r w:rsidR="00B80969" w:rsidRPr="00EE6476">
        <w:rPr>
          <w:rFonts w:asciiTheme="majorBidi" w:hAnsiTheme="majorBidi" w:cstheme="majorBidi"/>
          <w:color w:val="000000"/>
          <w:sz w:val="24"/>
          <w:szCs w:val="24"/>
          <w:shd w:val="clear" w:color="auto" w:fill="FFFFFF"/>
        </w:rPr>
        <w:t>:</w:t>
      </w:r>
      <w:r w:rsidRPr="00EE6476">
        <w:rPr>
          <w:rFonts w:asciiTheme="majorBidi" w:hAnsiTheme="majorBidi" w:cstheme="majorBidi"/>
          <w:color w:val="000000"/>
          <w:sz w:val="24"/>
          <w:szCs w:val="24"/>
          <w:shd w:val="clear" w:color="auto" w:fill="FFFFFF"/>
        </w:rPr>
        <w:t xml:space="preserve"> </w:t>
      </w:r>
      <w:r w:rsidR="00753F82">
        <w:rPr>
          <w:rFonts w:asciiTheme="majorBidi" w:hAnsiTheme="majorBidi" w:cstheme="majorBidi"/>
          <w:color w:val="000000"/>
          <w:sz w:val="24"/>
          <w:szCs w:val="24"/>
          <w:shd w:val="clear" w:color="auto" w:fill="FFFFFF"/>
        </w:rPr>
        <w:t>“</w:t>
      </w:r>
      <w:r w:rsidRPr="00EE6476">
        <w:rPr>
          <w:rFonts w:asciiTheme="majorBidi" w:hAnsiTheme="majorBidi" w:cstheme="majorBidi"/>
          <w:sz w:val="24"/>
          <w:szCs w:val="24"/>
        </w:rPr>
        <w:t>If a man plows in the plowing season, and sows in the sowing season, and reaps in the reaping season, and threshes in the threshing season, and winnows when there is wind, what will become of the Torah</w:t>
      </w:r>
      <w:r w:rsidR="004E6F71" w:rsidRPr="00EE6476">
        <w:rPr>
          <w:rFonts w:asciiTheme="majorBidi" w:hAnsiTheme="majorBidi" w:cstheme="majorBidi"/>
          <w:sz w:val="24"/>
          <w:szCs w:val="24"/>
        </w:rPr>
        <w:t xml:space="preserve">? </w:t>
      </w:r>
      <w:r w:rsidRPr="00EE6476">
        <w:rPr>
          <w:rFonts w:asciiTheme="majorBidi" w:hAnsiTheme="majorBidi" w:cstheme="majorBidi"/>
          <w:sz w:val="24"/>
          <w:szCs w:val="24"/>
        </w:rPr>
        <w:t>Rather, when the people of Israel do the will of God, their work is performed by others.</w:t>
      </w:r>
      <w:r w:rsidR="00753F82">
        <w:rPr>
          <w:rFonts w:asciiTheme="majorBidi" w:hAnsiTheme="majorBidi" w:cstheme="majorBidi"/>
          <w:sz w:val="24"/>
          <w:szCs w:val="24"/>
        </w:rPr>
        <w:t>”</w:t>
      </w:r>
      <w:r w:rsidRPr="00EE6476">
        <w:rPr>
          <w:rFonts w:asciiTheme="majorBidi" w:hAnsiTheme="majorBidi" w:cstheme="majorBidi"/>
          <w:sz w:val="24"/>
          <w:szCs w:val="24"/>
        </w:rPr>
        <w:t xml:space="preserve"> Rashbi </w:t>
      </w:r>
      <w:r w:rsidR="00652736">
        <w:rPr>
          <w:rFonts w:asciiTheme="majorBidi" w:hAnsiTheme="majorBidi" w:cstheme="majorBidi"/>
          <w:sz w:val="24"/>
          <w:szCs w:val="24"/>
        </w:rPr>
        <w:t xml:space="preserve">objects to </w:t>
      </w:r>
      <w:r w:rsidR="004E6F71">
        <w:rPr>
          <w:rFonts w:asciiTheme="majorBidi" w:hAnsiTheme="majorBidi" w:cstheme="majorBidi"/>
          <w:sz w:val="24"/>
          <w:szCs w:val="24"/>
        </w:rPr>
        <w:t xml:space="preserve">providing for life’s necessities </w:t>
      </w:r>
      <w:r w:rsidRPr="00EE6476">
        <w:rPr>
          <w:rFonts w:asciiTheme="majorBidi" w:hAnsiTheme="majorBidi" w:cstheme="majorBidi"/>
          <w:sz w:val="24"/>
          <w:szCs w:val="24"/>
        </w:rPr>
        <w:t xml:space="preserve">at the expense of learning Torah and </w:t>
      </w:r>
      <w:r w:rsidR="00652736">
        <w:rPr>
          <w:rFonts w:asciiTheme="majorBidi" w:hAnsiTheme="majorBidi" w:cstheme="majorBidi"/>
          <w:sz w:val="24"/>
          <w:szCs w:val="24"/>
        </w:rPr>
        <w:t>maintains</w:t>
      </w:r>
      <w:r w:rsidRPr="00EE6476">
        <w:rPr>
          <w:rFonts w:asciiTheme="majorBidi" w:hAnsiTheme="majorBidi" w:cstheme="majorBidi"/>
          <w:sz w:val="24"/>
          <w:szCs w:val="24"/>
        </w:rPr>
        <w:t xml:space="preserve"> that man must simply study Torah ceaselessly and as a result his work will be done by others and he will reap his corn without having worked to grow it. Rabbi Hutner take</w:t>
      </w:r>
      <w:r w:rsidR="00B80969" w:rsidRPr="00EE6476">
        <w:rPr>
          <w:rFonts w:asciiTheme="majorBidi" w:hAnsiTheme="majorBidi" w:cstheme="majorBidi"/>
          <w:sz w:val="24"/>
          <w:szCs w:val="24"/>
        </w:rPr>
        <w:t>s</w:t>
      </w:r>
      <w:r w:rsidRPr="00EE6476">
        <w:rPr>
          <w:rFonts w:asciiTheme="majorBidi" w:hAnsiTheme="majorBidi" w:cstheme="majorBidi"/>
          <w:sz w:val="24"/>
          <w:szCs w:val="24"/>
        </w:rPr>
        <w:t xml:space="preserve"> the expression used by Rashbi to </w:t>
      </w:r>
      <w:r w:rsidR="00652736">
        <w:rPr>
          <w:rFonts w:asciiTheme="majorBidi" w:hAnsiTheme="majorBidi" w:cstheme="majorBidi"/>
          <w:sz w:val="24"/>
          <w:szCs w:val="24"/>
        </w:rPr>
        <w:t>describe</w:t>
      </w:r>
      <w:r w:rsidRPr="00EE6476">
        <w:rPr>
          <w:rFonts w:asciiTheme="majorBidi" w:hAnsiTheme="majorBidi" w:cstheme="majorBidi"/>
          <w:sz w:val="24"/>
          <w:szCs w:val="24"/>
        </w:rPr>
        <w:t xml:space="preserve"> the </w:t>
      </w:r>
      <w:commentRangeStart w:id="31"/>
      <w:r w:rsidR="00B80969" w:rsidRPr="00EE6476">
        <w:rPr>
          <w:rFonts w:asciiTheme="majorBidi" w:hAnsiTheme="majorBidi" w:cstheme="majorBidi"/>
          <w:sz w:val="24"/>
          <w:szCs w:val="24"/>
        </w:rPr>
        <w:t>archetype</w:t>
      </w:r>
      <w:commentRangeEnd w:id="31"/>
      <w:r w:rsidR="00652736">
        <w:rPr>
          <w:rStyle w:val="CommentReference"/>
          <w:rFonts w:asciiTheme="minorHAnsi" w:eastAsiaTheme="minorHAnsi" w:hAnsiTheme="minorHAnsi" w:cstheme="minorBidi"/>
        </w:rPr>
        <w:commentReference w:id="31"/>
      </w:r>
      <w:r w:rsidRPr="00EE6476">
        <w:rPr>
          <w:rFonts w:asciiTheme="majorBidi" w:hAnsiTheme="majorBidi" w:cstheme="majorBidi"/>
          <w:sz w:val="24"/>
          <w:szCs w:val="24"/>
        </w:rPr>
        <w:t xml:space="preserve"> of </w:t>
      </w:r>
      <w:r w:rsidR="004E6F71">
        <w:rPr>
          <w:rFonts w:asciiTheme="majorBidi" w:hAnsiTheme="majorBidi" w:cstheme="majorBidi"/>
          <w:sz w:val="24"/>
          <w:szCs w:val="24"/>
        </w:rPr>
        <w:t>cancel</w:t>
      </w:r>
      <w:r w:rsidR="00753F82">
        <w:rPr>
          <w:rFonts w:asciiTheme="majorBidi" w:hAnsiTheme="majorBidi" w:cstheme="majorBidi"/>
          <w:sz w:val="24"/>
          <w:szCs w:val="24"/>
        </w:rPr>
        <w:t>ation</w:t>
      </w:r>
      <w:r w:rsidR="004E6F71">
        <w:rPr>
          <w:rFonts w:asciiTheme="majorBidi" w:hAnsiTheme="majorBidi" w:cstheme="majorBidi"/>
          <w:sz w:val="24"/>
          <w:szCs w:val="24"/>
        </w:rPr>
        <w:t xml:space="preserve"> of </w:t>
      </w:r>
      <w:r w:rsidRPr="00EE6476">
        <w:rPr>
          <w:rFonts w:asciiTheme="majorBidi" w:hAnsiTheme="majorBidi" w:cstheme="majorBidi"/>
          <w:sz w:val="24"/>
          <w:szCs w:val="24"/>
        </w:rPr>
        <w:t xml:space="preserve">Torah </w:t>
      </w:r>
      <w:r w:rsidR="004E6F71" w:rsidRPr="00EE6476">
        <w:rPr>
          <w:rFonts w:asciiTheme="majorBidi" w:hAnsiTheme="majorBidi" w:cstheme="majorBidi"/>
          <w:sz w:val="24"/>
          <w:szCs w:val="24"/>
        </w:rPr>
        <w:t>study and</w:t>
      </w:r>
      <w:r w:rsidRPr="00EE6476">
        <w:rPr>
          <w:rFonts w:asciiTheme="majorBidi" w:hAnsiTheme="majorBidi" w:cstheme="majorBidi"/>
          <w:sz w:val="24"/>
          <w:szCs w:val="24"/>
        </w:rPr>
        <w:t xml:space="preserve"> uses it </w:t>
      </w:r>
      <w:r w:rsidR="00652736">
        <w:rPr>
          <w:rFonts w:asciiTheme="majorBidi" w:hAnsiTheme="majorBidi" w:cstheme="majorBidi"/>
          <w:sz w:val="24"/>
          <w:szCs w:val="24"/>
        </w:rPr>
        <w:t xml:space="preserve">himself </w:t>
      </w:r>
      <w:r w:rsidRPr="00EE6476">
        <w:rPr>
          <w:rFonts w:asciiTheme="majorBidi" w:hAnsiTheme="majorBidi" w:cstheme="majorBidi"/>
          <w:sz w:val="24"/>
          <w:szCs w:val="24"/>
        </w:rPr>
        <w:t xml:space="preserve">to </w:t>
      </w:r>
      <w:r w:rsidR="004E6F71">
        <w:rPr>
          <w:rFonts w:asciiTheme="majorBidi" w:hAnsiTheme="majorBidi" w:cstheme="majorBidi"/>
          <w:sz w:val="24"/>
          <w:szCs w:val="24"/>
        </w:rPr>
        <w:t>illustrate</w:t>
      </w:r>
      <w:r w:rsidRPr="00EE6476">
        <w:rPr>
          <w:rFonts w:asciiTheme="majorBidi" w:hAnsiTheme="majorBidi" w:cstheme="majorBidi"/>
          <w:sz w:val="24"/>
          <w:szCs w:val="24"/>
        </w:rPr>
        <w:t xml:space="preserve"> the </w:t>
      </w:r>
      <w:r w:rsidR="00B80969" w:rsidRPr="00EE6476">
        <w:rPr>
          <w:rFonts w:asciiTheme="majorBidi" w:hAnsiTheme="majorBidi" w:cstheme="majorBidi"/>
          <w:sz w:val="24"/>
          <w:szCs w:val="24"/>
        </w:rPr>
        <w:t>archetype</w:t>
      </w:r>
      <w:r w:rsidRPr="00EE6476">
        <w:rPr>
          <w:rFonts w:asciiTheme="majorBidi" w:hAnsiTheme="majorBidi" w:cstheme="majorBidi"/>
          <w:sz w:val="24"/>
          <w:szCs w:val="24"/>
        </w:rPr>
        <w:t xml:space="preserve"> </w:t>
      </w:r>
      <w:r w:rsidR="00652736">
        <w:rPr>
          <w:rFonts w:asciiTheme="majorBidi" w:hAnsiTheme="majorBidi" w:cstheme="majorBidi"/>
          <w:sz w:val="24"/>
          <w:szCs w:val="24"/>
        </w:rPr>
        <w:t xml:space="preserve">of the idea that </w:t>
      </w:r>
      <w:r w:rsidRPr="00EE6476">
        <w:rPr>
          <w:rFonts w:asciiTheme="majorBidi" w:hAnsiTheme="majorBidi" w:cstheme="majorBidi"/>
          <w:sz w:val="24"/>
          <w:szCs w:val="24"/>
        </w:rPr>
        <w:t xml:space="preserve">the </w:t>
      </w:r>
      <w:r w:rsidR="004E6F71">
        <w:rPr>
          <w:rFonts w:asciiTheme="majorBidi" w:hAnsiTheme="majorBidi" w:cstheme="majorBidi"/>
          <w:sz w:val="24"/>
          <w:szCs w:val="24"/>
        </w:rPr>
        <w:t>cancel</w:t>
      </w:r>
      <w:r w:rsidR="00753F82">
        <w:rPr>
          <w:rFonts w:asciiTheme="majorBidi" w:hAnsiTheme="majorBidi" w:cstheme="majorBidi"/>
          <w:sz w:val="24"/>
          <w:szCs w:val="24"/>
        </w:rPr>
        <w:t>ation</w:t>
      </w:r>
      <w:r w:rsidR="004E6F71">
        <w:rPr>
          <w:rFonts w:asciiTheme="majorBidi" w:hAnsiTheme="majorBidi" w:cstheme="majorBidi"/>
          <w:sz w:val="24"/>
          <w:szCs w:val="24"/>
        </w:rPr>
        <w:t xml:space="preserve"> </w:t>
      </w:r>
      <w:r w:rsidRPr="00EE6476">
        <w:rPr>
          <w:rFonts w:asciiTheme="majorBidi" w:hAnsiTheme="majorBidi" w:cstheme="majorBidi"/>
          <w:sz w:val="24"/>
          <w:szCs w:val="24"/>
        </w:rPr>
        <w:t xml:space="preserve">of Torah study is its fulfillment. Moreover, both parties to the argument </w:t>
      </w:r>
      <w:r w:rsidR="00B80969" w:rsidRPr="00EE6476">
        <w:rPr>
          <w:rFonts w:asciiTheme="majorBidi" w:hAnsiTheme="majorBidi" w:cstheme="majorBidi"/>
          <w:sz w:val="24"/>
          <w:szCs w:val="24"/>
        </w:rPr>
        <w:t>share</w:t>
      </w:r>
      <w:r w:rsidRPr="00EE6476">
        <w:rPr>
          <w:rFonts w:asciiTheme="majorBidi" w:hAnsiTheme="majorBidi" w:cstheme="majorBidi"/>
          <w:sz w:val="24"/>
          <w:szCs w:val="24"/>
        </w:rPr>
        <w:t xml:space="preserve"> a common</w:t>
      </w:r>
      <w:r w:rsidR="004E6F71">
        <w:rPr>
          <w:rFonts w:asciiTheme="majorBidi" w:hAnsiTheme="majorBidi" w:cstheme="majorBidi"/>
          <w:sz w:val="24"/>
          <w:szCs w:val="24"/>
        </w:rPr>
        <w:t xml:space="preserve"> agreed</w:t>
      </w:r>
      <w:r w:rsidR="00652736">
        <w:rPr>
          <w:rFonts w:asciiTheme="majorBidi" w:hAnsiTheme="majorBidi" w:cstheme="majorBidi"/>
          <w:sz w:val="24"/>
          <w:szCs w:val="24"/>
        </w:rPr>
        <w:t>-</w:t>
      </w:r>
      <w:r w:rsidR="004E6F71">
        <w:rPr>
          <w:rFonts w:asciiTheme="majorBidi" w:hAnsiTheme="majorBidi" w:cstheme="majorBidi"/>
          <w:sz w:val="24"/>
          <w:szCs w:val="24"/>
        </w:rPr>
        <w:t xml:space="preserve">upon </w:t>
      </w:r>
      <w:r w:rsidRPr="00EE6476">
        <w:rPr>
          <w:rFonts w:asciiTheme="majorBidi" w:hAnsiTheme="majorBidi" w:cstheme="majorBidi"/>
          <w:sz w:val="24"/>
          <w:szCs w:val="24"/>
        </w:rPr>
        <w:t xml:space="preserve">position: </w:t>
      </w:r>
      <w:r w:rsidR="004E6F71">
        <w:rPr>
          <w:rFonts w:asciiTheme="majorBidi" w:hAnsiTheme="majorBidi" w:cstheme="majorBidi"/>
          <w:sz w:val="24"/>
          <w:szCs w:val="24"/>
        </w:rPr>
        <w:t xml:space="preserve">engaging in the world’s </w:t>
      </w:r>
      <w:r w:rsidRPr="00EE6476">
        <w:rPr>
          <w:rFonts w:asciiTheme="majorBidi" w:hAnsiTheme="majorBidi" w:cstheme="majorBidi"/>
          <w:sz w:val="24"/>
          <w:szCs w:val="24"/>
        </w:rPr>
        <w:t xml:space="preserve">activities </w:t>
      </w:r>
      <w:r w:rsidR="004E6F71">
        <w:rPr>
          <w:rFonts w:asciiTheme="majorBidi" w:hAnsiTheme="majorBidi" w:cstheme="majorBidi"/>
          <w:sz w:val="24"/>
          <w:szCs w:val="24"/>
        </w:rPr>
        <w:t xml:space="preserve">means </w:t>
      </w:r>
      <w:r w:rsidR="00B80969" w:rsidRPr="00EE6476">
        <w:rPr>
          <w:rFonts w:asciiTheme="majorBidi" w:hAnsiTheme="majorBidi" w:cstheme="majorBidi"/>
          <w:sz w:val="24"/>
          <w:szCs w:val="24"/>
        </w:rPr>
        <w:t>cancel</w:t>
      </w:r>
      <w:r w:rsidR="00753F82">
        <w:rPr>
          <w:rFonts w:asciiTheme="majorBidi" w:hAnsiTheme="majorBidi" w:cstheme="majorBidi"/>
          <w:sz w:val="24"/>
          <w:szCs w:val="24"/>
        </w:rPr>
        <w:t>ing</w:t>
      </w:r>
      <w:r w:rsidR="004E6F71">
        <w:rPr>
          <w:rFonts w:asciiTheme="majorBidi" w:hAnsiTheme="majorBidi" w:cstheme="majorBidi"/>
          <w:sz w:val="24"/>
          <w:szCs w:val="24"/>
        </w:rPr>
        <w:t xml:space="preserve"> </w:t>
      </w:r>
      <w:r w:rsidRPr="00EE6476">
        <w:rPr>
          <w:rFonts w:asciiTheme="majorBidi" w:hAnsiTheme="majorBidi" w:cstheme="majorBidi"/>
          <w:sz w:val="24"/>
          <w:szCs w:val="24"/>
        </w:rPr>
        <w:t>Torah</w:t>
      </w:r>
      <w:r w:rsidR="004E6F71">
        <w:rPr>
          <w:rFonts w:asciiTheme="majorBidi" w:hAnsiTheme="majorBidi" w:cstheme="majorBidi"/>
          <w:sz w:val="24"/>
          <w:szCs w:val="24"/>
        </w:rPr>
        <w:t xml:space="preserve"> study</w:t>
      </w:r>
      <w:r w:rsidR="004E6F71" w:rsidRPr="00EE6476">
        <w:rPr>
          <w:rFonts w:asciiTheme="majorBidi" w:hAnsiTheme="majorBidi" w:cstheme="majorBidi"/>
          <w:sz w:val="24"/>
          <w:szCs w:val="24"/>
        </w:rPr>
        <w:t>.</w:t>
      </w:r>
      <w:r w:rsidRPr="00EE6476">
        <w:rPr>
          <w:rFonts w:asciiTheme="majorBidi" w:hAnsiTheme="majorBidi" w:cstheme="majorBidi"/>
          <w:sz w:val="24"/>
          <w:szCs w:val="24"/>
        </w:rPr>
        <w:t xml:space="preserve"> However, </w:t>
      </w:r>
      <w:r w:rsidR="00B80969" w:rsidRPr="00EE6476">
        <w:rPr>
          <w:rFonts w:asciiTheme="majorBidi" w:hAnsiTheme="majorBidi" w:cstheme="majorBidi"/>
          <w:sz w:val="24"/>
          <w:szCs w:val="24"/>
        </w:rPr>
        <w:t>while</w:t>
      </w:r>
      <w:r w:rsidRPr="00EE6476">
        <w:rPr>
          <w:rFonts w:asciiTheme="majorBidi" w:hAnsiTheme="majorBidi" w:cstheme="majorBidi"/>
          <w:sz w:val="24"/>
          <w:szCs w:val="24"/>
        </w:rPr>
        <w:t xml:space="preserve"> Rabbi Ishmael reasons that it is legitimate to cancel Torah</w:t>
      </w:r>
      <w:r w:rsidR="004E6F71">
        <w:rPr>
          <w:rFonts w:asciiTheme="majorBidi" w:hAnsiTheme="majorBidi" w:cstheme="majorBidi"/>
          <w:sz w:val="24"/>
          <w:szCs w:val="24"/>
        </w:rPr>
        <w:t xml:space="preserve"> study </w:t>
      </w:r>
      <w:r w:rsidRPr="00EE6476">
        <w:rPr>
          <w:rFonts w:asciiTheme="majorBidi" w:hAnsiTheme="majorBidi" w:cstheme="majorBidi"/>
          <w:sz w:val="24"/>
          <w:szCs w:val="24"/>
        </w:rPr>
        <w:t xml:space="preserve">for mundane activities, Rashbi believes that it is illegitimate to engage in any activity other than Torah study. Rabbi Hutner, </w:t>
      </w:r>
      <w:r w:rsidR="00652736">
        <w:rPr>
          <w:rFonts w:asciiTheme="majorBidi" w:hAnsiTheme="majorBidi" w:cstheme="majorBidi"/>
          <w:sz w:val="24"/>
          <w:szCs w:val="24"/>
        </w:rPr>
        <w:t>using</w:t>
      </w:r>
      <w:r w:rsidRPr="00EE6476">
        <w:rPr>
          <w:rFonts w:asciiTheme="majorBidi" w:hAnsiTheme="majorBidi" w:cstheme="majorBidi"/>
          <w:sz w:val="24"/>
          <w:szCs w:val="24"/>
        </w:rPr>
        <w:t xml:space="preserve"> the very broad concept of </w:t>
      </w:r>
      <w:r w:rsidR="004E6F71">
        <w:rPr>
          <w:rFonts w:asciiTheme="majorBidi" w:hAnsiTheme="majorBidi" w:cstheme="majorBidi"/>
          <w:sz w:val="24"/>
          <w:szCs w:val="24"/>
        </w:rPr>
        <w:t>T</w:t>
      </w:r>
      <w:r w:rsidRPr="00EE6476">
        <w:rPr>
          <w:rFonts w:asciiTheme="majorBidi" w:hAnsiTheme="majorBidi" w:cstheme="majorBidi"/>
          <w:sz w:val="24"/>
          <w:szCs w:val="24"/>
        </w:rPr>
        <w:t xml:space="preserve">orah </w:t>
      </w:r>
      <w:r w:rsidR="004E6F71">
        <w:rPr>
          <w:rFonts w:asciiTheme="majorBidi" w:hAnsiTheme="majorBidi" w:cstheme="majorBidi"/>
          <w:sz w:val="24"/>
          <w:szCs w:val="24"/>
        </w:rPr>
        <w:t xml:space="preserve">study </w:t>
      </w:r>
      <w:r w:rsidRPr="00EE6476">
        <w:rPr>
          <w:rFonts w:asciiTheme="majorBidi" w:hAnsiTheme="majorBidi" w:cstheme="majorBidi"/>
          <w:sz w:val="24"/>
          <w:szCs w:val="24"/>
        </w:rPr>
        <w:t xml:space="preserve">that he </w:t>
      </w:r>
      <w:r w:rsidR="004E6F71">
        <w:rPr>
          <w:rFonts w:asciiTheme="majorBidi" w:hAnsiTheme="majorBidi" w:cstheme="majorBidi"/>
          <w:sz w:val="24"/>
          <w:szCs w:val="24"/>
        </w:rPr>
        <w:t xml:space="preserve">has </w:t>
      </w:r>
      <w:r w:rsidRPr="00EE6476">
        <w:rPr>
          <w:rFonts w:asciiTheme="majorBidi" w:hAnsiTheme="majorBidi" w:cstheme="majorBidi"/>
          <w:sz w:val="24"/>
          <w:szCs w:val="24"/>
        </w:rPr>
        <w:t>constructed, maintain</w:t>
      </w:r>
      <w:r w:rsidR="004E6F71">
        <w:rPr>
          <w:rFonts w:asciiTheme="majorBidi" w:hAnsiTheme="majorBidi" w:cstheme="majorBidi"/>
          <w:sz w:val="24"/>
          <w:szCs w:val="24"/>
        </w:rPr>
        <w:t>s</w:t>
      </w:r>
      <w:r w:rsidRPr="00EE6476">
        <w:rPr>
          <w:rFonts w:asciiTheme="majorBidi" w:hAnsiTheme="majorBidi" w:cstheme="majorBidi"/>
          <w:sz w:val="24"/>
          <w:szCs w:val="24"/>
        </w:rPr>
        <w:t xml:space="preserve"> </w:t>
      </w:r>
      <w:r w:rsidR="00B80969" w:rsidRPr="00EE6476">
        <w:rPr>
          <w:rFonts w:asciiTheme="majorBidi" w:hAnsiTheme="majorBidi" w:cstheme="majorBidi"/>
          <w:sz w:val="24"/>
          <w:szCs w:val="24"/>
        </w:rPr>
        <w:t>both</w:t>
      </w:r>
      <w:r w:rsidRPr="00EE6476">
        <w:rPr>
          <w:rFonts w:asciiTheme="majorBidi" w:hAnsiTheme="majorBidi" w:cstheme="majorBidi"/>
          <w:sz w:val="24"/>
          <w:szCs w:val="24"/>
        </w:rPr>
        <w:t xml:space="preserve"> positions simultaneously while rejecting their mutual </w:t>
      </w:r>
      <w:r w:rsidR="004E6F71">
        <w:rPr>
          <w:rFonts w:asciiTheme="majorBidi" w:hAnsiTheme="majorBidi" w:cstheme="majorBidi"/>
          <w:sz w:val="24"/>
          <w:szCs w:val="24"/>
        </w:rPr>
        <w:t xml:space="preserve">original </w:t>
      </w:r>
      <w:r w:rsidRPr="00EE6476">
        <w:rPr>
          <w:rFonts w:asciiTheme="majorBidi" w:hAnsiTheme="majorBidi" w:cstheme="majorBidi"/>
          <w:sz w:val="24"/>
          <w:szCs w:val="24"/>
        </w:rPr>
        <w:t xml:space="preserve">premise: on the one hand, it is </w:t>
      </w:r>
      <w:r w:rsidR="00B80969" w:rsidRPr="00EE6476">
        <w:rPr>
          <w:rFonts w:asciiTheme="majorBidi" w:hAnsiTheme="majorBidi" w:cstheme="majorBidi"/>
          <w:sz w:val="24"/>
          <w:szCs w:val="24"/>
        </w:rPr>
        <w:t>illegitimate</w:t>
      </w:r>
      <w:r w:rsidRPr="00EE6476">
        <w:rPr>
          <w:rFonts w:asciiTheme="majorBidi" w:hAnsiTheme="majorBidi" w:cstheme="majorBidi"/>
          <w:sz w:val="24"/>
          <w:szCs w:val="24"/>
        </w:rPr>
        <w:t xml:space="preserve"> </w:t>
      </w:r>
      <w:r w:rsidR="00B80969" w:rsidRPr="00EE6476">
        <w:rPr>
          <w:rFonts w:asciiTheme="majorBidi" w:hAnsiTheme="majorBidi" w:cstheme="majorBidi"/>
          <w:sz w:val="24"/>
          <w:szCs w:val="24"/>
        </w:rPr>
        <w:t>to</w:t>
      </w:r>
      <w:r w:rsidRPr="00EE6476">
        <w:rPr>
          <w:rFonts w:asciiTheme="majorBidi" w:hAnsiTheme="majorBidi" w:cstheme="majorBidi"/>
          <w:sz w:val="24"/>
          <w:szCs w:val="24"/>
        </w:rPr>
        <w:t xml:space="preserve"> engage in </w:t>
      </w:r>
      <w:r w:rsidR="00B80969" w:rsidRPr="00EE6476">
        <w:rPr>
          <w:rFonts w:asciiTheme="majorBidi" w:hAnsiTheme="majorBidi" w:cstheme="majorBidi"/>
          <w:sz w:val="24"/>
          <w:szCs w:val="24"/>
        </w:rPr>
        <w:t>any</w:t>
      </w:r>
      <w:r w:rsidRPr="00EE6476">
        <w:rPr>
          <w:rFonts w:asciiTheme="majorBidi" w:hAnsiTheme="majorBidi" w:cstheme="majorBidi"/>
          <w:sz w:val="24"/>
          <w:szCs w:val="24"/>
        </w:rPr>
        <w:t xml:space="preserve"> activity other than Torah study, while on the other hand, it is legitimate to engage in mundane activities because these activities, when they derive from Torah study, are included in the category of exclusive engagement in Torah study.</w:t>
      </w:r>
    </w:p>
    <w:p w14:paraId="718828CC" w14:textId="2AFE5E4F" w:rsidR="005300FB" w:rsidRPr="00EE6476" w:rsidRDefault="005300FB" w:rsidP="00EE6476">
      <w:pPr>
        <w:pStyle w:val="Quote1"/>
        <w:bidi w:val="0"/>
        <w:spacing w:before="0" w:after="0"/>
        <w:ind w:left="0" w:right="0" w:firstLine="720"/>
        <w:jc w:val="left"/>
        <w:rPr>
          <w:rFonts w:asciiTheme="majorBidi" w:hAnsiTheme="majorBidi" w:cstheme="majorBidi"/>
          <w:sz w:val="24"/>
          <w:szCs w:val="24"/>
          <w:rtl/>
        </w:rPr>
      </w:pPr>
      <w:r w:rsidRPr="00EE6476">
        <w:rPr>
          <w:rFonts w:asciiTheme="majorBidi" w:hAnsiTheme="majorBidi" w:cstheme="majorBidi"/>
          <w:sz w:val="24"/>
          <w:szCs w:val="24"/>
        </w:rPr>
        <w:t>This argument is an excellent example of the importance of continuing Rabbi Hutner’s conceptual arguments beyond that which appears explicitly in the text and comparing his ideas one to the other. Acts th</w:t>
      </w:r>
      <w:r w:rsidR="00B80969" w:rsidRPr="00EE6476">
        <w:rPr>
          <w:rFonts w:asciiTheme="majorBidi" w:hAnsiTheme="majorBidi" w:cstheme="majorBidi"/>
          <w:sz w:val="24"/>
          <w:szCs w:val="24"/>
        </w:rPr>
        <w:t>at</w:t>
      </w:r>
      <w:r w:rsidRPr="00EE6476">
        <w:rPr>
          <w:rFonts w:asciiTheme="majorBidi" w:hAnsiTheme="majorBidi" w:cstheme="majorBidi"/>
          <w:sz w:val="24"/>
          <w:szCs w:val="24"/>
        </w:rPr>
        <w:t xml:space="preserve"> enable or support the fulfillment of the </w:t>
      </w:r>
      <w:r w:rsidRPr="00EE6476">
        <w:rPr>
          <w:rFonts w:asciiTheme="majorBidi" w:hAnsiTheme="majorBidi" w:cstheme="majorBidi"/>
          <w:sz w:val="24"/>
          <w:szCs w:val="24"/>
        </w:rPr>
        <w:lastRenderedPageBreak/>
        <w:t xml:space="preserve">commandment of </w:t>
      </w:r>
      <w:r w:rsidR="00652736">
        <w:rPr>
          <w:rFonts w:asciiTheme="majorBidi" w:hAnsiTheme="majorBidi" w:cstheme="majorBidi"/>
          <w:sz w:val="24"/>
          <w:szCs w:val="24"/>
        </w:rPr>
        <w:t xml:space="preserve">Torah </w:t>
      </w:r>
      <w:r w:rsidRPr="00EE6476">
        <w:rPr>
          <w:rFonts w:asciiTheme="majorBidi" w:hAnsiTheme="majorBidi" w:cstheme="majorBidi"/>
          <w:sz w:val="24"/>
          <w:szCs w:val="24"/>
        </w:rPr>
        <w:t xml:space="preserve">study are the paradigmatic example of </w:t>
      </w:r>
      <w:r w:rsidRPr="00EE6476">
        <w:rPr>
          <w:rFonts w:asciiTheme="majorBidi" w:hAnsiTheme="majorBidi" w:cstheme="majorBidi"/>
          <w:i/>
          <w:iCs/>
          <w:sz w:val="24"/>
          <w:szCs w:val="24"/>
        </w:rPr>
        <w:t>divrei reshut</w:t>
      </w:r>
      <w:r w:rsidRPr="00EE6476">
        <w:rPr>
          <w:rFonts w:asciiTheme="majorBidi" w:hAnsiTheme="majorBidi" w:cstheme="majorBidi"/>
          <w:sz w:val="24"/>
          <w:szCs w:val="24"/>
        </w:rPr>
        <w:t xml:space="preserve"> in the Jewish tradition. The cancel</w:t>
      </w:r>
      <w:r w:rsidR="00753F82">
        <w:rPr>
          <w:rFonts w:asciiTheme="majorBidi" w:hAnsiTheme="majorBidi" w:cstheme="majorBidi"/>
          <w:sz w:val="24"/>
          <w:szCs w:val="24"/>
        </w:rPr>
        <w:t>ation</w:t>
      </w:r>
      <w:r w:rsidRPr="00EE6476">
        <w:rPr>
          <w:rFonts w:asciiTheme="majorBidi" w:hAnsiTheme="majorBidi" w:cstheme="majorBidi"/>
          <w:sz w:val="24"/>
          <w:szCs w:val="24"/>
        </w:rPr>
        <w:t xml:space="preserve"> of Torah study for the sake of </w:t>
      </w:r>
      <w:r w:rsidR="00B80969" w:rsidRPr="00EE6476">
        <w:rPr>
          <w:rFonts w:asciiTheme="majorBidi" w:hAnsiTheme="majorBidi" w:cstheme="majorBidi"/>
          <w:sz w:val="24"/>
          <w:szCs w:val="24"/>
        </w:rPr>
        <w:t>fulfilling</w:t>
      </w:r>
      <w:r w:rsidRPr="00EE6476">
        <w:rPr>
          <w:rFonts w:asciiTheme="majorBidi" w:hAnsiTheme="majorBidi" w:cstheme="majorBidi"/>
          <w:sz w:val="24"/>
          <w:szCs w:val="24"/>
        </w:rPr>
        <w:t xml:space="preserve"> other </w:t>
      </w:r>
      <w:r w:rsidR="004E6F71" w:rsidRPr="00EE6476">
        <w:rPr>
          <w:rFonts w:asciiTheme="majorBidi" w:hAnsiTheme="majorBidi" w:cstheme="majorBidi"/>
          <w:sz w:val="24"/>
          <w:szCs w:val="24"/>
        </w:rPr>
        <w:t>commandments</w:t>
      </w:r>
      <w:r w:rsidR="00652736">
        <w:rPr>
          <w:rFonts w:asciiTheme="majorBidi" w:hAnsiTheme="majorBidi" w:cstheme="majorBidi"/>
          <w:sz w:val="24"/>
          <w:szCs w:val="24"/>
        </w:rPr>
        <w:t>,</w:t>
      </w:r>
      <w:r w:rsidR="00B80969" w:rsidRPr="00EE6476">
        <w:rPr>
          <w:rFonts w:asciiTheme="majorBidi" w:hAnsiTheme="majorBidi" w:cstheme="majorBidi"/>
          <w:sz w:val="24"/>
          <w:szCs w:val="24"/>
        </w:rPr>
        <w:t xml:space="preserve"> </w:t>
      </w:r>
      <w:r w:rsidRPr="00EE6476">
        <w:rPr>
          <w:rFonts w:asciiTheme="majorBidi" w:hAnsiTheme="majorBidi" w:cstheme="majorBidi"/>
          <w:sz w:val="24"/>
          <w:szCs w:val="24"/>
        </w:rPr>
        <w:t>when necessary</w:t>
      </w:r>
      <w:r w:rsidR="00652736">
        <w:rPr>
          <w:rFonts w:asciiTheme="majorBidi" w:hAnsiTheme="majorBidi" w:cstheme="majorBidi"/>
          <w:sz w:val="24"/>
          <w:szCs w:val="24"/>
        </w:rPr>
        <w:t>,</w:t>
      </w:r>
      <w:r w:rsidR="00B80969" w:rsidRPr="00EE6476">
        <w:rPr>
          <w:rFonts w:asciiTheme="majorBidi" w:hAnsiTheme="majorBidi" w:cstheme="majorBidi"/>
          <w:sz w:val="24"/>
          <w:szCs w:val="24"/>
        </w:rPr>
        <w:t xml:space="preserve"> </w:t>
      </w:r>
      <w:r w:rsidRPr="00EE6476">
        <w:rPr>
          <w:rFonts w:asciiTheme="majorBidi" w:hAnsiTheme="majorBidi" w:cstheme="majorBidi"/>
          <w:sz w:val="24"/>
          <w:szCs w:val="24"/>
        </w:rPr>
        <w:t xml:space="preserve">is the paradigmatic example of learning for the sake of doing. Rabbi Hutner combines them under the same category and determines that the </w:t>
      </w:r>
      <w:r w:rsidR="004E6F71">
        <w:rPr>
          <w:rFonts w:asciiTheme="majorBidi" w:hAnsiTheme="majorBidi" w:cstheme="majorBidi"/>
          <w:sz w:val="24"/>
          <w:szCs w:val="24"/>
        </w:rPr>
        <w:t xml:space="preserve">fulfillment </w:t>
      </w:r>
      <w:r w:rsidRPr="00EE6476">
        <w:rPr>
          <w:rFonts w:asciiTheme="majorBidi" w:hAnsiTheme="majorBidi" w:cstheme="majorBidi"/>
          <w:sz w:val="24"/>
          <w:szCs w:val="24"/>
        </w:rPr>
        <w:t xml:space="preserve">of the condition </w:t>
      </w:r>
      <w:r w:rsidR="004E6F71">
        <w:rPr>
          <w:rFonts w:asciiTheme="majorBidi" w:hAnsiTheme="majorBidi" w:cstheme="majorBidi"/>
          <w:sz w:val="24"/>
          <w:szCs w:val="24"/>
        </w:rPr>
        <w:t xml:space="preserve">of </w:t>
      </w:r>
      <w:r w:rsidRPr="00EE6476">
        <w:rPr>
          <w:rFonts w:asciiTheme="majorBidi" w:hAnsiTheme="majorBidi" w:cstheme="majorBidi"/>
          <w:sz w:val="24"/>
          <w:szCs w:val="24"/>
        </w:rPr>
        <w:t xml:space="preserve">learning for the sake of doing is </w:t>
      </w:r>
      <w:r w:rsidR="00652736">
        <w:rPr>
          <w:rFonts w:asciiTheme="majorBidi" w:hAnsiTheme="majorBidi" w:cstheme="majorBidi"/>
          <w:sz w:val="24"/>
          <w:szCs w:val="24"/>
        </w:rPr>
        <w:t xml:space="preserve">within </w:t>
      </w:r>
      <w:r w:rsidRPr="00EE6476">
        <w:rPr>
          <w:rFonts w:asciiTheme="majorBidi" w:hAnsiTheme="majorBidi" w:cstheme="majorBidi"/>
          <w:sz w:val="24"/>
          <w:szCs w:val="24"/>
        </w:rPr>
        <w:t xml:space="preserve">the </w:t>
      </w:r>
      <w:r w:rsidR="004E6F71">
        <w:rPr>
          <w:rFonts w:asciiTheme="majorBidi" w:hAnsiTheme="majorBidi" w:cstheme="majorBidi"/>
          <w:sz w:val="24"/>
          <w:szCs w:val="24"/>
        </w:rPr>
        <w:t xml:space="preserve">category </w:t>
      </w:r>
      <w:r w:rsidRPr="00EE6476">
        <w:rPr>
          <w:rFonts w:asciiTheme="majorBidi" w:hAnsiTheme="majorBidi" w:cstheme="majorBidi"/>
          <w:sz w:val="24"/>
          <w:szCs w:val="24"/>
        </w:rPr>
        <w:t>of things that enable. He also construct</w:t>
      </w:r>
      <w:r w:rsidR="004E6F71">
        <w:rPr>
          <w:rFonts w:asciiTheme="majorBidi" w:hAnsiTheme="majorBidi" w:cstheme="majorBidi"/>
          <w:sz w:val="24"/>
          <w:szCs w:val="24"/>
        </w:rPr>
        <w:t xml:space="preserve">s </w:t>
      </w:r>
      <w:r w:rsidRPr="00EE6476">
        <w:rPr>
          <w:rFonts w:asciiTheme="majorBidi" w:hAnsiTheme="majorBidi" w:cstheme="majorBidi"/>
          <w:sz w:val="24"/>
          <w:szCs w:val="24"/>
        </w:rPr>
        <w:t xml:space="preserve">an </w:t>
      </w:r>
      <w:r w:rsidR="00652736">
        <w:rPr>
          <w:rFonts w:asciiTheme="majorBidi" w:hAnsiTheme="majorBidi" w:cstheme="majorBidi"/>
          <w:sz w:val="24"/>
          <w:szCs w:val="24"/>
        </w:rPr>
        <w:t xml:space="preserve">a </w:t>
      </w:r>
      <w:r w:rsidRPr="00EE6476">
        <w:rPr>
          <w:rFonts w:asciiTheme="majorBidi" w:hAnsiTheme="majorBidi" w:cstheme="majorBidi"/>
          <w:sz w:val="24"/>
          <w:szCs w:val="24"/>
        </w:rPr>
        <w:t xml:space="preserve">fortiori </w:t>
      </w:r>
      <w:r w:rsidR="00B80969" w:rsidRPr="00EE6476">
        <w:rPr>
          <w:rFonts w:asciiTheme="majorBidi" w:hAnsiTheme="majorBidi" w:cstheme="majorBidi"/>
          <w:sz w:val="24"/>
          <w:szCs w:val="24"/>
        </w:rPr>
        <w:t>relationship</w:t>
      </w:r>
      <w:r w:rsidRPr="00EE6476">
        <w:rPr>
          <w:rFonts w:asciiTheme="majorBidi" w:hAnsiTheme="majorBidi" w:cstheme="majorBidi"/>
          <w:sz w:val="24"/>
          <w:szCs w:val="24"/>
        </w:rPr>
        <w:t xml:space="preserve"> in the following manner: if the commandments</w:t>
      </w:r>
      <w:r w:rsidR="00652736">
        <w:rPr>
          <w:rFonts w:asciiTheme="majorBidi" w:hAnsiTheme="majorBidi" w:cstheme="majorBidi"/>
          <w:sz w:val="24"/>
          <w:szCs w:val="24"/>
        </w:rPr>
        <w:t xml:space="preserve">, which are </w:t>
      </w:r>
      <w:r w:rsidR="00652736" w:rsidRPr="00EE6476">
        <w:rPr>
          <w:rFonts w:asciiTheme="majorBidi" w:hAnsiTheme="majorBidi" w:cstheme="majorBidi"/>
          <w:sz w:val="24"/>
          <w:szCs w:val="24"/>
        </w:rPr>
        <w:t>the</w:t>
      </w:r>
      <w:r w:rsidRPr="00EE6476">
        <w:rPr>
          <w:rFonts w:asciiTheme="majorBidi" w:hAnsiTheme="majorBidi" w:cstheme="majorBidi"/>
          <w:sz w:val="24"/>
          <w:szCs w:val="24"/>
        </w:rPr>
        <w:t xml:space="preserve"> paradigm of learning for the sake of doing</w:t>
      </w:r>
      <w:r w:rsidR="00652736">
        <w:rPr>
          <w:rFonts w:asciiTheme="majorBidi" w:hAnsiTheme="majorBidi" w:cstheme="majorBidi"/>
          <w:sz w:val="24"/>
          <w:szCs w:val="24"/>
        </w:rPr>
        <w:t>,</w:t>
      </w:r>
      <w:r w:rsidRPr="00EE6476">
        <w:rPr>
          <w:rFonts w:asciiTheme="majorBidi" w:hAnsiTheme="majorBidi" w:cstheme="majorBidi"/>
          <w:sz w:val="24"/>
          <w:szCs w:val="24"/>
        </w:rPr>
        <w:t xml:space="preserve"> can be considered the gist of Torah study, then </w:t>
      </w:r>
      <w:r w:rsidR="00652736">
        <w:rPr>
          <w:rFonts w:asciiTheme="majorBidi" w:hAnsiTheme="majorBidi" w:cstheme="majorBidi"/>
          <w:sz w:val="24"/>
          <w:szCs w:val="24"/>
        </w:rPr>
        <w:t xml:space="preserve">all the </w:t>
      </w:r>
      <w:r w:rsidRPr="00EE6476">
        <w:rPr>
          <w:rFonts w:asciiTheme="majorBidi" w:hAnsiTheme="majorBidi" w:cstheme="majorBidi"/>
          <w:sz w:val="24"/>
          <w:szCs w:val="24"/>
        </w:rPr>
        <w:t xml:space="preserve">more so </w:t>
      </w:r>
      <w:r w:rsidR="00652736">
        <w:rPr>
          <w:rFonts w:asciiTheme="majorBidi" w:hAnsiTheme="majorBidi" w:cstheme="majorBidi"/>
          <w:sz w:val="24"/>
          <w:szCs w:val="24"/>
        </w:rPr>
        <w:t>can</w:t>
      </w:r>
      <w:r w:rsidRPr="00EE6476">
        <w:rPr>
          <w:rFonts w:asciiTheme="majorBidi" w:hAnsiTheme="majorBidi" w:cstheme="majorBidi"/>
          <w:sz w:val="24"/>
          <w:szCs w:val="24"/>
        </w:rPr>
        <w:t xml:space="preserve"> </w:t>
      </w:r>
      <w:r w:rsidRPr="00EE6476">
        <w:rPr>
          <w:rFonts w:asciiTheme="majorBidi" w:hAnsiTheme="majorBidi" w:cstheme="majorBidi"/>
          <w:i/>
          <w:iCs/>
          <w:sz w:val="24"/>
          <w:szCs w:val="24"/>
        </w:rPr>
        <w:t>divrei reshut</w:t>
      </w:r>
      <w:r w:rsidR="00652736">
        <w:rPr>
          <w:rFonts w:asciiTheme="majorBidi" w:hAnsiTheme="majorBidi" w:cstheme="majorBidi"/>
          <w:sz w:val="24"/>
          <w:szCs w:val="24"/>
        </w:rPr>
        <w:t>,</w:t>
      </w:r>
      <w:r w:rsidRPr="00EE6476">
        <w:rPr>
          <w:rFonts w:asciiTheme="majorBidi" w:hAnsiTheme="majorBidi" w:cstheme="majorBidi"/>
          <w:sz w:val="24"/>
          <w:szCs w:val="24"/>
        </w:rPr>
        <w:t xml:space="preserve"> the paradigm of enabling acts</w:t>
      </w:r>
      <w:r w:rsidR="00652736">
        <w:rPr>
          <w:rFonts w:asciiTheme="majorBidi" w:hAnsiTheme="majorBidi" w:cstheme="majorBidi"/>
          <w:sz w:val="24"/>
          <w:szCs w:val="24"/>
        </w:rPr>
        <w:t>,</w:t>
      </w:r>
      <w:r w:rsidRPr="00EE6476">
        <w:rPr>
          <w:rFonts w:asciiTheme="majorBidi" w:hAnsiTheme="majorBidi" w:cstheme="majorBidi"/>
          <w:sz w:val="24"/>
          <w:szCs w:val="24"/>
        </w:rPr>
        <w:t xml:space="preserve"> be considered the gist of Torah study</w:t>
      </w:r>
      <w:r w:rsidR="00652736">
        <w:rPr>
          <w:rFonts w:asciiTheme="majorBidi" w:hAnsiTheme="majorBidi" w:cstheme="majorBidi"/>
          <w:sz w:val="24"/>
          <w:szCs w:val="24"/>
        </w:rPr>
        <w:t xml:space="preserve">. Rabbi Hutner </w:t>
      </w:r>
      <w:r w:rsidRPr="00EE6476">
        <w:rPr>
          <w:rFonts w:asciiTheme="majorBidi" w:hAnsiTheme="majorBidi" w:cstheme="majorBidi"/>
          <w:sz w:val="24"/>
          <w:szCs w:val="24"/>
        </w:rPr>
        <w:t xml:space="preserve">even constructs a general hierarchy in which </w:t>
      </w:r>
      <w:r w:rsidRPr="00EE6476">
        <w:rPr>
          <w:rFonts w:asciiTheme="majorBidi" w:hAnsiTheme="majorBidi" w:cstheme="majorBidi"/>
          <w:i/>
          <w:iCs/>
          <w:sz w:val="24"/>
          <w:szCs w:val="24"/>
        </w:rPr>
        <w:t>divrei reshut</w:t>
      </w:r>
      <w:r w:rsidRPr="00EE6476">
        <w:rPr>
          <w:rFonts w:asciiTheme="majorBidi" w:hAnsiTheme="majorBidi" w:cstheme="majorBidi"/>
          <w:sz w:val="24"/>
          <w:szCs w:val="24"/>
        </w:rPr>
        <w:t xml:space="preserve"> receive preference over </w:t>
      </w:r>
      <w:r w:rsidR="004E6F71">
        <w:rPr>
          <w:rFonts w:asciiTheme="majorBidi" w:hAnsiTheme="majorBidi" w:cstheme="majorBidi"/>
          <w:sz w:val="24"/>
          <w:szCs w:val="24"/>
        </w:rPr>
        <w:t xml:space="preserve">the </w:t>
      </w:r>
      <w:r w:rsidRPr="00EE6476">
        <w:rPr>
          <w:rFonts w:asciiTheme="majorBidi" w:hAnsiTheme="majorBidi" w:cstheme="majorBidi"/>
          <w:sz w:val="24"/>
          <w:szCs w:val="24"/>
        </w:rPr>
        <w:t xml:space="preserve">commandments. He expects the reader to complete the equation: if commandments </w:t>
      </w:r>
      <w:r w:rsidR="00B80969" w:rsidRPr="00EE6476">
        <w:rPr>
          <w:rFonts w:asciiTheme="majorBidi" w:hAnsiTheme="majorBidi" w:cstheme="majorBidi"/>
          <w:sz w:val="24"/>
          <w:szCs w:val="24"/>
        </w:rPr>
        <w:t>enable,</w:t>
      </w:r>
      <w:r w:rsidRPr="00EE6476">
        <w:rPr>
          <w:rFonts w:asciiTheme="majorBidi" w:hAnsiTheme="majorBidi" w:cstheme="majorBidi"/>
          <w:sz w:val="24"/>
          <w:szCs w:val="24"/>
        </w:rPr>
        <w:t xml:space="preserve"> then the performance of </w:t>
      </w:r>
      <w:r w:rsidRPr="00EE6476">
        <w:rPr>
          <w:rFonts w:asciiTheme="majorBidi" w:hAnsiTheme="majorBidi" w:cstheme="majorBidi"/>
          <w:i/>
          <w:iCs/>
          <w:sz w:val="24"/>
          <w:szCs w:val="24"/>
        </w:rPr>
        <w:t>divrei reshut</w:t>
      </w:r>
      <w:r w:rsidRPr="00EE6476">
        <w:rPr>
          <w:rFonts w:asciiTheme="majorBidi" w:hAnsiTheme="majorBidi" w:cstheme="majorBidi"/>
          <w:sz w:val="24"/>
          <w:szCs w:val="24"/>
        </w:rPr>
        <w:t xml:space="preserve"> for the </w:t>
      </w:r>
      <w:r w:rsidR="00B80969" w:rsidRPr="00EE6476">
        <w:rPr>
          <w:rFonts w:asciiTheme="majorBidi" w:hAnsiTheme="majorBidi" w:cstheme="majorBidi"/>
          <w:sz w:val="24"/>
          <w:szCs w:val="24"/>
        </w:rPr>
        <w:t>sake</w:t>
      </w:r>
      <w:r w:rsidRPr="00EE6476">
        <w:rPr>
          <w:rFonts w:asciiTheme="majorBidi" w:hAnsiTheme="majorBidi" w:cstheme="majorBidi"/>
          <w:sz w:val="24"/>
          <w:szCs w:val="24"/>
        </w:rPr>
        <w:t xml:space="preserve"> of heaven</w:t>
      </w:r>
      <w:r w:rsidR="00652736">
        <w:rPr>
          <w:rFonts w:asciiTheme="majorBidi" w:hAnsiTheme="majorBidi" w:cstheme="majorBidi"/>
          <w:sz w:val="24"/>
          <w:szCs w:val="24"/>
        </w:rPr>
        <w:t>,</w:t>
      </w:r>
      <w:r w:rsidRPr="00EE6476">
        <w:rPr>
          <w:rFonts w:asciiTheme="majorBidi" w:hAnsiTheme="majorBidi" w:cstheme="majorBidi"/>
          <w:sz w:val="24"/>
          <w:szCs w:val="24"/>
        </w:rPr>
        <w:t xml:space="preserve"> deriving from </w:t>
      </w:r>
      <w:r w:rsidRPr="00EE6476">
        <w:rPr>
          <w:rFonts w:asciiTheme="majorBidi" w:hAnsiTheme="majorBidi" w:cstheme="majorBidi"/>
          <w:i/>
          <w:iCs/>
          <w:sz w:val="24"/>
          <w:szCs w:val="24"/>
        </w:rPr>
        <w:t>da</w:t>
      </w:r>
      <w:r w:rsidR="00B80969" w:rsidRPr="00EE6476">
        <w:rPr>
          <w:rFonts w:asciiTheme="majorBidi" w:hAnsiTheme="majorBidi" w:cstheme="majorBidi"/>
          <w:i/>
          <w:iCs/>
          <w:sz w:val="24"/>
          <w:szCs w:val="24"/>
        </w:rPr>
        <w:t>’</w:t>
      </w:r>
      <w:r w:rsidRPr="00EE6476">
        <w:rPr>
          <w:rFonts w:asciiTheme="majorBidi" w:hAnsiTheme="majorBidi" w:cstheme="majorBidi"/>
          <w:i/>
          <w:iCs/>
          <w:sz w:val="24"/>
          <w:szCs w:val="24"/>
        </w:rPr>
        <w:t>at</w:t>
      </w:r>
      <w:r w:rsidR="00652736">
        <w:rPr>
          <w:rFonts w:asciiTheme="majorBidi" w:hAnsiTheme="majorBidi" w:cstheme="majorBidi"/>
          <w:sz w:val="24"/>
          <w:szCs w:val="24"/>
        </w:rPr>
        <w:t xml:space="preserve">, and </w:t>
      </w:r>
      <w:r w:rsidRPr="00EE6476">
        <w:rPr>
          <w:rFonts w:asciiTheme="majorBidi" w:hAnsiTheme="majorBidi" w:cstheme="majorBidi"/>
          <w:sz w:val="24"/>
          <w:szCs w:val="24"/>
        </w:rPr>
        <w:t xml:space="preserve">acquired </w:t>
      </w:r>
      <w:r w:rsidR="00652736">
        <w:rPr>
          <w:rFonts w:asciiTheme="majorBidi" w:hAnsiTheme="majorBidi" w:cstheme="majorBidi"/>
          <w:sz w:val="24"/>
          <w:szCs w:val="24"/>
        </w:rPr>
        <w:t>through</w:t>
      </w:r>
      <w:r w:rsidRPr="00EE6476">
        <w:rPr>
          <w:rFonts w:asciiTheme="majorBidi" w:hAnsiTheme="majorBidi" w:cstheme="majorBidi"/>
          <w:sz w:val="24"/>
          <w:szCs w:val="24"/>
        </w:rPr>
        <w:t xml:space="preserve"> Torah study </w:t>
      </w:r>
      <w:r w:rsidR="00652736">
        <w:rPr>
          <w:rFonts w:asciiTheme="majorBidi" w:hAnsiTheme="majorBidi" w:cstheme="majorBidi"/>
          <w:sz w:val="24"/>
          <w:szCs w:val="24"/>
        </w:rPr>
        <w:t xml:space="preserve">may be deemed to </w:t>
      </w:r>
      <w:r w:rsidRPr="00EE6476">
        <w:rPr>
          <w:rFonts w:asciiTheme="majorBidi" w:hAnsiTheme="majorBidi" w:cstheme="majorBidi"/>
          <w:sz w:val="24"/>
          <w:szCs w:val="24"/>
        </w:rPr>
        <w:t>fulfi</w:t>
      </w:r>
      <w:r w:rsidR="00652736">
        <w:rPr>
          <w:rFonts w:asciiTheme="majorBidi" w:hAnsiTheme="majorBidi" w:cstheme="majorBidi"/>
          <w:sz w:val="24"/>
          <w:szCs w:val="24"/>
        </w:rPr>
        <w:t>l</w:t>
      </w:r>
      <w:r w:rsidRPr="00EE6476">
        <w:rPr>
          <w:rFonts w:asciiTheme="majorBidi" w:hAnsiTheme="majorBidi" w:cstheme="majorBidi"/>
          <w:sz w:val="24"/>
          <w:szCs w:val="24"/>
        </w:rPr>
        <w:t xml:space="preserve">l the condition </w:t>
      </w:r>
      <w:r w:rsidR="004E6F71">
        <w:rPr>
          <w:rFonts w:asciiTheme="majorBidi" w:hAnsiTheme="majorBidi" w:cstheme="majorBidi"/>
          <w:sz w:val="24"/>
          <w:szCs w:val="24"/>
        </w:rPr>
        <w:t xml:space="preserve">of </w:t>
      </w:r>
      <w:r w:rsidRPr="00EE6476">
        <w:rPr>
          <w:rFonts w:asciiTheme="majorBidi" w:hAnsiTheme="majorBidi" w:cstheme="majorBidi"/>
          <w:sz w:val="24"/>
          <w:szCs w:val="24"/>
        </w:rPr>
        <w:t>learning for the sake of doing.</w:t>
      </w:r>
    </w:p>
    <w:p w14:paraId="1115EC0C" w14:textId="7B74C00E" w:rsidR="005300FB" w:rsidRDefault="005300FB" w:rsidP="00EE6476">
      <w:pPr>
        <w:pStyle w:val="Quote1"/>
        <w:bidi w:val="0"/>
        <w:spacing w:before="0" w:after="0"/>
        <w:ind w:left="0" w:right="0" w:firstLine="720"/>
        <w:jc w:val="left"/>
      </w:pPr>
      <w:r w:rsidRPr="00EE6476">
        <w:rPr>
          <w:rFonts w:asciiTheme="majorBidi" w:hAnsiTheme="majorBidi" w:cstheme="majorBidi"/>
          <w:sz w:val="24"/>
          <w:szCs w:val="24"/>
        </w:rPr>
        <w:t xml:space="preserve">Torah and </w:t>
      </w:r>
      <w:r w:rsidRPr="00EE6476">
        <w:rPr>
          <w:rFonts w:asciiTheme="majorBidi" w:hAnsiTheme="majorBidi" w:cstheme="majorBidi"/>
          <w:i/>
          <w:iCs/>
          <w:sz w:val="24"/>
          <w:szCs w:val="24"/>
        </w:rPr>
        <w:t>divrei reshut</w:t>
      </w:r>
      <w:r w:rsidRPr="00EE6476">
        <w:rPr>
          <w:rFonts w:asciiTheme="majorBidi" w:hAnsiTheme="majorBidi" w:cstheme="majorBidi"/>
          <w:sz w:val="24"/>
          <w:szCs w:val="24"/>
        </w:rPr>
        <w:t xml:space="preserve"> are interconnected. This connection is also formally expressed in Rabbi Hutner’s writing. Rabbi Hutner </w:t>
      </w:r>
      <w:r w:rsidR="004E6F71">
        <w:rPr>
          <w:rFonts w:asciiTheme="majorBidi" w:hAnsiTheme="majorBidi" w:cstheme="majorBidi"/>
          <w:sz w:val="24"/>
          <w:szCs w:val="24"/>
        </w:rPr>
        <w:t xml:space="preserve">infers the status </w:t>
      </w:r>
      <w:r w:rsidRPr="00EE6476">
        <w:rPr>
          <w:rFonts w:asciiTheme="majorBidi" w:hAnsiTheme="majorBidi" w:cstheme="majorBidi"/>
          <w:sz w:val="24"/>
          <w:szCs w:val="24"/>
        </w:rPr>
        <w:t xml:space="preserve">of </w:t>
      </w:r>
      <w:r w:rsidRPr="00EE6476">
        <w:rPr>
          <w:rFonts w:asciiTheme="majorBidi" w:hAnsiTheme="majorBidi" w:cstheme="majorBidi"/>
          <w:i/>
          <w:iCs/>
          <w:sz w:val="24"/>
          <w:szCs w:val="24"/>
        </w:rPr>
        <w:t xml:space="preserve">divrei reshut </w:t>
      </w:r>
      <w:r w:rsidRPr="00EE6476">
        <w:rPr>
          <w:rFonts w:asciiTheme="majorBidi" w:hAnsiTheme="majorBidi" w:cstheme="majorBidi"/>
          <w:sz w:val="24"/>
          <w:szCs w:val="24"/>
        </w:rPr>
        <w:t xml:space="preserve">as normative precursors of the commandments from their </w:t>
      </w:r>
      <w:r w:rsidR="004E6F71">
        <w:rPr>
          <w:rFonts w:asciiTheme="majorBidi" w:hAnsiTheme="majorBidi" w:cstheme="majorBidi"/>
          <w:sz w:val="24"/>
          <w:szCs w:val="24"/>
        </w:rPr>
        <w:t xml:space="preserve">position </w:t>
      </w:r>
      <w:r w:rsidRPr="00EE6476">
        <w:rPr>
          <w:rFonts w:asciiTheme="majorBidi" w:hAnsiTheme="majorBidi" w:cstheme="majorBidi"/>
          <w:sz w:val="24"/>
          <w:szCs w:val="24"/>
        </w:rPr>
        <w:t>as the chronological precursors of the commandments. The period of time between the Exodus from Egypt</w:t>
      </w:r>
      <w:r w:rsidR="00652736">
        <w:rPr>
          <w:rFonts w:asciiTheme="majorBidi" w:hAnsiTheme="majorBidi" w:cstheme="majorBidi"/>
          <w:sz w:val="24"/>
          <w:szCs w:val="24"/>
        </w:rPr>
        <w:t>,</w:t>
      </w:r>
      <w:r w:rsidRPr="00EE6476">
        <w:rPr>
          <w:rFonts w:asciiTheme="majorBidi" w:hAnsiTheme="majorBidi" w:cstheme="majorBidi"/>
          <w:sz w:val="24"/>
          <w:szCs w:val="24"/>
        </w:rPr>
        <w:t xml:space="preserve"> at which point the people of Israel subjugated themselves to God, and the revelation on Mt. Sinai in which they received the Torah, is characterized as a stage in which the service of God was not </w:t>
      </w:r>
      <w:r w:rsidR="004E6F71">
        <w:rPr>
          <w:rFonts w:asciiTheme="majorBidi" w:hAnsiTheme="majorBidi" w:cstheme="majorBidi"/>
          <w:sz w:val="24"/>
          <w:szCs w:val="24"/>
        </w:rPr>
        <w:t xml:space="preserve">carried out </w:t>
      </w:r>
      <w:r w:rsidR="00652736">
        <w:rPr>
          <w:rFonts w:asciiTheme="majorBidi" w:hAnsiTheme="majorBidi" w:cstheme="majorBidi"/>
          <w:sz w:val="24"/>
          <w:szCs w:val="24"/>
        </w:rPr>
        <w:t>through</w:t>
      </w:r>
      <w:r w:rsidRPr="00EE6476">
        <w:rPr>
          <w:rFonts w:asciiTheme="majorBidi" w:hAnsiTheme="majorBidi" w:cstheme="majorBidi"/>
          <w:sz w:val="24"/>
          <w:szCs w:val="24"/>
        </w:rPr>
        <w:t xml:space="preserve"> the commandments</w:t>
      </w:r>
      <w:r w:rsidR="00B80969" w:rsidRPr="00EE6476">
        <w:rPr>
          <w:rFonts w:asciiTheme="majorBidi" w:hAnsiTheme="majorBidi" w:cstheme="majorBidi"/>
          <w:sz w:val="24"/>
          <w:szCs w:val="24"/>
        </w:rPr>
        <w:t>,</w:t>
      </w:r>
      <w:r w:rsidRPr="00EE6476">
        <w:rPr>
          <w:rFonts w:asciiTheme="majorBidi" w:hAnsiTheme="majorBidi" w:cstheme="majorBidi"/>
          <w:sz w:val="24"/>
          <w:szCs w:val="24"/>
        </w:rPr>
        <w:t xml:space="preserve"> but rather </w:t>
      </w:r>
      <w:r w:rsidR="00652736">
        <w:rPr>
          <w:rFonts w:asciiTheme="majorBidi" w:hAnsiTheme="majorBidi" w:cstheme="majorBidi"/>
          <w:sz w:val="24"/>
          <w:szCs w:val="24"/>
        </w:rPr>
        <w:t>through</w:t>
      </w:r>
      <w:r w:rsidRPr="00EE6476">
        <w:rPr>
          <w:rFonts w:asciiTheme="majorBidi" w:hAnsiTheme="majorBidi" w:cstheme="majorBidi"/>
          <w:sz w:val="24"/>
          <w:szCs w:val="24"/>
        </w:rPr>
        <w:t xml:space="preserve"> </w:t>
      </w:r>
      <w:r w:rsidRPr="00EE6476">
        <w:rPr>
          <w:rFonts w:asciiTheme="majorBidi" w:hAnsiTheme="majorBidi" w:cstheme="majorBidi"/>
          <w:i/>
          <w:iCs/>
          <w:sz w:val="24"/>
          <w:szCs w:val="24"/>
        </w:rPr>
        <w:t>divrei reshut</w:t>
      </w:r>
      <w:r w:rsidRPr="00EE6476">
        <w:rPr>
          <w:rFonts w:asciiTheme="majorBidi" w:hAnsiTheme="majorBidi" w:cstheme="majorBidi"/>
          <w:sz w:val="24"/>
          <w:szCs w:val="24"/>
        </w:rPr>
        <w:t xml:space="preserve"> – each individual was required in this period to serve God from within his own life events, without explicit direction.</w:t>
      </w:r>
      <w:r w:rsidRPr="00EE6476">
        <w:rPr>
          <w:rStyle w:val="FootnoteReference"/>
          <w:rFonts w:asciiTheme="majorBidi" w:hAnsiTheme="majorBidi" w:cstheme="majorBidi"/>
          <w:sz w:val="24"/>
          <w:szCs w:val="24"/>
        </w:rPr>
        <w:footnoteReference w:id="72"/>
      </w:r>
      <w:r w:rsidRPr="00EE6476">
        <w:rPr>
          <w:rFonts w:asciiTheme="majorBidi" w:hAnsiTheme="majorBidi" w:cstheme="majorBidi"/>
          <w:sz w:val="24"/>
          <w:szCs w:val="24"/>
        </w:rPr>
        <w:t xml:space="preserve"> Thus, according to Rabbi Hutner, </w:t>
      </w:r>
      <w:r w:rsidRPr="00EE6476">
        <w:rPr>
          <w:rFonts w:asciiTheme="majorBidi" w:hAnsiTheme="majorBidi" w:cstheme="majorBidi"/>
          <w:i/>
          <w:iCs/>
          <w:sz w:val="24"/>
          <w:szCs w:val="24"/>
        </w:rPr>
        <w:t>divrei reshut</w:t>
      </w:r>
      <w:r w:rsidR="00652736">
        <w:rPr>
          <w:rFonts w:asciiTheme="majorBidi" w:hAnsiTheme="majorBidi" w:cstheme="majorBidi"/>
          <w:sz w:val="24"/>
          <w:szCs w:val="24"/>
        </w:rPr>
        <w:t xml:space="preserve">, </w:t>
      </w:r>
      <w:r w:rsidRPr="00EE6476">
        <w:rPr>
          <w:rFonts w:asciiTheme="majorBidi" w:hAnsiTheme="majorBidi" w:cstheme="majorBidi"/>
          <w:sz w:val="24"/>
          <w:szCs w:val="24"/>
        </w:rPr>
        <w:t>the sanctification of the mundane</w:t>
      </w:r>
      <w:r w:rsidR="00652736">
        <w:rPr>
          <w:rFonts w:asciiTheme="majorBidi" w:hAnsiTheme="majorBidi" w:cstheme="majorBidi"/>
          <w:sz w:val="24"/>
          <w:szCs w:val="24"/>
        </w:rPr>
        <w:t>,</w:t>
      </w:r>
      <w:r w:rsidRPr="00EE6476">
        <w:rPr>
          <w:rFonts w:asciiTheme="majorBidi" w:hAnsiTheme="majorBidi" w:cstheme="majorBidi"/>
          <w:sz w:val="24"/>
          <w:szCs w:val="24"/>
        </w:rPr>
        <w:t xml:space="preserve"> are the </w:t>
      </w:r>
      <w:r w:rsidR="00652736">
        <w:rPr>
          <w:rFonts w:asciiTheme="majorBidi" w:hAnsiTheme="majorBidi" w:cstheme="majorBidi"/>
          <w:sz w:val="24"/>
          <w:szCs w:val="24"/>
        </w:rPr>
        <w:t>foundational level</w:t>
      </w:r>
      <w:r w:rsidRPr="00EE6476">
        <w:rPr>
          <w:rFonts w:asciiTheme="majorBidi" w:hAnsiTheme="majorBidi" w:cstheme="majorBidi"/>
          <w:sz w:val="24"/>
          <w:szCs w:val="24"/>
        </w:rPr>
        <w:t xml:space="preserve">. Rabbi Hutner makes an almost identical </w:t>
      </w:r>
      <w:r w:rsidR="004E6F71">
        <w:rPr>
          <w:rFonts w:asciiTheme="majorBidi" w:hAnsiTheme="majorBidi" w:cstheme="majorBidi"/>
          <w:sz w:val="24"/>
          <w:szCs w:val="24"/>
        </w:rPr>
        <w:t>elaboration</w:t>
      </w:r>
      <w:r w:rsidRPr="00EE6476">
        <w:rPr>
          <w:rFonts w:asciiTheme="majorBidi" w:hAnsiTheme="majorBidi" w:cstheme="majorBidi"/>
          <w:sz w:val="24"/>
          <w:szCs w:val="24"/>
        </w:rPr>
        <w:t xml:space="preserve"> regarding Torah study, also by contrasting it to the commandments. He </w:t>
      </w:r>
      <w:r w:rsidR="00652736">
        <w:rPr>
          <w:rFonts w:asciiTheme="majorBidi" w:hAnsiTheme="majorBidi" w:cstheme="majorBidi"/>
          <w:sz w:val="24"/>
          <w:szCs w:val="24"/>
        </w:rPr>
        <w:t>explains</w:t>
      </w:r>
      <w:r w:rsidRPr="00EE6476">
        <w:rPr>
          <w:rFonts w:asciiTheme="majorBidi" w:hAnsiTheme="majorBidi" w:cstheme="majorBidi"/>
          <w:sz w:val="24"/>
          <w:szCs w:val="24"/>
        </w:rPr>
        <w:t>:</w:t>
      </w:r>
    </w:p>
    <w:p w14:paraId="1C3B65FA" w14:textId="4FB7A8FC" w:rsidR="005300FB" w:rsidRDefault="005300FB" w:rsidP="005300FB">
      <w:pPr>
        <w:pStyle w:val="Quote1"/>
        <w:rPr>
          <w:highlight w:val="yellow"/>
        </w:rPr>
      </w:pPr>
      <w:r w:rsidRPr="00D10ADB">
        <w:rPr>
          <w:rFonts w:hint="cs"/>
          <w:highlight w:val="yellow"/>
          <w:rtl/>
        </w:rPr>
        <w:t>הנה מיוחד הוא לימוד התורה משאר המצוות בזה, שבעוד אשר עם שום קיום מצוה לא באו ישראל במגע לפני שנצטוו עליה, הנה למדו ישראל תורה לפני הציווי על לימוד-תורה. מעולם לא לבשו ישראל ציצית, ולא נטלו לולב, קודם הציווי על הציצית ועל הלולב. אבל לא כן הוא בלימוד-התורה. ישראל למדו תורה מפיו של המלמד תורה לעמו ישראל, לפני שנצטוו על לימוד-התורה [...] פשר דבר העובדא היסודית הזו הוא, כי כל המצוות הן קיומן של החובות אשר הברית בין ישראל לאביהם שבשמים מטילה עליהם, וממילא, אין מקום למציאות המצוות לפני שנכרתה הברית הזו. אבל אותם הדברי-תורה שלמדו ישראל מפיו של המלמד תורה לעמו ישראל, הרי על ידם נכרתה הברית הזו (פחד יצחק, שבועות, כה/ג).</w:t>
      </w:r>
    </w:p>
    <w:p w14:paraId="53DAB040" w14:textId="48F8E49A" w:rsidR="005300FB" w:rsidRPr="00EE6476" w:rsidRDefault="005300FB" w:rsidP="00EE6476">
      <w:pPr>
        <w:pStyle w:val="Quote1"/>
        <w:bidi w:val="0"/>
        <w:spacing w:before="0" w:after="0"/>
        <w:ind w:left="0" w:right="0" w:firstLine="720"/>
        <w:jc w:val="left"/>
        <w:rPr>
          <w:sz w:val="24"/>
          <w:szCs w:val="24"/>
          <w:rtl/>
        </w:rPr>
      </w:pPr>
      <w:r w:rsidRPr="00EE6476">
        <w:rPr>
          <w:sz w:val="24"/>
          <w:szCs w:val="24"/>
        </w:rPr>
        <w:t xml:space="preserve">Torah study was part of the connection between the people of Israel and God before the commandments were given. Moreover, this study formed the </w:t>
      </w:r>
      <w:r w:rsidR="00B80969" w:rsidRPr="00EE6476">
        <w:rPr>
          <w:sz w:val="24"/>
          <w:szCs w:val="24"/>
        </w:rPr>
        <w:t>connection</w:t>
      </w:r>
      <w:r w:rsidR="004E6F71">
        <w:rPr>
          <w:sz w:val="24"/>
          <w:szCs w:val="24"/>
        </w:rPr>
        <w:t xml:space="preserve"> itself</w:t>
      </w:r>
      <w:r w:rsidRPr="00EE6476">
        <w:rPr>
          <w:sz w:val="24"/>
          <w:szCs w:val="24"/>
        </w:rPr>
        <w:t xml:space="preserve">. In this </w:t>
      </w:r>
      <w:r w:rsidRPr="00EE6476">
        <w:rPr>
          <w:sz w:val="24"/>
          <w:szCs w:val="24"/>
        </w:rPr>
        <w:lastRenderedPageBreak/>
        <w:t>respect</w:t>
      </w:r>
      <w:r w:rsidR="004E6F71">
        <w:rPr>
          <w:sz w:val="24"/>
          <w:szCs w:val="24"/>
        </w:rPr>
        <w:t>,</w:t>
      </w:r>
      <w:r w:rsidRPr="00EE6476">
        <w:rPr>
          <w:sz w:val="24"/>
          <w:szCs w:val="24"/>
        </w:rPr>
        <w:t xml:space="preserve"> Torah study created </w:t>
      </w:r>
      <w:r w:rsidR="00652736">
        <w:rPr>
          <w:sz w:val="24"/>
          <w:szCs w:val="24"/>
        </w:rPr>
        <w:t>a</w:t>
      </w:r>
      <w:r w:rsidRPr="00EE6476">
        <w:rPr>
          <w:sz w:val="24"/>
          <w:szCs w:val="24"/>
        </w:rPr>
        <w:t xml:space="preserve"> covenant </w:t>
      </w:r>
      <w:r w:rsidR="00652736">
        <w:rPr>
          <w:sz w:val="24"/>
          <w:szCs w:val="24"/>
        </w:rPr>
        <w:t xml:space="preserve">in </w:t>
      </w:r>
      <w:r w:rsidRPr="00EE6476">
        <w:rPr>
          <w:sz w:val="24"/>
          <w:szCs w:val="24"/>
        </w:rPr>
        <w:t xml:space="preserve">which the service of God </w:t>
      </w:r>
      <w:r w:rsidR="00652736">
        <w:rPr>
          <w:sz w:val="24"/>
          <w:szCs w:val="24"/>
        </w:rPr>
        <w:t xml:space="preserve">required </w:t>
      </w:r>
      <w:r w:rsidRPr="00EE6476">
        <w:rPr>
          <w:sz w:val="24"/>
          <w:szCs w:val="24"/>
        </w:rPr>
        <w:t xml:space="preserve">first and foremost the performance of </w:t>
      </w:r>
      <w:r w:rsidRPr="00EE6476">
        <w:rPr>
          <w:i/>
          <w:iCs/>
          <w:sz w:val="24"/>
          <w:szCs w:val="24"/>
        </w:rPr>
        <w:t>divrei reshut</w:t>
      </w:r>
      <w:r w:rsidRPr="00EE6476">
        <w:rPr>
          <w:sz w:val="24"/>
          <w:szCs w:val="24"/>
        </w:rPr>
        <w:t xml:space="preserve"> for the sake of heaven</w:t>
      </w:r>
      <w:r w:rsidR="00652736">
        <w:rPr>
          <w:sz w:val="24"/>
          <w:szCs w:val="24"/>
        </w:rPr>
        <w:t xml:space="preserve">. Divine service </w:t>
      </w:r>
      <w:r w:rsidR="00652736" w:rsidRPr="00EE6476">
        <w:rPr>
          <w:sz w:val="24"/>
          <w:szCs w:val="24"/>
        </w:rPr>
        <w:t>predicated upon the commandments</w:t>
      </w:r>
      <w:r w:rsidR="00652736">
        <w:rPr>
          <w:sz w:val="24"/>
          <w:szCs w:val="24"/>
        </w:rPr>
        <w:t xml:space="preserve"> appeared </w:t>
      </w:r>
      <w:r w:rsidRPr="00EE6476">
        <w:rPr>
          <w:sz w:val="24"/>
          <w:szCs w:val="24"/>
        </w:rPr>
        <w:t>only afterward</w:t>
      </w:r>
      <w:r w:rsidR="00652736">
        <w:rPr>
          <w:sz w:val="24"/>
          <w:szCs w:val="24"/>
        </w:rPr>
        <w:t>.</w:t>
      </w:r>
      <w:r w:rsidRPr="00EE6476">
        <w:rPr>
          <w:sz w:val="24"/>
          <w:szCs w:val="24"/>
        </w:rPr>
        <w:t xml:space="preserve"> Torah study</w:t>
      </w:r>
      <w:r w:rsidR="00652736">
        <w:rPr>
          <w:sz w:val="24"/>
          <w:szCs w:val="24"/>
        </w:rPr>
        <w:t>,</w:t>
      </w:r>
      <w:r w:rsidRPr="00EE6476">
        <w:rPr>
          <w:sz w:val="24"/>
          <w:szCs w:val="24"/>
        </w:rPr>
        <w:t xml:space="preserve"> therefore</w:t>
      </w:r>
      <w:r w:rsidR="00652736">
        <w:rPr>
          <w:sz w:val="24"/>
          <w:szCs w:val="24"/>
        </w:rPr>
        <w:t>,</w:t>
      </w:r>
      <w:r w:rsidRPr="00EE6476">
        <w:rPr>
          <w:sz w:val="24"/>
          <w:szCs w:val="24"/>
        </w:rPr>
        <w:t xml:space="preserve"> is a condition for</w:t>
      </w:r>
      <w:r w:rsidR="004E6F71">
        <w:rPr>
          <w:rFonts w:hint="cs"/>
          <w:sz w:val="24"/>
          <w:szCs w:val="24"/>
          <w:rtl/>
        </w:rPr>
        <w:t xml:space="preserve"> </w:t>
      </w:r>
      <w:r w:rsidR="00652736">
        <w:rPr>
          <w:sz w:val="24"/>
          <w:szCs w:val="24"/>
        </w:rPr>
        <w:t xml:space="preserve">making </w:t>
      </w:r>
      <w:r w:rsidR="004E6F71">
        <w:rPr>
          <w:sz w:val="24"/>
          <w:szCs w:val="24"/>
        </w:rPr>
        <w:t>decision</w:t>
      </w:r>
      <w:r w:rsidR="00652736">
        <w:rPr>
          <w:sz w:val="24"/>
          <w:szCs w:val="24"/>
        </w:rPr>
        <w:t>s</w:t>
      </w:r>
      <w:r w:rsidR="004E6F71">
        <w:rPr>
          <w:sz w:val="24"/>
          <w:szCs w:val="24"/>
        </w:rPr>
        <w:t xml:space="preserve"> about </w:t>
      </w:r>
      <w:r w:rsidRPr="00652736">
        <w:rPr>
          <w:i/>
          <w:iCs/>
          <w:sz w:val="24"/>
          <w:szCs w:val="24"/>
        </w:rPr>
        <w:t xml:space="preserve">divrei </w:t>
      </w:r>
      <w:r w:rsidR="00652736" w:rsidRPr="00652736">
        <w:rPr>
          <w:i/>
          <w:iCs/>
          <w:sz w:val="24"/>
          <w:szCs w:val="24"/>
        </w:rPr>
        <w:t>reshut</w:t>
      </w:r>
      <w:r w:rsidRPr="00EE6476">
        <w:rPr>
          <w:sz w:val="24"/>
          <w:szCs w:val="24"/>
        </w:rPr>
        <w:t xml:space="preserve"> for the sake of heaven, which in turn themselves became the </w:t>
      </w:r>
      <w:r w:rsidR="004E6F71">
        <w:rPr>
          <w:sz w:val="24"/>
          <w:szCs w:val="24"/>
        </w:rPr>
        <w:t xml:space="preserve">substance </w:t>
      </w:r>
      <w:r w:rsidR="00B80969" w:rsidRPr="00EE6476">
        <w:rPr>
          <w:sz w:val="24"/>
          <w:szCs w:val="24"/>
        </w:rPr>
        <w:t>of</w:t>
      </w:r>
      <w:r w:rsidRPr="00EE6476">
        <w:rPr>
          <w:sz w:val="24"/>
          <w:szCs w:val="24"/>
        </w:rPr>
        <w:t xml:space="preserve"> </w:t>
      </w:r>
      <w:r w:rsidR="00652736">
        <w:rPr>
          <w:sz w:val="24"/>
          <w:szCs w:val="24"/>
        </w:rPr>
        <w:t xml:space="preserve">the </w:t>
      </w:r>
      <w:r w:rsidRPr="00EE6476">
        <w:rPr>
          <w:sz w:val="24"/>
          <w:szCs w:val="24"/>
        </w:rPr>
        <w:t xml:space="preserve">Torah study from which they derive. The Torah is therefore the agent upon which the </w:t>
      </w:r>
      <w:r w:rsidR="00B80969" w:rsidRPr="00EE6476">
        <w:rPr>
          <w:sz w:val="24"/>
          <w:szCs w:val="24"/>
        </w:rPr>
        <w:t>closing</w:t>
      </w:r>
      <w:r w:rsidRPr="00EE6476">
        <w:rPr>
          <w:sz w:val="24"/>
          <w:szCs w:val="24"/>
        </w:rPr>
        <w:t xml:space="preserve"> of the dualistic </w:t>
      </w:r>
      <w:r w:rsidR="004E6F71">
        <w:rPr>
          <w:sz w:val="24"/>
          <w:szCs w:val="24"/>
        </w:rPr>
        <w:t xml:space="preserve">chasm </w:t>
      </w:r>
      <w:r w:rsidRPr="00EE6476">
        <w:rPr>
          <w:sz w:val="24"/>
          <w:szCs w:val="24"/>
        </w:rPr>
        <w:t>and the actualization of the purpose of reality depend.</w:t>
      </w:r>
    </w:p>
    <w:p w14:paraId="3717844E" w14:textId="0F66CA2E" w:rsidR="005300FB" w:rsidRPr="004E6F71" w:rsidRDefault="005300FB" w:rsidP="005300FB">
      <w:pPr>
        <w:pStyle w:val="Quote1"/>
        <w:bidi w:val="0"/>
        <w:rPr>
          <w:b/>
          <w:bCs/>
          <w:sz w:val="24"/>
          <w:szCs w:val="24"/>
        </w:rPr>
      </w:pPr>
      <w:r w:rsidRPr="004E6F71">
        <w:rPr>
          <w:b/>
          <w:bCs/>
          <w:sz w:val="24"/>
          <w:szCs w:val="24"/>
        </w:rPr>
        <w:t xml:space="preserve">4.3 Rabbi Hutner’s </w:t>
      </w:r>
      <w:r w:rsidR="00B80969" w:rsidRPr="004E6F71">
        <w:rPr>
          <w:b/>
          <w:bCs/>
          <w:sz w:val="24"/>
          <w:szCs w:val="24"/>
        </w:rPr>
        <w:t>Eschatological</w:t>
      </w:r>
      <w:r w:rsidRPr="004E6F71">
        <w:rPr>
          <w:b/>
          <w:bCs/>
          <w:sz w:val="24"/>
          <w:szCs w:val="24"/>
        </w:rPr>
        <w:t xml:space="preserve"> </w:t>
      </w:r>
      <w:r w:rsidR="00EE6476" w:rsidRPr="004E6F71">
        <w:rPr>
          <w:b/>
          <w:bCs/>
          <w:sz w:val="24"/>
          <w:szCs w:val="24"/>
        </w:rPr>
        <w:t>Conception:</w:t>
      </w:r>
      <w:r w:rsidRPr="004E6F71">
        <w:rPr>
          <w:b/>
          <w:bCs/>
          <w:sz w:val="24"/>
          <w:szCs w:val="24"/>
        </w:rPr>
        <w:t xml:space="preserve"> The Eradication of the Dualistic </w:t>
      </w:r>
      <w:r w:rsidR="004E6F71" w:rsidRPr="004E6F71">
        <w:rPr>
          <w:b/>
          <w:bCs/>
          <w:sz w:val="24"/>
          <w:szCs w:val="24"/>
        </w:rPr>
        <w:t xml:space="preserve">Chasm </w:t>
      </w:r>
    </w:p>
    <w:p w14:paraId="3C61690F" w14:textId="7566FF34" w:rsidR="005300FB" w:rsidRPr="00EE6476" w:rsidRDefault="005300FB" w:rsidP="00EE6476">
      <w:pPr>
        <w:pStyle w:val="Quote1"/>
        <w:bidi w:val="0"/>
        <w:spacing w:before="0" w:after="0"/>
        <w:ind w:left="0" w:right="0" w:firstLine="720"/>
        <w:jc w:val="left"/>
        <w:rPr>
          <w:sz w:val="24"/>
          <w:szCs w:val="24"/>
        </w:rPr>
      </w:pPr>
      <w:r w:rsidRPr="00EE6476">
        <w:rPr>
          <w:sz w:val="24"/>
          <w:szCs w:val="24"/>
        </w:rPr>
        <w:t xml:space="preserve">To complete the </w:t>
      </w:r>
      <w:r w:rsidR="004E6F71">
        <w:rPr>
          <w:sz w:val="24"/>
          <w:szCs w:val="24"/>
        </w:rPr>
        <w:t xml:space="preserve">presentation </w:t>
      </w:r>
      <w:r w:rsidRPr="00EE6476">
        <w:rPr>
          <w:sz w:val="24"/>
          <w:szCs w:val="24"/>
        </w:rPr>
        <w:t xml:space="preserve">of Rabbi Hutner’s </w:t>
      </w:r>
      <w:r w:rsidR="00B80969" w:rsidRPr="00EE6476">
        <w:rPr>
          <w:sz w:val="24"/>
          <w:szCs w:val="24"/>
        </w:rPr>
        <w:t>intellectual</w:t>
      </w:r>
      <w:r w:rsidRPr="00EE6476">
        <w:rPr>
          <w:sz w:val="24"/>
          <w:szCs w:val="24"/>
        </w:rPr>
        <w:t xml:space="preserve"> </w:t>
      </w:r>
      <w:r w:rsidR="00B80969" w:rsidRPr="00EE6476">
        <w:rPr>
          <w:sz w:val="24"/>
          <w:szCs w:val="24"/>
        </w:rPr>
        <w:t>infrastructure</w:t>
      </w:r>
      <w:r w:rsidRPr="00EE6476">
        <w:rPr>
          <w:sz w:val="24"/>
          <w:szCs w:val="24"/>
        </w:rPr>
        <w:t>, we must examine the final remaining component of the schema presented at the beginning of the chapter: Rabbi Hutner’s eschatological conception, or in other words, his concept of the world to come.</w:t>
      </w:r>
    </w:p>
    <w:p w14:paraId="1B3A171B" w14:textId="0A18A23F" w:rsidR="005300FB" w:rsidRPr="00C05593" w:rsidRDefault="005300FB" w:rsidP="004E6F71">
      <w:pPr>
        <w:pStyle w:val="Quote1"/>
        <w:bidi w:val="0"/>
        <w:spacing w:before="0" w:after="0"/>
        <w:ind w:left="0" w:right="0" w:firstLine="720"/>
        <w:jc w:val="left"/>
        <w:rPr>
          <w:rFonts w:asciiTheme="majorBidi" w:hAnsiTheme="majorBidi" w:cstheme="majorBidi"/>
          <w:sz w:val="24"/>
          <w:szCs w:val="24"/>
          <w:rtl/>
        </w:rPr>
      </w:pPr>
      <w:r w:rsidRPr="00EE6476">
        <w:rPr>
          <w:sz w:val="24"/>
          <w:szCs w:val="24"/>
        </w:rPr>
        <w:t xml:space="preserve">Rabbi Hutner, in </w:t>
      </w:r>
      <w:r w:rsidR="00652736">
        <w:rPr>
          <w:sz w:val="24"/>
          <w:szCs w:val="24"/>
        </w:rPr>
        <w:t xml:space="preserve">accordance with </w:t>
      </w:r>
      <w:r w:rsidRPr="00EE6476">
        <w:rPr>
          <w:sz w:val="24"/>
          <w:szCs w:val="24"/>
        </w:rPr>
        <w:t>the central Orthodox line, h</w:t>
      </w:r>
      <w:r w:rsidR="004E6F71">
        <w:rPr>
          <w:sz w:val="24"/>
          <w:szCs w:val="24"/>
        </w:rPr>
        <w:t>olds</w:t>
      </w:r>
      <w:r w:rsidRPr="00EE6476">
        <w:rPr>
          <w:sz w:val="24"/>
          <w:szCs w:val="24"/>
        </w:rPr>
        <w:t xml:space="preserve"> an eschatological conception built upon the foundation of the model formulated by Nachmanides, while rejecting Maimonides’s model. Rabbi Hutner wrote explicitly in one of his letters:</w:t>
      </w:r>
      <w:r>
        <w:t xml:space="preserve"> </w:t>
      </w:r>
      <w:r w:rsidRPr="001B5628">
        <w:rPr>
          <w:highlight w:val="yellow"/>
          <w:rtl/>
        </w:rPr>
        <w:t>הנה בגוף המחלוקת בין הרמב</w:t>
      </w:r>
      <w:r w:rsidR="00753F82">
        <w:rPr>
          <w:highlight w:val="yellow"/>
          <w:rtl/>
        </w:rPr>
        <w:t>”</w:t>
      </w:r>
      <w:r w:rsidRPr="001B5628">
        <w:rPr>
          <w:highlight w:val="yellow"/>
          <w:rtl/>
        </w:rPr>
        <w:t>ן וסייעתו עם הר</w:t>
      </w:r>
      <w:r w:rsidR="00753F82">
        <w:rPr>
          <w:highlight w:val="yellow"/>
          <w:rtl/>
        </w:rPr>
        <w:t>”</w:t>
      </w:r>
      <w:r w:rsidRPr="001B5628">
        <w:rPr>
          <w:highlight w:val="yellow"/>
          <w:rtl/>
        </w:rPr>
        <w:t>מ</w:t>
      </w:r>
      <w:r w:rsidRPr="001B5628">
        <w:rPr>
          <w:rFonts w:hint="cs"/>
          <w:highlight w:val="yellow"/>
          <w:rtl/>
        </w:rPr>
        <w:t xml:space="preserve"> [ר' משה, הרמב</w:t>
      </w:r>
      <w:r w:rsidR="00753F82">
        <w:rPr>
          <w:highlight w:val="yellow"/>
          <w:rtl/>
        </w:rPr>
        <w:t>”</w:t>
      </w:r>
      <w:r w:rsidRPr="001B5628">
        <w:rPr>
          <w:rFonts w:hint="cs"/>
          <w:highlight w:val="yellow"/>
          <w:rtl/>
        </w:rPr>
        <w:t>ם]</w:t>
      </w:r>
      <w:r w:rsidRPr="001B5628">
        <w:rPr>
          <w:highlight w:val="yellow"/>
          <w:rtl/>
        </w:rPr>
        <w:t>, הרי אנו תלמידיו והולכים בעקבותיו של הרמב</w:t>
      </w:r>
      <w:r w:rsidR="00753F82">
        <w:rPr>
          <w:highlight w:val="yellow"/>
          <w:rtl/>
        </w:rPr>
        <w:t>”</w:t>
      </w:r>
      <w:r w:rsidRPr="001B5628">
        <w:rPr>
          <w:highlight w:val="yellow"/>
          <w:rtl/>
        </w:rPr>
        <w:t>ן</w:t>
      </w:r>
      <w:r w:rsidRPr="002D375B">
        <w:rPr>
          <w:rtl/>
        </w:rPr>
        <w:t>.</w:t>
      </w:r>
      <w:r w:rsidR="00753F82">
        <w:t>”</w:t>
      </w:r>
      <w:r>
        <w:t xml:space="preserve"> </w:t>
      </w:r>
      <w:r w:rsidR="004E6F71">
        <w:rPr>
          <w:rStyle w:val="FootnoteReference"/>
          <w:rtl/>
        </w:rPr>
        <w:footnoteReference w:id="73"/>
      </w:r>
    </w:p>
    <w:p w14:paraId="49DED740" w14:textId="7D049833" w:rsidR="005300FB" w:rsidRDefault="005300FB" w:rsidP="00EE6476">
      <w:pPr>
        <w:pStyle w:val="Quote1"/>
        <w:bidi w:val="0"/>
        <w:spacing w:before="0" w:after="0"/>
        <w:ind w:left="0" w:right="0" w:firstLine="720"/>
        <w:jc w:val="left"/>
        <w:rPr>
          <w:rFonts w:asciiTheme="majorBidi" w:hAnsiTheme="majorBidi" w:cstheme="majorBidi"/>
          <w:sz w:val="24"/>
          <w:szCs w:val="24"/>
        </w:rPr>
      </w:pPr>
      <w:r>
        <w:rPr>
          <w:rFonts w:asciiTheme="majorBidi" w:hAnsiTheme="majorBidi" w:cstheme="majorBidi"/>
          <w:sz w:val="24"/>
          <w:szCs w:val="24"/>
        </w:rPr>
        <w:t xml:space="preserve">One of the significant points of controversy between Maimonides </w:t>
      </w:r>
      <w:r w:rsidR="00B80969">
        <w:rPr>
          <w:rFonts w:asciiTheme="majorBidi" w:hAnsiTheme="majorBidi" w:cstheme="majorBidi"/>
          <w:sz w:val="24"/>
          <w:szCs w:val="24"/>
        </w:rPr>
        <w:t>and Nachmanides</w:t>
      </w:r>
      <w:r>
        <w:rPr>
          <w:rFonts w:asciiTheme="majorBidi" w:hAnsiTheme="majorBidi" w:cstheme="majorBidi"/>
          <w:sz w:val="24"/>
          <w:szCs w:val="24"/>
        </w:rPr>
        <w:t xml:space="preserve"> relates to the </w:t>
      </w:r>
      <w:r w:rsidR="00652736">
        <w:rPr>
          <w:rFonts w:asciiTheme="majorBidi" w:hAnsiTheme="majorBidi" w:cstheme="majorBidi"/>
          <w:sz w:val="24"/>
          <w:szCs w:val="24"/>
        </w:rPr>
        <w:t xml:space="preserve">very </w:t>
      </w:r>
      <w:r>
        <w:rPr>
          <w:rFonts w:asciiTheme="majorBidi" w:hAnsiTheme="majorBidi" w:cstheme="majorBidi"/>
          <w:sz w:val="24"/>
          <w:szCs w:val="24"/>
        </w:rPr>
        <w:t xml:space="preserve">relevance of the world to come to </w:t>
      </w:r>
      <w:r w:rsidR="004E6F71">
        <w:rPr>
          <w:rFonts w:asciiTheme="majorBidi" w:hAnsiTheme="majorBidi" w:cstheme="majorBidi"/>
          <w:sz w:val="24"/>
          <w:szCs w:val="24"/>
        </w:rPr>
        <w:t xml:space="preserve">the question of </w:t>
      </w:r>
      <w:r>
        <w:rPr>
          <w:rFonts w:asciiTheme="majorBidi" w:hAnsiTheme="majorBidi" w:cstheme="majorBidi"/>
          <w:sz w:val="24"/>
          <w:szCs w:val="24"/>
        </w:rPr>
        <w:t>eschatology. In Maimonides’s concept</w:t>
      </w:r>
      <w:r w:rsidR="004E6F71">
        <w:rPr>
          <w:rFonts w:asciiTheme="majorBidi" w:hAnsiTheme="majorBidi" w:cstheme="majorBidi"/>
          <w:sz w:val="24"/>
          <w:szCs w:val="24"/>
        </w:rPr>
        <w:t xml:space="preserve">ual framework, </w:t>
      </w:r>
      <w:r>
        <w:rPr>
          <w:rFonts w:asciiTheme="majorBidi" w:hAnsiTheme="majorBidi" w:cstheme="majorBidi"/>
          <w:sz w:val="24"/>
          <w:szCs w:val="24"/>
        </w:rPr>
        <w:t xml:space="preserve">the world to come is a spiritual world, existing parallel to this </w:t>
      </w:r>
      <w:r w:rsidR="00B80969">
        <w:rPr>
          <w:rFonts w:asciiTheme="majorBidi" w:hAnsiTheme="majorBidi" w:cstheme="majorBidi"/>
          <w:sz w:val="24"/>
          <w:szCs w:val="24"/>
        </w:rPr>
        <w:t>world,</w:t>
      </w:r>
      <w:r>
        <w:rPr>
          <w:rFonts w:asciiTheme="majorBidi" w:hAnsiTheme="majorBidi" w:cstheme="majorBidi"/>
          <w:sz w:val="24"/>
          <w:szCs w:val="24"/>
        </w:rPr>
        <w:t xml:space="preserve"> </w:t>
      </w:r>
      <w:r w:rsidR="004E6F71">
        <w:rPr>
          <w:rFonts w:asciiTheme="majorBidi" w:hAnsiTheme="majorBidi" w:cstheme="majorBidi"/>
          <w:sz w:val="24"/>
          <w:szCs w:val="24"/>
        </w:rPr>
        <w:t xml:space="preserve">where </w:t>
      </w:r>
      <w:r>
        <w:rPr>
          <w:rFonts w:asciiTheme="majorBidi" w:hAnsiTheme="majorBidi" w:cstheme="majorBidi"/>
          <w:sz w:val="24"/>
          <w:szCs w:val="24"/>
        </w:rPr>
        <w:t>the souls of</w:t>
      </w:r>
      <w:r w:rsidR="004E6F71">
        <w:rPr>
          <w:rFonts w:asciiTheme="majorBidi" w:hAnsiTheme="majorBidi" w:cstheme="majorBidi" w:hint="cs"/>
          <w:sz w:val="24"/>
          <w:szCs w:val="24"/>
          <w:rtl/>
        </w:rPr>
        <w:t xml:space="preserve"> </w:t>
      </w:r>
      <w:r w:rsidR="004E6F71">
        <w:rPr>
          <w:rFonts w:asciiTheme="majorBidi" w:hAnsiTheme="majorBidi" w:cstheme="majorBidi"/>
          <w:sz w:val="24"/>
          <w:szCs w:val="24"/>
        </w:rPr>
        <w:t xml:space="preserve">meritorious </w:t>
      </w:r>
      <w:r>
        <w:rPr>
          <w:rFonts w:asciiTheme="majorBidi" w:hAnsiTheme="majorBidi" w:cstheme="majorBidi"/>
          <w:sz w:val="24"/>
          <w:szCs w:val="24"/>
        </w:rPr>
        <w:t xml:space="preserve">people </w:t>
      </w:r>
      <w:r w:rsidR="004E6F71">
        <w:rPr>
          <w:rFonts w:asciiTheme="majorBidi" w:hAnsiTheme="majorBidi" w:cstheme="majorBidi"/>
          <w:sz w:val="24"/>
          <w:szCs w:val="24"/>
        </w:rPr>
        <w:t>dwell after their deaths and</w:t>
      </w:r>
      <w:r>
        <w:rPr>
          <w:rFonts w:asciiTheme="majorBidi" w:hAnsiTheme="majorBidi" w:cstheme="majorBidi"/>
          <w:sz w:val="24"/>
          <w:szCs w:val="24"/>
        </w:rPr>
        <w:t xml:space="preserve"> enjoy the </w:t>
      </w:r>
      <w:r w:rsidR="004E6F71">
        <w:rPr>
          <w:rFonts w:asciiTheme="majorBidi" w:hAnsiTheme="majorBidi" w:cstheme="majorBidi"/>
          <w:sz w:val="24"/>
          <w:szCs w:val="24"/>
        </w:rPr>
        <w:t xml:space="preserve">radiance </w:t>
      </w:r>
      <w:r>
        <w:rPr>
          <w:rFonts w:asciiTheme="majorBidi" w:hAnsiTheme="majorBidi" w:cstheme="majorBidi"/>
          <w:sz w:val="24"/>
          <w:szCs w:val="24"/>
        </w:rPr>
        <w:t>of the presence of God for eternity. The end of days</w:t>
      </w:r>
      <w:r w:rsidR="00652736">
        <w:rPr>
          <w:rFonts w:asciiTheme="majorBidi" w:hAnsiTheme="majorBidi" w:cstheme="majorBidi"/>
          <w:sz w:val="24"/>
          <w:szCs w:val="24"/>
        </w:rPr>
        <w:t>,</w:t>
      </w:r>
      <w:r>
        <w:rPr>
          <w:rFonts w:asciiTheme="majorBidi" w:hAnsiTheme="majorBidi" w:cstheme="majorBidi"/>
          <w:sz w:val="24"/>
          <w:szCs w:val="24"/>
        </w:rPr>
        <w:t xml:space="preserve"> on the other hand</w:t>
      </w:r>
      <w:r w:rsidR="00652736">
        <w:rPr>
          <w:rFonts w:asciiTheme="majorBidi" w:hAnsiTheme="majorBidi" w:cstheme="majorBidi"/>
          <w:sz w:val="24"/>
          <w:szCs w:val="24"/>
        </w:rPr>
        <w:t>,</w:t>
      </w:r>
      <w:r>
        <w:rPr>
          <w:rFonts w:asciiTheme="majorBidi" w:hAnsiTheme="majorBidi" w:cstheme="majorBidi"/>
          <w:sz w:val="24"/>
          <w:szCs w:val="24"/>
        </w:rPr>
        <w:t xml:space="preserve"> is an idyllic period </w:t>
      </w:r>
      <w:r w:rsidR="00652736">
        <w:rPr>
          <w:rFonts w:asciiTheme="majorBidi" w:hAnsiTheme="majorBidi" w:cstheme="majorBidi"/>
          <w:sz w:val="24"/>
          <w:szCs w:val="24"/>
        </w:rPr>
        <w:t>that</w:t>
      </w:r>
      <w:r>
        <w:rPr>
          <w:rFonts w:asciiTheme="majorBidi" w:hAnsiTheme="majorBidi" w:cstheme="majorBidi"/>
          <w:sz w:val="24"/>
          <w:szCs w:val="24"/>
        </w:rPr>
        <w:t xml:space="preserve"> will begin with, and result </w:t>
      </w:r>
      <w:r w:rsidR="00B80969">
        <w:rPr>
          <w:rFonts w:asciiTheme="majorBidi" w:hAnsiTheme="majorBidi" w:cstheme="majorBidi"/>
          <w:sz w:val="24"/>
          <w:szCs w:val="24"/>
        </w:rPr>
        <w:t>from, the</w:t>
      </w:r>
      <w:r>
        <w:rPr>
          <w:rFonts w:asciiTheme="majorBidi" w:hAnsiTheme="majorBidi" w:cstheme="majorBidi"/>
          <w:sz w:val="24"/>
          <w:szCs w:val="24"/>
        </w:rPr>
        <w:t xml:space="preserve"> re</w:t>
      </w:r>
      <w:r w:rsidR="004E6F71">
        <w:rPr>
          <w:rFonts w:asciiTheme="majorBidi" w:hAnsiTheme="majorBidi" w:cstheme="majorBidi"/>
          <w:sz w:val="24"/>
          <w:szCs w:val="24"/>
        </w:rPr>
        <w:t xml:space="preserve">turn of kingship to </w:t>
      </w:r>
      <w:r>
        <w:rPr>
          <w:rFonts w:asciiTheme="majorBidi" w:hAnsiTheme="majorBidi" w:cstheme="majorBidi"/>
          <w:sz w:val="24"/>
          <w:szCs w:val="24"/>
        </w:rPr>
        <w:t xml:space="preserve">the people of Israel. The Maimonidean utopia extends only to an optimal political existence and </w:t>
      </w:r>
      <w:r w:rsidR="00652736">
        <w:rPr>
          <w:rFonts w:asciiTheme="majorBidi" w:hAnsiTheme="majorBidi" w:cstheme="majorBidi"/>
          <w:sz w:val="24"/>
          <w:szCs w:val="24"/>
        </w:rPr>
        <w:t xml:space="preserve">broad </w:t>
      </w:r>
      <w:r>
        <w:rPr>
          <w:rFonts w:asciiTheme="majorBidi" w:hAnsiTheme="majorBidi" w:cstheme="majorBidi"/>
          <w:sz w:val="24"/>
          <w:szCs w:val="24"/>
        </w:rPr>
        <w:t xml:space="preserve">age of </w:t>
      </w:r>
      <w:r w:rsidR="00B80969">
        <w:rPr>
          <w:rFonts w:asciiTheme="majorBidi" w:hAnsiTheme="majorBidi" w:cstheme="majorBidi"/>
          <w:sz w:val="24"/>
          <w:szCs w:val="24"/>
        </w:rPr>
        <w:t>enlightenment</w:t>
      </w:r>
      <w:r>
        <w:rPr>
          <w:rFonts w:asciiTheme="majorBidi" w:hAnsiTheme="majorBidi" w:cstheme="majorBidi"/>
          <w:sz w:val="24"/>
          <w:szCs w:val="24"/>
        </w:rPr>
        <w:t xml:space="preserve"> in which the </w:t>
      </w:r>
      <w:r w:rsidR="00753F82">
        <w:rPr>
          <w:rFonts w:asciiTheme="majorBidi" w:hAnsiTheme="majorBidi" w:cstheme="majorBidi"/>
          <w:sz w:val="24"/>
          <w:szCs w:val="24"/>
        </w:rPr>
        <w:t>“</w:t>
      </w:r>
      <w:r>
        <w:rPr>
          <w:rFonts w:asciiTheme="majorBidi" w:hAnsiTheme="majorBidi" w:cstheme="majorBidi"/>
          <w:sz w:val="24"/>
          <w:szCs w:val="24"/>
        </w:rPr>
        <w:t xml:space="preserve">earth will be filled with </w:t>
      </w:r>
      <w:r w:rsidR="004E6F71">
        <w:rPr>
          <w:rFonts w:asciiTheme="majorBidi" w:hAnsiTheme="majorBidi" w:cstheme="majorBidi"/>
          <w:sz w:val="24"/>
          <w:szCs w:val="24"/>
        </w:rPr>
        <w:t>the knowledge of the Lord</w:t>
      </w:r>
      <w:r w:rsidR="00753F82">
        <w:rPr>
          <w:rFonts w:asciiTheme="majorBidi" w:hAnsiTheme="majorBidi" w:cstheme="majorBidi"/>
          <w:sz w:val="24"/>
          <w:szCs w:val="24"/>
        </w:rPr>
        <w:t>”</w:t>
      </w:r>
      <w:r w:rsidR="004E6F71">
        <w:rPr>
          <w:rFonts w:asciiTheme="majorBidi" w:hAnsiTheme="majorBidi" w:cstheme="majorBidi"/>
          <w:sz w:val="24"/>
          <w:szCs w:val="24"/>
        </w:rPr>
        <w:t xml:space="preserve"> </w:t>
      </w:r>
      <w:r>
        <w:rPr>
          <w:rFonts w:asciiTheme="majorBidi" w:hAnsiTheme="majorBidi" w:cstheme="majorBidi"/>
          <w:sz w:val="24"/>
          <w:szCs w:val="24"/>
        </w:rPr>
        <w:t>and the awareness of God is widespread. In this framework</w:t>
      </w:r>
      <w:r w:rsidR="00652736">
        <w:rPr>
          <w:rFonts w:asciiTheme="majorBidi" w:hAnsiTheme="majorBidi" w:cstheme="majorBidi"/>
          <w:sz w:val="24"/>
          <w:szCs w:val="24"/>
        </w:rPr>
        <w:t>,</w:t>
      </w:r>
      <w:r>
        <w:rPr>
          <w:rFonts w:asciiTheme="majorBidi" w:hAnsiTheme="majorBidi" w:cstheme="majorBidi"/>
          <w:sz w:val="24"/>
          <w:szCs w:val="24"/>
        </w:rPr>
        <w:t xml:space="preserve"> there will be a one-time occurrence of the resurrection of the dead, in which a </w:t>
      </w:r>
      <w:r w:rsidR="00B80969">
        <w:rPr>
          <w:rFonts w:asciiTheme="majorBidi" w:hAnsiTheme="majorBidi" w:cstheme="majorBidi"/>
          <w:sz w:val="24"/>
          <w:szCs w:val="24"/>
        </w:rPr>
        <w:t>select</w:t>
      </w:r>
      <w:r>
        <w:rPr>
          <w:rFonts w:asciiTheme="majorBidi" w:hAnsiTheme="majorBidi" w:cstheme="majorBidi"/>
          <w:sz w:val="24"/>
          <w:szCs w:val="24"/>
        </w:rPr>
        <w:t xml:space="preserve"> group of righteous people will rise to life and play an important part in the realization of the utopia. At the end of days</w:t>
      </w:r>
      <w:r w:rsidR="004E6F71">
        <w:rPr>
          <w:rFonts w:asciiTheme="majorBidi" w:hAnsiTheme="majorBidi" w:cstheme="majorBidi"/>
          <w:sz w:val="24"/>
          <w:szCs w:val="24"/>
        </w:rPr>
        <w:t>,</w:t>
      </w:r>
      <w:r>
        <w:rPr>
          <w:rFonts w:asciiTheme="majorBidi" w:hAnsiTheme="majorBidi" w:cstheme="majorBidi"/>
          <w:sz w:val="24"/>
          <w:szCs w:val="24"/>
        </w:rPr>
        <w:t xml:space="preserve"> people will continue to be born and to die, and even the righteous who rose to life will die again and merit returning to the world to come</w:t>
      </w:r>
      <w:r w:rsidR="00652736">
        <w:rPr>
          <w:rFonts w:asciiTheme="majorBidi" w:hAnsiTheme="majorBidi" w:cstheme="majorBidi"/>
          <w:sz w:val="24"/>
          <w:szCs w:val="24"/>
        </w:rPr>
        <w:t>,</w:t>
      </w:r>
      <w:r>
        <w:rPr>
          <w:rFonts w:asciiTheme="majorBidi" w:hAnsiTheme="majorBidi" w:cstheme="majorBidi"/>
          <w:sz w:val="24"/>
          <w:szCs w:val="24"/>
        </w:rPr>
        <w:t xml:space="preserve"> which constitutes the pinnacle of human aspiration – eternal</w:t>
      </w:r>
      <w:r w:rsidR="00652736">
        <w:rPr>
          <w:rFonts w:asciiTheme="majorBidi" w:hAnsiTheme="majorBidi" w:cstheme="majorBidi"/>
          <w:sz w:val="24"/>
          <w:szCs w:val="24"/>
        </w:rPr>
        <w:t>,</w:t>
      </w:r>
      <w:r>
        <w:rPr>
          <w:rFonts w:asciiTheme="majorBidi" w:hAnsiTheme="majorBidi" w:cstheme="majorBidi"/>
          <w:sz w:val="24"/>
          <w:szCs w:val="24"/>
        </w:rPr>
        <w:t xml:space="preserve"> spiritual life of the soul</w:t>
      </w:r>
      <w:r w:rsidR="00652736">
        <w:rPr>
          <w:rFonts w:asciiTheme="majorBidi" w:hAnsiTheme="majorBidi" w:cstheme="majorBidi"/>
          <w:sz w:val="24"/>
          <w:szCs w:val="24"/>
        </w:rPr>
        <w:t>,</w:t>
      </w:r>
      <w:r>
        <w:rPr>
          <w:rFonts w:asciiTheme="majorBidi" w:hAnsiTheme="majorBidi" w:cstheme="majorBidi"/>
          <w:sz w:val="24"/>
          <w:szCs w:val="24"/>
        </w:rPr>
        <w:t xml:space="preserve"> alone, </w:t>
      </w:r>
      <w:r w:rsidR="00652736">
        <w:rPr>
          <w:rFonts w:asciiTheme="majorBidi" w:hAnsiTheme="majorBidi" w:cstheme="majorBidi"/>
          <w:sz w:val="24"/>
          <w:szCs w:val="24"/>
        </w:rPr>
        <w:t xml:space="preserve">and </w:t>
      </w:r>
      <w:r>
        <w:rPr>
          <w:rFonts w:asciiTheme="majorBidi" w:hAnsiTheme="majorBidi" w:cstheme="majorBidi"/>
          <w:sz w:val="24"/>
          <w:szCs w:val="24"/>
        </w:rPr>
        <w:t xml:space="preserve">free from physical bonds. Thus, for Maimonides, </w:t>
      </w:r>
      <w:r>
        <w:rPr>
          <w:rFonts w:asciiTheme="majorBidi" w:hAnsiTheme="majorBidi" w:cstheme="majorBidi"/>
          <w:sz w:val="24"/>
          <w:szCs w:val="24"/>
        </w:rPr>
        <w:lastRenderedPageBreak/>
        <w:t xml:space="preserve">the end of days and the </w:t>
      </w:r>
      <w:r w:rsidR="00753F82">
        <w:rPr>
          <w:rFonts w:asciiTheme="majorBidi" w:hAnsiTheme="majorBidi" w:cstheme="majorBidi"/>
          <w:sz w:val="24"/>
          <w:szCs w:val="24"/>
        </w:rPr>
        <w:t>m</w:t>
      </w:r>
      <w:r>
        <w:rPr>
          <w:rFonts w:asciiTheme="majorBidi" w:hAnsiTheme="majorBidi" w:cstheme="majorBidi"/>
          <w:sz w:val="24"/>
          <w:szCs w:val="24"/>
        </w:rPr>
        <w:t>essianic era are one and they are the eschatological era, while the world to come and the resurrection of the dead are n</w:t>
      </w:r>
      <w:r w:rsidR="00652736">
        <w:rPr>
          <w:rFonts w:asciiTheme="majorBidi" w:hAnsiTheme="majorBidi" w:cstheme="majorBidi"/>
          <w:sz w:val="24"/>
          <w:szCs w:val="24"/>
        </w:rPr>
        <w:t xml:space="preserve">either </w:t>
      </w:r>
      <w:r>
        <w:rPr>
          <w:rFonts w:asciiTheme="majorBidi" w:hAnsiTheme="majorBidi" w:cstheme="majorBidi"/>
          <w:sz w:val="24"/>
          <w:szCs w:val="24"/>
        </w:rPr>
        <w:t>relevant to the end of days no</w:t>
      </w:r>
      <w:r w:rsidR="00652736">
        <w:rPr>
          <w:rFonts w:asciiTheme="majorBidi" w:hAnsiTheme="majorBidi" w:cstheme="majorBidi"/>
          <w:sz w:val="24"/>
          <w:szCs w:val="24"/>
        </w:rPr>
        <w:t>r</w:t>
      </w:r>
      <w:r>
        <w:rPr>
          <w:rFonts w:asciiTheme="majorBidi" w:hAnsiTheme="majorBidi" w:cstheme="majorBidi"/>
          <w:sz w:val="24"/>
          <w:szCs w:val="24"/>
        </w:rPr>
        <w:t xml:space="preserve"> part of his eschatological outlook.</w:t>
      </w:r>
    </w:p>
    <w:p w14:paraId="2CD29DB2" w14:textId="7B536AF5" w:rsidR="005300FB" w:rsidRDefault="005300FB" w:rsidP="00EE6476">
      <w:pPr>
        <w:pStyle w:val="Quote1"/>
        <w:bidi w:val="0"/>
        <w:spacing w:before="0" w:after="0"/>
        <w:ind w:left="0" w:right="0" w:firstLine="720"/>
        <w:jc w:val="left"/>
        <w:rPr>
          <w:rFonts w:asciiTheme="majorBidi" w:hAnsiTheme="majorBidi" w:cstheme="majorBidi"/>
          <w:sz w:val="24"/>
          <w:szCs w:val="24"/>
        </w:rPr>
      </w:pPr>
      <w:r>
        <w:rPr>
          <w:rFonts w:asciiTheme="majorBidi" w:hAnsiTheme="majorBidi" w:cstheme="majorBidi"/>
          <w:sz w:val="24"/>
          <w:szCs w:val="24"/>
        </w:rPr>
        <w:t xml:space="preserve">In contrast, </w:t>
      </w:r>
      <w:r w:rsidR="004E6F71">
        <w:rPr>
          <w:rFonts w:asciiTheme="majorBidi" w:hAnsiTheme="majorBidi" w:cstheme="majorBidi"/>
          <w:sz w:val="24"/>
          <w:szCs w:val="24"/>
        </w:rPr>
        <w:t>i</w:t>
      </w:r>
      <w:r>
        <w:rPr>
          <w:rFonts w:asciiTheme="majorBidi" w:hAnsiTheme="majorBidi" w:cstheme="majorBidi"/>
          <w:sz w:val="24"/>
          <w:szCs w:val="24"/>
        </w:rPr>
        <w:t>n Nachmanides’ eschatological framework, the world to come is</w:t>
      </w:r>
      <w:r w:rsidR="00652736">
        <w:rPr>
          <w:rFonts w:asciiTheme="majorBidi" w:hAnsiTheme="majorBidi" w:cstheme="majorBidi"/>
          <w:sz w:val="24"/>
          <w:szCs w:val="24"/>
        </w:rPr>
        <w:t>,</w:t>
      </w:r>
      <w:r>
        <w:rPr>
          <w:rFonts w:asciiTheme="majorBidi" w:hAnsiTheme="majorBidi" w:cstheme="majorBidi"/>
          <w:sz w:val="24"/>
          <w:szCs w:val="24"/>
        </w:rPr>
        <w:t xml:space="preserve"> as the name </w:t>
      </w:r>
      <w:r w:rsidR="00B80969">
        <w:rPr>
          <w:rFonts w:asciiTheme="majorBidi" w:hAnsiTheme="majorBidi" w:cstheme="majorBidi"/>
          <w:sz w:val="24"/>
          <w:szCs w:val="24"/>
        </w:rPr>
        <w:t>suggests</w:t>
      </w:r>
      <w:r w:rsidR="004E6F71">
        <w:rPr>
          <w:rFonts w:asciiTheme="majorBidi" w:hAnsiTheme="majorBidi" w:cstheme="majorBidi"/>
          <w:sz w:val="24"/>
          <w:szCs w:val="24"/>
        </w:rPr>
        <w:t xml:space="preserve">, </w:t>
      </w:r>
      <w:r>
        <w:rPr>
          <w:rFonts w:asciiTheme="majorBidi" w:hAnsiTheme="majorBidi" w:cstheme="majorBidi"/>
          <w:sz w:val="24"/>
          <w:szCs w:val="24"/>
        </w:rPr>
        <w:t xml:space="preserve">the </w:t>
      </w:r>
      <w:r w:rsidR="004E6F71">
        <w:rPr>
          <w:rFonts w:asciiTheme="majorBidi" w:hAnsiTheme="majorBidi" w:cstheme="majorBidi"/>
          <w:sz w:val="24"/>
          <w:szCs w:val="24"/>
        </w:rPr>
        <w:t xml:space="preserve">world </w:t>
      </w:r>
      <w:r>
        <w:rPr>
          <w:rFonts w:asciiTheme="majorBidi" w:hAnsiTheme="majorBidi" w:cstheme="majorBidi"/>
          <w:sz w:val="24"/>
          <w:szCs w:val="24"/>
        </w:rPr>
        <w:t xml:space="preserve">that will come after this world, a new world that will be formed after this world ends or after an </w:t>
      </w:r>
      <w:r w:rsidR="00B80969">
        <w:rPr>
          <w:rFonts w:asciiTheme="majorBidi" w:hAnsiTheme="majorBidi" w:cstheme="majorBidi"/>
          <w:sz w:val="24"/>
          <w:szCs w:val="24"/>
        </w:rPr>
        <w:t>apocalyptic</w:t>
      </w:r>
      <w:r>
        <w:rPr>
          <w:rFonts w:asciiTheme="majorBidi" w:hAnsiTheme="majorBidi" w:cstheme="majorBidi"/>
          <w:sz w:val="24"/>
          <w:szCs w:val="24"/>
        </w:rPr>
        <w:t xml:space="preserve"> change in the current world that will turn it into another world. The resurrection of the dead will occur at the moment of transition between this world and the world to come</w:t>
      </w:r>
      <w:r w:rsidR="00652736">
        <w:rPr>
          <w:rFonts w:asciiTheme="majorBidi" w:hAnsiTheme="majorBidi" w:cstheme="majorBidi"/>
          <w:sz w:val="24"/>
          <w:szCs w:val="24"/>
        </w:rPr>
        <w:t>,</w:t>
      </w:r>
      <w:r>
        <w:rPr>
          <w:rFonts w:asciiTheme="majorBidi" w:hAnsiTheme="majorBidi" w:cstheme="majorBidi"/>
          <w:sz w:val="24"/>
          <w:szCs w:val="24"/>
        </w:rPr>
        <w:t xml:space="preserve"> </w:t>
      </w:r>
      <w:r w:rsidR="00652736">
        <w:rPr>
          <w:rFonts w:asciiTheme="majorBidi" w:hAnsiTheme="majorBidi" w:cstheme="majorBidi"/>
          <w:sz w:val="24"/>
          <w:szCs w:val="24"/>
        </w:rPr>
        <w:t xml:space="preserve">at </w:t>
      </w:r>
      <w:r>
        <w:rPr>
          <w:rFonts w:asciiTheme="majorBidi" w:hAnsiTheme="majorBidi" w:cstheme="majorBidi"/>
          <w:sz w:val="24"/>
          <w:szCs w:val="24"/>
        </w:rPr>
        <w:t xml:space="preserve">which </w:t>
      </w:r>
      <w:r w:rsidR="00652736">
        <w:rPr>
          <w:rFonts w:asciiTheme="majorBidi" w:hAnsiTheme="majorBidi" w:cstheme="majorBidi"/>
          <w:sz w:val="24"/>
          <w:szCs w:val="24"/>
        </w:rPr>
        <w:t xml:space="preserve">point </w:t>
      </w:r>
      <w:r>
        <w:rPr>
          <w:rFonts w:asciiTheme="majorBidi" w:hAnsiTheme="majorBidi" w:cstheme="majorBidi"/>
          <w:sz w:val="24"/>
          <w:szCs w:val="24"/>
        </w:rPr>
        <w:t xml:space="preserve">everyone </w:t>
      </w:r>
      <w:r w:rsidR="00652736">
        <w:rPr>
          <w:rFonts w:asciiTheme="majorBidi" w:hAnsiTheme="majorBidi" w:cstheme="majorBidi"/>
          <w:sz w:val="24"/>
          <w:szCs w:val="24"/>
        </w:rPr>
        <w:t xml:space="preserve">with </w:t>
      </w:r>
      <w:r>
        <w:rPr>
          <w:rFonts w:asciiTheme="majorBidi" w:hAnsiTheme="majorBidi" w:cstheme="majorBidi"/>
          <w:sz w:val="24"/>
          <w:szCs w:val="24"/>
        </w:rPr>
        <w:t xml:space="preserve">a portion in the world to come </w:t>
      </w:r>
      <w:r w:rsidR="00652736">
        <w:rPr>
          <w:rFonts w:asciiTheme="majorBidi" w:hAnsiTheme="majorBidi" w:cstheme="majorBidi"/>
          <w:sz w:val="24"/>
          <w:szCs w:val="24"/>
        </w:rPr>
        <w:t xml:space="preserve">will </w:t>
      </w:r>
      <w:r>
        <w:rPr>
          <w:rFonts w:asciiTheme="majorBidi" w:hAnsiTheme="majorBidi" w:cstheme="majorBidi"/>
          <w:sz w:val="24"/>
          <w:szCs w:val="24"/>
        </w:rPr>
        <w:t>return to li</w:t>
      </w:r>
      <w:r w:rsidR="004E6F71">
        <w:rPr>
          <w:rFonts w:asciiTheme="majorBidi" w:hAnsiTheme="majorBidi" w:cstheme="majorBidi"/>
          <w:sz w:val="24"/>
          <w:szCs w:val="24"/>
        </w:rPr>
        <w:t>ve</w:t>
      </w:r>
      <w:r>
        <w:rPr>
          <w:rFonts w:asciiTheme="majorBidi" w:hAnsiTheme="majorBidi" w:cstheme="majorBidi"/>
          <w:sz w:val="24"/>
          <w:szCs w:val="24"/>
        </w:rPr>
        <w:t xml:space="preserve"> as a human</w:t>
      </w:r>
      <w:r w:rsidR="00652736">
        <w:rPr>
          <w:rFonts w:asciiTheme="majorBidi" w:hAnsiTheme="majorBidi" w:cstheme="majorBidi"/>
          <w:sz w:val="24"/>
          <w:szCs w:val="24"/>
        </w:rPr>
        <w:t xml:space="preserve"> being, body and soul, </w:t>
      </w:r>
      <w:r>
        <w:rPr>
          <w:rFonts w:asciiTheme="majorBidi" w:hAnsiTheme="majorBidi" w:cstheme="majorBidi"/>
          <w:sz w:val="24"/>
          <w:szCs w:val="24"/>
        </w:rPr>
        <w:t xml:space="preserve">for eternity. </w:t>
      </w:r>
      <w:r w:rsidR="00652736">
        <w:rPr>
          <w:rFonts w:asciiTheme="majorBidi" w:hAnsiTheme="majorBidi" w:cstheme="majorBidi"/>
          <w:sz w:val="24"/>
          <w:szCs w:val="24"/>
        </w:rPr>
        <w:t>T</w:t>
      </w:r>
      <w:r>
        <w:rPr>
          <w:rFonts w:asciiTheme="majorBidi" w:hAnsiTheme="majorBidi" w:cstheme="majorBidi"/>
          <w:sz w:val="24"/>
          <w:szCs w:val="24"/>
        </w:rPr>
        <w:t>he end of days</w:t>
      </w:r>
      <w:r w:rsidR="00652736">
        <w:rPr>
          <w:rFonts w:asciiTheme="majorBidi" w:hAnsiTheme="majorBidi" w:cstheme="majorBidi"/>
          <w:sz w:val="24"/>
          <w:szCs w:val="24"/>
        </w:rPr>
        <w:t xml:space="preserve"> is</w:t>
      </w:r>
      <w:r>
        <w:rPr>
          <w:rFonts w:asciiTheme="majorBidi" w:hAnsiTheme="majorBidi" w:cstheme="majorBidi"/>
          <w:sz w:val="24"/>
          <w:szCs w:val="24"/>
        </w:rPr>
        <w:t xml:space="preserve"> a new utopian world in which people live forever, just a</w:t>
      </w:r>
      <w:r w:rsidR="00B80969">
        <w:rPr>
          <w:rFonts w:asciiTheme="majorBidi" w:hAnsiTheme="majorBidi" w:cstheme="majorBidi"/>
          <w:sz w:val="24"/>
          <w:szCs w:val="24"/>
        </w:rPr>
        <w:t>s</w:t>
      </w:r>
      <w:r>
        <w:rPr>
          <w:rFonts w:asciiTheme="majorBidi" w:hAnsiTheme="majorBidi" w:cstheme="majorBidi"/>
          <w:sz w:val="24"/>
          <w:szCs w:val="24"/>
        </w:rPr>
        <w:t xml:space="preserve"> Adam was intended to </w:t>
      </w:r>
      <w:r w:rsidR="00B80969">
        <w:rPr>
          <w:rFonts w:asciiTheme="majorBidi" w:hAnsiTheme="majorBidi" w:cstheme="majorBidi"/>
          <w:sz w:val="24"/>
          <w:szCs w:val="24"/>
        </w:rPr>
        <w:t>live</w:t>
      </w:r>
      <w:r>
        <w:rPr>
          <w:rFonts w:asciiTheme="majorBidi" w:hAnsiTheme="majorBidi" w:cstheme="majorBidi"/>
          <w:sz w:val="24"/>
          <w:szCs w:val="24"/>
        </w:rPr>
        <w:t xml:space="preserve"> before the sin of the tree of knowledge. In effect, in Nachmanides’ eschatological framework, the concepts of </w:t>
      </w:r>
      <w:r w:rsidR="00652736">
        <w:rPr>
          <w:rFonts w:asciiTheme="majorBidi" w:hAnsiTheme="majorBidi" w:cstheme="majorBidi"/>
          <w:sz w:val="24"/>
          <w:szCs w:val="24"/>
        </w:rPr>
        <w:t xml:space="preserve">the </w:t>
      </w:r>
      <w:r>
        <w:rPr>
          <w:rFonts w:asciiTheme="majorBidi" w:hAnsiTheme="majorBidi" w:cstheme="majorBidi"/>
          <w:sz w:val="24"/>
          <w:szCs w:val="24"/>
        </w:rPr>
        <w:t>resurrection of the dead, the end of days</w:t>
      </w:r>
      <w:r w:rsidR="00652736">
        <w:rPr>
          <w:rFonts w:asciiTheme="majorBidi" w:hAnsiTheme="majorBidi" w:cstheme="majorBidi"/>
          <w:sz w:val="24"/>
          <w:szCs w:val="24"/>
        </w:rPr>
        <w:t>,</w:t>
      </w:r>
      <w:r>
        <w:rPr>
          <w:rFonts w:asciiTheme="majorBidi" w:hAnsiTheme="majorBidi" w:cstheme="majorBidi"/>
          <w:sz w:val="24"/>
          <w:szCs w:val="24"/>
        </w:rPr>
        <w:t xml:space="preserve"> and the world to come overlap. </w:t>
      </w:r>
      <w:r w:rsidR="00652736">
        <w:rPr>
          <w:rFonts w:asciiTheme="majorBidi" w:hAnsiTheme="majorBidi" w:cstheme="majorBidi"/>
          <w:sz w:val="24"/>
          <w:szCs w:val="24"/>
        </w:rPr>
        <w:t xml:space="preserve">Therefore, </w:t>
      </w:r>
      <w:r>
        <w:rPr>
          <w:rFonts w:asciiTheme="majorBidi" w:hAnsiTheme="majorBidi" w:cstheme="majorBidi"/>
          <w:sz w:val="24"/>
          <w:szCs w:val="24"/>
        </w:rPr>
        <w:t xml:space="preserve">in </w:t>
      </w:r>
      <w:r w:rsidR="00B80969">
        <w:rPr>
          <w:rFonts w:asciiTheme="majorBidi" w:hAnsiTheme="majorBidi" w:cstheme="majorBidi"/>
          <w:sz w:val="24"/>
          <w:szCs w:val="24"/>
        </w:rPr>
        <w:t>addition</w:t>
      </w:r>
      <w:r>
        <w:rPr>
          <w:rFonts w:asciiTheme="majorBidi" w:hAnsiTheme="majorBidi" w:cstheme="majorBidi"/>
          <w:sz w:val="24"/>
          <w:szCs w:val="24"/>
        </w:rPr>
        <w:t xml:space="preserve"> to these </w:t>
      </w:r>
      <w:r w:rsidR="00B80969">
        <w:rPr>
          <w:rFonts w:asciiTheme="majorBidi" w:hAnsiTheme="majorBidi" w:cstheme="majorBidi"/>
          <w:sz w:val="24"/>
          <w:szCs w:val="24"/>
        </w:rPr>
        <w:t>concepts</w:t>
      </w:r>
      <w:r>
        <w:rPr>
          <w:rFonts w:asciiTheme="majorBidi" w:hAnsiTheme="majorBidi" w:cstheme="majorBidi"/>
          <w:sz w:val="24"/>
          <w:szCs w:val="24"/>
        </w:rPr>
        <w:t>, Nachmanides introduces an additional concept</w:t>
      </w:r>
      <w:r w:rsidR="00652736">
        <w:rPr>
          <w:rFonts w:asciiTheme="majorBidi" w:hAnsiTheme="majorBidi" w:cstheme="majorBidi"/>
          <w:sz w:val="24"/>
          <w:szCs w:val="24"/>
        </w:rPr>
        <w:t xml:space="preserve"> --</w:t>
      </w:r>
      <w:r>
        <w:rPr>
          <w:rFonts w:asciiTheme="majorBidi" w:hAnsiTheme="majorBidi" w:cstheme="majorBidi"/>
          <w:sz w:val="24"/>
          <w:szCs w:val="24"/>
        </w:rPr>
        <w:t xml:space="preserve"> the world of souls (or </w:t>
      </w:r>
      <w:r w:rsidR="00753F82">
        <w:rPr>
          <w:rFonts w:asciiTheme="majorBidi" w:hAnsiTheme="majorBidi" w:cstheme="majorBidi"/>
          <w:sz w:val="24"/>
          <w:szCs w:val="24"/>
        </w:rPr>
        <w:t>“</w:t>
      </w:r>
      <w:r>
        <w:rPr>
          <w:rFonts w:asciiTheme="majorBidi" w:hAnsiTheme="majorBidi" w:cstheme="majorBidi"/>
          <w:sz w:val="24"/>
          <w:szCs w:val="24"/>
        </w:rPr>
        <w:t>Gan Eden</w:t>
      </w:r>
      <w:r w:rsidR="00753F82">
        <w:rPr>
          <w:rFonts w:asciiTheme="majorBidi" w:hAnsiTheme="majorBidi" w:cstheme="majorBidi"/>
          <w:sz w:val="24"/>
          <w:szCs w:val="24"/>
        </w:rPr>
        <w:t>”</w:t>
      </w:r>
      <w:r>
        <w:rPr>
          <w:rFonts w:asciiTheme="majorBidi" w:hAnsiTheme="majorBidi" w:cstheme="majorBidi"/>
          <w:sz w:val="24"/>
          <w:szCs w:val="24"/>
        </w:rPr>
        <w:t xml:space="preserve">). The world of souls is </w:t>
      </w:r>
      <w:r w:rsidR="00652736">
        <w:rPr>
          <w:rFonts w:asciiTheme="majorBidi" w:hAnsiTheme="majorBidi" w:cstheme="majorBidi"/>
          <w:sz w:val="24"/>
          <w:szCs w:val="24"/>
        </w:rPr>
        <w:t xml:space="preserve">a </w:t>
      </w:r>
      <w:r>
        <w:rPr>
          <w:rFonts w:asciiTheme="majorBidi" w:hAnsiTheme="majorBidi" w:cstheme="majorBidi"/>
          <w:sz w:val="24"/>
          <w:szCs w:val="24"/>
        </w:rPr>
        <w:t xml:space="preserve">spiritual world parallel to this world in which the souls of the righteous enjoy the </w:t>
      </w:r>
      <w:r w:rsidR="004E6F71">
        <w:rPr>
          <w:rFonts w:asciiTheme="majorBidi" w:hAnsiTheme="majorBidi" w:cstheme="majorBidi"/>
          <w:sz w:val="24"/>
          <w:szCs w:val="24"/>
        </w:rPr>
        <w:t xml:space="preserve">radiance </w:t>
      </w:r>
      <w:r>
        <w:rPr>
          <w:rFonts w:asciiTheme="majorBidi" w:hAnsiTheme="majorBidi" w:cstheme="majorBidi"/>
          <w:sz w:val="24"/>
          <w:szCs w:val="24"/>
        </w:rPr>
        <w:t xml:space="preserve">of God’s presence (similar in format to Maimonides’s world to come) until the time when the end of </w:t>
      </w:r>
      <w:r w:rsidR="00652736">
        <w:rPr>
          <w:rFonts w:asciiTheme="majorBidi" w:hAnsiTheme="majorBidi" w:cstheme="majorBidi"/>
          <w:sz w:val="24"/>
          <w:szCs w:val="24"/>
        </w:rPr>
        <w:t xml:space="preserve">this </w:t>
      </w:r>
      <w:r>
        <w:rPr>
          <w:rFonts w:asciiTheme="majorBidi" w:hAnsiTheme="majorBidi" w:cstheme="majorBidi"/>
          <w:sz w:val="24"/>
          <w:szCs w:val="24"/>
        </w:rPr>
        <w:t xml:space="preserve">world commences and the world to come arrives. At that time, the </w:t>
      </w:r>
      <w:r w:rsidR="00652736">
        <w:rPr>
          <w:rFonts w:asciiTheme="majorBidi" w:hAnsiTheme="majorBidi" w:cstheme="majorBidi"/>
          <w:sz w:val="24"/>
          <w:szCs w:val="24"/>
        </w:rPr>
        <w:t xml:space="preserve">dead </w:t>
      </w:r>
      <w:r>
        <w:rPr>
          <w:rFonts w:asciiTheme="majorBidi" w:hAnsiTheme="majorBidi" w:cstheme="majorBidi"/>
          <w:sz w:val="24"/>
          <w:szCs w:val="24"/>
        </w:rPr>
        <w:t xml:space="preserve">will come to life and will merit complete joy in the form of eternal life. For Nachmanides, the </w:t>
      </w:r>
      <w:r w:rsidR="00753F82">
        <w:rPr>
          <w:rFonts w:asciiTheme="majorBidi" w:hAnsiTheme="majorBidi" w:cstheme="majorBidi"/>
          <w:sz w:val="24"/>
          <w:szCs w:val="24"/>
        </w:rPr>
        <w:t>m</w:t>
      </w:r>
      <w:r>
        <w:rPr>
          <w:rFonts w:asciiTheme="majorBidi" w:hAnsiTheme="majorBidi" w:cstheme="majorBidi"/>
          <w:sz w:val="24"/>
          <w:szCs w:val="24"/>
        </w:rPr>
        <w:t>essianic era is the final period of this world</w:t>
      </w:r>
      <w:r w:rsidR="00652736">
        <w:rPr>
          <w:rFonts w:asciiTheme="majorBidi" w:hAnsiTheme="majorBidi" w:cstheme="majorBidi"/>
          <w:sz w:val="24"/>
          <w:szCs w:val="24"/>
        </w:rPr>
        <w:t>,</w:t>
      </w:r>
      <w:r>
        <w:rPr>
          <w:rFonts w:asciiTheme="majorBidi" w:hAnsiTheme="majorBidi" w:cstheme="majorBidi"/>
          <w:sz w:val="24"/>
          <w:szCs w:val="24"/>
        </w:rPr>
        <w:t xml:space="preserve"> before the transition to the world to come, </w:t>
      </w:r>
      <w:r w:rsidR="00652736">
        <w:rPr>
          <w:rFonts w:asciiTheme="majorBidi" w:hAnsiTheme="majorBidi" w:cstheme="majorBidi"/>
          <w:sz w:val="24"/>
          <w:szCs w:val="24"/>
        </w:rPr>
        <w:t xml:space="preserve">so </w:t>
      </w:r>
      <w:r>
        <w:rPr>
          <w:rFonts w:asciiTheme="majorBidi" w:hAnsiTheme="majorBidi" w:cstheme="majorBidi"/>
          <w:sz w:val="24"/>
          <w:szCs w:val="24"/>
        </w:rPr>
        <w:t>in his conception</w:t>
      </w:r>
      <w:r w:rsidR="00652736">
        <w:rPr>
          <w:rFonts w:asciiTheme="majorBidi" w:hAnsiTheme="majorBidi" w:cstheme="majorBidi"/>
          <w:sz w:val="24"/>
          <w:szCs w:val="24"/>
        </w:rPr>
        <w:t>,</w:t>
      </w:r>
      <w:r>
        <w:rPr>
          <w:rFonts w:asciiTheme="majorBidi" w:hAnsiTheme="majorBidi" w:cstheme="majorBidi"/>
          <w:sz w:val="24"/>
          <w:szCs w:val="24"/>
        </w:rPr>
        <w:t xml:space="preserve"> this is the only element that does not pertain to an eschatological outlook.</w:t>
      </w:r>
      <w:r>
        <w:rPr>
          <w:rStyle w:val="FootnoteReference"/>
          <w:rFonts w:asciiTheme="majorBidi" w:hAnsiTheme="majorBidi" w:cstheme="majorBidi"/>
          <w:sz w:val="24"/>
          <w:szCs w:val="24"/>
        </w:rPr>
        <w:footnoteReference w:id="74"/>
      </w:r>
    </w:p>
    <w:p w14:paraId="594084F9" w14:textId="6E15046E" w:rsidR="005300FB" w:rsidRDefault="00652736" w:rsidP="00EE6476">
      <w:pPr>
        <w:pStyle w:val="Quote1"/>
        <w:bidi w:val="0"/>
        <w:spacing w:before="0" w:after="0"/>
        <w:ind w:left="0" w:right="0" w:firstLine="720"/>
        <w:jc w:val="left"/>
        <w:rPr>
          <w:rFonts w:asciiTheme="majorBidi" w:hAnsiTheme="majorBidi" w:cstheme="majorBidi"/>
          <w:sz w:val="24"/>
          <w:szCs w:val="24"/>
        </w:rPr>
      </w:pPr>
      <w:r>
        <w:rPr>
          <w:rFonts w:asciiTheme="majorBidi" w:hAnsiTheme="majorBidi" w:cstheme="majorBidi"/>
          <w:sz w:val="24"/>
          <w:szCs w:val="24"/>
        </w:rPr>
        <w:t xml:space="preserve">Following </w:t>
      </w:r>
      <w:r w:rsidR="005300FB">
        <w:rPr>
          <w:rFonts w:asciiTheme="majorBidi" w:hAnsiTheme="majorBidi" w:cstheme="majorBidi"/>
          <w:sz w:val="24"/>
          <w:szCs w:val="24"/>
        </w:rPr>
        <w:t xml:space="preserve">this </w:t>
      </w:r>
      <w:r w:rsidR="00B80969">
        <w:rPr>
          <w:rFonts w:asciiTheme="majorBidi" w:hAnsiTheme="majorBidi" w:cstheme="majorBidi"/>
          <w:sz w:val="24"/>
          <w:szCs w:val="24"/>
        </w:rPr>
        <w:t>perspective,</w:t>
      </w:r>
      <w:r w:rsidR="005300FB">
        <w:rPr>
          <w:rFonts w:asciiTheme="majorBidi" w:hAnsiTheme="majorBidi" w:cstheme="majorBidi"/>
          <w:sz w:val="24"/>
          <w:szCs w:val="24"/>
        </w:rPr>
        <w:t xml:space="preserve"> Rabbi Hutner </w:t>
      </w:r>
      <w:r w:rsidR="00B80969">
        <w:rPr>
          <w:rFonts w:asciiTheme="majorBidi" w:hAnsiTheme="majorBidi" w:cstheme="majorBidi"/>
          <w:sz w:val="24"/>
          <w:szCs w:val="24"/>
        </w:rPr>
        <w:t>demonstrates</w:t>
      </w:r>
      <w:r>
        <w:rPr>
          <w:rFonts w:asciiTheme="majorBidi" w:hAnsiTheme="majorBidi" w:cstheme="majorBidi"/>
          <w:sz w:val="24"/>
          <w:szCs w:val="24"/>
        </w:rPr>
        <w:t>,</w:t>
      </w:r>
      <w:r w:rsidR="005300FB">
        <w:rPr>
          <w:rFonts w:asciiTheme="majorBidi" w:hAnsiTheme="majorBidi" w:cstheme="majorBidi"/>
          <w:sz w:val="24"/>
          <w:szCs w:val="24"/>
        </w:rPr>
        <w:t xml:space="preserve"> in one of his discourses about the Sabbath</w:t>
      </w:r>
      <w:r>
        <w:rPr>
          <w:rFonts w:asciiTheme="majorBidi" w:hAnsiTheme="majorBidi" w:cstheme="majorBidi"/>
          <w:sz w:val="24"/>
          <w:szCs w:val="24"/>
        </w:rPr>
        <w:t>,</w:t>
      </w:r>
      <w:r w:rsidR="005300FB">
        <w:rPr>
          <w:rFonts w:asciiTheme="majorBidi" w:hAnsiTheme="majorBidi" w:cstheme="majorBidi"/>
          <w:sz w:val="24"/>
          <w:szCs w:val="24"/>
        </w:rPr>
        <w:t xml:space="preserve"> how the idea of </w:t>
      </w:r>
      <w:r w:rsidR="00B80969">
        <w:rPr>
          <w:rFonts w:asciiTheme="majorBidi" w:hAnsiTheme="majorBidi" w:cstheme="majorBidi"/>
          <w:sz w:val="24"/>
          <w:szCs w:val="24"/>
        </w:rPr>
        <w:t>reward</w:t>
      </w:r>
      <w:r w:rsidR="005300FB">
        <w:rPr>
          <w:rFonts w:asciiTheme="majorBidi" w:hAnsiTheme="majorBidi" w:cstheme="majorBidi"/>
          <w:sz w:val="24"/>
          <w:szCs w:val="24"/>
        </w:rPr>
        <w:t xml:space="preserve"> in the world to come promised to man is coherent only if it </w:t>
      </w:r>
      <w:r w:rsidR="00B80969">
        <w:rPr>
          <w:rFonts w:asciiTheme="majorBidi" w:hAnsiTheme="majorBidi" w:cstheme="majorBidi"/>
          <w:sz w:val="24"/>
          <w:szCs w:val="24"/>
        </w:rPr>
        <w:t>relates</w:t>
      </w:r>
      <w:r w:rsidR="005300FB">
        <w:rPr>
          <w:rFonts w:asciiTheme="majorBidi" w:hAnsiTheme="majorBidi" w:cstheme="majorBidi"/>
          <w:sz w:val="24"/>
          <w:szCs w:val="24"/>
        </w:rPr>
        <w:t xml:space="preserve"> to human existence within a body</w:t>
      </w:r>
      <w:r>
        <w:rPr>
          <w:rFonts w:asciiTheme="majorBidi" w:hAnsiTheme="majorBidi" w:cstheme="majorBidi"/>
          <w:sz w:val="24"/>
          <w:szCs w:val="24"/>
        </w:rPr>
        <w:t>.</w:t>
      </w:r>
      <w:r w:rsidR="005300FB">
        <w:rPr>
          <w:rFonts w:asciiTheme="majorBidi" w:hAnsiTheme="majorBidi" w:cstheme="majorBidi"/>
          <w:sz w:val="24"/>
          <w:szCs w:val="24"/>
        </w:rPr>
        <w:t xml:space="preserve"> </w:t>
      </w:r>
      <w:r>
        <w:rPr>
          <w:rFonts w:asciiTheme="majorBidi" w:hAnsiTheme="majorBidi" w:cstheme="majorBidi"/>
          <w:sz w:val="24"/>
          <w:szCs w:val="24"/>
        </w:rPr>
        <w:t>T</w:t>
      </w:r>
      <w:r w:rsidR="005300FB">
        <w:rPr>
          <w:rFonts w:asciiTheme="majorBidi" w:hAnsiTheme="majorBidi" w:cstheme="majorBidi"/>
          <w:sz w:val="24"/>
          <w:szCs w:val="24"/>
        </w:rPr>
        <w:t>he soul on its own is not considered a person, and</w:t>
      </w:r>
      <w:r>
        <w:rPr>
          <w:rFonts w:asciiTheme="majorBidi" w:hAnsiTheme="majorBidi" w:cstheme="majorBidi"/>
          <w:sz w:val="24"/>
          <w:szCs w:val="24"/>
        </w:rPr>
        <w:t>,</w:t>
      </w:r>
      <w:r w:rsidR="005300FB">
        <w:rPr>
          <w:rFonts w:asciiTheme="majorBidi" w:hAnsiTheme="majorBidi" w:cstheme="majorBidi"/>
          <w:sz w:val="24"/>
          <w:szCs w:val="24"/>
        </w:rPr>
        <w:t xml:space="preserve"> therefore, the reward in the world of souls</w:t>
      </w:r>
      <w:r>
        <w:rPr>
          <w:rFonts w:asciiTheme="majorBidi" w:hAnsiTheme="majorBidi" w:cstheme="majorBidi"/>
          <w:sz w:val="24"/>
          <w:szCs w:val="24"/>
        </w:rPr>
        <w:t xml:space="preserve">, while perhaps a fitting </w:t>
      </w:r>
      <w:r w:rsidR="005300FB">
        <w:rPr>
          <w:rFonts w:asciiTheme="majorBidi" w:hAnsiTheme="majorBidi" w:cstheme="majorBidi"/>
          <w:sz w:val="24"/>
          <w:szCs w:val="24"/>
        </w:rPr>
        <w:t xml:space="preserve">reward for a person’s soul, </w:t>
      </w:r>
      <w:r>
        <w:rPr>
          <w:rFonts w:asciiTheme="majorBidi" w:hAnsiTheme="majorBidi" w:cstheme="majorBidi"/>
          <w:sz w:val="24"/>
          <w:szCs w:val="24"/>
        </w:rPr>
        <w:t xml:space="preserve">is </w:t>
      </w:r>
      <w:r w:rsidR="005300FB">
        <w:rPr>
          <w:rFonts w:asciiTheme="majorBidi" w:hAnsiTheme="majorBidi" w:cstheme="majorBidi"/>
          <w:sz w:val="24"/>
          <w:szCs w:val="24"/>
        </w:rPr>
        <w:t xml:space="preserve">not </w:t>
      </w:r>
      <w:r w:rsidR="004E6F71">
        <w:rPr>
          <w:rFonts w:asciiTheme="majorBidi" w:hAnsiTheme="majorBidi" w:cstheme="majorBidi"/>
          <w:sz w:val="24"/>
          <w:szCs w:val="24"/>
        </w:rPr>
        <w:t>a reward for the person himself</w:t>
      </w:r>
      <w:r w:rsidR="005300FB">
        <w:rPr>
          <w:rFonts w:asciiTheme="majorBidi" w:hAnsiTheme="majorBidi" w:cstheme="majorBidi"/>
          <w:sz w:val="24"/>
          <w:szCs w:val="24"/>
        </w:rPr>
        <w:t xml:space="preserve">. In his words: </w:t>
      </w:r>
    </w:p>
    <w:p w14:paraId="45037C19" w14:textId="6CA2F97B" w:rsidR="005300FB" w:rsidRPr="00D10ADB" w:rsidRDefault="005300FB" w:rsidP="005300FB">
      <w:pPr>
        <w:pStyle w:val="Quote1"/>
        <w:rPr>
          <w:highlight w:val="yellow"/>
          <w:rtl/>
        </w:rPr>
      </w:pPr>
      <w:r w:rsidRPr="00D10ADB">
        <w:rPr>
          <w:rFonts w:hint="cs"/>
          <w:highlight w:val="yellow"/>
          <w:rtl/>
        </w:rPr>
        <w:t xml:space="preserve">שכר מצוה בהאי עלמא ליכא. המצב של </w:t>
      </w:r>
      <w:r w:rsidR="00753F82">
        <w:rPr>
          <w:highlight w:val="yellow"/>
          <w:rtl/>
        </w:rPr>
        <w:t>“</w:t>
      </w:r>
      <w:r w:rsidRPr="00D10ADB">
        <w:rPr>
          <w:rFonts w:hint="cs"/>
          <w:highlight w:val="yellow"/>
          <w:rtl/>
        </w:rPr>
        <w:t>האי עלמא</w:t>
      </w:r>
      <w:r w:rsidR="00753F82">
        <w:rPr>
          <w:highlight w:val="yellow"/>
          <w:rtl/>
        </w:rPr>
        <w:t>”</w:t>
      </w:r>
      <w:r w:rsidRPr="00D10ADB">
        <w:rPr>
          <w:rFonts w:hint="cs"/>
          <w:highlight w:val="yellow"/>
          <w:rtl/>
        </w:rPr>
        <w:t xml:space="preserve"> במשפט זה, בא להוציא מידי שני מצבים, אשר אע</w:t>
      </w:r>
      <w:r w:rsidR="00753F82">
        <w:rPr>
          <w:highlight w:val="yellow"/>
          <w:rtl/>
        </w:rPr>
        <w:t>”</w:t>
      </w:r>
      <w:r w:rsidRPr="00D10ADB">
        <w:rPr>
          <w:rFonts w:hint="cs"/>
          <w:highlight w:val="yellow"/>
          <w:rtl/>
        </w:rPr>
        <w:t>פ שהם שונים זה מזה, מ</w:t>
      </w:r>
      <w:r w:rsidR="00753F82">
        <w:rPr>
          <w:highlight w:val="yellow"/>
          <w:rtl/>
        </w:rPr>
        <w:t>”</w:t>
      </w:r>
      <w:r w:rsidRPr="00D10ADB">
        <w:rPr>
          <w:rFonts w:hint="cs"/>
          <w:highlight w:val="yellow"/>
          <w:rtl/>
        </w:rPr>
        <w:t xml:space="preserve">מ [מכל מקום] יוצאים הם מכללא דהאי עלמא לענין השכר מצוה. דשנים הם המצבים אשר בהם שכר מצוה איכא. האחד הוא בגן עדן אשר שם יושבים נשמותיהם של צדיקים ומתענגים מזיו השכינה. והשני הוא בעולם שלאחר התחיה, בזמן של ומלאה </w:t>
      </w:r>
      <w:r w:rsidRPr="00D10ADB">
        <w:rPr>
          <w:rFonts w:hint="cs"/>
          <w:b/>
          <w:bCs/>
          <w:highlight w:val="yellow"/>
          <w:rtl/>
        </w:rPr>
        <w:t>הארץ</w:t>
      </w:r>
      <w:r w:rsidRPr="00D10ADB">
        <w:rPr>
          <w:rFonts w:hint="cs"/>
          <w:highlight w:val="yellow"/>
          <w:rtl/>
        </w:rPr>
        <w:t xml:space="preserve"> דעה. ההבדל העיקרי בין שני המצבים הללו הוא שבמצב הראשון אין קבלת התענוג נמשכת לידה של צורת אדם, שהרי רק הנשמות הן היושבות בג</w:t>
      </w:r>
      <w:r w:rsidR="00753F82">
        <w:rPr>
          <w:highlight w:val="yellow"/>
          <w:rtl/>
        </w:rPr>
        <w:t>”</w:t>
      </w:r>
      <w:r w:rsidRPr="00D10ADB">
        <w:rPr>
          <w:rFonts w:hint="cs"/>
          <w:highlight w:val="yellow"/>
          <w:rtl/>
        </w:rPr>
        <w:t xml:space="preserve">ע [גן עדן]. ונשמה הניטלת מן הגוף אין עליה שם אדם. דאדם היינו דוקא חיבור גוף ונפש. ולעמת זאת, במצב השני בעולם התחיה, קבלת התענוג נמשכת לידה של צורת אדם, שהרי </w:t>
      </w:r>
      <w:r w:rsidRPr="00D10ADB">
        <w:rPr>
          <w:rFonts w:hint="cs"/>
          <w:b/>
          <w:bCs/>
          <w:highlight w:val="yellow"/>
          <w:rtl/>
        </w:rPr>
        <w:t xml:space="preserve">הארץ </w:t>
      </w:r>
      <w:r w:rsidRPr="00D10ADB">
        <w:rPr>
          <w:rFonts w:hint="cs"/>
          <w:highlight w:val="yellow"/>
          <w:rtl/>
        </w:rPr>
        <w:t>היא היא שנתמלאה דעת ולא נשמות שבג</w:t>
      </w:r>
      <w:r w:rsidR="00753F82">
        <w:rPr>
          <w:highlight w:val="yellow"/>
          <w:rtl/>
        </w:rPr>
        <w:t>”</w:t>
      </w:r>
      <w:r w:rsidRPr="00D10ADB">
        <w:rPr>
          <w:rFonts w:hint="cs"/>
          <w:highlight w:val="yellow"/>
          <w:rtl/>
        </w:rPr>
        <w:t xml:space="preserve">ע [...] מושג </w:t>
      </w:r>
      <w:r w:rsidRPr="00D10ADB">
        <w:rPr>
          <w:rFonts w:hint="cs"/>
          <w:b/>
          <w:bCs/>
          <w:highlight w:val="yellow"/>
          <w:rtl/>
        </w:rPr>
        <w:t>הענג</w:t>
      </w:r>
      <w:r w:rsidRPr="00D10ADB">
        <w:rPr>
          <w:rFonts w:hint="cs"/>
          <w:highlight w:val="yellow"/>
          <w:rtl/>
        </w:rPr>
        <w:t xml:space="preserve"> פירושו דוקא, שפע המגיע לידה של צורת אדם של חיבור גוף ונפש. דהיינו השכר-</w:t>
      </w:r>
      <w:r w:rsidRPr="00D10ADB">
        <w:rPr>
          <w:rFonts w:hint="cs"/>
          <w:highlight w:val="yellow"/>
          <w:rtl/>
        </w:rPr>
        <w:lastRenderedPageBreak/>
        <w:t xml:space="preserve">מצוה של עולם התחיה דכלל-אדם, ולא השכר מצוה של עידון הנשמות דפרט אדם, דיחיד ויחיד ומחר שלו. ועל כן, אין בטוב למעלה מענג ואין ברע למטה מנגע. נגע אמרו ולא מיתה. כי כשם שהנקודה העליונה שבטוב הקרויה ענג, מתכוונת היא דוקא לאותו שפע החיות הנמשך והמתקיים בתוך צורת אדם של חיבור גוף ונפש דוקא; כמו כן, הנקודה התחתונה של העדר החיות העומדת לעומתה של הנקודה העליונה של שפע החיות, מתכוונת היא דוקא להעדר החיות הנמשך והמתקיים בתוך צורת אדם של חיבור גוף ונפש דוקא. והנגע הרי הוא העדר החיות של מקום הנגע בתוך גופו של אדם, כמו שנאמר </w:t>
      </w:r>
      <w:r w:rsidR="00753F82">
        <w:rPr>
          <w:highlight w:val="yellow"/>
          <w:rtl/>
        </w:rPr>
        <w:t>“</w:t>
      </w:r>
      <w:r w:rsidRPr="00D10ADB">
        <w:rPr>
          <w:rFonts w:hint="cs"/>
          <w:highlight w:val="yellow"/>
          <w:rtl/>
        </w:rPr>
        <w:t>אל נא תהי כמת</w:t>
      </w:r>
      <w:r w:rsidR="00753F82">
        <w:rPr>
          <w:highlight w:val="yellow"/>
          <w:rtl/>
        </w:rPr>
        <w:t>”</w:t>
      </w:r>
      <w:r w:rsidRPr="00D10ADB">
        <w:rPr>
          <w:rFonts w:hint="cs"/>
          <w:highlight w:val="yellow"/>
          <w:rtl/>
        </w:rPr>
        <w:t xml:space="preserve">. ובכל כגון דא, נגע ולא מיתה. דלעולם אין מצב המות מתקיים בתוך צורת אדם של חיבור גוף ונפש. וכמו שבטוב הענג הוא לא לנשמות אלא לחיבור גוף ונפש כמו כן ברע אין הנקודה העומדת לעומת הטוב אלא לאותו רע שהוא העדר חיות </w:t>
      </w:r>
      <w:r w:rsidRPr="00D10ADB">
        <w:rPr>
          <w:rFonts w:hint="cs"/>
          <w:b/>
          <w:bCs/>
          <w:highlight w:val="yellow"/>
          <w:rtl/>
        </w:rPr>
        <w:t>בתוך</w:t>
      </w:r>
      <w:r w:rsidRPr="00D10ADB">
        <w:rPr>
          <w:rFonts w:hint="cs"/>
          <w:highlight w:val="yellow"/>
          <w:rtl/>
        </w:rPr>
        <w:t xml:space="preserve"> החיבור של גוף ונפש. דהיינו נגע דוקא ולא מיתה. וזה שאמרו אין בטוב למעלה מענג ואין ברע למטה מנגע (פחד יצחק, שבת ד/ח. ההדגשות במקור).</w:t>
      </w:r>
      <w:r w:rsidRPr="00D10ADB">
        <w:rPr>
          <w:rStyle w:val="FootnoteReference"/>
          <w:highlight w:val="yellow"/>
          <w:rtl/>
        </w:rPr>
        <w:footnoteReference w:id="75"/>
      </w:r>
    </w:p>
    <w:p w14:paraId="60F57E84" w14:textId="00A22351" w:rsidR="005300FB" w:rsidRPr="00EE6476" w:rsidRDefault="00652736" w:rsidP="00EE6476">
      <w:pPr>
        <w:pStyle w:val="Quote1"/>
        <w:bidi w:val="0"/>
        <w:spacing w:before="0" w:after="0"/>
        <w:ind w:left="0" w:right="0" w:firstLine="720"/>
        <w:jc w:val="left"/>
        <w:rPr>
          <w:rFonts w:asciiTheme="majorBidi" w:hAnsiTheme="majorBidi" w:cstheme="majorBidi"/>
          <w:sz w:val="24"/>
          <w:szCs w:val="24"/>
        </w:rPr>
      </w:pPr>
      <w:r>
        <w:rPr>
          <w:rFonts w:asciiTheme="majorBidi" w:hAnsiTheme="majorBidi" w:cstheme="majorBidi"/>
          <w:sz w:val="24"/>
          <w:szCs w:val="24"/>
        </w:rPr>
        <w:t>A</w:t>
      </w:r>
      <w:r w:rsidR="005300FB" w:rsidRPr="00EE6476">
        <w:rPr>
          <w:rFonts w:asciiTheme="majorBidi" w:hAnsiTheme="majorBidi" w:cstheme="majorBidi"/>
          <w:sz w:val="24"/>
          <w:szCs w:val="24"/>
        </w:rPr>
        <w:t xml:space="preserve"> person who merits life in the world to come </w:t>
      </w:r>
      <w:r>
        <w:rPr>
          <w:rFonts w:asciiTheme="majorBidi" w:hAnsiTheme="majorBidi" w:cstheme="majorBidi"/>
          <w:sz w:val="24"/>
          <w:szCs w:val="24"/>
        </w:rPr>
        <w:t xml:space="preserve">is guaranteed to </w:t>
      </w:r>
      <w:r w:rsidR="005300FB" w:rsidRPr="00EE6476">
        <w:rPr>
          <w:rFonts w:asciiTheme="majorBidi" w:hAnsiTheme="majorBidi" w:cstheme="majorBidi"/>
          <w:sz w:val="24"/>
          <w:szCs w:val="24"/>
        </w:rPr>
        <w:t xml:space="preserve">enjoy it, and the meaning of </w:t>
      </w:r>
      <w:r w:rsidR="00753F82" w:rsidRPr="00753F82">
        <w:rPr>
          <w:rFonts w:asciiTheme="majorBidi" w:hAnsiTheme="majorBidi" w:cstheme="majorBidi"/>
          <w:i/>
          <w:iCs/>
          <w:sz w:val="24"/>
          <w:szCs w:val="24"/>
        </w:rPr>
        <w:t>oneg</w:t>
      </w:r>
      <w:r w:rsidR="005300FB" w:rsidRPr="00EE6476">
        <w:rPr>
          <w:rFonts w:asciiTheme="majorBidi" w:hAnsiTheme="majorBidi" w:cstheme="majorBidi"/>
          <w:sz w:val="24"/>
          <w:szCs w:val="24"/>
        </w:rPr>
        <w:t xml:space="preserve"> is </w:t>
      </w:r>
      <w:r w:rsidRPr="00EE6476">
        <w:rPr>
          <w:rFonts w:asciiTheme="majorBidi" w:hAnsiTheme="majorBidi" w:cstheme="majorBidi"/>
          <w:sz w:val="24"/>
          <w:szCs w:val="24"/>
        </w:rPr>
        <w:t>a</w:t>
      </w:r>
      <w:r>
        <w:rPr>
          <w:rFonts w:asciiTheme="majorBidi" w:hAnsiTheme="majorBidi" w:cstheme="majorBidi"/>
          <w:sz w:val="24"/>
          <w:szCs w:val="24"/>
        </w:rPr>
        <w:t xml:space="preserve"> profusion </w:t>
      </w:r>
      <w:r w:rsidR="005300FB" w:rsidRPr="00EE6476">
        <w:rPr>
          <w:rFonts w:asciiTheme="majorBidi" w:hAnsiTheme="majorBidi" w:cstheme="majorBidi"/>
          <w:sz w:val="24"/>
          <w:szCs w:val="24"/>
        </w:rPr>
        <w:t>of vitality coming to the human form</w:t>
      </w:r>
      <w:r>
        <w:rPr>
          <w:rFonts w:asciiTheme="majorBidi" w:hAnsiTheme="majorBidi" w:cstheme="majorBidi"/>
          <w:sz w:val="24"/>
          <w:szCs w:val="24"/>
        </w:rPr>
        <w:t xml:space="preserve"> consisting </w:t>
      </w:r>
      <w:r w:rsidR="005300FB" w:rsidRPr="00EE6476">
        <w:rPr>
          <w:rFonts w:asciiTheme="majorBidi" w:hAnsiTheme="majorBidi" w:cstheme="majorBidi"/>
          <w:sz w:val="24"/>
          <w:szCs w:val="24"/>
        </w:rPr>
        <w:t xml:space="preserve">of body and vital </w:t>
      </w:r>
      <w:r w:rsidR="004E6F71">
        <w:rPr>
          <w:rFonts w:asciiTheme="majorBidi" w:hAnsiTheme="majorBidi" w:cstheme="majorBidi"/>
          <w:sz w:val="24"/>
          <w:szCs w:val="24"/>
        </w:rPr>
        <w:t>spirit</w:t>
      </w:r>
      <w:r w:rsidR="005300FB" w:rsidRPr="00EE6476">
        <w:rPr>
          <w:rFonts w:asciiTheme="majorBidi" w:hAnsiTheme="majorBidi" w:cstheme="majorBidi"/>
          <w:sz w:val="24"/>
          <w:szCs w:val="24"/>
        </w:rPr>
        <w:t xml:space="preserve">. This is learned from the fact that the opposite of </w:t>
      </w:r>
      <w:r w:rsidR="00753F82" w:rsidRPr="00753F82">
        <w:rPr>
          <w:rFonts w:asciiTheme="majorBidi" w:hAnsiTheme="majorBidi" w:cstheme="majorBidi"/>
          <w:i/>
          <w:iCs/>
          <w:sz w:val="24"/>
          <w:szCs w:val="24"/>
        </w:rPr>
        <w:t>oneg</w:t>
      </w:r>
      <w:r w:rsidR="005300FB" w:rsidRPr="00EE6476">
        <w:rPr>
          <w:rFonts w:asciiTheme="majorBidi" w:hAnsiTheme="majorBidi" w:cstheme="majorBidi"/>
          <w:sz w:val="24"/>
          <w:szCs w:val="24"/>
        </w:rPr>
        <w:t xml:space="preserve"> is affliction. </w:t>
      </w:r>
      <w:r>
        <w:rPr>
          <w:rFonts w:asciiTheme="majorBidi" w:hAnsiTheme="majorBidi" w:cstheme="majorBidi"/>
          <w:sz w:val="24"/>
          <w:szCs w:val="24"/>
        </w:rPr>
        <w:t>A</w:t>
      </w:r>
      <w:r w:rsidR="005300FB" w:rsidRPr="00EE6476">
        <w:rPr>
          <w:rFonts w:asciiTheme="majorBidi" w:hAnsiTheme="majorBidi" w:cstheme="majorBidi"/>
          <w:sz w:val="24"/>
          <w:szCs w:val="24"/>
        </w:rPr>
        <w:t xml:space="preserve">ffliction can occur only in a </w:t>
      </w:r>
      <w:r w:rsidR="00B80969" w:rsidRPr="00EE6476">
        <w:rPr>
          <w:rFonts w:asciiTheme="majorBidi" w:hAnsiTheme="majorBidi" w:cstheme="majorBidi"/>
          <w:sz w:val="24"/>
          <w:szCs w:val="24"/>
        </w:rPr>
        <w:t>human being</w:t>
      </w:r>
      <w:r w:rsidR="005300FB" w:rsidRPr="00EE6476">
        <w:rPr>
          <w:rFonts w:asciiTheme="majorBidi" w:hAnsiTheme="majorBidi" w:cstheme="majorBidi"/>
          <w:sz w:val="24"/>
          <w:szCs w:val="24"/>
        </w:rPr>
        <w:t xml:space="preserve"> comprised of a body and </w:t>
      </w:r>
      <w:r w:rsidR="00B80969" w:rsidRPr="00EE6476">
        <w:rPr>
          <w:rFonts w:asciiTheme="majorBidi" w:hAnsiTheme="majorBidi" w:cstheme="majorBidi"/>
          <w:sz w:val="24"/>
          <w:szCs w:val="24"/>
        </w:rPr>
        <w:t>soul,</w:t>
      </w:r>
      <w:r w:rsidR="005300FB" w:rsidRPr="00EE6476">
        <w:rPr>
          <w:rFonts w:asciiTheme="majorBidi" w:hAnsiTheme="majorBidi" w:cstheme="majorBidi"/>
          <w:sz w:val="24"/>
          <w:szCs w:val="24"/>
        </w:rPr>
        <w:t xml:space="preserve"> </w:t>
      </w:r>
      <w:r>
        <w:rPr>
          <w:rFonts w:asciiTheme="majorBidi" w:hAnsiTheme="majorBidi" w:cstheme="majorBidi"/>
          <w:sz w:val="24"/>
          <w:szCs w:val="24"/>
        </w:rPr>
        <w:t xml:space="preserve">and the same is true of </w:t>
      </w:r>
      <w:r w:rsidR="00753F82" w:rsidRPr="00753F82">
        <w:rPr>
          <w:rFonts w:asciiTheme="majorBidi" w:hAnsiTheme="majorBidi" w:cstheme="majorBidi"/>
          <w:i/>
          <w:iCs/>
          <w:sz w:val="24"/>
          <w:szCs w:val="24"/>
        </w:rPr>
        <w:t>oneg</w:t>
      </w:r>
      <w:r>
        <w:rPr>
          <w:rFonts w:asciiTheme="majorBidi" w:hAnsiTheme="majorBidi" w:cstheme="majorBidi"/>
          <w:sz w:val="24"/>
          <w:szCs w:val="24"/>
        </w:rPr>
        <w:t xml:space="preserve">, </w:t>
      </w:r>
      <w:r w:rsidR="005300FB" w:rsidRPr="00EE6476">
        <w:rPr>
          <w:rFonts w:asciiTheme="majorBidi" w:hAnsiTheme="majorBidi" w:cstheme="majorBidi"/>
          <w:sz w:val="24"/>
          <w:szCs w:val="24"/>
        </w:rPr>
        <w:t>which</w:t>
      </w:r>
      <w:r>
        <w:rPr>
          <w:rFonts w:asciiTheme="majorBidi" w:hAnsiTheme="majorBidi" w:cstheme="majorBidi"/>
          <w:sz w:val="24"/>
          <w:szCs w:val="24"/>
        </w:rPr>
        <w:t>,</w:t>
      </w:r>
      <w:r w:rsidR="005300FB" w:rsidRPr="00EE6476">
        <w:rPr>
          <w:rFonts w:asciiTheme="majorBidi" w:hAnsiTheme="majorBidi" w:cstheme="majorBidi"/>
          <w:sz w:val="24"/>
          <w:szCs w:val="24"/>
        </w:rPr>
        <w:t xml:space="preserve"> as we have seen</w:t>
      </w:r>
      <w:r>
        <w:rPr>
          <w:rFonts w:asciiTheme="majorBidi" w:hAnsiTheme="majorBidi" w:cstheme="majorBidi"/>
          <w:sz w:val="24"/>
          <w:szCs w:val="24"/>
        </w:rPr>
        <w:t>,</w:t>
      </w:r>
      <w:r w:rsidR="005300FB" w:rsidRPr="00EE6476">
        <w:rPr>
          <w:rFonts w:asciiTheme="majorBidi" w:hAnsiTheme="majorBidi" w:cstheme="majorBidi"/>
          <w:sz w:val="24"/>
          <w:szCs w:val="24"/>
        </w:rPr>
        <w:t xml:space="preserve"> is Rabbi Hutner’s code name for the joy over the essence of existence, the pleasure of eternal independent existence. The world to come </w:t>
      </w:r>
      <w:r w:rsidR="00B80969" w:rsidRPr="00EE6476">
        <w:rPr>
          <w:rFonts w:asciiTheme="majorBidi" w:hAnsiTheme="majorBidi" w:cstheme="majorBidi"/>
          <w:sz w:val="24"/>
          <w:szCs w:val="24"/>
        </w:rPr>
        <w:t>provides man</w:t>
      </w:r>
      <w:r w:rsidR="005300FB" w:rsidRPr="00EE6476">
        <w:rPr>
          <w:rFonts w:asciiTheme="majorBidi" w:hAnsiTheme="majorBidi" w:cstheme="majorBidi"/>
          <w:sz w:val="24"/>
          <w:szCs w:val="24"/>
        </w:rPr>
        <w:t xml:space="preserve"> with the pinnacle of his aspiration. In this world, his existence is false</w:t>
      </w:r>
      <w:r>
        <w:rPr>
          <w:rFonts w:asciiTheme="majorBidi" w:hAnsiTheme="majorBidi" w:cstheme="majorBidi"/>
          <w:sz w:val="24"/>
          <w:szCs w:val="24"/>
        </w:rPr>
        <w:t xml:space="preserve">, at best latent, and </w:t>
      </w:r>
      <w:r w:rsidR="005300FB" w:rsidRPr="00EE6476">
        <w:rPr>
          <w:rFonts w:asciiTheme="majorBidi" w:hAnsiTheme="majorBidi" w:cstheme="majorBidi"/>
          <w:sz w:val="24"/>
          <w:szCs w:val="24"/>
        </w:rPr>
        <w:t xml:space="preserve">the </w:t>
      </w:r>
      <w:r>
        <w:rPr>
          <w:rFonts w:asciiTheme="majorBidi" w:hAnsiTheme="majorBidi" w:cstheme="majorBidi"/>
          <w:sz w:val="24"/>
          <w:szCs w:val="24"/>
        </w:rPr>
        <w:t xml:space="preserve">best </w:t>
      </w:r>
      <w:r w:rsidR="005300FB" w:rsidRPr="00EE6476">
        <w:rPr>
          <w:rFonts w:asciiTheme="majorBidi" w:hAnsiTheme="majorBidi" w:cstheme="majorBidi"/>
          <w:sz w:val="24"/>
          <w:szCs w:val="24"/>
        </w:rPr>
        <w:t>prospect available to him is the capacity to earn</w:t>
      </w:r>
      <w:r>
        <w:rPr>
          <w:rFonts w:asciiTheme="majorBidi" w:hAnsiTheme="majorBidi" w:cstheme="majorBidi"/>
          <w:sz w:val="24"/>
          <w:szCs w:val="24"/>
        </w:rPr>
        <w:t>,</w:t>
      </w:r>
      <w:r w:rsidR="005300FB" w:rsidRPr="00EE6476">
        <w:rPr>
          <w:rFonts w:asciiTheme="majorBidi" w:hAnsiTheme="majorBidi" w:cstheme="majorBidi"/>
          <w:sz w:val="24"/>
          <w:szCs w:val="24"/>
        </w:rPr>
        <w:t xml:space="preserve"> to </w:t>
      </w:r>
      <w:r w:rsidR="004E6F71">
        <w:rPr>
          <w:rFonts w:asciiTheme="majorBidi" w:hAnsiTheme="majorBidi" w:cstheme="majorBidi"/>
          <w:sz w:val="24"/>
          <w:szCs w:val="24"/>
        </w:rPr>
        <w:t xml:space="preserve">the greatest possible </w:t>
      </w:r>
      <w:r w:rsidR="00B80969" w:rsidRPr="00EE6476">
        <w:rPr>
          <w:rFonts w:asciiTheme="majorBidi" w:hAnsiTheme="majorBidi" w:cstheme="majorBidi"/>
          <w:sz w:val="24"/>
          <w:szCs w:val="24"/>
        </w:rPr>
        <w:t>extent</w:t>
      </w:r>
      <w:r w:rsidR="004E6F71">
        <w:rPr>
          <w:rFonts w:asciiTheme="majorBidi" w:hAnsiTheme="majorBidi" w:cstheme="majorBidi"/>
          <w:sz w:val="24"/>
          <w:szCs w:val="24"/>
        </w:rPr>
        <w:t xml:space="preserve">, </w:t>
      </w:r>
      <w:r w:rsidR="005300FB" w:rsidRPr="00EE6476">
        <w:rPr>
          <w:rFonts w:asciiTheme="majorBidi" w:hAnsiTheme="majorBidi" w:cstheme="majorBidi"/>
          <w:sz w:val="24"/>
          <w:szCs w:val="24"/>
        </w:rPr>
        <w:t xml:space="preserve">his existence through </w:t>
      </w:r>
      <w:r w:rsidR="00753F82" w:rsidRPr="00753F82">
        <w:rPr>
          <w:rFonts w:asciiTheme="majorBidi" w:hAnsiTheme="majorBidi" w:cstheme="majorBidi"/>
          <w:i/>
          <w:iCs/>
          <w:sz w:val="24"/>
          <w:szCs w:val="24"/>
        </w:rPr>
        <w:t>hessed</w:t>
      </w:r>
      <w:r w:rsidR="005300FB" w:rsidRPr="00EE6476">
        <w:rPr>
          <w:rFonts w:asciiTheme="majorBidi" w:hAnsiTheme="majorBidi" w:cstheme="majorBidi"/>
          <w:i/>
          <w:iCs/>
          <w:sz w:val="24"/>
          <w:szCs w:val="24"/>
        </w:rPr>
        <w:t>-mishpat</w:t>
      </w:r>
      <w:r w:rsidR="005300FB" w:rsidRPr="00EE6476">
        <w:rPr>
          <w:rFonts w:asciiTheme="majorBidi" w:hAnsiTheme="majorBidi" w:cstheme="majorBidi"/>
          <w:sz w:val="24"/>
          <w:szCs w:val="24"/>
        </w:rPr>
        <w:t xml:space="preserve">. </w:t>
      </w:r>
      <w:r>
        <w:rPr>
          <w:rFonts w:asciiTheme="majorBidi" w:hAnsiTheme="majorBidi" w:cstheme="majorBidi"/>
          <w:sz w:val="24"/>
          <w:szCs w:val="24"/>
        </w:rPr>
        <w:t>However, h</w:t>
      </w:r>
      <w:r w:rsidR="004E6F71">
        <w:rPr>
          <w:rFonts w:asciiTheme="majorBidi" w:hAnsiTheme="majorBidi" w:cstheme="majorBidi"/>
          <w:sz w:val="24"/>
          <w:szCs w:val="24"/>
        </w:rPr>
        <w:t>is existence i</w:t>
      </w:r>
      <w:r w:rsidR="005300FB" w:rsidRPr="00EE6476">
        <w:rPr>
          <w:rFonts w:asciiTheme="majorBidi" w:hAnsiTheme="majorBidi" w:cstheme="majorBidi"/>
          <w:sz w:val="24"/>
          <w:szCs w:val="24"/>
        </w:rPr>
        <w:t>n the world</w:t>
      </w:r>
      <w:r w:rsidR="004E6F71">
        <w:rPr>
          <w:rFonts w:asciiTheme="majorBidi" w:hAnsiTheme="majorBidi" w:cstheme="majorBidi"/>
          <w:sz w:val="24"/>
          <w:szCs w:val="24"/>
        </w:rPr>
        <w:t xml:space="preserve"> </w:t>
      </w:r>
      <w:r w:rsidR="005300FB" w:rsidRPr="00EE6476">
        <w:rPr>
          <w:rFonts w:asciiTheme="majorBidi" w:hAnsiTheme="majorBidi" w:cstheme="majorBidi"/>
          <w:sz w:val="24"/>
          <w:szCs w:val="24"/>
        </w:rPr>
        <w:t>to</w:t>
      </w:r>
      <w:r w:rsidR="004E6F71">
        <w:rPr>
          <w:rFonts w:asciiTheme="majorBidi" w:hAnsiTheme="majorBidi" w:cstheme="majorBidi"/>
          <w:sz w:val="24"/>
          <w:szCs w:val="24"/>
        </w:rPr>
        <w:t xml:space="preserve"> </w:t>
      </w:r>
      <w:r w:rsidR="005300FB" w:rsidRPr="00EE6476">
        <w:rPr>
          <w:rFonts w:asciiTheme="majorBidi" w:hAnsiTheme="majorBidi" w:cstheme="majorBidi"/>
          <w:sz w:val="24"/>
          <w:szCs w:val="24"/>
        </w:rPr>
        <w:t>come</w:t>
      </w:r>
      <w:r w:rsidR="004E6F71">
        <w:rPr>
          <w:rFonts w:asciiTheme="majorBidi" w:hAnsiTheme="majorBidi" w:cstheme="majorBidi"/>
          <w:sz w:val="24"/>
          <w:szCs w:val="24"/>
        </w:rPr>
        <w:t xml:space="preserve">, </w:t>
      </w:r>
      <w:r w:rsidR="00B80969" w:rsidRPr="00EE6476">
        <w:rPr>
          <w:rFonts w:asciiTheme="majorBidi" w:hAnsiTheme="majorBidi" w:cstheme="majorBidi"/>
          <w:sz w:val="24"/>
          <w:szCs w:val="24"/>
        </w:rPr>
        <w:t>after</w:t>
      </w:r>
      <w:r w:rsidR="005300FB" w:rsidRPr="00EE6476">
        <w:rPr>
          <w:rFonts w:asciiTheme="majorBidi" w:hAnsiTheme="majorBidi" w:cstheme="majorBidi"/>
          <w:sz w:val="24"/>
          <w:szCs w:val="24"/>
        </w:rPr>
        <w:t xml:space="preserve"> he has fully earned it</w:t>
      </w:r>
      <w:r w:rsidR="004E6F71">
        <w:rPr>
          <w:rFonts w:asciiTheme="majorBidi" w:hAnsiTheme="majorBidi" w:cstheme="majorBidi"/>
          <w:sz w:val="24"/>
          <w:szCs w:val="24"/>
        </w:rPr>
        <w:t xml:space="preserve">, </w:t>
      </w:r>
      <w:r w:rsidR="004E6F71" w:rsidRPr="00EE6476">
        <w:rPr>
          <w:rFonts w:asciiTheme="majorBidi" w:hAnsiTheme="majorBidi" w:cstheme="majorBidi"/>
          <w:sz w:val="24"/>
          <w:szCs w:val="24"/>
        </w:rPr>
        <w:t>is true and eternal</w:t>
      </w:r>
      <w:r w:rsidR="005300FB" w:rsidRPr="00EE6476">
        <w:rPr>
          <w:rFonts w:asciiTheme="majorBidi" w:hAnsiTheme="majorBidi" w:cstheme="majorBidi"/>
          <w:sz w:val="24"/>
          <w:szCs w:val="24"/>
        </w:rPr>
        <w:t>.</w:t>
      </w:r>
    </w:p>
    <w:p w14:paraId="3194D59F" w14:textId="3757DCFC" w:rsidR="005300FB" w:rsidRPr="00EE6476" w:rsidRDefault="005300FB" w:rsidP="00EE6476">
      <w:pPr>
        <w:pStyle w:val="Quote1"/>
        <w:bidi w:val="0"/>
        <w:spacing w:before="0" w:after="0"/>
        <w:ind w:left="0" w:right="0" w:firstLine="720"/>
        <w:jc w:val="left"/>
        <w:rPr>
          <w:rFonts w:asciiTheme="majorBidi" w:hAnsiTheme="majorBidi" w:cstheme="majorBidi"/>
          <w:sz w:val="24"/>
          <w:szCs w:val="24"/>
        </w:rPr>
      </w:pPr>
      <w:r w:rsidRPr="00EE6476">
        <w:rPr>
          <w:sz w:val="24"/>
          <w:szCs w:val="24"/>
        </w:rPr>
        <w:t>Lorberbaum</w:t>
      </w:r>
      <w:r w:rsidRPr="00EE6476">
        <w:rPr>
          <w:rFonts w:asciiTheme="majorBidi" w:hAnsiTheme="majorBidi" w:cstheme="majorBidi"/>
          <w:sz w:val="24"/>
          <w:szCs w:val="24"/>
        </w:rPr>
        <w:t xml:space="preserve"> observed about Nachmanides</w:t>
      </w:r>
      <w:r w:rsidR="00652736">
        <w:rPr>
          <w:rFonts w:asciiTheme="majorBidi" w:hAnsiTheme="majorBidi" w:cstheme="majorBidi"/>
          <w:sz w:val="24"/>
          <w:szCs w:val="24"/>
        </w:rPr>
        <w:t>’</w:t>
      </w:r>
      <w:r w:rsidRPr="00EE6476">
        <w:rPr>
          <w:rFonts w:asciiTheme="majorBidi" w:hAnsiTheme="majorBidi" w:cstheme="majorBidi"/>
          <w:sz w:val="24"/>
          <w:szCs w:val="24"/>
        </w:rPr>
        <w:t xml:space="preserve"> outlook that </w:t>
      </w:r>
      <w:r w:rsidR="00753F82">
        <w:rPr>
          <w:rFonts w:asciiTheme="majorBidi" w:hAnsiTheme="majorBidi" w:cstheme="majorBidi"/>
          <w:sz w:val="24"/>
          <w:szCs w:val="24"/>
        </w:rPr>
        <w:t>“</w:t>
      </w:r>
      <w:r w:rsidRPr="00EE6476">
        <w:rPr>
          <w:rFonts w:asciiTheme="majorBidi" w:hAnsiTheme="majorBidi" w:cstheme="majorBidi"/>
          <w:sz w:val="24"/>
          <w:szCs w:val="24"/>
        </w:rPr>
        <w:t xml:space="preserve">the position of a thinker on the manner of existence in the eschatological era, like his outlook concerning his status in the </w:t>
      </w:r>
      <w:r w:rsidR="00753F82">
        <w:rPr>
          <w:rFonts w:asciiTheme="majorBidi" w:hAnsiTheme="majorBidi" w:cstheme="majorBidi"/>
          <w:sz w:val="24"/>
          <w:szCs w:val="24"/>
        </w:rPr>
        <w:t>“</w:t>
      </w:r>
      <w:r w:rsidRPr="00EE6476">
        <w:rPr>
          <w:rFonts w:asciiTheme="majorBidi" w:hAnsiTheme="majorBidi" w:cstheme="majorBidi"/>
          <w:sz w:val="24"/>
          <w:szCs w:val="24"/>
        </w:rPr>
        <w:t>Genesis</w:t>
      </w:r>
      <w:r w:rsidR="00753F82">
        <w:rPr>
          <w:rFonts w:asciiTheme="majorBidi" w:hAnsiTheme="majorBidi" w:cstheme="majorBidi"/>
          <w:sz w:val="24"/>
          <w:szCs w:val="24"/>
        </w:rPr>
        <w:t>”</w:t>
      </w:r>
      <w:r w:rsidRPr="00EE6476">
        <w:rPr>
          <w:rFonts w:asciiTheme="majorBidi" w:hAnsiTheme="majorBidi" w:cstheme="majorBidi"/>
          <w:sz w:val="24"/>
          <w:szCs w:val="24"/>
        </w:rPr>
        <w:t xml:space="preserve"> era (of Adam before the fall)</w:t>
      </w:r>
      <w:r w:rsidR="00652736">
        <w:rPr>
          <w:rFonts w:asciiTheme="majorBidi" w:hAnsiTheme="majorBidi" w:cstheme="majorBidi"/>
          <w:sz w:val="24"/>
          <w:szCs w:val="24"/>
        </w:rPr>
        <w:t>,</w:t>
      </w:r>
      <w:r w:rsidRPr="00EE6476">
        <w:rPr>
          <w:rFonts w:asciiTheme="majorBidi" w:hAnsiTheme="majorBidi" w:cstheme="majorBidi"/>
          <w:sz w:val="24"/>
          <w:szCs w:val="24"/>
        </w:rPr>
        <w:t xml:space="preserve"> usually reflects his conception of the ideal human existence and it projects onto </w:t>
      </w:r>
      <w:r w:rsidR="00753F82">
        <w:rPr>
          <w:rFonts w:asciiTheme="majorBidi" w:hAnsiTheme="majorBidi" w:cstheme="majorBidi"/>
          <w:sz w:val="24"/>
          <w:szCs w:val="24"/>
        </w:rPr>
        <w:t>“</w:t>
      </w:r>
      <w:r w:rsidRPr="00EE6476">
        <w:rPr>
          <w:rFonts w:asciiTheme="majorBidi" w:hAnsiTheme="majorBidi" w:cstheme="majorBidi"/>
          <w:sz w:val="24"/>
          <w:szCs w:val="24"/>
        </w:rPr>
        <w:t>man’s condition</w:t>
      </w:r>
      <w:r w:rsidR="00753F82">
        <w:rPr>
          <w:rFonts w:asciiTheme="majorBidi" w:hAnsiTheme="majorBidi" w:cstheme="majorBidi"/>
          <w:sz w:val="24"/>
          <w:szCs w:val="24"/>
        </w:rPr>
        <w:t>”</w:t>
      </w:r>
      <w:r w:rsidRPr="00EE6476">
        <w:rPr>
          <w:rFonts w:asciiTheme="majorBidi" w:hAnsiTheme="majorBidi" w:cstheme="majorBidi"/>
          <w:sz w:val="24"/>
          <w:szCs w:val="24"/>
        </w:rPr>
        <w:t xml:space="preserve"> in the </w:t>
      </w:r>
      <w:r w:rsidR="00B80969" w:rsidRPr="00EE6476">
        <w:rPr>
          <w:rFonts w:asciiTheme="majorBidi" w:hAnsiTheme="majorBidi" w:cstheme="majorBidi"/>
          <w:sz w:val="24"/>
          <w:szCs w:val="24"/>
        </w:rPr>
        <w:t>intermittent</w:t>
      </w:r>
      <w:r w:rsidRPr="00EE6476">
        <w:rPr>
          <w:rFonts w:asciiTheme="majorBidi" w:hAnsiTheme="majorBidi" w:cstheme="majorBidi"/>
          <w:sz w:val="24"/>
          <w:szCs w:val="24"/>
        </w:rPr>
        <w:t xml:space="preserve"> </w:t>
      </w:r>
      <w:r w:rsidR="00652736">
        <w:rPr>
          <w:rFonts w:asciiTheme="majorBidi" w:hAnsiTheme="majorBidi" w:cstheme="majorBidi"/>
          <w:sz w:val="24"/>
          <w:szCs w:val="24"/>
        </w:rPr>
        <w:t>time period.</w:t>
      </w:r>
      <w:r w:rsidR="00753F82">
        <w:rPr>
          <w:rFonts w:asciiTheme="majorBidi" w:hAnsiTheme="majorBidi" w:cstheme="majorBidi"/>
          <w:sz w:val="24"/>
          <w:szCs w:val="24"/>
        </w:rPr>
        <w:t>”</w:t>
      </w:r>
      <w:r w:rsidRPr="00EE6476">
        <w:rPr>
          <w:rStyle w:val="FootnoteReference"/>
          <w:rFonts w:asciiTheme="majorBidi" w:hAnsiTheme="majorBidi" w:cstheme="majorBidi"/>
          <w:sz w:val="24"/>
          <w:szCs w:val="24"/>
        </w:rPr>
        <w:footnoteReference w:id="76"/>
      </w:r>
      <w:r w:rsidRPr="00EE6476">
        <w:rPr>
          <w:rFonts w:asciiTheme="majorBidi" w:hAnsiTheme="majorBidi" w:cstheme="majorBidi"/>
          <w:sz w:val="24"/>
          <w:szCs w:val="24"/>
        </w:rPr>
        <w:t xml:space="preserve"> These observations are certainly correct regarding Rabbi Hutner</w:t>
      </w:r>
      <w:r w:rsidR="00652736">
        <w:rPr>
          <w:rFonts w:asciiTheme="majorBidi" w:hAnsiTheme="majorBidi" w:cstheme="majorBidi"/>
          <w:sz w:val="24"/>
          <w:szCs w:val="24"/>
        </w:rPr>
        <w:t xml:space="preserve"> </w:t>
      </w:r>
      <w:r w:rsidRPr="00EE6476">
        <w:rPr>
          <w:rFonts w:asciiTheme="majorBidi" w:hAnsiTheme="majorBidi" w:cstheme="majorBidi"/>
          <w:sz w:val="24"/>
          <w:szCs w:val="24"/>
        </w:rPr>
        <w:t>and</w:t>
      </w:r>
      <w:r w:rsidR="00652736">
        <w:rPr>
          <w:rFonts w:asciiTheme="majorBidi" w:hAnsiTheme="majorBidi" w:cstheme="majorBidi"/>
          <w:sz w:val="24"/>
          <w:szCs w:val="24"/>
        </w:rPr>
        <w:t>,</w:t>
      </w:r>
      <w:r w:rsidRPr="00EE6476">
        <w:rPr>
          <w:rFonts w:asciiTheme="majorBidi" w:hAnsiTheme="majorBidi" w:cstheme="majorBidi"/>
          <w:sz w:val="24"/>
          <w:szCs w:val="24"/>
        </w:rPr>
        <w:t xml:space="preserve"> in this contest</w:t>
      </w:r>
      <w:r w:rsidR="00652736">
        <w:rPr>
          <w:rFonts w:asciiTheme="majorBidi" w:hAnsiTheme="majorBidi" w:cstheme="majorBidi"/>
          <w:sz w:val="24"/>
          <w:szCs w:val="24"/>
        </w:rPr>
        <w:t>,</w:t>
      </w:r>
      <w:r w:rsidRPr="00EE6476">
        <w:rPr>
          <w:rFonts w:asciiTheme="majorBidi" w:hAnsiTheme="majorBidi" w:cstheme="majorBidi"/>
          <w:sz w:val="24"/>
          <w:szCs w:val="24"/>
        </w:rPr>
        <w:t xml:space="preserve"> the selective way in which he used Nachmanides’ viewpoint is very interesting, as we shall see below.</w:t>
      </w:r>
    </w:p>
    <w:p w14:paraId="4387163B" w14:textId="706EA77F" w:rsidR="005300FB" w:rsidRPr="00EE6476" w:rsidRDefault="00B80969" w:rsidP="00EE6476">
      <w:pPr>
        <w:pStyle w:val="Quote1"/>
        <w:bidi w:val="0"/>
        <w:spacing w:before="0" w:after="0"/>
        <w:ind w:left="0" w:right="0" w:firstLine="720"/>
        <w:jc w:val="left"/>
        <w:rPr>
          <w:rFonts w:asciiTheme="majorBidi" w:hAnsiTheme="majorBidi" w:cstheme="majorBidi"/>
          <w:sz w:val="24"/>
          <w:szCs w:val="24"/>
        </w:rPr>
      </w:pPr>
      <w:r w:rsidRPr="00EE6476">
        <w:rPr>
          <w:rFonts w:asciiTheme="majorBidi" w:hAnsiTheme="majorBidi" w:cstheme="majorBidi"/>
          <w:sz w:val="24"/>
          <w:szCs w:val="24"/>
        </w:rPr>
        <w:t xml:space="preserve">For our purpose, </w:t>
      </w:r>
      <w:r w:rsidR="004E6F71">
        <w:rPr>
          <w:rFonts w:asciiTheme="majorBidi" w:hAnsiTheme="majorBidi" w:cstheme="majorBidi"/>
          <w:sz w:val="24"/>
          <w:szCs w:val="24"/>
        </w:rPr>
        <w:t xml:space="preserve">an </w:t>
      </w:r>
      <w:r w:rsidR="005300FB" w:rsidRPr="00EE6476">
        <w:rPr>
          <w:rFonts w:asciiTheme="majorBidi" w:hAnsiTheme="majorBidi" w:cstheme="majorBidi"/>
          <w:sz w:val="24"/>
          <w:szCs w:val="24"/>
        </w:rPr>
        <w:t xml:space="preserve">important difference between the eschatologies of Maimonides </w:t>
      </w:r>
      <w:r w:rsidRPr="00EE6476">
        <w:rPr>
          <w:rFonts w:asciiTheme="majorBidi" w:hAnsiTheme="majorBidi" w:cstheme="majorBidi"/>
          <w:sz w:val="24"/>
          <w:szCs w:val="24"/>
        </w:rPr>
        <w:t>a</w:t>
      </w:r>
      <w:r w:rsidR="005300FB" w:rsidRPr="00EE6476">
        <w:rPr>
          <w:rFonts w:asciiTheme="majorBidi" w:hAnsiTheme="majorBidi" w:cstheme="majorBidi"/>
          <w:sz w:val="24"/>
          <w:szCs w:val="24"/>
        </w:rPr>
        <w:t xml:space="preserve">nd Nachmanides is the question of the apocalypse. Naturalistic </w:t>
      </w:r>
      <w:r w:rsidR="00652736">
        <w:rPr>
          <w:rFonts w:asciiTheme="majorBidi" w:hAnsiTheme="majorBidi" w:cstheme="majorBidi"/>
          <w:sz w:val="24"/>
          <w:szCs w:val="24"/>
        </w:rPr>
        <w:t>m</w:t>
      </w:r>
      <w:r w:rsidR="005300FB" w:rsidRPr="00EE6476">
        <w:rPr>
          <w:rFonts w:asciiTheme="majorBidi" w:hAnsiTheme="majorBidi" w:cstheme="majorBidi"/>
          <w:sz w:val="24"/>
          <w:szCs w:val="24"/>
        </w:rPr>
        <w:t xml:space="preserve">essianic concepts maintain that the future redemption will </w:t>
      </w:r>
      <w:r w:rsidRPr="00EE6476">
        <w:rPr>
          <w:rFonts w:asciiTheme="majorBidi" w:hAnsiTheme="majorBidi" w:cstheme="majorBidi"/>
          <w:sz w:val="24"/>
          <w:szCs w:val="24"/>
        </w:rPr>
        <w:t>occur</w:t>
      </w:r>
      <w:r w:rsidR="005300FB" w:rsidRPr="00EE6476">
        <w:rPr>
          <w:rFonts w:asciiTheme="majorBidi" w:hAnsiTheme="majorBidi" w:cstheme="majorBidi"/>
          <w:sz w:val="24"/>
          <w:szCs w:val="24"/>
        </w:rPr>
        <w:t xml:space="preserve"> within history</w:t>
      </w:r>
      <w:r w:rsidR="00652736">
        <w:rPr>
          <w:rFonts w:asciiTheme="majorBidi" w:hAnsiTheme="majorBidi" w:cstheme="majorBidi"/>
          <w:sz w:val="24"/>
          <w:szCs w:val="24"/>
        </w:rPr>
        <w:t>,</w:t>
      </w:r>
      <w:r w:rsidR="005300FB" w:rsidRPr="00EE6476">
        <w:rPr>
          <w:rFonts w:asciiTheme="majorBidi" w:hAnsiTheme="majorBidi" w:cstheme="majorBidi"/>
          <w:sz w:val="24"/>
          <w:szCs w:val="24"/>
        </w:rPr>
        <w:t xml:space="preserve"> within the framework of this world</w:t>
      </w:r>
      <w:r w:rsidR="004E6F71">
        <w:rPr>
          <w:rFonts w:asciiTheme="majorBidi" w:hAnsiTheme="majorBidi" w:cstheme="majorBidi"/>
          <w:sz w:val="24"/>
          <w:szCs w:val="24"/>
        </w:rPr>
        <w:t xml:space="preserve">, while </w:t>
      </w:r>
      <w:r w:rsidR="005300FB" w:rsidRPr="00EE6476">
        <w:rPr>
          <w:rFonts w:asciiTheme="majorBidi" w:hAnsiTheme="majorBidi" w:cstheme="majorBidi"/>
          <w:sz w:val="24"/>
          <w:szCs w:val="24"/>
        </w:rPr>
        <w:t xml:space="preserve">apocalyptic conceptions maintain that the redemption will occur simultaneously with </w:t>
      </w:r>
      <w:r w:rsidRPr="00EE6476">
        <w:rPr>
          <w:rFonts w:asciiTheme="majorBidi" w:hAnsiTheme="majorBidi" w:cstheme="majorBidi"/>
          <w:sz w:val="24"/>
          <w:szCs w:val="24"/>
        </w:rPr>
        <w:t>the</w:t>
      </w:r>
      <w:r w:rsidR="005300FB" w:rsidRPr="00EE6476">
        <w:rPr>
          <w:rFonts w:asciiTheme="majorBidi" w:hAnsiTheme="majorBidi" w:cstheme="majorBidi"/>
          <w:sz w:val="24"/>
          <w:szCs w:val="24"/>
        </w:rPr>
        <w:t xml:space="preserve"> end of history (a process that will be accompanied by a series of catastrophic events)</w:t>
      </w:r>
      <w:r w:rsidR="004E6F71">
        <w:rPr>
          <w:rFonts w:asciiTheme="majorBidi" w:hAnsiTheme="majorBidi" w:cstheme="majorBidi"/>
          <w:sz w:val="24"/>
          <w:szCs w:val="24"/>
        </w:rPr>
        <w:t xml:space="preserve"> when</w:t>
      </w:r>
      <w:r w:rsidR="005300FB" w:rsidRPr="00EE6476">
        <w:rPr>
          <w:rFonts w:asciiTheme="majorBidi" w:hAnsiTheme="majorBidi" w:cstheme="majorBidi"/>
          <w:sz w:val="24"/>
          <w:szCs w:val="24"/>
        </w:rPr>
        <w:t xml:space="preserve"> the current natural world will be replaced by a new </w:t>
      </w:r>
      <w:r w:rsidRPr="00EE6476">
        <w:rPr>
          <w:rFonts w:asciiTheme="majorBidi" w:hAnsiTheme="majorBidi" w:cstheme="majorBidi"/>
          <w:sz w:val="24"/>
          <w:szCs w:val="24"/>
        </w:rPr>
        <w:t>world</w:t>
      </w:r>
      <w:r w:rsidR="005300FB" w:rsidRPr="00EE6476">
        <w:rPr>
          <w:rFonts w:asciiTheme="majorBidi" w:hAnsiTheme="majorBidi" w:cstheme="majorBidi"/>
          <w:sz w:val="24"/>
          <w:szCs w:val="24"/>
        </w:rPr>
        <w:t xml:space="preserve"> with a completely differen</w:t>
      </w:r>
      <w:r w:rsidR="004E6F71">
        <w:rPr>
          <w:rFonts w:asciiTheme="majorBidi" w:hAnsiTheme="majorBidi" w:cstheme="majorBidi"/>
          <w:sz w:val="24"/>
          <w:szCs w:val="24"/>
        </w:rPr>
        <w:t>t</w:t>
      </w:r>
      <w:r w:rsidR="005300FB" w:rsidRPr="00EE6476">
        <w:rPr>
          <w:rFonts w:asciiTheme="majorBidi" w:hAnsiTheme="majorBidi" w:cstheme="majorBidi"/>
          <w:sz w:val="24"/>
          <w:szCs w:val="24"/>
        </w:rPr>
        <w:t xml:space="preserve"> </w:t>
      </w:r>
      <w:r w:rsidR="004E6F71">
        <w:rPr>
          <w:rFonts w:asciiTheme="majorBidi" w:hAnsiTheme="majorBidi" w:cstheme="majorBidi"/>
          <w:sz w:val="24"/>
          <w:szCs w:val="24"/>
        </w:rPr>
        <w:t>set of laws.</w:t>
      </w:r>
      <w:r w:rsidR="005300FB" w:rsidRPr="00EE6476">
        <w:rPr>
          <w:rStyle w:val="FootnoteReference"/>
          <w:rFonts w:asciiTheme="majorBidi" w:hAnsiTheme="majorBidi" w:cstheme="majorBidi"/>
          <w:sz w:val="24"/>
          <w:szCs w:val="24"/>
        </w:rPr>
        <w:footnoteReference w:id="77"/>
      </w:r>
      <w:r w:rsidR="005300FB" w:rsidRPr="00EE6476">
        <w:rPr>
          <w:rFonts w:asciiTheme="majorBidi" w:hAnsiTheme="majorBidi" w:cstheme="majorBidi"/>
          <w:sz w:val="24"/>
          <w:szCs w:val="24"/>
        </w:rPr>
        <w:t xml:space="preserve"> For Maimonides, who holds a naturalistic messianic outlook, </w:t>
      </w:r>
      <w:r w:rsidR="00753F82">
        <w:rPr>
          <w:rFonts w:asciiTheme="majorBidi" w:hAnsiTheme="majorBidi" w:cstheme="majorBidi"/>
          <w:sz w:val="24"/>
          <w:szCs w:val="24"/>
        </w:rPr>
        <w:t>“</w:t>
      </w:r>
      <w:r w:rsidR="005300FB" w:rsidRPr="00EE6476">
        <w:rPr>
          <w:rFonts w:asciiTheme="majorBidi" w:hAnsiTheme="majorBidi" w:cstheme="majorBidi"/>
          <w:sz w:val="24"/>
          <w:szCs w:val="24"/>
        </w:rPr>
        <w:t xml:space="preserve">there is no </w:t>
      </w:r>
      <w:r w:rsidR="005300FB" w:rsidRPr="00EE6476">
        <w:rPr>
          <w:rFonts w:asciiTheme="majorBidi" w:hAnsiTheme="majorBidi" w:cstheme="majorBidi"/>
          <w:sz w:val="24"/>
          <w:szCs w:val="24"/>
        </w:rPr>
        <w:lastRenderedPageBreak/>
        <w:t xml:space="preserve">difference between this world and the </w:t>
      </w:r>
      <w:r w:rsidRPr="00EE6476">
        <w:rPr>
          <w:rFonts w:asciiTheme="majorBidi" w:hAnsiTheme="majorBidi" w:cstheme="majorBidi"/>
          <w:sz w:val="24"/>
          <w:szCs w:val="24"/>
        </w:rPr>
        <w:t>messianic</w:t>
      </w:r>
      <w:r w:rsidR="005300FB" w:rsidRPr="00EE6476">
        <w:rPr>
          <w:rFonts w:asciiTheme="majorBidi" w:hAnsiTheme="majorBidi" w:cstheme="majorBidi"/>
          <w:sz w:val="24"/>
          <w:szCs w:val="24"/>
        </w:rPr>
        <w:t xml:space="preserve"> era except subservience to the </w:t>
      </w:r>
      <w:r w:rsidRPr="00EE6476">
        <w:rPr>
          <w:rFonts w:asciiTheme="majorBidi" w:hAnsiTheme="majorBidi" w:cstheme="majorBidi"/>
          <w:sz w:val="24"/>
          <w:szCs w:val="24"/>
        </w:rPr>
        <w:t>other</w:t>
      </w:r>
      <w:r w:rsidR="005300FB" w:rsidRPr="00EE6476">
        <w:rPr>
          <w:rFonts w:asciiTheme="majorBidi" w:hAnsiTheme="majorBidi" w:cstheme="majorBidi"/>
          <w:sz w:val="24"/>
          <w:szCs w:val="24"/>
        </w:rPr>
        <w:t xml:space="preserve"> nations</w:t>
      </w:r>
      <w:r w:rsidR="00652736">
        <w:rPr>
          <w:rFonts w:asciiTheme="majorBidi" w:hAnsiTheme="majorBidi" w:cstheme="majorBidi"/>
          <w:sz w:val="24"/>
          <w:szCs w:val="24"/>
        </w:rPr>
        <w:t>.</w:t>
      </w:r>
      <w:r w:rsidR="00753F82">
        <w:rPr>
          <w:rFonts w:asciiTheme="majorBidi" w:hAnsiTheme="majorBidi" w:cstheme="majorBidi"/>
          <w:sz w:val="24"/>
          <w:szCs w:val="24"/>
        </w:rPr>
        <w:t>”</w:t>
      </w:r>
      <w:r w:rsidR="005300FB" w:rsidRPr="00EE6476">
        <w:rPr>
          <w:rStyle w:val="FootnoteReference"/>
          <w:rFonts w:asciiTheme="majorBidi" w:hAnsiTheme="majorBidi" w:cstheme="majorBidi"/>
          <w:sz w:val="24"/>
          <w:szCs w:val="24"/>
        </w:rPr>
        <w:footnoteReference w:id="78"/>
      </w:r>
      <w:r w:rsidR="005300FB" w:rsidRPr="00EE6476">
        <w:rPr>
          <w:rFonts w:asciiTheme="majorBidi" w:hAnsiTheme="majorBidi" w:cstheme="majorBidi"/>
          <w:sz w:val="24"/>
          <w:szCs w:val="24"/>
        </w:rPr>
        <w:t xml:space="preserve"> The Maimonidean utopia </w:t>
      </w:r>
      <w:r w:rsidRPr="00EE6476">
        <w:rPr>
          <w:rFonts w:asciiTheme="majorBidi" w:hAnsiTheme="majorBidi" w:cstheme="majorBidi"/>
          <w:sz w:val="24"/>
          <w:szCs w:val="24"/>
        </w:rPr>
        <w:t>is,</w:t>
      </w:r>
      <w:r w:rsidR="005300FB" w:rsidRPr="00EE6476">
        <w:rPr>
          <w:rFonts w:asciiTheme="majorBidi" w:hAnsiTheme="majorBidi" w:cstheme="majorBidi"/>
          <w:sz w:val="24"/>
          <w:szCs w:val="24"/>
        </w:rPr>
        <w:t xml:space="preserve"> as much as a utopia can be, terrestrial, and it is made possible and actualized in the framework of the current conditions of reality. </w:t>
      </w:r>
      <w:r w:rsidRPr="00EE6476">
        <w:rPr>
          <w:rFonts w:asciiTheme="majorBidi" w:hAnsiTheme="majorBidi" w:cstheme="majorBidi"/>
          <w:sz w:val="24"/>
          <w:szCs w:val="24"/>
        </w:rPr>
        <w:t>Nachmanides</w:t>
      </w:r>
      <w:r w:rsidR="00652736">
        <w:rPr>
          <w:rFonts w:asciiTheme="majorBidi" w:hAnsiTheme="majorBidi" w:cstheme="majorBidi"/>
          <w:sz w:val="24"/>
          <w:szCs w:val="24"/>
        </w:rPr>
        <w:t>’</w:t>
      </w:r>
      <w:r w:rsidR="001653CA" w:rsidRPr="00EE6476">
        <w:rPr>
          <w:rFonts w:asciiTheme="majorBidi" w:hAnsiTheme="majorBidi" w:cstheme="majorBidi"/>
          <w:sz w:val="24"/>
          <w:szCs w:val="24"/>
        </w:rPr>
        <w:t xml:space="preserve"> utopian vision</w:t>
      </w:r>
      <w:r w:rsidR="00652736">
        <w:rPr>
          <w:rFonts w:asciiTheme="majorBidi" w:hAnsiTheme="majorBidi" w:cstheme="majorBidi"/>
          <w:sz w:val="24"/>
          <w:szCs w:val="24"/>
        </w:rPr>
        <w:t>,</w:t>
      </w:r>
      <w:r w:rsidR="001653CA" w:rsidRPr="00EE6476">
        <w:rPr>
          <w:rFonts w:asciiTheme="majorBidi" w:hAnsiTheme="majorBidi" w:cstheme="majorBidi"/>
          <w:sz w:val="24"/>
          <w:szCs w:val="24"/>
        </w:rPr>
        <w:t xml:space="preserve"> </w:t>
      </w:r>
      <w:r w:rsidRPr="00EE6476">
        <w:rPr>
          <w:rFonts w:asciiTheme="majorBidi" w:hAnsiTheme="majorBidi" w:cstheme="majorBidi"/>
          <w:sz w:val="24"/>
          <w:szCs w:val="24"/>
        </w:rPr>
        <w:t>however</w:t>
      </w:r>
      <w:r w:rsidR="001653CA" w:rsidRPr="00EE6476">
        <w:rPr>
          <w:rFonts w:asciiTheme="majorBidi" w:hAnsiTheme="majorBidi" w:cstheme="majorBidi"/>
          <w:sz w:val="24"/>
          <w:szCs w:val="24"/>
        </w:rPr>
        <w:t>, is clearly apocalyptic and includes pervasive change in the way</w:t>
      </w:r>
      <w:r w:rsidR="004E6F71">
        <w:rPr>
          <w:rFonts w:asciiTheme="majorBidi" w:hAnsiTheme="majorBidi" w:cstheme="majorBidi"/>
          <w:sz w:val="24"/>
          <w:szCs w:val="24"/>
        </w:rPr>
        <w:t>s</w:t>
      </w:r>
      <w:r w:rsidR="001653CA" w:rsidRPr="00EE6476">
        <w:rPr>
          <w:rFonts w:asciiTheme="majorBidi" w:hAnsiTheme="majorBidi" w:cstheme="majorBidi"/>
          <w:sz w:val="24"/>
          <w:szCs w:val="24"/>
        </w:rPr>
        <w:t xml:space="preserve"> </w:t>
      </w:r>
      <w:r w:rsidR="004E6F71">
        <w:rPr>
          <w:rFonts w:asciiTheme="majorBidi" w:hAnsiTheme="majorBidi" w:cstheme="majorBidi"/>
          <w:sz w:val="24"/>
          <w:szCs w:val="24"/>
        </w:rPr>
        <w:t xml:space="preserve">of </w:t>
      </w:r>
      <w:r w:rsidR="001653CA" w:rsidRPr="00EE6476">
        <w:rPr>
          <w:rFonts w:asciiTheme="majorBidi" w:hAnsiTheme="majorBidi" w:cstheme="majorBidi"/>
          <w:sz w:val="24"/>
          <w:szCs w:val="24"/>
        </w:rPr>
        <w:t xml:space="preserve">the world. Nachmanides, although determining that in the world to come man will consist of </w:t>
      </w:r>
      <w:r w:rsidRPr="00EE6476">
        <w:rPr>
          <w:rFonts w:asciiTheme="majorBidi" w:hAnsiTheme="majorBidi" w:cstheme="majorBidi"/>
          <w:sz w:val="24"/>
          <w:szCs w:val="24"/>
        </w:rPr>
        <w:t>body</w:t>
      </w:r>
      <w:r w:rsidR="001653CA" w:rsidRPr="00EE6476">
        <w:rPr>
          <w:rFonts w:asciiTheme="majorBidi" w:hAnsiTheme="majorBidi" w:cstheme="majorBidi"/>
          <w:sz w:val="24"/>
          <w:szCs w:val="24"/>
        </w:rPr>
        <w:t xml:space="preserve"> and soul, adds that there will be an apocalyptic change in the human body – the </w:t>
      </w:r>
      <w:r w:rsidR="00753F82">
        <w:rPr>
          <w:rFonts w:asciiTheme="majorBidi" w:hAnsiTheme="majorBidi" w:cstheme="majorBidi"/>
          <w:sz w:val="24"/>
          <w:szCs w:val="24"/>
        </w:rPr>
        <w:t>“</w:t>
      </w:r>
      <w:r w:rsidR="001653CA" w:rsidRPr="00EE6476">
        <w:rPr>
          <w:rFonts w:asciiTheme="majorBidi" w:hAnsiTheme="majorBidi" w:cstheme="majorBidi"/>
          <w:sz w:val="24"/>
          <w:szCs w:val="24"/>
        </w:rPr>
        <w:t>thick and dirty</w:t>
      </w:r>
      <w:r w:rsidR="00753F82">
        <w:rPr>
          <w:rFonts w:asciiTheme="majorBidi" w:hAnsiTheme="majorBidi" w:cstheme="majorBidi"/>
          <w:sz w:val="24"/>
          <w:szCs w:val="24"/>
        </w:rPr>
        <w:t>”</w:t>
      </w:r>
      <w:r w:rsidR="001653CA" w:rsidRPr="00EE6476">
        <w:rPr>
          <w:rFonts w:asciiTheme="majorBidi" w:hAnsiTheme="majorBidi" w:cstheme="majorBidi"/>
          <w:sz w:val="24"/>
          <w:szCs w:val="24"/>
        </w:rPr>
        <w:t xml:space="preserve"> material that makes up the world in general and man in </w:t>
      </w:r>
      <w:r w:rsidRPr="00EE6476">
        <w:rPr>
          <w:rFonts w:asciiTheme="majorBidi" w:hAnsiTheme="majorBidi" w:cstheme="majorBidi"/>
          <w:sz w:val="24"/>
          <w:szCs w:val="24"/>
        </w:rPr>
        <w:t>particular</w:t>
      </w:r>
      <w:r w:rsidR="001653CA" w:rsidRPr="00EE6476">
        <w:rPr>
          <w:rFonts w:asciiTheme="majorBidi" w:hAnsiTheme="majorBidi" w:cstheme="majorBidi"/>
          <w:sz w:val="24"/>
          <w:szCs w:val="24"/>
        </w:rPr>
        <w:t xml:space="preserve"> in this world, which </w:t>
      </w:r>
      <w:r w:rsidRPr="00EE6476">
        <w:rPr>
          <w:rFonts w:asciiTheme="majorBidi" w:hAnsiTheme="majorBidi" w:cstheme="majorBidi"/>
          <w:sz w:val="24"/>
          <w:szCs w:val="24"/>
        </w:rPr>
        <w:t>prevents</w:t>
      </w:r>
      <w:r w:rsidR="001653CA" w:rsidRPr="00EE6476">
        <w:rPr>
          <w:rFonts w:asciiTheme="majorBidi" w:hAnsiTheme="majorBidi" w:cstheme="majorBidi"/>
          <w:sz w:val="24"/>
          <w:szCs w:val="24"/>
        </w:rPr>
        <w:t xml:space="preserve"> him from absorbing the light of the divine presence, will be replaced with </w:t>
      </w:r>
      <w:r w:rsidR="00753F82">
        <w:rPr>
          <w:rFonts w:asciiTheme="majorBidi" w:hAnsiTheme="majorBidi" w:cstheme="majorBidi"/>
          <w:sz w:val="24"/>
          <w:szCs w:val="24"/>
        </w:rPr>
        <w:t>“</w:t>
      </w:r>
      <w:r w:rsidR="001653CA" w:rsidRPr="00EE6476">
        <w:rPr>
          <w:rFonts w:asciiTheme="majorBidi" w:hAnsiTheme="majorBidi" w:cstheme="majorBidi"/>
          <w:sz w:val="24"/>
          <w:szCs w:val="24"/>
        </w:rPr>
        <w:t>clear and pure</w:t>
      </w:r>
      <w:r w:rsidR="00753F82">
        <w:rPr>
          <w:rFonts w:asciiTheme="majorBidi" w:hAnsiTheme="majorBidi" w:cstheme="majorBidi"/>
          <w:sz w:val="24"/>
          <w:szCs w:val="24"/>
        </w:rPr>
        <w:t>”</w:t>
      </w:r>
      <w:r w:rsidR="001653CA" w:rsidRPr="00EE6476">
        <w:rPr>
          <w:rFonts w:asciiTheme="majorBidi" w:hAnsiTheme="majorBidi" w:cstheme="majorBidi"/>
          <w:sz w:val="24"/>
          <w:szCs w:val="24"/>
        </w:rPr>
        <w:t xml:space="preserve"> material. Man will become different, more purified</w:t>
      </w:r>
      <w:r w:rsidR="00652736">
        <w:rPr>
          <w:rFonts w:asciiTheme="majorBidi" w:hAnsiTheme="majorBidi" w:cstheme="majorBidi"/>
          <w:sz w:val="24"/>
          <w:szCs w:val="24"/>
        </w:rPr>
        <w:t>,</w:t>
      </w:r>
      <w:r w:rsidR="001653CA" w:rsidRPr="00EE6476">
        <w:rPr>
          <w:rFonts w:asciiTheme="majorBidi" w:hAnsiTheme="majorBidi" w:cstheme="majorBidi"/>
          <w:sz w:val="24"/>
          <w:szCs w:val="24"/>
        </w:rPr>
        <w:t xml:space="preserve"> and</w:t>
      </w:r>
      <w:r w:rsidR="00652736">
        <w:rPr>
          <w:rFonts w:asciiTheme="majorBidi" w:hAnsiTheme="majorBidi" w:cstheme="majorBidi"/>
          <w:sz w:val="24"/>
          <w:szCs w:val="24"/>
        </w:rPr>
        <w:t>,</w:t>
      </w:r>
      <w:r w:rsidR="001653CA" w:rsidRPr="00EE6476">
        <w:rPr>
          <w:rFonts w:asciiTheme="majorBidi" w:hAnsiTheme="majorBidi" w:cstheme="majorBidi"/>
          <w:sz w:val="24"/>
          <w:szCs w:val="24"/>
        </w:rPr>
        <w:t xml:space="preserve"> as a result</w:t>
      </w:r>
      <w:r w:rsidR="00652736">
        <w:rPr>
          <w:rFonts w:asciiTheme="majorBidi" w:hAnsiTheme="majorBidi" w:cstheme="majorBidi"/>
          <w:sz w:val="24"/>
          <w:szCs w:val="24"/>
        </w:rPr>
        <w:t>,</w:t>
      </w:r>
      <w:r w:rsidR="001653CA" w:rsidRPr="00EE6476">
        <w:rPr>
          <w:rFonts w:asciiTheme="majorBidi" w:hAnsiTheme="majorBidi" w:cstheme="majorBidi"/>
          <w:sz w:val="24"/>
          <w:szCs w:val="24"/>
        </w:rPr>
        <w:t xml:space="preserve"> </w:t>
      </w:r>
      <w:r w:rsidRPr="00EE6476">
        <w:rPr>
          <w:rFonts w:asciiTheme="majorBidi" w:hAnsiTheme="majorBidi" w:cstheme="majorBidi"/>
          <w:sz w:val="24"/>
          <w:szCs w:val="24"/>
        </w:rPr>
        <w:t>capable</w:t>
      </w:r>
      <w:r w:rsidR="001653CA" w:rsidRPr="00EE6476">
        <w:rPr>
          <w:rFonts w:asciiTheme="majorBidi" w:hAnsiTheme="majorBidi" w:cstheme="majorBidi"/>
          <w:sz w:val="24"/>
          <w:szCs w:val="24"/>
        </w:rPr>
        <w:t xml:space="preserve"> of </w:t>
      </w:r>
      <w:r w:rsidRPr="00EE6476">
        <w:rPr>
          <w:rFonts w:asciiTheme="majorBidi" w:hAnsiTheme="majorBidi" w:cstheme="majorBidi"/>
          <w:sz w:val="24"/>
          <w:szCs w:val="24"/>
        </w:rPr>
        <w:t>receiving</w:t>
      </w:r>
      <w:r w:rsidR="001653CA" w:rsidRPr="00EE6476">
        <w:rPr>
          <w:rFonts w:asciiTheme="majorBidi" w:hAnsiTheme="majorBidi" w:cstheme="majorBidi"/>
          <w:sz w:val="24"/>
          <w:szCs w:val="24"/>
        </w:rPr>
        <w:t xml:space="preserve"> the pleasure reserved for him in the world to come. Nachmanides holds th</w:t>
      </w:r>
      <w:r w:rsidR="00652736">
        <w:rPr>
          <w:rFonts w:asciiTheme="majorBidi" w:hAnsiTheme="majorBidi" w:cstheme="majorBidi"/>
          <w:sz w:val="24"/>
          <w:szCs w:val="24"/>
        </w:rPr>
        <w:t>is</w:t>
      </w:r>
      <w:r w:rsidR="001653CA" w:rsidRPr="00EE6476">
        <w:rPr>
          <w:rFonts w:asciiTheme="majorBidi" w:hAnsiTheme="majorBidi" w:cstheme="majorBidi"/>
          <w:sz w:val="24"/>
          <w:szCs w:val="24"/>
        </w:rPr>
        <w:t xml:space="preserve"> position because, according to his approach, matter </w:t>
      </w:r>
      <w:r w:rsidRPr="00EE6476">
        <w:rPr>
          <w:rFonts w:asciiTheme="majorBidi" w:hAnsiTheme="majorBidi" w:cstheme="majorBidi"/>
          <w:sz w:val="24"/>
          <w:szCs w:val="24"/>
        </w:rPr>
        <w:t>is</w:t>
      </w:r>
      <w:r w:rsidR="001653CA" w:rsidRPr="00EE6476">
        <w:rPr>
          <w:rFonts w:asciiTheme="majorBidi" w:hAnsiTheme="majorBidi" w:cstheme="majorBidi"/>
          <w:sz w:val="24"/>
          <w:szCs w:val="24"/>
        </w:rPr>
        <w:t xml:space="preserve"> a barrier </w:t>
      </w:r>
      <w:r w:rsidR="00652736">
        <w:rPr>
          <w:rFonts w:asciiTheme="majorBidi" w:hAnsiTheme="majorBidi" w:cstheme="majorBidi"/>
          <w:sz w:val="24"/>
          <w:szCs w:val="24"/>
        </w:rPr>
        <w:t>to</w:t>
      </w:r>
      <w:r w:rsidR="001653CA" w:rsidRPr="00EE6476">
        <w:rPr>
          <w:rFonts w:asciiTheme="majorBidi" w:hAnsiTheme="majorBidi" w:cstheme="majorBidi"/>
          <w:sz w:val="24"/>
          <w:szCs w:val="24"/>
        </w:rPr>
        <w:t xml:space="preserve"> the spiritual, a kind of sieve that blocks most of the </w:t>
      </w:r>
      <w:r w:rsidRPr="00EE6476">
        <w:rPr>
          <w:rFonts w:asciiTheme="majorBidi" w:hAnsiTheme="majorBidi" w:cstheme="majorBidi"/>
          <w:sz w:val="24"/>
          <w:szCs w:val="24"/>
        </w:rPr>
        <w:t>divine</w:t>
      </w:r>
      <w:r w:rsidR="001653CA" w:rsidRPr="00EE6476">
        <w:rPr>
          <w:rFonts w:asciiTheme="majorBidi" w:hAnsiTheme="majorBidi" w:cstheme="majorBidi"/>
          <w:sz w:val="24"/>
          <w:szCs w:val="24"/>
        </w:rPr>
        <w:t xml:space="preserve"> influence.</w:t>
      </w:r>
      <w:r w:rsidR="001653CA" w:rsidRPr="00EE6476">
        <w:rPr>
          <w:rStyle w:val="FootnoteReference"/>
          <w:rFonts w:asciiTheme="majorBidi" w:hAnsiTheme="majorBidi" w:cstheme="majorBidi"/>
          <w:sz w:val="24"/>
          <w:szCs w:val="24"/>
        </w:rPr>
        <w:footnoteReference w:id="79"/>
      </w:r>
      <w:r w:rsidR="001653CA" w:rsidRPr="00EE6476">
        <w:rPr>
          <w:rFonts w:asciiTheme="majorBidi" w:hAnsiTheme="majorBidi" w:cstheme="majorBidi"/>
          <w:sz w:val="24"/>
          <w:szCs w:val="24"/>
        </w:rPr>
        <w:t xml:space="preserve"> Rabbi Hutner</w:t>
      </w:r>
      <w:r w:rsidR="00652736">
        <w:rPr>
          <w:rFonts w:asciiTheme="majorBidi" w:hAnsiTheme="majorBidi" w:cstheme="majorBidi"/>
          <w:sz w:val="24"/>
          <w:szCs w:val="24"/>
        </w:rPr>
        <w:t>, however,</w:t>
      </w:r>
      <w:r w:rsidR="001653CA" w:rsidRPr="00EE6476">
        <w:rPr>
          <w:rFonts w:asciiTheme="majorBidi" w:hAnsiTheme="majorBidi" w:cstheme="majorBidi"/>
          <w:sz w:val="24"/>
          <w:szCs w:val="24"/>
        </w:rPr>
        <w:t xml:space="preserve"> differ</w:t>
      </w:r>
      <w:r w:rsidR="00652736">
        <w:rPr>
          <w:rFonts w:asciiTheme="majorBidi" w:hAnsiTheme="majorBidi" w:cstheme="majorBidi"/>
          <w:sz w:val="24"/>
          <w:szCs w:val="24"/>
        </w:rPr>
        <w:t>s</w:t>
      </w:r>
      <w:r w:rsidR="001653CA" w:rsidRPr="00EE6476">
        <w:rPr>
          <w:rFonts w:asciiTheme="majorBidi" w:hAnsiTheme="majorBidi" w:cstheme="majorBidi"/>
          <w:sz w:val="24"/>
          <w:szCs w:val="24"/>
        </w:rPr>
        <w:t xml:space="preserve"> from his two major sources of influence, Maharal and Ramchal, in that he never expresses a negative attitude to matter, corporeality</w:t>
      </w:r>
      <w:r w:rsidR="00652736">
        <w:rPr>
          <w:rFonts w:asciiTheme="majorBidi" w:hAnsiTheme="majorBidi" w:cstheme="majorBidi"/>
          <w:sz w:val="24"/>
          <w:szCs w:val="24"/>
        </w:rPr>
        <w:t>,</w:t>
      </w:r>
      <w:r w:rsidR="001653CA" w:rsidRPr="00EE6476">
        <w:rPr>
          <w:rFonts w:asciiTheme="majorBidi" w:hAnsiTheme="majorBidi" w:cstheme="majorBidi"/>
          <w:sz w:val="24"/>
          <w:szCs w:val="24"/>
        </w:rPr>
        <w:t xml:space="preserve"> or this world, in general, but rather </w:t>
      </w:r>
      <w:r w:rsidRPr="00EE6476">
        <w:rPr>
          <w:rFonts w:asciiTheme="majorBidi" w:hAnsiTheme="majorBidi" w:cstheme="majorBidi"/>
          <w:sz w:val="24"/>
          <w:szCs w:val="24"/>
        </w:rPr>
        <w:t>holds</w:t>
      </w:r>
      <w:r w:rsidR="001653CA" w:rsidRPr="00EE6476">
        <w:rPr>
          <w:rFonts w:asciiTheme="majorBidi" w:hAnsiTheme="majorBidi" w:cstheme="majorBidi"/>
          <w:sz w:val="24"/>
          <w:szCs w:val="24"/>
        </w:rPr>
        <w:t xml:space="preserve"> a neutral dualistic outlook. Accordingly, we find that the explicit apocalyptic dimension that characterizes Nachmanides’ eschatology is entirely absent from the eschatological </w:t>
      </w:r>
      <w:r w:rsidRPr="00EE6476">
        <w:rPr>
          <w:rFonts w:asciiTheme="majorBidi" w:hAnsiTheme="majorBidi" w:cstheme="majorBidi"/>
          <w:sz w:val="24"/>
          <w:szCs w:val="24"/>
        </w:rPr>
        <w:t>discussions in</w:t>
      </w:r>
      <w:r w:rsidR="001653CA" w:rsidRPr="00EE6476">
        <w:rPr>
          <w:rFonts w:asciiTheme="majorBidi" w:hAnsiTheme="majorBidi" w:cstheme="majorBidi"/>
          <w:sz w:val="24"/>
          <w:szCs w:val="24"/>
        </w:rPr>
        <w:t xml:space="preserve"> Rabbi Hutner’s writings.</w:t>
      </w:r>
    </w:p>
    <w:p w14:paraId="1AB078CD" w14:textId="601CB1D7" w:rsidR="001653CA" w:rsidRDefault="001653CA" w:rsidP="00EE6476">
      <w:pPr>
        <w:pStyle w:val="Quote1"/>
        <w:bidi w:val="0"/>
        <w:spacing w:before="0" w:after="0"/>
        <w:ind w:left="0" w:right="0" w:firstLine="720"/>
        <w:jc w:val="left"/>
        <w:rPr>
          <w:rFonts w:asciiTheme="majorBidi" w:hAnsiTheme="majorBidi" w:cstheme="majorBidi"/>
          <w:sz w:val="24"/>
          <w:szCs w:val="24"/>
        </w:rPr>
      </w:pPr>
      <w:r w:rsidRPr="00EE6476">
        <w:rPr>
          <w:rFonts w:asciiTheme="majorBidi" w:hAnsiTheme="majorBidi" w:cstheme="majorBidi"/>
          <w:sz w:val="24"/>
          <w:szCs w:val="24"/>
        </w:rPr>
        <w:t>In Rabbi Hutner’s thought</w:t>
      </w:r>
      <w:r w:rsidR="00652736">
        <w:rPr>
          <w:rFonts w:asciiTheme="majorBidi" w:hAnsiTheme="majorBidi" w:cstheme="majorBidi"/>
          <w:sz w:val="24"/>
          <w:szCs w:val="24"/>
        </w:rPr>
        <w:t>,</w:t>
      </w:r>
      <w:r w:rsidRPr="00EE6476">
        <w:rPr>
          <w:rFonts w:asciiTheme="majorBidi" w:hAnsiTheme="majorBidi" w:cstheme="majorBidi"/>
          <w:sz w:val="24"/>
          <w:szCs w:val="24"/>
        </w:rPr>
        <w:t xml:space="preserve"> </w:t>
      </w:r>
      <w:r w:rsidR="00B80969" w:rsidRPr="00EE6476">
        <w:rPr>
          <w:rFonts w:asciiTheme="majorBidi" w:hAnsiTheme="majorBidi" w:cstheme="majorBidi"/>
          <w:sz w:val="24"/>
          <w:szCs w:val="24"/>
        </w:rPr>
        <w:t>this</w:t>
      </w:r>
      <w:r w:rsidRPr="00EE6476">
        <w:rPr>
          <w:rFonts w:asciiTheme="majorBidi" w:hAnsiTheme="majorBidi" w:cstheme="majorBidi"/>
          <w:sz w:val="24"/>
          <w:szCs w:val="24"/>
        </w:rPr>
        <w:t xml:space="preserve"> world and the world to come appear to be two versions of the same reality. If the primary characteristic of this world is the </w:t>
      </w:r>
      <w:r w:rsidR="004E6F71">
        <w:rPr>
          <w:rFonts w:asciiTheme="majorBidi" w:hAnsiTheme="majorBidi" w:cstheme="majorBidi"/>
          <w:sz w:val="24"/>
          <w:szCs w:val="24"/>
        </w:rPr>
        <w:t xml:space="preserve">chasm </w:t>
      </w:r>
      <w:r w:rsidRPr="00EE6476">
        <w:rPr>
          <w:rFonts w:asciiTheme="majorBidi" w:hAnsiTheme="majorBidi" w:cstheme="majorBidi"/>
          <w:sz w:val="24"/>
          <w:szCs w:val="24"/>
        </w:rPr>
        <w:t xml:space="preserve">between the layers of reality upon which the actualization of the purpose of creation depends, this is also the difference between it and the world to come: in the world to come the </w:t>
      </w:r>
      <w:r w:rsidR="004E6F71">
        <w:rPr>
          <w:rFonts w:asciiTheme="majorBidi" w:hAnsiTheme="majorBidi" w:cstheme="majorBidi"/>
          <w:sz w:val="24"/>
          <w:szCs w:val="24"/>
        </w:rPr>
        <w:t xml:space="preserve">chasm </w:t>
      </w:r>
      <w:r w:rsidRPr="00EE6476">
        <w:rPr>
          <w:rFonts w:asciiTheme="majorBidi" w:hAnsiTheme="majorBidi" w:cstheme="majorBidi"/>
          <w:sz w:val="24"/>
          <w:szCs w:val="24"/>
        </w:rPr>
        <w:t xml:space="preserve">between the two layers of </w:t>
      </w:r>
      <w:r w:rsidR="00B80969" w:rsidRPr="00EE6476">
        <w:rPr>
          <w:rFonts w:asciiTheme="majorBidi" w:hAnsiTheme="majorBidi" w:cstheme="majorBidi"/>
          <w:sz w:val="24"/>
          <w:szCs w:val="24"/>
        </w:rPr>
        <w:t>reality</w:t>
      </w:r>
      <w:r w:rsidRPr="00EE6476">
        <w:rPr>
          <w:rFonts w:asciiTheme="majorBidi" w:hAnsiTheme="majorBidi" w:cstheme="majorBidi"/>
          <w:sz w:val="24"/>
          <w:szCs w:val="24"/>
        </w:rPr>
        <w:t>, the upper and lower</w:t>
      </w:r>
      <w:r w:rsidR="00652736">
        <w:rPr>
          <w:rFonts w:asciiTheme="majorBidi" w:hAnsiTheme="majorBidi" w:cstheme="majorBidi"/>
          <w:sz w:val="24"/>
          <w:szCs w:val="24"/>
        </w:rPr>
        <w:t>,</w:t>
      </w:r>
      <w:r w:rsidRPr="00EE6476">
        <w:rPr>
          <w:rFonts w:asciiTheme="majorBidi" w:hAnsiTheme="majorBidi" w:cstheme="majorBidi"/>
          <w:sz w:val="24"/>
          <w:szCs w:val="24"/>
        </w:rPr>
        <w:t xml:space="preserve"> and its consequences</w:t>
      </w:r>
      <w:r w:rsidR="00652736">
        <w:rPr>
          <w:rFonts w:asciiTheme="majorBidi" w:hAnsiTheme="majorBidi" w:cstheme="majorBidi"/>
          <w:sz w:val="24"/>
          <w:szCs w:val="24"/>
        </w:rPr>
        <w:t>,</w:t>
      </w:r>
      <w:r w:rsidRPr="00EE6476">
        <w:rPr>
          <w:rFonts w:asciiTheme="majorBidi" w:hAnsiTheme="majorBidi" w:cstheme="majorBidi"/>
          <w:sz w:val="24"/>
          <w:szCs w:val="24"/>
        </w:rPr>
        <w:t xml:space="preserve"> is negated. </w:t>
      </w:r>
      <w:r w:rsidR="00B80969" w:rsidRPr="00EE6476">
        <w:rPr>
          <w:rFonts w:asciiTheme="majorBidi" w:hAnsiTheme="majorBidi" w:cstheme="majorBidi"/>
          <w:sz w:val="24"/>
          <w:szCs w:val="24"/>
        </w:rPr>
        <w:t>This world</w:t>
      </w:r>
      <w:r w:rsidRPr="00EE6476">
        <w:rPr>
          <w:rFonts w:asciiTheme="majorBidi" w:hAnsiTheme="majorBidi" w:cstheme="majorBidi"/>
          <w:sz w:val="24"/>
          <w:szCs w:val="24"/>
        </w:rPr>
        <w:t xml:space="preserve"> is </w:t>
      </w:r>
      <w:r w:rsidR="00652736">
        <w:rPr>
          <w:rFonts w:asciiTheme="majorBidi" w:hAnsiTheme="majorBidi" w:cstheme="majorBidi"/>
          <w:sz w:val="24"/>
          <w:szCs w:val="24"/>
        </w:rPr>
        <w:t>a</w:t>
      </w:r>
      <w:r w:rsidRPr="00EE6476">
        <w:rPr>
          <w:rFonts w:asciiTheme="majorBidi" w:hAnsiTheme="majorBidi" w:cstheme="majorBidi"/>
          <w:sz w:val="24"/>
          <w:szCs w:val="24"/>
        </w:rPr>
        <w:t xml:space="preserve"> reality in which evil and good are mixed up together. The world to come is </w:t>
      </w:r>
      <w:r w:rsidR="00652736">
        <w:rPr>
          <w:rFonts w:asciiTheme="majorBidi" w:hAnsiTheme="majorBidi" w:cstheme="majorBidi"/>
          <w:sz w:val="24"/>
          <w:szCs w:val="24"/>
        </w:rPr>
        <w:t>a</w:t>
      </w:r>
      <w:r w:rsidRPr="00EE6476">
        <w:rPr>
          <w:rFonts w:asciiTheme="majorBidi" w:hAnsiTheme="majorBidi" w:cstheme="majorBidi"/>
          <w:sz w:val="24"/>
          <w:szCs w:val="24"/>
        </w:rPr>
        <w:t xml:space="preserve"> reality in which there is only good. In this world</w:t>
      </w:r>
      <w:r w:rsidR="00652736">
        <w:rPr>
          <w:rFonts w:asciiTheme="majorBidi" w:hAnsiTheme="majorBidi" w:cstheme="majorBidi"/>
          <w:sz w:val="24"/>
          <w:szCs w:val="24"/>
        </w:rPr>
        <w:t>,</w:t>
      </w:r>
      <w:r w:rsidRPr="00EE6476">
        <w:rPr>
          <w:rFonts w:asciiTheme="majorBidi" w:hAnsiTheme="majorBidi" w:cstheme="majorBidi"/>
          <w:sz w:val="24"/>
          <w:szCs w:val="24"/>
        </w:rPr>
        <w:t xml:space="preserve"> man is </w:t>
      </w:r>
      <w:r w:rsidR="00B80969" w:rsidRPr="00EE6476">
        <w:rPr>
          <w:rFonts w:asciiTheme="majorBidi" w:hAnsiTheme="majorBidi" w:cstheme="majorBidi"/>
          <w:sz w:val="24"/>
          <w:szCs w:val="24"/>
        </w:rPr>
        <w:t>condemned</w:t>
      </w:r>
      <w:r w:rsidRPr="00EE6476">
        <w:rPr>
          <w:rFonts w:asciiTheme="majorBidi" w:hAnsiTheme="majorBidi" w:cstheme="majorBidi"/>
          <w:sz w:val="24"/>
          <w:szCs w:val="24"/>
        </w:rPr>
        <w:t xml:space="preserve"> to die; in the next world</w:t>
      </w:r>
      <w:r w:rsidR="00652736">
        <w:rPr>
          <w:rFonts w:asciiTheme="majorBidi" w:hAnsiTheme="majorBidi" w:cstheme="majorBidi"/>
          <w:sz w:val="24"/>
          <w:szCs w:val="24"/>
        </w:rPr>
        <w:t>,</w:t>
      </w:r>
      <w:r w:rsidRPr="00EE6476">
        <w:rPr>
          <w:rFonts w:asciiTheme="majorBidi" w:hAnsiTheme="majorBidi" w:cstheme="majorBidi"/>
          <w:sz w:val="24"/>
          <w:szCs w:val="24"/>
        </w:rPr>
        <w:t xml:space="preserve"> man </w:t>
      </w:r>
      <w:r w:rsidR="00B80969" w:rsidRPr="00EE6476">
        <w:rPr>
          <w:rFonts w:asciiTheme="majorBidi" w:hAnsiTheme="majorBidi" w:cstheme="majorBidi"/>
          <w:sz w:val="24"/>
          <w:szCs w:val="24"/>
        </w:rPr>
        <w:t>lives</w:t>
      </w:r>
      <w:r w:rsidRPr="00EE6476">
        <w:rPr>
          <w:rFonts w:asciiTheme="majorBidi" w:hAnsiTheme="majorBidi" w:cstheme="majorBidi"/>
          <w:sz w:val="24"/>
          <w:szCs w:val="24"/>
        </w:rPr>
        <w:t xml:space="preserve"> forever. These are apocalyptic changes that leave the world to come as a reality so foreign to the human perspective that it is difficult to even imagine. </w:t>
      </w:r>
      <w:r w:rsidR="00B80969" w:rsidRPr="00EE6476">
        <w:rPr>
          <w:rFonts w:asciiTheme="majorBidi" w:hAnsiTheme="majorBidi" w:cstheme="majorBidi"/>
          <w:sz w:val="24"/>
          <w:szCs w:val="24"/>
        </w:rPr>
        <w:t>Nonetheless</w:t>
      </w:r>
      <w:r w:rsidRPr="00EE6476">
        <w:rPr>
          <w:rFonts w:asciiTheme="majorBidi" w:hAnsiTheme="majorBidi" w:cstheme="majorBidi"/>
          <w:sz w:val="24"/>
          <w:szCs w:val="24"/>
        </w:rPr>
        <w:t>, and in contrast to Nachmanides, Rabb</w:t>
      </w:r>
      <w:r w:rsidR="004E6F71">
        <w:rPr>
          <w:rFonts w:asciiTheme="majorBidi" w:hAnsiTheme="majorBidi" w:cstheme="majorBidi"/>
          <w:sz w:val="24"/>
          <w:szCs w:val="24"/>
        </w:rPr>
        <w:t>i</w:t>
      </w:r>
      <w:r w:rsidRPr="00EE6476">
        <w:rPr>
          <w:rFonts w:asciiTheme="majorBidi" w:hAnsiTheme="majorBidi" w:cstheme="majorBidi"/>
          <w:sz w:val="24"/>
          <w:szCs w:val="24"/>
        </w:rPr>
        <w:t xml:space="preserve"> Hutner does not hyperbolize about the next world with fantastic descriptions foreign to the human mind, and the few existing descriptions give the impression that the </w:t>
      </w:r>
      <w:r w:rsidR="00B80969" w:rsidRPr="00EE6476">
        <w:rPr>
          <w:rFonts w:asciiTheme="majorBidi" w:hAnsiTheme="majorBidi" w:cstheme="majorBidi"/>
          <w:sz w:val="24"/>
          <w:szCs w:val="24"/>
        </w:rPr>
        <w:t>experience</w:t>
      </w:r>
      <w:r w:rsidRPr="00EE6476">
        <w:rPr>
          <w:rFonts w:asciiTheme="majorBidi" w:hAnsiTheme="majorBidi" w:cstheme="majorBidi"/>
          <w:sz w:val="24"/>
          <w:szCs w:val="24"/>
        </w:rPr>
        <w:t xml:space="preserve"> of existence in the world to come </w:t>
      </w:r>
      <w:r w:rsidR="00652736">
        <w:rPr>
          <w:rFonts w:asciiTheme="majorBidi" w:hAnsiTheme="majorBidi" w:cstheme="majorBidi"/>
          <w:sz w:val="24"/>
          <w:szCs w:val="24"/>
        </w:rPr>
        <w:t>will be</w:t>
      </w:r>
      <w:r w:rsidRPr="00EE6476">
        <w:rPr>
          <w:rFonts w:asciiTheme="majorBidi" w:hAnsiTheme="majorBidi" w:cstheme="majorBidi"/>
          <w:sz w:val="24"/>
          <w:szCs w:val="24"/>
        </w:rPr>
        <w:t xml:space="preserve"> similar </w:t>
      </w:r>
      <w:r w:rsidR="00652736">
        <w:rPr>
          <w:rFonts w:asciiTheme="majorBidi" w:hAnsiTheme="majorBidi" w:cstheme="majorBidi"/>
          <w:sz w:val="24"/>
          <w:szCs w:val="24"/>
        </w:rPr>
        <w:t xml:space="preserve">to its </w:t>
      </w:r>
      <w:r w:rsidR="00B80969" w:rsidRPr="00EE6476">
        <w:rPr>
          <w:rFonts w:asciiTheme="majorBidi" w:hAnsiTheme="majorBidi" w:cstheme="majorBidi"/>
          <w:sz w:val="24"/>
          <w:szCs w:val="24"/>
        </w:rPr>
        <w:t>experience</w:t>
      </w:r>
      <w:r w:rsidRPr="00EE6476">
        <w:rPr>
          <w:rFonts w:asciiTheme="majorBidi" w:hAnsiTheme="majorBidi" w:cstheme="majorBidi"/>
          <w:sz w:val="24"/>
          <w:szCs w:val="24"/>
        </w:rPr>
        <w:t xml:space="preserve"> in this world</w:t>
      </w:r>
      <w:r w:rsidR="00652736">
        <w:rPr>
          <w:rFonts w:asciiTheme="majorBidi" w:hAnsiTheme="majorBidi" w:cstheme="majorBidi"/>
          <w:sz w:val="24"/>
          <w:szCs w:val="24"/>
        </w:rPr>
        <w:t xml:space="preserve">, thus </w:t>
      </w:r>
      <w:r w:rsidR="004E6F71">
        <w:rPr>
          <w:rFonts w:asciiTheme="majorBidi" w:hAnsiTheme="majorBidi" w:cstheme="majorBidi"/>
          <w:sz w:val="24"/>
          <w:szCs w:val="24"/>
        </w:rPr>
        <w:t>fulfill</w:t>
      </w:r>
      <w:r w:rsidR="00652736">
        <w:rPr>
          <w:rFonts w:asciiTheme="majorBidi" w:hAnsiTheme="majorBidi" w:cstheme="majorBidi"/>
          <w:sz w:val="24"/>
          <w:szCs w:val="24"/>
        </w:rPr>
        <w:t xml:space="preserve">ing </w:t>
      </w:r>
      <w:r w:rsidRPr="00EE6476">
        <w:rPr>
          <w:rFonts w:asciiTheme="majorBidi" w:hAnsiTheme="majorBidi" w:cstheme="majorBidi"/>
          <w:sz w:val="24"/>
          <w:szCs w:val="24"/>
        </w:rPr>
        <w:t xml:space="preserve">the human yearning for the </w:t>
      </w:r>
      <w:r w:rsidR="00652736">
        <w:rPr>
          <w:rFonts w:asciiTheme="majorBidi" w:hAnsiTheme="majorBidi" w:cstheme="majorBidi"/>
          <w:sz w:val="24"/>
          <w:szCs w:val="24"/>
        </w:rPr>
        <w:t xml:space="preserve">continuation </w:t>
      </w:r>
      <w:r w:rsidRPr="00EE6476">
        <w:rPr>
          <w:rFonts w:asciiTheme="majorBidi" w:hAnsiTheme="majorBidi" w:cstheme="majorBidi"/>
          <w:sz w:val="24"/>
          <w:szCs w:val="24"/>
        </w:rPr>
        <w:t xml:space="preserve">of </w:t>
      </w:r>
      <w:r w:rsidR="00652736">
        <w:rPr>
          <w:rFonts w:asciiTheme="majorBidi" w:hAnsiTheme="majorBidi" w:cstheme="majorBidi"/>
          <w:sz w:val="24"/>
          <w:szCs w:val="24"/>
        </w:rPr>
        <w:t xml:space="preserve">known </w:t>
      </w:r>
      <w:r w:rsidRPr="00EE6476">
        <w:rPr>
          <w:rFonts w:asciiTheme="majorBidi" w:hAnsiTheme="majorBidi" w:cstheme="majorBidi"/>
          <w:sz w:val="24"/>
          <w:szCs w:val="24"/>
        </w:rPr>
        <w:t>existence</w:t>
      </w:r>
      <w:r w:rsidR="00652736">
        <w:rPr>
          <w:rFonts w:asciiTheme="majorBidi" w:hAnsiTheme="majorBidi" w:cstheme="majorBidi"/>
          <w:sz w:val="24"/>
          <w:szCs w:val="24"/>
        </w:rPr>
        <w:t>.</w:t>
      </w:r>
      <w:r w:rsidRPr="00EE6476">
        <w:rPr>
          <w:rFonts w:asciiTheme="majorBidi" w:hAnsiTheme="majorBidi" w:cstheme="majorBidi"/>
          <w:sz w:val="24"/>
          <w:szCs w:val="24"/>
        </w:rPr>
        <w:t xml:space="preserve"> </w:t>
      </w:r>
      <w:r w:rsidR="004E6F71">
        <w:rPr>
          <w:rFonts w:asciiTheme="majorBidi" w:hAnsiTheme="majorBidi" w:cstheme="majorBidi"/>
          <w:sz w:val="24"/>
          <w:szCs w:val="24"/>
        </w:rPr>
        <w:t>One exception to this</w:t>
      </w:r>
      <w:r w:rsidR="00652736">
        <w:rPr>
          <w:rFonts w:asciiTheme="majorBidi" w:hAnsiTheme="majorBidi" w:cstheme="majorBidi"/>
          <w:sz w:val="24"/>
          <w:szCs w:val="24"/>
        </w:rPr>
        <w:t>,</w:t>
      </w:r>
      <w:r w:rsidR="004E6F71">
        <w:rPr>
          <w:rFonts w:asciiTheme="majorBidi" w:hAnsiTheme="majorBidi" w:cstheme="majorBidi"/>
          <w:sz w:val="24"/>
          <w:szCs w:val="24"/>
        </w:rPr>
        <w:t xml:space="preserve"> an aspect </w:t>
      </w:r>
      <w:r w:rsidR="00B80969" w:rsidRPr="00EE6476">
        <w:rPr>
          <w:rFonts w:asciiTheme="majorBidi" w:hAnsiTheme="majorBidi" w:cstheme="majorBidi"/>
          <w:sz w:val="24"/>
          <w:szCs w:val="24"/>
        </w:rPr>
        <w:t>preserve</w:t>
      </w:r>
      <w:r w:rsidR="00652736">
        <w:rPr>
          <w:rFonts w:asciiTheme="majorBidi" w:hAnsiTheme="majorBidi" w:cstheme="majorBidi"/>
          <w:sz w:val="24"/>
          <w:szCs w:val="24"/>
        </w:rPr>
        <w:t>d</w:t>
      </w:r>
      <w:r w:rsidRPr="00EE6476">
        <w:rPr>
          <w:rFonts w:asciiTheme="majorBidi" w:hAnsiTheme="majorBidi" w:cstheme="majorBidi"/>
          <w:sz w:val="24"/>
          <w:szCs w:val="24"/>
        </w:rPr>
        <w:t xml:space="preserve"> from </w:t>
      </w:r>
      <w:r w:rsidR="00B80969" w:rsidRPr="00EE6476">
        <w:rPr>
          <w:rFonts w:asciiTheme="majorBidi" w:hAnsiTheme="majorBidi" w:cstheme="majorBidi"/>
          <w:sz w:val="24"/>
          <w:szCs w:val="24"/>
        </w:rPr>
        <w:t>Nachmanides</w:t>
      </w:r>
      <w:r w:rsidR="00652736">
        <w:rPr>
          <w:rFonts w:asciiTheme="majorBidi" w:hAnsiTheme="majorBidi" w:cstheme="majorBidi"/>
          <w:sz w:val="24"/>
          <w:szCs w:val="24"/>
        </w:rPr>
        <w:t>'</w:t>
      </w:r>
      <w:r w:rsidRPr="00EE6476">
        <w:rPr>
          <w:rFonts w:asciiTheme="majorBidi" w:hAnsiTheme="majorBidi" w:cstheme="majorBidi"/>
          <w:sz w:val="24"/>
          <w:szCs w:val="24"/>
        </w:rPr>
        <w:t xml:space="preserve"> conception of the world to come</w:t>
      </w:r>
      <w:r w:rsidR="00652736">
        <w:rPr>
          <w:rFonts w:asciiTheme="majorBidi" w:hAnsiTheme="majorBidi" w:cstheme="majorBidi"/>
          <w:sz w:val="24"/>
          <w:szCs w:val="24"/>
        </w:rPr>
        <w:t xml:space="preserve">, is the </w:t>
      </w:r>
      <w:r w:rsidR="00753F82">
        <w:rPr>
          <w:rFonts w:asciiTheme="majorBidi" w:hAnsiTheme="majorBidi" w:cstheme="majorBidi"/>
          <w:sz w:val="24"/>
          <w:szCs w:val="24"/>
        </w:rPr>
        <w:t>“</w:t>
      </w:r>
      <w:r w:rsidRPr="00EE6476">
        <w:rPr>
          <w:rFonts w:asciiTheme="majorBidi" w:hAnsiTheme="majorBidi" w:cstheme="majorBidi"/>
          <w:sz w:val="24"/>
          <w:szCs w:val="24"/>
        </w:rPr>
        <w:t>circumcision of the foreskin of the heart</w:t>
      </w:r>
      <w:r w:rsidR="00753F82">
        <w:rPr>
          <w:rFonts w:asciiTheme="majorBidi" w:hAnsiTheme="majorBidi" w:cstheme="majorBidi"/>
          <w:sz w:val="24"/>
          <w:szCs w:val="24"/>
        </w:rPr>
        <w:t>”</w:t>
      </w:r>
      <w:r w:rsidRPr="00EE6476">
        <w:rPr>
          <w:rFonts w:asciiTheme="majorBidi" w:hAnsiTheme="majorBidi" w:cstheme="majorBidi"/>
          <w:sz w:val="24"/>
          <w:szCs w:val="24"/>
        </w:rPr>
        <w:t xml:space="preserve"> – the idea that in the world to </w:t>
      </w:r>
      <w:r w:rsidRPr="00EE6476">
        <w:rPr>
          <w:rFonts w:asciiTheme="majorBidi" w:hAnsiTheme="majorBidi" w:cstheme="majorBidi"/>
          <w:sz w:val="24"/>
          <w:szCs w:val="24"/>
        </w:rPr>
        <w:lastRenderedPageBreak/>
        <w:t>come</w:t>
      </w:r>
      <w:r w:rsidR="004E6F71">
        <w:rPr>
          <w:rFonts w:asciiTheme="majorBidi" w:hAnsiTheme="majorBidi" w:cstheme="majorBidi"/>
          <w:sz w:val="24"/>
          <w:szCs w:val="24"/>
        </w:rPr>
        <w:t>,</w:t>
      </w:r>
      <w:r w:rsidRPr="00EE6476">
        <w:rPr>
          <w:rFonts w:asciiTheme="majorBidi" w:hAnsiTheme="majorBidi" w:cstheme="majorBidi"/>
          <w:sz w:val="24"/>
          <w:szCs w:val="24"/>
        </w:rPr>
        <w:t xml:space="preserve"> choice will be </w:t>
      </w:r>
      <w:r w:rsidR="00B80969" w:rsidRPr="00EE6476">
        <w:rPr>
          <w:rFonts w:asciiTheme="majorBidi" w:hAnsiTheme="majorBidi" w:cstheme="majorBidi"/>
          <w:sz w:val="24"/>
          <w:szCs w:val="24"/>
        </w:rPr>
        <w:t>cancel</w:t>
      </w:r>
      <w:r w:rsidR="00753F82">
        <w:rPr>
          <w:rFonts w:asciiTheme="majorBidi" w:hAnsiTheme="majorBidi" w:cstheme="majorBidi"/>
          <w:sz w:val="24"/>
          <w:szCs w:val="24"/>
        </w:rPr>
        <w:t>ed</w:t>
      </w:r>
      <w:r w:rsidR="004E6F71">
        <w:rPr>
          <w:rFonts w:asciiTheme="majorBidi" w:hAnsiTheme="majorBidi" w:cstheme="majorBidi"/>
          <w:sz w:val="24"/>
          <w:szCs w:val="24"/>
        </w:rPr>
        <w:t>,</w:t>
      </w:r>
      <w:r w:rsidRPr="00EE6476">
        <w:rPr>
          <w:rFonts w:asciiTheme="majorBidi" w:hAnsiTheme="majorBidi" w:cstheme="majorBidi"/>
          <w:sz w:val="24"/>
          <w:szCs w:val="24"/>
        </w:rPr>
        <w:t xml:space="preserve"> and man will </w:t>
      </w:r>
      <w:r w:rsidR="004E6F71">
        <w:rPr>
          <w:rFonts w:asciiTheme="majorBidi" w:hAnsiTheme="majorBidi" w:cstheme="majorBidi"/>
          <w:sz w:val="24"/>
          <w:szCs w:val="24"/>
        </w:rPr>
        <w:t xml:space="preserve">of necessity </w:t>
      </w:r>
      <w:r w:rsidRPr="00EE6476">
        <w:rPr>
          <w:rFonts w:asciiTheme="majorBidi" w:hAnsiTheme="majorBidi" w:cstheme="majorBidi"/>
          <w:sz w:val="24"/>
          <w:szCs w:val="24"/>
        </w:rPr>
        <w:t xml:space="preserve">choose good. In </w:t>
      </w:r>
      <w:r w:rsidR="00652736">
        <w:rPr>
          <w:rFonts w:asciiTheme="majorBidi" w:hAnsiTheme="majorBidi" w:cstheme="majorBidi"/>
          <w:sz w:val="24"/>
          <w:szCs w:val="24"/>
        </w:rPr>
        <w:t>Rabbi Hutner’s</w:t>
      </w:r>
      <w:r w:rsidRPr="00EE6476">
        <w:rPr>
          <w:rFonts w:asciiTheme="majorBidi" w:hAnsiTheme="majorBidi" w:cstheme="majorBidi"/>
          <w:sz w:val="24"/>
          <w:szCs w:val="24"/>
        </w:rPr>
        <w:t xml:space="preserve"> words:</w:t>
      </w:r>
    </w:p>
    <w:p w14:paraId="2BDD004D" w14:textId="27DB397B" w:rsidR="001653CA" w:rsidRPr="00D10ADB" w:rsidRDefault="001653CA" w:rsidP="001653CA">
      <w:pPr>
        <w:pStyle w:val="Quote1"/>
        <w:rPr>
          <w:highlight w:val="yellow"/>
          <w:rtl/>
        </w:rPr>
      </w:pPr>
      <w:r w:rsidRPr="00D10ADB">
        <w:rPr>
          <w:rFonts w:hint="cs"/>
          <w:highlight w:val="yellow"/>
          <w:rtl/>
        </w:rPr>
        <w:t>קיימת היא בידינו ההבטחה כי עומדים אנו לחיות בעולם של מילת-ערלת-הלב, וכפי פירושו של הרמב</w:t>
      </w:r>
      <w:r w:rsidR="00753F82">
        <w:rPr>
          <w:highlight w:val="yellow"/>
          <w:rtl/>
        </w:rPr>
        <w:t>”</w:t>
      </w:r>
      <w:r w:rsidRPr="00D10ADB">
        <w:rPr>
          <w:rFonts w:hint="cs"/>
          <w:highlight w:val="yellow"/>
          <w:rtl/>
        </w:rPr>
        <w:t>ן, מזדהית היא מילת-ערלת-הלב עם סילוק-הבחירה [...] והלא רואים אנו שכל התורה המצויה עתה בידינו, כל-כולה, נארגת היא בתוך רקמת שלטונו של כח הבחירה. שכן כל חכמתה של תורה, אינה אלא בירור רצונו של מקום, באיזה דרך עלינו לאחזו בהליכות-הלכות של חיינו. ועצמיותו של בירור זה, אין לה שום מציאות מחוץ לגבולות הבחירה. ומכיון שזאת התורה לא תהיה מוחלפת, כיצד יתכן קיומה של תורה בעולם של מילת-ערלת-הלב וסילוק הבחירה. אלא שעל זה בא הוא מאחז</w:t>
      </w:r>
      <w:r w:rsidR="00753F82">
        <w:rPr>
          <w:highlight w:val="yellow"/>
          <w:rtl/>
        </w:rPr>
        <w:t>”</w:t>
      </w:r>
      <w:r w:rsidRPr="00D10ADB">
        <w:rPr>
          <w:rFonts w:hint="cs"/>
          <w:highlight w:val="yellow"/>
          <w:rtl/>
        </w:rPr>
        <w:t>ל [מאמר חז</w:t>
      </w:r>
      <w:r w:rsidR="00753F82">
        <w:rPr>
          <w:highlight w:val="yellow"/>
          <w:rtl/>
        </w:rPr>
        <w:t>”</w:t>
      </w:r>
      <w:r w:rsidRPr="00D10ADB">
        <w:rPr>
          <w:rFonts w:hint="cs"/>
          <w:highlight w:val="yellow"/>
          <w:rtl/>
        </w:rPr>
        <w:t xml:space="preserve">ל] במד' שמיני, על הכתוב </w:t>
      </w:r>
      <w:r w:rsidR="00753F82">
        <w:rPr>
          <w:highlight w:val="yellow"/>
          <w:rtl/>
        </w:rPr>
        <w:t>“</w:t>
      </w:r>
      <w:r w:rsidRPr="00D10ADB">
        <w:rPr>
          <w:rFonts w:hint="cs"/>
          <w:highlight w:val="yellow"/>
          <w:rtl/>
        </w:rPr>
        <w:t>תורה חדשה מאתי תצא</w:t>
      </w:r>
      <w:r w:rsidR="00753F82">
        <w:rPr>
          <w:highlight w:val="yellow"/>
          <w:rtl/>
        </w:rPr>
        <w:t>”</w:t>
      </w:r>
      <w:r w:rsidRPr="00D10ADB">
        <w:rPr>
          <w:rFonts w:hint="cs"/>
          <w:highlight w:val="yellow"/>
          <w:rtl/>
        </w:rPr>
        <w:t xml:space="preserve">, </w:t>
      </w:r>
      <w:r w:rsidR="00753F82">
        <w:rPr>
          <w:highlight w:val="yellow"/>
          <w:rtl/>
        </w:rPr>
        <w:t>“</w:t>
      </w:r>
      <w:r w:rsidRPr="00D10ADB">
        <w:rPr>
          <w:rFonts w:hint="cs"/>
          <w:highlight w:val="yellow"/>
          <w:rtl/>
        </w:rPr>
        <w:t>תורה חדשה מאתי תצא, חידוש-תורה מאתי תצא</w:t>
      </w:r>
      <w:r w:rsidR="00753F82">
        <w:rPr>
          <w:highlight w:val="yellow"/>
          <w:rtl/>
        </w:rPr>
        <w:t>”</w:t>
      </w:r>
      <w:r w:rsidRPr="00D10ADB">
        <w:rPr>
          <w:rFonts w:hint="cs"/>
          <w:highlight w:val="yellow"/>
          <w:rtl/>
        </w:rPr>
        <w:t xml:space="preserve">. כלומר, אותה </w:t>
      </w:r>
      <w:r w:rsidRPr="00D10ADB">
        <w:rPr>
          <w:rFonts w:hint="cs"/>
          <w:b/>
          <w:bCs/>
          <w:highlight w:val="yellow"/>
          <w:rtl/>
        </w:rPr>
        <w:t>התורה עצמה</w:t>
      </w:r>
      <w:r w:rsidRPr="00D10ADB">
        <w:rPr>
          <w:rFonts w:hint="cs"/>
          <w:highlight w:val="yellow"/>
          <w:rtl/>
        </w:rPr>
        <w:t xml:space="preserve"> המצויה עתה בידינו, עתידה היא להתחדש </w:t>
      </w:r>
      <w:r w:rsidRPr="00D10ADB">
        <w:rPr>
          <w:rFonts w:hint="cs"/>
          <w:b/>
          <w:bCs/>
          <w:highlight w:val="yellow"/>
          <w:rtl/>
        </w:rPr>
        <w:t>מתוכה</w:t>
      </w:r>
      <w:r w:rsidRPr="00D10ADB">
        <w:rPr>
          <w:rFonts w:hint="cs"/>
          <w:highlight w:val="yellow"/>
          <w:rtl/>
        </w:rPr>
        <w:t xml:space="preserve"> ולהתקיים כתורת-חיים בעולם העומד להתחדש ולהתקיים כשאין ערלת הלב מופיעה בו כל עיקר. אלא שכשם שאין לנו שום השגה במהותו של אותו עולם; כמו כן, אין לנו שום השגה במהותה של אותה תורה העומדת לשלוט בעולם זה, המופלא מאתנו תכלית ההפלאה ותכלית ההעלם (פחד יצחק, שבועות, מג/ד. ההדגשות במקור).</w:t>
      </w:r>
    </w:p>
    <w:p w14:paraId="1272764E" w14:textId="47DF64F0" w:rsidR="00677D4F" w:rsidRPr="00EE6476" w:rsidRDefault="004E6F71" w:rsidP="004E6F71">
      <w:pPr>
        <w:pStyle w:val="Quote1"/>
        <w:bidi w:val="0"/>
        <w:ind w:left="0" w:right="0" w:firstLine="720"/>
        <w:jc w:val="left"/>
        <w:rPr>
          <w:rFonts w:asciiTheme="majorBidi" w:hAnsiTheme="majorBidi" w:cstheme="majorBidi"/>
          <w:sz w:val="24"/>
          <w:szCs w:val="24"/>
        </w:rPr>
      </w:pPr>
      <w:r>
        <w:rPr>
          <w:rFonts w:asciiTheme="majorBidi" w:hAnsiTheme="majorBidi" w:cstheme="majorBidi"/>
          <w:sz w:val="24"/>
          <w:szCs w:val="24"/>
        </w:rPr>
        <w:t xml:space="preserve">Neither </w:t>
      </w:r>
      <w:r w:rsidR="001653CA" w:rsidRPr="00EE6476">
        <w:rPr>
          <w:rFonts w:asciiTheme="majorBidi" w:hAnsiTheme="majorBidi" w:cstheme="majorBidi"/>
          <w:sz w:val="24"/>
          <w:szCs w:val="24"/>
        </w:rPr>
        <w:t xml:space="preserve">reality </w:t>
      </w:r>
      <w:r>
        <w:rPr>
          <w:rFonts w:asciiTheme="majorBidi" w:hAnsiTheme="majorBidi" w:cstheme="majorBidi"/>
          <w:sz w:val="24"/>
          <w:szCs w:val="24"/>
        </w:rPr>
        <w:t xml:space="preserve">nor </w:t>
      </w:r>
      <w:r w:rsidR="001653CA" w:rsidRPr="00EE6476">
        <w:rPr>
          <w:rFonts w:asciiTheme="majorBidi" w:hAnsiTheme="majorBidi" w:cstheme="majorBidi"/>
          <w:sz w:val="24"/>
          <w:szCs w:val="24"/>
        </w:rPr>
        <w:t>the service of God</w:t>
      </w:r>
      <w:r>
        <w:rPr>
          <w:rFonts w:asciiTheme="majorBidi" w:hAnsiTheme="majorBidi" w:cstheme="majorBidi"/>
          <w:sz w:val="24"/>
          <w:szCs w:val="24"/>
        </w:rPr>
        <w:t>,</w:t>
      </w:r>
      <w:r w:rsidR="001653CA" w:rsidRPr="00EE6476">
        <w:rPr>
          <w:rFonts w:asciiTheme="majorBidi" w:hAnsiTheme="majorBidi" w:cstheme="majorBidi"/>
          <w:sz w:val="24"/>
          <w:szCs w:val="24"/>
        </w:rPr>
        <w:t xml:space="preserve"> as we understand them</w:t>
      </w:r>
      <w:r>
        <w:rPr>
          <w:rFonts w:asciiTheme="majorBidi" w:hAnsiTheme="majorBidi" w:cstheme="majorBidi"/>
          <w:sz w:val="24"/>
          <w:szCs w:val="24"/>
        </w:rPr>
        <w:t>,</w:t>
      </w:r>
      <w:r w:rsidR="001653CA" w:rsidRPr="00EE6476">
        <w:rPr>
          <w:rFonts w:asciiTheme="majorBidi" w:hAnsiTheme="majorBidi" w:cstheme="majorBidi"/>
          <w:sz w:val="24"/>
          <w:szCs w:val="24"/>
        </w:rPr>
        <w:t xml:space="preserve"> have</w:t>
      </w:r>
      <w:r>
        <w:rPr>
          <w:rFonts w:asciiTheme="majorBidi" w:hAnsiTheme="majorBidi" w:cstheme="majorBidi"/>
          <w:sz w:val="24"/>
          <w:szCs w:val="24"/>
        </w:rPr>
        <w:t xml:space="preserve"> any</w:t>
      </w:r>
      <w:r w:rsidR="001653CA" w:rsidRPr="00EE6476">
        <w:rPr>
          <w:rFonts w:asciiTheme="majorBidi" w:hAnsiTheme="majorBidi" w:cstheme="majorBidi"/>
          <w:sz w:val="24"/>
          <w:szCs w:val="24"/>
        </w:rPr>
        <w:t xml:space="preserve"> meaning without freedom of </w:t>
      </w:r>
      <w:r w:rsidR="00B80969" w:rsidRPr="00EE6476">
        <w:rPr>
          <w:rFonts w:asciiTheme="majorBidi" w:hAnsiTheme="majorBidi" w:cstheme="majorBidi"/>
          <w:sz w:val="24"/>
          <w:szCs w:val="24"/>
        </w:rPr>
        <w:t>choice,</w:t>
      </w:r>
      <w:r w:rsidR="001653CA" w:rsidRPr="00EE6476">
        <w:rPr>
          <w:rFonts w:asciiTheme="majorBidi" w:hAnsiTheme="majorBidi" w:cstheme="majorBidi"/>
          <w:sz w:val="24"/>
          <w:szCs w:val="24"/>
        </w:rPr>
        <w:t xml:space="preserve"> </w:t>
      </w:r>
      <w:r>
        <w:rPr>
          <w:rFonts w:asciiTheme="majorBidi" w:hAnsiTheme="majorBidi" w:cstheme="majorBidi"/>
          <w:sz w:val="24"/>
          <w:szCs w:val="24"/>
        </w:rPr>
        <w:t xml:space="preserve">yet </w:t>
      </w:r>
      <w:r w:rsidR="001653CA" w:rsidRPr="00EE6476">
        <w:rPr>
          <w:rFonts w:asciiTheme="majorBidi" w:hAnsiTheme="majorBidi" w:cstheme="majorBidi"/>
          <w:sz w:val="24"/>
          <w:szCs w:val="24"/>
        </w:rPr>
        <w:t xml:space="preserve">in the world to come choice will be abolished. Rabbi Hutner recognizes this </w:t>
      </w:r>
      <w:r w:rsidR="00B80969" w:rsidRPr="00EE6476">
        <w:rPr>
          <w:rFonts w:asciiTheme="majorBidi" w:hAnsiTheme="majorBidi" w:cstheme="majorBidi"/>
          <w:sz w:val="24"/>
          <w:szCs w:val="24"/>
        </w:rPr>
        <w:t>problem,</w:t>
      </w:r>
      <w:r w:rsidR="001653CA" w:rsidRPr="00EE6476">
        <w:rPr>
          <w:rFonts w:asciiTheme="majorBidi" w:hAnsiTheme="majorBidi" w:cstheme="majorBidi"/>
          <w:sz w:val="24"/>
          <w:szCs w:val="24"/>
        </w:rPr>
        <w:t xml:space="preserve"> and he can only </w:t>
      </w:r>
      <w:r w:rsidR="00B80969" w:rsidRPr="00EE6476">
        <w:rPr>
          <w:rFonts w:asciiTheme="majorBidi" w:hAnsiTheme="majorBidi" w:cstheme="majorBidi"/>
          <w:sz w:val="24"/>
          <w:szCs w:val="24"/>
        </w:rPr>
        <w:t>admit</w:t>
      </w:r>
      <w:r w:rsidR="001653CA" w:rsidRPr="00EE6476">
        <w:rPr>
          <w:rFonts w:asciiTheme="majorBidi" w:hAnsiTheme="majorBidi" w:cstheme="majorBidi"/>
          <w:sz w:val="24"/>
          <w:szCs w:val="24"/>
        </w:rPr>
        <w:t xml:space="preserve"> </w:t>
      </w:r>
      <w:r w:rsidR="00B80969" w:rsidRPr="00EE6476">
        <w:rPr>
          <w:rFonts w:asciiTheme="majorBidi" w:hAnsiTheme="majorBidi" w:cstheme="majorBidi"/>
          <w:sz w:val="24"/>
          <w:szCs w:val="24"/>
        </w:rPr>
        <w:t>that</w:t>
      </w:r>
      <w:r w:rsidR="001653CA" w:rsidRPr="00EE6476">
        <w:rPr>
          <w:rFonts w:asciiTheme="majorBidi" w:hAnsiTheme="majorBidi" w:cstheme="majorBidi"/>
          <w:sz w:val="24"/>
          <w:szCs w:val="24"/>
        </w:rPr>
        <w:t xml:space="preserve"> we </w:t>
      </w:r>
      <w:r w:rsidR="00652736">
        <w:rPr>
          <w:rFonts w:asciiTheme="majorBidi" w:hAnsiTheme="majorBidi" w:cstheme="majorBidi"/>
          <w:sz w:val="24"/>
          <w:szCs w:val="24"/>
        </w:rPr>
        <w:t xml:space="preserve">will not be able to </w:t>
      </w:r>
      <w:r w:rsidR="00B80969" w:rsidRPr="00EE6476">
        <w:rPr>
          <w:rFonts w:asciiTheme="majorBidi" w:hAnsiTheme="majorBidi" w:cstheme="majorBidi"/>
          <w:sz w:val="24"/>
          <w:szCs w:val="24"/>
        </w:rPr>
        <w:t>understand</w:t>
      </w:r>
      <w:r w:rsidR="001653CA" w:rsidRPr="00EE6476">
        <w:rPr>
          <w:rFonts w:asciiTheme="majorBidi" w:hAnsiTheme="majorBidi" w:cstheme="majorBidi"/>
          <w:sz w:val="24"/>
          <w:szCs w:val="24"/>
        </w:rPr>
        <w:t xml:space="preserve"> how this works</w:t>
      </w:r>
      <w:r>
        <w:rPr>
          <w:rFonts w:asciiTheme="majorBidi" w:hAnsiTheme="majorBidi" w:cstheme="majorBidi"/>
          <w:sz w:val="24"/>
          <w:szCs w:val="24"/>
        </w:rPr>
        <w:t xml:space="preserve"> out</w:t>
      </w:r>
      <w:r w:rsidR="001653CA" w:rsidRPr="00EE6476">
        <w:rPr>
          <w:rFonts w:asciiTheme="majorBidi" w:hAnsiTheme="majorBidi" w:cstheme="majorBidi"/>
          <w:sz w:val="24"/>
          <w:szCs w:val="24"/>
        </w:rPr>
        <w:t xml:space="preserve"> </w:t>
      </w:r>
      <w:r>
        <w:rPr>
          <w:rFonts w:asciiTheme="majorBidi" w:hAnsiTheme="majorBidi" w:cstheme="majorBidi"/>
          <w:sz w:val="24"/>
          <w:szCs w:val="24"/>
        </w:rPr>
        <w:t xml:space="preserve">until the change itself has </w:t>
      </w:r>
      <w:r w:rsidR="00652736">
        <w:rPr>
          <w:rFonts w:asciiTheme="majorBidi" w:hAnsiTheme="majorBidi" w:cstheme="majorBidi"/>
          <w:sz w:val="24"/>
          <w:szCs w:val="24"/>
        </w:rPr>
        <w:t>occurred</w:t>
      </w:r>
      <w:r w:rsidR="001653CA" w:rsidRPr="00EE6476">
        <w:rPr>
          <w:rFonts w:asciiTheme="majorBidi" w:hAnsiTheme="majorBidi" w:cstheme="majorBidi"/>
          <w:sz w:val="24"/>
          <w:szCs w:val="24"/>
        </w:rPr>
        <w:t xml:space="preserve">. This is the only point in the </w:t>
      </w:r>
      <w:r w:rsidR="001653CA" w:rsidRPr="004E6F71">
        <w:rPr>
          <w:rFonts w:asciiTheme="majorBidi" w:hAnsiTheme="majorBidi" w:cstheme="majorBidi"/>
          <w:i/>
          <w:iCs/>
          <w:sz w:val="24"/>
          <w:szCs w:val="24"/>
        </w:rPr>
        <w:t>Pachad Yitz</w:t>
      </w:r>
      <w:r w:rsidRPr="004E6F71">
        <w:rPr>
          <w:rFonts w:asciiTheme="majorBidi" w:hAnsiTheme="majorBidi" w:cstheme="majorBidi"/>
          <w:i/>
          <w:iCs/>
          <w:sz w:val="24"/>
          <w:szCs w:val="24"/>
        </w:rPr>
        <w:t>c</w:t>
      </w:r>
      <w:r w:rsidR="001653CA" w:rsidRPr="004E6F71">
        <w:rPr>
          <w:rFonts w:asciiTheme="majorBidi" w:hAnsiTheme="majorBidi" w:cstheme="majorBidi"/>
          <w:i/>
          <w:iCs/>
          <w:sz w:val="24"/>
          <w:szCs w:val="24"/>
        </w:rPr>
        <w:t>hak</w:t>
      </w:r>
      <w:r w:rsidR="001653CA" w:rsidRPr="00EE6476">
        <w:rPr>
          <w:rFonts w:asciiTheme="majorBidi" w:hAnsiTheme="majorBidi" w:cstheme="majorBidi"/>
          <w:sz w:val="24"/>
          <w:szCs w:val="24"/>
        </w:rPr>
        <w:t xml:space="preserve"> books in which Rabbi Hutner clearly requires what I call the </w:t>
      </w:r>
      <w:r w:rsidR="00753F82">
        <w:rPr>
          <w:rFonts w:asciiTheme="majorBidi" w:hAnsiTheme="majorBidi" w:cstheme="majorBidi"/>
          <w:sz w:val="24"/>
          <w:szCs w:val="24"/>
        </w:rPr>
        <w:t>“</w:t>
      </w:r>
      <w:r w:rsidR="001653CA" w:rsidRPr="00EE6476">
        <w:rPr>
          <w:rFonts w:asciiTheme="majorBidi" w:hAnsiTheme="majorBidi" w:cstheme="majorBidi"/>
          <w:sz w:val="24"/>
          <w:szCs w:val="24"/>
        </w:rPr>
        <w:t>apocalyptic escape</w:t>
      </w:r>
      <w:r w:rsidR="00753F82">
        <w:rPr>
          <w:rFonts w:asciiTheme="majorBidi" w:hAnsiTheme="majorBidi" w:cstheme="majorBidi"/>
          <w:sz w:val="24"/>
          <w:szCs w:val="24"/>
        </w:rPr>
        <w:t>”</w:t>
      </w:r>
      <w:r w:rsidR="001653CA" w:rsidRPr="00EE6476">
        <w:rPr>
          <w:rFonts w:asciiTheme="majorBidi" w:hAnsiTheme="majorBidi" w:cstheme="majorBidi"/>
          <w:sz w:val="24"/>
          <w:szCs w:val="24"/>
        </w:rPr>
        <w:t xml:space="preserve"> – to address a question regarding the </w:t>
      </w:r>
      <w:r w:rsidR="00B80969" w:rsidRPr="00EE6476">
        <w:rPr>
          <w:rFonts w:asciiTheme="majorBidi" w:hAnsiTheme="majorBidi" w:cstheme="majorBidi"/>
          <w:sz w:val="24"/>
          <w:szCs w:val="24"/>
        </w:rPr>
        <w:t>eschatological</w:t>
      </w:r>
      <w:r w:rsidR="001653CA" w:rsidRPr="00EE6476">
        <w:rPr>
          <w:rFonts w:asciiTheme="majorBidi" w:hAnsiTheme="majorBidi" w:cstheme="majorBidi"/>
          <w:sz w:val="24"/>
          <w:szCs w:val="24"/>
        </w:rPr>
        <w:t xml:space="preserve"> future </w:t>
      </w:r>
      <w:r w:rsidR="00652736">
        <w:rPr>
          <w:rFonts w:asciiTheme="majorBidi" w:hAnsiTheme="majorBidi" w:cstheme="majorBidi"/>
          <w:sz w:val="24"/>
          <w:szCs w:val="24"/>
        </w:rPr>
        <w:t>using</w:t>
      </w:r>
      <w:r w:rsidR="001653CA" w:rsidRPr="00EE6476">
        <w:rPr>
          <w:rFonts w:asciiTheme="majorBidi" w:hAnsiTheme="majorBidi" w:cstheme="majorBidi"/>
          <w:sz w:val="24"/>
          <w:szCs w:val="24"/>
        </w:rPr>
        <w:t xml:space="preserve"> the premise that the reality will change in such a way that something that seems now unbelievable will </w:t>
      </w:r>
      <w:r>
        <w:rPr>
          <w:rFonts w:asciiTheme="majorBidi" w:hAnsiTheme="majorBidi" w:cstheme="majorBidi"/>
          <w:sz w:val="24"/>
          <w:szCs w:val="24"/>
        </w:rPr>
        <w:t xml:space="preserve">then </w:t>
      </w:r>
      <w:r w:rsidR="001653CA" w:rsidRPr="00EE6476">
        <w:rPr>
          <w:rFonts w:asciiTheme="majorBidi" w:hAnsiTheme="majorBidi" w:cstheme="majorBidi"/>
          <w:sz w:val="24"/>
          <w:szCs w:val="24"/>
        </w:rPr>
        <w:t>be understood. In this</w:t>
      </w:r>
      <w:r w:rsidR="00652736">
        <w:rPr>
          <w:rFonts w:asciiTheme="majorBidi" w:hAnsiTheme="majorBidi" w:cstheme="majorBidi"/>
          <w:sz w:val="24"/>
          <w:szCs w:val="24"/>
        </w:rPr>
        <w:t>,</w:t>
      </w:r>
      <w:r w:rsidR="001653CA" w:rsidRPr="00EE6476">
        <w:rPr>
          <w:rFonts w:asciiTheme="majorBidi" w:hAnsiTheme="majorBidi" w:cstheme="majorBidi"/>
          <w:sz w:val="24"/>
          <w:szCs w:val="24"/>
        </w:rPr>
        <w:t xml:space="preserve"> he acknowledges</w:t>
      </w:r>
      <w:r w:rsidR="00652736">
        <w:rPr>
          <w:rFonts w:asciiTheme="majorBidi" w:hAnsiTheme="majorBidi" w:cstheme="majorBidi"/>
          <w:sz w:val="24"/>
          <w:szCs w:val="24"/>
        </w:rPr>
        <w:t>,</w:t>
      </w:r>
      <w:r w:rsidR="001653CA" w:rsidRPr="00EE6476">
        <w:rPr>
          <w:rFonts w:asciiTheme="majorBidi" w:hAnsiTheme="majorBidi" w:cstheme="majorBidi"/>
          <w:sz w:val="24"/>
          <w:szCs w:val="24"/>
        </w:rPr>
        <w:t xml:space="preserve"> in effect</w:t>
      </w:r>
      <w:r w:rsidR="00652736">
        <w:rPr>
          <w:rFonts w:asciiTheme="majorBidi" w:hAnsiTheme="majorBidi" w:cstheme="majorBidi"/>
          <w:sz w:val="24"/>
          <w:szCs w:val="24"/>
        </w:rPr>
        <w:t>,</w:t>
      </w:r>
      <w:r w:rsidR="001653CA" w:rsidRPr="00EE6476">
        <w:rPr>
          <w:rFonts w:asciiTheme="majorBidi" w:hAnsiTheme="majorBidi" w:cstheme="majorBidi"/>
          <w:sz w:val="24"/>
          <w:szCs w:val="24"/>
        </w:rPr>
        <w:t xml:space="preserve"> that he is unable to provide a satisfactory answer to the question and that he is struggling with it (a </w:t>
      </w:r>
      <w:r w:rsidR="00B80969" w:rsidRPr="00EE6476">
        <w:rPr>
          <w:rFonts w:asciiTheme="majorBidi" w:hAnsiTheme="majorBidi" w:cstheme="majorBidi"/>
          <w:sz w:val="24"/>
          <w:szCs w:val="24"/>
        </w:rPr>
        <w:t>subject that</w:t>
      </w:r>
      <w:r w:rsidR="001653CA" w:rsidRPr="00EE6476">
        <w:rPr>
          <w:rFonts w:asciiTheme="majorBidi" w:hAnsiTheme="majorBidi" w:cstheme="majorBidi"/>
          <w:sz w:val="24"/>
          <w:szCs w:val="24"/>
        </w:rPr>
        <w:t xml:space="preserve"> I will return to below).</w:t>
      </w:r>
      <w:r w:rsidR="001653CA" w:rsidRPr="00EE6476">
        <w:rPr>
          <w:rStyle w:val="FootnoteReference"/>
          <w:rFonts w:asciiTheme="majorBidi" w:hAnsiTheme="majorBidi" w:cstheme="majorBidi"/>
          <w:sz w:val="24"/>
          <w:szCs w:val="24"/>
        </w:rPr>
        <w:footnoteReference w:id="80"/>
      </w:r>
      <w:r w:rsidR="001653CA" w:rsidRPr="00EE6476">
        <w:rPr>
          <w:rFonts w:asciiTheme="majorBidi" w:hAnsiTheme="majorBidi" w:cstheme="majorBidi"/>
          <w:sz w:val="24"/>
          <w:szCs w:val="24"/>
        </w:rPr>
        <w:t xml:space="preserve"> For our current purposes, it can be said that he adopts an apocalyptic minimalism when he treats the subject of eschatology</w:t>
      </w:r>
      <w:r w:rsidR="00677D4F" w:rsidRPr="00EE6476">
        <w:rPr>
          <w:rFonts w:asciiTheme="majorBidi" w:hAnsiTheme="majorBidi" w:cstheme="majorBidi"/>
          <w:sz w:val="24"/>
          <w:szCs w:val="24"/>
        </w:rPr>
        <w:t xml:space="preserve">: he posits apocalyptic change only when </w:t>
      </w:r>
      <w:r w:rsidRPr="00EE6476">
        <w:rPr>
          <w:rFonts w:asciiTheme="majorBidi" w:hAnsiTheme="majorBidi" w:cstheme="majorBidi"/>
          <w:sz w:val="24"/>
          <w:szCs w:val="24"/>
        </w:rPr>
        <w:t>necessary and</w:t>
      </w:r>
      <w:r w:rsidR="00677D4F" w:rsidRPr="00EE6476">
        <w:rPr>
          <w:rFonts w:asciiTheme="majorBidi" w:hAnsiTheme="majorBidi" w:cstheme="majorBidi"/>
          <w:sz w:val="24"/>
          <w:szCs w:val="24"/>
        </w:rPr>
        <w:t xml:space="preserve"> no more. </w:t>
      </w:r>
      <w:r w:rsidR="00677D4F" w:rsidRPr="00EE6476">
        <w:rPr>
          <w:rFonts w:asciiTheme="majorBidi" w:hAnsiTheme="majorBidi" w:cstheme="majorBidi" w:hint="cs"/>
          <w:sz w:val="24"/>
          <w:szCs w:val="24"/>
        </w:rPr>
        <w:t>I</w:t>
      </w:r>
      <w:r w:rsidR="00677D4F" w:rsidRPr="00EE6476">
        <w:rPr>
          <w:rFonts w:asciiTheme="majorBidi" w:hAnsiTheme="majorBidi" w:cstheme="majorBidi"/>
          <w:sz w:val="24"/>
          <w:szCs w:val="24"/>
        </w:rPr>
        <w:t xml:space="preserve"> will summarize</w:t>
      </w:r>
      <w:r>
        <w:rPr>
          <w:rFonts w:asciiTheme="majorBidi" w:hAnsiTheme="majorBidi" w:cstheme="majorBidi" w:hint="cs"/>
          <w:sz w:val="24"/>
          <w:szCs w:val="24"/>
          <w:rtl/>
        </w:rPr>
        <w:t xml:space="preserve"> </w:t>
      </w:r>
      <w:r>
        <w:rPr>
          <w:rFonts w:asciiTheme="majorBidi" w:hAnsiTheme="majorBidi" w:cstheme="majorBidi"/>
          <w:sz w:val="24"/>
          <w:szCs w:val="24"/>
        </w:rPr>
        <w:t>pithily</w:t>
      </w:r>
      <w:r w:rsidR="00677D4F" w:rsidRPr="00EE6476">
        <w:rPr>
          <w:rFonts w:asciiTheme="majorBidi" w:hAnsiTheme="majorBidi" w:cstheme="majorBidi"/>
          <w:sz w:val="24"/>
          <w:szCs w:val="24"/>
        </w:rPr>
        <w:t xml:space="preserve">: Maimonides constructs </w:t>
      </w:r>
      <w:r w:rsidR="00652736">
        <w:rPr>
          <w:rFonts w:asciiTheme="majorBidi" w:hAnsiTheme="majorBidi" w:cstheme="majorBidi"/>
          <w:sz w:val="24"/>
          <w:szCs w:val="24"/>
        </w:rPr>
        <w:t xml:space="preserve">a </w:t>
      </w:r>
      <w:r w:rsidR="00677D4F" w:rsidRPr="00EE6476">
        <w:rPr>
          <w:rFonts w:asciiTheme="majorBidi" w:hAnsiTheme="majorBidi" w:cstheme="majorBidi"/>
          <w:sz w:val="24"/>
          <w:szCs w:val="24"/>
        </w:rPr>
        <w:t xml:space="preserve">Jewish eschaton </w:t>
      </w:r>
      <w:r>
        <w:rPr>
          <w:rFonts w:asciiTheme="majorBidi" w:hAnsiTheme="majorBidi" w:cstheme="majorBidi"/>
          <w:sz w:val="24"/>
          <w:szCs w:val="24"/>
        </w:rPr>
        <w:t xml:space="preserve">that is the most realistic utopia imaginable. </w:t>
      </w:r>
      <w:r w:rsidR="00677D4F" w:rsidRPr="00EE6476">
        <w:rPr>
          <w:rFonts w:asciiTheme="majorBidi" w:hAnsiTheme="majorBidi" w:cstheme="majorBidi"/>
          <w:sz w:val="24"/>
          <w:szCs w:val="24"/>
        </w:rPr>
        <w:t xml:space="preserve">Nachmanides, </w:t>
      </w:r>
      <w:r>
        <w:rPr>
          <w:rFonts w:asciiTheme="majorBidi" w:hAnsiTheme="majorBidi" w:cstheme="majorBidi"/>
          <w:sz w:val="24"/>
          <w:szCs w:val="24"/>
        </w:rPr>
        <w:t xml:space="preserve">his sparring partner, </w:t>
      </w:r>
      <w:r w:rsidR="00B80969" w:rsidRPr="00EE6476">
        <w:rPr>
          <w:rFonts w:asciiTheme="majorBidi" w:hAnsiTheme="majorBidi" w:cstheme="majorBidi"/>
          <w:sz w:val="24"/>
          <w:szCs w:val="24"/>
        </w:rPr>
        <w:t>constructs</w:t>
      </w:r>
      <w:r w:rsidR="00677D4F" w:rsidRPr="00EE6476">
        <w:rPr>
          <w:rFonts w:asciiTheme="majorBidi" w:hAnsiTheme="majorBidi" w:cstheme="majorBidi"/>
          <w:sz w:val="24"/>
          <w:szCs w:val="24"/>
        </w:rPr>
        <w:t xml:space="preserve"> </w:t>
      </w:r>
      <w:r>
        <w:rPr>
          <w:rFonts w:asciiTheme="majorBidi" w:hAnsiTheme="majorBidi" w:cstheme="majorBidi"/>
          <w:sz w:val="24"/>
          <w:szCs w:val="24"/>
        </w:rPr>
        <w:t xml:space="preserve">an </w:t>
      </w:r>
      <w:r w:rsidRPr="00EE6476">
        <w:rPr>
          <w:rFonts w:asciiTheme="majorBidi" w:hAnsiTheme="majorBidi" w:cstheme="majorBidi"/>
          <w:sz w:val="24"/>
          <w:szCs w:val="24"/>
        </w:rPr>
        <w:t xml:space="preserve">eschaton </w:t>
      </w:r>
      <w:r w:rsidR="00677D4F" w:rsidRPr="00EE6476">
        <w:rPr>
          <w:rFonts w:asciiTheme="majorBidi" w:hAnsiTheme="majorBidi" w:cstheme="majorBidi"/>
          <w:sz w:val="24"/>
          <w:szCs w:val="24"/>
        </w:rPr>
        <w:t>th</w:t>
      </w:r>
      <w:r>
        <w:rPr>
          <w:rFonts w:asciiTheme="majorBidi" w:hAnsiTheme="majorBidi" w:cstheme="majorBidi"/>
          <w:sz w:val="24"/>
          <w:szCs w:val="24"/>
        </w:rPr>
        <w:t xml:space="preserve">at is the </w:t>
      </w:r>
      <w:r w:rsidR="00677D4F" w:rsidRPr="00EE6476">
        <w:rPr>
          <w:rFonts w:asciiTheme="majorBidi" w:hAnsiTheme="majorBidi" w:cstheme="majorBidi"/>
          <w:sz w:val="24"/>
          <w:szCs w:val="24"/>
        </w:rPr>
        <w:t xml:space="preserve">most apocalyptic </w:t>
      </w:r>
      <w:r>
        <w:rPr>
          <w:rFonts w:asciiTheme="majorBidi" w:hAnsiTheme="majorBidi" w:cstheme="majorBidi"/>
          <w:sz w:val="24"/>
          <w:szCs w:val="24"/>
        </w:rPr>
        <w:t xml:space="preserve">utopia imaginable. Whereas </w:t>
      </w:r>
      <w:r w:rsidR="00677D4F" w:rsidRPr="00EE6476">
        <w:rPr>
          <w:rFonts w:asciiTheme="majorBidi" w:hAnsiTheme="majorBidi" w:cstheme="majorBidi"/>
          <w:sz w:val="24"/>
          <w:szCs w:val="24"/>
        </w:rPr>
        <w:t xml:space="preserve">Rabbi Hutner constructs </w:t>
      </w:r>
      <w:r>
        <w:rPr>
          <w:rFonts w:asciiTheme="majorBidi" w:hAnsiTheme="majorBidi" w:cstheme="majorBidi"/>
          <w:sz w:val="24"/>
          <w:szCs w:val="24"/>
        </w:rPr>
        <w:t xml:space="preserve">an </w:t>
      </w:r>
      <w:r w:rsidR="00677D4F" w:rsidRPr="00EE6476">
        <w:rPr>
          <w:rFonts w:asciiTheme="majorBidi" w:hAnsiTheme="majorBidi" w:cstheme="majorBidi"/>
          <w:sz w:val="24"/>
          <w:szCs w:val="24"/>
        </w:rPr>
        <w:t xml:space="preserve">eschaton </w:t>
      </w:r>
      <w:r>
        <w:rPr>
          <w:rFonts w:asciiTheme="majorBidi" w:hAnsiTheme="majorBidi" w:cstheme="majorBidi"/>
          <w:sz w:val="24"/>
          <w:szCs w:val="24"/>
        </w:rPr>
        <w:t>that is the most realistic of all imaginable apocalyptic utopias.</w:t>
      </w:r>
    </w:p>
    <w:p w14:paraId="48766A9D" w14:textId="4F8FA5DA" w:rsidR="00677D4F" w:rsidRPr="00EE6476" w:rsidRDefault="00677D4F" w:rsidP="00EE6476">
      <w:pPr>
        <w:spacing w:line="360" w:lineRule="auto"/>
        <w:ind w:firstLine="720"/>
        <w:rPr>
          <w:sz w:val="24"/>
          <w:szCs w:val="24"/>
        </w:rPr>
      </w:pPr>
      <w:r w:rsidRPr="00EE6476">
        <w:rPr>
          <w:rFonts w:asciiTheme="majorBidi" w:hAnsiTheme="majorBidi" w:cstheme="majorBidi"/>
          <w:sz w:val="24"/>
          <w:szCs w:val="24"/>
        </w:rPr>
        <w:t xml:space="preserve">For Rabbi Hutner therefore, the </w:t>
      </w:r>
      <w:r w:rsidR="00B80969" w:rsidRPr="00EE6476">
        <w:rPr>
          <w:rFonts w:asciiTheme="majorBidi" w:hAnsiTheme="majorBidi" w:cstheme="majorBidi"/>
          <w:sz w:val="24"/>
          <w:szCs w:val="24"/>
        </w:rPr>
        <w:t>world</w:t>
      </w:r>
      <w:r w:rsidRPr="00EE6476">
        <w:rPr>
          <w:rFonts w:asciiTheme="majorBidi" w:hAnsiTheme="majorBidi" w:cstheme="majorBidi"/>
          <w:sz w:val="24"/>
          <w:szCs w:val="24"/>
        </w:rPr>
        <w:t xml:space="preserve"> to come is in essence this world, without the dualistic chasm. As he </w:t>
      </w:r>
      <w:r w:rsidR="00652736">
        <w:rPr>
          <w:rFonts w:asciiTheme="majorBidi" w:hAnsiTheme="majorBidi" w:cstheme="majorBidi"/>
          <w:sz w:val="24"/>
          <w:szCs w:val="24"/>
        </w:rPr>
        <w:t xml:space="preserve">explained </w:t>
      </w:r>
      <w:r w:rsidRPr="00EE6476">
        <w:rPr>
          <w:rFonts w:asciiTheme="majorBidi" w:hAnsiTheme="majorBidi" w:cstheme="majorBidi"/>
          <w:sz w:val="24"/>
          <w:szCs w:val="24"/>
        </w:rPr>
        <w:t>in one of his apocryphal discourses</w:t>
      </w:r>
      <w:r w:rsidR="00652736">
        <w:rPr>
          <w:rFonts w:asciiTheme="majorBidi" w:hAnsiTheme="majorBidi" w:cstheme="majorBidi"/>
          <w:sz w:val="24"/>
          <w:szCs w:val="24"/>
        </w:rPr>
        <w:t xml:space="preserve"> (</w:t>
      </w:r>
      <w:r w:rsidRPr="00EE6476">
        <w:rPr>
          <w:rFonts w:asciiTheme="majorBidi" w:hAnsiTheme="majorBidi" w:cstheme="majorBidi"/>
          <w:sz w:val="24"/>
          <w:szCs w:val="24"/>
        </w:rPr>
        <w:t>which he wrote but did not prepare for publication</w:t>
      </w:r>
      <w:r w:rsidR="00652736">
        <w:rPr>
          <w:rFonts w:asciiTheme="majorBidi" w:hAnsiTheme="majorBidi" w:cstheme="majorBidi"/>
          <w:sz w:val="24"/>
          <w:szCs w:val="24"/>
        </w:rPr>
        <w:t>)</w:t>
      </w:r>
      <w:r w:rsidRPr="00EE6476">
        <w:rPr>
          <w:rFonts w:asciiTheme="majorBidi" w:hAnsiTheme="majorBidi" w:cstheme="majorBidi"/>
          <w:sz w:val="24"/>
          <w:szCs w:val="24"/>
        </w:rPr>
        <w:t xml:space="preserve">, </w:t>
      </w:r>
      <w:r w:rsidR="00753F82">
        <w:rPr>
          <w:sz w:val="24"/>
          <w:szCs w:val="24"/>
          <w:highlight w:val="yellow"/>
        </w:rPr>
        <w:t>“</w:t>
      </w:r>
      <w:r w:rsidRPr="00EE6476">
        <w:rPr>
          <w:rFonts w:hint="cs"/>
          <w:sz w:val="24"/>
          <w:szCs w:val="24"/>
          <w:highlight w:val="yellow"/>
          <w:rtl/>
        </w:rPr>
        <w:t>כל ההבדלים בין 'היום הזה' ל'יום ההוא' בנויים הם על יסוד הפער אשר בין הדעת והחוש ביום הזה, וביטולו של זה הפער לעתיד לבוא</w:t>
      </w:r>
      <w:r w:rsidR="00753F82">
        <w:rPr>
          <w:sz w:val="24"/>
          <w:szCs w:val="24"/>
          <w:highlight w:val="yellow"/>
          <w:rtl/>
        </w:rPr>
        <w:t>”</w:t>
      </w:r>
      <w:r w:rsidRPr="00EE6476">
        <w:rPr>
          <w:rFonts w:hint="cs"/>
          <w:sz w:val="24"/>
          <w:szCs w:val="24"/>
          <w:highlight w:val="yellow"/>
          <w:rtl/>
        </w:rPr>
        <w:t xml:space="preserve"> (מאמרי פחד יצחק, סוכות, מח/ז).</w:t>
      </w:r>
    </w:p>
    <w:p w14:paraId="1BFAEC4A" w14:textId="6030313D" w:rsidR="00677D4F" w:rsidRPr="00EE6476" w:rsidRDefault="00677D4F" w:rsidP="00EE6476">
      <w:pPr>
        <w:spacing w:after="0" w:line="360" w:lineRule="auto"/>
        <w:ind w:firstLine="720"/>
        <w:rPr>
          <w:rFonts w:asciiTheme="majorBidi" w:hAnsiTheme="majorBidi" w:cstheme="majorBidi"/>
          <w:b/>
          <w:bCs/>
          <w:sz w:val="24"/>
          <w:szCs w:val="24"/>
        </w:rPr>
      </w:pPr>
      <w:r w:rsidRPr="00EE6476">
        <w:rPr>
          <w:rFonts w:asciiTheme="majorBidi" w:hAnsiTheme="majorBidi" w:cstheme="majorBidi"/>
          <w:b/>
          <w:bCs/>
          <w:sz w:val="24"/>
          <w:szCs w:val="24"/>
        </w:rPr>
        <w:lastRenderedPageBreak/>
        <w:t xml:space="preserve">4.3.1 The Sabbath and Man’s Purpose: to Live </w:t>
      </w:r>
      <w:r w:rsidR="004E6F71" w:rsidRPr="00EE6476">
        <w:rPr>
          <w:rFonts w:asciiTheme="majorBidi" w:hAnsiTheme="majorBidi" w:cstheme="majorBidi"/>
          <w:b/>
          <w:bCs/>
          <w:sz w:val="24"/>
          <w:szCs w:val="24"/>
        </w:rPr>
        <w:t xml:space="preserve">in This World </w:t>
      </w:r>
      <w:r w:rsidRPr="00EE6476">
        <w:rPr>
          <w:rFonts w:asciiTheme="majorBidi" w:hAnsiTheme="majorBidi" w:cstheme="majorBidi"/>
          <w:b/>
          <w:bCs/>
          <w:sz w:val="24"/>
          <w:szCs w:val="24"/>
        </w:rPr>
        <w:t>as in the World to Come</w:t>
      </w:r>
    </w:p>
    <w:p w14:paraId="4BCC454C" w14:textId="33DDDA23" w:rsidR="00C9023D" w:rsidRPr="00C9023D" w:rsidRDefault="00C9023D" w:rsidP="00EE6476">
      <w:pPr>
        <w:spacing w:after="0" w:line="360" w:lineRule="auto"/>
        <w:ind w:firstLine="720"/>
      </w:pPr>
      <w:r w:rsidRPr="00EE6476">
        <w:rPr>
          <w:rFonts w:asciiTheme="majorBidi" w:hAnsiTheme="majorBidi" w:cstheme="majorBidi"/>
          <w:sz w:val="24"/>
          <w:szCs w:val="24"/>
        </w:rPr>
        <w:t>Rabbi Hutner</w:t>
      </w:r>
      <w:r w:rsidR="00652736">
        <w:rPr>
          <w:rFonts w:asciiTheme="majorBidi" w:hAnsiTheme="majorBidi" w:cstheme="majorBidi"/>
          <w:sz w:val="24"/>
          <w:szCs w:val="24"/>
        </w:rPr>
        <w:t xml:space="preserve"> explains his </w:t>
      </w:r>
      <w:r w:rsidRPr="00EE6476">
        <w:rPr>
          <w:rFonts w:asciiTheme="majorBidi" w:hAnsiTheme="majorBidi" w:cstheme="majorBidi"/>
          <w:sz w:val="24"/>
          <w:szCs w:val="24"/>
        </w:rPr>
        <w:t xml:space="preserve">understanding of the world to come, and the similarity between it and this world </w:t>
      </w:r>
      <w:r w:rsidR="00652736">
        <w:rPr>
          <w:rFonts w:asciiTheme="majorBidi" w:hAnsiTheme="majorBidi" w:cstheme="majorBidi"/>
          <w:sz w:val="24"/>
          <w:szCs w:val="24"/>
        </w:rPr>
        <w:t xml:space="preserve">most explicitly </w:t>
      </w:r>
      <w:r w:rsidRPr="00EE6476">
        <w:rPr>
          <w:rFonts w:asciiTheme="majorBidi" w:hAnsiTheme="majorBidi" w:cstheme="majorBidi"/>
          <w:sz w:val="24"/>
          <w:szCs w:val="24"/>
        </w:rPr>
        <w:t xml:space="preserve">in </w:t>
      </w:r>
      <w:r w:rsidR="00652736">
        <w:rPr>
          <w:rFonts w:asciiTheme="majorBidi" w:hAnsiTheme="majorBidi" w:cstheme="majorBidi"/>
          <w:sz w:val="24"/>
          <w:szCs w:val="24"/>
        </w:rPr>
        <w:t>his</w:t>
      </w:r>
      <w:r w:rsidRPr="00EE6476">
        <w:rPr>
          <w:rFonts w:asciiTheme="majorBidi" w:hAnsiTheme="majorBidi" w:cstheme="majorBidi"/>
          <w:sz w:val="24"/>
          <w:szCs w:val="24"/>
        </w:rPr>
        <w:t xml:space="preserve"> discourses on the Sabbath</w:t>
      </w:r>
      <w:r w:rsidR="00652736">
        <w:rPr>
          <w:rFonts w:asciiTheme="majorBidi" w:hAnsiTheme="majorBidi" w:cstheme="majorBidi"/>
          <w:sz w:val="24"/>
          <w:szCs w:val="24"/>
        </w:rPr>
        <w:t xml:space="preserve">. There he </w:t>
      </w:r>
      <w:r w:rsidRPr="00EE6476">
        <w:rPr>
          <w:rFonts w:asciiTheme="majorBidi" w:hAnsiTheme="majorBidi" w:cstheme="majorBidi"/>
          <w:sz w:val="24"/>
          <w:szCs w:val="24"/>
        </w:rPr>
        <w:t>distinguishes between the body of the world</w:t>
      </w:r>
      <w:r w:rsidR="008F4CB0">
        <w:rPr>
          <w:rFonts w:asciiTheme="majorBidi" w:hAnsiTheme="majorBidi" w:cstheme="majorBidi"/>
          <w:sz w:val="24"/>
          <w:szCs w:val="24"/>
        </w:rPr>
        <w:t>s</w:t>
      </w:r>
      <w:r w:rsidR="00652736">
        <w:rPr>
          <w:rFonts w:asciiTheme="majorBidi" w:hAnsiTheme="majorBidi" w:cstheme="majorBidi"/>
          <w:sz w:val="24"/>
          <w:szCs w:val="24"/>
        </w:rPr>
        <w:t>,</w:t>
      </w:r>
      <w:r w:rsidRPr="00EE6476">
        <w:rPr>
          <w:rFonts w:asciiTheme="majorBidi" w:hAnsiTheme="majorBidi" w:cstheme="majorBidi"/>
          <w:sz w:val="24"/>
          <w:szCs w:val="24"/>
        </w:rPr>
        <w:t xml:space="preserve"> created by the ten generative </w:t>
      </w:r>
      <w:r w:rsidR="008F4CB0" w:rsidRPr="00EE6476">
        <w:rPr>
          <w:rFonts w:asciiTheme="majorBidi" w:hAnsiTheme="majorBidi" w:cstheme="majorBidi"/>
          <w:sz w:val="24"/>
          <w:szCs w:val="24"/>
        </w:rPr>
        <w:t>sayings, and</w:t>
      </w:r>
      <w:r w:rsidRPr="00EE6476">
        <w:rPr>
          <w:rFonts w:asciiTheme="majorBidi" w:hAnsiTheme="majorBidi" w:cstheme="majorBidi"/>
          <w:sz w:val="24"/>
          <w:szCs w:val="24"/>
        </w:rPr>
        <w:t xml:space="preserve"> the purpose of the world</w:t>
      </w:r>
      <w:r w:rsidR="008F4CB0">
        <w:rPr>
          <w:rFonts w:asciiTheme="majorBidi" w:hAnsiTheme="majorBidi" w:cstheme="majorBidi"/>
          <w:sz w:val="24"/>
          <w:szCs w:val="24"/>
        </w:rPr>
        <w:t>s</w:t>
      </w:r>
      <w:r w:rsidRPr="00EE6476">
        <w:rPr>
          <w:rFonts w:asciiTheme="majorBidi" w:hAnsiTheme="majorBidi" w:cstheme="majorBidi"/>
          <w:sz w:val="24"/>
          <w:szCs w:val="24"/>
        </w:rPr>
        <w:t>, represented by the ten commandments.</w:t>
      </w:r>
      <w:r w:rsidRPr="00EE6476">
        <w:rPr>
          <w:rStyle w:val="FootnoteReference"/>
          <w:rFonts w:asciiTheme="majorBidi" w:hAnsiTheme="majorBidi" w:cstheme="majorBidi"/>
          <w:sz w:val="24"/>
          <w:szCs w:val="24"/>
        </w:rPr>
        <w:footnoteReference w:id="81"/>
      </w:r>
      <w:r w:rsidRPr="00EE6476">
        <w:rPr>
          <w:rFonts w:asciiTheme="majorBidi" w:hAnsiTheme="majorBidi" w:cstheme="majorBidi"/>
          <w:sz w:val="24"/>
          <w:szCs w:val="24"/>
        </w:rPr>
        <w:t xml:space="preserve"> This purpose was created on the first Shabbat. He </w:t>
      </w:r>
      <w:r w:rsidR="00652736">
        <w:rPr>
          <w:rFonts w:asciiTheme="majorBidi" w:hAnsiTheme="majorBidi" w:cstheme="majorBidi"/>
          <w:sz w:val="24"/>
          <w:szCs w:val="24"/>
        </w:rPr>
        <w:t>explains</w:t>
      </w:r>
      <w:r w:rsidRPr="00EE6476">
        <w:rPr>
          <w:rFonts w:asciiTheme="majorBidi" w:hAnsiTheme="majorBidi" w:cstheme="majorBidi"/>
          <w:sz w:val="24"/>
          <w:szCs w:val="24"/>
        </w:rPr>
        <w:t>:</w:t>
      </w:r>
    </w:p>
    <w:p w14:paraId="25185B17" w14:textId="2AD443C9" w:rsidR="00C9023D" w:rsidRDefault="00C9023D" w:rsidP="00C9023D">
      <w:pPr>
        <w:pStyle w:val="Quote1"/>
        <w:rPr>
          <w:highlight w:val="yellow"/>
        </w:rPr>
      </w:pPr>
      <w:r w:rsidRPr="00D10ADB">
        <w:rPr>
          <w:rFonts w:hint="cs"/>
          <w:highlight w:val="yellow"/>
          <w:rtl/>
        </w:rPr>
        <w:t xml:space="preserve">כשם שבששת ימי בראשית נבראו כל החוקים השולטים בעולם בתקופת-הבחירה-והעבודה של </w:t>
      </w:r>
      <w:r w:rsidR="00753F82">
        <w:rPr>
          <w:highlight w:val="yellow"/>
          <w:rtl/>
        </w:rPr>
        <w:t>“</w:t>
      </w:r>
      <w:r w:rsidRPr="00D10ADB">
        <w:rPr>
          <w:rFonts w:hint="cs"/>
          <w:highlight w:val="yellow"/>
          <w:rtl/>
        </w:rPr>
        <w:t>היום לעשותם</w:t>
      </w:r>
      <w:r w:rsidR="00753F82">
        <w:rPr>
          <w:highlight w:val="yellow"/>
          <w:rtl/>
        </w:rPr>
        <w:t>”</w:t>
      </w:r>
      <w:r w:rsidRPr="00D10ADB">
        <w:rPr>
          <w:rFonts w:hint="cs"/>
          <w:highlight w:val="yellow"/>
          <w:rtl/>
        </w:rPr>
        <w:t xml:space="preserve">, כמו כן נבראו ביום השביעי כל החוקים השולטים בעולם בתקופת השכר והגמול של אחרית הימים [...] החוקים השולטים בתקופת הבחירה והעבודה של </w:t>
      </w:r>
      <w:r w:rsidR="00753F82">
        <w:rPr>
          <w:highlight w:val="yellow"/>
          <w:rtl/>
        </w:rPr>
        <w:t>“</w:t>
      </w:r>
      <w:r w:rsidRPr="00D10ADB">
        <w:rPr>
          <w:rFonts w:hint="cs"/>
          <w:highlight w:val="yellow"/>
          <w:rtl/>
        </w:rPr>
        <w:t>היום לעשותם</w:t>
      </w:r>
      <w:r w:rsidR="00753F82">
        <w:rPr>
          <w:highlight w:val="yellow"/>
          <w:rtl/>
        </w:rPr>
        <w:t>”</w:t>
      </w:r>
      <w:r w:rsidRPr="00D10ADB">
        <w:rPr>
          <w:rFonts w:hint="cs"/>
          <w:highlight w:val="yellow"/>
          <w:rtl/>
        </w:rPr>
        <w:t xml:space="preserve">, נתהוו על ידי עשרת המאמרות שנאמרו במשך ששת ימי בראשית; ולעומת זאת, החוקים השולטים בתקופת השכר והגמול של אחרית הימים, נתהוו על ידי </w:t>
      </w:r>
      <w:r w:rsidRPr="00D10ADB">
        <w:rPr>
          <w:rFonts w:hint="cs"/>
          <w:b/>
          <w:bCs/>
          <w:highlight w:val="yellow"/>
          <w:rtl/>
        </w:rPr>
        <w:t>מעשה הקידוש</w:t>
      </w:r>
      <w:r w:rsidRPr="00D10ADB">
        <w:rPr>
          <w:rFonts w:hint="cs"/>
          <w:highlight w:val="yellow"/>
          <w:rtl/>
        </w:rPr>
        <w:t xml:space="preserve"> של היום השביעי שעליו אמרה תורה </w:t>
      </w:r>
      <w:r w:rsidR="00753F82">
        <w:rPr>
          <w:highlight w:val="yellow"/>
          <w:rtl/>
        </w:rPr>
        <w:t>“</w:t>
      </w:r>
      <w:r w:rsidRPr="00D10ADB">
        <w:rPr>
          <w:rFonts w:hint="cs"/>
          <w:highlight w:val="yellow"/>
          <w:rtl/>
        </w:rPr>
        <w:t>ויקדש</w:t>
      </w:r>
      <w:r w:rsidR="00753F82">
        <w:rPr>
          <w:highlight w:val="yellow"/>
          <w:rtl/>
        </w:rPr>
        <w:t>”</w:t>
      </w:r>
      <w:r w:rsidRPr="00D10ADB">
        <w:rPr>
          <w:rFonts w:hint="cs"/>
          <w:highlight w:val="yellow"/>
          <w:rtl/>
        </w:rPr>
        <w:t xml:space="preserve"> [...] ומנוחת יום השביעי ושביתתו, היא היא הפרישה מהתעסקות בחוקים השולטים בעולם של יגיעה-עבודה-והשתדלות, להתעסקות בחוקים השולטים בעולם של שכר-וגמול-ותפנוקי עידונים (פחד יצחק, חנוכה, ח/י. ההדגשה אינה במקור).</w:t>
      </w:r>
    </w:p>
    <w:p w14:paraId="452F4DD3" w14:textId="6106368C" w:rsidR="00C9023D" w:rsidRPr="00EE6476" w:rsidRDefault="00C9023D" w:rsidP="00EE6476">
      <w:pPr>
        <w:pStyle w:val="Quote1"/>
        <w:bidi w:val="0"/>
        <w:spacing w:before="0" w:after="0"/>
        <w:ind w:left="0" w:right="0" w:firstLine="720"/>
        <w:jc w:val="left"/>
        <w:rPr>
          <w:rFonts w:asciiTheme="majorBidi" w:hAnsiTheme="majorBidi" w:cstheme="majorBidi"/>
          <w:sz w:val="24"/>
          <w:szCs w:val="24"/>
        </w:rPr>
      </w:pPr>
      <w:r w:rsidRPr="00EE6476">
        <w:rPr>
          <w:rFonts w:asciiTheme="majorBidi" w:hAnsiTheme="majorBidi" w:cstheme="majorBidi"/>
          <w:sz w:val="24"/>
          <w:szCs w:val="24"/>
        </w:rPr>
        <w:t xml:space="preserve">The body of the world was created by the sayings. However, its purpose was created by </w:t>
      </w:r>
      <w:r w:rsidR="008F4CB0">
        <w:rPr>
          <w:rFonts w:asciiTheme="majorBidi" w:hAnsiTheme="majorBidi" w:cstheme="majorBidi"/>
          <w:sz w:val="24"/>
          <w:szCs w:val="24"/>
        </w:rPr>
        <w:t xml:space="preserve">the </w:t>
      </w:r>
      <w:r w:rsidRPr="00EE6476">
        <w:rPr>
          <w:rFonts w:asciiTheme="majorBidi" w:hAnsiTheme="majorBidi" w:cstheme="majorBidi"/>
          <w:sz w:val="24"/>
          <w:szCs w:val="24"/>
        </w:rPr>
        <w:t xml:space="preserve">act of sanctification. This point needs to be </w:t>
      </w:r>
      <w:r w:rsidR="00B80969" w:rsidRPr="00EE6476">
        <w:rPr>
          <w:rFonts w:asciiTheme="majorBidi" w:hAnsiTheme="majorBidi" w:cstheme="majorBidi"/>
          <w:sz w:val="24"/>
          <w:szCs w:val="24"/>
        </w:rPr>
        <w:t>examined</w:t>
      </w:r>
      <w:r w:rsidRPr="00EE6476">
        <w:rPr>
          <w:rFonts w:asciiTheme="majorBidi" w:hAnsiTheme="majorBidi" w:cstheme="majorBidi"/>
          <w:sz w:val="24"/>
          <w:szCs w:val="24"/>
        </w:rPr>
        <w:t xml:space="preserve"> closely. We saw above th</w:t>
      </w:r>
      <w:r w:rsidR="00652736">
        <w:rPr>
          <w:rFonts w:asciiTheme="majorBidi" w:hAnsiTheme="majorBidi" w:cstheme="majorBidi"/>
          <w:sz w:val="24"/>
          <w:szCs w:val="24"/>
        </w:rPr>
        <w:t>at</w:t>
      </w:r>
      <w:r w:rsidRPr="00EE6476">
        <w:rPr>
          <w:rFonts w:asciiTheme="majorBidi" w:hAnsiTheme="majorBidi" w:cstheme="majorBidi"/>
          <w:sz w:val="24"/>
          <w:szCs w:val="24"/>
        </w:rPr>
        <w:t xml:space="preserve"> Rabbi Hutner distinguishes between two </w:t>
      </w:r>
      <w:r w:rsidR="008F4CB0">
        <w:rPr>
          <w:rFonts w:asciiTheme="majorBidi" w:hAnsiTheme="majorBidi" w:cstheme="majorBidi"/>
          <w:sz w:val="24"/>
          <w:szCs w:val="24"/>
        </w:rPr>
        <w:t>systems</w:t>
      </w:r>
      <w:r w:rsidRPr="00EE6476">
        <w:rPr>
          <w:rFonts w:asciiTheme="majorBidi" w:hAnsiTheme="majorBidi" w:cstheme="majorBidi"/>
          <w:sz w:val="24"/>
          <w:szCs w:val="24"/>
        </w:rPr>
        <w:t xml:space="preserve">: good versus evil and sacred versus profane, while giving preference to the latter. The apex of the service of God is the performance of </w:t>
      </w:r>
      <w:r w:rsidRPr="00EE6476">
        <w:rPr>
          <w:rFonts w:asciiTheme="majorBidi" w:hAnsiTheme="majorBidi" w:cstheme="majorBidi"/>
          <w:i/>
          <w:iCs/>
          <w:sz w:val="24"/>
          <w:szCs w:val="24"/>
        </w:rPr>
        <w:t>divrei reshut</w:t>
      </w:r>
      <w:r w:rsidRPr="00EE6476">
        <w:rPr>
          <w:rFonts w:asciiTheme="majorBidi" w:hAnsiTheme="majorBidi" w:cstheme="majorBidi"/>
          <w:sz w:val="24"/>
          <w:szCs w:val="24"/>
        </w:rPr>
        <w:t xml:space="preserve"> for the sake of heaven, which is the act of taking something mundane and </w:t>
      </w:r>
      <w:r w:rsidR="008F4CB0">
        <w:rPr>
          <w:rFonts w:asciiTheme="majorBidi" w:hAnsiTheme="majorBidi" w:cstheme="majorBidi"/>
          <w:sz w:val="24"/>
          <w:szCs w:val="24"/>
        </w:rPr>
        <w:t xml:space="preserve">introducing </w:t>
      </w:r>
      <w:r w:rsidRPr="00EE6476">
        <w:rPr>
          <w:rFonts w:asciiTheme="majorBidi" w:hAnsiTheme="majorBidi" w:cstheme="majorBidi"/>
          <w:sz w:val="24"/>
          <w:szCs w:val="24"/>
        </w:rPr>
        <w:t>it into the realm of the sacred</w:t>
      </w:r>
      <w:r w:rsidR="008F4CB0">
        <w:rPr>
          <w:rFonts w:asciiTheme="majorBidi" w:hAnsiTheme="majorBidi" w:cstheme="majorBidi"/>
          <w:sz w:val="24"/>
          <w:szCs w:val="24"/>
        </w:rPr>
        <w:t>,</w:t>
      </w:r>
      <w:r w:rsidRPr="00EE6476">
        <w:rPr>
          <w:rFonts w:asciiTheme="majorBidi" w:hAnsiTheme="majorBidi" w:cstheme="majorBidi"/>
          <w:sz w:val="24"/>
          <w:szCs w:val="24"/>
        </w:rPr>
        <w:t xml:space="preserve"> thereby granting it </w:t>
      </w:r>
      <w:r w:rsidR="00B80969" w:rsidRPr="00EE6476">
        <w:rPr>
          <w:rFonts w:asciiTheme="majorBidi" w:hAnsiTheme="majorBidi" w:cstheme="majorBidi"/>
          <w:i/>
          <w:iCs/>
          <w:sz w:val="24"/>
          <w:szCs w:val="24"/>
        </w:rPr>
        <w:t>h</w:t>
      </w:r>
      <w:r w:rsidRPr="00EE6476">
        <w:rPr>
          <w:rFonts w:asciiTheme="majorBidi" w:hAnsiTheme="majorBidi" w:cstheme="majorBidi"/>
          <w:i/>
          <w:iCs/>
          <w:sz w:val="24"/>
          <w:szCs w:val="24"/>
        </w:rPr>
        <w:t>ashivut</w:t>
      </w:r>
      <w:r w:rsidRPr="00EE6476">
        <w:rPr>
          <w:rFonts w:asciiTheme="majorBidi" w:hAnsiTheme="majorBidi" w:cstheme="majorBidi"/>
          <w:sz w:val="24"/>
          <w:szCs w:val="24"/>
        </w:rPr>
        <w:t>. This act of sanctification, transforming the neutral into the purposeful, created the laws that will govern the end of days.</w:t>
      </w:r>
    </w:p>
    <w:p w14:paraId="3131DC8E" w14:textId="46677DCA" w:rsidR="00C9023D" w:rsidRDefault="00C9023D" w:rsidP="00EE6476">
      <w:pPr>
        <w:pStyle w:val="Quote1"/>
        <w:bidi w:val="0"/>
        <w:spacing w:before="0" w:after="0"/>
        <w:ind w:left="0" w:right="0" w:firstLine="720"/>
        <w:jc w:val="left"/>
      </w:pPr>
      <w:r w:rsidRPr="00EE6476">
        <w:rPr>
          <w:rFonts w:asciiTheme="majorBidi" w:hAnsiTheme="majorBidi" w:cstheme="majorBidi"/>
          <w:sz w:val="24"/>
          <w:szCs w:val="24"/>
        </w:rPr>
        <w:t xml:space="preserve">One of Rabbi </w:t>
      </w:r>
      <w:r w:rsidR="00B80969" w:rsidRPr="00EE6476">
        <w:rPr>
          <w:rFonts w:asciiTheme="majorBidi" w:hAnsiTheme="majorBidi" w:cstheme="majorBidi"/>
          <w:sz w:val="24"/>
          <w:szCs w:val="24"/>
        </w:rPr>
        <w:t>Hutner’s rhetorical</w:t>
      </w:r>
      <w:r w:rsidRPr="00EE6476">
        <w:rPr>
          <w:rFonts w:asciiTheme="majorBidi" w:hAnsiTheme="majorBidi" w:cstheme="majorBidi"/>
          <w:sz w:val="24"/>
          <w:szCs w:val="24"/>
        </w:rPr>
        <w:t xml:space="preserve"> hermeneutical devices is to take expressions from the sources and read them literally while stretching them to their logical limits. An example of this is the Rabbinic expression </w:t>
      </w:r>
      <w:r w:rsidR="008F4CB0">
        <w:rPr>
          <w:rFonts w:asciiTheme="majorBidi" w:hAnsiTheme="majorBidi" w:cstheme="majorBidi"/>
          <w:sz w:val="24"/>
          <w:szCs w:val="24"/>
        </w:rPr>
        <w:t xml:space="preserve">that </w:t>
      </w:r>
      <w:r w:rsidRPr="00EE6476">
        <w:rPr>
          <w:rFonts w:asciiTheme="majorBidi" w:hAnsiTheme="majorBidi" w:cstheme="majorBidi"/>
          <w:sz w:val="24"/>
          <w:szCs w:val="24"/>
        </w:rPr>
        <w:t xml:space="preserve">the Sabbath is </w:t>
      </w:r>
      <w:r w:rsidR="008F4CB0">
        <w:rPr>
          <w:rFonts w:asciiTheme="majorBidi" w:hAnsiTheme="majorBidi" w:cstheme="majorBidi"/>
          <w:sz w:val="24"/>
          <w:szCs w:val="24"/>
        </w:rPr>
        <w:t xml:space="preserve">akin </w:t>
      </w:r>
      <w:r w:rsidRPr="00EE6476">
        <w:rPr>
          <w:rFonts w:asciiTheme="majorBidi" w:hAnsiTheme="majorBidi" w:cstheme="majorBidi"/>
          <w:sz w:val="24"/>
          <w:szCs w:val="24"/>
        </w:rPr>
        <w:t xml:space="preserve">to the world to come: </w:t>
      </w:r>
      <w:r w:rsidR="00753F82">
        <w:rPr>
          <w:rFonts w:asciiTheme="majorBidi" w:hAnsiTheme="majorBidi" w:cstheme="majorBidi"/>
          <w:sz w:val="24"/>
          <w:szCs w:val="24"/>
        </w:rPr>
        <w:t>“</w:t>
      </w:r>
      <w:r w:rsidRPr="00EE6476">
        <w:rPr>
          <w:rFonts w:asciiTheme="majorBidi" w:hAnsiTheme="majorBidi" w:cstheme="majorBidi"/>
          <w:sz w:val="24"/>
          <w:szCs w:val="24"/>
          <w:highlight w:val="yellow"/>
          <w:rtl/>
        </w:rPr>
        <w:t>בלי קדושתה של השבת, החלוקה בין עולם הזה ועולם הבא הרי היא גמורה ומוחלטת. או עולם הזה, או עולם הבא. קדושתה של שבת היא בריאת מהות חדשה של 'מעין-עולם-הבא'</w:t>
      </w:r>
      <w:r w:rsidR="00753F82">
        <w:rPr>
          <w:rFonts w:asciiTheme="majorBidi" w:hAnsiTheme="majorBidi" w:cstheme="majorBidi"/>
          <w:sz w:val="24"/>
          <w:szCs w:val="24"/>
          <w:highlight w:val="yellow"/>
          <w:rtl/>
        </w:rPr>
        <w:t>“</w:t>
      </w:r>
      <w:r w:rsidRPr="00EE6476">
        <w:rPr>
          <w:rFonts w:asciiTheme="majorBidi" w:hAnsiTheme="majorBidi" w:cstheme="majorBidi"/>
          <w:sz w:val="24"/>
          <w:szCs w:val="24"/>
          <w:highlight w:val="yellow"/>
          <w:rtl/>
        </w:rPr>
        <w:t xml:space="preserve"> (פחד יצחק, שבת, ז/י)</w:t>
      </w:r>
      <w:r w:rsidRPr="00EE6476">
        <w:rPr>
          <w:rFonts w:asciiTheme="majorBidi" w:hAnsiTheme="majorBidi" w:cstheme="majorBidi"/>
          <w:sz w:val="24"/>
          <w:szCs w:val="24"/>
          <w:rtl/>
        </w:rPr>
        <w:t>.</w:t>
      </w:r>
      <w:r w:rsidRPr="00EE6476">
        <w:rPr>
          <w:rFonts w:asciiTheme="majorBidi" w:hAnsiTheme="majorBidi" w:cstheme="majorBidi"/>
          <w:sz w:val="24"/>
          <w:szCs w:val="24"/>
        </w:rPr>
        <w:t xml:space="preserve"> </w:t>
      </w:r>
      <w:r w:rsidRPr="00EE6476">
        <w:rPr>
          <w:rStyle w:val="FootnoteReference"/>
          <w:rFonts w:asciiTheme="majorBidi" w:hAnsiTheme="majorBidi" w:cstheme="majorBidi"/>
          <w:sz w:val="24"/>
          <w:szCs w:val="24"/>
          <w:rtl/>
        </w:rPr>
        <w:footnoteReference w:id="82"/>
      </w:r>
      <w:r w:rsidR="008F4CB0">
        <w:rPr>
          <w:rFonts w:asciiTheme="majorBidi" w:hAnsiTheme="majorBidi" w:cstheme="majorBidi"/>
          <w:sz w:val="24"/>
          <w:szCs w:val="24"/>
        </w:rPr>
        <w:t xml:space="preserve"> </w:t>
      </w:r>
      <w:r w:rsidRPr="00EE6476">
        <w:rPr>
          <w:rFonts w:asciiTheme="majorBidi" w:hAnsiTheme="majorBidi" w:cstheme="majorBidi"/>
          <w:sz w:val="24"/>
          <w:szCs w:val="24"/>
        </w:rPr>
        <w:t xml:space="preserve">The expression </w:t>
      </w:r>
      <w:r w:rsidR="00753F82">
        <w:rPr>
          <w:rFonts w:asciiTheme="majorBidi" w:hAnsiTheme="majorBidi" w:cstheme="majorBidi"/>
          <w:sz w:val="24"/>
          <w:szCs w:val="24"/>
        </w:rPr>
        <w:t>“</w:t>
      </w:r>
      <w:r w:rsidRPr="00EE6476">
        <w:rPr>
          <w:rFonts w:asciiTheme="majorBidi" w:hAnsiTheme="majorBidi" w:cstheme="majorBidi"/>
          <w:sz w:val="24"/>
          <w:szCs w:val="24"/>
        </w:rPr>
        <w:t>akin to the world to come</w:t>
      </w:r>
      <w:r w:rsidR="00753F82">
        <w:rPr>
          <w:rFonts w:asciiTheme="majorBidi" w:hAnsiTheme="majorBidi" w:cstheme="majorBidi"/>
          <w:sz w:val="24"/>
          <w:szCs w:val="24"/>
        </w:rPr>
        <w:t>”</w:t>
      </w:r>
      <w:r w:rsidRPr="00EE6476">
        <w:rPr>
          <w:rFonts w:asciiTheme="majorBidi" w:hAnsiTheme="majorBidi" w:cstheme="majorBidi"/>
          <w:sz w:val="24"/>
          <w:szCs w:val="24"/>
        </w:rPr>
        <w:t xml:space="preserve"> is not a metaphor for the excellence of Shabbat in giving man a modicum of tranquility</w:t>
      </w:r>
      <w:r w:rsidR="008F4CB0">
        <w:rPr>
          <w:rFonts w:asciiTheme="majorBidi" w:hAnsiTheme="majorBidi" w:cstheme="majorBidi"/>
          <w:sz w:val="24"/>
          <w:szCs w:val="24"/>
        </w:rPr>
        <w:t xml:space="preserve">; it means </w:t>
      </w:r>
      <w:r w:rsidRPr="00EE6476">
        <w:rPr>
          <w:rFonts w:asciiTheme="majorBidi" w:hAnsiTheme="majorBidi" w:cstheme="majorBidi"/>
          <w:sz w:val="24"/>
          <w:szCs w:val="24"/>
        </w:rPr>
        <w:t xml:space="preserve">that </w:t>
      </w:r>
      <w:r w:rsidR="008F4CB0">
        <w:rPr>
          <w:rFonts w:asciiTheme="majorBidi" w:hAnsiTheme="majorBidi" w:cstheme="majorBidi"/>
          <w:sz w:val="24"/>
          <w:szCs w:val="24"/>
        </w:rPr>
        <w:t xml:space="preserve">Shabbat </w:t>
      </w:r>
      <w:r w:rsidRPr="00EE6476">
        <w:rPr>
          <w:rFonts w:asciiTheme="majorBidi" w:hAnsiTheme="majorBidi" w:cstheme="majorBidi"/>
          <w:sz w:val="24"/>
          <w:szCs w:val="24"/>
        </w:rPr>
        <w:t xml:space="preserve">is actually </w:t>
      </w:r>
      <w:r w:rsidR="008F4CB0">
        <w:rPr>
          <w:rFonts w:asciiTheme="majorBidi" w:hAnsiTheme="majorBidi" w:cstheme="majorBidi"/>
          <w:sz w:val="24"/>
          <w:szCs w:val="24"/>
        </w:rPr>
        <w:t xml:space="preserve">similar to </w:t>
      </w:r>
      <w:r w:rsidRPr="00EE6476">
        <w:rPr>
          <w:rFonts w:asciiTheme="majorBidi" w:hAnsiTheme="majorBidi" w:cstheme="majorBidi"/>
          <w:sz w:val="24"/>
          <w:szCs w:val="24"/>
        </w:rPr>
        <w:t>the world to come. If on the Sabbath after the creation</w:t>
      </w:r>
      <w:r w:rsidR="00652736">
        <w:rPr>
          <w:rFonts w:asciiTheme="majorBidi" w:hAnsiTheme="majorBidi" w:cstheme="majorBidi"/>
          <w:sz w:val="24"/>
          <w:szCs w:val="24"/>
        </w:rPr>
        <w:t>,</w:t>
      </w:r>
      <w:r w:rsidRPr="00EE6476">
        <w:rPr>
          <w:rFonts w:asciiTheme="majorBidi" w:hAnsiTheme="majorBidi" w:cstheme="majorBidi"/>
          <w:sz w:val="24"/>
          <w:szCs w:val="24"/>
        </w:rPr>
        <w:t xml:space="preserve"> the laws governing the purpose of the world</w:t>
      </w:r>
      <w:r w:rsidR="008F4CB0">
        <w:rPr>
          <w:rFonts w:asciiTheme="majorBidi" w:hAnsiTheme="majorBidi" w:cstheme="majorBidi"/>
          <w:sz w:val="24"/>
          <w:szCs w:val="24"/>
        </w:rPr>
        <w:t>s</w:t>
      </w:r>
      <w:r w:rsidRPr="00EE6476">
        <w:rPr>
          <w:rFonts w:asciiTheme="majorBidi" w:hAnsiTheme="majorBidi" w:cstheme="majorBidi"/>
          <w:sz w:val="24"/>
          <w:szCs w:val="24"/>
        </w:rPr>
        <w:t xml:space="preserve"> were created, it follows that </w:t>
      </w:r>
      <w:r w:rsidRPr="00EE6476">
        <w:rPr>
          <w:rFonts w:asciiTheme="majorBidi" w:hAnsiTheme="majorBidi" w:cstheme="majorBidi"/>
          <w:sz w:val="24"/>
          <w:szCs w:val="24"/>
        </w:rPr>
        <w:lastRenderedPageBreak/>
        <w:t>the Sabbath</w:t>
      </w:r>
      <w:r w:rsidR="00652736">
        <w:rPr>
          <w:rFonts w:asciiTheme="majorBidi" w:hAnsiTheme="majorBidi" w:cstheme="majorBidi"/>
          <w:sz w:val="24"/>
          <w:szCs w:val="24"/>
        </w:rPr>
        <w:t>,</w:t>
      </w:r>
      <w:r w:rsidRPr="00EE6476">
        <w:rPr>
          <w:rFonts w:asciiTheme="majorBidi" w:hAnsiTheme="majorBidi" w:cstheme="majorBidi"/>
          <w:sz w:val="24"/>
          <w:szCs w:val="24"/>
        </w:rPr>
        <w:t xml:space="preserve"> as it was given to the people of Israel</w:t>
      </w:r>
      <w:r w:rsidR="00652736">
        <w:rPr>
          <w:rFonts w:asciiTheme="majorBidi" w:hAnsiTheme="majorBidi" w:cstheme="majorBidi"/>
          <w:sz w:val="24"/>
          <w:szCs w:val="24"/>
        </w:rPr>
        <w:t>,</w:t>
      </w:r>
      <w:r w:rsidRPr="00EE6476">
        <w:rPr>
          <w:rFonts w:asciiTheme="majorBidi" w:hAnsiTheme="majorBidi" w:cstheme="majorBidi"/>
          <w:sz w:val="24"/>
          <w:szCs w:val="24"/>
        </w:rPr>
        <w:t xml:space="preserve"> is a window in time in which these laws </w:t>
      </w:r>
      <w:r w:rsidR="008F4CB0">
        <w:rPr>
          <w:rFonts w:asciiTheme="majorBidi" w:hAnsiTheme="majorBidi" w:cstheme="majorBidi"/>
          <w:sz w:val="24"/>
          <w:szCs w:val="24"/>
        </w:rPr>
        <w:t xml:space="preserve">function </w:t>
      </w:r>
      <w:r w:rsidRPr="00EE6476">
        <w:rPr>
          <w:rFonts w:asciiTheme="majorBidi" w:hAnsiTheme="majorBidi" w:cstheme="majorBidi"/>
          <w:sz w:val="24"/>
          <w:szCs w:val="24"/>
        </w:rPr>
        <w:t xml:space="preserve">in </w:t>
      </w:r>
      <w:r w:rsidR="00B80969" w:rsidRPr="00EE6476">
        <w:rPr>
          <w:rFonts w:asciiTheme="majorBidi" w:hAnsiTheme="majorBidi" w:cstheme="majorBidi"/>
          <w:sz w:val="24"/>
          <w:szCs w:val="24"/>
        </w:rPr>
        <w:t>this</w:t>
      </w:r>
      <w:r w:rsidRPr="00EE6476">
        <w:rPr>
          <w:rFonts w:asciiTheme="majorBidi" w:hAnsiTheme="majorBidi" w:cstheme="majorBidi"/>
          <w:sz w:val="24"/>
          <w:szCs w:val="24"/>
        </w:rPr>
        <w:t xml:space="preserve"> world. In his words:</w:t>
      </w:r>
    </w:p>
    <w:p w14:paraId="2D56A773" w14:textId="634444A2" w:rsidR="00C9023D" w:rsidRPr="00D10ADB" w:rsidRDefault="00C9023D" w:rsidP="00C9023D">
      <w:pPr>
        <w:pStyle w:val="Quote1"/>
        <w:rPr>
          <w:highlight w:val="yellow"/>
          <w:rtl/>
        </w:rPr>
      </w:pPr>
      <w:r w:rsidRPr="00D10ADB">
        <w:rPr>
          <w:rFonts w:hint="cs"/>
          <w:highlight w:val="yellow"/>
          <w:rtl/>
        </w:rPr>
        <w:t xml:space="preserve">היום לעשותם ומחר לקבל שכרם [...] עולם המעשה הוא עולם עובר, שכן </w:t>
      </w:r>
      <w:r w:rsidR="00753F82">
        <w:rPr>
          <w:highlight w:val="yellow"/>
          <w:rtl/>
        </w:rPr>
        <w:t>“</w:t>
      </w:r>
      <w:r w:rsidRPr="00D10ADB">
        <w:rPr>
          <w:rFonts w:hint="cs"/>
          <w:highlight w:val="yellow"/>
          <w:rtl/>
        </w:rPr>
        <w:t>לעשותם</w:t>
      </w:r>
      <w:r w:rsidR="00753F82">
        <w:rPr>
          <w:highlight w:val="yellow"/>
          <w:rtl/>
        </w:rPr>
        <w:t>”</w:t>
      </w:r>
      <w:r w:rsidRPr="00D10ADB">
        <w:rPr>
          <w:rFonts w:hint="cs"/>
          <w:highlight w:val="yellow"/>
          <w:rtl/>
        </w:rPr>
        <w:t xml:space="preserve"> אינו תופס אלא ה</w:t>
      </w:r>
      <w:r w:rsidR="00753F82">
        <w:rPr>
          <w:highlight w:val="yellow"/>
          <w:rtl/>
        </w:rPr>
        <w:t>”</w:t>
      </w:r>
      <w:r w:rsidRPr="00D10ADB">
        <w:rPr>
          <w:rFonts w:hint="cs"/>
          <w:highlight w:val="yellow"/>
          <w:rtl/>
        </w:rPr>
        <w:t>היום</w:t>
      </w:r>
      <w:r w:rsidR="00753F82">
        <w:rPr>
          <w:highlight w:val="yellow"/>
          <w:rtl/>
        </w:rPr>
        <w:t>”</w:t>
      </w:r>
      <w:r w:rsidRPr="00D10ADB">
        <w:rPr>
          <w:rFonts w:hint="cs"/>
          <w:highlight w:val="yellow"/>
          <w:rtl/>
        </w:rPr>
        <w:t>; ולעמת זה, עולם התענוג הוא עולם קיים. שכן השכר תופס הוא את ה</w:t>
      </w:r>
      <w:r w:rsidR="00753F82">
        <w:rPr>
          <w:highlight w:val="yellow"/>
          <w:rtl/>
        </w:rPr>
        <w:t>”</w:t>
      </w:r>
      <w:r w:rsidRPr="00D10ADB">
        <w:rPr>
          <w:rFonts w:hint="cs"/>
          <w:highlight w:val="yellow"/>
          <w:rtl/>
        </w:rPr>
        <w:t>מחר</w:t>
      </w:r>
      <w:r w:rsidR="00753F82">
        <w:rPr>
          <w:highlight w:val="yellow"/>
          <w:rtl/>
        </w:rPr>
        <w:t>”</w:t>
      </w:r>
      <w:r w:rsidRPr="00D10ADB">
        <w:rPr>
          <w:rFonts w:hint="cs"/>
          <w:highlight w:val="yellow"/>
          <w:rtl/>
        </w:rPr>
        <w:t>. וכל זה הוא כשאנו מדברים בדרך חלוקה מוחלטת בין העולם העובר ובין העולם הקיים. אבל לקושטא דמילתא, יש מקום לדיבורים הללו גם בדרך חלוקה יחסית. ובדרך חלוקה יחסית נאמר כך: כל מה שהנך מתקרב יותר לתחומו של הנצח הקיים, כך בערך זה, הנך נולך ומתקרב לרשותו של התענוג. דכללא הוא: עולם הנצח הוא עולם התענוג [...] והוא הדין והיא המדה בקדושתה של שבת. עיקר הרבותא של השבת הוא כי הוא ה</w:t>
      </w:r>
      <w:r w:rsidR="00753F82">
        <w:rPr>
          <w:highlight w:val="yellow"/>
          <w:rtl/>
        </w:rPr>
        <w:t>”</w:t>
      </w:r>
      <w:r w:rsidRPr="00D10ADB">
        <w:rPr>
          <w:rFonts w:hint="cs"/>
          <w:highlight w:val="yellow"/>
          <w:rtl/>
        </w:rPr>
        <w:t>מעין</w:t>
      </w:r>
      <w:r w:rsidR="00753F82">
        <w:rPr>
          <w:highlight w:val="yellow"/>
          <w:rtl/>
        </w:rPr>
        <w:t>”</w:t>
      </w:r>
      <w:r w:rsidRPr="00D10ADB">
        <w:rPr>
          <w:rFonts w:hint="cs"/>
          <w:highlight w:val="yellow"/>
          <w:rtl/>
        </w:rPr>
        <w:t xml:space="preserve"> של ה</w:t>
      </w:r>
      <w:r w:rsidR="00753F82">
        <w:rPr>
          <w:highlight w:val="yellow"/>
          <w:rtl/>
        </w:rPr>
        <w:t>”</w:t>
      </w:r>
      <w:r w:rsidRPr="00D10ADB">
        <w:rPr>
          <w:rFonts w:hint="cs"/>
          <w:highlight w:val="yellow"/>
          <w:rtl/>
        </w:rPr>
        <w:t>למחר</w:t>
      </w:r>
      <w:r w:rsidR="00753F82">
        <w:rPr>
          <w:highlight w:val="yellow"/>
          <w:rtl/>
        </w:rPr>
        <w:t>”</w:t>
      </w:r>
      <w:r w:rsidRPr="00D10ADB">
        <w:rPr>
          <w:rFonts w:hint="cs"/>
          <w:highlight w:val="yellow"/>
          <w:rtl/>
        </w:rPr>
        <w:t xml:space="preserve"> בעיצומו של </w:t>
      </w:r>
      <w:r w:rsidR="00753F82">
        <w:rPr>
          <w:highlight w:val="yellow"/>
          <w:rtl/>
        </w:rPr>
        <w:t>“</w:t>
      </w:r>
      <w:r w:rsidRPr="00D10ADB">
        <w:rPr>
          <w:rFonts w:hint="cs"/>
          <w:highlight w:val="yellow"/>
          <w:rtl/>
        </w:rPr>
        <w:t>היום</w:t>
      </w:r>
      <w:r w:rsidR="00753F82">
        <w:rPr>
          <w:highlight w:val="yellow"/>
          <w:rtl/>
        </w:rPr>
        <w:t>”</w:t>
      </w:r>
      <w:r w:rsidRPr="00D10ADB">
        <w:rPr>
          <w:rFonts w:hint="cs"/>
          <w:highlight w:val="yellow"/>
          <w:rtl/>
        </w:rPr>
        <w:t xml:space="preserve"> (פחד יצחק, שבת, ח/ג-ד).</w:t>
      </w:r>
    </w:p>
    <w:p w14:paraId="7D709223" w14:textId="593A1B3C" w:rsidR="00C9023D" w:rsidRPr="00EE6476" w:rsidRDefault="00C9023D" w:rsidP="00EE6476">
      <w:pPr>
        <w:spacing w:after="0" w:line="360" w:lineRule="auto"/>
        <w:ind w:firstLine="720"/>
        <w:rPr>
          <w:rFonts w:asciiTheme="majorBidi" w:hAnsiTheme="majorBidi" w:cstheme="majorBidi"/>
          <w:sz w:val="24"/>
          <w:szCs w:val="24"/>
        </w:rPr>
      </w:pPr>
      <w:r w:rsidRPr="00EE6476">
        <w:rPr>
          <w:rFonts w:asciiTheme="majorBidi" w:hAnsiTheme="majorBidi" w:cstheme="majorBidi"/>
          <w:sz w:val="24"/>
          <w:szCs w:val="24"/>
        </w:rPr>
        <w:t>In its essence</w:t>
      </w:r>
      <w:r w:rsidR="00652736">
        <w:rPr>
          <w:rFonts w:asciiTheme="majorBidi" w:hAnsiTheme="majorBidi" w:cstheme="majorBidi"/>
          <w:sz w:val="24"/>
          <w:szCs w:val="24"/>
        </w:rPr>
        <w:t>,</w:t>
      </w:r>
      <w:r w:rsidRPr="00EE6476">
        <w:rPr>
          <w:rFonts w:asciiTheme="majorBidi" w:hAnsiTheme="majorBidi" w:cstheme="majorBidi"/>
          <w:sz w:val="24"/>
          <w:szCs w:val="24"/>
        </w:rPr>
        <w:t xml:space="preserve"> the </w:t>
      </w:r>
      <w:r w:rsidR="008F4CB0" w:rsidRPr="00EE6476">
        <w:rPr>
          <w:rFonts w:asciiTheme="majorBidi" w:hAnsiTheme="majorBidi" w:cstheme="majorBidi"/>
          <w:sz w:val="24"/>
          <w:szCs w:val="24"/>
        </w:rPr>
        <w:t>Sabbath</w:t>
      </w:r>
      <w:r w:rsidRPr="00EE6476">
        <w:rPr>
          <w:rFonts w:asciiTheme="majorBidi" w:hAnsiTheme="majorBidi" w:cstheme="majorBidi"/>
          <w:sz w:val="24"/>
          <w:szCs w:val="24"/>
        </w:rPr>
        <w:t xml:space="preserve"> is an approximation of the world to come. The commandment pertaining to the Sabbath is </w:t>
      </w:r>
      <w:r w:rsidR="00753F82" w:rsidRPr="00753F82">
        <w:rPr>
          <w:rFonts w:asciiTheme="majorBidi" w:hAnsiTheme="majorBidi" w:cstheme="majorBidi"/>
          <w:i/>
          <w:iCs/>
          <w:sz w:val="24"/>
          <w:szCs w:val="24"/>
        </w:rPr>
        <w:t>oneg</w:t>
      </w:r>
      <w:r w:rsidRPr="00EE6476">
        <w:rPr>
          <w:rFonts w:asciiTheme="majorBidi" w:hAnsiTheme="majorBidi" w:cstheme="majorBidi"/>
          <w:sz w:val="24"/>
          <w:szCs w:val="24"/>
        </w:rPr>
        <w:t xml:space="preserve">, akin to the </w:t>
      </w:r>
      <w:r w:rsidR="00753F82" w:rsidRPr="00753F82">
        <w:rPr>
          <w:rFonts w:asciiTheme="majorBidi" w:hAnsiTheme="majorBidi" w:cstheme="majorBidi"/>
          <w:i/>
          <w:iCs/>
          <w:sz w:val="24"/>
          <w:szCs w:val="24"/>
        </w:rPr>
        <w:t>oneg</w:t>
      </w:r>
      <w:r w:rsidRPr="00EE6476">
        <w:rPr>
          <w:rFonts w:asciiTheme="majorBidi" w:hAnsiTheme="majorBidi" w:cstheme="majorBidi"/>
          <w:sz w:val="24"/>
          <w:szCs w:val="24"/>
        </w:rPr>
        <w:t xml:space="preserve"> promised in the world to come in the form of eternal life.</w:t>
      </w:r>
      <w:r w:rsidRPr="00EE6476">
        <w:rPr>
          <w:rStyle w:val="FootnoteReference"/>
          <w:rFonts w:asciiTheme="majorBidi" w:hAnsiTheme="majorBidi" w:cstheme="majorBidi"/>
          <w:sz w:val="24"/>
          <w:szCs w:val="24"/>
        </w:rPr>
        <w:footnoteReference w:id="83"/>
      </w:r>
      <w:r w:rsidRPr="00EE6476">
        <w:rPr>
          <w:rFonts w:asciiTheme="majorBidi" w:hAnsiTheme="majorBidi" w:cstheme="majorBidi"/>
          <w:sz w:val="24"/>
          <w:szCs w:val="24"/>
        </w:rPr>
        <w:t xml:space="preserve"> The world to come is the reality in which the rule of </w:t>
      </w:r>
      <w:r w:rsidR="00753F82">
        <w:rPr>
          <w:rFonts w:asciiTheme="majorBidi" w:hAnsiTheme="majorBidi" w:cstheme="majorBidi"/>
          <w:sz w:val="24"/>
          <w:szCs w:val="24"/>
        </w:rPr>
        <w:t>“</w:t>
      </w:r>
      <w:r w:rsidRPr="00EE6476">
        <w:rPr>
          <w:rFonts w:asciiTheme="majorBidi" w:hAnsiTheme="majorBidi" w:cstheme="majorBidi"/>
          <w:sz w:val="24"/>
          <w:szCs w:val="24"/>
        </w:rPr>
        <w:t>he who is good and does good</w:t>
      </w:r>
      <w:r w:rsidR="00753F82">
        <w:rPr>
          <w:rFonts w:asciiTheme="majorBidi" w:hAnsiTheme="majorBidi" w:cstheme="majorBidi"/>
          <w:sz w:val="24"/>
          <w:szCs w:val="24"/>
        </w:rPr>
        <w:t>”</w:t>
      </w:r>
      <w:r w:rsidRPr="00EE6476">
        <w:rPr>
          <w:rFonts w:asciiTheme="majorBidi" w:hAnsiTheme="majorBidi" w:cstheme="majorBidi"/>
          <w:sz w:val="24"/>
          <w:szCs w:val="24"/>
        </w:rPr>
        <w:t xml:space="preserve"> (the reward of the righteous) prevails alone, without the rule of </w:t>
      </w:r>
      <w:r w:rsidR="00753F82">
        <w:rPr>
          <w:rFonts w:asciiTheme="majorBidi" w:hAnsiTheme="majorBidi" w:cstheme="majorBidi"/>
          <w:sz w:val="24"/>
          <w:szCs w:val="24"/>
        </w:rPr>
        <w:t>“</w:t>
      </w:r>
      <w:r w:rsidRPr="00EE6476">
        <w:rPr>
          <w:rFonts w:asciiTheme="majorBidi" w:hAnsiTheme="majorBidi" w:cstheme="majorBidi"/>
          <w:sz w:val="24"/>
          <w:szCs w:val="24"/>
        </w:rPr>
        <w:t>the true judge</w:t>
      </w:r>
      <w:r w:rsidR="00753F82">
        <w:rPr>
          <w:rFonts w:asciiTheme="majorBidi" w:hAnsiTheme="majorBidi" w:cstheme="majorBidi"/>
          <w:sz w:val="24"/>
          <w:szCs w:val="24"/>
        </w:rPr>
        <w:t>”</w:t>
      </w:r>
      <w:r w:rsidRPr="00EE6476">
        <w:rPr>
          <w:rFonts w:asciiTheme="majorBidi" w:hAnsiTheme="majorBidi" w:cstheme="majorBidi"/>
          <w:sz w:val="24"/>
          <w:szCs w:val="24"/>
        </w:rPr>
        <w:t xml:space="preserve"> (the suffering of the righteous). The Sabbath is connected in its essence to the recognition that the </w:t>
      </w:r>
      <w:r w:rsidR="00B80969" w:rsidRPr="00EE6476">
        <w:rPr>
          <w:rFonts w:asciiTheme="majorBidi" w:hAnsiTheme="majorBidi" w:cstheme="majorBidi"/>
          <w:sz w:val="24"/>
          <w:szCs w:val="24"/>
        </w:rPr>
        <w:t>existence</w:t>
      </w:r>
      <w:r w:rsidRPr="00EE6476">
        <w:rPr>
          <w:rFonts w:asciiTheme="majorBidi" w:hAnsiTheme="majorBidi" w:cstheme="majorBidi"/>
          <w:sz w:val="24"/>
          <w:szCs w:val="24"/>
        </w:rPr>
        <w:t xml:space="preserve"> of evil is only for the sake of its negation and the retroactive revelation that it is </w:t>
      </w:r>
      <w:r w:rsidR="008F4CB0" w:rsidRPr="00EE6476">
        <w:rPr>
          <w:rFonts w:asciiTheme="majorBidi" w:hAnsiTheme="majorBidi" w:cstheme="majorBidi"/>
          <w:sz w:val="24"/>
          <w:szCs w:val="24"/>
        </w:rPr>
        <w:t>also good</w:t>
      </w:r>
      <w:r w:rsidR="00652736">
        <w:rPr>
          <w:rFonts w:asciiTheme="majorBidi" w:hAnsiTheme="majorBidi" w:cstheme="majorBidi"/>
          <w:sz w:val="24"/>
          <w:szCs w:val="24"/>
        </w:rPr>
        <w:t>,</w:t>
      </w:r>
      <w:r w:rsidRPr="00EE6476">
        <w:rPr>
          <w:rFonts w:asciiTheme="majorBidi" w:hAnsiTheme="majorBidi" w:cstheme="majorBidi"/>
          <w:sz w:val="24"/>
          <w:szCs w:val="24"/>
        </w:rPr>
        <w:t xml:space="preserve"> to the extent that –</w:t>
      </w:r>
    </w:p>
    <w:p w14:paraId="335BE4DE" w14:textId="0B517B90" w:rsidR="00C9023D" w:rsidRDefault="00C9023D" w:rsidP="00C9023D">
      <w:pPr>
        <w:bidi/>
        <w:spacing w:after="0"/>
        <w:rPr>
          <w:rtl/>
        </w:rPr>
      </w:pPr>
      <w:r>
        <w:t xml:space="preserve"> </w:t>
      </w:r>
      <w:r w:rsidRPr="00B12F16">
        <w:rPr>
          <w:rFonts w:hint="cs"/>
          <w:highlight w:val="yellow"/>
          <w:rtl/>
        </w:rPr>
        <w:t>עד כמה שהאדם איננו נקי מהרגשה של תרעומת כלפי סדר הנהגת העולמות, בה במידה נעדרת ממנו הרגשת קדושת שבת</w:t>
      </w:r>
      <w:r w:rsidR="00753F82">
        <w:rPr>
          <w:highlight w:val="yellow"/>
          <w:rtl/>
        </w:rPr>
        <w:t>”</w:t>
      </w:r>
      <w:r w:rsidRPr="00B12F16">
        <w:rPr>
          <w:rFonts w:hint="cs"/>
          <w:highlight w:val="yellow"/>
          <w:rtl/>
        </w:rPr>
        <w:t xml:space="preserve"> (</w:t>
      </w:r>
      <w:r w:rsidRPr="00B12F16">
        <w:rPr>
          <w:rFonts w:hint="cs"/>
          <w:highlight w:val="yellow"/>
        </w:rPr>
        <w:t>Pachad Yitzchak: Pesach</w:t>
      </w:r>
      <w:r w:rsidRPr="00B12F16">
        <w:rPr>
          <w:rFonts w:hint="cs"/>
          <w:highlight w:val="yellow"/>
          <w:rtl/>
        </w:rPr>
        <w:t>, נד/ה).</w:t>
      </w:r>
      <w:r w:rsidRPr="00B12F16">
        <w:rPr>
          <w:rStyle w:val="FootnoteReference"/>
          <w:highlight w:val="yellow"/>
          <w:rtl/>
        </w:rPr>
        <w:t xml:space="preserve"> </w:t>
      </w:r>
      <w:r w:rsidRPr="00B12F16">
        <w:rPr>
          <w:rStyle w:val="FootnoteReference"/>
          <w:highlight w:val="yellow"/>
          <w:rtl/>
        </w:rPr>
        <w:footnoteReference w:id="84"/>
      </w:r>
      <w:r w:rsidRPr="00B12F16">
        <w:rPr>
          <w:rFonts w:hint="cs"/>
          <w:highlight w:val="yellow"/>
          <w:rtl/>
        </w:rPr>
        <w:t xml:space="preserve"> העולם הבא הוא עולם שבו </w:t>
      </w:r>
      <w:r w:rsidR="00753F82">
        <w:rPr>
          <w:highlight w:val="yellow"/>
          <w:rtl/>
        </w:rPr>
        <w:t>“</w:t>
      </w:r>
      <w:r w:rsidRPr="00B12F16">
        <w:rPr>
          <w:rFonts w:hint="cs"/>
          <w:highlight w:val="yellow"/>
          <w:rtl/>
        </w:rPr>
        <w:t>מלאה הארץ דעה</w:t>
      </w:r>
      <w:r w:rsidR="00753F82">
        <w:rPr>
          <w:highlight w:val="yellow"/>
          <w:rtl/>
        </w:rPr>
        <w:t>”</w:t>
      </w:r>
      <w:r w:rsidRPr="00B12F16">
        <w:rPr>
          <w:rFonts w:hint="cs"/>
          <w:highlight w:val="yellow"/>
          <w:rtl/>
        </w:rPr>
        <w:t xml:space="preserve">, ושבת היא הזמן בו </w:t>
      </w:r>
      <w:r w:rsidR="00753F82">
        <w:rPr>
          <w:highlight w:val="yellow"/>
          <w:rtl/>
        </w:rPr>
        <w:t>“</w:t>
      </w:r>
      <w:r w:rsidRPr="00B12F16">
        <w:rPr>
          <w:rFonts w:hint="cs"/>
          <w:highlight w:val="yellow"/>
          <w:rtl/>
        </w:rPr>
        <w:t>מתאדר כוח הדעת בכל הנשגביות שלו. שביתת שבת נוצרת בכוח הדעת</w:t>
      </w:r>
      <w:r w:rsidR="00753F82">
        <w:rPr>
          <w:highlight w:val="yellow"/>
          <w:rtl/>
        </w:rPr>
        <w:t>”</w:t>
      </w:r>
      <w:r w:rsidRPr="00B12F16">
        <w:rPr>
          <w:rFonts w:hint="cs"/>
          <w:highlight w:val="yellow"/>
          <w:rtl/>
        </w:rPr>
        <w:t xml:space="preserve"> (</w:t>
      </w:r>
      <w:r w:rsidRPr="00B12F16">
        <w:rPr>
          <w:rFonts w:hint="cs"/>
          <w:highlight w:val="yellow"/>
        </w:rPr>
        <w:t>Pachad Yitzchak: Pesach</w:t>
      </w:r>
      <w:r w:rsidRPr="00B12F16">
        <w:rPr>
          <w:rFonts w:hint="cs"/>
          <w:highlight w:val="yellow"/>
          <w:rtl/>
        </w:rPr>
        <w:t>, נד/ז)</w:t>
      </w:r>
      <w:r>
        <w:rPr>
          <w:rFonts w:hint="cs"/>
          <w:rtl/>
        </w:rPr>
        <w:t>.</w:t>
      </w:r>
      <w:r>
        <w:rPr>
          <w:rStyle w:val="FootnoteReference"/>
          <w:rtl/>
        </w:rPr>
        <w:footnoteReference w:id="85"/>
      </w:r>
    </w:p>
    <w:p w14:paraId="48F87BD8" w14:textId="4FFDFA3C" w:rsidR="00C9023D" w:rsidRPr="00EE6476" w:rsidRDefault="00C9023D" w:rsidP="00EE6476">
      <w:pPr>
        <w:pStyle w:val="Quote1"/>
        <w:bidi w:val="0"/>
        <w:ind w:left="0" w:right="0" w:firstLine="720"/>
        <w:jc w:val="left"/>
        <w:rPr>
          <w:rFonts w:asciiTheme="majorBidi" w:hAnsiTheme="majorBidi" w:cstheme="majorBidi"/>
          <w:sz w:val="24"/>
          <w:szCs w:val="24"/>
          <w:rtl/>
        </w:rPr>
      </w:pPr>
      <w:r w:rsidRPr="00EE6476">
        <w:rPr>
          <w:rFonts w:asciiTheme="majorBidi" w:hAnsiTheme="majorBidi" w:cstheme="majorBidi"/>
          <w:sz w:val="24"/>
          <w:szCs w:val="24"/>
        </w:rPr>
        <w:t xml:space="preserve">By the power of </w:t>
      </w:r>
      <w:r w:rsidRPr="00EE6476">
        <w:rPr>
          <w:rFonts w:asciiTheme="majorBidi" w:hAnsiTheme="majorBidi" w:cstheme="majorBidi"/>
          <w:i/>
          <w:iCs/>
          <w:sz w:val="24"/>
          <w:szCs w:val="24"/>
        </w:rPr>
        <w:t>da</w:t>
      </w:r>
      <w:r w:rsidR="00B80969" w:rsidRPr="00EE6476">
        <w:rPr>
          <w:rFonts w:asciiTheme="majorBidi" w:hAnsiTheme="majorBidi" w:cstheme="majorBidi"/>
          <w:i/>
          <w:iCs/>
          <w:sz w:val="24"/>
          <w:szCs w:val="24"/>
        </w:rPr>
        <w:t>’</w:t>
      </w:r>
      <w:r w:rsidRPr="00EE6476">
        <w:rPr>
          <w:rFonts w:asciiTheme="majorBidi" w:hAnsiTheme="majorBidi" w:cstheme="majorBidi"/>
          <w:i/>
          <w:iCs/>
          <w:sz w:val="24"/>
          <w:szCs w:val="24"/>
        </w:rPr>
        <w:t>at</w:t>
      </w:r>
      <w:r w:rsidRPr="00EE6476">
        <w:rPr>
          <w:rFonts w:asciiTheme="majorBidi" w:hAnsiTheme="majorBidi" w:cstheme="majorBidi"/>
          <w:sz w:val="24"/>
          <w:szCs w:val="24"/>
        </w:rPr>
        <w:t xml:space="preserve"> man acknowledges God’s kingship; </w:t>
      </w:r>
      <w:r w:rsidR="00933890" w:rsidRPr="00EE6476">
        <w:rPr>
          <w:rFonts w:asciiTheme="majorBidi" w:hAnsiTheme="majorBidi" w:cstheme="majorBidi"/>
          <w:sz w:val="24"/>
          <w:szCs w:val="24"/>
        </w:rPr>
        <w:t xml:space="preserve">by the power of </w:t>
      </w:r>
      <w:r w:rsidR="00933890" w:rsidRPr="008F4CB0">
        <w:rPr>
          <w:rFonts w:asciiTheme="majorBidi" w:hAnsiTheme="majorBidi" w:cstheme="majorBidi"/>
          <w:i/>
          <w:iCs/>
          <w:sz w:val="24"/>
          <w:szCs w:val="24"/>
        </w:rPr>
        <w:t>da</w:t>
      </w:r>
      <w:r w:rsidR="008F4CB0">
        <w:rPr>
          <w:rFonts w:asciiTheme="majorBidi" w:hAnsiTheme="majorBidi" w:cstheme="majorBidi"/>
          <w:i/>
          <w:iCs/>
          <w:sz w:val="24"/>
          <w:szCs w:val="24"/>
        </w:rPr>
        <w:t>’</w:t>
      </w:r>
      <w:r w:rsidR="00933890" w:rsidRPr="008F4CB0">
        <w:rPr>
          <w:rFonts w:asciiTheme="majorBidi" w:hAnsiTheme="majorBidi" w:cstheme="majorBidi"/>
          <w:i/>
          <w:iCs/>
          <w:sz w:val="24"/>
          <w:szCs w:val="24"/>
        </w:rPr>
        <w:t>at</w:t>
      </w:r>
      <w:r w:rsidR="00933890" w:rsidRPr="00EE6476">
        <w:rPr>
          <w:rFonts w:asciiTheme="majorBidi" w:hAnsiTheme="majorBidi" w:cstheme="majorBidi"/>
          <w:sz w:val="24"/>
          <w:szCs w:val="24"/>
        </w:rPr>
        <w:t xml:space="preserve"> man acknowledges the existence of </w:t>
      </w:r>
      <w:r w:rsidR="00933890" w:rsidRPr="00EE6476">
        <w:rPr>
          <w:rFonts w:asciiTheme="majorBidi" w:hAnsiTheme="majorBidi" w:cstheme="majorBidi"/>
          <w:i/>
          <w:iCs/>
          <w:sz w:val="24"/>
          <w:szCs w:val="24"/>
        </w:rPr>
        <w:t>hashivut</w:t>
      </w:r>
      <w:r w:rsidR="00933890" w:rsidRPr="00EE6476">
        <w:rPr>
          <w:rFonts w:asciiTheme="majorBidi" w:hAnsiTheme="majorBidi" w:cstheme="majorBidi"/>
          <w:sz w:val="24"/>
          <w:szCs w:val="24"/>
        </w:rPr>
        <w:t xml:space="preserve"> in the world; by the power of </w:t>
      </w:r>
      <w:r w:rsidR="00933890" w:rsidRPr="00EE6476">
        <w:rPr>
          <w:rFonts w:asciiTheme="majorBidi" w:hAnsiTheme="majorBidi" w:cstheme="majorBidi"/>
          <w:i/>
          <w:iCs/>
          <w:sz w:val="24"/>
          <w:szCs w:val="24"/>
        </w:rPr>
        <w:t>da</w:t>
      </w:r>
      <w:r w:rsidR="00B80969" w:rsidRPr="00EE6476">
        <w:rPr>
          <w:rFonts w:asciiTheme="majorBidi" w:hAnsiTheme="majorBidi" w:cstheme="majorBidi"/>
          <w:i/>
          <w:iCs/>
          <w:sz w:val="24"/>
          <w:szCs w:val="24"/>
        </w:rPr>
        <w:t>’</w:t>
      </w:r>
      <w:r w:rsidR="00933890" w:rsidRPr="00EE6476">
        <w:rPr>
          <w:rFonts w:asciiTheme="majorBidi" w:hAnsiTheme="majorBidi" w:cstheme="majorBidi"/>
          <w:i/>
          <w:iCs/>
          <w:sz w:val="24"/>
          <w:szCs w:val="24"/>
        </w:rPr>
        <w:t>at</w:t>
      </w:r>
      <w:r w:rsidR="00933890" w:rsidRPr="00EE6476">
        <w:rPr>
          <w:rFonts w:asciiTheme="majorBidi" w:hAnsiTheme="majorBidi" w:cstheme="majorBidi"/>
          <w:sz w:val="24"/>
          <w:szCs w:val="24"/>
        </w:rPr>
        <w:t xml:space="preserve"> man decides how to sanctify the mundane and perform </w:t>
      </w:r>
      <w:r w:rsidR="00933890" w:rsidRPr="00EE6476">
        <w:rPr>
          <w:rFonts w:asciiTheme="majorBidi" w:hAnsiTheme="majorBidi" w:cstheme="majorBidi"/>
          <w:i/>
          <w:iCs/>
          <w:sz w:val="24"/>
          <w:szCs w:val="24"/>
        </w:rPr>
        <w:t>divrei reshut</w:t>
      </w:r>
      <w:r w:rsidR="00933890" w:rsidRPr="00EE6476">
        <w:rPr>
          <w:rFonts w:asciiTheme="majorBidi" w:hAnsiTheme="majorBidi" w:cstheme="majorBidi"/>
          <w:sz w:val="24"/>
          <w:szCs w:val="24"/>
        </w:rPr>
        <w:t xml:space="preserve"> for the sake of heaven. The world to come is the reality in which everyone </w:t>
      </w:r>
      <w:r w:rsidR="00B80969" w:rsidRPr="00EE6476">
        <w:rPr>
          <w:rFonts w:asciiTheme="majorBidi" w:hAnsiTheme="majorBidi" w:cstheme="majorBidi"/>
          <w:sz w:val="24"/>
          <w:szCs w:val="24"/>
        </w:rPr>
        <w:t>recognizes</w:t>
      </w:r>
      <w:r w:rsidR="00933890" w:rsidRPr="00EE6476">
        <w:rPr>
          <w:rFonts w:asciiTheme="majorBidi" w:hAnsiTheme="majorBidi" w:cstheme="majorBidi"/>
          <w:sz w:val="24"/>
          <w:szCs w:val="24"/>
        </w:rPr>
        <w:t xml:space="preserve"> the kingship of heaven and lives according to </w:t>
      </w:r>
      <w:r w:rsidR="00753F82">
        <w:rPr>
          <w:rFonts w:asciiTheme="majorBidi" w:hAnsiTheme="majorBidi" w:cstheme="majorBidi"/>
          <w:sz w:val="24"/>
          <w:szCs w:val="24"/>
        </w:rPr>
        <w:t>“</w:t>
      </w:r>
      <w:r w:rsidR="00933890" w:rsidRPr="00EE6476">
        <w:rPr>
          <w:rFonts w:asciiTheme="majorBidi" w:hAnsiTheme="majorBidi" w:cstheme="majorBidi"/>
          <w:sz w:val="24"/>
          <w:szCs w:val="24"/>
        </w:rPr>
        <w:t>i</w:t>
      </w:r>
      <w:r w:rsidR="00933890" w:rsidRPr="00EE6476">
        <w:rPr>
          <w:rFonts w:asciiTheme="majorBidi" w:hAnsiTheme="majorBidi" w:cstheme="majorBidi"/>
          <w:color w:val="000000"/>
          <w:sz w:val="24"/>
          <w:szCs w:val="24"/>
          <w:shd w:val="clear" w:color="auto" w:fill="FFFFFF"/>
        </w:rPr>
        <w:t>n all thy ways acknowledge Him</w:t>
      </w:r>
      <w:r w:rsidR="00753F82">
        <w:rPr>
          <w:rFonts w:asciiTheme="majorBidi" w:hAnsiTheme="majorBidi" w:cstheme="majorBidi"/>
          <w:color w:val="000000"/>
          <w:sz w:val="24"/>
          <w:szCs w:val="24"/>
          <w:shd w:val="clear" w:color="auto" w:fill="FFFFFF"/>
        </w:rPr>
        <w:t>”</w:t>
      </w:r>
      <w:r w:rsidR="008F4CB0" w:rsidRPr="00EE6476">
        <w:rPr>
          <w:rFonts w:asciiTheme="majorBidi" w:hAnsiTheme="majorBidi" w:cstheme="majorBidi"/>
          <w:sz w:val="24"/>
          <w:szCs w:val="24"/>
        </w:rPr>
        <w:t>,</w:t>
      </w:r>
      <w:r w:rsidR="00933890" w:rsidRPr="00EE6476">
        <w:rPr>
          <w:rFonts w:asciiTheme="majorBidi" w:hAnsiTheme="majorBidi" w:cstheme="majorBidi"/>
          <w:sz w:val="24"/>
          <w:szCs w:val="24"/>
        </w:rPr>
        <w:t xml:space="preserve"> performing </w:t>
      </w:r>
      <w:r w:rsidR="00933890" w:rsidRPr="00EE6476">
        <w:rPr>
          <w:rFonts w:asciiTheme="majorBidi" w:hAnsiTheme="majorBidi" w:cstheme="majorBidi"/>
          <w:i/>
          <w:iCs/>
          <w:sz w:val="24"/>
          <w:szCs w:val="24"/>
        </w:rPr>
        <w:t>divrei reshut</w:t>
      </w:r>
      <w:r w:rsidR="00933890" w:rsidRPr="00EE6476">
        <w:rPr>
          <w:rFonts w:asciiTheme="majorBidi" w:hAnsiTheme="majorBidi" w:cstheme="majorBidi"/>
          <w:sz w:val="24"/>
          <w:szCs w:val="24"/>
        </w:rPr>
        <w:t xml:space="preserve"> for the sake of heaven.</w:t>
      </w:r>
      <w:r w:rsidR="00933890" w:rsidRPr="00EE6476">
        <w:rPr>
          <w:rStyle w:val="FootnoteReference"/>
          <w:rFonts w:asciiTheme="majorBidi" w:hAnsiTheme="majorBidi" w:cstheme="majorBidi"/>
          <w:sz w:val="24"/>
          <w:szCs w:val="24"/>
        </w:rPr>
        <w:footnoteReference w:id="86"/>
      </w:r>
      <w:r w:rsidR="00933890" w:rsidRPr="00EE6476">
        <w:rPr>
          <w:rFonts w:asciiTheme="majorBidi" w:hAnsiTheme="majorBidi" w:cstheme="majorBidi"/>
          <w:sz w:val="24"/>
          <w:szCs w:val="24"/>
        </w:rPr>
        <w:t xml:space="preserve"> Rabbi Hutner </w:t>
      </w:r>
      <w:r w:rsidR="00652736">
        <w:rPr>
          <w:rFonts w:asciiTheme="majorBidi" w:hAnsiTheme="majorBidi" w:cstheme="majorBidi"/>
          <w:sz w:val="24"/>
          <w:szCs w:val="24"/>
        </w:rPr>
        <w:t>explains</w:t>
      </w:r>
      <w:r w:rsidR="00933890" w:rsidRPr="00EE6476">
        <w:rPr>
          <w:rFonts w:asciiTheme="majorBidi" w:hAnsiTheme="majorBidi" w:cstheme="majorBidi"/>
          <w:sz w:val="24"/>
          <w:szCs w:val="24"/>
        </w:rPr>
        <w:t xml:space="preserve">: </w:t>
      </w:r>
      <w:r w:rsidR="00753F82">
        <w:rPr>
          <w:rFonts w:asciiTheme="majorBidi" w:hAnsiTheme="majorBidi" w:cstheme="majorBidi"/>
          <w:sz w:val="24"/>
          <w:szCs w:val="24"/>
        </w:rPr>
        <w:t>“</w:t>
      </w:r>
      <w:r w:rsidR="00933890" w:rsidRPr="00EE6476">
        <w:rPr>
          <w:rFonts w:asciiTheme="majorBidi" w:hAnsiTheme="majorBidi" w:cstheme="majorBidi"/>
          <w:sz w:val="24"/>
          <w:szCs w:val="24"/>
          <w:highlight w:val="yellow"/>
          <w:rtl/>
        </w:rPr>
        <w:t xml:space="preserve">בשבת, מוצאים אנו דרגא מיוחדת, שבה מרגיש העובד שאין בהנאת השבת דברי רשות. כל הנאותיו נכללות הן במצות עונג שבת. וזכינו בכאן לדוגמא נוספת בענינא דשבתא דקירוב הציור ביותר אל המצוייר, וליום שכולו שבת, שאין בו מציאות החול ודברי רשות. יום </w:t>
      </w:r>
      <w:r w:rsidR="00933890" w:rsidRPr="00EE6476">
        <w:rPr>
          <w:rFonts w:asciiTheme="majorBidi" w:hAnsiTheme="majorBidi" w:cstheme="majorBidi"/>
          <w:b/>
          <w:bCs/>
          <w:sz w:val="24"/>
          <w:szCs w:val="24"/>
          <w:highlight w:val="yellow"/>
          <w:rtl/>
        </w:rPr>
        <w:t>שכולו</w:t>
      </w:r>
      <w:r w:rsidR="00933890" w:rsidRPr="00EE6476">
        <w:rPr>
          <w:rFonts w:asciiTheme="majorBidi" w:hAnsiTheme="majorBidi" w:cstheme="majorBidi"/>
          <w:sz w:val="24"/>
          <w:szCs w:val="24"/>
          <w:highlight w:val="yellow"/>
          <w:rtl/>
        </w:rPr>
        <w:t xml:space="preserve"> שבת</w:t>
      </w:r>
      <w:r w:rsidR="00753F82">
        <w:rPr>
          <w:rFonts w:asciiTheme="majorBidi" w:hAnsiTheme="majorBidi" w:cstheme="majorBidi"/>
          <w:sz w:val="24"/>
          <w:szCs w:val="24"/>
          <w:highlight w:val="yellow"/>
          <w:rtl/>
        </w:rPr>
        <w:t>”</w:t>
      </w:r>
      <w:r w:rsidR="00933890" w:rsidRPr="00EE6476">
        <w:rPr>
          <w:rFonts w:asciiTheme="majorBidi" w:hAnsiTheme="majorBidi" w:cstheme="majorBidi"/>
          <w:sz w:val="24"/>
          <w:szCs w:val="24"/>
          <w:highlight w:val="yellow"/>
          <w:rtl/>
        </w:rPr>
        <w:t xml:space="preserve"> (פחד יצחק, שבת, קונטרס רשימות ב/יד. ההדגשה במקור)</w:t>
      </w:r>
      <w:r w:rsidR="00933890" w:rsidRPr="00EE6476">
        <w:rPr>
          <w:rFonts w:asciiTheme="majorBidi" w:hAnsiTheme="majorBidi" w:cstheme="majorBidi"/>
          <w:sz w:val="24"/>
          <w:szCs w:val="24"/>
          <w:rtl/>
        </w:rPr>
        <w:t>.</w:t>
      </w:r>
      <w:r w:rsidR="00933890" w:rsidRPr="00EE6476">
        <w:rPr>
          <w:rFonts w:asciiTheme="majorBidi" w:hAnsiTheme="majorBidi" w:cstheme="majorBidi"/>
          <w:sz w:val="24"/>
          <w:szCs w:val="24"/>
        </w:rPr>
        <w:t xml:space="preserve"> Because there is a commandment to </w:t>
      </w:r>
      <w:r w:rsidR="00B80969" w:rsidRPr="00EE6476">
        <w:rPr>
          <w:rFonts w:asciiTheme="majorBidi" w:hAnsiTheme="majorBidi" w:cstheme="majorBidi"/>
          <w:sz w:val="24"/>
          <w:szCs w:val="24"/>
        </w:rPr>
        <w:t>take</w:t>
      </w:r>
      <w:r w:rsidR="00933890" w:rsidRPr="00EE6476">
        <w:rPr>
          <w:rFonts w:asciiTheme="majorBidi" w:hAnsiTheme="majorBidi" w:cstheme="majorBidi"/>
          <w:sz w:val="24"/>
          <w:szCs w:val="24"/>
        </w:rPr>
        <w:t xml:space="preserve"> pleasure on the Sabbath, a</w:t>
      </w:r>
      <w:r w:rsidR="008F4CB0">
        <w:rPr>
          <w:rFonts w:asciiTheme="majorBidi" w:hAnsiTheme="majorBidi" w:cstheme="majorBidi"/>
          <w:sz w:val="24"/>
          <w:szCs w:val="24"/>
        </w:rPr>
        <w:t>ll</w:t>
      </w:r>
      <w:r w:rsidR="00933890" w:rsidRPr="00EE6476">
        <w:rPr>
          <w:rFonts w:asciiTheme="majorBidi" w:hAnsiTheme="majorBidi" w:cstheme="majorBidi"/>
          <w:sz w:val="24"/>
          <w:szCs w:val="24"/>
        </w:rPr>
        <w:t xml:space="preserve"> </w:t>
      </w:r>
      <w:r w:rsidR="00933890" w:rsidRPr="00EE6476">
        <w:rPr>
          <w:rFonts w:asciiTheme="majorBidi" w:hAnsiTheme="majorBidi" w:cstheme="majorBidi"/>
          <w:i/>
          <w:iCs/>
          <w:sz w:val="24"/>
          <w:szCs w:val="24"/>
        </w:rPr>
        <w:t>d</w:t>
      </w:r>
      <w:r w:rsidR="008F4CB0">
        <w:rPr>
          <w:rFonts w:asciiTheme="majorBidi" w:hAnsiTheme="majorBidi" w:cstheme="majorBidi"/>
          <w:i/>
          <w:iCs/>
          <w:sz w:val="24"/>
          <w:szCs w:val="24"/>
        </w:rPr>
        <w:t xml:space="preserve">ivrei </w:t>
      </w:r>
      <w:r w:rsidR="00933890" w:rsidRPr="00EE6476">
        <w:rPr>
          <w:rFonts w:asciiTheme="majorBidi" w:hAnsiTheme="majorBidi" w:cstheme="majorBidi"/>
          <w:i/>
          <w:iCs/>
          <w:sz w:val="24"/>
          <w:szCs w:val="24"/>
        </w:rPr>
        <w:t>reshut</w:t>
      </w:r>
      <w:r w:rsidR="00933890" w:rsidRPr="00EE6476">
        <w:rPr>
          <w:rFonts w:asciiTheme="majorBidi" w:hAnsiTheme="majorBidi" w:cstheme="majorBidi"/>
          <w:sz w:val="24"/>
          <w:szCs w:val="24"/>
        </w:rPr>
        <w:t xml:space="preserve"> that a person performs for himself </w:t>
      </w:r>
      <w:r w:rsidR="00B80969" w:rsidRPr="00EE6476">
        <w:rPr>
          <w:rFonts w:asciiTheme="majorBidi" w:hAnsiTheme="majorBidi" w:cstheme="majorBidi"/>
          <w:sz w:val="24"/>
          <w:szCs w:val="24"/>
        </w:rPr>
        <w:t>personally</w:t>
      </w:r>
      <w:r w:rsidR="00933890" w:rsidRPr="00EE6476">
        <w:rPr>
          <w:rFonts w:asciiTheme="majorBidi" w:hAnsiTheme="majorBidi" w:cstheme="majorBidi"/>
          <w:sz w:val="24"/>
          <w:szCs w:val="24"/>
        </w:rPr>
        <w:t xml:space="preserve"> </w:t>
      </w:r>
      <w:r w:rsidR="00652736">
        <w:rPr>
          <w:rFonts w:asciiTheme="majorBidi" w:hAnsiTheme="majorBidi" w:cstheme="majorBidi"/>
          <w:sz w:val="24"/>
          <w:szCs w:val="24"/>
        </w:rPr>
        <w:t xml:space="preserve">are, </w:t>
      </w:r>
      <w:r w:rsidR="00933890" w:rsidRPr="00EE6476">
        <w:rPr>
          <w:rFonts w:asciiTheme="majorBidi" w:hAnsiTheme="majorBidi" w:cstheme="majorBidi"/>
          <w:sz w:val="24"/>
          <w:szCs w:val="24"/>
        </w:rPr>
        <w:t>in any case</w:t>
      </w:r>
      <w:r w:rsidR="00652736">
        <w:rPr>
          <w:rFonts w:asciiTheme="majorBidi" w:hAnsiTheme="majorBidi" w:cstheme="majorBidi"/>
          <w:sz w:val="24"/>
          <w:szCs w:val="24"/>
        </w:rPr>
        <w:t>,</w:t>
      </w:r>
      <w:r w:rsidR="00933890" w:rsidRPr="00EE6476">
        <w:rPr>
          <w:rFonts w:asciiTheme="majorBidi" w:hAnsiTheme="majorBidi" w:cstheme="majorBidi"/>
          <w:sz w:val="24"/>
          <w:szCs w:val="24"/>
        </w:rPr>
        <w:t xml:space="preserve"> for the sake of heaven, similar to the existence in the world to come. The Sabbath is akin to the world to come</w:t>
      </w:r>
      <w:r w:rsidR="008F4CB0">
        <w:rPr>
          <w:rFonts w:asciiTheme="majorBidi" w:hAnsiTheme="majorBidi" w:cstheme="majorBidi"/>
          <w:sz w:val="24"/>
          <w:szCs w:val="24"/>
        </w:rPr>
        <w:t xml:space="preserve">, </w:t>
      </w:r>
      <w:r w:rsidR="00933890" w:rsidRPr="00EE6476">
        <w:rPr>
          <w:rFonts w:asciiTheme="majorBidi" w:hAnsiTheme="majorBidi" w:cstheme="majorBidi"/>
          <w:sz w:val="24"/>
          <w:szCs w:val="24"/>
        </w:rPr>
        <w:t>the closest thing to the cancel</w:t>
      </w:r>
      <w:r w:rsidR="00753F82">
        <w:rPr>
          <w:rFonts w:asciiTheme="majorBidi" w:hAnsiTheme="majorBidi" w:cstheme="majorBidi"/>
          <w:sz w:val="24"/>
          <w:szCs w:val="24"/>
        </w:rPr>
        <w:t>ation</w:t>
      </w:r>
      <w:r w:rsidR="00933890" w:rsidRPr="00EE6476">
        <w:rPr>
          <w:rFonts w:asciiTheme="majorBidi" w:hAnsiTheme="majorBidi" w:cstheme="majorBidi"/>
          <w:sz w:val="24"/>
          <w:szCs w:val="24"/>
        </w:rPr>
        <w:t xml:space="preserve"> of the dualistic </w:t>
      </w:r>
      <w:r w:rsidR="008F4CB0">
        <w:rPr>
          <w:rFonts w:asciiTheme="majorBidi" w:hAnsiTheme="majorBidi" w:cstheme="majorBidi"/>
          <w:sz w:val="24"/>
          <w:szCs w:val="24"/>
        </w:rPr>
        <w:t>chasm</w:t>
      </w:r>
      <w:r w:rsidR="00933890" w:rsidRPr="00EE6476">
        <w:rPr>
          <w:rFonts w:asciiTheme="majorBidi" w:hAnsiTheme="majorBidi" w:cstheme="majorBidi"/>
          <w:sz w:val="24"/>
          <w:szCs w:val="24"/>
        </w:rPr>
        <w:t xml:space="preserve"> in this world</w:t>
      </w:r>
      <w:r w:rsidR="00652736">
        <w:rPr>
          <w:rFonts w:asciiTheme="majorBidi" w:hAnsiTheme="majorBidi" w:cstheme="majorBidi"/>
          <w:sz w:val="24"/>
          <w:szCs w:val="24"/>
        </w:rPr>
        <w:t>.</w:t>
      </w:r>
      <w:r w:rsidR="00933890" w:rsidRPr="00EE6476">
        <w:rPr>
          <w:rFonts w:asciiTheme="majorBidi" w:hAnsiTheme="majorBidi" w:cstheme="majorBidi"/>
          <w:sz w:val="24"/>
          <w:szCs w:val="24"/>
        </w:rPr>
        <w:t xml:space="preserve"> </w:t>
      </w:r>
      <w:r w:rsidR="00652736">
        <w:rPr>
          <w:rFonts w:asciiTheme="majorBidi" w:hAnsiTheme="majorBidi" w:cstheme="majorBidi"/>
          <w:sz w:val="24"/>
          <w:szCs w:val="24"/>
        </w:rPr>
        <w:t>T</w:t>
      </w:r>
      <w:commentRangeStart w:id="33"/>
      <w:r w:rsidR="00933890" w:rsidRPr="00EE6476">
        <w:rPr>
          <w:rFonts w:asciiTheme="majorBidi" w:hAnsiTheme="majorBidi" w:cstheme="majorBidi"/>
          <w:sz w:val="24"/>
          <w:szCs w:val="24"/>
        </w:rPr>
        <w:t xml:space="preserve">he existence </w:t>
      </w:r>
      <w:r w:rsidR="00933890" w:rsidRPr="00EE6476">
        <w:rPr>
          <w:rFonts w:asciiTheme="majorBidi" w:hAnsiTheme="majorBidi" w:cstheme="majorBidi"/>
          <w:sz w:val="24"/>
          <w:szCs w:val="24"/>
        </w:rPr>
        <w:lastRenderedPageBreak/>
        <w:t>within it of every aspect of human life</w:t>
      </w:r>
      <w:commentRangeEnd w:id="33"/>
      <w:r w:rsidR="008F4CB0">
        <w:rPr>
          <w:rStyle w:val="CommentReference"/>
          <w:rFonts w:asciiTheme="minorHAnsi" w:eastAsiaTheme="minorHAnsi" w:hAnsiTheme="minorHAnsi" w:cstheme="minorBidi"/>
        </w:rPr>
        <w:commentReference w:id="33"/>
      </w:r>
      <w:r w:rsidR="00933890" w:rsidRPr="00EE6476">
        <w:rPr>
          <w:rFonts w:asciiTheme="majorBidi" w:hAnsiTheme="majorBidi" w:cstheme="majorBidi"/>
          <w:sz w:val="24"/>
          <w:szCs w:val="24"/>
        </w:rPr>
        <w:t xml:space="preserve"> has </w:t>
      </w:r>
      <w:r w:rsidR="00933890" w:rsidRPr="00EE6476">
        <w:rPr>
          <w:rFonts w:asciiTheme="majorBidi" w:hAnsiTheme="majorBidi" w:cstheme="majorBidi"/>
          <w:i/>
          <w:iCs/>
          <w:sz w:val="24"/>
          <w:szCs w:val="24"/>
        </w:rPr>
        <w:t>hashivut</w:t>
      </w:r>
      <w:r w:rsidR="00933890" w:rsidRPr="00EE6476">
        <w:rPr>
          <w:rFonts w:asciiTheme="majorBidi" w:hAnsiTheme="majorBidi" w:cstheme="majorBidi"/>
          <w:sz w:val="24"/>
          <w:szCs w:val="24"/>
        </w:rPr>
        <w:t xml:space="preserve"> in that it is connected to the honor of heaven which brings it </w:t>
      </w:r>
      <w:r w:rsidR="008F4CB0">
        <w:rPr>
          <w:rFonts w:asciiTheme="majorBidi" w:hAnsiTheme="majorBidi" w:cstheme="majorBidi"/>
          <w:sz w:val="24"/>
          <w:szCs w:val="24"/>
        </w:rPr>
        <w:t xml:space="preserve">as </w:t>
      </w:r>
      <w:r w:rsidR="00933890" w:rsidRPr="00EE6476">
        <w:rPr>
          <w:rFonts w:asciiTheme="majorBidi" w:hAnsiTheme="majorBidi" w:cstheme="majorBidi"/>
          <w:sz w:val="24"/>
          <w:szCs w:val="24"/>
        </w:rPr>
        <w:t>close</w:t>
      </w:r>
      <w:r w:rsidR="008F4CB0">
        <w:rPr>
          <w:rFonts w:asciiTheme="majorBidi" w:hAnsiTheme="majorBidi" w:cstheme="majorBidi"/>
          <w:sz w:val="24"/>
          <w:szCs w:val="24"/>
        </w:rPr>
        <w:t xml:space="preserve"> as </w:t>
      </w:r>
      <w:r w:rsidR="00933890" w:rsidRPr="00EE6476">
        <w:rPr>
          <w:rFonts w:asciiTheme="majorBidi" w:hAnsiTheme="majorBidi" w:cstheme="majorBidi"/>
          <w:sz w:val="24"/>
          <w:szCs w:val="24"/>
        </w:rPr>
        <w:t xml:space="preserve">possible to eternity. This is Rabbi Hutner’s understanding of </w:t>
      </w:r>
      <w:r w:rsidR="00753F82">
        <w:rPr>
          <w:rFonts w:asciiTheme="majorBidi" w:hAnsiTheme="majorBidi" w:cstheme="majorBidi"/>
          <w:sz w:val="24"/>
          <w:szCs w:val="24"/>
        </w:rPr>
        <w:t>“</w:t>
      </w:r>
      <w:r w:rsidR="00753F82" w:rsidRPr="00753F82">
        <w:rPr>
          <w:rFonts w:asciiTheme="majorBidi" w:hAnsiTheme="majorBidi" w:cstheme="majorBidi"/>
          <w:i/>
          <w:iCs/>
          <w:sz w:val="24"/>
          <w:szCs w:val="24"/>
        </w:rPr>
        <w:t>oneg</w:t>
      </w:r>
      <w:r w:rsidR="00933890" w:rsidRPr="00EE6476">
        <w:rPr>
          <w:rFonts w:asciiTheme="majorBidi" w:hAnsiTheme="majorBidi" w:cstheme="majorBidi"/>
          <w:sz w:val="24"/>
          <w:szCs w:val="24"/>
        </w:rPr>
        <w:t xml:space="preserve"> </w:t>
      </w:r>
      <w:r w:rsidR="00753F82">
        <w:rPr>
          <w:rFonts w:asciiTheme="majorBidi" w:hAnsiTheme="majorBidi" w:cstheme="majorBidi"/>
          <w:sz w:val="24"/>
          <w:szCs w:val="24"/>
        </w:rPr>
        <w:t>S</w:t>
      </w:r>
      <w:r w:rsidR="00933890" w:rsidRPr="00EE6476">
        <w:rPr>
          <w:rFonts w:asciiTheme="majorBidi" w:hAnsiTheme="majorBidi" w:cstheme="majorBidi"/>
          <w:sz w:val="24"/>
          <w:szCs w:val="24"/>
        </w:rPr>
        <w:t>habbat</w:t>
      </w:r>
      <w:r w:rsidR="00753F82">
        <w:rPr>
          <w:rFonts w:asciiTheme="majorBidi" w:hAnsiTheme="majorBidi" w:cstheme="majorBidi"/>
          <w:sz w:val="24"/>
          <w:szCs w:val="24"/>
        </w:rPr>
        <w:t>”</w:t>
      </w:r>
      <w:r w:rsidR="008F4CB0">
        <w:rPr>
          <w:rFonts w:asciiTheme="majorBidi" w:hAnsiTheme="majorBidi" w:cstheme="majorBidi"/>
          <w:sz w:val="24"/>
          <w:szCs w:val="24"/>
        </w:rPr>
        <w:t xml:space="preserve"> (</w:t>
      </w:r>
      <w:r w:rsidR="00933890" w:rsidRPr="00EE6476">
        <w:rPr>
          <w:rFonts w:asciiTheme="majorBidi" w:hAnsiTheme="majorBidi" w:cstheme="majorBidi"/>
          <w:sz w:val="24"/>
          <w:szCs w:val="24"/>
        </w:rPr>
        <w:t>the joy of the Sabbath</w:t>
      </w:r>
      <w:r w:rsidR="008F4CB0">
        <w:rPr>
          <w:rFonts w:asciiTheme="majorBidi" w:hAnsiTheme="majorBidi" w:cstheme="majorBidi"/>
          <w:sz w:val="24"/>
          <w:szCs w:val="24"/>
        </w:rPr>
        <w:t>)</w:t>
      </w:r>
      <w:r w:rsidR="00933890" w:rsidRPr="00EE6476">
        <w:rPr>
          <w:rFonts w:asciiTheme="majorBidi" w:hAnsiTheme="majorBidi" w:cstheme="majorBidi"/>
          <w:sz w:val="24"/>
          <w:szCs w:val="24"/>
        </w:rPr>
        <w:t xml:space="preserve">. </w:t>
      </w:r>
    </w:p>
    <w:p w14:paraId="7F47603B" w14:textId="0E4B80B5" w:rsidR="00933890" w:rsidRPr="00EE6476" w:rsidRDefault="00933890" w:rsidP="00EE6476">
      <w:pPr>
        <w:spacing w:line="360" w:lineRule="auto"/>
        <w:ind w:firstLine="720"/>
        <w:rPr>
          <w:rFonts w:asciiTheme="majorBidi" w:hAnsiTheme="majorBidi" w:cstheme="majorBidi"/>
          <w:sz w:val="24"/>
          <w:szCs w:val="24"/>
        </w:rPr>
      </w:pPr>
      <w:r w:rsidRPr="00EE6476">
        <w:rPr>
          <w:rFonts w:asciiTheme="majorBidi" w:hAnsiTheme="majorBidi" w:cstheme="majorBidi"/>
          <w:sz w:val="24"/>
          <w:szCs w:val="24"/>
        </w:rPr>
        <w:t>Rabbi Hutner’s though</w:t>
      </w:r>
      <w:r w:rsidR="00652736">
        <w:rPr>
          <w:rFonts w:asciiTheme="majorBidi" w:hAnsiTheme="majorBidi" w:cstheme="majorBidi"/>
          <w:sz w:val="24"/>
          <w:szCs w:val="24"/>
        </w:rPr>
        <w:t>t</w:t>
      </w:r>
      <w:r w:rsidRPr="00EE6476">
        <w:rPr>
          <w:rFonts w:asciiTheme="majorBidi" w:hAnsiTheme="majorBidi" w:cstheme="majorBidi"/>
          <w:sz w:val="24"/>
          <w:szCs w:val="24"/>
        </w:rPr>
        <w:t xml:space="preserve"> is organized </w:t>
      </w:r>
      <w:r w:rsidR="00B80969" w:rsidRPr="00EE6476">
        <w:rPr>
          <w:rFonts w:asciiTheme="majorBidi" w:hAnsiTheme="majorBidi" w:cstheme="majorBidi"/>
          <w:sz w:val="24"/>
          <w:szCs w:val="24"/>
        </w:rPr>
        <w:t>around</w:t>
      </w:r>
      <w:r w:rsidRPr="00EE6476">
        <w:rPr>
          <w:rFonts w:asciiTheme="majorBidi" w:hAnsiTheme="majorBidi" w:cstheme="majorBidi"/>
          <w:sz w:val="24"/>
          <w:szCs w:val="24"/>
        </w:rPr>
        <w:t xml:space="preserve"> the Jewish holidays and the intellectual arguments developed in his discourses are presented as relevant to the specific holiday around which they are arranged. However, it is </w:t>
      </w:r>
      <w:r w:rsidR="00B80969" w:rsidRPr="00EE6476">
        <w:rPr>
          <w:rFonts w:asciiTheme="majorBidi" w:hAnsiTheme="majorBidi" w:cstheme="majorBidi"/>
          <w:sz w:val="24"/>
          <w:szCs w:val="24"/>
        </w:rPr>
        <w:t>obvious</w:t>
      </w:r>
      <w:r w:rsidRPr="00EE6476">
        <w:rPr>
          <w:rFonts w:asciiTheme="majorBidi" w:hAnsiTheme="majorBidi" w:cstheme="majorBidi"/>
          <w:sz w:val="24"/>
          <w:szCs w:val="24"/>
        </w:rPr>
        <w:t xml:space="preserve"> that these discussions are not limited to the holiday under discussion</w:t>
      </w:r>
      <w:r w:rsidR="00652736">
        <w:rPr>
          <w:rFonts w:asciiTheme="majorBidi" w:hAnsiTheme="majorBidi" w:cstheme="majorBidi"/>
          <w:sz w:val="24"/>
          <w:szCs w:val="24"/>
        </w:rPr>
        <w:t>;</w:t>
      </w:r>
      <w:r w:rsidRPr="00EE6476">
        <w:rPr>
          <w:rFonts w:asciiTheme="majorBidi" w:hAnsiTheme="majorBidi" w:cstheme="majorBidi"/>
          <w:sz w:val="24"/>
          <w:szCs w:val="24"/>
        </w:rPr>
        <w:t xml:space="preserve"> their sources and </w:t>
      </w:r>
      <w:r w:rsidR="008F4CB0">
        <w:rPr>
          <w:rFonts w:asciiTheme="majorBidi" w:hAnsiTheme="majorBidi" w:cstheme="majorBidi"/>
          <w:sz w:val="24"/>
          <w:szCs w:val="24"/>
        </w:rPr>
        <w:t>revelations</w:t>
      </w:r>
      <w:r w:rsidRPr="00EE6476">
        <w:rPr>
          <w:rFonts w:asciiTheme="majorBidi" w:hAnsiTheme="majorBidi" w:cstheme="majorBidi"/>
          <w:sz w:val="24"/>
          <w:szCs w:val="24"/>
        </w:rPr>
        <w:t xml:space="preserve"> are </w:t>
      </w:r>
      <w:r w:rsidR="008F4CB0">
        <w:rPr>
          <w:rFonts w:asciiTheme="majorBidi" w:hAnsiTheme="majorBidi" w:cstheme="majorBidi"/>
          <w:sz w:val="24"/>
          <w:szCs w:val="24"/>
        </w:rPr>
        <w:t>focused o</w:t>
      </w:r>
      <w:r w:rsidRPr="00EE6476">
        <w:rPr>
          <w:rFonts w:asciiTheme="majorBidi" w:hAnsiTheme="majorBidi" w:cstheme="majorBidi"/>
          <w:sz w:val="24"/>
          <w:szCs w:val="24"/>
        </w:rPr>
        <w:t>n the holiday</w:t>
      </w:r>
      <w:r w:rsidR="008F4CB0">
        <w:rPr>
          <w:rFonts w:asciiTheme="majorBidi" w:hAnsiTheme="majorBidi" w:cstheme="majorBidi"/>
          <w:sz w:val="24"/>
          <w:szCs w:val="24"/>
        </w:rPr>
        <w:t>,</w:t>
      </w:r>
      <w:r w:rsidRPr="00EE6476">
        <w:rPr>
          <w:rFonts w:asciiTheme="majorBidi" w:hAnsiTheme="majorBidi" w:cstheme="majorBidi"/>
          <w:sz w:val="24"/>
          <w:szCs w:val="24"/>
        </w:rPr>
        <w:t xml:space="preserve"> but their </w:t>
      </w:r>
      <w:r w:rsidR="008F4CB0">
        <w:rPr>
          <w:rFonts w:asciiTheme="majorBidi" w:hAnsiTheme="majorBidi" w:cstheme="majorBidi"/>
          <w:sz w:val="24"/>
          <w:szCs w:val="24"/>
        </w:rPr>
        <w:t>relevance</w:t>
      </w:r>
      <w:r w:rsidR="00652736">
        <w:rPr>
          <w:rFonts w:asciiTheme="majorBidi" w:hAnsiTheme="majorBidi" w:cstheme="majorBidi"/>
          <w:sz w:val="24"/>
          <w:szCs w:val="24"/>
        </w:rPr>
        <w:t xml:space="preserve"> to</w:t>
      </w:r>
      <w:r w:rsidRPr="00EE6476">
        <w:rPr>
          <w:rFonts w:asciiTheme="majorBidi" w:hAnsiTheme="majorBidi" w:cstheme="majorBidi"/>
          <w:sz w:val="24"/>
          <w:szCs w:val="24"/>
        </w:rPr>
        <w:t xml:space="preserve"> the life of the servant of God is con</w:t>
      </w:r>
      <w:r w:rsidR="008F4CB0">
        <w:rPr>
          <w:rFonts w:asciiTheme="majorBidi" w:hAnsiTheme="majorBidi" w:cstheme="majorBidi"/>
          <w:sz w:val="24"/>
          <w:szCs w:val="24"/>
        </w:rPr>
        <w:t>tinu</w:t>
      </w:r>
      <w:r w:rsidR="00652736">
        <w:rPr>
          <w:rFonts w:asciiTheme="majorBidi" w:hAnsiTheme="majorBidi" w:cstheme="majorBidi"/>
          <w:sz w:val="24"/>
          <w:szCs w:val="24"/>
        </w:rPr>
        <w:t>ous</w:t>
      </w:r>
      <w:r w:rsidRPr="00EE6476">
        <w:rPr>
          <w:rFonts w:asciiTheme="majorBidi" w:hAnsiTheme="majorBidi" w:cstheme="majorBidi"/>
          <w:sz w:val="24"/>
          <w:szCs w:val="24"/>
        </w:rPr>
        <w:t>. From an examination of the purpose of reality and the purpose of man in Rabbi Hutner’s writings</w:t>
      </w:r>
      <w:r w:rsidR="00652736">
        <w:rPr>
          <w:rFonts w:asciiTheme="majorBidi" w:hAnsiTheme="majorBidi" w:cstheme="majorBidi"/>
          <w:sz w:val="24"/>
          <w:szCs w:val="24"/>
        </w:rPr>
        <w:t>,</w:t>
      </w:r>
      <w:r w:rsidRPr="00EE6476">
        <w:rPr>
          <w:rFonts w:asciiTheme="majorBidi" w:hAnsiTheme="majorBidi" w:cstheme="majorBidi"/>
          <w:sz w:val="24"/>
          <w:szCs w:val="24"/>
        </w:rPr>
        <w:t xml:space="preserve"> and the fact that (to paraphrase Maimonides’ words) there is no </w:t>
      </w:r>
      <w:r w:rsidR="00B80969" w:rsidRPr="00EE6476">
        <w:rPr>
          <w:rFonts w:asciiTheme="majorBidi" w:hAnsiTheme="majorBidi" w:cstheme="majorBidi"/>
          <w:sz w:val="24"/>
          <w:szCs w:val="24"/>
        </w:rPr>
        <w:t>difference</w:t>
      </w:r>
      <w:r w:rsidRPr="00EE6476">
        <w:rPr>
          <w:rFonts w:asciiTheme="majorBidi" w:hAnsiTheme="majorBidi" w:cstheme="majorBidi"/>
          <w:sz w:val="24"/>
          <w:szCs w:val="24"/>
        </w:rPr>
        <w:t xml:space="preserve"> between this world and the next world other than the dualistic chasm alone, it appears that the concept </w:t>
      </w:r>
      <w:r w:rsidR="00753F82">
        <w:rPr>
          <w:rFonts w:asciiTheme="majorBidi" w:hAnsiTheme="majorBidi" w:cstheme="majorBidi"/>
          <w:sz w:val="24"/>
          <w:szCs w:val="24"/>
        </w:rPr>
        <w:t>“</w:t>
      </w:r>
      <w:r w:rsidRPr="00EE6476">
        <w:rPr>
          <w:rFonts w:asciiTheme="majorBidi" w:hAnsiTheme="majorBidi" w:cstheme="majorBidi"/>
          <w:sz w:val="24"/>
          <w:szCs w:val="24"/>
        </w:rPr>
        <w:t>akin to the world to come</w:t>
      </w:r>
      <w:r w:rsidR="00753F82">
        <w:rPr>
          <w:rFonts w:asciiTheme="majorBidi" w:hAnsiTheme="majorBidi" w:cstheme="majorBidi"/>
          <w:sz w:val="24"/>
          <w:szCs w:val="24"/>
        </w:rPr>
        <w:t>”</w:t>
      </w:r>
      <w:r w:rsidRPr="00EE6476">
        <w:rPr>
          <w:rFonts w:asciiTheme="majorBidi" w:hAnsiTheme="majorBidi" w:cstheme="majorBidi"/>
          <w:sz w:val="24"/>
          <w:szCs w:val="24"/>
        </w:rPr>
        <w:t xml:space="preserve"> is not limited to the Sabbath</w:t>
      </w:r>
      <w:r w:rsidR="00652736">
        <w:rPr>
          <w:rFonts w:asciiTheme="majorBidi" w:hAnsiTheme="majorBidi" w:cstheme="majorBidi"/>
          <w:sz w:val="24"/>
          <w:szCs w:val="24"/>
        </w:rPr>
        <w:t>. A</w:t>
      </w:r>
      <w:r w:rsidRPr="00EE6476">
        <w:rPr>
          <w:rFonts w:asciiTheme="majorBidi" w:hAnsiTheme="majorBidi" w:cstheme="majorBidi"/>
          <w:sz w:val="24"/>
          <w:szCs w:val="24"/>
        </w:rPr>
        <w:t xml:space="preserve">ccording to the </w:t>
      </w:r>
      <w:r w:rsidRPr="00EE6476">
        <w:rPr>
          <w:rFonts w:asciiTheme="majorBidi" w:hAnsiTheme="majorBidi" w:cstheme="majorBidi"/>
          <w:i/>
          <w:iCs/>
          <w:sz w:val="24"/>
          <w:szCs w:val="24"/>
        </w:rPr>
        <w:t xml:space="preserve">Pachad </w:t>
      </w:r>
      <w:r w:rsidR="00B80969" w:rsidRPr="00EE6476">
        <w:rPr>
          <w:rFonts w:asciiTheme="majorBidi" w:hAnsiTheme="majorBidi" w:cstheme="majorBidi"/>
          <w:i/>
          <w:iCs/>
          <w:sz w:val="24"/>
          <w:szCs w:val="24"/>
        </w:rPr>
        <w:t>Yitzchak</w:t>
      </w:r>
      <w:r w:rsidRPr="00EE6476">
        <w:rPr>
          <w:rFonts w:asciiTheme="majorBidi" w:hAnsiTheme="majorBidi" w:cstheme="majorBidi"/>
          <w:sz w:val="24"/>
          <w:szCs w:val="24"/>
        </w:rPr>
        <w:t xml:space="preserve"> books, man</w:t>
      </w:r>
      <w:r w:rsidR="00652736">
        <w:rPr>
          <w:rFonts w:asciiTheme="majorBidi" w:hAnsiTheme="majorBidi" w:cstheme="majorBidi"/>
          <w:sz w:val="24"/>
          <w:szCs w:val="24"/>
        </w:rPr>
        <w:t xml:space="preserve"> is </w:t>
      </w:r>
      <w:r w:rsidRPr="00EE6476">
        <w:rPr>
          <w:rFonts w:asciiTheme="majorBidi" w:hAnsiTheme="majorBidi" w:cstheme="majorBidi"/>
          <w:sz w:val="24"/>
          <w:szCs w:val="24"/>
        </w:rPr>
        <w:t>obligat</w:t>
      </w:r>
      <w:r w:rsidR="00652736">
        <w:rPr>
          <w:rFonts w:asciiTheme="majorBidi" w:hAnsiTheme="majorBidi" w:cstheme="majorBidi"/>
          <w:sz w:val="24"/>
          <w:szCs w:val="24"/>
        </w:rPr>
        <w:t>ed</w:t>
      </w:r>
      <w:r w:rsidRPr="00EE6476">
        <w:rPr>
          <w:rFonts w:asciiTheme="majorBidi" w:hAnsiTheme="majorBidi" w:cstheme="majorBidi"/>
          <w:sz w:val="24"/>
          <w:szCs w:val="24"/>
        </w:rPr>
        <w:t xml:space="preserve"> to attempt to make every moment of his life </w:t>
      </w:r>
      <w:r w:rsidR="00753F82">
        <w:rPr>
          <w:rFonts w:asciiTheme="majorBidi" w:hAnsiTheme="majorBidi" w:cstheme="majorBidi"/>
          <w:sz w:val="24"/>
          <w:szCs w:val="24"/>
        </w:rPr>
        <w:t>“</w:t>
      </w:r>
      <w:r w:rsidRPr="00EE6476">
        <w:rPr>
          <w:rFonts w:asciiTheme="majorBidi" w:hAnsiTheme="majorBidi" w:cstheme="majorBidi"/>
          <w:sz w:val="24"/>
          <w:szCs w:val="24"/>
        </w:rPr>
        <w:t>akin t</w:t>
      </w:r>
      <w:r w:rsidR="00B80969" w:rsidRPr="00EE6476">
        <w:rPr>
          <w:rFonts w:asciiTheme="majorBidi" w:hAnsiTheme="majorBidi" w:cstheme="majorBidi"/>
          <w:sz w:val="24"/>
          <w:szCs w:val="24"/>
        </w:rPr>
        <w:t>o</w:t>
      </w:r>
      <w:r w:rsidRPr="00EE6476">
        <w:rPr>
          <w:rFonts w:asciiTheme="majorBidi" w:hAnsiTheme="majorBidi" w:cstheme="majorBidi"/>
          <w:sz w:val="24"/>
          <w:szCs w:val="24"/>
        </w:rPr>
        <w:t xml:space="preserve"> the world to come</w:t>
      </w:r>
      <w:r w:rsidR="00753F82">
        <w:rPr>
          <w:rFonts w:asciiTheme="majorBidi" w:hAnsiTheme="majorBidi" w:cstheme="majorBidi"/>
          <w:sz w:val="24"/>
          <w:szCs w:val="24"/>
        </w:rPr>
        <w:t>”</w:t>
      </w:r>
      <w:r w:rsidRPr="00EE6476">
        <w:rPr>
          <w:rFonts w:asciiTheme="majorBidi" w:hAnsiTheme="majorBidi" w:cstheme="majorBidi"/>
          <w:sz w:val="24"/>
          <w:szCs w:val="24"/>
        </w:rPr>
        <w:t xml:space="preserve"> – a flicker of the connection between the worlds and the bridging of the dualistic chasm, </w:t>
      </w:r>
      <w:r w:rsidR="00652736">
        <w:rPr>
          <w:rFonts w:asciiTheme="majorBidi" w:hAnsiTheme="majorBidi" w:cstheme="majorBidi"/>
          <w:sz w:val="24"/>
          <w:szCs w:val="24"/>
        </w:rPr>
        <w:t>through</w:t>
      </w:r>
      <w:r w:rsidRPr="00EE6476">
        <w:rPr>
          <w:rFonts w:asciiTheme="majorBidi" w:hAnsiTheme="majorBidi" w:cstheme="majorBidi"/>
          <w:sz w:val="24"/>
          <w:szCs w:val="24"/>
        </w:rPr>
        <w:t xml:space="preserve"> Torah, </w:t>
      </w:r>
      <w:r w:rsidRPr="00EE6476">
        <w:rPr>
          <w:rFonts w:asciiTheme="majorBidi" w:hAnsiTheme="majorBidi" w:cstheme="majorBidi"/>
          <w:i/>
          <w:iCs/>
          <w:sz w:val="24"/>
          <w:szCs w:val="24"/>
        </w:rPr>
        <w:t>da</w:t>
      </w:r>
      <w:r w:rsidR="00B80969" w:rsidRPr="00EE6476">
        <w:rPr>
          <w:rFonts w:asciiTheme="majorBidi" w:hAnsiTheme="majorBidi" w:cstheme="majorBidi"/>
          <w:i/>
          <w:iCs/>
          <w:sz w:val="24"/>
          <w:szCs w:val="24"/>
        </w:rPr>
        <w:t>’</w:t>
      </w:r>
      <w:r w:rsidRPr="00EE6476">
        <w:rPr>
          <w:rFonts w:asciiTheme="majorBidi" w:hAnsiTheme="majorBidi" w:cstheme="majorBidi"/>
          <w:i/>
          <w:iCs/>
          <w:sz w:val="24"/>
          <w:szCs w:val="24"/>
        </w:rPr>
        <w:t>at</w:t>
      </w:r>
      <w:r w:rsidR="00652736">
        <w:rPr>
          <w:rFonts w:asciiTheme="majorBidi" w:hAnsiTheme="majorBidi" w:cstheme="majorBidi"/>
          <w:sz w:val="24"/>
          <w:szCs w:val="24"/>
        </w:rPr>
        <w:t xml:space="preserve">, </w:t>
      </w:r>
      <w:r w:rsidRPr="00EE6476">
        <w:rPr>
          <w:rFonts w:asciiTheme="majorBidi" w:hAnsiTheme="majorBidi" w:cstheme="majorBidi"/>
          <w:sz w:val="24"/>
          <w:szCs w:val="24"/>
        </w:rPr>
        <w:t xml:space="preserve">and free choice. </w:t>
      </w:r>
      <w:r w:rsidR="00652736">
        <w:rPr>
          <w:rFonts w:asciiTheme="majorBidi" w:hAnsiTheme="majorBidi" w:cstheme="majorBidi"/>
          <w:sz w:val="24"/>
          <w:szCs w:val="24"/>
        </w:rPr>
        <w:t>Man must</w:t>
      </w:r>
      <w:r w:rsidRPr="00EE6476">
        <w:rPr>
          <w:rFonts w:asciiTheme="majorBidi" w:hAnsiTheme="majorBidi" w:cstheme="majorBidi"/>
          <w:sz w:val="24"/>
          <w:szCs w:val="24"/>
        </w:rPr>
        <w:t xml:space="preserve"> live</w:t>
      </w:r>
      <w:r w:rsidR="008F4CB0">
        <w:rPr>
          <w:rFonts w:asciiTheme="majorBidi" w:hAnsiTheme="majorBidi" w:cstheme="majorBidi"/>
          <w:sz w:val="24"/>
          <w:szCs w:val="24"/>
        </w:rPr>
        <w:t xml:space="preserve">, </w:t>
      </w:r>
      <w:r w:rsidR="008F4CB0" w:rsidRPr="00EE6476">
        <w:rPr>
          <w:rFonts w:asciiTheme="majorBidi" w:hAnsiTheme="majorBidi" w:cstheme="majorBidi"/>
          <w:sz w:val="24"/>
          <w:szCs w:val="24"/>
        </w:rPr>
        <w:t>as much as possible</w:t>
      </w:r>
      <w:r w:rsidR="008F4CB0">
        <w:rPr>
          <w:rFonts w:asciiTheme="majorBidi" w:hAnsiTheme="majorBidi" w:cstheme="majorBidi"/>
          <w:sz w:val="24"/>
          <w:szCs w:val="24"/>
        </w:rPr>
        <w:t>,</w:t>
      </w:r>
      <w:r w:rsidRPr="00EE6476">
        <w:rPr>
          <w:rFonts w:asciiTheme="majorBidi" w:hAnsiTheme="majorBidi" w:cstheme="majorBidi"/>
          <w:sz w:val="24"/>
          <w:szCs w:val="24"/>
        </w:rPr>
        <w:t xml:space="preserve"> in this world, as if one was in the world</w:t>
      </w:r>
      <w:r w:rsidR="00652736">
        <w:rPr>
          <w:rFonts w:asciiTheme="majorBidi" w:hAnsiTheme="majorBidi" w:cstheme="majorBidi"/>
          <w:sz w:val="24"/>
          <w:szCs w:val="24"/>
        </w:rPr>
        <w:t xml:space="preserve"> to come</w:t>
      </w:r>
      <w:r w:rsidRPr="00EE6476">
        <w:rPr>
          <w:rFonts w:asciiTheme="majorBidi" w:hAnsiTheme="majorBidi" w:cstheme="majorBidi"/>
          <w:sz w:val="24"/>
          <w:szCs w:val="24"/>
        </w:rPr>
        <w:t xml:space="preserve">. The last story told by Rabbi Hutner’s daughter in </w:t>
      </w:r>
      <w:r w:rsidR="008F4CB0">
        <w:rPr>
          <w:rFonts w:asciiTheme="majorBidi" w:hAnsiTheme="majorBidi" w:cstheme="majorBidi"/>
          <w:sz w:val="24"/>
          <w:szCs w:val="24"/>
        </w:rPr>
        <w:t xml:space="preserve">her </w:t>
      </w:r>
      <w:r w:rsidRPr="00EE6476">
        <w:rPr>
          <w:rFonts w:asciiTheme="majorBidi" w:hAnsiTheme="majorBidi" w:cstheme="majorBidi"/>
          <w:sz w:val="24"/>
          <w:szCs w:val="24"/>
        </w:rPr>
        <w:t xml:space="preserve">biography </w:t>
      </w:r>
      <w:r w:rsidR="008F4CB0">
        <w:rPr>
          <w:rFonts w:asciiTheme="majorBidi" w:hAnsiTheme="majorBidi" w:cstheme="majorBidi"/>
          <w:sz w:val="24"/>
          <w:szCs w:val="24"/>
        </w:rPr>
        <w:t xml:space="preserve">of </w:t>
      </w:r>
      <w:r w:rsidR="00B80969" w:rsidRPr="00EE6476">
        <w:rPr>
          <w:rFonts w:asciiTheme="majorBidi" w:hAnsiTheme="majorBidi" w:cstheme="majorBidi"/>
          <w:sz w:val="24"/>
          <w:szCs w:val="24"/>
        </w:rPr>
        <w:t>him,</w:t>
      </w:r>
      <w:r w:rsidRPr="00EE6476">
        <w:rPr>
          <w:rFonts w:asciiTheme="majorBidi" w:hAnsiTheme="majorBidi" w:cstheme="majorBidi"/>
          <w:sz w:val="24"/>
          <w:szCs w:val="24"/>
        </w:rPr>
        <w:t xml:space="preserve"> from his last days, when he was ill and on his death bed, </w:t>
      </w:r>
      <w:r w:rsidR="00B80969" w:rsidRPr="00EE6476">
        <w:rPr>
          <w:rFonts w:asciiTheme="majorBidi" w:hAnsiTheme="majorBidi" w:cstheme="majorBidi"/>
          <w:sz w:val="24"/>
          <w:szCs w:val="24"/>
        </w:rPr>
        <w:t>poignantly</w:t>
      </w:r>
      <w:r w:rsidRPr="00EE6476">
        <w:rPr>
          <w:rFonts w:asciiTheme="majorBidi" w:hAnsiTheme="majorBidi" w:cstheme="majorBidi"/>
          <w:sz w:val="24"/>
          <w:szCs w:val="24"/>
        </w:rPr>
        <w:t xml:space="preserve"> illustrates this point: </w:t>
      </w:r>
      <w:r w:rsidR="00753F82">
        <w:rPr>
          <w:rFonts w:asciiTheme="majorBidi" w:hAnsiTheme="majorBidi" w:cstheme="majorBidi"/>
          <w:sz w:val="24"/>
          <w:szCs w:val="24"/>
        </w:rPr>
        <w:t>“</w:t>
      </w:r>
      <w:r w:rsidRPr="00EE6476">
        <w:rPr>
          <w:rFonts w:asciiTheme="majorBidi" w:hAnsiTheme="majorBidi" w:cstheme="majorBidi"/>
          <w:sz w:val="24"/>
          <w:szCs w:val="24"/>
          <w:highlight w:val="yellow"/>
          <w:rtl/>
        </w:rPr>
        <w:t>לא בכדי היה שואל מדי פעם בפעם בשבועות האחרונים לבגדי שבת שלו [...] וכשהלבישוהו בשטריימל, נשתנה מאור פניו, והצהיר: גוט שבת יידן, גוט שבת יידן. ונפלא הדבר. היה רגיל להעיד על עצמו: 'איך בין בעצם אשבת'דיגער איד' [אני בעצם יהודי של שבת</w:t>
      </w:r>
      <w:r w:rsidRPr="00EE6476">
        <w:rPr>
          <w:rFonts w:asciiTheme="majorBidi" w:hAnsiTheme="majorBidi" w:cstheme="majorBidi"/>
          <w:sz w:val="24"/>
          <w:szCs w:val="24"/>
          <w:rtl/>
        </w:rPr>
        <w:t>].</w:t>
      </w:r>
      <w:r w:rsidR="00753F82">
        <w:rPr>
          <w:rFonts w:asciiTheme="majorBidi" w:hAnsiTheme="majorBidi" w:cstheme="majorBidi"/>
          <w:sz w:val="24"/>
          <w:szCs w:val="24"/>
        </w:rPr>
        <w:t>”</w:t>
      </w:r>
      <w:r w:rsidRPr="00EE6476">
        <w:rPr>
          <w:rFonts w:asciiTheme="majorBidi" w:hAnsiTheme="majorBidi" w:cstheme="majorBidi"/>
          <w:sz w:val="24"/>
          <w:szCs w:val="24"/>
        </w:rPr>
        <w:t xml:space="preserve"> </w:t>
      </w:r>
      <w:r w:rsidRPr="00EE6476">
        <w:rPr>
          <w:rStyle w:val="FootnoteReference"/>
          <w:rFonts w:asciiTheme="majorBidi" w:hAnsiTheme="majorBidi" w:cstheme="majorBidi"/>
          <w:sz w:val="24"/>
          <w:szCs w:val="24"/>
          <w:rtl/>
        </w:rPr>
        <w:footnoteReference w:id="87"/>
      </w:r>
    </w:p>
    <w:p w14:paraId="75B82BB7" w14:textId="0635F996" w:rsidR="00933890" w:rsidRPr="00EE6476" w:rsidRDefault="00933890" w:rsidP="00EE6476">
      <w:pPr>
        <w:spacing w:line="360" w:lineRule="auto"/>
        <w:ind w:firstLine="720"/>
        <w:rPr>
          <w:rFonts w:asciiTheme="majorBidi" w:hAnsiTheme="majorBidi" w:cstheme="majorBidi"/>
          <w:b/>
          <w:bCs/>
          <w:sz w:val="24"/>
          <w:szCs w:val="24"/>
        </w:rPr>
      </w:pPr>
      <w:r w:rsidRPr="00EE6476">
        <w:rPr>
          <w:rFonts w:asciiTheme="majorBidi" w:hAnsiTheme="majorBidi" w:cstheme="majorBidi"/>
          <w:b/>
          <w:bCs/>
          <w:sz w:val="24"/>
          <w:szCs w:val="24"/>
        </w:rPr>
        <w:t>4.4 Summary: Existence and Importance as the Foundations of Rabbi Hutner’s Thought</w:t>
      </w:r>
    </w:p>
    <w:p w14:paraId="5FB4B5C7" w14:textId="5D75AF1B" w:rsidR="008A0C89" w:rsidRPr="00EE6476" w:rsidRDefault="008A0C89" w:rsidP="00EE6476">
      <w:pPr>
        <w:spacing w:line="360" w:lineRule="auto"/>
        <w:ind w:firstLine="720"/>
        <w:rPr>
          <w:rFonts w:asciiTheme="majorBidi" w:hAnsiTheme="majorBidi" w:cstheme="majorBidi"/>
          <w:sz w:val="24"/>
          <w:szCs w:val="24"/>
        </w:rPr>
      </w:pPr>
      <w:r w:rsidRPr="00EE6476">
        <w:rPr>
          <w:rFonts w:asciiTheme="majorBidi" w:hAnsiTheme="majorBidi" w:cstheme="majorBidi"/>
          <w:sz w:val="24"/>
          <w:szCs w:val="24"/>
        </w:rPr>
        <w:t>In this chapter</w:t>
      </w:r>
      <w:r w:rsidR="00652736">
        <w:rPr>
          <w:rFonts w:asciiTheme="majorBidi" w:hAnsiTheme="majorBidi" w:cstheme="majorBidi"/>
          <w:sz w:val="24"/>
          <w:szCs w:val="24"/>
        </w:rPr>
        <w:t>,</w:t>
      </w:r>
      <w:r w:rsidRPr="00EE6476">
        <w:rPr>
          <w:rFonts w:asciiTheme="majorBidi" w:hAnsiTheme="majorBidi" w:cstheme="majorBidi"/>
          <w:sz w:val="24"/>
          <w:szCs w:val="24"/>
        </w:rPr>
        <w:t xml:space="preserve"> I have reconstructed and analyzed the </w:t>
      </w:r>
      <w:r w:rsidR="00B80969" w:rsidRPr="00EE6476">
        <w:rPr>
          <w:rFonts w:asciiTheme="majorBidi" w:hAnsiTheme="majorBidi" w:cstheme="majorBidi"/>
          <w:sz w:val="24"/>
          <w:szCs w:val="24"/>
        </w:rPr>
        <w:t>intellectual</w:t>
      </w:r>
      <w:r w:rsidRPr="00EE6476">
        <w:rPr>
          <w:rFonts w:asciiTheme="majorBidi" w:hAnsiTheme="majorBidi" w:cstheme="majorBidi"/>
          <w:sz w:val="24"/>
          <w:szCs w:val="24"/>
        </w:rPr>
        <w:t xml:space="preserve"> </w:t>
      </w:r>
      <w:r w:rsidR="008F4CB0" w:rsidRPr="00EE6476">
        <w:rPr>
          <w:rFonts w:asciiTheme="majorBidi" w:hAnsiTheme="majorBidi" w:cstheme="majorBidi"/>
          <w:sz w:val="24"/>
          <w:szCs w:val="24"/>
        </w:rPr>
        <w:t>infrastructure supporting</w:t>
      </w:r>
      <w:r w:rsidRPr="00EE6476">
        <w:rPr>
          <w:rFonts w:asciiTheme="majorBidi" w:hAnsiTheme="majorBidi" w:cstheme="majorBidi"/>
          <w:sz w:val="24"/>
          <w:szCs w:val="24"/>
        </w:rPr>
        <w:t xml:space="preserve"> Rab</w:t>
      </w:r>
      <w:r w:rsidR="00652736">
        <w:rPr>
          <w:rFonts w:asciiTheme="majorBidi" w:hAnsiTheme="majorBidi" w:cstheme="majorBidi"/>
          <w:sz w:val="24"/>
          <w:szCs w:val="24"/>
        </w:rPr>
        <w:t>b</w:t>
      </w:r>
      <w:r w:rsidRPr="00EE6476">
        <w:rPr>
          <w:rFonts w:asciiTheme="majorBidi" w:hAnsiTheme="majorBidi" w:cstheme="majorBidi"/>
          <w:sz w:val="24"/>
          <w:szCs w:val="24"/>
        </w:rPr>
        <w:t xml:space="preserve">i Hutner’s thought as it appears in the </w:t>
      </w:r>
      <w:r w:rsidRPr="00EE6476">
        <w:rPr>
          <w:rFonts w:asciiTheme="majorBidi" w:hAnsiTheme="majorBidi" w:cstheme="majorBidi"/>
          <w:i/>
          <w:iCs/>
          <w:sz w:val="24"/>
          <w:szCs w:val="24"/>
        </w:rPr>
        <w:t>Pachad Yitz</w:t>
      </w:r>
      <w:r w:rsidR="00B80969" w:rsidRPr="00EE6476">
        <w:rPr>
          <w:rFonts w:asciiTheme="majorBidi" w:hAnsiTheme="majorBidi" w:cstheme="majorBidi"/>
          <w:i/>
          <w:iCs/>
          <w:sz w:val="24"/>
          <w:szCs w:val="24"/>
        </w:rPr>
        <w:t>c</w:t>
      </w:r>
      <w:r w:rsidRPr="00EE6476">
        <w:rPr>
          <w:rFonts w:asciiTheme="majorBidi" w:hAnsiTheme="majorBidi" w:cstheme="majorBidi"/>
          <w:i/>
          <w:iCs/>
          <w:sz w:val="24"/>
          <w:szCs w:val="24"/>
        </w:rPr>
        <w:t>hak</w:t>
      </w:r>
      <w:r w:rsidRPr="00EE6476">
        <w:rPr>
          <w:rFonts w:asciiTheme="majorBidi" w:hAnsiTheme="majorBidi" w:cstheme="majorBidi"/>
          <w:sz w:val="24"/>
          <w:szCs w:val="24"/>
        </w:rPr>
        <w:t xml:space="preserve"> books, identified the primary thinkers who informed it, and examined what can be learned from it about Rabbi Hutner’s philosophical project. </w:t>
      </w:r>
    </w:p>
    <w:p w14:paraId="57AE6CE6" w14:textId="40C56E1D" w:rsidR="008A0C89" w:rsidRPr="00EE6476" w:rsidRDefault="008A0C89" w:rsidP="00EE6476">
      <w:pPr>
        <w:spacing w:line="360" w:lineRule="auto"/>
        <w:ind w:firstLine="720"/>
        <w:rPr>
          <w:rFonts w:asciiTheme="majorBidi" w:hAnsiTheme="majorBidi" w:cstheme="majorBidi"/>
          <w:sz w:val="24"/>
          <w:szCs w:val="24"/>
        </w:rPr>
      </w:pPr>
      <w:r w:rsidRPr="00EE6476">
        <w:rPr>
          <w:rFonts w:asciiTheme="majorBidi" w:hAnsiTheme="majorBidi" w:cstheme="majorBidi"/>
          <w:sz w:val="24"/>
          <w:szCs w:val="24"/>
        </w:rPr>
        <w:t xml:space="preserve">The intellectual infrastructure in the </w:t>
      </w:r>
      <w:r w:rsidR="00B80969" w:rsidRPr="00EE6476">
        <w:rPr>
          <w:rFonts w:asciiTheme="majorBidi" w:hAnsiTheme="majorBidi" w:cstheme="majorBidi"/>
          <w:i/>
          <w:iCs/>
          <w:sz w:val="24"/>
          <w:szCs w:val="24"/>
        </w:rPr>
        <w:t>P</w:t>
      </w:r>
      <w:r w:rsidRPr="00EE6476">
        <w:rPr>
          <w:rFonts w:asciiTheme="majorBidi" w:hAnsiTheme="majorBidi" w:cstheme="majorBidi"/>
          <w:i/>
          <w:iCs/>
          <w:sz w:val="24"/>
          <w:szCs w:val="24"/>
        </w:rPr>
        <w:t>achad Yitz</w:t>
      </w:r>
      <w:r w:rsidR="00B80969" w:rsidRPr="00EE6476">
        <w:rPr>
          <w:rFonts w:asciiTheme="majorBidi" w:hAnsiTheme="majorBidi" w:cstheme="majorBidi"/>
          <w:i/>
          <w:iCs/>
          <w:sz w:val="24"/>
          <w:szCs w:val="24"/>
        </w:rPr>
        <w:t>c</w:t>
      </w:r>
      <w:r w:rsidRPr="00EE6476">
        <w:rPr>
          <w:rFonts w:asciiTheme="majorBidi" w:hAnsiTheme="majorBidi" w:cstheme="majorBidi"/>
          <w:i/>
          <w:iCs/>
          <w:sz w:val="24"/>
          <w:szCs w:val="24"/>
        </w:rPr>
        <w:t>hak</w:t>
      </w:r>
      <w:r w:rsidRPr="00EE6476">
        <w:rPr>
          <w:rFonts w:asciiTheme="majorBidi" w:hAnsiTheme="majorBidi" w:cstheme="majorBidi"/>
          <w:sz w:val="24"/>
          <w:szCs w:val="24"/>
        </w:rPr>
        <w:t xml:space="preserve"> books is the </w:t>
      </w:r>
      <w:r w:rsidR="00B80969" w:rsidRPr="00EE6476">
        <w:rPr>
          <w:rFonts w:asciiTheme="majorBidi" w:hAnsiTheme="majorBidi" w:cstheme="majorBidi"/>
          <w:sz w:val="24"/>
          <w:szCs w:val="24"/>
        </w:rPr>
        <w:t>outgrowth</w:t>
      </w:r>
      <w:r w:rsidRPr="00EE6476">
        <w:rPr>
          <w:rFonts w:asciiTheme="majorBidi" w:hAnsiTheme="majorBidi" w:cstheme="majorBidi"/>
          <w:sz w:val="24"/>
          <w:szCs w:val="24"/>
        </w:rPr>
        <w:t xml:space="preserve"> of a fusion of two principles: the teleological and the dualistic. The teleological principle is built according to the model </w:t>
      </w:r>
      <w:r w:rsidR="00B80969" w:rsidRPr="00EE6476">
        <w:rPr>
          <w:rFonts w:asciiTheme="majorBidi" w:hAnsiTheme="majorBidi" w:cstheme="majorBidi"/>
          <w:sz w:val="24"/>
          <w:szCs w:val="24"/>
        </w:rPr>
        <w:t>formulated</w:t>
      </w:r>
      <w:r w:rsidRPr="00EE6476">
        <w:rPr>
          <w:rFonts w:asciiTheme="majorBidi" w:hAnsiTheme="majorBidi" w:cstheme="majorBidi"/>
          <w:sz w:val="24"/>
          <w:szCs w:val="24"/>
        </w:rPr>
        <w:t xml:space="preserve"> by </w:t>
      </w:r>
      <w:r w:rsidR="00B80969" w:rsidRPr="00EE6476">
        <w:rPr>
          <w:rFonts w:asciiTheme="majorBidi" w:hAnsiTheme="majorBidi" w:cstheme="majorBidi"/>
          <w:sz w:val="24"/>
          <w:szCs w:val="24"/>
        </w:rPr>
        <w:t>Ramchal</w:t>
      </w:r>
      <w:r w:rsidRPr="00EE6476">
        <w:rPr>
          <w:rFonts w:asciiTheme="majorBidi" w:hAnsiTheme="majorBidi" w:cstheme="majorBidi"/>
          <w:sz w:val="24"/>
          <w:szCs w:val="24"/>
        </w:rPr>
        <w:t xml:space="preserve"> in his theological writings: the world has two purposes, the anthropocentric and the theocentric</w:t>
      </w:r>
      <w:r w:rsidR="008F4CB0">
        <w:rPr>
          <w:rFonts w:asciiTheme="majorBidi" w:hAnsiTheme="majorBidi" w:cstheme="majorBidi"/>
          <w:sz w:val="24"/>
          <w:szCs w:val="24"/>
        </w:rPr>
        <w:t xml:space="preserve">. </w:t>
      </w:r>
      <w:r w:rsidRPr="00EE6476">
        <w:rPr>
          <w:rFonts w:asciiTheme="majorBidi" w:hAnsiTheme="majorBidi" w:cstheme="majorBidi"/>
          <w:sz w:val="24"/>
          <w:szCs w:val="24"/>
        </w:rPr>
        <w:t xml:space="preserve">In the framework of the anthropocentric </w:t>
      </w:r>
      <w:r w:rsidRPr="00EE6476">
        <w:rPr>
          <w:rFonts w:asciiTheme="majorBidi" w:hAnsiTheme="majorBidi" w:cstheme="majorBidi"/>
          <w:sz w:val="24"/>
          <w:szCs w:val="24"/>
        </w:rPr>
        <w:lastRenderedPageBreak/>
        <w:t xml:space="preserve">purpose, God, who is beneficent </w:t>
      </w:r>
      <w:r w:rsidR="00652736">
        <w:rPr>
          <w:rFonts w:asciiTheme="majorBidi" w:hAnsiTheme="majorBidi" w:cstheme="majorBidi"/>
          <w:sz w:val="24"/>
          <w:szCs w:val="24"/>
        </w:rPr>
        <w:t>by</w:t>
      </w:r>
      <w:r w:rsidRPr="00EE6476">
        <w:rPr>
          <w:rFonts w:asciiTheme="majorBidi" w:hAnsiTheme="majorBidi" w:cstheme="majorBidi"/>
          <w:sz w:val="24"/>
          <w:szCs w:val="24"/>
        </w:rPr>
        <w:t xml:space="preserve"> nature, benefits man, by creating the conditions allowing him to receive the greatest possible amount of </w:t>
      </w:r>
      <w:r w:rsidR="00753F82" w:rsidRPr="00753F82">
        <w:rPr>
          <w:rFonts w:asciiTheme="majorBidi" w:hAnsiTheme="majorBidi" w:cstheme="majorBidi"/>
          <w:i/>
          <w:iCs/>
          <w:sz w:val="24"/>
          <w:szCs w:val="24"/>
        </w:rPr>
        <w:t>oneg</w:t>
      </w:r>
      <w:r w:rsidRPr="00EE6476">
        <w:rPr>
          <w:rFonts w:asciiTheme="majorBidi" w:hAnsiTheme="majorBidi" w:cstheme="majorBidi"/>
          <w:sz w:val="24"/>
          <w:szCs w:val="24"/>
        </w:rPr>
        <w:t xml:space="preserve">. According to the way in which Rabbi Hutner develops these concepts, the highest level of </w:t>
      </w:r>
      <w:r w:rsidR="00753F82" w:rsidRPr="00753F82">
        <w:rPr>
          <w:rFonts w:asciiTheme="majorBidi" w:hAnsiTheme="majorBidi" w:cstheme="majorBidi"/>
          <w:i/>
          <w:iCs/>
          <w:sz w:val="24"/>
          <w:szCs w:val="24"/>
        </w:rPr>
        <w:t>oneg</w:t>
      </w:r>
      <w:r w:rsidRPr="00EE6476">
        <w:rPr>
          <w:rFonts w:asciiTheme="majorBidi" w:hAnsiTheme="majorBidi" w:cstheme="majorBidi"/>
          <w:sz w:val="24"/>
          <w:szCs w:val="24"/>
        </w:rPr>
        <w:t xml:space="preserve"> is true existence. </w:t>
      </w:r>
      <w:r w:rsidRPr="00EE6476">
        <w:rPr>
          <w:rFonts w:asciiTheme="majorBidi" w:hAnsiTheme="majorBidi" w:cstheme="majorBidi"/>
          <w:sz w:val="24"/>
          <w:szCs w:val="24"/>
          <w:u w:val="single"/>
        </w:rPr>
        <w:t>True</w:t>
      </w:r>
      <w:r w:rsidRPr="00EE6476">
        <w:rPr>
          <w:rFonts w:asciiTheme="majorBidi" w:hAnsiTheme="majorBidi" w:cstheme="majorBidi"/>
          <w:sz w:val="24"/>
          <w:szCs w:val="24"/>
        </w:rPr>
        <w:t xml:space="preserve"> existence means that which is </w:t>
      </w:r>
      <w:r w:rsidR="008F4CB0">
        <w:rPr>
          <w:rFonts w:asciiTheme="majorBidi" w:hAnsiTheme="majorBidi" w:cstheme="majorBidi"/>
          <w:sz w:val="24"/>
          <w:szCs w:val="24"/>
        </w:rPr>
        <w:t xml:space="preserve">true to its </w:t>
      </w:r>
      <w:r w:rsidRPr="00EE6476">
        <w:rPr>
          <w:rFonts w:asciiTheme="majorBidi" w:hAnsiTheme="majorBidi" w:cstheme="majorBidi"/>
          <w:sz w:val="24"/>
          <w:szCs w:val="24"/>
        </w:rPr>
        <w:t>source, God</w:t>
      </w:r>
      <w:r w:rsidR="008F4CB0">
        <w:rPr>
          <w:rFonts w:asciiTheme="majorBidi" w:hAnsiTheme="majorBidi" w:cstheme="majorBidi"/>
          <w:sz w:val="24"/>
          <w:szCs w:val="24"/>
        </w:rPr>
        <w:t>,</w:t>
      </w:r>
      <w:r w:rsidRPr="00EE6476">
        <w:rPr>
          <w:rFonts w:asciiTheme="majorBidi" w:hAnsiTheme="majorBidi" w:cstheme="majorBidi"/>
          <w:sz w:val="24"/>
          <w:szCs w:val="24"/>
        </w:rPr>
        <w:t xml:space="preserve"> and thus</w:t>
      </w:r>
      <w:r w:rsidR="008F4CB0">
        <w:rPr>
          <w:rFonts w:asciiTheme="majorBidi" w:hAnsiTheme="majorBidi" w:cstheme="majorBidi"/>
          <w:sz w:val="24"/>
          <w:szCs w:val="24"/>
        </w:rPr>
        <w:t xml:space="preserve"> refers to</w:t>
      </w:r>
      <w:r w:rsidRPr="00EE6476">
        <w:rPr>
          <w:rFonts w:asciiTheme="majorBidi" w:hAnsiTheme="majorBidi" w:cstheme="majorBidi"/>
          <w:sz w:val="24"/>
          <w:szCs w:val="24"/>
        </w:rPr>
        <w:t xml:space="preserve"> independent and eternal existence. The aspiration to be</w:t>
      </w:r>
      <w:r w:rsidR="008F4CB0">
        <w:rPr>
          <w:rFonts w:asciiTheme="majorBidi" w:hAnsiTheme="majorBidi" w:cstheme="majorBidi"/>
          <w:sz w:val="24"/>
          <w:szCs w:val="24"/>
        </w:rPr>
        <w:t xml:space="preserve"> like his </w:t>
      </w:r>
      <w:r w:rsidRPr="00EE6476">
        <w:rPr>
          <w:rFonts w:asciiTheme="majorBidi" w:hAnsiTheme="majorBidi" w:cstheme="majorBidi"/>
          <w:sz w:val="24"/>
          <w:szCs w:val="24"/>
        </w:rPr>
        <w:t xml:space="preserve">source is planted within man’s essence by virtue of his being made in God’s image – </w:t>
      </w:r>
      <w:r w:rsidRPr="00EE6476">
        <w:rPr>
          <w:rFonts w:asciiTheme="majorBidi" w:hAnsiTheme="majorBidi" w:cstheme="majorBidi"/>
          <w:i/>
          <w:iCs/>
          <w:sz w:val="24"/>
          <w:szCs w:val="24"/>
          <w:u w:val="single"/>
        </w:rPr>
        <w:t>im</w:t>
      </w:r>
      <w:r w:rsidR="00652736">
        <w:rPr>
          <w:rFonts w:asciiTheme="majorBidi" w:hAnsiTheme="majorBidi" w:cstheme="majorBidi"/>
          <w:i/>
          <w:iCs/>
          <w:sz w:val="24"/>
          <w:szCs w:val="24"/>
          <w:u w:val="single"/>
        </w:rPr>
        <w:t>i</w:t>
      </w:r>
      <w:r w:rsidRPr="00EE6476">
        <w:rPr>
          <w:rFonts w:asciiTheme="majorBidi" w:hAnsiTheme="majorBidi" w:cstheme="majorBidi"/>
          <w:i/>
          <w:iCs/>
          <w:sz w:val="24"/>
          <w:szCs w:val="24"/>
          <w:u w:val="single"/>
        </w:rPr>
        <w:t>tatio Dei</w:t>
      </w:r>
      <w:r w:rsidRPr="00EE6476">
        <w:rPr>
          <w:rFonts w:asciiTheme="majorBidi" w:hAnsiTheme="majorBidi" w:cstheme="majorBidi"/>
          <w:sz w:val="24"/>
          <w:szCs w:val="24"/>
        </w:rPr>
        <w:t xml:space="preserve">. This type of existence is not fully possible for man, but </w:t>
      </w:r>
      <w:r w:rsidR="00652736">
        <w:rPr>
          <w:rFonts w:asciiTheme="majorBidi" w:hAnsiTheme="majorBidi" w:cstheme="majorBidi"/>
          <w:sz w:val="24"/>
          <w:szCs w:val="24"/>
        </w:rPr>
        <w:t xml:space="preserve">he </w:t>
      </w:r>
      <w:r w:rsidRPr="00EE6476">
        <w:rPr>
          <w:rFonts w:asciiTheme="majorBidi" w:hAnsiTheme="majorBidi" w:cstheme="majorBidi"/>
          <w:sz w:val="24"/>
          <w:szCs w:val="24"/>
        </w:rPr>
        <w:t xml:space="preserve">can achieve </w:t>
      </w:r>
      <w:r w:rsidR="008F4CB0" w:rsidRPr="00EE6476">
        <w:rPr>
          <w:rFonts w:asciiTheme="majorBidi" w:hAnsiTheme="majorBidi" w:cstheme="majorBidi"/>
          <w:sz w:val="24"/>
          <w:szCs w:val="24"/>
        </w:rPr>
        <w:t xml:space="preserve">the closest </w:t>
      </w:r>
      <w:r w:rsidR="00652736">
        <w:rPr>
          <w:rFonts w:asciiTheme="majorBidi" w:hAnsiTheme="majorBidi" w:cstheme="majorBidi"/>
          <w:sz w:val="24"/>
          <w:szCs w:val="24"/>
        </w:rPr>
        <w:t xml:space="preserve">possible </w:t>
      </w:r>
      <w:r w:rsidR="008F4CB0" w:rsidRPr="00EE6476">
        <w:rPr>
          <w:rFonts w:asciiTheme="majorBidi" w:hAnsiTheme="majorBidi" w:cstheme="majorBidi"/>
          <w:sz w:val="24"/>
          <w:szCs w:val="24"/>
        </w:rPr>
        <w:t xml:space="preserve">level </w:t>
      </w:r>
      <w:r w:rsidRPr="00EE6476">
        <w:rPr>
          <w:rFonts w:asciiTheme="majorBidi" w:hAnsiTheme="majorBidi" w:cstheme="majorBidi"/>
          <w:sz w:val="24"/>
          <w:szCs w:val="24"/>
        </w:rPr>
        <w:t xml:space="preserve">by earning his existence. </w:t>
      </w:r>
      <w:r w:rsidR="00B80969" w:rsidRPr="00EE6476">
        <w:rPr>
          <w:rFonts w:asciiTheme="majorBidi" w:hAnsiTheme="majorBidi" w:cstheme="majorBidi"/>
          <w:sz w:val="24"/>
          <w:szCs w:val="24"/>
        </w:rPr>
        <w:t>God’s</w:t>
      </w:r>
      <w:r w:rsidRPr="00EE6476">
        <w:rPr>
          <w:rFonts w:asciiTheme="majorBidi" w:hAnsiTheme="majorBidi" w:cstheme="majorBidi"/>
          <w:sz w:val="24"/>
          <w:szCs w:val="24"/>
        </w:rPr>
        <w:t xml:space="preserve"> greatest </w:t>
      </w:r>
      <w:r w:rsidR="00B80969" w:rsidRPr="00EE6476">
        <w:rPr>
          <w:rFonts w:asciiTheme="majorBidi" w:hAnsiTheme="majorBidi" w:cstheme="majorBidi"/>
          <w:sz w:val="24"/>
          <w:szCs w:val="24"/>
        </w:rPr>
        <w:t>beneficence</w:t>
      </w:r>
      <w:r w:rsidRPr="00EE6476">
        <w:rPr>
          <w:rFonts w:asciiTheme="majorBidi" w:hAnsiTheme="majorBidi" w:cstheme="majorBidi"/>
          <w:sz w:val="24"/>
          <w:szCs w:val="24"/>
        </w:rPr>
        <w:t xml:space="preserve"> is expressed in </w:t>
      </w:r>
      <w:r w:rsidR="008F4CB0">
        <w:rPr>
          <w:rFonts w:asciiTheme="majorBidi" w:hAnsiTheme="majorBidi" w:cstheme="majorBidi"/>
          <w:sz w:val="24"/>
          <w:szCs w:val="24"/>
        </w:rPr>
        <w:t xml:space="preserve">his </w:t>
      </w:r>
      <w:r w:rsidRPr="00EE6476">
        <w:rPr>
          <w:rFonts w:asciiTheme="majorBidi" w:hAnsiTheme="majorBidi" w:cstheme="majorBidi"/>
          <w:sz w:val="24"/>
          <w:szCs w:val="24"/>
        </w:rPr>
        <w:t>enabl</w:t>
      </w:r>
      <w:r w:rsidR="008F4CB0">
        <w:rPr>
          <w:rFonts w:asciiTheme="majorBidi" w:hAnsiTheme="majorBidi" w:cstheme="majorBidi"/>
          <w:sz w:val="24"/>
          <w:szCs w:val="24"/>
        </w:rPr>
        <w:t>ing</w:t>
      </w:r>
      <w:r w:rsidRPr="00EE6476">
        <w:rPr>
          <w:rFonts w:asciiTheme="majorBidi" w:hAnsiTheme="majorBidi" w:cstheme="majorBidi"/>
          <w:sz w:val="24"/>
          <w:szCs w:val="24"/>
        </w:rPr>
        <w:t xml:space="preserve"> man to earn his existence so that he can maintain himself – this is </w:t>
      </w:r>
      <w:r w:rsidR="00753F82" w:rsidRPr="00753F82">
        <w:rPr>
          <w:rFonts w:asciiTheme="majorBidi" w:hAnsiTheme="majorBidi" w:cstheme="majorBidi"/>
          <w:i/>
          <w:iCs/>
          <w:sz w:val="24"/>
          <w:szCs w:val="24"/>
          <w:u w:val="single"/>
        </w:rPr>
        <w:t>hessed</w:t>
      </w:r>
      <w:r w:rsidRPr="00EE6476">
        <w:rPr>
          <w:rFonts w:asciiTheme="majorBidi" w:hAnsiTheme="majorBidi" w:cstheme="majorBidi"/>
          <w:i/>
          <w:iCs/>
          <w:sz w:val="24"/>
          <w:szCs w:val="24"/>
          <w:u w:val="single"/>
        </w:rPr>
        <w:t xml:space="preserve">-mishpat. </w:t>
      </w:r>
      <w:r w:rsidRPr="00EE6476">
        <w:rPr>
          <w:rFonts w:asciiTheme="majorBidi" w:hAnsiTheme="majorBidi" w:cstheme="majorBidi"/>
          <w:sz w:val="24"/>
          <w:szCs w:val="24"/>
        </w:rPr>
        <w:t xml:space="preserve">The </w:t>
      </w:r>
      <w:r w:rsidR="00B80969" w:rsidRPr="00EE6476">
        <w:rPr>
          <w:rFonts w:asciiTheme="majorBidi" w:hAnsiTheme="majorBidi" w:cstheme="majorBidi"/>
          <w:sz w:val="24"/>
          <w:szCs w:val="24"/>
        </w:rPr>
        <w:t>anthropocentric</w:t>
      </w:r>
      <w:r w:rsidRPr="00EE6476">
        <w:rPr>
          <w:rFonts w:asciiTheme="majorBidi" w:hAnsiTheme="majorBidi" w:cstheme="majorBidi"/>
          <w:sz w:val="24"/>
          <w:szCs w:val="24"/>
        </w:rPr>
        <w:t xml:space="preserve"> purpose is that man will truly exist.</w:t>
      </w:r>
    </w:p>
    <w:p w14:paraId="0258C553" w14:textId="59F85019" w:rsidR="008A0C89" w:rsidRPr="00EE6476" w:rsidRDefault="008A0C89" w:rsidP="00EE6476">
      <w:pPr>
        <w:spacing w:line="360" w:lineRule="auto"/>
        <w:ind w:firstLine="720"/>
        <w:rPr>
          <w:rFonts w:asciiTheme="majorBidi" w:hAnsiTheme="majorBidi" w:cstheme="majorBidi"/>
          <w:i/>
          <w:iCs/>
          <w:sz w:val="24"/>
          <w:szCs w:val="24"/>
        </w:rPr>
      </w:pPr>
      <w:r w:rsidRPr="00EE6476">
        <w:rPr>
          <w:rFonts w:asciiTheme="majorBidi" w:hAnsiTheme="majorBidi" w:cstheme="majorBidi"/>
          <w:sz w:val="24"/>
          <w:szCs w:val="24"/>
        </w:rPr>
        <w:t xml:space="preserve">In the </w:t>
      </w:r>
      <w:r w:rsidR="00B80969" w:rsidRPr="00EE6476">
        <w:rPr>
          <w:rFonts w:asciiTheme="majorBidi" w:hAnsiTheme="majorBidi" w:cstheme="majorBidi"/>
          <w:sz w:val="24"/>
          <w:szCs w:val="24"/>
        </w:rPr>
        <w:t>framework</w:t>
      </w:r>
      <w:r w:rsidRPr="00EE6476">
        <w:rPr>
          <w:rFonts w:asciiTheme="majorBidi" w:hAnsiTheme="majorBidi" w:cstheme="majorBidi"/>
          <w:sz w:val="24"/>
          <w:szCs w:val="24"/>
        </w:rPr>
        <w:t xml:space="preserve"> of the theocentric purpose, the world is created for the honor of God, who creates the conditions allowing his honor to be revealed to the greatest extent possible. The meaning of </w:t>
      </w:r>
      <w:r w:rsidR="00B80969" w:rsidRPr="00EE6476">
        <w:rPr>
          <w:rFonts w:asciiTheme="majorBidi" w:hAnsiTheme="majorBidi" w:cstheme="majorBidi"/>
          <w:i/>
          <w:iCs/>
          <w:sz w:val="24"/>
          <w:szCs w:val="24"/>
        </w:rPr>
        <w:t>k</w:t>
      </w:r>
      <w:r w:rsidRPr="00EE6476">
        <w:rPr>
          <w:rFonts w:asciiTheme="majorBidi" w:hAnsiTheme="majorBidi" w:cstheme="majorBidi"/>
          <w:i/>
          <w:iCs/>
          <w:sz w:val="24"/>
          <w:szCs w:val="24"/>
        </w:rPr>
        <w:t>avod</w:t>
      </w:r>
      <w:r w:rsidRPr="00EE6476">
        <w:rPr>
          <w:rFonts w:asciiTheme="majorBidi" w:hAnsiTheme="majorBidi" w:cstheme="majorBidi"/>
          <w:sz w:val="24"/>
          <w:szCs w:val="24"/>
        </w:rPr>
        <w:t xml:space="preserve"> is recognition of </w:t>
      </w:r>
      <w:r w:rsidR="00B80969" w:rsidRPr="00EE6476">
        <w:rPr>
          <w:rFonts w:asciiTheme="majorBidi" w:hAnsiTheme="majorBidi" w:cstheme="majorBidi"/>
          <w:i/>
          <w:iCs/>
          <w:sz w:val="24"/>
          <w:szCs w:val="24"/>
        </w:rPr>
        <w:t>h</w:t>
      </w:r>
      <w:r w:rsidRPr="00EE6476">
        <w:rPr>
          <w:rFonts w:asciiTheme="majorBidi" w:hAnsiTheme="majorBidi" w:cstheme="majorBidi"/>
          <w:i/>
          <w:iCs/>
          <w:sz w:val="24"/>
          <w:szCs w:val="24"/>
        </w:rPr>
        <w:t>ashivut</w:t>
      </w:r>
      <w:r w:rsidRPr="00EE6476">
        <w:rPr>
          <w:rFonts w:asciiTheme="majorBidi" w:hAnsiTheme="majorBidi" w:cstheme="majorBidi"/>
          <w:sz w:val="24"/>
          <w:szCs w:val="24"/>
        </w:rPr>
        <w:t xml:space="preserve">, and to increase </w:t>
      </w:r>
      <w:r w:rsidR="00B80969" w:rsidRPr="00EE6476">
        <w:rPr>
          <w:rFonts w:asciiTheme="majorBidi" w:hAnsiTheme="majorBidi" w:cstheme="majorBidi"/>
          <w:i/>
          <w:iCs/>
          <w:sz w:val="24"/>
          <w:szCs w:val="24"/>
        </w:rPr>
        <w:t>k</w:t>
      </w:r>
      <w:r w:rsidRPr="00EE6476">
        <w:rPr>
          <w:rFonts w:asciiTheme="majorBidi" w:hAnsiTheme="majorBidi" w:cstheme="majorBidi"/>
          <w:i/>
          <w:iCs/>
          <w:sz w:val="24"/>
          <w:szCs w:val="24"/>
        </w:rPr>
        <w:t>avod</w:t>
      </w:r>
      <w:r w:rsidRPr="00EE6476">
        <w:rPr>
          <w:rFonts w:asciiTheme="majorBidi" w:hAnsiTheme="majorBidi" w:cstheme="majorBidi"/>
          <w:sz w:val="24"/>
          <w:szCs w:val="24"/>
        </w:rPr>
        <w:t xml:space="preserve"> means to grant </w:t>
      </w:r>
      <w:r w:rsidRPr="00EE6476">
        <w:rPr>
          <w:rFonts w:asciiTheme="majorBidi" w:hAnsiTheme="majorBidi" w:cstheme="majorBidi"/>
          <w:i/>
          <w:iCs/>
          <w:sz w:val="24"/>
          <w:szCs w:val="24"/>
        </w:rPr>
        <w:t>hashivut</w:t>
      </w:r>
      <w:r w:rsidRPr="00EE6476">
        <w:rPr>
          <w:rFonts w:asciiTheme="majorBidi" w:hAnsiTheme="majorBidi" w:cstheme="majorBidi"/>
          <w:sz w:val="24"/>
          <w:szCs w:val="24"/>
        </w:rPr>
        <w:t xml:space="preserve">. The fullest revelation of </w:t>
      </w:r>
      <w:r w:rsidRPr="00EE6476">
        <w:rPr>
          <w:rFonts w:asciiTheme="majorBidi" w:hAnsiTheme="majorBidi" w:cstheme="majorBidi"/>
          <w:i/>
          <w:iCs/>
          <w:sz w:val="24"/>
          <w:szCs w:val="24"/>
        </w:rPr>
        <w:t>kavod</w:t>
      </w:r>
      <w:r w:rsidRPr="00EE6476">
        <w:rPr>
          <w:rFonts w:asciiTheme="majorBidi" w:hAnsiTheme="majorBidi" w:cstheme="majorBidi"/>
          <w:sz w:val="24"/>
          <w:szCs w:val="24"/>
        </w:rPr>
        <w:t xml:space="preserve"> occurs when it is voluntary, in situations in which i</w:t>
      </w:r>
      <w:r w:rsidR="00652736">
        <w:rPr>
          <w:rFonts w:asciiTheme="majorBidi" w:hAnsiTheme="majorBidi" w:cstheme="majorBidi"/>
          <w:sz w:val="24"/>
          <w:szCs w:val="24"/>
        </w:rPr>
        <w:t>t</w:t>
      </w:r>
      <w:r w:rsidRPr="00EE6476">
        <w:rPr>
          <w:rFonts w:asciiTheme="majorBidi" w:hAnsiTheme="majorBidi" w:cstheme="majorBidi"/>
          <w:sz w:val="24"/>
          <w:szCs w:val="24"/>
        </w:rPr>
        <w:t xml:space="preserve"> </w:t>
      </w:r>
      <w:r w:rsidR="00652736" w:rsidRPr="00EE6476">
        <w:rPr>
          <w:rFonts w:asciiTheme="majorBidi" w:hAnsiTheme="majorBidi" w:cstheme="majorBidi"/>
          <w:sz w:val="24"/>
          <w:szCs w:val="24"/>
        </w:rPr>
        <w:t>cannot</w:t>
      </w:r>
      <w:r w:rsidRPr="00EE6476">
        <w:rPr>
          <w:rFonts w:asciiTheme="majorBidi" w:hAnsiTheme="majorBidi" w:cstheme="majorBidi"/>
          <w:sz w:val="24"/>
          <w:szCs w:val="24"/>
        </w:rPr>
        <w:t xml:space="preserve"> be taken for granted. The essence of increasing the honor of God is by </w:t>
      </w:r>
      <w:r w:rsidRPr="00EE6476">
        <w:rPr>
          <w:rFonts w:asciiTheme="majorBidi" w:hAnsiTheme="majorBidi" w:cstheme="majorBidi"/>
          <w:sz w:val="24"/>
          <w:szCs w:val="24"/>
          <w:u w:val="single"/>
        </w:rPr>
        <w:t xml:space="preserve">performing </w:t>
      </w:r>
      <w:r w:rsidRPr="00EE6476">
        <w:rPr>
          <w:rFonts w:asciiTheme="majorBidi" w:hAnsiTheme="majorBidi" w:cstheme="majorBidi"/>
          <w:i/>
          <w:iCs/>
          <w:sz w:val="24"/>
          <w:szCs w:val="24"/>
          <w:u w:val="single"/>
        </w:rPr>
        <w:t>divrei reshut</w:t>
      </w:r>
      <w:r w:rsidRPr="00EE6476">
        <w:rPr>
          <w:rFonts w:asciiTheme="majorBidi" w:hAnsiTheme="majorBidi" w:cstheme="majorBidi"/>
          <w:sz w:val="24"/>
          <w:szCs w:val="24"/>
          <w:u w:val="single"/>
        </w:rPr>
        <w:t xml:space="preserve"> for the sake of heaven, </w:t>
      </w:r>
      <w:r w:rsidR="00652736">
        <w:rPr>
          <w:rFonts w:asciiTheme="majorBidi" w:hAnsiTheme="majorBidi" w:cstheme="majorBidi"/>
          <w:sz w:val="24"/>
          <w:szCs w:val="24"/>
        </w:rPr>
        <w:t>through</w:t>
      </w:r>
      <w:r w:rsidRPr="00EE6476">
        <w:rPr>
          <w:rFonts w:asciiTheme="majorBidi" w:hAnsiTheme="majorBidi" w:cstheme="majorBidi"/>
          <w:sz w:val="24"/>
          <w:szCs w:val="24"/>
        </w:rPr>
        <w:t xml:space="preserve"> which man grants </w:t>
      </w:r>
      <w:r w:rsidRPr="00EE6476">
        <w:rPr>
          <w:rFonts w:asciiTheme="majorBidi" w:hAnsiTheme="majorBidi" w:cstheme="majorBidi"/>
          <w:i/>
          <w:iCs/>
          <w:sz w:val="24"/>
          <w:szCs w:val="24"/>
        </w:rPr>
        <w:t>hashivut</w:t>
      </w:r>
      <w:r w:rsidRPr="00EE6476">
        <w:rPr>
          <w:rFonts w:asciiTheme="majorBidi" w:hAnsiTheme="majorBidi" w:cstheme="majorBidi"/>
          <w:sz w:val="24"/>
          <w:szCs w:val="24"/>
        </w:rPr>
        <w:t xml:space="preserve"> to reality. The theocentric purpose is that reality will have </w:t>
      </w:r>
      <w:r w:rsidRPr="00EE6476">
        <w:rPr>
          <w:rFonts w:asciiTheme="majorBidi" w:hAnsiTheme="majorBidi" w:cstheme="majorBidi"/>
          <w:i/>
          <w:iCs/>
          <w:sz w:val="24"/>
          <w:szCs w:val="24"/>
        </w:rPr>
        <w:t>hashivut.</w:t>
      </w:r>
    </w:p>
    <w:p w14:paraId="7724EF96" w14:textId="472546DF" w:rsidR="008A0C89" w:rsidRPr="00EE6476" w:rsidRDefault="008A0C89" w:rsidP="00EE6476">
      <w:pPr>
        <w:spacing w:line="360" w:lineRule="auto"/>
        <w:ind w:firstLine="720"/>
        <w:rPr>
          <w:rFonts w:asciiTheme="majorBidi" w:hAnsiTheme="majorBidi" w:cstheme="majorBidi"/>
          <w:sz w:val="24"/>
          <w:szCs w:val="24"/>
        </w:rPr>
      </w:pPr>
      <w:r w:rsidRPr="00EE6476">
        <w:rPr>
          <w:rFonts w:asciiTheme="majorBidi" w:hAnsiTheme="majorBidi" w:cstheme="majorBidi"/>
          <w:sz w:val="24"/>
          <w:szCs w:val="24"/>
        </w:rPr>
        <w:t xml:space="preserve">The dualistic principle is built on the intellectual framework developed by Maharal of Prague: the world is comprised of an upper spiritual layer and a lower physical layer between which lies a chasm that prevents the realization of the purpose of the worlds that requires their connection. Man, created from the combination of the upper and lower worlds, is </w:t>
      </w:r>
      <w:r w:rsidR="00B80969" w:rsidRPr="00EE6476">
        <w:rPr>
          <w:rFonts w:asciiTheme="majorBidi" w:hAnsiTheme="majorBidi" w:cstheme="majorBidi"/>
          <w:sz w:val="24"/>
          <w:szCs w:val="24"/>
        </w:rPr>
        <w:t>capable</w:t>
      </w:r>
      <w:r w:rsidRPr="00EE6476">
        <w:rPr>
          <w:rFonts w:asciiTheme="majorBidi" w:hAnsiTheme="majorBidi" w:cstheme="majorBidi"/>
          <w:sz w:val="24"/>
          <w:szCs w:val="24"/>
        </w:rPr>
        <w:t xml:space="preserve"> </w:t>
      </w:r>
      <w:r w:rsidR="00652736">
        <w:rPr>
          <w:rFonts w:asciiTheme="majorBidi" w:hAnsiTheme="majorBidi" w:cstheme="majorBidi"/>
          <w:sz w:val="24"/>
          <w:szCs w:val="24"/>
        </w:rPr>
        <w:t>through</w:t>
      </w:r>
      <w:r w:rsidRPr="00EE6476">
        <w:rPr>
          <w:rFonts w:asciiTheme="majorBidi" w:hAnsiTheme="majorBidi" w:cstheme="majorBidi"/>
          <w:sz w:val="24"/>
          <w:szCs w:val="24"/>
        </w:rPr>
        <w:t xml:space="preserve"> his power of </w:t>
      </w:r>
      <w:r w:rsidRPr="00EE6476">
        <w:rPr>
          <w:rFonts w:asciiTheme="majorBidi" w:hAnsiTheme="majorBidi" w:cstheme="majorBidi"/>
          <w:sz w:val="24"/>
          <w:szCs w:val="24"/>
          <w:u w:val="single"/>
        </w:rPr>
        <w:t>choice</w:t>
      </w:r>
      <w:r w:rsidRPr="00EE6476">
        <w:rPr>
          <w:rFonts w:asciiTheme="majorBidi" w:hAnsiTheme="majorBidi" w:cstheme="majorBidi"/>
          <w:sz w:val="24"/>
          <w:szCs w:val="24"/>
        </w:rPr>
        <w:t xml:space="preserve"> and of </w:t>
      </w:r>
      <w:r w:rsidRPr="00EE6476">
        <w:rPr>
          <w:rFonts w:asciiTheme="majorBidi" w:hAnsiTheme="majorBidi" w:cstheme="majorBidi"/>
          <w:i/>
          <w:iCs/>
          <w:sz w:val="24"/>
          <w:szCs w:val="24"/>
          <w:u w:val="single"/>
        </w:rPr>
        <w:t xml:space="preserve">da’at, </w:t>
      </w:r>
      <w:r w:rsidRPr="00EE6476">
        <w:rPr>
          <w:rFonts w:asciiTheme="majorBidi" w:hAnsiTheme="majorBidi" w:cstheme="majorBidi"/>
          <w:sz w:val="24"/>
          <w:szCs w:val="24"/>
        </w:rPr>
        <w:t xml:space="preserve">dependent on the </w:t>
      </w:r>
      <w:r w:rsidRPr="00EE6476">
        <w:rPr>
          <w:rFonts w:asciiTheme="majorBidi" w:hAnsiTheme="majorBidi" w:cstheme="majorBidi"/>
          <w:sz w:val="24"/>
          <w:szCs w:val="24"/>
          <w:u w:val="single"/>
        </w:rPr>
        <w:t>Torah</w:t>
      </w:r>
      <w:r w:rsidRPr="00EE6476">
        <w:rPr>
          <w:rFonts w:asciiTheme="majorBidi" w:hAnsiTheme="majorBidi" w:cstheme="majorBidi"/>
          <w:sz w:val="24"/>
          <w:szCs w:val="24"/>
        </w:rPr>
        <w:t xml:space="preserve">, to bridge the dualistic </w:t>
      </w:r>
      <w:r w:rsidR="00EE6476" w:rsidRPr="00EE6476">
        <w:rPr>
          <w:rFonts w:asciiTheme="majorBidi" w:hAnsiTheme="majorBidi" w:cstheme="majorBidi"/>
          <w:sz w:val="24"/>
          <w:szCs w:val="24"/>
        </w:rPr>
        <w:t>chasm.</w:t>
      </w:r>
      <w:r w:rsidRPr="00EE6476">
        <w:rPr>
          <w:rFonts w:asciiTheme="majorBidi" w:hAnsiTheme="majorBidi" w:cstheme="majorBidi"/>
          <w:sz w:val="24"/>
          <w:szCs w:val="24"/>
        </w:rPr>
        <w:t xml:space="preserve"> </w:t>
      </w:r>
      <w:r w:rsidR="00652736">
        <w:rPr>
          <w:rFonts w:asciiTheme="majorBidi" w:hAnsiTheme="majorBidi" w:cstheme="majorBidi"/>
          <w:sz w:val="24"/>
          <w:szCs w:val="24"/>
        </w:rPr>
        <w:t>After Ramchal’s</w:t>
      </w:r>
      <w:r w:rsidRPr="00EE6476">
        <w:rPr>
          <w:rFonts w:asciiTheme="majorBidi" w:hAnsiTheme="majorBidi" w:cstheme="majorBidi"/>
          <w:sz w:val="24"/>
          <w:szCs w:val="24"/>
        </w:rPr>
        <w:t xml:space="preserve"> teleological principle </w:t>
      </w:r>
      <w:r w:rsidR="00652736">
        <w:rPr>
          <w:rFonts w:asciiTheme="majorBidi" w:hAnsiTheme="majorBidi" w:cstheme="majorBidi"/>
          <w:sz w:val="24"/>
          <w:szCs w:val="24"/>
        </w:rPr>
        <w:t xml:space="preserve">is combined </w:t>
      </w:r>
      <w:r w:rsidRPr="00EE6476">
        <w:rPr>
          <w:rFonts w:asciiTheme="majorBidi" w:hAnsiTheme="majorBidi" w:cstheme="majorBidi"/>
          <w:sz w:val="24"/>
          <w:szCs w:val="24"/>
        </w:rPr>
        <w:t xml:space="preserve">with Maharal’s dualistic </w:t>
      </w:r>
      <w:r w:rsidR="00EE6476" w:rsidRPr="00EE6476">
        <w:rPr>
          <w:rFonts w:asciiTheme="majorBidi" w:hAnsiTheme="majorBidi" w:cstheme="majorBidi"/>
          <w:sz w:val="24"/>
          <w:szCs w:val="24"/>
        </w:rPr>
        <w:t>principle,</w:t>
      </w:r>
      <w:r w:rsidRPr="00EE6476">
        <w:rPr>
          <w:rFonts w:asciiTheme="majorBidi" w:hAnsiTheme="majorBidi" w:cstheme="majorBidi"/>
          <w:sz w:val="24"/>
          <w:szCs w:val="24"/>
        </w:rPr>
        <w:t xml:space="preserve"> the act of bridging the dualistic chasm is identi</w:t>
      </w:r>
      <w:r w:rsidR="00652736">
        <w:rPr>
          <w:rFonts w:asciiTheme="majorBidi" w:hAnsiTheme="majorBidi" w:cstheme="majorBidi"/>
          <w:sz w:val="24"/>
          <w:szCs w:val="24"/>
        </w:rPr>
        <w:t xml:space="preserve">fied </w:t>
      </w:r>
      <w:r w:rsidRPr="00EE6476">
        <w:rPr>
          <w:rFonts w:asciiTheme="majorBidi" w:hAnsiTheme="majorBidi" w:cstheme="majorBidi"/>
          <w:sz w:val="24"/>
          <w:szCs w:val="24"/>
        </w:rPr>
        <w:t xml:space="preserve">with granting </w:t>
      </w:r>
      <w:r w:rsidRPr="00EE6476">
        <w:rPr>
          <w:rFonts w:asciiTheme="majorBidi" w:hAnsiTheme="majorBidi" w:cstheme="majorBidi"/>
          <w:i/>
          <w:iCs/>
          <w:sz w:val="24"/>
          <w:szCs w:val="24"/>
        </w:rPr>
        <w:t>hashivut</w:t>
      </w:r>
      <w:r w:rsidRPr="00EE6476">
        <w:rPr>
          <w:rFonts w:asciiTheme="majorBidi" w:hAnsiTheme="majorBidi" w:cstheme="majorBidi"/>
          <w:sz w:val="24"/>
          <w:szCs w:val="24"/>
        </w:rPr>
        <w:t xml:space="preserve"> to reality</w:t>
      </w:r>
      <w:r w:rsidR="008F4CB0">
        <w:rPr>
          <w:rFonts w:asciiTheme="majorBidi" w:hAnsiTheme="majorBidi" w:cstheme="majorBidi"/>
          <w:sz w:val="24"/>
          <w:szCs w:val="24"/>
        </w:rPr>
        <w:t>,</w:t>
      </w:r>
      <w:r w:rsidRPr="00EE6476">
        <w:rPr>
          <w:rFonts w:asciiTheme="majorBidi" w:hAnsiTheme="majorBidi" w:cstheme="majorBidi"/>
          <w:sz w:val="24"/>
          <w:szCs w:val="24"/>
        </w:rPr>
        <w:t xml:space="preserve"> </w:t>
      </w:r>
      <w:r w:rsidR="008F4CB0">
        <w:rPr>
          <w:rFonts w:asciiTheme="majorBidi" w:hAnsiTheme="majorBidi" w:cstheme="majorBidi"/>
          <w:sz w:val="24"/>
          <w:szCs w:val="24"/>
        </w:rPr>
        <w:t xml:space="preserve">displaying </w:t>
      </w:r>
      <w:r w:rsidRPr="00EE6476">
        <w:rPr>
          <w:rFonts w:asciiTheme="majorBidi" w:hAnsiTheme="majorBidi" w:cstheme="majorBidi"/>
          <w:sz w:val="24"/>
          <w:szCs w:val="24"/>
        </w:rPr>
        <w:t>the realization of the theocentric purpose. By virtue of this, man earns his existence</w:t>
      </w:r>
      <w:r w:rsidR="00652736">
        <w:rPr>
          <w:rFonts w:asciiTheme="majorBidi" w:hAnsiTheme="majorBidi" w:cstheme="majorBidi"/>
          <w:sz w:val="24"/>
          <w:szCs w:val="24"/>
        </w:rPr>
        <w:t>,</w:t>
      </w:r>
      <w:r w:rsidRPr="00EE6476">
        <w:rPr>
          <w:rFonts w:asciiTheme="majorBidi" w:hAnsiTheme="majorBidi" w:cstheme="majorBidi"/>
          <w:sz w:val="24"/>
          <w:szCs w:val="24"/>
        </w:rPr>
        <w:t xml:space="preserve"> </w:t>
      </w:r>
      <w:r w:rsidR="008F4CB0">
        <w:rPr>
          <w:rFonts w:asciiTheme="majorBidi" w:hAnsiTheme="majorBidi" w:cstheme="majorBidi"/>
          <w:sz w:val="24"/>
          <w:szCs w:val="24"/>
        </w:rPr>
        <w:t xml:space="preserve">thereby </w:t>
      </w:r>
      <w:r w:rsidR="00B80969" w:rsidRPr="00EE6476">
        <w:rPr>
          <w:rFonts w:asciiTheme="majorBidi" w:hAnsiTheme="majorBidi" w:cstheme="majorBidi"/>
          <w:sz w:val="24"/>
          <w:szCs w:val="24"/>
        </w:rPr>
        <w:t>display</w:t>
      </w:r>
      <w:r w:rsidR="008F4CB0">
        <w:rPr>
          <w:rFonts w:asciiTheme="majorBidi" w:hAnsiTheme="majorBidi" w:cstheme="majorBidi"/>
          <w:sz w:val="24"/>
          <w:szCs w:val="24"/>
        </w:rPr>
        <w:t>ing</w:t>
      </w:r>
      <w:r w:rsidRPr="00EE6476">
        <w:rPr>
          <w:rFonts w:asciiTheme="majorBidi" w:hAnsiTheme="majorBidi" w:cstheme="majorBidi"/>
          <w:sz w:val="24"/>
          <w:szCs w:val="24"/>
        </w:rPr>
        <w:t xml:space="preserve"> the actualization of the anthropocentric purpose.</w:t>
      </w:r>
    </w:p>
    <w:p w14:paraId="54192561" w14:textId="711E1BB5" w:rsidR="008A0C89" w:rsidRPr="00EE6476" w:rsidRDefault="008A0C89" w:rsidP="00EE6476">
      <w:pPr>
        <w:spacing w:line="360" w:lineRule="auto"/>
        <w:ind w:firstLine="720"/>
        <w:rPr>
          <w:rFonts w:asciiTheme="majorBidi" w:hAnsiTheme="majorBidi" w:cstheme="majorBidi"/>
          <w:sz w:val="24"/>
          <w:szCs w:val="24"/>
        </w:rPr>
      </w:pPr>
      <w:r w:rsidRPr="00EE6476">
        <w:rPr>
          <w:rFonts w:asciiTheme="majorBidi" w:hAnsiTheme="majorBidi" w:cstheme="majorBidi"/>
          <w:sz w:val="24"/>
          <w:szCs w:val="24"/>
        </w:rPr>
        <w:t xml:space="preserve">In the framework of this world, the realization of the purpose of the world is conditional, like the </w:t>
      </w:r>
      <w:r w:rsidR="00B80969" w:rsidRPr="00EE6476">
        <w:rPr>
          <w:rFonts w:asciiTheme="majorBidi" w:hAnsiTheme="majorBidi" w:cstheme="majorBidi"/>
          <w:sz w:val="24"/>
          <w:szCs w:val="24"/>
        </w:rPr>
        <w:t>dependence</w:t>
      </w:r>
      <w:r w:rsidRPr="00EE6476">
        <w:rPr>
          <w:rFonts w:asciiTheme="majorBidi" w:hAnsiTheme="majorBidi" w:cstheme="majorBidi"/>
          <w:sz w:val="24"/>
          <w:szCs w:val="24"/>
        </w:rPr>
        <w:t xml:space="preserve"> on man’s choice. However, the ultimate purpose </w:t>
      </w:r>
      <w:r w:rsidR="00652736" w:rsidRPr="00EE6476">
        <w:rPr>
          <w:rFonts w:asciiTheme="majorBidi" w:hAnsiTheme="majorBidi" w:cstheme="majorBidi"/>
          <w:sz w:val="24"/>
          <w:szCs w:val="24"/>
        </w:rPr>
        <w:t>is complete</w:t>
      </w:r>
      <w:r w:rsidRPr="00EE6476">
        <w:rPr>
          <w:rFonts w:asciiTheme="majorBidi" w:hAnsiTheme="majorBidi" w:cstheme="majorBidi"/>
          <w:sz w:val="24"/>
          <w:szCs w:val="24"/>
        </w:rPr>
        <w:t xml:space="preserve"> actualization, </w:t>
      </w:r>
      <w:r w:rsidR="00B80969" w:rsidRPr="00EE6476">
        <w:rPr>
          <w:rFonts w:asciiTheme="majorBidi" w:hAnsiTheme="majorBidi" w:cstheme="majorBidi"/>
          <w:sz w:val="24"/>
          <w:szCs w:val="24"/>
        </w:rPr>
        <w:t>unconditional</w:t>
      </w:r>
      <w:r w:rsidRPr="00EE6476">
        <w:rPr>
          <w:rFonts w:asciiTheme="majorBidi" w:hAnsiTheme="majorBidi" w:cstheme="majorBidi"/>
          <w:sz w:val="24"/>
          <w:szCs w:val="24"/>
        </w:rPr>
        <w:t xml:space="preserve"> and eternal. This actualization occurs in the world to come. The conception of the </w:t>
      </w:r>
      <w:r w:rsidR="00652736">
        <w:rPr>
          <w:rFonts w:asciiTheme="majorBidi" w:hAnsiTheme="majorBidi" w:cstheme="majorBidi"/>
          <w:sz w:val="24"/>
          <w:szCs w:val="24"/>
        </w:rPr>
        <w:t xml:space="preserve">world to come </w:t>
      </w:r>
      <w:r w:rsidRPr="00EE6476">
        <w:rPr>
          <w:rFonts w:asciiTheme="majorBidi" w:hAnsiTheme="majorBidi" w:cstheme="majorBidi"/>
          <w:sz w:val="24"/>
          <w:szCs w:val="24"/>
        </w:rPr>
        <w:t>in Rabbi Hutner’s thought</w:t>
      </w:r>
      <w:r w:rsidR="00652736">
        <w:rPr>
          <w:rFonts w:asciiTheme="majorBidi" w:hAnsiTheme="majorBidi" w:cstheme="majorBidi"/>
          <w:sz w:val="24"/>
          <w:szCs w:val="24"/>
        </w:rPr>
        <w:t xml:space="preserve">, </w:t>
      </w:r>
      <w:r w:rsidRPr="00EE6476">
        <w:rPr>
          <w:rFonts w:asciiTheme="majorBidi" w:hAnsiTheme="majorBidi" w:cstheme="majorBidi"/>
          <w:sz w:val="24"/>
          <w:szCs w:val="24"/>
        </w:rPr>
        <w:t>fo</w:t>
      </w:r>
      <w:r w:rsidR="00B80969" w:rsidRPr="00EE6476">
        <w:rPr>
          <w:rFonts w:asciiTheme="majorBidi" w:hAnsiTheme="majorBidi" w:cstheme="majorBidi"/>
          <w:sz w:val="24"/>
          <w:szCs w:val="24"/>
        </w:rPr>
        <w:t>u</w:t>
      </w:r>
      <w:r w:rsidRPr="00EE6476">
        <w:rPr>
          <w:rFonts w:asciiTheme="majorBidi" w:hAnsiTheme="majorBidi" w:cstheme="majorBidi"/>
          <w:sz w:val="24"/>
          <w:szCs w:val="24"/>
        </w:rPr>
        <w:t xml:space="preserve">nded upon Nachmanides’ eschatological </w:t>
      </w:r>
      <w:r w:rsidR="00B80969" w:rsidRPr="00EE6476">
        <w:rPr>
          <w:rFonts w:asciiTheme="majorBidi" w:hAnsiTheme="majorBidi" w:cstheme="majorBidi"/>
          <w:sz w:val="24"/>
          <w:szCs w:val="24"/>
        </w:rPr>
        <w:t>system</w:t>
      </w:r>
      <w:r w:rsidRPr="00EE6476">
        <w:rPr>
          <w:rFonts w:asciiTheme="majorBidi" w:hAnsiTheme="majorBidi" w:cstheme="majorBidi"/>
          <w:sz w:val="24"/>
          <w:szCs w:val="24"/>
        </w:rPr>
        <w:t xml:space="preserve">, </w:t>
      </w:r>
      <w:r w:rsidR="00652736">
        <w:rPr>
          <w:rFonts w:asciiTheme="majorBidi" w:hAnsiTheme="majorBidi" w:cstheme="majorBidi"/>
          <w:sz w:val="24"/>
          <w:szCs w:val="24"/>
        </w:rPr>
        <w:t xml:space="preserve">is </w:t>
      </w:r>
      <w:r w:rsidRPr="00EE6476">
        <w:rPr>
          <w:rFonts w:asciiTheme="majorBidi" w:hAnsiTheme="majorBidi" w:cstheme="majorBidi"/>
          <w:sz w:val="24"/>
          <w:szCs w:val="24"/>
        </w:rPr>
        <w:t xml:space="preserve">a new reality created by an apocalyptic change in the existing reality, understood within Rabbi Hutner’s system as the negation of the dualistic chasm. In the world to come </w:t>
      </w:r>
      <w:r w:rsidR="00B80969" w:rsidRPr="00EE6476">
        <w:rPr>
          <w:rFonts w:asciiTheme="majorBidi" w:hAnsiTheme="majorBidi" w:cstheme="majorBidi"/>
          <w:sz w:val="24"/>
          <w:szCs w:val="24"/>
        </w:rPr>
        <w:t>the</w:t>
      </w:r>
      <w:r w:rsidRPr="00EE6476">
        <w:rPr>
          <w:rFonts w:asciiTheme="majorBidi" w:hAnsiTheme="majorBidi" w:cstheme="majorBidi"/>
          <w:sz w:val="24"/>
          <w:szCs w:val="24"/>
        </w:rPr>
        <w:t xml:space="preserve"> dead will come to life, and then live </w:t>
      </w:r>
      <w:r w:rsidR="00EE6476" w:rsidRPr="00EE6476">
        <w:rPr>
          <w:rFonts w:asciiTheme="majorBidi" w:hAnsiTheme="majorBidi" w:cstheme="majorBidi"/>
          <w:sz w:val="24"/>
          <w:szCs w:val="24"/>
        </w:rPr>
        <w:t>forever</w:t>
      </w:r>
      <w:r w:rsidR="008F4CB0">
        <w:rPr>
          <w:rFonts w:asciiTheme="majorBidi" w:hAnsiTheme="majorBidi" w:cstheme="majorBidi"/>
          <w:sz w:val="24"/>
          <w:szCs w:val="24"/>
        </w:rPr>
        <w:t xml:space="preserve">, </w:t>
      </w:r>
      <w:r w:rsidRPr="00EE6476">
        <w:rPr>
          <w:rFonts w:asciiTheme="majorBidi" w:hAnsiTheme="majorBidi" w:cstheme="majorBidi"/>
          <w:sz w:val="24"/>
          <w:szCs w:val="24"/>
        </w:rPr>
        <w:t xml:space="preserve">thereby </w:t>
      </w:r>
      <w:r w:rsidR="00B80969" w:rsidRPr="00EE6476">
        <w:rPr>
          <w:rFonts w:asciiTheme="majorBidi" w:hAnsiTheme="majorBidi" w:cstheme="majorBidi"/>
          <w:sz w:val="24"/>
          <w:szCs w:val="24"/>
        </w:rPr>
        <w:t>fulfilling</w:t>
      </w:r>
      <w:r w:rsidRPr="00EE6476">
        <w:rPr>
          <w:rFonts w:asciiTheme="majorBidi" w:hAnsiTheme="majorBidi" w:cstheme="majorBidi"/>
          <w:sz w:val="24"/>
          <w:szCs w:val="24"/>
        </w:rPr>
        <w:t xml:space="preserve"> the </w:t>
      </w:r>
      <w:r w:rsidRPr="00EE6476">
        <w:rPr>
          <w:rFonts w:asciiTheme="majorBidi" w:hAnsiTheme="majorBidi" w:cstheme="majorBidi"/>
          <w:sz w:val="24"/>
          <w:szCs w:val="24"/>
        </w:rPr>
        <w:lastRenderedPageBreak/>
        <w:t xml:space="preserve">anthropocentric purpose, and necessarily choose the holy and the good, thereby </w:t>
      </w:r>
      <w:r w:rsidR="00B80969" w:rsidRPr="00EE6476">
        <w:rPr>
          <w:rFonts w:asciiTheme="majorBidi" w:hAnsiTheme="majorBidi" w:cstheme="majorBidi"/>
          <w:sz w:val="24"/>
          <w:szCs w:val="24"/>
        </w:rPr>
        <w:t>fulfilling</w:t>
      </w:r>
      <w:r w:rsidRPr="00EE6476">
        <w:rPr>
          <w:rFonts w:asciiTheme="majorBidi" w:hAnsiTheme="majorBidi" w:cstheme="majorBidi"/>
          <w:sz w:val="24"/>
          <w:szCs w:val="24"/>
        </w:rPr>
        <w:t xml:space="preserve"> the theocentric purpose. </w:t>
      </w:r>
    </w:p>
    <w:p w14:paraId="6A17A1C0" w14:textId="7661CBB5" w:rsidR="00093B22" w:rsidRPr="003C27B4" w:rsidRDefault="008A0C89" w:rsidP="00652736">
      <w:pPr>
        <w:spacing w:after="0" w:line="360" w:lineRule="auto"/>
        <w:ind w:firstLine="720"/>
        <w:rPr>
          <w:rFonts w:asciiTheme="majorBidi" w:hAnsiTheme="majorBidi" w:cstheme="majorBidi"/>
          <w:sz w:val="24"/>
          <w:szCs w:val="24"/>
        </w:rPr>
      </w:pPr>
      <w:r w:rsidRPr="00EE6476">
        <w:rPr>
          <w:rFonts w:asciiTheme="majorBidi" w:hAnsiTheme="majorBidi" w:cstheme="majorBidi"/>
          <w:sz w:val="24"/>
          <w:szCs w:val="24"/>
        </w:rPr>
        <w:t xml:space="preserve">Our examination of the way in which Rabbi Hutner formulates the two purposes of </w:t>
      </w:r>
      <w:r w:rsidR="00B80969" w:rsidRPr="00EE6476">
        <w:rPr>
          <w:rFonts w:asciiTheme="majorBidi" w:hAnsiTheme="majorBidi" w:cstheme="majorBidi"/>
          <w:sz w:val="24"/>
          <w:szCs w:val="24"/>
        </w:rPr>
        <w:t>creation</w:t>
      </w:r>
      <w:r w:rsidR="008F4CB0">
        <w:rPr>
          <w:rFonts w:asciiTheme="majorBidi" w:hAnsiTheme="majorBidi" w:cstheme="majorBidi"/>
          <w:sz w:val="24"/>
          <w:szCs w:val="24"/>
        </w:rPr>
        <w:t xml:space="preserve">, </w:t>
      </w:r>
      <w:r w:rsidRPr="00EE6476">
        <w:rPr>
          <w:rFonts w:asciiTheme="majorBidi" w:hAnsiTheme="majorBidi" w:cstheme="majorBidi"/>
          <w:sz w:val="24"/>
          <w:szCs w:val="24"/>
        </w:rPr>
        <w:t xml:space="preserve">the structure of </w:t>
      </w:r>
      <w:r w:rsidR="008F4CB0">
        <w:rPr>
          <w:rFonts w:asciiTheme="majorBidi" w:hAnsiTheme="majorBidi" w:cstheme="majorBidi"/>
          <w:sz w:val="24"/>
          <w:szCs w:val="24"/>
        </w:rPr>
        <w:t xml:space="preserve">reality, </w:t>
      </w:r>
      <w:r w:rsidRPr="00EE6476">
        <w:rPr>
          <w:rFonts w:asciiTheme="majorBidi" w:hAnsiTheme="majorBidi" w:cstheme="majorBidi"/>
          <w:sz w:val="24"/>
          <w:szCs w:val="24"/>
        </w:rPr>
        <w:t>and</w:t>
      </w:r>
      <w:r w:rsidR="00652736">
        <w:rPr>
          <w:rFonts w:asciiTheme="majorBidi" w:hAnsiTheme="majorBidi" w:cstheme="majorBidi"/>
          <w:sz w:val="24"/>
          <w:szCs w:val="24"/>
        </w:rPr>
        <w:t>,</w:t>
      </w:r>
      <w:r w:rsidRPr="00EE6476">
        <w:rPr>
          <w:rFonts w:asciiTheme="majorBidi" w:hAnsiTheme="majorBidi" w:cstheme="majorBidi"/>
          <w:sz w:val="24"/>
          <w:szCs w:val="24"/>
        </w:rPr>
        <w:t xml:space="preserve"> in light</w:t>
      </w:r>
      <w:r w:rsidR="008F4CB0">
        <w:rPr>
          <w:rFonts w:asciiTheme="majorBidi" w:hAnsiTheme="majorBidi" w:cstheme="majorBidi"/>
          <w:sz w:val="24"/>
          <w:szCs w:val="24"/>
        </w:rPr>
        <w:t xml:space="preserve"> of them,</w:t>
      </w:r>
      <w:r w:rsidRPr="00EE6476">
        <w:rPr>
          <w:rFonts w:asciiTheme="majorBidi" w:hAnsiTheme="majorBidi" w:cstheme="majorBidi"/>
          <w:sz w:val="24"/>
          <w:szCs w:val="24"/>
        </w:rPr>
        <w:t xml:space="preserve"> the purpose of man and his essential </w:t>
      </w:r>
      <w:r w:rsidR="00EE6476" w:rsidRPr="00EE6476">
        <w:rPr>
          <w:rFonts w:asciiTheme="majorBidi" w:hAnsiTheme="majorBidi" w:cstheme="majorBidi"/>
          <w:sz w:val="24"/>
          <w:szCs w:val="24"/>
        </w:rPr>
        <w:t xml:space="preserve">characteristics, </w:t>
      </w:r>
      <w:r w:rsidR="00EE6476" w:rsidRPr="00EE6476">
        <w:rPr>
          <w:rFonts w:asciiTheme="majorBidi" w:hAnsiTheme="majorBidi" w:cstheme="majorBidi" w:hint="cs"/>
          <w:sz w:val="24"/>
          <w:szCs w:val="24"/>
        </w:rPr>
        <w:t>has</w:t>
      </w:r>
      <w:r w:rsidRPr="00EE6476">
        <w:rPr>
          <w:rFonts w:asciiTheme="majorBidi" w:hAnsiTheme="majorBidi" w:cstheme="majorBidi"/>
          <w:sz w:val="24"/>
          <w:szCs w:val="24"/>
        </w:rPr>
        <w:t xml:space="preserve"> revealed two focal points of hi</w:t>
      </w:r>
      <w:r w:rsidR="008F4CB0">
        <w:rPr>
          <w:rFonts w:asciiTheme="majorBidi" w:hAnsiTheme="majorBidi" w:cstheme="majorBidi"/>
          <w:sz w:val="24"/>
          <w:szCs w:val="24"/>
        </w:rPr>
        <w:t>s</w:t>
      </w:r>
      <w:r w:rsidRPr="00EE6476">
        <w:rPr>
          <w:rFonts w:asciiTheme="majorBidi" w:hAnsiTheme="majorBidi" w:cstheme="majorBidi"/>
          <w:sz w:val="24"/>
          <w:szCs w:val="24"/>
        </w:rPr>
        <w:t xml:space="preserve"> thought: existence and </w:t>
      </w:r>
      <w:r w:rsidRPr="00EE6476">
        <w:rPr>
          <w:rFonts w:asciiTheme="majorBidi" w:hAnsiTheme="majorBidi" w:cstheme="majorBidi"/>
          <w:i/>
          <w:iCs/>
          <w:sz w:val="24"/>
          <w:szCs w:val="24"/>
        </w:rPr>
        <w:t>hashivut</w:t>
      </w:r>
      <w:r w:rsidRPr="00EE6476">
        <w:rPr>
          <w:rFonts w:asciiTheme="majorBidi" w:hAnsiTheme="majorBidi" w:cstheme="majorBidi"/>
          <w:sz w:val="24"/>
          <w:szCs w:val="24"/>
        </w:rPr>
        <w:t>. The purpose of the world and the pinnacle of human aspiration is t</w:t>
      </w:r>
      <w:r w:rsidR="008F4CB0">
        <w:rPr>
          <w:rFonts w:asciiTheme="majorBidi" w:hAnsiTheme="majorBidi" w:cstheme="majorBidi"/>
          <w:sz w:val="24"/>
          <w:szCs w:val="24"/>
        </w:rPr>
        <w:t>o</w:t>
      </w:r>
      <w:r w:rsidRPr="00EE6476">
        <w:rPr>
          <w:rFonts w:asciiTheme="majorBidi" w:hAnsiTheme="majorBidi" w:cstheme="majorBidi"/>
          <w:sz w:val="24"/>
          <w:szCs w:val="24"/>
        </w:rPr>
        <w:t xml:space="preserve"> achieve true existence and ascrib</w:t>
      </w:r>
      <w:r w:rsidR="008F4CB0">
        <w:rPr>
          <w:rFonts w:asciiTheme="majorBidi" w:hAnsiTheme="majorBidi" w:cstheme="majorBidi"/>
          <w:sz w:val="24"/>
          <w:szCs w:val="24"/>
        </w:rPr>
        <w:t xml:space="preserve">e </w:t>
      </w:r>
      <w:r w:rsidRPr="00EE6476">
        <w:rPr>
          <w:rFonts w:asciiTheme="majorBidi" w:hAnsiTheme="majorBidi" w:cstheme="majorBidi"/>
          <w:i/>
          <w:iCs/>
          <w:sz w:val="24"/>
          <w:szCs w:val="24"/>
        </w:rPr>
        <w:t>hashivut</w:t>
      </w:r>
      <w:r w:rsidRPr="00EE6476">
        <w:rPr>
          <w:rFonts w:asciiTheme="majorBidi" w:hAnsiTheme="majorBidi" w:cstheme="majorBidi"/>
          <w:sz w:val="24"/>
          <w:szCs w:val="24"/>
        </w:rPr>
        <w:t xml:space="preserve"> to </w:t>
      </w:r>
      <w:r w:rsidR="00B80969" w:rsidRPr="00EE6476">
        <w:rPr>
          <w:rFonts w:asciiTheme="majorBidi" w:hAnsiTheme="majorBidi" w:cstheme="majorBidi"/>
          <w:sz w:val="24"/>
          <w:szCs w:val="24"/>
        </w:rPr>
        <w:t>reality.</w:t>
      </w:r>
      <w:r w:rsidRPr="00EE6476">
        <w:rPr>
          <w:rFonts w:asciiTheme="majorBidi" w:hAnsiTheme="majorBidi" w:cstheme="majorBidi"/>
          <w:sz w:val="24"/>
          <w:szCs w:val="24"/>
        </w:rPr>
        <w:t xml:space="preserve"> From the </w:t>
      </w:r>
      <w:r w:rsidR="00B80969" w:rsidRPr="00EE6476">
        <w:rPr>
          <w:rFonts w:asciiTheme="majorBidi" w:hAnsiTheme="majorBidi" w:cstheme="majorBidi"/>
          <w:sz w:val="24"/>
          <w:szCs w:val="24"/>
        </w:rPr>
        <w:t>positive</w:t>
      </w:r>
      <w:r w:rsidRPr="00EE6476">
        <w:rPr>
          <w:rFonts w:asciiTheme="majorBidi" w:hAnsiTheme="majorBidi" w:cstheme="majorBidi"/>
          <w:sz w:val="24"/>
          <w:szCs w:val="24"/>
        </w:rPr>
        <w:t xml:space="preserve"> we can infer the negative: the </w:t>
      </w:r>
      <w:r w:rsidR="008F4CB0">
        <w:rPr>
          <w:rFonts w:asciiTheme="majorBidi" w:hAnsiTheme="majorBidi" w:cstheme="majorBidi"/>
          <w:sz w:val="24"/>
          <w:szCs w:val="24"/>
        </w:rPr>
        <w:t>issue</w:t>
      </w:r>
      <w:r w:rsidRPr="00EE6476">
        <w:rPr>
          <w:rFonts w:asciiTheme="majorBidi" w:hAnsiTheme="majorBidi" w:cstheme="majorBidi"/>
          <w:sz w:val="24"/>
          <w:szCs w:val="24"/>
        </w:rPr>
        <w:t xml:space="preserve"> that disturbed Rabbi Hutner, around which his thought coalesced</w:t>
      </w:r>
      <w:r w:rsidR="008F4CB0">
        <w:rPr>
          <w:rFonts w:asciiTheme="majorBidi" w:hAnsiTheme="majorBidi" w:cstheme="majorBidi"/>
          <w:sz w:val="24"/>
          <w:szCs w:val="24"/>
        </w:rPr>
        <w:t>,</w:t>
      </w:r>
      <w:r w:rsidRPr="00EE6476">
        <w:rPr>
          <w:rFonts w:asciiTheme="majorBidi" w:hAnsiTheme="majorBidi" w:cstheme="majorBidi"/>
          <w:sz w:val="24"/>
          <w:szCs w:val="24"/>
        </w:rPr>
        <w:t xml:space="preserve"> is the problem of false and meaningless </w:t>
      </w:r>
      <w:r w:rsidR="00EE6476" w:rsidRPr="00EE6476">
        <w:rPr>
          <w:rFonts w:asciiTheme="majorBidi" w:hAnsiTheme="majorBidi" w:cstheme="majorBidi"/>
          <w:sz w:val="24"/>
          <w:szCs w:val="24"/>
        </w:rPr>
        <w:t>existence.</w:t>
      </w:r>
      <w:r w:rsidRPr="00EE6476">
        <w:rPr>
          <w:rFonts w:asciiTheme="majorBidi" w:hAnsiTheme="majorBidi" w:cstheme="majorBidi"/>
          <w:sz w:val="24"/>
          <w:szCs w:val="24"/>
        </w:rPr>
        <w:t xml:space="preserve"> These foundations, which will be analyzed in the next chapter, and the meaning of the concepts woven around them, </w:t>
      </w:r>
      <w:r w:rsidR="00652736">
        <w:rPr>
          <w:rFonts w:asciiTheme="majorBidi" w:hAnsiTheme="majorBidi" w:cstheme="majorBidi"/>
          <w:sz w:val="24"/>
          <w:szCs w:val="24"/>
        </w:rPr>
        <w:t xml:space="preserve">must </w:t>
      </w:r>
      <w:r w:rsidRPr="00EE6476">
        <w:rPr>
          <w:rFonts w:asciiTheme="majorBidi" w:hAnsiTheme="majorBidi" w:cstheme="majorBidi"/>
          <w:sz w:val="24"/>
          <w:szCs w:val="24"/>
        </w:rPr>
        <w:t xml:space="preserve">form the backdrop of any discussion of </w:t>
      </w:r>
      <w:r w:rsidR="00EE6476" w:rsidRPr="00EE6476">
        <w:rPr>
          <w:rFonts w:asciiTheme="majorBidi" w:hAnsiTheme="majorBidi" w:cstheme="majorBidi"/>
          <w:sz w:val="24"/>
          <w:szCs w:val="24"/>
        </w:rPr>
        <w:t>Rabbi</w:t>
      </w:r>
      <w:r w:rsidRPr="00EE6476">
        <w:rPr>
          <w:rFonts w:asciiTheme="majorBidi" w:hAnsiTheme="majorBidi" w:cstheme="majorBidi"/>
          <w:sz w:val="24"/>
          <w:szCs w:val="24"/>
        </w:rPr>
        <w:t xml:space="preserve"> Hutner’s thought and the basis for its interpretation.</w:t>
      </w:r>
    </w:p>
    <w:p w14:paraId="7549BF27" w14:textId="77777777" w:rsidR="00475D78" w:rsidRPr="003C27B4" w:rsidRDefault="00475D78" w:rsidP="003C27B4">
      <w:pPr>
        <w:spacing w:line="360" w:lineRule="auto"/>
        <w:ind w:firstLine="567"/>
        <w:rPr>
          <w:rFonts w:asciiTheme="majorBidi" w:hAnsiTheme="majorBidi" w:cstheme="majorBidi"/>
          <w:sz w:val="24"/>
          <w:szCs w:val="24"/>
        </w:rPr>
      </w:pPr>
    </w:p>
    <w:p w14:paraId="273FE0DD" w14:textId="77777777" w:rsidR="00112CF5" w:rsidRPr="003C27B4" w:rsidRDefault="00112CF5" w:rsidP="003C27B4">
      <w:pPr>
        <w:spacing w:line="360" w:lineRule="auto"/>
        <w:ind w:firstLine="567"/>
        <w:rPr>
          <w:rFonts w:asciiTheme="majorBidi" w:hAnsiTheme="majorBidi" w:cstheme="majorBidi"/>
          <w:sz w:val="24"/>
          <w:szCs w:val="24"/>
          <w:rtl/>
        </w:rPr>
      </w:pPr>
    </w:p>
    <w:p w14:paraId="5646FE06" w14:textId="77777777" w:rsidR="00756524" w:rsidRPr="003C27B4" w:rsidRDefault="00756524" w:rsidP="003C27B4">
      <w:pPr>
        <w:spacing w:line="360" w:lineRule="auto"/>
        <w:ind w:firstLine="567"/>
        <w:rPr>
          <w:rFonts w:asciiTheme="majorBidi" w:hAnsiTheme="majorBidi" w:cstheme="majorBidi"/>
          <w:sz w:val="24"/>
          <w:szCs w:val="24"/>
        </w:rPr>
      </w:pPr>
    </w:p>
    <w:p w14:paraId="2A18310E" w14:textId="77777777" w:rsidR="00756524" w:rsidRPr="003C27B4" w:rsidRDefault="00756524" w:rsidP="003C27B4">
      <w:pPr>
        <w:spacing w:line="360" w:lineRule="auto"/>
        <w:ind w:firstLine="567"/>
        <w:rPr>
          <w:rFonts w:asciiTheme="majorBidi" w:hAnsiTheme="majorBidi" w:cstheme="majorBidi"/>
          <w:sz w:val="24"/>
          <w:szCs w:val="24"/>
          <w:rtl/>
        </w:rPr>
      </w:pPr>
    </w:p>
    <w:p w14:paraId="7017034E" w14:textId="77777777" w:rsidR="0060240D" w:rsidRPr="003C27B4" w:rsidRDefault="0060240D" w:rsidP="003C27B4">
      <w:pPr>
        <w:spacing w:line="360" w:lineRule="auto"/>
        <w:ind w:firstLine="567"/>
        <w:rPr>
          <w:rFonts w:asciiTheme="majorBidi" w:hAnsiTheme="majorBidi" w:cstheme="majorBidi"/>
          <w:sz w:val="24"/>
          <w:szCs w:val="24"/>
          <w:rtl/>
        </w:rPr>
      </w:pPr>
    </w:p>
    <w:p w14:paraId="707A9AB1" w14:textId="77777777" w:rsidR="004977B8" w:rsidRPr="003C27B4" w:rsidRDefault="004977B8" w:rsidP="003C27B4">
      <w:pPr>
        <w:spacing w:line="360" w:lineRule="auto"/>
        <w:ind w:firstLine="567"/>
        <w:rPr>
          <w:rFonts w:asciiTheme="majorBidi" w:hAnsiTheme="majorBidi" w:cstheme="majorBidi"/>
          <w:sz w:val="24"/>
          <w:szCs w:val="24"/>
        </w:rPr>
      </w:pPr>
    </w:p>
    <w:sectPr w:rsidR="004977B8" w:rsidRPr="003C27B4">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ah Davidson" w:date="2022-07-26T12:41:00Z" w:initials="HD">
    <w:p w14:paraId="07397731" w14:textId="77777777" w:rsidR="00FD50D7" w:rsidRDefault="00FD50D7" w:rsidP="009942F3">
      <w:pPr>
        <w:pStyle w:val="CommentText"/>
      </w:pPr>
      <w:r>
        <w:rPr>
          <w:rStyle w:val="CommentReference"/>
        </w:rPr>
        <w:annotationRef/>
      </w:r>
      <w:r>
        <w:t xml:space="preserve">The notes have Ramhal but so far I have been transliterating chet as "ch" so I decided to remain consistent with myself . This has to be resolved. </w:t>
      </w:r>
    </w:p>
  </w:comment>
  <w:comment w:id="2" w:author="Hannah Davidson" w:date="2022-07-26T12:43:00Z" w:initials="HD">
    <w:p w14:paraId="703A067E" w14:textId="77777777" w:rsidR="00487392" w:rsidRDefault="00487392" w:rsidP="006E51C9">
      <w:pPr>
        <w:pStyle w:val="CommentText"/>
      </w:pPr>
      <w:r>
        <w:rPr>
          <w:rStyle w:val="CommentReference"/>
        </w:rPr>
        <w:annotationRef/>
      </w:r>
      <w:r>
        <w:t xml:space="preserve">Or vitur? I'm not sure </w:t>
      </w:r>
    </w:p>
  </w:comment>
  <w:comment w:id="3" w:author="Hannah Davidson" w:date="2022-07-19T13:39:00Z" w:initials="HD">
    <w:p w14:paraId="169DCEAA" w14:textId="68F821AF" w:rsidR="00A400F0" w:rsidRDefault="00A400F0" w:rsidP="00722149">
      <w:pPr>
        <w:pStyle w:val="CommentText"/>
      </w:pPr>
      <w:r>
        <w:rPr>
          <w:rStyle w:val="CommentReference"/>
        </w:rPr>
        <w:annotationRef/>
      </w:r>
      <w:r>
        <w:rPr>
          <w:rFonts w:hint="eastAsia"/>
          <w:rtl/>
        </w:rPr>
        <w:t>המהךף</w:t>
      </w:r>
      <w:r>
        <w:t>??</w:t>
      </w:r>
    </w:p>
  </w:comment>
  <w:comment w:id="4" w:author="Hannah Davidson" w:date="2022-07-25T20:53:00Z" w:initials="HD">
    <w:p w14:paraId="224B9A0E" w14:textId="77777777" w:rsidR="00871B80" w:rsidRDefault="008C13A2">
      <w:pPr>
        <w:pStyle w:val="CommentText"/>
      </w:pPr>
      <w:r>
        <w:rPr>
          <w:rStyle w:val="CommentReference"/>
        </w:rPr>
        <w:annotationRef/>
      </w:r>
      <w:r w:rsidR="00871B80">
        <w:rPr>
          <w:rFonts w:hint="eastAsia"/>
          <w:rtl/>
        </w:rPr>
        <w:t>מקור</w:t>
      </w:r>
      <w:r w:rsidR="00871B80">
        <w:rPr>
          <w:rtl/>
        </w:rPr>
        <w:t xml:space="preserve"> </w:t>
      </w:r>
    </w:p>
    <w:p w14:paraId="520ED2DB" w14:textId="77777777" w:rsidR="00871B80" w:rsidRDefault="00871B80" w:rsidP="000E5771">
      <w:pPr>
        <w:pStyle w:val="CommentText"/>
      </w:pPr>
      <w:r>
        <w:t xml:space="preserve">This isn't one of the blue words but it also is being used in a "loaded" way which makes it difficult to translate. "original" "source" "generative power" "origin" "fount" "agent"?? Or make it blue.  </w:t>
      </w:r>
      <w:r>
        <w:br/>
      </w:r>
    </w:p>
  </w:comment>
  <w:comment w:id="5" w:author="Hannah Davidson" w:date="2022-07-25T21:06:00Z" w:initials="HD">
    <w:p w14:paraId="1E4ABD87" w14:textId="46FABEEC" w:rsidR="003153BA" w:rsidRDefault="003153BA">
      <w:pPr>
        <w:pStyle w:val="CommentText"/>
      </w:pPr>
      <w:r>
        <w:rPr>
          <w:rStyle w:val="CommentReference"/>
        </w:rPr>
        <w:annotationRef/>
      </w:r>
      <w:r>
        <w:rPr>
          <w:rFonts w:hint="eastAsia"/>
          <w:rtl/>
        </w:rPr>
        <w:t>מקור</w:t>
      </w:r>
      <w:r>
        <w:rPr>
          <w:rtl/>
        </w:rPr>
        <w:t xml:space="preserve"> </w:t>
      </w:r>
    </w:p>
    <w:p w14:paraId="44024273" w14:textId="77777777" w:rsidR="003153BA" w:rsidRDefault="003153BA" w:rsidP="0033665D">
      <w:pPr>
        <w:pStyle w:val="CommentText"/>
      </w:pPr>
      <w:r>
        <w:t xml:space="preserve">See note above </w:t>
      </w:r>
    </w:p>
  </w:comment>
  <w:comment w:id="6" w:author="Hannah Davidson" w:date="2022-07-20T08:30:00Z" w:initials="HD">
    <w:p w14:paraId="616F2808" w14:textId="77777777" w:rsidR="00E969BA" w:rsidRDefault="00E969BA">
      <w:pPr>
        <w:pStyle w:val="CommentText"/>
      </w:pPr>
      <w:r>
        <w:rPr>
          <w:rStyle w:val="CommentReference"/>
        </w:rPr>
        <w:annotationRef/>
      </w:r>
      <w:r>
        <w:t>"</w:t>
      </w:r>
      <w:r>
        <w:rPr>
          <w:rtl/>
        </w:rPr>
        <w:t>למתוח את הקו הלאה</w:t>
      </w:r>
      <w:r>
        <w:t>"</w:t>
      </w:r>
    </w:p>
    <w:p w14:paraId="005FAE4D" w14:textId="77777777" w:rsidR="00E969BA" w:rsidRDefault="00E969BA">
      <w:pPr>
        <w:pStyle w:val="CommentText"/>
      </w:pPr>
      <w:r>
        <w:rPr>
          <w:rFonts w:hint="eastAsia"/>
          <w:rtl/>
        </w:rPr>
        <w:t>למתוח</w:t>
      </w:r>
      <w:r>
        <w:rPr>
          <w:rtl/>
        </w:rPr>
        <w:t xml:space="preserve"> את הקו </w:t>
      </w:r>
    </w:p>
    <w:p w14:paraId="04F38D4E" w14:textId="77777777" w:rsidR="00E969BA" w:rsidRDefault="00E969BA" w:rsidP="00545CF4">
      <w:pPr>
        <w:pStyle w:val="CommentText"/>
      </w:pPr>
      <w:r>
        <w:t xml:space="preserve">Translates to "draw the line". To say "no more". I don’t think that is what you mean to say here. Maybe "push the limit" ? </w:t>
      </w:r>
    </w:p>
  </w:comment>
  <w:comment w:id="7" w:author="Hannah Davidson" w:date="2022-07-20T08:31:00Z" w:initials="HD">
    <w:p w14:paraId="38BF81E8" w14:textId="77777777" w:rsidR="00A30558" w:rsidRDefault="00A30558" w:rsidP="00B24CC1">
      <w:pPr>
        <w:pStyle w:val="CommentText"/>
      </w:pPr>
      <w:r>
        <w:rPr>
          <w:rStyle w:val="CommentReference"/>
        </w:rPr>
        <w:annotationRef/>
      </w:r>
      <w:r>
        <w:t xml:space="preserve">See comment above. Please advise. </w:t>
      </w:r>
    </w:p>
  </w:comment>
  <w:comment w:id="8" w:author="Hannah Davidson" w:date="2022-07-25T15:48:00Z" w:initials="HD">
    <w:p w14:paraId="0468E5B6" w14:textId="77777777" w:rsidR="00060629" w:rsidRDefault="00060629" w:rsidP="00AE4A79">
      <w:pPr>
        <w:pStyle w:val="CommentText"/>
      </w:pPr>
      <w:r>
        <w:rPr>
          <w:rStyle w:val="CommentReference"/>
        </w:rPr>
        <w:annotationRef/>
      </w:r>
      <w:r>
        <w:t xml:space="preserve">So it is translated everywhere. </w:t>
      </w:r>
    </w:p>
  </w:comment>
  <w:comment w:id="9" w:author="Hannah Davidson" w:date="2022-07-24T20:52:00Z" w:initials="HD">
    <w:p w14:paraId="67ECDF3E" w14:textId="1E7F67A7" w:rsidR="00AF5075" w:rsidRDefault="00AF5075" w:rsidP="001757BD">
      <w:pPr>
        <w:pStyle w:val="CommentText"/>
      </w:pPr>
      <w:r>
        <w:rPr>
          <w:rStyle w:val="CommentReference"/>
        </w:rPr>
        <w:annotationRef/>
      </w:r>
      <w:r>
        <w:t xml:space="preserve">Potential? </w:t>
      </w:r>
      <w:r>
        <w:rPr>
          <w:rFonts w:hint="eastAsia"/>
          <w:rtl/>
        </w:rPr>
        <w:t>כוח</w:t>
      </w:r>
    </w:p>
  </w:comment>
  <w:comment w:id="10" w:author="Hannah Davidson" w:date="2022-07-26T07:15:00Z" w:initials="HD">
    <w:p w14:paraId="1AFC2D17" w14:textId="77777777" w:rsidR="00834ADC" w:rsidRDefault="00834ADC" w:rsidP="003513AE">
      <w:pPr>
        <w:pStyle w:val="CommentText"/>
      </w:pPr>
      <w:r>
        <w:rPr>
          <w:rStyle w:val="CommentReference"/>
        </w:rPr>
        <w:annotationRef/>
      </w:r>
      <w:r>
        <w:t xml:space="preserve">Whose honor?  of heaven or of the person? </w:t>
      </w:r>
    </w:p>
  </w:comment>
  <w:comment w:id="11" w:author="Hannah Davidson" w:date="2022-07-26T07:27:00Z" w:initials="HD">
    <w:p w14:paraId="242B2531" w14:textId="77777777" w:rsidR="001308B1" w:rsidRDefault="001308B1" w:rsidP="00B833F6">
      <w:pPr>
        <w:pStyle w:val="CommentText"/>
      </w:pPr>
      <w:r>
        <w:rPr>
          <w:rStyle w:val="CommentReference"/>
        </w:rPr>
        <w:annotationRef/>
      </w:r>
      <w:r>
        <w:t xml:space="preserve">I added for clarity. </w:t>
      </w:r>
    </w:p>
  </w:comment>
  <w:comment w:id="12" w:author="Hannah Davidson" w:date="2022-07-26T07:38:00Z" w:initials="HD">
    <w:p w14:paraId="01827CBA" w14:textId="77777777" w:rsidR="00301057" w:rsidRDefault="00301057" w:rsidP="00125AD1">
      <w:pPr>
        <w:pStyle w:val="CommentText"/>
      </w:pPr>
      <w:r>
        <w:rPr>
          <w:rStyle w:val="CommentReference"/>
        </w:rPr>
        <w:annotationRef/>
      </w:r>
      <w:r>
        <w:t xml:space="preserve">"monarchy" sounded too correct -- because he isn't really discussing political science here. </w:t>
      </w:r>
    </w:p>
  </w:comment>
  <w:comment w:id="13" w:author="Hannah Davidson" w:date="2022-07-26T08:26:00Z" w:initials="HD">
    <w:p w14:paraId="0EA2F841" w14:textId="77777777" w:rsidR="00F6439D" w:rsidRDefault="00F6439D" w:rsidP="007004DD">
      <w:pPr>
        <w:pStyle w:val="CommentText"/>
      </w:pPr>
      <w:r>
        <w:rPr>
          <w:rStyle w:val="CommentReference"/>
        </w:rPr>
        <w:annotationRef/>
      </w:r>
      <w:r>
        <w:rPr>
          <w:rtl/>
        </w:rPr>
        <w:t xml:space="preserve">"דבל"? דבר? </w:t>
      </w:r>
    </w:p>
  </w:comment>
  <w:comment w:id="15" w:author="Hannah Davidson" w:date="2022-07-25T10:36:00Z" w:initials="HD">
    <w:p w14:paraId="02D26179" w14:textId="77777777" w:rsidR="00DB23C7" w:rsidRDefault="00C34125">
      <w:pPr>
        <w:pStyle w:val="CommentText"/>
      </w:pPr>
      <w:r>
        <w:rPr>
          <w:rStyle w:val="CommentReference"/>
        </w:rPr>
        <w:annotationRef/>
      </w:r>
      <w:r w:rsidR="00DB23C7">
        <w:rPr>
          <w:rFonts w:hint="eastAsia"/>
          <w:rtl/>
        </w:rPr>
        <w:t>הנהגה</w:t>
      </w:r>
      <w:r w:rsidR="00DB23C7">
        <w:rPr>
          <w:rtl/>
        </w:rPr>
        <w:t xml:space="preserve"> </w:t>
      </w:r>
    </w:p>
    <w:p w14:paraId="5E4298A3" w14:textId="77777777" w:rsidR="00DB23C7" w:rsidRDefault="00DB23C7" w:rsidP="00C44490">
      <w:pPr>
        <w:pStyle w:val="CommentText"/>
      </w:pPr>
      <w:r>
        <w:t>Difficult to translate and just obscures the meaning in English</w:t>
      </w:r>
    </w:p>
  </w:comment>
  <w:comment w:id="17" w:author="Hannah Davidson" w:date="2022-07-25T10:49:00Z" w:initials="HD">
    <w:p w14:paraId="5F627CE2" w14:textId="77777777" w:rsidR="00952128" w:rsidRDefault="006E1D4E" w:rsidP="003618F3">
      <w:pPr>
        <w:pStyle w:val="CommentText"/>
      </w:pPr>
      <w:r>
        <w:rPr>
          <w:rStyle w:val="CommentReference"/>
        </w:rPr>
        <w:annotationRef/>
      </w:r>
      <w:r w:rsidR="00952128">
        <w:t xml:space="preserve">Which two? Two what? </w:t>
      </w:r>
    </w:p>
  </w:comment>
  <w:comment w:id="18" w:author="Hannah Davidson" w:date="2022-07-25T11:17:00Z" w:initials="HD">
    <w:p w14:paraId="5D494946" w14:textId="0A4F950E" w:rsidR="00A4635C" w:rsidRDefault="00A4635C">
      <w:pPr>
        <w:pStyle w:val="CommentText"/>
      </w:pPr>
      <w:r>
        <w:rPr>
          <w:rStyle w:val="CommentReference"/>
        </w:rPr>
        <w:annotationRef/>
      </w:r>
      <w:r>
        <w:rPr>
          <w:rFonts w:hint="eastAsia"/>
          <w:rtl/>
        </w:rPr>
        <w:t>שם</w:t>
      </w:r>
      <w:r>
        <w:rPr>
          <w:rtl/>
        </w:rPr>
        <w:t xml:space="preserve"> שמים</w:t>
      </w:r>
    </w:p>
    <w:p w14:paraId="59AC78C7" w14:textId="77777777" w:rsidR="00A4635C" w:rsidRDefault="00A4635C" w:rsidP="00AC7255">
      <w:pPr>
        <w:pStyle w:val="CommentText"/>
      </w:pPr>
      <w:r>
        <w:t xml:space="preserve">Not clear </w:t>
      </w:r>
    </w:p>
  </w:comment>
  <w:comment w:id="19" w:author="Hannah Davidson" w:date="2022-07-25T12:15:00Z" w:initials="HD">
    <w:p w14:paraId="2AD40105" w14:textId="77777777" w:rsidR="001001EF" w:rsidRDefault="00F27370">
      <w:pPr>
        <w:pStyle w:val="CommentText"/>
      </w:pPr>
      <w:r>
        <w:rPr>
          <w:rStyle w:val="CommentReference"/>
        </w:rPr>
        <w:annotationRef/>
      </w:r>
      <w:r w:rsidR="001001EF">
        <w:rPr>
          <w:rFonts w:hint="eastAsia"/>
          <w:rtl/>
        </w:rPr>
        <w:t>מאמר</w:t>
      </w:r>
      <w:r w:rsidR="001001EF">
        <w:rPr>
          <w:rtl/>
        </w:rPr>
        <w:t xml:space="preserve"> אחר</w:t>
      </w:r>
    </w:p>
    <w:p w14:paraId="2237F469" w14:textId="77777777" w:rsidR="001001EF" w:rsidRDefault="001001EF">
      <w:pPr>
        <w:pStyle w:val="CommentText"/>
      </w:pPr>
      <w:r>
        <w:rPr>
          <w:rFonts w:hint="eastAsia"/>
          <w:rtl/>
        </w:rPr>
        <w:t>מאמר</w:t>
      </w:r>
      <w:r>
        <w:rPr>
          <w:rtl/>
        </w:rPr>
        <w:t xml:space="preserve"> אחד? </w:t>
      </w:r>
    </w:p>
    <w:p w14:paraId="43E63B84" w14:textId="77777777" w:rsidR="001001EF" w:rsidRDefault="001001EF" w:rsidP="00CE4B57">
      <w:pPr>
        <w:pStyle w:val="CommentText"/>
      </w:pPr>
      <w:r>
        <w:t xml:space="preserve">The "world created by one utterance"? </w:t>
      </w:r>
    </w:p>
  </w:comment>
  <w:comment w:id="22" w:author="Hannah Davidson" w:date="2022-07-25T14:35:00Z" w:initials="HD">
    <w:p w14:paraId="244D6ACF" w14:textId="77777777" w:rsidR="00240E7B" w:rsidRDefault="00B80D70" w:rsidP="00CA4721">
      <w:pPr>
        <w:pStyle w:val="CommentText"/>
      </w:pPr>
      <w:r>
        <w:rPr>
          <w:rStyle w:val="CommentReference"/>
        </w:rPr>
        <w:annotationRef/>
      </w:r>
      <w:r w:rsidR="00240E7B">
        <w:t xml:space="preserve">Or servant? Rabbi Hutner is describing slavery but that has a very pejorative connotation in English so I don’t know what to do here. </w:t>
      </w:r>
    </w:p>
  </w:comment>
  <w:comment w:id="23" w:author="Hannah Davidson" w:date="2022-08-12T13:16:00Z" w:initials="HD">
    <w:p w14:paraId="760E8434" w14:textId="77777777" w:rsidR="00A86D28" w:rsidRDefault="00A86D28">
      <w:pPr>
        <w:pStyle w:val="CommentText"/>
      </w:pPr>
      <w:r>
        <w:rPr>
          <w:rStyle w:val="CommentReference"/>
        </w:rPr>
        <w:annotationRef/>
      </w:r>
      <w:r>
        <w:rPr>
          <w:rFonts w:hint="eastAsia"/>
          <w:rtl/>
        </w:rPr>
        <w:t>כלליות</w:t>
      </w:r>
      <w:r>
        <w:rPr>
          <w:rtl/>
        </w:rPr>
        <w:t xml:space="preserve"> </w:t>
      </w:r>
    </w:p>
    <w:p w14:paraId="612AD630" w14:textId="77777777" w:rsidR="00A86D28" w:rsidRDefault="00A86D28" w:rsidP="00471C93">
      <w:pPr>
        <w:pStyle w:val="CommentText"/>
      </w:pPr>
      <w:r>
        <w:t>Shouldn't this be "particular" or "specific"</w:t>
      </w:r>
    </w:p>
  </w:comment>
  <w:comment w:id="25" w:author="Hannah Davidson" w:date="2022-08-18T08:27:00Z" w:initials="HD">
    <w:p w14:paraId="3D1CE080" w14:textId="77777777" w:rsidR="00652736" w:rsidRDefault="00652736">
      <w:pPr>
        <w:pStyle w:val="CommentText"/>
      </w:pPr>
      <w:r>
        <w:rPr>
          <w:rStyle w:val="CommentReference"/>
        </w:rPr>
        <w:annotationRef/>
      </w:r>
      <w:r>
        <w:rPr>
          <w:rFonts w:hint="eastAsia"/>
          <w:rtl/>
        </w:rPr>
        <w:t>אינם</w:t>
      </w:r>
      <w:r>
        <w:rPr>
          <w:rtl/>
        </w:rPr>
        <w:t xml:space="preserve"> באים כאחד</w:t>
      </w:r>
    </w:p>
    <w:p w14:paraId="5156B8A4" w14:textId="77777777" w:rsidR="00652736" w:rsidRDefault="00652736" w:rsidP="00E415E6">
      <w:pPr>
        <w:pStyle w:val="CommentText"/>
      </w:pPr>
      <w:r>
        <w:rPr>
          <w:rtl/>
        </w:rPr>
        <w:t xml:space="preserve"> פירוש המונח בספרות ההלכה היא "בו זמנית" . לא נראה לי שזו הכוונה כאן. הביטוי מופיע גם בהמשך. לא ברור לי כיצד אתה משתמש בו. </w:t>
      </w:r>
    </w:p>
  </w:comment>
  <w:comment w:id="27" w:author="Hannah Davidson" w:date="2022-08-14T16:26:00Z" w:initials="HD">
    <w:p w14:paraId="49E6BB68" w14:textId="77777777" w:rsidR="008477A5" w:rsidRDefault="008477A5" w:rsidP="008002DC">
      <w:pPr>
        <w:pStyle w:val="CommentText"/>
      </w:pPr>
      <w:r>
        <w:rPr>
          <w:rStyle w:val="CommentReference"/>
        </w:rPr>
        <w:annotationRef/>
      </w:r>
      <w:r>
        <w:rPr>
          <w:rFonts w:hint="eastAsia"/>
          <w:rtl/>
        </w:rPr>
        <w:t>מתים</w:t>
      </w:r>
      <w:r>
        <w:rPr>
          <w:rtl/>
        </w:rPr>
        <w:t xml:space="preserve">? </w:t>
      </w:r>
    </w:p>
  </w:comment>
  <w:comment w:id="28" w:author="Hannah Davidson" w:date="2022-08-17T15:40:00Z" w:initials="HD">
    <w:p w14:paraId="2D53984C" w14:textId="77777777" w:rsidR="004E6F71" w:rsidRDefault="004E6F71">
      <w:pPr>
        <w:pStyle w:val="CommentText"/>
      </w:pPr>
      <w:r>
        <w:rPr>
          <w:rStyle w:val="CommentReference"/>
        </w:rPr>
        <w:annotationRef/>
      </w:r>
      <w:r>
        <w:rPr>
          <w:rFonts w:hint="eastAsia"/>
          <w:rtl/>
        </w:rPr>
        <w:t>וממילא</w:t>
      </w:r>
    </w:p>
    <w:p w14:paraId="13D319A6" w14:textId="77777777" w:rsidR="004E6F71" w:rsidRDefault="004E6F71" w:rsidP="00370BB9">
      <w:pPr>
        <w:pStyle w:val="CommentText"/>
      </w:pPr>
      <w:r>
        <w:t xml:space="preserve">"in any case"? That doesn't fit here. </w:t>
      </w:r>
    </w:p>
  </w:comment>
  <w:comment w:id="29" w:author="Hannah Davidson" w:date="2022-08-15T09:59:00Z" w:initials="HD">
    <w:p w14:paraId="3AD4955C" w14:textId="77777777" w:rsidR="004E6F71" w:rsidRDefault="00DD087A">
      <w:pPr>
        <w:pStyle w:val="CommentText"/>
        <w:bidi/>
        <w:jc w:val="right"/>
      </w:pPr>
      <w:r>
        <w:rPr>
          <w:rStyle w:val="CommentReference"/>
        </w:rPr>
        <w:annotationRef/>
      </w:r>
      <w:r w:rsidR="004E6F71">
        <w:rPr>
          <w:rFonts w:hint="eastAsia"/>
          <w:rtl/>
        </w:rPr>
        <w:t>אולם</w:t>
      </w:r>
      <w:r w:rsidR="004E6F71">
        <w:rPr>
          <w:rtl/>
        </w:rPr>
        <w:t xml:space="preserve"> כפי שראינו הרב הוטנר מזהה את עיקר העבודה בחיבור עליונים ותחתונים בסוגיית דברי הרשות. ואכן, גם כאן ממלאת התורה תפקיד קרדינלי.</w:t>
      </w:r>
    </w:p>
    <w:p w14:paraId="738320C8" w14:textId="77777777" w:rsidR="004E6F71" w:rsidRDefault="004E6F71" w:rsidP="00565F23">
      <w:pPr>
        <w:pStyle w:val="CommentText"/>
        <w:bidi/>
        <w:jc w:val="right"/>
      </w:pPr>
      <w:r>
        <w:t xml:space="preserve">The contrast here and the relationship between the ideas is not clear to me/ </w:t>
      </w:r>
    </w:p>
  </w:comment>
  <w:comment w:id="30" w:author="Hannah Davidson" w:date="2022-08-15T10:00:00Z" w:initials="HD">
    <w:p w14:paraId="7CDDEA03" w14:textId="350B5995" w:rsidR="004D299C" w:rsidRDefault="004D299C">
      <w:pPr>
        <w:pStyle w:val="CommentText"/>
      </w:pPr>
      <w:r>
        <w:rPr>
          <w:rStyle w:val="CommentReference"/>
        </w:rPr>
        <w:annotationRef/>
      </w:r>
      <w:r>
        <w:rPr>
          <w:rFonts w:hint="eastAsia"/>
          <w:rtl/>
        </w:rPr>
        <w:t>אינסטנציה</w:t>
      </w:r>
      <w:r>
        <w:rPr>
          <w:rtl/>
        </w:rPr>
        <w:t xml:space="preserve"> </w:t>
      </w:r>
    </w:p>
    <w:p w14:paraId="051EB5BA" w14:textId="77777777" w:rsidR="004D299C" w:rsidRDefault="004D299C" w:rsidP="00FC05E7">
      <w:pPr>
        <w:pStyle w:val="CommentText"/>
      </w:pPr>
      <w:r>
        <w:t xml:space="preserve">Judicial body? ?? </w:t>
      </w:r>
    </w:p>
  </w:comment>
  <w:comment w:id="31" w:author="Hannah Davidson" w:date="2022-08-18T10:52:00Z" w:initials="HD">
    <w:p w14:paraId="66FD2DD9" w14:textId="77777777" w:rsidR="00652736" w:rsidRDefault="00652736" w:rsidP="008D6E4B">
      <w:pPr>
        <w:pStyle w:val="CommentText"/>
      </w:pPr>
      <w:r>
        <w:rPr>
          <w:rStyle w:val="CommentReference"/>
        </w:rPr>
        <w:annotationRef/>
      </w:r>
      <w:r>
        <w:t xml:space="preserve">I don't understand your use of the word here. </w:t>
      </w:r>
    </w:p>
  </w:comment>
  <w:comment w:id="33" w:author="Hannah Davidson" w:date="2022-08-18T06:19:00Z" w:initials="HD">
    <w:p w14:paraId="192DC1B3" w14:textId="77777777" w:rsidR="008F4CB0" w:rsidRDefault="008F4CB0">
      <w:pPr>
        <w:pStyle w:val="CommentText"/>
      </w:pPr>
      <w:r>
        <w:rPr>
          <w:rStyle w:val="CommentReference"/>
        </w:rPr>
        <w:annotationRef/>
      </w:r>
      <w:r>
        <w:rPr>
          <w:rFonts w:hint="eastAsia"/>
          <w:rtl/>
        </w:rPr>
        <w:t>לקיום</w:t>
      </w:r>
      <w:r>
        <w:rPr>
          <w:rtl/>
        </w:rPr>
        <w:t xml:space="preserve"> בו לכל פן בחיי האדם</w:t>
      </w:r>
    </w:p>
    <w:p w14:paraId="56B44DC6" w14:textId="77777777" w:rsidR="008F4CB0" w:rsidRDefault="008F4CB0" w:rsidP="00EC2CEE">
      <w:pPr>
        <w:pStyle w:val="CommentText"/>
      </w:pPr>
      <w:r>
        <w:t xml:space="preserve">Not clear to 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397731" w15:done="0"/>
  <w15:commentEx w15:paraId="703A067E" w15:done="0"/>
  <w15:commentEx w15:paraId="169DCEAA" w15:done="0"/>
  <w15:commentEx w15:paraId="520ED2DB" w15:done="0"/>
  <w15:commentEx w15:paraId="44024273" w15:done="0"/>
  <w15:commentEx w15:paraId="04F38D4E" w15:done="0"/>
  <w15:commentEx w15:paraId="38BF81E8" w15:done="0"/>
  <w15:commentEx w15:paraId="0468E5B6" w15:done="0"/>
  <w15:commentEx w15:paraId="67ECDF3E" w15:done="0"/>
  <w15:commentEx w15:paraId="1AFC2D17" w15:done="0"/>
  <w15:commentEx w15:paraId="242B2531" w15:done="0"/>
  <w15:commentEx w15:paraId="01827CBA" w15:done="0"/>
  <w15:commentEx w15:paraId="0EA2F841" w15:done="0"/>
  <w15:commentEx w15:paraId="5E4298A3" w15:done="0"/>
  <w15:commentEx w15:paraId="5F627CE2" w15:done="0"/>
  <w15:commentEx w15:paraId="59AC78C7" w15:done="0"/>
  <w15:commentEx w15:paraId="43E63B84" w15:done="0"/>
  <w15:commentEx w15:paraId="244D6ACF" w15:done="0"/>
  <w15:commentEx w15:paraId="612AD630" w15:done="0"/>
  <w15:commentEx w15:paraId="5156B8A4" w15:done="0"/>
  <w15:commentEx w15:paraId="49E6BB68" w15:done="0"/>
  <w15:commentEx w15:paraId="13D319A6" w15:done="0"/>
  <w15:commentEx w15:paraId="738320C8" w15:done="0"/>
  <w15:commentEx w15:paraId="051EB5BA" w15:done="0"/>
  <w15:commentEx w15:paraId="66FD2DD9" w15:done="0"/>
  <w15:commentEx w15:paraId="56B44D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5F61" w16cex:dateUtc="2022-07-26T09:41:00Z"/>
  <w16cex:commentExtensible w16cex:durableId="268A5FF5" w16cex:dateUtc="2022-07-26T09:43:00Z"/>
  <w16cex:commentExtensible w16cex:durableId="268132A0" w16cex:dateUtc="2022-07-19T10:39:00Z"/>
  <w16cex:commentExtensible w16cex:durableId="26898167" w16cex:dateUtc="2022-07-25T17:53:00Z"/>
  <w16cex:commentExtensible w16cex:durableId="26898450" w16cex:dateUtc="2022-07-25T18:06:00Z"/>
  <w16cex:commentExtensible w16cex:durableId="26823BAE" w16cex:dateUtc="2022-07-20T05:30:00Z"/>
  <w16cex:commentExtensible w16cex:durableId="26823BEB" w16cex:dateUtc="2022-07-20T05:31:00Z"/>
  <w16cex:commentExtensible w16cex:durableId="268939B2" w16cex:dateUtc="2022-07-25T12:48:00Z"/>
  <w16cex:commentExtensible w16cex:durableId="26882F98" w16cex:dateUtc="2022-07-24T17:52:00Z"/>
  <w16cex:commentExtensible w16cex:durableId="268A1311" w16cex:dateUtc="2022-07-26T04:15:00Z"/>
  <w16cex:commentExtensible w16cex:durableId="268A15EF" w16cex:dateUtc="2022-07-26T04:27:00Z"/>
  <w16cex:commentExtensible w16cex:durableId="268A1881" w16cex:dateUtc="2022-07-26T04:38:00Z"/>
  <w16cex:commentExtensible w16cex:durableId="268A23CD" w16cex:dateUtc="2022-07-26T05:26:00Z"/>
  <w16cex:commentExtensible w16cex:durableId="2688F0A0" w16cex:dateUtc="2022-07-25T07:36:00Z"/>
  <w16cex:commentExtensible w16cex:durableId="2688F3C3" w16cex:dateUtc="2022-07-25T07:49:00Z"/>
  <w16cex:commentExtensible w16cex:durableId="2688FA3E" w16cex:dateUtc="2022-07-25T08:17:00Z"/>
  <w16cex:commentExtensible w16cex:durableId="268907FB" w16cex:dateUtc="2022-07-25T09:15:00Z"/>
  <w16cex:commentExtensible w16cex:durableId="268928B7" w16cex:dateUtc="2022-07-25T11:35:00Z"/>
  <w16cex:commentExtensible w16cex:durableId="26A0D112" w16cex:dateUtc="2022-08-12T10:16:00Z"/>
  <w16cex:commentExtensible w16cex:durableId="26A8768B" w16cex:dateUtc="2022-08-18T05:27:00Z"/>
  <w16cex:commentExtensible w16cex:durableId="26A3A09E" w16cex:dateUtc="2022-08-14T13:26:00Z"/>
  <w16cex:commentExtensible w16cex:durableId="26A78A58" w16cex:dateUtc="2022-08-17T12:40:00Z"/>
  <w16cex:commentExtensible w16cex:durableId="26A4977B" w16cex:dateUtc="2022-08-15T06:59:00Z"/>
  <w16cex:commentExtensible w16cex:durableId="26A497A6" w16cex:dateUtc="2022-08-15T07:00:00Z"/>
  <w16cex:commentExtensible w16cex:durableId="26A89862" w16cex:dateUtc="2022-08-18T07:52:00Z"/>
  <w16cex:commentExtensible w16cex:durableId="26A85868" w16cex:dateUtc="2022-08-18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397731" w16cid:durableId="268A5F61"/>
  <w16cid:commentId w16cid:paraId="703A067E" w16cid:durableId="268A5FF5"/>
  <w16cid:commentId w16cid:paraId="169DCEAA" w16cid:durableId="268132A0"/>
  <w16cid:commentId w16cid:paraId="520ED2DB" w16cid:durableId="26898167"/>
  <w16cid:commentId w16cid:paraId="44024273" w16cid:durableId="26898450"/>
  <w16cid:commentId w16cid:paraId="04F38D4E" w16cid:durableId="26823BAE"/>
  <w16cid:commentId w16cid:paraId="38BF81E8" w16cid:durableId="26823BEB"/>
  <w16cid:commentId w16cid:paraId="0468E5B6" w16cid:durableId="268939B2"/>
  <w16cid:commentId w16cid:paraId="67ECDF3E" w16cid:durableId="26882F98"/>
  <w16cid:commentId w16cid:paraId="1AFC2D17" w16cid:durableId="268A1311"/>
  <w16cid:commentId w16cid:paraId="242B2531" w16cid:durableId="268A15EF"/>
  <w16cid:commentId w16cid:paraId="01827CBA" w16cid:durableId="268A1881"/>
  <w16cid:commentId w16cid:paraId="0EA2F841" w16cid:durableId="268A23CD"/>
  <w16cid:commentId w16cid:paraId="5E4298A3" w16cid:durableId="2688F0A0"/>
  <w16cid:commentId w16cid:paraId="5F627CE2" w16cid:durableId="2688F3C3"/>
  <w16cid:commentId w16cid:paraId="59AC78C7" w16cid:durableId="2688FA3E"/>
  <w16cid:commentId w16cid:paraId="43E63B84" w16cid:durableId="268907FB"/>
  <w16cid:commentId w16cid:paraId="244D6ACF" w16cid:durableId="268928B7"/>
  <w16cid:commentId w16cid:paraId="612AD630" w16cid:durableId="26A0D112"/>
  <w16cid:commentId w16cid:paraId="5156B8A4" w16cid:durableId="26A8768B"/>
  <w16cid:commentId w16cid:paraId="49E6BB68" w16cid:durableId="26A3A09E"/>
  <w16cid:commentId w16cid:paraId="13D319A6" w16cid:durableId="26A78A58"/>
  <w16cid:commentId w16cid:paraId="738320C8" w16cid:durableId="26A4977B"/>
  <w16cid:commentId w16cid:paraId="051EB5BA" w16cid:durableId="26A497A6"/>
  <w16cid:commentId w16cid:paraId="66FD2DD9" w16cid:durableId="26A89862"/>
  <w16cid:commentId w16cid:paraId="56B44DC6" w16cid:durableId="26A858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7DBE" w14:textId="77777777" w:rsidR="00306EAB" w:rsidRDefault="00306EAB" w:rsidP="0039049B">
      <w:pPr>
        <w:spacing w:after="0" w:line="240" w:lineRule="auto"/>
      </w:pPr>
      <w:r>
        <w:separator/>
      </w:r>
    </w:p>
  </w:endnote>
  <w:endnote w:type="continuationSeparator" w:id="0">
    <w:p w14:paraId="378F459C" w14:textId="77777777" w:rsidR="00306EAB" w:rsidRDefault="00306EAB" w:rsidP="0039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88007"/>
      <w:docPartObj>
        <w:docPartGallery w:val="Page Numbers (Bottom of Page)"/>
        <w:docPartUnique/>
      </w:docPartObj>
    </w:sdtPr>
    <w:sdtEndPr>
      <w:rPr>
        <w:noProof/>
      </w:rPr>
    </w:sdtEndPr>
    <w:sdtContent>
      <w:p w14:paraId="56BE5742" w14:textId="5E7A6C77" w:rsidR="003369D1" w:rsidRDefault="003369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03407" w14:textId="77777777" w:rsidR="003369D1" w:rsidRDefault="00336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7405" w14:textId="77777777" w:rsidR="00306EAB" w:rsidRDefault="00306EAB" w:rsidP="0039049B">
      <w:pPr>
        <w:spacing w:after="0" w:line="240" w:lineRule="auto"/>
      </w:pPr>
      <w:r>
        <w:separator/>
      </w:r>
    </w:p>
  </w:footnote>
  <w:footnote w:type="continuationSeparator" w:id="0">
    <w:p w14:paraId="67F0760A" w14:textId="77777777" w:rsidR="00306EAB" w:rsidRDefault="00306EAB" w:rsidP="0039049B">
      <w:pPr>
        <w:spacing w:after="0" w:line="240" w:lineRule="auto"/>
      </w:pPr>
      <w:r>
        <w:continuationSeparator/>
      </w:r>
    </w:p>
  </w:footnote>
  <w:footnote w:id="1">
    <w:p w14:paraId="76B6FB99" w14:textId="1E20395D" w:rsidR="0039049B" w:rsidRPr="00E33A39" w:rsidRDefault="0039049B">
      <w:pPr>
        <w:pStyle w:val="FootnoteText"/>
        <w:rPr>
          <w:highlight w:val="lightGray"/>
        </w:rPr>
      </w:pPr>
      <w:r>
        <w:rPr>
          <w:rStyle w:val="FootnoteReference"/>
        </w:rPr>
        <w:footnoteRef/>
      </w:r>
      <w:r>
        <w:t xml:space="preserve"> </w:t>
      </w:r>
      <w:r w:rsidR="00160DE4" w:rsidRPr="00E33A39">
        <w:rPr>
          <w:highlight w:val="lightGray"/>
        </w:rPr>
        <w:t>For a description of the method used to reconstruct the intellectual infrastructure of R. Hutner's thought, see intoriduction.</w:t>
      </w:r>
    </w:p>
  </w:footnote>
  <w:footnote w:id="2">
    <w:p w14:paraId="52F55785" w14:textId="77777777" w:rsidR="00734561" w:rsidRPr="00E33A39" w:rsidRDefault="00D85122" w:rsidP="00734561">
      <w:pPr>
        <w:pStyle w:val="FootnoteText"/>
        <w:rPr>
          <w:highlight w:val="lightGray"/>
          <w:rtl/>
        </w:rPr>
      </w:pPr>
      <w:r w:rsidRPr="00E33A39">
        <w:rPr>
          <w:rStyle w:val="FootnoteReference"/>
          <w:highlight w:val="lightGray"/>
        </w:rPr>
        <w:footnoteRef/>
      </w:r>
      <w:r w:rsidRPr="00E33A39">
        <w:rPr>
          <w:highlight w:val="lightGray"/>
        </w:rPr>
        <w:t xml:space="preserve"> </w:t>
      </w:r>
      <w:r w:rsidR="00734561" w:rsidRPr="00E33A39">
        <w:rPr>
          <w:highlight w:val="lightGray"/>
        </w:rPr>
        <w:t xml:space="preserve">See </w:t>
      </w:r>
      <w:r w:rsidR="00734561" w:rsidRPr="00E33A39">
        <w:rPr>
          <w:i/>
          <w:iCs/>
          <w:highlight w:val="lightGray"/>
        </w:rPr>
        <w:t>He'ara Klallit</w:t>
      </w:r>
      <w:r w:rsidR="00734561" w:rsidRPr="00E33A39">
        <w:rPr>
          <w:highlight w:val="lightGray"/>
        </w:rPr>
        <w:t>;</w:t>
      </w:r>
      <w:r w:rsidR="00734561" w:rsidRPr="00E33A39">
        <w:rPr>
          <w:i/>
          <w:iCs/>
          <w:highlight w:val="lightGray"/>
        </w:rPr>
        <w:t xml:space="preserve"> Pachad Yitzchak: Rosh Hashana</w:t>
      </w:r>
      <w:r w:rsidR="00734561" w:rsidRPr="00E33A39">
        <w:rPr>
          <w:highlight w:val="lightGray"/>
        </w:rPr>
        <w:t xml:space="preserve">, 8/2 and </w:t>
      </w:r>
      <w:r w:rsidR="00734561" w:rsidRPr="00E33A39">
        <w:rPr>
          <w:i/>
          <w:iCs/>
          <w:highlight w:val="lightGray"/>
        </w:rPr>
        <w:t>Pachad Ytizhchak: Yom Hakkipurim,</w:t>
      </w:r>
      <w:r w:rsidR="00734561" w:rsidRPr="00E33A39">
        <w:rPr>
          <w:highlight w:val="lightGray"/>
        </w:rPr>
        <w:t xml:space="preserve"> 6/2 (the same discourse which appears in both volumes); </w:t>
      </w:r>
      <w:r w:rsidR="00734561" w:rsidRPr="00E33A39">
        <w:rPr>
          <w:i/>
          <w:iCs/>
          <w:highlight w:val="lightGray"/>
        </w:rPr>
        <w:t xml:space="preserve">Pachad Yitzchak: Purim, </w:t>
      </w:r>
      <w:r w:rsidR="00734561" w:rsidRPr="00E33A39">
        <w:rPr>
          <w:highlight w:val="lightGray"/>
        </w:rPr>
        <w:t xml:space="preserve">1/5; </w:t>
      </w:r>
      <w:r w:rsidR="00734561" w:rsidRPr="00E33A39">
        <w:rPr>
          <w:i/>
          <w:iCs/>
          <w:highlight w:val="lightGray"/>
        </w:rPr>
        <w:t>Pachad Yitzchak</w:t>
      </w:r>
      <w:r w:rsidR="00734561" w:rsidRPr="00E33A39">
        <w:rPr>
          <w:highlight w:val="lightGray"/>
        </w:rPr>
        <w:t>, 2/19.</w:t>
      </w:r>
    </w:p>
    <w:p w14:paraId="63254179" w14:textId="292B76A3" w:rsidR="00D85122" w:rsidRPr="00E33A39" w:rsidRDefault="00D85122">
      <w:pPr>
        <w:pStyle w:val="FootnoteText"/>
        <w:rPr>
          <w:highlight w:val="lightGray"/>
        </w:rPr>
      </w:pPr>
    </w:p>
  </w:footnote>
  <w:footnote w:id="3">
    <w:p w14:paraId="0B30F075" w14:textId="1EDFD051" w:rsidR="007D5462" w:rsidRPr="00E33A39" w:rsidRDefault="006E6EB1" w:rsidP="007D5462">
      <w:pPr>
        <w:pStyle w:val="FootnoteText"/>
        <w:rPr>
          <w:highlight w:val="lightGray"/>
        </w:rPr>
      </w:pPr>
      <w:r w:rsidRPr="00E33A39">
        <w:rPr>
          <w:rStyle w:val="FootnoteReference"/>
          <w:highlight w:val="lightGray"/>
        </w:rPr>
        <w:footnoteRef/>
      </w:r>
      <w:r w:rsidR="007D5462" w:rsidRPr="00E33A39">
        <w:rPr>
          <w:highlight w:val="lightGray"/>
        </w:rPr>
        <w:t xml:space="preserve"> On R. Hutner's attitude towards Kabbalah, see p.</w:t>
      </w:r>
      <w:r w:rsidR="007D5462" w:rsidRPr="00E33A39">
        <w:rPr>
          <w:rFonts w:hint="cs"/>
          <w:highlight w:val="lightGray"/>
          <w:rtl/>
        </w:rPr>
        <w:t xml:space="preserve"> </w:t>
      </w:r>
      <w:r w:rsidR="007D5462" w:rsidRPr="00E33A39">
        <w:rPr>
          <w:highlight w:val="lightGray"/>
          <w:rtl/>
        </w:rPr>
        <w:fldChar w:fldCharType="begin"/>
      </w:r>
      <w:r w:rsidR="007D5462" w:rsidRPr="00E33A39">
        <w:rPr>
          <w:highlight w:val="lightGray"/>
          <w:rtl/>
        </w:rPr>
        <w:instrText xml:space="preserve"> </w:instrText>
      </w:r>
      <w:r w:rsidR="007D5462" w:rsidRPr="00E33A39">
        <w:rPr>
          <w:rFonts w:hint="cs"/>
          <w:highlight w:val="lightGray"/>
        </w:rPr>
        <w:instrText>PAGEREF</w:instrText>
      </w:r>
      <w:r w:rsidR="007D5462" w:rsidRPr="00E33A39">
        <w:rPr>
          <w:rFonts w:hint="cs"/>
          <w:highlight w:val="lightGray"/>
          <w:rtl/>
        </w:rPr>
        <w:instrText xml:space="preserve"> _</w:instrText>
      </w:r>
      <w:r w:rsidR="007D5462" w:rsidRPr="00E33A39">
        <w:rPr>
          <w:rFonts w:hint="cs"/>
          <w:highlight w:val="lightGray"/>
        </w:rPr>
        <w:instrText>Ref59634025 \h</w:instrText>
      </w:r>
      <w:r w:rsidR="007D5462" w:rsidRPr="00E33A39">
        <w:rPr>
          <w:highlight w:val="lightGray"/>
          <w:rtl/>
        </w:rPr>
        <w:instrText xml:space="preserve"> </w:instrText>
      </w:r>
      <w:r w:rsidR="007D5462" w:rsidRPr="00E33A39">
        <w:rPr>
          <w:highlight w:val="lightGray"/>
          <w:rtl/>
        </w:rPr>
      </w:r>
      <w:r w:rsidR="007D5462" w:rsidRPr="00E33A39">
        <w:rPr>
          <w:highlight w:val="lightGray"/>
          <w:rtl/>
        </w:rPr>
        <w:fldChar w:fldCharType="separate"/>
      </w:r>
      <w:r w:rsidR="007D5462" w:rsidRPr="00E33A39">
        <w:rPr>
          <w:noProof/>
          <w:highlight w:val="lightGray"/>
        </w:rPr>
        <w:t>206</w:t>
      </w:r>
      <w:r w:rsidR="007D5462" w:rsidRPr="00E33A39">
        <w:rPr>
          <w:highlight w:val="lightGray"/>
          <w:rtl/>
        </w:rPr>
        <w:fldChar w:fldCharType="end"/>
      </w:r>
      <w:r w:rsidR="007D5462" w:rsidRPr="00E33A39">
        <w:rPr>
          <w:rFonts w:hint="cs"/>
          <w:highlight w:val="lightGray"/>
          <w:rtl/>
        </w:rPr>
        <w:t>–</w:t>
      </w:r>
      <w:r w:rsidR="007D5462" w:rsidRPr="00E33A39">
        <w:rPr>
          <w:highlight w:val="lightGray"/>
          <w:rtl/>
        </w:rPr>
        <w:fldChar w:fldCharType="begin"/>
      </w:r>
      <w:r w:rsidR="007D5462" w:rsidRPr="00E33A39">
        <w:rPr>
          <w:highlight w:val="lightGray"/>
          <w:rtl/>
        </w:rPr>
        <w:instrText xml:space="preserve"> </w:instrText>
      </w:r>
      <w:r w:rsidR="007D5462" w:rsidRPr="00E33A39">
        <w:rPr>
          <w:highlight w:val="lightGray"/>
        </w:rPr>
        <w:instrText>PAGEREF</w:instrText>
      </w:r>
      <w:r w:rsidR="007D5462" w:rsidRPr="00E33A39">
        <w:rPr>
          <w:highlight w:val="lightGray"/>
          <w:rtl/>
        </w:rPr>
        <w:instrText xml:space="preserve"> _</w:instrText>
      </w:r>
      <w:r w:rsidR="007D5462" w:rsidRPr="00E33A39">
        <w:rPr>
          <w:highlight w:val="lightGray"/>
        </w:rPr>
        <w:instrText>Ref59634027 \h</w:instrText>
      </w:r>
      <w:r w:rsidR="007D5462" w:rsidRPr="00E33A39">
        <w:rPr>
          <w:highlight w:val="lightGray"/>
          <w:rtl/>
        </w:rPr>
        <w:instrText xml:space="preserve"> </w:instrText>
      </w:r>
      <w:r w:rsidR="007D5462" w:rsidRPr="00E33A39">
        <w:rPr>
          <w:highlight w:val="lightGray"/>
          <w:rtl/>
        </w:rPr>
      </w:r>
      <w:r w:rsidR="007D5462" w:rsidRPr="00E33A39">
        <w:rPr>
          <w:highlight w:val="lightGray"/>
          <w:rtl/>
        </w:rPr>
        <w:fldChar w:fldCharType="separate"/>
      </w:r>
      <w:r w:rsidR="007D5462" w:rsidRPr="00E33A39">
        <w:rPr>
          <w:noProof/>
          <w:highlight w:val="lightGray"/>
        </w:rPr>
        <w:t>216</w:t>
      </w:r>
      <w:r w:rsidR="007D5462" w:rsidRPr="00E33A39">
        <w:rPr>
          <w:highlight w:val="lightGray"/>
          <w:rtl/>
        </w:rPr>
        <w:fldChar w:fldCharType="end"/>
      </w:r>
      <w:r w:rsidR="007D5462" w:rsidRPr="00E33A39">
        <w:rPr>
          <w:rFonts w:hint="cs"/>
          <w:highlight w:val="lightGray"/>
          <w:rtl/>
        </w:rPr>
        <w:t>.</w:t>
      </w:r>
    </w:p>
    <w:p w14:paraId="6CEFF97D" w14:textId="6F857E09" w:rsidR="006E6EB1" w:rsidRPr="00E33A39" w:rsidRDefault="006E6EB1">
      <w:pPr>
        <w:pStyle w:val="FootnoteText"/>
        <w:rPr>
          <w:highlight w:val="lightGray"/>
        </w:rPr>
      </w:pPr>
      <w:r w:rsidRPr="00E33A39">
        <w:rPr>
          <w:highlight w:val="lightGray"/>
        </w:rPr>
        <w:t xml:space="preserve"> </w:t>
      </w:r>
    </w:p>
  </w:footnote>
  <w:footnote w:id="4">
    <w:p w14:paraId="4C866B29" w14:textId="77777777" w:rsidR="00827FEC" w:rsidRPr="00E33A39" w:rsidRDefault="00D64EB6" w:rsidP="00827FEC">
      <w:pPr>
        <w:pStyle w:val="FootnoteText"/>
        <w:rPr>
          <w:highlight w:val="lightGray"/>
        </w:rPr>
      </w:pPr>
      <w:r w:rsidRPr="00E33A39">
        <w:rPr>
          <w:rStyle w:val="FootnoteReference"/>
          <w:highlight w:val="lightGray"/>
        </w:rPr>
        <w:footnoteRef/>
      </w:r>
      <w:r w:rsidRPr="00E33A39">
        <w:rPr>
          <w:highlight w:val="lightGray"/>
        </w:rPr>
        <w:t xml:space="preserve"> </w:t>
      </w:r>
      <w:r w:rsidR="00827FEC" w:rsidRPr="00E33A39">
        <w:rPr>
          <w:rFonts w:hint="cs"/>
          <w:highlight w:val="lightGray"/>
        </w:rPr>
        <w:t>F</w:t>
      </w:r>
      <w:r w:rsidR="00827FEC" w:rsidRPr="00E33A39">
        <w:rPr>
          <w:highlight w:val="lightGray"/>
        </w:rPr>
        <w:t xml:space="preserve">or example, </w:t>
      </w:r>
      <w:r w:rsidR="00827FEC" w:rsidRPr="00E33A39">
        <w:rPr>
          <w:i/>
          <w:iCs/>
          <w:highlight w:val="lightGray"/>
        </w:rPr>
        <w:t xml:space="preserve">Ma'amarei Pachad Yitzchak: Pesach, </w:t>
      </w:r>
      <w:r w:rsidR="00827FEC" w:rsidRPr="00E33A39">
        <w:rPr>
          <w:highlight w:val="lightGray"/>
        </w:rPr>
        <w:t>73/3;</w:t>
      </w:r>
      <w:r w:rsidR="00827FEC" w:rsidRPr="00E33A39">
        <w:rPr>
          <w:rFonts w:hint="cs"/>
          <w:highlight w:val="lightGray"/>
          <w:rtl/>
        </w:rPr>
        <w:t xml:space="preserve"> </w:t>
      </w:r>
      <w:r w:rsidR="00827FEC" w:rsidRPr="00E33A39">
        <w:rPr>
          <w:i/>
          <w:iCs/>
          <w:highlight w:val="lightGray"/>
        </w:rPr>
        <w:t xml:space="preserve">Ma'amarei Pachad Yitzchak: Succot, </w:t>
      </w:r>
      <w:r w:rsidR="00827FEC" w:rsidRPr="00E33A39">
        <w:rPr>
          <w:highlight w:val="lightGray"/>
        </w:rPr>
        <w:t>45/10;</w:t>
      </w:r>
      <w:r w:rsidR="00827FEC" w:rsidRPr="00E33A39">
        <w:rPr>
          <w:i/>
          <w:iCs/>
          <w:highlight w:val="lightGray"/>
        </w:rPr>
        <w:t xml:space="preserve"> Reshimot Lev, </w:t>
      </w:r>
      <w:r w:rsidR="00827FEC" w:rsidRPr="00E33A39">
        <w:rPr>
          <w:highlight w:val="lightGray"/>
        </w:rPr>
        <w:t xml:space="preserve">Vol. 1, 106, 222, 287, 338; </w:t>
      </w:r>
      <w:r w:rsidR="00827FEC" w:rsidRPr="00E33A39">
        <w:rPr>
          <w:i/>
          <w:iCs/>
          <w:highlight w:val="lightGray"/>
        </w:rPr>
        <w:t>Reshimot Lev</w:t>
      </w:r>
      <w:r w:rsidR="00827FEC" w:rsidRPr="00E33A39">
        <w:rPr>
          <w:highlight w:val="lightGray"/>
        </w:rPr>
        <w:t>, Vol. 2, 175, 349.</w:t>
      </w:r>
    </w:p>
    <w:p w14:paraId="4958F32B" w14:textId="5BC9E5AD" w:rsidR="00D64EB6" w:rsidRPr="00E33A39" w:rsidRDefault="00D64EB6">
      <w:pPr>
        <w:pStyle w:val="FootnoteText"/>
        <w:rPr>
          <w:highlight w:val="lightGray"/>
        </w:rPr>
      </w:pPr>
    </w:p>
  </w:footnote>
  <w:footnote w:id="5">
    <w:p w14:paraId="52991CCE" w14:textId="77777777" w:rsidR="00FA114C" w:rsidRPr="00E33A39" w:rsidRDefault="0069107B" w:rsidP="00FA114C">
      <w:pPr>
        <w:pStyle w:val="FootnoteText"/>
        <w:rPr>
          <w:highlight w:val="lightGray"/>
        </w:rPr>
      </w:pPr>
      <w:r w:rsidRPr="00E33A39">
        <w:rPr>
          <w:rStyle w:val="FootnoteReference"/>
          <w:highlight w:val="lightGray"/>
        </w:rPr>
        <w:footnoteRef/>
      </w:r>
      <w:r w:rsidRPr="00E33A39">
        <w:rPr>
          <w:highlight w:val="lightGray"/>
        </w:rPr>
        <w:t xml:space="preserve"> </w:t>
      </w:r>
      <w:r w:rsidR="00FA114C" w:rsidRPr="00E33A39">
        <w:rPr>
          <w:highlight w:val="lightGray"/>
        </w:rPr>
        <w:t xml:space="preserve">Ramhal, </w:t>
      </w:r>
      <w:r w:rsidR="00FA114C" w:rsidRPr="00E33A39">
        <w:rPr>
          <w:i/>
          <w:iCs/>
          <w:highlight w:val="lightGray"/>
        </w:rPr>
        <w:t>Daat Tevunot,</w:t>
      </w:r>
      <w:r w:rsidR="00FA114C" w:rsidRPr="00E33A39">
        <w:rPr>
          <w:highlight w:val="lightGray"/>
        </w:rPr>
        <w:t>16.</w:t>
      </w:r>
      <w:r w:rsidR="00FA114C" w:rsidRPr="00E33A39">
        <w:rPr>
          <w:highlight w:val="lightGray"/>
          <w:rtl/>
        </w:rPr>
        <w:t xml:space="preserve"> </w:t>
      </w:r>
      <w:r w:rsidR="00FA114C" w:rsidRPr="00E33A39">
        <w:rPr>
          <w:rFonts w:hint="cs"/>
          <w:highlight w:val="lightGray"/>
        </w:rPr>
        <w:t>A</w:t>
      </w:r>
      <w:r w:rsidR="00FA114C" w:rsidRPr="00E33A39">
        <w:rPr>
          <w:highlight w:val="lightGray"/>
        </w:rPr>
        <w:t xml:space="preserve">ll references to </w:t>
      </w:r>
      <w:r w:rsidR="00FA114C" w:rsidRPr="00E33A39">
        <w:rPr>
          <w:i/>
          <w:iCs/>
          <w:highlight w:val="lightGray"/>
        </w:rPr>
        <w:t>Daat Tevunot</w:t>
      </w:r>
      <w:r w:rsidR="00FA114C" w:rsidRPr="00E33A39">
        <w:rPr>
          <w:highlight w:val="lightGray"/>
        </w:rPr>
        <w:t xml:space="preserve"> are to Friedlander's edition; Ramhal, </w:t>
      </w:r>
      <w:r w:rsidR="00FA114C" w:rsidRPr="00E33A39">
        <w:rPr>
          <w:i/>
          <w:iCs/>
          <w:highlight w:val="lightGray"/>
        </w:rPr>
        <w:t>Derech Hasehem,</w:t>
      </w:r>
      <w:r w:rsidR="00FA114C" w:rsidRPr="00E33A39">
        <w:rPr>
          <w:highlight w:val="lightGray"/>
        </w:rPr>
        <w:t xml:space="preserve">7. All references to </w:t>
      </w:r>
      <w:r w:rsidR="00FA114C" w:rsidRPr="00E33A39">
        <w:rPr>
          <w:i/>
          <w:iCs/>
          <w:highlight w:val="lightGray"/>
        </w:rPr>
        <w:t xml:space="preserve">Derech Hasehm </w:t>
      </w:r>
      <w:r w:rsidR="00FA114C" w:rsidRPr="00E33A39">
        <w:rPr>
          <w:highlight w:val="lightGray"/>
        </w:rPr>
        <w:t xml:space="preserve">are to Spinner's edition. Another figure involved in the printing of Ramhal's works, R. Shalom Ulman, also expressed his thanks to R. Hutner for his help and encouragement, in the introduction to his edition of </w:t>
      </w:r>
      <w:r w:rsidR="00FA114C" w:rsidRPr="00E33A39">
        <w:rPr>
          <w:i/>
          <w:iCs/>
          <w:highlight w:val="lightGray"/>
        </w:rPr>
        <w:t>Taktav Tefilot</w:t>
      </w:r>
      <w:r w:rsidR="00FA114C" w:rsidRPr="00E33A39">
        <w:rPr>
          <w:highlight w:val="lightGray"/>
        </w:rPr>
        <w:t xml:space="preserve">. See Moshe Haim Luzzato, </w:t>
      </w:r>
      <w:r w:rsidR="00FA114C" w:rsidRPr="00E33A39">
        <w:rPr>
          <w:i/>
          <w:iCs/>
          <w:highlight w:val="lightGray"/>
        </w:rPr>
        <w:t>Taktav Tefilot</w:t>
      </w:r>
      <w:r w:rsidR="00FA114C" w:rsidRPr="00E33A39">
        <w:rPr>
          <w:highlight w:val="lightGray"/>
        </w:rPr>
        <w:t xml:space="preserve">, Bnei Brak: S. Ulman, 1979, 11. Based on its mention in the apocryphic writings, R. Hutner studied this work at least from as early as 1968. See also Garb, </w:t>
      </w:r>
      <w:r w:rsidR="00FA114C" w:rsidRPr="00E33A39">
        <w:rPr>
          <w:i/>
          <w:iCs/>
          <w:highlight w:val="lightGray"/>
        </w:rPr>
        <w:t>Rmahal</w:t>
      </w:r>
      <w:r w:rsidR="00FA114C" w:rsidRPr="00E33A39">
        <w:rPr>
          <w:highlight w:val="lightGray"/>
        </w:rPr>
        <w:t xml:space="preserve">, 333. On R. Hutner's attitude towards Ramhal's kabbalah, see p. </w:t>
      </w:r>
      <w:r w:rsidR="00FA114C" w:rsidRPr="00E33A39">
        <w:rPr>
          <w:highlight w:val="lightGray"/>
          <w:rtl/>
        </w:rPr>
        <w:fldChar w:fldCharType="begin"/>
      </w:r>
      <w:r w:rsidR="00FA114C" w:rsidRPr="00E33A39">
        <w:rPr>
          <w:highlight w:val="lightGray"/>
          <w:rtl/>
        </w:rPr>
        <w:instrText xml:space="preserve"> </w:instrText>
      </w:r>
      <w:r w:rsidR="00FA114C" w:rsidRPr="00E33A39">
        <w:rPr>
          <w:rFonts w:hint="cs"/>
          <w:highlight w:val="lightGray"/>
        </w:rPr>
        <w:instrText>PAGEREF</w:instrText>
      </w:r>
      <w:r w:rsidR="00FA114C" w:rsidRPr="00E33A39">
        <w:rPr>
          <w:rFonts w:hint="cs"/>
          <w:highlight w:val="lightGray"/>
          <w:rtl/>
        </w:rPr>
        <w:instrText xml:space="preserve"> _</w:instrText>
      </w:r>
      <w:r w:rsidR="00FA114C" w:rsidRPr="00E33A39">
        <w:rPr>
          <w:rFonts w:hint="cs"/>
          <w:highlight w:val="lightGray"/>
        </w:rPr>
        <w:instrText>Ref59722943 \h</w:instrText>
      </w:r>
      <w:r w:rsidR="00FA114C" w:rsidRPr="00E33A39">
        <w:rPr>
          <w:highlight w:val="lightGray"/>
          <w:rtl/>
        </w:rPr>
        <w:instrText xml:space="preserve"> </w:instrText>
      </w:r>
      <w:r w:rsidR="00FA114C" w:rsidRPr="00E33A39">
        <w:rPr>
          <w:highlight w:val="lightGray"/>
          <w:rtl/>
        </w:rPr>
      </w:r>
      <w:r w:rsidR="00FA114C" w:rsidRPr="00E33A39">
        <w:rPr>
          <w:highlight w:val="lightGray"/>
          <w:rtl/>
        </w:rPr>
        <w:fldChar w:fldCharType="separate"/>
      </w:r>
      <w:r w:rsidR="00FA114C" w:rsidRPr="00E33A39">
        <w:rPr>
          <w:noProof/>
          <w:highlight w:val="lightGray"/>
        </w:rPr>
        <w:t>209</w:t>
      </w:r>
      <w:r w:rsidR="00FA114C" w:rsidRPr="00E33A39">
        <w:rPr>
          <w:highlight w:val="lightGray"/>
          <w:rtl/>
        </w:rPr>
        <w:fldChar w:fldCharType="end"/>
      </w:r>
      <w:r w:rsidR="00FA114C" w:rsidRPr="00E33A39">
        <w:rPr>
          <w:rFonts w:hint="cs"/>
          <w:highlight w:val="lightGray"/>
          <w:rtl/>
        </w:rPr>
        <w:t>–</w:t>
      </w:r>
      <w:r w:rsidR="00FA114C" w:rsidRPr="00E33A39">
        <w:rPr>
          <w:highlight w:val="lightGray"/>
          <w:rtl/>
        </w:rPr>
        <w:fldChar w:fldCharType="begin"/>
      </w:r>
      <w:r w:rsidR="00FA114C" w:rsidRPr="00E33A39">
        <w:rPr>
          <w:highlight w:val="lightGray"/>
          <w:rtl/>
        </w:rPr>
        <w:instrText xml:space="preserve"> </w:instrText>
      </w:r>
      <w:r w:rsidR="00FA114C" w:rsidRPr="00E33A39">
        <w:rPr>
          <w:rFonts w:hint="cs"/>
          <w:highlight w:val="lightGray"/>
        </w:rPr>
        <w:instrText>PAGEREF</w:instrText>
      </w:r>
      <w:r w:rsidR="00FA114C" w:rsidRPr="00E33A39">
        <w:rPr>
          <w:rFonts w:hint="cs"/>
          <w:highlight w:val="lightGray"/>
          <w:rtl/>
        </w:rPr>
        <w:instrText xml:space="preserve"> _</w:instrText>
      </w:r>
      <w:r w:rsidR="00FA114C" w:rsidRPr="00E33A39">
        <w:rPr>
          <w:rFonts w:hint="cs"/>
          <w:highlight w:val="lightGray"/>
        </w:rPr>
        <w:instrText>Ref57490385 \h</w:instrText>
      </w:r>
      <w:r w:rsidR="00FA114C" w:rsidRPr="00E33A39">
        <w:rPr>
          <w:highlight w:val="lightGray"/>
          <w:rtl/>
        </w:rPr>
        <w:instrText xml:space="preserve"> </w:instrText>
      </w:r>
      <w:r w:rsidR="00FA114C" w:rsidRPr="00E33A39">
        <w:rPr>
          <w:highlight w:val="lightGray"/>
          <w:rtl/>
        </w:rPr>
      </w:r>
      <w:r w:rsidR="00FA114C" w:rsidRPr="00E33A39">
        <w:rPr>
          <w:highlight w:val="lightGray"/>
          <w:rtl/>
        </w:rPr>
        <w:fldChar w:fldCharType="separate"/>
      </w:r>
      <w:r w:rsidR="00FA114C" w:rsidRPr="00E33A39">
        <w:rPr>
          <w:noProof/>
          <w:highlight w:val="lightGray"/>
        </w:rPr>
        <w:t>215</w:t>
      </w:r>
      <w:r w:rsidR="00FA114C" w:rsidRPr="00E33A39">
        <w:rPr>
          <w:highlight w:val="lightGray"/>
          <w:rtl/>
        </w:rPr>
        <w:fldChar w:fldCharType="end"/>
      </w:r>
      <w:r w:rsidR="00FA114C" w:rsidRPr="00E33A39">
        <w:rPr>
          <w:highlight w:val="lightGray"/>
        </w:rPr>
        <w:t>.</w:t>
      </w:r>
    </w:p>
    <w:p w14:paraId="0814F03E" w14:textId="56F2F289" w:rsidR="0069107B" w:rsidRPr="00E33A39" w:rsidRDefault="0069107B">
      <w:pPr>
        <w:pStyle w:val="FootnoteText"/>
        <w:rPr>
          <w:highlight w:val="lightGray"/>
        </w:rPr>
      </w:pPr>
    </w:p>
  </w:footnote>
  <w:footnote w:id="6">
    <w:p w14:paraId="172E8B0F" w14:textId="2E46F57B" w:rsidR="000B6379" w:rsidRPr="00E33A39" w:rsidRDefault="000B6379">
      <w:pPr>
        <w:pStyle w:val="FootnoteText"/>
        <w:rPr>
          <w:highlight w:val="lightGray"/>
        </w:rPr>
      </w:pPr>
      <w:r w:rsidRPr="00E33A39">
        <w:rPr>
          <w:rStyle w:val="FootnoteReference"/>
          <w:highlight w:val="lightGray"/>
        </w:rPr>
        <w:footnoteRef/>
      </w:r>
      <w:r w:rsidRPr="00E33A39">
        <w:rPr>
          <w:highlight w:val="lightGray"/>
        </w:rPr>
        <w:t xml:space="preserve"> </w:t>
      </w:r>
      <w:r w:rsidR="003F12D2" w:rsidRPr="00E33A39">
        <w:rPr>
          <w:highlight w:val="lightGray"/>
        </w:rPr>
        <w:t xml:space="preserve">Ramhal, </w:t>
      </w:r>
      <w:r w:rsidR="003F12D2" w:rsidRPr="00E33A39">
        <w:rPr>
          <w:i/>
          <w:iCs/>
          <w:highlight w:val="lightGray"/>
        </w:rPr>
        <w:t>Derech Hasehem,</w:t>
      </w:r>
      <w:r w:rsidR="003F12D2" w:rsidRPr="00E33A39">
        <w:rPr>
          <w:highlight w:val="lightGray"/>
        </w:rPr>
        <w:t xml:space="preserve">7. All references to </w:t>
      </w:r>
      <w:r w:rsidR="003F12D2" w:rsidRPr="00E33A39">
        <w:rPr>
          <w:i/>
          <w:iCs/>
          <w:highlight w:val="lightGray"/>
        </w:rPr>
        <w:t xml:space="preserve">Derech Hasehm </w:t>
      </w:r>
      <w:r w:rsidR="003F12D2" w:rsidRPr="00E33A39">
        <w:rPr>
          <w:highlight w:val="lightGray"/>
        </w:rPr>
        <w:t>are to Spinner's edition.</w:t>
      </w:r>
    </w:p>
  </w:footnote>
  <w:footnote w:id="7">
    <w:p w14:paraId="1B0368A3" w14:textId="77777777" w:rsidR="005318F8" w:rsidRPr="00E33A39" w:rsidRDefault="00B372CB" w:rsidP="005318F8">
      <w:pPr>
        <w:pStyle w:val="FootnoteText"/>
        <w:rPr>
          <w:highlight w:val="lightGray"/>
        </w:rPr>
      </w:pPr>
      <w:r w:rsidRPr="00E33A39">
        <w:rPr>
          <w:rStyle w:val="FootnoteReference"/>
          <w:highlight w:val="lightGray"/>
        </w:rPr>
        <w:footnoteRef/>
      </w:r>
      <w:r w:rsidRPr="00E33A39">
        <w:rPr>
          <w:highlight w:val="lightGray"/>
        </w:rPr>
        <w:t xml:space="preserve"> </w:t>
      </w:r>
      <w:r w:rsidR="005318F8" w:rsidRPr="00E33A39">
        <w:rPr>
          <w:highlight w:val="lightGray"/>
        </w:rPr>
        <w:t xml:space="preserve">See Garb, </w:t>
      </w:r>
      <w:r w:rsidR="005318F8" w:rsidRPr="00E33A39">
        <w:rPr>
          <w:i/>
          <w:iCs/>
          <w:highlight w:val="lightGray"/>
        </w:rPr>
        <w:t>Ramhal</w:t>
      </w:r>
      <w:r w:rsidR="005318F8" w:rsidRPr="00E33A39">
        <w:rPr>
          <w:highlight w:val="lightGray"/>
        </w:rPr>
        <w:t xml:space="preserve">, 165-209; Jacobson, "Torat hahanhaga"; Jacobson, "Tzadik vera lo". See also Yosef Avivi, "Kavanat Haberiah bekitvei Ramhal", </w:t>
      </w:r>
      <w:r w:rsidR="005318F8" w:rsidRPr="00E33A39">
        <w:rPr>
          <w:i/>
          <w:iCs/>
          <w:highlight w:val="lightGray"/>
        </w:rPr>
        <w:t xml:space="preserve">Hama'ayan, </w:t>
      </w:r>
      <w:r w:rsidR="005318F8" w:rsidRPr="00E33A39">
        <w:rPr>
          <w:highlight w:val="lightGray"/>
        </w:rPr>
        <w:t>25, 4 (1985): 1-18.</w:t>
      </w:r>
    </w:p>
    <w:p w14:paraId="055058B1" w14:textId="6CD1F281" w:rsidR="00B372CB" w:rsidRPr="00E33A39" w:rsidRDefault="00B372CB">
      <w:pPr>
        <w:pStyle w:val="FootnoteText"/>
        <w:rPr>
          <w:highlight w:val="lightGray"/>
        </w:rPr>
      </w:pPr>
    </w:p>
  </w:footnote>
  <w:footnote w:id="8">
    <w:p w14:paraId="46275A65" w14:textId="473FEBA9" w:rsidR="005850EE" w:rsidRPr="00E33A39" w:rsidRDefault="005850EE">
      <w:pPr>
        <w:pStyle w:val="FootnoteText"/>
        <w:rPr>
          <w:highlight w:val="lightGray"/>
        </w:rPr>
      </w:pPr>
      <w:r w:rsidRPr="00E33A39">
        <w:rPr>
          <w:rStyle w:val="FootnoteReference"/>
          <w:highlight w:val="lightGray"/>
        </w:rPr>
        <w:footnoteRef/>
      </w:r>
      <w:r w:rsidRPr="00E33A39">
        <w:rPr>
          <w:highlight w:val="lightGray"/>
        </w:rPr>
        <w:t xml:space="preserve"> </w:t>
      </w:r>
      <w:r w:rsidR="006E37FB" w:rsidRPr="00E33A39">
        <w:rPr>
          <w:rFonts w:hint="cs"/>
          <w:highlight w:val="lightGray"/>
        </w:rPr>
        <w:t xml:space="preserve">Garb, </w:t>
      </w:r>
      <w:r w:rsidR="006E37FB" w:rsidRPr="00E33A39">
        <w:rPr>
          <w:rFonts w:hint="cs"/>
          <w:i/>
          <w:iCs/>
          <w:highlight w:val="lightGray"/>
        </w:rPr>
        <w:t>Ramhal</w:t>
      </w:r>
      <w:r w:rsidR="006E37FB" w:rsidRPr="00E33A39">
        <w:rPr>
          <w:i/>
          <w:iCs/>
          <w:highlight w:val="lightGray"/>
        </w:rPr>
        <w:t xml:space="preserve">, </w:t>
      </w:r>
      <w:r w:rsidR="006E37FB" w:rsidRPr="00E33A39">
        <w:rPr>
          <w:highlight w:val="lightGray"/>
        </w:rPr>
        <w:t>165-68, 192-94.</w:t>
      </w:r>
    </w:p>
  </w:footnote>
  <w:footnote w:id="9">
    <w:p w14:paraId="77B6AE0F" w14:textId="728D03BC" w:rsidR="00420504" w:rsidRPr="00E33A39" w:rsidRDefault="00420504">
      <w:pPr>
        <w:pStyle w:val="FootnoteText"/>
        <w:rPr>
          <w:highlight w:val="lightGray"/>
        </w:rPr>
      </w:pPr>
      <w:r w:rsidRPr="00E33A39">
        <w:rPr>
          <w:rStyle w:val="FootnoteReference"/>
          <w:highlight w:val="lightGray"/>
        </w:rPr>
        <w:footnoteRef/>
      </w:r>
      <w:r w:rsidRPr="00E33A39">
        <w:rPr>
          <w:highlight w:val="lightGray"/>
        </w:rPr>
        <w:t xml:space="preserve"> </w:t>
      </w:r>
      <w:r w:rsidR="000B2119" w:rsidRPr="00E33A39">
        <w:rPr>
          <w:highlight w:val="lightGray"/>
        </w:rPr>
        <w:t>Garb, 197.</w:t>
      </w:r>
    </w:p>
  </w:footnote>
  <w:footnote w:id="10">
    <w:p w14:paraId="626C4646" w14:textId="1BD7B427" w:rsidR="00842C28" w:rsidRPr="00E33A39" w:rsidRDefault="00842C28">
      <w:pPr>
        <w:pStyle w:val="FootnoteText"/>
        <w:rPr>
          <w:highlight w:val="lightGray"/>
        </w:rPr>
      </w:pPr>
      <w:r w:rsidRPr="00E33A39">
        <w:rPr>
          <w:rStyle w:val="FootnoteReference"/>
          <w:highlight w:val="lightGray"/>
        </w:rPr>
        <w:footnoteRef/>
      </w:r>
      <w:r w:rsidRPr="00E33A39">
        <w:rPr>
          <w:highlight w:val="lightGray"/>
        </w:rPr>
        <w:t xml:space="preserve"> </w:t>
      </w:r>
      <w:r w:rsidR="003E1513" w:rsidRPr="00E33A39">
        <w:rPr>
          <w:rFonts w:hint="cs"/>
          <w:highlight w:val="lightGray"/>
        </w:rPr>
        <w:t xml:space="preserve">Ramhal, </w:t>
      </w:r>
      <w:r w:rsidR="003E1513" w:rsidRPr="00E33A39">
        <w:rPr>
          <w:rFonts w:hint="cs"/>
          <w:i/>
          <w:iCs/>
          <w:highlight w:val="lightGray"/>
        </w:rPr>
        <w:t>Daat Tevunot</w:t>
      </w:r>
      <w:r w:rsidR="003E1513" w:rsidRPr="00E33A39">
        <w:rPr>
          <w:i/>
          <w:iCs/>
          <w:highlight w:val="lightGray"/>
        </w:rPr>
        <w:t xml:space="preserve">, </w:t>
      </w:r>
      <w:r w:rsidR="003E1513" w:rsidRPr="00E33A39">
        <w:rPr>
          <w:highlight w:val="lightGray"/>
        </w:rPr>
        <w:t xml:space="preserve">3-5. See also </w:t>
      </w:r>
      <w:r w:rsidR="003E1513" w:rsidRPr="00E33A39">
        <w:rPr>
          <w:rFonts w:hint="cs"/>
          <w:highlight w:val="lightGray"/>
        </w:rPr>
        <w:t xml:space="preserve">Garb, </w:t>
      </w:r>
      <w:r w:rsidR="003E1513" w:rsidRPr="00E33A39">
        <w:rPr>
          <w:rFonts w:hint="cs"/>
          <w:i/>
          <w:iCs/>
          <w:highlight w:val="lightGray"/>
        </w:rPr>
        <w:t>Ramhal</w:t>
      </w:r>
      <w:r w:rsidR="003E1513" w:rsidRPr="00E33A39">
        <w:rPr>
          <w:highlight w:val="lightGray"/>
        </w:rPr>
        <w:t>, 192.</w:t>
      </w:r>
    </w:p>
  </w:footnote>
  <w:footnote w:id="11">
    <w:p w14:paraId="5EF0DAEB" w14:textId="70AF5C71" w:rsidR="004332A8" w:rsidRPr="00E33A39" w:rsidRDefault="004332A8">
      <w:pPr>
        <w:pStyle w:val="FootnoteText"/>
        <w:rPr>
          <w:highlight w:val="lightGray"/>
        </w:rPr>
      </w:pPr>
      <w:r w:rsidRPr="00E33A39">
        <w:rPr>
          <w:rStyle w:val="FootnoteReference"/>
          <w:highlight w:val="lightGray"/>
        </w:rPr>
        <w:footnoteRef/>
      </w:r>
      <w:r w:rsidRPr="00E33A39">
        <w:rPr>
          <w:highlight w:val="lightGray"/>
        </w:rPr>
        <w:t xml:space="preserve"> </w:t>
      </w:r>
      <w:bookmarkStart w:id="1" w:name="_Hlk57510827"/>
      <w:r w:rsidR="00B73588" w:rsidRPr="00E33A39">
        <w:rPr>
          <w:rFonts w:hint="cs"/>
          <w:highlight w:val="lightGray"/>
        </w:rPr>
        <w:t xml:space="preserve">Ramhal, </w:t>
      </w:r>
      <w:r w:rsidR="00B73588" w:rsidRPr="00E33A39">
        <w:rPr>
          <w:rFonts w:hint="cs"/>
          <w:i/>
          <w:iCs/>
          <w:highlight w:val="lightGray"/>
        </w:rPr>
        <w:t>Derech Hasehem</w:t>
      </w:r>
      <w:r w:rsidR="00B73588" w:rsidRPr="00E33A39">
        <w:rPr>
          <w:highlight w:val="lightGray"/>
        </w:rPr>
        <w:t>, 14-16.</w:t>
      </w:r>
      <w:bookmarkEnd w:id="1"/>
    </w:p>
  </w:footnote>
  <w:footnote w:id="12">
    <w:p w14:paraId="445CF91A" w14:textId="5775A7B7" w:rsidR="006920BA" w:rsidRPr="00E33A39" w:rsidRDefault="006920BA">
      <w:pPr>
        <w:pStyle w:val="FootnoteText"/>
        <w:rPr>
          <w:highlight w:val="lightGray"/>
        </w:rPr>
      </w:pPr>
      <w:r w:rsidRPr="00E33A39">
        <w:rPr>
          <w:rStyle w:val="FootnoteReference"/>
          <w:highlight w:val="lightGray"/>
        </w:rPr>
        <w:footnoteRef/>
      </w:r>
      <w:r w:rsidRPr="00E33A39">
        <w:rPr>
          <w:highlight w:val="lightGray"/>
        </w:rPr>
        <w:t xml:space="preserve"> </w:t>
      </w:r>
      <w:r w:rsidR="00C82C88" w:rsidRPr="00E33A39">
        <w:rPr>
          <w:highlight w:val="lightGray"/>
        </w:rPr>
        <w:t xml:space="preserve">See p. </w:t>
      </w:r>
      <w:r w:rsidR="00C82C88" w:rsidRPr="00E33A39">
        <w:rPr>
          <w:highlight w:val="lightGray"/>
          <w:rtl/>
        </w:rPr>
        <w:fldChar w:fldCharType="begin"/>
      </w:r>
      <w:r w:rsidR="00C82C88" w:rsidRPr="00E33A39">
        <w:rPr>
          <w:highlight w:val="lightGray"/>
          <w:rtl/>
        </w:rPr>
        <w:instrText xml:space="preserve"> </w:instrText>
      </w:r>
      <w:r w:rsidR="00C82C88" w:rsidRPr="00E33A39">
        <w:rPr>
          <w:rFonts w:hint="cs"/>
          <w:highlight w:val="lightGray"/>
        </w:rPr>
        <w:instrText>PAGEREF</w:instrText>
      </w:r>
      <w:r w:rsidR="00C82C88" w:rsidRPr="00E33A39">
        <w:rPr>
          <w:rFonts w:hint="cs"/>
          <w:highlight w:val="lightGray"/>
          <w:rtl/>
        </w:rPr>
        <w:instrText xml:space="preserve"> _</w:instrText>
      </w:r>
      <w:r w:rsidR="00C82C88" w:rsidRPr="00E33A39">
        <w:rPr>
          <w:rFonts w:hint="cs"/>
          <w:highlight w:val="lightGray"/>
        </w:rPr>
        <w:instrText>Ref57506443 \h</w:instrText>
      </w:r>
      <w:r w:rsidR="00C82C88" w:rsidRPr="00E33A39">
        <w:rPr>
          <w:highlight w:val="lightGray"/>
          <w:rtl/>
        </w:rPr>
        <w:instrText xml:space="preserve"> </w:instrText>
      </w:r>
      <w:r w:rsidR="00C82C88" w:rsidRPr="00E33A39">
        <w:rPr>
          <w:highlight w:val="lightGray"/>
          <w:rtl/>
        </w:rPr>
      </w:r>
      <w:r w:rsidR="00C82C88" w:rsidRPr="00E33A39">
        <w:rPr>
          <w:highlight w:val="lightGray"/>
          <w:rtl/>
        </w:rPr>
        <w:fldChar w:fldCharType="separate"/>
      </w:r>
      <w:r w:rsidR="00C82C88" w:rsidRPr="00E33A39">
        <w:rPr>
          <w:noProof/>
          <w:highlight w:val="lightGray"/>
        </w:rPr>
        <w:t>89</w:t>
      </w:r>
      <w:r w:rsidR="00C82C88" w:rsidRPr="00E33A39">
        <w:rPr>
          <w:highlight w:val="lightGray"/>
          <w:rtl/>
        </w:rPr>
        <w:fldChar w:fldCharType="end"/>
      </w:r>
      <w:r w:rsidR="00C82C88" w:rsidRPr="00E33A39">
        <w:rPr>
          <w:highlight w:val="lightGray"/>
        </w:rPr>
        <w:t xml:space="preserve"> and Fn. </w:t>
      </w:r>
      <w:r w:rsidR="00C82C88" w:rsidRPr="00E33A39">
        <w:rPr>
          <w:highlight w:val="lightGray"/>
        </w:rPr>
        <w:fldChar w:fldCharType="begin"/>
      </w:r>
      <w:r w:rsidR="00C82C88" w:rsidRPr="00E33A39">
        <w:rPr>
          <w:highlight w:val="lightGray"/>
        </w:rPr>
        <w:instrText xml:space="preserve"> NOTEREF _Ref57506439 \h </w:instrText>
      </w:r>
      <w:r w:rsidR="00E33A39">
        <w:rPr>
          <w:highlight w:val="lightGray"/>
        </w:rPr>
        <w:instrText xml:space="preserve"> \* MERGEFORMAT </w:instrText>
      </w:r>
      <w:r w:rsidR="00C82C88" w:rsidRPr="00E33A39">
        <w:rPr>
          <w:highlight w:val="lightGray"/>
        </w:rPr>
      </w:r>
      <w:r w:rsidR="00C82C88" w:rsidRPr="00E33A39">
        <w:rPr>
          <w:highlight w:val="lightGray"/>
        </w:rPr>
        <w:fldChar w:fldCharType="separate"/>
      </w:r>
      <w:r w:rsidR="00C9023D">
        <w:rPr>
          <w:b/>
          <w:bCs/>
          <w:highlight w:val="lightGray"/>
        </w:rPr>
        <w:t>Error! Bookmark not defined.</w:t>
      </w:r>
      <w:r w:rsidR="00C82C88" w:rsidRPr="00E33A39">
        <w:rPr>
          <w:highlight w:val="lightGray"/>
        </w:rPr>
        <w:fldChar w:fldCharType="end"/>
      </w:r>
      <w:r w:rsidR="00C82C88" w:rsidRPr="00E33A39">
        <w:rPr>
          <w:highlight w:val="lightGray"/>
        </w:rPr>
        <w:t>.</w:t>
      </w:r>
    </w:p>
  </w:footnote>
  <w:footnote w:id="13">
    <w:p w14:paraId="2F4F1B67" w14:textId="777DA6AB" w:rsidR="00CE4F69" w:rsidRPr="00E33A39" w:rsidRDefault="00CE4F69">
      <w:pPr>
        <w:pStyle w:val="FootnoteText"/>
        <w:rPr>
          <w:highlight w:val="lightGray"/>
        </w:rPr>
      </w:pPr>
      <w:r w:rsidRPr="00E33A39">
        <w:rPr>
          <w:rStyle w:val="FootnoteReference"/>
          <w:highlight w:val="lightGray"/>
        </w:rPr>
        <w:footnoteRef/>
      </w:r>
      <w:r w:rsidRPr="00E33A39">
        <w:rPr>
          <w:highlight w:val="lightGray"/>
        </w:rPr>
        <w:t xml:space="preserve"> </w:t>
      </w:r>
      <w:r w:rsidR="00FA2A1B" w:rsidRPr="00E33A39">
        <w:rPr>
          <w:highlight w:val="lightGray"/>
        </w:rPr>
        <w:t xml:space="preserve">See </w:t>
      </w:r>
      <w:r w:rsidR="00FA2A1B" w:rsidRPr="00E33A39">
        <w:rPr>
          <w:rFonts w:hint="cs"/>
          <w:highlight w:val="lightGray"/>
        </w:rPr>
        <w:t xml:space="preserve">Kaplan, </w:t>
      </w:r>
      <w:r w:rsidR="00FA2A1B" w:rsidRPr="00E33A39">
        <w:rPr>
          <w:highlight w:val="lightGray"/>
        </w:rPr>
        <w:t>"</w:t>
      </w:r>
      <w:r w:rsidR="00FA2A1B" w:rsidRPr="00E33A39">
        <w:rPr>
          <w:rFonts w:hint="cs"/>
          <w:highlight w:val="lightGray"/>
        </w:rPr>
        <w:t>Implicit Theology</w:t>
      </w:r>
      <w:r w:rsidR="00FA2A1B" w:rsidRPr="00E33A39">
        <w:rPr>
          <w:highlight w:val="lightGray"/>
        </w:rPr>
        <w:t>, 105-6 and Fn 7</w:t>
      </w:r>
      <w:r w:rsidR="00FA2A1B" w:rsidRPr="00E33A39">
        <w:rPr>
          <w:rFonts w:hint="cs"/>
          <w:highlight w:val="lightGray"/>
          <w:rtl/>
        </w:rPr>
        <w:t>.</w:t>
      </w:r>
    </w:p>
  </w:footnote>
  <w:footnote w:id="14">
    <w:p w14:paraId="321576A9" w14:textId="017FA0ED" w:rsidR="00A905B4" w:rsidRPr="00E33A39" w:rsidRDefault="00A905B4">
      <w:pPr>
        <w:pStyle w:val="FootnoteText"/>
        <w:rPr>
          <w:highlight w:val="lightGray"/>
        </w:rPr>
      </w:pPr>
      <w:r w:rsidRPr="00E33A39">
        <w:rPr>
          <w:rStyle w:val="FootnoteReference"/>
          <w:highlight w:val="lightGray"/>
        </w:rPr>
        <w:footnoteRef/>
      </w:r>
      <w:r w:rsidRPr="00E33A39">
        <w:rPr>
          <w:highlight w:val="lightGray"/>
        </w:rPr>
        <w:t xml:space="preserve"> </w:t>
      </w:r>
      <w:r w:rsidR="000134A6" w:rsidRPr="00E33A39">
        <w:rPr>
          <w:rFonts w:hint="cs"/>
          <w:highlight w:val="lightGray"/>
        </w:rPr>
        <w:t xml:space="preserve">Garb, </w:t>
      </w:r>
      <w:r w:rsidR="000134A6" w:rsidRPr="00E33A39">
        <w:rPr>
          <w:rFonts w:hint="cs"/>
          <w:i/>
          <w:iCs/>
          <w:highlight w:val="lightGray"/>
        </w:rPr>
        <w:t>Ramhal</w:t>
      </w:r>
      <w:r w:rsidR="000134A6" w:rsidRPr="00E33A39">
        <w:rPr>
          <w:highlight w:val="lightGray"/>
        </w:rPr>
        <w:t>, 335-36.</w:t>
      </w:r>
    </w:p>
  </w:footnote>
  <w:footnote w:id="15">
    <w:p w14:paraId="0FC5A999" w14:textId="77777777" w:rsidR="00CE550E" w:rsidRPr="00257324" w:rsidRDefault="00CE550E" w:rsidP="00CE550E">
      <w:pPr>
        <w:pStyle w:val="FootnoteText"/>
        <w:rPr>
          <w:highlight w:val="lightGray"/>
        </w:rPr>
      </w:pPr>
      <w:r w:rsidRPr="004E1E39">
        <w:rPr>
          <w:rStyle w:val="FootnoteReference"/>
        </w:rPr>
        <w:footnoteRef/>
      </w:r>
      <w:r>
        <w:t xml:space="preserve"> </w:t>
      </w:r>
      <w:r w:rsidRPr="00257324">
        <w:rPr>
          <w:highlight w:val="lightGray"/>
        </w:rPr>
        <w:t>This refers to Psalms 136, where the phrase "ki le'olam hasdo" appears 26 times.</w:t>
      </w:r>
    </w:p>
  </w:footnote>
  <w:footnote w:id="16">
    <w:p w14:paraId="2D080409" w14:textId="77777777" w:rsidR="00CE550E" w:rsidRPr="00257324" w:rsidRDefault="00CE550E" w:rsidP="00CE550E">
      <w:pPr>
        <w:pStyle w:val="FootnoteText"/>
        <w:rPr>
          <w:rStyle w:val="SubtleReference"/>
          <w:highlight w:val="lightGray"/>
        </w:rPr>
      </w:pPr>
      <w:r w:rsidRPr="00257324">
        <w:rPr>
          <w:rStyle w:val="SubtleReference"/>
          <w:highlight w:val="lightGray"/>
          <w:vertAlign w:val="superscript"/>
        </w:rPr>
        <w:footnoteRef/>
      </w:r>
      <w:r w:rsidRPr="00257324">
        <w:rPr>
          <w:rStyle w:val="SubtleReference"/>
          <w:highlight w:val="lightGray"/>
        </w:rPr>
        <w:t xml:space="preserve"> </w:t>
      </w:r>
      <w:r w:rsidRPr="00257324">
        <w:rPr>
          <w:rStyle w:val="SubtleReference"/>
          <w:rFonts w:hint="cs"/>
          <w:highlight w:val="lightGray"/>
        </w:rPr>
        <w:t>T</w:t>
      </w:r>
      <w:r w:rsidRPr="00257324">
        <w:rPr>
          <w:rStyle w:val="SubtleReference"/>
          <w:highlight w:val="lightGray"/>
        </w:rPr>
        <w:t xml:space="preserve">his segment, which is a summary of an idea elaborated in </w:t>
      </w:r>
      <w:r w:rsidRPr="00257324">
        <w:rPr>
          <w:rStyle w:val="SubtleReference"/>
          <w:i/>
          <w:iCs/>
          <w:highlight w:val="lightGray"/>
        </w:rPr>
        <w:t xml:space="preserve">Pachad Yitzchak: Rosh Hashana, </w:t>
      </w:r>
      <w:r w:rsidRPr="00257324">
        <w:rPr>
          <w:rStyle w:val="SubtleReference"/>
          <w:highlight w:val="lightGray"/>
        </w:rPr>
        <w:t xml:space="preserve">4, reappears in many discourses of Pachad Yitzchak. It is the most prevalent motif in his writings. See also </w:t>
      </w:r>
      <w:r w:rsidRPr="00257324">
        <w:rPr>
          <w:rStyle w:val="SubtleReference"/>
          <w:rFonts w:hint="cs"/>
          <w:highlight w:val="lightGray"/>
        </w:rPr>
        <w:t xml:space="preserve">Kaplan, </w:t>
      </w:r>
      <w:r w:rsidRPr="00257324">
        <w:rPr>
          <w:rStyle w:val="SubtleReference"/>
          <w:highlight w:val="lightGray"/>
        </w:rPr>
        <w:t>"</w:t>
      </w:r>
      <w:r w:rsidRPr="00257324">
        <w:rPr>
          <w:rStyle w:val="SubtleReference"/>
          <w:rFonts w:hint="cs"/>
          <w:highlight w:val="lightGray"/>
        </w:rPr>
        <w:t>Implicit Theology</w:t>
      </w:r>
      <w:r w:rsidRPr="00257324">
        <w:rPr>
          <w:rStyle w:val="SubtleReference"/>
          <w:highlight w:val="lightGray"/>
        </w:rPr>
        <w:t>", 105.</w:t>
      </w:r>
    </w:p>
  </w:footnote>
  <w:footnote w:id="17">
    <w:p w14:paraId="6742CB8C" w14:textId="1C765538" w:rsidR="000D1E63" w:rsidRPr="00E33A39" w:rsidRDefault="000D1E63">
      <w:pPr>
        <w:pStyle w:val="FootnoteText"/>
        <w:rPr>
          <w:highlight w:val="lightGray"/>
        </w:rPr>
      </w:pPr>
      <w:r w:rsidRPr="00257324">
        <w:rPr>
          <w:rStyle w:val="FootnoteReference"/>
          <w:highlight w:val="lightGray"/>
        </w:rPr>
        <w:footnoteRef/>
      </w:r>
      <w:r w:rsidRPr="00257324">
        <w:rPr>
          <w:highlight w:val="lightGray"/>
        </w:rPr>
        <w:t xml:space="preserve"> </w:t>
      </w:r>
      <w:r w:rsidR="00351367" w:rsidRPr="00E33A39">
        <w:rPr>
          <w:highlight w:val="lightGray"/>
        </w:rPr>
        <w:t xml:space="preserve">See also </w:t>
      </w:r>
      <w:r w:rsidR="00351367" w:rsidRPr="00E33A39">
        <w:rPr>
          <w:i/>
          <w:iCs/>
          <w:highlight w:val="lightGray"/>
        </w:rPr>
        <w:t xml:space="preserve">Pachad Yitzchak: Pesach, </w:t>
      </w:r>
      <w:r w:rsidR="00351367" w:rsidRPr="00E33A39">
        <w:rPr>
          <w:highlight w:val="lightGray"/>
        </w:rPr>
        <w:t>48.</w:t>
      </w:r>
    </w:p>
  </w:footnote>
  <w:footnote w:id="18">
    <w:p w14:paraId="7716D72E" w14:textId="77777777" w:rsidR="00E97C7C" w:rsidRPr="00E33A39" w:rsidRDefault="003531DA" w:rsidP="00E97C7C">
      <w:pPr>
        <w:pStyle w:val="FootnoteText"/>
        <w:rPr>
          <w:highlight w:val="lightGray"/>
        </w:rPr>
      </w:pPr>
      <w:r w:rsidRPr="00E33A39">
        <w:rPr>
          <w:rStyle w:val="FootnoteReference"/>
          <w:highlight w:val="lightGray"/>
        </w:rPr>
        <w:footnoteRef/>
      </w:r>
      <w:r w:rsidRPr="00E33A39">
        <w:rPr>
          <w:highlight w:val="lightGray"/>
        </w:rPr>
        <w:t xml:space="preserve"> </w:t>
      </w:r>
      <w:r w:rsidR="00E97C7C" w:rsidRPr="00E33A39">
        <w:rPr>
          <w:highlight w:val="lightGray"/>
        </w:rPr>
        <w:t xml:space="preserve">Maimonides, </w:t>
      </w:r>
      <w:r w:rsidR="00E97C7C" w:rsidRPr="00E33A39">
        <w:rPr>
          <w:i/>
          <w:iCs/>
          <w:highlight w:val="lightGray"/>
        </w:rPr>
        <w:t>The Code of Maimonides</w:t>
      </w:r>
      <w:r w:rsidR="00E97C7C" w:rsidRPr="00E33A39">
        <w:rPr>
          <w:highlight w:val="lightGray"/>
        </w:rPr>
        <w:t xml:space="preserve">, Gifts for the Poor, 10/7. See also </w:t>
      </w:r>
      <w:r w:rsidR="00E97C7C" w:rsidRPr="00E33A39">
        <w:rPr>
          <w:rFonts w:hint="cs"/>
          <w:highlight w:val="lightGray"/>
        </w:rPr>
        <w:t xml:space="preserve">Kaplan, </w:t>
      </w:r>
      <w:r w:rsidR="00E97C7C" w:rsidRPr="00E33A39">
        <w:rPr>
          <w:highlight w:val="lightGray"/>
        </w:rPr>
        <w:t>"</w:t>
      </w:r>
      <w:r w:rsidR="00E97C7C" w:rsidRPr="00E33A39">
        <w:rPr>
          <w:rFonts w:hint="cs"/>
          <w:highlight w:val="lightGray"/>
        </w:rPr>
        <w:t>Implicit Theology</w:t>
      </w:r>
      <w:r w:rsidR="00E97C7C" w:rsidRPr="00E33A39">
        <w:rPr>
          <w:highlight w:val="lightGray"/>
        </w:rPr>
        <w:t>", 105.</w:t>
      </w:r>
    </w:p>
    <w:p w14:paraId="093119C2" w14:textId="424A084E" w:rsidR="003531DA" w:rsidRPr="00E33A39" w:rsidRDefault="003531DA">
      <w:pPr>
        <w:pStyle w:val="FootnoteText"/>
        <w:rPr>
          <w:highlight w:val="lightGray"/>
        </w:rPr>
      </w:pPr>
    </w:p>
  </w:footnote>
  <w:footnote w:id="19">
    <w:p w14:paraId="5C67DEE2" w14:textId="37427B89" w:rsidR="008273E3" w:rsidRPr="00E33A39" w:rsidRDefault="008273E3">
      <w:pPr>
        <w:pStyle w:val="FootnoteText"/>
        <w:rPr>
          <w:highlight w:val="lightGray"/>
        </w:rPr>
      </w:pPr>
      <w:r w:rsidRPr="00E33A39">
        <w:rPr>
          <w:rStyle w:val="FootnoteReference"/>
          <w:highlight w:val="lightGray"/>
        </w:rPr>
        <w:footnoteRef/>
      </w:r>
      <w:r w:rsidRPr="00E33A39">
        <w:rPr>
          <w:highlight w:val="lightGray"/>
        </w:rPr>
        <w:t xml:space="preserve"> </w:t>
      </w:r>
      <w:r w:rsidR="008646AE" w:rsidRPr="00E33A39">
        <w:rPr>
          <w:highlight w:val="lightGray"/>
        </w:rPr>
        <w:t>See R. Haim of Volozhin,</w:t>
      </w:r>
      <w:r w:rsidR="008646AE" w:rsidRPr="00E33A39">
        <w:rPr>
          <w:i/>
          <w:iCs/>
          <w:highlight w:val="lightGray"/>
        </w:rPr>
        <w:t xml:space="preserve"> Nefesh HaHaim</w:t>
      </w:r>
      <w:r w:rsidR="008646AE" w:rsidRPr="00E33A39">
        <w:rPr>
          <w:highlight w:val="lightGray"/>
        </w:rPr>
        <w:t>, part 3.</w:t>
      </w:r>
    </w:p>
  </w:footnote>
  <w:footnote w:id="20">
    <w:p w14:paraId="3487EFA5" w14:textId="40D7FF33" w:rsidR="007338CC" w:rsidRPr="00E33A39" w:rsidRDefault="007338CC">
      <w:pPr>
        <w:pStyle w:val="FootnoteText"/>
        <w:rPr>
          <w:highlight w:val="lightGray"/>
        </w:rPr>
      </w:pPr>
      <w:r w:rsidRPr="00E33A39">
        <w:rPr>
          <w:rStyle w:val="FootnoteReference"/>
          <w:highlight w:val="lightGray"/>
        </w:rPr>
        <w:footnoteRef/>
      </w:r>
      <w:r w:rsidRPr="00E33A39">
        <w:rPr>
          <w:highlight w:val="lightGray"/>
        </w:rPr>
        <w:t xml:space="preserve"> </w:t>
      </w:r>
      <w:r w:rsidR="00D5002F" w:rsidRPr="00E33A39">
        <w:rPr>
          <w:highlight w:val="lightGray"/>
        </w:rPr>
        <w:t xml:space="preserve">See for example, </w:t>
      </w:r>
      <w:r w:rsidR="00D5002F" w:rsidRPr="00E33A39">
        <w:rPr>
          <w:rFonts w:hint="cs"/>
          <w:i/>
          <w:iCs/>
          <w:highlight w:val="lightGray"/>
        </w:rPr>
        <w:t>Pachad Yitzchak: Pesach</w:t>
      </w:r>
      <w:r w:rsidR="00D5002F" w:rsidRPr="00E33A39">
        <w:rPr>
          <w:i/>
          <w:iCs/>
          <w:highlight w:val="lightGray"/>
        </w:rPr>
        <w:t xml:space="preserve">, </w:t>
      </w:r>
      <w:r w:rsidR="00D5002F" w:rsidRPr="00E33A39">
        <w:rPr>
          <w:highlight w:val="lightGray"/>
        </w:rPr>
        <w:t xml:space="preserve">74. See also Babylonian Talmud, </w:t>
      </w:r>
      <w:r w:rsidR="00D5002F" w:rsidRPr="00E33A39">
        <w:rPr>
          <w:i/>
          <w:iCs/>
          <w:highlight w:val="lightGray"/>
        </w:rPr>
        <w:t>Berachot</w:t>
      </w:r>
      <w:r w:rsidR="00D5002F" w:rsidRPr="00E33A39">
        <w:rPr>
          <w:highlight w:val="lightGray"/>
        </w:rPr>
        <w:t>, 55a.</w:t>
      </w:r>
    </w:p>
  </w:footnote>
  <w:footnote w:id="21">
    <w:p w14:paraId="6F2FB56B" w14:textId="3F5A3DDE" w:rsidR="00DB02D9" w:rsidRPr="00E33A39" w:rsidRDefault="00DB02D9">
      <w:pPr>
        <w:pStyle w:val="FootnoteText"/>
        <w:rPr>
          <w:highlight w:val="lightGray"/>
        </w:rPr>
      </w:pPr>
      <w:r w:rsidRPr="00E33A39">
        <w:rPr>
          <w:rStyle w:val="FootnoteReference"/>
          <w:highlight w:val="lightGray"/>
        </w:rPr>
        <w:footnoteRef/>
      </w:r>
      <w:r w:rsidRPr="00E33A39">
        <w:rPr>
          <w:highlight w:val="lightGray"/>
        </w:rPr>
        <w:t xml:space="preserve"> </w:t>
      </w:r>
      <w:r w:rsidR="008A0018" w:rsidRPr="00E33A39">
        <w:rPr>
          <w:highlight w:val="lightGray"/>
        </w:rPr>
        <w:t xml:space="preserve">See also </w:t>
      </w:r>
      <w:r w:rsidR="008A0018" w:rsidRPr="00E33A39">
        <w:rPr>
          <w:rFonts w:hint="cs"/>
          <w:i/>
          <w:iCs/>
          <w:highlight w:val="lightGray"/>
        </w:rPr>
        <w:t>Pachad Yitzchak: Rosh Hashana</w:t>
      </w:r>
      <w:r w:rsidR="008A0018" w:rsidRPr="00E33A39">
        <w:rPr>
          <w:highlight w:val="lightGray"/>
        </w:rPr>
        <w:t>, 3/1.</w:t>
      </w:r>
    </w:p>
  </w:footnote>
  <w:footnote w:id="22">
    <w:p w14:paraId="6F5A111C" w14:textId="536B57FE" w:rsidR="0037228B" w:rsidRPr="00E33A39" w:rsidRDefault="0037228B">
      <w:pPr>
        <w:pStyle w:val="FootnoteText"/>
        <w:rPr>
          <w:highlight w:val="lightGray"/>
        </w:rPr>
      </w:pPr>
      <w:r w:rsidRPr="00E33A39">
        <w:rPr>
          <w:rStyle w:val="FootnoteReference"/>
          <w:highlight w:val="lightGray"/>
        </w:rPr>
        <w:footnoteRef/>
      </w:r>
      <w:r w:rsidRPr="00E33A39">
        <w:rPr>
          <w:highlight w:val="lightGray"/>
        </w:rPr>
        <w:t xml:space="preserve"> </w:t>
      </w:r>
      <w:r w:rsidR="009E0A57" w:rsidRPr="00E33A39">
        <w:rPr>
          <w:highlight w:val="lightGray"/>
        </w:rPr>
        <w:t xml:space="preserve">See also </w:t>
      </w:r>
      <w:r w:rsidR="009E0A57" w:rsidRPr="00E33A39">
        <w:rPr>
          <w:rFonts w:hint="cs"/>
          <w:i/>
          <w:iCs/>
          <w:highlight w:val="lightGray"/>
        </w:rPr>
        <w:t>Ma</w:t>
      </w:r>
      <w:r w:rsidR="009E0A57" w:rsidRPr="00E33A39">
        <w:rPr>
          <w:i/>
          <w:iCs/>
          <w:highlight w:val="lightGray"/>
        </w:rPr>
        <w:t>'</w:t>
      </w:r>
      <w:r w:rsidR="009E0A57" w:rsidRPr="00E33A39">
        <w:rPr>
          <w:rFonts w:hint="cs"/>
          <w:i/>
          <w:iCs/>
          <w:highlight w:val="lightGray"/>
        </w:rPr>
        <w:t>amarei Pachad Yitzchak: Succot</w:t>
      </w:r>
      <w:r w:rsidR="009E0A57" w:rsidRPr="00E33A39">
        <w:rPr>
          <w:i/>
          <w:iCs/>
          <w:highlight w:val="lightGray"/>
        </w:rPr>
        <w:t xml:space="preserve">, </w:t>
      </w:r>
      <w:r w:rsidR="009E0A57" w:rsidRPr="00E33A39">
        <w:rPr>
          <w:highlight w:val="lightGray"/>
        </w:rPr>
        <w:t xml:space="preserve">110/6: "seeing the </w:t>
      </w:r>
      <w:r w:rsidR="009E0A57" w:rsidRPr="00E33A39">
        <w:rPr>
          <w:b/>
          <w:bCs/>
          <w:highlight w:val="lightGray"/>
        </w:rPr>
        <w:t>Being</w:t>
      </w:r>
      <w:r w:rsidR="009E0A57" w:rsidRPr="00E33A39">
        <w:rPr>
          <w:highlight w:val="lightGray"/>
        </w:rPr>
        <w:t xml:space="preserve"> of creation as opposed to its absence is what causes the delight in it" (emphasis is in the original)</w:t>
      </w:r>
      <w:r w:rsidR="009E0A57" w:rsidRPr="00E33A39">
        <w:rPr>
          <w:rFonts w:hint="cs"/>
          <w:highlight w:val="lightGray"/>
          <w:rtl/>
        </w:rPr>
        <w:t>.</w:t>
      </w:r>
    </w:p>
  </w:footnote>
  <w:footnote w:id="23">
    <w:p w14:paraId="53EA5769" w14:textId="77777777" w:rsidR="001B3D1D" w:rsidRPr="00E33A39" w:rsidRDefault="001B3D1D" w:rsidP="001B3D1D">
      <w:pPr>
        <w:pStyle w:val="FootnoteText"/>
        <w:rPr>
          <w:highlight w:val="lightGray"/>
        </w:rPr>
      </w:pPr>
      <w:r w:rsidRPr="00E33A39">
        <w:rPr>
          <w:rStyle w:val="FootnoteReference"/>
          <w:highlight w:val="lightGray"/>
        </w:rPr>
        <w:footnoteRef/>
      </w:r>
      <w:r w:rsidRPr="00E33A39">
        <w:rPr>
          <w:highlight w:val="lightGray"/>
        </w:rPr>
        <w:t xml:space="preserve"> See also </w:t>
      </w:r>
      <w:r w:rsidRPr="00E33A39">
        <w:rPr>
          <w:rFonts w:hint="cs"/>
          <w:i/>
          <w:iCs/>
          <w:highlight w:val="lightGray"/>
        </w:rPr>
        <w:t>Ma</w:t>
      </w:r>
      <w:r w:rsidRPr="00E33A39">
        <w:rPr>
          <w:i/>
          <w:iCs/>
          <w:highlight w:val="lightGray"/>
        </w:rPr>
        <w:t>'</w:t>
      </w:r>
      <w:r w:rsidRPr="00E33A39">
        <w:rPr>
          <w:rFonts w:hint="cs"/>
          <w:i/>
          <w:iCs/>
          <w:highlight w:val="lightGray"/>
        </w:rPr>
        <w:t>amarei Pachad Yitzchak: Succot</w:t>
      </w:r>
      <w:r w:rsidRPr="00E33A39">
        <w:rPr>
          <w:i/>
          <w:iCs/>
          <w:highlight w:val="lightGray"/>
        </w:rPr>
        <w:t xml:space="preserve">, </w:t>
      </w:r>
      <w:r w:rsidRPr="00E33A39">
        <w:rPr>
          <w:highlight w:val="lightGray"/>
        </w:rPr>
        <w:t>33/9.</w:t>
      </w:r>
    </w:p>
  </w:footnote>
  <w:footnote w:id="24">
    <w:p w14:paraId="1E475DC2" w14:textId="77777777" w:rsidR="004406D4" w:rsidRPr="00E33A39" w:rsidRDefault="00062B8A" w:rsidP="004406D4">
      <w:pPr>
        <w:pStyle w:val="FootnoteText"/>
        <w:rPr>
          <w:highlight w:val="lightGray"/>
        </w:rPr>
      </w:pPr>
      <w:r w:rsidRPr="00E33A39">
        <w:rPr>
          <w:rStyle w:val="FootnoteReference"/>
          <w:highlight w:val="lightGray"/>
        </w:rPr>
        <w:footnoteRef/>
      </w:r>
      <w:r w:rsidRPr="00E33A39">
        <w:rPr>
          <w:highlight w:val="lightGray"/>
        </w:rPr>
        <w:t xml:space="preserve"> </w:t>
      </w:r>
      <w:r w:rsidR="004406D4" w:rsidRPr="00E33A39">
        <w:rPr>
          <w:highlight w:val="lightGray"/>
        </w:rPr>
        <w:t xml:space="preserve">See p. </w:t>
      </w:r>
      <w:r w:rsidR="004406D4" w:rsidRPr="00E33A39">
        <w:rPr>
          <w:highlight w:val="lightGray"/>
          <w:rtl/>
        </w:rPr>
        <w:fldChar w:fldCharType="begin"/>
      </w:r>
      <w:r w:rsidR="004406D4" w:rsidRPr="00E33A39">
        <w:rPr>
          <w:highlight w:val="lightGray"/>
          <w:rtl/>
        </w:rPr>
        <w:instrText xml:space="preserve"> </w:instrText>
      </w:r>
      <w:r w:rsidR="004406D4" w:rsidRPr="00E33A39">
        <w:rPr>
          <w:rFonts w:hint="cs"/>
          <w:highlight w:val="lightGray"/>
        </w:rPr>
        <w:instrText>PAGEREF</w:instrText>
      </w:r>
      <w:r w:rsidR="004406D4" w:rsidRPr="00E33A39">
        <w:rPr>
          <w:rFonts w:hint="cs"/>
          <w:highlight w:val="lightGray"/>
          <w:rtl/>
        </w:rPr>
        <w:instrText xml:space="preserve"> _</w:instrText>
      </w:r>
      <w:r w:rsidR="004406D4" w:rsidRPr="00E33A39">
        <w:rPr>
          <w:rFonts w:hint="cs"/>
          <w:highlight w:val="lightGray"/>
        </w:rPr>
        <w:instrText>Ref59741714 \h</w:instrText>
      </w:r>
      <w:r w:rsidR="004406D4" w:rsidRPr="00E33A39">
        <w:rPr>
          <w:highlight w:val="lightGray"/>
          <w:rtl/>
        </w:rPr>
        <w:instrText xml:space="preserve"> </w:instrText>
      </w:r>
      <w:r w:rsidR="004406D4" w:rsidRPr="00E33A39">
        <w:rPr>
          <w:highlight w:val="lightGray"/>
          <w:rtl/>
        </w:rPr>
      </w:r>
      <w:r w:rsidR="004406D4" w:rsidRPr="00E33A39">
        <w:rPr>
          <w:highlight w:val="lightGray"/>
          <w:rtl/>
        </w:rPr>
        <w:fldChar w:fldCharType="separate"/>
      </w:r>
      <w:r w:rsidR="004406D4" w:rsidRPr="00E33A39">
        <w:rPr>
          <w:noProof/>
          <w:highlight w:val="lightGray"/>
        </w:rPr>
        <w:t>186</w:t>
      </w:r>
      <w:r w:rsidR="004406D4" w:rsidRPr="00E33A39">
        <w:rPr>
          <w:highlight w:val="lightGray"/>
          <w:rtl/>
        </w:rPr>
        <w:fldChar w:fldCharType="end"/>
      </w:r>
      <w:r w:rsidR="004406D4" w:rsidRPr="00E33A39">
        <w:rPr>
          <w:rFonts w:hint="cs"/>
          <w:highlight w:val="lightGray"/>
          <w:rtl/>
        </w:rPr>
        <w:t>–</w:t>
      </w:r>
      <w:r w:rsidR="004406D4" w:rsidRPr="00E33A39">
        <w:rPr>
          <w:highlight w:val="lightGray"/>
          <w:rtl/>
        </w:rPr>
        <w:fldChar w:fldCharType="begin"/>
      </w:r>
      <w:r w:rsidR="004406D4" w:rsidRPr="00E33A39">
        <w:rPr>
          <w:highlight w:val="lightGray"/>
          <w:rtl/>
        </w:rPr>
        <w:instrText xml:space="preserve"> </w:instrText>
      </w:r>
      <w:r w:rsidR="004406D4" w:rsidRPr="00E33A39">
        <w:rPr>
          <w:rFonts w:hint="cs"/>
          <w:highlight w:val="lightGray"/>
        </w:rPr>
        <w:instrText>PAGEREF</w:instrText>
      </w:r>
      <w:r w:rsidR="004406D4" w:rsidRPr="00E33A39">
        <w:rPr>
          <w:rFonts w:hint="cs"/>
          <w:highlight w:val="lightGray"/>
          <w:rtl/>
        </w:rPr>
        <w:instrText xml:space="preserve"> _</w:instrText>
      </w:r>
      <w:r w:rsidR="004406D4" w:rsidRPr="00E33A39">
        <w:rPr>
          <w:rFonts w:hint="cs"/>
          <w:highlight w:val="lightGray"/>
        </w:rPr>
        <w:instrText>Ref57975464 \h</w:instrText>
      </w:r>
      <w:r w:rsidR="004406D4" w:rsidRPr="00E33A39">
        <w:rPr>
          <w:highlight w:val="lightGray"/>
          <w:rtl/>
        </w:rPr>
        <w:instrText xml:space="preserve"> </w:instrText>
      </w:r>
      <w:r w:rsidR="004406D4" w:rsidRPr="00E33A39">
        <w:rPr>
          <w:highlight w:val="lightGray"/>
          <w:rtl/>
        </w:rPr>
      </w:r>
      <w:r w:rsidR="004406D4" w:rsidRPr="00E33A39">
        <w:rPr>
          <w:highlight w:val="lightGray"/>
          <w:rtl/>
        </w:rPr>
        <w:fldChar w:fldCharType="separate"/>
      </w:r>
      <w:r w:rsidR="004406D4" w:rsidRPr="00E33A39">
        <w:rPr>
          <w:noProof/>
          <w:highlight w:val="lightGray"/>
        </w:rPr>
        <w:t>193</w:t>
      </w:r>
      <w:r w:rsidR="004406D4" w:rsidRPr="00E33A39">
        <w:rPr>
          <w:highlight w:val="lightGray"/>
          <w:rtl/>
        </w:rPr>
        <w:fldChar w:fldCharType="end"/>
      </w:r>
      <w:r w:rsidR="004406D4" w:rsidRPr="00E33A39">
        <w:rPr>
          <w:rFonts w:hint="cs"/>
          <w:highlight w:val="lightGray"/>
          <w:rtl/>
        </w:rPr>
        <w:t>.</w:t>
      </w:r>
    </w:p>
    <w:p w14:paraId="53624E29" w14:textId="32E499AB" w:rsidR="00062B8A" w:rsidRPr="00E33A39" w:rsidRDefault="00062B8A">
      <w:pPr>
        <w:pStyle w:val="FootnoteText"/>
        <w:rPr>
          <w:highlight w:val="lightGray"/>
          <w:rtl/>
        </w:rPr>
      </w:pPr>
    </w:p>
  </w:footnote>
  <w:footnote w:id="25">
    <w:p w14:paraId="19348B17" w14:textId="0D623918" w:rsidR="00B14318" w:rsidRPr="00E33A39" w:rsidRDefault="00B14318">
      <w:pPr>
        <w:pStyle w:val="FootnoteText"/>
        <w:rPr>
          <w:highlight w:val="lightGray"/>
        </w:rPr>
      </w:pPr>
      <w:r w:rsidRPr="00E33A39">
        <w:rPr>
          <w:rStyle w:val="FootnoteReference"/>
          <w:highlight w:val="lightGray"/>
        </w:rPr>
        <w:footnoteRef/>
      </w:r>
      <w:r w:rsidRPr="00E33A39">
        <w:rPr>
          <w:highlight w:val="lightGray"/>
        </w:rPr>
        <w:t xml:space="preserve"> </w:t>
      </w:r>
      <w:r w:rsidR="00CD41A8" w:rsidRPr="00E33A39">
        <w:rPr>
          <w:rFonts w:hint="cs"/>
          <w:i/>
          <w:iCs/>
          <w:highlight w:val="lightGray"/>
        </w:rPr>
        <w:t>Pachad Yitzchak: Shavuot</w:t>
      </w:r>
      <w:r w:rsidR="00CD41A8" w:rsidRPr="00E33A39">
        <w:rPr>
          <w:i/>
          <w:iCs/>
          <w:highlight w:val="lightGray"/>
        </w:rPr>
        <w:t xml:space="preserve">, </w:t>
      </w:r>
      <w:r w:rsidR="00CD41A8" w:rsidRPr="00E33A39">
        <w:rPr>
          <w:highlight w:val="lightGray"/>
        </w:rPr>
        <w:t xml:space="preserve">23; </w:t>
      </w:r>
      <w:r w:rsidR="00CD41A8" w:rsidRPr="00E33A39">
        <w:rPr>
          <w:i/>
          <w:iCs/>
          <w:highlight w:val="lightGray"/>
        </w:rPr>
        <w:t xml:space="preserve">Yom Hakkipurim, </w:t>
      </w:r>
      <w:r w:rsidR="00CD41A8" w:rsidRPr="00E33A39">
        <w:rPr>
          <w:highlight w:val="lightGray"/>
        </w:rPr>
        <w:t xml:space="preserve">38; </w:t>
      </w:r>
      <w:r w:rsidR="00CD41A8" w:rsidRPr="00E33A39">
        <w:rPr>
          <w:i/>
          <w:iCs/>
          <w:highlight w:val="lightGray"/>
        </w:rPr>
        <w:t>Pesach</w:t>
      </w:r>
      <w:r w:rsidR="00CD41A8" w:rsidRPr="00E33A39">
        <w:rPr>
          <w:highlight w:val="lightGray"/>
        </w:rPr>
        <w:t>, 54.</w:t>
      </w:r>
    </w:p>
  </w:footnote>
  <w:footnote w:id="26">
    <w:p w14:paraId="642D0679" w14:textId="77777777" w:rsidR="00B52E2F" w:rsidRPr="00E33A39" w:rsidRDefault="00B52E2F" w:rsidP="00B52E2F">
      <w:pPr>
        <w:pStyle w:val="FootnoteText"/>
        <w:rPr>
          <w:highlight w:val="lightGray"/>
        </w:rPr>
      </w:pPr>
      <w:r w:rsidRPr="00E33A39">
        <w:rPr>
          <w:rStyle w:val="FootnoteReference"/>
          <w:highlight w:val="lightGray"/>
        </w:rPr>
        <w:footnoteRef/>
      </w:r>
      <w:r w:rsidRPr="00E33A39">
        <w:rPr>
          <w:highlight w:val="lightGray"/>
        </w:rPr>
        <w:t xml:space="preserve"> There are some exceptions, where R. Hutner states that </w:t>
      </w:r>
      <w:r w:rsidRPr="00E33A39">
        <w:rPr>
          <w:i/>
          <w:iCs/>
          <w:highlight w:val="lightGray"/>
        </w:rPr>
        <w:t xml:space="preserve">imitation dei </w:t>
      </w:r>
      <w:r w:rsidRPr="00E33A39">
        <w:rPr>
          <w:highlight w:val="lightGray"/>
        </w:rPr>
        <w:t xml:space="preserve">is suspended. See </w:t>
      </w:r>
      <w:r w:rsidRPr="00E33A39">
        <w:rPr>
          <w:i/>
          <w:iCs/>
          <w:highlight w:val="lightGray"/>
        </w:rPr>
        <w:t>Pachad Yitzchak: Shabbat</w:t>
      </w:r>
      <w:r w:rsidRPr="00E33A39">
        <w:rPr>
          <w:highlight w:val="lightGray"/>
        </w:rPr>
        <w:t xml:space="preserve">, 2; </w:t>
      </w:r>
      <w:r w:rsidRPr="00E33A39">
        <w:rPr>
          <w:rFonts w:hint="cs"/>
          <w:i/>
          <w:iCs/>
          <w:highlight w:val="lightGray"/>
        </w:rPr>
        <w:t>Rosh Hashana</w:t>
      </w:r>
      <w:r w:rsidRPr="00E33A39">
        <w:rPr>
          <w:i/>
          <w:iCs/>
          <w:highlight w:val="lightGray"/>
        </w:rPr>
        <w:t xml:space="preserve">, </w:t>
      </w:r>
      <w:r w:rsidRPr="00E33A39">
        <w:rPr>
          <w:highlight w:val="lightGray"/>
        </w:rPr>
        <w:t>31.</w:t>
      </w:r>
    </w:p>
  </w:footnote>
  <w:footnote w:id="27">
    <w:p w14:paraId="5148B89D" w14:textId="77777777" w:rsidR="0087648A" w:rsidRPr="00E33A39" w:rsidRDefault="00B730B8" w:rsidP="0087648A">
      <w:pPr>
        <w:pStyle w:val="FootnoteText"/>
        <w:rPr>
          <w:highlight w:val="lightGray"/>
          <w:rtl/>
        </w:rPr>
      </w:pPr>
      <w:r w:rsidRPr="00E33A39">
        <w:rPr>
          <w:rStyle w:val="FootnoteReference"/>
          <w:highlight w:val="lightGray"/>
        </w:rPr>
        <w:footnoteRef/>
      </w:r>
      <w:r w:rsidRPr="00E33A39">
        <w:rPr>
          <w:highlight w:val="lightGray"/>
        </w:rPr>
        <w:t xml:space="preserve"> </w:t>
      </w:r>
      <w:r w:rsidR="0087648A" w:rsidRPr="00E33A39">
        <w:rPr>
          <w:highlight w:val="lightGray"/>
        </w:rPr>
        <w:t xml:space="preserve">See p. </w:t>
      </w:r>
      <w:r w:rsidR="0087648A" w:rsidRPr="00E33A39">
        <w:rPr>
          <w:highlight w:val="lightGray"/>
          <w:rtl/>
        </w:rPr>
        <w:fldChar w:fldCharType="begin"/>
      </w:r>
      <w:r w:rsidR="0087648A" w:rsidRPr="00E33A39">
        <w:rPr>
          <w:highlight w:val="lightGray"/>
          <w:rtl/>
        </w:rPr>
        <w:instrText xml:space="preserve"> </w:instrText>
      </w:r>
      <w:r w:rsidR="0087648A" w:rsidRPr="00E33A39">
        <w:rPr>
          <w:rFonts w:hint="cs"/>
          <w:highlight w:val="lightGray"/>
        </w:rPr>
        <w:instrText>PAGEREF</w:instrText>
      </w:r>
      <w:r w:rsidR="0087648A" w:rsidRPr="00E33A39">
        <w:rPr>
          <w:rFonts w:hint="cs"/>
          <w:highlight w:val="lightGray"/>
          <w:rtl/>
        </w:rPr>
        <w:instrText xml:space="preserve"> _</w:instrText>
      </w:r>
      <w:r w:rsidR="0087648A" w:rsidRPr="00E33A39">
        <w:rPr>
          <w:rFonts w:hint="cs"/>
          <w:highlight w:val="lightGray"/>
        </w:rPr>
        <w:instrText>Ref57510575 \h</w:instrText>
      </w:r>
      <w:r w:rsidR="0087648A" w:rsidRPr="00E33A39">
        <w:rPr>
          <w:highlight w:val="lightGray"/>
          <w:rtl/>
        </w:rPr>
        <w:instrText xml:space="preserve"> </w:instrText>
      </w:r>
      <w:r w:rsidR="0087648A" w:rsidRPr="00E33A39">
        <w:rPr>
          <w:highlight w:val="lightGray"/>
          <w:rtl/>
        </w:rPr>
      </w:r>
      <w:r w:rsidR="0087648A" w:rsidRPr="00E33A39">
        <w:rPr>
          <w:highlight w:val="lightGray"/>
          <w:rtl/>
        </w:rPr>
        <w:fldChar w:fldCharType="separate"/>
      </w:r>
      <w:r w:rsidR="0087648A" w:rsidRPr="00E33A39">
        <w:rPr>
          <w:noProof/>
          <w:highlight w:val="lightGray"/>
        </w:rPr>
        <w:t>97</w:t>
      </w:r>
      <w:r w:rsidR="0087648A" w:rsidRPr="00E33A39">
        <w:rPr>
          <w:highlight w:val="lightGray"/>
          <w:rtl/>
        </w:rPr>
        <w:fldChar w:fldCharType="end"/>
      </w:r>
      <w:r w:rsidR="0087648A" w:rsidRPr="00E33A39">
        <w:rPr>
          <w:rFonts w:hint="cs"/>
          <w:highlight w:val="lightGray"/>
          <w:rtl/>
        </w:rPr>
        <w:t>.</w:t>
      </w:r>
    </w:p>
    <w:p w14:paraId="01F1B0C4" w14:textId="6DDF44C9" w:rsidR="00B730B8" w:rsidRPr="00E33A39" w:rsidRDefault="00B730B8">
      <w:pPr>
        <w:pStyle w:val="FootnoteText"/>
        <w:rPr>
          <w:highlight w:val="lightGray"/>
        </w:rPr>
      </w:pPr>
    </w:p>
  </w:footnote>
  <w:footnote w:id="28">
    <w:p w14:paraId="455DE4C9" w14:textId="75E974F3" w:rsidR="0024701F" w:rsidRPr="00E33A39" w:rsidRDefault="0024701F">
      <w:pPr>
        <w:pStyle w:val="FootnoteText"/>
        <w:rPr>
          <w:highlight w:val="lightGray"/>
        </w:rPr>
      </w:pPr>
      <w:r w:rsidRPr="00E33A39">
        <w:rPr>
          <w:rStyle w:val="FootnoteReference"/>
          <w:highlight w:val="lightGray"/>
        </w:rPr>
        <w:footnoteRef/>
      </w:r>
      <w:r w:rsidRPr="00E33A39">
        <w:rPr>
          <w:highlight w:val="lightGray"/>
        </w:rPr>
        <w:t xml:space="preserve"> </w:t>
      </w:r>
      <w:r w:rsidR="00CE3228" w:rsidRPr="00E33A39">
        <w:rPr>
          <w:highlight w:val="lightGray"/>
        </w:rPr>
        <w:t xml:space="preserve">Maimonides, </w:t>
      </w:r>
      <w:r w:rsidR="00CE3228" w:rsidRPr="00E33A39">
        <w:rPr>
          <w:i/>
          <w:iCs/>
          <w:highlight w:val="lightGray"/>
        </w:rPr>
        <w:t>Sefer Hamitzvot</w:t>
      </w:r>
      <w:r w:rsidR="00CE3228" w:rsidRPr="00E33A39">
        <w:rPr>
          <w:highlight w:val="lightGray"/>
        </w:rPr>
        <w:t>, 8</w:t>
      </w:r>
      <w:r w:rsidR="00CE3228" w:rsidRPr="00E33A39">
        <w:rPr>
          <w:highlight w:val="lightGray"/>
          <w:vertAlign w:val="superscript"/>
        </w:rPr>
        <w:t>th</w:t>
      </w:r>
      <w:r w:rsidR="00CE3228" w:rsidRPr="00E33A39">
        <w:rPr>
          <w:highlight w:val="lightGray"/>
        </w:rPr>
        <w:t xml:space="preserve"> commandment.</w:t>
      </w:r>
    </w:p>
  </w:footnote>
  <w:footnote w:id="29">
    <w:p w14:paraId="04908F29" w14:textId="356E7889" w:rsidR="0063004E" w:rsidRPr="00E33A39" w:rsidRDefault="0063004E">
      <w:pPr>
        <w:pStyle w:val="FootnoteText"/>
        <w:rPr>
          <w:highlight w:val="lightGray"/>
        </w:rPr>
      </w:pPr>
      <w:r w:rsidRPr="00E33A39">
        <w:rPr>
          <w:rStyle w:val="FootnoteReference"/>
          <w:highlight w:val="lightGray"/>
        </w:rPr>
        <w:footnoteRef/>
      </w:r>
      <w:r w:rsidRPr="00E33A39">
        <w:rPr>
          <w:highlight w:val="lightGray"/>
        </w:rPr>
        <w:t xml:space="preserve"> </w:t>
      </w:r>
      <w:r w:rsidR="00C607AD" w:rsidRPr="00E33A39">
        <w:rPr>
          <w:highlight w:val="lightGray"/>
        </w:rPr>
        <w:t xml:space="preserve">See </w:t>
      </w:r>
      <w:r w:rsidR="00C607AD" w:rsidRPr="00E33A39">
        <w:rPr>
          <w:i/>
          <w:iCs/>
          <w:highlight w:val="lightGray"/>
        </w:rPr>
        <w:t xml:space="preserve">Mishnah, Sotah </w:t>
      </w:r>
      <w:r w:rsidR="00C607AD" w:rsidRPr="00E33A39">
        <w:rPr>
          <w:highlight w:val="lightGray"/>
        </w:rPr>
        <w:t>1/7.</w:t>
      </w:r>
    </w:p>
  </w:footnote>
  <w:footnote w:id="30">
    <w:p w14:paraId="10267F2C" w14:textId="77777777" w:rsidR="0099376A" w:rsidRPr="00E33A39" w:rsidRDefault="000C0FB2" w:rsidP="0099376A">
      <w:pPr>
        <w:pStyle w:val="FootnoteText"/>
        <w:rPr>
          <w:highlight w:val="lightGray"/>
          <w:rtl/>
        </w:rPr>
      </w:pPr>
      <w:r w:rsidRPr="00E33A39">
        <w:rPr>
          <w:rStyle w:val="FootnoteReference"/>
          <w:highlight w:val="lightGray"/>
        </w:rPr>
        <w:footnoteRef/>
      </w:r>
      <w:r w:rsidRPr="00E33A39">
        <w:rPr>
          <w:highlight w:val="lightGray"/>
        </w:rPr>
        <w:t xml:space="preserve"> </w:t>
      </w:r>
      <w:r w:rsidR="0099376A" w:rsidRPr="00E33A39">
        <w:rPr>
          <w:highlight w:val="lightGray"/>
        </w:rPr>
        <w:t xml:space="preserve">See p. </w:t>
      </w:r>
      <w:r w:rsidR="0099376A" w:rsidRPr="00E33A39">
        <w:rPr>
          <w:highlight w:val="lightGray"/>
          <w:rtl/>
        </w:rPr>
        <w:fldChar w:fldCharType="begin"/>
      </w:r>
      <w:r w:rsidR="0099376A" w:rsidRPr="00E33A39">
        <w:rPr>
          <w:highlight w:val="lightGray"/>
          <w:rtl/>
        </w:rPr>
        <w:instrText xml:space="preserve"> </w:instrText>
      </w:r>
      <w:r w:rsidR="0099376A" w:rsidRPr="00E33A39">
        <w:rPr>
          <w:rFonts w:hint="cs"/>
          <w:highlight w:val="lightGray"/>
        </w:rPr>
        <w:instrText>PAGEREF</w:instrText>
      </w:r>
      <w:r w:rsidR="0099376A" w:rsidRPr="00E33A39">
        <w:rPr>
          <w:rFonts w:hint="cs"/>
          <w:highlight w:val="lightGray"/>
          <w:rtl/>
        </w:rPr>
        <w:instrText xml:space="preserve"> _</w:instrText>
      </w:r>
      <w:r w:rsidR="0099376A" w:rsidRPr="00E33A39">
        <w:rPr>
          <w:rFonts w:hint="cs"/>
          <w:highlight w:val="lightGray"/>
        </w:rPr>
        <w:instrText>Ref57513200 \h</w:instrText>
      </w:r>
      <w:r w:rsidR="0099376A" w:rsidRPr="00E33A39">
        <w:rPr>
          <w:highlight w:val="lightGray"/>
          <w:rtl/>
        </w:rPr>
        <w:instrText xml:space="preserve"> </w:instrText>
      </w:r>
      <w:r w:rsidR="0099376A" w:rsidRPr="00E33A39">
        <w:rPr>
          <w:highlight w:val="lightGray"/>
          <w:rtl/>
        </w:rPr>
      </w:r>
      <w:r w:rsidR="0099376A" w:rsidRPr="00E33A39">
        <w:rPr>
          <w:highlight w:val="lightGray"/>
          <w:rtl/>
        </w:rPr>
        <w:fldChar w:fldCharType="separate"/>
      </w:r>
      <w:r w:rsidR="0099376A" w:rsidRPr="00E33A39">
        <w:rPr>
          <w:noProof/>
          <w:highlight w:val="lightGray"/>
        </w:rPr>
        <w:t>197</w:t>
      </w:r>
      <w:r w:rsidR="0099376A" w:rsidRPr="00E33A39">
        <w:rPr>
          <w:highlight w:val="lightGray"/>
          <w:rtl/>
        </w:rPr>
        <w:fldChar w:fldCharType="end"/>
      </w:r>
      <w:r w:rsidR="0099376A" w:rsidRPr="00E33A39">
        <w:rPr>
          <w:rFonts w:hint="cs"/>
          <w:highlight w:val="lightGray"/>
          <w:rtl/>
        </w:rPr>
        <w:t>.</w:t>
      </w:r>
    </w:p>
    <w:p w14:paraId="4663F80D" w14:textId="2FE97847" w:rsidR="000C0FB2" w:rsidRPr="00E33A39" w:rsidRDefault="000C0FB2">
      <w:pPr>
        <w:pStyle w:val="FootnoteText"/>
        <w:rPr>
          <w:highlight w:val="lightGray"/>
        </w:rPr>
      </w:pPr>
    </w:p>
  </w:footnote>
  <w:footnote w:id="31">
    <w:p w14:paraId="5C5AEFF2" w14:textId="77777777" w:rsidR="00753BC7" w:rsidRPr="00E33A39" w:rsidRDefault="00753BC7" w:rsidP="00753BC7">
      <w:pPr>
        <w:pStyle w:val="FootnoteText"/>
        <w:rPr>
          <w:highlight w:val="lightGray"/>
        </w:rPr>
      </w:pPr>
      <w:r w:rsidRPr="00E33A39">
        <w:rPr>
          <w:rStyle w:val="FootnoteReference"/>
          <w:highlight w:val="lightGray"/>
        </w:rPr>
        <w:footnoteRef/>
      </w:r>
      <w:r w:rsidRPr="00E33A39">
        <w:rPr>
          <w:highlight w:val="lightGray"/>
        </w:rPr>
        <w:t xml:space="preserve"> </w:t>
      </w:r>
      <w:r w:rsidRPr="00E33A39">
        <w:rPr>
          <w:rFonts w:hint="cs"/>
          <w:highlight w:val="lightGray"/>
        </w:rPr>
        <w:t xml:space="preserve">Ramhal, </w:t>
      </w:r>
      <w:r w:rsidRPr="00E33A39">
        <w:rPr>
          <w:rFonts w:hint="cs"/>
          <w:i/>
          <w:iCs/>
          <w:highlight w:val="lightGray"/>
        </w:rPr>
        <w:t>Daat Tevunot</w:t>
      </w:r>
      <w:r w:rsidRPr="00E33A39">
        <w:rPr>
          <w:highlight w:val="lightGray"/>
        </w:rPr>
        <w:t>, 18.</w:t>
      </w:r>
    </w:p>
  </w:footnote>
  <w:footnote w:id="32">
    <w:p w14:paraId="7D1D722B" w14:textId="24D7D525" w:rsidR="00756524" w:rsidRPr="00E33A39" w:rsidRDefault="00756524">
      <w:pPr>
        <w:pStyle w:val="FootnoteText"/>
        <w:rPr>
          <w:highlight w:val="lightGray"/>
        </w:rPr>
      </w:pPr>
      <w:r w:rsidRPr="00E33A39">
        <w:rPr>
          <w:rStyle w:val="FootnoteReference"/>
          <w:highlight w:val="lightGray"/>
        </w:rPr>
        <w:footnoteRef/>
      </w:r>
      <w:r w:rsidRPr="00E33A39">
        <w:rPr>
          <w:highlight w:val="lightGray"/>
        </w:rPr>
        <w:t xml:space="preserve"> </w:t>
      </w:r>
      <w:r w:rsidR="00925BE5" w:rsidRPr="00E33A39">
        <w:rPr>
          <w:highlight w:val="lightGray"/>
        </w:rPr>
        <w:t>Ramhal, 20-21.</w:t>
      </w:r>
    </w:p>
  </w:footnote>
  <w:footnote w:id="33">
    <w:p w14:paraId="520D82FD" w14:textId="0B0714D9" w:rsidR="00756524" w:rsidRPr="00E33A39" w:rsidRDefault="00756524">
      <w:pPr>
        <w:pStyle w:val="FootnoteText"/>
        <w:rPr>
          <w:highlight w:val="lightGray"/>
        </w:rPr>
      </w:pPr>
      <w:r w:rsidRPr="00E33A39">
        <w:rPr>
          <w:rStyle w:val="FootnoteReference"/>
          <w:highlight w:val="lightGray"/>
        </w:rPr>
        <w:footnoteRef/>
      </w:r>
      <w:r w:rsidRPr="00E33A39">
        <w:rPr>
          <w:highlight w:val="lightGray"/>
        </w:rPr>
        <w:t xml:space="preserve"> </w:t>
      </w:r>
      <w:r w:rsidR="00CD1A7E" w:rsidRPr="00E33A39">
        <w:rPr>
          <w:highlight w:val="lightGray"/>
        </w:rPr>
        <w:t>Ramhal, 26.</w:t>
      </w:r>
    </w:p>
  </w:footnote>
  <w:footnote w:id="34">
    <w:p w14:paraId="552C09B6" w14:textId="32550832" w:rsidR="00756524" w:rsidRPr="00E33A39" w:rsidRDefault="00756524">
      <w:pPr>
        <w:pStyle w:val="FootnoteText"/>
        <w:rPr>
          <w:highlight w:val="lightGray"/>
        </w:rPr>
      </w:pPr>
      <w:r w:rsidRPr="00E33A39">
        <w:rPr>
          <w:rStyle w:val="FootnoteReference"/>
          <w:highlight w:val="lightGray"/>
        </w:rPr>
        <w:footnoteRef/>
      </w:r>
      <w:r w:rsidRPr="00E33A39">
        <w:rPr>
          <w:highlight w:val="lightGray"/>
        </w:rPr>
        <w:t xml:space="preserve"> </w:t>
      </w:r>
      <w:r w:rsidR="00135885" w:rsidRPr="00E33A39">
        <w:rPr>
          <w:rFonts w:hint="cs"/>
          <w:highlight w:val="lightGray"/>
        </w:rPr>
        <w:t>S</w:t>
      </w:r>
      <w:r w:rsidR="00135885" w:rsidRPr="00E33A39">
        <w:rPr>
          <w:highlight w:val="lightGray"/>
        </w:rPr>
        <w:t xml:space="preserve">ee </w:t>
      </w:r>
      <w:r w:rsidR="00135885" w:rsidRPr="00E33A39">
        <w:rPr>
          <w:rFonts w:hint="cs"/>
          <w:highlight w:val="lightGray"/>
        </w:rPr>
        <w:t xml:space="preserve">Jacobson, </w:t>
      </w:r>
      <w:r w:rsidR="00135885" w:rsidRPr="00E33A39">
        <w:rPr>
          <w:highlight w:val="lightGray"/>
        </w:rPr>
        <w:t>"</w:t>
      </w:r>
      <w:r w:rsidR="00135885" w:rsidRPr="00E33A39">
        <w:rPr>
          <w:rFonts w:hint="cs"/>
          <w:highlight w:val="lightGray"/>
        </w:rPr>
        <w:t>Tzadik vera lo</w:t>
      </w:r>
      <w:r w:rsidR="00135885" w:rsidRPr="00E33A39">
        <w:rPr>
          <w:highlight w:val="lightGray"/>
        </w:rPr>
        <w:t>", 207.</w:t>
      </w:r>
    </w:p>
  </w:footnote>
  <w:footnote w:id="35">
    <w:p w14:paraId="19071604" w14:textId="71108247" w:rsidR="00756524" w:rsidRPr="00E33A39" w:rsidRDefault="00756524">
      <w:pPr>
        <w:pStyle w:val="FootnoteText"/>
        <w:rPr>
          <w:highlight w:val="lightGray"/>
        </w:rPr>
      </w:pPr>
      <w:r w:rsidRPr="00E33A39">
        <w:rPr>
          <w:rStyle w:val="FootnoteReference"/>
          <w:highlight w:val="lightGray"/>
        </w:rPr>
        <w:footnoteRef/>
      </w:r>
      <w:r w:rsidRPr="00E33A39">
        <w:rPr>
          <w:highlight w:val="lightGray"/>
        </w:rPr>
        <w:t xml:space="preserve"> </w:t>
      </w:r>
      <w:r w:rsidR="00303C06" w:rsidRPr="00E33A39">
        <w:rPr>
          <w:rFonts w:hint="cs"/>
          <w:highlight w:val="lightGray"/>
        </w:rPr>
        <w:t xml:space="preserve">Ramhal, </w:t>
      </w:r>
      <w:r w:rsidR="00303C06" w:rsidRPr="00E33A39">
        <w:rPr>
          <w:rFonts w:hint="cs"/>
          <w:i/>
          <w:iCs/>
          <w:highlight w:val="lightGray"/>
        </w:rPr>
        <w:t>Daat Tevunot</w:t>
      </w:r>
      <w:r w:rsidR="00303C06" w:rsidRPr="00E33A39">
        <w:rPr>
          <w:i/>
          <w:iCs/>
          <w:highlight w:val="lightGray"/>
        </w:rPr>
        <w:t xml:space="preserve">, </w:t>
      </w:r>
      <w:r w:rsidR="00303C06" w:rsidRPr="00E33A39">
        <w:rPr>
          <w:highlight w:val="lightGray"/>
        </w:rPr>
        <w:t>23.</w:t>
      </w:r>
    </w:p>
  </w:footnote>
  <w:footnote w:id="36">
    <w:p w14:paraId="251ED0D7" w14:textId="58B23F28" w:rsidR="00756524" w:rsidRPr="00E33A39" w:rsidRDefault="00756524">
      <w:pPr>
        <w:pStyle w:val="FootnoteText"/>
        <w:rPr>
          <w:highlight w:val="lightGray"/>
        </w:rPr>
      </w:pPr>
      <w:r w:rsidRPr="00E33A39">
        <w:rPr>
          <w:rStyle w:val="FootnoteReference"/>
          <w:highlight w:val="lightGray"/>
        </w:rPr>
        <w:footnoteRef/>
      </w:r>
      <w:r w:rsidRPr="00E33A39">
        <w:rPr>
          <w:highlight w:val="lightGray"/>
        </w:rPr>
        <w:t xml:space="preserve"> </w:t>
      </w:r>
      <w:r w:rsidR="00C743C7" w:rsidRPr="00E33A39">
        <w:rPr>
          <w:rFonts w:hint="cs"/>
          <w:highlight w:val="lightGray"/>
        </w:rPr>
        <w:t xml:space="preserve">Jacobson, </w:t>
      </w:r>
      <w:r w:rsidR="00C743C7" w:rsidRPr="00E33A39">
        <w:rPr>
          <w:highlight w:val="lightGray"/>
        </w:rPr>
        <w:t>"</w:t>
      </w:r>
      <w:r w:rsidR="00C743C7" w:rsidRPr="00E33A39">
        <w:rPr>
          <w:rFonts w:hint="cs"/>
          <w:highlight w:val="lightGray"/>
        </w:rPr>
        <w:t>Torat hahanhaga</w:t>
      </w:r>
      <w:r w:rsidR="00C743C7" w:rsidRPr="00E33A39">
        <w:rPr>
          <w:highlight w:val="lightGray"/>
        </w:rPr>
        <w:t>", 150.</w:t>
      </w:r>
    </w:p>
  </w:footnote>
  <w:footnote w:id="37">
    <w:p w14:paraId="662C75F7" w14:textId="6E8AF5C5" w:rsidR="00FB1EED" w:rsidRPr="00E33A39" w:rsidRDefault="00FB1EED">
      <w:pPr>
        <w:pStyle w:val="FootnoteText"/>
        <w:rPr>
          <w:highlight w:val="lightGray"/>
        </w:rPr>
      </w:pPr>
      <w:r w:rsidRPr="00E33A39">
        <w:rPr>
          <w:rStyle w:val="FootnoteReference"/>
          <w:highlight w:val="lightGray"/>
        </w:rPr>
        <w:footnoteRef/>
      </w:r>
      <w:r w:rsidRPr="00E33A39">
        <w:rPr>
          <w:highlight w:val="lightGray"/>
        </w:rPr>
        <w:t xml:space="preserve"> </w:t>
      </w:r>
      <w:r w:rsidR="00E2068D" w:rsidRPr="00E33A39">
        <w:rPr>
          <w:highlight w:val="lightGray"/>
        </w:rPr>
        <w:t>Mishna: Avot, 6/11.</w:t>
      </w:r>
    </w:p>
  </w:footnote>
  <w:footnote w:id="38">
    <w:p w14:paraId="690FD94D" w14:textId="7A9AFE7B" w:rsidR="000B2CA7" w:rsidRPr="00E33A39" w:rsidRDefault="000B2CA7">
      <w:pPr>
        <w:pStyle w:val="FootnoteText"/>
        <w:rPr>
          <w:highlight w:val="lightGray"/>
        </w:rPr>
      </w:pPr>
      <w:r w:rsidRPr="00E33A39">
        <w:rPr>
          <w:rStyle w:val="FootnoteReference"/>
          <w:highlight w:val="lightGray"/>
        </w:rPr>
        <w:footnoteRef/>
      </w:r>
      <w:r w:rsidRPr="00E33A39">
        <w:rPr>
          <w:highlight w:val="lightGray"/>
        </w:rPr>
        <w:t xml:space="preserve"> </w:t>
      </w:r>
      <w:r w:rsidR="006D4D3A" w:rsidRPr="00E33A39">
        <w:rPr>
          <w:highlight w:val="lightGray"/>
        </w:rPr>
        <w:t>See also</w:t>
      </w:r>
      <w:r w:rsidR="006D4D3A" w:rsidRPr="00E33A39">
        <w:rPr>
          <w:rFonts w:hint="cs"/>
          <w:i/>
          <w:iCs/>
          <w:highlight w:val="lightGray"/>
          <w:rtl/>
        </w:rPr>
        <w:t xml:space="preserve"> </w:t>
      </w:r>
      <w:r w:rsidR="006D4D3A" w:rsidRPr="00E33A39">
        <w:rPr>
          <w:rFonts w:hint="cs"/>
          <w:i/>
          <w:iCs/>
          <w:highlight w:val="lightGray"/>
        </w:rPr>
        <w:t>Pachad Yitzchak: Rosh Hashana</w:t>
      </w:r>
      <w:r w:rsidR="006D4D3A" w:rsidRPr="00E33A39">
        <w:rPr>
          <w:highlight w:val="lightGray"/>
        </w:rPr>
        <w:t>, 19/2.</w:t>
      </w:r>
    </w:p>
  </w:footnote>
  <w:footnote w:id="39">
    <w:p w14:paraId="5280E19F" w14:textId="77777777" w:rsidR="00A3481A" w:rsidRPr="00E33A39" w:rsidRDefault="00257A99" w:rsidP="00A3481A">
      <w:pPr>
        <w:pStyle w:val="FootnoteText"/>
        <w:rPr>
          <w:highlight w:val="lightGray"/>
          <w:rtl/>
        </w:rPr>
      </w:pPr>
      <w:r w:rsidRPr="00E33A39">
        <w:rPr>
          <w:rStyle w:val="FootnoteReference"/>
          <w:highlight w:val="lightGray"/>
        </w:rPr>
        <w:footnoteRef/>
      </w:r>
      <w:r w:rsidRPr="00E33A39">
        <w:rPr>
          <w:highlight w:val="lightGray"/>
        </w:rPr>
        <w:t xml:space="preserve"> </w:t>
      </w:r>
      <w:r w:rsidR="00A3481A" w:rsidRPr="00E33A39">
        <w:rPr>
          <w:highlight w:val="lightGray"/>
        </w:rPr>
        <w:t xml:space="preserve">Dewitt H. Parker, </w:t>
      </w:r>
      <w:r w:rsidR="00A3481A" w:rsidRPr="00E33A39">
        <w:rPr>
          <w:i/>
          <w:iCs/>
          <w:highlight w:val="lightGray"/>
        </w:rPr>
        <w:t>The Principles of Aesthetics</w:t>
      </w:r>
      <w:r w:rsidR="00A3481A" w:rsidRPr="00E33A39">
        <w:rPr>
          <w:highlight w:val="lightGray"/>
        </w:rPr>
        <w:t>, Boston: Silver, Burdett and Co, 1920, 87</w:t>
      </w:r>
      <w:r w:rsidR="00A3481A" w:rsidRPr="00E33A39">
        <w:rPr>
          <w:rFonts w:hint="cs"/>
          <w:highlight w:val="lightGray"/>
          <w:rtl/>
        </w:rPr>
        <w:t>.</w:t>
      </w:r>
    </w:p>
    <w:p w14:paraId="6B2427A8" w14:textId="355C76D1" w:rsidR="00257A99" w:rsidRPr="00E33A39" w:rsidRDefault="00257A99">
      <w:pPr>
        <w:pStyle w:val="FootnoteText"/>
        <w:rPr>
          <w:highlight w:val="lightGray"/>
        </w:rPr>
      </w:pPr>
    </w:p>
  </w:footnote>
  <w:footnote w:id="40">
    <w:p w14:paraId="233C7555" w14:textId="77777777" w:rsidR="00416722" w:rsidRPr="00E33A39" w:rsidRDefault="00416722" w:rsidP="00416722">
      <w:pPr>
        <w:pStyle w:val="FootnoteText"/>
        <w:rPr>
          <w:highlight w:val="lightGray"/>
        </w:rPr>
      </w:pPr>
      <w:r w:rsidRPr="00E33A39">
        <w:rPr>
          <w:rStyle w:val="FootnoteReference"/>
          <w:highlight w:val="lightGray"/>
        </w:rPr>
        <w:footnoteRef/>
      </w:r>
      <w:r w:rsidRPr="00E33A39">
        <w:rPr>
          <w:highlight w:val="lightGray"/>
        </w:rPr>
        <w:t xml:space="preserve"> The theme of the bad as ultimately good, when expressed by a 20</w:t>
      </w:r>
      <w:r w:rsidRPr="00E33A39">
        <w:rPr>
          <w:highlight w:val="lightGray"/>
          <w:vertAlign w:val="superscript"/>
        </w:rPr>
        <w:t>th</w:t>
      </w:r>
      <w:r w:rsidRPr="00E33A39">
        <w:rPr>
          <w:highlight w:val="lightGray"/>
        </w:rPr>
        <w:t xml:space="preserve"> century Jewish Eastern-European thinker, immediately brings to mind the Holocaust. The question of R. Hutner's attitude towards the Holocaust has recieved quite some attention and has been anaylized in light of two texts. The first is a highly controversial piece published in 1977 in a popular journal – a rarity in itself – based on a discussion R. Hutner held with some students. In this piece he implied that Zionism held a degree of responsibility for Hitler's turn towards the final solution, a claim which sparked so much criticism within his own circels, that a student of his later penned a defence of his master, claiming misunderstanding. The second text is a discourse from </w:t>
      </w:r>
      <w:r w:rsidRPr="00E33A39">
        <w:rPr>
          <w:i/>
          <w:iCs/>
          <w:highlight w:val="lightGray"/>
        </w:rPr>
        <w:t>Pachad Yitzchak</w:t>
      </w:r>
      <w:r w:rsidRPr="00E33A39">
        <w:rPr>
          <w:highlight w:val="lightGray"/>
        </w:rPr>
        <w:t>, in which Lawrence Kaplan identified an implicit, far more complex theology of the Holocaust, albeit potentially just as controversial. Kaplan's analysis provides an excellent demonstration of the esoteric nature of R. Hutner's writings. See</w:t>
      </w:r>
      <w:bookmarkStart w:id="16" w:name="_Hlk57540839"/>
      <w:r w:rsidRPr="00E33A39">
        <w:rPr>
          <w:highlight w:val="lightGray"/>
        </w:rPr>
        <w:t xml:space="preserve"> Hutner, "Holocaust"</w:t>
      </w:r>
      <w:r w:rsidRPr="00E33A39">
        <w:rPr>
          <w:rFonts w:hint="cs"/>
          <w:highlight w:val="lightGray"/>
          <w:rtl/>
        </w:rPr>
        <w:t xml:space="preserve">; </w:t>
      </w:r>
      <w:r w:rsidRPr="00E33A39">
        <w:rPr>
          <w:highlight w:val="lightGray"/>
        </w:rPr>
        <w:t>Yaacov Feitmam, "Chazorah", The Jewish Observer, January 1978; Kaplan, "R. Hutner on the Holocaust"; Kaplan, "Implicit theology". See also</w:t>
      </w:r>
      <w:bookmarkEnd w:id="16"/>
      <w:r w:rsidRPr="00E33A39">
        <w:rPr>
          <w:highlight w:val="lightGray"/>
        </w:rPr>
        <w:t xml:space="preserve"> Steven T. Katz, Shlomo Biderman and Gershon Greenberg, </w:t>
      </w:r>
      <w:r w:rsidRPr="00E33A39">
        <w:rPr>
          <w:i/>
          <w:iCs/>
          <w:highlight w:val="lightGray"/>
        </w:rPr>
        <w:t xml:space="preserve">Wrestling with God: Jewish Theological Responses During and After the Holocaus, </w:t>
      </w:r>
      <w:r w:rsidRPr="00E33A39">
        <w:rPr>
          <w:highlight w:val="lightGray"/>
        </w:rPr>
        <w:t>Oxford; New York: Oxford University Press, 2007, 556-64</w:t>
      </w:r>
      <w:r w:rsidRPr="00E33A39">
        <w:rPr>
          <w:highlight w:val="lightGray"/>
          <w:rtl/>
        </w:rPr>
        <w:t>.</w:t>
      </w:r>
    </w:p>
    <w:p w14:paraId="616E1372" w14:textId="77777777" w:rsidR="00416722" w:rsidRPr="00E33A39" w:rsidRDefault="00416722" w:rsidP="00416722">
      <w:pPr>
        <w:pStyle w:val="FootnoteText"/>
        <w:rPr>
          <w:highlight w:val="lightGray"/>
        </w:rPr>
      </w:pPr>
    </w:p>
  </w:footnote>
  <w:footnote w:id="41">
    <w:p w14:paraId="35DACD8B" w14:textId="6BB26096" w:rsidR="00256F9B" w:rsidRPr="00E33A39" w:rsidRDefault="00256F9B">
      <w:pPr>
        <w:pStyle w:val="FootnoteText"/>
        <w:rPr>
          <w:highlight w:val="lightGray"/>
        </w:rPr>
      </w:pPr>
      <w:r w:rsidRPr="00E33A39">
        <w:rPr>
          <w:rStyle w:val="FootnoteReference"/>
          <w:highlight w:val="lightGray"/>
        </w:rPr>
        <w:footnoteRef/>
      </w:r>
      <w:r w:rsidRPr="00E33A39">
        <w:rPr>
          <w:highlight w:val="lightGray"/>
        </w:rPr>
        <w:t xml:space="preserve"> </w:t>
      </w:r>
      <w:r w:rsidR="00473E83" w:rsidRPr="00E33A39">
        <w:rPr>
          <w:highlight w:val="lightGray"/>
        </w:rPr>
        <w:t>Mishna: Avot, 5/1.</w:t>
      </w:r>
    </w:p>
  </w:footnote>
  <w:footnote w:id="42">
    <w:p w14:paraId="56E2409D" w14:textId="1652897F" w:rsidR="001537AE" w:rsidRPr="00E33A39" w:rsidRDefault="001537AE" w:rsidP="00F67902">
      <w:pPr>
        <w:pStyle w:val="FootnoteText"/>
        <w:rPr>
          <w:highlight w:val="lightGray"/>
        </w:rPr>
      </w:pPr>
      <w:r w:rsidRPr="00E33A39">
        <w:rPr>
          <w:rStyle w:val="FootnoteReference"/>
          <w:highlight w:val="lightGray"/>
        </w:rPr>
        <w:footnoteRef/>
      </w:r>
      <w:r w:rsidRPr="00E33A39">
        <w:rPr>
          <w:highlight w:val="lightGray"/>
        </w:rPr>
        <w:t xml:space="preserve"> </w:t>
      </w:r>
      <w:r w:rsidR="00BF41D2" w:rsidRPr="00E33A39">
        <w:rPr>
          <w:highlight w:val="lightGray"/>
        </w:rPr>
        <w:t xml:space="preserve">Maharal, </w:t>
      </w:r>
      <w:r w:rsidR="00BF41D2" w:rsidRPr="00E33A39">
        <w:rPr>
          <w:i/>
          <w:iCs/>
          <w:highlight w:val="lightGray"/>
        </w:rPr>
        <w:t>Derech Haim</w:t>
      </w:r>
      <w:r w:rsidR="00BF41D2" w:rsidRPr="00E33A39">
        <w:rPr>
          <w:highlight w:val="lightGray"/>
        </w:rPr>
        <w:t>, 9-36, esp. 13-14. The part quoted by R. Hutner appears towards the end, p. 33.</w:t>
      </w:r>
    </w:p>
  </w:footnote>
  <w:footnote w:id="43">
    <w:p w14:paraId="266B74D4" w14:textId="24626EBA" w:rsidR="004F1166" w:rsidRPr="00E33A39" w:rsidRDefault="004F1166">
      <w:pPr>
        <w:pStyle w:val="FootnoteText"/>
        <w:rPr>
          <w:highlight w:val="lightGray"/>
        </w:rPr>
      </w:pPr>
      <w:r w:rsidRPr="00E33A39">
        <w:rPr>
          <w:rStyle w:val="FootnoteReference"/>
          <w:highlight w:val="lightGray"/>
        </w:rPr>
        <w:footnoteRef/>
      </w:r>
      <w:r w:rsidRPr="00E33A39">
        <w:rPr>
          <w:highlight w:val="lightGray"/>
        </w:rPr>
        <w:t xml:space="preserve"> </w:t>
      </w:r>
      <w:r w:rsidR="00F67902" w:rsidRPr="00E33A39">
        <w:rPr>
          <w:highlight w:val="lightGray"/>
        </w:rPr>
        <w:t xml:space="preserve">See also </w:t>
      </w:r>
      <w:r w:rsidR="00F67902" w:rsidRPr="00E33A39">
        <w:rPr>
          <w:rFonts w:hint="cs"/>
          <w:highlight w:val="lightGray"/>
        </w:rPr>
        <w:t xml:space="preserve">Elman, </w:t>
      </w:r>
      <w:r w:rsidR="00F67902" w:rsidRPr="00E33A39">
        <w:rPr>
          <w:highlight w:val="lightGray"/>
        </w:rPr>
        <w:t>"</w:t>
      </w:r>
      <w:r w:rsidR="00F67902" w:rsidRPr="00E33A39">
        <w:rPr>
          <w:rFonts w:hint="cs"/>
          <w:highlight w:val="lightGray"/>
        </w:rPr>
        <w:t>Rav Isaac Hutner</w:t>
      </w:r>
      <w:r w:rsidR="00F67902" w:rsidRPr="00E33A39">
        <w:rPr>
          <w:highlight w:val="lightGray"/>
        </w:rPr>
        <w:t>", 308-9.</w:t>
      </w:r>
    </w:p>
  </w:footnote>
  <w:footnote w:id="44">
    <w:p w14:paraId="4AD04930" w14:textId="08BB96F5" w:rsidR="0058581B" w:rsidRPr="00E33A39" w:rsidRDefault="0058581B">
      <w:pPr>
        <w:pStyle w:val="FootnoteText"/>
        <w:rPr>
          <w:highlight w:val="lightGray"/>
        </w:rPr>
      </w:pPr>
      <w:r w:rsidRPr="00E33A39">
        <w:rPr>
          <w:rStyle w:val="FootnoteReference"/>
          <w:highlight w:val="lightGray"/>
        </w:rPr>
        <w:footnoteRef/>
      </w:r>
      <w:r w:rsidRPr="00E33A39">
        <w:rPr>
          <w:highlight w:val="lightGray"/>
        </w:rPr>
        <w:t xml:space="preserve"> </w:t>
      </w:r>
      <w:r w:rsidR="00142A18" w:rsidRPr="00E33A39">
        <w:rPr>
          <w:highlight w:val="lightGray"/>
        </w:rPr>
        <w:t xml:space="preserve">See p. </w:t>
      </w:r>
      <w:r w:rsidR="00142A18" w:rsidRPr="00E33A39">
        <w:rPr>
          <w:highlight w:val="lightGray"/>
          <w:rtl/>
        </w:rPr>
        <w:fldChar w:fldCharType="begin"/>
      </w:r>
      <w:r w:rsidR="00142A18" w:rsidRPr="00E33A39">
        <w:rPr>
          <w:highlight w:val="lightGray"/>
          <w:rtl/>
        </w:rPr>
        <w:instrText xml:space="preserve"> </w:instrText>
      </w:r>
      <w:r w:rsidR="00142A18" w:rsidRPr="00E33A39">
        <w:rPr>
          <w:rFonts w:hint="cs"/>
          <w:highlight w:val="lightGray"/>
        </w:rPr>
        <w:instrText>PAGEREF</w:instrText>
      </w:r>
      <w:r w:rsidR="00142A18" w:rsidRPr="00E33A39">
        <w:rPr>
          <w:rFonts w:hint="cs"/>
          <w:highlight w:val="lightGray"/>
          <w:rtl/>
        </w:rPr>
        <w:instrText xml:space="preserve"> _</w:instrText>
      </w:r>
      <w:r w:rsidR="00142A18" w:rsidRPr="00E33A39">
        <w:rPr>
          <w:rFonts w:hint="cs"/>
          <w:highlight w:val="lightGray"/>
        </w:rPr>
        <w:instrText>Ref57543422 \h</w:instrText>
      </w:r>
      <w:r w:rsidR="00142A18" w:rsidRPr="00E33A39">
        <w:rPr>
          <w:highlight w:val="lightGray"/>
          <w:rtl/>
        </w:rPr>
        <w:instrText xml:space="preserve"> </w:instrText>
      </w:r>
      <w:r w:rsidR="00142A18" w:rsidRPr="00E33A39">
        <w:rPr>
          <w:highlight w:val="lightGray"/>
          <w:rtl/>
        </w:rPr>
      </w:r>
      <w:r w:rsidR="00142A18" w:rsidRPr="00E33A39">
        <w:rPr>
          <w:highlight w:val="lightGray"/>
          <w:rtl/>
        </w:rPr>
        <w:fldChar w:fldCharType="separate"/>
      </w:r>
      <w:r w:rsidR="00142A18" w:rsidRPr="00E33A39">
        <w:rPr>
          <w:noProof/>
          <w:highlight w:val="lightGray"/>
        </w:rPr>
        <w:t>63</w:t>
      </w:r>
      <w:r w:rsidR="00142A18" w:rsidRPr="00E33A39">
        <w:rPr>
          <w:highlight w:val="lightGray"/>
          <w:rtl/>
        </w:rPr>
        <w:fldChar w:fldCharType="end"/>
      </w:r>
      <w:r w:rsidR="00142A18" w:rsidRPr="00E33A39">
        <w:rPr>
          <w:rFonts w:hint="cs"/>
          <w:highlight w:val="lightGray"/>
          <w:rtl/>
        </w:rPr>
        <w:t>.</w:t>
      </w:r>
    </w:p>
  </w:footnote>
  <w:footnote w:id="45">
    <w:p w14:paraId="726B00C8" w14:textId="77777777" w:rsidR="004A4711" w:rsidRPr="001D2715" w:rsidRDefault="004A4711" w:rsidP="004A4711">
      <w:pPr>
        <w:pStyle w:val="FootnoteText"/>
        <w:rPr>
          <w:highlight w:val="lightGray"/>
        </w:rPr>
      </w:pPr>
      <w:bookmarkStart w:id="20" w:name="_Ref57554976"/>
      <w:r w:rsidRPr="004E1E39">
        <w:rPr>
          <w:rStyle w:val="FootnoteReference"/>
        </w:rPr>
        <w:footnoteRef/>
      </w:r>
      <w:r>
        <w:t xml:space="preserve"> </w:t>
      </w:r>
      <w:r w:rsidRPr="001D2715">
        <w:rPr>
          <w:highlight w:val="lightGray"/>
        </w:rPr>
        <w:t>See Rashi, Deuteronomy, 25/18: "he [Amalek] made you cold and lukewarm after the boiling heat you had before. For all the nations were afraid to war against you and this one came and began to point out the way to others. A parable! It may be compared to a boiling hot bath into which no living creature could descend. A good-for-nothing came and sprang down into it; although he scalded himself, he made it appear cold to others."</w:t>
      </w:r>
      <w:bookmarkEnd w:id="20"/>
    </w:p>
  </w:footnote>
  <w:footnote w:id="46">
    <w:p w14:paraId="533A29EA" w14:textId="77777777" w:rsidR="006C533B" w:rsidRPr="00E33A39" w:rsidRDefault="00747470" w:rsidP="006C533B">
      <w:pPr>
        <w:pStyle w:val="FootnoteText"/>
        <w:rPr>
          <w:highlight w:val="lightGray"/>
          <w:rtl/>
        </w:rPr>
      </w:pPr>
      <w:r w:rsidRPr="001D2715">
        <w:rPr>
          <w:rStyle w:val="FootnoteReference"/>
          <w:highlight w:val="lightGray"/>
        </w:rPr>
        <w:footnoteRef/>
      </w:r>
      <w:r w:rsidRPr="001D2715">
        <w:rPr>
          <w:highlight w:val="lightGray"/>
        </w:rPr>
        <w:t xml:space="preserve"> </w:t>
      </w:r>
      <w:r w:rsidR="006C533B" w:rsidRPr="00E33A39">
        <w:rPr>
          <w:highlight w:val="lightGray"/>
        </w:rPr>
        <w:t xml:space="preserve">In this R. Hutner understands Amalek not only as an historical figure, but as a typification of the basest evil inclination which resides in man. This kind of typological-metaphorical understanding of Amalek is typical of Modern Jewish thought. See Abraham Sagi, "The punishment of Amalek in Jewish tradition: coping with the moral problem", </w:t>
      </w:r>
      <w:r w:rsidR="006C533B" w:rsidRPr="00E33A39">
        <w:rPr>
          <w:i/>
          <w:iCs/>
          <w:highlight w:val="lightGray"/>
        </w:rPr>
        <w:t>Harvard Theological Review</w:t>
      </w:r>
      <w:r w:rsidR="006C533B" w:rsidRPr="00E33A39">
        <w:rPr>
          <w:highlight w:val="lightGray"/>
        </w:rPr>
        <w:t xml:space="preserve"> 87,3 (1994): 323-346</w:t>
      </w:r>
      <w:r w:rsidR="006C533B" w:rsidRPr="00E33A39">
        <w:rPr>
          <w:rFonts w:hint="cs"/>
          <w:highlight w:val="lightGray"/>
          <w:rtl/>
        </w:rPr>
        <w:t xml:space="preserve">; </w:t>
      </w:r>
      <w:bookmarkStart w:id="21" w:name="_Hlk57543894"/>
      <w:r w:rsidR="006C533B" w:rsidRPr="00E33A39">
        <w:rPr>
          <w:highlight w:val="lightGray"/>
        </w:rPr>
        <w:t xml:space="preserve">Martin S. Jaffee, “The return of Amalek: the politics of apocalypse and contemporary Orthodox Jewry”, </w:t>
      </w:r>
      <w:r w:rsidR="006C533B" w:rsidRPr="00E33A39">
        <w:rPr>
          <w:i/>
          <w:iCs/>
          <w:highlight w:val="lightGray"/>
        </w:rPr>
        <w:t>Conservative Judaism</w:t>
      </w:r>
      <w:r w:rsidR="006C533B" w:rsidRPr="00E33A39">
        <w:rPr>
          <w:highlight w:val="lightGray"/>
        </w:rPr>
        <w:t>, 63,1 (2011): 43-68</w:t>
      </w:r>
      <w:bookmarkEnd w:id="21"/>
      <w:r w:rsidR="006C533B" w:rsidRPr="00E33A39">
        <w:rPr>
          <w:rFonts w:hint="cs"/>
          <w:highlight w:val="lightGray"/>
          <w:rtl/>
        </w:rPr>
        <w:t>.</w:t>
      </w:r>
    </w:p>
    <w:p w14:paraId="5D27645C" w14:textId="7966CAE6" w:rsidR="00747470" w:rsidRPr="00E33A39" w:rsidRDefault="00747470">
      <w:pPr>
        <w:pStyle w:val="FootnoteText"/>
        <w:rPr>
          <w:highlight w:val="lightGray"/>
        </w:rPr>
      </w:pPr>
    </w:p>
  </w:footnote>
  <w:footnote w:id="47">
    <w:p w14:paraId="129862ED" w14:textId="77777777" w:rsidR="00334687" w:rsidRPr="004E1E39" w:rsidRDefault="00334687" w:rsidP="00334687">
      <w:pPr>
        <w:pStyle w:val="FootnoteText"/>
        <w:rPr>
          <w:rtl/>
        </w:rPr>
      </w:pPr>
      <w:r w:rsidRPr="004E1E39">
        <w:rPr>
          <w:rStyle w:val="FootnoteReference"/>
        </w:rPr>
        <w:footnoteRef/>
      </w:r>
      <w:r>
        <w:t xml:space="preserve"> </w:t>
      </w:r>
      <w:r w:rsidRPr="0003014C">
        <w:rPr>
          <w:rFonts w:hint="cs"/>
          <w:highlight w:val="lightGray"/>
        </w:rPr>
        <w:t>T</w:t>
      </w:r>
      <w:r w:rsidRPr="0003014C">
        <w:rPr>
          <w:highlight w:val="lightGray"/>
        </w:rPr>
        <w:t xml:space="preserve">his parable has several appearances in R. Hutner's writings. See </w:t>
      </w:r>
      <w:r w:rsidRPr="0003014C">
        <w:rPr>
          <w:rFonts w:hint="cs"/>
          <w:i/>
          <w:iCs/>
          <w:highlight w:val="lightGray"/>
        </w:rPr>
        <w:t>Pachad Yitzchak: Purim</w:t>
      </w:r>
      <w:r w:rsidRPr="0003014C">
        <w:rPr>
          <w:i/>
          <w:iCs/>
          <w:highlight w:val="lightGray"/>
        </w:rPr>
        <w:t xml:space="preserve">, </w:t>
      </w:r>
      <w:r w:rsidRPr="0003014C">
        <w:rPr>
          <w:highlight w:val="lightGray"/>
        </w:rPr>
        <w:t xml:space="preserve">2/2; </w:t>
      </w:r>
      <w:r w:rsidRPr="0003014C">
        <w:rPr>
          <w:i/>
          <w:iCs/>
          <w:highlight w:val="lightGray"/>
        </w:rPr>
        <w:t xml:space="preserve">Pesach, </w:t>
      </w:r>
      <w:r w:rsidRPr="0003014C">
        <w:rPr>
          <w:highlight w:val="lightGray"/>
        </w:rPr>
        <w:t>21/3, 53/9.</w:t>
      </w:r>
    </w:p>
  </w:footnote>
  <w:footnote w:id="48">
    <w:p w14:paraId="15805E40" w14:textId="77777777" w:rsidR="00154C16" w:rsidRPr="000A2087" w:rsidRDefault="00154C16" w:rsidP="00154C16">
      <w:pPr>
        <w:pStyle w:val="FootnoteText"/>
        <w:rPr>
          <w:highlight w:val="darkGray"/>
        </w:rPr>
      </w:pPr>
      <w:r w:rsidRPr="004E1E39">
        <w:rPr>
          <w:rStyle w:val="FootnoteReference"/>
        </w:rPr>
        <w:footnoteRef/>
      </w:r>
      <w:r w:rsidRPr="004E1E39">
        <w:rPr>
          <w:rtl/>
        </w:rPr>
        <w:t xml:space="preserve"> </w:t>
      </w:r>
      <w:r w:rsidRPr="000A2087">
        <w:rPr>
          <w:rFonts w:hint="cs"/>
          <w:highlight w:val="darkGray"/>
        </w:rPr>
        <w:t xml:space="preserve">David, </w:t>
      </w:r>
      <w:r w:rsidRPr="000A2087">
        <w:rPr>
          <w:highlight w:val="darkGray"/>
        </w:rPr>
        <w:t>"</w:t>
      </w:r>
      <w:r w:rsidRPr="000A2087">
        <w:rPr>
          <w:rFonts w:hint="cs"/>
          <w:highlight w:val="darkGray"/>
        </w:rPr>
        <w:t>Zikhronot</w:t>
      </w:r>
      <w:r w:rsidRPr="000A2087">
        <w:rPr>
          <w:highlight w:val="darkGray"/>
        </w:rPr>
        <w:t>", 63.</w:t>
      </w:r>
      <w:r w:rsidRPr="000A2087">
        <w:rPr>
          <w:rFonts w:hint="cs"/>
          <w:highlight w:val="darkGray"/>
          <w:rtl/>
        </w:rPr>
        <w:t xml:space="preserve"> </w:t>
      </w:r>
    </w:p>
  </w:footnote>
  <w:footnote w:id="49">
    <w:p w14:paraId="07556B83" w14:textId="77777777" w:rsidR="0060355E" w:rsidRPr="000A2087" w:rsidRDefault="009F2281" w:rsidP="0060355E">
      <w:pPr>
        <w:pStyle w:val="FootnoteText"/>
        <w:rPr>
          <w:highlight w:val="darkGray"/>
        </w:rPr>
      </w:pPr>
      <w:r w:rsidRPr="000A2087">
        <w:rPr>
          <w:rStyle w:val="FootnoteReference"/>
          <w:highlight w:val="darkGray"/>
        </w:rPr>
        <w:footnoteRef/>
      </w:r>
      <w:r w:rsidRPr="000A2087">
        <w:rPr>
          <w:highlight w:val="darkGray"/>
        </w:rPr>
        <w:t xml:space="preserve"> </w:t>
      </w:r>
      <w:r w:rsidR="0060355E" w:rsidRPr="000A2087">
        <w:rPr>
          <w:highlight w:val="darkGray"/>
          <w:lang w:val="en-GB"/>
        </w:rPr>
        <w:t xml:space="preserve">For examples, see Brown, "Shnei minei ha'achdut"; Rosenak, </w:t>
      </w:r>
      <w:r w:rsidR="0060355E" w:rsidRPr="000A2087">
        <w:rPr>
          <w:highlight w:val="darkGray"/>
        </w:rPr>
        <w:t>"Achdut ha'haphachim"; Wygoda, "Ha'golem b'erezt ha'galim"; Sorotzkin, "R. Teitelbaum"; Gurfinkel, "Netzach Yisrael"; Cowen, "Maharal of Prague and Chabad Chassidim".</w:t>
      </w:r>
    </w:p>
    <w:p w14:paraId="529776F3" w14:textId="730A40E0" w:rsidR="009F2281" w:rsidRPr="000A2087" w:rsidRDefault="009F2281">
      <w:pPr>
        <w:pStyle w:val="FootnoteText"/>
        <w:rPr>
          <w:highlight w:val="darkGray"/>
        </w:rPr>
      </w:pPr>
    </w:p>
  </w:footnote>
  <w:footnote w:id="50">
    <w:p w14:paraId="497D127E" w14:textId="4B963BA7" w:rsidR="0036041E" w:rsidRPr="000A2087" w:rsidRDefault="0036041E">
      <w:pPr>
        <w:pStyle w:val="FootnoteText"/>
        <w:rPr>
          <w:highlight w:val="darkGray"/>
        </w:rPr>
      </w:pPr>
      <w:r w:rsidRPr="000A2087">
        <w:rPr>
          <w:rStyle w:val="FootnoteReference"/>
          <w:highlight w:val="darkGray"/>
        </w:rPr>
        <w:footnoteRef/>
      </w:r>
      <w:r w:rsidRPr="000A2087">
        <w:rPr>
          <w:highlight w:val="darkGray"/>
        </w:rPr>
        <w:t xml:space="preserve"> </w:t>
      </w:r>
      <w:r w:rsidR="00D17E65" w:rsidRPr="000A2087">
        <w:rPr>
          <w:highlight w:val="darkGray"/>
          <w:lang w:val="en-GB"/>
        </w:rPr>
        <w:t>Jacobson, "Tzelem Elohim", 45</w:t>
      </w:r>
      <w:r w:rsidR="00D17E65" w:rsidRPr="000A2087">
        <w:rPr>
          <w:rFonts w:hint="cs"/>
          <w:highlight w:val="darkGray"/>
          <w:rtl/>
        </w:rPr>
        <w:t>.</w:t>
      </w:r>
    </w:p>
  </w:footnote>
  <w:footnote w:id="51">
    <w:p w14:paraId="4EE68198" w14:textId="1FF0D931" w:rsidR="00646866" w:rsidRPr="000A2087" w:rsidRDefault="00646866">
      <w:pPr>
        <w:pStyle w:val="FootnoteText"/>
        <w:rPr>
          <w:highlight w:val="darkGray"/>
        </w:rPr>
      </w:pPr>
      <w:r w:rsidRPr="000A2087">
        <w:rPr>
          <w:rStyle w:val="FootnoteReference"/>
          <w:highlight w:val="darkGray"/>
        </w:rPr>
        <w:footnoteRef/>
      </w:r>
      <w:r w:rsidRPr="000A2087">
        <w:rPr>
          <w:highlight w:val="darkGray"/>
        </w:rPr>
        <w:t xml:space="preserve"> </w:t>
      </w:r>
    </w:p>
  </w:footnote>
  <w:footnote w:id="52">
    <w:p w14:paraId="7933FB4E" w14:textId="77777777" w:rsidR="002070D5" w:rsidRPr="000A2087" w:rsidRDefault="002D38C3" w:rsidP="002070D5">
      <w:pPr>
        <w:pStyle w:val="FootnoteText"/>
        <w:rPr>
          <w:highlight w:val="darkGray"/>
        </w:rPr>
      </w:pPr>
      <w:r w:rsidRPr="000A2087">
        <w:rPr>
          <w:rStyle w:val="FootnoteReference"/>
          <w:highlight w:val="darkGray"/>
        </w:rPr>
        <w:footnoteRef/>
      </w:r>
      <w:r w:rsidRPr="000A2087">
        <w:rPr>
          <w:highlight w:val="darkGray"/>
        </w:rPr>
        <w:t xml:space="preserve"> </w:t>
      </w:r>
      <w:r w:rsidR="002070D5" w:rsidRPr="000A2087">
        <w:rPr>
          <w:highlight w:val="darkGray"/>
        </w:rPr>
        <w:t>For example, see Brown, "Shnei minei ha'achdut", 414-415 and Fn 11; Kariv, "Shitato shel Maharal". 17-23.</w:t>
      </w:r>
    </w:p>
    <w:p w14:paraId="1A66FC3C" w14:textId="5A3CDB0B" w:rsidR="002D38C3" w:rsidRPr="000A2087" w:rsidRDefault="002D38C3">
      <w:pPr>
        <w:pStyle w:val="FootnoteText"/>
        <w:rPr>
          <w:highlight w:val="darkGray"/>
        </w:rPr>
      </w:pPr>
    </w:p>
  </w:footnote>
  <w:footnote w:id="53">
    <w:p w14:paraId="1F846174" w14:textId="5AFCFC93" w:rsidR="00D606BA" w:rsidRPr="000A2087" w:rsidRDefault="00D606BA">
      <w:pPr>
        <w:pStyle w:val="FootnoteText"/>
        <w:rPr>
          <w:highlight w:val="darkGray"/>
        </w:rPr>
      </w:pPr>
      <w:r w:rsidRPr="000A2087">
        <w:rPr>
          <w:rStyle w:val="FootnoteReference"/>
          <w:highlight w:val="darkGray"/>
        </w:rPr>
        <w:footnoteRef/>
      </w:r>
      <w:r w:rsidRPr="000A2087">
        <w:rPr>
          <w:highlight w:val="darkGray"/>
        </w:rPr>
        <w:t xml:space="preserve"> </w:t>
      </w:r>
      <w:r w:rsidR="00D1608A" w:rsidRPr="000A2087">
        <w:rPr>
          <w:highlight w:val="darkGray"/>
        </w:rPr>
        <w:t xml:space="preserve">See Shifrowitz, </w:t>
      </w:r>
      <w:r w:rsidR="00D1608A" w:rsidRPr="000A2087">
        <w:rPr>
          <w:i/>
          <w:iCs/>
          <w:highlight w:val="darkGray"/>
        </w:rPr>
        <w:t>Musag Ha'Hisaron</w:t>
      </w:r>
      <w:r w:rsidR="00D1608A" w:rsidRPr="000A2087">
        <w:rPr>
          <w:highlight w:val="darkGray"/>
        </w:rPr>
        <w:t>.</w:t>
      </w:r>
    </w:p>
  </w:footnote>
  <w:footnote w:id="54">
    <w:p w14:paraId="147E0058" w14:textId="6EC3161A" w:rsidR="00EC6875" w:rsidRPr="000A2087" w:rsidRDefault="00EC6875">
      <w:pPr>
        <w:pStyle w:val="FootnoteText"/>
        <w:rPr>
          <w:highlight w:val="darkGray"/>
        </w:rPr>
      </w:pPr>
      <w:r w:rsidRPr="000A2087">
        <w:rPr>
          <w:rStyle w:val="FootnoteReference"/>
          <w:highlight w:val="darkGray"/>
        </w:rPr>
        <w:footnoteRef/>
      </w:r>
      <w:r w:rsidRPr="000A2087">
        <w:rPr>
          <w:highlight w:val="darkGray"/>
        </w:rPr>
        <w:t xml:space="preserve"> </w:t>
      </w:r>
      <w:r w:rsidR="004D2A3F" w:rsidRPr="000A2087">
        <w:rPr>
          <w:highlight w:val="darkGray"/>
        </w:rPr>
        <w:t xml:space="preserve">Sorotzkin, "Ha'teologia shel hanivdal"; Sorotzkin, </w:t>
      </w:r>
      <w:r w:rsidR="004D2A3F" w:rsidRPr="000A2087">
        <w:rPr>
          <w:i/>
          <w:iCs/>
          <w:highlight w:val="darkGray"/>
        </w:rPr>
        <w:t>Orthodoxia U'mishtar Ha'Moderniut</w:t>
      </w:r>
      <w:r w:rsidR="004D2A3F" w:rsidRPr="000A2087">
        <w:rPr>
          <w:highlight w:val="darkGray"/>
          <w:rtl/>
        </w:rPr>
        <w:t>.</w:t>
      </w:r>
    </w:p>
  </w:footnote>
  <w:footnote w:id="55">
    <w:p w14:paraId="769E5101" w14:textId="01AA7F48" w:rsidR="004A36F5" w:rsidRPr="000A2087" w:rsidRDefault="004A36F5">
      <w:pPr>
        <w:pStyle w:val="FootnoteText"/>
        <w:rPr>
          <w:highlight w:val="darkGray"/>
        </w:rPr>
      </w:pPr>
      <w:r w:rsidRPr="000A2087">
        <w:rPr>
          <w:rStyle w:val="FootnoteReference"/>
          <w:highlight w:val="darkGray"/>
        </w:rPr>
        <w:footnoteRef/>
      </w:r>
      <w:r w:rsidRPr="000A2087">
        <w:rPr>
          <w:highlight w:val="darkGray"/>
        </w:rPr>
        <w:t xml:space="preserve"> </w:t>
      </w:r>
      <w:r w:rsidR="00351D2A" w:rsidRPr="000A2087">
        <w:rPr>
          <w:highlight w:val="darkGray"/>
        </w:rPr>
        <w:t xml:space="preserve">Sorotzkin, </w:t>
      </w:r>
      <w:r w:rsidR="00351D2A" w:rsidRPr="000A2087">
        <w:rPr>
          <w:i/>
          <w:iCs/>
          <w:highlight w:val="darkGray"/>
        </w:rPr>
        <w:t>Orthodoxia</w:t>
      </w:r>
      <w:r w:rsidR="00351D2A" w:rsidRPr="000A2087">
        <w:rPr>
          <w:highlight w:val="darkGray"/>
        </w:rPr>
        <w:t>, 203.</w:t>
      </w:r>
    </w:p>
  </w:footnote>
  <w:footnote w:id="56">
    <w:p w14:paraId="69DE26B5" w14:textId="49D614C3" w:rsidR="00784947" w:rsidRPr="000A2087" w:rsidRDefault="00784947">
      <w:pPr>
        <w:pStyle w:val="FootnoteText"/>
        <w:rPr>
          <w:highlight w:val="darkGray"/>
        </w:rPr>
      </w:pPr>
      <w:r w:rsidRPr="000A2087">
        <w:rPr>
          <w:rStyle w:val="FootnoteReference"/>
          <w:highlight w:val="darkGray"/>
        </w:rPr>
        <w:footnoteRef/>
      </w:r>
      <w:r w:rsidRPr="000A2087">
        <w:rPr>
          <w:highlight w:val="darkGray"/>
        </w:rPr>
        <w:t xml:space="preserve"> </w:t>
      </w:r>
      <w:r w:rsidR="00B50C3A" w:rsidRPr="000A2087">
        <w:rPr>
          <w:highlight w:val="darkGray"/>
        </w:rPr>
        <w:t xml:space="preserve">Sorotzkin, </w:t>
      </w:r>
      <w:r w:rsidR="00B50C3A" w:rsidRPr="000A2087">
        <w:rPr>
          <w:i/>
          <w:iCs/>
          <w:highlight w:val="darkGray"/>
        </w:rPr>
        <w:t xml:space="preserve">Orthodoxia, </w:t>
      </w:r>
      <w:r w:rsidR="00B50C3A" w:rsidRPr="000A2087">
        <w:rPr>
          <w:highlight w:val="darkGray"/>
        </w:rPr>
        <w:t>159. This motivation permeates R. Hutner's thought, as is a key feature of Maharal's influence on his ideas. This will be discussed in depth in relation to his attitude towards secular studies. See chapter 6.</w:t>
      </w:r>
    </w:p>
  </w:footnote>
  <w:footnote w:id="57">
    <w:p w14:paraId="1FD2DD58" w14:textId="11C076B8" w:rsidR="003C557F" w:rsidRPr="000A2087" w:rsidRDefault="003C557F">
      <w:pPr>
        <w:pStyle w:val="FootnoteText"/>
        <w:rPr>
          <w:highlight w:val="darkGray"/>
        </w:rPr>
      </w:pPr>
      <w:r w:rsidRPr="000A2087">
        <w:rPr>
          <w:rStyle w:val="FootnoteReference"/>
          <w:highlight w:val="darkGray"/>
        </w:rPr>
        <w:footnoteRef/>
      </w:r>
      <w:r w:rsidRPr="000A2087">
        <w:rPr>
          <w:highlight w:val="darkGray"/>
        </w:rPr>
        <w:t xml:space="preserve"> </w:t>
      </w:r>
      <w:r w:rsidR="00F77C2D" w:rsidRPr="000A2087">
        <w:rPr>
          <w:rFonts w:hint="cs"/>
          <w:highlight w:val="darkGray"/>
        </w:rPr>
        <w:t xml:space="preserve">Sorotzkin, </w:t>
      </w:r>
      <w:r w:rsidR="00F77C2D" w:rsidRPr="000A2087">
        <w:rPr>
          <w:rFonts w:hint="cs"/>
          <w:i/>
          <w:iCs/>
          <w:highlight w:val="darkGray"/>
        </w:rPr>
        <w:t>Orthodoxia</w:t>
      </w:r>
      <w:r w:rsidR="00F77C2D" w:rsidRPr="000A2087">
        <w:rPr>
          <w:highlight w:val="darkGray"/>
        </w:rPr>
        <w:t>, 213.</w:t>
      </w:r>
    </w:p>
  </w:footnote>
  <w:footnote w:id="58">
    <w:p w14:paraId="412EC984" w14:textId="77777777" w:rsidR="00C1646C" w:rsidRPr="000A2087" w:rsidRDefault="00C1646C" w:rsidP="00C1646C">
      <w:pPr>
        <w:pStyle w:val="FootnoteText"/>
        <w:rPr>
          <w:rStyle w:val="SubtleReference"/>
          <w:highlight w:val="darkGray"/>
          <w:rtl/>
        </w:rPr>
      </w:pPr>
      <w:bookmarkStart w:id="24" w:name="_Ref57556196"/>
      <w:r w:rsidRPr="000A2087">
        <w:rPr>
          <w:rStyle w:val="SubtleReference"/>
          <w:highlight w:val="darkGray"/>
          <w:vertAlign w:val="superscript"/>
        </w:rPr>
        <w:footnoteRef/>
      </w:r>
      <w:r w:rsidRPr="000A2087">
        <w:rPr>
          <w:rStyle w:val="SubtleReference"/>
          <w:highlight w:val="darkGray"/>
        </w:rPr>
        <w:t xml:space="preserve"> Emphesis is in the original. Appears also in </w:t>
      </w:r>
      <w:r w:rsidRPr="000A2087">
        <w:rPr>
          <w:rStyle w:val="SubtleReference"/>
          <w:rFonts w:hint="eastAsia"/>
          <w:i/>
          <w:iCs/>
          <w:highlight w:val="darkGray"/>
        </w:rPr>
        <w:t>Pachad Yitzchak: Shabbat</w:t>
      </w:r>
      <w:r w:rsidRPr="000A2087">
        <w:rPr>
          <w:rStyle w:val="SubtleReference"/>
          <w:i/>
          <w:iCs/>
          <w:highlight w:val="darkGray"/>
        </w:rPr>
        <w:t xml:space="preserve">, </w:t>
      </w:r>
      <w:r w:rsidRPr="000A2087">
        <w:rPr>
          <w:rStyle w:val="SubtleReference"/>
          <w:highlight w:val="darkGray"/>
        </w:rPr>
        <w:t>1/4</w:t>
      </w:r>
      <w:bookmarkEnd w:id="24"/>
      <w:r w:rsidRPr="000A2087">
        <w:rPr>
          <w:rStyle w:val="SubtleReference"/>
          <w:rFonts w:hint="cs"/>
          <w:highlight w:val="darkGray"/>
          <w:rtl/>
        </w:rPr>
        <w:t>.</w:t>
      </w:r>
    </w:p>
  </w:footnote>
  <w:footnote w:id="59">
    <w:p w14:paraId="2E8798CF" w14:textId="77777777" w:rsidR="00497484" w:rsidRPr="000A2087" w:rsidRDefault="009A6DCA" w:rsidP="00497484">
      <w:pPr>
        <w:pStyle w:val="FootnoteText"/>
        <w:rPr>
          <w:highlight w:val="darkGray"/>
          <w:rtl/>
        </w:rPr>
      </w:pPr>
      <w:r w:rsidRPr="000A2087">
        <w:rPr>
          <w:rStyle w:val="FootnoteReference"/>
          <w:highlight w:val="darkGray"/>
        </w:rPr>
        <w:footnoteRef/>
      </w:r>
      <w:r w:rsidRPr="000A2087">
        <w:rPr>
          <w:highlight w:val="darkGray"/>
        </w:rPr>
        <w:t xml:space="preserve"> </w:t>
      </w:r>
      <w:r w:rsidR="00497484" w:rsidRPr="000A2087">
        <w:rPr>
          <w:highlight w:val="darkGray"/>
        </w:rPr>
        <w:t>R. Hutner's usage of the pair "nefesh elokit" and "nefesh tiv'it" immediately raises associations to Chabad theology, for which this distinction is central. R. Hutner's relation to this school of thought will be discussed below, chapter 8.</w:t>
      </w:r>
    </w:p>
    <w:p w14:paraId="4C593979" w14:textId="22FE1671" w:rsidR="009A6DCA" w:rsidRPr="000A2087" w:rsidRDefault="009A6DCA">
      <w:pPr>
        <w:pStyle w:val="FootnoteText"/>
        <w:rPr>
          <w:highlight w:val="darkGray"/>
        </w:rPr>
      </w:pPr>
    </w:p>
  </w:footnote>
  <w:footnote w:id="60">
    <w:p w14:paraId="15DD0F2F" w14:textId="77777777" w:rsidR="0062077D" w:rsidRPr="004E1E39" w:rsidRDefault="0062077D" w:rsidP="0062077D">
      <w:pPr>
        <w:pStyle w:val="FootnoteText"/>
        <w:rPr>
          <w:rStyle w:val="SubtleReference"/>
          <w:rtl/>
        </w:rPr>
      </w:pPr>
      <w:bookmarkStart w:id="26" w:name="_Ref57643237"/>
      <w:r w:rsidRPr="000A2087">
        <w:rPr>
          <w:rStyle w:val="SubtleReference"/>
          <w:highlight w:val="darkGray"/>
          <w:vertAlign w:val="superscript"/>
        </w:rPr>
        <w:footnoteRef/>
      </w:r>
      <w:r w:rsidRPr="000A2087">
        <w:rPr>
          <w:rStyle w:val="SubtleReference"/>
          <w:highlight w:val="darkGray"/>
        </w:rPr>
        <w:t xml:space="preserve"> </w:t>
      </w:r>
      <w:r w:rsidRPr="000A2087">
        <w:rPr>
          <w:rStyle w:val="SubtleReference"/>
          <w:rFonts w:hint="cs"/>
          <w:highlight w:val="darkGray"/>
        </w:rPr>
        <w:t>S</w:t>
      </w:r>
      <w:r w:rsidRPr="000A2087">
        <w:rPr>
          <w:rStyle w:val="SubtleReference"/>
          <w:highlight w:val="darkGray"/>
        </w:rPr>
        <w:t xml:space="preserve">ee also </w:t>
      </w:r>
      <w:r w:rsidRPr="000A2087">
        <w:rPr>
          <w:rStyle w:val="SubtleReference"/>
          <w:i/>
          <w:iCs/>
          <w:highlight w:val="darkGray"/>
        </w:rPr>
        <w:t>Sefer Hazikaron</w:t>
      </w:r>
      <w:r w:rsidRPr="000A2087">
        <w:rPr>
          <w:rStyle w:val="SubtleReference"/>
          <w:highlight w:val="darkGray"/>
        </w:rPr>
        <w:t xml:space="preserve">, 350: </w:t>
      </w:r>
      <w:r w:rsidRPr="000A2087">
        <w:rPr>
          <w:rStyle w:val="SubtleReference"/>
          <w:highlight w:val="darkGray"/>
          <w:rtl/>
        </w:rPr>
        <w:t>"הכל בידי שמים חוץ מיראת שמים. כלומר, בקביעות היחס בין נפש האלקית לנפש הטבעית עומד הוא האדם ברשות עצמו [...] בן חורין הוא האדם ביצירת היחסים בין נפשו האלקית ונפשו הטבעית."</w:t>
      </w:r>
      <w:bookmarkEnd w:id="26"/>
    </w:p>
  </w:footnote>
  <w:footnote w:id="61">
    <w:p w14:paraId="5181C416" w14:textId="528E5621" w:rsidR="003C21E0" w:rsidRPr="000A2087" w:rsidRDefault="003C21E0">
      <w:pPr>
        <w:pStyle w:val="FootnoteText"/>
        <w:rPr>
          <w:highlight w:val="darkGray"/>
        </w:rPr>
      </w:pPr>
      <w:r>
        <w:rPr>
          <w:rStyle w:val="FootnoteReference"/>
        </w:rPr>
        <w:footnoteRef/>
      </w:r>
      <w:r>
        <w:t xml:space="preserve"> </w:t>
      </w:r>
      <w:r w:rsidR="00D36AED" w:rsidRPr="000A2087">
        <w:rPr>
          <w:rFonts w:hint="cs"/>
          <w:i/>
          <w:iCs/>
          <w:highlight w:val="darkGray"/>
        </w:rPr>
        <w:t>Pachad Yitzchak: Pesach</w:t>
      </w:r>
      <w:r w:rsidR="00D36AED" w:rsidRPr="000A2087">
        <w:rPr>
          <w:i/>
          <w:iCs/>
          <w:highlight w:val="darkGray"/>
        </w:rPr>
        <w:t xml:space="preserve">, </w:t>
      </w:r>
      <w:r w:rsidR="00D36AED" w:rsidRPr="000A2087">
        <w:rPr>
          <w:highlight w:val="darkGray"/>
        </w:rPr>
        <w:t>64/3.</w:t>
      </w:r>
    </w:p>
  </w:footnote>
  <w:footnote w:id="62">
    <w:p w14:paraId="6A52545E" w14:textId="46E07DD7" w:rsidR="00CD1F04" w:rsidRPr="000A2087" w:rsidRDefault="00CD1F04">
      <w:pPr>
        <w:pStyle w:val="FootnoteText"/>
        <w:rPr>
          <w:highlight w:val="darkGray"/>
        </w:rPr>
      </w:pPr>
      <w:r w:rsidRPr="000A2087">
        <w:rPr>
          <w:rStyle w:val="FootnoteReference"/>
          <w:highlight w:val="darkGray"/>
        </w:rPr>
        <w:footnoteRef/>
      </w:r>
      <w:r w:rsidRPr="000A2087">
        <w:rPr>
          <w:highlight w:val="darkGray"/>
        </w:rPr>
        <w:t xml:space="preserve"> </w:t>
      </w:r>
      <w:r w:rsidR="005E3C1C" w:rsidRPr="000A2087">
        <w:rPr>
          <w:highlight w:val="darkGray"/>
        </w:rPr>
        <w:t xml:space="preserve">Babylonian Talmud, </w:t>
      </w:r>
      <w:r w:rsidR="005E3C1C" w:rsidRPr="000A2087">
        <w:rPr>
          <w:i/>
          <w:iCs/>
          <w:highlight w:val="darkGray"/>
        </w:rPr>
        <w:t>Shabbat</w:t>
      </w:r>
      <w:r w:rsidR="005E3C1C" w:rsidRPr="000A2087">
        <w:rPr>
          <w:highlight w:val="darkGray"/>
        </w:rPr>
        <w:t>, 93b.</w:t>
      </w:r>
    </w:p>
  </w:footnote>
  <w:footnote w:id="63">
    <w:p w14:paraId="0719745E" w14:textId="25173F86" w:rsidR="00AD1054" w:rsidRPr="000A2087" w:rsidRDefault="00AD1054">
      <w:pPr>
        <w:pStyle w:val="FootnoteText"/>
        <w:rPr>
          <w:highlight w:val="darkGray"/>
        </w:rPr>
      </w:pPr>
      <w:r w:rsidRPr="000A2087">
        <w:rPr>
          <w:rStyle w:val="FootnoteReference"/>
          <w:highlight w:val="darkGray"/>
        </w:rPr>
        <w:footnoteRef/>
      </w:r>
      <w:r w:rsidRPr="000A2087">
        <w:rPr>
          <w:highlight w:val="darkGray"/>
        </w:rPr>
        <w:t xml:space="preserve"> </w:t>
      </w:r>
      <w:r w:rsidR="002B5669" w:rsidRPr="000A2087">
        <w:rPr>
          <w:highlight w:val="darkGray"/>
        </w:rPr>
        <w:t xml:space="preserve">See GRA, </w:t>
      </w:r>
      <w:r w:rsidR="002B5669" w:rsidRPr="000A2087">
        <w:rPr>
          <w:i/>
          <w:iCs/>
          <w:highlight w:val="darkGray"/>
        </w:rPr>
        <w:t>Aderet Eliyahu</w:t>
      </w:r>
      <w:r w:rsidR="002B5669" w:rsidRPr="000A2087">
        <w:rPr>
          <w:highlight w:val="darkGray"/>
        </w:rPr>
        <w:t xml:space="preserve">: </w:t>
      </w:r>
      <w:r w:rsidR="002B5669" w:rsidRPr="000A2087">
        <w:rPr>
          <w:i/>
          <w:iCs/>
          <w:highlight w:val="darkGray"/>
        </w:rPr>
        <w:t>Bereshit</w:t>
      </w:r>
      <w:r w:rsidR="002B5669" w:rsidRPr="000A2087">
        <w:rPr>
          <w:highlight w:val="darkGray"/>
        </w:rPr>
        <w:t>, 2/3.</w:t>
      </w:r>
    </w:p>
  </w:footnote>
  <w:footnote w:id="64">
    <w:p w14:paraId="3E258DC1" w14:textId="38D32357" w:rsidR="00D15C81" w:rsidRPr="000A2087" w:rsidRDefault="00D15C81">
      <w:pPr>
        <w:pStyle w:val="FootnoteText"/>
        <w:rPr>
          <w:highlight w:val="darkGray"/>
        </w:rPr>
      </w:pPr>
      <w:r w:rsidRPr="000A2087">
        <w:rPr>
          <w:rStyle w:val="FootnoteReference"/>
          <w:highlight w:val="darkGray"/>
        </w:rPr>
        <w:footnoteRef/>
      </w:r>
      <w:r w:rsidRPr="000A2087">
        <w:rPr>
          <w:highlight w:val="darkGray"/>
        </w:rPr>
        <w:t xml:space="preserve"> </w:t>
      </w:r>
      <w:r w:rsidR="001163E9" w:rsidRPr="000A2087">
        <w:rPr>
          <w:highlight w:val="darkGray"/>
        </w:rPr>
        <w:t xml:space="preserve">See p. </w:t>
      </w:r>
      <w:r w:rsidR="001163E9" w:rsidRPr="000A2087">
        <w:rPr>
          <w:highlight w:val="darkGray"/>
        </w:rPr>
        <w:fldChar w:fldCharType="begin"/>
      </w:r>
      <w:r w:rsidR="001163E9" w:rsidRPr="000A2087">
        <w:rPr>
          <w:highlight w:val="darkGray"/>
        </w:rPr>
        <w:instrText xml:space="preserve"> PAGEREF _Ref59780564 \h </w:instrText>
      </w:r>
      <w:r w:rsidR="001163E9" w:rsidRPr="000A2087">
        <w:rPr>
          <w:highlight w:val="darkGray"/>
        </w:rPr>
      </w:r>
      <w:r w:rsidR="001163E9" w:rsidRPr="000A2087">
        <w:rPr>
          <w:highlight w:val="darkGray"/>
        </w:rPr>
        <w:fldChar w:fldCharType="separate"/>
      </w:r>
      <w:r w:rsidR="001163E9" w:rsidRPr="000A2087">
        <w:rPr>
          <w:noProof/>
          <w:highlight w:val="darkGray"/>
        </w:rPr>
        <w:t>78</w:t>
      </w:r>
      <w:r w:rsidR="001163E9" w:rsidRPr="000A2087">
        <w:rPr>
          <w:highlight w:val="darkGray"/>
        </w:rPr>
        <w:fldChar w:fldCharType="end"/>
      </w:r>
      <w:r w:rsidR="001163E9" w:rsidRPr="000A2087">
        <w:rPr>
          <w:highlight w:val="darkGray"/>
        </w:rPr>
        <w:t>–</w:t>
      </w:r>
      <w:r w:rsidR="001163E9" w:rsidRPr="000A2087">
        <w:rPr>
          <w:highlight w:val="darkGray"/>
        </w:rPr>
        <w:fldChar w:fldCharType="begin"/>
      </w:r>
      <w:r w:rsidR="001163E9" w:rsidRPr="000A2087">
        <w:rPr>
          <w:highlight w:val="darkGray"/>
        </w:rPr>
        <w:instrText xml:space="preserve"> PAGEREF _Ref59780566 \h </w:instrText>
      </w:r>
      <w:r w:rsidR="001163E9" w:rsidRPr="000A2087">
        <w:rPr>
          <w:highlight w:val="darkGray"/>
        </w:rPr>
      </w:r>
      <w:r w:rsidR="001163E9" w:rsidRPr="000A2087">
        <w:rPr>
          <w:highlight w:val="darkGray"/>
        </w:rPr>
        <w:fldChar w:fldCharType="separate"/>
      </w:r>
      <w:r w:rsidR="001163E9" w:rsidRPr="000A2087">
        <w:rPr>
          <w:noProof/>
          <w:highlight w:val="darkGray"/>
        </w:rPr>
        <w:t>80</w:t>
      </w:r>
      <w:r w:rsidR="001163E9" w:rsidRPr="000A2087">
        <w:rPr>
          <w:highlight w:val="darkGray"/>
        </w:rPr>
        <w:fldChar w:fldCharType="end"/>
      </w:r>
      <w:r w:rsidR="001163E9" w:rsidRPr="000A2087">
        <w:rPr>
          <w:rFonts w:hint="cs"/>
          <w:highlight w:val="darkGray"/>
          <w:rtl/>
        </w:rPr>
        <w:t>.</w:t>
      </w:r>
    </w:p>
  </w:footnote>
  <w:footnote w:id="65">
    <w:p w14:paraId="612ED495" w14:textId="5E13AEB4" w:rsidR="00D56AEF" w:rsidRPr="000A2087" w:rsidRDefault="00D56AEF">
      <w:pPr>
        <w:pStyle w:val="FootnoteText"/>
        <w:rPr>
          <w:highlight w:val="darkGray"/>
        </w:rPr>
      </w:pPr>
      <w:r w:rsidRPr="000A2087">
        <w:rPr>
          <w:rStyle w:val="FootnoteReference"/>
          <w:highlight w:val="darkGray"/>
        </w:rPr>
        <w:footnoteRef/>
      </w:r>
      <w:r w:rsidRPr="000A2087">
        <w:rPr>
          <w:highlight w:val="darkGray"/>
        </w:rPr>
        <w:t xml:space="preserve"> </w:t>
      </w:r>
      <w:r w:rsidR="00C538CD" w:rsidRPr="000A2087">
        <w:rPr>
          <w:highlight w:val="darkGray"/>
        </w:rPr>
        <w:t xml:space="preserve">See Gerondi, </w:t>
      </w:r>
      <w:r w:rsidR="00C538CD" w:rsidRPr="000A2087">
        <w:rPr>
          <w:i/>
          <w:iCs/>
          <w:highlight w:val="darkGray"/>
        </w:rPr>
        <w:t>Derashot Ha'Ran</w:t>
      </w:r>
      <w:r w:rsidR="00C538CD" w:rsidRPr="000A2087">
        <w:rPr>
          <w:highlight w:val="darkGray"/>
        </w:rPr>
        <w:t>, 11.</w:t>
      </w:r>
    </w:p>
  </w:footnote>
  <w:footnote w:id="66">
    <w:p w14:paraId="675FC32D" w14:textId="47943482" w:rsidR="00CB124B" w:rsidRPr="000A2087" w:rsidRDefault="00CB124B">
      <w:pPr>
        <w:pStyle w:val="FootnoteText"/>
        <w:rPr>
          <w:highlight w:val="darkGray"/>
        </w:rPr>
      </w:pPr>
      <w:r w:rsidRPr="000A2087">
        <w:rPr>
          <w:rStyle w:val="FootnoteReference"/>
          <w:highlight w:val="darkGray"/>
        </w:rPr>
        <w:footnoteRef/>
      </w:r>
      <w:r w:rsidRPr="000A2087">
        <w:rPr>
          <w:highlight w:val="darkGray"/>
        </w:rPr>
        <w:t xml:space="preserve"> </w:t>
      </w:r>
      <w:r w:rsidR="00BD4D57" w:rsidRPr="000A2087">
        <w:rPr>
          <w:highlight w:val="darkGray"/>
        </w:rPr>
        <w:t>See Bacon, "Daat Torah"; Brown, "Daat Torah"; Kaplan, "Daat Torah"</w:t>
      </w:r>
      <w:r w:rsidR="00BD4D57" w:rsidRPr="000A2087">
        <w:rPr>
          <w:highlight w:val="darkGray"/>
          <w:rtl/>
        </w:rPr>
        <w:t>.</w:t>
      </w:r>
    </w:p>
  </w:footnote>
  <w:footnote w:id="67">
    <w:p w14:paraId="2845FDB0" w14:textId="75830906" w:rsidR="00A24921" w:rsidRPr="000A2087" w:rsidRDefault="00A24921">
      <w:pPr>
        <w:pStyle w:val="FootnoteText"/>
        <w:rPr>
          <w:highlight w:val="darkGray"/>
        </w:rPr>
      </w:pPr>
      <w:r w:rsidRPr="000A2087">
        <w:rPr>
          <w:rStyle w:val="FootnoteReference"/>
          <w:highlight w:val="darkGray"/>
        </w:rPr>
        <w:footnoteRef/>
      </w:r>
      <w:r w:rsidRPr="000A2087">
        <w:rPr>
          <w:highlight w:val="darkGray"/>
        </w:rPr>
        <w:t xml:space="preserve"> </w:t>
      </w:r>
      <w:r w:rsidR="00A8585B" w:rsidRPr="000A2087">
        <w:rPr>
          <w:highlight w:val="darkGray"/>
        </w:rPr>
        <w:t xml:space="preserve">Maimonides, </w:t>
      </w:r>
      <w:r w:rsidR="00A8585B" w:rsidRPr="000A2087">
        <w:rPr>
          <w:i/>
          <w:iCs/>
          <w:highlight w:val="darkGray"/>
        </w:rPr>
        <w:t>The Code of Maimonides</w:t>
      </w:r>
      <w:r w:rsidR="00A8585B" w:rsidRPr="000A2087">
        <w:rPr>
          <w:highlight w:val="darkGray"/>
        </w:rPr>
        <w:t>, Foundations of the Torah, 1/7.</w:t>
      </w:r>
    </w:p>
  </w:footnote>
  <w:footnote w:id="68">
    <w:p w14:paraId="05C74434" w14:textId="5D99DD4B" w:rsidR="00D34825" w:rsidRPr="000A2087" w:rsidRDefault="00D34825">
      <w:pPr>
        <w:pStyle w:val="FootnoteText"/>
        <w:rPr>
          <w:highlight w:val="darkGray"/>
        </w:rPr>
      </w:pPr>
      <w:r w:rsidRPr="000A2087">
        <w:rPr>
          <w:rStyle w:val="FootnoteReference"/>
          <w:highlight w:val="darkGray"/>
        </w:rPr>
        <w:footnoteRef/>
      </w:r>
      <w:r w:rsidRPr="000A2087">
        <w:rPr>
          <w:highlight w:val="darkGray"/>
        </w:rPr>
        <w:t xml:space="preserve"> </w:t>
      </w:r>
      <w:r w:rsidR="00513BEB" w:rsidRPr="000A2087">
        <w:rPr>
          <w:rFonts w:hint="cs"/>
          <w:highlight w:val="darkGray"/>
        </w:rPr>
        <w:t>K</w:t>
      </w:r>
      <w:r w:rsidR="00513BEB" w:rsidRPr="000A2087">
        <w:rPr>
          <w:highlight w:val="darkGray"/>
        </w:rPr>
        <w:t xml:space="preserve">oyfman, </w:t>
      </w:r>
      <w:r w:rsidR="00513BEB" w:rsidRPr="000A2087">
        <w:rPr>
          <w:i/>
          <w:iCs/>
          <w:highlight w:val="darkGray"/>
        </w:rPr>
        <w:t>Bechol Derachecha De'ehu</w:t>
      </w:r>
      <w:r w:rsidR="00513BEB" w:rsidRPr="000A2087">
        <w:rPr>
          <w:highlight w:val="darkGray"/>
        </w:rPr>
        <w:t>, part 1.</w:t>
      </w:r>
    </w:p>
  </w:footnote>
  <w:footnote w:id="69">
    <w:p w14:paraId="6F3DFA11" w14:textId="12A26767" w:rsidR="00342A11" w:rsidRPr="000A2087" w:rsidRDefault="00342A11">
      <w:pPr>
        <w:pStyle w:val="FootnoteText"/>
        <w:rPr>
          <w:highlight w:val="darkGray"/>
        </w:rPr>
      </w:pPr>
      <w:r w:rsidRPr="000A2087">
        <w:rPr>
          <w:rStyle w:val="FootnoteReference"/>
          <w:highlight w:val="darkGray"/>
        </w:rPr>
        <w:footnoteRef/>
      </w:r>
      <w:r w:rsidRPr="000A2087">
        <w:rPr>
          <w:highlight w:val="darkGray"/>
        </w:rPr>
        <w:t xml:space="preserve"> </w:t>
      </w:r>
      <w:r w:rsidR="00227530" w:rsidRPr="000A2087">
        <w:rPr>
          <w:highlight w:val="darkGray"/>
        </w:rPr>
        <w:t xml:space="preserve">See </w:t>
      </w:r>
      <w:r w:rsidR="00227530" w:rsidRPr="000A2087">
        <w:rPr>
          <w:i/>
          <w:iCs/>
          <w:highlight w:val="darkGray"/>
        </w:rPr>
        <w:t xml:space="preserve">Devarim Rabbah, </w:t>
      </w:r>
      <w:r w:rsidR="00227530" w:rsidRPr="000A2087">
        <w:rPr>
          <w:highlight w:val="darkGray"/>
        </w:rPr>
        <w:t>5/13.</w:t>
      </w:r>
    </w:p>
  </w:footnote>
  <w:footnote w:id="70">
    <w:p w14:paraId="4D53EA02" w14:textId="77777777" w:rsidR="007724D5" w:rsidRPr="000A2087" w:rsidRDefault="007724D5" w:rsidP="007724D5">
      <w:pPr>
        <w:pStyle w:val="FootnoteText"/>
        <w:rPr>
          <w:highlight w:val="darkGray"/>
        </w:rPr>
      </w:pPr>
      <w:r w:rsidRPr="000A2087">
        <w:rPr>
          <w:rStyle w:val="FootnoteReference"/>
          <w:highlight w:val="darkGray"/>
        </w:rPr>
        <w:footnoteRef/>
      </w:r>
      <w:r w:rsidRPr="000A2087">
        <w:rPr>
          <w:highlight w:val="darkGray"/>
        </w:rPr>
        <w:t xml:space="preserve"> See also </w:t>
      </w:r>
      <w:r w:rsidRPr="000A2087">
        <w:rPr>
          <w:rFonts w:hint="cs"/>
          <w:i/>
          <w:iCs/>
          <w:highlight w:val="darkGray"/>
        </w:rPr>
        <w:t>Pachad Yitzchak: Pesach</w:t>
      </w:r>
      <w:r w:rsidRPr="000A2087">
        <w:rPr>
          <w:i/>
          <w:iCs/>
          <w:highlight w:val="darkGray"/>
        </w:rPr>
        <w:t xml:space="preserve">, </w:t>
      </w:r>
      <w:r w:rsidRPr="000A2087">
        <w:rPr>
          <w:highlight w:val="darkGray"/>
        </w:rPr>
        <w:t>68/3-4.</w:t>
      </w:r>
    </w:p>
  </w:footnote>
  <w:footnote w:id="71">
    <w:p w14:paraId="41484DC9" w14:textId="77777777" w:rsidR="009E4AA2" w:rsidRPr="000A2087" w:rsidRDefault="009E4AA2" w:rsidP="009E4AA2">
      <w:pPr>
        <w:pStyle w:val="FootnoteText"/>
        <w:rPr>
          <w:highlight w:val="darkGray"/>
        </w:rPr>
      </w:pPr>
      <w:r w:rsidRPr="000A2087">
        <w:rPr>
          <w:rStyle w:val="FootnoteReference"/>
          <w:highlight w:val="darkGray"/>
        </w:rPr>
        <w:footnoteRef/>
      </w:r>
      <w:r w:rsidRPr="000A2087">
        <w:rPr>
          <w:highlight w:val="darkGray"/>
        </w:rPr>
        <w:t xml:space="preserve"> See Babylonian Talmud, </w:t>
      </w:r>
      <w:r w:rsidRPr="000A2087">
        <w:rPr>
          <w:i/>
          <w:iCs/>
          <w:highlight w:val="darkGray"/>
        </w:rPr>
        <w:t xml:space="preserve">Sotah, </w:t>
      </w:r>
      <w:r w:rsidRPr="000A2087">
        <w:rPr>
          <w:highlight w:val="darkGray"/>
        </w:rPr>
        <w:t>20a.</w:t>
      </w:r>
    </w:p>
  </w:footnote>
  <w:footnote w:id="72">
    <w:p w14:paraId="24398574" w14:textId="5E42A7B0" w:rsidR="005300FB" w:rsidRPr="000A2087" w:rsidRDefault="005300FB">
      <w:pPr>
        <w:pStyle w:val="FootnoteText"/>
        <w:rPr>
          <w:highlight w:val="darkGray"/>
        </w:rPr>
      </w:pPr>
      <w:r w:rsidRPr="000A2087">
        <w:rPr>
          <w:rStyle w:val="FootnoteReference"/>
          <w:highlight w:val="darkGray"/>
        </w:rPr>
        <w:footnoteRef/>
      </w:r>
      <w:r w:rsidRPr="000A2087">
        <w:rPr>
          <w:highlight w:val="darkGray"/>
        </w:rPr>
        <w:t xml:space="preserve"> See p.?</w:t>
      </w:r>
    </w:p>
  </w:footnote>
  <w:footnote w:id="73">
    <w:p w14:paraId="5BF0F776" w14:textId="77777777" w:rsidR="004E6F71" w:rsidRPr="000A2087" w:rsidRDefault="004E6F71" w:rsidP="004E6F71">
      <w:pPr>
        <w:pStyle w:val="FootnoteText"/>
        <w:rPr>
          <w:highlight w:val="darkGray"/>
          <w:rtl/>
        </w:rPr>
      </w:pPr>
      <w:bookmarkStart w:id="32" w:name="_Ref57930797"/>
      <w:r w:rsidRPr="000A2087">
        <w:rPr>
          <w:rStyle w:val="FootnoteReference"/>
          <w:highlight w:val="darkGray"/>
        </w:rPr>
        <w:footnoteRef/>
      </w:r>
      <w:r w:rsidRPr="000A2087">
        <w:rPr>
          <w:highlight w:val="darkGray"/>
          <w:rtl/>
        </w:rPr>
        <w:t xml:space="preserve"> </w:t>
      </w:r>
      <w:r w:rsidRPr="000A2087">
        <w:rPr>
          <w:i/>
          <w:iCs/>
          <w:highlight w:val="darkGray"/>
        </w:rPr>
        <w:t xml:space="preserve">Pachad Yitzchak: Igrot Uketavim, </w:t>
      </w:r>
      <w:r w:rsidRPr="000A2087">
        <w:rPr>
          <w:highlight w:val="darkGray"/>
        </w:rPr>
        <w:t>51.</w:t>
      </w:r>
      <w:r w:rsidRPr="000A2087">
        <w:rPr>
          <w:rFonts w:hint="cs"/>
          <w:highlight w:val="darkGray"/>
          <w:rtl/>
        </w:rPr>
        <w:t xml:space="preserve"> </w:t>
      </w:r>
      <w:bookmarkEnd w:id="32"/>
    </w:p>
  </w:footnote>
  <w:footnote w:id="74">
    <w:p w14:paraId="02E306AD" w14:textId="2CCABCEF" w:rsidR="005300FB" w:rsidRPr="000A2087" w:rsidRDefault="005300FB">
      <w:pPr>
        <w:pStyle w:val="FootnoteText"/>
        <w:rPr>
          <w:highlight w:val="darkGray"/>
        </w:rPr>
      </w:pPr>
      <w:r w:rsidRPr="000A2087">
        <w:rPr>
          <w:rStyle w:val="FootnoteReference"/>
          <w:highlight w:val="darkGray"/>
        </w:rPr>
        <w:footnoteRef/>
      </w:r>
      <w:r w:rsidRPr="000A2087">
        <w:rPr>
          <w:highlight w:val="darkGray"/>
        </w:rPr>
        <w:t xml:space="preserve"> See Lorberbaum, "Kabalat Ramban"; Novak, </w:t>
      </w:r>
      <w:r w:rsidRPr="000A2087">
        <w:rPr>
          <w:i/>
          <w:iCs/>
          <w:highlight w:val="darkGray"/>
        </w:rPr>
        <w:t xml:space="preserve">The Theology of Nahmanides, </w:t>
      </w:r>
      <w:r w:rsidRPr="000A2087">
        <w:rPr>
          <w:highlight w:val="darkGray"/>
        </w:rPr>
        <w:t>125-134; Halbertal, "Mishnat Haramban".</w:t>
      </w:r>
    </w:p>
  </w:footnote>
  <w:footnote w:id="75">
    <w:p w14:paraId="31BCA55F" w14:textId="77777777" w:rsidR="005300FB" w:rsidRPr="000A2087" w:rsidRDefault="005300FB" w:rsidP="005300FB">
      <w:pPr>
        <w:pStyle w:val="FootnoteText"/>
        <w:rPr>
          <w:highlight w:val="darkGray"/>
        </w:rPr>
      </w:pPr>
      <w:r w:rsidRPr="000A2087">
        <w:rPr>
          <w:rStyle w:val="FootnoteReference"/>
          <w:highlight w:val="darkGray"/>
        </w:rPr>
        <w:footnoteRef/>
      </w:r>
      <w:r w:rsidRPr="000A2087">
        <w:rPr>
          <w:highlight w:val="darkGray"/>
          <w:rtl/>
        </w:rPr>
        <w:t xml:space="preserve"> </w:t>
      </w:r>
      <w:r w:rsidRPr="000A2087">
        <w:rPr>
          <w:rFonts w:hint="cs"/>
          <w:highlight w:val="darkGray"/>
        </w:rPr>
        <w:t>S</w:t>
      </w:r>
      <w:r w:rsidRPr="000A2087">
        <w:rPr>
          <w:highlight w:val="darkGray"/>
        </w:rPr>
        <w:t xml:space="preserve">ee also </w:t>
      </w:r>
      <w:r w:rsidRPr="000A2087">
        <w:rPr>
          <w:rFonts w:hint="cs"/>
          <w:i/>
          <w:iCs/>
          <w:highlight w:val="darkGray"/>
        </w:rPr>
        <w:t>Pachad Yitzchak: Shavuot</w:t>
      </w:r>
      <w:r w:rsidRPr="000A2087">
        <w:rPr>
          <w:i/>
          <w:iCs/>
          <w:highlight w:val="darkGray"/>
        </w:rPr>
        <w:t xml:space="preserve">, </w:t>
      </w:r>
      <w:r w:rsidRPr="000A2087">
        <w:rPr>
          <w:highlight w:val="darkGray"/>
        </w:rPr>
        <w:t>25/13.</w:t>
      </w:r>
    </w:p>
  </w:footnote>
  <w:footnote w:id="76">
    <w:p w14:paraId="6DCC71CF" w14:textId="137BC3CE" w:rsidR="005300FB" w:rsidRPr="000A2087" w:rsidRDefault="005300FB">
      <w:pPr>
        <w:pStyle w:val="FootnoteText"/>
        <w:rPr>
          <w:highlight w:val="darkGray"/>
        </w:rPr>
      </w:pPr>
      <w:r w:rsidRPr="000A2087">
        <w:rPr>
          <w:rStyle w:val="FootnoteReference"/>
          <w:highlight w:val="darkGray"/>
        </w:rPr>
        <w:footnoteRef/>
      </w:r>
      <w:r w:rsidRPr="000A2087">
        <w:rPr>
          <w:highlight w:val="darkGray"/>
        </w:rPr>
        <w:t xml:space="preserve"> Lorberbaum, "Kabalat Ramban", 305.</w:t>
      </w:r>
    </w:p>
  </w:footnote>
  <w:footnote w:id="77">
    <w:p w14:paraId="225C897B" w14:textId="2EEE9E9A" w:rsidR="005300FB" w:rsidRPr="000A2087" w:rsidRDefault="005300FB">
      <w:pPr>
        <w:pStyle w:val="FootnoteText"/>
        <w:rPr>
          <w:highlight w:val="darkGray"/>
        </w:rPr>
      </w:pPr>
      <w:r w:rsidRPr="000A2087">
        <w:rPr>
          <w:rStyle w:val="FootnoteReference"/>
          <w:highlight w:val="darkGray"/>
        </w:rPr>
        <w:footnoteRef/>
      </w:r>
      <w:r w:rsidRPr="000A2087">
        <w:rPr>
          <w:highlight w:val="darkGray"/>
        </w:rPr>
        <w:t xml:space="preserve"> See Schwartz, </w:t>
      </w:r>
      <w:r w:rsidRPr="000A2087">
        <w:rPr>
          <w:i/>
          <w:iCs/>
          <w:highlight w:val="darkGray"/>
        </w:rPr>
        <w:t>Ha'Raayon Ha'Meshichi</w:t>
      </w:r>
      <w:r w:rsidRPr="000A2087">
        <w:rPr>
          <w:highlight w:val="darkGray"/>
        </w:rPr>
        <w:t>, 15-16.</w:t>
      </w:r>
    </w:p>
  </w:footnote>
  <w:footnote w:id="78">
    <w:p w14:paraId="25AE9113" w14:textId="24C4A547" w:rsidR="005300FB" w:rsidRPr="000A2087" w:rsidRDefault="005300FB">
      <w:pPr>
        <w:pStyle w:val="FootnoteText"/>
        <w:rPr>
          <w:highlight w:val="darkGray"/>
        </w:rPr>
      </w:pPr>
      <w:r w:rsidRPr="000A2087">
        <w:rPr>
          <w:rStyle w:val="FootnoteReference"/>
          <w:highlight w:val="darkGray"/>
        </w:rPr>
        <w:footnoteRef/>
      </w:r>
      <w:r w:rsidRPr="000A2087">
        <w:rPr>
          <w:highlight w:val="darkGray"/>
        </w:rPr>
        <w:t xml:space="preserve"> Maimonides, </w:t>
      </w:r>
      <w:r w:rsidRPr="000A2087">
        <w:rPr>
          <w:i/>
          <w:iCs/>
          <w:highlight w:val="darkGray"/>
        </w:rPr>
        <w:t>The Code of Maimonides</w:t>
      </w:r>
      <w:r w:rsidRPr="000A2087">
        <w:rPr>
          <w:highlight w:val="darkGray"/>
        </w:rPr>
        <w:t>, Kings and Wars, 12/2.</w:t>
      </w:r>
    </w:p>
  </w:footnote>
  <w:footnote w:id="79">
    <w:p w14:paraId="5E6EB7CD" w14:textId="12D161B3" w:rsidR="001653CA" w:rsidRPr="000A2087" w:rsidRDefault="001653CA">
      <w:pPr>
        <w:pStyle w:val="FootnoteText"/>
        <w:rPr>
          <w:highlight w:val="darkGray"/>
        </w:rPr>
      </w:pPr>
      <w:r w:rsidRPr="000A2087">
        <w:rPr>
          <w:rStyle w:val="FootnoteReference"/>
          <w:highlight w:val="darkGray"/>
        </w:rPr>
        <w:footnoteRef/>
      </w:r>
      <w:r w:rsidRPr="000A2087">
        <w:rPr>
          <w:highlight w:val="darkGray"/>
        </w:rPr>
        <w:t xml:space="preserve"> See Fn </w:t>
      </w:r>
      <w:r w:rsidRPr="000A2087">
        <w:rPr>
          <w:highlight w:val="darkGray"/>
        </w:rPr>
        <w:fldChar w:fldCharType="begin"/>
      </w:r>
      <w:r w:rsidRPr="000A2087">
        <w:rPr>
          <w:highlight w:val="darkGray"/>
        </w:rPr>
        <w:instrText xml:space="preserve"> NOTEREF _Ref57916377 \h  \* MERGEFORMAT </w:instrText>
      </w:r>
      <w:r w:rsidRPr="000A2087">
        <w:rPr>
          <w:highlight w:val="darkGray"/>
        </w:rPr>
      </w:r>
      <w:r w:rsidRPr="000A2087">
        <w:rPr>
          <w:highlight w:val="darkGray"/>
        </w:rPr>
        <w:fldChar w:fldCharType="separate"/>
      </w:r>
      <w:r w:rsidR="00C9023D" w:rsidRPr="000A2087">
        <w:rPr>
          <w:b/>
          <w:bCs/>
          <w:highlight w:val="darkGray"/>
        </w:rPr>
        <w:t>Error! Bookmark not defined.</w:t>
      </w:r>
      <w:r w:rsidRPr="000A2087">
        <w:rPr>
          <w:highlight w:val="darkGray"/>
        </w:rPr>
        <w:fldChar w:fldCharType="end"/>
      </w:r>
      <w:r w:rsidRPr="000A2087">
        <w:rPr>
          <w:highlight w:val="darkGray"/>
        </w:rPr>
        <w:t>.</w:t>
      </w:r>
    </w:p>
  </w:footnote>
  <w:footnote w:id="80">
    <w:p w14:paraId="52ABF532" w14:textId="2107B93A" w:rsidR="001653CA" w:rsidRPr="000A2087" w:rsidRDefault="001653CA">
      <w:pPr>
        <w:pStyle w:val="FootnoteText"/>
        <w:rPr>
          <w:highlight w:val="darkGray"/>
        </w:rPr>
      </w:pPr>
      <w:r w:rsidRPr="000A2087">
        <w:rPr>
          <w:rStyle w:val="FootnoteReference"/>
          <w:highlight w:val="darkGray"/>
        </w:rPr>
        <w:footnoteRef/>
      </w:r>
      <w:r w:rsidRPr="000A2087">
        <w:rPr>
          <w:highlight w:val="darkGray"/>
        </w:rPr>
        <w:t xml:space="preserve"> See p. </w:t>
      </w:r>
      <w:r w:rsidRPr="000A2087">
        <w:rPr>
          <w:highlight w:val="darkGray"/>
          <w:rtl/>
        </w:rPr>
        <w:fldChar w:fldCharType="begin"/>
      </w:r>
      <w:r w:rsidRPr="000A2087">
        <w:rPr>
          <w:highlight w:val="darkGray"/>
          <w:rtl/>
        </w:rPr>
        <w:instrText xml:space="preserve"> </w:instrText>
      </w:r>
      <w:r w:rsidRPr="000A2087">
        <w:rPr>
          <w:rFonts w:hint="eastAsia"/>
          <w:highlight w:val="darkGray"/>
        </w:rPr>
        <w:instrText>PAGEREF</w:instrText>
      </w:r>
      <w:r w:rsidRPr="000A2087">
        <w:rPr>
          <w:rFonts w:hint="eastAsia"/>
          <w:highlight w:val="darkGray"/>
          <w:rtl/>
        </w:rPr>
        <w:instrText xml:space="preserve"> _</w:instrText>
      </w:r>
      <w:r w:rsidRPr="000A2087">
        <w:rPr>
          <w:rFonts w:hint="eastAsia"/>
          <w:highlight w:val="darkGray"/>
        </w:rPr>
        <w:instrText>Ref60270518 \h</w:instrText>
      </w:r>
      <w:r w:rsidRPr="000A2087">
        <w:rPr>
          <w:highlight w:val="darkGray"/>
          <w:rtl/>
        </w:rPr>
        <w:instrText xml:space="preserve"> </w:instrText>
      </w:r>
      <w:r w:rsidRPr="000A2087">
        <w:rPr>
          <w:highlight w:val="darkGray"/>
          <w:rtl/>
        </w:rPr>
      </w:r>
      <w:r w:rsidRPr="000A2087">
        <w:rPr>
          <w:highlight w:val="darkGray"/>
          <w:rtl/>
        </w:rPr>
        <w:fldChar w:fldCharType="separate"/>
      </w:r>
      <w:r w:rsidRPr="000A2087">
        <w:rPr>
          <w:noProof/>
          <w:highlight w:val="darkGray"/>
        </w:rPr>
        <w:t>160</w:t>
      </w:r>
      <w:r w:rsidRPr="000A2087">
        <w:rPr>
          <w:highlight w:val="darkGray"/>
          <w:rtl/>
        </w:rPr>
        <w:fldChar w:fldCharType="end"/>
      </w:r>
      <w:r w:rsidRPr="000A2087">
        <w:rPr>
          <w:rFonts w:hint="cs"/>
          <w:highlight w:val="darkGray"/>
          <w:rtl/>
        </w:rPr>
        <w:t>–</w:t>
      </w:r>
      <w:r w:rsidRPr="000A2087">
        <w:rPr>
          <w:highlight w:val="darkGray"/>
          <w:rtl/>
        </w:rPr>
        <w:fldChar w:fldCharType="begin"/>
      </w:r>
      <w:r w:rsidRPr="000A2087">
        <w:rPr>
          <w:highlight w:val="darkGray"/>
          <w:rtl/>
        </w:rPr>
        <w:instrText xml:space="preserve"> </w:instrText>
      </w:r>
      <w:r w:rsidRPr="000A2087">
        <w:rPr>
          <w:rFonts w:hint="eastAsia"/>
          <w:highlight w:val="darkGray"/>
        </w:rPr>
        <w:instrText>PAGEREF</w:instrText>
      </w:r>
      <w:r w:rsidRPr="000A2087">
        <w:rPr>
          <w:rFonts w:hint="eastAsia"/>
          <w:highlight w:val="darkGray"/>
          <w:rtl/>
        </w:rPr>
        <w:instrText xml:space="preserve"> _</w:instrText>
      </w:r>
      <w:r w:rsidRPr="000A2087">
        <w:rPr>
          <w:rFonts w:hint="eastAsia"/>
          <w:highlight w:val="darkGray"/>
        </w:rPr>
        <w:instrText>Ref60270521 \h</w:instrText>
      </w:r>
      <w:r w:rsidRPr="000A2087">
        <w:rPr>
          <w:highlight w:val="darkGray"/>
          <w:rtl/>
        </w:rPr>
        <w:instrText xml:space="preserve"> </w:instrText>
      </w:r>
      <w:r w:rsidRPr="000A2087">
        <w:rPr>
          <w:highlight w:val="darkGray"/>
          <w:rtl/>
        </w:rPr>
      </w:r>
      <w:r w:rsidRPr="000A2087">
        <w:rPr>
          <w:highlight w:val="darkGray"/>
          <w:rtl/>
        </w:rPr>
        <w:fldChar w:fldCharType="separate"/>
      </w:r>
      <w:r w:rsidRPr="000A2087">
        <w:rPr>
          <w:noProof/>
          <w:highlight w:val="darkGray"/>
        </w:rPr>
        <w:t>161</w:t>
      </w:r>
      <w:r w:rsidRPr="000A2087">
        <w:rPr>
          <w:highlight w:val="darkGray"/>
          <w:rtl/>
        </w:rPr>
        <w:fldChar w:fldCharType="end"/>
      </w:r>
      <w:r w:rsidRPr="000A2087">
        <w:rPr>
          <w:rFonts w:hint="cs"/>
          <w:highlight w:val="darkGray"/>
          <w:rtl/>
        </w:rPr>
        <w:t>.</w:t>
      </w:r>
    </w:p>
  </w:footnote>
  <w:footnote w:id="81">
    <w:p w14:paraId="57AC99BD" w14:textId="77777777" w:rsidR="00C9023D" w:rsidRPr="000A2087" w:rsidRDefault="00C9023D" w:rsidP="00C9023D">
      <w:pPr>
        <w:pStyle w:val="FootnoteText"/>
        <w:rPr>
          <w:highlight w:val="darkGray"/>
          <w:rtl/>
        </w:rPr>
      </w:pPr>
      <w:r w:rsidRPr="000A2087">
        <w:rPr>
          <w:rStyle w:val="FootnoteReference"/>
          <w:highlight w:val="darkGray"/>
        </w:rPr>
        <w:footnoteRef/>
      </w:r>
      <w:r w:rsidRPr="000A2087">
        <w:rPr>
          <w:highlight w:val="darkGray"/>
        </w:rPr>
        <w:t xml:space="preserve"> See p. </w:t>
      </w:r>
      <w:r w:rsidRPr="000A2087">
        <w:rPr>
          <w:highlight w:val="darkGray"/>
          <w:rtl/>
        </w:rPr>
        <w:fldChar w:fldCharType="begin"/>
      </w:r>
      <w:r w:rsidRPr="000A2087">
        <w:rPr>
          <w:highlight w:val="darkGray"/>
        </w:rPr>
        <w:instrText xml:space="preserve"> PAGEREF _Ref57556196 \h </w:instrText>
      </w:r>
      <w:r w:rsidRPr="000A2087">
        <w:rPr>
          <w:highlight w:val="darkGray"/>
          <w:rtl/>
        </w:rPr>
      </w:r>
      <w:r w:rsidRPr="000A2087">
        <w:rPr>
          <w:highlight w:val="darkGray"/>
          <w:rtl/>
        </w:rPr>
        <w:fldChar w:fldCharType="separate"/>
      </w:r>
      <w:r w:rsidRPr="000A2087">
        <w:rPr>
          <w:noProof/>
          <w:highlight w:val="darkGray"/>
        </w:rPr>
        <w:t>122</w:t>
      </w:r>
      <w:r w:rsidRPr="000A2087">
        <w:rPr>
          <w:highlight w:val="darkGray"/>
          <w:rtl/>
        </w:rPr>
        <w:fldChar w:fldCharType="end"/>
      </w:r>
      <w:r w:rsidRPr="000A2087">
        <w:rPr>
          <w:rFonts w:hint="cs"/>
          <w:highlight w:val="darkGray"/>
          <w:rtl/>
        </w:rPr>
        <w:t>.</w:t>
      </w:r>
    </w:p>
    <w:p w14:paraId="239DEABD" w14:textId="1392CFE4" w:rsidR="00C9023D" w:rsidRPr="000A2087" w:rsidRDefault="00C9023D">
      <w:pPr>
        <w:pStyle w:val="FootnoteText"/>
        <w:rPr>
          <w:highlight w:val="darkGray"/>
        </w:rPr>
      </w:pPr>
    </w:p>
  </w:footnote>
  <w:footnote w:id="82">
    <w:p w14:paraId="7E7764E4" w14:textId="77777777" w:rsidR="00C9023D" w:rsidRPr="000A2087" w:rsidRDefault="00C9023D" w:rsidP="00C9023D">
      <w:pPr>
        <w:pStyle w:val="FootnoteText"/>
        <w:rPr>
          <w:highlight w:val="darkGray"/>
        </w:rPr>
      </w:pPr>
      <w:r w:rsidRPr="000A2087">
        <w:rPr>
          <w:rStyle w:val="FootnoteReference"/>
          <w:highlight w:val="darkGray"/>
        </w:rPr>
        <w:footnoteRef/>
      </w:r>
      <w:r w:rsidRPr="000A2087">
        <w:rPr>
          <w:highlight w:val="darkGray"/>
          <w:rtl/>
        </w:rPr>
        <w:t xml:space="preserve"> </w:t>
      </w:r>
      <w:r w:rsidRPr="000A2087">
        <w:rPr>
          <w:highlight w:val="darkGray"/>
        </w:rPr>
        <w:t>See</w:t>
      </w:r>
      <w:r w:rsidRPr="000A2087">
        <w:rPr>
          <w:rFonts w:hint="cs"/>
          <w:highlight w:val="darkGray"/>
          <w:rtl/>
        </w:rPr>
        <w:t xml:space="preserve"> </w:t>
      </w:r>
      <w:r w:rsidRPr="000A2087">
        <w:rPr>
          <w:rFonts w:hint="cs"/>
          <w:highlight w:val="darkGray"/>
        </w:rPr>
        <w:t xml:space="preserve">David, </w:t>
      </w:r>
      <w:r w:rsidRPr="000A2087">
        <w:rPr>
          <w:highlight w:val="darkGray"/>
        </w:rPr>
        <w:t>"</w:t>
      </w:r>
      <w:r w:rsidRPr="000A2087">
        <w:rPr>
          <w:rFonts w:hint="cs"/>
          <w:highlight w:val="darkGray"/>
        </w:rPr>
        <w:t>Zikhronot</w:t>
      </w:r>
      <w:r w:rsidRPr="000A2087">
        <w:rPr>
          <w:highlight w:val="darkGray"/>
        </w:rPr>
        <w:t xml:space="preserve">", 97,365; </w:t>
      </w:r>
      <w:r w:rsidRPr="000A2087">
        <w:rPr>
          <w:rFonts w:hint="cs"/>
          <w:highlight w:val="darkGray"/>
        </w:rPr>
        <w:t xml:space="preserve">Hutner, </w:t>
      </w:r>
      <w:r w:rsidRPr="000A2087">
        <w:rPr>
          <w:rFonts w:hint="cs"/>
          <w:i/>
          <w:iCs/>
          <w:highlight w:val="darkGray"/>
        </w:rPr>
        <w:t>Reshimot Lev</w:t>
      </w:r>
      <w:r w:rsidRPr="000A2087">
        <w:rPr>
          <w:highlight w:val="darkGray"/>
        </w:rPr>
        <w:t>, vol. 1, 152.</w:t>
      </w:r>
      <w:r w:rsidRPr="000A2087">
        <w:rPr>
          <w:highlight w:val="darkGray"/>
          <w:rtl/>
        </w:rPr>
        <w:t xml:space="preserve"> </w:t>
      </w:r>
    </w:p>
  </w:footnote>
  <w:footnote w:id="83">
    <w:p w14:paraId="0849D20C" w14:textId="62180555" w:rsidR="00C9023D" w:rsidRPr="000A2087" w:rsidRDefault="00C9023D">
      <w:pPr>
        <w:pStyle w:val="FootnoteText"/>
        <w:rPr>
          <w:highlight w:val="darkGray"/>
        </w:rPr>
      </w:pPr>
      <w:r w:rsidRPr="000A2087">
        <w:rPr>
          <w:rStyle w:val="FootnoteReference"/>
          <w:highlight w:val="darkGray"/>
        </w:rPr>
        <w:footnoteRef/>
      </w:r>
      <w:r w:rsidRPr="000A2087">
        <w:rPr>
          <w:highlight w:val="darkGray"/>
        </w:rPr>
        <w:t xml:space="preserve"> See </w:t>
      </w:r>
      <w:r w:rsidRPr="000A2087">
        <w:rPr>
          <w:rFonts w:hint="cs"/>
          <w:i/>
          <w:iCs/>
          <w:highlight w:val="darkGray"/>
        </w:rPr>
        <w:t>Ma</w:t>
      </w:r>
      <w:r w:rsidRPr="000A2087">
        <w:rPr>
          <w:i/>
          <w:iCs/>
          <w:highlight w:val="darkGray"/>
        </w:rPr>
        <w:t>'</w:t>
      </w:r>
      <w:r w:rsidRPr="000A2087">
        <w:rPr>
          <w:rFonts w:hint="cs"/>
          <w:i/>
          <w:iCs/>
          <w:highlight w:val="darkGray"/>
        </w:rPr>
        <w:t>amarei Pachad Yitzchak: Pesach</w:t>
      </w:r>
      <w:r w:rsidRPr="000A2087">
        <w:rPr>
          <w:i/>
          <w:iCs/>
          <w:highlight w:val="darkGray"/>
        </w:rPr>
        <w:t xml:space="preserve">, </w:t>
      </w:r>
      <w:r w:rsidRPr="000A2087">
        <w:rPr>
          <w:highlight w:val="darkGray"/>
        </w:rPr>
        <w:t>37/3;</w:t>
      </w:r>
      <w:r w:rsidRPr="000A2087">
        <w:rPr>
          <w:rFonts w:hint="cs"/>
          <w:highlight w:val="darkGray"/>
          <w:rtl/>
        </w:rPr>
        <w:t xml:space="preserve"> </w:t>
      </w:r>
      <w:r w:rsidRPr="000A2087">
        <w:rPr>
          <w:rFonts w:hint="cs"/>
          <w:highlight w:val="darkGray"/>
        </w:rPr>
        <w:t xml:space="preserve">Hutner, </w:t>
      </w:r>
      <w:r w:rsidRPr="000A2087">
        <w:rPr>
          <w:rFonts w:hint="cs"/>
          <w:i/>
          <w:iCs/>
          <w:highlight w:val="darkGray"/>
        </w:rPr>
        <w:t>Reshimot Lev</w:t>
      </w:r>
      <w:r w:rsidRPr="000A2087">
        <w:rPr>
          <w:highlight w:val="darkGray"/>
        </w:rPr>
        <w:t>, vol. 2, 79.</w:t>
      </w:r>
    </w:p>
  </w:footnote>
  <w:footnote w:id="84">
    <w:p w14:paraId="18B1E3E3" w14:textId="77777777" w:rsidR="00C9023D" w:rsidRPr="000A2087" w:rsidRDefault="00C9023D" w:rsidP="00C9023D">
      <w:pPr>
        <w:pStyle w:val="FootnoteText"/>
        <w:rPr>
          <w:highlight w:val="darkGray"/>
          <w:rtl/>
        </w:rPr>
      </w:pPr>
      <w:r w:rsidRPr="000A2087">
        <w:rPr>
          <w:rStyle w:val="FootnoteReference"/>
          <w:highlight w:val="darkGray"/>
        </w:rPr>
        <w:footnoteRef/>
      </w:r>
      <w:r w:rsidRPr="000A2087">
        <w:rPr>
          <w:highlight w:val="darkGray"/>
          <w:rtl/>
        </w:rPr>
        <w:t xml:space="preserve"> </w:t>
      </w:r>
      <w:r w:rsidRPr="000A2087">
        <w:rPr>
          <w:highlight w:val="darkGray"/>
        </w:rPr>
        <w:t xml:space="preserve">See p. </w:t>
      </w:r>
      <w:r w:rsidRPr="000A2087">
        <w:rPr>
          <w:highlight w:val="darkGray"/>
          <w:rtl/>
        </w:rPr>
        <w:fldChar w:fldCharType="begin"/>
      </w:r>
      <w:r w:rsidRPr="000A2087">
        <w:rPr>
          <w:highlight w:val="darkGray"/>
          <w:rtl/>
        </w:rPr>
        <w:instrText xml:space="preserve"> </w:instrText>
      </w:r>
      <w:r w:rsidRPr="000A2087">
        <w:rPr>
          <w:rFonts w:hint="cs"/>
          <w:highlight w:val="darkGray"/>
        </w:rPr>
        <w:instrText>PAGEREF</w:instrText>
      </w:r>
      <w:r w:rsidRPr="000A2087">
        <w:rPr>
          <w:rFonts w:hint="cs"/>
          <w:highlight w:val="darkGray"/>
          <w:rtl/>
        </w:rPr>
        <w:instrText xml:space="preserve"> _</w:instrText>
      </w:r>
      <w:r w:rsidRPr="000A2087">
        <w:rPr>
          <w:rFonts w:hint="cs"/>
          <w:highlight w:val="darkGray"/>
        </w:rPr>
        <w:instrText>Ref57514968 \h</w:instrText>
      </w:r>
      <w:r w:rsidRPr="000A2087">
        <w:rPr>
          <w:highlight w:val="darkGray"/>
          <w:rtl/>
        </w:rPr>
        <w:instrText xml:space="preserve"> </w:instrText>
      </w:r>
      <w:r w:rsidRPr="000A2087">
        <w:rPr>
          <w:highlight w:val="darkGray"/>
          <w:rtl/>
        </w:rPr>
      </w:r>
      <w:r w:rsidRPr="000A2087">
        <w:rPr>
          <w:highlight w:val="darkGray"/>
          <w:rtl/>
        </w:rPr>
        <w:fldChar w:fldCharType="separate"/>
      </w:r>
      <w:r w:rsidRPr="000A2087">
        <w:rPr>
          <w:noProof/>
          <w:highlight w:val="darkGray"/>
        </w:rPr>
        <w:t>112</w:t>
      </w:r>
      <w:r w:rsidRPr="000A2087">
        <w:rPr>
          <w:highlight w:val="darkGray"/>
          <w:rtl/>
        </w:rPr>
        <w:fldChar w:fldCharType="end"/>
      </w:r>
      <w:r w:rsidRPr="000A2087">
        <w:rPr>
          <w:rFonts w:hint="cs"/>
          <w:highlight w:val="darkGray"/>
          <w:rtl/>
        </w:rPr>
        <w:t>.</w:t>
      </w:r>
    </w:p>
  </w:footnote>
  <w:footnote w:id="85">
    <w:p w14:paraId="7B8046D7" w14:textId="77777777" w:rsidR="00C9023D" w:rsidRPr="000A2087" w:rsidRDefault="00C9023D" w:rsidP="00C9023D">
      <w:pPr>
        <w:pStyle w:val="FootnoteText"/>
        <w:rPr>
          <w:highlight w:val="darkGray"/>
        </w:rPr>
      </w:pPr>
      <w:r w:rsidRPr="000A2087">
        <w:rPr>
          <w:rStyle w:val="FootnoteReference"/>
          <w:highlight w:val="darkGray"/>
        </w:rPr>
        <w:footnoteRef/>
      </w:r>
      <w:r w:rsidRPr="000A2087">
        <w:rPr>
          <w:highlight w:val="darkGray"/>
          <w:rtl/>
        </w:rPr>
        <w:t xml:space="preserve"> </w:t>
      </w:r>
      <w:r w:rsidRPr="000A2087">
        <w:rPr>
          <w:highlight w:val="darkGray"/>
        </w:rPr>
        <w:t>See p.</w:t>
      </w:r>
      <w:r w:rsidRPr="000A2087">
        <w:rPr>
          <w:rFonts w:hint="cs"/>
          <w:highlight w:val="darkGray"/>
          <w:rtl/>
        </w:rPr>
        <w:t xml:space="preserve"> </w:t>
      </w:r>
      <w:r w:rsidRPr="000A2087">
        <w:rPr>
          <w:highlight w:val="darkGray"/>
          <w:rtl/>
        </w:rPr>
        <w:fldChar w:fldCharType="begin"/>
      </w:r>
      <w:r w:rsidRPr="000A2087">
        <w:rPr>
          <w:highlight w:val="darkGray"/>
          <w:rtl/>
        </w:rPr>
        <w:instrText xml:space="preserve"> </w:instrText>
      </w:r>
      <w:r w:rsidRPr="000A2087">
        <w:rPr>
          <w:rFonts w:hint="cs"/>
          <w:highlight w:val="darkGray"/>
        </w:rPr>
        <w:instrText>PAGEREF</w:instrText>
      </w:r>
      <w:r w:rsidRPr="000A2087">
        <w:rPr>
          <w:rFonts w:hint="cs"/>
          <w:highlight w:val="darkGray"/>
          <w:rtl/>
        </w:rPr>
        <w:instrText xml:space="preserve"> _</w:instrText>
      </w:r>
      <w:r w:rsidRPr="000A2087">
        <w:rPr>
          <w:rFonts w:hint="cs"/>
          <w:highlight w:val="darkGray"/>
        </w:rPr>
        <w:instrText>Ref57556396 \h</w:instrText>
      </w:r>
      <w:r w:rsidRPr="000A2087">
        <w:rPr>
          <w:highlight w:val="darkGray"/>
          <w:rtl/>
        </w:rPr>
        <w:instrText xml:space="preserve"> </w:instrText>
      </w:r>
      <w:r w:rsidRPr="000A2087">
        <w:rPr>
          <w:highlight w:val="darkGray"/>
          <w:rtl/>
        </w:rPr>
      </w:r>
      <w:r w:rsidRPr="000A2087">
        <w:rPr>
          <w:highlight w:val="darkGray"/>
          <w:rtl/>
        </w:rPr>
        <w:fldChar w:fldCharType="separate"/>
      </w:r>
      <w:r w:rsidRPr="000A2087">
        <w:rPr>
          <w:noProof/>
          <w:highlight w:val="darkGray"/>
        </w:rPr>
        <w:t>125</w:t>
      </w:r>
      <w:r w:rsidRPr="000A2087">
        <w:rPr>
          <w:highlight w:val="darkGray"/>
          <w:rtl/>
        </w:rPr>
        <w:fldChar w:fldCharType="end"/>
      </w:r>
      <w:r w:rsidRPr="000A2087">
        <w:rPr>
          <w:rFonts w:hint="cs"/>
          <w:highlight w:val="darkGray"/>
          <w:rtl/>
        </w:rPr>
        <w:t>.</w:t>
      </w:r>
    </w:p>
  </w:footnote>
  <w:footnote w:id="86">
    <w:p w14:paraId="4B3DC662" w14:textId="0AED6A29" w:rsidR="00933890" w:rsidRPr="000A2087" w:rsidRDefault="00933890">
      <w:pPr>
        <w:pStyle w:val="FootnoteText"/>
        <w:rPr>
          <w:highlight w:val="darkGray"/>
        </w:rPr>
      </w:pPr>
      <w:r w:rsidRPr="000A2087">
        <w:rPr>
          <w:rStyle w:val="FootnoteReference"/>
          <w:highlight w:val="darkGray"/>
        </w:rPr>
        <w:footnoteRef/>
      </w:r>
      <w:r w:rsidRPr="000A2087">
        <w:rPr>
          <w:highlight w:val="darkGray"/>
        </w:rPr>
        <w:t xml:space="preserve"> See</w:t>
      </w:r>
      <w:r w:rsidRPr="000A2087">
        <w:rPr>
          <w:i/>
          <w:iCs/>
          <w:highlight w:val="darkGray"/>
        </w:rPr>
        <w:t xml:space="preserve"> </w:t>
      </w:r>
      <w:r w:rsidRPr="000A2087">
        <w:rPr>
          <w:rFonts w:hint="cs"/>
          <w:i/>
          <w:iCs/>
          <w:highlight w:val="darkGray"/>
        </w:rPr>
        <w:t>Pachad Yitzchak: Pesach</w:t>
      </w:r>
      <w:r w:rsidRPr="000A2087">
        <w:rPr>
          <w:i/>
          <w:iCs/>
          <w:highlight w:val="darkGray"/>
        </w:rPr>
        <w:t xml:space="preserve">, </w:t>
      </w:r>
      <w:r w:rsidRPr="000A2087">
        <w:rPr>
          <w:highlight w:val="darkGray"/>
        </w:rPr>
        <w:t>69/4.</w:t>
      </w:r>
    </w:p>
  </w:footnote>
  <w:footnote w:id="87">
    <w:p w14:paraId="78D8D615" w14:textId="77777777" w:rsidR="00933890" w:rsidRPr="004E1E39" w:rsidRDefault="00933890" w:rsidP="00933890">
      <w:pPr>
        <w:pStyle w:val="FootnoteText"/>
        <w:rPr>
          <w:rtl/>
        </w:rPr>
      </w:pPr>
      <w:bookmarkStart w:id="34" w:name="_Ref59793801"/>
      <w:r w:rsidRPr="000A2087">
        <w:rPr>
          <w:rStyle w:val="FootnoteReference"/>
          <w:highlight w:val="darkGray"/>
        </w:rPr>
        <w:footnoteRef/>
      </w:r>
      <w:r w:rsidRPr="000A2087">
        <w:rPr>
          <w:rFonts w:hint="cs"/>
          <w:highlight w:val="darkGray"/>
          <w:rtl/>
        </w:rPr>
        <w:t xml:space="preserve"> </w:t>
      </w:r>
      <w:r w:rsidRPr="000A2087">
        <w:rPr>
          <w:rFonts w:hint="cs"/>
          <w:highlight w:val="darkGray"/>
        </w:rPr>
        <w:t xml:space="preserve">David, </w:t>
      </w:r>
      <w:r w:rsidRPr="000A2087">
        <w:rPr>
          <w:highlight w:val="darkGray"/>
        </w:rPr>
        <w:t>"</w:t>
      </w:r>
      <w:r w:rsidRPr="000A2087">
        <w:rPr>
          <w:rFonts w:hint="cs"/>
          <w:highlight w:val="darkGray"/>
        </w:rPr>
        <w:t>Zikhronot</w:t>
      </w:r>
      <w:r w:rsidRPr="000A2087">
        <w:rPr>
          <w:highlight w:val="darkGray"/>
        </w:rPr>
        <w:t>", 65.</w:t>
      </w:r>
      <w:bookmarkEnd w:id="34"/>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Davidson">
    <w15:presenceInfo w15:providerId="Windows Live" w15:userId="ede7cbbaad1d6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0Mzc0NzOxMDUztjBQ0lEKTi0uzszPAykwtKwFAG2Fd/ItAAAA"/>
  </w:docVars>
  <w:rsids>
    <w:rsidRoot w:val="00D93D5B"/>
    <w:rsid w:val="000000B8"/>
    <w:rsid w:val="000004E0"/>
    <w:rsid w:val="00000780"/>
    <w:rsid w:val="0000115A"/>
    <w:rsid w:val="00001717"/>
    <w:rsid w:val="00001B73"/>
    <w:rsid w:val="00001F81"/>
    <w:rsid w:val="00002703"/>
    <w:rsid w:val="00002BB1"/>
    <w:rsid w:val="00003552"/>
    <w:rsid w:val="0000357C"/>
    <w:rsid w:val="0000398F"/>
    <w:rsid w:val="0000409B"/>
    <w:rsid w:val="0000418C"/>
    <w:rsid w:val="00004F8D"/>
    <w:rsid w:val="00005092"/>
    <w:rsid w:val="000051BB"/>
    <w:rsid w:val="00005505"/>
    <w:rsid w:val="00005564"/>
    <w:rsid w:val="000055F7"/>
    <w:rsid w:val="00005C4B"/>
    <w:rsid w:val="00005D8A"/>
    <w:rsid w:val="00006134"/>
    <w:rsid w:val="00006E87"/>
    <w:rsid w:val="00006F5E"/>
    <w:rsid w:val="00006FBD"/>
    <w:rsid w:val="000071F4"/>
    <w:rsid w:val="00007947"/>
    <w:rsid w:val="00007C1F"/>
    <w:rsid w:val="00011F09"/>
    <w:rsid w:val="000134A6"/>
    <w:rsid w:val="00013D41"/>
    <w:rsid w:val="0001436B"/>
    <w:rsid w:val="0001487E"/>
    <w:rsid w:val="000148DE"/>
    <w:rsid w:val="000149D5"/>
    <w:rsid w:val="00014C7B"/>
    <w:rsid w:val="00015025"/>
    <w:rsid w:val="000151C1"/>
    <w:rsid w:val="000157E4"/>
    <w:rsid w:val="00015B7A"/>
    <w:rsid w:val="00015E86"/>
    <w:rsid w:val="00016028"/>
    <w:rsid w:val="0001638F"/>
    <w:rsid w:val="0001661E"/>
    <w:rsid w:val="000166E0"/>
    <w:rsid w:val="0001678B"/>
    <w:rsid w:val="000168B0"/>
    <w:rsid w:val="000172A5"/>
    <w:rsid w:val="00020142"/>
    <w:rsid w:val="000209EA"/>
    <w:rsid w:val="00021CC8"/>
    <w:rsid w:val="00021D5D"/>
    <w:rsid w:val="00022215"/>
    <w:rsid w:val="000223FF"/>
    <w:rsid w:val="00022451"/>
    <w:rsid w:val="00023DEE"/>
    <w:rsid w:val="00024329"/>
    <w:rsid w:val="00024CE1"/>
    <w:rsid w:val="00025919"/>
    <w:rsid w:val="0002619A"/>
    <w:rsid w:val="000267FC"/>
    <w:rsid w:val="0003008E"/>
    <w:rsid w:val="0003014C"/>
    <w:rsid w:val="0003170D"/>
    <w:rsid w:val="00031C7F"/>
    <w:rsid w:val="0003243C"/>
    <w:rsid w:val="00032953"/>
    <w:rsid w:val="00032972"/>
    <w:rsid w:val="00032EB3"/>
    <w:rsid w:val="00033322"/>
    <w:rsid w:val="00033B18"/>
    <w:rsid w:val="00034B23"/>
    <w:rsid w:val="0003532A"/>
    <w:rsid w:val="00035B4C"/>
    <w:rsid w:val="00036363"/>
    <w:rsid w:val="00036557"/>
    <w:rsid w:val="00036C10"/>
    <w:rsid w:val="00037F5E"/>
    <w:rsid w:val="0004046E"/>
    <w:rsid w:val="0004062A"/>
    <w:rsid w:val="0004119F"/>
    <w:rsid w:val="000415B5"/>
    <w:rsid w:val="0004199D"/>
    <w:rsid w:val="00042C28"/>
    <w:rsid w:val="00042DE6"/>
    <w:rsid w:val="00043357"/>
    <w:rsid w:val="00043F75"/>
    <w:rsid w:val="000443BD"/>
    <w:rsid w:val="000443F9"/>
    <w:rsid w:val="00044519"/>
    <w:rsid w:val="0004453E"/>
    <w:rsid w:val="0004470E"/>
    <w:rsid w:val="000454FF"/>
    <w:rsid w:val="0004763D"/>
    <w:rsid w:val="000478F2"/>
    <w:rsid w:val="00050DC7"/>
    <w:rsid w:val="000512B5"/>
    <w:rsid w:val="000514FB"/>
    <w:rsid w:val="000522DC"/>
    <w:rsid w:val="000527DC"/>
    <w:rsid w:val="000529EB"/>
    <w:rsid w:val="00052CD3"/>
    <w:rsid w:val="00053ED3"/>
    <w:rsid w:val="00054ADA"/>
    <w:rsid w:val="00054B9D"/>
    <w:rsid w:val="00054C91"/>
    <w:rsid w:val="00054D48"/>
    <w:rsid w:val="00055214"/>
    <w:rsid w:val="000556C7"/>
    <w:rsid w:val="00055948"/>
    <w:rsid w:val="0005622F"/>
    <w:rsid w:val="00056465"/>
    <w:rsid w:val="00056501"/>
    <w:rsid w:val="00056B76"/>
    <w:rsid w:val="000579E6"/>
    <w:rsid w:val="000601D8"/>
    <w:rsid w:val="00060342"/>
    <w:rsid w:val="000605C0"/>
    <w:rsid w:val="00060629"/>
    <w:rsid w:val="00060839"/>
    <w:rsid w:val="0006085B"/>
    <w:rsid w:val="00060B64"/>
    <w:rsid w:val="00060DE4"/>
    <w:rsid w:val="00061020"/>
    <w:rsid w:val="0006122F"/>
    <w:rsid w:val="00061BB7"/>
    <w:rsid w:val="00062B8A"/>
    <w:rsid w:val="00062C2C"/>
    <w:rsid w:val="00063555"/>
    <w:rsid w:val="000638FF"/>
    <w:rsid w:val="000639F9"/>
    <w:rsid w:val="000641D5"/>
    <w:rsid w:val="000647B1"/>
    <w:rsid w:val="00064DFF"/>
    <w:rsid w:val="00064E41"/>
    <w:rsid w:val="00065053"/>
    <w:rsid w:val="000661E9"/>
    <w:rsid w:val="00067154"/>
    <w:rsid w:val="000674F7"/>
    <w:rsid w:val="000706FA"/>
    <w:rsid w:val="0007093C"/>
    <w:rsid w:val="00070A2B"/>
    <w:rsid w:val="00070BA9"/>
    <w:rsid w:val="00071768"/>
    <w:rsid w:val="00072E48"/>
    <w:rsid w:val="00073A29"/>
    <w:rsid w:val="00074234"/>
    <w:rsid w:val="0007441E"/>
    <w:rsid w:val="00075104"/>
    <w:rsid w:val="00075342"/>
    <w:rsid w:val="000758B7"/>
    <w:rsid w:val="00075B64"/>
    <w:rsid w:val="00076288"/>
    <w:rsid w:val="00076BDD"/>
    <w:rsid w:val="000779C3"/>
    <w:rsid w:val="00077FB5"/>
    <w:rsid w:val="00080254"/>
    <w:rsid w:val="00080A79"/>
    <w:rsid w:val="00081DDF"/>
    <w:rsid w:val="000824E5"/>
    <w:rsid w:val="00082546"/>
    <w:rsid w:val="00082AD0"/>
    <w:rsid w:val="000830D4"/>
    <w:rsid w:val="000832E2"/>
    <w:rsid w:val="0008345E"/>
    <w:rsid w:val="000837D1"/>
    <w:rsid w:val="00083E39"/>
    <w:rsid w:val="0008465D"/>
    <w:rsid w:val="00084C2B"/>
    <w:rsid w:val="00085138"/>
    <w:rsid w:val="000852BB"/>
    <w:rsid w:val="00085504"/>
    <w:rsid w:val="00085701"/>
    <w:rsid w:val="00085CE3"/>
    <w:rsid w:val="00085E87"/>
    <w:rsid w:val="00086B7B"/>
    <w:rsid w:val="00087569"/>
    <w:rsid w:val="00087BCB"/>
    <w:rsid w:val="0009022F"/>
    <w:rsid w:val="00092462"/>
    <w:rsid w:val="0009250E"/>
    <w:rsid w:val="0009356D"/>
    <w:rsid w:val="00093B22"/>
    <w:rsid w:val="00093D39"/>
    <w:rsid w:val="0009400F"/>
    <w:rsid w:val="00094337"/>
    <w:rsid w:val="00094A6D"/>
    <w:rsid w:val="000952FA"/>
    <w:rsid w:val="000958E6"/>
    <w:rsid w:val="00095946"/>
    <w:rsid w:val="00095A5C"/>
    <w:rsid w:val="00095D48"/>
    <w:rsid w:val="00095D75"/>
    <w:rsid w:val="00096664"/>
    <w:rsid w:val="00097110"/>
    <w:rsid w:val="0009711A"/>
    <w:rsid w:val="000A0C43"/>
    <w:rsid w:val="000A0CCD"/>
    <w:rsid w:val="000A194F"/>
    <w:rsid w:val="000A1C0B"/>
    <w:rsid w:val="000A1C65"/>
    <w:rsid w:val="000A2087"/>
    <w:rsid w:val="000A21A5"/>
    <w:rsid w:val="000A22A4"/>
    <w:rsid w:val="000A2651"/>
    <w:rsid w:val="000A30B4"/>
    <w:rsid w:val="000A3206"/>
    <w:rsid w:val="000A37C4"/>
    <w:rsid w:val="000A4335"/>
    <w:rsid w:val="000A4C9A"/>
    <w:rsid w:val="000A50C4"/>
    <w:rsid w:val="000A5533"/>
    <w:rsid w:val="000A6646"/>
    <w:rsid w:val="000A6A45"/>
    <w:rsid w:val="000A6EB2"/>
    <w:rsid w:val="000A73E7"/>
    <w:rsid w:val="000A7C8B"/>
    <w:rsid w:val="000B0D6C"/>
    <w:rsid w:val="000B1AB6"/>
    <w:rsid w:val="000B1BAC"/>
    <w:rsid w:val="000B2119"/>
    <w:rsid w:val="000B2CA7"/>
    <w:rsid w:val="000B2D19"/>
    <w:rsid w:val="000B33D2"/>
    <w:rsid w:val="000B45D0"/>
    <w:rsid w:val="000B4771"/>
    <w:rsid w:val="000B4B7B"/>
    <w:rsid w:val="000B56B7"/>
    <w:rsid w:val="000B5F06"/>
    <w:rsid w:val="000B6379"/>
    <w:rsid w:val="000B657A"/>
    <w:rsid w:val="000B6712"/>
    <w:rsid w:val="000B6CC4"/>
    <w:rsid w:val="000B72CF"/>
    <w:rsid w:val="000B77AD"/>
    <w:rsid w:val="000B7EA5"/>
    <w:rsid w:val="000C00DB"/>
    <w:rsid w:val="000C04FF"/>
    <w:rsid w:val="000C0585"/>
    <w:rsid w:val="000C0673"/>
    <w:rsid w:val="000C08C3"/>
    <w:rsid w:val="000C0FB2"/>
    <w:rsid w:val="000C1415"/>
    <w:rsid w:val="000C169C"/>
    <w:rsid w:val="000C1732"/>
    <w:rsid w:val="000C1859"/>
    <w:rsid w:val="000C1A46"/>
    <w:rsid w:val="000C1F55"/>
    <w:rsid w:val="000C211C"/>
    <w:rsid w:val="000C2161"/>
    <w:rsid w:val="000C21C0"/>
    <w:rsid w:val="000C28E8"/>
    <w:rsid w:val="000C2CAC"/>
    <w:rsid w:val="000C2F14"/>
    <w:rsid w:val="000C333C"/>
    <w:rsid w:val="000C3993"/>
    <w:rsid w:val="000C3B03"/>
    <w:rsid w:val="000C5176"/>
    <w:rsid w:val="000C553C"/>
    <w:rsid w:val="000C5DEF"/>
    <w:rsid w:val="000C6F97"/>
    <w:rsid w:val="000C738F"/>
    <w:rsid w:val="000C7557"/>
    <w:rsid w:val="000C788E"/>
    <w:rsid w:val="000C7BF3"/>
    <w:rsid w:val="000C7F67"/>
    <w:rsid w:val="000D089B"/>
    <w:rsid w:val="000D0BD9"/>
    <w:rsid w:val="000D0D50"/>
    <w:rsid w:val="000D0DC0"/>
    <w:rsid w:val="000D14FD"/>
    <w:rsid w:val="000D1E63"/>
    <w:rsid w:val="000D3204"/>
    <w:rsid w:val="000D360B"/>
    <w:rsid w:val="000D3BA5"/>
    <w:rsid w:val="000D3EAD"/>
    <w:rsid w:val="000D42F9"/>
    <w:rsid w:val="000D443B"/>
    <w:rsid w:val="000D45F6"/>
    <w:rsid w:val="000D45FA"/>
    <w:rsid w:val="000D4CFB"/>
    <w:rsid w:val="000D4D9B"/>
    <w:rsid w:val="000D52AF"/>
    <w:rsid w:val="000D5549"/>
    <w:rsid w:val="000D5BFF"/>
    <w:rsid w:val="000D6746"/>
    <w:rsid w:val="000D6CA0"/>
    <w:rsid w:val="000D6F21"/>
    <w:rsid w:val="000D7769"/>
    <w:rsid w:val="000E020C"/>
    <w:rsid w:val="000E0542"/>
    <w:rsid w:val="000E06BB"/>
    <w:rsid w:val="000E13B5"/>
    <w:rsid w:val="000E1954"/>
    <w:rsid w:val="000E1D1B"/>
    <w:rsid w:val="000E21C9"/>
    <w:rsid w:val="000E2EC8"/>
    <w:rsid w:val="000E32A9"/>
    <w:rsid w:val="000E3AF3"/>
    <w:rsid w:val="000E4390"/>
    <w:rsid w:val="000E43DC"/>
    <w:rsid w:val="000E489D"/>
    <w:rsid w:val="000E493F"/>
    <w:rsid w:val="000E4DCB"/>
    <w:rsid w:val="000E5A2A"/>
    <w:rsid w:val="000E5B04"/>
    <w:rsid w:val="000E6626"/>
    <w:rsid w:val="000E6651"/>
    <w:rsid w:val="000E6B7F"/>
    <w:rsid w:val="000E70F2"/>
    <w:rsid w:val="000F0877"/>
    <w:rsid w:val="000F1171"/>
    <w:rsid w:val="000F184B"/>
    <w:rsid w:val="000F1A67"/>
    <w:rsid w:val="000F22FA"/>
    <w:rsid w:val="000F2900"/>
    <w:rsid w:val="000F2BBC"/>
    <w:rsid w:val="000F3106"/>
    <w:rsid w:val="000F344C"/>
    <w:rsid w:val="000F5F97"/>
    <w:rsid w:val="000F66B3"/>
    <w:rsid w:val="000F6BA3"/>
    <w:rsid w:val="000F6CE7"/>
    <w:rsid w:val="000F6EA6"/>
    <w:rsid w:val="000F7002"/>
    <w:rsid w:val="001001EF"/>
    <w:rsid w:val="001012F0"/>
    <w:rsid w:val="0010153E"/>
    <w:rsid w:val="0010169D"/>
    <w:rsid w:val="001017BF"/>
    <w:rsid w:val="00101C00"/>
    <w:rsid w:val="00102794"/>
    <w:rsid w:val="0010284E"/>
    <w:rsid w:val="00102BF0"/>
    <w:rsid w:val="00103F32"/>
    <w:rsid w:val="001040F3"/>
    <w:rsid w:val="00105848"/>
    <w:rsid w:val="00105AB9"/>
    <w:rsid w:val="00105AFE"/>
    <w:rsid w:val="00105E43"/>
    <w:rsid w:val="001064B5"/>
    <w:rsid w:val="00106759"/>
    <w:rsid w:val="001067A7"/>
    <w:rsid w:val="001075C8"/>
    <w:rsid w:val="00107D68"/>
    <w:rsid w:val="00110117"/>
    <w:rsid w:val="001101A8"/>
    <w:rsid w:val="00110549"/>
    <w:rsid w:val="00110A0C"/>
    <w:rsid w:val="00110BD3"/>
    <w:rsid w:val="00110F40"/>
    <w:rsid w:val="00111867"/>
    <w:rsid w:val="001119A7"/>
    <w:rsid w:val="00111E7F"/>
    <w:rsid w:val="00111EA3"/>
    <w:rsid w:val="00111FF8"/>
    <w:rsid w:val="00112B6E"/>
    <w:rsid w:val="00112BF8"/>
    <w:rsid w:val="00112CF5"/>
    <w:rsid w:val="0011358E"/>
    <w:rsid w:val="00113FBD"/>
    <w:rsid w:val="00114142"/>
    <w:rsid w:val="00114A93"/>
    <w:rsid w:val="00115632"/>
    <w:rsid w:val="001163E9"/>
    <w:rsid w:val="00116468"/>
    <w:rsid w:val="00116AC3"/>
    <w:rsid w:val="0011720D"/>
    <w:rsid w:val="0011741D"/>
    <w:rsid w:val="001175A6"/>
    <w:rsid w:val="0011770C"/>
    <w:rsid w:val="0012001F"/>
    <w:rsid w:val="00120780"/>
    <w:rsid w:val="00120B50"/>
    <w:rsid w:val="00120B6D"/>
    <w:rsid w:val="00121BA9"/>
    <w:rsid w:val="0012291E"/>
    <w:rsid w:val="00122B2F"/>
    <w:rsid w:val="00122EC5"/>
    <w:rsid w:val="00123137"/>
    <w:rsid w:val="00123247"/>
    <w:rsid w:val="00123365"/>
    <w:rsid w:val="00123410"/>
    <w:rsid w:val="00123799"/>
    <w:rsid w:val="001237F8"/>
    <w:rsid w:val="001238E6"/>
    <w:rsid w:val="00123F5C"/>
    <w:rsid w:val="001246D0"/>
    <w:rsid w:val="00124708"/>
    <w:rsid w:val="0012472D"/>
    <w:rsid w:val="00124B4D"/>
    <w:rsid w:val="0012586E"/>
    <w:rsid w:val="00125C6E"/>
    <w:rsid w:val="00127781"/>
    <w:rsid w:val="00127E7C"/>
    <w:rsid w:val="00130381"/>
    <w:rsid w:val="00130695"/>
    <w:rsid w:val="001308B1"/>
    <w:rsid w:val="00130F0B"/>
    <w:rsid w:val="00130F69"/>
    <w:rsid w:val="00132469"/>
    <w:rsid w:val="00132789"/>
    <w:rsid w:val="0013298D"/>
    <w:rsid w:val="0013363E"/>
    <w:rsid w:val="00133E69"/>
    <w:rsid w:val="001341B9"/>
    <w:rsid w:val="00134B05"/>
    <w:rsid w:val="00134FDF"/>
    <w:rsid w:val="001350AC"/>
    <w:rsid w:val="00135234"/>
    <w:rsid w:val="0013556D"/>
    <w:rsid w:val="00135885"/>
    <w:rsid w:val="00135AE6"/>
    <w:rsid w:val="00135F7B"/>
    <w:rsid w:val="0013610C"/>
    <w:rsid w:val="00136817"/>
    <w:rsid w:val="00136BFB"/>
    <w:rsid w:val="00136EBB"/>
    <w:rsid w:val="00136F2E"/>
    <w:rsid w:val="00137711"/>
    <w:rsid w:val="001378DA"/>
    <w:rsid w:val="00137B2D"/>
    <w:rsid w:val="00137DE2"/>
    <w:rsid w:val="0014004A"/>
    <w:rsid w:val="001404A7"/>
    <w:rsid w:val="001408FB"/>
    <w:rsid w:val="00140CC6"/>
    <w:rsid w:val="00140DCB"/>
    <w:rsid w:val="00140DD0"/>
    <w:rsid w:val="00141860"/>
    <w:rsid w:val="0014227E"/>
    <w:rsid w:val="001428BC"/>
    <w:rsid w:val="001429E8"/>
    <w:rsid w:val="00142A18"/>
    <w:rsid w:val="0014326C"/>
    <w:rsid w:val="00144C0C"/>
    <w:rsid w:val="00144E38"/>
    <w:rsid w:val="001455FE"/>
    <w:rsid w:val="0014599D"/>
    <w:rsid w:val="00146BF1"/>
    <w:rsid w:val="00147286"/>
    <w:rsid w:val="00147606"/>
    <w:rsid w:val="00150955"/>
    <w:rsid w:val="00150AA0"/>
    <w:rsid w:val="00150BE5"/>
    <w:rsid w:val="0015165B"/>
    <w:rsid w:val="00151DBD"/>
    <w:rsid w:val="00151DC1"/>
    <w:rsid w:val="001526E0"/>
    <w:rsid w:val="00152CFC"/>
    <w:rsid w:val="00152FC4"/>
    <w:rsid w:val="001531D9"/>
    <w:rsid w:val="001532A9"/>
    <w:rsid w:val="001537AE"/>
    <w:rsid w:val="00153A4E"/>
    <w:rsid w:val="00153F95"/>
    <w:rsid w:val="00154BAC"/>
    <w:rsid w:val="00154C16"/>
    <w:rsid w:val="00154DBC"/>
    <w:rsid w:val="00154FA8"/>
    <w:rsid w:val="00154FCF"/>
    <w:rsid w:val="001553EC"/>
    <w:rsid w:val="00155F92"/>
    <w:rsid w:val="00156542"/>
    <w:rsid w:val="00156560"/>
    <w:rsid w:val="00157C88"/>
    <w:rsid w:val="00160076"/>
    <w:rsid w:val="0016012E"/>
    <w:rsid w:val="001609DB"/>
    <w:rsid w:val="00160DE4"/>
    <w:rsid w:val="0016143A"/>
    <w:rsid w:val="00162456"/>
    <w:rsid w:val="00162C66"/>
    <w:rsid w:val="00163B0D"/>
    <w:rsid w:val="00163E80"/>
    <w:rsid w:val="00163F28"/>
    <w:rsid w:val="001646FE"/>
    <w:rsid w:val="001649FC"/>
    <w:rsid w:val="0016501E"/>
    <w:rsid w:val="001653CA"/>
    <w:rsid w:val="00165CF5"/>
    <w:rsid w:val="00166A30"/>
    <w:rsid w:val="001670A2"/>
    <w:rsid w:val="00167D31"/>
    <w:rsid w:val="0017066F"/>
    <w:rsid w:val="00170E92"/>
    <w:rsid w:val="00170F34"/>
    <w:rsid w:val="001716DF"/>
    <w:rsid w:val="001716E2"/>
    <w:rsid w:val="00172AEA"/>
    <w:rsid w:val="00173105"/>
    <w:rsid w:val="00173E72"/>
    <w:rsid w:val="00174178"/>
    <w:rsid w:val="00174604"/>
    <w:rsid w:val="00174F61"/>
    <w:rsid w:val="001751E5"/>
    <w:rsid w:val="00176395"/>
    <w:rsid w:val="00176669"/>
    <w:rsid w:val="001766CA"/>
    <w:rsid w:val="00176DF1"/>
    <w:rsid w:val="00177669"/>
    <w:rsid w:val="00177CDF"/>
    <w:rsid w:val="00180895"/>
    <w:rsid w:val="00181157"/>
    <w:rsid w:val="001811EB"/>
    <w:rsid w:val="001814D3"/>
    <w:rsid w:val="0018152F"/>
    <w:rsid w:val="00181B0A"/>
    <w:rsid w:val="00181E5B"/>
    <w:rsid w:val="00182D01"/>
    <w:rsid w:val="001837BD"/>
    <w:rsid w:val="00183ACC"/>
    <w:rsid w:val="00183BAF"/>
    <w:rsid w:val="00184387"/>
    <w:rsid w:val="0018476F"/>
    <w:rsid w:val="001847BE"/>
    <w:rsid w:val="00184889"/>
    <w:rsid w:val="00184C05"/>
    <w:rsid w:val="00186020"/>
    <w:rsid w:val="001861D5"/>
    <w:rsid w:val="001865FF"/>
    <w:rsid w:val="00186B3B"/>
    <w:rsid w:val="001879F1"/>
    <w:rsid w:val="00187A69"/>
    <w:rsid w:val="00187CD0"/>
    <w:rsid w:val="00190E71"/>
    <w:rsid w:val="001918E7"/>
    <w:rsid w:val="00191DE9"/>
    <w:rsid w:val="001928E4"/>
    <w:rsid w:val="0019316B"/>
    <w:rsid w:val="00193F5C"/>
    <w:rsid w:val="0019452E"/>
    <w:rsid w:val="0019495F"/>
    <w:rsid w:val="001955B2"/>
    <w:rsid w:val="00195C1D"/>
    <w:rsid w:val="00195EF0"/>
    <w:rsid w:val="00196169"/>
    <w:rsid w:val="001966B1"/>
    <w:rsid w:val="00196A83"/>
    <w:rsid w:val="00196B16"/>
    <w:rsid w:val="0019792B"/>
    <w:rsid w:val="001A0021"/>
    <w:rsid w:val="001A0480"/>
    <w:rsid w:val="001A07C5"/>
    <w:rsid w:val="001A0B93"/>
    <w:rsid w:val="001A1277"/>
    <w:rsid w:val="001A1B59"/>
    <w:rsid w:val="001A1C13"/>
    <w:rsid w:val="001A2518"/>
    <w:rsid w:val="001A2A1F"/>
    <w:rsid w:val="001A3189"/>
    <w:rsid w:val="001A3225"/>
    <w:rsid w:val="001A345E"/>
    <w:rsid w:val="001A3613"/>
    <w:rsid w:val="001A3C58"/>
    <w:rsid w:val="001A4497"/>
    <w:rsid w:val="001A5E88"/>
    <w:rsid w:val="001A6A3D"/>
    <w:rsid w:val="001A6D3C"/>
    <w:rsid w:val="001B02F0"/>
    <w:rsid w:val="001B05A9"/>
    <w:rsid w:val="001B0CAF"/>
    <w:rsid w:val="001B1101"/>
    <w:rsid w:val="001B1350"/>
    <w:rsid w:val="001B1AB8"/>
    <w:rsid w:val="001B1B68"/>
    <w:rsid w:val="001B1F68"/>
    <w:rsid w:val="001B22BC"/>
    <w:rsid w:val="001B28A7"/>
    <w:rsid w:val="001B3894"/>
    <w:rsid w:val="001B3D1D"/>
    <w:rsid w:val="001B3EB2"/>
    <w:rsid w:val="001B58AA"/>
    <w:rsid w:val="001B59AD"/>
    <w:rsid w:val="001B5E5A"/>
    <w:rsid w:val="001B608B"/>
    <w:rsid w:val="001B675F"/>
    <w:rsid w:val="001B699D"/>
    <w:rsid w:val="001B6D9A"/>
    <w:rsid w:val="001B6F65"/>
    <w:rsid w:val="001B72A5"/>
    <w:rsid w:val="001B73EB"/>
    <w:rsid w:val="001B77C3"/>
    <w:rsid w:val="001C0443"/>
    <w:rsid w:val="001C06A7"/>
    <w:rsid w:val="001C075E"/>
    <w:rsid w:val="001C07CB"/>
    <w:rsid w:val="001C0B63"/>
    <w:rsid w:val="001C0C51"/>
    <w:rsid w:val="001C1B0D"/>
    <w:rsid w:val="001C1B38"/>
    <w:rsid w:val="001C1DF4"/>
    <w:rsid w:val="001C2072"/>
    <w:rsid w:val="001C2EBC"/>
    <w:rsid w:val="001C3778"/>
    <w:rsid w:val="001C3A6C"/>
    <w:rsid w:val="001C3FCC"/>
    <w:rsid w:val="001C44BF"/>
    <w:rsid w:val="001C4D7C"/>
    <w:rsid w:val="001C4E4B"/>
    <w:rsid w:val="001C4EE4"/>
    <w:rsid w:val="001C56C9"/>
    <w:rsid w:val="001C7285"/>
    <w:rsid w:val="001C7BA0"/>
    <w:rsid w:val="001C7DDF"/>
    <w:rsid w:val="001D007B"/>
    <w:rsid w:val="001D0289"/>
    <w:rsid w:val="001D0758"/>
    <w:rsid w:val="001D0AEA"/>
    <w:rsid w:val="001D0FF2"/>
    <w:rsid w:val="001D1139"/>
    <w:rsid w:val="001D2715"/>
    <w:rsid w:val="001D2F78"/>
    <w:rsid w:val="001D3354"/>
    <w:rsid w:val="001D38C8"/>
    <w:rsid w:val="001D474C"/>
    <w:rsid w:val="001D5197"/>
    <w:rsid w:val="001D5B76"/>
    <w:rsid w:val="001D6149"/>
    <w:rsid w:val="001D624F"/>
    <w:rsid w:val="001D7787"/>
    <w:rsid w:val="001D7922"/>
    <w:rsid w:val="001D7BF0"/>
    <w:rsid w:val="001E0809"/>
    <w:rsid w:val="001E0D87"/>
    <w:rsid w:val="001E1651"/>
    <w:rsid w:val="001E16A6"/>
    <w:rsid w:val="001E2849"/>
    <w:rsid w:val="001E2B67"/>
    <w:rsid w:val="001E33F6"/>
    <w:rsid w:val="001E3AB1"/>
    <w:rsid w:val="001E4655"/>
    <w:rsid w:val="001E4CD9"/>
    <w:rsid w:val="001E50CC"/>
    <w:rsid w:val="001E52F9"/>
    <w:rsid w:val="001E566B"/>
    <w:rsid w:val="001E5D2D"/>
    <w:rsid w:val="001E749D"/>
    <w:rsid w:val="001E76C1"/>
    <w:rsid w:val="001E7731"/>
    <w:rsid w:val="001E7FA7"/>
    <w:rsid w:val="001F033D"/>
    <w:rsid w:val="001F03EB"/>
    <w:rsid w:val="001F0CD6"/>
    <w:rsid w:val="001F0DD2"/>
    <w:rsid w:val="001F1349"/>
    <w:rsid w:val="001F1B7C"/>
    <w:rsid w:val="001F1D58"/>
    <w:rsid w:val="001F297A"/>
    <w:rsid w:val="001F2A24"/>
    <w:rsid w:val="001F2C95"/>
    <w:rsid w:val="001F2CC7"/>
    <w:rsid w:val="001F35AD"/>
    <w:rsid w:val="001F37D2"/>
    <w:rsid w:val="001F3C03"/>
    <w:rsid w:val="001F4490"/>
    <w:rsid w:val="001F44C0"/>
    <w:rsid w:val="001F44EC"/>
    <w:rsid w:val="001F44F3"/>
    <w:rsid w:val="001F4A25"/>
    <w:rsid w:val="001F555C"/>
    <w:rsid w:val="001F5804"/>
    <w:rsid w:val="001F6157"/>
    <w:rsid w:val="001F6374"/>
    <w:rsid w:val="001F6DE7"/>
    <w:rsid w:val="001F73EB"/>
    <w:rsid w:val="001F75F6"/>
    <w:rsid w:val="001F79CB"/>
    <w:rsid w:val="00200008"/>
    <w:rsid w:val="002001B5"/>
    <w:rsid w:val="002005B3"/>
    <w:rsid w:val="00200682"/>
    <w:rsid w:val="00200C3B"/>
    <w:rsid w:val="002019C2"/>
    <w:rsid w:val="00201C45"/>
    <w:rsid w:val="0020204C"/>
    <w:rsid w:val="002025FA"/>
    <w:rsid w:val="002027A5"/>
    <w:rsid w:val="00203CEB"/>
    <w:rsid w:val="00204125"/>
    <w:rsid w:val="00204595"/>
    <w:rsid w:val="00204774"/>
    <w:rsid w:val="002047EA"/>
    <w:rsid w:val="00204DB3"/>
    <w:rsid w:val="00204FAC"/>
    <w:rsid w:val="00205EB1"/>
    <w:rsid w:val="00206708"/>
    <w:rsid w:val="00206A18"/>
    <w:rsid w:val="002070D5"/>
    <w:rsid w:val="002079BC"/>
    <w:rsid w:val="00207CBF"/>
    <w:rsid w:val="002105AD"/>
    <w:rsid w:val="00210606"/>
    <w:rsid w:val="002111C5"/>
    <w:rsid w:val="00211914"/>
    <w:rsid w:val="00211EB4"/>
    <w:rsid w:val="00212980"/>
    <w:rsid w:val="00212F80"/>
    <w:rsid w:val="00213A8B"/>
    <w:rsid w:val="00214499"/>
    <w:rsid w:val="002148B0"/>
    <w:rsid w:val="002152F2"/>
    <w:rsid w:val="00215535"/>
    <w:rsid w:val="00216644"/>
    <w:rsid w:val="00216E00"/>
    <w:rsid w:val="002170E2"/>
    <w:rsid w:val="002205CE"/>
    <w:rsid w:val="00220BA7"/>
    <w:rsid w:val="00221A91"/>
    <w:rsid w:val="0022239E"/>
    <w:rsid w:val="002227C0"/>
    <w:rsid w:val="00222B76"/>
    <w:rsid w:val="002247D1"/>
    <w:rsid w:val="002249FF"/>
    <w:rsid w:val="00225258"/>
    <w:rsid w:val="00225AA0"/>
    <w:rsid w:val="00225B14"/>
    <w:rsid w:val="00225FB4"/>
    <w:rsid w:val="00226141"/>
    <w:rsid w:val="002264C9"/>
    <w:rsid w:val="00226E5F"/>
    <w:rsid w:val="002272DB"/>
    <w:rsid w:val="00227530"/>
    <w:rsid w:val="0022789B"/>
    <w:rsid w:val="00227A07"/>
    <w:rsid w:val="00227D72"/>
    <w:rsid w:val="002306C3"/>
    <w:rsid w:val="00230A29"/>
    <w:rsid w:val="00230BCB"/>
    <w:rsid w:val="0023121C"/>
    <w:rsid w:val="00231EA7"/>
    <w:rsid w:val="0023289F"/>
    <w:rsid w:val="00232C95"/>
    <w:rsid w:val="00233014"/>
    <w:rsid w:val="002337B5"/>
    <w:rsid w:val="00234071"/>
    <w:rsid w:val="00234EAE"/>
    <w:rsid w:val="002355DE"/>
    <w:rsid w:val="002357A9"/>
    <w:rsid w:val="00236464"/>
    <w:rsid w:val="00236905"/>
    <w:rsid w:val="00236943"/>
    <w:rsid w:val="00237994"/>
    <w:rsid w:val="00237B8C"/>
    <w:rsid w:val="00237CF5"/>
    <w:rsid w:val="00237FA8"/>
    <w:rsid w:val="00240410"/>
    <w:rsid w:val="00240603"/>
    <w:rsid w:val="00240E7B"/>
    <w:rsid w:val="00241648"/>
    <w:rsid w:val="002418B3"/>
    <w:rsid w:val="00241A73"/>
    <w:rsid w:val="00241AE7"/>
    <w:rsid w:val="00241B12"/>
    <w:rsid w:val="00241D0E"/>
    <w:rsid w:val="00242BEA"/>
    <w:rsid w:val="00243ACE"/>
    <w:rsid w:val="00243CFF"/>
    <w:rsid w:val="00243DB7"/>
    <w:rsid w:val="00244E8F"/>
    <w:rsid w:val="00244F48"/>
    <w:rsid w:val="002453DF"/>
    <w:rsid w:val="002459DC"/>
    <w:rsid w:val="00245CA6"/>
    <w:rsid w:val="00245E9B"/>
    <w:rsid w:val="00245EDC"/>
    <w:rsid w:val="00246252"/>
    <w:rsid w:val="002464B5"/>
    <w:rsid w:val="002464EC"/>
    <w:rsid w:val="00246784"/>
    <w:rsid w:val="0024701F"/>
    <w:rsid w:val="00247D11"/>
    <w:rsid w:val="00250298"/>
    <w:rsid w:val="00250A17"/>
    <w:rsid w:val="00250E65"/>
    <w:rsid w:val="00250F16"/>
    <w:rsid w:val="00250F3F"/>
    <w:rsid w:val="002514BC"/>
    <w:rsid w:val="002519FD"/>
    <w:rsid w:val="00251ACD"/>
    <w:rsid w:val="00251B57"/>
    <w:rsid w:val="00252D9F"/>
    <w:rsid w:val="00252E86"/>
    <w:rsid w:val="0025345A"/>
    <w:rsid w:val="0025345F"/>
    <w:rsid w:val="00253C8E"/>
    <w:rsid w:val="00254066"/>
    <w:rsid w:val="002541D9"/>
    <w:rsid w:val="002548A3"/>
    <w:rsid w:val="00254A4C"/>
    <w:rsid w:val="00256165"/>
    <w:rsid w:val="00256332"/>
    <w:rsid w:val="00256F9B"/>
    <w:rsid w:val="00256FF0"/>
    <w:rsid w:val="00257324"/>
    <w:rsid w:val="00257A99"/>
    <w:rsid w:val="002602B5"/>
    <w:rsid w:val="0026061C"/>
    <w:rsid w:val="00260890"/>
    <w:rsid w:val="002609A6"/>
    <w:rsid w:val="00260AA6"/>
    <w:rsid w:val="00260DC2"/>
    <w:rsid w:val="00260E1B"/>
    <w:rsid w:val="00261769"/>
    <w:rsid w:val="002618B1"/>
    <w:rsid w:val="002627D5"/>
    <w:rsid w:val="0026306D"/>
    <w:rsid w:val="00263760"/>
    <w:rsid w:val="0026449D"/>
    <w:rsid w:val="002644F5"/>
    <w:rsid w:val="00264AD0"/>
    <w:rsid w:val="00264EFE"/>
    <w:rsid w:val="00265823"/>
    <w:rsid w:val="00265B84"/>
    <w:rsid w:val="002662DC"/>
    <w:rsid w:val="0026641E"/>
    <w:rsid w:val="00266A97"/>
    <w:rsid w:val="0026745C"/>
    <w:rsid w:val="00267856"/>
    <w:rsid w:val="00267BCB"/>
    <w:rsid w:val="00267D12"/>
    <w:rsid w:val="0027085B"/>
    <w:rsid w:val="00270CC1"/>
    <w:rsid w:val="00270EA3"/>
    <w:rsid w:val="0027156C"/>
    <w:rsid w:val="00271C1C"/>
    <w:rsid w:val="00271CE7"/>
    <w:rsid w:val="0027273C"/>
    <w:rsid w:val="002728B2"/>
    <w:rsid w:val="00273067"/>
    <w:rsid w:val="00273619"/>
    <w:rsid w:val="00273DC5"/>
    <w:rsid w:val="002741BC"/>
    <w:rsid w:val="0027428C"/>
    <w:rsid w:val="00274F2D"/>
    <w:rsid w:val="00275386"/>
    <w:rsid w:val="00275545"/>
    <w:rsid w:val="0027562E"/>
    <w:rsid w:val="00276488"/>
    <w:rsid w:val="00276791"/>
    <w:rsid w:val="00277684"/>
    <w:rsid w:val="00277B21"/>
    <w:rsid w:val="00277E24"/>
    <w:rsid w:val="00277E64"/>
    <w:rsid w:val="002804A0"/>
    <w:rsid w:val="002806FA"/>
    <w:rsid w:val="002807A4"/>
    <w:rsid w:val="00280AB6"/>
    <w:rsid w:val="00280C0C"/>
    <w:rsid w:val="0028137C"/>
    <w:rsid w:val="0028204E"/>
    <w:rsid w:val="0028297E"/>
    <w:rsid w:val="00282BE4"/>
    <w:rsid w:val="002830E1"/>
    <w:rsid w:val="002832CB"/>
    <w:rsid w:val="0028344C"/>
    <w:rsid w:val="00283587"/>
    <w:rsid w:val="00283C80"/>
    <w:rsid w:val="00283D25"/>
    <w:rsid w:val="0028486E"/>
    <w:rsid w:val="00284C4A"/>
    <w:rsid w:val="00284D78"/>
    <w:rsid w:val="00285457"/>
    <w:rsid w:val="002856DF"/>
    <w:rsid w:val="00285700"/>
    <w:rsid w:val="00285739"/>
    <w:rsid w:val="00285AD1"/>
    <w:rsid w:val="00285CC0"/>
    <w:rsid w:val="002862D7"/>
    <w:rsid w:val="00286A85"/>
    <w:rsid w:val="00286B9A"/>
    <w:rsid w:val="00287693"/>
    <w:rsid w:val="00290091"/>
    <w:rsid w:val="002907B7"/>
    <w:rsid w:val="0029098D"/>
    <w:rsid w:val="00290D65"/>
    <w:rsid w:val="002914F4"/>
    <w:rsid w:val="0029318D"/>
    <w:rsid w:val="00293AA9"/>
    <w:rsid w:val="00293E57"/>
    <w:rsid w:val="00293F39"/>
    <w:rsid w:val="00294192"/>
    <w:rsid w:val="00295048"/>
    <w:rsid w:val="002951FB"/>
    <w:rsid w:val="002956E4"/>
    <w:rsid w:val="00295A4B"/>
    <w:rsid w:val="002962B0"/>
    <w:rsid w:val="00296A13"/>
    <w:rsid w:val="00297012"/>
    <w:rsid w:val="0029726B"/>
    <w:rsid w:val="002973CC"/>
    <w:rsid w:val="0029747B"/>
    <w:rsid w:val="00297577"/>
    <w:rsid w:val="00297A27"/>
    <w:rsid w:val="002A0136"/>
    <w:rsid w:val="002A0C5E"/>
    <w:rsid w:val="002A1701"/>
    <w:rsid w:val="002A28F3"/>
    <w:rsid w:val="002A29F5"/>
    <w:rsid w:val="002A2AF3"/>
    <w:rsid w:val="002A2B7E"/>
    <w:rsid w:val="002A3334"/>
    <w:rsid w:val="002A39B7"/>
    <w:rsid w:val="002A3A28"/>
    <w:rsid w:val="002A3DB9"/>
    <w:rsid w:val="002A3F73"/>
    <w:rsid w:val="002A5BB9"/>
    <w:rsid w:val="002A5DD3"/>
    <w:rsid w:val="002A60FF"/>
    <w:rsid w:val="002A62A8"/>
    <w:rsid w:val="002A695D"/>
    <w:rsid w:val="002A6BFC"/>
    <w:rsid w:val="002A6D12"/>
    <w:rsid w:val="002A7EE6"/>
    <w:rsid w:val="002B0364"/>
    <w:rsid w:val="002B077E"/>
    <w:rsid w:val="002B0835"/>
    <w:rsid w:val="002B096C"/>
    <w:rsid w:val="002B09C9"/>
    <w:rsid w:val="002B0DC1"/>
    <w:rsid w:val="002B10C1"/>
    <w:rsid w:val="002B15DF"/>
    <w:rsid w:val="002B230B"/>
    <w:rsid w:val="002B2E04"/>
    <w:rsid w:val="002B35F8"/>
    <w:rsid w:val="002B364E"/>
    <w:rsid w:val="002B397E"/>
    <w:rsid w:val="002B3B64"/>
    <w:rsid w:val="002B40C2"/>
    <w:rsid w:val="002B42B3"/>
    <w:rsid w:val="002B48D8"/>
    <w:rsid w:val="002B4C8F"/>
    <w:rsid w:val="002B532F"/>
    <w:rsid w:val="002B5669"/>
    <w:rsid w:val="002B58A5"/>
    <w:rsid w:val="002B71E5"/>
    <w:rsid w:val="002B72BC"/>
    <w:rsid w:val="002B7980"/>
    <w:rsid w:val="002B7B3F"/>
    <w:rsid w:val="002C0795"/>
    <w:rsid w:val="002C1FAE"/>
    <w:rsid w:val="002C27A0"/>
    <w:rsid w:val="002C2E57"/>
    <w:rsid w:val="002C345D"/>
    <w:rsid w:val="002C3D15"/>
    <w:rsid w:val="002C437A"/>
    <w:rsid w:val="002C4840"/>
    <w:rsid w:val="002C511B"/>
    <w:rsid w:val="002C5453"/>
    <w:rsid w:val="002C5AB3"/>
    <w:rsid w:val="002C6905"/>
    <w:rsid w:val="002C69FE"/>
    <w:rsid w:val="002C79EF"/>
    <w:rsid w:val="002C7AB9"/>
    <w:rsid w:val="002D011D"/>
    <w:rsid w:val="002D0173"/>
    <w:rsid w:val="002D1112"/>
    <w:rsid w:val="002D13A7"/>
    <w:rsid w:val="002D1FEE"/>
    <w:rsid w:val="002D2119"/>
    <w:rsid w:val="002D25F0"/>
    <w:rsid w:val="002D2AAB"/>
    <w:rsid w:val="002D2D8F"/>
    <w:rsid w:val="002D2F6B"/>
    <w:rsid w:val="002D3134"/>
    <w:rsid w:val="002D323D"/>
    <w:rsid w:val="002D3577"/>
    <w:rsid w:val="002D37F1"/>
    <w:rsid w:val="002D3864"/>
    <w:rsid w:val="002D38C3"/>
    <w:rsid w:val="002D445D"/>
    <w:rsid w:val="002D4BB4"/>
    <w:rsid w:val="002D571D"/>
    <w:rsid w:val="002D617B"/>
    <w:rsid w:val="002D65E2"/>
    <w:rsid w:val="002D71AC"/>
    <w:rsid w:val="002D7B8F"/>
    <w:rsid w:val="002D7CEB"/>
    <w:rsid w:val="002E055A"/>
    <w:rsid w:val="002E07AE"/>
    <w:rsid w:val="002E0B44"/>
    <w:rsid w:val="002E0D27"/>
    <w:rsid w:val="002E0DE9"/>
    <w:rsid w:val="002E0E5F"/>
    <w:rsid w:val="002E10BB"/>
    <w:rsid w:val="002E1F82"/>
    <w:rsid w:val="002E211F"/>
    <w:rsid w:val="002E230B"/>
    <w:rsid w:val="002E3262"/>
    <w:rsid w:val="002E3886"/>
    <w:rsid w:val="002E39F8"/>
    <w:rsid w:val="002E3BDA"/>
    <w:rsid w:val="002E4748"/>
    <w:rsid w:val="002E4B9A"/>
    <w:rsid w:val="002E4E3A"/>
    <w:rsid w:val="002E583A"/>
    <w:rsid w:val="002E60FF"/>
    <w:rsid w:val="002E6306"/>
    <w:rsid w:val="002E6F5C"/>
    <w:rsid w:val="002E7121"/>
    <w:rsid w:val="002F00D3"/>
    <w:rsid w:val="002F029D"/>
    <w:rsid w:val="002F1CBC"/>
    <w:rsid w:val="002F2026"/>
    <w:rsid w:val="002F23BC"/>
    <w:rsid w:val="002F2846"/>
    <w:rsid w:val="002F29D3"/>
    <w:rsid w:val="002F343E"/>
    <w:rsid w:val="002F364A"/>
    <w:rsid w:val="002F3BB5"/>
    <w:rsid w:val="002F3C03"/>
    <w:rsid w:val="002F3D96"/>
    <w:rsid w:val="002F48D4"/>
    <w:rsid w:val="002F4C31"/>
    <w:rsid w:val="002F53F0"/>
    <w:rsid w:val="002F592C"/>
    <w:rsid w:val="002F62FA"/>
    <w:rsid w:val="002F6D69"/>
    <w:rsid w:val="002F70CC"/>
    <w:rsid w:val="002F76F3"/>
    <w:rsid w:val="002F7759"/>
    <w:rsid w:val="002F7A87"/>
    <w:rsid w:val="002F7AC4"/>
    <w:rsid w:val="003001FC"/>
    <w:rsid w:val="003003B2"/>
    <w:rsid w:val="00300A4F"/>
    <w:rsid w:val="00301057"/>
    <w:rsid w:val="0030116F"/>
    <w:rsid w:val="0030156B"/>
    <w:rsid w:val="00301682"/>
    <w:rsid w:val="00302FE3"/>
    <w:rsid w:val="003034F5"/>
    <w:rsid w:val="0030381B"/>
    <w:rsid w:val="00303BA3"/>
    <w:rsid w:val="00303C06"/>
    <w:rsid w:val="00304551"/>
    <w:rsid w:val="00304819"/>
    <w:rsid w:val="00304B99"/>
    <w:rsid w:val="00305866"/>
    <w:rsid w:val="00305ADF"/>
    <w:rsid w:val="00305DB8"/>
    <w:rsid w:val="003062D7"/>
    <w:rsid w:val="00306EAB"/>
    <w:rsid w:val="003070E8"/>
    <w:rsid w:val="00310100"/>
    <w:rsid w:val="00310A6C"/>
    <w:rsid w:val="003114ED"/>
    <w:rsid w:val="003116CB"/>
    <w:rsid w:val="003121DB"/>
    <w:rsid w:val="0031226C"/>
    <w:rsid w:val="00312997"/>
    <w:rsid w:val="00312C7B"/>
    <w:rsid w:val="003135C9"/>
    <w:rsid w:val="003136E3"/>
    <w:rsid w:val="003144DE"/>
    <w:rsid w:val="00314A23"/>
    <w:rsid w:val="00314FFA"/>
    <w:rsid w:val="003151AA"/>
    <w:rsid w:val="00315329"/>
    <w:rsid w:val="003153BA"/>
    <w:rsid w:val="00315828"/>
    <w:rsid w:val="00315B6F"/>
    <w:rsid w:val="00315C34"/>
    <w:rsid w:val="00315FCF"/>
    <w:rsid w:val="00316664"/>
    <w:rsid w:val="003167F3"/>
    <w:rsid w:val="0031687D"/>
    <w:rsid w:val="003168DD"/>
    <w:rsid w:val="00317696"/>
    <w:rsid w:val="00317828"/>
    <w:rsid w:val="00320063"/>
    <w:rsid w:val="00320185"/>
    <w:rsid w:val="00320598"/>
    <w:rsid w:val="0032069B"/>
    <w:rsid w:val="00320F4E"/>
    <w:rsid w:val="00321719"/>
    <w:rsid w:val="00321E06"/>
    <w:rsid w:val="003222FD"/>
    <w:rsid w:val="00322397"/>
    <w:rsid w:val="0032272D"/>
    <w:rsid w:val="00322A30"/>
    <w:rsid w:val="00322ACC"/>
    <w:rsid w:val="00322DD3"/>
    <w:rsid w:val="00323797"/>
    <w:rsid w:val="00323B3E"/>
    <w:rsid w:val="00323DCE"/>
    <w:rsid w:val="0032409B"/>
    <w:rsid w:val="0032431A"/>
    <w:rsid w:val="003248DD"/>
    <w:rsid w:val="00324A4E"/>
    <w:rsid w:val="00324B8C"/>
    <w:rsid w:val="00324C9E"/>
    <w:rsid w:val="003252FF"/>
    <w:rsid w:val="00325997"/>
    <w:rsid w:val="003259AD"/>
    <w:rsid w:val="003259D0"/>
    <w:rsid w:val="00325ACB"/>
    <w:rsid w:val="00325AE5"/>
    <w:rsid w:val="00325D55"/>
    <w:rsid w:val="00325F4F"/>
    <w:rsid w:val="003266BA"/>
    <w:rsid w:val="00326F86"/>
    <w:rsid w:val="0032757C"/>
    <w:rsid w:val="003276EB"/>
    <w:rsid w:val="0032795F"/>
    <w:rsid w:val="00330C7A"/>
    <w:rsid w:val="00330D4B"/>
    <w:rsid w:val="0033114E"/>
    <w:rsid w:val="003311AD"/>
    <w:rsid w:val="00331432"/>
    <w:rsid w:val="003315CB"/>
    <w:rsid w:val="00331FDA"/>
    <w:rsid w:val="00332DCB"/>
    <w:rsid w:val="00332EA3"/>
    <w:rsid w:val="003331CF"/>
    <w:rsid w:val="003332AE"/>
    <w:rsid w:val="0033343B"/>
    <w:rsid w:val="003335CE"/>
    <w:rsid w:val="003335D7"/>
    <w:rsid w:val="00333CE5"/>
    <w:rsid w:val="003342BA"/>
    <w:rsid w:val="003345EC"/>
    <w:rsid w:val="00334687"/>
    <w:rsid w:val="0033481F"/>
    <w:rsid w:val="003357DE"/>
    <w:rsid w:val="003369D1"/>
    <w:rsid w:val="00336CC5"/>
    <w:rsid w:val="00336CE0"/>
    <w:rsid w:val="0033777C"/>
    <w:rsid w:val="00337A72"/>
    <w:rsid w:val="00337B42"/>
    <w:rsid w:val="00337ECD"/>
    <w:rsid w:val="0034051F"/>
    <w:rsid w:val="00340D26"/>
    <w:rsid w:val="00341913"/>
    <w:rsid w:val="0034192D"/>
    <w:rsid w:val="00341E42"/>
    <w:rsid w:val="00342057"/>
    <w:rsid w:val="00342A11"/>
    <w:rsid w:val="00342E7A"/>
    <w:rsid w:val="00343B6C"/>
    <w:rsid w:val="003447A2"/>
    <w:rsid w:val="0034483A"/>
    <w:rsid w:val="00344F05"/>
    <w:rsid w:val="00345443"/>
    <w:rsid w:val="00345974"/>
    <w:rsid w:val="003461DC"/>
    <w:rsid w:val="003465D1"/>
    <w:rsid w:val="00346FC5"/>
    <w:rsid w:val="003470E0"/>
    <w:rsid w:val="0034714A"/>
    <w:rsid w:val="00347A09"/>
    <w:rsid w:val="00347B48"/>
    <w:rsid w:val="00347B57"/>
    <w:rsid w:val="003505E6"/>
    <w:rsid w:val="00351367"/>
    <w:rsid w:val="003517D9"/>
    <w:rsid w:val="003518D1"/>
    <w:rsid w:val="00351985"/>
    <w:rsid w:val="00351D2A"/>
    <w:rsid w:val="003531DA"/>
    <w:rsid w:val="00353B63"/>
    <w:rsid w:val="00353DEE"/>
    <w:rsid w:val="00354B69"/>
    <w:rsid w:val="00355DB5"/>
    <w:rsid w:val="00356377"/>
    <w:rsid w:val="00356B0D"/>
    <w:rsid w:val="0035717B"/>
    <w:rsid w:val="00357AC9"/>
    <w:rsid w:val="00357BDC"/>
    <w:rsid w:val="003602B5"/>
    <w:rsid w:val="0036041E"/>
    <w:rsid w:val="00360CCA"/>
    <w:rsid w:val="00361FCF"/>
    <w:rsid w:val="00362372"/>
    <w:rsid w:val="00362D0D"/>
    <w:rsid w:val="003632FD"/>
    <w:rsid w:val="0036354D"/>
    <w:rsid w:val="00363F20"/>
    <w:rsid w:val="00363F54"/>
    <w:rsid w:val="0036403E"/>
    <w:rsid w:val="00364794"/>
    <w:rsid w:val="003653E2"/>
    <w:rsid w:val="003653F5"/>
    <w:rsid w:val="0036550F"/>
    <w:rsid w:val="0036554D"/>
    <w:rsid w:val="00365899"/>
    <w:rsid w:val="00365DF0"/>
    <w:rsid w:val="00366A73"/>
    <w:rsid w:val="00367147"/>
    <w:rsid w:val="00367E74"/>
    <w:rsid w:val="00370A32"/>
    <w:rsid w:val="00370B8A"/>
    <w:rsid w:val="00370EDD"/>
    <w:rsid w:val="00370FCC"/>
    <w:rsid w:val="00371668"/>
    <w:rsid w:val="00371E46"/>
    <w:rsid w:val="00371F69"/>
    <w:rsid w:val="0037203A"/>
    <w:rsid w:val="0037228B"/>
    <w:rsid w:val="0037298B"/>
    <w:rsid w:val="00373474"/>
    <w:rsid w:val="00373D09"/>
    <w:rsid w:val="00373D43"/>
    <w:rsid w:val="00373EE9"/>
    <w:rsid w:val="0037479E"/>
    <w:rsid w:val="00376786"/>
    <w:rsid w:val="003774FD"/>
    <w:rsid w:val="00377BF4"/>
    <w:rsid w:val="00377F89"/>
    <w:rsid w:val="0038073B"/>
    <w:rsid w:val="00381204"/>
    <w:rsid w:val="00381867"/>
    <w:rsid w:val="0038194E"/>
    <w:rsid w:val="00381ED6"/>
    <w:rsid w:val="003821B8"/>
    <w:rsid w:val="0038281F"/>
    <w:rsid w:val="00382EF7"/>
    <w:rsid w:val="003837AB"/>
    <w:rsid w:val="00383FE4"/>
    <w:rsid w:val="00384CFA"/>
    <w:rsid w:val="00384F53"/>
    <w:rsid w:val="00385B86"/>
    <w:rsid w:val="003870C1"/>
    <w:rsid w:val="0038758F"/>
    <w:rsid w:val="003875A2"/>
    <w:rsid w:val="0038772E"/>
    <w:rsid w:val="00387998"/>
    <w:rsid w:val="00387D1D"/>
    <w:rsid w:val="00387EAD"/>
    <w:rsid w:val="0039049B"/>
    <w:rsid w:val="0039094A"/>
    <w:rsid w:val="0039176C"/>
    <w:rsid w:val="00391B64"/>
    <w:rsid w:val="00392171"/>
    <w:rsid w:val="0039307D"/>
    <w:rsid w:val="0039321B"/>
    <w:rsid w:val="00393608"/>
    <w:rsid w:val="00393772"/>
    <w:rsid w:val="003948D3"/>
    <w:rsid w:val="00394A37"/>
    <w:rsid w:val="00395A05"/>
    <w:rsid w:val="003965AD"/>
    <w:rsid w:val="00396690"/>
    <w:rsid w:val="003969CE"/>
    <w:rsid w:val="0039719D"/>
    <w:rsid w:val="00397240"/>
    <w:rsid w:val="00397698"/>
    <w:rsid w:val="00397856"/>
    <w:rsid w:val="0039793A"/>
    <w:rsid w:val="00397A6D"/>
    <w:rsid w:val="00397D83"/>
    <w:rsid w:val="003A01CB"/>
    <w:rsid w:val="003A0967"/>
    <w:rsid w:val="003A0B25"/>
    <w:rsid w:val="003A0B40"/>
    <w:rsid w:val="003A1161"/>
    <w:rsid w:val="003A1C61"/>
    <w:rsid w:val="003A26BD"/>
    <w:rsid w:val="003A2AA6"/>
    <w:rsid w:val="003A2F09"/>
    <w:rsid w:val="003A312A"/>
    <w:rsid w:val="003A32BA"/>
    <w:rsid w:val="003A360F"/>
    <w:rsid w:val="003A4533"/>
    <w:rsid w:val="003A5349"/>
    <w:rsid w:val="003A631D"/>
    <w:rsid w:val="003A6A13"/>
    <w:rsid w:val="003A7071"/>
    <w:rsid w:val="003A7086"/>
    <w:rsid w:val="003A77E4"/>
    <w:rsid w:val="003B08F2"/>
    <w:rsid w:val="003B0F65"/>
    <w:rsid w:val="003B11A6"/>
    <w:rsid w:val="003B1774"/>
    <w:rsid w:val="003B1B1D"/>
    <w:rsid w:val="003B212D"/>
    <w:rsid w:val="003B2FA8"/>
    <w:rsid w:val="003B3084"/>
    <w:rsid w:val="003B31D3"/>
    <w:rsid w:val="003B438B"/>
    <w:rsid w:val="003B5377"/>
    <w:rsid w:val="003B600F"/>
    <w:rsid w:val="003B6928"/>
    <w:rsid w:val="003B6D4B"/>
    <w:rsid w:val="003B793D"/>
    <w:rsid w:val="003B7A2B"/>
    <w:rsid w:val="003B7F6A"/>
    <w:rsid w:val="003C0301"/>
    <w:rsid w:val="003C04BC"/>
    <w:rsid w:val="003C0596"/>
    <w:rsid w:val="003C1970"/>
    <w:rsid w:val="003C1F0D"/>
    <w:rsid w:val="003C21E0"/>
    <w:rsid w:val="003C2487"/>
    <w:rsid w:val="003C27B4"/>
    <w:rsid w:val="003C28CA"/>
    <w:rsid w:val="003C3234"/>
    <w:rsid w:val="003C350B"/>
    <w:rsid w:val="003C3796"/>
    <w:rsid w:val="003C3AA5"/>
    <w:rsid w:val="003C3D19"/>
    <w:rsid w:val="003C4132"/>
    <w:rsid w:val="003C45EF"/>
    <w:rsid w:val="003C483C"/>
    <w:rsid w:val="003C48F6"/>
    <w:rsid w:val="003C5423"/>
    <w:rsid w:val="003C557F"/>
    <w:rsid w:val="003C589D"/>
    <w:rsid w:val="003C5CCB"/>
    <w:rsid w:val="003C5DAE"/>
    <w:rsid w:val="003C5F56"/>
    <w:rsid w:val="003C658F"/>
    <w:rsid w:val="003C6B35"/>
    <w:rsid w:val="003C6DB8"/>
    <w:rsid w:val="003C7200"/>
    <w:rsid w:val="003C7286"/>
    <w:rsid w:val="003C7E0F"/>
    <w:rsid w:val="003C7EB2"/>
    <w:rsid w:val="003D0220"/>
    <w:rsid w:val="003D0A98"/>
    <w:rsid w:val="003D0AAA"/>
    <w:rsid w:val="003D0FF9"/>
    <w:rsid w:val="003D1762"/>
    <w:rsid w:val="003D1851"/>
    <w:rsid w:val="003D1B41"/>
    <w:rsid w:val="003D1D78"/>
    <w:rsid w:val="003D252B"/>
    <w:rsid w:val="003D26CD"/>
    <w:rsid w:val="003D285A"/>
    <w:rsid w:val="003D2C13"/>
    <w:rsid w:val="003D2DDD"/>
    <w:rsid w:val="003D3342"/>
    <w:rsid w:val="003D34BF"/>
    <w:rsid w:val="003D40E0"/>
    <w:rsid w:val="003D4F9A"/>
    <w:rsid w:val="003D5EF7"/>
    <w:rsid w:val="003D6E25"/>
    <w:rsid w:val="003D7EC3"/>
    <w:rsid w:val="003E0ED8"/>
    <w:rsid w:val="003E0F3F"/>
    <w:rsid w:val="003E1220"/>
    <w:rsid w:val="003E1513"/>
    <w:rsid w:val="003E1DC3"/>
    <w:rsid w:val="003E2E67"/>
    <w:rsid w:val="003E321A"/>
    <w:rsid w:val="003E343A"/>
    <w:rsid w:val="003E3574"/>
    <w:rsid w:val="003E477E"/>
    <w:rsid w:val="003E5097"/>
    <w:rsid w:val="003E583B"/>
    <w:rsid w:val="003E5A7E"/>
    <w:rsid w:val="003E5A91"/>
    <w:rsid w:val="003E669D"/>
    <w:rsid w:val="003E6BAC"/>
    <w:rsid w:val="003E7690"/>
    <w:rsid w:val="003E78BA"/>
    <w:rsid w:val="003F00A8"/>
    <w:rsid w:val="003F018E"/>
    <w:rsid w:val="003F119B"/>
    <w:rsid w:val="003F12D2"/>
    <w:rsid w:val="003F29D1"/>
    <w:rsid w:val="003F3C58"/>
    <w:rsid w:val="003F54CE"/>
    <w:rsid w:val="003F555D"/>
    <w:rsid w:val="003F58F9"/>
    <w:rsid w:val="003F5A25"/>
    <w:rsid w:val="003F5AE8"/>
    <w:rsid w:val="003F715C"/>
    <w:rsid w:val="003F71AD"/>
    <w:rsid w:val="003F7272"/>
    <w:rsid w:val="003F7D2D"/>
    <w:rsid w:val="00400277"/>
    <w:rsid w:val="00400306"/>
    <w:rsid w:val="0040043D"/>
    <w:rsid w:val="00400B2B"/>
    <w:rsid w:val="00400F91"/>
    <w:rsid w:val="004014DA"/>
    <w:rsid w:val="0040169E"/>
    <w:rsid w:val="0040181E"/>
    <w:rsid w:val="00402907"/>
    <w:rsid w:val="00402B12"/>
    <w:rsid w:val="00402C27"/>
    <w:rsid w:val="00402C3A"/>
    <w:rsid w:val="004033AA"/>
    <w:rsid w:val="00403924"/>
    <w:rsid w:val="00403D04"/>
    <w:rsid w:val="00403D28"/>
    <w:rsid w:val="0040416D"/>
    <w:rsid w:val="00404AAF"/>
    <w:rsid w:val="00404CAE"/>
    <w:rsid w:val="0040512E"/>
    <w:rsid w:val="004051BE"/>
    <w:rsid w:val="00406CC6"/>
    <w:rsid w:val="00406EC8"/>
    <w:rsid w:val="004073FF"/>
    <w:rsid w:val="00407DD9"/>
    <w:rsid w:val="00410432"/>
    <w:rsid w:val="00410D13"/>
    <w:rsid w:val="00411AFB"/>
    <w:rsid w:val="00411BCC"/>
    <w:rsid w:val="00412105"/>
    <w:rsid w:val="00412FAD"/>
    <w:rsid w:val="00413AFD"/>
    <w:rsid w:val="00413E0E"/>
    <w:rsid w:val="00415829"/>
    <w:rsid w:val="00415A4B"/>
    <w:rsid w:val="00415CA8"/>
    <w:rsid w:val="00415E7D"/>
    <w:rsid w:val="00416722"/>
    <w:rsid w:val="00416DDB"/>
    <w:rsid w:val="00417A79"/>
    <w:rsid w:val="00417EF1"/>
    <w:rsid w:val="004201F5"/>
    <w:rsid w:val="00420504"/>
    <w:rsid w:val="004219C4"/>
    <w:rsid w:val="00421BA0"/>
    <w:rsid w:val="00421FF1"/>
    <w:rsid w:val="004227D8"/>
    <w:rsid w:val="004236A7"/>
    <w:rsid w:val="00423F02"/>
    <w:rsid w:val="00424238"/>
    <w:rsid w:val="00425205"/>
    <w:rsid w:val="004257C5"/>
    <w:rsid w:val="00425D03"/>
    <w:rsid w:val="00425D29"/>
    <w:rsid w:val="00426994"/>
    <w:rsid w:val="00426CA7"/>
    <w:rsid w:val="00426FEB"/>
    <w:rsid w:val="004273F5"/>
    <w:rsid w:val="00427483"/>
    <w:rsid w:val="00427594"/>
    <w:rsid w:val="0042762C"/>
    <w:rsid w:val="00427AB1"/>
    <w:rsid w:val="004301E2"/>
    <w:rsid w:val="004305AC"/>
    <w:rsid w:val="00430EB8"/>
    <w:rsid w:val="004317CC"/>
    <w:rsid w:val="00431D42"/>
    <w:rsid w:val="00432028"/>
    <w:rsid w:val="00432532"/>
    <w:rsid w:val="00432A13"/>
    <w:rsid w:val="004332A8"/>
    <w:rsid w:val="00433C81"/>
    <w:rsid w:val="00435AFD"/>
    <w:rsid w:val="0043706D"/>
    <w:rsid w:val="004401BB"/>
    <w:rsid w:val="0044039D"/>
    <w:rsid w:val="004405E5"/>
    <w:rsid w:val="004406D4"/>
    <w:rsid w:val="004406D9"/>
    <w:rsid w:val="004407F5"/>
    <w:rsid w:val="00440FDB"/>
    <w:rsid w:val="00441126"/>
    <w:rsid w:val="00441233"/>
    <w:rsid w:val="0044179F"/>
    <w:rsid w:val="0044242C"/>
    <w:rsid w:val="00442ADF"/>
    <w:rsid w:val="00442D61"/>
    <w:rsid w:val="00443009"/>
    <w:rsid w:val="0044320D"/>
    <w:rsid w:val="00443A31"/>
    <w:rsid w:val="00444B1C"/>
    <w:rsid w:val="00444C61"/>
    <w:rsid w:val="004454DF"/>
    <w:rsid w:val="0044642D"/>
    <w:rsid w:val="00447B73"/>
    <w:rsid w:val="00447C39"/>
    <w:rsid w:val="00450370"/>
    <w:rsid w:val="004503A9"/>
    <w:rsid w:val="00450429"/>
    <w:rsid w:val="0045053D"/>
    <w:rsid w:val="0045121F"/>
    <w:rsid w:val="00452654"/>
    <w:rsid w:val="004526C3"/>
    <w:rsid w:val="0045281C"/>
    <w:rsid w:val="00453432"/>
    <w:rsid w:val="0045375E"/>
    <w:rsid w:val="00453B76"/>
    <w:rsid w:val="00453E84"/>
    <w:rsid w:val="004544DA"/>
    <w:rsid w:val="004546A5"/>
    <w:rsid w:val="0045542E"/>
    <w:rsid w:val="00455445"/>
    <w:rsid w:val="00455A22"/>
    <w:rsid w:val="00455AE6"/>
    <w:rsid w:val="00455B58"/>
    <w:rsid w:val="0045677E"/>
    <w:rsid w:val="004578A4"/>
    <w:rsid w:val="004601C9"/>
    <w:rsid w:val="004601CB"/>
    <w:rsid w:val="004602DD"/>
    <w:rsid w:val="00461CE9"/>
    <w:rsid w:val="004621B2"/>
    <w:rsid w:val="0046222C"/>
    <w:rsid w:val="004623AF"/>
    <w:rsid w:val="00462546"/>
    <w:rsid w:val="00462EF2"/>
    <w:rsid w:val="00464F76"/>
    <w:rsid w:val="00465551"/>
    <w:rsid w:val="00465987"/>
    <w:rsid w:val="004668C7"/>
    <w:rsid w:val="00466B8B"/>
    <w:rsid w:val="0046717D"/>
    <w:rsid w:val="004704FD"/>
    <w:rsid w:val="00470CDC"/>
    <w:rsid w:val="00471402"/>
    <w:rsid w:val="00471AC6"/>
    <w:rsid w:val="00472591"/>
    <w:rsid w:val="004734C1"/>
    <w:rsid w:val="00473E83"/>
    <w:rsid w:val="0047415F"/>
    <w:rsid w:val="00474B3C"/>
    <w:rsid w:val="004751A5"/>
    <w:rsid w:val="0047532F"/>
    <w:rsid w:val="00475D78"/>
    <w:rsid w:val="004762A1"/>
    <w:rsid w:val="0047640D"/>
    <w:rsid w:val="004765B5"/>
    <w:rsid w:val="0047763C"/>
    <w:rsid w:val="004777B6"/>
    <w:rsid w:val="004804E1"/>
    <w:rsid w:val="00480780"/>
    <w:rsid w:val="004811FE"/>
    <w:rsid w:val="004812CE"/>
    <w:rsid w:val="00481502"/>
    <w:rsid w:val="00482AC4"/>
    <w:rsid w:val="00482D4F"/>
    <w:rsid w:val="00482DB1"/>
    <w:rsid w:val="00482E90"/>
    <w:rsid w:val="00482EB0"/>
    <w:rsid w:val="004830CC"/>
    <w:rsid w:val="004839C5"/>
    <w:rsid w:val="004842E4"/>
    <w:rsid w:val="004844A7"/>
    <w:rsid w:val="00484745"/>
    <w:rsid w:val="004849F7"/>
    <w:rsid w:val="00484F8A"/>
    <w:rsid w:val="004856C0"/>
    <w:rsid w:val="00486113"/>
    <w:rsid w:val="00486442"/>
    <w:rsid w:val="00486849"/>
    <w:rsid w:val="00486859"/>
    <w:rsid w:val="00486F0F"/>
    <w:rsid w:val="004871CD"/>
    <w:rsid w:val="00487392"/>
    <w:rsid w:val="004876FB"/>
    <w:rsid w:val="00487776"/>
    <w:rsid w:val="0048789D"/>
    <w:rsid w:val="0049021D"/>
    <w:rsid w:val="00490DEB"/>
    <w:rsid w:val="00490FFC"/>
    <w:rsid w:val="004918B0"/>
    <w:rsid w:val="00491CE7"/>
    <w:rsid w:val="00491E83"/>
    <w:rsid w:val="00492C89"/>
    <w:rsid w:val="004933B3"/>
    <w:rsid w:val="00493922"/>
    <w:rsid w:val="00493D00"/>
    <w:rsid w:val="0049432A"/>
    <w:rsid w:val="0049511A"/>
    <w:rsid w:val="00495144"/>
    <w:rsid w:val="004955D2"/>
    <w:rsid w:val="00496E45"/>
    <w:rsid w:val="00496E90"/>
    <w:rsid w:val="004973D0"/>
    <w:rsid w:val="00497484"/>
    <w:rsid w:val="00497768"/>
    <w:rsid w:val="0049779B"/>
    <w:rsid w:val="004977B8"/>
    <w:rsid w:val="004978C8"/>
    <w:rsid w:val="00497ABB"/>
    <w:rsid w:val="00497DD0"/>
    <w:rsid w:val="004A08D9"/>
    <w:rsid w:val="004A0D1B"/>
    <w:rsid w:val="004A1368"/>
    <w:rsid w:val="004A17CD"/>
    <w:rsid w:val="004A19B0"/>
    <w:rsid w:val="004A1FE1"/>
    <w:rsid w:val="004A28F3"/>
    <w:rsid w:val="004A2CE3"/>
    <w:rsid w:val="004A307D"/>
    <w:rsid w:val="004A3516"/>
    <w:rsid w:val="004A36F5"/>
    <w:rsid w:val="004A409E"/>
    <w:rsid w:val="004A4711"/>
    <w:rsid w:val="004A4884"/>
    <w:rsid w:val="004A491F"/>
    <w:rsid w:val="004A635B"/>
    <w:rsid w:val="004A6604"/>
    <w:rsid w:val="004A6F03"/>
    <w:rsid w:val="004A74A7"/>
    <w:rsid w:val="004A7545"/>
    <w:rsid w:val="004A7813"/>
    <w:rsid w:val="004A7963"/>
    <w:rsid w:val="004A7BF4"/>
    <w:rsid w:val="004A7C03"/>
    <w:rsid w:val="004B0635"/>
    <w:rsid w:val="004B0A1A"/>
    <w:rsid w:val="004B14B6"/>
    <w:rsid w:val="004B191D"/>
    <w:rsid w:val="004B194F"/>
    <w:rsid w:val="004B1FBC"/>
    <w:rsid w:val="004B215F"/>
    <w:rsid w:val="004B39AA"/>
    <w:rsid w:val="004B3A9F"/>
    <w:rsid w:val="004B3D01"/>
    <w:rsid w:val="004B3E8B"/>
    <w:rsid w:val="004B438D"/>
    <w:rsid w:val="004B4533"/>
    <w:rsid w:val="004B4E62"/>
    <w:rsid w:val="004B51F2"/>
    <w:rsid w:val="004B59C4"/>
    <w:rsid w:val="004B6D8F"/>
    <w:rsid w:val="004B6F57"/>
    <w:rsid w:val="004B71B8"/>
    <w:rsid w:val="004B7B43"/>
    <w:rsid w:val="004C0013"/>
    <w:rsid w:val="004C01EB"/>
    <w:rsid w:val="004C09F1"/>
    <w:rsid w:val="004C11A7"/>
    <w:rsid w:val="004C2328"/>
    <w:rsid w:val="004C2914"/>
    <w:rsid w:val="004C2FED"/>
    <w:rsid w:val="004C3360"/>
    <w:rsid w:val="004C3B5C"/>
    <w:rsid w:val="004C3BDC"/>
    <w:rsid w:val="004C496C"/>
    <w:rsid w:val="004C4CC1"/>
    <w:rsid w:val="004C4E5B"/>
    <w:rsid w:val="004C53CF"/>
    <w:rsid w:val="004C56F6"/>
    <w:rsid w:val="004C5728"/>
    <w:rsid w:val="004C5CC7"/>
    <w:rsid w:val="004C61C6"/>
    <w:rsid w:val="004C62F6"/>
    <w:rsid w:val="004C6835"/>
    <w:rsid w:val="004C7761"/>
    <w:rsid w:val="004D0BBF"/>
    <w:rsid w:val="004D0EEB"/>
    <w:rsid w:val="004D265D"/>
    <w:rsid w:val="004D299C"/>
    <w:rsid w:val="004D2A3F"/>
    <w:rsid w:val="004D3119"/>
    <w:rsid w:val="004D3FC7"/>
    <w:rsid w:val="004D41B0"/>
    <w:rsid w:val="004D452B"/>
    <w:rsid w:val="004D45FE"/>
    <w:rsid w:val="004D470D"/>
    <w:rsid w:val="004D48A6"/>
    <w:rsid w:val="004D48D8"/>
    <w:rsid w:val="004D4942"/>
    <w:rsid w:val="004D520A"/>
    <w:rsid w:val="004D5B18"/>
    <w:rsid w:val="004D66BE"/>
    <w:rsid w:val="004D72BF"/>
    <w:rsid w:val="004D7A71"/>
    <w:rsid w:val="004D7C0B"/>
    <w:rsid w:val="004E0261"/>
    <w:rsid w:val="004E0949"/>
    <w:rsid w:val="004E0C77"/>
    <w:rsid w:val="004E1B9B"/>
    <w:rsid w:val="004E2107"/>
    <w:rsid w:val="004E2466"/>
    <w:rsid w:val="004E332E"/>
    <w:rsid w:val="004E389F"/>
    <w:rsid w:val="004E406C"/>
    <w:rsid w:val="004E416A"/>
    <w:rsid w:val="004E42F4"/>
    <w:rsid w:val="004E471A"/>
    <w:rsid w:val="004E5027"/>
    <w:rsid w:val="004E5AF2"/>
    <w:rsid w:val="004E664A"/>
    <w:rsid w:val="004E6934"/>
    <w:rsid w:val="004E6BB7"/>
    <w:rsid w:val="004E6F71"/>
    <w:rsid w:val="004E7075"/>
    <w:rsid w:val="004E7212"/>
    <w:rsid w:val="004F04D1"/>
    <w:rsid w:val="004F055E"/>
    <w:rsid w:val="004F1166"/>
    <w:rsid w:val="004F13E6"/>
    <w:rsid w:val="004F1FEF"/>
    <w:rsid w:val="004F2FE5"/>
    <w:rsid w:val="004F3010"/>
    <w:rsid w:val="004F347B"/>
    <w:rsid w:val="004F4C83"/>
    <w:rsid w:val="004F533D"/>
    <w:rsid w:val="004F6BEF"/>
    <w:rsid w:val="004F7078"/>
    <w:rsid w:val="004F7774"/>
    <w:rsid w:val="004F795D"/>
    <w:rsid w:val="004F7D30"/>
    <w:rsid w:val="004F7DFE"/>
    <w:rsid w:val="0050004E"/>
    <w:rsid w:val="005009F1"/>
    <w:rsid w:val="00501E4A"/>
    <w:rsid w:val="0050205E"/>
    <w:rsid w:val="00503A7E"/>
    <w:rsid w:val="00503C8A"/>
    <w:rsid w:val="00503D00"/>
    <w:rsid w:val="00504728"/>
    <w:rsid w:val="00505710"/>
    <w:rsid w:val="00505DC2"/>
    <w:rsid w:val="005063BC"/>
    <w:rsid w:val="005066B0"/>
    <w:rsid w:val="005074CB"/>
    <w:rsid w:val="00507627"/>
    <w:rsid w:val="00507FC9"/>
    <w:rsid w:val="0051037F"/>
    <w:rsid w:val="00510AE0"/>
    <w:rsid w:val="00510CA6"/>
    <w:rsid w:val="00510EA3"/>
    <w:rsid w:val="0051120F"/>
    <w:rsid w:val="00511672"/>
    <w:rsid w:val="00512020"/>
    <w:rsid w:val="005122B3"/>
    <w:rsid w:val="005128AF"/>
    <w:rsid w:val="005129D8"/>
    <w:rsid w:val="00512E83"/>
    <w:rsid w:val="0051316C"/>
    <w:rsid w:val="005132A9"/>
    <w:rsid w:val="0051383F"/>
    <w:rsid w:val="00513BEB"/>
    <w:rsid w:val="0051440D"/>
    <w:rsid w:val="00515EE3"/>
    <w:rsid w:val="00516399"/>
    <w:rsid w:val="00517570"/>
    <w:rsid w:val="00517DDE"/>
    <w:rsid w:val="005201D2"/>
    <w:rsid w:val="005203AA"/>
    <w:rsid w:val="005205C8"/>
    <w:rsid w:val="00520DB5"/>
    <w:rsid w:val="00522CC7"/>
    <w:rsid w:val="00522F24"/>
    <w:rsid w:val="00522FCD"/>
    <w:rsid w:val="00523059"/>
    <w:rsid w:val="00523882"/>
    <w:rsid w:val="00523ADE"/>
    <w:rsid w:val="00524226"/>
    <w:rsid w:val="0052546B"/>
    <w:rsid w:val="005255DE"/>
    <w:rsid w:val="00526559"/>
    <w:rsid w:val="00526A50"/>
    <w:rsid w:val="00526BC5"/>
    <w:rsid w:val="00526E12"/>
    <w:rsid w:val="00527327"/>
    <w:rsid w:val="0052742D"/>
    <w:rsid w:val="00527531"/>
    <w:rsid w:val="00527C10"/>
    <w:rsid w:val="005300FB"/>
    <w:rsid w:val="005303C6"/>
    <w:rsid w:val="00530C63"/>
    <w:rsid w:val="00530FE1"/>
    <w:rsid w:val="005318F8"/>
    <w:rsid w:val="00532130"/>
    <w:rsid w:val="00532546"/>
    <w:rsid w:val="005325A1"/>
    <w:rsid w:val="00532A6D"/>
    <w:rsid w:val="00532D92"/>
    <w:rsid w:val="00533589"/>
    <w:rsid w:val="0053414F"/>
    <w:rsid w:val="00534F49"/>
    <w:rsid w:val="00535B41"/>
    <w:rsid w:val="00535EB3"/>
    <w:rsid w:val="005362B8"/>
    <w:rsid w:val="00536FEA"/>
    <w:rsid w:val="005375C3"/>
    <w:rsid w:val="00537B10"/>
    <w:rsid w:val="00537C1C"/>
    <w:rsid w:val="005401D2"/>
    <w:rsid w:val="00540C02"/>
    <w:rsid w:val="00541655"/>
    <w:rsid w:val="005416A6"/>
    <w:rsid w:val="005418E3"/>
    <w:rsid w:val="00541BFD"/>
    <w:rsid w:val="00541D44"/>
    <w:rsid w:val="00542144"/>
    <w:rsid w:val="0054287E"/>
    <w:rsid w:val="0054348E"/>
    <w:rsid w:val="005437BB"/>
    <w:rsid w:val="00543FC0"/>
    <w:rsid w:val="00544734"/>
    <w:rsid w:val="00544BED"/>
    <w:rsid w:val="00544C64"/>
    <w:rsid w:val="005457CE"/>
    <w:rsid w:val="00545DAE"/>
    <w:rsid w:val="0054600D"/>
    <w:rsid w:val="005462E5"/>
    <w:rsid w:val="00547274"/>
    <w:rsid w:val="00547801"/>
    <w:rsid w:val="00547F9F"/>
    <w:rsid w:val="0055026B"/>
    <w:rsid w:val="005505B6"/>
    <w:rsid w:val="00551091"/>
    <w:rsid w:val="005513A5"/>
    <w:rsid w:val="00551467"/>
    <w:rsid w:val="00551721"/>
    <w:rsid w:val="00551F21"/>
    <w:rsid w:val="005525E2"/>
    <w:rsid w:val="00552AFE"/>
    <w:rsid w:val="005532FC"/>
    <w:rsid w:val="005536AA"/>
    <w:rsid w:val="005546DF"/>
    <w:rsid w:val="00554CA6"/>
    <w:rsid w:val="00554FB6"/>
    <w:rsid w:val="005550ED"/>
    <w:rsid w:val="00555B98"/>
    <w:rsid w:val="005565DF"/>
    <w:rsid w:val="00556CEB"/>
    <w:rsid w:val="00557CFB"/>
    <w:rsid w:val="005604B0"/>
    <w:rsid w:val="005604FA"/>
    <w:rsid w:val="00560730"/>
    <w:rsid w:val="005607A7"/>
    <w:rsid w:val="005608E2"/>
    <w:rsid w:val="0056104A"/>
    <w:rsid w:val="005614F8"/>
    <w:rsid w:val="005617CF"/>
    <w:rsid w:val="005625B9"/>
    <w:rsid w:val="00562C4F"/>
    <w:rsid w:val="005631C0"/>
    <w:rsid w:val="005636C9"/>
    <w:rsid w:val="00563EAB"/>
    <w:rsid w:val="0056552E"/>
    <w:rsid w:val="00565B4F"/>
    <w:rsid w:val="00565E9A"/>
    <w:rsid w:val="0056615C"/>
    <w:rsid w:val="00566DA4"/>
    <w:rsid w:val="005706C3"/>
    <w:rsid w:val="00571652"/>
    <w:rsid w:val="00572205"/>
    <w:rsid w:val="0057278A"/>
    <w:rsid w:val="00573765"/>
    <w:rsid w:val="00573C2B"/>
    <w:rsid w:val="00573C66"/>
    <w:rsid w:val="00573F8E"/>
    <w:rsid w:val="005756A5"/>
    <w:rsid w:val="0057589A"/>
    <w:rsid w:val="00576704"/>
    <w:rsid w:val="00576B7D"/>
    <w:rsid w:val="00576FAF"/>
    <w:rsid w:val="0057721C"/>
    <w:rsid w:val="00577F2F"/>
    <w:rsid w:val="00580127"/>
    <w:rsid w:val="005801F3"/>
    <w:rsid w:val="005808D1"/>
    <w:rsid w:val="00580A14"/>
    <w:rsid w:val="00581712"/>
    <w:rsid w:val="005819DE"/>
    <w:rsid w:val="0058294F"/>
    <w:rsid w:val="005830BC"/>
    <w:rsid w:val="0058398E"/>
    <w:rsid w:val="00583D6A"/>
    <w:rsid w:val="00584044"/>
    <w:rsid w:val="00584342"/>
    <w:rsid w:val="005845F3"/>
    <w:rsid w:val="00584EC9"/>
    <w:rsid w:val="005850EE"/>
    <w:rsid w:val="0058518B"/>
    <w:rsid w:val="005852D0"/>
    <w:rsid w:val="005856BD"/>
    <w:rsid w:val="0058581B"/>
    <w:rsid w:val="005858D6"/>
    <w:rsid w:val="00586608"/>
    <w:rsid w:val="00586B35"/>
    <w:rsid w:val="00586B48"/>
    <w:rsid w:val="00586B8D"/>
    <w:rsid w:val="00586DF5"/>
    <w:rsid w:val="00587F75"/>
    <w:rsid w:val="00590216"/>
    <w:rsid w:val="00590D76"/>
    <w:rsid w:val="005912FA"/>
    <w:rsid w:val="00592AFF"/>
    <w:rsid w:val="00592B0D"/>
    <w:rsid w:val="00593004"/>
    <w:rsid w:val="0059325F"/>
    <w:rsid w:val="00593609"/>
    <w:rsid w:val="005941E3"/>
    <w:rsid w:val="00594706"/>
    <w:rsid w:val="00594DB7"/>
    <w:rsid w:val="005950EB"/>
    <w:rsid w:val="00595458"/>
    <w:rsid w:val="00595B92"/>
    <w:rsid w:val="00595C01"/>
    <w:rsid w:val="005962A9"/>
    <w:rsid w:val="00596CAB"/>
    <w:rsid w:val="00596D0D"/>
    <w:rsid w:val="005971F3"/>
    <w:rsid w:val="005A0C96"/>
    <w:rsid w:val="005A0FA7"/>
    <w:rsid w:val="005A1D52"/>
    <w:rsid w:val="005A28E8"/>
    <w:rsid w:val="005A29D5"/>
    <w:rsid w:val="005A2F1A"/>
    <w:rsid w:val="005A327D"/>
    <w:rsid w:val="005A3969"/>
    <w:rsid w:val="005A3CE9"/>
    <w:rsid w:val="005A3F55"/>
    <w:rsid w:val="005A45A8"/>
    <w:rsid w:val="005A5B86"/>
    <w:rsid w:val="005A5DEA"/>
    <w:rsid w:val="005A6E8B"/>
    <w:rsid w:val="005A7036"/>
    <w:rsid w:val="005B0029"/>
    <w:rsid w:val="005B0FF0"/>
    <w:rsid w:val="005B183F"/>
    <w:rsid w:val="005B1930"/>
    <w:rsid w:val="005B23BC"/>
    <w:rsid w:val="005B27B5"/>
    <w:rsid w:val="005B2864"/>
    <w:rsid w:val="005B3967"/>
    <w:rsid w:val="005B5575"/>
    <w:rsid w:val="005B5B46"/>
    <w:rsid w:val="005B7770"/>
    <w:rsid w:val="005C0490"/>
    <w:rsid w:val="005C0684"/>
    <w:rsid w:val="005C07FB"/>
    <w:rsid w:val="005C0EEA"/>
    <w:rsid w:val="005C1B10"/>
    <w:rsid w:val="005C1C54"/>
    <w:rsid w:val="005C2502"/>
    <w:rsid w:val="005C420E"/>
    <w:rsid w:val="005C43DF"/>
    <w:rsid w:val="005C45A3"/>
    <w:rsid w:val="005C4C8A"/>
    <w:rsid w:val="005C4D91"/>
    <w:rsid w:val="005C4F40"/>
    <w:rsid w:val="005C527E"/>
    <w:rsid w:val="005C537D"/>
    <w:rsid w:val="005C5BAE"/>
    <w:rsid w:val="005C5CE2"/>
    <w:rsid w:val="005C6FF8"/>
    <w:rsid w:val="005C7165"/>
    <w:rsid w:val="005C7284"/>
    <w:rsid w:val="005C7662"/>
    <w:rsid w:val="005C7F5D"/>
    <w:rsid w:val="005D0B6F"/>
    <w:rsid w:val="005D10B8"/>
    <w:rsid w:val="005D1231"/>
    <w:rsid w:val="005D16DE"/>
    <w:rsid w:val="005D2DA5"/>
    <w:rsid w:val="005D30A5"/>
    <w:rsid w:val="005D3409"/>
    <w:rsid w:val="005D38BE"/>
    <w:rsid w:val="005D3D5C"/>
    <w:rsid w:val="005D3FD8"/>
    <w:rsid w:val="005D42AE"/>
    <w:rsid w:val="005D4B9C"/>
    <w:rsid w:val="005D51BF"/>
    <w:rsid w:val="005D5B94"/>
    <w:rsid w:val="005D60CE"/>
    <w:rsid w:val="005D63AB"/>
    <w:rsid w:val="005D6A64"/>
    <w:rsid w:val="005D6B4A"/>
    <w:rsid w:val="005D7411"/>
    <w:rsid w:val="005D77DB"/>
    <w:rsid w:val="005D7B07"/>
    <w:rsid w:val="005D7B37"/>
    <w:rsid w:val="005E01E0"/>
    <w:rsid w:val="005E026A"/>
    <w:rsid w:val="005E068B"/>
    <w:rsid w:val="005E0862"/>
    <w:rsid w:val="005E0FDA"/>
    <w:rsid w:val="005E105E"/>
    <w:rsid w:val="005E246A"/>
    <w:rsid w:val="005E24D7"/>
    <w:rsid w:val="005E2679"/>
    <w:rsid w:val="005E26EF"/>
    <w:rsid w:val="005E29FD"/>
    <w:rsid w:val="005E3570"/>
    <w:rsid w:val="005E38E6"/>
    <w:rsid w:val="005E3A6E"/>
    <w:rsid w:val="005E3C1C"/>
    <w:rsid w:val="005E3CF9"/>
    <w:rsid w:val="005E4B7A"/>
    <w:rsid w:val="005E4C54"/>
    <w:rsid w:val="005E4F83"/>
    <w:rsid w:val="005E53D0"/>
    <w:rsid w:val="005E53D8"/>
    <w:rsid w:val="005E5790"/>
    <w:rsid w:val="005E5E59"/>
    <w:rsid w:val="005E619A"/>
    <w:rsid w:val="005E6F5E"/>
    <w:rsid w:val="005E723C"/>
    <w:rsid w:val="005E7D95"/>
    <w:rsid w:val="005F0333"/>
    <w:rsid w:val="005F06E7"/>
    <w:rsid w:val="005F0EFB"/>
    <w:rsid w:val="005F18C1"/>
    <w:rsid w:val="005F215A"/>
    <w:rsid w:val="005F2612"/>
    <w:rsid w:val="005F34C6"/>
    <w:rsid w:val="005F3847"/>
    <w:rsid w:val="005F3B71"/>
    <w:rsid w:val="005F3E57"/>
    <w:rsid w:val="005F45B7"/>
    <w:rsid w:val="005F4FC8"/>
    <w:rsid w:val="005F5981"/>
    <w:rsid w:val="005F5D6E"/>
    <w:rsid w:val="005F6565"/>
    <w:rsid w:val="005F6656"/>
    <w:rsid w:val="005F7086"/>
    <w:rsid w:val="005F729D"/>
    <w:rsid w:val="005F7341"/>
    <w:rsid w:val="005F79A9"/>
    <w:rsid w:val="005F79D5"/>
    <w:rsid w:val="005F7ECB"/>
    <w:rsid w:val="00600ACF"/>
    <w:rsid w:val="00601424"/>
    <w:rsid w:val="0060145A"/>
    <w:rsid w:val="0060240D"/>
    <w:rsid w:val="006033E7"/>
    <w:rsid w:val="0060355E"/>
    <w:rsid w:val="006037A0"/>
    <w:rsid w:val="00603976"/>
    <w:rsid w:val="00603D28"/>
    <w:rsid w:val="0060411F"/>
    <w:rsid w:val="00604240"/>
    <w:rsid w:val="00604243"/>
    <w:rsid w:val="00604C4B"/>
    <w:rsid w:val="00605170"/>
    <w:rsid w:val="006052AC"/>
    <w:rsid w:val="006056AE"/>
    <w:rsid w:val="00605F0A"/>
    <w:rsid w:val="0060718C"/>
    <w:rsid w:val="00607220"/>
    <w:rsid w:val="00607728"/>
    <w:rsid w:val="00607B7A"/>
    <w:rsid w:val="00610489"/>
    <w:rsid w:val="0061078C"/>
    <w:rsid w:val="006111DD"/>
    <w:rsid w:val="006117B5"/>
    <w:rsid w:val="00612B99"/>
    <w:rsid w:val="006130A8"/>
    <w:rsid w:val="006133D2"/>
    <w:rsid w:val="006134CE"/>
    <w:rsid w:val="006142CB"/>
    <w:rsid w:val="00614340"/>
    <w:rsid w:val="006144F0"/>
    <w:rsid w:val="006144FC"/>
    <w:rsid w:val="00614A4D"/>
    <w:rsid w:val="00615059"/>
    <w:rsid w:val="006154E9"/>
    <w:rsid w:val="006154FB"/>
    <w:rsid w:val="0061553C"/>
    <w:rsid w:val="006165DE"/>
    <w:rsid w:val="006167F4"/>
    <w:rsid w:val="0061733E"/>
    <w:rsid w:val="00617814"/>
    <w:rsid w:val="006200EE"/>
    <w:rsid w:val="0062077D"/>
    <w:rsid w:val="0062102D"/>
    <w:rsid w:val="006229D3"/>
    <w:rsid w:val="00622EEC"/>
    <w:rsid w:val="0062380C"/>
    <w:rsid w:val="00623F72"/>
    <w:rsid w:val="006240CD"/>
    <w:rsid w:val="00624D62"/>
    <w:rsid w:val="00624E5C"/>
    <w:rsid w:val="00625074"/>
    <w:rsid w:val="0062507C"/>
    <w:rsid w:val="00625C5D"/>
    <w:rsid w:val="00625E7B"/>
    <w:rsid w:val="0062632B"/>
    <w:rsid w:val="00626C6B"/>
    <w:rsid w:val="00627246"/>
    <w:rsid w:val="0062737C"/>
    <w:rsid w:val="00627A47"/>
    <w:rsid w:val="00627A91"/>
    <w:rsid w:val="0063004E"/>
    <w:rsid w:val="0063062F"/>
    <w:rsid w:val="00630E43"/>
    <w:rsid w:val="0063162C"/>
    <w:rsid w:val="006316AB"/>
    <w:rsid w:val="00631916"/>
    <w:rsid w:val="00631F30"/>
    <w:rsid w:val="0063254B"/>
    <w:rsid w:val="0063278C"/>
    <w:rsid w:val="00632A4D"/>
    <w:rsid w:val="00632CA0"/>
    <w:rsid w:val="00632F15"/>
    <w:rsid w:val="006335D5"/>
    <w:rsid w:val="006337A6"/>
    <w:rsid w:val="00633B12"/>
    <w:rsid w:val="00633DE5"/>
    <w:rsid w:val="00635192"/>
    <w:rsid w:val="006351C1"/>
    <w:rsid w:val="006359A8"/>
    <w:rsid w:val="00635D98"/>
    <w:rsid w:val="00635E4B"/>
    <w:rsid w:val="00637EBF"/>
    <w:rsid w:val="00640972"/>
    <w:rsid w:val="00640D63"/>
    <w:rsid w:val="00641CD7"/>
    <w:rsid w:val="00641D8A"/>
    <w:rsid w:val="00643680"/>
    <w:rsid w:val="006437CE"/>
    <w:rsid w:val="0064412A"/>
    <w:rsid w:val="00644480"/>
    <w:rsid w:val="00644F30"/>
    <w:rsid w:val="006455D1"/>
    <w:rsid w:val="00645837"/>
    <w:rsid w:val="0064598C"/>
    <w:rsid w:val="006459B2"/>
    <w:rsid w:val="00645E1A"/>
    <w:rsid w:val="00645EF7"/>
    <w:rsid w:val="006466BF"/>
    <w:rsid w:val="00646866"/>
    <w:rsid w:val="00646924"/>
    <w:rsid w:val="006473C9"/>
    <w:rsid w:val="00647683"/>
    <w:rsid w:val="006479C2"/>
    <w:rsid w:val="00647B70"/>
    <w:rsid w:val="00647BBF"/>
    <w:rsid w:val="00647D07"/>
    <w:rsid w:val="00650DBA"/>
    <w:rsid w:val="00650FF5"/>
    <w:rsid w:val="006515C0"/>
    <w:rsid w:val="00651D5D"/>
    <w:rsid w:val="00652736"/>
    <w:rsid w:val="00652B0E"/>
    <w:rsid w:val="00652B5B"/>
    <w:rsid w:val="00652F62"/>
    <w:rsid w:val="0065324F"/>
    <w:rsid w:val="00653E6A"/>
    <w:rsid w:val="0065452F"/>
    <w:rsid w:val="0065559D"/>
    <w:rsid w:val="00655955"/>
    <w:rsid w:val="00656058"/>
    <w:rsid w:val="006568AE"/>
    <w:rsid w:val="00657542"/>
    <w:rsid w:val="00660027"/>
    <w:rsid w:val="006612F8"/>
    <w:rsid w:val="006614DA"/>
    <w:rsid w:val="006615CD"/>
    <w:rsid w:val="006615EF"/>
    <w:rsid w:val="00661A9D"/>
    <w:rsid w:val="00661D96"/>
    <w:rsid w:val="00662992"/>
    <w:rsid w:val="00662E2B"/>
    <w:rsid w:val="00663390"/>
    <w:rsid w:val="00665B9F"/>
    <w:rsid w:val="00665F5F"/>
    <w:rsid w:val="0066672C"/>
    <w:rsid w:val="006668E0"/>
    <w:rsid w:val="0066701B"/>
    <w:rsid w:val="0066773D"/>
    <w:rsid w:val="00670D61"/>
    <w:rsid w:val="00670F4B"/>
    <w:rsid w:val="00671DA3"/>
    <w:rsid w:val="00671E85"/>
    <w:rsid w:val="00671FE4"/>
    <w:rsid w:val="00673BF0"/>
    <w:rsid w:val="00673D18"/>
    <w:rsid w:val="006743A9"/>
    <w:rsid w:val="00674ABC"/>
    <w:rsid w:val="00674B0C"/>
    <w:rsid w:val="0067504D"/>
    <w:rsid w:val="00675346"/>
    <w:rsid w:val="0067699C"/>
    <w:rsid w:val="00676A01"/>
    <w:rsid w:val="00676BD0"/>
    <w:rsid w:val="00677152"/>
    <w:rsid w:val="00677A79"/>
    <w:rsid w:val="00677D4F"/>
    <w:rsid w:val="0068020F"/>
    <w:rsid w:val="00680D65"/>
    <w:rsid w:val="00681266"/>
    <w:rsid w:val="00681C57"/>
    <w:rsid w:val="006821A3"/>
    <w:rsid w:val="006838ED"/>
    <w:rsid w:val="00683B0D"/>
    <w:rsid w:val="00685953"/>
    <w:rsid w:val="0068633D"/>
    <w:rsid w:val="00686D00"/>
    <w:rsid w:val="00686DFB"/>
    <w:rsid w:val="00686F46"/>
    <w:rsid w:val="0068747B"/>
    <w:rsid w:val="006903CC"/>
    <w:rsid w:val="006905C0"/>
    <w:rsid w:val="006909B3"/>
    <w:rsid w:val="00690A20"/>
    <w:rsid w:val="00690D50"/>
    <w:rsid w:val="00690E71"/>
    <w:rsid w:val="0069107B"/>
    <w:rsid w:val="006910EE"/>
    <w:rsid w:val="006913BB"/>
    <w:rsid w:val="00691C1E"/>
    <w:rsid w:val="006920BA"/>
    <w:rsid w:val="0069224F"/>
    <w:rsid w:val="006922E0"/>
    <w:rsid w:val="0069292B"/>
    <w:rsid w:val="0069359C"/>
    <w:rsid w:val="0069394A"/>
    <w:rsid w:val="006942EB"/>
    <w:rsid w:val="00694504"/>
    <w:rsid w:val="00694647"/>
    <w:rsid w:val="00695048"/>
    <w:rsid w:val="0069572A"/>
    <w:rsid w:val="006959A0"/>
    <w:rsid w:val="00696202"/>
    <w:rsid w:val="006962F3"/>
    <w:rsid w:val="0069640B"/>
    <w:rsid w:val="00696546"/>
    <w:rsid w:val="006965DE"/>
    <w:rsid w:val="006966C6"/>
    <w:rsid w:val="00696B3F"/>
    <w:rsid w:val="00696B4C"/>
    <w:rsid w:val="00696F86"/>
    <w:rsid w:val="006974D3"/>
    <w:rsid w:val="00697626"/>
    <w:rsid w:val="00697DCA"/>
    <w:rsid w:val="006A0175"/>
    <w:rsid w:val="006A091A"/>
    <w:rsid w:val="006A0F50"/>
    <w:rsid w:val="006A108C"/>
    <w:rsid w:val="006A13F2"/>
    <w:rsid w:val="006A18E7"/>
    <w:rsid w:val="006A1D58"/>
    <w:rsid w:val="006A2C38"/>
    <w:rsid w:val="006A340D"/>
    <w:rsid w:val="006A3A5A"/>
    <w:rsid w:val="006A3E33"/>
    <w:rsid w:val="006A510C"/>
    <w:rsid w:val="006A567A"/>
    <w:rsid w:val="006A6357"/>
    <w:rsid w:val="006A6ED1"/>
    <w:rsid w:val="006A6F54"/>
    <w:rsid w:val="006A6FF8"/>
    <w:rsid w:val="006B057E"/>
    <w:rsid w:val="006B082B"/>
    <w:rsid w:val="006B0998"/>
    <w:rsid w:val="006B0E85"/>
    <w:rsid w:val="006B1511"/>
    <w:rsid w:val="006B1D46"/>
    <w:rsid w:val="006B2432"/>
    <w:rsid w:val="006B2AB2"/>
    <w:rsid w:val="006B34DD"/>
    <w:rsid w:val="006B35BD"/>
    <w:rsid w:val="006B3AFB"/>
    <w:rsid w:val="006B3F62"/>
    <w:rsid w:val="006B3F8F"/>
    <w:rsid w:val="006B419F"/>
    <w:rsid w:val="006B4548"/>
    <w:rsid w:val="006B4712"/>
    <w:rsid w:val="006B4ABE"/>
    <w:rsid w:val="006B5B92"/>
    <w:rsid w:val="006B6854"/>
    <w:rsid w:val="006B73F3"/>
    <w:rsid w:val="006B7E5A"/>
    <w:rsid w:val="006C0596"/>
    <w:rsid w:val="006C08D0"/>
    <w:rsid w:val="006C0A28"/>
    <w:rsid w:val="006C11A5"/>
    <w:rsid w:val="006C196F"/>
    <w:rsid w:val="006C2020"/>
    <w:rsid w:val="006C209F"/>
    <w:rsid w:val="006C22D6"/>
    <w:rsid w:val="006C25F6"/>
    <w:rsid w:val="006C31FE"/>
    <w:rsid w:val="006C3407"/>
    <w:rsid w:val="006C3996"/>
    <w:rsid w:val="006C3F48"/>
    <w:rsid w:val="006C46EB"/>
    <w:rsid w:val="006C516F"/>
    <w:rsid w:val="006C533B"/>
    <w:rsid w:val="006C5761"/>
    <w:rsid w:val="006C5933"/>
    <w:rsid w:val="006C5DB5"/>
    <w:rsid w:val="006C5F57"/>
    <w:rsid w:val="006C6BB6"/>
    <w:rsid w:val="006D00A1"/>
    <w:rsid w:val="006D07BD"/>
    <w:rsid w:val="006D0EFB"/>
    <w:rsid w:val="006D1073"/>
    <w:rsid w:val="006D10A9"/>
    <w:rsid w:val="006D1525"/>
    <w:rsid w:val="006D1546"/>
    <w:rsid w:val="006D2B5F"/>
    <w:rsid w:val="006D300B"/>
    <w:rsid w:val="006D3742"/>
    <w:rsid w:val="006D39FE"/>
    <w:rsid w:val="006D3A99"/>
    <w:rsid w:val="006D4D3A"/>
    <w:rsid w:val="006D4F37"/>
    <w:rsid w:val="006D4F43"/>
    <w:rsid w:val="006D572E"/>
    <w:rsid w:val="006D5966"/>
    <w:rsid w:val="006D5A41"/>
    <w:rsid w:val="006D5D80"/>
    <w:rsid w:val="006D60CA"/>
    <w:rsid w:val="006D6CA5"/>
    <w:rsid w:val="006D7516"/>
    <w:rsid w:val="006D7631"/>
    <w:rsid w:val="006D7756"/>
    <w:rsid w:val="006E09BB"/>
    <w:rsid w:val="006E1348"/>
    <w:rsid w:val="006E1D4E"/>
    <w:rsid w:val="006E1D80"/>
    <w:rsid w:val="006E2C5E"/>
    <w:rsid w:val="006E355C"/>
    <w:rsid w:val="006E37FB"/>
    <w:rsid w:val="006E3906"/>
    <w:rsid w:val="006E3BD9"/>
    <w:rsid w:val="006E3C81"/>
    <w:rsid w:val="006E432E"/>
    <w:rsid w:val="006E4994"/>
    <w:rsid w:val="006E52BE"/>
    <w:rsid w:val="006E53C6"/>
    <w:rsid w:val="006E53D3"/>
    <w:rsid w:val="006E5763"/>
    <w:rsid w:val="006E5FF4"/>
    <w:rsid w:val="006E6991"/>
    <w:rsid w:val="006E6EB1"/>
    <w:rsid w:val="006E70CB"/>
    <w:rsid w:val="006E7D5C"/>
    <w:rsid w:val="006F11A7"/>
    <w:rsid w:val="006F132F"/>
    <w:rsid w:val="006F1F48"/>
    <w:rsid w:val="006F2477"/>
    <w:rsid w:val="006F24F6"/>
    <w:rsid w:val="006F25BE"/>
    <w:rsid w:val="006F25C2"/>
    <w:rsid w:val="006F2AD3"/>
    <w:rsid w:val="006F2B39"/>
    <w:rsid w:val="006F3BB2"/>
    <w:rsid w:val="006F4515"/>
    <w:rsid w:val="006F462B"/>
    <w:rsid w:val="006F5AD4"/>
    <w:rsid w:val="006F5F72"/>
    <w:rsid w:val="006F60AF"/>
    <w:rsid w:val="006F66B2"/>
    <w:rsid w:val="006F67D5"/>
    <w:rsid w:val="006F6E18"/>
    <w:rsid w:val="006F6FBC"/>
    <w:rsid w:val="006F7258"/>
    <w:rsid w:val="006F7F8E"/>
    <w:rsid w:val="00701295"/>
    <w:rsid w:val="007012E8"/>
    <w:rsid w:val="00701EC0"/>
    <w:rsid w:val="00701F00"/>
    <w:rsid w:val="007023B1"/>
    <w:rsid w:val="007037C9"/>
    <w:rsid w:val="00704072"/>
    <w:rsid w:val="007046AA"/>
    <w:rsid w:val="00704DF1"/>
    <w:rsid w:val="007050A8"/>
    <w:rsid w:val="0070569A"/>
    <w:rsid w:val="007069BE"/>
    <w:rsid w:val="00706BA0"/>
    <w:rsid w:val="007075AF"/>
    <w:rsid w:val="00707AB1"/>
    <w:rsid w:val="00710526"/>
    <w:rsid w:val="00710BC2"/>
    <w:rsid w:val="0071196C"/>
    <w:rsid w:val="00711B2C"/>
    <w:rsid w:val="00711E5B"/>
    <w:rsid w:val="0071201D"/>
    <w:rsid w:val="0071276B"/>
    <w:rsid w:val="00713860"/>
    <w:rsid w:val="00713A39"/>
    <w:rsid w:val="00713B9B"/>
    <w:rsid w:val="00713FE1"/>
    <w:rsid w:val="0071474C"/>
    <w:rsid w:val="007148FB"/>
    <w:rsid w:val="00715686"/>
    <w:rsid w:val="00715716"/>
    <w:rsid w:val="007157BD"/>
    <w:rsid w:val="00716693"/>
    <w:rsid w:val="00716B9A"/>
    <w:rsid w:val="00717EB4"/>
    <w:rsid w:val="00720928"/>
    <w:rsid w:val="00720A27"/>
    <w:rsid w:val="0072171D"/>
    <w:rsid w:val="007220ED"/>
    <w:rsid w:val="007222AF"/>
    <w:rsid w:val="007223B8"/>
    <w:rsid w:val="007229F9"/>
    <w:rsid w:val="007234B2"/>
    <w:rsid w:val="00723DDF"/>
    <w:rsid w:val="0072409A"/>
    <w:rsid w:val="0072438F"/>
    <w:rsid w:val="007243AD"/>
    <w:rsid w:val="007246DF"/>
    <w:rsid w:val="00724967"/>
    <w:rsid w:val="00724F7D"/>
    <w:rsid w:val="00725253"/>
    <w:rsid w:val="00725359"/>
    <w:rsid w:val="007256A5"/>
    <w:rsid w:val="0072638D"/>
    <w:rsid w:val="00726736"/>
    <w:rsid w:val="007272FF"/>
    <w:rsid w:val="00727796"/>
    <w:rsid w:val="007277F3"/>
    <w:rsid w:val="00727959"/>
    <w:rsid w:val="00727C39"/>
    <w:rsid w:val="0073066A"/>
    <w:rsid w:val="007308F8"/>
    <w:rsid w:val="00730A5B"/>
    <w:rsid w:val="007310FD"/>
    <w:rsid w:val="007313C6"/>
    <w:rsid w:val="007315E7"/>
    <w:rsid w:val="007323A9"/>
    <w:rsid w:val="00732467"/>
    <w:rsid w:val="00732477"/>
    <w:rsid w:val="00733301"/>
    <w:rsid w:val="00733447"/>
    <w:rsid w:val="007334B0"/>
    <w:rsid w:val="007337C8"/>
    <w:rsid w:val="007338CC"/>
    <w:rsid w:val="007339CC"/>
    <w:rsid w:val="00733AF2"/>
    <w:rsid w:val="007342E8"/>
    <w:rsid w:val="007343A1"/>
    <w:rsid w:val="007344BF"/>
    <w:rsid w:val="00734561"/>
    <w:rsid w:val="00734668"/>
    <w:rsid w:val="00734B43"/>
    <w:rsid w:val="00734DAE"/>
    <w:rsid w:val="00735668"/>
    <w:rsid w:val="00735762"/>
    <w:rsid w:val="00735E70"/>
    <w:rsid w:val="007363F8"/>
    <w:rsid w:val="00736EE8"/>
    <w:rsid w:val="00737118"/>
    <w:rsid w:val="007376E2"/>
    <w:rsid w:val="007379DB"/>
    <w:rsid w:val="00737DC9"/>
    <w:rsid w:val="0074036F"/>
    <w:rsid w:val="00741603"/>
    <w:rsid w:val="00742683"/>
    <w:rsid w:val="00742B87"/>
    <w:rsid w:val="00742F61"/>
    <w:rsid w:val="007431FA"/>
    <w:rsid w:val="0074365B"/>
    <w:rsid w:val="00743FE3"/>
    <w:rsid w:val="007444EC"/>
    <w:rsid w:val="00744B06"/>
    <w:rsid w:val="0074567D"/>
    <w:rsid w:val="007459B7"/>
    <w:rsid w:val="007459D0"/>
    <w:rsid w:val="0074608F"/>
    <w:rsid w:val="00746949"/>
    <w:rsid w:val="00746C9F"/>
    <w:rsid w:val="00747470"/>
    <w:rsid w:val="0074773B"/>
    <w:rsid w:val="00747799"/>
    <w:rsid w:val="0075038C"/>
    <w:rsid w:val="00750398"/>
    <w:rsid w:val="00750D3B"/>
    <w:rsid w:val="00750F3C"/>
    <w:rsid w:val="00751A86"/>
    <w:rsid w:val="00753286"/>
    <w:rsid w:val="00753918"/>
    <w:rsid w:val="0075399B"/>
    <w:rsid w:val="00753BC7"/>
    <w:rsid w:val="00753F82"/>
    <w:rsid w:val="00754239"/>
    <w:rsid w:val="00754581"/>
    <w:rsid w:val="00754E1B"/>
    <w:rsid w:val="0075548C"/>
    <w:rsid w:val="007555F3"/>
    <w:rsid w:val="00755F92"/>
    <w:rsid w:val="00756524"/>
    <w:rsid w:val="007567A2"/>
    <w:rsid w:val="00757E83"/>
    <w:rsid w:val="007609D4"/>
    <w:rsid w:val="00761419"/>
    <w:rsid w:val="007615CE"/>
    <w:rsid w:val="0076183F"/>
    <w:rsid w:val="00761BA8"/>
    <w:rsid w:val="00762073"/>
    <w:rsid w:val="007629DD"/>
    <w:rsid w:val="00763722"/>
    <w:rsid w:val="00764807"/>
    <w:rsid w:val="00764A68"/>
    <w:rsid w:val="00764FDF"/>
    <w:rsid w:val="007654BC"/>
    <w:rsid w:val="00765AED"/>
    <w:rsid w:val="00766A05"/>
    <w:rsid w:val="00766AC7"/>
    <w:rsid w:val="00766BE4"/>
    <w:rsid w:val="00766EE9"/>
    <w:rsid w:val="00771562"/>
    <w:rsid w:val="0077157B"/>
    <w:rsid w:val="007724D5"/>
    <w:rsid w:val="00772BB2"/>
    <w:rsid w:val="00773029"/>
    <w:rsid w:val="007732F6"/>
    <w:rsid w:val="00774194"/>
    <w:rsid w:val="00774907"/>
    <w:rsid w:val="0077602F"/>
    <w:rsid w:val="00776187"/>
    <w:rsid w:val="007763BA"/>
    <w:rsid w:val="00776609"/>
    <w:rsid w:val="0077688A"/>
    <w:rsid w:val="00776A36"/>
    <w:rsid w:val="00777140"/>
    <w:rsid w:val="00777183"/>
    <w:rsid w:val="00777991"/>
    <w:rsid w:val="00777E34"/>
    <w:rsid w:val="00781761"/>
    <w:rsid w:val="00782F1F"/>
    <w:rsid w:val="007835CB"/>
    <w:rsid w:val="00783BE9"/>
    <w:rsid w:val="00783E85"/>
    <w:rsid w:val="00784947"/>
    <w:rsid w:val="00784DD4"/>
    <w:rsid w:val="0078518C"/>
    <w:rsid w:val="007863E2"/>
    <w:rsid w:val="0078708F"/>
    <w:rsid w:val="00787A61"/>
    <w:rsid w:val="00787DD5"/>
    <w:rsid w:val="007903B7"/>
    <w:rsid w:val="0079041E"/>
    <w:rsid w:val="00790718"/>
    <w:rsid w:val="00790946"/>
    <w:rsid w:val="00790B7B"/>
    <w:rsid w:val="00790CAC"/>
    <w:rsid w:val="00790F2E"/>
    <w:rsid w:val="007912A2"/>
    <w:rsid w:val="00791599"/>
    <w:rsid w:val="0079260A"/>
    <w:rsid w:val="0079290C"/>
    <w:rsid w:val="00792A7E"/>
    <w:rsid w:val="00792BBD"/>
    <w:rsid w:val="00792E7B"/>
    <w:rsid w:val="00793F28"/>
    <w:rsid w:val="00794EAE"/>
    <w:rsid w:val="00795672"/>
    <w:rsid w:val="00796E27"/>
    <w:rsid w:val="00797D75"/>
    <w:rsid w:val="00797ECF"/>
    <w:rsid w:val="007A0448"/>
    <w:rsid w:val="007A0A0C"/>
    <w:rsid w:val="007A0E2E"/>
    <w:rsid w:val="007A18E8"/>
    <w:rsid w:val="007A1B02"/>
    <w:rsid w:val="007A1CEB"/>
    <w:rsid w:val="007A2036"/>
    <w:rsid w:val="007A3826"/>
    <w:rsid w:val="007A3989"/>
    <w:rsid w:val="007A3CD3"/>
    <w:rsid w:val="007A3EF3"/>
    <w:rsid w:val="007A522D"/>
    <w:rsid w:val="007A5602"/>
    <w:rsid w:val="007A59C7"/>
    <w:rsid w:val="007A7F72"/>
    <w:rsid w:val="007B0265"/>
    <w:rsid w:val="007B03D7"/>
    <w:rsid w:val="007B0B00"/>
    <w:rsid w:val="007B1B11"/>
    <w:rsid w:val="007B2A2D"/>
    <w:rsid w:val="007B2CD8"/>
    <w:rsid w:val="007B3042"/>
    <w:rsid w:val="007B3592"/>
    <w:rsid w:val="007B4252"/>
    <w:rsid w:val="007B4387"/>
    <w:rsid w:val="007B441D"/>
    <w:rsid w:val="007B4780"/>
    <w:rsid w:val="007B481E"/>
    <w:rsid w:val="007B4E80"/>
    <w:rsid w:val="007B516F"/>
    <w:rsid w:val="007B5964"/>
    <w:rsid w:val="007B5AA2"/>
    <w:rsid w:val="007B6898"/>
    <w:rsid w:val="007B6AB3"/>
    <w:rsid w:val="007B6B98"/>
    <w:rsid w:val="007B72FC"/>
    <w:rsid w:val="007B787F"/>
    <w:rsid w:val="007B7EE5"/>
    <w:rsid w:val="007C00E5"/>
    <w:rsid w:val="007C01C8"/>
    <w:rsid w:val="007C0417"/>
    <w:rsid w:val="007C0457"/>
    <w:rsid w:val="007C0E9D"/>
    <w:rsid w:val="007C1994"/>
    <w:rsid w:val="007C19A0"/>
    <w:rsid w:val="007C206A"/>
    <w:rsid w:val="007C22CF"/>
    <w:rsid w:val="007C2ECA"/>
    <w:rsid w:val="007C309D"/>
    <w:rsid w:val="007C3805"/>
    <w:rsid w:val="007C39DE"/>
    <w:rsid w:val="007C47BD"/>
    <w:rsid w:val="007C5349"/>
    <w:rsid w:val="007C570F"/>
    <w:rsid w:val="007C5D8C"/>
    <w:rsid w:val="007C67B7"/>
    <w:rsid w:val="007C6BBB"/>
    <w:rsid w:val="007D0601"/>
    <w:rsid w:val="007D1307"/>
    <w:rsid w:val="007D14A2"/>
    <w:rsid w:val="007D23F0"/>
    <w:rsid w:val="007D261B"/>
    <w:rsid w:val="007D26CB"/>
    <w:rsid w:val="007D2A02"/>
    <w:rsid w:val="007D312C"/>
    <w:rsid w:val="007D31C8"/>
    <w:rsid w:val="007D34D6"/>
    <w:rsid w:val="007D3937"/>
    <w:rsid w:val="007D4705"/>
    <w:rsid w:val="007D4783"/>
    <w:rsid w:val="007D502A"/>
    <w:rsid w:val="007D5462"/>
    <w:rsid w:val="007D62EE"/>
    <w:rsid w:val="007D637E"/>
    <w:rsid w:val="007D6805"/>
    <w:rsid w:val="007D78F5"/>
    <w:rsid w:val="007D79FE"/>
    <w:rsid w:val="007E15AF"/>
    <w:rsid w:val="007E17AB"/>
    <w:rsid w:val="007E2BEB"/>
    <w:rsid w:val="007E2D0E"/>
    <w:rsid w:val="007E2F8E"/>
    <w:rsid w:val="007E3193"/>
    <w:rsid w:val="007E31DE"/>
    <w:rsid w:val="007E39A7"/>
    <w:rsid w:val="007E3B66"/>
    <w:rsid w:val="007E3B82"/>
    <w:rsid w:val="007E4362"/>
    <w:rsid w:val="007E45E9"/>
    <w:rsid w:val="007E4DA3"/>
    <w:rsid w:val="007E4E92"/>
    <w:rsid w:val="007E57E2"/>
    <w:rsid w:val="007E58F7"/>
    <w:rsid w:val="007E6C39"/>
    <w:rsid w:val="007E7094"/>
    <w:rsid w:val="007E7181"/>
    <w:rsid w:val="007E74A7"/>
    <w:rsid w:val="007E74E1"/>
    <w:rsid w:val="007F0028"/>
    <w:rsid w:val="007F00BF"/>
    <w:rsid w:val="007F085F"/>
    <w:rsid w:val="007F10A0"/>
    <w:rsid w:val="007F1379"/>
    <w:rsid w:val="007F1775"/>
    <w:rsid w:val="007F1E8C"/>
    <w:rsid w:val="007F2931"/>
    <w:rsid w:val="007F2959"/>
    <w:rsid w:val="007F2ACB"/>
    <w:rsid w:val="007F2F51"/>
    <w:rsid w:val="007F3616"/>
    <w:rsid w:val="007F4394"/>
    <w:rsid w:val="007F46B2"/>
    <w:rsid w:val="007F4A8B"/>
    <w:rsid w:val="007F546C"/>
    <w:rsid w:val="007F56F3"/>
    <w:rsid w:val="007F5BFE"/>
    <w:rsid w:val="007F5ED6"/>
    <w:rsid w:val="007F629C"/>
    <w:rsid w:val="007F6EB6"/>
    <w:rsid w:val="007F6FEF"/>
    <w:rsid w:val="008002DC"/>
    <w:rsid w:val="008004D6"/>
    <w:rsid w:val="00800E8F"/>
    <w:rsid w:val="0080131B"/>
    <w:rsid w:val="008013B6"/>
    <w:rsid w:val="00801A7D"/>
    <w:rsid w:val="00801FDF"/>
    <w:rsid w:val="00802F8F"/>
    <w:rsid w:val="008030AD"/>
    <w:rsid w:val="008039C8"/>
    <w:rsid w:val="00803D35"/>
    <w:rsid w:val="00803D3A"/>
    <w:rsid w:val="00804114"/>
    <w:rsid w:val="00804C22"/>
    <w:rsid w:val="0080557A"/>
    <w:rsid w:val="00805895"/>
    <w:rsid w:val="00806700"/>
    <w:rsid w:val="0080715E"/>
    <w:rsid w:val="008111AB"/>
    <w:rsid w:val="008115CB"/>
    <w:rsid w:val="0081167B"/>
    <w:rsid w:val="00811963"/>
    <w:rsid w:val="00812680"/>
    <w:rsid w:val="0081296E"/>
    <w:rsid w:val="00812F42"/>
    <w:rsid w:val="00813119"/>
    <w:rsid w:val="008134B5"/>
    <w:rsid w:val="00813E33"/>
    <w:rsid w:val="008141E5"/>
    <w:rsid w:val="00815017"/>
    <w:rsid w:val="00815752"/>
    <w:rsid w:val="00815C8C"/>
    <w:rsid w:val="00816254"/>
    <w:rsid w:val="00816664"/>
    <w:rsid w:val="0081687E"/>
    <w:rsid w:val="00816CE9"/>
    <w:rsid w:val="00816D69"/>
    <w:rsid w:val="0081718A"/>
    <w:rsid w:val="00817641"/>
    <w:rsid w:val="00817A5E"/>
    <w:rsid w:val="0082050E"/>
    <w:rsid w:val="00820A6B"/>
    <w:rsid w:val="00821265"/>
    <w:rsid w:val="00821BF1"/>
    <w:rsid w:val="00821C3D"/>
    <w:rsid w:val="00821C5E"/>
    <w:rsid w:val="0082234E"/>
    <w:rsid w:val="00822718"/>
    <w:rsid w:val="00822AA5"/>
    <w:rsid w:val="00822B60"/>
    <w:rsid w:val="00822CF4"/>
    <w:rsid w:val="008233FB"/>
    <w:rsid w:val="00823916"/>
    <w:rsid w:val="00823DE4"/>
    <w:rsid w:val="00823E66"/>
    <w:rsid w:val="0082417C"/>
    <w:rsid w:val="008254BE"/>
    <w:rsid w:val="008273E3"/>
    <w:rsid w:val="00827404"/>
    <w:rsid w:val="008275B8"/>
    <w:rsid w:val="0082763F"/>
    <w:rsid w:val="00827653"/>
    <w:rsid w:val="008276C9"/>
    <w:rsid w:val="00827C41"/>
    <w:rsid w:val="00827F71"/>
    <w:rsid w:val="00827FEC"/>
    <w:rsid w:val="00830A45"/>
    <w:rsid w:val="00831992"/>
    <w:rsid w:val="00832659"/>
    <w:rsid w:val="0083337C"/>
    <w:rsid w:val="0083407D"/>
    <w:rsid w:val="00834AA5"/>
    <w:rsid w:val="00834ADC"/>
    <w:rsid w:val="00834AF6"/>
    <w:rsid w:val="00834D25"/>
    <w:rsid w:val="00834F5B"/>
    <w:rsid w:val="00834F7D"/>
    <w:rsid w:val="00835A59"/>
    <w:rsid w:val="00835C11"/>
    <w:rsid w:val="00835DF9"/>
    <w:rsid w:val="00835F84"/>
    <w:rsid w:val="00836164"/>
    <w:rsid w:val="00836C0A"/>
    <w:rsid w:val="008407A9"/>
    <w:rsid w:val="00841916"/>
    <w:rsid w:val="00842C28"/>
    <w:rsid w:val="008431E4"/>
    <w:rsid w:val="008446DE"/>
    <w:rsid w:val="00844EE7"/>
    <w:rsid w:val="00844FBF"/>
    <w:rsid w:val="00845465"/>
    <w:rsid w:val="008454DA"/>
    <w:rsid w:val="00845DBD"/>
    <w:rsid w:val="008468B9"/>
    <w:rsid w:val="00846ABF"/>
    <w:rsid w:val="00847193"/>
    <w:rsid w:val="008472B4"/>
    <w:rsid w:val="008473A8"/>
    <w:rsid w:val="008477A5"/>
    <w:rsid w:val="00847C3B"/>
    <w:rsid w:val="008500C4"/>
    <w:rsid w:val="008500E6"/>
    <w:rsid w:val="00850866"/>
    <w:rsid w:val="0085139E"/>
    <w:rsid w:val="008518FA"/>
    <w:rsid w:val="00853CC8"/>
    <w:rsid w:val="00853CF9"/>
    <w:rsid w:val="00854E93"/>
    <w:rsid w:val="0085505C"/>
    <w:rsid w:val="00855429"/>
    <w:rsid w:val="00855DB4"/>
    <w:rsid w:val="008561C6"/>
    <w:rsid w:val="0085643D"/>
    <w:rsid w:val="00856E22"/>
    <w:rsid w:val="008574B3"/>
    <w:rsid w:val="00860D20"/>
    <w:rsid w:val="0086120F"/>
    <w:rsid w:val="00861E59"/>
    <w:rsid w:val="00862B4F"/>
    <w:rsid w:val="00862B51"/>
    <w:rsid w:val="00862B94"/>
    <w:rsid w:val="00862E2C"/>
    <w:rsid w:val="0086357F"/>
    <w:rsid w:val="0086363F"/>
    <w:rsid w:val="00864053"/>
    <w:rsid w:val="00864622"/>
    <w:rsid w:val="008646AE"/>
    <w:rsid w:val="00864B77"/>
    <w:rsid w:val="00865314"/>
    <w:rsid w:val="0086616A"/>
    <w:rsid w:val="0086773C"/>
    <w:rsid w:val="008702EE"/>
    <w:rsid w:val="00870E89"/>
    <w:rsid w:val="00871373"/>
    <w:rsid w:val="00871A34"/>
    <w:rsid w:val="00871B80"/>
    <w:rsid w:val="008720AE"/>
    <w:rsid w:val="008722E3"/>
    <w:rsid w:val="0087267B"/>
    <w:rsid w:val="00872903"/>
    <w:rsid w:val="00872CD3"/>
    <w:rsid w:val="00873FD0"/>
    <w:rsid w:val="00874131"/>
    <w:rsid w:val="00874411"/>
    <w:rsid w:val="00875568"/>
    <w:rsid w:val="00875AB2"/>
    <w:rsid w:val="00875B4C"/>
    <w:rsid w:val="0087607A"/>
    <w:rsid w:val="00876103"/>
    <w:rsid w:val="0087648A"/>
    <w:rsid w:val="008766EB"/>
    <w:rsid w:val="00876841"/>
    <w:rsid w:val="00876D38"/>
    <w:rsid w:val="00876F47"/>
    <w:rsid w:val="008805A6"/>
    <w:rsid w:val="0088135B"/>
    <w:rsid w:val="00881415"/>
    <w:rsid w:val="00881819"/>
    <w:rsid w:val="00882322"/>
    <w:rsid w:val="008827B2"/>
    <w:rsid w:val="00882B6B"/>
    <w:rsid w:val="00882B70"/>
    <w:rsid w:val="00882CB0"/>
    <w:rsid w:val="00883934"/>
    <w:rsid w:val="00883A64"/>
    <w:rsid w:val="0088464B"/>
    <w:rsid w:val="008853B3"/>
    <w:rsid w:val="008855D8"/>
    <w:rsid w:val="00886125"/>
    <w:rsid w:val="00886187"/>
    <w:rsid w:val="0088699F"/>
    <w:rsid w:val="00887041"/>
    <w:rsid w:val="00887F10"/>
    <w:rsid w:val="0089057F"/>
    <w:rsid w:val="0089136C"/>
    <w:rsid w:val="0089160F"/>
    <w:rsid w:val="0089199D"/>
    <w:rsid w:val="008923B4"/>
    <w:rsid w:val="00892561"/>
    <w:rsid w:val="008937A2"/>
    <w:rsid w:val="00893BE3"/>
    <w:rsid w:val="008954BA"/>
    <w:rsid w:val="00895734"/>
    <w:rsid w:val="0089634E"/>
    <w:rsid w:val="00896485"/>
    <w:rsid w:val="008967D0"/>
    <w:rsid w:val="00897595"/>
    <w:rsid w:val="008A0018"/>
    <w:rsid w:val="008A0757"/>
    <w:rsid w:val="008A0BB3"/>
    <w:rsid w:val="008A0C89"/>
    <w:rsid w:val="008A11BF"/>
    <w:rsid w:val="008A1FF7"/>
    <w:rsid w:val="008A2746"/>
    <w:rsid w:val="008A3CCC"/>
    <w:rsid w:val="008A414E"/>
    <w:rsid w:val="008A4747"/>
    <w:rsid w:val="008A60FE"/>
    <w:rsid w:val="008A6491"/>
    <w:rsid w:val="008A6DE0"/>
    <w:rsid w:val="008A72D3"/>
    <w:rsid w:val="008B0669"/>
    <w:rsid w:val="008B0815"/>
    <w:rsid w:val="008B0B3C"/>
    <w:rsid w:val="008B1D84"/>
    <w:rsid w:val="008B26D5"/>
    <w:rsid w:val="008B2752"/>
    <w:rsid w:val="008B2F6A"/>
    <w:rsid w:val="008B2FFF"/>
    <w:rsid w:val="008B43A4"/>
    <w:rsid w:val="008B48D8"/>
    <w:rsid w:val="008B4AB9"/>
    <w:rsid w:val="008B52DA"/>
    <w:rsid w:val="008B54BD"/>
    <w:rsid w:val="008B5733"/>
    <w:rsid w:val="008B5BCC"/>
    <w:rsid w:val="008B6385"/>
    <w:rsid w:val="008B6FE7"/>
    <w:rsid w:val="008B72FC"/>
    <w:rsid w:val="008C0EFB"/>
    <w:rsid w:val="008C13A2"/>
    <w:rsid w:val="008C13F9"/>
    <w:rsid w:val="008C1721"/>
    <w:rsid w:val="008C22B5"/>
    <w:rsid w:val="008C414B"/>
    <w:rsid w:val="008C4A6B"/>
    <w:rsid w:val="008C51C3"/>
    <w:rsid w:val="008C5290"/>
    <w:rsid w:val="008C66F0"/>
    <w:rsid w:val="008C68A6"/>
    <w:rsid w:val="008C68C4"/>
    <w:rsid w:val="008C6B1C"/>
    <w:rsid w:val="008C6F4F"/>
    <w:rsid w:val="008C7053"/>
    <w:rsid w:val="008C7A6A"/>
    <w:rsid w:val="008D0507"/>
    <w:rsid w:val="008D060E"/>
    <w:rsid w:val="008D0724"/>
    <w:rsid w:val="008D0CEA"/>
    <w:rsid w:val="008D0D5F"/>
    <w:rsid w:val="008D1DB0"/>
    <w:rsid w:val="008D220C"/>
    <w:rsid w:val="008D2565"/>
    <w:rsid w:val="008D2636"/>
    <w:rsid w:val="008D28E3"/>
    <w:rsid w:val="008D29F0"/>
    <w:rsid w:val="008D2A01"/>
    <w:rsid w:val="008D2EDA"/>
    <w:rsid w:val="008D2F4E"/>
    <w:rsid w:val="008D32EE"/>
    <w:rsid w:val="008D346F"/>
    <w:rsid w:val="008D4344"/>
    <w:rsid w:val="008D4604"/>
    <w:rsid w:val="008D4824"/>
    <w:rsid w:val="008D4E3E"/>
    <w:rsid w:val="008D520F"/>
    <w:rsid w:val="008D6DC1"/>
    <w:rsid w:val="008D7945"/>
    <w:rsid w:val="008D7E43"/>
    <w:rsid w:val="008E0377"/>
    <w:rsid w:val="008E0A01"/>
    <w:rsid w:val="008E0D7A"/>
    <w:rsid w:val="008E0E19"/>
    <w:rsid w:val="008E1046"/>
    <w:rsid w:val="008E2360"/>
    <w:rsid w:val="008E343F"/>
    <w:rsid w:val="008E41BA"/>
    <w:rsid w:val="008E61A1"/>
    <w:rsid w:val="008E77A5"/>
    <w:rsid w:val="008E7AED"/>
    <w:rsid w:val="008F0A6E"/>
    <w:rsid w:val="008F0AE8"/>
    <w:rsid w:val="008F0DB4"/>
    <w:rsid w:val="008F12E3"/>
    <w:rsid w:val="008F1500"/>
    <w:rsid w:val="008F1564"/>
    <w:rsid w:val="008F18F7"/>
    <w:rsid w:val="008F1E33"/>
    <w:rsid w:val="008F1FCA"/>
    <w:rsid w:val="008F22D4"/>
    <w:rsid w:val="008F262F"/>
    <w:rsid w:val="008F28CC"/>
    <w:rsid w:val="008F3025"/>
    <w:rsid w:val="008F325C"/>
    <w:rsid w:val="008F34F6"/>
    <w:rsid w:val="008F35F5"/>
    <w:rsid w:val="008F38EB"/>
    <w:rsid w:val="008F3ACC"/>
    <w:rsid w:val="008F3B64"/>
    <w:rsid w:val="008F3CF6"/>
    <w:rsid w:val="008F3D3C"/>
    <w:rsid w:val="008F4441"/>
    <w:rsid w:val="008F4B59"/>
    <w:rsid w:val="008F4CB0"/>
    <w:rsid w:val="008F4F78"/>
    <w:rsid w:val="008F57F2"/>
    <w:rsid w:val="008F6151"/>
    <w:rsid w:val="008F64D4"/>
    <w:rsid w:val="008F6E15"/>
    <w:rsid w:val="008F7319"/>
    <w:rsid w:val="0090047A"/>
    <w:rsid w:val="00900AB2"/>
    <w:rsid w:val="00900B51"/>
    <w:rsid w:val="00900C98"/>
    <w:rsid w:val="00901078"/>
    <w:rsid w:val="00901ACA"/>
    <w:rsid w:val="00901AEF"/>
    <w:rsid w:val="00902563"/>
    <w:rsid w:val="00902BAA"/>
    <w:rsid w:val="00902EE4"/>
    <w:rsid w:val="00903565"/>
    <w:rsid w:val="00903922"/>
    <w:rsid w:val="00903FDF"/>
    <w:rsid w:val="009042B7"/>
    <w:rsid w:val="0090493D"/>
    <w:rsid w:val="0090532E"/>
    <w:rsid w:val="00905776"/>
    <w:rsid w:val="009059C5"/>
    <w:rsid w:val="00905A30"/>
    <w:rsid w:val="009061F1"/>
    <w:rsid w:val="00907108"/>
    <w:rsid w:val="00907683"/>
    <w:rsid w:val="00907A75"/>
    <w:rsid w:val="00910B78"/>
    <w:rsid w:val="00910DD0"/>
    <w:rsid w:val="009119D4"/>
    <w:rsid w:val="00911E40"/>
    <w:rsid w:val="0091202B"/>
    <w:rsid w:val="0091243B"/>
    <w:rsid w:val="009129F2"/>
    <w:rsid w:val="00912AD4"/>
    <w:rsid w:val="0091384E"/>
    <w:rsid w:val="00913A41"/>
    <w:rsid w:val="00913A74"/>
    <w:rsid w:val="00913A92"/>
    <w:rsid w:val="009147BB"/>
    <w:rsid w:val="00914A3C"/>
    <w:rsid w:val="00915D74"/>
    <w:rsid w:val="009160CC"/>
    <w:rsid w:val="00916388"/>
    <w:rsid w:val="00916690"/>
    <w:rsid w:val="0091679C"/>
    <w:rsid w:val="00916D2D"/>
    <w:rsid w:val="009171D2"/>
    <w:rsid w:val="00917425"/>
    <w:rsid w:val="00920813"/>
    <w:rsid w:val="00920CC9"/>
    <w:rsid w:val="00920EF7"/>
    <w:rsid w:val="00920FDB"/>
    <w:rsid w:val="00921333"/>
    <w:rsid w:val="00921E0A"/>
    <w:rsid w:val="0092294B"/>
    <w:rsid w:val="0092297D"/>
    <w:rsid w:val="009251BA"/>
    <w:rsid w:val="009256CC"/>
    <w:rsid w:val="009259C8"/>
    <w:rsid w:val="00925BE5"/>
    <w:rsid w:val="00926135"/>
    <w:rsid w:val="009269AD"/>
    <w:rsid w:val="00926C71"/>
    <w:rsid w:val="0092727D"/>
    <w:rsid w:val="00927933"/>
    <w:rsid w:val="00927D30"/>
    <w:rsid w:val="00930737"/>
    <w:rsid w:val="00930774"/>
    <w:rsid w:val="00931408"/>
    <w:rsid w:val="00931A88"/>
    <w:rsid w:val="00932959"/>
    <w:rsid w:val="009330C5"/>
    <w:rsid w:val="009333A8"/>
    <w:rsid w:val="00933890"/>
    <w:rsid w:val="00933D38"/>
    <w:rsid w:val="00933DEF"/>
    <w:rsid w:val="009341A4"/>
    <w:rsid w:val="009343A7"/>
    <w:rsid w:val="00934445"/>
    <w:rsid w:val="0093511D"/>
    <w:rsid w:val="00935B23"/>
    <w:rsid w:val="00936858"/>
    <w:rsid w:val="00936D9C"/>
    <w:rsid w:val="00937662"/>
    <w:rsid w:val="009376D4"/>
    <w:rsid w:val="00937768"/>
    <w:rsid w:val="009378A7"/>
    <w:rsid w:val="00940674"/>
    <w:rsid w:val="00941F07"/>
    <w:rsid w:val="009421D5"/>
    <w:rsid w:val="0094307E"/>
    <w:rsid w:val="00944885"/>
    <w:rsid w:val="00945072"/>
    <w:rsid w:val="00945377"/>
    <w:rsid w:val="00945677"/>
    <w:rsid w:val="00945737"/>
    <w:rsid w:val="00945782"/>
    <w:rsid w:val="00945835"/>
    <w:rsid w:val="0094589F"/>
    <w:rsid w:val="00945994"/>
    <w:rsid w:val="009461A0"/>
    <w:rsid w:val="00946A74"/>
    <w:rsid w:val="00947910"/>
    <w:rsid w:val="0095087F"/>
    <w:rsid w:val="00950DE2"/>
    <w:rsid w:val="00950DF8"/>
    <w:rsid w:val="00952128"/>
    <w:rsid w:val="00952B0E"/>
    <w:rsid w:val="00952B73"/>
    <w:rsid w:val="00952DDC"/>
    <w:rsid w:val="00954ABD"/>
    <w:rsid w:val="00954C91"/>
    <w:rsid w:val="00955644"/>
    <w:rsid w:val="00955FDD"/>
    <w:rsid w:val="00956285"/>
    <w:rsid w:val="009565C3"/>
    <w:rsid w:val="00956873"/>
    <w:rsid w:val="0095786B"/>
    <w:rsid w:val="00957E7B"/>
    <w:rsid w:val="00960263"/>
    <w:rsid w:val="00960398"/>
    <w:rsid w:val="00960636"/>
    <w:rsid w:val="00961E67"/>
    <w:rsid w:val="00963B08"/>
    <w:rsid w:val="00963BB0"/>
    <w:rsid w:val="009642CF"/>
    <w:rsid w:val="0096431A"/>
    <w:rsid w:val="009643B2"/>
    <w:rsid w:val="00964F5D"/>
    <w:rsid w:val="0096595F"/>
    <w:rsid w:val="00965AD6"/>
    <w:rsid w:val="00965EBA"/>
    <w:rsid w:val="009669A6"/>
    <w:rsid w:val="009669C7"/>
    <w:rsid w:val="00966A8B"/>
    <w:rsid w:val="00966C11"/>
    <w:rsid w:val="00966E66"/>
    <w:rsid w:val="0096736E"/>
    <w:rsid w:val="00967413"/>
    <w:rsid w:val="00967692"/>
    <w:rsid w:val="00970247"/>
    <w:rsid w:val="0097054A"/>
    <w:rsid w:val="00970585"/>
    <w:rsid w:val="00970C71"/>
    <w:rsid w:val="00970DCC"/>
    <w:rsid w:val="00970EB5"/>
    <w:rsid w:val="0097102C"/>
    <w:rsid w:val="00972A02"/>
    <w:rsid w:val="00973E40"/>
    <w:rsid w:val="009751A7"/>
    <w:rsid w:val="009758B0"/>
    <w:rsid w:val="00975A02"/>
    <w:rsid w:val="00975C2F"/>
    <w:rsid w:val="00975D47"/>
    <w:rsid w:val="009760C8"/>
    <w:rsid w:val="00976555"/>
    <w:rsid w:val="00976992"/>
    <w:rsid w:val="0097723C"/>
    <w:rsid w:val="00977683"/>
    <w:rsid w:val="00977AF6"/>
    <w:rsid w:val="00980408"/>
    <w:rsid w:val="00980B4E"/>
    <w:rsid w:val="00981055"/>
    <w:rsid w:val="009811DC"/>
    <w:rsid w:val="0098130A"/>
    <w:rsid w:val="00981440"/>
    <w:rsid w:val="00981B71"/>
    <w:rsid w:val="00982A58"/>
    <w:rsid w:val="00984B89"/>
    <w:rsid w:val="00984EAB"/>
    <w:rsid w:val="009859F8"/>
    <w:rsid w:val="00985FD3"/>
    <w:rsid w:val="00986A87"/>
    <w:rsid w:val="00986C58"/>
    <w:rsid w:val="0098753C"/>
    <w:rsid w:val="00987F39"/>
    <w:rsid w:val="00990C29"/>
    <w:rsid w:val="009923A5"/>
    <w:rsid w:val="00992645"/>
    <w:rsid w:val="00992A1D"/>
    <w:rsid w:val="00992A73"/>
    <w:rsid w:val="00992DD7"/>
    <w:rsid w:val="009933B0"/>
    <w:rsid w:val="00993539"/>
    <w:rsid w:val="0099376A"/>
    <w:rsid w:val="009941B9"/>
    <w:rsid w:val="00994BC9"/>
    <w:rsid w:val="009957FE"/>
    <w:rsid w:val="00995826"/>
    <w:rsid w:val="00995AB9"/>
    <w:rsid w:val="00996543"/>
    <w:rsid w:val="00996686"/>
    <w:rsid w:val="00996705"/>
    <w:rsid w:val="00996C03"/>
    <w:rsid w:val="00996CC3"/>
    <w:rsid w:val="0099701E"/>
    <w:rsid w:val="0099775F"/>
    <w:rsid w:val="009A066B"/>
    <w:rsid w:val="009A163F"/>
    <w:rsid w:val="009A1FBF"/>
    <w:rsid w:val="009A26D8"/>
    <w:rsid w:val="009A29A0"/>
    <w:rsid w:val="009A3A5A"/>
    <w:rsid w:val="009A479F"/>
    <w:rsid w:val="009A47B3"/>
    <w:rsid w:val="009A4933"/>
    <w:rsid w:val="009A4D4F"/>
    <w:rsid w:val="009A506C"/>
    <w:rsid w:val="009A539F"/>
    <w:rsid w:val="009A59A7"/>
    <w:rsid w:val="009A5F8F"/>
    <w:rsid w:val="009A60B6"/>
    <w:rsid w:val="009A6BBD"/>
    <w:rsid w:val="009A6DCA"/>
    <w:rsid w:val="009A73CB"/>
    <w:rsid w:val="009A77BA"/>
    <w:rsid w:val="009A7EFD"/>
    <w:rsid w:val="009B0B5C"/>
    <w:rsid w:val="009B1533"/>
    <w:rsid w:val="009B1B49"/>
    <w:rsid w:val="009B1CE8"/>
    <w:rsid w:val="009B253D"/>
    <w:rsid w:val="009B2D03"/>
    <w:rsid w:val="009B313B"/>
    <w:rsid w:val="009B351D"/>
    <w:rsid w:val="009B3765"/>
    <w:rsid w:val="009B3B56"/>
    <w:rsid w:val="009B40F7"/>
    <w:rsid w:val="009B43CA"/>
    <w:rsid w:val="009B4543"/>
    <w:rsid w:val="009B479C"/>
    <w:rsid w:val="009B4B66"/>
    <w:rsid w:val="009B4BEA"/>
    <w:rsid w:val="009B4DBA"/>
    <w:rsid w:val="009B61B6"/>
    <w:rsid w:val="009B6355"/>
    <w:rsid w:val="009B6C86"/>
    <w:rsid w:val="009B71F5"/>
    <w:rsid w:val="009B739E"/>
    <w:rsid w:val="009B75A6"/>
    <w:rsid w:val="009B7C17"/>
    <w:rsid w:val="009C0546"/>
    <w:rsid w:val="009C0585"/>
    <w:rsid w:val="009C05FB"/>
    <w:rsid w:val="009C1E63"/>
    <w:rsid w:val="009C2632"/>
    <w:rsid w:val="009C2A7B"/>
    <w:rsid w:val="009C374B"/>
    <w:rsid w:val="009C3958"/>
    <w:rsid w:val="009C3A2D"/>
    <w:rsid w:val="009C3B50"/>
    <w:rsid w:val="009C3C32"/>
    <w:rsid w:val="009C442A"/>
    <w:rsid w:val="009C47C9"/>
    <w:rsid w:val="009C4AE6"/>
    <w:rsid w:val="009C4F04"/>
    <w:rsid w:val="009C5474"/>
    <w:rsid w:val="009C557B"/>
    <w:rsid w:val="009C5700"/>
    <w:rsid w:val="009C574D"/>
    <w:rsid w:val="009C5765"/>
    <w:rsid w:val="009C5876"/>
    <w:rsid w:val="009C590A"/>
    <w:rsid w:val="009C5DD3"/>
    <w:rsid w:val="009C62FD"/>
    <w:rsid w:val="009C63C0"/>
    <w:rsid w:val="009C6987"/>
    <w:rsid w:val="009C69E6"/>
    <w:rsid w:val="009C6C48"/>
    <w:rsid w:val="009C6D3B"/>
    <w:rsid w:val="009C7453"/>
    <w:rsid w:val="009C78E9"/>
    <w:rsid w:val="009C7BC8"/>
    <w:rsid w:val="009D029E"/>
    <w:rsid w:val="009D0ABD"/>
    <w:rsid w:val="009D10F6"/>
    <w:rsid w:val="009D11CE"/>
    <w:rsid w:val="009D12E0"/>
    <w:rsid w:val="009D1541"/>
    <w:rsid w:val="009D1A83"/>
    <w:rsid w:val="009D1E94"/>
    <w:rsid w:val="009D1E9C"/>
    <w:rsid w:val="009D23AE"/>
    <w:rsid w:val="009D28E2"/>
    <w:rsid w:val="009D3EC4"/>
    <w:rsid w:val="009D409F"/>
    <w:rsid w:val="009D519B"/>
    <w:rsid w:val="009D5D93"/>
    <w:rsid w:val="009D6B50"/>
    <w:rsid w:val="009D6E3A"/>
    <w:rsid w:val="009D6ED1"/>
    <w:rsid w:val="009D7EC3"/>
    <w:rsid w:val="009E0080"/>
    <w:rsid w:val="009E033F"/>
    <w:rsid w:val="009E0560"/>
    <w:rsid w:val="009E05BA"/>
    <w:rsid w:val="009E0A57"/>
    <w:rsid w:val="009E13DF"/>
    <w:rsid w:val="009E17DA"/>
    <w:rsid w:val="009E2617"/>
    <w:rsid w:val="009E2E3F"/>
    <w:rsid w:val="009E35D7"/>
    <w:rsid w:val="009E417E"/>
    <w:rsid w:val="009E4AA2"/>
    <w:rsid w:val="009E51D6"/>
    <w:rsid w:val="009E5B88"/>
    <w:rsid w:val="009E5ED3"/>
    <w:rsid w:val="009E6E1A"/>
    <w:rsid w:val="009E705D"/>
    <w:rsid w:val="009E7114"/>
    <w:rsid w:val="009E7B82"/>
    <w:rsid w:val="009F13D0"/>
    <w:rsid w:val="009F21F1"/>
    <w:rsid w:val="009F2281"/>
    <w:rsid w:val="009F245E"/>
    <w:rsid w:val="009F2735"/>
    <w:rsid w:val="009F36FA"/>
    <w:rsid w:val="009F3846"/>
    <w:rsid w:val="009F3A57"/>
    <w:rsid w:val="009F3B30"/>
    <w:rsid w:val="009F3C1C"/>
    <w:rsid w:val="009F3CE2"/>
    <w:rsid w:val="009F3DD1"/>
    <w:rsid w:val="009F45FC"/>
    <w:rsid w:val="009F484B"/>
    <w:rsid w:val="009F4B10"/>
    <w:rsid w:val="009F530B"/>
    <w:rsid w:val="009F5E18"/>
    <w:rsid w:val="009F6090"/>
    <w:rsid w:val="009F7007"/>
    <w:rsid w:val="009F7571"/>
    <w:rsid w:val="00A00CCC"/>
    <w:rsid w:val="00A00ED1"/>
    <w:rsid w:val="00A01002"/>
    <w:rsid w:val="00A01A50"/>
    <w:rsid w:val="00A01A83"/>
    <w:rsid w:val="00A02388"/>
    <w:rsid w:val="00A03A7E"/>
    <w:rsid w:val="00A03BD8"/>
    <w:rsid w:val="00A041C6"/>
    <w:rsid w:val="00A045CA"/>
    <w:rsid w:val="00A05019"/>
    <w:rsid w:val="00A05CDC"/>
    <w:rsid w:val="00A06663"/>
    <w:rsid w:val="00A069B8"/>
    <w:rsid w:val="00A10974"/>
    <w:rsid w:val="00A117B8"/>
    <w:rsid w:val="00A12D35"/>
    <w:rsid w:val="00A1325A"/>
    <w:rsid w:val="00A1326A"/>
    <w:rsid w:val="00A135EB"/>
    <w:rsid w:val="00A14146"/>
    <w:rsid w:val="00A14224"/>
    <w:rsid w:val="00A150F5"/>
    <w:rsid w:val="00A1513A"/>
    <w:rsid w:val="00A15149"/>
    <w:rsid w:val="00A15D2F"/>
    <w:rsid w:val="00A16741"/>
    <w:rsid w:val="00A214D6"/>
    <w:rsid w:val="00A215C4"/>
    <w:rsid w:val="00A2179A"/>
    <w:rsid w:val="00A22108"/>
    <w:rsid w:val="00A22420"/>
    <w:rsid w:val="00A22495"/>
    <w:rsid w:val="00A229C4"/>
    <w:rsid w:val="00A22A35"/>
    <w:rsid w:val="00A22AE4"/>
    <w:rsid w:val="00A23018"/>
    <w:rsid w:val="00A2319A"/>
    <w:rsid w:val="00A23614"/>
    <w:rsid w:val="00A2445F"/>
    <w:rsid w:val="00A247C3"/>
    <w:rsid w:val="00A24921"/>
    <w:rsid w:val="00A254E1"/>
    <w:rsid w:val="00A25570"/>
    <w:rsid w:val="00A2581E"/>
    <w:rsid w:val="00A258C9"/>
    <w:rsid w:val="00A25FD6"/>
    <w:rsid w:val="00A26321"/>
    <w:rsid w:val="00A2699D"/>
    <w:rsid w:val="00A26EF7"/>
    <w:rsid w:val="00A26F12"/>
    <w:rsid w:val="00A2795F"/>
    <w:rsid w:val="00A27EA6"/>
    <w:rsid w:val="00A30127"/>
    <w:rsid w:val="00A301B7"/>
    <w:rsid w:val="00A30525"/>
    <w:rsid w:val="00A30558"/>
    <w:rsid w:val="00A31B58"/>
    <w:rsid w:val="00A3214E"/>
    <w:rsid w:val="00A32700"/>
    <w:rsid w:val="00A3290B"/>
    <w:rsid w:val="00A34607"/>
    <w:rsid w:val="00A3481A"/>
    <w:rsid w:val="00A351A6"/>
    <w:rsid w:val="00A35ADE"/>
    <w:rsid w:val="00A360D0"/>
    <w:rsid w:val="00A36A50"/>
    <w:rsid w:val="00A36C4B"/>
    <w:rsid w:val="00A37FDD"/>
    <w:rsid w:val="00A400C1"/>
    <w:rsid w:val="00A400F0"/>
    <w:rsid w:val="00A40E7F"/>
    <w:rsid w:val="00A41495"/>
    <w:rsid w:val="00A42300"/>
    <w:rsid w:val="00A42B09"/>
    <w:rsid w:val="00A42C57"/>
    <w:rsid w:val="00A43715"/>
    <w:rsid w:val="00A43DD2"/>
    <w:rsid w:val="00A43E75"/>
    <w:rsid w:val="00A4487B"/>
    <w:rsid w:val="00A44A2F"/>
    <w:rsid w:val="00A44C85"/>
    <w:rsid w:val="00A45339"/>
    <w:rsid w:val="00A45B8D"/>
    <w:rsid w:val="00A45F69"/>
    <w:rsid w:val="00A461BB"/>
    <w:rsid w:val="00A4635C"/>
    <w:rsid w:val="00A463F6"/>
    <w:rsid w:val="00A468E8"/>
    <w:rsid w:val="00A46BB7"/>
    <w:rsid w:val="00A474E2"/>
    <w:rsid w:val="00A47806"/>
    <w:rsid w:val="00A50386"/>
    <w:rsid w:val="00A50970"/>
    <w:rsid w:val="00A5122F"/>
    <w:rsid w:val="00A513D6"/>
    <w:rsid w:val="00A51588"/>
    <w:rsid w:val="00A5179C"/>
    <w:rsid w:val="00A51989"/>
    <w:rsid w:val="00A520D1"/>
    <w:rsid w:val="00A521A7"/>
    <w:rsid w:val="00A529E8"/>
    <w:rsid w:val="00A53013"/>
    <w:rsid w:val="00A53CF7"/>
    <w:rsid w:val="00A53EB4"/>
    <w:rsid w:val="00A5401E"/>
    <w:rsid w:val="00A54028"/>
    <w:rsid w:val="00A5517A"/>
    <w:rsid w:val="00A55A0F"/>
    <w:rsid w:val="00A55A2A"/>
    <w:rsid w:val="00A56A70"/>
    <w:rsid w:val="00A56D66"/>
    <w:rsid w:val="00A57B6B"/>
    <w:rsid w:val="00A57DA3"/>
    <w:rsid w:val="00A607C3"/>
    <w:rsid w:val="00A60F51"/>
    <w:rsid w:val="00A61F11"/>
    <w:rsid w:val="00A6250B"/>
    <w:rsid w:val="00A62F39"/>
    <w:rsid w:val="00A630F3"/>
    <w:rsid w:val="00A63E91"/>
    <w:rsid w:val="00A63F07"/>
    <w:rsid w:val="00A64998"/>
    <w:rsid w:val="00A64EC6"/>
    <w:rsid w:val="00A64ECD"/>
    <w:rsid w:val="00A650DA"/>
    <w:rsid w:val="00A65451"/>
    <w:rsid w:val="00A65B96"/>
    <w:rsid w:val="00A66615"/>
    <w:rsid w:val="00A67427"/>
    <w:rsid w:val="00A676E9"/>
    <w:rsid w:val="00A67BB0"/>
    <w:rsid w:val="00A67C08"/>
    <w:rsid w:val="00A7006C"/>
    <w:rsid w:val="00A70846"/>
    <w:rsid w:val="00A70E18"/>
    <w:rsid w:val="00A718DC"/>
    <w:rsid w:val="00A71B3C"/>
    <w:rsid w:val="00A71C7D"/>
    <w:rsid w:val="00A71D64"/>
    <w:rsid w:val="00A73284"/>
    <w:rsid w:val="00A7347A"/>
    <w:rsid w:val="00A734E1"/>
    <w:rsid w:val="00A73901"/>
    <w:rsid w:val="00A73E19"/>
    <w:rsid w:val="00A74986"/>
    <w:rsid w:val="00A75089"/>
    <w:rsid w:val="00A751F3"/>
    <w:rsid w:val="00A76106"/>
    <w:rsid w:val="00A765D0"/>
    <w:rsid w:val="00A77792"/>
    <w:rsid w:val="00A77ACB"/>
    <w:rsid w:val="00A808E5"/>
    <w:rsid w:val="00A80CB0"/>
    <w:rsid w:val="00A80F60"/>
    <w:rsid w:val="00A814F9"/>
    <w:rsid w:val="00A8164A"/>
    <w:rsid w:val="00A81AAE"/>
    <w:rsid w:val="00A81FF5"/>
    <w:rsid w:val="00A824AB"/>
    <w:rsid w:val="00A83B12"/>
    <w:rsid w:val="00A8402F"/>
    <w:rsid w:val="00A840A9"/>
    <w:rsid w:val="00A84338"/>
    <w:rsid w:val="00A84A24"/>
    <w:rsid w:val="00A85229"/>
    <w:rsid w:val="00A855FA"/>
    <w:rsid w:val="00A8585B"/>
    <w:rsid w:val="00A86437"/>
    <w:rsid w:val="00A864BD"/>
    <w:rsid w:val="00A866F3"/>
    <w:rsid w:val="00A86A86"/>
    <w:rsid w:val="00A86D28"/>
    <w:rsid w:val="00A86F24"/>
    <w:rsid w:val="00A871FB"/>
    <w:rsid w:val="00A873D6"/>
    <w:rsid w:val="00A87609"/>
    <w:rsid w:val="00A87667"/>
    <w:rsid w:val="00A87D2D"/>
    <w:rsid w:val="00A87DE1"/>
    <w:rsid w:val="00A903AE"/>
    <w:rsid w:val="00A905B4"/>
    <w:rsid w:val="00A913A7"/>
    <w:rsid w:val="00A916F2"/>
    <w:rsid w:val="00A91D19"/>
    <w:rsid w:val="00A91F30"/>
    <w:rsid w:val="00A92BC9"/>
    <w:rsid w:val="00A92F4D"/>
    <w:rsid w:val="00A938C9"/>
    <w:rsid w:val="00A942E2"/>
    <w:rsid w:val="00A94AD5"/>
    <w:rsid w:val="00A94CD5"/>
    <w:rsid w:val="00A95236"/>
    <w:rsid w:val="00A9537A"/>
    <w:rsid w:val="00A9578D"/>
    <w:rsid w:val="00A95B04"/>
    <w:rsid w:val="00A96EE2"/>
    <w:rsid w:val="00A97F9E"/>
    <w:rsid w:val="00AA061F"/>
    <w:rsid w:val="00AA07F5"/>
    <w:rsid w:val="00AA124E"/>
    <w:rsid w:val="00AA1254"/>
    <w:rsid w:val="00AA16E0"/>
    <w:rsid w:val="00AA1E9E"/>
    <w:rsid w:val="00AA2685"/>
    <w:rsid w:val="00AA275E"/>
    <w:rsid w:val="00AA2A84"/>
    <w:rsid w:val="00AA2D60"/>
    <w:rsid w:val="00AA33A5"/>
    <w:rsid w:val="00AA3E5C"/>
    <w:rsid w:val="00AA42FF"/>
    <w:rsid w:val="00AA472F"/>
    <w:rsid w:val="00AA48BB"/>
    <w:rsid w:val="00AA52CB"/>
    <w:rsid w:val="00AA73DD"/>
    <w:rsid w:val="00AA74AB"/>
    <w:rsid w:val="00AA7533"/>
    <w:rsid w:val="00AA7BE3"/>
    <w:rsid w:val="00AB01B8"/>
    <w:rsid w:val="00AB04B7"/>
    <w:rsid w:val="00AB057A"/>
    <w:rsid w:val="00AB087A"/>
    <w:rsid w:val="00AB0DD1"/>
    <w:rsid w:val="00AB1872"/>
    <w:rsid w:val="00AB1CA5"/>
    <w:rsid w:val="00AB22BA"/>
    <w:rsid w:val="00AB2FE4"/>
    <w:rsid w:val="00AB2FFF"/>
    <w:rsid w:val="00AB4004"/>
    <w:rsid w:val="00AB41AD"/>
    <w:rsid w:val="00AB4455"/>
    <w:rsid w:val="00AB4695"/>
    <w:rsid w:val="00AB480C"/>
    <w:rsid w:val="00AB4B98"/>
    <w:rsid w:val="00AB5058"/>
    <w:rsid w:val="00AB50B1"/>
    <w:rsid w:val="00AB5792"/>
    <w:rsid w:val="00AB63FB"/>
    <w:rsid w:val="00AB6568"/>
    <w:rsid w:val="00AB6623"/>
    <w:rsid w:val="00AC028A"/>
    <w:rsid w:val="00AC0E03"/>
    <w:rsid w:val="00AC1488"/>
    <w:rsid w:val="00AC17A1"/>
    <w:rsid w:val="00AC1CFB"/>
    <w:rsid w:val="00AC21AB"/>
    <w:rsid w:val="00AC22D8"/>
    <w:rsid w:val="00AC2F71"/>
    <w:rsid w:val="00AC2FCE"/>
    <w:rsid w:val="00AC34F0"/>
    <w:rsid w:val="00AC37C2"/>
    <w:rsid w:val="00AC3F80"/>
    <w:rsid w:val="00AC47D4"/>
    <w:rsid w:val="00AC47DF"/>
    <w:rsid w:val="00AC51D4"/>
    <w:rsid w:val="00AC5C47"/>
    <w:rsid w:val="00AC63F4"/>
    <w:rsid w:val="00AC662B"/>
    <w:rsid w:val="00AC68F8"/>
    <w:rsid w:val="00AC6B27"/>
    <w:rsid w:val="00AC6F8F"/>
    <w:rsid w:val="00AC7069"/>
    <w:rsid w:val="00AC772D"/>
    <w:rsid w:val="00AC7833"/>
    <w:rsid w:val="00AC795A"/>
    <w:rsid w:val="00AC7A8E"/>
    <w:rsid w:val="00AC7D22"/>
    <w:rsid w:val="00AD041C"/>
    <w:rsid w:val="00AD0B1C"/>
    <w:rsid w:val="00AD0B1E"/>
    <w:rsid w:val="00AD0B41"/>
    <w:rsid w:val="00AD0E91"/>
    <w:rsid w:val="00AD1054"/>
    <w:rsid w:val="00AD1AA4"/>
    <w:rsid w:val="00AD224D"/>
    <w:rsid w:val="00AD269C"/>
    <w:rsid w:val="00AD2E57"/>
    <w:rsid w:val="00AD3B00"/>
    <w:rsid w:val="00AD3DC7"/>
    <w:rsid w:val="00AD44C3"/>
    <w:rsid w:val="00AD4A70"/>
    <w:rsid w:val="00AD4BC8"/>
    <w:rsid w:val="00AD5B4D"/>
    <w:rsid w:val="00AD6128"/>
    <w:rsid w:val="00AD636B"/>
    <w:rsid w:val="00AD6BAE"/>
    <w:rsid w:val="00AD729E"/>
    <w:rsid w:val="00AD798D"/>
    <w:rsid w:val="00AE0100"/>
    <w:rsid w:val="00AE05A5"/>
    <w:rsid w:val="00AE0802"/>
    <w:rsid w:val="00AE0E3A"/>
    <w:rsid w:val="00AE114C"/>
    <w:rsid w:val="00AE19AC"/>
    <w:rsid w:val="00AE2425"/>
    <w:rsid w:val="00AE276F"/>
    <w:rsid w:val="00AE2C8B"/>
    <w:rsid w:val="00AE3739"/>
    <w:rsid w:val="00AE3DEC"/>
    <w:rsid w:val="00AE42B1"/>
    <w:rsid w:val="00AE464E"/>
    <w:rsid w:val="00AE5409"/>
    <w:rsid w:val="00AE5959"/>
    <w:rsid w:val="00AE5A67"/>
    <w:rsid w:val="00AE5E9F"/>
    <w:rsid w:val="00AE5FBA"/>
    <w:rsid w:val="00AE62F5"/>
    <w:rsid w:val="00AE6530"/>
    <w:rsid w:val="00AE6596"/>
    <w:rsid w:val="00AE67EB"/>
    <w:rsid w:val="00AE78F5"/>
    <w:rsid w:val="00AE7BC7"/>
    <w:rsid w:val="00AE7E7B"/>
    <w:rsid w:val="00AF03E8"/>
    <w:rsid w:val="00AF0582"/>
    <w:rsid w:val="00AF05C4"/>
    <w:rsid w:val="00AF13F1"/>
    <w:rsid w:val="00AF16D4"/>
    <w:rsid w:val="00AF2285"/>
    <w:rsid w:val="00AF22C9"/>
    <w:rsid w:val="00AF2DB4"/>
    <w:rsid w:val="00AF3077"/>
    <w:rsid w:val="00AF3411"/>
    <w:rsid w:val="00AF41D3"/>
    <w:rsid w:val="00AF42BB"/>
    <w:rsid w:val="00AF42E8"/>
    <w:rsid w:val="00AF4481"/>
    <w:rsid w:val="00AF44B6"/>
    <w:rsid w:val="00AF46F7"/>
    <w:rsid w:val="00AF5075"/>
    <w:rsid w:val="00AF51A3"/>
    <w:rsid w:val="00AF59C3"/>
    <w:rsid w:val="00AF6123"/>
    <w:rsid w:val="00AF62CD"/>
    <w:rsid w:val="00AF6357"/>
    <w:rsid w:val="00AF6606"/>
    <w:rsid w:val="00AF67A4"/>
    <w:rsid w:val="00AF6824"/>
    <w:rsid w:val="00AF6F43"/>
    <w:rsid w:val="00AF7476"/>
    <w:rsid w:val="00AF7666"/>
    <w:rsid w:val="00B001C8"/>
    <w:rsid w:val="00B00678"/>
    <w:rsid w:val="00B009EC"/>
    <w:rsid w:val="00B014AB"/>
    <w:rsid w:val="00B0195D"/>
    <w:rsid w:val="00B02BB8"/>
    <w:rsid w:val="00B032C5"/>
    <w:rsid w:val="00B035B5"/>
    <w:rsid w:val="00B0386C"/>
    <w:rsid w:val="00B03883"/>
    <w:rsid w:val="00B03A95"/>
    <w:rsid w:val="00B03D23"/>
    <w:rsid w:val="00B03EC7"/>
    <w:rsid w:val="00B03EE8"/>
    <w:rsid w:val="00B04781"/>
    <w:rsid w:val="00B0480B"/>
    <w:rsid w:val="00B0485C"/>
    <w:rsid w:val="00B04B85"/>
    <w:rsid w:val="00B05403"/>
    <w:rsid w:val="00B05567"/>
    <w:rsid w:val="00B059C4"/>
    <w:rsid w:val="00B05E92"/>
    <w:rsid w:val="00B06E63"/>
    <w:rsid w:val="00B07461"/>
    <w:rsid w:val="00B0798A"/>
    <w:rsid w:val="00B07AA4"/>
    <w:rsid w:val="00B07BB5"/>
    <w:rsid w:val="00B07D7D"/>
    <w:rsid w:val="00B1057E"/>
    <w:rsid w:val="00B10760"/>
    <w:rsid w:val="00B10B7F"/>
    <w:rsid w:val="00B10C88"/>
    <w:rsid w:val="00B10D03"/>
    <w:rsid w:val="00B10F36"/>
    <w:rsid w:val="00B11487"/>
    <w:rsid w:val="00B114B6"/>
    <w:rsid w:val="00B12D43"/>
    <w:rsid w:val="00B13099"/>
    <w:rsid w:val="00B140B2"/>
    <w:rsid w:val="00B14218"/>
    <w:rsid w:val="00B14318"/>
    <w:rsid w:val="00B14D2F"/>
    <w:rsid w:val="00B14D8A"/>
    <w:rsid w:val="00B14F1D"/>
    <w:rsid w:val="00B15399"/>
    <w:rsid w:val="00B156C0"/>
    <w:rsid w:val="00B168E7"/>
    <w:rsid w:val="00B170A6"/>
    <w:rsid w:val="00B17DAE"/>
    <w:rsid w:val="00B17F7B"/>
    <w:rsid w:val="00B2048D"/>
    <w:rsid w:val="00B20B50"/>
    <w:rsid w:val="00B20B87"/>
    <w:rsid w:val="00B21274"/>
    <w:rsid w:val="00B2161E"/>
    <w:rsid w:val="00B229DE"/>
    <w:rsid w:val="00B22DE8"/>
    <w:rsid w:val="00B23F4C"/>
    <w:rsid w:val="00B241DD"/>
    <w:rsid w:val="00B2532C"/>
    <w:rsid w:val="00B25841"/>
    <w:rsid w:val="00B25F7A"/>
    <w:rsid w:val="00B25FD9"/>
    <w:rsid w:val="00B260D1"/>
    <w:rsid w:val="00B262B3"/>
    <w:rsid w:val="00B267A8"/>
    <w:rsid w:val="00B26864"/>
    <w:rsid w:val="00B26950"/>
    <w:rsid w:val="00B304AA"/>
    <w:rsid w:val="00B305F7"/>
    <w:rsid w:val="00B307CA"/>
    <w:rsid w:val="00B31189"/>
    <w:rsid w:val="00B320E4"/>
    <w:rsid w:val="00B323F2"/>
    <w:rsid w:val="00B32F54"/>
    <w:rsid w:val="00B33111"/>
    <w:rsid w:val="00B334BC"/>
    <w:rsid w:val="00B3368B"/>
    <w:rsid w:val="00B338D9"/>
    <w:rsid w:val="00B34199"/>
    <w:rsid w:val="00B34232"/>
    <w:rsid w:val="00B34A69"/>
    <w:rsid w:val="00B34A7C"/>
    <w:rsid w:val="00B35997"/>
    <w:rsid w:val="00B368CE"/>
    <w:rsid w:val="00B372CB"/>
    <w:rsid w:val="00B37DCE"/>
    <w:rsid w:val="00B403C4"/>
    <w:rsid w:val="00B4040E"/>
    <w:rsid w:val="00B40728"/>
    <w:rsid w:val="00B408EE"/>
    <w:rsid w:val="00B411BB"/>
    <w:rsid w:val="00B414D2"/>
    <w:rsid w:val="00B43710"/>
    <w:rsid w:val="00B45132"/>
    <w:rsid w:val="00B45478"/>
    <w:rsid w:val="00B45F5F"/>
    <w:rsid w:val="00B4620B"/>
    <w:rsid w:val="00B4684E"/>
    <w:rsid w:val="00B47FF4"/>
    <w:rsid w:val="00B50031"/>
    <w:rsid w:val="00B5014B"/>
    <w:rsid w:val="00B50594"/>
    <w:rsid w:val="00B50849"/>
    <w:rsid w:val="00B50A28"/>
    <w:rsid w:val="00B50C3A"/>
    <w:rsid w:val="00B5105F"/>
    <w:rsid w:val="00B51276"/>
    <w:rsid w:val="00B51514"/>
    <w:rsid w:val="00B51ED6"/>
    <w:rsid w:val="00B52E2F"/>
    <w:rsid w:val="00B55BB9"/>
    <w:rsid w:val="00B55ED6"/>
    <w:rsid w:val="00B5625E"/>
    <w:rsid w:val="00B56653"/>
    <w:rsid w:val="00B56919"/>
    <w:rsid w:val="00B56CBC"/>
    <w:rsid w:val="00B57BF8"/>
    <w:rsid w:val="00B600A3"/>
    <w:rsid w:val="00B60440"/>
    <w:rsid w:val="00B604DD"/>
    <w:rsid w:val="00B61EF3"/>
    <w:rsid w:val="00B6247C"/>
    <w:rsid w:val="00B6252D"/>
    <w:rsid w:val="00B62EE1"/>
    <w:rsid w:val="00B636F5"/>
    <w:rsid w:val="00B63A3B"/>
    <w:rsid w:val="00B63BD0"/>
    <w:rsid w:val="00B6482A"/>
    <w:rsid w:val="00B648F0"/>
    <w:rsid w:val="00B64EF1"/>
    <w:rsid w:val="00B65CCA"/>
    <w:rsid w:val="00B662D2"/>
    <w:rsid w:val="00B66CF0"/>
    <w:rsid w:val="00B67ED1"/>
    <w:rsid w:val="00B70266"/>
    <w:rsid w:val="00B7063A"/>
    <w:rsid w:val="00B70B77"/>
    <w:rsid w:val="00B71001"/>
    <w:rsid w:val="00B7105F"/>
    <w:rsid w:val="00B71D7A"/>
    <w:rsid w:val="00B720C7"/>
    <w:rsid w:val="00B72255"/>
    <w:rsid w:val="00B723E5"/>
    <w:rsid w:val="00B72663"/>
    <w:rsid w:val="00B72D93"/>
    <w:rsid w:val="00B72EAD"/>
    <w:rsid w:val="00B730B8"/>
    <w:rsid w:val="00B73111"/>
    <w:rsid w:val="00B7330E"/>
    <w:rsid w:val="00B73588"/>
    <w:rsid w:val="00B73B07"/>
    <w:rsid w:val="00B73E62"/>
    <w:rsid w:val="00B74264"/>
    <w:rsid w:val="00B74519"/>
    <w:rsid w:val="00B75B25"/>
    <w:rsid w:val="00B75D39"/>
    <w:rsid w:val="00B768C3"/>
    <w:rsid w:val="00B76CF5"/>
    <w:rsid w:val="00B76E99"/>
    <w:rsid w:val="00B76F6F"/>
    <w:rsid w:val="00B76FA4"/>
    <w:rsid w:val="00B77595"/>
    <w:rsid w:val="00B77A89"/>
    <w:rsid w:val="00B77AB9"/>
    <w:rsid w:val="00B77ADF"/>
    <w:rsid w:val="00B77E75"/>
    <w:rsid w:val="00B802F8"/>
    <w:rsid w:val="00B80969"/>
    <w:rsid w:val="00B80D70"/>
    <w:rsid w:val="00B80E00"/>
    <w:rsid w:val="00B8135B"/>
    <w:rsid w:val="00B81679"/>
    <w:rsid w:val="00B81832"/>
    <w:rsid w:val="00B826DA"/>
    <w:rsid w:val="00B830FD"/>
    <w:rsid w:val="00B83465"/>
    <w:rsid w:val="00B83485"/>
    <w:rsid w:val="00B837F2"/>
    <w:rsid w:val="00B842E9"/>
    <w:rsid w:val="00B84532"/>
    <w:rsid w:val="00B84662"/>
    <w:rsid w:val="00B856D1"/>
    <w:rsid w:val="00B85EED"/>
    <w:rsid w:val="00B86B5D"/>
    <w:rsid w:val="00B86B87"/>
    <w:rsid w:val="00B87026"/>
    <w:rsid w:val="00B87729"/>
    <w:rsid w:val="00B87B7A"/>
    <w:rsid w:val="00B904BB"/>
    <w:rsid w:val="00B90A17"/>
    <w:rsid w:val="00B90C0C"/>
    <w:rsid w:val="00B90C83"/>
    <w:rsid w:val="00B910EA"/>
    <w:rsid w:val="00B91489"/>
    <w:rsid w:val="00B914FA"/>
    <w:rsid w:val="00B9187E"/>
    <w:rsid w:val="00B918F0"/>
    <w:rsid w:val="00B92640"/>
    <w:rsid w:val="00B93453"/>
    <w:rsid w:val="00B939F3"/>
    <w:rsid w:val="00B93FE2"/>
    <w:rsid w:val="00B94702"/>
    <w:rsid w:val="00B94CEC"/>
    <w:rsid w:val="00B95197"/>
    <w:rsid w:val="00B953E1"/>
    <w:rsid w:val="00B956EB"/>
    <w:rsid w:val="00B96376"/>
    <w:rsid w:val="00B976A4"/>
    <w:rsid w:val="00B97BA6"/>
    <w:rsid w:val="00BA00CA"/>
    <w:rsid w:val="00BA1CC3"/>
    <w:rsid w:val="00BA1ED8"/>
    <w:rsid w:val="00BA2014"/>
    <w:rsid w:val="00BA2557"/>
    <w:rsid w:val="00BA2569"/>
    <w:rsid w:val="00BA265A"/>
    <w:rsid w:val="00BA2711"/>
    <w:rsid w:val="00BA312C"/>
    <w:rsid w:val="00BA3DE2"/>
    <w:rsid w:val="00BA4384"/>
    <w:rsid w:val="00BA567D"/>
    <w:rsid w:val="00BA58B0"/>
    <w:rsid w:val="00BA6523"/>
    <w:rsid w:val="00BA6B76"/>
    <w:rsid w:val="00BA7AA8"/>
    <w:rsid w:val="00BA7D6D"/>
    <w:rsid w:val="00BB03C9"/>
    <w:rsid w:val="00BB07A4"/>
    <w:rsid w:val="00BB0E0E"/>
    <w:rsid w:val="00BB1717"/>
    <w:rsid w:val="00BB1EAA"/>
    <w:rsid w:val="00BB2AC3"/>
    <w:rsid w:val="00BB3FE2"/>
    <w:rsid w:val="00BB42F9"/>
    <w:rsid w:val="00BB45D4"/>
    <w:rsid w:val="00BB4709"/>
    <w:rsid w:val="00BB5DF4"/>
    <w:rsid w:val="00BB699A"/>
    <w:rsid w:val="00BB71C9"/>
    <w:rsid w:val="00BB7BB7"/>
    <w:rsid w:val="00BB7EB9"/>
    <w:rsid w:val="00BC1190"/>
    <w:rsid w:val="00BC1A7D"/>
    <w:rsid w:val="00BC1F21"/>
    <w:rsid w:val="00BC1FA1"/>
    <w:rsid w:val="00BC1FE7"/>
    <w:rsid w:val="00BC217F"/>
    <w:rsid w:val="00BC2294"/>
    <w:rsid w:val="00BC2339"/>
    <w:rsid w:val="00BC2644"/>
    <w:rsid w:val="00BC2F20"/>
    <w:rsid w:val="00BC3019"/>
    <w:rsid w:val="00BC3888"/>
    <w:rsid w:val="00BC3B9E"/>
    <w:rsid w:val="00BC4CAE"/>
    <w:rsid w:val="00BC4EDF"/>
    <w:rsid w:val="00BC52A3"/>
    <w:rsid w:val="00BC5D2C"/>
    <w:rsid w:val="00BC5F70"/>
    <w:rsid w:val="00BC6250"/>
    <w:rsid w:val="00BC7041"/>
    <w:rsid w:val="00BC73BA"/>
    <w:rsid w:val="00BC7A12"/>
    <w:rsid w:val="00BC7E85"/>
    <w:rsid w:val="00BC7FC8"/>
    <w:rsid w:val="00BC7FF8"/>
    <w:rsid w:val="00BD032E"/>
    <w:rsid w:val="00BD08B0"/>
    <w:rsid w:val="00BD0BC9"/>
    <w:rsid w:val="00BD0C28"/>
    <w:rsid w:val="00BD15AA"/>
    <w:rsid w:val="00BD1947"/>
    <w:rsid w:val="00BD1F0D"/>
    <w:rsid w:val="00BD1FFB"/>
    <w:rsid w:val="00BD239D"/>
    <w:rsid w:val="00BD25BD"/>
    <w:rsid w:val="00BD3630"/>
    <w:rsid w:val="00BD36B2"/>
    <w:rsid w:val="00BD3AAA"/>
    <w:rsid w:val="00BD43DE"/>
    <w:rsid w:val="00BD4D57"/>
    <w:rsid w:val="00BD516E"/>
    <w:rsid w:val="00BD5633"/>
    <w:rsid w:val="00BD5D4E"/>
    <w:rsid w:val="00BD711B"/>
    <w:rsid w:val="00BD7559"/>
    <w:rsid w:val="00BD76BE"/>
    <w:rsid w:val="00BD76CE"/>
    <w:rsid w:val="00BD79A3"/>
    <w:rsid w:val="00BE10E1"/>
    <w:rsid w:val="00BE1A82"/>
    <w:rsid w:val="00BE1D1C"/>
    <w:rsid w:val="00BE24C2"/>
    <w:rsid w:val="00BE30A0"/>
    <w:rsid w:val="00BE3241"/>
    <w:rsid w:val="00BE3376"/>
    <w:rsid w:val="00BE434A"/>
    <w:rsid w:val="00BE442F"/>
    <w:rsid w:val="00BE445E"/>
    <w:rsid w:val="00BE4813"/>
    <w:rsid w:val="00BE4B51"/>
    <w:rsid w:val="00BE4C11"/>
    <w:rsid w:val="00BE4DFF"/>
    <w:rsid w:val="00BE5D74"/>
    <w:rsid w:val="00BE63D1"/>
    <w:rsid w:val="00BE6CB5"/>
    <w:rsid w:val="00BE6CF0"/>
    <w:rsid w:val="00BE7408"/>
    <w:rsid w:val="00BE7E3D"/>
    <w:rsid w:val="00BF019B"/>
    <w:rsid w:val="00BF0296"/>
    <w:rsid w:val="00BF0B1C"/>
    <w:rsid w:val="00BF0F0A"/>
    <w:rsid w:val="00BF1306"/>
    <w:rsid w:val="00BF1A21"/>
    <w:rsid w:val="00BF2309"/>
    <w:rsid w:val="00BF2660"/>
    <w:rsid w:val="00BF284B"/>
    <w:rsid w:val="00BF28EC"/>
    <w:rsid w:val="00BF2A30"/>
    <w:rsid w:val="00BF337E"/>
    <w:rsid w:val="00BF39CE"/>
    <w:rsid w:val="00BF3D22"/>
    <w:rsid w:val="00BF41D2"/>
    <w:rsid w:val="00BF4259"/>
    <w:rsid w:val="00BF4EB1"/>
    <w:rsid w:val="00BF59F8"/>
    <w:rsid w:val="00BF5A67"/>
    <w:rsid w:val="00BF5B24"/>
    <w:rsid w:val="00BF6BF8"/>
    <w:rsid w:val="00BF6D2A"/>
    <w:rsid w:val="00BF6EED"/>
    <w:rsid w:val="00BF724B"/>
    <w:rsid w:val="00BF7BAB"/>
    <w:rsid w:val="00C00CF5"/>
    <w:rsid w:val="00C015CF"/>
    <w:rsid w:val="00C0293D"/>
    <w:rsid w:val="00C02B9F"/>
    <w:rsid w:val="00C02E1A"/>
    <w:rsid w:val="00C03838"/>
    <w:rsid w:val="00C03859"/>
    <w:rsid w:val="00C03A0D"/>
    <w:rsid w:val="00C03F49"/>
    <w:rsid w:val="00C0466C"/>
    <w:rsid w:val="00C046CE"/>
    <w:rsid w:val="00C049FA"/>
    <w:rsid w:val="00C05502"/>
    <w:rsid w:val="00C05593"/>
    <w:rsid w:val="00C057F6"/>
    <w:rsid w:val="00C06400"/>
    <w:rsid w:val="00C0663F"/>
    <w:rsid w:val="00C069FE"/>
    <w:rsid w:val="00C06BDE"/>
    <w:rsid w:val="00C079D5"/>
    <w:rsid w:val="00C07D15"/>
    <w:rsid w:val="00C1112C"/>
    <w:rsid w:val="00C111B9"/>
    <w:rsid w:val="00C11B98"/>
    <w:rsid w:val="00C120A9"/>
    <w:rsid w:val="00C127A0"/>
    <w:rsid w:val="00C12DA5"/>
    <w:rsid w:val="00C134AB"/>
    <w:rsid w:val="00C145F1"/>
    <w:rsid w:val="00C147BC"/>
    <w:rsid w:val="00C14F2F"/>
    <w:rsid w:val="00C1586C"/>
    <w:rsid w:val="00C15958"/>
    <w:rsid w:val="00C16064"/>
    <w:rsid w:val="00C1646C"/>
    <w:rsid w:val="00C16536"/>
    <w:rsid w:val="00C16B15"/>
    <w:rsid w:val="00C16E1A"/>
    <w:rsid w:val="00C16EC1"/>
    <w:rsid w:val="00C1758C"/>
    <w:rsid w:val="00C17C83"/>
    <w:rsid w:val="00C201B5"/>
    <w:rsid w:val="00C22A42"/>
    <w:rsid w:val="00C22B39"/>
    <w:rsid w:val="00C23235"/>
    <w:rsid w:val="00C23341"/>
    <w:rsid w:val="00C23564"/>
    <w:rsid w:val="00C239D7"/>
    <w:rsid w:val="00C240DE"/>
    <w:rsid w:val="00C2476A"/>
    <w:rsid w:val="00C264E3"/>
    <w:rsid w:val="00C26615"/>
    <w:rsid w:val="00C26700"/>
    <w:rsid w:val="00C26749"/>
    <w:rsid w:val="00C274AC"/>
    <w:rsid w:val="00C275E7"/>
    <w:rsid w:val="00C27A91"/>
    <w:rsid w:val="00C27E2A"/>
    <w:rsid w:val="00C30066"/>
    <w:rsid w:val="00C3031B"/>
    <w:rsid w:val="00C30633"/>
    <w:rsid w:val="00C3143C"/>
    <w:rsid w:val="00C315A6"/>
    <w:rsid w:val="00C319AC"/>
    <w:rsid w:val="00C319D2"/>
    <w:rsid w:val="00C31D0A"/>
    <w:rsid w:val="00C34125"/>
    <w:rsid w:val="00C34750"/>
    <w:rsid w:val="00C34B29"/>
    <w:rsid w:val="00C34D2C"/>
    <w:rsid w:val="00C352F6"/>
    <w:rsid w:val="00C3573D"/>
    <w:rsid w:val="00C35E75"/>
    <w:rsid w:val="00C362ED"/>
    <w:rsid w:val="00C364AF"/>
    <w:rsid w:val="00C36E5D"/>
    <w:rsid w:val="00C3779E"/>
    <w:rsid w:val="00C37EED"/>
    <w:rsid w:val="00C37F99"/>
    <w:rsid w:val="00C40415"/>
    <w:rsid w:val="00C40723"/>
    <w:rsid w:val="00C41430"/>
    <w:rsid w:val="00C41DF6"/>
    <w:rsid w:val="00C42D6B"/>
    <w:rsid w:val="00C4309F"/>
    <w:rsid w:val="00C4341E"/>
    <w:rsid w:val="00C43A00"/>
    <w:rsid w:val="00C4431C"/>
    <w:rsid w:val="00C44B7E"/>
    <w:rsid w:val="00C44EA7"/>
    <w:rsid w:val="00C452C9"/>
    <w:rsid w:val="00C4545E"/>
    <w:rsid w:val="00C45854"/>
    <w:rsid w:val="00C45B28"/>
    <w:rsid w:val="00C45FAA"/>
    <w:rsid w:val="00C463A8"/>
    <w:rsid w:val="00C46AB2"/>
    <w:rsid w:val="00C46ADC"/>
    <w:rsid w:val="00C46BA8"/>
    <w:rsid w:val="00C46DB6"/>
    <w:rsid w:val="00C473D7"/>
    <w:rsid w:val="00C478C2"/>
    <w:rsid w:val="00C47A9E"/>
    <w:rsid w:val="00C47F51"/>
    <w:rsid w:val="00C50471"/>
    <w:rsid w:val="00C50863"/>
    <w:rsid w:val="00C51B00"/>
    <w:rsid w:val="00C51BB2"/>
    <w:rsid w:val="00C51C46"/>
    <w:rsid w:val="00C51CE1"/>
    <w:rsid w:val="00C531B7"/>
    <w:rsid w:val="00C537C5"/>
    <w:rsid w:val="00C538CD"/>
    <w:rsid w:val="00C54758"/>
    <w:rsid w:val="00C548DF"/>
    <w:rsid w:val="00C55F65"/>
    <w:rsid w:val="00C57C13"/>
    <w:rsid w:val="00C57F47"/>
    <w:rsid w:val="00C57FA0"/>
    <w:rsid w:val="00C60073"/>
    <w:rsid w:val="00C607AD"/>
    <w:rsid w:val="00C61311"/>
    <w:rsid w:val="00C6168D"/>
    <w:rsid w:val="00C62D2E"/>
    <w:rsid w:val="00C62F87"/>
    <w:rsid w:val="00C6382C"/>
    <w:rsid w:val="00C6447B"/>
    <w:rsid w:val="00C648D9"/>
    <w:rsid w:val="00C64FB1"/>
    <w:rsid w:val="00C6577D"/>
    <w:rsid w:val="00C6598B"/>
    <w:rsid w:val="00C65CC9"/>
    <w:rsid w:val="00C6609E"/>
    <w:rsid w:val="00C660F5"/>
    <w:rsid w:val="00C6685C"/>
    <w:rsid w:val="00C66DA6"/>
    <w:rsid w:val="00C672D3"/>
    <w:rsid w:val="00C67590"/>
    <w:rsid w:val="00C67775"/>
    <w:rsid w:val="00C6780E"/>
    <w:rsid w:val="00C67B79"/>
    <w:rsid w:val="00C67E01"/>
    <w:rsid w:val="00C70B12"/>
    <w:rsid w:val="00C70FD9"/>
    <w:rsid w:val="00C71B5D"/>
    <w:rsid w:val="00C71D92"/>
    <w:rsid w:val="00C72ADE"/>
    <w:rsid w:val="00C73046"/>
    <w:rsid w:val="00C73C8B"/>
    <w:rsid w:val="00C74107"/>
    <w:rsid w:val="00C743C7"/>
    <w:rsid w:val="00C74767"/>
    <w:rsid w:val="00C75180"/>
    <w:rsid w:val="00C7550B"/>
    <w:rsid w:val="00C75A95"/>
    <w:rsid w:val="00C76634"/>
    <w:rsid w:val="00C771F6"/>
    <w:rsid w:val="00C7787C"/>
    <w:rsid w:val="00C80054"/>
    <w:rsid w:val="00C80787"/>
    <w:rsid w:val="00C8090F"/>
    <w:rsid w:val="00C82066"/>
    <w:rsid w:val="00C82C88"/>
    <w:rsid w:val="00C835F7"/>
    <w:rsid w:val="00C848CF"/>
    <w:rsid w:val="00C84C8E"/>
    <w:rsid w:val="00C8539E"/>
    <w:rsid w:val="00C857CE"/>
    <w:rsid w:val="00C85A49"/>
    <w:rsid w:val="00C8680E"/>
    <w:rsid w:val="00C86C5A"/>
    <w:rsid w:val="00C870A8"/>
    <w:rsid w:val="00C870F4"/>
    <w:rsid w:val="00C87872"/>
    <w:rsid w:val="00C87A5B"/>
    <w:rsid w:val="00C9023D"/>
    <w:rsid w:val="00C906A4"/>
    <w:rsid w:val="00C90AD9"/>
    <w:rsid w:val="00C90EC1"/>
    <w:rsid w:val="00C910B2"/>
    <w:rsid w:val="00C916B8"/>
    <w:rsid w:val="00C927FD"/>
    <w:rsid w:val="00C932E9"/>
    <w:rsid w:val="00C93812"/>
    <w:rsid w:val="00C9410F"/>
    <w:rsid w:val="00C9423E"/>
    <w:rsid w:val="00C9473F"/>
    <w:rsid w:val="00C949C8"/>
    <w:rsid w:val="00C95332"/>
    <w:rsid w:val="00C95912"/>
    <w:rsid w:val="00C95B76"/>
    <w:rsid w:val="00C97083"/>
    <w:rsid w:val="00C97674"/>
    <w:rsid w:val="00CA0094"/>
    <w:rsid w:val="00CA0434"/>
    <w:rsid w:val="00CA077F"/>
    <w:rsid w:val="00CA0880"/>
    <w:rsid w:val="00CA0A64"/>
    <w:rsid w:val="00CA2416"/>
    <w:rsid w:val="00CA294A"/>
    <w:rsid w:val="00CA35B7"/>
    <w:rsid w:val="00CA3881"/>
    <w:rsid w:val="00CA69F9"/>
    <w:rsid w:val="00CA6E04"/>
    <w:rsid w:val="00CA7433"/>
    <w:rsid w:val="00CA75D3"/>
    <w:rsid w:val="00CB03E1"/>
    <w:rsid w:val="00CB0BBB"/>
    <w:rsid w:val="00CB1005"/>
    <w:rsid w:val="00CB124B"/>
    <w:rsid w:val="00CB15FC"/>
    <w:rsid w:val="00CB1F74"/>
    <w:rsid w:val="00CB2046"/>
    <w:rsid w:val="00CB3308"/>
    <w:rsid w:val="00CB397E"/>
    <w:rsid w:val="00CB3CE6"/>
    <w:rsid w:val="00CB3CE9"/>
    <w:rsid w:val="00CB43D2"/>
    <w:rsid w:val="00CB512C"/>
    <w:rsid w:val="00CB53E9"/>
    <w:rsid w:val="00CB5A1F"/>
    <w:rsid w:val="00CB5D7D"/>
    <w:rsid w:val="00CB6265"/>
    <w:rsid w:val="00CB62E7"/>
    <w:rsid w:val="00CB6537"/>
    <w:rsid w:val="00CB691E"/>
    <w:rsid w:val="00CB6BDA"/>
    <w:rsid w:val="00CB70AF"/>
    <w:rsid w:val="00CB74EA"/>
    <w:rsid w:val="00CB785D"/>
    <w:rsid w:val="00CB79F4"/>
    <w:rsid w:val="00CC03C1"/>
    <w:rsid w:val="00CC0A36"/>
    <w:rsid w:val="00CC0E3A"/>
    <w:rsid w:val="00CC11EE"/>
    <w:rsid w:val="00CC13C4"/>
    <w:rsid w:val="00CC1564"/>
    <w:rsid w:val="00CC1DD7"/>
    <w:rsid w:val="00CC2C4A"/>
    <w:rsid w:val="00CC3E97"/>
    <w:rsid w:val="00CC3FB4"/>
    <w:rsid w:val="00CC4090"/>
    <w:rsid w:val="00CC4480"/>
    <w:rsid w:val="00CC4779"/>
    <w:rsid w:val="00CC4844"/>
    <w:rsid w:val="00CC5996"/>
    <w:rsid w:val="00CC59C9"/>
    <w:rsid w:val="00CC5B45"/>
    <w:rsid w:val="00CC5DBC"/>
    <w:rsid w:val="00CC7CA7"/>
    <w:rsid w:val="00CD01A4"/>
    <w:rsid w:val="00CD0976"/>
    <w:rsid w:val="00CD10C3"/>
    <w:rsid w:val="00CD1A7E"/>
    <w:rsid w:val="00CD1F04"/>
    <w:rsid w:val="00CD209B"/>
    <w:rsid w:val="00CD34D5"/>
    <w:rsid w:val="00CD3A9B"/>
    <w:rsid w:val="00CD41A8"/>
    <w:rsid w:val="00CD447E"/>
    <w:rsid w:val="00CD4A92"/>
    <w:rsid w:val="00CD4B4E"/>
    <w:rsid w:val="00CD528F"/>
    <w:rsid w:val="00CD52BB"/>
    <w:rsid w:val="00CD58EE"/>
    <w:rsid w:val="00CD5EDA"/>
    <w:rsid w:val="00CD6B32"/>
    <w:rsid w:val="00CD7531"/>
    <w:rsid w:val="00CD7592"/>
    <w:rsid w:val="00CD75EF"/>
    <w:rsid w:val="00CE19F6"/>
    <w:rsid w:val="00CE2223"/>
    <w:rsid w:val="00CE2245"/>
    <w:rsid w:val="00CE2735"/>
    <w:rsid w:val="00CE31BE"/>
    <w:rsid w:val="00CE3228"/>
    <w:rsid w:val="00CE32D9"/>
    <w:rsid w:val="00CE35F1"/>
    <w:rsid w:val="00CE42DB"/>
    <w:rsid w:val="00CE4DEF"/>
    <w:rsid w:val="00CE4F69"/>
    <w:rsid w:val="00CE5407"/>
    <w:rsid w:val="00CE54B2"/>
    <w:rsid w:val="00CE550E"/>
    <w:rsid w:val="00CE7170"/>
    <w:rsid w:val="00CE7491"/>
    <w:rsid w:val="00CE75D6"/>
    <w:rsid w:val="00CE7D43"/>
    <w:rsid w:val="00CF010D"/>
    <w:rsid w:val="00CF0446"/>
    <w:rsid w:val="00CF0B0D"/>
    <w:rsid w:val="00CF213F"/>
    <w:rsid w:val="00CF30D5"/>
    <w:rsid w:val="00CF3833"/>
    <w:rsid w:val="00CF393F"/>
    <w:rsid w:val="00CF3AC6"/>
    <w:rsid w:val="00CF56B1"/>
    <w:rsid w:val="00CF5849"/>
    <w:rsid w:val="00CF6D86"/>
    <w:rsid w:val="00CF75A7"/>
    <w:rsid w:val="00CF7834"/>
    <w:rsid w:val="00CF7876"/>
    <w:rsid w:val="00CF7893"/>
    <w:rsid w:val="00CF7A02"/>
    <w:rsid w:val="00D006B0"/>
    <w:rsid w:val="00D007FF"/>
    <w:rsid w:val="00D015B0"/>
    <w:rsid w:val="00D0173A"/>
    <w:rsid w:val="00D02020"/>
    <w:rsid w:val="00D025CE"/>
    <w:rsid w:val="00D02AEB"/>
    <w:rsid w:val="00D02CD3"/>
    <w:rsid w:val="00D0316C"/>
    <w:rsid w:val="00D0394B"/>
    <w:rsid w:val="00D04975"/>
    <w:rsid w:val="00D04C97"/>
    <w:rsid w:val="00D04D89"/>
    <w:rsid w:val="00D04ED0"/>
    <w:rsid w:val="00D0506C"/>
    <w:rsid w:val="00D05299"/>
    <w:rsid w:val="00D05544"/>
    <w:rsid w:val="00D05901"/>
    <w:rsid w:val="00D0677B"/>
    <w:rsid w:val="00D07BED"/>
    <w:rsid w:val="00D07D21"/>
    <w:rsid w:val="00D10EE5"/>
    <w:rsid w:val="00D11E20"/>
    <w:rsid w:val="00D122BF"/>
    <w:rsid w:val="00D13440"/>
    <w:rsid w:val="00D136B6"/>
    <w:rsid w:val="00D13E10"/>
    <w:rsid w:val="00D14397"/>
    <w:rsid w:val="00D15C81"/>
    <w:rsid w:val="00D15E1B"/>
    <w:rsid w:val="00D1608A"/>
    <w:rsid w:val="00D16278"/>
    <w:rsid w:val="00D16294"/>
    <w:rsid w:val="00D1640A"/>
    <w:rsid w:val="00D16D16"/>
    <w:rsid w:val="00D16D91"/>
    <w:rsid w:val="00D16E29"/>
    <w:rsid w:val="00D16F1B"/>
    <w:rsid w:val="00D17CAD"/>
    <w:rsid w:val="00D17E65"/>
    <w:rsid w:val="00D17E82"/>
    <w:rsid w:val="00D17F5E"/>
    <w:rsid w:val="00D204FF"/>
    <w:rsid w:val="00D20CEC"/>
    <w:rsid w:val="00D2121E"/>
    <w:rsid w:val="00D2135E"/>
    <w:rsid w:val="00D21649"/>
    <w:rsid w:val="00D22158"/>
    <w:rsid w:val="00D222EC"/>
    <w:rsid w:val="00D22A22"/>
    <w:rsid w:val="00D22A85"/>
    <w:rsid w:val="00D22DEA"/>
    <w:rsid w:val="00D22EE4"/>
    <w:rsid w:val="00D23613"/>
    <w:rsid w:val="00D24413"/>
    <w:rsid w:val="00D2498D"/>
    <w:rsid w:val="00D257AD"/>
    <w:rsid w:val="00D2626D"/>
    <w:rsid w:val="00D26D23"/>
    <w:rsid w:val="00D27878"/>
    <w:rsid w:val="00D279FE"/>
    <w:rsid w:val="00D27D7D"/>
    <w:rsid w:val="00D27EA0"/>
    <w:rsid w:val="00D301FD"/>
    <w:rsid w:val="00D306B1"/>
    <w:rsid w:val="00D306F2"/>
    <w:rsid w:val="00D309D0"/>
    <w:rsid w:val="00D30D03"/>
    <w:rsid w:val="00D30FE1"/>
    <w:rsid w:val="00D31226"/>
    <w:rsid w:val="00D31247"/>
    <w:rsid w:val="00D314C6"/>
    <w:rsid w:val="00D31574"/>
    <w:rsid w:val="00D31C84"/>
    <w:rsid w:val="00D32361"/>
    <w:rsid w:val="00D32B37"/>
    <w:rsid w:val="00D33471"/>
    <w:rsid w:val="00D33657"/>
    <w:rsid w:val="00D3394D"/>
    <w:rsid w:val="00D33BFE"/>
    <w:rsid w:val="00D33D30"/>
    <w:rsid w:val="00D33F3E"/>
    <w:rsid w:val="00D34825"/>
    <w:rsid w:val="00D34BD4"/>
    <w:rsid w:val="00D359A4"/>
    <w:rsid w:val="00D36AED"/>
    <w:rsid w:val="00D36DD2"/>
    <w:rsid w:val="00D37369"/>
    <w:rsid w:val="00D373C6"/>
    <w:rsid w:val="00D401B4"/>
    <w:rsid w:val="00D40FC9"/>
    <w:rsid w:val="00D417FF"/>
    <w:rsid w:val="00D41D5A"/>
    <w:rsid w:val="00D427E6"/>
    <w:rsid w:val="00D42B1D"/>
    <w:rsid w:val="00D43547"/>
    <w:rsid w:val="00D43D81"/>
    <w:rsid w:val="00D43EC5"/>
    <w:rsid w:val="00D445AD"/>
    <w:rsid w:val="00D4577A"/>
    <w:rsid w:val="00D45AEB"/>
    <w:rsid w:val="00D45BA6"/>
    <w:rsid w:val="00D45BAA"/>
    <w:rsid w:val="00D461E7"/>
    <w:rsid w:val="00D46CDF"/>
    <w:rsid w:val="00D478E8"/>
    <w:rsid w:val="00D5002F"/>
    <w:rsid w:val="00D50445"/>
    <w:rsid w:val="00D5056C"/>
    <w:rsid w:val="00D50D3F"/>
    <w:rsid w:val="00D50DB9"/>
    <w:rsid w:val="00D51364"/>
    <w:rsid w:val="00D5178B"/>
    <w:rsid w:val="00D51950"/>
    <w:rsid w:val="00D51B7B"/>
    <w:rsid w:val="00D53597"/>
    <w:rsid w:val="00D53658"/>
    <w:rsid w:val="00D53724"/>
    <w:rsid w:val="00D53ECC"/>
    <w:rsid w:val="00D547BB"/>
    <w:rsid w:val="00D54E61"/>
    <w:rsid w:val="00D54FE4"/>
    <w:rsid w:val="00D55811"/>
    <w:rsid w:val="00D56A76"/>
    <w:rsid w:val="00D56AEF"/>
    <w:rsid w:val="00D56FCC"/>
    <w:rsid w:val="00D57E53"/>
    <w:rsid w:val="00D60657"/>
    <w:rsid w:val="00D606BA"/>
    <w:rsid w:val="00D6109E"/>
    <w:rsid w:val="00D61243"/>
    <w:rsid w:val="00D61941"/>
    <w:rsid w:val="00D61A14"/>
    <w:rsid w:val="00D62272"/>
    <w:rsid w:val="00D625E5"/>
    <w:rsid w:val="00D62646"/>
    <w:rsid w:val="00D63D7C"/>
    <w:rsid w:val="00D63F5B"/>
    <w:rsid w:val="00D64EB6"/>
    <w:rsid w:val="00D650BB"/>
    <w:rsid w:val="00D656F3"/>
    <w:rsid w:val="00D66AB7"/>
    <w:rsid w:val="00D66BDC"/>
    <w:rsid w:val="00D66D8D"/>
    <w:rsid w:val="00D66EA1"/>
    <w:rsid w:val="00D6718B"/>
    <w:rsid w:val="00D6774D"/>
    <w:rsid w:val="00D7060F"/>
    <w:rsid w:val="00D70E48"/>
    <w:rsid w:val="00D717B3"/>
    <w:rsid w:val="00D73447"/>
    <w:rsid w:val="00D734A2"/>
    <w:rsid w:val="00D7368F"/>
    <w:rsid w:val="00D73889"/>
    <w:rsid w:val="00D73BC7"/>
    <w:rsid w:val="00D740FF"/>
    <w:rsid w:val="00D749EC"/>
    <w:rsid w:val="00D74EE5"/>
    <w:rsid w:val="00D755C8"/>
    <w:rsid w:val="00D7629F"/>
    <w:rsid w:val="00D773AA"/>
    <w:rsid w:val="00D774C2"/>
    <w:rsid w:val="00D77D22"/>
    <w:rsid w:val="00D80DD7"/>
    <w:rsid w:val="00D80E77"/>
    <w:rsid w:val="00D81447"/>
    <w:rsid w:val="00D81AB9"/>
    <w:rsid w:val="00D829F1"/>
    <w:rsid w:val="00D8309F"/>
    <w:rsid w:val="00D831E9"/>
    <w:rsid w:val="00D83FE0"/>
    <w:rsid w:val="00D84593"/>
    <w:rsid w:val="00D849DA"/>
    <w:rsid w:val="00D85122"/>
    <w:rsid w:val="00D85A02"/>
    <w:rsid w:val="00D85A11"/>
    <w:rsid w:val="00D8702B"/>
    <w:rsid w:val="00D8710D"/>
    <w:rsid w:val="00D871A0"/>
    <w:rsid w:val="00D87205"/>
    <w:rsid w:val="00D878C1"/>
    <w:rsid w:val="00D87B54"/>
    <w:rsid w:val="00D87E44"/>
    <w:rsid w:val="00D90ADA"/>
    <w:rsid w:val="00D9112F"/>
    <w:rsid w:val="00D920B7"/>
    <w:rsid w:val="00D93D5B"/>
    <w:rsid w:val="00D94B18"/>
    <w:rsid w:val="00D94F67"/>
    <w:rsid w:val="00D9524B"/>
    <w:rsid w:val="00D9529E"/>
    <w:rsid w:val="00D955AE"/>
    <w:rsid w:val="00D95AD2"/>
    <w:rsid w:val="00D95AD4"/>
    <w:rsid w:val="00D9613C"/>
    <w:rsid w:val="00D96183"/>
    <w:rsid w:val="00D968D6"/>
    <w:rsid w:val="00D96A81"/>
    <w:rsid w:val="00D96CD3"/>
    <w:rsid w:val="00D97569"/>
    <w:rsid w:val="00D97EAC"/>
    <w:rsid w:val="00DA0070"/>
    <w:rsid w:val="00DA0B30"/>
    <w:rsid w:val="00DA0F73"/>
    <w:rsid w:val="00DA21DE"/>
    <w:rsid w:val="00DA25B3"/>
    <w:rsid w:val="00DA29DF"/>
    <w:rsid w:val="00DA2F93"/>
    <w:rsid w:val="00DA3237"/>
    <w:rsid w:val="00DA34A7"/>
    <w:rsid w:val="00DA3844"/>
    <w:rsid w:val="00DA3BC2"/>
    <w:rsid w:val="00DA3C2B"/>
    <w:rsid w:val="00DA4D34"/>
    <w:rsid w:val="00DA624F"/>
    <w:rsid w:val="00DA66D7"/>
    <w:rsid w:val="00DA6A12"/>
    <w:rsid w:val="00DA7CD8"/>
    <w:rsid w:val="00DB02D9"/>
    <w:rsid w:val="00DB05BA"/>
    <w:rsid w:val="00DB05ED"/>
    <w:rsid w:val="00DB06B0"/>
    <w:rsid w:val="00DB0CCE"/>
    <w:rsid w:val="00DB0D70"/>
    <w:rsid w:val="00DB1548"/>
    <w:rsid w:val="00DB20A2"/>
    <w:rsid w:val="00DB23C7"/>
    <w:rsid w:val="00DB2DD8"/>
    <w:rsid w:val="00DB2E95"/>
    <w:rsid w:val="00DB2FE2"/>
    <w:rsid w:val="00DB3384"/>
    <w:rsid w:val="00DB3F04"/>
    <w:rsid w:val="00DB40D4"/>
    <w:rsid w:val="00DB41AC"/>
    <w:rsid w:val="00DB4593"/>
    <w:rsid w:val="00DB4B46"/>
    <w:rsid w:val="00DB4F5A"/>
    <w:rsid w:val="00DB553C"/>
    <w:rsid w:val="00DB6288"/>
    <w:rsid w:val="00DB69C1"/>
    <w:rsid w:val="00DB6A2A"/>
    <w:rsid w:val="00DB6B1D"/>
    <w:rsid w:val="00DB6F1B"/>
    <w:rsid w:val="00DB7BD0"/>
    <w:rsid w:val="00DB7D3E"/>
    <w:rsid w:val="00DC03EC"/>
    <w:rsid w:val="00DC0D16"/>
    <w:rsid w:val="00DC1F4E"/>
    <w:rsid w:val="00DC2003"/>
    <w:rsid w:val="00DC20F3"/>
    <w:rsid w:val="00DC25CB"/>
    <w:rsid w:val="00DC2C23"/>
    <w:rsid w:val="00DC2DB9"/>
    <w:rsid w:val="00DC3453"/>
    <w:rsid w:val="00DC370A"/>
    <w:rsid w:val="00DC3AA2"/>
    <w:rsid w:val="00DC3ADE"/>
    <w:rsid w:val="00DC3B22"/>
    <w:rsid w:val="00DC4034"/>
    <w:rsid w:val="00DC43BD"/>
    <w:rsid w:val="00DC4B31"/>
    <w:rsid w:val="00DC4CE8"/>
    <w:rsid w:val="00DC4D3D"/>
    <w:rsid w:val="00DC4DC5"/>
    <w:rsid w:val="00DC505C"/>
    <w:rsid w:val="00DC510F"/>
    <w:rsid w:val="00DC597C"/>
    <w:rsid w:val="00DC6C10"/>
    <w:rsid w:val="00DC6E06"/>
    <w:rsid w:val="00DC6E4A"/>
    <w:rsid w:val="00DC6E63"/>
    <w:rsid w:val="00DC736B"/>
    <w:rsid w:val="00DC7554"/>
    <w:rsid w:val="00DC764F"/>
    <w:rsid w:val="00DC778D"/>
    <w:rsid w:val="00DD0382"/>
    <w:rsid w:val="00DD087A"/>
    <w:rsid w:val="00DD0ED4"/>
    <w:rsid w:val="00DD115D"/>
    <w:rsid w:val="00DD1895"/>
    <w:rsid w:val="00DD1E42"/>
    <w:rsid w:val="00DD20E7"/>
    <w:rsid w:val="00DD222D"/>
    <w:rsid w:val="00DD2F57"/>
    <w:rsid w:val="00DD3DF6"/>
    <w:rsid w:val="00DD3F1B"/>
    <w:rsid w:val="00DD4769"/>
    <w:rsid w:val="00DD4C4D"/>
    <w:rsid w:val="00DD4C76"/>
    <w:rsid w:val="00DD55CA"/>
    <w:rsid w:val="00DD5A86"/>
    <w:rsid w:val="00DD621A"/>
    <w:rsid w:val="00DD6F17"/>
    <w:rsid w:val="00DD7AD6"/>
    <w:rsid w:val="00DE11E0"/>
    <w:rsid w:val="00DE138A"/>
    <w:rsid w:val="00DE14CF"/>
    <w:rsid w:val="00DE152A"/>
    <w:rsid w:val="00DE1D3A"/>
    <w:rsid w:val="00DE1E61"/>
    <w:rsid w:val="00DE2AFA"/>
    <w:rsid w:val="00DE2D1C"/>
    <w:rsid w:val="00DE2FBE"/>
    <w:rsid w:val="00DE3268"/>
    <w:rsid w:val="00DE33D1"/>
    <w:rsid w:val="00DE37BB"/>
    <w:rsid w:val="00DE4290"/>
    <w:rsid w:val="00DE4501"/>
    <w:rsid w:val="00DE5170"/>
    <w:rsid w:val="00DE5252"/>
    <w:rsid w:val="00DE6052"/>
    <w:rsid w:val="00DE64D3"/>
    <w:rsid w:val="00DE67E7"/>
    <w:rsid w:val="00DE685C"/>
    <w:rsid w:val="00DE735A"/>
    <w:rsid w:val="00DE76D0"/>
    <w:rsid w:val="00DE7EB2"/>
    <w:rsid w:val="00DF04B0"/>
    <w:rsid w:val="00DF0B26"/>
    <w:rsid w:val="00DF27F0"/>
    <w:rsid w:val="00DF2B1F"/>
    <w:rsid w:val="00DF3439"/>
    <w:rsid w:val="00DF4806"/>
    <w:rsid w:val="00DF48F5"/>
    <w:rsid w:val="00DF4A29"/>
    <w:rsid w:val="00DF5149"/>
    <w:rsid w:val="00DF5DC3"/>
    <w:rsid w:val="00DF62D9"/>
    <w:rsid w:val="00DF6787"/>
    <w:rsid w:val="00DF7A65"/>
    <w:rsid w:val="00DF7B3D"/>
    <w:rsid w:val="00E00F47"/>
    <w:rsid w:val="00E0146C"/>
    <w:rsid w:val="00E0250B"/>
    <w:rsid w:val="00E02DC6"/>
    <w:rsid w:val="00E02F2E"/>
    <w:rsid w:val="00E0325A"/>
    <w:rsid w:val="00E042BE"/>
    <w:rsid w:val="00E043F6"/>
    <w:rsid w:val="00E04B0E"/>
    <w:rsid w:val="00E04F41"/>
    <w:rsid w:val="00E050BE"/>
    <w:rsid w:val="00E05302"/>
    <w:rsid w:val="00E05CC8"/>
    <w:rsid w:val="00E062A5"/>
    <w:rsid w:val="00E0669E"/>
    <w:rsid w:val="00E07185"/>
    <w:rsid w:val="00E10500"/>
    <w:rsid w:val="00E11FFD"/>
    <w:rsid w:val="00E1276B"/>
    <w:rsid w:val="00E12973"/>
    <w:rsid w:val="00E12DC6"/>
    <w:rsid w:val="00E12E68"/>
    <w:rsid w:val="00E13A7D"/>
    <w:rsid w:val="00E13BAB"/>
    <w:rsid w:val="00E14689"/>
    <w:rsid w:val="00E149D0"/>
    <w:rsid w:val="00E1567E"/>
    <w:rsid w:val="00E15717"/>
    <w:rsid w:val="00E15F83"/>
    <w:rsid w:val="00E17458"/>
    <w:rsid w:val="00E17475"/>
    <w:rsid w:val="00E176DB"/>
    <w:rsid w:val="00E1778C"/>
    <w:rsid w:val="00E17F64"/>
    <w:rsid w:val="00E2057B"/>
    <w:rsid w:val="00E2068D"/>
    <w:rsid w:val="00E21287"/>
    <w:rsid w:val="00E213F8"/>
    <w:rsid w:val="00E22099"/>
    <w:rsid w:val="00E23107"/>
    <w:rsid w:val="00E2339A"/>
    <w:rsid w:val="00E234D9"/>
    <w:rsid w:val="00E24A83"/>
    <w:rsid w:val="00E26F7D"/>
    <w:rsid w:val="00E270E7"/>
    <w:rsid w:val="00E27316"/>
    <w:rsid w:val="00E304DA"/>
    <w:rsid w:val="00E3075D"/>
    <w:rsid w:val="00E31009"/>
    <w:rsid w:val="00E31F20"/>
    <w:rsid w:val="00E325C5"/>
    <w:rsid w:val="00E336C9"/>
    <w:rsid w:val="00E33A39"/>
    <w:rsid w:val="00E33FA6"/>
    <w:rsid w:val="00E34228"/>
    <w:rsid w:val="00E3443E"/>
    <w:rsid w:val="00E34947"/>
    <w:rsid w:val="00E3496E"/>
    <w:rsid w:val="00E357EF"/>
    <w:rsid w:val="00E35D5B"/>
    <w:rsid w:val="00E36199"/>
    <w:rsid w:val="00E37010"/>
    <w:rsid w:val="00E378E0"/>
    <w:rsid w:val="00E4093E"/>
    <w:rsid w:val="00E41576"/>
    <w:rsid w:val="00E4160D"/>
    <w:rsid w:val="00E41829"/>
    <w:rsid w:val="00E427C2"/>
    <w:rsid w:val="00E42827"/>
    <w:rsid w:val="00E4351C"/>
    <w:rsid w:val="00E43C23"/>
    <w:rsid w:val="00E4437F"/>
    <w:rsid w:val="00E4449F"/>
    <w:rsid w:val="00E44C01"/>
    <w:rsid w:val="00E45B27"/>
    <w:rsid w:val="00E45C85"/>
    <w:rsid w:val="00E45DAD"/>
    <w:rsid w:val="00E45F74"/>
    <w:rsid w:val="00E46127"/>
    <w:rsid w:val="00E4682B"/>
    <w:rsid w:val="00E47924"/>
    <w:rsid w:val="00E47BE0"/>
    <w:rsid w:val="00E51A5E"/>
    <w:rsid w:val="00E51B9D"/>
    <w:rsid w:val="00E524A8"/>
    <w:rsid w:val="00E527D2"/>
    <w:rsid w:val="00E528B7"/>
    <w:rsid w:val="00E52F43"/>
    <w:rsid w:val="00E53AEE"/>
    <w:rsid w:val="00E541C3"/>
    <w:rsid w:val="00E5514C"/>
    <w:rsid w:val="00E5540B"/>
    <w:rsid w:val="00E55589"/>
    <w:rsid w:val="00E559D2"/>
    <w:rsid w:val="00E55B90"/>
    <w:rsid w:val="00E57189"/>
    <w:rsid w:val="00E571FE"/>
    <w:rsid w:val="00E57BB4"/>
    <w:rsid w:val="00E6000A"/>
    <w:rsid w:val="00E603DD"/>
    <w:rsid w:val="00E608FA"/>
    <w:rsid w:val="00E60F69"/>
    <w:rsid w:val="00E6162F"/>
    <w:rsid w:val="00E624BF"/>
    <w:rsid w:val="00E6293F"/>
    <w:rsid w:val="00E62A18"/>
    <w:rsid w:val="00E62F25"/>
    <w:rsid w:val="00E630B9"/>
    <w:rsid w:val="00E63A5B"/>
    <w:rsid w:val="00E647AB"/>
    <w:rsid w:val="00E64DD0"/>
    <w:rsid w:val="00E6584B"/>
    <w:rsid w:val="00E65963"/>
    <w:rsid w:val="00E659A9"/>
    <w:rsid w:val="00E661A8"/>
    <w:rsid w:val="00E66315"/>
    <w:rsid w:val="00E7014B"/>
    <w:rsid w:val="00E70615"/>
    <w:rsid w:val="00E707DD"/>
    <w:rsid w:val="00E70A84"/>
    <w:rsid w:val="00E70E61"/>
    <w:rsid w:val="00E7157E"/>
    <w:rsid w:val="00E715CF"/>
    <w:rsid w:val="00E716E2"/>
    <w:rsid w:val="00E7178D"/>
    <w:rsid w:val="00E71958"/>
    <w:rsid w:val="00E72EC7"/>
    <w:rsid w:val="00E72F28"/>
    <w:rsid w:val="00E7349B"/>
    <w:rsid w:val="00E73777"/>
    <w:rsid w:val="00E73B8E"/>
    <w:rsid w:val="00E741FC"/>
    <w:rsid w:val="00E74651"/>
    <w:rsid w:val="00E74684"/>
    <w:rsid w:val="00E74733"/>
    <w:rsid w:val="00E74D75"/>
    <w:rsid w:val="00E74E6B"/>
    <w:rsid w:val="00E756CA"/>
    <w:rsid w:val="00E77A3D"/>
    <w:rsid w:val="00E80121"/>
    <w:rsid w:val="00E80A21"/>
    <w:rsid w:val="00E80B93"/>
    <w:rsid w:val="00E81780"/>
    <w:rsid w:val="00E81AE0"/>
    <w:rsid w:val="00E81CBE"/>
    <w:rsid w:val="00E8225F"/>
    <w:rsid w:val="00E82373"/>
    <w:rsid w:val="00E82CFB"/>
    <w:rsid w:val="00E83B76"/>
    <w:rsid w:val="00E83BF6"/>
    <w:rsid w:val="00E8412A"/>
    <w:rsid w:val="00E846D1"/>
    <w:rsid w:val="00E84965"/>
    <w:rsid w:val="00E85555"/>
    <w:rsid w:val="00E85CDF"/>
    <w:rsid w:val="00E85CF2"/>
    <w:rsid w:val="00E86D84"/>
    <w:rsid w:val="00E87E18"/>
    <w:rsid w:val="00E9014C"/>
    <w:rsid w:val="00E90AE4"/>
    <w:rsid w:val="00E90D6B"/>
    <w:rsid w:val="00E90DCD"/>
    <w:rsid w:val="00E91196"/>
    <w:rsid w:val="00E91465"/>
    <w:rsid w:val="00E9158C"/>
    <w:rsid w:val="00E91782"/>
    <w:rsid w:val="00E91FAD"/>
    <w:rsid w:val="00E924BB"/>
    <w:rsid w:val="00E928C6"/>
    <w:rsid w:val="00E92A7B"/>
    <w:rsid w:val="00E93209"/>
    <w:rsid w:val="00E93FE9"/>
    <w:rsid w:val="00E94635"/>
    <w:rsid w:val="00E947A2"/>
    <w:rsid w:val="00E949CB"/>
    <w:rsid w:val="00E94AB8"/>
    <w:rsid w:val="00E94B4D"/>
    <w:rsid w:val="00E94D6F"/>
    <w:rsid w:val="00E94D72"/>
    <w:rsid w:val="00E95065"/>
    <w:rsid w:val="00E95451"/>
    <w:rsid w:val="00E95EC7"/>
    <w:rsid w:val="00E969BA"/>
    <w:rsid w:val="00E97039"/>
    <w:rsid w:val="00E972AC"/>
    <w:rsid w:val="00E97C7C"/>
    <w:rsid w:val="00E97C8C"/>
    <w:rsid w:val="00EA0978"/>
    <w:rsid w:val="00EA14C6"/>
    <w:rsid w:val="00EA1709"/>
    <w:rsid w:val="00EA1EF1"/>
    <w:rsid w:val="00EA216B"/>
    <w:rsid w:val="00EA29FF"/>
    <w:rsid w:val="00EA40A0"/>
    <w:rsid w:val="00EA456C"/>
    <w:rsid w:val="00EA4684"/>
    <w:rsid w:val="00EA49E0"/>
    <w:rsid w:val="00EA5793"/>
    <w:rsid w:val="00EA5E13"/>
    <w:rsid w:val="00EA6063"/>
    <w:rsid w:val="00EA6163"/>
    <w:rsid w:val="00EA6562"/>
    <w:rsid w:val="00EA69FF"/>
    <w:rsid w:val="00EA74C5"/>
    <w:rsid w:val="00EA7AA4"/>
    <w:rsid w:val="00EA7D26"/>
    <w:rsid w:val="00EB026F"/>
    <w:rsid w:val="00EB07D3"/>
    <w:rsid w:val="00EB12DD"/>
    <w:rsid w:val="00EB132C"/>
    <w:rsid w:val="00EB1502"/>
    <w:rsid w:val="00EB1B7F"/>
    <w:rsid w:val="00EB23E5"/>
    <w:rsid w:val="00EB327E"/>
    <w:rsid w:val="00EB3672"/>
    <w:rsid w:val="00EB37C9"/>
    <w:rsid w:val="00EB3930"/>
    <w:rsid w:val="00EB3A7B"/>
    <w:rsid w:val="00EB3B40"/>
    <w:rsid w:val="00EB44E6"/>
    <w:rsid w:val="00EB4F16"/>
    <w:rsid w:val="00EB50D9"/>
    <w:rsid w:val="00EB5390"/>
    <w:rsid w:val="00EB582C"/>
    <w:rsid w:val="00EB5B09"/>
    <w:rsid w:val="00EB5E7C"/>
    <w:rsid w:val="00EB5FD7"/>
    <w:rsid w:val="00EB6AC9"/>
    <w:rsid w:val="00EB6F88"/>
    <w:rsid w:val="00EB7DFD"/>
    <w:rsid w:val="00EC006D"/>
    <w:rsid w:val="00EC0399"/>
    <w:rsid w:val="00EC1314"/>
    <w:rsid w:val="00EC1528"/>
    <w:rsid w:val="00EC1DEB"/>
    <w:rsid w:val="00EC209C"/>
    <w:rsid w:val="00EC20C9"/>
    <w:rsid w:val="00EC2256"/>
    <w:rsid w:val="00EC2489"/>
    <w:rsid w:val="00EC2747"/>
    <w:rsid w:val="00EC295E"/>
    <w:rsid w:val="00EC2CB0"/>
    <w:rsid w:val="00EC34A2"/>
    <w:rsid w:val="00EC3765"/>
    <w:rsid w:val="00EC3C48"/>
    <w:rsid w:val="00EC42AC"/>
    <w:rsid w:val="00EC462B"/>
    <w:rsid w:val="00EC49AD"/>
    <w:rsid w:val="00EC549B"/>
    <w:rsid w:val="00EC54C1"/>
    <w:rsid w:val="00EC5A98"/>
    <w:rsid w:val="00EC63DC"/>
    <w:rsid w:val="00EC6875"/>
    <w:rsid w:val="00EC6FA0"/>
    <w:rsid w:val="00ED0DC1"/>
    <w:rsid w:val="00ED1168"/>
    <w:rsid w:val="00ED1275"/>
    <w:rsid w:val="00ED19C0"/>
    <w:rsid w:val="00ED1E54"/>
    <w:rsid w:val="00ED2763"/>
    <w:rsid w:val="00ED4874"/>
    <w:rsid w:val="00ED61DB"/>
    <w:rsid w:val="00ED6A6B"/>
    <w:rsid w:val="00ED6BE4"/>
    <w:rsid w:val="00ED75C8"/>
    <w:rsid w:val="00ED7CB0"/>
    <w:rsid w:val="00EE007D"/>
    <w:rsid w:val="00EE02D8"/>
    <w:rsid w:val="00EE0D89"/>
    <w:rsid w:val="00EE1380"/>
    <w:rsid w:val="00EE179A"/>
    <w:rsid w:val="00EE1AF6"/>
    <w:rsid w:val="00EE2345"/>
    <w:rsid w:val="00EE28C8"/>
    <w:rsid w:val="00EE2980"/>
    <w:rsid w:val="00EE2F59"/>
    <w:rsid w:val="00EE3878"/>
    <w:rsid w:val="00EE4C14"/>
    <w:rsid w:val="00EE5605"/>
    <w:rsid w:val="00EE5659"/>
    <w:rsid w:val="00EE5A7C"/>
    <w:rsid w:val="00EE6130"/>
    <w:rsid w:val="00EE6476"/>
    <w:rsid w:val="00EE7018"/>
    <w:rsid w:val="00EE76F6"/>
    <w:rsid w:val="00EE7768"/>
    <w:rsid w:val="00EE79A9"/>
    <w:rsid w:val="00EE7DD3"/>
    <w:rsid w:val="00EE7F28"/>
    <w:rsid w:val="00EF02CA"/>
    <w:rsid w:val="00EF1EB9"/>
    <w:rsid w:val="00EF1F62"/>
    <w:rsid w:val="00EF1F65"/>
    <w:rsid w:val="00EF239E"/>
    <w:rsid w:val="00EF25FB"/>
    <w:rsid w:val="00EF297F"/>
    <w:rsid w:val="00EF2C6F"/>
    <w:rsid w:val="00EF3F8F"/>
    <w:rsid w:val="00EF42F0"/>
    <w:rsid w:val="00EF44F0"/>
    <w:rsid w:val="00EF4BE1"/>
    <w:rsid w:val="00EF5035"/>
    <w:rsid w:val="00EF5AAC"/>
    <w:rsid w:val="00EF5CAB"/>
    <w:rsid w:val="00F00173"/>
    <w:rsid w:val="00F00346"/>
    <w:rsid w:val="00F00487"/>
    <w:rsid w:val="00F01699"/>
    <w:rsid w:val="00F01B6E"/>
    <w:rsid w:val="00F02C4F"/>
    <w:rsid w:val="00F03840"/>
    <w:rsid w:val="00F03DCE"/>
    <w:rsid w:val="00F04140"/>
    <w:rsid w:val="00F0517C"/>
    <w:rsid w:val="00F05F05"/>
    <w:rsid w:val="00F061BC"/>
    <w:rsid w:val="00F07FC1"/>
    <w:rsid w:val="00F102CB"/>
    <w:rsid w:val="00F11263"/>
    <w:rsid w:val="00F118B5"/>
    <w:rsid w:val="00F128E6"/>
    <w:rsid w:val="00F138BA"/>
    <w:rsid w:val="00F13B4A"/>
    <w:rsid w:val="00F14149"/>
    <w:rsid w:val="00F161F6"/>
    <w:rsid w:val="00F16CDA"/>
    <w:rsid w:val="00F16EED"/>
    <w:rsid w:val="00F16F76"/>
    <w:rsid w:val="00F170FC"/>
    <w:rsid w:val="00F178BB"/>
    <w:rsid w:val="00F20D10"/>
    <w:rsid w:val="00F21747"/>
    <w:rsid w:val="00F21FD7"/>
    <w:rsid w:val="00F22FA4"/>
    <w:rsid w:val="00F239D1"/>
    <w:rsid w:val="00F244B5"/>
    <w:rsid w:val="00F24CAD"/>
    <w:rsid w:val="00F24E81"/>
    <w:rsid w:val="00F25DD6"/>
    <w:rsid w:val="00F26722"/>
    <w:rsid w:val="00F26DE4"/>
    <w:rsid w:val="00F27204"/>
    <w:rsid w:val="00F27370"/>
    <w:rsid w:val="00F27474"/>
    <w:rsid w:val="00F27D10"/>
    <w:rsid w:val="00F303B3"/>
    <w:rsid w:val="00F304D3"/>
    <w:rsid w:val="00F30DB9"/>
    <w:rsid w:val="00F313E8"/>
    <w:rsid w:val="00F31A92"/>
    <w:rsid w:val="00F32419"/>
    <w:rsid w:val="00F3241D"/>
    <w:rsid w:val="00F3262D"/>
    <w:rsid w:val="00F33410"/>
    <w:rsid w:val="00F335B5"/>
    <w:rsid w:val="00F335F8"/>
    <w:rsid w:val="00F337F4"/>
    <w:rsid w:val="00F341E5"/>
    <w:rsid w:val="00F343DB"/>
    <w:rsid w:val="00F34C25"/>
    <w:rsid w:val="00F34CD4"/>
    <w:rsid w:val="00F35221"/>
    <w:rsid w:val="00F35A7B"/>
    <w:rsid w:val="00F37667"/>
    <w:rsid w:val="00F376EE"/>
    <w:rsid w:val="00F37FA6"/>
    <w:rsid w:val="00F40759"/>
    <w:rsid w:val="00F419A4"/>
    <w:rsid w:val="00F41D04"/>
    <w:rsid w:val="00F41EEA"/>
    <w:rsid w:val="00F42718"/>
    <w:rsid w:val="00F42BD0"/>
    <w:rsid w:val="00F4302E"/>
    <w:rsid w:val="00F4338A"/>
    <w:rsid w:val="00F4342C"/>
    <w:rsid w:val="00F43D3F"/>
    <w:rsid w:val="00F440E5"/>
    <w:rsid w:val="00F451E3"/>
    <w:rsid w:val="00F4523C"/>
    <w:rsid w:val="00F45899"/>
    <w:rsid w:val="00F46974"/>
    <w:rsid w:val="00F46AAF"/>
    <w:rsid w:val="00F46C54"/>
    <w:rsid w:val="00F46F81"/>
    <w:rsid w:val="00F47001"/>
    <w:rsid w:val="00F478F3"/>
    <w:rsid w:val="00F508B8"/>
    <w:rsid w:val="00F50B3E"/>
    <w:rsid w:val="00F511BE"/>
    <w:rsid w:val="00F51A8B"/>
    <w:rsid w:val="00F51CE0"/>
    <w:rsid w:val="00F5317D"/>
    <w:rsid w:val="00F53D45"/>
    <w:rsid w:val="00F54612"/>
    <w:rsid w:val="00F5489F"/>
    <w:rsid w:val="00F54CF8"/>
    <w:rsid w:val="00F550CE"/>
    <w:rsid w:val="00F55B69"/>
    <w:rsid w:val="00F56A7E"/>
    <w:rsid w:val="00F5702F"/>
    <w:rsid w:val="00F57637"/>
    <w:rsid w:val="00F5789A"/>
    <w:rsid w:val="00F6033A"/>
    <w:rsid w:val="00F603C4"/>
    <w:rsid w:val="00F609E2"/>
    <w:rsid w:val="00F61BE3"/>
    <w:rsid w:val="00F62400"/>
    <w:rsid w:val="00F62BA0"/>
    <w:rsid w:val="00F62D01"/>
    <w:rsid w:val="00F63602"/>
    <w:rsid w:val="00F6438D"/>
    <w:rsid w:val="00F64393"/>
    <w:rsid w:val="00F6439D"/>
    <w:rsid w:val="00F647AC"/>
    <w:rsid w:val="00F6524E"/>
    <w:rsid w:val="00F656AF"/>
    <w:rsid w:val="00F65A4D"/>
    <w:rsid w:val="00F660DF"/>
    <w:rsid w:val="00F67092"/>
    <w:rsid w:val="00F674E1"/>
    <w:rsid w:val="00F675A8"/>
    <w:rsid w:val="00F67902"/>
    <w:rsid w:val="00F70A8D"/>
    <w:rsid w:val="00F70EC2"/>
    <w:rsid w:val="00F712AD"/>
    <w:rsid w:val="00F7171A"/>
    <w:rsid w:val="00F71EE2"/>
    <w:rsid w:val="00F724A5"/>
    <w:rsid w:val="00F72857"/>
    <w:rsid w:val="00F731D0"/>
    <w:rsid w:val="00F731FF"/>
    <w:rsid w:val="00F73332"/>
    <w:rsid w:val="00F7333A"/>
    <w:rsid w:val="00F73E49"/>
    <w:rsid w:val="00F74242"/>
    <w:rsid w:val="00F742E1"/>
    <w:rsid w:val="00F74A32"/>
    <w:rsid w:val="00F756C1"/>
    <w:rsid w:val="00F75984"/>
    <w:rsid w:val="00F76B84"/>
    <w:rsid w:val="00F77006"/>
    <w:rsid w:val="00F77C2D"/>
    <w:rsid w:val="00F77F08"/>
    <w:rsid w:val="00F80B41"/>
    <w:rsid w:val="00F8146C"/>
    <w:rsid w:val="00F818C7"/>
    <w:rsid w:val="00F81CDC"/>
    <w:rsid w:val="00F82313"/>
    <w:rsid w:val="00F82619"/>
    <w:rsid w:val="00F83E92"/>
    <w:rsid w:val="00F84307"/>
    <w:rsid w:val="00F855C1"/>
    <w:rsid w:val="00F856EB"/>
    <w:rsid w:val="00F85702"/>
    <w:rsid w:val="00F85CF4"/>
    <w:rsid w:val="00F86BD2"/>
    <w:rsid w:val="00F87072"/>
    <w:rsid w:val="00F87179"/>
    <w:rsid w:val="00F873FA"/>
    <w:rsid w:val="00F8781B"/>
    <w:rsid w:val="00F87924"/>
    <w:rsid w:val="00F87CDA"/>
    <w:rsid w:val="00F905D7"/>
    <w:rsid w:val="00F907FC"/>
    <w:rsid w:val="00F90F00"/>
    <w:rsid w:val="00F91809"/>
    <w:rsid w:val="00F92110"/>
    <w:rsid w:val="00F92E6A"/>
    <w:rsid w:val="00F935E2"/>
    <w:rsid w:val="00F93ABD"/>
    <w:rsid w:val="00F93B27"/>
    <w:rsid w:val="00F93C98"/>
    <w:rsid w:val="00F943E6"/>
    <w:rsid w:val="00F94E7C"/>
    <w:rsid w:val="00F951D8"/>
    <w:rsid w:val="00F956AE"/>
    <w:rsid w:val="00F95EF5"/>
    <w:rsid w:val="00F966DF"/>
    <w:rsid w:val="00F972A5"/>
    <w:rsid w:val="00FA114C"/>
    <w:rsid w:val="00FA1600"/>
    <w:rsid w:val="00FA1C54"/>
    <w:rsid w:val="00FA2110"/>
    <w:rsid w:val="00FA25A5"/>
    <w:rsid w:val="00FA295C"/>
    <w:rsid w:val="00FA2A1B"/>
    <w:rsid w:val="00FA2D7C"/>
    <w:rsid w:val="00FA3F12"/>
    <w:rsid w:val="00FA3FF3"/>
    <w:rsid w:val="00FA4196"/>
    <w:rsid w:val="00FA4D6D"/>
    <w:rsid w:val="00FA4F4A"/>
    <w:rsid w:val="00FA505E"/>
    <w:rsid w:val="00FA511D"/>
    <w:rsid w:val="00FA5138"/>
    <w:rsid w:val="00FA54EB"/>
    <w:rsid w:val="00FA57E5"/>
    <w:rsid w:val="00FA5DBF"/>
    <w:rsid w:val="00FA5DF9"/>
    <w:rsid w:val="00FA6A24"/>
    <w:rsid w:val="00FA6A3B"/>
    <w:rsid w:val="00FA6A96"/>
    <w:rsid w:val="00FA6B0D"/>
    <w:rsid w:val="00FA6F99"/>
    <w:rsid w:val="00FA7A25"/>
    <w:rsid w:val="00FA7DB3"/>
    <w:rsid w:val="00FB13D1"/>
    <w:rsid w:val="00FB1EED"/>
    <w:rsid w:val="00FB20A6"/>
    <w:rsid w:val="00FB24A5"/>
    <w:rsid w:val="00FB2582"/>
    <w:rsid w:val="00FB2851"/>
    <w:rsid w:val="00FB2E1D"/>
    <w:rsid w:val="00FB4126"/>
    <w:rsid w:val="00FB4E18"/>
    <w:rsid w:val="00FB4E37"/>
    <w:rsid w:val="00FB4F0A"/>
    <w:rsid w:val="00FB4F2C"/>
    <w:rsid w:val="00FB57C2"/>
    <w:rsid w:val="00FB5B2F"/>
    <w:rsid w:val="00FB6060"/>
    <w:rsid w:val="00FB62D7"/>
    <w:rsid w:val="00FB70EC"/>
    <w:rsid w:val="00FB775A"/>
    <w:rsid w:val="00FB790B"/>
    <w:rsid w:val="00FB7E8D"/>
    <w:rsid w:val="00FC07E2"/>
    <w:rsid w:val="00FC103A"/>
    <w:rsid w:val="00FC1103"/>
    <w:rsid w:val="00FC121C"/>
    <w:rsid w:val="00FC1296"/>
    <w:rsid w:val="00FC153E"/>
    <w:rsid w:val="00FC18D5"/>
    <w:rsid w:val="00FC1F20"/>
    <w:rsid w:val="00FC2595"/>
    <w:rsid w:val="00FC25DD"/>
    <w:rsid w:val="00FC26E0"/>
    <w:rsid w:val="00FC2ABC"/>
    <w:rsid w:val="00FC31DA"/>
    <w:rsid w:val="00FC342F"/>
    <w:rsid w:val="00FC4155"/>
    <w:rsid w:val="00FC4A1D"/>
    <w:rsid w:val="00FC4F3D"/>
    <w:rsid w:val="00FC4FBE"/>
    <w:rsid w:val="00FC5023"/>
    <w:rsid w:val="00FC50C1"/>
    <w:rsid w:val="00FC5522"/>
    <w:rsid w:val="00FC5E6D"/>
    <w:rsid w:val="00FC5F09"/>
    <w:rsid w:val="00FC6D43"/>
    <w:rsid w:val="00FC7F59"/>
    <w:rsid w:val="00FD001F"/>
    <w:rsid w:val="00FD0783"/>
    <w:rsid w:val="00FD0A75"/>
    <w:rsid w:val="00FD0AA7"/>
    <w:rsid w:val="00FD1684"/>
    <w:rsid w:val="00FD1737"/>
    <w:rsid w:val="00FD3263"/>
    <w:rsid w:val="00FD3B12"/>
    <w:rsid w:val="00FD3DFC"/>
    <w:rsid w:val="00FD4477"/>
    <w:rsid w:val="00FD479C"/>
    <w:rsid w:val="00FD4A92"/>
    <w:rsid w:val="00FD4B59"/>
    <w:rsid w:val="00FD50D7"/>
    <w:rsid w:val="00FD5C2C"/>
    <w:rsid w:val="00FD63DA"/>
    <w:rsid w:val="00FD6636"/>
    <w:rsid w:val="00FD6B0D"/>
    <w:rsid w:val="00FD728F"/>
    <w:rsid w:val="00FD779F"/>
    <w:rsid w:val="00FD7F7B"/>
    <w:rsid w:val="00FE08E8"/>
    <w:rsid w:val="00FE0ABF"/>
    <w:rsid w:val="00FE15B1"/>
    <w:rsid w:val="00FE1728"/>
    <w:rsid w:val="00FE18DE"/>
    <w:rsid w:val="00FE1EA5"/>
    <w:rsid w:val="00FE2927"/>
    <w:rsid w:val="00FE3361"/>
    <w:rsid w:val="00FE3797"/>
    <w:rsid w:val="00FE58C5"/>
    <w:rsid w:val="00FE591D"/>
    <w:rsid w:val="00FE5C4A"/>
    <w:rsid w:val="00FE5C52"/>
    <w:rsid w:val="00FE60AF"/>
    <w:rsid w:val="00FE617D"/>
    <w:rsid w:val="00FE66A9"/>
    <w:rsid w:val="00FE68E2"/>
    <w:rsid w:val="00FE6DD0"/>
    <w:rsid w:val="00FE7E09"/>
    <w:rsid w:val="00FF082C"/>
    <w:rsid w:val="00FF08CD"/>
    <w:rsid w:val="00FF0AA9"/>
    <w:rsid w:val="00FF1C2B"/>
    <w:rsid w:val="00FF31FC"/>
    <w:rsid w:val="00FF41BE"/>
    <w:rsid w:val="00FF4CF8"/>
    <w:rsid w:val="00FF5085"/>
    <w:rsid w:val="00FF50C5"/>
    <w:rsid w:val="00FF51C6"/>
    <w:rsid w:val="00FF5392"/>
    <w:rsid w:val="00FF54C4"/>
    <w:rsid w:val="00FF601A"/>
    <w:rsid w:val="00FF6049"/>
    <w:rsid w:val="00FF62CA"/>
    <w:rsid w:val="00FF68E9"/>
    <w:rsid w:val="00FF6941"/>
    <w:rsid w:val="00FF75C8"/>
    <w:rsid w:val="00FF7642"/>
    <w:rsid w:val="00FF773C"/>
    <w:rsid w:val="00FF7931"/>
    <w:rsid w:val="00FF7AE7"/>
    <w:rsid w:val="00FF7BC8"/>
    <w:rsid w:val="00FF7C06"/>
    <w:rsid w:val="00FF7C94"/>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EF3B"/>
  <w15:chartTrackingRefBased/>
  <w15:docId w15:val="{4B756A63-D885-4C70-B78D-E0C488E9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4750"/>
    <w:rPr>
      <w:sz w:val="16"/>
      <w:szCs w:val="16"/>
    </w:rPr>
  </w:style>
  <w:style w:type="paragraph" w:styleId="CommentText">
    <w:name w:val="annotation text"/>
    <w:basedOn w:val="Normal"/>
    <w:link w:val="CommentTextChar"/>
    <w:uiPriority w:val="99"/>
    <w:unhideWhenUsed/>
    <w:rsid w:val="00C34750"/>
    <w:pPr>
      <w:spacing w:line="240" w:lineRule="auto"/>
    </w:pPr>
    <w:rPr>
      <w:sz w:val="20"/>
      <w:szCs w:val="20"/>
    </w:rPr>
  </w:style>
  <w:style w:type="character" w:customStyle="1" w:styleId="CommentTextChar">
    <w:name w:val="Comment Text Char"/>
    <w:basedOn w:val="DefaultParagraphFont"/>
    <w:link w:val="CommentText"/>
    <w:uiPriority w:val="99"/>
    <w:rsid w:val="00C34750"/>
    <w:rPr>
      <w:sz w:val="20"/>
      <w:szCs w:val="20"/>
    </w:rPr>
  </w:style>
  <w:style w:type="paragraph" w:styleId="CommentSubject">
    <w:name w:val="annotation subject"/>
    <w:basedOn w:val="CommentText"/>
    <w:next w:val="CommentText"/>
    <w:link w:val="CommentSubjectChar"/>
    <w:uiPriority w:val="99"/>
    <w:semiHidden/>
    <w:unhideWhenUsed/>
    <w:rsid w:val="00C34750"/>
    <w:rPr>
      <w:b/>
      <w:bCs/>
    </w:rPr>
  </w:style>
  <w:style w:type="character" w:customStyle="1" w:styleId="CommentSubjectChar">
    <w:name w:val="Comment Subject Char"/>
    <w:basedOn w:val="CommentTextChar"/>
    <w:link w:val="CommentSubject"/>
    <w:uiPriority w:val="99"/>
    <w:semiHidden/>
    <w:rsid w:val="00C34750"/>
    <w:rPr>
      <w:b/>
      <w:bCs/>
      <w:sz w:val="20"/>
      <w:szCs w:val="20"/>
    </w:rPr>
  </w:style>
  <w:style w:type="paragraph" w:styleId="FootnoteText">
    <w:name w:val="footnote text"/>
    <w:aliases w:val="טקסט הערות שוליים תו תו"/>
    <w:basedOn w:val="Normal"/>
    <w:link w:val="FootnoteTextChar"/>
    <w:uiPriority w:val="99"/>
    <w:unhideWhenUsed/>
    <w:rsid w:val="0039049B"/>
    <w:pPr>
      <w:spacing w:after="0" w:line="240" w:lineRule="auto"/>
    </w:pPr>
    <w:rPr>
      <w:sz w:val="20"/>
      <w:szCs w:val="20"/>
    </w:rPr>
  </w:style>
  <w:style w:type="character" w:customStyle="1" w:styleId="FootnoteTextChar">
    <w:name w:val="Footnote Text Char"/>
    <w:aliases w:val="טקסט הערות שוליים תו תו Char"/>
    <w:basedOn w:val="DefaultParagraphFont"/>
    <w:link w:val="FootnoteText"/>
    <w:uiPriority w:val="99"/>
    <w:rsid w:val="0039049B"/>
    <w:rPr>
      <w:sz w:val="20"/>
      <w:szCs w:val="20"/>
    </w:rPr>
  </w:style>
  <w:style w:type="character" w:styleId="FootnoteReference">
    <w:name w:val="footnote reference"/>
    <w:basedOn w:val="DefaultParagraphFont"/>
    <w:uiPriority w:val="99"/>
    <w:unhideWhenUsed/>
    <w:rsid w:val="0039049B"/>
    <w:rPr>
      <w:vertAlign w:val="superscript"/>
    </w:rPr>
  </w:style>
  <w:style w:type="paragraph" w:styleId="EndnoteText">
    <w:name w:val="endnote text"/>
    <w:basedOn w:val="Normal"/>
    <w:link w:val="EndnoteTextChar"/>
    <w:uiPriority w:val="99"/>
    <w:semiHidden/>
    <w:unhideWhenUsed/>
    <w:rsid w:val="001537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37AE"/>
    <w:rPr>
      <w:sz w:val="20"/>
      <w:szCs w:val="20"/>
    </w:rPr>
  </w:style>
  <w:style w:type="character" w:styleId="EndnoteReference">
    <w:name w:val="endnote reference"/>
    <w:basedOn w:val="DefaultParagraphFont"/>
    <w:uiPriority w:val="99"/>
    <w:semiHidden/>
    <w:unhideWhenUsed/>
    <w:rsid w:val="001537AE"/>
    <w:rPr>
      <w:vertAlign w:val="superscript"/>
    </w:rPr>
  </w:style>
  <w:style w:type="paragraph" w:styleId="Header">
    <w:name w:val="header"/>
    <w:basedOn w:val="Normal"/>
    <w:link w:val="HeaderChar"/>
    <w:uiPriority w:val="99"/>
    <w:unhideWhenUsed/>
    <w:rsid w:val="00336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9D1"/>
  </w:style>
  <w:style w:type="paragraph" w:styleId="Footer">
    <w:name w:val="footer"/>
    <w:basedOn w:val="Normal"/>
    <w:link w:val="FooterChar"/>
    <w:uiPriority w:val="99"/>
    <w:unhideWhenUsed/>
    <w:rsid w:val="00336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9D1"/>
  </w:style>
  <w:style w:type="character" w:styleId="SubtleReference">
    <w:name w:val="Subtle Reference"/>
    <w:aliases w:val="footnote"/>
    <w:uiPriority w:val="31"/>
    <w:qFormat/>
    <w:rsid w:val="003121DB"/>
    <w:rPr>
      <w:rFonts w:ascii="Times New Roman" w:hAnsi="Times New Roman" w:cs="FrankRuehl"/>
      <w:sz w:val="18"/>
      <w:szCs w:val="20"/>
    </w:rPr>
  </w:style>
  <w:style w:type="paragraph" w:customStyle="1" w:styleId="Quote1">
    <w:name w:val="Quote1"/>
    <w:basedOn w:val="Quote"/>
    <w:link w:val="quoteChar"/>
    <w:qFormat/>
    <w:rsid w:val="00CE550E"/>
    <w:pPr>
      <w:bidi/>
      <w:spacing w:before="240" w:after="240" w:line="360" w:lineRule="auto"/>
      <w:ind w:left="284" w:right="284"/>
      <w:jc w:val="both"/>
    </w:pPr>
    <w:rPr>
      <w:rFonts w:ascii="Times New Roman" w:eastAsia="Times New Roman" w:hAnsi="Times New Roman" w:cs="FrankRuehl"/>
      <w:i w:val="0"/>
      <w:iCs w:val="0"/>
      <w:color w:val="auto"/>
    </w:rPr>
  </w:style>
  <w:style w:type="character" w:customStyle="1" w:styleId="quoteChar">
    <w:name w:val="quote Char"/>
    <w:link w:val="Quote1"/>
    <w:rsid w:val="00CE550E"/>
    <w:rPr>
      <w:rFonts w:ascii="Times New Roman" w:eastAsia="Times New Roman" w:hAnsi="Times New Roman" w:cs="FrankRuehl"/>
      <w:lang w:val="en-US"/>
    </w:rPr>
  </w:style>
  <w:style w:type="paragraph" w:styleId="Quote">
    <w:name w:val="Quote"/>
    <w:basedOn w:val="Normal"/>
    <w:next w:val="Normal"/>
    <w:link w:val="QuoteChar0"/>
    <w:uiPriority w:val="29"/>
    <w:qFormat/>
    <w:rsid w:val="00CE550E"/>
    <w:pPr>
      <w:spacing w:before="200"/>
      <w:ind w:left="864" w:right="864"/>
      <w:jc w:val="center"/>
    </w:pPr>
    <w:rPr>
      <w:i/>
      <w:iCs/>
      <w:color w:val="404040" w:themeColor="text1" w:themeTint="BF"/>
    </w:rPr>
  </w:style>
  <w:style w:type="character" w:customStyle="1" w:styleId="QuoteChar0">
    <w:name w:val="Quote Char"/>
    <w:basedOn w:val="DefaultParagraphFont"/>
    <w:link w:val="Quote"/>
    <w:uiPriority w:val="29"/>
    <w:rsid w:val="00CE550E"/>
    <w:rPr>
      <w:i/>
      <w:iCs/>
      <w:color w:val="404040" w:themeColor="text1" w:themeTint="BF"/>
    </w:rPr>
  </w:style>
  <w:style w:type="character" w:styleId="Hyperlink">
    <w:name w:val="Hyperlink"/>
    <w:basedOn w:val="DefaultParagraphFont"/>
    <w:uiPriority w:val="99"/>
    <w:unhideWhenUsed/>
    <w:rsid w:val="00FE2927"/>
    <w:rPr>
      <w:color w:val="0000FF"/>
      <w:u w:val="single"/>
    </w:rPr>
  </w:style>
  <w:style w:type="character" w:styleId="UnresolvedMention">
    <w:name w:val="Unresolved Mention"/>
    <w:basedOn w:val="DefaultParagraphFont"/>
    <w:uiPriority w:val="99"/>
    <w:semiHidden/>
    <w:unhideWhenUsed/>
    <w:rsid w:val="006C5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9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5EB6-FBCF-40C4-9557-29B94312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27235</Words>
  <Characters>145985</Characters>
  <Application>Microsoft Office Word</Application>
  <DocSecurity>0</DocSecurity>
  <Lines>2178</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Davidson</dc:creator>
  <cp:keywords/>
  <dc:description/>
  <cp:lastModifiedBy>JA</cp:lastModifiedBy>
  <cp:revision>6</cp:revision>
  <cp:lastPrinted>2022-08-15T20:25:00Z</cp:lastPrinted>
  <dcterms:created xsi:type="dcterms:W3CDTF">2022-08-18T11:09:00Z</dcterms:created>
  <dcterms:modified xsi:type="dcterms:W3CDTF">2022-08-30T14:16:00Z</dcterms:modified>
</cp:coreProperties>
</file>