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258EC6" w14:textId="0D78DCE2" w:rsidR="004424C6" w:rsidRPr="00DE31FA" w:rsidRDefault="00281D14" w:rsidP="00DE31FA">
      <w:pPr>
        <w:shd w:val="clear" w:color="auto" w:fill="FFFFFF"/>
        <w:rPr>
          <w:rFonts w:asciiTheme="minorHAnsi" w:hAnsiTheme="minorHAnsi" w:cstheme="minorHAnsi"/>
          <w:b/>
          <w:bCs/>
          <w:iCs/>
          <w:color w:val="282828"/>
          <w:sz w:val="22"/>
          <w:szCs w:val="22"/>
        </w:rPr>
      </w:pPr>
      <w:r>
        <w:rPr>
          <w:rFonts w:asciiTheme="minorHAnsi" w:hAnsiTheme="minorHAnsi"/>
          <w:b/>
          <w:color w:val="282828"/>
          <w:sz w:val="22"/>
        </w:rPr>
        <w:t>PRESSEMITTEILUNG</w:t>
      </w:r>
      <w:r>
        <w:rPr>
          <w:rFonts w:asciiTheme="minorHAnsi" w:hAnsiTheme="minorHAnsi"/>
          <w:b/>
          <w:color w:val="282828"/>
          <w:sz w:val="22"/>
        </w:rPr>
        <w:tab/>
      </w:r>
      <w:r>
        <w:rPr>
          <w:rFonts w:asciiTheme="minorHAnsi" w:hAnsiTheme="minorHAnsi"/>
          <w:b/>
          <w:color w:val="282828"/>
          <w:sz w:val="22"/>
        </w:rPr>
        <w:tab/>
      </w:r>
      <w:r>
        <w:rPr>
          <w:rFonts w:asciiTheme="minorHAnsi" w:hAnsiTheme="minorHAnsi"/>
          <w:b/>
          <w:color w:val="282828"/>
          <w:sz w:val="22"/>
        </w:rPr>
        <w:tab/>
      </w:r>
      <w:r>
        <w:rPr>
          <w:rFonts w:asciiTheme="minorHAnsi" w:hAnsiTheme="minorHAnsi"/>
          <w:b/>
          <w:color w:val="282828"/>
          <w:sz w:val="22"/>
        </w:rPr>
        <w:tab/>
      </w:r>
      <w:r>
        <w:rPr>
          <w:rFonts w:asciiTheme="minorHAnsi" w:hAnsiTheme="minorHAnsi"/>
          <w:b/>
          <w:color w:val="282828"/>
          <w:sz w:val="22"/>
        </w:rPr>
        <w:tab/>
        <w:t xml:space="preserve"> </w:t>
      </w:r>
      <w:r>
        <w:rPr>
          <w:noProof/>
        </w:rPr>
        <w:drawing>
          <wp:inline distT="0" distB="0" distL="0" distR="0" wp14:anchorId="0B09434F" wp14:editId="7D67E2D2">
            <wp:extent cx="1648800" cy="543600"/>
            <wp:effectExtent l="0" t="0" r="8890" b="8890"/>
            <wp:docPr id="1" name="Grafik 1"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enthält.&#10;&#10;Automatisch generierte Beschreibu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48800" cy="543600"/>
                    </a:xfrm>
                    <a:prstGeom prst="rect">
                      <a:avLst/>
                    </a:prstGeom>
                    <a:noFill/>
                    <a:ln>
                      <a:noFill/>
                    </a:ln>
                  </pic:spPr>
                </pic:pic>
              </a:graphicData>
            </a:graphic>
          </wp:inline>
        </w:drawing>
      </w:r>
    </w:p>
    <w:p w14:paraId="551B5D00" w14:textId="77777777" w:rsidR="00DE31FA" w:rsidRPr="00F438D7" w:rsidRDefault="00DE31FA" w:rsidP="00DE31FA">
      <w:pPr>
        <w:shd w:val="clear" w:color="auto" w:fill="FFFFFF"/>
        <w:rPr>
          <w:rFonts w:asciiTheme="minorHAnsi" w:hAnsiTheme="minorHAnsi" w:cstheme="minorHAnsi"/>
          <w:b/>
          <w:bCs/>
          <w:i/>
          <w:color w:val="FF0000"/>
          <w:sz w:val="22"/>
          <w:szCs w:val="22"/>
          <w:u w:val="single"/>
        </w:rPr>
      </w:pPr>
    </w:p>
    <w:p w14:paraId="1AF22323" w14:textId="7998766A" w:rsidR="004424C6" w:rsidRPr="00B97256" w:rsidRDefault="008F25FC" w:rsidP="00DE31FA">
      <w:pPr>
        <w:shd w:val="clear" w:color="auto" w:fill="FFFFFF"/>
        <w:rPr>
          <w:rFonts w:asciiTheme="minorHAnsi" w:hAnsiTheme="minorHAnsi" w:cstheme="minorHAnsi"/>
          <w:b/>
          <w:color w:val="000000"/>
          <w:sz w:val="22"/>
          <w:szCs w:val="22"/>
        </w:rPr>
      </w:pPr>
      <w:r>
        <w:rPr>
          <w:rFonts w:asciiTheme="minorHAnsi" w:hAnsiTheme="minorHAnsi"/>
          <w:b/>
          <w:color w:val="000000"/>
          <w:sz w:val="22"/>
        </w:rPr>
        <w:t>D</w:t>
      </w:r>
      <w:r w:rsidR="00CE5F78">
        <w:rPr>
          <w:rFonts w:asciiTheme="minorHAnsi" w:hAnsiTheme="minorHAnsi"/>
          <w:b/>
          <w:color w:val="000000"/>
          <w:sz w:val="22"/>
        </w:rPr>
        <w:t>IE</w:t>
      </w:r>
      <w:r>
        <w:rPr>
          <w:rFonts w:asciiTheme="minorHAnsi" w:hAnsiTheme="minorHAnsi"/>
          <w:b/>
          <w:color w:val="000000"/>
          <w:sz w:val="22"/>
        </w:rPr>
        <w:t xml:space="preserve"> LUKER FOUNDATION </w:t>
      </w:r>
      <w:r w:rsidR="0046369B">
        <w:rPr>
          <w:rFonts w:asciiTheme="minorHAnsi" w:hAnsiTheme="minorHAnsi"/>
          <w:b/>
          <w:color w:val="000000"/>
          <w:sz w:val="22"/>
        </w:rPr>
        <w:t xml:space="preserve">GEHÖRT </w:t>
      </w:r>
      <w:r w:rsidR="00F1350B">
        <w:rPr>
          <w:rFonts w:asciiTheme="minorHAnsi" w:hAnsiTheme="minorHAnsi"/>
          <w:b/>
          <w:color w:val="000000"/>
          <w:sz w:val="22"/>
        </w:rPr>
        <w:t xml:space="preserve">MIT </w:t>
      </w:r>
      <w:r w:rsidR="00B71987">
        <w:rPr>
          <w:rFonts w:asciiTheme="minorHAnsi" w:hAnsiTheme="minorHAnsi"/>
          <w:b/>
          <w:color w:val="000000"/>
          <w:sz w:val="22"/>
        </w:rPr>
        <w:t>IHREN</w:t>
      </w:r>
      <w:r w:rsidR="00F1350B">
        <w:rPr>
          <w:rFonts w:asciiTheme="minorHAnsi" w:hAnsiTheme="minorHAnsi"/>
          <w:b/>
          <w:color w:val="000000"/>
          <w:sz w:val="22"/>
        </w:rPr>
        <w:t xml:space="preserve"> ALPHABETISIERUNGSPROGRAMMEN </w:t>
      </w:r>
      <w:r w:rsidR="00F438D7">
        <w:rPr>
          <w:rFonts w:asciiTheme="minorHAnsi" w:hAnsiTheme="minorHAnsi"/>
          <w:b/>
          <w:color w:val="000000"/>
          <w:sz w:val="22"/>
        </w:rPr>
        <w:t>IN</w:t>
      </w:r>
      <w:r>
        <w:rPr>
          <w:rFonts w:asciiTheme="minorHAnsi" w:hAnsiTheme="minorHAnsi"/>
          <w:b/>
          <w:color w:val="000000"/>
          <w:sz w:val="22"/>
        </w:rPr>
        <w:t xml:space="preserve"> KOLUMBIEN ZU DEN </w:t>
      </w:r>
      <w:r w:rsidR="001B009D">
        <w:rPr>
          <w:rFonts w:asciiTheme="minorHAnsi" w:hAnsiTheme="minorHAnsi"/>
          <w:b/>
          <w:color w:val="000000"/>
          <w:sz w:val="22"/>
        </w:rPr>
        <w:t xml:space="preserve">10 </w:t>
      </w:r>
      <w:r>
        <w:rPr>
          <w:rFonts w:asciiTheme="minorHAnsi" w:hAnsiTheme="minorHAnsi"/>
          <w:b/>
          <w:color w:val="000000"/>
          <w:sz w:val="22"/>
        </w:rPr>
        <w:t>FINALISTEN DER MIT 600‘000 SCHWEIZER FRANKEN DOTIERTEN KLAUS J. JACOBS BEST PRACTICE PRIZES 2022</w:t>
      </w:r>
    </w:p>
    <w:p w14:paraId="563AB8ED" w14:textId="77777777" w:rsidR="004424C6" w:rsidRPr="00F438D7" w:rsidRDefault="004424C6" w:rsidP="004424C6">
      <w:pPr>
        <w:shd w:val="clear" w:color="auto" w:fill="FFFFFF"/>
        <w:jc w:val="both"/>
        <w:rPr>
          <w:rFonts w:asciiTheme="minorHAnsi" w:hAnsiTheme="minorHAnsi" w:cstheme="minorHAnsi"/>
          <w:color w:val="000000"/>
          <w:sz w:val="22"/>
          <w:szCs w:val="22"/>
        </w:rPr>
      </w:pPr>
    </w:p>
    <w:p w14:paraId="25D53351" w14:textId="77777777" w:rsidR="004424C6" w:rsidRPr="00F438D7" w:rsidRDefault="004424C6" w:rsidP="004424C6">
      <w:pPr>
        <w:shd w:val="clear" w:color="auto" w:fill="FFFFFF"/>
        <w:rPr>
          <w:rFonts w:asciiTheme="minorHAnsi" w:hAnsiTheme="minorHAnsi" w:cstheme="minorHAnsi"/>
          <w:b/>
          <w:bCs/>
          <w:i/>
          <w:iCs/>
          <w:color w:val="000000"/>
          <w:sz w:val="22"/>
          <w:szCs w:val="22"/>
        </w:rPr>
      </w:pPr>
    </w:p>
    <w:p w14:paraId="7F1E6E62" w14:textId="0D88A2B7" w:rsidR="004424C6" w:rsidRPr="00B97256" w:rsidRDefault="008F25FC" w:rsidP="004424C6">
      <w:pPr>
        <w:pStyle w:val="Listenabsatz"/>
        <w:numPr>
          <w:ilvl w:val="0"/>
          <w:numId w:val="2"/>
        </w:numPr>
        <w:shd w:val="clear" w:color="auto" w:fill="FFFFFF"/>
        <w:rPr>
          <w:rFonts w:asciiTheme="minorHAnsi" w:hAnsiTheme="minorHAnsi" w:cstheme="minorHAnsi"/>
          <w:b/>
          <w:bCs/>
          <w:i/>
          <w:iCs/>
          <w:color w:val="000000"/>
          <w:sz w:val="22"/>
          <w:szCs w:val="22"/>
        </w:rPr>
      </w:pPr>
      <w:r>
        <w:rPr>
          <w:rFonts w:asciiTheme="minorHAnsi" w:hAnsiTheme="minorHAnsi"/>
          <w:b/>
          <w:i/>
          <w:color w:val="000000"/>
          <w:sz w:val="22"/>
        </w:rPr>
        <w:t xml:space="preserve">Die in </w:t>
      </w:r>
      <w:proofErr w:type="spellStart"/>
      <w:r>
        <w:rPr>
          <w:rFonts w:asciiTheme="minorHAnsi" w:hAnsiTheme="minorHAnsi"/>
          <w:b/>
          <w:i/>
          <w:color w:val="000000"/>
          <w:sz w:val="22"/>
        </w:rPr>
        <w:t>Manizales</w:t>
      </w:r>
      <w:proofErr w:type="spellEnd"/>
      <w:r>
        <w:rPr>
          <w:rFonts w:asciiTheme="minorHAnsi" w:hAnsiTheme="minorHAnsi"/>
          <w:b/>
          <w:i/>
          <w:color w:val="000000"/>
          <w:sz w:val="22"/>
        </w:rPr>
        <w:t xml:space="preserve">, Kolumbien, ansässige </w:t>
      </w:r>
      <w:proofErr w:type="spellStart"/>
      <w:r>
        <w:rPr>
          <w:rFonts w:asciiTheme="minorHAnsi" w:hAnsiTheme="minorHAnsi"/>
          <w:b/>
          <w:i/>
          <w:color w:val="000000"/>
          <w:sz w:val="22"/>
        </w:rPr>
        <w:t>Luker</w:t>
      </w:r>
      <w:proofErr w:type="spellEnd"/>
      <w:r>
        <w:rPr>
          <w:rFonts w:asciiTheme="minorHAnsi" w:hAnsiTheme="minorHAnsi"/>
          <w:b/>
          <w:i/>
          <w:color w:val="000000"/>
          <w:sz w:val="22"/>
        </w:rPr>
        <w:t xml:space="preserve"> </w:t>
      </w:r>
      <w:proofErr w:type="spellStart"/>
      <w:r>
        <w:rPr>
          <w:rFonts w:asciiTheme="minorHAnsi" w:hAnsiTheme="minorHAnsi"/>
          <w:b/>
          <w:i/>
          <w:color w:val="000000"/>
          <w:sz w:val="22"/>
        </w:rPr>
        <w:t>Foundation</w:t>
      </w:r>
      <w:proofErr w:type="spellEnd"/>
      <w:r>
        <w:rPr>
          <w:rFonts w:asciiTheme="minorHAnsi" w:hAnsiTheme="minorHAnsi"/>
          <w:b/>
          <w:i/>
          <w:color w:val="000000"/>
          <w:sz w:val="22"/>
        </w:rPr>
        <w:t xml:space="preserve"> bietet Alphabetisierungsprogramme für Schulkinder in Kolumbien und anderen Ländern an </w:t>
      </w:r>
    </w:p>
    <w:p w14:paraId="1CF4EC11" w14:textId="2ED1D3F2" w:rsidR="00B97256" w:rsidRPr="00B97256" w:rsidRDefault="00B97256" w:rsidP="00B97256">
      <w:pPr>
        <w:pStyle w:val="Listenabsatz"/>
        <w:numPr>
          <w:ilvl w:val="0"/>
          <w:numId w:val="2"/>
        </w:numPr>
        <w:shd w:val="clear" w:color="auto" w:fill="FFFFFF"/>
        <w:rPr>
          <w:rFonts w:asciiTheme="minorHAnsi" w:hAnsiTheme="minorHAnsi" w:cstheme="minorHAnsi"/>
          <w:b/>
          <w:bCs/>
          <w:i/>
          <w:iCs/>
          <w:color w:val="000000"/>
          <w:sz w:val="22"/>
          <w:szCs w:val="22"/>
        </w:rPr>
      </w:pPr>
      <w:r>
        <w:rPr>
          <w:rFonts w:asciiTheme="minorHAnsi" w:hAnsiTheme="minorHAnsi"/>
          <w:b/>
          <w:i/>
          <w:color w:val="000000"/>
          <w:sz w:val="22"/>
        </w:rPr>
        <w:t xml:space="preserve">Die drei Gewinner der Best Practice </w:t>
      </w:r>
      <w:proofErr w:type="spellStart"/>
      <w:r>
        <w:rPr>
          <w:rFonts w:asciiTheme="minorHAnsi" w:hAnsiTheme="minorHAnsi"/>
          <w:b/>
          <w:i/>
          <w:color w:val="000000"/>
          <w:sz w:val="22"/>
        </w:rPr>
        <w:t>Prizes</w:t>
      </w:r>
      <w:proofErr w:type="spellEnd"/>
      <w:r>
        <w:rPr>
          <w:rFonts w:asciiTheme="minorHAnsi" w:hAnsiTheme="minorHAnsi"/>
          <w:b/>
          <w:i/>
          <w:color w:val="000000"/>
          <w:sz w:val="22"/>
        </w:rPr>
        <w:t>, die mit je CHF 200‘000 dotiert sind, werden am 30. September bei der Verleihung in Zürich bekanntgegeben</w:t>
      </w:r>
    </w:p>
    <w:p w14:paraId="66DBD257" w14:textId="77777777" w:rsidR="004424C6" w:rsidRPr="00B97256" w:rsidRDefault="004424C6" w:rsidP="004424C6">
      <w:pPr>
        <w:pStyle w:val="Listenabsatz"/>
        <w:numPr>
          <w:ilvl w:val="0"/>
          <w:numId w:val="2"/>
        </w:numPr>
        <w:shd w:val="clear" w:color="auto" w:fill="FFFFFF"/>
        <w:rPr>
          <w:rFonts w:asciiTheme="minorHAnsi" w:hAnsiTheme="minorHAnsi" w:cstheme="minorHAnsi"/>
          <w:b/>
          <w:bCs/>
          <w:i/>
          <w:iCs/>
          <w:color w:val="000000"/>
          <w:sz w:val="22"/>
          <w:szCs w:val="22"/>
        </w:rPr>
      </w:pPr>
      <w:r>
        <w:rPr>
          <w:rFonts w:asciiTheme="minorHAnsi" w:hAnsiTheme="minorHAnsi"/>
          <w:b/>
          <w:i/>
          <w:color w:val="000000"/>
          <w:sz w:val="22"/>
        </w:rPr>
        <w:t>Alle 10 Finalisten, die ebenfalls für eine Anschlussfinanzierung von bis zu CHF 150‘000 in Frage kommen, werden am 1. Oktober zu einem Co-</w:t>
      </w:r>
      <w:proofErr w:type="spellStart"/>
      <w:r>
        <w:rPr>
          <w:rFonts w:asciiTheme="minorHAnsi" w:hAnsiTheme="minorHAnsi"/>
          <w:b/>
          <w:i/>
          <w:color w:val="000000"/>
          <w:sz w:val="22"/>
        </w:rPr>
        <w:t>Creation</w:t>
      </w:r>
      <w:proofErr w:type="spellEnd"/>
      <w:r>
        <w:rPr>
          <w:rFonts w:asciiTheme="minorHAnsi" w:hAnsiTheme="minorHAnsi"/>
          <w:b/>
          <w:i/>
          <w:color w:val="000000"/>
          <w:sz w:val="22"/>
        </w:rPr>
        <w:t>-Workshop zusammenkommen</w:t>
      </w:r>
    </w:p>
    <w:p w14:paraId="1A213577" w14:textId="77777777" w:rsidR="004424C6" w:rsidRPr="00B97256" w:rsidRDefault="004424C6" w:rsidP="004424C6">
      <w:pPr>
        <w:shd w:val="clear" w:color="auto" w:fill="FFFFFF"/>
        <w:jc w:val="both"/>
        <w:rPr>
          <w:rFonts w:asciiTheme="minorHAnsi" w:hAnsiTheme="minorHAnsi" w:cstheme="minorHAnsi"/>
          <w:color w:val="000000"/>
          <w:sz w:val="22"/>
          <w:szCs w:val="22"/>
          <w:lang w:val="en-US"/>
        </w:rPr>
      </w:pPr>
    </w:p>
    <w:p w14:paraId="070CD240" w14:textId="77777777" w:rsidR="004424C6" w:rsidRPr="00B97256" w:rsidRDefault="004424C6" w:rsidP="004424C6">
      <w:pPr>
        <w:shd w:val="clear" w:color="auto" w:fill="FFFFFF"/>
        <w:jc w:val="both"/>
        <w:rPr>
          <w:rFonts w:asciiTheme="minorHAnsi" w:hAnsiTheme="minorHAnsi" w:cstheme="minorHAnsi"/>
          <w:color w:val="000000"/>
          <w:sz w:val="22"/>
          <w:szCs w:val="22"/>
          <w:lang w:val="en-US"/>
        </w:rPr>
      </w:pPr>
    </w:p>
    <w:p w14:paraId="11EAA7B0" w14:textId="37725BDD" w:rsidR="004424C6" w:rsidRPr="00B97256" w:rsidRDefault="00281D14" w:rsidP="004424C6">
      <w:pPr>
        <w:shd w:val="clear" w:color="auto" w:fill="FFFFFF"/>
        <w:jc w:val="both"/>
        <w:rPr>
          <w:rFonts w:asciiTheme="minorHAnsi" w:hAnsiTheme="minorHAnsi" w:cstheme="minorHAnsi"/>
          <w:color w:val="000000"/>
          <w:sz w:val="22"/>
          <w:szCs w:val="22"/>
        </w:rPr>
      </w:pPr>
      <w:r>
        <w:rPr>
          <w:rFonts w:asciiTheme="minorHAnsi" w:hAnsiTheme="minorHAnsi"/>
          <w:i/>
          <w:color w:val="000000"/>
          <w:sz w:val="22"/>
        </w:rPr>
        <w:t>Zürich, 22. Juni 2022:</w:t>
      </w:r>
      <w:r>
        <w:rPr>
          <w:rFonts w:asciiTheme="minorHAnsi" w:hAnsiTheme="minorHAnsi"/>
          <w:color w:val="000000"/>
          <w:sz w:val="22"/>
        </w:rPr>
        <w:t xml:space="preserve"> Die </w:t>
      </w:r>
      <w:proofErr w:type="spellStart"/>
      <w:r>
        <w:rPr>
          <w:rFonts w:asciiTheme="minorHAnsi" w:hAnsiTheme="minorHAnsi"/>
          <w:color w:val="000000"/>
          <w:sz w:val="22"/>
        </w:rPr>
        <w:t>Luker</w:t>
      </w:r>
      <w:proofErr w:type="spellEnd"/>
      <w:r>
        <w:rPr>
          <w:rFonts w:asciiTheme="minorHAnsi" w:hAnsiTheme="minorHAnsi"/>
          <w:color w:val="000000"/>
          <w:sz w:val="22"/>
        </w:rPr>
        <w:t xml:space="preserve"> </w:t>
      </w:r>
      <w:proofErr w:type="spellStart"/>
      <w:r>
        <w:rPr>
          <w:rFonts w:asciiTheme="minorHAnsi" w:hAnsiTheme="minorHAnsi"/>
          <w:color w:val="000000"/>
          <w:sz w:val="22"/>
        </w:rPr>
        <w:t>Foundation</w:t>
      </w:r>
      <w:proofErr w:type="spellEnd"/>
      <w:r>
        <w:rPr>
          <w:rFonts w:asciiTheme="minorHAnsi" w:hAnsiTheme="minorHAnsi"/>
          <w:color w:val="000000"/>
          <w:sz w:val="22"/>
        </w:rPr>
        <w:t xml:space="preserve"> wurde unter die zehn Finalisten für die Klaus J. Jacobs Best Practice </w:t>
      </w:r>
      <w:proofErr w:type="spellStart"/>
      <w:r>
        <w:rPr>
          <w:rFonts w:asciiTheme="minorHAnsi" w:hAnsiTheme="minorHAnsi"/>
          <w:color w:val="000000"/>
          <w:sz w:val="22"/>
        </w:rPr>
        <w:t>Prizes</w:t>
      </w:r>
      <w:proofErr w:type="spellEnd"/>
      <w:r>
        <w:rPr>
          <w:rFonts w:asciiTheme="minorHAnsi" w:hAnsiTheme="minorHAnsi"/>
          <w:color w:val="000000"/>
          <w:sz w:val="22"/>
        </w:rPr>
        <w:t xml:space="preserve"> 2022 gewählt. Die drei Preise sind mit je 200</w:t>
      </w:r>
      <w:r w:rsidR="00F438D7">
        <w:rPr>
          <w:rFonts w:asciiTheme="minorHAnsi" w:hAnsiTheme="minorHAnsi"/>
          <w:color w:val="000000"/>
          <w:sz w:val="22"/>
        </w:rPr>
        <w:t>´</w:t>
      </w:r>
      <w:r>
        <w:rPr>
          <w:rFonts w:asciiTheme="minorHAnsi" w:hAnsiTheme="minorHAnsi"/>
          <w:color w:val="000000"/>
          <w:sz w:val="22"/>
        </w:rPr>
        <w:t xml:space="preserve">000 Schweizer Franken dotiert und würdigen </w:t>
      </w:r>
      <w:proofErr w:type="spellStart"/>
      <w:r>
        <w:rPr>
          <w:rFonts w:asciiTheme="minorHAnsi" w:hAnsiTheme="minorHAnsi"/>
          <w:color w:val="000000"/>
          <w:sz w:val="22"/>
        </w:rPr>
        <w:t>ausserordentliche</w:t>
      </w:r>
      <w:proofErr w:type="spellEnd"/>
      <w:r>
        <w:rPr>
          <w:rFonts w:asciiTheme="minorHAnsi" w:hAnsiTheme="minorHAnsi"/>
          <w:color w:val="000000"/>
          <w:sz w:val="22"/>
        </w:rPr>
        <w:t xml:space="preserve"> Leistungen und Programme zur Förderung von erstklassiger Bildung. </w:t>
      </w:r>
    </w:p>
    <w:p w14:paraId="722FB485" w14:textId="77777777" w:rsidR="004424C6" w:rsidRPr="00F438D7" w:rsidRDefault="004424C6" w:rsidP="004424C6">
      <w:pPr>
        <w:shd w:val="clear" w:color="auto" w:fill="FFFFFF"/>
        <w:jc w:val="both"/>
        <w:rPr>
          <w:rFonts w:asciiTheme="minorHAnsi" w:hAnsiTheme="minorHAnsi" w:cstheme="minorHAnsi"/>
          <w:color w:val="000000"/>
          <w:sz w:val="22"/>
          <w:szCs w:val="22"/>
        </w:rPr>
      </w:pPr>
    </w:p>
    <w:p w14:paraId="2B2D4B41" w14:textId="181705CD" w:rsidR="004424C6" w:rsidRPr="00B97256" w:rsidRDefault="00B03D18" w:rsidP="004424C6">
      <w:pPr>
        <w:shd w:val="clear" w:color="auto" w:fill="FFFFFF"/>
        <w:jc w:val="both"/>
        <w:rPr>
          <w:rFonts w:asciiTheme="minorHAnsi" w:hAnsiTheme="minorHAnsi" w:cstheme="minorHAnsi"/>
          <w:color w:val="000000"/>
          <w:sz w:val="22"/>
          <w:szCs w:val="22"/>
        </w:rPr>
      </w:pPr>
      <w:r>
        <w:rPr>
          <w:rFonts w:asciiTheme="minorHAnsi" w:hAnsiTheme="minorHAnsi"/>
          <w:color w:val="000000"/>
          <w:sz w:val="22"/>
        </w:rPr>
        <w:t xml:space="preserve">Die </w:t>
      </w:r>
      <w:proofErr w:type="spellStart"/>
      <w:r>
        <w:rPr>
          <w:rFonts w:asciiTheme="minorHAnsi" w:hAnsiTheme="minorHAnsi"/>
          <w:color w:val="000000"/>
          <w:sz w:val="22"/>
        </w:rPr>
        <w:t>Luker</w:t>
      </w:r>
      <w:proofErr w:type="spellEnd"/>
      <w:r>
        <w:rPr>
          <w:rFonts w:asciiTheme="minorHAnsi" w:hAnsiTheme="minorHAnsi"/>
          <w:color w:val="000000"/>
          <w:sz w:val="22"/>
        </w:rPr>
        <w:t xml:space="preserve"> </w:t>
      </w:r>
      <w:proofErr w:type="spellStart"/>
      <w:r>
        <w:rPr>
          <w:rFonts w:asciiTheme="minorHAnsi" w:hAnsiTheme="minorHAnsi"/>
          <w:color w:val="000000"/>
          <w:sz w:val="22"/>
        </w:rPr>
        <w:t>Foundation</w:t>
      </w:r>
      <w:proofErr w:type="spellEnd"/>
      <w:r>
        <w:rPr>
          <w:rFonts w:asciiTheme="minorHAnsi" w:hAnsiTheme="minorHAnsi"/>
          <w:color w:val="000000"/>
          <w:sz w:val="22"/>
        </w:rPr>
        <w:t xml:space="preserve"> – oder </w:t>
      </w:r>
      <w:proofErr w:type="spellStart"/>
      <w:r>
        <w:rPr>
          <w:rFonts w:asciiTheme="minorHAnsi" w:hAnsiTheme="minorHAnsi"/>
          <w:color w:val="000000"/>
          <w:sz w:val="22"/>
        </w:rPr>
        <w:t>Fundación</w:t>
      </w:r>
      <w:proofErr w:type="spellEnd"/>
      <w:r>
        <w:rPr>
          <w:rFonts w:asciiTheme="minorHAnsi" w:hAnsiTheme="minorHAnsi"/>
          <w:color w:val="000000"/>
          <w:sz w:val="22"/>
        </w:rPr>
        <w:t xml:space="preserve"> </w:t>
      </w:r>
      <w:proofErr w:type="spellStart"/>
      <w:r>
        <w:rPr>
          <w:rFonts w:asciiTheme="minorHAnsi" w:hAnsiTheme="minorHAnsi"/>
          <w:color w:val="000000"/>
          <w:sz w:val="22"/>
        </w:rPr>
        <w:t>Luker</w:t>
      </w:r>
      <w:proofErr w:type="spellEnd"/>
      <w:r>
        <w:rPr>
          <w:rFonts w:asciiTheme="minorHAnsi" w:hAnsiTheme="minorHAnsi"/>
          <w:color w:val="000000"/>
          <w:sz w:val="22"/>
        </w:rPr>
        <w:t xml:space="preserve"> – wurde 1994 in der kolumbianischen Stadt </w:t>
      </w:r>
      <w:proofErr w:type="spellStart"/>
      <w:r>
        <w:rPr>
          <w:rFonts w:asciiTheme="minorHAnsi" w:hAnsiTheme="minorHAnsi"/>
          <w:color w:val="000000"/>
          <w:sz w:val="22"/>
        </w:rPr>
        <w:t>Manizales</w:t>
      </w:r>
      <w:proofErr w:type="spellEnd"/>
      <w:r>
        <w:rPr>
          <w:rFonts w:asciiTheme="minorHAnsi" w:hAnsiTheme="minorHAnsi"/>
          <w:color w:val="000000"/>
          <w:sz w:val="22"/>
        </w:rPr>
        <w:t xml:space="preserve"> gegründet. Die Stiftung ist ein Labor für soziale Innovationen, das vor allem im Bildungssektor kreative Lösungen entwickelt und sich zum Ziel gesetzt hat, die Alphabetisierung von Schulkindern in Kolumbien und mittel- bis langfristig in ganz Lateinamerika voranzutreiben.</w:t>
      </w:r>
    </w:p>
    <w:p w14:paraId="03ACB6B0" w14:textId="77777777" w:rsidR="004424C6" w:rsidRPr="00F438D7" w:rsidRDefault="004424C6" w:rsidP="004424C6">
      <w:pPr>
        <w:shd w:val="clear" w:color="auto" w:fill="FFFFFF"/>
        <w:jc w:val="both"/>
        <w:rPr>
          <w:rFonts w:asciiTheme="minorHAnsi" w:hAnsiTheme="minorHAnsi" w:cstheme="minorHAnsi"/>
          <w:color w:val="000000"/>
          <w:sz w:val="22"/>
          <w:szCs w:val="22"/>
        </w:rPr>
      </w:pPr>
    </w:p>
    <w:p w14:paraId="13E928A6" w14:textId="393149BA" w:rsidR="004424C6" w:rsidRPr="00B97256" w:rsidRDefault="004424C6" w:rsidP="004424C6">
      <w:pPr>
        <w:shd w:val="clear" w:color="auto" w:fill="FFFFFF"/>
        <w:jc w:val="both"/>
        <w:rPr>
          <w:rFonts w:asciiTheme="minorHAnsi" w:hAnsiTheme="minorHAnsi" w:cstheme="minorHAnsi"/>
          <w:color w:val="000000"/>
          <w:sz w:val="22"/>
          <w:szCs w:val="22"/>
        </w:rPr>
      </w:pPr>
      <w:r>
        <w:rPr>
          <w:rFonts w:asciiTheme="minorHAnsi" w:hAnsiTheme="minorHAnsi"/>
          <w:color w:val="000000"/>
          <w:sz w:val="22"/>
        </w:rPr>
        <w:t xml:space="preserve">Die drei Gewinner der diesjährigen Best Practice </w:t>
      </w:r>
      <w:proofErr w:type="spellStart"/>
      <w:r>
        <w:rPr>
          <w:rFonts w:asciiTheme="minorHAnsi" w:hAnsiTheme="minorHAnsi"/>
          <w:color w:val="000000"/>
          <w:sz w:val="22"/>
        </w:rPr>
        <w:t>Prizes</w:t>
      </w:r>
      <w:proofErr w:type="spellEnd"/>
      <w:r>
        <w:rPr>
          <w:rFonts w:asciiTheme="minorHAnsi" w:hAnsiTheme="minorHAnsi"/>
          <w:color w:val="000000"/>
          <w:sz w:val="22"/>
        </w:rPr>
        <w:t xml:space="preserve"> werden am 30. September 2022 bei der Verleihung in Zürich bekanntgegeben. Dieses Jahr werden die 10 Finalisten zum ersten Mal bei einem Co-</w:t>
      </w:r>
      <w:proofErr w:type="spellStart"/>
      <w:r>
        <w:rPr>
          <w:rFonts w:asciiTheme="minorHAnsi" w:hAnsiTheme="minorHAnsi"/>
          <w:color w:val="000000"/>
          <w:sz w:val="22"/>
        </w:rPr>
        <w:t>Creation</w:t>
      </w:r>
      <w:proofErr w:type="spellEnd"/>
      <w:r>
        <w:rPr>
          <w:rFonts w:asciiTheme="minorHAnsi" w:hAnsiTheme="minorHAnsi"/>
          <w:color w:val="000000"/>
          <w:sz w:val="22"/>
        </w:rPr>
        <w:t xml:space="preserve">-Workshop zusammenkommen, der am 1. Oktober 2022 stattfindet. </w:t>
      </w:r>
      <w:r w:rsidR="00F438D7">
        <w:rPr>
          <w:rFonts w:asciiTheme="minorHAnsi" w:hAnsiTheme="minorHAnsi"/>
          <w:color w:val="000000"/>
          <w:sz w:val="22"/>
        </w:rPr>
        <w:t>Dort</w:t>
      </w:r>
      <w:r>
        <w:rPr>
          <w:rFonts w:asciiTheme="minorHAnsi" w:hAnsiTheme="minorHAnsi"/>
          <w:color w:val="000000"/>
          <w:sz w:val="22"/>
        </w:rPr>
        <w:t xml:space="preserve"> werden </w:t>
      </w:r>
      <w:r w:rsidR="00F438D7">
        <w:rPr>
          <w:rFonts w:asciiTheme="minorHAnsi" w:hAnsiTheme="minorHAnsi"/>
          <w:color w:val="000000"/>
          <w:sz w:val="22"/>
        </w:rPr>
        <w:t xml:space="preserve">sie </w:t>
      </w:r>
      <w:r>
        <w:rPr>
          <w:rFonts w:asciiTheme="minorHAnsi" w:hAnsiTheme="minorHAnsi"/>
          <w:color w:val="000000"/>
          <w:sz w:val="22"/>
        </w:rPr>
        <w:t xml:space="preserve">Wissen und Ideen im Bereich der Bildungsförderung austauschen und die Möglichkeit haben, mit den anderen Finalisten zusammenzuarbeiten, um </w:t>
      </w:r>
      <w:r w:rsidR="00BA7443">
        <w:rPr>
          <w:rFonts w:asciiTheme="minorHAnsi" w:hAnsiTheme="minorHAnsi"/>
          <w:color w:val="000000"/>
          <w:sz w:val="22"/>
        </w:rPr>
        <w:t>Ansätze für</w:t>
      </w:r>
      <w:r w:rsidR="00BA7443">
        <w:rPr>
          <w:rFonts w:asciiTheme="minorHAnsi" w:hAnsiTheme="minorHAnsi"/>
          <w:color w:val="000000"/>
          <w:sz w:val="22"/>
        </w:rPr>
        <w:t xml:space="preserve"> </w:t>
      </w:r>
      <w:r>
        <w:rPr>
          <w:rFonts w:asciiTheme="minorHAnsi" w:hAnsiTheme="minorHAnsi"/>
          <w:color w:val="000000"/>
          <w:sz w:val="22"/>
        </w:rPr>
        <w:t xml:space="preserve">neue Projekte zu entwickeln. </w:t>
      </w:r>
      <w:r w:rsidR="005309A8">
        <w:rPr>
          <w:rFonts w:asciiTheme="minorHAnsi" w:hAnsiTheme="minorHAnsi"/>
          <w:color w:val="000000"/>
          <w:sz w:val="22"/>
        </w:rPr>
        <w:t>Daraufhin erhalten z</w:t>
      </w:r>
      <w:r w:rsidR="007C14A9">
        <w:rPr>
          <w:rFonts w:asciiTheme="minorHAnsi" w:hAnsiTheme="minorHAnsi"/>
          <w:color w:val="000000"/>
          <w:sz w:val="22"/>
        </w:rPr>
        <w:t>wei</w:t>
      </w:r>
      <w:r>
        <w:rPr>
          <w:rFonts w:asciiTheme="minorHAnsi" w:hAnsiTheme="minorHAnsi"/>
          <w:color w:val="000000"/>
          <w:sz w:val="22"/>
        </w:rPr>
        <w:t xml:space="preserve"> Konzepte </w:t>
      </w:r>
      <w:r w:rsidR="007C14A9">
        <w:rPr>
          <w:rFonts w:asciiTheme="minorHAnsi" w:hAnsiTheme="minorHAnsi"/>
          <w:color w:val="000000"/>
          <w:sz w:val="22"/>
        </w:rPr>
        <w:t xml:space="preserve">eine Anschlussfinanzierung </w:t>
      </w:r>
      <w:r>
        <w:rPr>
          <w:rFonts w:asciiTheme="minorHAnsi" w:hAnsiTheme="minorHAnsi"/>
          <w:color w:val="000000"/>
          <w:sz w:val="22"/>
        </w:rPr>
        <w:t xml:space="preserve">von jeweils </w:t>
      </w:r>
      <w:r w:rsidR="007C14A9">
        <w:rPr>
          <w:rFonts w:asciiTheme="minorHAnsi" w:hAnsiTheme="minorHAnsi"/>
          <w:color w:val="000000"/>
          <w:sz w:val="22"/>
        </w:rPr>
        <w:t xml:space="preserve">bis zu </w:t>
      </w:r>
      <w:r>
        <w:rPr>
          <w:rFonts w:asciiTheme="minorHAnsi" w:hAnsiTheme="minorHAnsi"/>
          <w:color w:val="000000"/>
          <w:sz w:val="22"/>
        </w:rPr>
        <w:t xml:space="preserve">150‘000 Schweizer Franken. </w:t>
      </w:r>
    </w:p>
    <w:p w14:paraId="72C9304F" w14:textId="77777777" w:rsidR="004424C6" w:rsidRPr="00F438D7" w:rsidRDefault="004424C6" w:rsidP="004424C6">
      <w:pPr>
        <w:shd w:val="clear" w:color="auto" w:fill="FFFFFF"/>
        <w:jc w:val="both"/>
        <w:rPr>
          <w:rFonts w:asciiTheme="minorHAnsi" w:hAnsiTheme="minorHAnsi" w:cstheme="minorHAnsi"/>
          <w:color w:val="000000"/>
          <w:sz w:val="22"/>
          <w:szCs w:val="22"/>
        </w:rPr>
      </w:pPr>
    </w:p>
    <w:p w14:paraId="2B4F35E5" w14:textId="4934CC89" w:rsidR="004424C6" w:rsidRPr="00B97256" w:rsidRDefault="004424C6" w:rsidP="004424C6">
      <w:pPr>
        <w:shd w:val="clear" w:color="auto" w:fill="FFFFFF"/>
        <w:jc w:val="both"/>
        <w:rPr>
          <w:rFonts w:asciiTheme="minorHAnsi" w:hAnsiTheme="minorHAnsi" w:cstheme="minorHAnsi"/>
          <w:color w:val="000000"/>
          <w:sz w:val="22"/>
          <w:szCs w:val="22"/>
        </w:rPr>
      </w:pPr>
      <w:r>
        <w:rPr>
          <w:rFonts w:asciiTheme="minorHAnsi" w:hAnsiTheme="minorHAnsi"/>
          <w:color w:val="000000"/>
          <w:sz w:val="22"/>
        </w:rPr>
        <w:t xml:space="preserve">Die Klaus J. Jacobs Best Practice </w:t>
      </w:r>
      <w:proofErr w:type="spellStart"/>
      <w:r>
        <w:rPr>
          <w:rFonts w:asciiTheme="minorHAnsi" w:hAnsiTheme="minorHAnsi"/>
          <w:color w:val="000000"/>
          <w:sz w:val="22"/>
        </w:rPr>
        <w:t>Prizes</w:t>
      </w:r>
      <w:proofErr w:type="spellEnd"/>
      <w:r>
        <w:rPr>
          <w:rFonts w:asciiTheme="minorHAnsi" w:hAnsiTheme="minorHAnsi"/>
          <w:color w:val="000000"/>
          <w:sz w:val="22"/>
        </w:rPr>
        <w:t xml:space="preserve"> werden jedes Jahr verliehen und würdigen gemeinnützige Organisationen, Unternehmen und soziale Projekte, die neue Lösungen für die </w:t>
      </w:r>
      <w:proofErr w:type="spellStart"/>
      <w:r>
        <w:rPr>
          <w:rFonts w:asciiTheme="minorHAnsi" w:hAnsiTheme="minorHAnsi"/>
          <w:color w:val="000000"/>
          <w:sz w:val="22"/>
        </w:rPr>
        <w:t>gro</w:t>
      </w:r>
      <w:r w:rsidR="00683B95">
        <w:rPr>
          <w:rFonts w:asciiTheme="minorHAnsi" w:hAnsiTheme="minorHAnsi"/>
          <w:color w:val="000000"/>
          <w:sz w:val="22"/>
        </w:rPr>
        <w:t>ss</w:t>
      </w:r>
      <w:r>
        <w:rPr>
          <w:rFonts w:asciiTheme="minorHAnsi" w:hAnsiTheme="minorHAnsi"/>
          <w:color w:val="000000"/>
          <w:sz w:val="22"/>
        </w:rPr>
        <w:t>en</w:t>
      </w:r>
      <w:proofErr w:type="spellEnd"/>
      <w:r>
        <w:rPr>
          <w:rFonts w:asciiTheme="minorHAnsi" w:hAnsiTheme="minorHAnsi"/>
          <w:color w:val="000000"/>
          <w:sz w:val="22"/>
        </w:rPr>
        <w:t xml:space="preserve"> Herausforderung im Bildungswesen realisieren. </w:t>
      </w:r>
    </w:p>
    <w:p w14:paraId="18D35AF3" w14:textId="77777777" w:rsidR="004424C6" w:rsidRPr="00F438D7" w:rsidRDefault="004424C6" w:rsidP="004424C6">
      <w:pPr>
        <w:shd w:val="clear" w:color="auto" w:fill="FFFFFF"/>
        <w:jc w:val="both"/>
        <w:rPr>
          <w:rFonts w:asciiTheme="minorHAnsi" w:hAnsiTheme="minorHAnsi" w:cstheme="minorHAnsi"/>
          <w:color w:val="000000"/>
          <w:sz w:val="22"/>
          <w:szCs w:val="22"/>
        </w:rPr>
      </w:pPr>
    </w:p>
    <w:p w14:paraId="7F54DE10" w14:textId="77777777" w:rsidR="004424C6" w:rsidRPr="00B97256" w:rsidRDefault="004424C6" w:rsidP="004424C6">
      <w:pPr>
        <w:shd w:val="clear" w:color="auto" w:fill="FFFFFF"/>
        <w:jc w:val="both"/>
        <w:rPr>
          <w:rFonts w:asciiTheme="minorHAnsi" w:hAnsiTheme="minorHAnsi" w:cstheme="minorHAnsi"/>
          <w:b/>
          <w:bCs/>
          <w:color w:val="000000"/>
          <w:sz w:val="22"/>
          <w:szCs w:val="22"/>
        </w:rPr>
      </w:pPr>
      <w:r>
        <w:rPr>
          <w:rFonts w:asciiTheme="minorHAnsi" w:hAnsiTheme="minorHAnsi"/>
          <w:b/>
          <w:color w:val="000000"/>
          <w:sz w:val="22"/>
        </w:rPr>
        <w:t xml:space="preserve">Fabio Segura und Simon Sommer, Co-Geschäftsführung der Jacobs </w:t>
      </w:r>
      <w:proofErr w:type="spellStart"/>
      <w:r>
        <w:rPr>
          <w:rFonts w:asciiTheme="minorHAnsi" w:hAnsiTheme="minorHAnsi"/>
          <w:b/>
          <w:color w:val="000000"/>
          <w:sz w:val="22"/>
        </w:rPr>
        <w:t>Foundation</w:t>
      </w:r>
      <w:proofErr w:type="spellEnd"/>
      <w:r>
        <w:rPr>
          <w:rFonts w:asciiTheme="minorHAnsi" w:hAnsiTheme="minorHAnsi"/>
          <w:b/>
          <w:color w:val="000000"/>
          <w:sz w:val="22"/>
        </w:rPr>
        <w:t>, sagten:</w:t>
      </w:r>
    </w:p>
    <w:p w14:paraId="75D7F815" w14:textId="77777777" w:rsidR="004424C6" w:rsidRPr="00F438D7" w:rsidRDefault="004424C6" w:rsidP="004424C6">
      <w:pPr>
        <w:shd w:val="clear" w:color="auto" w:fill="FFFFFF"/>
        <w:jc w:val="both"/>
        <w:rPr>
          <w:rFonts w:asciiTheme="minorHAnsi" w:hAnsiTheme="minorHAnsi" w:cstheme="minorHAnsi"/>
          <w:color w:val="000000"/>
          <w:sz w:val="22"/>
          <w:szCs w:val="22"/>
        </w:rPr>
      </w:pPr>
    </w:p>
    <w:p w14:paraId="79552999" w14:textId="3C1C31D8" w:rsidR="004424C6" w:rsidRPr="00B97256" w:rsidRDefault="004424C6" w:rsidP="004424C6">
      <w:pPr>
        <w:shd w:val="clear" w:color="auto" w:fill="FFFFFF"/>
        <w:jc w:val="both"/>
        <w:rPr>
          <w:rFonts w:asciiTheme="minorHAnsi" w:hAnsiTheme="minorHAnsi" w:cstheme="minorHAnsi"/>
          <w:i/>
          <w:iCs/>
          <w:color w:val="000000"/>
          <w:sz w:val="22"/>
          <w:szCs w:val="22"/>
        </w:rPr>
      </w:pPr>
      <w:r>
        <w:rPr>
          <w:rFonts w:asciiTheme="minorHAnsi" w:hAnsiTheme="minorHAnsi"/>
          <w:i/>
          <w:color w:val="000000"/>
          <w:sz w:val="22"/>
        </w:rPr>
        <w:t xml:space="preserve">„Wir </w:t>
      </w:r>
      <w:r w:rsidR="003C3476">
        <w:rPr>
          <w:rFonts w:asciiTheme="minorHAnsi" w:hAnsiTheme="minorHAnsi"/>
          <w:i/>
          <w:color w:val="000000"/>
          <w:sz w:val="22"/>
        </w:rPr>
        <w:t>möchten</w:t>
      </w:r>
      <w:r w:rsidR="003C3476">
        <w:rPr>
          <w:rFonts w:asciiTheme="minorHAnsi" w:hAnsiTheme="minorHAnsi"/>
          <w:i/>
          <w:color w:val="000000"/>
          <w:sz w:val="22"/>
        </w:rPr>
        <w:t xml:space="preserve"> </w:t>
      </w:r>
      <w:r>
        <w:rPr>
          <w:rFonts w:asciiTheme="minorHAnsi" w:hAnsiTheme="minorHAnsi"/>
          <w:i/>
          <w:color w:val="000000"/>
          <w:sz w:val="22"/>
        </w:rPr>
        <w:t xml:space="preserve">der </w:t>
      </w:r>
      <w:proofErr w:type="spellStart"/>
      <w:r>
        <w:rPr>
          <w:rFonts w:asciiTheme="minorHAnsi" w:hAnsiTheme="minorHAnsi"/>
          <w:i/>
          <w:color w:val="000000"/>
          <w:sz w:val="22"/>
        </w:rPr>
        <w:t>Fundación</w:t>
      </w:r>
      <w:proofErr w:type="spellEnd"/>
      <w:r>
        <w:rPr>
          <w:rFonts w:asciiTheme="minorHAnsi" w:hAnsiTheme="minorHAnsi"/>
          <w:i/>
          <w:color w:val="000000"/>
          <w:sz w:val="22"/>
        </w:rPr>
        <w:t xml:space="preserve"> </w:t>
      </w:r>
      <w:proofErr w:type="spellStart"/>
      <w:r>
        <w:rPr>
          <w:rFonts w:asciiTheme="minorHAnsi" w:hAnsiTheme="minorHAnsi"/>
          <w:i/>
          <w:color w:val="000000"/>
          <w:sz w:val="22"/>
        </w:rPr>
        <w:t>Luker</w:t>
      </w:r>
      <w:proofErr w:type="spellEnd"/>
      <w:r>
        <w:rPr>
          <w:rFonts w:asciiTheme="minorHAnsi" w:hAnsiTheme="minorHAnsi"/>
          <w:i/>
          <w:color w:val="000000"/>
          <w:sz w:val="22"/>
        </w:rPr>
        <w:t xml:space="preserve"> </w:t>
      </w:r>
      <w:r w:rsidR="003C3476">
        <w:rPr>
          <w:rFonts w:asciiTheme="minorHAnsi" w:hAnsiTheme="minorHAnsi"/>
          <w:i/>
          <w:color w:val="000000"/>
          <w:sz w:val="22"/>
        </w:rPr>
        <w:t>ganz</w:t>
      </w:r>
      <w:r w:rsidR="003C3476">
        <w:rPr>
          <w:rFonts w:asciiTheme="minorHAnsi" w:hAnsiTheme="minorHAnsi"/>
          <w:i/>
          <w:color w:val="000000"/>
          <w:sz w:val="22"/>
        </w:rPr>
        <w:t xml:space="preserve"> </w:t>
      </w:r>
      <w:r>
        <w:rPr>
          <w:rFonts w:asciiTheme="minorHAnsi" w:hAnsiTheme="minorHAnsi"/>
          <w:i/>
          <w:color w:val="000000"/>
          <w:sz w:val="22"/>
        </w:rPr>
        <w:t>herzlich</w:t>
      </w:r>
      <w:r w:rsidR="003C3476">
        <w:rPr>
          <w:rFonts w:asciiTheme="minorHAnsi" w:hAnsiTheme="minorHAnsi"/>
          <w:i/>
          <w:color w:val="000000"/>
          <w:sz w:val="22"/>
        </w:rPr>
        <w:t xml:space="preserve"> dazu gratulieren</w:t>
      </w:r>
      <w:r>
        <w:rPr>
          <w:rFonts w:asciiTheme="minorHAnsi" w:hAnsiTheme="minorHAnsi"/>
          <w:i/>
          <w:color w:val="000000"/>
          <w:sz w:val="22"/>
        </w:rPr>
        <w:t xml:space="preserve">, dass sie es unter die 10 Finalisten der Klaus J. Jacobs Best </w:t>
      </w:r>
      <w:proofErr w:type="spellStart"/>
      <w:r>
        <w:rPr>
          <w:rFonts w:asciiTheme="minorHAnsi" w:hAnsiTheme="minorHAnsi"/>
          <w:i/>
          <w:color w:val="000000"/>
          <w:sz w:val="22"/>
        </w:rPr>
        <w:t>Practize</w:t>
      </w:r>
      <w:proofErr w:type="spellEnd"/>
      <w:r>
        <w:rPr>
          <w:rFonts w:asciiTheme="minorHAnsi" w:hAnsiTheme="minorHAnsi"/>
          <w:i/>
          <w:color w:val="000000"/>
          <w:sz w:val="22"/>
        </w:rPr>
        <w:t xml:space="preserve"> </w:t>
      </w:r>
      <w:proofErr w:type="spellStart"/>
      <w:r>
        <w:rPr>
          <w:rFonts w:asciiTheme="minorHAnsi" w:hAnsiTheme="minorHAnsi"/>
          <w:i/>
          <w:color w:val="000000"/>
          <w:sz w:val="22"/>
        </w:rPr>
        <w:t>Prizes</w:t>
      </w:r>
      <w:proofErr w:type="spellEnd"/>
      <w:r>
        <w:rPr>
          <w:rFonts w:asciiTheme="minorHAnsi" w:hAnsiTheme="minorHAnsi"/>
          <w:i/>
          <w:color w:val="000000"/>
          <w:sz w:val="22"/>
        </w:rPr>
        <w:t xml:space="preserve"> 2022 geschafft </w:t>
      </w:r>
      <w:r w:rsidR="00F438D7">
        <w:rPr>
          <w:rFonts w:asciiTheme="minorHAnsi" w:hAnsiTheme="minorHAnsi"/>
          <w:i/>
          <w:color w:val="000000"/>
          <w:sz w:val="22"/>
        </w:rPr>
        <w:t>hat</w:t>
      </w:r>
      <w:r>
        <w:rPr>
          <w:rFonts w:asciiTheme="minorHAnsi" w:hAnsiTheme="minorHAnsi"/>
          <w:i/>
          <w:color w:val="000000"/>
          <w:sz w:val="22"/>
        </w:rPr>
        <w:t xml:space="preserve">. Unsere Best Practice </w:t>
      </w:r>
      <w:proofErr w:type="spellStart"/>
      <w:r>
        <w:rPr>
          <w:rFonts w:asciiTheme="minorHAnsi" w:hAnsiTheme="minorHAnsi"/>
          <w:i/>
          <w:color w:val="000000"/>
          <w:sz w:val="22"/>
        </w:rPr>
        <w:t>Prizes</w:t>
      </w:r>
      <w:proofErr w:type="spellEnd"/>
      <w:r>
        <w:rPr>
          <w:rFonts w:asciiTheme="minorHAnsi" w:hAnsiTheme="minorHAnsi"/>
          <w:i/>
          <w:color w:val="000000"/>
          <w:sz w:val="22"/>
        </w:rPr>
        <w:t xml:space="preserve"> wurden ins Leben gerufen, um die bahnbrechende Arbeit zu würdigen, die Unternehmen, soziale Projekte und gemeinnützige Organisationen auf der ganzen Welt leisten, um Kindern den Zugang zu erstklassiger Bildung zu ermöglichen. Wir haben keine Zeit zu verlieren. </w:t>
      </w:r>
      <w:r>
        <w:rPr>
          <w:rFonts w:asciiTheme="minorHAnsi" w:hAnsiTheme="minorHAnsi"/>
          <w:i/>
          <w:sz w:val="22"/>
        </w:rPr>
        <w:t>Indem wir aufzeigen, welche Lösungen zielführend sind, können wir diese umsetzen und auf die individuellen Bedürfnisse der Lernenden zuschneiden.“</w:t>
      </w:r>
    </w:p>
    <w:p w14:paraId="5329C90B" w14:textId="77777777" w:rsidR="004424C6" w:rsidRPr="00F438D7" w:rsidRDefault="004424C6" w:rsidP="004424C6">
      <w:pPr>
        <w:shd w:val="clear" w:color="auto" w:fill="FFFFFF"/>
        <w:jc w:val="both"/>
        <w:rPr>
          <w:rFonts w:asciiTheme="minorHAnsi" w:hAnsiTheme="minorHAnsi" w:cstheme="minorHAnsi"/>
          <w:i/>
          <w:iCs/>
          <w:color w:val="000000"/>
          <w:sz w:val="22"/>
          <w:szCs w:val="22"/>
        </w:rPr>
      </w:pPr>
    </w:p>
    <w:p w14:paraId="05128B95" w14:textId="7612A837" w:rsidR="004424C6" w:rsidRDefault="004424C6" w:rsidP="004424C6">
      <w:pPr>
        <w:shd w:val="clear" w:color="auto" w:fill="FFFFFF"/>
        <w:jc w:val="both"/>
        <w:rPr>
          <w:rFonts w:asciiTheme="minorHAnsi" w:hAnsiTheme="minorHAnsi" w:cstheme="minorHAnsi"/>
          <w:i/>
          <w:iCs/>
          <w:color w:val="000000"/>
          <w:sz w:val="22"/>
          <w:szCs w:val="22"/>
        </w:rPr>
      </w:pPr>
      <w:r>
        <w:rPr>
          <w:rFonts w:asciiTheme="minorHAnsi" w:hAnsiTheme="minorHAnsi"/>
          <w:i/>
          <w:color w:val="000000"/>
          <w:sz w:val="22"/>
        </w:rPr>
        <w:t>„Nun</w:t>
      </w:r>
      <w:r w:rsidR="006D5338">
        <w:rPr>
          <w:rFonts w:asciiTheme="minorHAnsi" w:hAnsiTheme="minorHAnsi"/>
          <w:i/>
          <w:color w:val="000000"/>
          <w:sz w:val="22"/>
        </w:rPr>
        <w:t>,</w:t>
      </w:r>
      <w:r>
        <w:rPr>
          <w:rFonts w:asciiTheme="minorHAnsi" w:hAnsiTheme="minorHAnsi"/>
          <w:i/>
          <w:color w:val="000000"/>
          <w:sz w:val="22"/>
        </w:rPr>
        <w:t xml:space="preserve"> da wir mit der COVID-19-Pandemie leben lernen müssen, ist es wichtig, neue Ideen und Erkenntnisse darüber zu teilen, was in der Praxis funktioniert. Dadurch können wir politische </w:t>
      </w:r>
      <w:r w:rsidR="0086701F">
        <w:rPr>
          <w:rFonts w:asciiTheme="minorHAnsi" w:hAnsiTheme="minorHAnsi"/>
          <w:i/>
          <w:color w:val="000000"/>
          <w:sz w:val="22"/>
        </w:rPr>
        <w:t>Verä</w:t>
      </w:r>
      <w:r>
        <w:rPr>
          <w:rFonts w:asciiTheme="minorHAnsi" w:hAnsiTheme="minorHAnsi"/>
          <w:i/>
          <w:color w:val="000000"/>
          <w:sz w:val="22"/>
        </w:rPr>
        <w:t xml:space="preserve">nderungen im Bildungswesen </w:t>
      </w:r>
      <w:proofErr w:type="spellStart"/>
      <w:r>
        <w:rPr>
          <w:rFonts w:asciiTheme="minorHAnsi" w:hAnsiTheme="minorHAnsi"/>
          <w:i/>
          <w:color w:val="000000"/>
          <w:sz w:val="22"/>
        </w:rPr>
        <w:t>anstossen</w:t>
      </w:r>
      <w:proofErr w:type="spellEnd"/>
      <w:r>
        <w:rPr>
          <w:rFonts w:asciiTheme="minorHAnsi" w:hAnsiTheme="minorHAnsi"/>
          <w:i/>
          <w:color w:val="000000"/>
          <w:sz w:val="22"/>
        </w:rPr>
        <w:t>,</w:t>
      </w:r>
      <w:r w:rsidR="00F56F6D">
        <w:rPr>
          <w:rFonts w:asciiTheme="minorHAnsi" w:hAnsiTheme="minorHAnsi"/>
          <w:i/>
          <w:color w:val="000000"/>
          <w:sz w:val="22"/>
        </w:rPr>
        <w:t xml:space="preserve"> insbesondere d</w:t>
      </w:r>
      <w:r w:rsidR="0086701F">
        <w:rPr>
          <w:rFonts w:asciiTheme="minorHAnsi" w:hAnsiTheme="minorHAnsi"/>
          <w:i/>
          <w:color w:val="000000"/>
          <w:sz w:val="22"/>
        </w:rPr>
        <w:t>ort,</w:t>
      </w:r>
      <w:r>
        <w:rPr>
          <w:rFonts w:asciiTheme="minorHAnsi" w:hAnsiTheme="minorHAnsi"/>
          <w:i/>
          <w:color w:val="000000"/>
          <w:sz w:val="22"/>
        </w:rPr>
        <w:t xml:space="preserve"> wo neue Wege beschritten werden</w:t>
      </w:r>
      <w:r w:rsidR="00F438D7">
        <w:rPr>
          <w:rFonts w:asciiTheme="minorHAnsi" w:hAnsiTheme="minorHAnsi"/>
          <w:i/>
          <w:color w:val="000000"/>
          <w:sz w:val="22"/>
        </w:rPr>
        <w:t xml:space="preserve"> müssen</w:t>
      </w:r>
      <w:r>
        <w:rPr>
          <w:rFonts w:asciiTheme="minorHAnsi" w:hAnsiTheme="minorHAnsi"/>
          <w:i/>
          <w:color w:val="000000"/>
          <w:sz w:val="22"/>
        </w:rPr>
        <w:t xml:space="preserve">. Aus diesem Grund haben wir uns für </w:t>
      </w:r>
      <w:r w:rsidR="00BE7B0D">
        <w:rPr>
          <w:rFonts w:asciiTheme="minorHAnsi" w:hAnsiTheme="minorHAnsi"/>
          <w:i/>
          <w:color w:val="000000"/>
          <w:sz w:val="22"/>
        </w:rPr>
        <w:t>die</w:t>
      </w:r>
      <w:r>
        <w:rPr>
          <w:rFonts w:asciiTheme="minorHAnsi" w:hAnsiTheme="minorHAnsi"/>
          <w:i/>
          <w:color w:val="000000"/>
          <w:sz w:val="22"/>
        </w:rPr>
        <w:t xml:space="preserve"> Anschlussfinanzierung in Höhe von CHF 150‘000 entschieden. Wir freuen uns, dass alle 10 Finalisten der Best Practice </w:t>
      </w:r>
      <w:proofErr w:type="spellStart"/>
      <w:r>
        <w:rPr>
          <w:rFonts w:asciiTheme="minorHAnsi" w:hAnsiTheme="minorHAnsi"/>
          <w:i/>
          <w:color w:val="000000"/>
          <w:sz w:val="22"/>
        </w:rPr>
        <w:t>Prizes</w:t>
      </w:r>
      <w:proofErr w:type="spellEnd"/>
      <w:r>
        <w:rPr>
          <w:rFonts w:asciiTheme="minorHAnsi" w:hAnsiTheme="minorHAnsi"/>
          <w:i/>
          <w:color w:val="000000"/>
          <w:sz w:val="22"/>
        </w:rPr>
        <w:t xml:space="preserve"> an unserem Co-</w:t>
      </w:r>
      <w:proofErr w:type="spellStart"/>
      <w:r>
        <w:rPr>
          <w:rFonts w:asciiTheme="minorHAnsi" w:hAnsiTheme="minorHAnsi"/>
          <w:i/>
          <w:color w:val="000000"/>
          <w:sz w:val="22"/>
        </w:rPr>
        <w:t>Creation</w:t>
      </w:r>
      <w:proofErr w:type="spellEnd"/>
      <w:r>
        <w:rPr>
          <w:rFonts w:asciiTheme="minorHAnsi" w:hAnsiTheme="minorHAnsi"/>
          <w:i/>
          <w:color w:val="000000"/>
          <w:sz w:val="22"/>
        </w:rPr>
        <w:t>-Workshop teilnehmen werden, und sind gespannt, welche Ideen sie gemeinsam ersinnen werden.“</w:t>
      </w:r>
    </w:p>
    <w:p w14:paraId="1D5C012A" w14:textId="6DA568CE" w:rsidR="00281D14" w:rsidRPr="00F438D7" w:rsidRDefault="00281D14" w:rsidP="004424C6">
      <w:pPr>
        <w:shd w:val="clear" w:color="auto" w:fill="FFFFFF"/>
        <w:jc w:val="both"/>
        <w:rPr>
          <w:rFonts w:asciiTheme="minorHAnsi" w:hAnsiTheme="minorHAnsi" w:cstheme="minorHAnsi"/>
          <w:i/>
          <w:iCs/>
          <w:color w:val="000000"/>
          <w:sz w:val="22"/>
          <w:szCs w:val="22"/>
        </w:rPr>
      </w:pPr>
    </w:p>
    <w:p w14:paraId="49A68D84" w14:textId="79DBFE77" w:rsidR="00281D14" w:rsidRPr="00F438D7" w:rsidRDefault="00780E9A" w:rsidP="00281D14">
      <w:pPr>
        <w:shd w:val="clear" w:color="auto" w:fill="FFFFFF"/>
        <w:jc w:val="both"/>
        <w:rPr>
          <w:rFonts w:asciiTheme="minorHAnsi" w:hAnsiTheme="minorHAnsi" w:cstheme="minorHAnsi"/>
          <w:b/>
          <w:bCs/>
          <w:color w:val="000000"/>
          <w:sz w:val="22"/>
          <w:szCs w:val="22"/>
          <w:lang w:val="es-ES"/>
        </w:rPr>
      </w:pPr>
      <w:r w:rsidRPr="00F438D7">
        <w:rPr>
          <w:rFonts w:asciiTheme="minorHAnsi" w:hAnsiTheme="minorHAnsi"/>
          <w:b/>
          <w:color w:val="000000"/>
          <w:sz w:val="22"/>
          <w:lang w:val="es-ES"/>
        </w:rPr>
        <w:t xml:space="preserve">Pablo Jaramillo Villegas, CEO </w:t>
      </w:r>
      <w:proofErr w:type="spellStart"/>
      <w:r w:rsidRPr="00F438D7">
        <w:rPr>
          <w:rFonts w:asciiTheme="minorHAnsi" w:hAnsiTheme="minorHAnsi"/>
          <w:b/>
          <w:color w:val="000000"/>
          <w:sz w:val="22"/>
          <w:lang w:val="es-ES"/>
        </w:rPr>
        <w:t>der</w:t>
      </w:r>
      <w:proofErr w:type="spellEnd"/>
      <w:r w:rsidRPr="00F438D7">
        <w:rPr>
          <w:rFonts w:asciiTheme="minorHAnsi" w:hAnsiTheme="minorHAnsi"/>
          <w:b/>
          <w:color w:val="000000"/>
          <w:sz w:val="22"/>
          <w:lang w:val="es-ES"/>
        </w:rPr>
        <w:t xml:space="preserve"> </w:t>
      </w:r>
      <w:proofErr w:type="spellStart"/>
      <w:r w:rsidRPr="00F438D7">
        <w:rPr>
          <w:rFonts w:asciiTheme="minorHAnsi" w:hAnsiTheme="minorHAnsi"/>
          <w:b/>
          <w:color w:val="000000"/>
          <w:sz w:val="22"/>
          <w:lang w:val="es-ES"/>
        </w:rPr>
        <w:t>Luker</w:t>
      </w:r>
      <w:proofErr w:type="spellEnd"/>
      <w:r w:rsidRPr="00F438D7">
        <w:rPr>
          <w:rFonts w:asciiTheme="minorHAnsi" w:hAnsiTheme="minorHAnsi"/>
          <w:b/>
          <w:color w:val="000000"/>
          <w:sz w:val="22"/>
          <w:lang w:val="es-ES"/>
        </w:rPr>
        <w:t xml:space="preserve"> </w:t>
      </w:r>
      <w:proofErr w:type="spellStart"/>
      <w:r w:rsidRPr="00F438D7">
        <w:rPr>
          <w:rFonts w:asciiTheme="minorHAnsi" w:hAnsiTheme="minorHAnsi"/>
          <w:b/>
          <w:color w:val="000000"/>
          <w:sz w:val="22"/>
          <w:lang w:val="es-ES"/>
        </w:rPr>
        <w:t>Foundation</w:t>
      </w:r>
      <w:proofErr w:type="spellEnd"/>
      <w:r w:rsidRPr="00F438D7">
        <w:rPr>
          <w:rFonts w:asciiTheme="minorHAnsi" w:hAnsiTheme="minorHAnsi"/>
          <w:b/>
          <w:color w:val="000000"/>
          <w:sz w:val="22"/>
          <w:lang w:val="es-ES"/>
        </w:rPr>
        <w:t xml:space="preserve">, </w:t>
      </w:r>
      <w:proofErr w:type="spellStart"/>
      <w:r w:rsidRPr="00F438D7">
        <w:rPr>
          <w:rFonts w:asciiTheme="minorHAnsi" w:hAnsiTheme="minorHAnsi"/>
          <w:b/>
          <w:color w:val="000000"/>
          <w:sz w:val="22"/>
          <w:lang w:val="es-ES"/>
        </w:rPr>
        <w:t>sagte</w:t>
      </w:r>
      <w:proofErr w:type="spellEnd"/>
      <w:r w:rsidRPr="00F438D7">
        <w:rPr>
          <w:rFonts w:asciiTheme="minorHAnsi" w:hAnsiTheme="minorHAnsi"/>
          <w:b/>
          <w:color w:val="000000"/>
          <w:sz w:val="22"/>
          <w:lang w:val="es-ES"/>
        </w:rPr>
        <w:t>:</w:t>
      </w:r>
    </w:p>
    <w:p w14:paraId="158FE18A" w14:textId="77777777" w:rsidR="00281D14" w:rsidRPr="00F438D7" w:rsidRDefault="00281D14" w:rsidP="00281D14">
      <w:pPr>
        <w:shd w:val="clear" w:color="auto" w:fill="FFFFFF"/>
        <w:jc w:val="both"/>
        <w:rPr>
          <w:rFonts w:asciiTheme="minorHAnsi" w:hAnsiTheme="minorHAnsi" w:cstheme="minorHAnsi"/>
          <w:b/>
          <w:bCs/>
          <w:color w:val="000000"/>
          <w:sz w:val="22"/>
          <w:szCs w:val="22"/>
          <w:lang w:val="es-ES"/>
        </w:rPr>
      </w:pPr>
    </w:p>
    <w:p w14:paraId="4BCC23C7" w14:textId="26DD5385" w:rsidR="00281D14" w:rsidRPr="00DE31FA" w:rsidRDefault="00281D14" w:rsidP="00281D14">
      <w:pPr>
        <w:shd w:val="clear" w:color="auto" w:fill="FFFFFF"/>
        <w:jc w:val="both"/>
        <w:rPr>
          <w:rFonts w:ascii="Calibri" w:hAnsi="Calibri" w:cs="Calibri"/>
          <w:i/>
          <w:iCs/>
          <w:color w:val="000000"/>
          <w:sz w:val="22"/>
          <w:szCs w:val="22"/>
        </w:rPr>
      </w:pPr>
      <w:r>
        <w:rPr>
          <w:rFonts w:ascii="Calibri" w:hAnsi="Calibri"/>
          <w:i/>
          <w:color w:val="000000"/>
          <w:sz w:val="22"/>
        </w:rPr>
        <w:t xml:space="preserve">„Wir freuen uns ungemein, dass wir uns zu den 10 Finalisten für diesen hochkarätigen Preis zählen dürfen, vor allem da die Auswahlkriterien sehr streng sind. Wir möchten uns bei der Jacobs </w:t>
      </w:r>
      <w:proofErr w:type="spellStart"/>
      <w:r>
        <w:rPr>
          <w:rFonts w:ascii="Calibri" w:hAnsi="Calibri"/>
          <w:i/>
          <w:color w:val="000000"/>
          <w:sz w:val="22"/>
        </w:rPr>
        <w:t>Foundation</w:t>
      </w:r>
      <w:proofErr w:type="spellEnd"/>
      <w:r>
        <w:rPr>
          <w:rFonts w:ascii="Calibri" w:hAnsi="Calibri"/>
          <w:i/>
          <w:color w:val="000000"/>
          <w:sz w:val="22"/>
        </w:rPr>
        <w:t xml:space="preserve"> </w:t>
      </w:r>
      <w:r w:rsidR="00514B3D">
        <w:rPr>
          <w:rFonts w:ascii="Calibri" w:hAnsi="Calibri"/>
          <w:i/>
          <w:color w:val="000000"/>
          <w:sz w:val="22"/>
        </w:rPr>
        <w:t xml:space="preserve">dafür </w:t>
      </w:r>
      <w:r>
        <w:rPr>
          <w:rFonts w:ascii="Calibri" w:hAnsi="Calibri"/>
          <w:i/>
          <w:color w:val="000000"/>
          <w:sz w:val="22"/>
        </w:rPr>
        <w:t>bedanken, dass sie Organisationen eine Bühne g</w:t>
      </w:r>
      <w:r w:rsidR="00634871">
        <w:rPr>
          <w:rFonts w:ascii="Calibri" w:hAnsi="Calibri"/>
          <w:i/>
          <w:color w:val="000000"/>
          <w:sz w:val="22"/>
        </w:rPr>
        <w:t>ibt</w:t>
      </w:r>
      <w:r>
        <w:rPr>
          <w:rFonts w:ascii="Calibri" w:hAnsi="Calibri"/>
          <w:i/>
          <w:color w:val="000000"/>
          <w:sz w:val="22"/>
        </w:rPr>
        <w:t xml:space="preserve">, die auf der ganzen Welt im Bereich der </w:t>
      </w:r>
      <w:proofErr w:type="spellStart"/>
      <w:r>
        <w:rPr>
          <w:rFonts w:ascii="Calibri" w:hAnsi="Calibri"/>
          <w:i/>
          <w:color w:val="000000"/>
          <w:sz w:val="22"/>
        </w:rPr>
        <w:t>Bildungsfördung</w:t>
      </w:r>
      <w:proofErr w:type="spellEnd"/>
      <w:r>
        <w:rPr>
          <w:rFonts w:ascii="Calibri" w:hAnsi="Calibri"/>
          <w:i/>
          <w:color w:val="000000"/>
          <w:sz w:val="22"/>
        </w:rPr>
        <w:t xml:space="preserve"> wichtige Arbeit leisten. Wir freuen uns darauf, mit den anderen </w:t>
      </w:r>
      <w:proofErr w:type="spellStart"/>
      <w:r w:rsidR="004B5E81">
        <w:rPr>
          <w:rFonts w:ascii="Calibri" w:hAnsi="Calibri"/>
          <w:i/>
          <w:color w:val="000000"/>
          <w:sz w:val="22"/>
        </w:rPr>
        <w:t>grossartigen</w:t>
      </w:r>
      <w:proofErr w:type="spellEnd"/>
      <w:r w:rsidR="004B5E81">
        <w:rPr>
          <w:rFonts w:ascii="Calibri" w:hAnsi="Calibri"/>
          <w:i/>
          <w:color w:val="000000"/>
          <w:sz w:val="22"/>
        </w:rPr>
        <w:t xml:space="preserve"> </w:t>
      </w:r>
      <w:r>
        <w:rPr>
          <w:rFonts w:ascii="Calibri" w:hAnsi="Calibri"/>
          <w:i/>
          <w:color w:val="000000"/>
          <w:sz w:val="22"/>
        </w:rPr>
        <w:t xml:space="preserve">Kandidaten der diesjährigen Best </w:t>
      </w:r>
      <w:proofErr w:type="spellStart"/>
      <w:r>
        <w:rPr>
          <w:rFonts w:ascii="Calibri" w:hAnsi="Calibri"/>
          <w:i/>
          <w:color w:val="000000"/>
          <w:sz w:val="22"/>
        </w:rPr>
        <w:t>Practize</w:t>
      </w:r>
      <w:proofErr w:type="spellEnd"/>
      <w:r>
        <w:rPr>
          <w:rFonts w:ascii="Calibri" w:hAnsi="Calibri"/>
          <w:i/>
          <w:color w:val="000000"/>
          <w:sz w:val="22"/>
        </w:rPr>
        <w:t xml:space="preserve"> </w:t>
      </w:r>
      <w:proofErr w:type="spellStart"/>
      <w:r>
        <w:rPr>
          <w:rFonts w:ascii="Calibri" w:hAnsi="Calibri"/>
          <w:i/>
          <w:color w:val="000000"/>
          <w:sz w:val="22"/>
        </w:rPr>
        <w:t>Prizes</w:t>
      </w:r>
      <w:proofErr w:type="spellEnd"/>
      <w:r>
        <w:rPr>
          <w:rFonts w:ascii="Calibri" w:hAnsi="Calibri"/>
          <w:i/>
          <w:color w:val="000000"/>
          <w:sz w:val="22"/>
        </w:rPr>
        <w:t xml:space="preserve"> Ideen austauschen zu dürfen.</w:t>
      </w:r>
    </w:p>
    <w:p w14:paraId="71856F6B" w14:textId="77777777" w:rsidR="00281D14" w:rsidRPr="00DE31FA" w:rsidRDefault="00281D14" w:rsidP="00281D14">
      <w:pPr>
        <w:shd w:val="clear" w:color="auto" w:fill="FFFFFF"/>
        <w:jc w:val="both"/>
        <w:rPr>
          <w:rFonts w:ascii="Calibri" w:hAnsi="Calibri" w:cs="Calibri"/>
          <w:i/>
          <w:iCs/>
          <w:color w:val="000000"/>
          <w:sz w:val="22"/>
          <w:szCs w:val="22"/>
        </w:rPr>
      </w:pPr>
      <w:r>
        <w:rPr>
          <w:rFonts w:ascii="Calibri" w:hAnsi="Calibri"/>
          <w:i/>
          <w:color w:val="000000"/>
          <w:sz w:val="22"/>
        </w:rPr>
        <w:t> </w:t>
      </w:r>
    </w:p>
    <w:p w14:paraId="27104BD1" w14:textId="13D9E7E4" w:rsidR="00281D14" w:rsidRPr="00DE31FA" w:rsidRDefault="00281D14" w:rsidP="00281D14">
      <w:pPr>
        <w:shd w:val="clear" w:color="auto" w:fill="FFFFFF"/>
        <w:jc w:val="both"/>
        <w:rPr>
          <w:rFonts w:ascii="Calibri" w:hAnsi="Calibri" w:cs="Calibri"/>
          <w:i/>
          <w:iCs/>
          <w:color w:val="000000"/>
          <w:sz w:val="22"/>
          <w:szCs w:val="22"/>
        </w:rPr>
      </w:pPr>
      <w:r>
        <w:rPr>
          <w:rFonts w:ascii="Calibri" w:hAnsi="Calibri"/>
          <w:i/>
          <w:color w:val="000000"/>
          <w:sz w:val="22"/>
        </w:rPr>
        <w:t xml:space="preserve">Wir hoffen, dass wir diese Plattform nutzen können, um unsere Erfahrungen im Bildungsbereich zu teilen und </w:t>
      </w:r>
      <w:r w:rsidR="0084486A">
        <w:rPr>
          <w:rFonts w:ascii="Calibri" w:hAnsi="Calibri"/>
          <w:i/>
          <w:color w:val="000000"/>
          <w:sz w:val="22"/>
        </w:rPr>
        <w:t xml:space="preserve">somit </w:t>
      </w:r>
      <w:r>
        <w:rPr>
          <w:rFonts w:ascii="Calibri" w:hAnsi="Calibri"/>
          <w:i/>
          <w:color w:val="000000"/>
          <w:sz w:val="22"/>
        </w:rPr>
        <w:t>die Alphabetisierung von Kindern in Kolumbien und auf der ganzen Welt voranzutreiben.“</w:t>
      </w:r>
    </w:p>
    <w:p w14:paraId="7DB2A666" w14:textId="77777777" w:rsidR="00281D14" w:rsidRPr="00F438D7" w:rsidRDefault="00281D14" w:rsidP="004424C6">
      <w:pPr>
        <w:shd w:val="clear" w:color="auto" w:fill="FFFFFF"/>
        <w:jc w:val="both"/>
        <w:rPr>
          <w:rFonts w:asciiTheme="minorHAnsi" w:hAnsiTheme="minorHAnsi" w:cstheme="minorHAnsi"/>
          <w:i/>
          <w:iCs/>
          <w:color w:val="000000"/>
          <w:sz w:val="22"/>
          <w:szCs w:val="22"/>
        </w:rPr>
      </w:pPr>
    </w:p>
    <w:p w14:paraId="33818BC7" w14:textId="397793A0" w:rsidR="004424C6" w:rsidRPr="00281D14" w:rsidRDefault="00281D14" w:rsidP="004424C6">
      <w:pPr>
        <w:shd w:val="clear" w:color="auto" w:fill="FFFFFF"/>
        <w:jc w:val="both"/>
        <w:rPr>
          <w:rFonts w:asciiTheme="minorHAnsi" w:hAnsiTheme="minorHAnsi" w:cstheme="minorHAnsi"/>
          <w:b/>
          <w:bCs/>
          <w:color w:val="000000"/>
          <w:sz w:val="22"/>
          <w:szCs w:val="22"/>
        </w:rPr>
      </w:pPr>
      <w:r>
        <w:rPr>
          <w:rFonts w:asciiTheme="minorHAnsi" w:hAnsiTheme="minorHAnsi"/>
          <w:b/>
          <w:color w:val="000000"/>
          <w:sz w:val="22"/>
        </w:rPr>
        <w:t xml:space="preserve">Die </w:t>
      </w:r>
      <w:proofErr w:type="spellStart"/>
      <w:r>
        <w:rPr>
          <w:rFonts w:asciiTheme="minorHAnsi" w:hAnsiTheme="minorHAnsi"/>
          <w:b/>
          <w:color w:val="000000"/>
          <w:sz w:val="22"/>
        </w:rPr>
        <w:t>Luker</w:t>
      </w:r>
      <w:proofErr w:type="spellEnd"/>
      <w:r>
        <w:rPr>
          <w:rFonts w:asciiTheme="minorHAnsi" w:hAnsiTheme="minorHAnsi"/>
          <w:b/>
          <w:color w:val="000000"/>
          <w:sz w:val="22"/>
        </w:rPr>
        <w:t xml:space="preserve"> </w:t>
      </w:r>
      <w:proofErr w:type="spellStart"/>
      <w:r>
        <w:rPr>
          <w:rFonts w:asciiTheme="minorHAnsi" w:hAnsiTheme="minorHAnsi"/>
          <w:b/>
          <w:color w:val="000000"/>
          <w:sz w:val="22"/>
        </w:rPr>
        <w:t>Foundation</w:t>
      </w:r>
      <w:proofErr w:type="spellEnd"/>
    </w:p>
    <w:p w14:paraId="3F4D00A6" w14:textId="77777777" w:rsidR="00281D14" w:rsidRPr="00F438D7" w:rsidRDefault="00281D14" w:rsidP="009C2DFD">
      <w:pPr>
        <w:shd w:val="clear" w:color="auto" w:fill="FFFFFF"/>
        <w:jc w:val="both"/>
        <w:rPr>
          <w:rFonts w:asciiTheme="minorHAnsi" w:hAnsiTheme="minorHAnsi" w:cstheme="minorHAnsi"/>
          <w:color w:val="000000"/>
          <w:sz w:val="22"/>
          <w:szCs w:val="22"/>
        </w:rPr>
      </w:pPr>
    </w:p>
    <w:p w14:paraId="495F0800" w14:textId="4E214E58" w:rsidR="009C2DFD" w:rsidRPr="00B97256" w:rsidRDefault="00D5174B" w:rsidP="009C2DFD">
      <w:pPr>
        <w:shd w:val="clear" w:color="auto" w:fill="FFFFFF"/>
        <w:jc w:val="both"/>
        <w:rPr>
          <w:rFonts w:asciiTheme="minorHAnsi" w:hAnsiTheme="minorHAnsi" w:cstheme="minorHAnsi"/>
          <w:color w:val="000000"/>
          <w:sz w:val="22"/>
          <w:szCs w:val="22"/>
        </w:rPr>
      </w:pPr>
      <w:r>
        <w:rPr>
          <w:rFonts w:asciiTheme="minorHAnsi" w:hAnsiTheme="minorHAnsi"/>
          <w:color w:val="000000"/>
          <w:sz w:val="22"/>
        </w:rPr>
        <w:t>Das zentrale Programm der Stiftung mit dem Namen „</w:t>
      </w:r>
      <w:proofErr w:type="spellStart"/>
      <w:r>
        <w:rPr>
          <w:rFonts w:asciiTheme="minorHAnsi" w:hAnsiTheme="minorHAnsi"/>
          <w:color w:val="000000"/>
          <w:sz w:val="22"/>
        </w:rPr>
        <w:t>Let</w:t>
      </w:r>
      <w:r w:rsidR="00F93A77">
        <w:rPr>
          <w:rFonts w:asciiTheme="minorHAnsi" w:hAnsiTheme="minorHAnsi"/>
          <w:color w:val="000000"/>
          <w:sz w:val="22"/>
        </w:rPr>
        <w:t>’</w:t>
      </w:r>
      <w:r>
        <w:rPr>
          <w:rFonts w:asciiTheme="minorHAnsi" w:hAnsiTheme="minorHAnsi"/>
          <w:color w:val="000000"/>
          <w:sz w:val="22"/>
        </w:rPr>
        <w:t>s</w:t>
      </w:r>
      <w:proofErr w:type="spellEnd"/>
      <w:r>
        <w:rPr>
          <w:rFonts w:asciiTheme="minorHAnsi" w:hAnsiTheme="minorHAnsi"/>
          <w:color w:val="000000"/>
          <w:sz w:val="22"/>
        </w:rPr>
        <w:t xml:space="preserve"> All </w:t>
      </w:r>
      <w:proofErr w:type="spellStart"/>
      <w:r>
        <w:rPr>
          <w:rFonts w:asciiTheme="minorHAnsi" w:hAnsiTheme="minorHAnsi"/>
          <w:color w:val="000000"/>
          <w:sz w:val="22"/>
        </w:rPr>
        <w:t>Learn</w:t>
      </w:r>
      <w:proofErr w:type="spellEnd"/>
      <w:r>
        <w:rPr>
          <w:rFonts w:asciiTheme="minorHAnsi" w:hAnsiTheme="minorHAnsi"/>
          <w:color w:val="000000"/>
          <w:sz w:val="22"/>
        </w:rPr>
        <w:t xml:space="preserve"> </w:t>
      </w:r>
      <w:proofErr w:type="spellStart"/>
      <w:r>
        <w:rPr>
          <w:rFonts w:asciiTheme="minorHAnsi" w:hAnsiTheme="minorHAnsi"/>
          <w:color w:val="000000"/>
          <w:sz w:val="22"/>
        </w:rPr>
        <w:t>to</w:t>
      </w:r>
      <w:proofErr w:type="spellEnd"/>
      <w:r>
        <w:rPr>
          <w:rFonts w:asciiTheme="minorHAnsi" w:hAnsiTheme="minorHAnsi"/>
          <w:color w:val="000000"/>
          <w:sz w:val="22"/>
        </w:rPr>
        <w:t xml:space="preserve"> Read“ soll die Lese- und Schreibfähigkeit stärken und bedient sich eines experimentellen Bewertungssystems. Es wurde in </w:t>
      </w:r>
      <w:proofErr w:type="spellStart"/>
      <w:r w:rsidR="00D621A5">
        <w:rPr>
          <w:rFonts w:asciiTheme="minorHAnsi" w:hAnsiTheme="minorHAnsi"/>
          <w:color w:val="000000"/>
          <w:sz w:val="22"/>
        </w:rPr>
        <w:t>Manizales</w:t>
      </w:r>
      <w:proofErr w:type="spellEnd"/>
      <w:r w:rsidR="00D621A5">
        <w:rPr>
          <w:rFonts w:asciiTheme="minorHAnsi" w:hAnsiTheme="minorHAnsi"/>
          <w:color w:val="000000"/>
          <w:sz w:val="22"/>
        </w:rPr>
        <w:t>, einer</w:t>
      </w:r>
      <w:r>
        <w:rPr>
          <w:rFonts w:asciiTheme="minorHAnsi" w:hAnsiTheme="minorHAnsi"/>
          <w:color w:val="000000"/>
          <w:sz w:val="22"/>
        </w:rPr>
        <w:t xml:space="preserve"> </w:t>
      </w:r>
      <w:proofErr w:type="spellStart"/>
      <w:r>
        <w:rPr>
          <w:rFonts w:asciiTheme="minorHAnsi" w:hAnsiTheme="minorHAnsi"/>
          <w:color w:val="000000"/>
          <w:sz w:val="22"/>
        </w:rPr>
        <w:t>mittelgro</w:t>
      </w:r>
      <w:r w:rsidR="00683B95">
        <w:rPr>
          <w:rFonts w:asciiTheme="minorHAnsi" w:hAnsiTheme="minorHAnsi"/>
          <w:color w:val="000000"/>
          <w:sz w:val="22"/>
        </w:rPr>
        <w:t>ss</w:t>
      </w:r>
      <w:r>
        <w:rPr>
          <w:rFonts w:asciiTheme="minorHAnsi" w:hAnsiTheme="minorHAnsi"/>
          <w:color w:val="000000"/>
          <w:sz w:val="22"/>
        </w:rPr>
        <w:t>en</w:t>
      </w:r>
      <w:proofErr w:type="spellEnd"/>
      <w:r>
        <w:rPr>
          <w:rFonts w:asciiTheme="minorHAnsi" w:hAnsiTheme="minorHAnsi"/>
          <w:color w:val="000000"/>
          <w:sz w:val="22"/>
        </w:rPr>
        <w:t xml:space="preserve"> </w:t>
      </w:r>
      <w:r w:rsidR="00D621A5">
        <w:rPr>
          <w:rFonts w:asciiTheme="minorHAnsi" w:hAnsiTheme="minorHAnsi"/>
          <w:color w:val="000000"/>
          <w:sz w:val="22"/>
        </w:rPr>
        <w:t xml:space="preserve">kolumbianischen </w:t>
      </w:r>
      <w:r>
        <w:rPr>
          <w:rFonts w:asciiTheme="minorHAnsi" w:hAnsiTheme="minorHAnsi"/>
          <w:color w:val="000000"/>
          <w:sz w:val="22"/>
        </w:rPr>
        <w:t xml:space="preserve">Stadt, in Zusammenarbeit mit der Inter-American Development Bank (IADB) gestartet und gemeinsam mit der Harvard University evaluiert. Heute wird das Programm in Kolumbien und Panama zugunsten von mehr als 700`000 Lernenden und Lehrkräften staatlich gefördert und hat zu einem grundlegenden Wandel im lateinamerikanischen Bildungswesen beigetragen. Das Lehr- und Lernmodell nutzt die phonetische Methode, um </w:t>
      </w:r>
      <w:r w:rsidR="00B12531">
        <w:rPr>
          <w:rFonts w:asciiTheme="minorHAnsi" w:hAnsiTheme="minorHAnsi"/>
          <w:color w:val="000000"/>
          <w:sz w:val="22"/>
        </w:rPr>
        <w:t xml:space="preserve">die </w:t>
      </w:r>
      <w:r>
        <w:rPr>
          <w:rFonts w:asciiTheme="minorHAnsi" w:hAnsiTheme="minorHAnsi"/>
          <w:color w:val="000000"/>
          <w:sz w:val="22"/>
        </w:rPr>
        <w:t xml:space="preserve">Lese- und Schreibfähigkeiten in Kolumbien und Panama zu stärken. </w:t>
      </w:r>
    </w:p>
    <w:p w14:paraId="1675E58B" w14:textId="77777777" w:rsidR="009C2DFD" w:rsidRPr="00F438D7" w:rsidRDefault="009C2DFD" w:rsidP="009C2DFD">
      <w:pPr>
        <w:shd w:val="clear" w:color="auto" w:fill="FFFFFF"/>
        <w:jc w:val="both"/>
        <w:rPr>
          <w:rFonts w:asciiTheme="minorHAnsi" w:hAnsiTheme="minorHAnsi" w:cstheme="minorHAnsi"/>
          <w:color w:val="000000"/>
          <w:sz w:val="22"/>
          <w:szCs w:val="22"/>
        </w:rPr>
      </w:pPr>
    </w:p>
    <w:p w14:paraId="238DD2E4" w14:textId="672E43C1" w:rsidR="00FD4767" w:rsidRDefault="009C2DFD" w:rsidP="009C2DFD">
      <w:pPr>
        <w:shd w:val="clear" w:color="auto" w:fill="FFFFFF"/>
        <w:jc w:val="both"/>
        <w:rPr>
          <w:rFonts w:asciiTheme="minorHAnsi" w:hAnsiTheme="minorHAnsi" w:cstheme="minorHAnsi"/>
          <w:color w:val="000000"/>
          <w:sz w:val="22"/>
          <w:szCs w:val="22"/>
        </w:rPr>
      </w:pPr>
      <w:r>
        <w:rPr>
          <w:rFonts w:asciiTheme="minorHAnsi" w:hAnsiTheme="minorHAnsi"/>
          <w:color w:val="000000"/>
          <w:sz w:val="22"/>
        </w:rPr>
        <w:t>Das Programm umfasst hochwirksame Strategien für Präsenz- und Digitalunterricht, wie zum Beispiel Klassenführungsmanagement oder die Methode der synthetischen Phonetik. Der Einsatz kurzweiliger Lehrmaterialien hilft Kindern, ihre Lesefähigkeiten und sozio-emotionalen Fähigkeiten zu verbessern. Ein exaktes und personalisierbares Bewertungssystem unterstützt Lehrkräfte</w:t>
      </w:r>
      <w:r w:rsidR="0012528E">
        <w:rPr>
          <w:rFonts w:asciiTheme="minorHAnsi" w:hAnsiTheme="minorHAnsi"/>
          <w:color w:val="000000"/>
          <w:sz w:val="22"/>
        </w:rPr>
        <w:t xml:space="preserve"> dabei</w:t>
      </w:r>
      <w:r>
        <w:rPr>
          <w:rFonts w:asciiTheme="minorHAnsi" w:hAnsiTheme="minorHAnsi"/>
          <w:color w:val="000000"/>
          <w:sz w:val="22"/>
        </w:rPr>
        <w:t xml:space="preserve">, Kinder mit Lernrückständen frühzeitig zu identifizieren und aufzufangen. </w:t>
      </w:r>
    </w:p>
    <w:p w14:paraId="36CE7801" w14:textId="77777777" w:rsidR="009C2DFD" w:rsidRPr="00F438D7" w:rsidRDefault="009C2DFD" w:rsidP="009C2DFD">
      <w:pPr>
        <w:shd w:val="clear" w:color="auto" w:fill="FFFFFF"/>
        <w:jc w:val="both"/>
        <w:rPr>
          <w:rFonts w:asciiTheme="minorHAnsi" w:hAnsiTheme="minorHAnsi" w:cstheme="minorHAnsi"/>
          <w:color w:val="000000"/>
          <w:sz w:val="22"/>
          <w:szCs w:val="22"/>
        </w:rPr>
      </w:pPr>
    </w:p>
    <w:p w14:paraId="14B835F3" w14:textId="5598B588" w:rsidR="003A3793" w:rsidRDefault="009C2DFD" w:rsidP="009C2DFD">
      <w:pPr>
        <w:shd w:val="clear" w:color="auto" w:fill="FFFFFF"/>
        <w:jc w:val="both"/>
        <w:rPr>
          <w:rFonts w:asciiTheme="minorHAnsi" w:hAnsiTheme="minorHAnsi" w:cstheme="minorHAnsi"/>
          <w:color w:val="000000"/>
          <w:sz w:val="22"/>
          <w:szCs w:val="22"/>
        </w:rPr>
      </w:pPr>
      <w:r>
        <w:rPr>
          <w:rFonts w:asciiTheme="minorHAnsi" w:hAnsiTheme="minorHAnsi"/>
          <w:color w:val="000000"/>
          <w:sz w:val="22"/>
        </w:rPr>
        <w:t>Die Stiftung ist überzeugt, dass der umfassende Einsatz des Programms über einen Zeitraum von fünf Jahren die Lesekompetenz mithilfe standardisierter Tests um 30 Prozent verbessern könnte. Das Modell besitzt das Potenzial, das Schulsystem Lateinamerikas grundlegend zu erneuern. Guatemala, Costa Rica und die Dominikanische Republik haben bereits Interesse an diese</w:t>
      </w:r>
      <w:r w:rsidR="00205287">
        <w:rPr>
          <w:rFonts w:asciiTheme="minorHAnsi" w:hAnsiTheme="minorHAnsi"/>
          <w:color w:val="000000"/>
          <w:sz w:val="22"/>
        </w:rPr>
        <w:t>r</w:t>
      </w:r>
      <w:r>
        <w:rPr>
          <w:rFonts w:asciiTheme="minorHAnsi" w:hAnsiTheme="minorHAnsi"/>
          <w:color w:val="000000"/>
          <w:sz w:val="22"/>
        </w:rPr>
        <w:t xml:space="preserve"> erfolgreichen Lernm</w:t>
      </w:r>
      <w:r w:rsidR="00205287">
        <w:rPr>
          <w:rFonts w:asciiTheme="minorHAnsi" w:hAnsiTheme="minorHAnsi"/>
          <w:color w:val="000000"/>
          <w:sz w:val="22"/>
        </w:rPr>
        <w:t>ethode</w:t>
      </w:r>
      <w:r>
        <w:rPr>
          <w:rFonts w:asciiTheme="minorHAnsi" w:hAnsiTheme="minorHAnsi"/>
          <w:color w:val="000000"/>
          <w:sz w:val="22"/>
        </w:rPr>
        <w:t xml:space="preserve"> angemeldet, das die </w:t>
      </w:r>
      <w:proofErr w:type="spellStart"/>
      <w:r>
        <w:rPr>
          <w:rFonts w:asciiTheme="minorHAnsi" w:hAnsiTheme="minorHAnsi"/>
          <w:color w:val="000000"/>
          <w:sz w:val="22"/>
        </w:rPr>
        <w:t>Luker</w:t>
      </w:r>
      <w:proofErr w:type="spellEnd"/>
      <w:r>
        <w:rPr>
          <w:rFonts w:asciiTheme="minorHAnsi" w:hAnsiTheme="minorHAnsi"/>
          <w:color w:val="000000"/>
          <w:sz w:val="22"/>
        </w:rPr>
        <w:t xml:space="preserve"> </w:t>
      </w:r>
      <w:proofErr w:type="spellStart"/>
      <w:r>
        <w:rPr>
          <w:rFonts w:asciiTheme="minorHAnsi" w:hAnsiTheme="minorHAnsi"/>
          <w:color w:val="000000"/>
          <w:sz w:val="22"/>
        </w:rPr>
        <w:t>Foundation</w:t>
      </w:r>
      <w:proofErr w:type="spellEnd"/>
      <w:r>
        <w:rPr>
          <w:rFonts w:asciiTheme="minorHAnsi" w:hAnsiTheme="minorHAnsi"/>
          <w:color w:val="000000"/>
          <w:sz w:val="22"/>
        </w:rPr>
        <w:t xml:space="preserve"> in ganz Lateinamerika einsetzen möchte.</w:t>
      </w:r>
    </w:p>
    <w:p w14:paraId="208366D3" w14:textId="4EAF7A96" w:rsidR="00A97DE3" w:rsidRPr="00F438D7" w:rsidRDefault="00A97DE3" w:rsidP="009C2DFD">
      <w:pPr>
        <w:shd w:val="clear" w:color="auto" w:fill="FFFFFF"/>
        <w:jc w:val="both"/>
        <w:rPr>
          <w:rFonts w:asciiTheme="minorHAnsi" w:hAnsiTheme="minorHAnsi" w:cstheme="minorHAnsi"/>
          <w:color w:val="000000"/>
          <w:sz w:val="22"/>
          <w:szCs w:val="22"/>
        </w:rPr>
      </w:pPr>
    </w:p>
    <w:p w14:paraId="3506BEAD" w14:textId="1BE3F0B8" w:rsidR="00A97DE3" w:rsidRPr="00B97256" w:rsidRDefault="003A3793" w:rsidP="00A97DE3">
      <w:pPr>
        <w:shd w:val="clear" w:color="auto" w:fill="FFFFFF"/>
        <w:jc w:val="both"/>
        <w:rPr>
          <w:rFonts w:asciiTheme="minorHAnsi" w:hAnsiTheme="minorHAnsi" w:cstheme="minorHAnsi"/>
          <w:color w:val="000000"/>
          <w:sz w:val="22"/>
          <w:szCs w:val="22"/>
        </w:rPr>
      </w:pPr>
      <w:r>
        <w:rPr>
          <w:rFonts w:asciiTheme="minorHAnsi" w:hAnsiTheme="minorHAnsi"/>
          <w:color w:val="000000"/>
          <w:sz w:val="22"/>
        </w:rPr>
        <w:t xml:space="preserve">Sollte die </w:t>
      </w:r>
      <w:proofErr w:type="spellStart"/>
      <w:r>
        <w:rPr>
          <w:rFonts w:asciiTheme="minorHAnsi" w:hAnsiTheme="minorHAnsi"/>
          <w:color w:val="000000"/>
          <w:sz w:val="22"/>
        </w:rPr>
        <w:t>Luker</w:t>
      </w:r>
      <w:proofErr w:type="spellEnd"/>
      <w:r>
        <w:rPr>
          <w:rFonts w:asciiTheme="minorHAnsi" w:hAnsiTheme="minorHAnsi"/>
          <w:color w:val="000000"/>
          <w:sz w:val="22"/>
        </w:rPr>
        <w:t xml:space="preserve"> </w:t>
      </w:r>
      <w:proofErr w:type="spellStart"/>
      <w:r>
        <w:rPr>
          <w:rFonts w:asciiTheme="minorHAnsi" w:hAnsiTheme="minorHAnsi"/>
          <w:color w:val="000000"/>
          <w:sz w:val="22"/>
        </w:rPr>
        <w:t>Foundation</w:t>
      </w:r>
      <w:proofErr w:type="spellEnd"/>
      <w:r>
        <w:rPr>
          <w:rFonts w:asciiTheme="minorHAnsi" w:hAnsiTheme="minorHAnsi"/>
          <w:color w:val="000000"/>
          <w:sz w:val="22"/>
        </w:rPr>
        <w:t xml:space="preserve"> als Preisträger der Best Practice </w:t>
      </w:r>
      <w:proofErr w:type="spellStart"/>
      <w:r>
        <w:rPr>
          <w:rFonts w:asciiTheme="minorHAnsi" w:hAnsiTheme="minorHAnsi"/>
          <w:color w:val="000000"/>
          <w:sz w:val="22"/>
        </w:rPr>
        <w:t>Prizes</w:t>
      </w:r>
      <w:proofErr w:type="spellEnd"/>
      <w:r>
        <w:rPr>
          <w:rFonts w:asciiTheme="minorHAnsi" w:hAnsiTheme="minorHAnsi"/>
          <w:color w:val="000000"/>
          <w:sz w:val="22"/>
        </w:rPr>
        <w:t xml:space="preserve"> auserkoren werden, würde die Stiftung die zugestandenen finanziellen Mittel für die Digitalisierung von Schulungsinhalten verwenden. Sie würde spielerisch gestaltete, interaktive Lernplattformen entwickeln, mit denen die Lernenden selbstbestimmt Lernmaterial erarbeiten könnten. </w:t>
      </w:r>
      <w:r>
        <w:rPr>
          <w:rFonts w:asciiTheme="minorHAnsi" w:hAnsiTheme="minorHAnsi"/>
          <w:color w:val="000000"/>
          <w:sz w:val="22"/>
        </w:rPr>
        <w:lastRenderedPageBreak/>
        <w:t xml:space="preserve">Dieses Vorhaben </w:t>
      </w:r>
      <w:proofErr w:type="spellStart"/>
      <w:r>
        <w:rPr>
          <w:rFonts w:asciiTheme="minorHAnsi" w:hAnsiTheme="minorHAnsi"/>
          <w:color w:val="000000"/>
          <w:sz w:val="22"/>
        </w:rPr>
        <w:t>schliesst</w:t>
      </w:r>
      <w:proofErr w:type="spellEnd"/>
      <w:r>
        <w:rPr>
          <w:rFonts w:asciiTheme="minorHAnsi" w:hAnsiTheme="minorHAnsi"/>
          <w:color w:val="000000"/>
          <w:sz w:val="22"/>
        </w:rPr>
        <w:t xml:space="preserve"> auch die Verteilung günstiger, langlebiger Tablet-PCs mit ein, die den Zugang zur virtuellen Plattform für die Lernenden sicherstellen. Die virtuellen Lerninhalte sorgen dafür, dass die Lernenden auf demselben Lernstand sind und bei Bedarf Förderunterricht in Anspruch nehmen können. Das integrierte Kontrollsystem erlaubt es den Lehrkräften,</w:t>
      </w:r>
      <w:r w:rsidR="00D5106B">
        <w:rPr>
          <w:rFonts w:asciiTheme="minorHAnsi" w:hAnsiTheme="minorHAnsi"/>
          <w:color w:val="000000"/>
          <w:sz w:val="22"/>
        </w:rPr>
        <w:t xml:space="preserve"> in Echtzeit</w:t>
      </w:r>
      <w:r>
        <w:rPr>
          <w:rFonts w:asciiTheme="minorHAnsi" w:hAnsiTheme="minorHAnsi"/>
          <w:color w:val="000000"/>
          <w:sz w:val="22"/>
        </w:rPr>
        <w:t xml:space="preserve"> Informationen zum Lernfortschritt zu erhalten und den Lernstoff individuell anzupassen.</w:t>
      </w:r>
    </w:p>
    <w:p w14:paraId="3C759CB4" w14:textId="77777777" w:rsidR="004424C6" w:rsidRPr="00F438D7" w:rsidRDefault="004424C6" w:rsidP="004424C6">
      <w:pPr>
        <w:shd w:val="clear" w:color="auto" w:fill="FFFFFF"/>
        <w:jc w:val="both"/>
        <w:rPr>
          <w:rFonts w:asciiTheme="minorHAnsi" w:hAnsiTheme="minorHAnsi" w:cstheme="minorHAnsi"/>
          <w:b/>
          <w:bCs/>
          <w:color w:val="000000"/>
          <w:sz w:val="22"/>
          <w:szCs w:val="22"/>
        </w:rPr>
      </w:pPr>
    </w:p>
    <w:p w14:paraId="012014FC" w14:textId="77DA93D6" w:rsidR="00281D14" w:rsidRPr="00F438D7" w:rsidRDefault="00281D14" w:rsidP="004424C6">
      <w:pPr>
        <w:jc w:val="both"/>
        <w:rPr>
          <w:rFonts w:asciiTheme="minorHAnsi" w:hAnsiTheme="minorHAnsi" w:cstheme="minorHAnsi"/>
          <w:b/>
          <w:bCs/>
          <w:color w:val="000000"/>
          <w:sz w:val="22"/>
          <w:szCs w:val="22"/>
          <w:lang w:val="en-US"/>
        </w:rPr>
      </w:pPr>
      <w:r w:rsidRPr="00F438D7">
        <w:rPr>
          <w:rFonts w:asciiTheme="minorHAnsi" w:hAnsiTheme="minorHAnsi"/>
          <w:b/>
          <w:color w:val="000000"/>
          <w:sz w:val="22"/>
          <w:lang w:val="en-US"/>
        </w:rPr>
        <w:t>Klaus J. Jacobs Best Practice Prizes</w:t>
      </w:r>
    </w:p>
    <w:p w14:paraId="788A7522" w14:textId="77777777" w:rsidR="00281D14" w:rsidRDefault="00281D14" w:rsidP="004424C6">
      <w:pPr>
        <w:jc w:val="both"/>
        <w:rPr>
          <w:rFonts w:asciiTheme="minorHAnsi" w:hAnsiTheme="minorHAnsi" w:cstheme="minorHAnsi"/>
          <w:color w:val="000000"/>
          <w:sz w:val="22"/>
          <w:szCs w:val="22"/>
          <w:lang w:val="en-US"/>
        </w:rPr>
      </w:pPr>
    </w:p>
    <w:p w14:paraId="07096F0D" w14:textId="1851379A" w:rsidR="004424C6" w:rsidRPr="00B97256" w:rsidRDefault="004424C6" w:rsidP="004424C6">
      <w:pPr>
        <w:jc w:val="both"/>
        <w:rPr>
          <w:rFonts w:asciiTheme="minorHAnsi" w:eastAsia="MS Mincho" w:hAnsiTheme="minorHAnsi" w:cstheme="minorHAnsi"/>
          <w:sz w:val="22"/>
          <w:szCs w:val="22"/>
        </w:rPr>
      </w:pPr>
      <w:r>
        <w:rPr>
          <w:rFonts w:asciiTheme="minorHAnsi" w:hAnsiTheme="minorHAnsi"/>
          <w:color w:val="000000"/>
          <w:sz w:val="22"/>
        </w:rPr>
        <w:t xml:space="preserve">Bewerbungen für die Best Practice </w:t>
      </w:r>
      <w:proofErr w:type="spellStart"/>
      <w:r>
        <w:rPr>
          <w:rFonts w:asciiTheme="minorHAnsi" w:hAnsiTheme="minorHAnsi"/>
          <w:color w:val="000000"/>
          <w:sz w:val="22"/>
        </w:rPr>
        <w:t>Prizes</w:t>
      </w:r>
      <w:proofErr w:type="spellEnd"/>
      <w:r>
        <w:rPr>
          <w:rFonts w:asciiTheme="minorHAnsi" w:hAnsiTheme="minorHAnsi"/>
          <w:color w:val="000000"/>
          <w:sz w:val="22"/>
        </w:rPr>
        <w:t xml:space="preserve"> 2022 konnten </w:t>
      </w:r>
      <w:r w:rsidR="00F35D61">
        <w:rPr>
          <w:rFonts w:asciiTheme="minorHAnsi" w:hAnsiTheme="minorHAnsi"/>
          <w:color w:val="000000"/>
          <w:sz w:val="22"/>
        </w:rPr>
        <w:t>im Zeitraum vom</w:t>
      </w:r>
      <w:r w:rsidR="00F35D61">
        <w:rPr>
          <w:rFonts w:asciiTheme="minorHAnsi" w:hAnsiTheme="minorHAnsi"/>
          <w:color w:val="000000"/>
          <w:sz w:val="22"/>
        </w:rPr>
        <w:t xml:space="preserve"> </w:t>
      </w:r>
      <w:r>
        <w:rPr>
          <w:rFonts w:asciiTheme="minorHAnsi" w:hAnsiTheme="minorHAnsi"/>
          <w:color w:val="000000"/>
          <w:sz w:val="22"/>
        </w:rPr>
        <w:t xml:space="preserve">6. Januar bis 10. Februar 2022 eingereicht werden. </w:t>
      </w:r>
      <w:r>
        <w:rPr>
          <w:rFonts w:asciiTheme="minorHAnsi" w:hAnsiTheme="minorHAnsi"/>
          <w:sz w:val="22"/>
        </w:rPr>
        <w:t>Die Preisanwärter müssen herausragende Leistungen und Flexibilität im Bereich der Lernförderung und Bildung nachweisen. Ihre Projekte sollten auf wissenschaftlichen Erkenntnissen beruhen. Die damit zu erreichenden Ziele sollten klar dargelegt werden</w:t>
      </w:r>
      <w:r w:rsidR="00205287">
        <w:rPr>
          <w:rFonts w:asciiTheme="minorHAnsi" w:hAnsiTheme="minorHAnsi"/>
          <w:sz w:val="22"/>
        </w:rPr>
        <w:t xml:space="preserve"> und </w:t>
      </w:r>
      <w:proofErr w:type="spellStart"/>
      <w:r w:rsidR="00205287">
        <w:rPr>
          <w:rFonts w:asciiTheme="minorHAnsi" w:hAnsiTheme="minorHAnsi"/>
          <w:sz w:val="22"/>
        </w:rPr>
        <w:t>au</w:t>
      </w:r>
      <w:r w:rsidR="00683B95">
        <w:rPr>
          <w:rFonts w:asciiTheme="minorHAnsi" w:hAnsiTheme="minorHAnsi"/>
          <w:sz w:val="22"/>
        </w:rPr>
        <w:t>ss</w:t>
      </w:r>
      <w:r w:rsidR="00205287">
        <w:rPr>
          <w:rFonts w:asciiTheme="minorHAnsi" w:hAnsiTheme="minorHAnsi"/>
          <w:sz w:val="22"/>
        </w:rPr>
        <w:t>erdem</w:t>
      </w:r>
      <w:proofErr w:type="spellEnd"/>
      <w:r>
        <w:rPr>
          <w:rFonts w:asciiTheme="minorHAnsi" w:hAnsiTheme="minorHAnsi"/>
          <w:sz w:val="22"/>
        </w:rPr>
        <w:t xml:space="preserve"> nachhaltig, skalierbar und finanziell umsetzbar sein. Zudem müssen sie Führungsstärke unter Beweis stellen und über Partnernetzwerke verfügen.</w:t>
      </w:r>
    </w:p>
    <w:p w14:paraId="0FF5E80B" w14:textId="77777777" w:rsidR="004424C6" w:rsidRPr="00F438D7" w:rsidRDefault="004424C6" w:rsidP="004424C6">
      <w:pPr>
        <w:shd w:val="clear" w:color="auto" w:fill="FFFFFF"/>
        <w:jc w:val="both"/>
        <w:rPr>
          <w:rFonts w:asciiTheme="minorHAnsi" w:hAnsiTheme="minorHAnsi" w:cstheme="minorHAnsi"/>
          <w:color w:val="000000"/>
          <w:sz w:val="22"/>
          <w:szCs w:val="22"/>
        </w:rPr>
      </w:pPr>
    </w:p>
    <w:p w14:paraId="60716934" w14:textId="6EC753D1" w:rsidR="003D41C8" w:rsidRPr="000D69EA" w:rsidRDefault="003D41C8" w:rsidP="003D41C8">
      <w:pPr>
        <w:jc w:val="both"/>
        <w:rPr>
          <w:rFonts w:asciiTheme="minorHAnsi" w:hAnsiTheme="minorHAnsi" w:cstheme="minorBidi"/>
          <w:sz w:val="22"/>
          <w:szCs w:val="22"/>
        </w:rPr>
      </w:pPr>
      <w:r>
        <w:rPr>
          <w:rFonts w:asciiTheme="minorHAnsi" w:hAnsiTheme="minorHAnsi"/>
          <w:sz w:val="22"/>
        </w:rPr>
        <w:t xml:space="preserve">In Gedenken an ihren Gründer, den 2008 verstorbenen Unternehmer Klaus J. Jacobs, vergibt die Jacobs </w:t>
      </w:r>
      <w:proofErr w:type="spellStart"/>
      <w:r>
        <w:rPr>
          <w:rFonts w:asciiTheme="minorHAnsi" w:hAnsiTheme="minorHAnsi"/>
          <w:sz w:val="22"/>
        </w:rPr>
        <w:t>Foundation</w:t>
      </w:r>
      <w:proofErr w:type="spellEnd"/>
      <w:r>
        <w:rPr>
          <w:rFonts w:asciiTheme="minorHAnsi" w:hAnsiTheme="minorHAnsi"/>
          <w:sz w:val="22"/>
        </w:rPr>
        <w:t xml:space="preserve"> alle zwei Jahre zwei Preise, die herausragende Leistungen im Bereich der Lernförderung (Forschung und Praxis) von Kindern und Jugendlichen würdigen. Der Klaus J. Jacobs Best Practice Prize zeichnet wissenschaftliche Arbeiten aus, die einen wertvollen Beitrag für die Gesellschaft leisten, und honoriert </w:t>
      </w:r>
      <w:proofErr w:type="spellStart"/>
      <w:r>
        <w:rPr>
          <w:rFonts w:asciiTheme="minorHAnsi" w:hAnsiTheme="minorHAnsi"/>
          <w:sz w:val="22"/>
        </w:rPr>
        <w:t>ausserordentliches</w:t>
      </w:r>
      <w:proofErr w:type="spellEnd"/>
      <w:r>
        <w:rPr>
          <w:rFonts w:asciiTheme="minorHAnsi" w:hAnsiTheme="minorHAnsi"/>
          <w:sz w:val="22"/>
        </w:rPr>
        <w:t xml:space="preserve"> Engagement und innovative Lösungen von Organisationen und einzelnen Personen. </w:t>
      </w:r>
    </w:p>
    <w:p w14:paraId="3E0023F5" w14:textId="77777777" w:rsidR="004424C6" w:rsidRPr="00F438D7" w:rsidRDefault="004424C6" w:rsidP="004424C6">
      <w:pPr>
        <w:shd w:val="clear" w:color="auto" w:fill="FFFFFF"/>
        <w:jc w:val="both"/>
        <w:rPr>
          <w:rFonts w:asciiTheme="minorHAnsi" w:hAnsiTheme="minorHAnsi" w:cstheme="minorHAnsi"/>
          <w:color w:val="000000"/>
          <w:sz w:val="22"/>
          <w:szCs w:val="22"/>
        </w:rPr>
      </w:pPr>
    </w:p>
    <w:p w14:paraId="2670332A" w14:textId="77777777" w:rsidR="004424C6" w:rsidRPr="00F438D7" w:rsidRDefault="004424C6" w:rsidP="004424C6">
      <w:pPr>
        <w:jc w:val="both"/>
        <w:rPr>
          <w:rFonts w:asciiTheme="minorHAnsi" w:hAnsiTheme="minorHAnsi" w:cstheme="minorHAnsi"/>
          <w:sz w:val="22"/>
          <w:szCs w:val="22"/>
        </w:rPr>
      </w:pPr>
    </w:p>
    <w:p w14:paraId="51C263E1" w14:textId="77777777" w:rsidR="00DE31FA" w:rsidRPr="00F760EB" w:rsidRDefault="00DE31FA" w:rsidP="00DE31FA">
      <w:pPr>
        <w:jc w:val="both"/>
        <w:rPr>
          <w:rFonts w:asciiTheme="minorHAnsi" w:hAnsiTheme="minorHAnsi" w:cstheme="minorHAnsi"/>
          <w:b/>
          <w:sz w:val="18"/>
          <w:szCs w:val="18"/>
        </w:rPr>
      </w:pPr>
      <w:r>
        <w:rPr>
          <w:rFonts w:asciiTheme="minorHAnsi" w:hAnsiTheme="minorHAnsi"/>
          <w:b/>
          <w:sz w:val="18"/>
        </w:rPr>
        <w:t>Anmerkungen für Redakteure:</w:t>
      </w:r>
    </w:p>
    <w:p w14:paraId="297EA0DB" w14:textId="77777777" w:rsidR="00DE31FA" w:rsidRPr="00F438D7" w:rsidRDefault="00DE31FA" w:rsidP="00DE31FA">
      <w:pPr>
        <w:jc w:val="both"/>
        <w:rPr>
          <w:rFonts w:asciiTheme="minorHAnsi" w:hAnsiTheme="minorHAnsi" w:cstheme="minorHAnsi"/>
          <w:sz w:val="18"/>
          <w:szCs w:val="18"/>
        </w:rPr>
      </w:pPr>
    </w:p>
    <w:p w14:paraId="79EDBD88" w14:textId="7BD8FAFA" w:rsidR="00DE31FA" w:rsidRPr="00F760EB" w:rsidRDefault="00DE31FA" w:rsidP="00DE31FA">
      <w:pPr>
        <w:jc w:val="both"/>
        <w:rPr>
          <w:rFonts w:asciiTheme="minorHAnsi" w:hAnsiTheme="minorHAnsi" w:cstheme="minorHAnsi"/>
          <w:sz w:val="18"/>
          <w:szCs w:val="18"/>
        </w:rPr>
      </w:pPr>
      <w:r>
        <w:rPr>
          <w:rFonts w:asciiTheme="minorHAnsi" w:hAnsiTheme="minorHAnsi"/>
          <w:sz w:val="18"/>
        </w:rPr>
        <w:t xml:space="preserve">Die Jacobs </w:t>
      </w:r>
      <w:proofErr w:type="spellStart"/>
      <w:r>
        <w:rPr>
          <w:rFonts w:asciiTheme="minorHAnsi" w:hAnsiTheme="minorHAnsi"/>
          <w:sz w:val="18"/>
        </w:rPr>
        <w:t>Foundation</w:t>
      </w:r>
      <w:proofErr w:type="spellEnd"/>
      <w:r>
        <w:rPr>
          <w:rFonts w:asciiTheme="minorHAnsi" w:hAnsiTheme="minorHAnsi"/>
          <w:sz w:val="18"/>
        </w:rPr>
        <w:t xml:space="preserve"> ist weltweit im Einsatz, um Kinder und Jugendliche vor allem im Bereich der Bildung zu fördern. Die Stiftung wurde 1989 vom Unternehmer Klaus J. Jacobs in Zürich gegründet. Als Teil der „</w:t>
      </w:r>
      <w:proofErr w:type="spellStart"/>
      <w:r>
        <w:rPr>
          <w:rFonts w:asciiTheme="minorHAnsi" w:hAnsiTheme="minorHAnsi"/>
          <w:sz w:val="18"/>
        </w:rPr>
        <w:t>Strategy</w:t>
      </w:r>
      <w:proofErr w:type="spellEnd"/>
      <w:r>
        <w:rPr>
          <w:rFonts w:asciiTheme="minorHAnsi" w:hAnsiTheme="minorHAnsi"/>
          <w:sz w:val="18"/>
        </w:rPr>
        <w:t xml:space="preserve"> 2030“ hat sie 500 Millionen Schweizer Franken bereitgestellt, um evidenzbasierte Lernmethoden voranzutreiben, erstklassige Schulen zu fördern und das Bildungssystem weltweit zu transformieren. </w:t>
      </w:r>
      <w:hyperlink r:id="rId10" w:history="1">
        <w:r>
          <w:rPr>
            <w:rStyle w:val="Hyperlink"/>
            <w:rFonts w:asciiTheme="minorHAnsi" w:hAnsiTheme="minorHAnsi"/>
            <w:sz w:val="18"/>
          </w:rPr>
          <w:t>https://jacobsfoundation.org/en/</w:t>
        </w:r>
      </w:hyperlink>
      <w:r>
        <w:rPr>
          <w:rFonts w:asciiTheme="minorHAnsi" w:hAnsiTheme="minorHAnsi"/>
          <w:sz w:val="18"/>
        </w:rPr>
        <w:t xml:space="preserve"> </w:t>
      </w:r>
    </w:p>
    <w:p w14:paraId="308D11A7" w14:textId="77777777" w:rsidR="00DE31FA" w:rsidRPr="00F438D7" w:rsidRDefault="00DE31FA" w:rsidP="00DE31FA">
      <w:pPr>
        <w:jc w:val="both"/>
        <w:rPr>
          <w:rFonts w:asciiTheme="minorHAnsi" w:hAnsiTheme="minorHAnsi" w:cstheme="minorHAnsi"/>
          <w:b/>
          <w:sz w:val="18"/>
          <w:szCs w:val="18"/>
        </w:rPr>
      </w:pPr>
    </w:p>
    <w:p w14:paraId="2EEB0843" w14:textId="77777777" w:rsidR="00DE31FA" w:rsidRPr="00F438D7" w:rsidRDefault="00DE31FA" w:rsidP="00DE31FA">
      <w:pPr>
        <w:jc w:val="both"/>
        <w:rPr>
          <w:rFonts w:asciiTheme="minorHAnsi" w:hAnsiTheme="minorHAnsi" w:cstheme="minorHAnsi"/>
          <w:b/>
          <w:sz w:val="18"/>
          <w:szCs w:val="18"/>
        </w:rPr>
      </w:pPr>
    </w:p>
    <w:p w14:paraId="09A8CEF4" w14:textId="77777777" w:rsidR="00DE31FA" w:rsidRPr="00F760EB" w:rsidRDefault="00DE31FA" w:rsidP="00DE31FA">
      <w:pPr>
        <w:jc w:val="both"/>
        <w:rPr>
          <w:rFonts w:asciiTheme="minorHAnsi" w:hAnsiTheme="minorHAnsi" w:cstheme="minorHAnsi"/>
          <w:b/>
          <w:bCs/>
          <w:sz w:val="18"/>
          <w:szCs w:val="18"/>
        </w:rPr>
      </w:pPr>
      <w:r>
        <w:rPr>
          <w:rFonts w:asciiTheme="minorHAnsi" w:hAnsiTheme="minorHAnsi"/>
          <w:b/>
          <w:sz w:val="18"/>
        </w:rPr>
        <w:t>Pressekontakt:</w:t>
      </w:r>
    </w:p>
    <w:p w14:paraId="2C182D99" w14:textId="77777777" w:rsidR="00DE31FA" w:rsidRPr="00F760EB" w:rsidRDefault="00DE31FA" w:rsidP="00DE31FA">
      <w:pPr>
        <w:jc w:val="both"/>
        <w:rPr>
          <w:rFonts w:asciiTheme="minorHAnsi" w:hAnsiTheme="minorHAnsi" w:cstheme="minorHAnsi"/>
          <w:b/>
          <w:sz w:val="18"/>
          <w:szCs w:val="18"/>
        </w:rPr>
      </w:pPr>
    </w:p>
    <w:p w14:paraId="369A20F2" w14:textId="77777777" w:rsidR="00DE31FA" w:rsidRPr="00F760EB" w:rsidRDefault="00DE31FA" w:rsidP="00DE31FA">
      <w:pPr>
        <w:jc w:val="both"/>
        <w:rPr>
          <w:rFonts w:asciiTheme="minorHAnsi" w:hAnsiTheme="minorHAnsi" w:cstheme="minorHAnsi"/>
          <w:b/>
          <w:bCs/>
          <w:sz w:val="18"/>
          <w:szCs w:val="18"/>
        </w:rPr>
      </w:pPr>
      <w:r>
        <w:rPr>
          <w:rFonts w:asciiTheme="minorHAnsi" w:hAnsiTheme="minorHAnsi"/>
          <w:b/>
          <w:sz w:val="18"/>
        </w:rPr>
        <w:t xml:space="preserve">Jacobs </w:t>
      </w:r>
      <w:proofErr w:type="spellStart"/>
      <w:r>
        <w:rPr>
          <w:rFonts w:asciiTheme="minorHAnsi" w:hAnsiTheme="minorHAnsi"/>
          <w:b/>
          <w:sz w:val="18"/>
        </w:rPr>
        <w:t>Foundation</w:t>
      </w:r>
      <w:proofErr w:type="spellEnd"/>
    </w:p>
    <w:p w14:paraId="51EEC000" w14:textId="77777777" w:rsidR="00DE31FA" w:rsidRPr="00F760EB" w:rsidRDefault="00DE31FA" w:rsidP="00DE31FA">
      <w:pPr>
        <w:jc w:val="both"/>
        <w:rPr>
          <w:rFonts w:asciiTheme="minorHAnsi" w:hAnsiTheme="minorHAnsi" w:cstheme="minorHAnsi"/>
          <w:bCs/>
          <w:sz w:val="18"/>
          <w:szCs w:val="18"/>
        </w:rPr>
      </w:pPr>
      <w:r>
        <w:rPr>
          <w:rFonts w:asciiTheme="minorHAnsi" w:hAnsiTheme="minorHAnsi"/>
          <w:sz w:val="18"/>
        </w:rPr>
        <w:t xml:space="preserve">Alexandra </w:t>
      </w:r>
      <w:proofErr w:type="spellStart"/>
      <w:r>
        <w:rPr>
          <w:rFonts w:asciiTheme="minorHAnsi" w:hAnsiTheme="minorHAnsi"/>
          <w:sz w:val="18"/>
        </w:rPr>
        <w:t>Guentzer</w:t>
      </w:r>
      <w:proofErr w:type="spellEnd"/>
      <w:r>
        <w:rPr>
          <w:rFonts w:asciiTheme="minorHAnsi" w:hAnsiTheme="minorHAnsi"/>
          <w:sz w:val="18"/>
        </w:rPr>
        <w:t>, Leiterin der Kommunikationsabteilung</w:t>
      </w:r>
    </w:p>
    <w:p w14:paraId="4F48A2E8" w14:textId="77777777" w:rsidR="00DE31FA" w:rsidRPr="00F760EB" w:rsidRDefault="00DE31FA" w:rsidP="00DE31FA">
      <w:pPr>
        <w:jc w:val="both"/>
        <w:rPr>
          <w:rFonts w:asciiTheme="minorHAnsi" w:hAnsiTheme="minorHAnsi" w:cstheme="minorHAnsi"/>
          <w:bCs/>
          <w:sz w:val="18"/>
          <w:szCs w:val="18"/>
        </w:rPr>
      </w:pPr>
      <w:r>
        <w:rPr>
          <w:rFonts w:asciiTheme="minorHAnsi" w:hAnsiTheme="minorHAnsi"/>
          <w:sz w:val="18"/>
        </w:rPr>
        <w:t>alexandra.guentzer@jacobsfoundation.org</w:t>
      </w:r>
    </w:p>
    <w:p w14:paraId="309E6F21" w14:textId="77777777" w:rsidR="00DE31FA" w:rsidRPr="00F760EB" w:rsidRDefault="00DE31FA" w:rsidP="00DE31FA">
      <w:pPr>
        <w:jc w:val="both"/>
        <w:rPr>
          <w:rFonts w:asciiTheme="minorHAnsi" w:hAnsiTheme="minorHAnsi" w:cstheme="minorHAnsi"/>
          <w:bCs/>
          <w:sz w:val="18"/>
          <w:szCs w:val="18"/>
        </w:rPr>
      </w:pPr>
      <w:r>
        <w:rPr>
          <w:rFonts w:asciiTheme="minorHAnsi" w:hAnsiTheme="minorHAnsi"/>
          <w:sz w:val="18"/>
        </w:rPr>
        <w:t>Tel. + 41 (0) 79 821 74 29</w:t>
      </w:r>
    </w:p>
    <w:p w14:paraId="307EAC33" w14:textId="77777777" w:rsidR="004424C6" w:rsidRPr="00F438D7" w:rsidRDefault="004424C6" w:rsidP="004424C6">
      <w:pPr>
        <w:jc w:val="both"/>
        <w:rPr>
          <w:rFonts w:asciiTheme="minorHAnsi" w:hAnsiTheme="minorHAnsi" w:cstheme="minorHAnsi"/>
          <w:b/>
          <w:sz w:val="22"/>
          <w:szCs w:val="22"/>
        </w:rPr>
      </w:pPr>
    </w:p>
    <w:p w14:paraId="06A0F5CD" w14:textId="77777777" w:rsidR="004424C6" w:rsidRPr="00F438D7" w:rsidRDefault="004424C6" w:rsidP="004424C6">
      <w:pPr>
        <w:jc w:val="both"/>
        <w:rPr>
          <w:rFonts w:asciiTheme="minorHAnsi" w:hAnsiTheme="minorHAnsi" w:cstheme="minorHAnsi"/>
          <w:b/>
          <w:sz w:val="22"/>
          <w:szCs w:val="22"/>
        </w:rPr>
      </w:pPr>
    </w:p>
    <w:p w14:paraId="0075EC8D" w14:textId="77777777" w:rsidR="00B354B0" w:rsidRPr="00F438D7" w:rsidRDefault="00B354B0"/>
    <w:sectPr w:rsidR="00B354B0" w:rsidRPr="00F438D7" w:rsidSect="00113236">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4A5DAC"/>
    <w:multiLevelType w:val="hybridMultilevel"/>
    <w:tmpl w:val="9AC27D9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79906ABE"/>
    <w:multiLevelType w:val="hybridMultilevel"/>
    <w:tmpl w:val="9A2AAD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45240664">
    <w:abstractNumId w:val="0"/>
  </w:num>
  <w:num w:numId="2" w16cid:durableId="5877387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24C6"/>
    <w:rsid w:val="000671E7"/>
    <w:rsid w:val="0012528E"/>
    <w:rsid w:val="001B009D"/>
    <w:rsid w:val="001D29AA"/>
    <w:rsid w:val="00205287"/>
    <w:rsid w:val="00281D14"/>
    <w:rsid w:val="00296868"/>
    <w:rsid w:val="00324AA0"/>
    <w:rsid w:val="0033677B"/>
    <w:rsid w:val="0037406A"/>
    <w:rsid w:val="003A3793"/>
    <w:rsid w:val="003C3476"/>
    <w:rsid w:val="003D41C8"/>
    <w:rsid w:val="00430D52"/>
    <w:rsid w:val="004424C6"/>
    <w:rsid w:val="004555CB"/>
    <w:rsid w:val="0046369B"/>
    <w:rsid w:val="004745FE"/>
    <w:rsid w:val="004A6E98"/>
    <w:rsid w:val="004B5E81"/>
    <w:rsid w:val="004E59B6"/>
    <w:rsid w:val="00514B3D"/>
    <w:rsid w:val="005309A8"/>
    <w:rsid w:val="0054478A"/>
    <w:rsid w:val="00634871"/>
    <w:rsid w:val="00683B95"/>
    <w:rsid w:val="006D2511"/>
    <w:rsid w:val="006D5338"/>
    <w:rsid w:val="00724AEC"/>
    <w:rsid w:val="00780E9A"/>
    <w:rsid w:val="007C14A9"/>
    <w:rsid w:val="0084486A"/>
    <w:rsid w:val="00847778"/>
    <w:rsid w:val="0086701F"/>
    <w:rsid w:val="00874F9D"/>
    <w:rsid w:val="00892761"/>
    <w:rsid w:val="008C2FF7"/>
    <w:rsid w:val="008F25FC"/>
    <w:rsid w:val="00983BF6"/>
    <w:rsid w:val="009A4139"/>
    <w:rsid w:val="009C2DFD"/>
    <w:rsid w:val="00A4792E"/>
    <w:rsid w:val="00A81585"/>
    <w:rsid w:val="00A97DE3"/>
    <w:rsid w:val="00AD755D"/>
    <w:rsid w:val="00B03D18"/>
    <w:rsid w:val="00B12531"/>
    <w:rsid w:val="00B15BF7"/>
    <w:rsid w:val="00B32E85"/>
    <w:rsid w:val="00B354B0"/>
    <w:rsid w:val="00B71987"/>
    <w:rsid w:val="00B97256"/>
    <w:rsid w:val="00BA7443"/>
    <w:rsid w:val="00BA7CA5"/>
    <w:rsid w:val="00BE7B0D"/>
    <w:rsid w:val="00C277AE"/>
    <w:rsid w:val="00C35F58"/>
    <w:rsid w:val="00C5203E"/>
    <w:rsid w:val="00CE5F78"/>
    <w:rsid w:val="00D5106B"/>
    <w:rsid w:val="00D5174B"/>
    <w:rsid w:val="00D621A5"/>
    <w:rsid w:val="00D7017D"/>
    <w:rsid w:val="00DD7844"/>
    <w:rsid w:val="00DE31FA"/>
    <w:rsid w:val="00DF1D49"/>
    <w:rsid w:val="00E71559"/>
    <w:rsid w:val="00E823B5"/>
    <w:rsid w:val="00EB01EE"/>
    <w:rsid w:val="00EC0B65"/>
    <w:rsid w:val="00F1350B"/>
    <w:rsid w:val="00F32175"/>
    <w:rsid w:val="00F35D61"/>
    <w:rsid w:val="00F438D7"/>
    <w:rsid w:val="00F56F6D"/>
    <w:rsid w:val="00F93A77"/>
    <w:rsid w:val="00FC04E8"/>
    <w:rsid w:val="00FD47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E15304"/>
  <w15:chartTrackingRefBased/>
  <w15:docId w15:val="{1658D7D3-A5FA-2246-963F-877FAC888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424C6"/>
    <w:rPr>
      <w:rFonts w:ascii="Times New Roman" w:eastAsia="Times New Roman" w:hAnsi="Times New Roman" w:cs="Times New Roman"/>
      <w:lang w:eastAsia="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iPriority w:val="99"/>
    <w:unhideWhenUsed/>
    <w:rsid w:val="004424C6"/>
    <w:rPr>
      <w:color w:val="0000FF"/>
      <w:u w:val="single"/>
    </w:rPr>
  </w:style>
  <w:style w:type="paragraph" w:styleId="Listenabsatz">
    <w:name w:val="List Paragraph"/>
    <w:basedOn w:val="Standard"/>
    <w:qFormat/>
    <w:rsid w:val="004424C6"/>
    <w:pPr>
      <w:ind w:left="720"/>
      <w:contextualSpacing/>
    </w:pPr>
  </w:style>
  <w:style w:type="paragraph" w:styleId="berarbeitung">
    <w:name w:val="Revision"/>
    <w:hidden/>
    <w:uiPriority w:val="99"/>
    <w:semiHidden/>
    <w:rsid w:val="00CE5F78"/>
    <w:rPr>
      <w:rFonts w:ascii="Times New Roman" w:eastAsia="Times New Roman" w:hAnsi="Times New Roman" w:cs="Times New Roman"/>
      <w:lang w:eastAsia="en-GB"/>
    </w:rPr>
  </w:style>
  <w:style w:type="character" w:styleId="Kommentarzeichen">
    <w:name w:val="annotation reference"/>
    <w:basedOn w:val="Absatz-Standardschriftart"/>
    <w:uiPriority w:val="99"/>
    <w:semiHidden/>
    <w:unhideWhenUsed/>
    <w:rsid w:val="00C277AE"/>
    <w:rPr>
      <w:sz w:val="16"/>
      <w:szCs w:val="16"/>
    </w:rPr>
  </w:style>
  <w:style w:type="paragraph" w:styleId="Kommentartext">
    <w:name w:val="annotation text"/>
    <w:basedOn w:val="Standard"/>
    <w:link w:val="KommentartextZchn"/>
    <w:uiPriority w:val="99"/>
    <w:unhideWhenUsed/>
    <w:rsid w:val="00C277AE"/>
    <w:rPr>
      <w:sz w:val="20"/>
      <w:szCs w:val="20"/>
    </w:rPr>
  </w:style>
  <w:style w:type="character" w:customStyle="1" w:styleId="KommentartextZchn">
    <w:name w:val="Kommentartext Zchn"/>
    <w:basedOn w:val="Absatz-Standardschriftart"/>
    <w:link w:val="Kommentartext"/>
    <w:uiPriority w:val="99"/>
    <w:rsid w:val="00C277AE"/>
    <w:rPr>
      <w:rFonts w:ascii="Times New Roman" w:eastAsia="Times New Roman" w:hAnsi="Times New Roman" w:cs="Times New Roman"/>
      <w:sz w:val="20"/>
      <w:szCs w:val="20"/>
      <w:lang w:eastAsia="en-GB"/>
    </w:rPr>
  </w:style>
  <w:style w:type="paragraph" w:styleId="Kommentarthema">
    <w:name w:val="annotation subject"/>
    <w:basedOn w:val="Kommentartext"/>
    <w:next w:val="Kommentartext"/>
    <w:link w:val="KommentarthemaZchn"/>
    <w:uiPriority w:val="99"/>
    <w:semiHidden/>
    <w:unhideWhenUsed/>
    <w:rsid w:val="00C277AE"/>
    <w:rPr>
      <w:b/>
      <w:bCs/>
    </w:rPr>
  </w:style>
  <w:style w:type="character" w:customStyle="1" w:styleId="KommentarthemaZchn">
    <w:name w:val="Kommentarthema Zchn"/>
    <w:basedOn w:val="KommentartextZchn"/>
    <w:link w:val="Kommentarthema"/>
    <w:uiPriority w:val="99"/>
    <w:semiHidden/>
    <w:rsid w:val="00C277AE"/>
    <w:rPr>
      <w:rFonts w:ascii="Times New Roman" w:eastAsia="Times New Roman" w:hAnsi="Times New Roman" w:cs="Times New Roman"/>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https://jacobsfoundation.org/en/" TargetMode="Externa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63ea2f9-b48d-4809-a787-cbb6baf738a3" xsi:nil="true"/>
    <lcf76f155ced4ddcb4097134ff3c332f xmlns="e69e7caf-ec67-4a66-bc42-ce94cfafc993">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38EB9BBCC8FAF41B1971D16323314A0" ma:contentTypeVersion="15" ma:contentTypeDescription="Create a new document." ma:contentTypeScope="" ma:versionID="0502a779d7446ce12d4717986f6b98ad">
  <xsd:schema xmlns:xsd="http://www.w3.org/2001/XMLSchema" xmlns:xs="http://www.w3.org/2001/XMLSchema" xmlns:p="http://schemas.microsoft.com/office/2006/metadata/properties" xmlns:ns2="e69e7caf-ec67-4a66-bc42-ce94cfafc993" xmlns:ns3="9d48e096-30ca-46eb-b274-925b33fa6809" xmlns:ns4="d63ea2f9-b48d-4809-a787-cbb6baf738a3" targetNamespace="http://schemas.microsoft.com/office/2006/metadata/properties" ma:root="true" ma:fieldsID="e7ae6b3f345b424ce04ebd07dc16f944" ns2:_="" ns3:_="" ns4:_="">
    <xsd:import namespace="e69e7caf-ec67-4a66-bc42-ce94cfafc993"/>
    <xsd:import namespace="9d48e096-30ca-46eb-b274-925b33fa6809"/>
    <xsd:import namespace="d63ea2f9-b48d-4809-a787-cbb6baf738a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3:SharedWithUsers" minOccurs="0"/>
                <xsd:element ref="ns3:SharedWithDetail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9e7caf-ec67-4a66-bc42-ce94cfafc993"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94d32e0-ed07-4c07-9c33-54bccc5f843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d48e096-30ca-46eb-b274-925b33fa680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63ea2f9-b48d-4809-a787-cbb6baf738a3"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d0a076e4-ed67-4e56-8575-ac79914f12ce}" ma:internalName="TaxCatchAll" ma:showField="CatchAllData" ma:web="d63ea2f9-b48d-4809-a787-cbb6baf738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AC9CD6-7ECA-48E9-B8EB-118182135CB9}">
  <ds:schemaRefs>
    <ds:schemaRef ds:uri="http://schemas.microsoft.com/office/2006/metadata/properties"/>
    <ds:schemaRef ds:uri="http://schemas.microsoft.com/office/infopath/2007/PartnerControls"/>
    <ds:schemaRef ds:uri="d63ea2f9-b48d-4809-a787-cbb6baf738a3"/>
    <ds:schemaRef ds:uri="e69e7caf-ec67-4a66-bc42-ce94cfafc993"/>
  </ds:schemaRefs>
</ds:datastoreItem>
</file>

<file path=customXml/itemProps2.xml><?xml version="1.0" encoding="utf-8"?>
<ds:datastoreItem xmlns:ds="http://schemas.openxmlformats.org/officeDocument/2006/customXml" ds:itemID="{E6CA167A-A8B8-4857-A98A-CE1D333D0856}">
  <ds:schemaRefs>
    <ds:schemaRef ds:uri="http://schemas.microsoft.com/sharepoint/v3/contenttype/forms"/>
  </ds:schemaRefs>
</ds:datastoreItem>
</file>

<file path=customXml/itemProps3.xml><?xml version="1.0" encoding="utf-8"?>
<ds:datastoreItem xmlns:ds="http://schemas.openxmlformats.org/officeDocument/2006/customXml" ds:itemID="{E967F4BF-78BA-4CF3-BC08-A284131727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9e7caf-ec67-4a66-bc42-ce94cfafc993"/>
    <ds:schemaRef ds:uri="9d48e096-30ca-46eb-b274-925b33fa6809"/>
    <ds:schemaRef ds:uri="d63ea2f9-b48d-4809-a787-cbb6baf738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25BBAAF-6811-4237-BF01-F14B79600F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1145</Words>
  <Characters>7216</Characters>
  <Application>Microsoft Office Word</Application>
  <DocSecurity>0</DocSecurity>
  <Lines>60</Lines>
  <Paragraphs>16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Levy-Abegnoli</dc:creator>
  <cp:keywords/>
  <dc:description/>
  <cp:lastModifiedBy>Helen Rode</cp:lastModifiedBy>
  <cp:revision>52</cp:revision>
  <dcterms:created xsi:type="dcterms:W3CDTF">2022-06-20T07:29:00Z</dcterms:created>
  <dcterms:modified xsi:type="dcterms:W3CDTF">2022-06-20T10:34:00Z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0x010100B38EB9BBCC8FAF41B1971D16323314A0</vt:lpwstr>
  </property>
  <property fmtid="{D5CDD505-2E9C-101B-9397-08002B2CF9AE}" pid="3" name="MediaServiceImageTags">
    <vt:lpwstr/>
  </property>
</Properties>
</file>