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4F4" w14:textId="3D1B6DE5" w:rsidR="00F37CE7" w:rsidRPr="00B90AEA" w:rsidRDefault="00F37CE7" w:rsidP="00855CDA">
      <w:pPr>
        <w:bidi w:val="0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Date: </w:t>
      </w:r>
      <w:r w:rsidR="00B90AEA">
        <w:rPr>
          <w:rFonts w:asciiTheme="minorBidi" w:hAnsiTheme="minorBidi" w:cstheme="minorBidi"/>
          <w:sz w:val="22"/>
          <w:szCs w:val="22"/>
        </w:rPr>
        <w:t xml:space="preserve"> July 19, </w:t>
      </w:r>
      <w:commentRangeStart w:id="0"/>
      <w:r w:rsidR="00B90AEA">
        <w:rPr>
          <w:rFonts w:asciiTheme="minorBidi" w:hAnsiTheme="minorBidi" w:cstheme="minorBidi"/>
          <w:sz w:val="22"/>
          <w:szCs w:val="22"/>
        </w:rPr>
        <w:t>2022</w:t>
      </w:r>
      <w:commentRangeEnd w:id="0"/>
      <w:r w:rsidR="004A37AB">
        <w:rPr>
          <w:rStyle w:val="CommentReference"/>
        </w:rPr>
        <w:commentReference w:id="0"/>
      </w:r>
    </w:p>
    <w:p w14:paraId="50AD0A34" w14:textId="77777777" w:rsidR="00F37CE7" w:rsidRPr="0037231F" w:rsidRDefault="00F37CE7" w:rsidP="00F37CE7">
      <w:pPr>
        <w:pStyle w:val="Title"/>
        <w:spacing w:before="0" w:after="0" w:line="240" w:lineRule="auto"/>
        <w:jc w:val="left"/>
        <w:rPr>
          <w:rFonts w:asciiTheme="minorBidi" w:hAnsiTheme="minorBidi" w:cstheme="minorBidi"/>
          <w:sz w:val="22"/>
          <w:szCs w:val="22"/>
        </w:rPr>
      </w:pPr>
    </w:p>
    <w:p w14:paraId="196D4682" w14:textId="77777777" w:rsidR="00F37CE7" w:rsidRPr="0037231F" w:rsidRDefault="00F37CE7" w:rsidP="00F37CE7">
      <w:pPr>
        <w:pStyle w:val="Title"/>
        <w:spacing w:before="0" w:after="0" w:line="240" w:lineRule="auto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>Curriculum Vitae and List of Publications</w:t>
      </w:r>
    </w:p>
    <w:p w14:paraId="3067AAD7" w14:textId="2E832B3F" w:rsidR="00DE3FC0" w:rsidRPr="0037231F" w:rsidRDefault="00F37CE7" w:rsidP="003B211C">
      <w:pPr>
        <w:pStyle w:val="Title"/>
        <w:spacing w:before="0" w:after="0" w:line="240" w:lineRule="auto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 xml:space="preserve">Dr. </w:t>
      </w:r>
      <w:r w:rsidR="00866C37">
        <w:rPr>
          <w:rFonts w:asciiTheme="minorBidi" w:hAnsiTheme="minorBidi" w:cstheme="minorBidi"/>
          <w:sz w:val="22"/>
          <w:szCs w:val="22"/>
        </w:rPr>
        <w:t>Fares Salameh</w:t>
      </w:r>
    </w:p>
    <w:p w14:paraId="180BBFFB" w14:textId="53745181" w:rsidR="00F37CE7" w:rsidRPr="0037231F" w:rsidRDefault="00F37CE7" w:rsidP="00DE3FC0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1.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 xml:space="preserve"> 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E310C" w14:paraId="16324B41" w14:textId="77777777" w:rsidTr="00EE310C">
        <w:tc>
          <w:tcPr>
            <w:tcW w:w="4148" w:type="dxa"/>
          </w:tcPr>
          <w:p w14:paraId="3BE49566" w14:textId="3BFBFCAD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Name: 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>Fares Salameh</w:t>
            </w:r>
          </w:p>
        </w:tc>
        <w:tc>
          <w:tcPr>
            <w:tcW w:w="4148" w:type="dxa"/>
          </w:tcPr>
          <w:p w14:paraId="4B444C5C" w14:textId="06575202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Identity or Passport Number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>033751421</w:t>
            </w:r>
          </w:p>
        </w:tc>
      </w:tr>
      <w:tr w:rsidR="00EE310C" w14:paraId="5E7FF05A" w14:textId="77777777" w:rsidTr="00EE310C">
        <w:tc>
          <w:tcPr>
            <w:tcW w:w="4148" w:type="dxa"/>
          </w:tcPr>
          <w:p w14:paraId="227DAA52" w14:textId="2C23F5BF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Place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Israel</w:t>
            </w:r>
          </w:p>
        </w:tc>
        <w:tc>
          <w:tcPr>
            <w:tcW w:w="4148" w:type="dxa"/>
          </w:tcPr>
          <w:p w14:paraId="49FBDDFC" w14:textId="6282F4E8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April 19, 1977</w:t>
            </w:r>
          </w:p>
        </w:tc>
      </w:tr>
      <w:tr w:rsidR="00EE310C" w14:paraId="58E8BEA6" w14:textId="77777777" w:rsidTr="00EE310C">
        <w:tc>
          <w:tcPr>
            <w:tcW w:w="4148" w:type="dxa"/>
          </w:tcPr>
          <w:p w14:paraId="6D34846F" w14:textId="1F613E72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Immigration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-</w:t>
            </w:r>
          </w:p>
        </w:tc>
        <w:tc>
          <w:tcPr>
            <w:tcW w:w="4148" w:type="dxa"/>
          </w:tcPr>
          <w:p w14:paraId="12C98B11" w14:textId="4EC080F3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Family Status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Married + 3</w:t>
            </w:r>
          </w:p>
        </w:tc>
      </w:tr>
      <w:tr w:rsidR="00EE310C" w14:paraId="5F506CEF" w14:textId="77777777" w:rsidTr="00EE310C">
        <w:tc>
          <w:tcPr>
            <w:tcW w:w="4148" w:type="dxa"/>
          </w:tcPr>
          <w:p w14:paraId="73E6DE56" w14:textId="51C2DA48" w:rsidR="00EE310C" w:rsidRDefault="002F365A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Citizenship</w:t>
            </w:r>
            <w:r w:rsidR="00277280">
              <w:rPr>
                <w:rFonts w:asciiTheme="minorBidi" w:hAnsiTheme="minorBidi" w:cstheme="minorBidi"/>
                <w:sz w:val="22"/>
                <w:szCs w:val="22"/>
              </w:rPr>
              <w:t xml:space="preserve"> sta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Israeli citizen</w:t>
            </w:r>
          </w:p>
        </w:tc>
        <w:tc>
          <w:tcPr>
            <w:tcW w:w="4148" w:type="dxa"/>
          </w:tcPr>
          <w:p w14:paraId="7AEC88FE" w14:textId="51D3DDA3" w:rsidR="00EE310C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Permanent Address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="00CB7665">
              <w:rPr>
                <w:rFonts w:asciiTheme="minorBidi" w:hAnsiTheme="minorBidi" w:cstheme="minorBidi"/>
                <w:sz w:val="22"/>
                <w:szCs w:val="22"/>
              </w:rPr>
              <w:t>Shunit</w:t>
            </w:r>
            <w:proofErr w:type="spellEnd"/>
            <w:r w:rsidR="00CB7665">
              <w:rPr>
                <w:rFonts w:asciiTheme="minorBidi" w:hAnsiTheme="minorBidi" w:cstheme="minorBidi"/>
                <w:sz w:val="22"/>
                <w:szCs w:val="22"/>
              </w:rPr>
              <w:t xml:space="preserve"> 7/69, Haifa</w:t>
            </w:r>
          </w:p>
        </w:tc>
      </w:tr>
      <w:tr w:rsidR="005F6571" w14:paraId="3AA381AE" w14:textId="77777777" w:rsidTr="00EE310C">
        <w:tc>
          <w:tcPr>
            <w:tcW w:w="4148" w:type="dxa"/>
          </w:tcPr>
          <w:p w14:paraId="1A795132" w14:textId="2166B668" w:rsidR="005F6571" w:rsidRP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Phone Number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>054-4478868</w:t>
            </w:r>
          </w:p>
        </w:tc>
        <w:tc>
          <w:tcPr>
            <w:tcW w:w="4148" w:type="dxa"/>
          </w:tcPr>
          <w:p w14:paraId="3B2CA42F" w14:textId="20455C99" w:rsid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E-mail:</w:t>
            </w:r>
            <w:r w:rsidR="00CB7665">
              <w:rPr>
                <w:rFonts w:asciiTheme="minorBidi" w:hAnsiTheme="minorBidi" w:cstheme="minorBidi"/>
                <w:sz w:val="22"/>
                <w:szCs w:val="22"/>
              </w:rPr>
              <w:t>faressalameh@hotmail.com</w:t>
            </w:r>
          </w:p>
        </w:tc>
      </w:tr>
    </w:tbl>
    <w:p w14:paraId="08302C97" w14:textId="7291D6F0" w:rsidR="00973EFC" w:rsidRPr="0037231F" w:rsidRDefault="00F37CE7" w:rsidP="00B90AEA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2. </w:t>
      </w:r>
      <w:r w:rsidR="00D10E96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Proposed academic rank</w:t>
      </w:r>
      <w:r w:rsidR="00D8570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  <w:r w:rsidR="00B41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</w:p>
    <w:p w14:paraId="31FE934D" w14:textId="5C2FF9E7" w:rsidR="00F37CE7" w:rsidRPr="0037231F" w:rsidRDefault="00F37CE7" w:rsidP="00F37CE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3. Education, </w:t>
      </w:r>
      <w:r w:rsidR="009D375A">
        <w:rPr>
          <w:rFonts w:asciiTheme="minorBidi" w:hAnsiTheme="minorBidi" w:cstheme="minorBidi" w:hint="cs"/>
          <w:b/>
          <w:bCs/>
          <w:sz w:val="22"/>
          <w:szCs w:val="22"/>
          <w:u w:val="single"/>
        </w:rPr>
        <w:t>A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cademic Degrees, Residencies, and Fellowships</w:t>
      </w:r>
    </w:p>
    <w:tbl>
      <w:tblPr>
        <w:tblW w:w="7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560"/>
        <w:gridCol w:w="2309"/>
        <w:gridCol w:w="1799"/>
      </w:tblGrid>
      <w:tr w:rsidR="00F37CE7" w:rsidRPr="0037231F" w14:paraId="422D590B" w14:textId="77777777" w:rsidTr="00B85D0D">
        <w:trPr>
          <w:trHeight w:val="436"/>
          <w:jc w:val="center"/>
        </w:trPr>
        <w:tc>
          <w:tcPr>
            <w:tcW w:w="225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E65B709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F2B8160" w14:textId="78CD078B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230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0F270C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Area of Specialty</w:t>
            </w:r>
          </w:p>
        </w:tc>
        <w:tc>
          <w:tcPr>
            <w:tcW w:w="179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759FC36" w14:textId="3333A88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or Certification</w:t>
            </w:r>
            <w:r w:rsidR="00976008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Year</w:t>
            </w:r>
          </w:p>
        </w:tc>
      </w:tr>
      <w:tr w:rsidR="00F37CE7" w:rsidRPr="0037231F" w14:paraId="1203C189" w14:textId="77777777" w:rsidTr="00B85D0D">
        <w:trPr>
          <w:trHeight w:val="424"/>
          <w:jc w:val="center"/>
        </w:trPr>
        <w:tc>
          <w:tcPr>
            <w:tcW w:w="2253" w:type="dxa"/>
            <w:tcBorders>
              <w:top w:val="double" w:sz="6" w:space="0" w:color="auto"/>
              <w:bottom w:val="single" w:sz="6" w:space="0" w:color="auto"/>
            </w:tcBorders>
          </w:tcPr>
          <w:p w14:paraId="60BDC207" w14:textId="3325723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MD</w:t>
            </w:r>
            <w:r w:rsidR="00F96DC1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\DMD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Studies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</w:tcPr>
          <w:p w14:paraId="6AC967DF" w14:textId="1D8FE975" w:rsidR="00F37CE7" w:rsidRPr="0037231F" w:rsidRDefault="00CB766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Technion</w:t>
            </w:r>
          </w:p>
        </w:tc>
        <w:tc>
          <w:tcPr>
            <w:tcW w:w="2309" w:type="dxa"/>
            <w:tcBorders>
              <w:top w:val="double" w:sz="6" w:space="0" w:color="auto"/>
              <w:bottom w:val="single" w:sz="6" w:space="0" w:color="auto"/>
            </w:tcBorders>
          </w:tcPr>
          <w:p w14:paraId="4BA2D457" w14:textId="50A8BFD3" w:rsidR="00F37CE7" w:rsidRPr="0037231F" w:rsidRDefault="00A45C41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Rheumatoid arthritis</w:t>
            </w:r>
          </w:p>
        </w:tc>
        <w:tc>
          <w:tcPr>
            <w:tcW w:w="1799" w:type="dxa"/>
            <w:tcBorders>
              <w:top w:val="double" w:sz="6" w:space="0" w:color="auto"/>
              <w:bottom w:val="single" w:sz="6" w:space="0" w:color="auto"/>
            </w:tcBorders>
          </w:tcPr>
          <w:p w14:paraId="40B8F109" w14:textId="47090E70" w:rsidR="00F37CE7" w:rsidRPr="0037231F" w:rsidRDefault="00CB766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2003</w:t>
            </w:r>
          </w:p>
        </w:tc>
      </w:tr>
      <w:tr w:rsidR="00F37CE7" w:rsidRPr="0037231F" w14:paraId="5A885626" w14:textId="77777777" w:rsidTr="00B85D0D">
        <w:trPr>
          <w:trHeight w:val="5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5246163" w14:textId="04F5820C" w:rsidR="00F37CE7" w:rsidRPr="0037231F" w:rsidRDefault="002F365A" w:rsidP="009256AF">
            <w:pPr>
              <w:bidi w:val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Prim</w:t>
            </w:r>
            <w:r w:rsidR="001E61A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ary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Residency 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</w:t>
            </w:r>
            <w:r w:rsidR="009256A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ubspeciality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Residency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FB8EAC8" w14:textId="59C4E0AE" w:rsidR="00F37CE7" w:rsidRPr="0037231F" w:rsidRDefault="00644E68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1"/>
            <w:proofErr w:type="spellStart"/>
            <w:r w:rsidRPr="00A42224">
              <w:rPr>
                <w:rFonts w:asciiTheme="minorBidi" w:hAnsiTheme="minorBidi"/>
              </w:rPr>
              <w:t>Bnai</w:t>
            </w:r>
            <w:proofErr w:type="spellEnd"/>
            <w:r w:rsidRPr="00A42224">
              <w:rPr>
                <w:rFonts w:asciiTheme="minorBidi" w:hAnsiTheme="minorBidi"/>
              </w:rPr>
              <w:t xml:space="preserve"> Zion Medical Center</w:t>
            </w:r>
            <w:commentRangeEnd w:id="1"/>
            <w:r w:rsidR="004A37AB">
              <w:rPr>
                <w:rStyle w:val="CommentReference"/>
              </w:rPr>
              <w:commentReference w:id="1"/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0413D001" w14:textId="0A57FB07" w:rsidR="00F37CE7" w:rsidRPr="0037231F" w:rsidRDefault="00644E68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Internal medicine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071F6592" w14:textId="3ED16B48" w:rsidR="00F37CE7" w:rsidRPr="0037231F" w:rsidRDefault="00644E68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2005</w:t>
            </w:r>
          </w:p>
        </w:tc>
      </w:tr>
      <w:tr w:rsidR="00644E68" w:rsidRPr="0037231F" w14:paraId="46F82422" w14:textId="77777777" w:rsidTr="00B85D0D">
        <w:trPr>
          <w:trHeight w:val="5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0A1089A2" w14:textId="77777777" w:rsidR="00644E68" w:rsidRDefault="00644E68" w:rsidP="00644E68">
            <w:pPr>
              <w:bidi w:val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77CCB65" w14:textId="28BDE351" w:rsidR="00644E68" w:rsidRDefault="00644E68" w:rsidP="00644E68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Sheba Medical Centre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4993AD5C" w14:textId="17C6594B" w:rsidR="00644E68" w:rsidRDefault="00644E68" w:rsidP="00644E68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Dermatology and venerology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416E7E82" w14:textId="2F5C54EF" w:rsidR="00644E68" w:rsidRDefault="00644E68" w:rsidP="00644E68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2010</w:t>
            </w:r>
          </w:p>
        </w:tc>
      </w:tr>
      <w:tr w:rsidR="00F37CE7" w:rsidRPr="0037231F" w14:paraId="4CF74570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B5DCDEA" w14:textId="77777777" w:rsidR="00F37CE7" w:rsidRPr="0037231F" w:rsidRDefault="00F37CE7" w:rsidP="007929A5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Fellowship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8B1693F" w14:textId="145CE9D8" w:rsidR="00F37CE7" w:rsidRPr="0037231F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University of Kiel, Germany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691F4431" w14:textId="60711FA2" w:rsidR="00F37CE7" w:rsidRPr="0037231F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Clinical observation program: biological therapy for psoriasis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F87EF61" w14:textId="5C9176AF" w:rsidR="00F37CE7" w:rsidRPr="0037231F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2010</w:t>
            </w:r>
          </w:p>
        </w:tc>
      </w:tr>
      <w:tr w:rsidR="00B85D0D" w:rsidRPr="0037231F" w14:paraId="4E3817D8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616F8E5A" w14:textId="77777777" w:rsidR="00B85D0D" w:rsidRPr="0037231F" w:rsidRDefault="00B85D0D" w:rsidP="007929A5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FB50C28" w14:textId="5CA66E83" w:rsidR="00B85D0D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 Israel Society of Dermatology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2FA01EDE" w14:textId="1D00C68A" w:rsidR="00B85D0D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First dermoscopy course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2CCCF74D" w14:textId="3D906EA5" w:rsidR="00B85D0D" w:rsidRDefault="00B85D0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2006</w:t>
            </w:r>
          </w:p>
        </w:tc>
      </w:tr>
      <w:tr w:rsidR="00B85D0D" w:rsidRPr="0037231F" w14:paraId="670BFBCF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72C436C0" w14:textId="77777777" w:rsidR="00B85D0D" w:rsidRPr="0037231F" w:rsidRDefault="00B85D0D" w:rsidP="00B85D0D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C75672C" w14:textId="4979FF1A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 Israel Society of Dermatology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6F03F3E6" w14:textId="3FCAD8AB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Second dermoscopy course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05B0B492" w14:textId="0046319E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2007</w:t>
            </w:r>
          </w:p>
        </w:tc>
      </w:tr>
      <w:tr w:rsidR="00B85D0D" w:rsidRPr="0037231F" w14:paraId="177C592A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6232F584" w14:textId="77777777" w:rsidR="00B85D0D" w:rsidRPr="0037231F" w:rsidRDefault="00B85D0D" w:rsidP="00B85D0D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801C329" w14:textId="683C52B2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 Israel Society of Dermatology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56A8DF8C" w14:textId="7A2520B5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Third dermoscopy course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2794EE07" w14:textId="6EB862FB" w:rsidR="00B85D0D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2008</w:t>
            </w:r>
          </w:p>
        </w:tc>
      </w:tr>
      <w:tr w:rsidR="00B85D0D" w:rsidRPr="0037231F" w14:paraId="7F14A1D6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042E35FF" w14:textId="77777777" w:rsidR="00B85D0D" w:rsidRPr="0037231F" w:rsidRDefault="00B85D0D" w:rsidP="00B85D0D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BDA21D1" w14:textId="57D74EDA" w:rsidR="00B85D0D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Sheba Medical Centre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7A50593D" w14:textId="47E721BF" w:rsidR="00B85D0D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Wound treatment course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777C8559" w14:textId="3B6B8998" w:rsidR="00B85D0D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2008</w:t>
            </w:r>
          </w:p>
        </w:tc>
      </w:tr>
      <w:tr w:rsidR="00336991" w:rsidRPr="0037231F" w14:paraId="3B4A927A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18441752" w14:textId="77777777" w:rsidR="00336991" w:rsidRPr="0037231F" w:rsidRDefault="00336991" w:rsidP="00B85D0D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73F5173" w14:textId="7D0CF828" w:rsidR="00336991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D161AD">
              <w:rPr>
                <w:rFonts w:ascii="Arial" w:hAnsi="Arial" w:cs="Arial"/>
                <w:sz w:val="22"/>
                <w:szCs w:val="22"/>
              </w:rPr>
              <w:t>European Society of Contact Dermatitis</w:t>
            </w:r>
            <w:r w:rsidR="00976C32">
              <w:rPr>
                <w:rFonts w:ascii="Arial" w:hAnsi="Arial" w:cs="Arial"/>
                <w:sz w:val="22"/>
                <w:szCs w:val="22"/>
              </w:rPr>
              <w:t>,</w:t>
            </w:r>
            <w:r w:rsidRPr="00D161AD">
              <w:rPr>
                <w:rFonts w:ascii="Arial" w:hAnsi="Arial" w:cs="Arial"/>
                <w:sz w:val="22"/>
                <w:szCs w:val="22"/>
              </w:rPr>
              <w:t xml:space="preserve"> Krakow,</w:t>
            </w:r>
            <w:r>
              <w:rPr>
                <w:rFonts w:ascii="Arial" w:hAnsi="Arial" w:cs="Arial"/>
                <w:sz w:val="22"/>
                <w:szCs w:val="22"/>
              </w:rPr>
              <w:t xml:space="preserve"> Poland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23246625" w14:textId="0D20FB03" w:rsidR="00336991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  <w:proofErr w:type="spellStart"/>
            <w:r w:rsidRPr="00D161AD">
              <w:rPr>
                <w:rFonts w:ascii="Arial" w:hAnsi="Arial" w:cs="Arial"/>
                <w:sz w:val="22"/>
                <w:szCs w:val="22"/>
              </w:rPr>
              <w:t>Photopatch</w:t>
            </w:r>
            <w:proofErr w:type="spellEnd"/>
            <w:r w:rsidRPr="00D161AD">
              <w:rPr>
                <w:rFonts w:ascii="Arial" w:hAnsi="Arial" w:cs="Arial"/>
                <w:sz w:val="22"/>
                <w:szCs w:val="22"/>
              </w:rPr>
              <w:t xml:space="preserve"> Test Course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466F6A37" w14:textId="5CC9F9BB" w:rsidR="00336991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2009</w:t>
            </w:r>
          </w:p>
        </w:tc>
      </w:tr>
      <w:tr w:rsidR="00336991" w:rsidRPr="0037231F" w14:paraId="1A5DFABE" w14:textId="77777777" w:rsidTr="00B85D0D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54FEF3D" w14:textId="77777777" w:rsidR="00336991" w:rsidRPr="0037231F" w:rsidRDefault="00336991" w:rsidP="00B85D0D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699D4BF" w14:textId="1D04B92F" w:rsidR="00336991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E698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Munich International Summer Academy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66837834" w14:textId="126BA974" w:rsidR="00336991" w:rsidRDefault="00336991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"/>
            <w:r>
              <w:rPr>
                <w:rFonts w:asciiTheme="minorBidi" w:hAnsiTheme="minorBidi" w:cstheme="minorBidi"/>
                <w:sz w:val="22"/>
                <w:szCs w:val="22"/>
              </w:rPr>
              <w:t xml:space="preserve">Much, </w:t>
            </w:r>
            <w:commentRangeEnd w:id="2"/>
            <w:r w:rsidR="00764825">
              <w:rPr>
                <w:rStyle w:val="CommentReference"/>
              </w:rPr>
              <w:commentReference w:id="2"/>
            </w:r>
            <w:r>
              <w:rPr>
                <w:rFonts w:asciiTheme="minorBidi" w:hAnsiTheme="minorBidi" w:cstheme="minorBidi"/>
                <w:sz w:val="22"/>
                <w:szCs w:val="22"/>
              </w:rPr>
              <w:t>Germany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5CA75468" w14:textId="6E9757BB" w:rsidR="00336991" w:rsidRDefault="00D02B36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2013</w:t>
            </w:r>
          </w:p>
        </w:tc>
      </w:tr>
      <w:tr w:rsidR="00B85D0D" w:rsidRPr="0037231F" w14:paraId="796B4956" w14:textId="77777777" w:rsidTr="00B85D0D">
        <w:trPr>
          <w:trHeight w:val="706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452FB46D" w14:textId="77777777" w:rsidR="00B85D0D" w:rsidRPr="0037231F" w:rsidRDefault="00B85D0D" w:rsidP="00B85D0D">
            <w:pPr>
              <w:bidi w:val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Other Academic Degrees: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229922A" w14:textId="46948676" w:rsidR="00B85D0D" w:rsidRPr="0037231F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Technion</w:t>
            </w:r>
          </w:p>
        </w:tc>
        <w:tc>
          <w:tcPr>
            <w:tcW w:w="2309" w:type="dxa"/>
            <w:tcBorders>
              <w:top w:val="single" w:sz="6" w:space="0" w:color="auto"/>
              <w:bottom w:val="single" w:sz="6" w:space="0" w:color="auto"/>
            </w:tcBorders>
          </w:tcPr>
          <w:p w14:paraId="1FD9238F" w14:textId="4CDE0EFF" w:rsidR="00B85D0D" w:rsidRPr="0037231F" w:rsidRDefault="00C075DF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Medical</w:t>
            </w:r>
            <w:r w:rsidR="00B85D0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B85D0D">
              <w:rPr>
                <w:rFonts w:asciiTheme="minorBidi" w:hAnsiTheme="minorBidi" w:cstheme="minorBidi"/>
                <w:sz w:val="22"/>
                <w:szCs w:val="22"/>
              </w:rPr>
              <w:t>ciences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835F7AB" w14:textId="2DC7F637" w:rsidR="00B85D0D" w:rsidRPr="0037231F" w:rsidRDefault="00B85D0D" w:rsidP="00B85D0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2000</w:t>
            </w:r>
          </w:p>
        </w:tc>
      </w:tr>
    </w:tbl>
    <w:p w14:paraId="23E96FDD" w14:textId="31E4860C" w:rsidR="00F37CE7" w:rsidRPr="0037231F" w:rsidRDefault="00F37CE7" w:rsidP="00F37CE7">
      <w:pPr>
        <w:tabs>
          <w:tab w:val="left" w:pos="1985"/>
        </w:tabs>
        <w:bidi w:val="0"/>
        <w:spacing w:before="240" w:line="300" w:lineRule="atLeast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</w:rPr>
        <w:t>MD Thesis</w:t>
      </w:r>
      <w:r w:rsidR="009D375A">
        <w:rPr>
          <w:rFonts w:asciiTheme="minorBidi" w:hAnsiTheme="minorBidi" w:cstheme="minorBidi"/>
          <w:b/>
          <w:bCs/>
          <w:sz w:val="22"/>
          <w:szCs w:val="22"/>
        </w:rPr>
        <w:t xml:space="preserve"> Title</w:t>
      </w:r>
      <w:r w:rsidRPr="0037231F">
        <w:rPr>
          <w:rFonts w:asciiTheme="minorBidi" w:hAnsiTheme="minorBidi" w:cstheme="minorBidi"/>
          <w:sz w:val="22"/>
          <w:szCs w:val="22"/>
        </w:rPr>
        <w:t>:</w:t>
      </w:r>
      <w:r w:rsidRPr="0037231F">
        <w:rPr>
          <w:rFonts w:asciiTheme="minorBidi" w:hAnsiTheme="minorBidi" w:cstheme="minorBidi"/>
          <w:sz w:val="22"/>
          <w:szCs w:val="22"/>
        </w:rPr>
        <w:tab/>
      </w:r>
      <w:r w:rsidR="00DD5C51" w:rsidRPr="00844E3D">
        <w:rPr>
          <w:rFonts w:asciiTheme="minorBidi" w:hAnsiTheme="minorBidi" w:cstheme="minorBidi"/>
          <w:sz w:val="22"/>
          <w:szCs w:val="22"/>
        </w:rPr>
        <w:t>Salivary gland involvement in rheumatoid arthritis and its relationship to induced oxidative stress</w:t>
      </w:r>
    </w:p>
    <w:p w14:paraId="471EA9A6" w14:textId="77777777" w:rsidR="003305DB" w:rsidRPr="0037231F" w:rsidRDefault="00F37CE7" w:rsidP="00F37CE7">
      <w:pPr>
        <w:tabs>
          <w:tab w:val="left" w:pos="1985"/>
        </w:tabs>
        <w:bidi w:val="0"/>
        <w:spacing w:before="120" w:line="300" w:lineRule="atLeast"/>
        <w:jc w:val="left"/>
        <w:rPr>
          <w:rFonts w:asciiTheme="minorBidi" w:hAnsiTheme="minorBidi" w:cstheme="minorBidi"/>
          <w:sz w:val="22"/>
          <w:szCs w:val="22"/>
        </w:rPr>
      </w:pPr>
      <w:commentRangeStart w:id="3"/>
      <w:r w:rsidRPr="0037231F">
        <w:rPr>
          <w:rFonts w:asciiTheme="minorBidi" w:hAnsiTheme="minorBidi" w:cstheme="minorBidi"/>
          <w:b/>
          <w:bCs/>
          <w:sz w:val="22"/>
          <w:szCs w:val="22"/>
        </w:rPr>
        <w:t>Supervisor</w:t>
      </w:r>
      <w:commentRangeEnd w:id="3"/>
      <w:r w:rsidR="00764825">
        <w:rPr>
          <w:rStyle w:val="CommentReference"/>
        </w:rPr>
        <w:commentReference w:id="3"/>
      </w:r>
      <w:r w:rsidRPr="0037231F">
        <w:rPr>
          <w:rFonts w:asciiTheme="minorBidi" w:hAnsiTheme="minorBidi" w:cstheme="minorBidi"/>
          <w:sz w:val="22"/>
          <w:szCs w:val="22"/>
        </w:rPr>
        <w:t>:</w:t>
      </w:r>
    </w:p>
    <w:p w14:paraId="7998BCA1" w14:textId="24EF4F93" w:rsidR="00CD1597" w:rsidRPr="0037231F" w:rsidRDefault="005A3AA9" w:rsidP="00CD159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4. </w:t>
      </w:r>
      <w:r w:rsidR="00CD1597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Academic </w:t>
      </w:r>
      <w:r w:rsidR="00F874C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Appointments</w:t>
      </w:r>
    </w:p>
    <w:tbl>
      <w:tblPr>
        <w:tblW w:w="8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2"/>
        <w:gridCol w:w="3583"/>
      </w:tblGrid>
      <w:tr w:rsidR="00CD1597" w:rsidRPr="0037231F" w14:paraId="39588D3A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895529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72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94FCA7" w14:textId="0F4C0844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Academic Rank</w:t>
            </w:r>
          </w:p>
        </w:tc>
        <w:tc>
          <w:tcPr>
            <w:tcW w:w="358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CAD8F20" w14:textId="4E17379C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</w:t>
            </w:r>
          </w:p>
        </w:tc>
      </w:tr>
      <w:tr w:rsidR="00CD1597" w:rsidRPr="0037231F" w14:paraId="27227781" w14:textId="77777777" w:rsidTr="005F23D6">
        <w:trPr>
          <w:trHeight w:val="453"/>
          <w:jc w:val="center"/>
        </w:trPr>
        <w:tc>
          <w:tcPr>
            <w:tcW w:w="1364" w:type="dxa"/>
            <w:tcBorders>
              <w:top w:val="double" w:sz="6" w:space="0" w:color="auto"/>
              <w:bottom w:val="single" w:sz="6" w:space="0" w:color="auto"/>
            </w:tcBorders>
          </w:tcPr>
          <w:p w14:paraId="152EB24E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double" w:sz="6" w:space="0" w:color="auto"/>
              <w:bottom w:val="single" w:sz="6" w:space="0" w:color="auto"/>
            </w:tcBorders>
          </w:tcPr>
          <w:p w14:paraId="3B7B11B5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double" w:sz="6" w:space="0" w:color="auto"/>
              <w:bottom w:val="single" w:sz="6" w:space="0" w:color="auto"/>
            </w:tcBorders>
          </w:tcPr>
          <w:p w14:paraId="7B632F8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66A3B9CA" w14:textId="77777777" w:rsidTr="005F23D6">
        <w:trPr>
          <w:trHeight w:val="480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704F4B4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2D07E49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22D87F98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35362664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321B76D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62AAE4A1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5111DC1D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0A0912B" w14:textId="7D522107" w:rsidR="00360D60" w:rsidRPr="0037231F" w:rsidRDefault="005A3AA9" w:rsidP="005A3AA9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5.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Teaching 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contribution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Facult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ies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 Medicine:</w:t>
      </w:r>
      <w:r w:rsidR="00622150" w:rsidRPr="0037231F">
        <w:rPr>
          <w:rFonts w:asciiTheme="minorBidi" w:hAnsiTheme="minorBidi" w:cstheme="minorBidi"/>
          <w:sz w:val="22"/>
          <w:szCs w:val="22"/>
        </w:rPr>
        <w:t xml:space="preserve"> </w:t>
      </w:r>
    </w:p>
    <w:tbl>
      <w:tblPr>
        <w:tblW w:w="8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3310"/>
        <w:gridCol w:w="3625"/>
      </w:tblGrid>
      <w:tr w:rsidR="00615AE5" w:rsidRPr="0037231F" w14:paraId="39AB40A2" w14:textId="77777777" w:rsidTr="00585F07">
        <w:trPr>
          <w:trHeight w:val="468"/>
          <w:jc w:val="center"/>
        </w:trPr>
        <w:tc>
          <w:tcPr>
            <w:tcW w:w="1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A872186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31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D1DD8C9" w14:textId="0F711423" w:rsidR="00615AE5" w:rsidRPr="0037231F" w:rsidRDefault="009D375A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Teaching Role or Position</w:t>
            </w:r>
          </w:p>
        </w:tc>
        <w:tc>
          <w:tcPr>
            <w:tcW w:w="362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D127F52" w14:textId="1030FA3A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615AE5" w:rsidRPr="0037231F" w14:paraId="48F35191" w14:textId="77777777" w:rsidTr="00585F07">
        <w:trPr>
          <w:trHeight w:val="454"/>
          <w:jc w:val="center"/>
        </w:trPr>
        <w:tc>
          <w:tcPr>
            <w:tcW w:w="1381" w:type="dxa"/>
            <w:tcBorders>
              <w:top w:val="double" w:sz="6" w:space="0" w:color="auto"/>
              <w:bottom w:val="single" w:sz="6" w:space="0" w:color="auto"/>
            </w:tcBorders>
          </w:tcPr>
          <w:p w14:paraId="79DB6A81" w14:textId="7E0ADED9" w:rsidR="00615AE5" w:rsidRPr="0037231F" w:rsidRDefault="006C18FF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lastRenderedPageBreak/>
              <w:t>2009</w:t>
            </w:r>
            <w:r w:rsidR="00286CE1">
              <w:rPr>
                <w:rFonts w:asciiTheme="minorBidi" w:hAnsiTheme="minorBidi" w:cstheme="minorBidi"/>
                <w:sz w:val="22"/>
                <w:szCs w:val="22"/>
              </w:rPr>
              <w:t>–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2011</w:t>
            </w:r>
          </w:p>
        </w:tc>
        <w:tc>
          <w:tcPr>
            <w:tcW w:w="3310" w:type="dxa"/>
            <w:tcBorders>
              <w:top w:val="double" w:sz="6" w:space="0" w:color="auto"/>
              <w:bottom w:val="single" w:sz="6" w:space="0" w:color="auto"/>
            </w:tcBorders>
          </w:tcPr>
          <w:p w14:paraId="7191C707" w14:textId="22E7B93F" w:rsidR="00615AE5" w:rsidRPr="0037231F" w:rsidRDefault="00E44AAC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Lecturer in d</w:t>
            </w:r>
            <w:r w:rsidR="00E22E38">
              <w:rPr>
                <w:rFonts w:asciiTheme="minorBidi" w:hAnsiTheme="minorBidi" w:cstheme="minorBidi"/>
                <w:sz w:val="22"/>
                <w:szCs w:val="22"/>
              </w:rPr>
              <w:t>ermatology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="00E22E3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7388E"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="00E22E38">
              <w:rPr>
                <w:rFonts w:asciiTheme="minorBidi" w:hAnsiTheme="minorBidi" w:cstheme="minorBidi"/>
                <w:sz w:val="22"/>
                <w:szCs w:val="22"/>
              </w:rPr>
              <w:t>ursing students</w:t>
            </w:r>
          </w:p>
        </w:tc>
        <w:tc>
          <w:tcPr>
            <w:tcW w:w="3625" w:type="dxa"/>
            <w:tcBorders>
              <w:top w:val="double" w:sz="6" w:space="0" w:color="auto"/>
              <w:bottom w:val="single" w:sz="6" w:space="0" w:color="auto"/>
            </w:tcBorders>
          </w:tcPr>
          <w:p w14:paraId="008D549A" w14:textId="546F9625" w:rsidR="00615AE5" w:rsidRPr="0037231F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Wolfson Academic School of Nursing</w:t>
            </w:r>
          </w:p>
        </w:tc>
      </w:tr>
      <w:tr w:rsidR="00615AE5" w:rsidRPr="0037231F" w14:paraId="5D679B79" w14:textId="77777777" w:rsidTr="00585F07">
        <w:trPr>
          <w:trHeight w:val="481"/>
          <w:jc w:val="center"/>
        </w:trPr>
        <w:tc>
          <w:tcPr>
            <w:tcW w:w="1381" w:type="dxa"/>
            <w:tcBorders>
              <w:top w:val="single" w:sz="6" w:space="0" w:color="auto"/>
              <w:bottom w:val="single" w:sz="6" w:space="0" w:color="auto"/>
            </w:tcBorders>
          </w:tcPr>
          <w:p w14:paraId="398CF54E" w14:textId="70EB02B1" w:rsidR="00615AE5" w:rsidRPr="0037231F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2011</w:t>
            </w:r>
            <w:r w:rsidR="00286CE1">
              <w:rPr>
                <w:rFonts w:asciiTheme="minorBidi" w:hAnsiTheme="minorBidi" w:cstheme="minorBidi"/>
                <w:sz w:val="22"/>
                <w:szCs w:val="22"/>
              </w:rPr>
              <w:t>–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2018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</w:tcPr>
          <w:p w14:paraId="6FAB772B" w14:textId="41DFE9F8" w:rsidR="00615AE5" w:rsidRPr="0037231F" w:rsidRDefault="00E44AAC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Lecturer in dermatology: </w:t>
            </w:r>
            <w:r w:rsidR="0007388E"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ursing students</w:t>
            </w: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</w:tcBorders>
          </w:tcPr>
          <w:p w14:paraId="2007918D" w14:textId="146D3A99" w:rsidR="00615AE5" w:rsidRPr="0037231F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Zefat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Academic College</w:t>
            </w:r>
          </w:p>
        </w:tc>
      </w:tr>
      <w:tr w:rsidR="00E22E38" w:rsidRPr="0037231F" w14:paraId="4E8D95B2" w14:textId="77777777" w:rsidTr="00585F07">
        <w:trPr>
          <w:trHeight w:val="481"/>
          <w:jc w:val="center"/>
        </w:trPr>
        <w:tc>
          <w:tcPr>
            <w:tcW w:w="1381" w:type="dxa"/>
            <w:tcBorders>
              <w:top w:val="single" w:sz="6" w:space="0" w:color="auto"/>
              <w:bottom w:val="single" w:sz="6" w:space="0" w:color="auto"/>
            </w:tcBorders>
          </w:tcPr>
          <w:p w14:paraId="13B3AC77" w14:textId="0BF0E91A" w:rsidR="00E22E38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February 2013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</w:tcPr>
          <w:p w14:paraId="6EEBFB6A" w14:textId="47D4682B" w:rsidR="00E22E38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Lecture</w:t>
            </w:r>
            <w:r w:rsidR="00E44AAC">
              <w:rPr>
                <w:rFonts w:asciiTheme="minorBidi" w:hAnsiTheme="minorBidi" w:cstheme="minorBidi"/>
                <w:sz w:val="22"/>
                <w:szCs w:val="22"/>
              </w:rPr>
              <w:t>r: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7388E"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hronic wounds </w:t>
            </w:r>
            <w:r w:rsidR="00E44AAC"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ontinuing education course for physicians specializing in dermatology and venerology</w:t>
            </w: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</w:tcBorders>
          </w:tcPr>
          <w:p w14:paraId="6E18F576" w14:textId="5AB27B14" w:rsidR="00E22E38" w:rsidRDefault="00E22E3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 Aviv University</w:t>
            </w:r>
          </w:p>
        </w:tc>
      </w:tr>
    </w:tbl>
    <w:p w14:paraId="33DD2566" w14:textId="02390F9E" w:rsidR="00D213E4" w:rsidRPr="0037231F" w:rsidRDefault="00615AE5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6. 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rofessional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Staff Appointments</w:t>
      </w:r>
      <w:r w:rsidR="009D375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(at </w:t>
      </w:r>
      <w:r w:rsidR="00E933ED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Medical Institutions)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248"/>
        <w:gridCol w:w="3557"/>
      </w:tblGrid>
      <w:tr w:rsidR="00D213E4" w:rsidRPr="0037231F" w14:paraId="53DA6840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5F08881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48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7B19D86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55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3F4DD4B" w14:textId="0C747204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D213E4" w:rsidRPr="0037231F" w14:paraId="62870DB2" w14:textId="77777777" w:rsidTr="00585F07">
        <w:trPr>
          <w:trHeight w:val="424"/>
          <w:jc w:val="center"/>
        </w:trPr>
        <w:tc>
          <w:tcPr>
            <w:tcW w:w="1355" w:type="dxa"/>
            <w:tcBorders>
              <w:top w:val="double" w:sz="6" w:space="0" w:color="auto"/>
              <w:bottom w:val="single" w:sz="6" w:space="0" w:color="auto"/>
            </w:tcBorders>
          </w:tcPr>
          <w:p w14:paraId="7CDE4F90" w14:textId="20DE8B35" w:rsidR="00D213E4" w:rsidRPr="0037231F" w:rsidRDefault="0043228E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June 2022–</w:t>
            </w:r>
          </w:p>
        </w:tc>
        <w:tc>
          <w:tcPr>
            <w:tcW w:w="3248" w:type="dxa"/>
            <w:tcBorders>
              <w:top w:val="double" w:sz="6" w:space="0" w:color="auto"/>
              <w:bottom w:val="single" w:sz="6" w:space="0" w:color="auto"/>
            </w:tcBorders>
          </w:tcPr>
          <w:p w14:paraId="779F523A" w14:textId="271FABC9" w:rsidR="00D213E4" w:rsidRPr="0037231F" w:rsidRDefault="0043228E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Senior </w:t>
            </w:r>
            <w:r w:rsidR="00013CE4">
              <w:rPr>
                <w:rFonts w:asciiTheme="minorBidi" w:hAnsiTheme="minorBidi" w:cstheme="minorBidi"/>
                <w:sz w:val="22"/>
                <w:szCs w:val="22"/>
              </w:rPr>
              <w:t>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ermatologist</w:t>
            </w:r>
            <w:r w:rsidR="0099060C">
              <w:rPr>
                <w:rFonts w:asciiTheme="minorBidi" w:hAnsiTheme="minorBidi" w:cstheme="minorBidi"/>
                <w:sz w:val="22"/>
                <w:szCs w:val="22"/>
              </w:rPr>
              <w:t xml:space="preserve"> and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Director of the Dermatology and Vener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>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ology Clinic</w:t>
            </w:r>
          </w:p>
        </w:tc>
        <w:tc>
          <w:tcPr>
            <w:tcW w:w="3557" w:type="dxa"/>
            <w:tcBorders>
              <w:top w:val="double" w:sz="6" w:space="0" w:color="auto"/>
              <w:bottom w:val="single" w:sz="6" w:space="0" w:color="auto"/>
            </w:tcBorders>
          </w:tcPr>
          <w:p w14:paraId="36227248" w14:textId="5412D08A" w:rsidR="00D213E4" w:rsidRPr="0037231F" w:rsidRDefault="0043228E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Holy Family Hospital, Nazareth</w:t>
            </w:r>
          </w:p>
        </w:tc>
      </w:tr>
      <w:tr w:rsidR="00D213E4" w:rsidRPr="0037231F" w14:paraId="7417D746" w14:textId="77777777" w:rsidTr="00585F07">
        <w:trPr>
          <w:trHeight w:val="449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722541D3" w14:textId="148F3B1C" w:rsidR="00D213E4" w:rsidRPr="0037231F" w:rsidRDefault="00286CE1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2010–</w:t>
            </w: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1A5B2587" w14:textId="3691AE59" w:rsidR="00D213E4" w:rsidRPr="0037231F" w:rsidRDefault="007211F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4"/>
            <w:r>
              <w:rPr>
                <w:rFonts w:asciiTheme="minorBidi" w:hAnsiTheme="minorBidi" w:cstheme="minorBidi"/>
                <w:sz w:val="22"/>
                <w:szCs w:val="22"/>
              </w:rPr>
              <w:t>Consultant</w:t>
            </w:r>
            <w:commentRangeEnd w:id="4"/>
            <w:r w:rsidR="006737CE">
              <w:rPr>
                <w:rStyle w:val="CommentReference"/>
              </w:rPr>
              <w:commentReference w:id="4"/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dermatologist </w:t>
            </w: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35BB78D8" w14:textId="43F1A5FF" w:rsidR="00D213E4" w:rsidRPr="0037231F" w:rsidRDefault="007211F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Kupat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Holim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67360E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commentRangeStart w:id="5"/>
            <w:r w:rsidR="0067360E" w:rsidRPr="0067360E">
              <w:rPr>
                <w:rFonts w:asciiTheme="minorBidi" w:hAnsiTheme="minorBidi" w:cstheme="minorBidi"/>
                <w:sz w:val="22"/>
                <w:szCs w:val="22"/>
              </w:rPr>
              <w:t>health maintenance organization</w:t>
            </w:r>
            <w:r w:rsidR="0067360E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67360E" w:rsidRPr="0067360E">
              <w:rPr>
                <w:rFonts w:asciiTheme="minorBidi" w:hAnsiTheme="minorBidi" w:cstheme="minorBidi"/>
                <w:sz w:val="22"/>
                <w:szCs w:val="22"/>
              </w:rPr>
              <w:t>HMO</w:t>
            </w:r>
            <w:commentRangeEnd w:id="5"/>
            <w:r w:rsidR="006737CE">
              <w:rPr>
                <w:rStyle w:val="CommentReference"/>
              </w:rPr>
              <w:commentReference w:id="5"/>
            </w:r>
            <w:r w:rsidR="0067360E" w:rsidRPr="0067360E">
              <w:rPr>
                <w:rFonts w:asciiTheme="minorBidi" w:hAnsiTheme="minorBidi" w:cstheme="minorBid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Meuhedet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D213E4" w:rsidRPr="0037231F" w14:paraId="6CA9CF66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51AA8C58" w14:textId="55DB6641" w:rsidR="00D213E4" w:rsidRPr="0037231F" w:rsidRDefault="007211F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2011–</w:t>
            </w: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43D47357" w14:textId="2118E1D3" w:rsidR="00D213E4" w:rsidRDefault="007211F8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6"/>
            <w:r>
              <w:rPr>
                <w:rFonts w:asciiTheme="minorBidi" w:hAnsiTheme="minorBidi" w:cstheme="minorBidi"/>
                <w:sz w:val="22"/>
                <w:szCs w:val="22"/>
              </w:rPr>
              <w:t>Consultant</w:t>
            </w:r>
            <w:commentRangeEnd w:id="6"/>
            <w:r w:rsidR="006737CE">
              <w:rPr>
                <w:rStyle w:val="CommentReference"/>
              </w:rPr>
              <w:commentReference w:id="6"/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dermatologist</w:t>
            </w:r>
          </w:p>
          <w:p w14:paraId="16D6E5D0" w14:textId="5BB658B2" w:rsidR="009E5E8B" w:rsidRPr="0037231F" w:rsidRDefault="00F40DBD" w:rsidP="009E5E8B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Director of h</w:t>
            </w:r>
            <w:r w:rsidR="009E5E8B">
              <w:rPr>
                <w:rFonts w:asciiTheme="minorBidi" w:hAnsiTheme="minorBidi" w:cstheme="minorBidi"/>
                <w:sz w:val="22"/>
                <w:szCs w:val="22"/>
              </w:rPr>
              <w:t>ard-to-heal wound clinic</w:t>
            </w: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4D3B07DF" w14:textId="07D8615F" w:rsidR="00D213E4" w:rsidRPr="0037231F" w:rsidRDefault="009E5E8B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Leumit</w:t>
            </w:r>
            <w:proofErr w:type="spellEnd"/>
            <w:r w:rsidR="006737CE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, Central branch, Haifa </w:t>
            </w:r>
          </w:p>
        </w:tc>
      </w:tr>
      <w:tr w:rsidR="00CD7A91" w:rsidRPr="0037231F" w14:paraId="3616DE4D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428877EC" w14:textId="44154507" w:rsidR="00CD7A91" w:rsidRDefault="00CD7A91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2011–</w:t>
            </w: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086D6012" w14:textId="3169B536" w:rsidR="00CD7A91" w:rsidRDefault="00F354B7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</w:t>
            </w:r>
            <w:r w:rsidR="007F1139">
              <w:rPr>
                <w:rFonts w:asciiTheme="minorBidi" w:hAnsiTheme="minorBidi" w:cstheme="minorBidi"/>
                <w:sz w:val="22"/>
                <w:szCs w:val="22"/>
              </w:rPr>
              <w:t>er</w:t>
            </w:r>
            <w:r w:rsidR="00CD7A91">
              <w:rPr>
                <w:rFonts w:asciiTheme="minorBidi" w:hAnsiTheme="minorBidi" w:cstheme="minorBidi"/>
                <w:sz w:val="22"/>
                <w:szCs w:val="22"/>
              </w:rPr>
              <w:t xml:space="preserve"> on behalf of pharmaceutical companies (</w:t>
            </w:r>
            <w:commentRangeStart w:id="7"/>
            <w:r w:rsidR="00CD7A91">
              <w:rPr>
                <w:rFonts w:asciiTheme="minorBidi" w:hAnsiTheme="minorBidi" w:cstheme="minorBidi"/>
                <w:sz w:val="22"/>
                <w:szCs w:val="22"/>
              </w:rPr>
              <w:t>Altman, A. M. I. Technologies, TARO, Perrigo</w:t>
            </w:r>
            <w:commentRangeEnd w:id="7"/>
            <w:r w:rsidR="000B5CA7">
              <w:rPr>
                <w:rStyle w:val="CommentReference"/>
              </w:rPr>
              <w:commentReference w:id="7"/>
            </w:r>
            <w:r w:rsidR="00CD7A91">
              <w:rPr>
                <w:rFonts w:asciiTheme="minorBidi" w:hAnsiTheme="minorBidi" w:cstheme="minorBidi"/>
                <w:sz w:val="22"/>
                <w:szCs w:val="22"/>
              </w:rPr>
              <w:t xml:space="preserve">) to family physicians, pediatricians,  dermatologists, and </w:t>
            </w:r>
            <w:r w:rsidR="0049074A">
              <w:rPr>
                <w:rFonts w:asciiTheme="minorBidi" w:hAnsiTheme="minorBidi" w:cstheme="minorBidi"/>
                <w:sz w:val="22"/>
                <w:szCs w:val="22"/>
              </w:rPr>
              <w:t xml:space="preserve">pharmacists. </w:t>
            </w: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670B4304" w14:textId="27396662" w:rsidR="00CD7A91" w:rsidRDefault="0049074A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Private settings and </w:t>
            </w:r>
            <w:r w:rsidR="00625B39">
              <w:rPr>
                <w:rFonts w:asciiTheme="minorBidi" w:hAnsiTheme="minorBidi" w:cstheme="minorBidi"/>
                <w:sz w:val="22"/>
                <w:szCs w:val="22"/>
              </w:rPr>
              <w:t xml:space="preserve">HMOs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continuing education programs </w:t>
            </w:r>
          </w:p>
        </w:tc>
      </w:tr>
    </w:tbl>
    <w:p w14:paraId="2F1F811E" w14:textId="5AD0F2D3" w:rsidR="00C95694" w:rsidRPr="0037231F" w:rsidRDefault="00C95694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7.</w:t>
      </w:r>
      <w:r w:rsidRPr="0037231F">
        <w:rPr>
          <w:rFonts w:asciiTheme="minorBidi" w:hAnsiTheme="minorBidi" w:cstheme="minorBidi"/>
          <w:sz w:val="22"/>
          <w:szCs w:val="22"/>
          <w:u w:val="single"/>
        </w:rPr>
        <w:tab/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Supervis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ion</w:t>
      </w:r>
      <w:r w:rsidR="001D4B9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Graduate , Post-Graduate Students and Medical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Students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</w:p>
    <w:tbl>
      <w:tblPr>
        <w:tblW w:w="8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614"/>
        <w:gridCol w:w="1707"/>
        <w:gridCol w:w="1707"/>
      </w:tblGrid>
      <w:tr w:rsidR="001043A2" w:rsidRPr="0037231F" w14:paraId="70F3C487" w14:textId="3BE5DC08" w:rsidTr="001043A2">
        <w:trPr>
          <w:trHeight w:val="880"/>
        </w:trPr>
        <w:tc>
          <w:tcPr>
            <w:tcW w:w="121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6A93164" w14:textId="65C92F7A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Student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 Trainee and Supervision of </w:t>
            </w:r>
            <w:proofErr w:type="spellStart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REsearch</w:t>
            </w:r>
            <w:proofErr w:type="spellEnd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Project for Specialty Residents Trainees</w:t>
            </w:r>
          </w:p>
        </w:tc>
        <w:tc>
          <w:tcPr>
            <w:tcW w:w="361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3D8ACD6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Degree, Years Supervised</w:t>
            </w:r>
          </w:p>
        </w:tc>
        <w:tc>
          <w:tcPr>
            <w:tcW w:w="170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A6B499D" w14:textId="02AC00B6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Thesis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 Project Title</w:t>
            </w:r>
          </w:p>
        </w:tc>
        <w:tc>
          <w:tcPr>
            <w:tcW w:w="170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C36E1AA" w14:textId="050DF2FF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Publication(s)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with student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 Author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(refer to </w:t>
            </w:r>
            <w:r w:rsidR="006C203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the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number in publication list)</w:t>
            </w:r>
          </w:p>
        </w:tc>
      </w:tr>
      <w:tr w:rsidR="001043A2" w:rsidRPr="0037231F" w14:paraId="0DA02544" w14:textId="3737909F" w:rsidTr="001043A2">
        <w:trPr>
          <w:trHeight w:val="513"/>
        </w:trPr>
        <w:tc>
          <w:tcPr>
            <w:tcW w:w="1213" w:type="dxa"/>
            <w:tcBorders>
              <w:top w:val="double" w:sz="6" w:space="0" w:color="auto"/>
              <w:bottom w:val="single" w:sz="6" w:space="0" w:color="auto"/>
            </w:tcBorders>
          </w:tcPr>
          <w:p w14:paraId="52C76D9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double" w:sz="6" w:space="0" w:color="auto"/>
              <w:bottom w:val="single" w:sz="6" w:space="0" w:color="auto"/>
            </w:tcBorders>
          </w:tcPr>
          <w:p w14:paraId="47C4587A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6" w:space="0" w:color="auto"/>
              <w:bottom w:val="single" w:sz="6" w:space="0" w:color="auto"/>
            </w:tcBorders>
          </w:tcPr>
          <w:p w14:paraId="52832E9D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6" w:space="0" w:color="auto"/>
              <w:bottom w:val="single" w:sz="6" w:space="0" w:color="auto"/>
            </w:tcBorders>
          </w:tcPr>
          <w:p w14:paraId="69B3F1C3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043A2" w:rsidRPr="0037231F" w14:paraId="6DDCA26B" w14:textId="39A5FF92" w:rsidTr="001043A2">
        <w:trPr>
          <w:trHeight w:val="501"/>
        </w:trPr>
        <w:tc>
          <w:tcPr>
            <w:tcW w:w="1213" w:type="dxa"/>
            <w:tcBorders>
              <w:top w:val="single" w:sz="6" w:space="0" w:color="auto"/>
              <w:bottom w:val="single" w:sz="6" w:space="0" w:color="auto"/>
            </w:tcBorders>
          </w:tcPr>
          <w:p w14:paraId="53C24837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5F594DC1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0008D4E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304A6320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AF3FBF1" w14:textId="7D0E386E" w:rsidR="00C95694" w:rsidRPr="0037231F" w:rsidRDefault="003122A8" w:rsidP="006520F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8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Competitive </w:t>
      </w:r>
      <w:r w:rsidR="005A6775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Research 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Funding Sources</w:t>
      </w:r>
    </w:p>
    <w:tbl>
      <w:tblPr>
        <w:tblW w:w="82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61"/>
        <w:gridCol w:w="1559"/>
        <w:gridCol w:w="1701"/>
        <w:gridCol w:w="1134"/>
        <w:gridCol w:w="1208"/>
      </w:tblGrid>
      <w:tr w:rsidR="001225E0" w:rsidRPr="0037231F" w14:paraId="4258881D" w14:textId="77777777" w:rsidTr="001225E0">
        <w:trPr>
          <w:trHeight w:val="880"/>
        </w:trPr>
        <w:tc>
          <w:tcPr>
            <w:tcW w:w="1333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1D151682" w14:textId="424F229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Start and Completion Dates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4D0D3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Funding Agency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83D073C" w14:textId="0D8B46B1" w:rsidR="009D375A" w:rsidRDefault="001147D6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Competitive or </w:t>
            </w:r>
            <w:r w:rsidR="001225E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sponsored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DACE877" w14:textId="1986822F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 (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e.g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PI, Co-PI)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F13D492" w14:textId="274358A8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6CEB092" w14:textId="7547E67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Funds for Grant</w:t>
            </w:r>
          </w:p>
        </w:tc>
      </w:tr>
      <w:tr w:rsidR="009D375A" w:rsidRPr="0037231F" w14:paraId="73841EB7" w14:textId="77777777" w:rsidTr="001225E0">
        <w:trPr>
          <w:trHeight w:val="854"/>
        </w:trPr>
        <w:tc>
          <w:tcPr>
            <w:tcW w:w="1333" w:type="dxa"/>
            <w:tcBorders>
              <w:top w:val="nil"/>
            </w:tcBorders>
          </w:tcPr>
          <w:p w14:paraId="596A8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6D9E744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14FDF2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A0906E" w14:textId="384B718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89FBE9" w14:textId="7D57C153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5891FC2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D375A" w:rsidRPr="0037231F" w14:paraId="0007F18E" w14:textId="77777777" w:rsidTr="001225E0">
        <w:trPr>
          <w:trHeight w:val="880"/>
        </w:trPr>
        <w:tc>
          <w:tcPr>
            <w:tcW w:w="1333" w:type="dxa"/>
          </w:tcPr>
          <w:p w14:paraId="2E9B408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508349F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0D922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EF90DC" w14:textId="3030A619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D7719A" w14:textId="66F8EED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22E29D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0527F7F" w14:textId="77777777" w:rsidR="00AC7F3D" w:rsidRPr="0037231F" w:rsidRDefault="00AC7F3D" w:rsidP="00F37CE7">
      <w:pPr>
        <w:bidi w:val="0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14:paraId="27A56616" w14:textId="439C1053" w:rsidR="00F37CE7" w:rsidRDefault="0037231F" w:rsidP="0037231F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EE310C">
        <w:rPr>
          <w:rFonts w:asciiTheme="minorBidi" w:hAnsiTheme="minorBidi" w:cstheme="minorBidi"/>
          <w:b/>
          <w:bCs/>
          <w:sz w:val="22"/>
          <w:szCs w:val="22"/>
        </w:rPr>
        <w:t xml:space="preserve">9. </w:t>
      </w:r>
      <w:r w:rsidR="00F37CE7" w:rsidRPr="00EE310C">
        <w:rPr>
          <w:rFonts w:asciiTheme="minorBidi" w:hAnsiTheme="minorBidi" w:cstheme="minorBidi"/>
          <w:b/>
          <w:bCs/>
          <w:sz w:val="22"/>
          <w:szCs w:val="22"/>
        </w:rPr>
        <w:t>CONFERENCES</w:t>
      </w:r>
      <w:r w:rsidR="00F37CE7"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5C2371D" w14:textId="77777777" w:rsidR="0037231F" w:rsidRPr="0037231F" w:rsidRDefault="0037231F" w:rsidP="0037231F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56C91745" w14:textId="3D39E07B" w:rsidR="0037231F" w:rsidRPr="0037231F" w:rsidRDefault="0037231F" w:rsidP="00BE362B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</w:p>
    <w:p w14:paraId="7B8E93B2" w14:textId="090FD68F" w:rsidR="0037231F" w:rsidRPr="0037231F" w:rsidRDefault="0037231F" w:rsidP="0037231F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Posters and abstracts </w:t>
      </w:r>
    </w:p>
    <w:p w14:paraId="27C50781" w14:textId="29F74495" w:rsidR="0037231F" w:rsidRDefault="0037231F" w:rsidP="0037231F">
      <w:pPr>
        <w:pStyle w:val="ListParagraph"/>
        <w:numPr>
          <w:ilvl w:val="0"/>
          <w:numId w:val="12"/>
        </w:num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</w:p>
    <w:p w14:paraId="606CE5F2" w14:textId="453B16F6" w:rsidR="006871AB" w:rsidRPr="006871AB" w:rsidRDefault="006871AB" w:rsidP="006871AB">
      <w:p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rtl/>
        </w:rPr>
      </w:pPr>
      <w:r w:rsidRPr="006871AB">
        <w:rPr>
          <w:rFonts w:asciiTheme="minorBidi" w:hAnsiTheme="minorBidi" w:cstheme="minorBidi"/>
          <w:sz w:val="22"/>
          <w:szCs w:val="22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F37CE7" w:rsidRPr="0037231F" w14:paraId="2E88BBFB" w14:textId="77777777" w:rsidTr="007929A5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251F414" w14:textId="63FBCFA1" w:rsidR="00F37CE7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D0D61C2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56C15A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B65F1D" w:rsidRPr="0037231F" w14:paraId="6E3B3794" w14:textId="77777777" w:rsidTr="00777CD9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4453627" w14:textId="5A0A77E7" w:rsidR="00B65F1D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F37CE7" w:rsidRPr="0037231F" w14:paraId="3C620BFC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0D0188E" w14:textId="3D68E070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A4B0016" w14:textId="1E5875D9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A4F399D" w14:textId="20E0F863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14649035" w14:textId="77777777" w:rsidTr="005243F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34EC94" w14:textId="708CED7D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B65F1D" w:rsidRPr="0037231F" w14:paraId="572D1DF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6DB74C4" w14:textId="00EF5B1F" w:rsidR="00B65F1D" w:rsidRDefault="00201CDB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The 33rd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</w:t>
            </w:r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nnual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onference of the Israel </w:t>
            </w:r>
            <w:r w:rsidR="00764825">
              <w:rPr>
                <w:rFonts w:asciiTheme="minorBidi" w:hAnsiTheme="minorBidi" w:cstheme="minorBidi"/>
                <w:sz w:val="22"/>
                <w:szCs w:val="22"/>
              </w:rPr>
              <w:t>Society</w:t>
            </w:r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 of Dermatology and Venereology</w:t>
            </w:r>
          </w:p>
          <w:p w14:paraId="70FCFBB2" w14:textId="0E04BD36" w:rsidR="00A65617" w:rsidRPr="0037231F" w:rsidRDefault="00A65617" w:rsidP="00A6561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450CF94" w14:textId="07AEEC83" w:rsidR="00B65F1D" w:rsidRPr="0037231F" w:rsidRDefault="00201CDB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 Aviv, June 2010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6DF6228" w14:textId="7ED3BAF9" w:rsidR="00B65F1D" w:rsidRDefault="00201CDB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8"/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The clinical use of the </w:t>
            </w:r>
            <w:commentRangeEnd w:id="8"/>
            <w:r w:rsidR="00A3748C">
              <w:rPr>
                <w:rStyle w:val="CommentReference"/>
              </w:rPr>
              <w:commentReference w:id="8"/>
            </w:r>
            <w:proofErr w:type="spellStart"/>
            <w:r w:rsidRPr="00201CDB">
              <w:rPr>
                <w:rFonts w:asciiTheme="minorBidi" w:hAnsiTheme="minorBidi" w:cstheme="minorBidi"/>
                <w:sz w:val="22"/>
                <w:szCs w:val="22"/>
              </w:rPr>
              <w:t>Cellscan</w:t>
            </w:r>
            <w:proofErr w:type="spellEnd"/>
            <w:r w:rsidRPr="00201CDB">
              <w:rPr>
                <w:rFonts w:asciiTheme="minorBidi" w:hAnsiTheme="minorBidi" w:cstheme="minorBidi"/>
                <w:sz w:val="22"/>
                <w:szCs w:val="22"/>
              </w:rPr>
              <w:t xml:space="preserve"> static fluorescent cytometer method for identifying drugs that cause allergic dermatitis</w:t>
            </w:r>
          </w:p>
          <w:p w14:paraId="1B383A9B" w14:textId="7B33C39F" w:rsidR="00201CDB" w:rsidRPr="0037231F" w:rsidRDefault="00201CDB" w:rsidP="00201CDB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265914" w:rsidRPr="0037231F" w14:paraId="573F284D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01F4B80" w14:textId="18C0FA89" w:rsidR="00265914" w:rsidRPr="0037231F" w:rsidRDefault="00A6561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 7</w:t>
            </w:r>
            <w:r w:rsidR="00A3748C">
              <w:rPr>
                <w:rFonts w:asciiTheme="minorBidi" w:hAnsiTheme="minorBidi" w:cstheme="minorBidi"/>
                <w:sz w:val="22"/>
                <w:szCs w:val="22"/>
              </w:rPr>
              <w:t>th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Conference </w:t>
            </w:r>
            <w:r w:rsidR="00A3748C">
              <w:rPr>
                <w:rFonts w:asciiTheme="minorBidi" w:hAnsiTheme="minorBidi" w:cstheme="minorBidi"/>
                <w:sz w:val="22"/>
                <w:szCs w:val="22"/>
              </w:rPr>
              <w:t xml:space="preserve">on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Health </w:t>
            </w:r>
            <w:r w:rsidR="00A3748C">
              <w:rPr>
                <w:rFonts w:asciiTheme="minorBidi" w:hAnsiTheme="minorBidi" w:cstheme="minorBidi"/>
                <w:sz w:val="22"/>
                <w:szCs w:val="22"/>
              </w:rPr>
              <w:t>of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 </w:t>
            </w:r>
            <w:commentRangeStart w:id="9"/>
            <w:r>
              <w:rPr>
                <w:rFonts w:asciiTheme="minorBidi" w:hAnsiTheme="minorBidi" w:cstheme="minorBidi"/>
                <w:sz w:val="22"/>
                <w:szCs w:val="22"/>
              </w:rPr>
              <w:t>Arab Population</w:t>
            </w:r>
            <w:commentRangeEnd w:id="9"/>
            <w:r w:rsidR="00A3748C">
              <w:rPr>
                <w:rStyle w:val="CommentReference"/>
              </w:rPr>
              <w:commentReference w:id="9"/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BA03E59" w14:textId="31551694" w:rsidR="00265914" w:rsidRPr="0037231F" w:rsidRDefault="00A6561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Nazareth, April 2013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84B5CC" w14:textId="5F533266" w:rsidR="00265914" w:rsidRPr="0037231F" w:rsidRDefault="006C2034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 p</w:t>
            </w:r>
            <w:r w:rsidR="00A65617">
              <w:rPr>
                <w:rFonts w:asciiTheme="minorBidi" w:hAnsiTheme="minorBidi" w:cstheme="minorBidi"/>
                <w:sz w:val="22"/>
                <w:szCs w:val="22"/>
              </w:rPr>
              <w:t>ractical approach to treating chronic ulcers</w:t>
            </w:r>
          </w:p>
        </w:tc>
      </w:tr>
      <w:tr w:rsidR="00265914" w:rsidRPr="0037231F" w14:paraId="177B9E96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810E2B9" w14:textId="58FD52B0" w:rsidR="00265914" w:rsidRPr="0037231F" w:rsidRDefault="001E34C5" w:rsidP="001E34C5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Conference of Wound Care Nurses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AD6BF67" w14:textId="1DFCD7B2" w:rsidR="00265914" w:rsidRPr="0037231F" w:rsidRDefault="001E34C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 Aviv, May 2013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B79B759" w14:textId="03691802" w:rsidR="00265914" w:rsidRPr="0037231F" w:rsidRDefault="001E34C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Skin diseases that cause ulcers</w:t>
            </w:r>
          </w:p>
        </w:tc>
      </w:tr>
      <w:tr w:rsidR="00265914" w:rsidRPr="0037231F" w14:paraId="67DA0455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3D2D965" w14:textId="436AE730" w:rsidR="00265914" w:rsidRPr="0037231F" w:rsidRDefault="005C049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B8568C">
              <w:rPr>
                <w:rFonts w:asciiTheme="minorBidi" w:hAnsiTheme="minorBidi" w:cstheme="minorBidi"/>
                <w:sz w:val="22"/>
                <w:szCs w:val="22"/>
              </w:rPr>
              <w:t>1st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Conference of Dermatology in the Arab Sector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AEAC40B" w14:textId="7635A3DA" w:rsidR="00265914" w:rsidRPr="0037231F" w:rsidRDefault="005C049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Nazareth, September 2013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B6FB75B" w14:textId="766B82C9" w:rsidR="00265914" w:rsidRPr="0037231F" w:rsidRDefault="005C049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5C0495">
              <w:rPr>
                <w:rFonts w:asciiTheme="minorBidi" w:hAnsiTheme="minorBidi" w:cstheme="minorBidi"/>
                <w:sz w:val="22"/>
                <w:szCs w:val="22"/>
              </w:rPr>
              <w:t>Advanced technologies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included in the health basket </w:t>
            </w:r>
            <w:r w:rsidRPr="005C0495">
              <w:rPr>
                <w:rFonts w:asciiTheme="minorBidi" w:hAnsiTheme="minorBidi" w:cstheme="minorBidi"/>
                <w:sz w:val="22"/>
                <w:szCs w:val="22"/>
              </w:rPr>
              <w:t xml:space="preserve"> for the treatment of chronic wounds </w:t>
            </w:r>
          </w:p>
        </w:tc>
      </w:tr>
      <w:tr w:rsidR="00B8568C" w:rsidRPr="0037231F" w14:paraId="35B3665D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E150486" w14:textId="205369C5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bCs/>
                <w:sz w:val="22"/>
                <w:szCs w:val="22"/>
              </w:rPr>
              <w:t>The 1</w:t>
            </w:r>
            <w:r w:rsidRPr="00A3748C">
              <w:rPr>
                <w:rFonts w:ascii="Arial" w:hAnsi="Arial" w:cs="Arial"/>
                <w:bCs/>
                <w:sz w:val="22"/>
                <w:szCs w:val="22"/>
              </w:rPr>
              <w:t xml:space="preserve">st </w:t>
            </w:r>
            <w:r w:rsidRPr="00C16C26">
              <w:rPr>
                <w:rFonts w:ascii="Arial" w:hAnsi="Arial" w:cs="Arial"/>
                <w:bCs/>
                <w:sz w:val="22"/>
                <w:szCs w:val="22"/>
              </w:rPr>
              <w:t>National Israel Aesthetic Conference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5B4453" w14:textId="4765CC58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bCs/>
                <w:sz w:val="22"/>
                <w:szCs w:val="22"/>
              </w:rPr>
              <w:t>Tel Aviv, June 2021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358EE1B" w14:textId="1B8D705D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bCs/>
                <w:sz w:val="22"/>
                <w:szCs w:val="22"/>
              </w:rPr>
              <w:t xml:space="preserve">TMFI 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C16C26">
              <w:rPr>
                <w:rFonts w:ascii="Arial" w:hAnsi="Arial" w:cs="Arial"/>
                <w:bCs/>
                <w:sz w:val="22"/>
                <w:szCs w:val="22"/>
              </w:rPr>
              <w:t xml:space="preserve">ermatology between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C16C26">
              <w:rPr>
                <w:rFonts w:ascii="Arial" w:hAnsi="Arial" w:cs="Arial"/>
                <w:bCs/>
                <w:sz w:val="22"/>
                <w:szCs w:val="22"/>
              </w:rPr>
              <w:t xml:space="preserve">sthetical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C16C26">
              <w:rPr>
                <w:rFonts w:ascii="Arial" w:hAnsi="Arial" w:cs="Arial"/>
                <w:bCs/>
                <w:sz w:val="22"/>
                <w:szCs w:val="22"/>
              </w:rPr>
              <w:t xml:space="preserve">ermatological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C16C26">
              <w:rPr>
                <w:rFonts w:ascii="Arial" w:hAnsi="Arial" w:cs="Arial"/>
                <w:bCs/>
                <w:sz w:val="22"/>
                <w:szCs w:val="22"/>
              </w:rPr>
              <w:t>ndications</w:t>
            </w:r>
          </w:p>
        </w:tc>
      </w:tr>
      <w:tr w:rsidR="00B8568C" w:rsidRPr="0037231F" w14:paraId="13BA0DBE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6BFC418" w14:textId="38D17AC4" w:rsidR="00B8568C" w:rsidRPr="00C16C26" w:rsidRDefault="005153FC" w:rsidP="00B8568C">
            <w:pPr>
              <w:bidi w:val="0"/>
              <w:spacing w:before="60" w:after="60"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Conference on Acne and Scars—</w:t>
            </w:r>
            <w:r w:rsidR="006C20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Cs/>
                <w:sz w:val="22"/>
                <w:szCs w:val="22"/>
              </w:rPr>
              <w:t>Skin-non-stop”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5D29E9E" w14:textId="35F54900" w:rsidR="00B8568C" w:rsidRPr="00C16C26" w:rsidRDefault="005153FC" w:rsidP="00B8568C">
            <w:pPr>
              <w:bidi w:val="0"/>
              <w:spacing w:before="60" w:after="60"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 Aviv, March 2022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1BDB55" w14:textId="57CFA6B4" w:rsidR="00B8568C" w:rsidRPr="00C16C26" w:rsidRDefault="005153FC" w:rsidP="00B8568C">
            <w:pPr>
              <w:bidi w:val="0"/>
              <w:spacing w:before="60" w:after="60"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Acne—process and treatment</w:t>
            </w:r>
          </w:p>
        </w:tc>
      </w:tr>
      <w:tr w:rsidR="00B8568C" w:rsidRPr="0037231F" w14:paraId="774B35E1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AB6E673" w14:textId="3017563B" w:rsidR="00B8568C" w:rsidRPr="0037231F" w:rsidRDefault="00264CDF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econd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ational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onference on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>on-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urgical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esthetic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>edicine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5B3CCAD" w14:textId="6FE13D22" w:rsidR="00B8568C" w:rsidRPr="0037231F" w:rsidRDefault="00264CDF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 Aviv, June 2022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DBFEF46" w14:textId="5462E2F0" w:rsidR="00B8568C" w:rsidRPr="0037231F" w:rsidRDefault="00264CDF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264CDF">
              <w:rPr>
                <w:rFonts w:asciiTheme="minorBidi" w:hAnsiTheme="minorBidi" w:cstheme="minorBidi"/>
                <w:sz w:val="22"/>
                <w:szCs w:val="22"/>
              </w:rPr>
              <w:t>Preorbital treatment of excess skin, bags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264CDF">
              <w:rPr>
                <w:rFonts w:asciiTheme="minorBidi" w:hAnsiTheme="minorBidi" w:cstheme="minorBidi"/>
                <w:sz w:val="22"/>
                <w:szCs w:val="22"/>
              </w:rPr>
              <w:t xml:space="preserve"> and </w:t>
            </w:r>
            <w:r w:rsidR="007F1139">
              <w:rPr>
                <w:rFonts w:asciiTheme="minorBidi" w:hAnsiTheme="minorBidi" w:cstheme="minorBidi"/>
                <w:sz w:val="22"/>
                <w:szCs w:val="22"/>
              </w:rPr>
              <w:t>glabella</w:t>
            </w:r>
            <w:commentRangeStart w:id="10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lines</w:t>
            </w:r>
            <w:commentRangeEnd w:id="10"/>
            <w:r w:rsidR="00DD0691">
              <w:rPr>
                <w:rStyle w:val="CommentReference"/>
              </w:rPr>
              <w:commentReference w:id="10"/>
            </w:r>
          </w:p>
        </w:tc>
      </w:tr>
      <w:tr w:rsidR="00B8568C" w:rsidRPr="0037231F" w14:paraId="1C3FBF5B" w14:textId="77777777" w:rsidTr="00853B4C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490488" w14:textId="0A39B42F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B8568C" w:rsidRPr="0037231F" w14:paraId="12E8390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0499A77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2B7A737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A96B69B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8568C" w:rsidRPr="0037231F" w14:paraId="4754D2D3" w14:textId="77777777" w:rsidTr="002F7155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196C1A" w14:textId="575F7E01" w:rsidR="00B8568C" w:rsidRPr="00741107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</w:t>
            </w:r>
            <w:r w:rsidR="006C203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at National Conferences</w:t>
            </w:r>
          </w:p>
        </w:tc>
      </w:tr>
      <w:tr w:rsidR="00B8568C" w:rsidRPr="0037231F" w14:paraId="603ED24F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C28B708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026CB2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510CABF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8568C" w:rsidRPr="0037231F" w14:paraId="5D558223" w14:textId="77777777" w:rsidTr="0011488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018B9B" w14:textId="4B056726" w:rsidR="00B8568C" w:rsidRPr="00741107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B8568C" w:rsidRPr="0037231F" w14:paraId="6886C1F5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46E67D6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923E88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775AD51" w14:textId="77777777" w:rsidR="00B8568C" w:rsidRPr="0037231F" w:rsidRDefault="00B8568C" w:rsidP="00B8568C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0471E62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magenta"/>
        </w:rPr>
      </w:pPr>
    </w:p>
    <w:p w14:paraId="35369402" w14:textId="28B1F4D3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6871AB">
        <w:rPr>
          <w:rFonts w:asciiTheme="minorBidi" w:hAnsiTheme="minorBidi" w:cstheme="minorBidi"/>
          <w:sz w:val="22"/>
          <w:szCs w:val="22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2D4D484E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2043523" w14:textId="684F55A1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775BA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03EAA3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6F241BF5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8DBB10E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0DBDDD0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75176D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B492B96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11A01A4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2F57EEA4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D41C8B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or invited talks</w:t>
            </w:r>
          </w:p>
        </w:tc>
      </w:tr>
      <w:tr w:rsidR="0090454A" w:rsidRPr="0037231F" w14:paraId="29EA25E9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B6AE3DE" w14:textId="53D6889F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The 2</w:t>
            </w:r>
            <w:r w:rsidRPr="00C16C2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 International Scar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C16C26">
              <w:rPr>
                <w:rFonts w:ascii="Arial" w:hAnsi="Arial" w:cs="Arial"/>
                <w:sz w:val="22"/>
                <w:szCs w:val="22"/>
              </w:rPr>
              <w:t>reatment Conference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B490C5" w14:textId="534A502B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Tel Aviv, March 2018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22963A" w14:textId="23195311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71043">
              <w:rPr>
                <w:rFonts w:ascii="Arial" w:hAnsi="Arial" w:cs="Arial"/>
                <w:sz w:val="22"/>
                <w:szCs w:val="22"/>
              </w:rPr>
              <w:t>n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ovel </w:t>
            </w:r>
            <w:r w:rsidR="00071043">
              <w:rPr>
                <w:rFonts w:ascii="Arial" w:hAnsi="Arial" w:cs="Arial"/>
                <w:sz w:val="22"/>
                <w:szCs w:val="22"/>
              </w:rPr>
              <w:t>s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tereoscopic </w:t>
            </w:r>
            <w:r w:rsidR="00071043">
              <w:rPr>
                <w:rFonts w:ascii="Arial" w:hAnsi="Arial" w:cs="Arial"/>
                <w:sz w:val="22"/>
                <w:szCs w:val="22"/>
              </w:rPr>
              <w:t>o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ptical </w:t>
            </w:r>
            <w:r w:rsidR="00071043">
              <w:rPr>
                <w:rFonts w:ascii="Arial" w:hAnsi="Arial" w:cs="Arial"/>
                <w:sz w:val="22"/>
                <w:szCs w:val="22"/>
              </w:rPr>
              <w:t>s</w:t>
            </w:r>
            <w:r w:rsidRPr="00C16C26">
              <w:rPr>
                <w:rFonts w:ascii="Arial" w:hAnsi="Arial" w:cs="Arial"/>
                <w:sz w:val="22"/>
                <w:szCs w:val="22"/>
              </w:rPr>
              <w:t>ystem to quantify response to scar treatment</w:t>
            </w:r>
          </w:p>
        </w:tc>
      </w:tr>
      <w:tr w:rsidR="0090454A" w:rsidRPr="0037231F" w14:paraId="6E72A480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82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3"/>
              <w:gridCol w:w="3227"/>
              <w:gridCol w:w="2381"/>
            </w:tblGrid>
            <w:tr w:rsidR="0090454A" w:rsidRPr="0037231F" w14:paraId="14EC2772" w14:textId="77777777" w:rsidTr="006A7563">
              <w:trPr>
                <w:trHeight w:val="486"/>
                <w:jc w:val="center"/>
              </w:trPr>
              <w:tc>
                <w:tcPr>
                  <w:tcW w:w="8231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3BA160A" w14:textId="64BC7845" w:rsidR="0090454A" w:rsidRPr="0037231F" w:rsidRDefault="0090454A" w:rsidP="0090454A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86575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Invited non-Plenary </w:t>
                  </w:r>
                </w:p>
              </w:tc>
            </w:tr>
            <w:tr w:rsidR="0090454A" w:rsidRPr="0037231F" w14:paraId="375E23F5" w14:textId="77777777" w:rsidTr="001B23DE">
              <w:trPr>
                <w:trHeight w:val="486"/>
                <w:jc w:val="center"/>
              </w:trPr>
              <w:tc>
                <w:tcPr>
                  <w:tcW w:w="262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2B20187" w14:textId="77777777" w:rsidR="0090454A" w:rsidRPr="0037231F" w:rsidRDefault="0090454A" w:rsidP="0090454A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1F16BF6" w14:textId="77777777" w:rsidR="0090454A" w:rsidRPr="0037231F" w:rsidRDefault="0090454A" w:rsidP="0090454A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5C7A6FD" w14:textId="77777777" w:rsidR="0090454A" w:rsidRPr="0037231F" w:rsidRDefault="0090454A" w:rsidP="0090454A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16BD1245" w14:textId="5ECEC30B" w:rsidR="0090454A" w:rsidRPr="00741107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90454A" w:rsidRPr="0037231F" w14:paraId="369D1CD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F1DAE9F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0C0E7CB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3895560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0454A" w:rsidRPr="0037231F" w14:paraId="495D05DF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6748B4" w14:textId="77777777" w:rsidR="0090454A" w:rsidRPr="00741107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90454A" w:rsidRPr="0037231F" w14:paraId="28699D4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0B705BF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86419AC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339B88C" w14:textId="77777777" w:rsidR="0090454A" w:rsidRPr="0037231F" w:rsidRDefault="0090454A" w:rsidP="0090454A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ED0DF34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9409065" w14:textId="13F23B12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6871AB">
        <w:rPr>
          <w:rFonts w:asciiTheme="minorBidi" w:hAnsiTheme="minorBidi" w:cstheme="minorBidi"/>
          <w:sz w:val="22"/>
          <w:szCs w:val="22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34CED529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1765C97" w14:textId="4694EC43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4CAE0D9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20D66D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570AA53C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7DD45D42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4D2C5658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E71DD2A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13E837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645C1E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4CFFD07C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F93F57" w14:textId="1CE29CA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6871AB" w:rsidRPr="0037231F" w14:paraId="156DEB37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CEE03C2" w14:textId="41A4E5AE" w:rsidR="006871AB" w:rsidRPr="0037231F" w:rsidRDefault="00261D57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2021 International Consensus Recommendations. SCARS2021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212F3BC" w14:textId="3764C97A" w:rsidR="006871AB" w:rsidRPr="0037231F" w:rsidRDefault="00261D57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Virtual congress, May 2021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C1D26FF" w14:textId="79D8DE88" w:rsidR="006871AB" w:rsidRPr="0037231F" w:rsidRDefault="00261D57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Energy</w:t>
            </w:r>
            <w:r w:rsidR="006C203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ased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evices for the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C16C26">
              <w:rPr>
                <w:rFonts w:ascii="Arial" w:hAnsi="Arial" w:cs="Arial"/>
                <w:sz w:val="22"/>
                <w:szCs w:val="22"/>
              </w:rPr>
              <w:t xml:space="preserve">reatment of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16C26">
              <w:rPr>
                <w:rFonts w:ascii="Arial" w:hAnsi="Arial" w:cs="Arial"/>
                <w:sz w:val="22"/>
                <w:szCs w:val="22"/>
              </w:rPr>
              <w:t>cne scars</w:t>
            </w:r>
          </w:p>
        </w:tc>
      </w:tr>
      <w:tr w:rsidR="00486575" w:rsidRPr="0037231F" w14:paraId="7B2D4D15" w14:textId="77777777" w:rsidTr="00D547C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24DC8A" w14:textId="78284615" w:rsidR="00486575" w:rsidRPr="0037231F" w:rsidRDefault="00486575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1147D6" w:rsidRPr="0037231F" w14:paraId="12080960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603DE4C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D73D2F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F7120E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0209E13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E56A02" w14:textId="0338EC9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261D57" w:rsidRPr="0037231F" w14:paraId="117A7C6C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E5D2674" w14:textId="3FD878AD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World Congress of Dermatology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6990B08" w14:textId="6244DE18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C16C26">
              <w:rPr>
                <w:rFonts w:ascii="Arial" w:hAnsi="Arial" w:cs="Arial"/>
                <w:sz w:val="22"/>
                <w:szCs w:val="22"/>
              </w:rPr>
              <w:t>Milan, 2019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848F20C" w14:textId="63178A01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61D57">
              <w:rPr>
                <w:rFonts w:ascii="Arial" w:hAnsi="Arial" w:cs="Arial"/>
                <w:sz w:val="22"/>
                <w:szCs w:val="22"/>
              </w:rPr>
              <w:t xml:space="preserve"> novel stereoscopic optical system for objectively measuring above</w:t>
            </w:r>
            <w:r w:rsidRPr="00261D57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261D57">
              <w:rPr>
                <w:rFonts w:ascii="Arial" w:hAnsi="Arial" w:cs="Arial"/>
                <w:sz w:val="22"/>
                <w:szCs w:val="22"/>
              </w:rPr>
              <w:t xml:space="preserve">surface scar volume - first-time quantification of responses to various treatment modalities </w:t>
            </w:r>
            <w:r w:rsidRPr="00C16C26">
              <w:rPr>
                <w:rFonts w:ascii="Arial" w:hAnsi="Arial" w:cs="Arial"/>
                <w:sz w:val="22"/>
                <w:szCs w:val="22"/>
              </w:rPr>
              <w:t>(e-poster)</w:t>
            </w:r>
          </w:p>
        </w:tc>
      </w:tr>
      <w:tr w:rsidR="00261D57" w:rsidRPr="0037231F" w14:paraId="67F538C8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03E858" w14:textId="77777777" w:rsidR="00261D57" w:rsidRPr="00741107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261D57" w:rsidRPr="0037231F" w14:paraId="170D647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5902F11" w14:textId="77777777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76A73EB" w14:textId="77777777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9EDE8EB" w14:textId="77777777" w:rsidR="00261D57" w:rsidRPr="0037231F" w:rsidRDefault="00261D57" w:rsidP="00261D5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48EFD93" w14:textId="6E726B23" w:rsidR="00171F8A" w:rsidRPr="00486575" w:rsidRDefault="00171F8A" w:rsidP="001E7411">
      <w:pPr>
        <w:bidi w:val="0"/>
        <w:spacing w:before="360" w:after="240"/>
        <w:ind w:left="425" w:right="425" w:hanging="425"/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486575" w:rsidRPr="0037231F" w14:paraId="2611DF50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597BAF" w14:textId="0EB383AD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FEAC050" w14:textId="2D632EBC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BE0B1CC" w14:textId="1AC40EA4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486575" w:rsidRPr="0037231F" w14:paraId="75F91A09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833820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B111F36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AE7496F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32A5E17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18ED48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7D2A39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FC98FF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9B32D07" w14:textId="7F9B4EB5" w:rsidR="00F37CE7" w:rsidRPr="00F8041C" w:rsidRDefault="00F37CE7" w:rsidP="001147D6">
      <w:pPr>
        <w:bidi w:val="0"/>
        <w:spacing w:before="360"/>
        <w:ind w:left="425" w:right="425" w:hanging="425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0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Miscellaneous</w:t>
      </w:r>
    </w:p>
    <w:p w14:paraId="69D36B10" w14:textId="54A6080F" w:rsidR="00F37CE7" w:rsidRPr="0037231F" w:rsidRDefault="00F37CE7" w:rsidP="005D5C63">
      <w:pPr>
        <w:bidi w:val="0"/>
        <w:spacing w:after="240"/>
        <w:jc w:val="left"/>
        <w:rPr>
          <w:rFonts w:asciiTheme="minorBidi" w:hAnsiTheme="minorBidi" w:cstheme="minorBidi"/>
          <w:color w:val="0070C0"/>
          <w:sz w:val="22"/>
          <w:szCs w:val="22"/>
        </w:rPr>
      </w:pPr>
    </w:p>
    <w:tbl>
      <w:tblPr>
        <w:tblW w:w="8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6821"/>
      </w:tblGrid>
      <w:tr w:rsidR="00F37CE7" w:rsidRPr="0037231F" w14:paraId="25EF82A9" w14:textId="77777777" w:rsidTr="007929A5">
        <w:trPr>
          <w:trHeight w:val="448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6EBF3906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38FB90D1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Membership</w:t>
            </w:r>
          </w:p>
        </w:tc>
      </w:tr>
      <w:tr w:rsidR="00F37CE7" w:rsidRPr="0037231F" w14:paraId="0E849929" w14:textId="77777777" w:rsidTr="007929A5">
        <w:trPr>
          <w:trHeight w:val="448"/>
        </w:trPr>
        <w:tc>
          <w:tcPr>
            <w:tcW w:w="1475" w:type="dxa"/>
            <w:tcBorders>
              <w:top w:val="double" w:sz="6" w:space="0" w:color="auto"/>
            </w:tcBorders>
          </w:tcPr>
          <w:p w14:paraId="707453F9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39C67BB5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0C085F46" w14:textId="77777777" w:rsidTr="007929A5">
        <w:trPr>
          <w:trHeight w:val="770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2409CCC8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2701D300" w14:textId="17C92ACD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Patent</w:t>
            </w:r>
            <w:r w:rsidR="007C7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Status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Date)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7CE7" w:rsidRPr="0037231F" w14:paraId="36A85CF6" w14:textId="77777777" w:rsidTr="007929A5">
        <w:trPr>
          <w:trHeight w:val="438"/>
        </w:trPr>
        <w:tc>
          <w:tcPr>
            <w:tcW w:w="1475" w:type="dxa"/>
            <w:tcBorders>
              <w:top w:val="double" w:sz="6" w:space="0" w:color="auto"/>
            </w:tcBorders>
          </w:tcPr>
          <w:p w14:paraId="383BC3B7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67D021AA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6C1D7B35" w14:textId="77777777" w:rsidTr="00EB1C5F">
        <w:trPr>
          <w:trHeight w:val="760"/>
        </w:trPr>
        <w:tc>
          <w:tcPr>
            <w:tcW w:w="1475" w:type="dxa"/>
            <w:tcBorders>
              <w:bottom w:val="double" w:sz="4" w:space="0" w:color="auto"/>
            </w:tcBorders>
            <w:shd w:val="pct5" w:color="auto" w:fill="auto"/>
          </w:tcPr>
          <w:p w14:paraId="26DE3AD3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double" w:sz="4" w:space="0" w:color="auto"/>
            </w:tcBorders>
            <w:shd w:val="pct5" w:color="auto" w:fill="auto"/>
          </w:tcPr>
          <w:p w14:paraId="3683749D" w14:textId="1E842302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commentRangeStart w:id="11"/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Honors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Awards</w:t>
            </w:r>
            <w:commentRangeEnd w:id="11"/>
            <w:r w:rsidR="00DD5C51">
              <w:rPr>
                <w:rStyle w:val="CommentReference"/>
              </w:rPr>
              <w:commentReference w:id="11"/>
            </w:r>
          </w:p>
        </w:tc>
      </w:tr>
      <w:tr w:rsidR="00844E3D" w:rsidRPr="0037231F" w14:paraId="2595D13D" w14:textId="77777777" w:rsidTr="00EB1C5F">
        <w:trPr>
          <w:trHeight w:val="760"/>
        </w:trPr>
        <w:tc>
          <w:tcPr>
            <w:tcW w:w="147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8980B82" w14:textId="7A940ABE" w:rsidR="00844E3D" w:rsidRPr="0037231F" w:rsidRDefault="00844E3D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6821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4765C3F1" w14:textId="34703841" w:rsidR="00844E3D" w:rsidRDefault="00844E3D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Excellence award for M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>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thesis (see also under publications)</w:t>
            </w:r>
          </w:p>
          <w:p w14:paraId="3BFE4B26" w14:textId="2AD308CF" w:rsidR="00844E3D" w:rsidRPr="00844E3D" w:rsidRDefault="00844E3D" w:rsidP="00844E3D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844E3D">
              <w:rPr>
                <w:rFonts w:asciiTheme="minorBidi" w:hAnsiTheme="minorBidi" w:cstheme="minorBidi"/>
                <w:sz w:val="22"/>
                <w:szCs w:val="22"/>
              </w:rPr>
              <w:t>Salivary gland involvement in rheumatoid arthritis and its relationship to induced oxidative stress</w:t>
            </w:r>
          </w:p>
        </w:tc>
      </w:tr>
      <w:tr w:rsidR="00F37CE7" w:rsidRPr="0037231F" w14:paraId="5DBE49B0" w14:textId="77777777" w:rsidTr="007929A5">
        <w:trPr>
          <w:trHeight w:val="448"/>
        </w:trPr>
        <w:tc>
          <w:tcPr>
            <w:tcW w:w="1475" w:type="dxa"/>
          </w:tcPr>
          <w:p w14:paraId="420C87BB" w14:textId="2BE2DC28" w:rsidR="00F37CE7" w:rsidRPr="00844E3D" w:rsidRDefault="00844E3D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44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6821" w:type="dxa"/>
          </w:tcPr>
          <w:p w14:paraId="1E995273" w14:textId="4AF7A8D0" w:rsidR="00F37CE7" w:rsidRDefault="00844E3D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Excellence award for basic sciences project (see also under publications)</w:t>
            </w:r>
          </w:p>
          <w:p w14:paraId="75BFE4ED" w14:textId="7D05B128" w:rsidR="00844E3D" w:rsidRPr="0037231F" w:rsidRDefault="00844E3D" w:rsidP="00844E3D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844E3D">
              <w:rPr>
                <w:rFonts w:asciiTheme="minorBidi" w:hAnsiTheme="minorBidi" w:cstheme="minorBidi"/>
                <w:sz w:val="22"/>
                <w:szCs w:val="22"/>
              </w:rPr>
              <w:t xml:space="preserve">The clinical application of the static fluorescence-based cytometry: the </w:t>
            </w:r>
            <w:proofErr w:type="spellStart"/>
            <w:r w:rsidRPr="00844E3D">
              <w:rPr>
                <w:rFonts w:asciiTheme="minorBidi" w:hAnsiTheme="minorBidi" w:cstheme="minorBidi"/>
                <w:sz w:val="22"/>
                <w:szCs w:val="22"/>
              </w:rPr>
              <w:t>cellscan</w:t>
            </w:r>
            <w:proofErr w:type="spellEnd"/>
            <w:r w:rsidRPr="00844E3D">
              <w:rPr>
                <w:rFonts w:asciiTheme="minorBidi" w:hAnsiTheme="minorBidi" w:cstheme="minorBidi"/>
                <w:sz w:val="22"/>
                <w:szCs w:val="22"/>
              </w:rPr>
              <w:t>, in cutaneous adverse drug reaction</w:t>
            </w:r>
          </w:p>
        </w:tc>
      </w:tr>
    </w:tbl>
    <w:p w14:paraId="796FC165" w14:textId="30DA7975" w:rsidR="000C7068" w:rsidRPr="0037231F" w:rsidRDefault="000C7068" w:rsidP="000C7068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Public Scientific Activities Outside the University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6750"/>
      </w:tblGrid>
      <w:tr w:rsidR="000C7068" w:rsidRPr="0037231F" w14:paraId="4EE0DA21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F5B4045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675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ABD6537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commentRangeStart w:id="12"/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Type of Activity or Appointment</w:t>
            </w:r>
            <w:commentRangeEnd w:id="12"/>
            <w:r w:rsidR="002C1B20">
              <w:rPr>
                <w:rStyle w:val="CommentReference"/>
              </w:rPr>
              <w:commentReference w:id="12"/>
            </w:r>
          </w:p>
        </w:tc>
      </w:tr>
      <w:tr w:rsidR="000C7068" w:rsidRPr="0037231F" w14:paraId="30F46A53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double" w:sz="6" w:space="0" w:color="auto"/>
              <w:bottom w:val="single" w:sz="6" w:space="0" w:color="auto"/>
            </w:tcBorders>
          </w:tcPr>
          <w:p w14:paraId="231CF43D" w14:textId="4D59F96F" w:rsidR="000C7068" w:rsidRPr="0037231F" w:rsidRDefault="00E52DC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2009–2010</w:t>
            </w:r>
          </w:p>
        </w:tc>
        <w:tc>
          <w:tcPr>
            <w:tcW w:w="6750" w:type="dxa"/>
            <w:tcBorders>
              <w:top w:val="double" w:sz="6" w:space="0" w:color="auto"/>
              <w:bottom w:val="single" w:sz="6" w:space="0" w:color="auto"/>
            </w:tcBorders>
          </w:tcPr>
          <w:p w14:paraId="28D2903E" w14:textId="61A97CB6" w:rsidR="000C7068" w:rsidRPr="0037231F" w:rsidRDefault="00E52DC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Lecturer</w:t>
            </w:r>
            <w:r w:rsidR="0049293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92932">
              <w:rPr>
                <w:rFonts w:asciiTheme="minorBidi" w:hAnsiTheme="minorBidi" w:cstheme="minorBidi"/>
                <w:sz w:val="22"/>
                <w:szCs w:val="22"/>
              </w:rPr>
              <w:t>w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ound management course for </w:t>
            </w:r>
            <w:r w:rsidR="00033A00">
              <w:rPr>
                <w:rFonts w:asciiTheme="minorBidi" w:hAnsiTheme="minorBidi" w:cstheme="minorBidi"/>
                <w:sz w:val="22"/>
                <w:szCs w:val="22"/>
              </w:rPr>
              <w:t>nurses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 Sheba Medical Centre</w:t>
            </w:r>
          </w:p>
        </w:tc>
      </w:tr>
      <w:tr w:rsidR="00E52DC8" w:rsidRPr="0037231F" w14:paraId="04845979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7BC06747" w14:textId="5140DFD5" w:rsidR="00E52DC8" w:rsidRPr="0037231F" w:rsidRDefault="00E52DC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November 2013–May 2014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1F4711D8" w14:textId="502AE0EA" w:rsidR="00E52DC8" w:rsidRPr="0037231F" w:rsidRDefault="00E52DC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Lecturer</w:t>
            </w:r>
            <w:r w:rsidR="00134885">
              <w:rPr>
                <w:rFonts w:asciiTheme="minorBidi" w:hAnsiTheme="minorBidi" w:cstheme="minorBidi"/>
                <w:sz w:val="22"/>
                <w:szCs w:val="22"/>
              </w:rPr>
              <w:t xml:space="preserve"> in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 xml:space="preserve">an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advanced training </w:t>
            </w:r>
            <w:r w:rsidR="00134885">
              <w:rPr>
                <w:rFonts w:asciiTheme="minorBidi" w:hAnsiTheme="minorBidi" w:cstheme="minorBidi"/>
                <w:sz w:val="22"/>
                <w:szCs w:val="22"/>
              </w:rPr>
              <w:t>program for pediatricians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Leumit</w:t>
            </w:r>
            <w:proofErr w:type="spellEnd"/>
            <w:r w:rsidR="00331FA8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</w:p>
        </w:tc>
      </w:tr>
      <w:tr w:rsidR="00E52DC8" w:rsidRPr="0037231F" w14:paraId="6C884945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5145CC87" w14:textId="0FFF569B" w:rsidR="00E52DC8" w:rsidRPr="0037231F" w:rsidRDefault="00E52DC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November 2013, February, May 2014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7DC43DEB" w14:textId="18035FE8" w:rsidR="00E52DC8" w:rsidRPr="0037231F" w:rsidRDefault="00134885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Lecturer in 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 xml:space="preserve">an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advanced training program </w:t>
            </w:r>
            <w:r w:rsidR="00D243BE">
              <w:rPr>
                <w:rFonts w:asciiTheme="minorBidi" w:hAnsiTheme="minorBidi" w:cstheme="minorBidi"/>
                <w:sz w:val="22"/>
                <w:szCs w:val="22"/>
              </w:rPr>
              <w:t>for</w:t>
            </w:r>
            <w:r w:rsidR="00E52DC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D243BE">
              <w:rPr>
                <w:rFonts w:asciiTheme="minorBidi" w:hAnsiTheme="minorBidi" w:cstheme="minorBidi"/>
                <w:sz w:val="22"/>
                <w:szCs w:val="22"/>
              </w:rPr>
              <w:t>pharmacists</w:t>
            </w:r>
            <w:r w:rsidR="00E52DC8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proofErr w:type="spellStart"/>
            <w:r w:rsidR="00E52DC8">
              <w:rPr>
                <w:rFonts w:asciiTheme="minorBidi" w:hAnsiTheme="minorBidi" w:cstheme="minorBidi"/>
                <w:sz w:val="22"/>
                <w:szCs w:val="22"/>
              </w:rPr>
              <w:t>Klalit</w:t>
            </w:r>
            <w:proofErr w:type="spellEnd"/>
            <w:r w:rsidR="00331FA8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</w:p>
        </w:tc>
      </w:tr>
      <w:tr w:rsidR="00E52DC8" w:rsidRPr="0037231F" w14:paraId="6C8901ED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62D91301" w14:textId="2710FD98" w:rsidR="00E52DC8" w:rsidRPr="0037231F" w:rsidRDefault="004A337B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March 2013, October 2015, February–March 2016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3CBAFD02" w14:textId="5482F42A" w:rsidR="00E52DC8" w:rsidRPr="0037231F" w:rsidRDefault="004A337B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Lecturer, fungal contaminations and acne, 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 xml:space="preserve">a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continuing education </w:t>
            </w:r>
            <w:r w:rsidR="00134885">
              <w:rPr>
                <w:rFonts w:asciiTheme="minorBidi" w:hAnsiTheme="minorBidi" w:cstheme="minorBidi"/>
                <w:sz w:val="22"/>
                <w:szCs w:val="22"/>
              </w:rPr>
              <w:t xml:space="preserve">program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for family physicians,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Klalit</w:t>
            </w:r>
            <w:proofErr w:type="spellEnd"/>
            <w:r w:rsidR="00331FA8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</w:p>
        </w:tc>
      </w:tr>
      <w:tr w:rsidR="00E52DC8" w:rsidRPr="0037231F" w14:paraId="0C3CE119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413E8AD8" w14:textId="66E4925C" w:rsidR="00E52DC8" w:rsidRPr="0037231F" w:rsidRDefault="00D243BE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February 2017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1761566A" w14:textId="3EDDC188" w:rsidR="00E52DC8" w:rsidRPr="0037231F" w:rsidRDefault="00D243BE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Lecturer</w:t>
            </w:r>
            <w:r w:rsidR="006662C3">
              <w:rPr>
                <w:rFonts w:asciiTheme="minorBidi" w:hAnsiTheme="minorBidi" w:cstheme="minorBidi"/>
                <w:sz w:val="22"/>
                <w:szCs w:val="22"/>
              </w:rPr>
              <w:t xml:space="preserve"> in </w:t>
            </w:r>
            <w:r w:rsidR="006C2034">
              <w:rPr>
                <w:rFonts w:asciiTheme="minorBidi" w:hAnsiTheme="minorBidi" w:cstheme="minorBidi"/>
                <w:sz w:val="22"/>
                <w:szCs w:val="22"/>
              </w:rPr>
              <w:t xml:space="preserve">an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advanced training</w:t>
            </w:r>
            <w:r w:rsidR="006662C3">
              <w:rPr>
                <w:rFonts w:asciiTheme="minorBidi" w:hAnsiTheme="minorBidi" w:cstheme="minorBidi"/>
                <w:sz w:val="22"/>
                <w:szCs w:val="22"/>
              </w:rPr>
              <w:t xml:space="preserve"> program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for family physicians, </w:t>
            </w:r>
            <w:proofErr w:type="spellStart"/>
            <w:r w:rsidR="00505943">
              <w:rPr>
                <w:rFonts w:asciiTheme="minorBidi" w:hAnsiTheme="minorBidi" w:cstheme="minorBidi"/>
                <w:sz w:val="22"/>
                <w:szCs w:val="22"/>
              </w:rPr>
              <w:t>Meuhedet</w:t>
            </w:r>
            <w:proofErr w:type="spellEnd"/>
            <w:r w:rsidR="00331FA8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</w:p>
        </w:tc>
      </w:tr>
      <w:tr w:rsidR="00E52DC8" w:rsidRPr="0037231F" w14:paraId="4AC764EC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6746CC11" w14:textId="697584DA" w:rsidR="00E52DC8" w:rsidRPr="0037231F" w:rsidRDefault="00505943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March 2018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220F94AD" w14:textId="5B9E1F10" w:rsidR="00E52DC8" w:rsidRPr="0037231F" w:rsidRDefault="00505943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Lecturer, treatment of hard-to-heal wounds, family physicians </w:t>
            </w:r>
            <w:r w:rsidR="00C94B6A">
              <w:rPr>
                <w:rFonts w:asciiTheme="minorBidi" w:hAnsiTheme="minorBidi" w:cstheme="minorBidi"/>
                <w:sz w:val="22"/>
                <w:szCs w:val="22"/>
              </w:rPr>
              <w:t>of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Leumit</w:t>
            </w:r>
            <w:proofErr w:type="spellEnd"/>
            <w:r w:rsidR="00F50AE7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C7068" w:rsidRPr="0037231F" w14:paraId="50912E3F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2B9FB6CA" w14:textId="2D3034A5" w:rsidR="000C7068" w:rsidRPr="0037231F" w:rsidRDefault="00C94B6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April 2022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2934258C" w14:textId="37DA06AF" w:rsidR="000C7068" w:rsidRPr="0037231F" w:rsidRDefault="00C94B6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Lecturer, treatment of hard-to-heal wounds, nurses of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Leumit</w:t>
            </w:r>
            <w:proofErr w:type="spellEnd"/>
            <w:r w:rsidR="00F50AE7">
              <w:rPr>
                <w:rFonts w:asciiTheme="minorBidi" w:hAnsiTheme="minorBidi" w:cstheme="minorBidi"/>
                <w:sz w:val="22"/>
                <w:szCs w:val="22"/>
              </w:rPr>
              <w:t xml:space="preserve"> HMO</w:t>
            </w:r>
          </w:p>
        </w:tc>
      </w:tr>
    </w:tbl>
    <w:p w14:paraId="6FC801FC" w14:textId="77777777" w:rsidR="00F8041C" w:rsidRDefault="00F8041C" w:rsidP="00F37CE7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</w:rPr>
      </w:pPr>
    </w:p>
    <w:p w14:paraId="5ADD4988" w14:textId="34BBC119" w:rsidR="00F37CE7" w:rsidRPr="008B00A5" w:rsidRDefault="00C95694" w:rsidP="00F8041C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8B00A5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 w:rsidRPr="008B00A5">
        <w:rPr>
          <w:rFonts w:asciiTheme="minorBidi" w:hAnsiTheme="minorBidi" w:cstheme="minorBidi"/>
          <w:b/>
          <w:bCs/>
          <w:sz w:val="22"/>
          <w:szCs w:val="22"/>
          <w:u w:val="single"/>
        </w:rPr>
        <w:t>2</w:t>
      </w:r>
      <w:r w:rsidR="00F37CE7" w:rsidRPr="008B00A5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F37CE7" w:rsidRPr="008B00A5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>List of Publications</w:t>
      </w:r>
    </w:p>
    <w:p w14:paraId="7CD9A792" w14:textId="65720290" w:rsidR="008B00A5" w:rsidRPr="008B00A5" w:rsidRDefault="008B00A5" w:rsidP="008B00A5">
      <w:pPr>
        <w:pStyle w:val="ListParagraph"/>
        <w:numPr>
          <w:ilvl w:val="0"/>
          <w:numId w:val="15"/>
        </w:numPr>
        <w:bidi w:val="0"/>
        <w:spacing w:line="360" w:lineRule="auto"/>
        <w:ind w:left="0" w:firstLine="0"/>
        <w:rPr>
          <w:rFonts w:asciiTheme="minorBidi" w:hAnsiTheme="minorBidi" w:cstheme="minorBidi"/>
          <w:b/>
          <w:bCs/>
          <w:sz w:val="22"/>
          <w:szCs w:val="22"/>
        </w:rPr>
      </w:pPr>
      <w:r w:rsidRPr="008B00A5">
        <w:rPr>
          <w:rFonts w:asciiTheme="minorBidi" w:hAnsiTheme="minorBidi" w:cstheme="minorBidi"/>
          <w:b/>
          <w:bCs/>
          <w:sz w:val="22"/>
          <w:szCs w:val="22"/>
        </w:rPr>
        <w:t>Hypothesis-driven clinical or basic research</w:t>
      </w:r>
    </w:p>
    <w:p w14:paraId="54AF2873" w14:textId="5C5642D0" w:rsidR="008B00A5" w:rsidRDefault="008B00A5" w:rsidP="008E76C7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  <w:r w:rsidRPr="008B00A5">
        <w:rPr>
          <w:rFonts w:ascii="Arial" w:hAnsi="Arial" w:cs="Arial"/>
          <w:color w:val="000000"/>
          <w:sz w:val="22"/>
          <w:szCs w:val="22"/>
          <w:lang w:bidi="ar-SA"/>
        </w:rPr>
        <w:t xml:space="preserve">1. </w:t>
      </w:r>
      <w:proofErr w:type="spellStart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>Nagler</w:t>
      </w:r>
      <w:proofErr w:type="spellEnd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 xml:space="preserve"> RM</w:t>
      </w:r>
      <w:r w:rsidRPr="008B00A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B00A5">
        <w:rPr>
          <w:rFonts w:ascii="Arial" w:hAnsi="Arial" w:cs="Arial"/>
          <w:color w:val="000000"/>
          <w:sz w:val="22"/>
          <w:szCs w:val="22"/>
          <w:u w:val="single"/>
          <w:lang w:bidi="ar-SA"/>
        </w:rPr>
        <w:t>Salameh</w:t>
      </w:r>
      <w:r w:rsidRPr="008B00A5">
        <w:rPr>
          <w:rFonts w:ascii="Arial" w:hAnsi="Arial" w:cs="Arial"/>
          <w:b/>
          <w:bCs/>
          <w:color w:val="000000"/>
          <w:sz w:val="22"/>
          <w:szCs w:val="22"/>
          <w:u w:val="single"/>
          <w:lang w:bidi="ar-SA"/>
        </w:rPr>
        <w:t xml:space="preserve"> </w:t>
      </w:r>
      <w:r w:rsidRPr="008B00A5">
        <w:rPr>
          <w:rFonts w:ascii="Arial" w:hAnsi="Arial" w:cs="Arial"/>
          <w:color w:val="000000"/>
          <w:sz w:val="22"/>
          <w:szCs w:val="22"/>
          <w:u w:val="single"/>
          <w:lang w:bidi="ar-SA"/>
        </w:rPr>
        <w:t>F</w:t>
      </w:r>
      <w:r w:rsidRPr="008B00A5">
        <w:rPr>
          <w:rFonts w:ascii="Arial" w:hAnsi="Arial" w:cs="Arial"/>
          <w:color w:val="000000"/>
          <w:sz w:val="22"/>
          <w:szCs w:val="22"/>
          <w:lang w:bidi="ar-SA"/>
        </w:rPr>
        <w:t xml:space="preserve">, Reznick AZ, </w:t>
      </w:r>
      <w:proofErr w:type="spellStart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>L</w:t>
      </w:r>
      <w:r w:rsidR="006C2034">
        <w:rPr>
          <w:rFonts w:ascii="Arial" w:hAnsi="Arial" w:cs="Arial"/>
          <w:color w:val="000000"/>
          <w:sz w:val="22"/>
          <w:szCs w:val="22"/>
          <w:lang w:bidi="ar-SA"/>
        </w:rPr>
        <w:t>i</w:t>
      </w:r>
      <w:r w:rsidRPr="008B00A5">
        <w:rPr>
          <w:rFonts w:ascii="Arial" w:hAnsi="Arial" w:cs="Arial"/>
          <w:color w:val="000000"/>
          <w:sz w:val="22"/>
          <w:szCs w:val="22"/>
          <w:lang w:bidi="ar-SA"/>
        </w:rPr>
        <w:t>vshits</w:t>
      </w:r>
      <w:proofErr w:type="spellEnd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 xml:space="preserve"> V, </w:t>
      </w:r>
      <w:proofErr w:type="spellStart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>Nahir</w:t>
      </w:r>
      <w:proofErr w:type="spellEnd"/>
      <w:r w:rsidRPr="008B00A5">
        <w:rPr>
          <w:rFonts w:ascii="Arial" w:hAnsi="Arial" w:cs="Arial"/>
          <w:color w:val="000000"/>
          <w:sz w:val="22"/>
          <w:szCs w:val="22"/>
          <w:lang w:bidi="ar-SA"/>
        </w:rPr>
        <w:t xml:space="preserve"> A.M. Salivary gland in rheumatoid arthritis and its relationship to induced oxidative</w:t>
      </w:r>
      <w:r w:rsidR="00D6787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8B00A5">
        <w:rPr>
          <w:rFonts w:ascii="Arial" w:hAnsi="Arial" w:cs="Arial"/>
          <w:color w:val="000000"/>
          <w:sz w:val="22"/>
          <w:szCs w:val="22"/>
          <w:lang w:bidi="ar-SA"/>
        </w:rPr>
        <w:t>stress. Rheumatology 2003;42:1234-1241.</w:t>
      </w:r>
    </w:p>
    <w:p w14:paraId="5461A81C" w14:textId="7A5579C1" w:rsidR="008B00A5" w:rsidRDefault="008B00A5" w:rsidP="008E76C7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3.76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, Rank: 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4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/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21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 (RHEUMATOLOGY). Contribution: B, D</w:t>
      </w:r>
    </w:p>
    <w:p w14:paraId="3D34291D" w14:textId="751F0CC3" w:rsidR="004D68FD" w:rsidRDefault="004D68FD" w:rsidP="008E76C7">
      <w:pPr>
        <w:bidi w:val="0"/>
        <w:rPr>
          <w:rFonts w:ascii="Arial" w:hAnsi="Arial" w:cs="Arial"/>
          <w:sz w:val="22"/>
          <w:szCs w:val="22"/>
          <w:lang w:bidi="ar-SA"/>
        </w:rPr>
      </w:pPr>
      <w:r w:rsidRPr="004D68FD">
        <w:rPr>
          <w:rFonts w:ascii="Arial" w:hAnsi="Arial" w:cs="Arial"/>
          <w:sz w:val="22"/>
          <w:szCs w:val="22"/>
          <w:lang w:bidi="ar-SA"/>
        </w:rPr>
        <w:t>Specific contribution:</w:t>
      </w:r>
      <w:r>
        <w:rPr>
          <w:rFonts w:ascii="Arial" w:hAnsi="Arial" w:cs="Arial"/>
          <w:sz w:val="22"/>
          <w:szCs w:val="22"/>
          <w:lang w:bidi="ar-SA"/>
        </w:rPr>
        <w:t xml:space="preserve"> All laboratory analyses, participant recruitment, collection of clinical data, review of manuscript draft</w:t>
      </w:r>
    </w:p>
    <w:p w14:paraId="75E02942" w14:textId="77777777" w:rsidR="00E911C1" w:rsidRPr="008B00A5" w:rsidRDefault="00E911C1" w:rsidP="008E76C7">
      <w:pPr>
        <w:bidi w:val="0"/>
        <w:rPr>
          <w:rFonts w:ascii="Arial" w:hAnsi="Arial" w:cs="Arial"/>
          <w:color w:val="000000"/>
          <w:sz w:val="22"/>
          <w:szCs w:val="22"/>
          <w:rtl/>
          <w:lang w:bidi="ar-SA"/>
        </w:rPr>
      </w:pPr>
    </w:p>
    <w:p w14:paraId="358BEE58" w14:textId="7621422E" w:rsidR="00E911C1" w:rsidRPr="00C16C26" w:rsidRDefault="00E911C1" w:rsidP="008E76C7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  <w:r w:rsidRPr="00C16C26">
        <w:rPr>
          <w:rFonts w:ascii="Arial" w:hAnsi="Arial" w:cs="Arial"/>
          <w:color w:val="000000"/>
          <w:sz w:val="22"/>
          <w:szCs w:val="22"/>
          <w:rtl/>
        </w:rPr>
        <w:t>2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color w:val="000000"/>
          <w:sz w:val="22"/>
          <w:szCs w:val="22"/>
          <w:u w:val="single"/>
          <w:lang w:bidi="ar-SA"/>
        </w:rPr>
        <w:t>Salameh F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, Cassuto N,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>Oliven</w:t>
      </w:r>
      <w:proofErr w:type="spellEnd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A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A simplified fall-risk assessment tool for patients hospitalized on medical</w:t>
      </w:r>
      <w:r w:rsidRPr="00C16C26">
        <w:rPr>
          <w:rFonts w:ascii="Arial" w:hAnsi="Arial" w:cs="Arial"/>
          <w:color w:val="000000"/>
          <w:sz w:val="22"/>
          <w:szCs w:val="22"/>
          <w:rtl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>ards</w:t>
      </w:r>
      <w:r w:rsidRPr="00C16C26">
        <w:rPr>
          <w:rFonts w:ascii="Arial" w:hAnsi="Arial" w:cs="Arial"/>
          <w:color w:val="000000"/>
          <w:sz w:val="22"/>
          <w:szCs w:val="22"/>
        </w:rPr>
        <w:t>.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 IMAJ 2008 Feb;10:125-129.  </w:t>
      </w:r>
    </w:p>
    <w:p w14:paraId="54437D8F" w14:textId="77777777" w:rsidR="00E911C1" w:rsidRPr="00C16C26" w:rsidRDefault="00E911C1" w:rsidP="008E76C7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IF:0.62, Rank: 85/107 (MEDICINE, GENERAL &amp; INTERNAL). Contribution: B, C, D</w:t>
      </w:r>
    </w:p>
    <w:p w14:paraId="3C34BDC0" w14:textId="77777777" w:rsidR="00E911C1" w:rsidRPr="00C16C26" w:rsidRDefault="00E911C1" w:rsidP="008E76C7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4E6050AE" w14:textId="3BA5092E" w:rsidR="00E911C1" w:rsidRPr="00C16C26" w:rsidRDefault="00E911C1" w:rsidP="008E76C7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  <w:r w:rsidRPr="00C16C26">
        <w:rPr>
          <w:rFonts w:ascii="Arial" w:hAnsi="Arial" w:cs="Arial"/>
          <w:color w:val="000000"/>
          <w:sz w:val="22"/>
          <w:szCs w:val="22"/>
          <w:rtl/>
        </w:rPr>
        <w:t>3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C16C26">
        <w:rPr>
          <w:rFonts w:ascii="Arial" w:hAnsi="Arial" w:cs="Arial"/>
          <w:sz w:val="22"/>
          <w:szCs w:val="22"/>
          <w:lang w:bidi="ar-SY"/>
        </w:rPr>
        <w:t xml:space="preserve"> </w:t>
      </w:r>
      <w:r w:rsidRPr="00C16C26">
        <w:rPr>
          <w:rFonts w:ascii="Arial" w:hAnsi="Arial" w:cs="Arial"/>
          <w:color w:val="000000"/>
          <w:sz w:val="22"/>
          <w:szCs w:val="22"/>
          <w:u w:val="single"/>
          <w:lang w:bidi="ar-SA"/>
        </w:rPr>
        <w:t>Salameh F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>, Perla D</w:t>
      </w:r>
      <w:r w:rsidRPr="00C16C2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Solomon M,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>Gamus</w:t>
      </w:r>
      <w:proofErr w:type="spellEnd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D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Barzilai A, Greenberger S,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>Trau</w:t>
      </w:r>
      <w:proofErr w:type="spellEnd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H. The effectiveness of combined Chinese herbal medicine and acupuncture in the treatment of atopic dermatitis. J Altern Complement Med 2008 Oct;14(8):1043-8.</w:t>
      </w:r>
    </w:p>
    <w:p w14:paraId="60040C8F" w14:textId="77777777" w:rsidR="00E911C1" w:rsidRPr="00C16C26" w:rsidRDefault="00E911C1" w:rsidP="008E76C7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IF:1.62, Rank: 7/14 (INTEGRATIVE &amp; COMPLEMENTARY MEDICINE). Contribution: B, C, D</w:t>
      </w:r>
    </w:p>
    <w:p w14:paraId="1662B2A0" w14:textId="77777777" w:rsidR="00E911C1" w:rsidRPr="00C16C26" w:rsidRDefault="00E911C1" w:rsidP="008E76C7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2C5F2ED4" w14:textId="0FB44C59" w:rsidR="00E911C1" w:rsidRPr="00C16C26" w:rsidRDefault="00E911C1" w:rsidP="008E76C7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4</w:t>
      </w:r>
      <w:r w:rsidRPr="00C16C26">
        <w:rPr>
          <w:rFonts w:ascii="Arial" w:hAnsi="Arial" w:cs="Arial"/>
          <w:b/>
          <w:color w:val="000000"/>
          <w:sz w:val="22"/>
          <w:szCs w:val="22"/>
        </w:rPr>
        <w:t>.</w:t>
      </w:r>
      <w:r w:rsidRPr="00C16C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, Kravitz MS,</w:t>
      </w:r>
      <w:r w:rsidR="00EF594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Barzilai A, Baum S,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Shoenfeld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Y,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Schiffenbauer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Y,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Trubniykov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</w:t>
      </w:r>
      <w:r w:rsidRPr="00C16C2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Trau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H. </w:t>
      </w:r>
      <w:r w:rsidRPr="00C16C26">
        <w:rPr>
          <w:rFonts w:ascii="Arial" w:hAnsi="Arial" w:cs="Arial"/>
          <w:color w:val="000000"/>
          <w:sz w:val="22"/>
          <w:szCs w:val="22"/>
        </w:rPr>
        <w:t xml:space="preserve">The clinical application of the static fluorescence-based cytometry: the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</w:rPr>
        <w:t>cellscan</w:t>
      </w:r>
      <w:proofErr w:type="spellEnd"/>
      <w:r w:rsidRPr="00C16C26">
        <w:rPr>
          <w:rFonts w:ascii="Arial" w:hAnsi="Arial" w:cs="Arial"/>
          <w:color w:val="000000"/>
          <w:sz w:val="22"/>
          <w:szCs w:val="22"/>
        </w:rPr>
        <w:t xml:space="preserve">, in cutaneous adverse drug reaction.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J Dermatol. 2011 May;38(5):447-55.</w:t>
      </w:r>
    </w:p>
    <w:p w14:paraId="5A9446B1" w14:textId="77777777" w:rsidR="00E911C1" w:rsidRPr="00C16C26" w:rsidRDefault="00E911C1" w:rsidP="008E76C7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IF:1.49, Rank: 29/58 (DERMATOLOGY). Contribution: B, C, D</w:t>
      </w:r>
    </w:p>
    <w:p w14:paraId="0568DFAD" w14:textId="77777777" w:rsidR="00E911C1" w:rsidRPr="00C16C26" w:rsidRDefault="00E911C1" w:rsidP="008E76C7">
      <w:pPr>
        <w:bidi w:val="0"/>
        <w:rPr>
          <w:rFonts w:ascii="Arial" w:hAnsi="Arial" w:cs="Arial"/>
          <w:bCs/>
          <w:color w:val="000000"/>
          <w:sz w:val="22"/>
          <w:szCs w:val="22"/>
        </w:rPr>
      </w:pPr>
    </w:p>
    <w:p w14:paraId="2359AE7D" w14:textId="77777777" w:rsidR="00E911C1" w:rsidRPr="00C16C26" w:rsidRDefault="00E911C1" w:rsidP="008E76C7">
      <w:pPr>
        <w:bidi w:val="0"/>
        <w:rPr>
          <w:rFonts w:ascii="Arial" w:hAnsi="Arial" w:cs="Arial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5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C16C26">
        <w:rPr>
          <w:rFonts w:ascii="Arial" w:hAnsi="Arial" w:cs="Arial"/>
          <w:sz w:val="22"/>
          <w:szCs w:val="22"/>
        </w:rPr>
        <w:t xml:space="preserve">Greenberger S, </w:t>
      </w:r>
      <w:proofErr w:type="spellStart"/>
      <w:r w:rsidRPr="00C16C26">
        <w:rPr>
          <w:rFonts w:ascii="Arial" w:hAnsi="Arial" w:cs="Arial"/>
          <w:sz w:val="22"/>
          <w:szCs w:val="22"/>
        </w:rPr>
        <w:t>Harats</w:t>
      </w:r>
      <w:proofErr w:type="spellEnd"/>
      <w:r w:rsidRPr="00C16C26">
        <w:rPr>
          <w:rFonts w:ascii="Arial" w:hAnsi="Arial" w:cs="Arial"/>
          <w:sz w:val="22"/>
          <w:szCs w:val="22"/>
        </w:rPr>
        <w:t xml:space="preserve"> D, </w:t>
      </w:r>
      <w:r w:rsidRPr="00C16C26">
        <w:rPr>
          <w:rFonts w:ascii="Arial" w:hAnsi="Arial" w:cs="Arial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6C26">
        <w:rPr>
          <w:rFonts w:ascii="Arial" w:hAnsi="Arial" w:cs="Arial"/>
          <w:sz w:val="22"/>
          <w:szCs w:val="22"/>
        </w:rPr>
        <w:t>Lubish</w:t>
      </w:r>
      <w:proofErr w:type="spellEnd"/>
      <w:r w:rsidRPr="00C16C26">
        <w:rPr>
          <w:rFonts w:ascii="Arial" w:hAnsi="Arial" w:cs="Arial"/>
          <w:sz w:val="22"/>
          <w:szCs w:val="22"/>
        </w:rPr>
        <w:t xml:space="preserve"> T, Harari A, </w:t>
      </w:r>
      <w:proofErr w:type="spellStart"/>
      <w:r w:rsidRPr="00C16C26">
        <w:rPr>
          <w:rFonts w:ascii="Arial" w:hAnsi="Arial" w:cs="Arial"/>
          <w:sz w:val="22"/>
          <w:szCs w:val="22"/>
        </w:rPr>
        <w:t>Trau</w:t>
      </w:r>
      <w:proofErr w:type="spellEnd"/>
      <w:r w:rsidRPr="00C16C26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C16C26">
        <w:rPr>
          <w:rFonts w:ascii="Arial" w:hAnsi="Arial" w:cs="Arial"/>
          <w:sz w:val="22"/>
          <w:szCs w:val="22"/>
        </w:rPr>
        <w:t>Shaish</w:t>
      </w:r>
      <w:proofErr w:type="spellEnd"/>
      <w:r w:rsidRPr="00C16C26">
        <w:rPr>
          <w:rFonts w:ascii="Arial" w:hAnsi="Arial" w:cs="Arial"/>
          <w:sz w:val="22"/>
          <w:szCs w:val="22"/>
        </w:rPr>
        <w:t xml:space="preserve"> A.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9-cis-rich β-carotene powder of the alga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Dunaliella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reduces the severity of chronic plaque psoriasis: a randomized, double-blind, placebo-controlled clinical trial. </w:t>
      </w:r>
      <w:r w:rsidRPr="00C16C26">
        <w:rPr>
          <w:rFonts w:ascii="Arial" w:hAnsi="Arial" w:cs="Arial"/>
          <w:sz w:val="22"/>
          <w:szCs w:val="22"/>
        </w:rPr>
        <w:t xml:space="preserve"> J Am Coll </w:t>
      </w:r>
      <w:proofErr w:type="spellStart"/>
      <w:r w:rsidRPr="00C16C26">
        <w:rPr>
          <w:rFonts w:ascii="Arial" w:hAnsi="Arial" w:cs="Arial"/>
          <w:sz w:val="22"/>
          <w:szCs w:val="22"/>
        </w:rPr>
        <w:t>Nutr</w:t>
      </w:r>
      <w:proofErr w:type="spellEnd"/>
      <w:r w:rsidRPr="00C16C26">
        <w:rPr>
          <w:rFonts w:ascii="Arial" w:hAnsi="Arial" w:cs="Arial"/>
          <w:sz w:val="22"/>
          <w:szCs w:val="22"/>
        </w:rPr>
        <w:t>. 2012 Oct;31(5):320-6.</w:t>
      </w:r>
    </w:p>
    <w:p w14:paraId="4287C58E" w14:textId="0F40F2F2" w:rsidR="00E911C1" w:rsidRDefault="00E911C1" w:rsidP="008E76C7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IF:2.29, Rank: 32/74 (NUTRITION &amp; DIETETICS). Contribution: B, D</w:t>
      </w:r>
    </w:p>
    <w:p w14:paraId="6A89EC28" w14:textId="433994D1" w:rsidR="004D68FD" w:rsidRPr="004D68FD" w:rsidRDefault="004D68FD" w:rsidP="008E76C7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4D68FD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>patient recruitment, collection of clinical data, review of manuscript draft</w:t>
      </w:r>
    </w:p>
    <w:p w14:paraId="02BA6753" w14:textId="77777777" w:rsidR="00E36546" w:rsidRDefault="00E36546" w:rsidP="00E36546">
      <w:pPr>
        <w:bidi w:val="0"/>
        <w:rPr>
          <w:rFonts w:ascii="Arial" w:hAnsi="Arial" w:cs="Arial"/>
          <w:b/>
          <w:color w:val="000000"/>
          <w:sz w:val="22"/>
          <w:szCs w:val="22"/>
        </w:rPr>
      </w:pPr>
    </w:p>
    <w:p w14:paraId="58166BA3" w14:textId="6AD08EF2" w:rsidR="00E36546" w:rsidRDefault="00E36546" w:rsidP="00E36546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6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.</w:t>
      </w:r>
      <w:r w:rsidRPr="00C16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Laser-assisted </w:t>
      </w:r>
      <w:r w:rsidR="00FD480C" w:rsidRPr="00C16C26">
        <w:rPr>
          <w:rFonts w:ascii="Arial" w:hAnsi="Arial" w:cs="Arial"/>
          <w:bCs/>
          <w:color w:val="000000"/>
          <w:sz w:val="22"/>
          <w:szCs w:val="22"/>
        </w:rPr>
        <w:t>photodynamic therapy or laser-assisted amorolfine lacquer delivery for treatment of toenail onychomycosis: an open-label comparative study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="00FD480C" w:rsidRPr="00C16C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Acta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Derm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Venereol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>. 2018 Apr;98(4):467-468.</w:t>
      </w:r>
    </w:p>
    <w:p w14:paraId="4660AEF1" w14:textId="7D66B471" w:rsidR="00E36546" w:rsidRDefault="00E36546" w:rsidP="00E36546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IF:3.53, Rank: 13/66 (DERMATOLOGY). Contribution: D</w:t>
      </w:r>
    </w:p>
    <w:p w14:paraId="0DCCB896" w14:textId="467D752F" w:rsidR="00FD480C" w:rsidRPr="004D68FD" w:rsidRDefault="00FD480C" w:rsidP="00FD480C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 xml:space="preserve">examination of </w:t>
      </w:r>
      <w:commentRangeStart w:id="13"/>
      <w:r>
        <w:rPr>
          <w:rFonts w:ascii="Arial" w:hAnsi="Arial" w:cs="Arial"/>
          <w:sz w:val="22"/>
          <w:szCs w:val="22"/>
          <w:lang w:bidi="ar-SA"/>
        </w:rPr>
        <w:t xml:space="preserve">clinical presentations </w:t>
      </w:r>
      <w:commentRangeEnd w:id="13"/>
      <w:r w:rsidR="0060120B">
        <w:rPr>
          <w:rStyle w:val="CommentReference"/>
        </w:rPr>
        <w:commentReference w:id="13"/>
      </w:r>
      <w:r>
        <w:rPr>
          <w:rFonts w:ascii="Arial" w:hAnsi="Arial" w:cs="Arial"/>
          <w:sz w:val="22"/>
          <w:szCs w:val="22"/>
          <w:lang w:bidi="ar-SA"/>
        </w:rPr>
        <w:t xml:space="preserve">for comparative data </w:t>
      </w:r>
      <w:r w:rsidR="00C93341">
        <w:rPr>
          <w:rFonts w:ascii="Arial" w:hAnsi="Arial" w:cs="Arial"/>
          <w:sz w:val="22"/>
          <w:szCs w:val="22"/>
          <w:lang w:bidi="ar-SA"/>
        </w:rPr>
        <w:t xml:space="preserve">processing </w:t>
      </w:r>
      <w:r>
        <w:rPr>
          <w:rFonts w:ascii="Arial" w:hAnsi="Arial" w:cs="Arial"/>
          <w:sz w:val="22"/>
          <w:szCs w:val="22"/>
          <w:lang w:bidi="ar-SA"/>
        </w:rPr>
        <w:t>between treatment arms, review of manuscript draft.</w:t>
      </w:r>
    </w:p>
    <w:p w14:paraId="68253ECC" w14:textId="01D20021" w:rsidR="00E36546" w:rsidRPr="00FD480C" w:rsidRDefault="00E36546" w:rsidP="004C38BC">
      <w:pPr>
        <w:bidi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24F9C76B" w14:textId="1067C7DF" w:rsidR="004C38BC" w:rsidRPr="00C16C26" w:rsidRDefault="004C38BC" w:rsidP="004C38BC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7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A Novel stereoscopic optical system for objectively measuring above surface scar volume – First-time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quantification of responses to various treatment modalities. Dermatol Surg. 2018 Jun;44(6):848-854.</w:t>
      </w:r>
    </w:p>
    <w:p w14:paraId="1D642D57" w14:textId="77777777" w:rsidR="004C38BC" w:rsidRPr="00C16C26" w:rsidRDefault="004C38BC" w:rsidP="004C38BC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IF:2.19, Rank: 31/66 (DERMATOLOGY, SURGERY). Contribution: B, C, D</w:t>
      </w:r>
    </w:p>
    <w:p w14:paraId="272C1170" w14:textId="77777777" w:rsidR="004C38BC" w:rsidRPr="00C16C26" w:rsidRDefault="004C38BC" w:rsidP="004C38BC">
      <w:pPr>
        <w:bidi w:val="0"/>
        <w:rPr>
          <w:rFonts w:ascii="Arial" w:hAnsi="Arial" w:cs="Arial"/>
          <w:bCs/>
          <w:color w:val="000000"/>
          <w:sz w:val="22"/>
          <w:szCs w:val="22"/>
        </w:rPr>
      </w:pPr>
    </w:p>
    <w:p w14:paraId="60A5BD51" w14:textId="744E1F8B" w:rsidR="004C38BC" w:rsidRPr="00C16C26" w:rsidRDefault="004C38BC" w:rsidP="004C38BC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8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.</w:t>
      </w:r>
      <w:r w:rsidRPr="00C16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Isman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G, Cohen S, Bar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Ilan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The efficacy of combined diluted calcium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hydroxylapatite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based filler and</w:t>
      </w:r>
      <w:r w:rsidR="006C203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an energy based device in the treatment of facial atrophic acne scars. Clin Exp Dermatol. 2019 Jul;44(5):e171-e176.</w:t>
      </w:r>
    </w:p>
    <w:p w14:paraId="515CBF24" w14:textId="4D641EF1" w:rsidR="004C38BC" w:rsidRDefault="004C38BC" w:rsidP="004C38BC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IF:1.97, Rank: 38/68 (DERMATOLOGY). Contribution: D</w:t>
      </w:r>
    </w:p>
    <w:p w14:paraId="50DB10CB" w14:textId="15AD5E2E" w:rsidR="004C38BC" w:rsidRPr="004D68FD" w:rsidRDefault="004C38BC" w:rsidP="004C38BC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 xml:space="preserve">examination of clinical presentations for comparative data </w:t>
      </w:r>
      <w:r w:rsidR="00C93341">
        <w:rPr>
          <w:rFonts w:ascii="Arial" w:hAnsi="Arial" w:cs="Arial"/>
          <w:sz w:val="22"/>
          <w:szCs w:val="22"/>
          <w:lang w:bidi="ar-SA"/>
        </w:rPr>
        <w:t xml:space="preserve">processing </w:t>
      </w:r>
      <w:r>
        <w:rPr>
          <w:rFonts w:ascii="Arial" w:hAnsi="Arial" w:cs="Arial"/>
          <w:sz w:val="22"/>
          <w:szCs w:val="22"/>
          <w:lang w:bidi="ar-SA"/>
        </w:rPr>
        <w:t>between treatment arms, review of manuscript draft.</w:t>
      </w:r>
    </w:p>
    <w:p w14:paraId="1503E0FD" w14:textId="7AD154EA" w:rsidR="004C38BC" w:rsidRDefault="004C38BC" w:rsidP="004C38BC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</w:p>
    <w:p w14:paraId="43B22777" w14:textId="77777777" w:rsidR="003A0F7E" w:rsidRPr="00C16C26" w:rsidRDefault="003A0F7E" w:rsidP="003A0F7E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9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Safra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T, Shehadeh W,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Friedman O,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Early intervention with pulse dye and CO2 ablative fractional lasers to improve cutaneous scarring post-lumpectomy: a randomized controlled trial on the impact of intervention on final cosmesis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Lasers Med Sci. 2019 Dec;34(9):1881-1887.</w:t>
      </w:r>
    </w:p>
    <w:p w14:paraId="24A0D580" w14:textId="05E893FA" w:rsidR="003A0F7E" w:rsidRDefault="003A0F7E" w:rsidP="003A0F7E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IF:2.34, Rank: 46/87 (ENGINEERING, BIOMEDICAL). Contribution: D</w:t>
      </w:r>
    </w:p>
    <w:p w14:paraId="7533F0D2" w14:textId="4479031B" w:rsidR="003A0F7E" w:rsidRPr="004D68FD" w:rsidRDefault="003A0F7E" w:rsidP="003A0F7E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>examination of clinical presentations for comparative data processing between treatment arms, review of manuscript draft.</w:t>
      </w:r>
    </w:p>
    <w:p w14:paraId="1FC5D3AE" w14:textId="77777777" w:rsidR="003A0F7E" w:rsidRPr="00C16C26" w:rsidRDefault="003A0F7E" w:rsidP="003A0F7E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3567196" w14:textId="77777777" w:rsidR="003A0F7E" w:rsidRPr="00C16C26" w:rsidRDefault="003A0F7E" w:rsidP="000A695B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0.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Isman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G, Friedman O,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Niv R, Shehadeh W,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Evaluation of subject response following treatment for pigmentation or wrinkles using a diode laser. J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Cosmet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Dermatol. 2020 Jun;19(6):1371-1376.</w:t>
      </w:r>
    </w:p>
    <w:p w14:paraId="299C9CE1" w14:textId="617D3425" w:rsidR="000A695B" w:rsidRDefault="003A0F7E" w:rsidP="000A695B">
      <w:pPr>
        <w:bidi w:val="0"/>
        <w:rPr>
          <w:rFonts w:ascii="Arial" w:hAnsi="Arial" w:cs="Arial"/>
          <w:b/>
          <w:color w:val="000000"/>
          <w:sz w:val="22"/>
          <w:szCs w:val="22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IF:2.69, Rank: 39/69 (DERMATOLOGY). Contribution: D</w:t>
      </w:r>
    </w:p>
    <w:p w14:paraId="23A73A88" w14:textId="77777777" w:rsidR="000A695B" w:rsidRPr="004D68FD" w:rsidRDefault="000A695B" w:rsidP="000A695B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>examination of clinical presentations for comparative data processing between treatment arms, review of manuscript draft.</w:t>
      </w:r>
    </w:p>
    <w:p w14:paraId="39B61114" w14:textId="77777777" w:rsidR="000A695B" w:rsidRDefault="000A695B" w:rsidP="000A695B">
      <w:pPr>
        <w:bidi w:val="0"/>
        <w:rPr>
          <w:rFonts w:ascii="Arial" w:hAnsi="Arial" w:cs="Arial"/>
          <w:b/>
          <w:color w:val="000000"/>
          <w:sz w:val="22"/>
          <w:szCs w:val="22"/>
        </w:rPr>
      </w:pPr>
    </w:p>
    <w:p w14:paraId="06B16A94" w14:textId="30F81E7B" w:rsidR="003A0F7E" w:rsidRPr="00C16C26" w:rsidRDefault="003A0F7E" w:rsidP="000A695B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1.</w:t>
      </w:r>
      <w:r w:rsidRPr="00C16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Hilerowicz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Y, Friedman O,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Zur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Ziv R,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Mehrabi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JN,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Thermomechanical ablation-assisted photodynamic therapy for the treatment of Acne Vulgaris. A retrospective chart review of 30 patients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Lasers Surg Med. 2020 Dec;52(10):966-970.</w:t>
      </w:r>
    </w:p>
    <w:p w14:paraId="5F525813" w14:textId="1B4646E3" w:rsidR="003A0F7E" w:rsidRDefault="003A0F7E" w:rsidP="000A695B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IF:4.02, Rank: 17/69 (DERMATOLOGY, SURGERY). Contribution: D</w:t>
      </w:r>
    </w:p>
    <w:p w14:paraId="700901E7" w14:textId="77777777" w:rsidR="000A695B" w:rsidRPr="004D68FD" w:rsidRDefault="000A695B" w:rsidP="000A695B">
      <w:pPr>
        <w:bidi w:val="0"/>
        <w:rPr>
          <w:rFonts w:ascii="Arial" w:hAnsi="Arial" w:cs="Arial"/>
          <w:sz w:val="22"/>
          <w:szCs w:val="22"/>
          <w:rtl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>examination of clinical presentations for comparative data processing between treatment arms, review of manuscript draft.</w:t>
      </w:r>
    </w:p>
    <w:p w14:paraId="721A24F7" w14:textId="77777777" w:rsidR="000A695B" w:rsidRPr="00C16C26" w:rsidRDefault="000A695B" w:rsidP="000A695B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</w:p>
    <w:p w14:paraId="5900ED99" w14:textId="77777777" w:rsidR="003A0F7E" w:rsidRPr="00C16C26" w:rsidRDefault="003A0F7E" w:rsidP="000A695B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2.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Horovitz T,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Shehadeh W,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Painting CROSS TCA technique: Modification of the CROSS method for the treatment of atrophic acne scars-Case series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J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Cosmet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Dermatol. 2022 Jan;21(1):327-330.</w:t>
      </w:r>
    </w:p>
    <w:p w14:paraId="13A7EC56" w14:textId="77777777" w:rsidR="003A0F7E" w:rsidRPr="00C16C26" w:rsidRDefault="003A0F7E" w:rsidP="000A695B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IF:2.18, Rank: 44/68 (DERMATOLOGY). Contribution: D</w:t>
      </w:r>
    </w:p>
    <w:p w14:paraId="651A0E9D" w14:textId="092DEDE9" w:rsidR="000A695B" w:rsidRDefault="000A695B" w:rsidP="000A695B">
      <w:pPr>
        <w:bidi w:val="0"/>
        <w:rPr>
          <w:rFonts w:ascii="Arial" w:hAnsi="Arial" w:cs="Arial"/>
          <w:sz w:val="22"/>
          <w:szCs w:val="22"/>
          <w:lang w:bidi="ar-SA"/>
        </w:rPr>
      </w:pPr>
      <w:r w:rsidRPr="00FD480C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>
        <w:rPr>
          <w:rFonts w:ascii="Arial" w:hAnsi="Arial" w:cs="Arial"/>
          <w:sz w:val="22"/>
          <w:szCs w:val="22"/>
          <w:lang w:bidi="ar-SA"/>
        </w:rPr>
        <w:t>examination of clinical presentations for comparative data processing between treatment arms, review of manuscript draft.</w:t>
      </w:r>
    </w:p>
    <w:p w14:paraId="420CAFC7" w14:textId="77777777" w:rsidR="00AC1CB9" w:rsidRPr="004D68FD" w:rsidRDefault="00AC1CB9" w:rsidP="00AC1CB9">
      <w:pPr>
        <w:bidi w:val="0"/>
        <w:rPr>
          <w:rFonts w:ascii="Arial" w:hAnsi="Arial" w:cs="Arial"/>
          <w:sz w:val="22"/>
          <w:szCs w:val="22"/>
          <w:rtl/>
          <w:lang w:bidi="ar-SA"/>
        </w:rPr>
      </w:pPr>
    </w:p>
    <w:p w14:paraId="7532CDF2" w14:textId="77777777" w:rsidR="003A0F7E" w:rsidRPr="00C16C26" w:rsidRDefault="003A0F7E" w:rsidP="000A695B">
      <w:pPr>
        <w:bidi w:val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3.</w:t>
      </w:r>
      <w:r w:rsidRPr="00C16C26">
        <w:rPr>
          <w:rFonts w:ascii="Arial" w:hAnsi="Arial" w:cs="Arial"/>
          <w:bCs/>
          <w:color w:val="000000"/>
          <w:sz w:val="22"/>
          <w:szCs w:val="22"/>
          <w:rtl/>
        </w:rPr>
        <w:t xml:space="preserve"> </w:t>
      </w:r>
      <w:r w:rsidRPr="00C16C26">
        <w:rPr>
          <w:rFonts w:ascii="Arial" w:hAnsi="Arial" w:cs="Arial"/>
          <w:color w:val="212121"/>
          <w:sz w:val="22"/>
          <w:szCs w:val="22"/>
          <w:u w:val="single"/>
          <w:shd w:val="clear" w:color="auto" w:fill="FFFFFF"/>
        </w:rPr>
        <w:t>Salameh F</w:t>
      </w:r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Daniely</w:t>
      </w:r>
      <w:proofErr w:type="spellEnd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D, </w:t>
      </w:r>
      <w:proofErr w:type="spellStart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Kauvar</w:t>
      </w:r>
      <w:proofErr w:type="spellEnd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A, </w:t>
      </w:r>
      <w:proofErr w:type="spellStart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Carasso</w:t>
      </w:r>
      <w:proofErr w:type="spellEnd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RL, </w:t>
      </w:r>
      <w:proofErr w:type="spellStart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Mehrabi</w:t>
      </w:r>
      <w:proofErr w:type="spellEnd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JN, </w:t>
      </w:r>
      <w:proofErr w:type="spellStart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Artzi</w:t>
      </w:r>
      <w:proofErr w:type="spellEnd"/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O.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Treatment of periorbital wrinkles using thermo-mechanical fractional injury therapy versus fractional non-ablative 1565 nm laser: A comparative prospective, randomized, double-arm, controlled study.</w:t>
      </w:r>
      <w:r w:rsidRPr="00C16C26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Pr="00C16C26">
        <w:rPr>
          <w:rFonts w:ascii="Arial" w:hAnsi="Arial" w:cs="Arial"/>
          <w:color w:val="212121"/>
          <w:sz w:val="22"/>
          <w:szCs w:val="22"/>
          <w:shd w:val="clear" w:color="auto" w:fill="FFFFFF"/>
        </w:rPr>
        <w:t>Lasers Surg Med. 2022 Jan;54(1):46-53.</w:t>
      </w:r>
    </w:p>
    <w:p w14:paraId="3913BE8A" w14:textId="77777777" w:rsidR="003A0F7E" w:rsidRPr="00C16C26" w:rsidRDefault="003A0F7E" w:rsidP="000A695B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</w:t>
      </w:r>
      <w:r w:rsidRPr="00C16C26">
        <w:rPr>
          <w:rFonts w:ascii="Arial" w:hAnsi="Arial" w:cs="Arial"/>
          <w:color w:val="FF0000"/>
          <w:sz w:val="22"/>
          <w:szCs w:val="22"/>
        </w:rPr>
        <w:t>4.02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, Rank: </w:t>
      </w:r>
      <w:r w:rsidRPr="00C16C26">
        <w:rPr>
          <w:rFonts w:ascii="Arial" w:hAnsi="Arial" w:cs="Arial"/>
          <w:color w:val="FF0000"/>
          <w:sz w:val="22"/>
          <w:szCs w:val="22"/>
        </w:rPr>
        <w:t>17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/</w:t>
      </w:r>
      <w:r w:rsidRPr="00C16C26">
        <w:rPr>
          <w:rFonts w:ascii="Arial" w:hAnsi="Arial" w:cs="Arial"/>
          <w:color w:val="FF0000"/>
          <w:sz w:val="22"/>
          <w:szCs w:val="22"/>
        </w:rPr>
        <w:t>69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 (DERMATOLOGY, SURGERY). Contribution: C,D</w:t>
      </w:r>
    </w:p>
    <w:p w14:paraId="45819743" w14:textId="77777777" w:rsidR="003A0F7E" w:rsidRPr="00C16C26" w:rsidRDefault="003A0F7E" w:rsidP="000A695B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1794CB18" w14:textId="77777777" w:rsidR="003A0F7E" w:rsidRPr="00C16C26" w:rsidRDefault="003A0F7E" w:rsidP="000A695B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>4.</w:t>
      </w:r>
      <w:r w:rsidRPr="00C16C26">
        <w:rPr>
          <w:rFonts w:ascii="Arial" w:hAnsi="Arial" w:cs="Arial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Shehadeh W,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A stereoscopic optical system for objective quantification of the change in cumulative acne scar depth following various treatment interventions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J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Cosmet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Dermatol. 2022 May;21(5):2099-2105.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doi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>: 10.1111/jocd.14334.</w:t>
      </w:r>
    </w:p>
    <w:p w14:paraId="424024D2" w14:textId="77777777" w:rsidR="003A0F7E" w:rsidRPr="00C16C26" w:rsidRDefault="003A0F7E" w:rsidP="000A695B">
      <w:pPr>
        <w:bidi w:val="0"/>
        <w:rPr>
          <w:rFonts w:ascii="Arial" w:hAnsi="Arial" w:cs="Arial"/>
          <w:bCs/>
          <w:color w:val="FF0000"/>
          <w:sz w:val="22"/>
          <w:szCs w:val="22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</w:t>
      </w:r>
      <w:r w:rsidRPr="00C16C26">
        <w:rPr>
          <w:rFonts w:ascii="Arial" w:hAnsi="Arial" w:cs="Arial"/>
          <w:color w:val="FF0000"/>
          <w:sz w:val="22"/>
          <w:szCs w:val="22"/>
        </w:rPr>
        <w:t>2.18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, Rank: </w:t>
      </w:r>
      <w:r w:rsidRPr="00C16C26">
        <w:rPr>
          <w:rFonts w:ascii="Arial" w:hAnsi="Arial" w:cs="Arial"/>
          <w:color w:val="FF0000"/>
          <w:sz w:val="22"/>
          <w:szCs w:val="22"/>
        </w:rPr>
        <w:t>44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/</w:t>
      </w:r>
      <w:r w:rsidRPr="00C16C26">
        <w:rPr>
          <w:rFonts w:ascii="Arial" w:hAnsi="Arial" w:cs="Arial"/>
          <w:color w:val="FF0000"/>
          <w:sz w:val="22"/>
          <w:szCs w:val="22"/>
        </w:rPr>
        <w:t>68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 (DERMATOLOGY). Contribution: B, C, D</w:t>
      </w:r>
    </w:p>
    <w:p w14:paraId="4BB396EF" w14:textId="77777777" w:rsidR="003A0F7E" w:rsidRPr="00C16C26" w:rsidRDefault="003A0F7E" w:rsidP="000A695B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</w:p>
    <w:p w14:paraId="132DD178" w14:textId="559F91D0" w:rsidR="002474BC" w:rsidRPr="002474BC" w:rsidRDefault="002474BC" w:rsidP="002474BC">
      <w:pPr>
        <w:pStyle w:val="ListParagraph"/>
        <w:bidi w:val="0"/>
        <w:spacing w:line="360" w:lineRule="auto"/>
        <w:ind w:left="0"/>
        <w:rPr>
          <w:rFonts w:ascii="Arial" w:hAnsi="Arial" w:cs="Arial"/>
          <w:b/>
          <w:bCs/>
          <w:sz w:val="22"/>
          <w:szCs w:val="22"/>
          <w:lang w:eastAsia="he-IL"/>
        </w:rPr>
      </w:pPr>
      <w:r w:rsidRPr="002474BC">
        <w:rPr>
          <w:rFonts w:ascii="Arial" w:hAnsi="Arial" w:cs="Arial"/>
          <w:b/>
          <w:bCs/>
          <w:sz w:val="22"/>
          <w:szCs w:val="22"/>
          <w:lang w:eastAsia="he-IL"/>
        </w:rPr>
        <w:t>B. Case reports</w:t>
      </w:r>
    </w:p>
    <w:p w14:paraId="5FC9B3E5" w14:textId="77777777" w:rsidR="002474BC" w:rsidRPr="00C16C26" w:rsidRDefault="002474BC" w:rsidP="002474BC">
      <w:pPr>
        <w:bidi w:val="0"/>
        <w:rPr>
          <w:rStyle w:val="ti"/>
          <w:rFonts w:ascii="Arial" w:hAnsi="Arial" w:cs="Arial"/>
          <w:sz w:val="22"/>
          <w:szCs w:val="22"/>
          <w:rtl/>
        </w:rPr>
      </w:pPr>
      <w:r w:rsidRPr="00C16C26">
        <w:rPr>
          <w:rFonts w:ascii="Arial" w:hAnsi="Arial" w:cs="Arial"/>
          <w:color w:val="000000"/>
          <w:sz w:val="22"/>
          <w:szCs w:val="22"/>
          <w:rtl/>
        </w:rPr>
        <w:t>1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  <w:r w:rsidRPr="00C16C26">
        <w:rPr>
          <w:rFonts w:ascii="Arial" w:hAnsi="Arial" w:cs="Arial"/>
          <w:color w:val="000000"/>
          <w:sz w:val="22"/>
          <w:szCs w:val="22"/>
          <w:u w:val="single"/>
          <w:lang w:bidi="ar-SA"/>
        </w:rPr>
        <w:t>Salameh F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, Henig I, Braun E, Bar-Shalom R,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>Maza</w:t>
      </w:r>
      <w:proofErr w:type="spellEnd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I. Metastatic angiosarcoma of the scalp causing </w:t>
      </w:r>
      <w:proofErr w:type="spellStart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>kasabach-merritt</w:t>
      </w:r>
      <w:proofErr w:type="spellEnd"/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 syndrome. Am J Med Sci </w:t>
      </w:r>
      <w:r w:rsidRPr="00C16C26">
        <w:rPr>
          <w:rStyle w:val="ti"/>
          <w:rFonts w:ascii="Arial" w:hAnsi="Arial" w:cs="Arial"/>
          <w:sz w:val="22"/>
          <w:szCs w:val="22"/>
        </w:rPr>
        <w:t>2007 May;333(5):293-5.</w:t>
      </w:r>
    </w:p>
    <w:p w14:paraId="58074716" w14:textId="77777777" w:rsidR="002474BC" w:rsidRPr="00C16C26" w:rsidRDefault="002474BC" w:rsidP="002474BC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1.61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, Rank: 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38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/</w:t>
      </w:r>
      <w:r w:rsidRPr="00C16C26">
        <w:rPr>
          <w:rFonts w:ascii="Arial" w:hAnsi="Arial" w:cs="Arial"/>
          <w:color w:val="FF0000"/>
          <w:sz w:val="22"/>
          <w:szCs w:val="22"/>
          <w:rtl/>
        </w:rPr>
        <w:t>100</w:t>
      </w:r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 (MEDICINE, GENERAL &amp; INTERNAL) . Contribution: C , D</w:t>
      </w:r>
    </w:p>
    <w:p w14:paraId="2A3EEA3D" w14:textId="77777777" w:rsidR="002474BC" w:rsidRPr="00C16C26" w:rsidRDefault="002474BC" w:rsidP="002474BC">
      <w:pPr>
        <w:bidi w:val="0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4AACF86E" w14:textId="3B901B4B" w:rsidR="002474BC" w:rsidRPr="00C16C26" w:rsidRDefault="002474BC" w:rsidP="002474BC">
      <w:pPr>
        <w:bidi w:val="0"/>
        <w:rPr>
          <w:rFonts w:ascii="Arial" w:hAnsi="Arial" w:cs="Arial"/>
          <w:bCs/>
          <w:color w:val="00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000000"/>
          <w:sz w:val="22"/>
          <w:szCs w:val="22"/>
          <w:lang w:bidi="ar-SA"/>
        </w:rPr>
        <w:t>2.</w:t>
      </w:r>
      <w:r w:rsidRPr="00C16C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>Salameh F,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Barzilai A, Baum S,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>Trau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 H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>.</w:t>
      </w:r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 </w:t>
      </w:r>
      <w:r w:rsidRPr="00C16C26">
        <w:rPr>
          <w:rFonts w:ascii="Arial" w:hAnsi="Arial" w:cs="Arial"/>
          <w:color w:val="000000"/>
          <w:sz w:val="22"/>
          <w:szCs w:val="22"/>
          <w:lang w:bidi="ar-SA"/>
        </w:rPr>
        <w:t xml:space="preserve">Mycosis fungoides and CD30+ cutaneous T-cell lymphoma simulating pyoderma gangrenosum in a patient with ulcerative colitis. </w:t>
      </w:r>
      <w:r w:rsidRPr="00C16C26">
        <w:rPr>
          <w:rFonts w:ascii="Arial" w:hAnsi="Arial" w:cs="Arial"/>
          <w:bCs/>
          <w:color w:val="000000"/>
          <w:sz w:val="22"/>
          <w:szCs w:val="22"/>
          <w:lang w:bidi="ar-SA"/>
        </w:rPr>
        <w:t>J Dermatol Case Rep. 2009 Aug;3(2):30-3.</w:t>
      </w:r>
    </w:p>
    <w:p w14:paraId="68C37EBB" w14:textId="61864443" w:rsidR="002474BC" w:rsidRDefault="002474BC" w:rsidP="002474BC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proofErr w:type="spellStart"/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IF:Not</w:t>
      </w:r>
      <w:proofErr w:type="spellEnd"/>
      <w:r w:rsidRPr="00C16C26">
        <w:rPr>
          <w:rFonts w:ascii="Arial" w:hAnsi="Arial" w:cs="Arial"/>
          <w:color w:val="FF0000"/>
          <w:sz w:val="22"/>
          <w:szCs w:val="22"/>
          <w:lang w:bidi="ar-SA"/>
        </w:rPr>
        <w:t xml:space="preserve"> specified , Rank: Not specified . Contribution: C , D</w:t>
      </w:r>
    </w:p>
    <w:p w14:paraId="76F5AB5C" w14:textId="49BBCD46" w:rsidR="00F072C9" w:rsidRDefault="00F072C9" w:rsidP="00F072C9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</w:p>
    <w:p w14:paraId="44BEE327" w14:textId="53548CAD" w:rsidR="00F072C9" w:rsidRDefault="00F072C9" w:rsidP="00F072C9">
      <w:pPr>
        <w:bidi w:val="0"/>
        <w:rPr>
          <w:rFonts w:ascii="Arial" w:hAnsi="Arial" w:cs="Arial"/>
          <w:b/>
          <w:bCs/>
          <w:sz w:val="22"/>
          <w:szCs w:val="22"/>
          <w:lang w:bidi="ar-SA"/>
        </w:rPr>
      </w:pPr>
      <w:r w:rsidRPr="00F072C9">
        <w:rPr>
          <w:rFonts w:ascii="Arial" w:hAnsi="Arial" w:cs="Arial"/>
          <w:b/>
          <w:bCs/>
          <w:sz w:val="22"/>
          <w:szCs w:val="22"/>
          <w:lang w:bidi="ar-SA"/>
        </w:rPr>
        <w:t>C. Review papers</w:t>
      </w:r>
    </w:p>
    <w:p w14:paraId="6DA5A77B" w14:textId="07170356" w:rsidR="00F072C9" w:rsidRDefault="00F072C9" w:rsidP="00F072C9">
      <w:pPr>
        <w:bidi w:val="0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66F62C5C" w14:textId="77777777" w:rsidR="00F072C9" w:rsidRPr="00C16C26" w:rsidRDefault="00F072C9" w:rsidP="00F072C9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Cs/>
          <w:color w:val="000000"/>
          <w:sz w:val="22"/>
          <w:szCs w:val="22"/>
        </w:rPr>
        <w:t>1.</w:t>
      </w:r>
      <w:r w:rsidRPr="00C16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O, Horovitz T, Bar-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Ilan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Shehadeh W,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Zusmanovitch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L,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Mehrabi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JN,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Isman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Nelkenbaum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G,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Zur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Sprecher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Mashiah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J. The pathogenesis of melasma and implications for treatment. J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Cosmet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Dermatol. 2021 Nov;20(11):</w:t>
      </w:r>
      <w:r w:rsidRPr="00C16C26">
        <w:rPr>
          <w:rFonts w:ascii="Arial" w:hAnsi="Arial" w:cs="Arial"/>
          <w:color w:val="767676"/>
          <w:sz w:val="22"/>
          <w:szCs w:val="22"/>
          <w:shd w:val="clear" w:color="auto" w:fill="FFFFFF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3432-3445. </w:t>
      </w:r>
    </w:p>
    <w:p w14:paraId="0D10A40F" w14:textId="77777777" w:rsidR="00F072C9" w:rsidRPr="00C16C26" w:rsidRDefault="00F072C9" w:rsidP="00F072C9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IF:2.18, Rank: 44/68 (DERMATOLOGY). Contribution: C, D</w:t>
      </w:r>
    </w:p>
    <w:p w14:paraId="2EE1C5EB" w14:textId="01FB43D5" w:rsidR="002474BC" w:rsidRPr="00C16C26" w:rsidRDefault="00F072C9" w:rsidP="002474BC">
      <w:pPr>
        <w:bidi w:val="0"/>
        <w:rPr>
          <w:rFonts w:ascii="Arial" w:hAnsi="Arial" w:cs="Arial"/>
          <w:bCs/>
          <w:color w:val="000000"/>
          <w:sz w:val="22"/>
          <w:szCs w:val="22"/>
          <w:rtl/>
          <w:lang w:bidi="ar-SA"/>
        </w:rPr>
      </w:pPr>
      <w:r>
        <w:rPr>
          <w:rFonts w:ascii="Arial" w:hAnsi="Arial" w:cs="Arial"/>
          <w:bCs/>
          <w:color w:val="000000"/>
          <w:sz w:val="22"/>
          <w:szCs w:val="22"/>
          <w:lang w:bidi="ar-SA"/>
        </w:rPr>
        <w:t>Specific contribution: writing parts of the paper, including a literature review about the role of mast cells in the pathogenesis of melasma, review of manuscript draft.</w:t>
      </w:r>
    </w:p>
    <w:p w14:paraId="1582C183" w14:textId="77777777" w:rsidR="00F072C9" w:rsidRDefault="00F072C9" w:rsidP="00F072C9">
      <w:pPr>
        <w:bidi w:val="0"/>
        <w:ind w:left="709"/>
        <w:rPr>
          <w:rFonts w:ascii="Arial" w:hAnsi="Arial" w:cs="Arial"/>
          <w:bCs/>
          <w:color w:val="000000"/>
          <w:sz w:val="22"/>
          <w:szCs w:val="22"/>
        </w:rPr>
      </w:pPr>
    </w:p>
    <w:p w14:paraId="164AA1A4" w14:textId="33E28E88" w:rsidR="00F072C9" w:rsidRPr="00C16C26" w:rsidRDefault="00F072C9" w:rsidP="00F072C9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Cs/>
          <w:color w:val="000000"/>
          <w:sz w:val="22"/>
          <w:szCs w:val="22"/>
        </w:rPr>
        <w:t>2.</w:t>
      </w:r>
      <w:r w:rsidRPr="00C16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Mehrabi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JN, Bar-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Ilan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Wasim S,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Koren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Zusmanovitch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L,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Isman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Nelkenbaum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G, Horovitz T,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Zur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E, Song Lim T,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Mashiah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J,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A review of combined treatments for melasma involving energy-based devices and proposed pathogenesis-oriented combinations</w:t>
      </w:r>
      <w:r w:rsidRPr="00C16C26">
        <w:rPr>
          <w:rFonts w:ascii="Arial" w:hAnsi="Arial" w:cs="Arial"/>
          <w:b/>
          <w:color w:val="000000"/>
          <w:sz w:val="22"/>
          <w:szCs w:val="22"/>
          <w:rtl/>
        </w:rPr>
        <w:t>.</w:t>
      </w:r>
      <w:r w:rsidRPr="00C16C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J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Cosmet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Dermatol. 2022 Feb;21(2):461-472. </w:t>
      </w:r>
    </w:p>
    <w:p w14:paraId="4827DD3B" w14:textId="623262B3" w:rsidR="00F072C9" w:rsidRDefault="00F072C9" w:rsidP="00F072C9">
      <w:pPr>
        <w:bidi w:val="0"/>
        <w:rPr>
          <w:rFonts w:ascii="Arial" w:hAnsi="Arial" w:cs="Arial"/>
          <w:color w:val="FF0000"/>
          <w:sz w:val="22"/>
          <w:szCs w:val="22"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IF:2.18, Rank: 44/68 (DERMATOLOGY). Contribution: C, D</w:t>
      </w:r>
    </w:p>
    <w:p w14:paraId="15052616" w14:textId="4E2A4008" w:rsidR="00760017" w:rsidRDefault="00F072C9" w:rsidP="00760017">
      <w:pPr>
        <w:bidi w:val="0"/>
        <w:rPr>
          <w:rFonts w:ascii="Arial" w:hAnsi="Arial" w:cs="Arial"/>
          <w:bCs/>
          <w:color w:val="000000"/>
          <w:sz w:val="22"/>
          <w:szCs w:val="22"/>
          <w:lang w:bidi="ar-SA"/>
        </w:rPr>
      </w:pPr>
      <w:r w:rsidRPr="00F072C9">
        <w:rPr>
          <w:rFonts w:ascii="Arial" w:hAnsi="Arial" w:cs="Arial"/>
          <w:sz w:val="22"/>
          <w:szCs w:val="22"/>
          <w:lang w:bidi="ar-SA"/>
        </w:rPr>
        <w:t xml:space="preserve">Specific contribution: </w:t>
      </w:r>
      <w:r w:rsidR="00760017">
        <w:rPr>
          <w:rFonts w:ascii="Arial" w:hAnsi="Arial" w:cs="Arial"/>
          <w:bCs/>
          <w:color w:val="000000"/>
          <w:sz w:val="22"/>
          <w:szCs w:val="22"/>
          <w:lang w:bidi="ar-SA"/>
        </w:rPr>
        <w:t>writing parts of the paper, including a literature review about potential treatment options for the effects of mast cells in the pathogenesis of melasma, review of manuscript draft.</w:t>
      </w:r>
    </w:p>
    <w:p w14:paraId="45E75596" w14:textId="77777777" w:rsidR="00760017" w:rsidRDefault="00760017" w:rsidP="00760017">
      <w:pPr>
        <w:bidi w:val="0"/>
        <w:rPr>
          <w:rFonts w:ascii="Arial" w:hAnsi="Arial" w:cs="Arial"/>
          <w:bCs/>
          <w:color w:val="000000"/>
          <w:sz w:val="22"/>
          <w:szCs w:val="22"/>
          <w:lang w:bidi="ar-SA"/>
        </w:rPr>
      </w:pPr>
    </w:p>
    <w:p w14:paraId="42870C6D" w14:textId="77777777" w:rsidR="00760017" w:rsidRPr="00C16C26" w:rsidRDefault="00760017" w:rsidP="00760017">
      <w:pPr>
        <w:bidi w:val="0"/>
        <w:rPr>
          <w:rFonts w:ascii="Arial" w:hAnsi="Arial" w:cs="Arial"/>
          <w:bCs/>
          <w:color w:val="000000"/>
          <w:sz w:val="22"/>
          <w:szCs w:val="22"/>
        </w:rPr>
      </w:pP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3. </w:t>
      </w:r>
      <w:r w:rsidRPr="00C16C26">
        <w:rPr>
          <w:rFonts w:ascii="Arial" w:hAnsi="Arial" w:cs="Arial"/>
          <w:bCs/>
          <w:color w:val="000000"/>
          <w:sz w:val="22"/>
          <w:szCs w:val="22"/>
          <w:u w:val="single"/>
        </w:rPr>
        <w:t>Salameh F</w:t>
      </w:r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, Shumaker PR, Goodman GJ, Spring LK, Seago M,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Alam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M, Al-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Niaimi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F, Cassuto D, Chan HH, Dierickx C,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Donelan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M,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Gauglitz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GG,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Haedersdal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M, Krakowski AC,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Manuskiatti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W, Norbury WB, Ogawa R,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Ozog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DM,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Paasch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U, Victor Ross E,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Clementoni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MT, Waibel J,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Bayat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A, Goo BL, </w:t>
      </w:r>
      <w:proofErr w:type="spellStart"/>
      <w:r w:rsidRPr="00C16C26">
        <w:rPr>
          <w:rFonts w:ascii="Arial" w:hAnsi="Arial" w:cs="Arial"/>
          <w:bCs/>
          <w:color w:val="000000"/>
          <w:sz w:val="22"/>
          <w:szCs w:val="22"/>
        </w:rPr>
        <w:t>Artzi</w:t>
      </w:r>
      <w:proofErr w:type="spellEnd"/>
      <w:r w:rsidRPr="00C16C26">
        <w:rPr>
          <w:rFonts w:ascii="Arial" w:hAnsi="Arial" w:cs="Arial"/>
          <w:bCs/>
          <w:color w:val="000000"/>
          <w:sz w:val="22"/>
          <w:szCs w:val="22"/>
        </w:rPr>
        <w:t xml:space="preserve"> O. Energy-based devices for the treatment of Acne Scars: 2022 International consensus recommendations. Lasers Surg Med. 2022 Jan;54(1):10-26.</w:t>
      </w:r>
    </w:p>
    <w:p w14:paraId="51F478EE" w14:textId="77777777" w:rsidR="00760017" w:rsidRPr="00C16C26" w:rsidRDefault="00760017" w:rsidP="00760017">
      <w:pPr>
        <w:bidi w:val="0"/>
        <w:rPr>
          <w:rFonts w:ascii="Arial" w:hAnsi="Arial" w:cs="Arial"/>
          <w:color w:val="FF0000"/>
          <w:sz w:val="22"/>
          <w:szCs w:val="22"/>
          <w:rtl/>
          <w:lang w:bidi="ar-SA"/>
        </w:rPr>
      </w:pPr>
      <w:r w:rsidRPr="00C16C26">
        <w:rPr>
          <w:rFonts w:ascii="Arial" w:hAnsi="Arial" w:cs="Arial"/>
          <w:color w:val="FF0000"/>
          <w:sz w:val="22"/>
          <w:szCs w:val="22"/>
          <w:lang w:bidi="ar-SA"/>
        </w:rPr>
        <w:t>IF:4.02, Rank: 17/69 (DERMATOLOGY, SURGERY). Contribution: C,D</w:t>
      </w:r>
    </w:p>
    <w:p w14:paraId="2AD0194E" w14:textId="77777777" w:rsidR="00760017" w:rsidRPr="00C16C26" w:rsidRDefault="00760017" w:rsidP="00760017">
      <w:pPr>
        <w:bidi w:val="0"/>
        <w:rPr>
          <w:rFonts w:ascii="Arial" w:hAnsi="Arial" w:cs="Arial"/>
          <w:color w:val="212121"/>
          <w:sz w:val="22"/>
          <w:szCs w:val="22"/>
          <w:shd w:val="clear" w:color="auto" w:fill="FFFFFF"/>
          <w:lang w:bidi="ar-SA"/>
        </w:rPr>
      </w:pPr>
    </w:p>
    <w:p w14:paraId="68D806BA" w14:textId="77777777" w:rsidR="00760017" w:rsidRPr="00C16C26" w:rsidRDefault="00760017" w:rsidP="00760017">
      <w:pPr>
        <w:bidi w:val="0"/>
        <w:rPr>
          <w:rFonts w:ascii="Arial" w:hAnsi="Arial" w:cs="Arial"/>
          <w:bCs/>
          <w:color w:val="000000"/>
          <w:sz w:val="22"/>
          <w:szCs w:val="22"/>
          <w:rtl/>
          <w:lang w:bidi="ar-SA"/>
        </w:rPr>
      </w:pPr>
    </w:p>
    <w:p w14:paraId="42015EB2" w14:textId="0192D189" w:rsidR="00F072C9" w:rsidRPr="00F072C9" w:rsidRDefault="00F072C9" w:rsidP="00F072C9">
      <w:pPr>
        <w:bidi w:val="0"/>
        <w:rPr>
          <w:rFonts w:ascii="Arial" w:hAnsi="Arial" w:cs="Arial"/>
          <w:sz w:val="22"/>
          <w:szCs w:val="22"/>
          <w:lang w:bidi="ar-SA"/>
        </w:rPr>
      </w:pPr>
    </w:p>
    <w:p w14:paraId="066E0E19" w14:textId="1C17BA3C" w:rsidR="008A744F" w:rsidRPr="00D33869" w:rsidRDefault="008A744F" w:rsidP="00D33869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723DC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3</w:t>
      </w:r>
      <w:r w:rsidRPr="00723DC0">
        <w:rPr>
          <w:rFonts w:asciiTheme="minorBidi" w:hAnsiTheme="minorBidi" w:cstheme="minorBidi"/>
          <w:sz w:val="22"/>
          <w:szCs w:val="22"/>
          <w:u w:val="single"/>
        </w:rPr>
        <w:t xml:space="preserve">. </w:t>
      </w: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Patents</w:t>
      </w:r>
      <w:r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33869">
        <w:rPr>
          <w:rFonts w:asciiTheme="minorBidi" w:hAnsiTheme="minorBidi" w:cstheme="minorBidi"/>
          <w:sz w:val="22"/>
          <w:szCs w:val="22"/>
        </w:rPr>
        <w:t>-</w:t>
      </w:r>
    </w:p>
    <w:p w14:paraId="7AB929B3" w14:textId="360BFDAA" w:rsidR="005278C5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5278C5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4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5278C5"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Academic Profile</w:t>
      </w:r>
      <w:r w:rsidR="00E378F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</w:p>
    <w:p w14:paraId="74BF204E" w14:textId="30731747" w:rsidR="00D2339F" w:rsidRDefault="00D2339F" w:rsidP="005278C5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doub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Main Research Interests and Achievements</w:t>
      </w:r>
    </w:p>
    <w:p w14:paraId="4A50D0C4" w14:textId="4C949F85" w:rsidR="003270DA" w:rsidRPr="003270DA" w:rsidRDefault="003270DA" w:rsidP="003270DA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270DA">
        <w:rPr>
          <w:rFonts w:asciiTheme="minorBidi" w:hAnsiTheme="minorBidi" w:cstheme="minorBidi"/>
          <w:sz w:val="22"/>
          <w:szCs w:val="22"/>
        </w:rPr>
        <w:t xml:space="preserve">Treatment </w:t>
      </w:r>
      <w:r>
        <w:rPr>
          <w:rFonts w:asciiTheme="minorBidi" w:hAnsiTheme="minorBidi" w:cstheme="minorBidi"/>
          <w:sz w:val="22"/>
          <w:szCs w:val="22"/>
        </w:rPr>
        <w:t>of scars and particularly acne scars</w:t>
      </w:r>
    </w:p>
    <w:p w14:paraId="6347381C" w14:textId="7CB8981E" w:rsidR="00D2339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doub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Most Research Significant Past Achievements</w:t>
      </w:r>
    </w:p>
    <w:p w14:paraId="50B0A44B" w14:textId="15A7F63E" w:rsidR="003270DA" w:rsidRPr="0037231F" w:rsidRDefault="003270DA" w:rsidP="003270DA">
      <w:pPr>
        <w:bidi w:val="0"/>
        <w:spacing w:before="360" w:after="240"/>
        <w:ind w:right="-58"/>
        <w:jc w:val="left"/>
        <w:rPr>
          <w:rFonts w:asciiTheme="minorBidi" w:hAnsiTheme="minorBidi" w:cstheme="minorBidi"/>
          <w:sz w:val="22"/>
          <w:szCs w:val="22"/>
        </w:rPr>
      </w:pPr>
      <w:r w:rsidRPr="003270DA">
        <w:rPr>
          <w:rFonts w:asciiTheme="minorBidi" w:hAnsiTheme="minorBidi" w:cstheme="minorBidi"/>
          <w:sz w:val="22"/>
          <w:szCs w:val="22"/>
        </w:rPr>
        <w:t xml:space="preserve">Writing </w:t>
      </w:r>
      <w:r w:rsidR="004D6AB5">
        <w:rPr>
          <w:rFonts w:asciiTheme="minorBidi" w:hAnsiTheme="minorBidi" w:cstheme="minorBidi"/>
          <w:sz w:val="22"/>
          <w:szCs w:val="22"/>
        </w:rPr>
        <w:t xml:space="preserve">the </w:t>
      </w:r>
      <w:r w:rsidRPr="003270DA">
        <w:rPr>
          <w:rFonts w:asciiTheme="minorBidi" w:hAnsiTheme="minorBidi" w:cstheme="minorBidi"/>
          <w:sz w:val="22"/>
          <w:szCs w:val="22"/>
        </w:rPr>
        <w:t>international guidelines for the use of energy-based devices for the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3270DA">
        <w:rPr>
          <w:rFonts w:asciiTheme="minorBidi" w:hAnsiTheme="minorBidi" w:cstheme="minorBidi"/>
          <w:sz w:val="22"/>
          <w:szCs w:val="22"/>
        </w:rPr>
        <w:t>treatment of acne scars</w:t>
      </w:r>
    </w:p>
    <w:p w14:paraId="3E407A0A" w14:textId="48161943" w:rsidR="00D2339F" w:rsidRPr="0037231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commentRangeStart w:id="14"/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Future Research Goals</w:t>
      </w:r>
      <w:commentRangeEnd w:id="14"/>
      <w:r w:rsidR="00A323E0">
        <w:rPr>
          <w:rStyle w:val="CommentReference"/>
        </w:rPr>
        <w:commentReference w:id="14"/>
      </w:r>
    </w:p>
    <w:p w14:paraId="018E79CC" w14:textId="3C2B207A" w:rsidR="004A27B0" w:rsidRDefault="0036525F" w:rsidP="0078109F">
      <w:pPr>
        <w:pStyle w:val="ListParagraph"/>
        <w:numPr>
          <w:ilvl w:val="0"/>
          <w:numId w:val="17"/>
        </w:numPr>
        <w:bidi w:val="0"/>
        <w:jc w:val="both"/>
        <w:rPr>
          <w:rFonts w:asciiTheme="minorBidi" w:hAnsiTheme="minorBidi" w:cstheme="minorBidi"/>
          <w:sz w:val="22"/>
          <w:szCs w:val="22"/>
        </w:rPr>
      </w:pPr>
      <w:r w:rsidRPr="0036525F">
        <w:rPr>
          <w:rFonts w:asciiTheme="minorBidi" w:hAnsiTheme="minorBidi" w:cstheme="minorBidi"/>
          <w:sz w:val="22"/>
          <w:szCs w:val="22"/>
        </w:rPr>
        <w:t>Continue</w:t>
      </w:r>
      <w:r>
        <w:rPr>
          <w:rFonts w:asciiTheme="minorBidi" w:hAnsiTheme="minorBidi" w:cstheme="minorBidi"/>
          <w:sz w:val="22"/>
          <w:szCs w:val="22"/>
        </w:rPr>
        <w:t xml:space="preserve"> my </w:t>
      </w:r>
      <w:r w:rsidRPr="0036525F">
        <w:rPr>
          <w:rFonts w:asciiTheme="minorBidi" w:hAnsiTheme="minorBidi" w:cstheme="minorBidi"/>
          <w:sz w:val="22"/>
          <w:szCs w:val="22"/>
        </w:rPr>
        <w:t>research on energy-based equipment for treating scars and improving skin texture</w:t>
      </w:r>
      <w:r>
        <w:rPr>
          <w:rFonts w:asciiTheme="minorBidi" w:hAnsiTheme="minorBidi" w:cstheme="minorBidi"/>
          <w:sz w:val="22"/>
          <w:szCs w:val="22"/>
        </w:rPr>
        <w:t>.</w:t>
      </w:r>
    </w:p>
    <w:p w14:paraId="21EE020A" w14:textId="40B1D6E9" w:rsidR="00D2339F" w:rsidRPr="004A27B0" w:rsidRDefault="00775586" w:rsidP="0078109F">
      <w:pPr>
        <w:pStyle w:val="ListParagraph"/>
        <w:numPr>
          <w:ilvl w:val="0"/>
          <w:numId w:val="17"/>
        </w:numPr>
        <w:bidi w:val="0"/>
        <w:jc w:val="both"/>
        <w:rPr>
          <w:rFonts w:asciiTheme="minorBidi" w:hAnsiTheme="minorBidi" w:cstheme="minorBidi"/>
          <w:sz w:val="22"/>
          <w:szCs w:val="22"/>
        </w:rPr>
      </w:pPr>
      <w:r w:rsidRPr="004A27B0">
        <w:rPr>
          <w:rFonts w:asciiTheme="minorBidi" w:hAnsiTheme="minorBidi" w:cstheme="minorBidi"/>
          <w:sz w:val="22"/>
          <w:szCs w:val="22"/>
        </w:rPr>
        <w:t>Promoting the treatment of hard-to-heal wounds in the community.</w:t>
      </w:r>
    </w:p>
    <w:p w14:paraId="7D22A4DE" w14:textId="7CD0B0FA" w:rsidR="00775586" w:rsidRDefault="00775586" w:rsidP="0078109F">
      <w:pPr>
        <w:pStyle w:val="ListParagraph"/>
        <w:numPr>
          <w:ilvl w:val="0"/>
          <w:numId w:val="17"/>
        </w:numPr>
        <w:bidi w:val="0"/>
        <w:jc w:val="both"/>
        <w:rPr>
          <w:rFonts w:asciiTheme="minorBidi" w:hAnsiTheme="minorBidi" w:cstheme="minorBidi"/>
          <w:sz w:val="22"/>
          <w:szCs w:val="22"/>
        </w:rPr>
      </w:pPr>
      <w:r w:rsidRPr="004A27B0">
        <w:rPr>
          <w:rFonts w:asciiTheme="minorBidi" w:hAnsiTheme="minorBidi" w:cstheme="minorBidi"/>
          <w:sz w:val="22"/>
          <w:szCs w:val="22"/>
        </w:rPr>
        <w:t xml:space="preserve">Promoting the </w:t>
      </w:r>
      <w:r w:rsidR="004A27B0">
        <w:rPr>
          <w:rFonts w:asciiTheme="minorBidi" w:hAnsiTheme="minorBidi" w:cstheme="minorBidi"/>
          <w:sz w:val="22"/>
          <w:szCs w:val="22"/>
        </w:rPr>
        <w:t xml:space="preserve">use of </w:t>
      </w:r>
      <w:r w:rsidRPr="004A27B0">
        <w:rPr>
          <w:rFonts w:asciiTheme="minorBidi" w:hAnsiTheme="minorBidi" w:cstheme="minorBidi"/>
          <w:sz w:val="22"/>
          <w:szCs w:val="22"/>
        </w:rPr>
        <w:t xml:space="preserve">advanced technologies and laser </w:t>
      </w:r>
      <w:r w:rsidR="004A27B0">
        <w:rPr>
          <w:rFonts w:asciiTheme="minorBidi" w:hAnsiTheme="minorBidi" w:cstheme="minorBidi"/>
          <w:sz w:val="22"/>
          <w:szCs w:val="22"/>
        </w:rPr>
        <w:t xml:space="preserve">treatments </w:t>
      </w:r>
      <w:r w:rsidRPr="004A27B0">
        <w:rPr>
          <w:rFonts w:asciiTheme="minorBidi" w:hAnsiTheme="minorBidi" w:cstheme="minorBidi"/>
          <w:sz w:val="22"/>
          <w:szCs w:val="22"/>
        </w:rPr>
        <w:t xml:space="preserve">for various skin indications, </w:t>
      </w:r>
      <w:r w:rsidR="004A27B0" w:rsidRPr="004A27B0">
        <w:rPr>
          <w:rFonts w:asciiTheme="minorBidi" w:hAnsiTheme="minorBidi" w:cstheme="minorBidi"/>
          <w:sz w:val="22"/>
          <w:szCs w:val="22"/>
        </w:rPr>
        <w:t xml:space="preserve">and </w:t>
      </w:r>
      <w:r w:rsidRPr="004A27B0">
        <w:rPr>
          <w:rFonts w:asciiTheme="minorBidi" w:hAnsiTheme="minorBidi" w:cstheme="minorBidi"/>
          <w:sz w:val="22"/>
          <w:szCs w:val="22"/>
        </w:rPr>
        <w:t>especially for scars.</w:t>
      </w:r>
    </w:p>
    <w:p w14:paraId="11B6506B" w14:textId="197992EB" w:rsidR="004A27B0" w:rsidRPr="004A27B0" w:rsidRDefault="004A27B0" w:rsidP="0078109F">
      <w:pPr>
        <w:pStyle w:val="ListParagraph"/>
        <w:numPr>
          <w:ilvl w:val="0"/>
          <w:numId w:val="17"/>
        </w:numPr>
        <w:bidi w:val="0"/>
        <w:jc w:val="both"/>
        <w:rPr>
          <w:rFonts w:asciiTheme="minorBidi" w:hAnsiTheme="minorBidi" w:cstheme="minorBidi"/>
          <w:sz w:val="22"/>
          <w:szCs w:val="22"/>
        </w:rPr>
      </w:pPr>
      <w:r w:rsidRPr="004A27B0">
        <w:rPr>
          <w:rFonts w:asciiTheme="minorBidi" w:hAnsiTheme="minorBidi" w:cstheme="minorBidi"/>
          <w:sz w:val="22"/>
          <w:szCs w:val="22"/>
        </w:rPr>
        <w:t>Combining research in the field</w:t>
      </w:r>
      <w:r>
        <w:rPr>
          <w:rFonts w:asciiTheme="minorBidi" w:hAnsiTheme="minorBidi" w:cstheme="minorBidi"/>
          <w:sz w:val="22"/>
          <w:szCs w:val="22"/>
        </w:rPr>
        <w:t>s</w:t>
      </w:r>
      <w:r w:rsidRPr="004A27B0">
        <w:rPr>
          <w:rFonts w:asciiTheme="minorBidi" w:hAnsiTheme="minorBidi" w:cstheme="minorBidi"/>
          <w:sz w:val="22"/>
          <w:szCs w:val="22"/>
        </w:rPr>
        <w:t xml:space="preserve"> of aesthetics and medical equipment at the hospital with clinical work in the private clinic in order to provide the most up-to-date and effective treatment, based on research and professional experience</w:t>
      </w:r>
      <w:r w:rsidRPr="004A27B0">
        <w:rPr>
          <w:rFonts w:asciiTheme="minorBidi" w:hAnsiTheme="minorBidi" w:cs="Arial"/>
          <w:sz w:val="22"/>
          <w:szCs w:val="22"/>
          <w:rtl/>
        </w:rPr>
        <w:t>.</w:t>
      </w:r>
    </w:p>
    <w:p w14:paraId="3A44B899" w14:textId="50B80F36" w:rsidR="004A27B0" w:rsidRPr="004A27B0" w:rsidRDefault="007D594D" w:rsidP="0078109F">
      <w:pPr>
        <w:pStyle w:val="ListParagraph"/>
        <w:numPr>
          <w:ilvl w:val="0"/>
          <w:numId w:val="17"/>
        </w:numPr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Teaching students and p</w:t>
      </w:r>
      <w:r w:rsidR="004A27B0" w:rsidRPr="004A27B0">
        <w:rPr>
          <w:rFonts w:asciiTheme="minorBidi" w:hAnsiTheme="minorBidi" w:cstheme="minorBidi"/>
          <w:sz w:val="22"/>
          <w:szCs w:val="22"/>
        </w:rPr>
        <w:t>rogress</w:t>
      </w:r>
      <w:r w:rsidR="004A27B0">
        <w:rPr>
          <w:rFonts w:asciiTheme="minorBidi" w:hAnsiTheme="minorBidi" w:cstheme="minorBidi"/>
          <w:sz w:val="22"/>
          <w:szCs w:val="22"/>
        </w:rPr>
        <w:t>ing</w:t>
      </w:r>
      <w:r w:rsidR="004A27B0" w:rsidRPr="004A27B0">
        <w:rPr>
          <w:rFonts w:asciiTheme="minorBidi" w:hAnsiTheme="minorBidi" w:cstheme="minorBidi"/>
          <w:sz w:val="22"/>
          <w:szCs w:val="22"/>
        </w:rPr>
        <w:t xml:space="preserve"> in the academic track</w:t>
      </w:r>
      <w:r>
        <w:rPr>
          <w:rFonts w:asciiTheme="minorBidi" w:hAnsiTheme="minorBidi" w:cstheme="minorBidi"/>
          <w:sz w:val="22"/>
          <w:szCs w:val="22"/>
        </w:rPr>
        <w:t xml:space="preserve">. </w:t>
      </w:r>
      <w:r w:rsidR="004A27B0" w:rsidRPr="004A27B0">
        <w:rPr>
          <w:rFonts w:asciiTheme="minorBidi" w:hAnsiTheme="minorBidi" w:cstheme="minorBidi"/>
          <w:sz w:val="22"/>
          <w:szCs w:val="22"/>
        </w:rPr>
        <w:t xml:space="preserve"> </w:t>
      </w:r>
    </w:p>
    <w:sectPr w:rsidR="004A27B0" w:rsidRPr="004A27B0" w:rsidSect="004E71C6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7-19T11:02:00Z" w:initials="DN">
    <w:p w14:paraId="313A6BCD" w14:textId="77777777" w:rsidR="004A37AB" w:rsidRDefault="004A37AB" w:rsidP="004A37AB">
      <w:pPr>
        <w:pStyle w:val="CommentText"/>
        <w:bidi w:val="0"/>
      </w:pPr>
      <w:r>
        <w:rPr>
          <w:rStyle w:val="CommentReference"/>
        </w:rPr>
        <w:annotationRef/>
      </w:r>
      <w:r>
        <w:t>Please correct the date.</w:t>
      </w:r>
    </w:p>
    <w:p w14:paraId="6EB4F1BA" w14:textId="17553D1A" w:rsidR="004A37AB" w:rsidRDefault="004A37AB" w:rsidP="004A37AB">
      <w:pPr>
        <w:pStyle w:val="CommentText"/>
        <w:bidi w:val="0"/>
      </w:pPr>
      <w:r>
        <w:t xml:space="preserve">The name of the candidate and the date should be included in the file name. </w:t>
      </w:r>
    </w:p>
  </w:comment>
  <w:comment w:id="1" w:author="Editor" w:date="2022-07-19T11:02:00Z" w:initials="DN">
    <w:p w14:paraId="3C15DB2C" w14:textId="104DB54E" w:rsidR="004A37AB" w:rsidRDefault="004A37AB" w:rsidP="004A37AB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added this information from section 7 of the Hebrew version. I think it is relevant here. </w:t>
      </w:r>
    </w:p>
  </w:comment>
  <w:comment w:id="2" w:author="Editor" w:date="2022-07-19T11:10:00Z" w:initials="DN">
    <w:p w14:paraId="67542525" w14:textId="50158692" w:rsidR="00764825" w:rsidRDefault="00764825" w:rsidP="00764825">
      <w:pPr>
        <w:pStyle w:val="CommentText"/>
        <w:bidi w:val="0"/>
      </w:pPr>
      <w:r>
        <w:rPr>
          <w:rStyle w:val="CommentReference"/>
        </w:rPr>
        <w:annotationRef/>
      </w:r>
      <w:r>
        <w:t>Just to confirm: it was the Munich Summer academy but it took place in Much?</w:t>
      </w:r>
    </w:p>
  </w:comment>
  <w:comment w:id="3" w:author="Editor" w:date="2022-07-19T11:12:00Z" w:initials="DN">
    <w:p w14:paraId="38311100" w14:textId="1701AE44" w:rsidR="00764825" w:rsidRDefault="00764825" w:rsidP="00764825">
      <w:pPr>
        <w:pStyle w:val="CommentText"/>
        <w:bidi w:val="0"/>
      </w:pPr>
      <w:r>
        <w:rPr>
          <w:rStyle w:val="CommentReference"/>
        </w:rPr>
        <w:annotationRef/>
      </w:r>
      <w:r w:rsidR="00DD5C51">
        <w:t xml:space="preserve">I copied the title from section 9 in the Hebrew version. </w:t>
      </w:r>
    </w:p>
    <w:p w14:paraId="64D861D5" w14:textId="4BAFF404" w:rsidR="00764825" w:rsidRDefault="00764825" w:rsidP="00764825">
      <w:pPr>
        <w:pStyle w:val="CommentText"/>
        <w:bidi w:val="0"/>
      </w:pPr>
      <w:r>
        <w:t>Who was the supervisor?</w:t>
      </w:r>
    </w:p>
  </w:comment>
  <w:comment w:id="4" w:author="Editor" w:date="2022-07-19T11:17:00Z" w:initials="DN">
    <w:p w14:paraId="68A43C33" w14:textId="196C8775" w:rsidR="006737CE" w:rsidRDefault="006737CE" w:rsidP="006737CE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Please check that ‘Consultant’ is accurate here. I thought this was a better translation to the Hebrew term ‘independent’. ‘Specialist in dermatology’ is another option, but I think ‘consultant’ is best. </w:t>
      </w:r>
    </w:p>
  </w:comment>
  <w:comment w:id="5" w:author="Editor" w:date="2022-07-19T11:21:00Z" w:initials="DN">
    <w:p w14:paraId="040D2554" w14:textId="588E0EDB" w:rsidR="006737CE" w:rsidRDefault="006737CE" w:rsidP="006737CE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Kupat</w:t>
      </w:r>
      <w:proofErr w:type="spellEnd"/>
      <w:r>
        <w:t xml:space="preserve"> </w:t>
      </w:r>
      <w:proofErr w:type="spellStart"/>
      <w:r>
        <w:t>Holim</w:t>
      </w:r>
      <w:proofErr w:type="spellEnd"/>
      <w:r>
        <w:t xml:space="preserve"> can be translated to HMO, or Sick Fund. I mentioned HMO here in case the reader is not from Israel and not familiar with </w:t>
      </w:r>
      <w:proofErr w:type="spellStart"/>
      <w:r>
        <w:t>Kupat</w:t>
      </w:r>
      <w:proofErr w:type="spellEnd"/>
      <w:r>
        <w:t xml:space="preserve"> </w:t>
      </w:r>
      <w:proofErr w:type="spellStart"/>
      <w:r>
        <w:t>Holim</w:t>
      </w:r>
      <w:proofErr w:type="spellEnd"/>
      <w:r>
        <w:t xml:space="preserve">. </w:t>
      </w:r>
    </w:p>
  </w:comment>
  <w:comment w:id="6" w:author="Editor" w:date="2022-07-19T11:20:00Z" w:initials="DN">
    <w:p w14:paraId="739565D9" w14:textId="52BEFD6D" w:rsidR="006737CE" w:rsidRDefault="006737CE" w:rsidP="006737CE">
      <w:pPr>
        <w:pStyle w:val="CommentText"/>
        <w:bidi w:val="0"/>
      </w:pPr>
      <w:r>
        <w:rPr>
          <w:rStyle w:val="CommentReference"/>
        </w:rPr>
        <w:annotationRef/>
      </w:r>
      <w:r>
        <w:t>See comment above.</w:t>
      </w:r>
    </w:p>
  </w:comment>
  <w:comment w:id="7" w:author="Editor" w:date="2022-07-19T11:25:00Z" w:initials="DN">
    <w:p w14:paraId="42A04BF3" w14:textId="58D35FF8" w:rsidR="000B5CA7" w:rsidRDefault="000B5CA7" w:rsidP="000B5CA7">
      <w:pPr>
        <w:pStyle w:val="CommentText"/>
        <w:bidi w:val="0"/>
      </w:pPr>
      <w:r>
        <w:rPr>
          <w:rStyle w:val="CommentReference"/>
        </w:rPr>
        <w:annotationRef/>
      </w:r>
      <w:r>
        <w:t>Please check these company names are accurate.</w:t>
      </w:r>
    </w:p>
  </w:comment>
  <w:comment w:id="8" w:author="Editor" w:date="2022-07-19T11:31:00Z" w:initials="DN">
    <w:p w14:paraId="1BB8D7DF" w14:textId="132623F6" w:rsidR="00A3748C" w:rsidRDefault="00A3748C" w:rsidP="00A3748C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information about the award appears in the awards section, and is not entirely relevant here. </w:t>
      </w:r>
    </w:p>
  </w:comment>
  <w:comment w:id="9" w:author="Editor" w:date="2022-07-19T11:33:00Z" w:initials="DN">
    <w:p w14:paraId="21DED03A" w14:textId="5DE55F54" w:rsidR="00A3748C" w:rsidRDefault="00A3748C" w:rsidP="00A3748C">
      <w:pPr>
        <w:pStyle w:val="CommentText"/>
        <w:bidi w:val="0"/>
      </w:pPr>
      <w:r>
        <w:rPr>
          <w:rStyle w:val="CommentReference"/>
        </w:rPr>
        <w:annotationRef/>
      </w:r>
      <w:r>
        <w:t>Should it be ‘the Arab Population in Israel’?</w:t>
      </w:r>
    </w:p>
  </w:comment>
  <w:comment w:id="10" w:author="Editor" w:date="2022-07-19T11:37:00Z" w:initials="DN">
    <w:p w14:paraId="09227882" w14:textId="70A0268E" w:rsidR="00DD0691" w:rsidRDefault="00DD0691" w:rsidP="00DD0691">
      <w:pPr>
        <w:pStyle w:val="CommentText"/>
        <w:bidi w:val="0"/>
      </w:pPr>
      <w:r>
        <w:rPr>
          <w:rStyle w:val="CommentReference"/>
        </w:rPr>
        <w:annotationRef/>
      </w:r>
      <w:r>
        <w:t>Please check this is the correct term.</w:t>
      </w:r>
    </w:p>
  </w:comment>
  <w:comment w:id="11" w:author="Editor" w:date="2022-07-19T11:27:00Z" w:initials="DN">
    <w:p w14:paraId="51B6D17C" w14:textId="54EECBC0" w:rsidR="00DD5C51" w:rsidRDefault="00DD5C51" w:rsidP="00DD5C51">
      <w:pPr>
        <w:pStyle w:val="CommentText"/>
        <w:bidi w:val="0"/>
      </w:pPr>
      <w:r>
        <w:rPr>
          <w:rStyle w:val="CommentReference"/>
        </w:rPr>
        <w:annotationRef/>
      </w:r>
      <w:r>
        <w:t>I used the information from section 9 in the Hebrew version.</w:t>
      </w:r>
    </w:p>
  </w:comment>
  <w:comment w:id="12" w:author="Editor" w:date="2022-07-19T11:40:00Z" w:initials="DN">
    <w:p w14:paraId="056DF151" w14:textId="77777777" w:rsidR="002C1B20" w:rsidRDefault="002C1B20" w:rsidP="002C1B20">
      <w:pPr>
        <w:pStyle w:val="CommentText"/>
        <w:bidi w:val="0"/>
      </w:pPr>
      <w:r>
        <w:rPr>
          <w:rStyle w:val="CommentReference"/>
        </w:rPr>
        <w:annotationRef/>
      </w:r>
      <w:r>
        <w:t>I used the information from section 5 in the Hebrew version, part 2.</w:t>
      </w:r>
    </w:p>
    <w:p w14:paraId="0090044A" w14:textId="1694E09C" w:rsidR="002C1B20" w:rsidRDefault="002C1B20" w:rsidP="002C1B20">
      <w:pPr>
        <w:pStyle w:val="CommentText"/>
        <w:bidi w:val="0"/>
      </w:pPr>
      <w:r w:rsidRPr="0096734C">
        <w:rPr>
          <w:rFonts w:ascii="Arial" w:hAnsi="Arial" w:cs="Arial"/>
          <w:b/>
          <w:bCs/>
          <w:sz w:val="22"/>
          <w:szCs w:val="22"/>
          <w:rtl/>
        </w:rPr>
        <w:t>הוראה במסגרות מקצועיות</w:t>
      </w:r>
      <w:r w:rsidRPr="0096734C">
        <w:rPr>
          <w:rStyle w:val="CommentReference"/>
          <w:rFonts w:ascii="Arial" w:hAnsi="Arial" w:cs="Arial"/>
          <w:sz w:val="22"/>
          <w:szCs w:val="22"/>
          <w:rtl/>
        </w:rPr>
        <w:annotationRef/>
      </w:r>
    </w:p>
  </w:comment>
  <w:comment w:id="13" w:author="Editor" w:date="2022-07-19T11:48:00Z" w:initials="DN">
    <w:p w14:paraId="130EF90F" w14:textId="0D4306F1" w:rsidR="0060120B" w:rsidRDefault="0060120B" w:rsidP="0060120B">
      <w:pPr>
        <w:pStyle w:val="CommentText"/>
        <w:bidi w:val="0"/>
      </w:pPr>
      <w:r>
        <w:rPr>
          <w:rStyle w:val="CommentReference"/>
        </w:rPr>
        <w:annotationRef/>
      </w:r>
      <w:r>
        <w:t>Please check: was it ‘clinical presentation’ or ‘clinical imag</w:t>
      </w:r>
      <w:r w:rsidR="003270DA">
        <w:t>es</w:t>
      </w:r>
      <w:r>
        <w:t>’? (The term repeats several times – please correct all if required.)</w:t>
      </w:r>
    </w:p>
  </w:comment>
  <w:comment w:id="14" w:author="Editor" w:date="2022-07-19T16:16:00Z" w:initials="DN">
    <w:p w14:paraId="0FDE212A" w14:textId="59D1A779" w:rsidR="00A323E0" w:rsidRDefault="00A323E0" w:rsidP="00A323E0">
      <w:pPr>
        <w:pStyle w:val="CommentText"/>
        <w:bidi w:val="0"/>
      </w:pPr>
      <w:r>
        <w:rPr>
          <w:rStyle w:val="CommentReference"/>
        </w:rPr>
        <w:annotationRef/>
      </w:r>
      <w:r>
        <w:t>I used the information from section 14 in the Hebrew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4F1BA" w15:done="0"/>
  <w15:commentEx w15:paraId="3C15DB2C" w15:done="0"/>
  <w15:commentEx w15:paraId="67542525" w15:done="0"/>
  <w15:commentEx w15:paraId="64D861D5" w15:done="0"/>
  <w15:commentEx w15:paraId="68A43C33" w15:done="0"/>
  <w15:commentEx w15:paraId="040D2554" w15:done="0"/>
  <w15:commentEx w15:paraId="739565D9" w15:done="0"/>
  <w15:commentEx w15:paraId="42A04BF3" w15:done="0"/>
  <w15:commentEx w15:paraId="1BB8D7DF" w15:done="0"/>
  <w15:commentEx w15:paraId="21DED03A" w15:done="0"/>
  <w15:commentEx w15:paraId="09227882" w15:done="0"/>
  <w15:commentEx w15:paraId="51B6D17C" w15:done="0"/>
  <w15:commentEx w15:paraId="0090044A" w15:done="0"/>
  <w15:commentEx w15:paraId="130EF90F" w15:done="0"/>
  <w15:commentEx w15:paraId="0FDE2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0DB5" w16cex:dateUtc="2022-07-18T23:02:00Z"/>
  <w16cex:commentExtensible w16cex:durableId="26810DE2" w16cex:dateUtc="2022-07-18T23:02:00Z"/>
  <w16cex:commentExtensible w16cex:durableId="26810F8A" w16cex:dateUtc="2022-07-18T23:10:00Z"/>
  <w16cex:commentExtensible w16cex:durableId="26811015" w16cex:dateUtc="2022-07-18T23:12:00Z"/>
  <w16cex:commentExtensible w16cex:durableId="26811142" w16cex:dateUtc="2022-07-18T23:17:00Z"/>
  <w16cex:commentExtensible w16cex:durableId="26811248" w16cex:dateUtc="2022-07-18T23:21:00Z"/>
  <w16cex:commentExtensible w16cex:durableId="268111F3" w16cex:dateUtc="2022-07-18T23:20:00Z"/>
  <w16cex:commentExtensible w16cex:durableId="2681130F" w16cex:dateUtc="2022-07-18T23:25:00Z"/>
  <w16cex:commentExtensible w16cex:durableId="26811492" w16cex:dateUtc="2022-07-18T23:31:00Z"/>
  <w16cex:commentExtensible w16cex:durableId="26811502" w16cex:dateUtc="2022-07-18T23:33:00Z"/>
  <w16cex:commentExtensible w16cex:durableId="26811608" w16cex:dateUtc="2022-07-18T23:37:00Z"/>
  <w16cex:commentExtensible w16cex:durableId="268113AE" w16cex:dateUtc="2022-07-18T23:27:00Z"/>
  <w16cex:commentExtensible w16cex:durableId="268116C0" w16cex:dateUtc="2022-07-18T23:40:00Z"/>
  <w16cex:commentExtensible w16cex:durableId="268118A3" w16cex:dateUtc="2022-07-18T23:48:00Z"/>
  <w16cex:commentExtensible w16cex:durableId="26815777" w16cex:dateUtc="2022-07-19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4F1BA" w16cid:durableId="26810DB5"/>
  <w16cid:commentId w16cid:paraId="3C15DB2C" w16cid:durableId="26810DE2"/>
  <w16cid:commentId w16cid:paraId="67542525" w16cid:durableId="26810F8A"/>
  <w16cid:commentId w16cid:paraId="64D861D5" w16cid:durableId="26811015"/>
  <w16cid:commentId w16cid:paraId="68A43C33" w16cid:durableId="26811142"/>
  <w16cid:commentId w16cid:paraId="040D2554" w16cid:durableId="26811248"/>
  <w16cid:commentId w16cid:paraId="739565D9" w16cid:durableId="268111F3"/>
  <w16cid:commentId w16cid:paraId="42A04BF3" w16cid:durableId="2681130F"/>
  <w16cid:commentId w16cid:paraId="1BB8D7DF" w16cid:durableId="26811492"/>
  <w16cid:commentId w16cid:paraId="21DED03A" w16cid:durableId="26811502"/>
  <w16cid:commentId w16cid:paraId="09227882" w16cid:durableId="26811608"/>
  <w16cid:commentId w16cid:paraId="51B6D17C" w16cid:durableId="268113AE"/>
  <w16cid:commentId w16cid:paraId="0090044A" w16cid:durableId="268116C0"/>
  <w16cid:commentId w16cid:paraId="130EF90F" w16cid:durableId="268118A3"/>
  <w16cid:commentId w16cid:paraId="0FDE212A" w16cid:durableId="26815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48C6" w14:textId="77777777" w:rsidR="00082BB7" w:rsidRDefault="00082BB7" w:rsidP="00EF4D43">
      <w:r>
        <w:separator/>
      </w:r>
    </w:p>
  </w:endnote>
  <w:endnote w:type="continuationSeparator" w:id="0">
    <w:p w14:paraId="408A3655" w14:textId="77777777" w:rsidR="00082BB7" w:rsidRDefault="00082BB7" w:rsidP="00E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EF4D43" w:rsidRPr="00AD6F7C" w14:paraId="1605E7CB" w14:textId="77777777" w:rsidTr="003447E1">
      <w:trPr>
        <w:jc w:val="center"/>
      </w:trPr>
      <w:tc>
        <w:tcPr>
          <w:tcW w:w="10590" w:type="dxa"/>
          <w:vAlign w:val="bottom"/>
        </w:tcPr>
        <w:p w14:paraId="3ED8622E" w14:textId="77777777" w:rsidR="00EF4D43" w:rsidRPr="00BF3567" w:rsidRDefault="00EF4D43" w:rsidP="003447E1">
          <w:pPr>
            <w:pStyle w:val="Footer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Bar-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Ilan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</w:t>
          </w:r>
          <w:proofErr w:type="spellStart"/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Azrieli</w:t>
          </w:r>
          <w:proofErr w:type="spellEnd"/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Faculty of 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Henrietta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0E3B5A5A" w14:textId="77777777" w:rsidR="00EF4D43" w:rsidRPr="00BF3567" w:rsidRDefault="00EF4D43" w:rsidP="003447E1">
          <w:pPr>
            <w:pStyle w:val="Footer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072 264 493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promotion.med@biu.ac.il</w:t>
          </w:r>
        </w:p>
      </w:tc>
    </w:tr>
    <w:tr w:rsidR="00EF4D43" w:rsidRPr="00AD6F7C" w14:paraId="65C0C14B" w14:textId="77777777" w:rsidTr="003447E1">
      <w:trPr>
        <w:jc w:val="center"/>
      </w:trPr>
      <w:tc>
        <w:tcPr>
          <w:tcW w:w="10590" w:type="dxa"/>
          <w:vAlign w:val="bottom"/>
        </w:tcPr>
        <w:p w14:paraId="7B9A19F4" w14:textId="77777777" w:rsidR="00EF4D43" w:rsidRDefault="00EF4D43" w:rsidP="003447E1">
          <w:pPr>
            <w:pStyle w:val="Footer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(ע"ר)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61E2A338" w14:textId="77777777" w:rsidR="00EF4D43" w:rsidRPr="00EF7CA6" w:rsidRDefault="00EF4D43" w:rsidP="003447E1">
          <w:pPr>
            <w:pStyle w:val="Footer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072 264 493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9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promotion.med@biu.ac.il</w:t>
          </w:r>
        </w:p>
        <w:p w14:paraId="4E9C85AB" w14:textId="77777777" w:rsidR="00EF4D43" w:rsidRPr="0096698B" w:rsidRDefault="00EF4D43" w:rsidP="003447E1">
          <w:pPr>
            <w:pStyle w:val="Footer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2EC441B9" w14:textId="77777777" w:rsidR="00EF4D43" w:rsidRDefault="00EF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1086" w14:textId="77777777" w:rsidR="00082BB7" w:rsidRDefault="00082BB7" w:rsidP="00EF4D43">
      <w:r>
        <w:separator/>
      </w:r>
    </w:p>
  </w:footnote>
  <w:footnote w:type="continuationSeparator" w:id="0">
    <w:p w14:paraId="4095FDF8" w14:textId="77777777" w:rsidR="00082BB7" w:rsidRDefault="00082BB7" w:rsidP="00EF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F2B9" w14:textId="303DCBA6" w:rsidR="00EF4D43" w:rsidRDefault="003C0465" w:rsidP="003447E1">
    <w:pPr>
      <w:pStyle w:val="Header"/>
      <w:ind w:left="-567"/>
      <w:jc w:val="right"/>
      <w:rPr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1674EF" wp14:editId="447AA5F7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B8F">
      <w:rPr>
        <w:noProof/>
      </w:rPr>
      <w:drawing>
        <wp:inline distT="0" distB="0" distL="0" distR="0" wp14:anchorId="1390CBD2" wp14:editId="47931C66">
          <wp:extent cx="2362200" cy="73914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47F11" w14:textId="77777777" w:rsidR="00EF4D43" w:rsidRDefault="00EF4D43">
    <w:pPr>
      <w:pStyle w:val="Header"/>
    </w:pPr>
  </w:p>
  <w:p w14:paraId="04FBA38B" w14:textId="77777777" w:rsidR="00EF4D43" w:rsidRDefault="00EF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81499"/>
    <w:multiLevelType w:val="hybridMultilevel"/>
    <w:tmpl w:val="930EE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A786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F49EE"/>
    <w:multiLevelType w:val="hybridMultilevel"/>
    <w:tmpl w:val="DA769A04"/>
    <w:lvl w:ilvl="0" w:tplc="B77A78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0369"/>
    <w:multiLevelType w:val="hybridMultilevel"/>
    <w:tmpl w:val="2B246568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62923D13"/>
    <w:multiLevelType w:val="multilevel"/>
    <w:tmpl w:val="75863276"/>
    <w:lvl w:ilvl="0">
      <w:start w:val="1"/>
      <w:numFmt w:val="decimal"/>
      <w:lvlText w:val="%1."/>
      <w:legacy w:legacy="1" w:legacySpace="0" w:legacyIndent="397"/>
      <w:lvlJc w:val="left"/>
      <w:pPr>
        <w:ind w:left="397" w:right="397" w:hanging="397"/>
      </w:pPr>
    </w:lvl>
    <w:lvl w:ilvl="1">
      <w:start w:val="1"/>
      <w:numFmt w:val="lowerRoman"/>
      <w:lvlText w:val="%2."/>
      <w:legacy w:legacy="1" w:legacySpace="0" w:legacyIndent="510"/>
      <w:lvlJc w:val="left"/>
      <w:pPr>
        <w:ind w:left="794" w:right="907" w:hanging="510"/>
      </w:pPr>
    </w:lvl>
    <w:lvl w:ilvl="2">
      <w:start w:val="1"/>
      <w:numFmt w:val="lowerLetter"/>
      <w:lvlText w:val="%3."/>
      <w:legacy w:legacy="1" w:legacySpace="0" w:legacyIndent="397"/>
      <w:lvlJc w:val="left"/>
      <w:pPr>
        <w:ind w:left="1304" w:right="1304" w:hanging="397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24" w:right="202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44" w:right="274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64" w:right="346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84" w:right="418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904" w:right="490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24" w:right="5624" w:hanging="720"/>
      </w:pPr>
    </w:lvl>
  </w:abstractNum>
  <w:abstractNum w:abstractNumId="10" w15:restartNumberingAfterBreak="0">
    <w:nsid w:val="676B5275"/>
    <w:multiLevelType w:val="hybridMultilevel"/>
    <w:tmpl w:val="4DDE9438"/>
    <w:lvl w:ilvl="0" w:tplc="040D0001">
      <w:start w:val="1"/>
      <w:numFmt w:val="bullet"/>
      <w:lvlText w:val=""/>
      <w:lvlJc w:val="left"/>
      <w:pPr>
        <w:tabs>
          <w:tab w:val="num" w:pos="1117"/>
        </w:tabs>
        <w:ind w:left="1117" w:right="111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37"/>
        </w:tabs>
        <w:ind w:left="1837" w:right="18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57"/>
        </w:tabs>
        <w:ind w:left="2557" w:right="25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77"/>
        </w:tabs>
        <w:ind w:left="3277" w:right="32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97"/>
        </w:tabs>
        <w:ind w:left="3997" w:right="39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17"/>
        </w:tabs>
        <w:ind w:left="4717" w:right="47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37"/>
        </w:tabs>
        <w:ind w:left="5437" w:right="54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57"/>
        </w:tabs>
        <w:ind w:left="6157" w:right="61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77"/>
        </w:tabs>
        <w:ind w:left="6877" w:right="6877" w:hanging="360"/>
      </w:pPr>
      <w:rPr>
        <w:rFonts w:ascii="Wingdings" w:hAnsi="Wingdings" w:hint="default"/>
      </w:rPr>
    </w:lvl>
  </w:abstractNum>
  <w:abstractNum w:abstractNumId="11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2325"/>
        </w:tabs>
        <w:ind w:left="232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A453DC"/>
    <w:multiLevelType w:val="hybridMultilevel"/>
    <w:tmpl w:val="E53A8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MwMjI2Mjc2sjRX0lEKTi0uzszPAykwrwUAFAYN4iwAAAA="/>
  </w:docVars>
  <w:rsids>
    <w:rsidRoot w:val="009B4367"/>
    <w:rsid w:val="00013CE4"/>
    <w:rsid w:val="00033A00"/>
    <w:rsid w:val="00071043"/>
    <w:rsid w:val="0007388E"/>
    <w:rsid w:val="00082BB7"/>
    <w:rsid w:val="000849AA"/>
    <w:rsid w:val="000937C1"/>
    <w:rsid w:val="000A255D"/>
    <w:rsid w:val="000A695B"/>
    <w:rsid w:val="000B197B"/>
    <w:rsid w:val="000B5CA7"/>
    <w:rsid w:val="000C7068"/>
    <w:rsid w:val="000D1785"/>
    <w:rsid w:val="000F4852"/>
    <w:rsid w:val="001033B5"/>
    <w:rsid w:val="001043A2"/>
    <w:rsid w:val="001065D6"/>
    <w:rsid w:val="001147D6"/>
    <w:rsid w:val="00120F53"/>
    <w:rsid w:val="00121BC2"/>
    <w:rsid w:val="001225E0"/>
    <w:rsid w:val="00125797"/>
    <w:rsid w:val="00134885"/>
    <w:rsid w:val="00171F8A"/>
    <w:rsid w:val="001A3A18"/>
    <w:rsid w:val="001B6D9F"/>
    <w:rsid w:val="001D4B9D"/>
    <w:rsid w:val="001E1D33"/>
    <w:rsid w:val="001E34C5"/>
    <w:rsid w:val="001E61A0"/>
    <w:rsid w:val="001E7411"/>
    <w:rsid w:val="00201CDB"/>
    <w:rsid w:val="00215D2C"/>
    <w:rsid w:val="00236817"/>
    <w:rsid w:val="002474BC"/>
    <w:rsid w:val="00247C16"/>
    <w:rsid w:val="00261D57"/>
    <w:rsid w:val="00264CDF"/>
    <w:rsid w:val="00265914"/>
    <w:rsid w:val="002667C6"/>
    <w:rsid w:val="00277280"/>
    <w:rsid w:val="00286CE1"/>
    <w:rsid w:val="002B6AD5"/>
    <w:rsid w:val="002C1B20"/>
    <w:rsid w:val="002E700F"/>
    <w:rsid w:val="002F365A"/>
    <w:rsid w:val="00307DB3"/>
    <w:rsid w:val="003122A8"/>
    <w:rsid w:val="00313B8D"/>
    <w:rsid w:val="00322E73"/>
    <w:rsid w:val="0032693F"/>
    <w:rsid w:val="003270DA"/>
    <w:rsid w:val="003305DB"/>
    <w:rsid w:val="00331FA8"/>
    <w:rsid w:val="00336991"/>
    <w:rsid w:val="003447E1"/>
    <w:rsid w:val="00360D60"/>
    <w:rsid w:val="0036525F"/>
    <w:rsid w:val="0037231F"/>
    <w:rsid w:val="003A0F7E"/>
    <w:rsid w:val="003B0171"/>
    <w:rsid w:val="003B211C"/>
    <w:rsid w:val="003C0465"/>
    <w:rsid w:val="003F6669"/>
    <w:rsid w:val="0043228E"/>
    <w:rsid w:val="00475C52"/>
    <w:rsid w:val="00486575"/>
    <w:rsid w:val="0049074A"/>
    <w:rsid w:val="00492932"/>
    <w:rsid w:val="004A27B0"/>
    <w:rsid w:val="004A337B"/>
    <w:rsid w:val="004A37AB"/>
    <w:rsid w:val="004C38BC"/>
    <w:rsid w:val="004D68FD"/>
    <w:rsid w:val="004D6AB5"/>
    <w:rsid w:val="004E0481"/>
    <w:rsid w:val="004E71C6"/>
    <w:rsid w:val="00505943"/>
    <w:rsid w:val="005153FC"/>
    <w:rsid w:val="0052038B"/>
    <w:rsid w:val="005278C5"/>
    <w:rsid w:val="005335E5"/>
    <w:rsid w:val="00542013"/>
    <w:rsid w:val="005444C7"/>
    <w:rsid w:val="005523E2"/>
    <w:rsid w:val="0058710D"/>
    <w:rsid w:val="005A3AA9"/>
    <w:rsid w:val="005A6775"/>
    <w:rsid w:val="005C0495"/>
    <w:rsid w:val="005C7B69"/>
    <w:rsid w:val="005D5C63"/>
    <w:rsid w:val="005F6571"/>
    <w:rsid w:val="0060120B"/>
    <w:rsid w:val="00604A4A"/>
    <w:rsid w:val="00615AE5"/>
    <w:rsid w:val="00622150"/>
    <w:rsid w:val="006234B7"/>
    <w:rsid w:val="00624DF8"/>
    <w:rsid w:val="00625B39"/>
    <w:rsid w:val="00625F8B"/>
    <w:rsid w:val="00626C6C"/>
    <w:rsid w:val="00644E68"/>
    <w:rsid w:val="006520FF"/>
    <w:rsid w:val="006662C3"/>
    <w:rsid w:val="0067360E"/>
    <w:rsid w:val="006737CE"/>
    <w:rsid w:val="006871AB"/>
    <w:rsid w:val="006C18FF"/>
    <w:rsid w:val="006C2034"/>
    <w:rsid w:val="006D047B"/>
    <w:rsid w:val="00715722"/>
    <w:rsid w:val="007211F8"/>
    <w:rsid w:val="00723DC0"/>
    <w:rsid w:val="00741107"/>
    <w:rsid w:val="00743EC1"/>
    <w:rsid w:val="00760017"/>
    <w:rsid w:val="00763D4E"/>
    <w:rsid w:val="00764825"/>
    <w:rsid w:val="00770439"/>
    <w:rsid w:val="00775586"/>
    <w:rsid w:val="0078109F"/>
    <w:rsid w:val="00786C22"/>
    <w:rsid w:val="007929A5"/>
    <w:rsid w:val="007A51AD"/>
    <w:rsid w:val="007B3897"/>
    <w:rsid w:val="007C729F"/>
    <w:rsid w:val="007D594D"/>
    <w:rsid w:val="007F1139"/>
    <w:rsid w:val="008008D8"/>
    <w:rsid w:val="008010EE"/>
    <w:rsid w:val="00844E3D"/>
    <w:rsid w:val="00853AFC"/>
    <w:rsid w:val="00855CDA"/>
    <w:rsid w:val="00866C37"/>
    <w:rsid w:val="00867C46"/>
    <w:rsid w:val="008A744F"/>
    <w:rsid w:val="008B00A5"/>
    <w:rsid w:val="008B20DD"/>
    <w:rsid w:val="008D26A6"/>
    <w:rsid w:val="008E5CC3"/>
    <w:rsid w:val="008E76C7"/>
    <w:rsid w:val="008F14DA"/>
    <w:rsid w:val="008F59BA"/>
    <w:rsid w:val="008F7083"/>
    <w:rsid w:val="00901917"/>
    <w:rsid w:val="0090454A"/>
    <w:rsid w:val="00914E19"/>
    <w:rsid w:val="00915D88"/>
    <w:rsid w:val="009256AF"/>
    <w:rsid w:val="00960A27"/>
    <w:rsid w:val="00973EFC"/>
    <w:rsid w:val="00976008"/>
    <w:rsid w:val="00976C32"/>
    <w:rsid w:val="009779DD"/>
    <w:rsid w:val="0099060C"/>
    <w:rsid w:val="009A0BED"/>
    <w:rsid w:val="009A6C4B"/>
    <w:rsid w:val="009B4367"/>
    <w:rsid w:val="009B4BC4"/>
    <w:rsid w:val="009D375A"/>
    <w:rsid w:val="009E0EAE"/>
    <w:rsid w:val="009E5E8B"/>
    <w:rsid w:val="00A323E0"/>
    <w:rsid w:val="00A3748C"/>
    <w:rsid w:val="00A45517"/>
    <w:rsid w:val="00A45C41"/>
    <w:rsid w:val="00A65617"/>
    <w:rsid w:val="00A75758"/>
    <w:rsid w:val="00AB2178"/>
    <w:rsid w:val="00AB3B19"/>
    <w:rsid w:val="00AC1CB9"/>
    <w:rsid w:val="00AC7F3D"/>
    <w:rsid w:val="00AD019A"/>
    <w:rsid w:val="00AE1B48"/>
    <w:rsid w:val="00B24B25"/>
    <w:rsid w:val="00B40D01"/>
    <w:rsid w:val="00B415DB"/>
    <w:rsid w:val="00B568F2"/>
    <w:rsid w:val="00B60412"/>
    <w:rsid w:val="00B65F1D"/>
    <w:rsid w:val="00B8568C"/>
    <w:rsid w:val="00B85D0D"/>
    <w:rsid w:val="00B90AEA"/>
    <w:rsid w:val="00B92537"/>
    <w:rsid w:val="00BB2FE7"/>
    <w:rsid w:val="00BD23F7"/>
    <w:rsid w:val="00BE11CF"/>
    <w:rsid w:val="00BE362B"/>
    <w:rsid w:val="00BE7D4E"/>
    <w:rsid w:val="00C075DF"/>
    <w:rsid w:val="00C07F6A"/>
    <w:rsid w:val="00C15DF9"/>
    <w:rsid w:val="00C354F4"/>
    <w:rsid w:val="00C45DFA"/>
    <w:rsid w:val="00C635EC"/>
    <w:rsid w:val="00C9136B"/>
    <w:rsid w:val="00C93341"/>
    <w:rsid w:val="00C94B6A"/>
    <w:rsid w:val="00C95694"/>
    <w:rsid w:val="00CB7665"/>
    <w:rsid w:val="00CD1597"/>
    <w:rsid w:val="00CD7A91"/>
    <w:rsid w:val="00D02B36"/>
    <w:rsid w:val="00D047C8"/>
    <w:rsid w:val="00D051D3"/>
    <w:rsid w:val="00D10E96"/>
    <w:rsid w:val="00D1438D"/>
    <w:rsid w:val="00D14392"/>
    <w:rsid w:val="00D213E4"/>
    <w:rsid w:val="00D21CB5"/>
    <w:rsid w:val="00D2339F"/>
    <w:rsid w:val="00D24393"/>
    <w:rsid w:val="00D243BE"/>
    <w:rsid w:val="00D32CCE"/>
    <w:rsid w:val="00D33869"/>
    <w:rsid w:val="00D57EBE"/>
    <w:rsid w:val="00D67874"/>
    <w:rsid w:val="00D727FE"/>
    <w:rsid w:val="00D855C5"/>
    <w:rsid w:val="00D8570A"/>
    <w:rsid w:val="00DA0A7A"/>
    <w:rsid w:val="00DB30AF"/>
    <w:rsid w:val="00DB7A25"/>
    <w:rsid w:val="00DC7825"/>
    <w:rsid w:val="00DD0691"/>
    <w:rsid w:val="00DD5C51"/>
    <w:rsid w:val="00DE3FC0"/>
    <w:rsid w:val="00DE470B"/>
    <w:rsid w:val="00DF200D"/>
    <w:rsid w:val="00E05C71"/>
    <w:rsid w:val="00E22E38"/>
    <w:rsid w:val="00E36546"/>
    <w:rsid w:val="00E378F9"/>
    <w:rsid w:val="00E44AAC"/>
    <w:rsid w:val="00E52DC8"/>
    <w:rsid w:val="00E67E97"/>
    <w:rsid w:val="00E813D4"/>
    <w:rsid w:val="00E85717"/>
    <w:rsid w:val="00E911C1"/>
    <w:rsid w:val="00E92858"/>
    <w:rsid w:val="00E933ED"/>
    <w:rsid w:val="00EB1C5F"/>
    <w:rsid w:val="00EC1766"/>
    <w:rsid w:val="00EE14F1"/>
    <w:rsid w:val="00EE310C"/>
    <w:rsid w:val="00EF4D43"/>
    <w:rsid w:val="00EF594F"/>
    <w:rsid w:val="00F072C9"/>
    <w:rsid w:val="00F23D8D"/>
    <w:rsid w:val="00F354B7"/>
    <w:rsid w:val="00F361C4"/>
    <w:rsid w:val="00F37CE7"/>
    <w:rsid w:val="00F40DBD"/>
    <w:rsid w:val="00F50AE7"/>
    <w:rsid w:val="00F62FED"/>
    <w:rsid w:val="00F763D6"/>
    <w:rsid w:val="00F8041C"/>
    <w:rsid w:val="00F80812"/>
    <w:rsid w:val="00F874C4"/>
    <w:rsid w:val="00F90560"/>
    <w:rsid w:val="00F96DC1"/>
    <w:rsid w:val="00FA4DE1"/>
    <w:rsid w:val="00FB3526"/>
    <w:rsid w:val="00FD4251"/>
    <w:rsid w:val="00FD480C"/>
    <w:rsid w:val="00FE5D8D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C9A81"/>
  <w15:chartTrackingRefBased/>
  <w15:docId w15:val="{DC930E21-5854-4A2A-9DFC-62B901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575"/>
    <w:pPr>
      <w:bidi/>
      <w:jc w:val="both"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B60412"/>
    <w:pPr>
      <w:keepNext/>
      <w:jc w:val="left"/>
      <w:outlineLvl w:val="0"/>
    </w:pPr>
    <w:rPr>
      <w:rFonts w:cs="Guttman Yad-Brush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9B4367"/>
    <w:pPr>
      <w:bidi w:val="0"/>
      <w:spacing w:before="240" w:line="240" w:lineRule="atLeast"/>
      <w:jc w:val="left"/>
    </w:pPr>
  </w:style>
  <w:style w:type="paragraph" w:customStyle="1" w:styleId="art-introd-justified">
    <w:name w:val="art-introd-justified"/>
    <w:basedOn w:val="Normal"/>
    <w:next w:val="Normal"/>
    <w:rsid w:val="009B4367"/>
    <w:pPr>
      <w:bidi w:val="0"/>
      <w:spacing w:before="720" w:after="120" w:line="480" w:lineRule="atLeast"/>
    </w:pPr>
    <w:rPr>
      <w:b/>
      <w:bCs/>
    </w:rPr>
  </w:style>
  <w:style w:type="paragraph" w:styleId="Title">
    <w:name w:val="Title"/>
    <w:basedOn w:val="Normal"/>
    <w:qFormat/>
    <w:rsid w:val="009B4367"/>
    <w:pPr>
      <w:bidi w:val="0"/>
      <w:spacing w:before="120" w:after="240" w:line="240" w:lineRule="atLeast"/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9B4367"/>
    <w:pPr>
      <w:tabs>
        <w:tab w:val="left" w:pos="2552"/>
      </w:tabs>
      <w:bidi w:val="0"/>
      <w:spacing w:before="120" w:line="300" w:lineRule="atLeast"/>
      <w:ind w:left="397"/>
      <w:jc w:val="left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rsid w:val="00604A4A"/>
    <w:pPr>
      <w:tabs>
        <w:tab w:val="center" w:pos="4153"/>
        <w:tab w:val="right" w:pos="8306"/>
      </w:tabs>
      <w:jc w:val="left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604A4A"/>
    <w:rPr>
      <w:sz w:val="24"/>
      <w:szCs w:val="24"/>
      <w:lang w:val="x-none" w:eastAsia="x-none"/>
    </w:rPr>
  </w:style>
  <w:style w:type="character" w:customStyle="1" w:styleId="Heading1Char">
    <w:name w:val="Heading 1 Char"/>
    <w:link w:val="Heading1"/>
    <w:rsid w:val="00B60412"/>
    <w:rPr>
      <w:rFonts w:cs="Guttman Yad-Brush"/>
      <w:szCs w:val="24"/>
      <w:u w:val="single"/>
      <w:lang w:eastAsia="he-IL"/>
    </w:rPr>
  </w:style>
  <w:style w:type="paragraph" w:styleId="Footer">
    <w:name w:val="footer"/>
    <w:basedOn w:val="Normal"/>
    <w:link w:val="FooterChar"/>
    <w:rsid w:val="00EF4D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F4D43"/>
    <w:rPr>
      <w:rFonts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A744F"/>
    <w:pPr>
      <w:ind w:left="720"/>
      <w:jc w:val="left"/>
    </w:pPr>
    <w:rPr>
      <w:rFonts w:cs="Times New Roman"/>
      <w:lang w:eastAsia="en-US"/>
    </w:rPr>
  </w:style>
  <w:style w:type="table" w:styleId="TableGrid">
    <w:name w:val="Table Grid"/>
    <w:basedOn w:val="TableNormal"/>
    <w:rsid w:val="00EE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F6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6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571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5F6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571"/>
    <w:rPr>
      <w:rFonts w:cs="David"/>
      <w:b/>
      <w:bCs/>
      <w:lang w:eastAsia="he-IL"/>
    </w:rPr>
  </w:style>
  <w:style w:type="character" w:customStyle="1" w:styleId="ti">
    <w:name w:val="ti"/>
    <w:rsid w:val="0024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2288</Words>
  <Characters>13044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Date:</vt:lpstr>
      <vt:lpstr>Date:</vt:lpstr>
    </vt:vector>
  </TitlesOfParts>
  <Company>BIU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malag</dc:creator>
  <cp:keywords/>
  <dc:description/>
  <cp:lastModifiedBy>Editor</cp:lastModifiedBy>
  <cp:revision>94</cp:revision>
  <cp:lastPrinted>2022-05-31T11:41:00Z</cp:lastPrinted>
  <dcterms:created xsi:type="dcterms:W3CDTF">2022-07-18T02:31:00Z</dcterms:created>
  <dcterms:modified xsi:type="dcterms:W3CDTF">2022-07-19T05:38:00Z</dcterms:modified>
</cp:coreProperties>
</file>