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71C8" w14:textId="06C1F646" w:rsidR="00C00F72" w:rsidRDefault="00215AA0" w:rsidP="00A04DD6">
      <w:pPr>
        <w:spacing w:after="0" w:line="360" w:lineRule="auto"/>
        <w:ind w:firstLine="720"/>
        <w:rPr>
          <w:rFonts w:asciiTheme="majorBidi" w:hAnsiTheme="majorBidi" w:cstheme="majorBidi"/>
          <w:b/>
          <w:bCs/>
          <w:sz w:val="24"/>
          <w:szCs w:val="24"/>
          <w:lang w:val="en-US"/>
        </w:rPr>
      </w:pPr>
      <w:r w:rsidRPr="00C34FBE">
        <w:rPr>
          <w:rFonts w:asciiTheme="majorBidi" w:hAnsiTheme="majorBidi" w:cstheme="majorBidi"/>
          <w:b/>
          <w:bCs/>
          <w:sz w:val="24"/>
          <w:szCs w:val="24"/>
          <w:lang w:val="en-US"/>
        </w:rPr>
        <w:t xml:space="preserve">Chapter </w:t>
      </w:r>
      <w:r w:rsidR="00F55A20" w:rsidRPr="00C34FBE">
        <w:rPr>
          <w:rFonts w:asciiTheme="majorBidi" w:hAnsiTheme="majorBidi" w:cstheme="majorBidi"/>
          <w:b/>
          <w:bCs/>
          <w:sz w:val="24"/>
          <w:szCs w:val="24"/>
          <w:lang w:val="en-US"/>
        </w:rPr>
        <w:t>8:</w:t>
      </w:r>
      <w:r w:rsidRPr="00C34FBE">
        <w:rPr>
          <w:rFonts w:asciiTheme="majorBidi" w:hAnsiTheme="majorBidi" w:cstheme="majorBidi"/>
          <w:b/>
          <w:bCs/>
          <w:sz w:val="24"/>
          <w:szCs w:val="24"/>
          <w:lang w:val="en-US"/>
        </w:rPr>
        <w:t xml:space="preserve"> Rabbi Hutner’s Thought </w:t>
      </w:r>
      <w:r w:rsidR="00FF3E19" w:rsidRPr="00C34FBE">
        <w:rPr>
          <w:rFonts w:asciiTheme="majorBidi" w:hAnsiTheme="majorBidi" w:cstheme="majorBidi"/>
          <w:b/>
          <w:bCs/>
          <w:sz w:val="24"/>
          <w:szCs w:val="24"/>
          <w:lang w:val="en-US"/>
        </w:rPr>
        <w:t>in the Context of its Sources</w:t>
      </w:r>
    </w:p>
    <w:p w14:paraId="287A0D00" w14:textId="77777777" w:rsidR="002355F9" w:rsidRPr="00C34FBE" w:rsidRDefault="002355F9" w:rsidP="00A04DD6">
      <w:pPr>
        <w:spacing w:after="0" w:line="360" w:lineRule="auto"/>
        <w:ind w:firstLine="720"/>
        <w:rPr>
          <w:rFonts w:asciiTheme="majorBidi" w:hAnsiTheme="majorBidi" w:cstheme="majorBidi"/>
          <w:b/>
          <w:bCs/>
          <w:sz w:val="24"/>
          <w:szCs w:val="24"/>
          <w:lang w:val="en-US"/>
        </w:rPr>
      </w:pPr>
    </w:p>
    <w:p w14:paraId="4D3E04C6" w14:textId="3F9AC201" w:rsidR="009E4ACE" w:rsidRDefault="005C0868" w:rsidP="00A04DD6">
      <w:pPr>
        <w:spacing w:after="0" w:line="360" w:lineRule="auto"/>
        <w:ind w:firstLine="720"/>
        <w:rPr>
          <w:rFonts w:asciiTheme="majorBidi" w:hAnsiTheme="majorBidi" w:cstheme="majorBidi"/>
          <w:sz w:val="24"/>
          <w:szCs w:val="24"/>
          <w:lang w:val="en-US"/>
        </w:rPr>
      </w:pPr>
      <w:r w:rsidRPr="00C34FBE">
        <w:rPr>
          <w:rFonts w:asciiTheme="majorBidi" w:hAnsiTheme="majorBidi" w:cstheme="majorBidi"/>
          <w:sz w:val="24"/>
          <w:szCs w:val="24"/>
          <w:lang w:val="en-US"/>
        </w:rPr>
        <w:t>In this chapter</w:t>
      </w:r>
      <w:r w:rsidR="00014250">
        <w:rPr>
          <w:rFonts w:asciiTheme="majorBidi" w:hAnsiTheme="majorBidi" w:cstheme="majorBidi"/>
          <w:sz w:val="24"/>
          <w:szCs w:val="24"/>
          <w:lang w:val="en-US"/>
        </w:rPr>
        <w:t>,</w:t>
      </w:r>
      <w:r w:rsidRPr="00C34FBE">
        <w:rPr>
          <w:rFonts w:asciiTheme="majorBidi" w:hAnsiTheme="majorBidi" w:cstheme="majorBidi"/>
          <w:sz w:val="24"/>
          <w:szCs w:val="24"/>
          <w:lang w:val="en-US"/>
        </w:rPr>
        <w:t xml:space="preserve"> I will discuss </w:t>
      </w:r>
      <w:r w:rsidR="00E33B56" w:rsidRPr="00C34FBE">
        <w:rPr>
          <w:rFonts w:asciiTheme="majorBidi" w:hAnsiTheme="majorBidi" w:cstheme="majorBidi"/>
          <w:sz w:val="24"/>
          <w:szCs w:val="24"/>
          <w:lang w:val="en-US"/>
        </w:rPr>
        <w:t xml:space="preserve">several questions relating to </w:t>
      </w:r>
      <w:r w:rsidR="00BF0E60" w:rsidRPr="00C34FBE">
        <w:rPr>
          <w:rFonts w:asciiTheme="majorBidi" w:hAnsiTheme="majorBidi" w:cstheme="majorBidi"/>
          <w:sz w:val="24"/>
          <w:szCs w:val="24"/>
          <w:lang w:val="en-US"/>
        </w:rPr>
        <w:t xml:space="preserve">Rabbi Hutner’s </w:t>
      </w:r>
      <w:r w:rsidR="002A15A4" w:rsidRPr="00C34FBE">
        <w:rPr>
          <w:rFonts w:asciiTheme="majorBidi" w:hAnsiTheme="majorBidi" w:cstheme="majorBidi"/>
          <w:sz w:val="24"/>
          <w:szCs w:val="24"/>
          <w:lang w:val="en-US"/>
        </w:rPr>
        <w:t xml:space="preserve">hidden </w:t>
      </w:r>
      <w:r w:rsidR="00BB5D68" w:rsidRPr="00C34FBE">
        <w:rPr>
          <w:rFonts w:asciiTheme="majorBidi" w:hAnsiTheme="majorBidi" w:cstheme="majorBidi"/>
          <w:sz w:val="24"/>
          <w:szCs w:val="24"/>
          <w:lang w:val="en-US"/>
        </w:rPr>
        <w:t xml:space="preserve">sources </w:t>
      </w:r>
      <w:r w:rsidR="006B7A9E" w:rsidRPr="00C34FBE">
        <w:rPr>
          <w:rFonts w:asciiTheme="majorBidi" w:hAnsiTheme="majorBidi" w:cstheme="majorBidi"/>
          <w:sz w:val="24"/>
          <w:szCs w:val="24"/>
          <w:lang w:val="en-US"/>
        </w:rPr>
        <w:t xml:space="preserve">and the </w:t>
      </w:r>
      <w:r w:rsidR="00C628BD" w:rsidRPr="00C34FBE">
        <w:rPr>
          <w:rFonts w:asciiTheme="majorBidi" w:hAnsiTheme="majorBidi" w:cstheme="majorBidi"/>
          <w:sz w:val="24"/>
          <w:szCs w:val="24"/>
          <w:lang w:val="en-US"/>
        </w:rPr>
        <w:t xml:space="preserve">character of his work as a thinker and exegete. I will not </w:t>
      </w:r>
      <w:r w:rsidR="00E70E68" w:rsidRPr="00C34FBE">
        <w:rPr>
          <w:rFonts w:asciiTheme="majorBidi" w:hAnsiTheme="majorBidi" w:cstheme="majorBidi"/>
          <w:sz w:val="24"/>
          <w:szCs w:val="24"/>
          <w:lang w:val="en-US"/>
        </w:rPr>
        <w:t xml:space="preserve">cover all of the </w:t>
      </w:r>
      <w:r w:rsidR="00D64DC4" w:rsidRPr="00C34FBE">
        <w:rPr>
          <w:rFonts w:asciiTheme="majorBidi" w:hAnsiTheme="majorBidi" w:cstheme="majorBidi"/>
          <w:sz w:val="24"/>
          <w:szCs w:val="24"/>
          <w:lang w:val="en-US"/>
        </w:rPr>
        <w:t xml:space="preserve">sources </w:t>
      </w:r>
      <w:r w:rsidR="002355F9">
        <w:rPr>
          <w:rFonts w:asciiTheme="majorBidi" w:hAnsiTheme="majorBidi" w:cstheme="majorBidi"/>
          <w:sz w:val="24"/>
          <w:szCs w:val="24"/>
          <w:lang w:val="en-US"/>
        </w:rPr>
        <w:t xml:space="preserve">and </w:t>
      </w:r>
      <w:r w:rsidR="002B5F2A" w:rsidRPr="00C34FBE">
        <w:rPr>
          <w:rFonts w:asciiTheme="majorBidi" w:hAnsiTheme="majorBidi" w:cstheme="majorBidi"/>
          <w:sz w:val="24"/>
          <w:szCs w:val="24"/>
          <w:lang w:val="en-US"/>
        </w:rPr>
        <w:t xml:space="preserve">residual elements </w:t>
      </w:r>
      <w:r w:rsidR="00C70777" w:rsidRPr="00C34FBE">
        <w:rPr>
          <w:rFonts w:asciiTheme="majorBidi" w:hAnsiTheme="majorBidi" w:cstheme="majorBidi"/>
          <w:sz w:val="24"/>
          <w:szCs w:val="24"/>
          <w:lang w:val="en-US"/>
        </w:rPr>
        <w:t xml:space="preserve">within his </w:t>
      </w:r>
      <w:r w:rsidR="00B55CC1" w:rsidRPr="00C34FBE">
        <w:rPr>
          <w:rFonts w:asciiTheme="majorBidi" w:hAnsiTheme="majorBidi" w:cstheme="majorBidi"/>
          <w:sz w:val="24"/>
          <w:szCs w:val="24"/>
          <w:lang w:val="en-US"/>
        </w:rPr>
        <w:t>thought but</w:t>
      </w:r>
      <w:r w:rsidR="00C70777" w:rsidRPr="00C34FBE">
        <w:rPr>
          <w:rFonts w:asciiTheme="majorBidi" w:hAnsiTheme="majorBidi" w:cstheme="majorBidi"/>
          <w:sz w:val="24"/>
          <w:szCs w:val="24"/>
          <w:lang w:val="en-US"/>
        </w:rPr>
        <w:t xml:space="preserve"> will concentrate on </w:t>
      </w:r>
      <w:r w:rsidR="006472A2" w:rsidRPr="00C34FBE">
        <w:rPr>
          <w:rFonts w:asciiTheme="majorBidi" w:hAnsiTheme="majorBidi" w:cstheme="majorBidi"/>
          <w:sz w:val="24"/>
          <w:szCs w:val="24"/>
          <w:lang w:val="en-US"/>
        </w:rPr>
        <w:t xml:space="preserve">several central ones whose imprint </w:t>
      </w:r>
      <w:r w:rsidR="00B55CC1">
        <w:rPr>
          <w:rFonts w:asciiTheme="majorBidi" w:hAnsiTheme="majorBidi" w:cstheme="majorBidi"/>
          <w:sz w:val="24"/>
          <w:szCs w:val="24"/>
          <w:lang w:val="en-US"/>
        </w:rPr>
        <w:t>has been</w:t>
      </w:r>
      <w:r w:rsidR="00877998" w:rsidRPr="00C34FBE">
        <w:rPr>
          <w:rFonts w:asciiTheme="majorBidi" w:hAnsiTheme="majorBidi" w:cstheme="majorBidi"/>
          <w:sz w:val="24"/>
          <w:szCs w:val="24"/>
          <w:lang w:val="en-US"/>
        </w:rPr>
        <w:t xml:space="preserve"> perceptible to one degree or another </w:t>
      </w:r>
      <w:r w:rsidR="00CD4DC7">
        <w:rPr>
          <w:rFonts w:asciiTheme="majorBidi" w:hAnsiTheme="majorBidi" w:cstheme="majorBidi"/>
          <w:sz w:val="24"/>
          <w:szCs w:val="24"/>
          <w:lang w:val="en-US"/>
        </w:rPr>
        <w:t>on</w:t>
      </w:r>
      <w:r w:rsidR="00BB36D1" w:rsidRPr="00C34FBE">
        <w:rPr>
          <w:rFonts w:asciiTheme="majorBidi" w:hAnsiTheme="majorBidi" w:cstheme="majorBidi"/>
          <w:sz w:val="24"/>
          <w:szCs w:val="24"/>
          <w:lang w:val="en-US"/>
        </w:rPr>
        <w:t xml:space="preserve"> our discussion so far</w:t>
      </w:r>
      <w:r w:rsidR="006C28FB">
        <w:rPr>
          <w:rFonts w:asciiTheme="majorBidi" w:hAnsiTheme="majorBidi" w:cstheme="majorBidi"/>
          <w:sz w:val="24"/>
          <w:szCs w:val="24"/>
          <w:lang w:val="en-US"/>
        </w:rPr>
        <w:t xml:space="preserve">: </w:t>
      </w:r>
      <w:r w:rsidR="00CD6CAB" w:rsidRPr="00C34FBE">
        <w:rPr>
          <w:rFonts w:asciiTheme="majorBidi" w:hAnsiTheme="majorBidi" w:cstheme="majorBidi"/>
          <w:sz w:val="24"/>
          <w:szCs w:val="24"/>
          <w:lang w:val="en-US"/>
        </w:rPr>
        <w:t xml:space="preserve">the Mussar thought </w:t>
      </w:r>
      <w:r w:rsidR="0025552A" w:rsidRPr="00C34FBE">
        <w:rPr>
          <w:rFonts w:asciiTheme="majorBidi" w:hAnsiTheme="majorBidi" w:cstheme="majorBidi"/>
          <w:sz w:val="24"/>
          <w:szCs w:val="24"/>
          <w:lang w:val="en-US"/>
        </w:rPr>
        <w:t xml:space="preserve">from the </w:t>
      </w:r>
      <w:r w:rsidR="00CD4DC7" w:rsidRPr="00C34FBE">
        <w:rPr>
          <w:rFonts w:asciiTheme="majorBidi" w:hAnsiTheme="majorBidi" w:cstheme="majorBidi"/>
          <w:sz w:val="24"/>
          <w:szCs w:val="24"/>
          <w:lang w:val="en-US"/>
        </w:rPr>
        <w:t xml:space="preserve">Slobodka </w:t>
      </w:r>
      <w:r w:rsidR="0025552A" w:rsidRPr="00C34FBE">
        <w:rPr>
          <w:rFonts w:asciiTheme="majorBidi" w:hAnsiTheme="majorBidi" w:cstheme="majorBidi"/>
          <w:sz w:val="24"/>
          <w:szCs w:val="24"/>
          <w:lang w:val="en-US"/>
        </w:rPr>
        <w:t>school</w:t>
      </w:r>
      <w:r w:rsidR="008F4912" w:rsidRPr="00C34FBE">
        <w:rPr>
          <w:rFonts w:asciiTheme="majorBidi" w:hAnsiTheme="majorBidi" w:cstheme="majorBidi"/>
          <w:sz w:val="24"/>
          <w:szCs w:val="24"/>
          <w:lang w:val="en-US"/>
        </w:rPr>
        <w:t>,</w:t>
      </w:r>
      <w:r w:rsidR="0025552A" w:rsidRPr="00C34FBE">
        <w:rPr>
          <w:rFonts w:asciiTheme="majorBidi" w:hAnsiTheme="majorBidi" w:cstheme="majorBidi"/>
          <w:sz w:val="24"/>
          <w:szCs w:val="24"/>
          <w:lang w:val="en-US"/>
        </w:rPr>
        <w:t xml:space="preserve"> Hasidism </w:t>
      </w:r>
      <w:r w:rsidR="008F4912" w:rsidRPr="00C34FBE">
        <w:rPr>
          <w:rFonts w:asciiTheme="majorBidi" w:hAnsiTheme="majorBidi" w:cstheme="majorBidi"/>
          <w:sz w:val="24"/>
          <w:szCs w:val="24"/>
          <w:lang w:val="en-US"/>
        </w:rPr>
        <w:t>(</w:t>
      </w:r>
      <w:r w:rsidR="0025552A" w:rsidRPr="00C34FBE">
        <w:rPr>
          <w:rFonts w:asciiTheme="majorBidi" w:hAnsiTheme="majorBidi" w:cstheme="majorBidi"/>
          <w:sz w:val="24"/>
          <w:szCs w:val="24"/>
          <w:lang w:val="en-US"/>
        </w:rPr>
        <w:t xml:space="preserve">with </w:t>
      </w:r>
      <w:r w:rsidR="00A45983" w:rsidRPr="00C34FBE">
        <w:rPr>
          <w:rFonts w:asciiTheme="majorBidi" w:hAnsiTheme="majorBidi" w:cstheme="majorBidi"/>
          <w:sz w:val="24"/>
          <w:szCs w:val="24"/>
          <w:lang w:val="en-US"/>
        </w:rPr>
        <w:t>an</w:t>
      </w:r>
      <w:r w:rsidR="0025552A" w:rsidRPr="00C34FBE">
        <w:rPr>
          <w:rFonts w:asciiTheme="majorBidi" w:hAnsiTheme="majorBidi" w:cstheme="majorBidi"/>
          <w:sz w:val="24"/>
          <w:szCs w:val="24"/>
          <w:lang w:val="en-US"/>
        </w:rPr>
        <w:t xml:space="preserve"> emphasis on Chabad</w:t>
      </w:r>
      <w:r w:rsidR="008F4912" w:rsidRPr="00C34FBE">
        <w:rPr>
          <w:rFonts w:asciiTheme="majorBidi" w:hAnsiTheme="majorBidi" w:cstheme="majorBidi"/>
          <w:sz w:val="24"/>
          <w:szCs w:val="24"/>
          <w:lang w:val="en-US"/>
        </w:rPr>
        <w:t>),</w:t>
      </w:r>
      <w:r w:rsidR="008660DF" w:rsidRPr="00C34FBE">
        <w:rPr>
          <w:rFonts w:asciiTheme="majorBidi" w:hAnsiTheme="majorBidi" w:cstheme="majorBidi"/>
          <w:sz w:val="24"/>
          <w:szCs w:val="24"/>
          <w:lang w:val="en-US"/>
        </w:rPr>
        <w:t xml:space="preserve"> and Kabbalah. In addition</w:t>
      </w:r>
      <w:r w:rsidR="0004627F" w:rsidRPr="00C34FBE">
        <w:rPr>
          <w:rFonts w:asciiTheme="majorBidi" w:hAnsiTheme="majorBidi" w:cstheme="majorBidi"/>
          <w:sz w:val="24"/>
          <w:szCs w:val="24"/>
          <w:lang w:val="en-US"/>
        </w:rPr>
        <w:t>,</w:t>
      </w:r>
      <w:r w:rsidR="008660DF" w:rsidRPr="00C34FBE">
        <w:rPr>
          <w:rFonts w:asciiTheme="majorBidi" w:hAnsiTheme="majorBidi" w:cstheme="majorBidi"/>
          <w:sz w:val="24"/>
          <w:szCs w:val="24"/>
          <w:lang w:val="en-US"/>
        </w:rPr>
        <w:t xml:space="preserve"> I will </w:t>
      </w:r>
      <w:r w:rsidR="0002233E" w:rsidRPr="00C34FBE">
        <w:rPr>
          <w:rFonts w:asciiTheme="majorBidi" w:hAnsiTheme="majorBidi" w:cstheme="majorBidi"/>
          <w:sz w:val="24"/>
          <w:szCs w:val="24"/>
          <w:lang w:val="en-US"/>
        </w:rPr>
        <w:t>conclude</w:t>
      </w:r>
      <w:r w:rsidR="008660DF" w:rsidRPr="00C34FBE">
        <w:rPr>
          <w:rFonts w:asciiTheme="majorBidi" w:hAnsiTheme="majorBidi" w:cstheme="majorBidi"/>
          <w:sz w:val="24"/>
          <w:szCs w:val="24"/>
          <w:lang w:val="en-US"/>
        </w:rPr>
        <w:t xml:space="preserve"> with </w:t>
      </w:r>
      <w:r w:rsidR="00A45983" w:rsidRPr="00C34FBE">
        <w:rPr>
          <w:rFonts w:asciiTheme="majorBidi" w:hAnsiTheme="majorBidi" w:cstheme="majorBidi"/>
          <w:sz w:val="24"/>
          <w:szCs w:val="24"/>
          <w:lang w:val="en-US"/>
        </w:rPr>
        <w:t>a comment</w:t>
      </w:r>
      <w:r w:rsidR="0002233E" w:rsidRPr="00C34FBE">
        <w:rPr>
          <w:rFonts w:asciiTheme="majorBidi" w:hAnsiTheme="majorBidi" w:cstheme="majorBidi"/>
          <w:sz w:val="24"/>
          <w:szCs w:val="24"/>
          <w:lang w:val="en-US"/>
        </w:rPr>
        <w:t xml:space="preserve"> on the minimalization of the irrational </w:t>
      </w:r>
      <w:r w:rsidR="00F470E2" w:rsidRPr="00C34FBE">
        <w:rPr>
          <w:rFonts w:asciiTheme="majorBidi" w:hAnsiTheme="majorBidi" w:cstheme="majorBidi"/>
          <w:sz w:val="24"/>
          <w:szCs w:val="24"/>
          <w:lang w:val="en-US"/>
        </w:rPr>
        <w:t>characterizing Rabbi Hutner’s thought: his tendency</w:t>
      </w:r>
      <w:r w:rsidR="00CF648E" w:rsidRPr="00C34FBE">
        <w:rPr>
          <w:rFonts w:asciiTheme="majorBidi" w:hAnsiTheme="majorBidi" w:cstheme="majorBidi"/>
          <w:sz w:val="24"/>
          <w:szCs w:val="24"/>
          <w:lang w:val="en-US"/>
        </w:rPr>
        <w:t>,</w:t>
      </w:r>
      <w:r w:rsidR="00F470E2" w:rsidRPr="00C34FBE">
        <w:rPr>
          <w:rFonts w:asciiTheme="majorBidi" w:hAnsiTheme="majorBidi" w:cstheme="majorBidi"/>
          <w:sz w:val="24"/>
          <w:szCs w:val="24"/>
          <w:lang w:val="en-US"/>
        </w:rPr>
        <w:t xml:space="preserve"> </w:t>
      </w:r>
      <w:r w:rsidR="00CF648E" w:rsidRPr="00C34FBE">
        <w:rPr>
          <w:rFonts w:asciiTheme="majorBidi" w:hAnsiTheme="majorBidi" w:cstheme="majorBidi"/>
          <w:sz w:val="24"/>
          <w:szCs w:val="24"/>
          <w:lang w:val="en-US"/>
        </w:rPr>
        <w:t xml:space="preserve">on the one hand, </w:t>
      </w:r>
      <w:r w:rsidR="004735ED" w:rsidRPr="00C34FBE">
        <w:rPr>
          <w:rFonts w:asciiTheme="majorBidi" w:hAnsiTheme="majorBidi" w:cstheme="majorBidi"/>
          <w:sz w:val="24"/>
          <w:szCs w:val="24"/>
          <w:lang w:val="en-US"/>
        </w:rPr>
        <w:t xml:space="preserve">to adopt </w:t>
      </w:r>
      <w:r w:rsidR="00D07288" w:rsidRPr="00C34FBE">
        <w:rPr>
          <w:rFonts w:asciiTheme="majorBidi" w:hAnsiTheme="majorBidi" w:cstheme="majorBidi"/>
          <w:sz w:val="24"/>
          <w:szCs w:val="24"/>
          <w:lang w:val="en-US"/>
        </w:rPr>
        <w:t>the less rationalist</w:t>
      </w:r>
      <w:r w:rsidR="00CF648E" w:rsidRPr="00C34FBE">
        <w:rPr>
          <w:rFonts w:asciiTheme="majorBidi" w:hAnsiTheme="majorBidi" w:cstheme="majorBidi"/>
          <w:sz w:val="24"/>
          <w:szCs w:val="24"/>
          <w:lang w:val="en-US"/>
        </w:rPr>
        <w:t>ic</w:t>
      </w:r>
      <w:r w:rsidR="00D07288" w:rsidRPr="00C34FBE">
        <w:rPr>
          <w:rFonts w:asciiTheme="majorBidi" w:hAnsiTheme="majorBidi" w:cstheme="majorBidi"/>
          <w:sz w:val="24"/>
          <w:szCs w:val="24"/>
          <w:lang w:val="en-US"/>
        </w:rPr>
        <w:t xml:space="preserve"> traditions in </w:t>
      </w:r>
      <w:r w:rsidR="00A45983" w:rsidRPr="00C34FBE">
        <w:rPr>
          <w:rFonts w:asciiTheme="majorBidi" w:hAnsiTheme="majorBidi" w:cstheme="majorBidi"/>
          <w:sz w:val="24"/>
          <w:szCs w:val="24"/>
          <w:lang w:val="en-US"/>
        </w:rPr>
        <w:t>Jewish</w:t>
      </w:r>
      <w:r w:rsidR="00D07288" w:rsidRPr="00C34FBE">
        <w:rPr>
          <w:rFonts w:asciiTheme="majorBidi" w:hAnsiTheme="majorBidi" w:cstheme="majorBidi"/>
          <w:sz w:val="24"/>
          <w:szCs w:val="24"/>
          <w:lang w:val="en-US"/>
        </w:rPr>
        <w:t xml:space="preserve"> thought </w:t>
      </w:r>
      <w:r w:rsidR="00B33D10" w:rsidRPr="00C34FBE">
        <w:rPr>
          <w:rFonts w:asciiTheme="majorBidi" w:hAnsiTheme="majorBidi" w:cstheme="majorBidi"/>
          <w:sz w:val="24"/>
          <w:szCs w:val="24"/>
          <w:lang w:val="en-US"/>
        </w:rPr>
        <w:t xml:space="preserve">as </w:t>
      </w:r>
      <w:r w:rsidR="00786796" w:rsidRPr="00C34FBE">
        <w:rPr>
          <w:rFonts w:asciiTheme="majorBidi" w:hAnsiTheme="majorBidi" w:cstheme="majorBidi"/>
          <w:sz w:val="24"/>
          <w:szCs w:val="24"/>
          <w:lang w:val="en-US"/>
        </w:rPr>
        <w:t xml:space="preserve">the </w:t>
      </w:r>
      <w:r w:rsidR="00B33D10" w:rsidRPr="00C34FBE">
        <w:rPr>
          <w:rFonts w:asciiTheme="majorBidi" w:hAnsiTheme="majorBidi" w:cstheme="majorBidi"/>
          <w:sz w:val="24"/>
          <w:szCs w:val="24"/>
          <w:lang w:val="en-US"/>
        </w:rPr>
        <w:t xml:space="preserve">framework </w:t>
      </w:r>
      <w:r w:rsidR="00786796" w:rsidRPr="00C34FBE">
        <w:rPr>
          <w:rFonts w:asciiTheme="majorBidi" w:hAnsiTheme="majorBidi" w:cstheme="majorBidi"/>
          <w:sz w:val="24"/>
          <w:szCs w:val="24"/>
          <w:lang w:val="en-US"/>
        </w:rPr>
        <w:t xml:space="preserve">for his </w:t>
      </w:r>
      <w:r w:rsidR="0059739C" w:rsidRPr="00C34FBE">
        <w:rPr>
          <w:rFonts w:asciiTheme="majorBidi" w:hAnsiTheme="majorBidi" w:cstheme="majorBidi"/>
          <w:sz w:val="24"/>
          <w:szCs w:val="24"/>
          <w:lang w:val="en-US"/>
        </w:rPr>
        <w:t>intellectual development</w:t>
      </w:r>
      <w:r w:rsidR="00B33D10" w:rsidRPr="00C34FBE">
        <w:rPr>
          <w:rFonts w:asciiTheme="majorBidi" w:hAnsiTheme="majorBidi" w:cstheme="majorBidi"/>
          <w:sz w:val="24"/>
          <w:szCs w:val="24"/>
          <w:lang w:val="en-US"/>
        </w:rPr>
        <w:t xml:space="preserve"> and</w:t>
      </w:r>
      <w:r w:rsidR="00786796" w:rsidRPr="00C34FBE">
        <w:rPr>
          <w:rFonts w:asciiTheme="majorBidi" w:hAnsiTheme="majorBidi" w:cstheme="majorBidi"/>
          <w:sz w:val="24"/>
          <w:szCs w:val="24"/>
          <w:lang w:val="en-US"/>
        </w:rPr>
        <w:t>,</w:t>
      </w:r>
      <w:r w:rsidR="00B33D10" w:rsidRPr="00C34FBE">
        <w:rPr>
          <w:rFonts w:asciiTheme="majorBidi" w:hAnsiTheme="majorBidi" w:cstheme="majorBidi"/>
          <w:sz w:val="24"/>
          <w:szCs w:val="24"/>
          <w:lang w:val="en-US"/>
        </w:rPr>
        <w:t xml:space="preserve"> on the o</w:t>
      </w:r>
      <w:r w:rsidR="00786796" w:rsidRPr="00C34FBE">
        <w:rPr>
          <w:rFonts w:asciiTheme="majorBidi" w:hAnsiTheme="majorBidi" w:cstheme="majorBidi"/>
          <w:sz w:val="24"/>
          <w:szCs w:val="24"/>
          <w:lang w:val="en-US"/>
        </w:rPr>
        <w:t>ther</w:t>
      </w:r>
      <w:r w:rsidR="00B33D10" w:rsidRPr="00C34FBE">
        <w:rPr>
          <w:rFonts w:asciiTheme="majorBidi" w:hAnsiTheme="majorBidi" w:cstheme="majorBidi"/>
          <w:sz w:val="24"/>
          <w:szCs w:val="24"/>
          <w:lang w:val="en-US"/>
        </w:rPr>
        <w:t xml:space="preserve"> hand</w:t>
      </w:r>
      <w:r w:rsidR="005E5625" w:rsidRPr="00C34FBE">
        <w:rPr>
          <w:rFonts w:asciiTheme="majorBidi" w:hAnsiTheme="majorBidi" w:cstheme="majorBidi"/>
          <w:sz w:val="24"/>
          <w:szCs w:val="24"/>
          <w:lang w:val="en-US"/>
        </w:rPr>
        <w:t>,</w:t>
      </w:r>
      <w:r w:rsidR="00B33D10" w:rsidRPr="00C34FBE">
        <w:rPr>
          <w:rFonts w:asciiTheme="majorBidi" w:hAnsiTheme="majorBidi" w:cstheme="majorBidi"/>
          <w:sz w:val="24"/>
          <w:szCs w:val="24"/>
          <w:lang w:val="en-US"/>
        </w:rPr>
        <w:t xml:space="preserve"> </w:t>
      </w:r>
      <w:r w:rsidR="007F2CAA" w:rsidRPr="00C34FBE">
        <w:rPr>
          <w:rFonts w:asciiTheme="majorBidi" w:hAnsiTheme="majorBidi" w:cstheme="majorBidi"/>
          <w:sz w:val="24"/>
          <w:szCs w:val="24"/>
          <w:lang w:val="en-US"/>
        </w:rPr>
        <w:t>to minimalize the irrational in the context of those traditions.</w:t>
      </w:r>
    </w:p>
    <w:p w14:paraId="0265D8BB" w14:textId="3EF898E0" w:rsidR="005C0868" w:rsidRPr="00C34FBE" w:rsidRDefault="005C0868" w:rsidP="00A04DD6">
      <w:pPr>
        <w:spacing w:after="0" w:line="360" w:lineRule="auto"/>
        <w:ind w:firstLine="720"/>
        <w:rPr>
          <w:rFonts w:asciiTheme="majorBidi" w:hAnsiTheme="majorBidi" w:cstheme="majorBidi"/>
          <w:sz w:val="24"/>
          <w:szCs w:val="24"/>
          <w:lang w:val="en-US"/>
        </w:rPr>
      </w:pPr>
    </w:p>
    <w:p w14:paraId="2986C06F" w14:textId="620D93A1" w:rsidR="00034F1C" w:rsidRPr="00C34FBE" w:rsidRDefault="00034F1C" w:rsidP="00A04DD6">
      <w:pPr>
        <w:spacing w:after="0" w:line="360" w:lineRule="auto"/>
        <w:ind w:firstLine="720"/>
        <w:rPr>
          <w:rFonts w:asciiTheme="majorBidi" w:hAnsiTheme="majorBidi" w:cstheme="majorBidi"/>
          <w:b/>
          <w:bCs/>
          <w:sz w:val="24"/>
          <w:szCs w:val="24"/>
          <w:rtl/>
          <w:lang w:val="en-US"/>
        </w:rPr>
      </w:pPr>
      <w:r w:rsidRPr="00C34FBE">
        <w:rPr>
          <w:rFonts w:asciiTheme="majorBidi" w:hAnsiTheme="majorBidi" w:cstheme="majorBidi"/>
          <w:b/>
          <w:bCs/>
          <w:sz w:val="24"/>
          <w:szCs w:val="24"/>
          <w:lang w:val="en-US"/>
        </w:rPr>
        <w:t xml:space="preserve">8.1 Rabbi Hutner and the Mussar </w:t>
      </w:r>
      <w:r w:rsidR="005B34B4" w:rsidRPr="00C34FBE">
        <w:rPr>
          <w:rFonts w:asciiTheme="majorBidi" w:hAnsiTheme="majorBidi" w:cstheme="majorBidi"/>
          <w:b/>
          <w:bCs/>
          <w:sz w:val="24"/>
          <w:szCs w:val="24"/>
          <w:lang w:val="en-US"/>
        </w:rPr>
        <w:t>Movement:</w:t>
      </w:r>
      <w:r w:rsidRPr="00C34FBE">
        <w:rPr>
          <w:rFonts w:asciiTheme="majorBidi" w:hAnsiTheme="majorBidi" w:cstheme="majorBidi"/>
          <w:b/>
          <w:bCs/>
          <w:sz w:val="24"/>
          <w:szCs w:val="24"/>
          <w:lang w:val="en-US"/>
        </w:rPr>
        <w:t xml:space="preserve"> </w:t>
      </w:r>
      <w:r w:rsidR="001C0746" w:rsidRPr="00C34FBE">
        <w:rPr>
          <w:rFonts w:asciiTheme="majorBidi" w:hAnsiTheme="majorBidi" w:cstheme="majorBidi"/>
          <w:b/>
          <w:bCs/>
          <w:sz w:val="24"/>
          <w:szCs w:val="24"/>
          <w:lang w:val="en-US"/>
        </w:rPr>
        <w:t>The</w:t>
      </w:r>
      <w:r w:rsidRPr="00C34FBE">
        <w:rPr>
          <w:rFonts w:asciiTheme="majorBidi" w:hAnsiTheme="majorBidi" w:cstheme="majorBidi"/>
          <w:b/>
          <w:bCs/>
          <w:sz w:val="24"/>
          <w:szCs w:val="24"/>
          <w:lang w:val="en-US"/>
        </w:rPr>
        <w:t xml:space="preserve"> </w:t>
      </w:r>
      <w:r w:rsidR="00A5130F" w:rsidRPr="00C34FBE">
        <w:rPr>
          <w:rFonts w:asciiTheme="majorBidi" w:hAnsiTheme="majorBidi" w:cstheme="majorBidi"/>
          <w:b/>
          <w:bCs/>
          <w:sz w:val="24"/>
          <w:szCs w:val="24"/>
          <w:lang w:val="en-US"/>
        </w:rPr>
        <w:t>Influence of Slobodka</w:t>
      </w:r>
    </w:p>
    <w:p w14:paraId="36409657" w14:textId="320541E2" w:rsidR="00AC6D8C" w:rsidRPr="00C34FBE" w:rsidRDefault="00315126" w:rsidP="00A04DD6">
      <w:pPr>
        <w:spacing w:after="0" w:line="360" w:lineRule="auto"/>
        <w:ind w:firstLine="720"/>
        <w:rPr>
          <w:rFonts w:asciiTheme="majorBidi" w:hAnsiTheme="majorBidi" w:cstheme="majorBidi"/>
          <w:sz w:val="24"/>
          <w:szCs w:val="24"/>
          <w:lang w:val="en-US"/>
        </w:rPr>
      </w:pPr>
      <w:r w:rsidRPr="00C34FBE">
        <w:rPr>
          <w:rFonts w:asciiTheme="majorBidi" w:hAnsiTheme="majorBidi" w:cstheme="majorBidi"/>
          <w:sz w:val="24"/>
          <w:szCs w:val="24"/>
          <w:lang w:val="en-US"/>
        </w:rPr>
        <w:t xml:space="preserve">In the biographical chapter above we saw that the </w:t>
      </w:r>
      <w:r w:rsidR="00162A9C" w:rsidRPr="00C34FBE">
        <w:rPr>
          <w:rFonts w:asciiTheme="majorBidi" w:hAnsiTheme="majorBidi" w:cstheme="majorBidi"/>
          <w:sz w:val="24"/>
          <w:szCs w:val="24"/>
          <w:lang w:val="en-US"/>
        </w:rPr>
        <w:t xml:space="preserve">Alter </w:t>
      </w:r>
      <w:r w:rsidR="00E6459E" w:rsidRPr="00C34FBE">
        <w:rPr>
          <w:rFonts w:asciiTheme="majorBidi" w:hAnsiTheme="majorBidi" w:cstheme="majorBidi"/>
          <w:sz w:val="24"/>
          <w:szCs w:val="24"/>
          <w:lang w:val="en-US"/>
        </w:rPr>
        <w:t xml:space="preserve">of Slobodka </w:t>
      </w:r>
      <w:r w:rsidR="00F37080" w:rsidRPr="00C34FBE">
        <w:rPr>
          <w:rFonts w:asciiTheme="majorBidi" w:hAnsiTheme="majorBidi" w:cstheme="majorBidi"/>
          <w:sz w:val="24"/>
          <w:szCs w:val="24"/>
          <w:lang w:val="en-US"/>
        </w:rPr>
        <w:t xml:space="preserve">was </w:t>
      </w:r>
      <w:r w:rsidR="008210BD" w:rsidRPr="00C34FBE">
        <w:rPr>
          <w:rFonts w:asciiTheme="majorBidi" w:hAnsiTheme="majorBidi" w:cstheme="majorBidi"/>
          <w:sz w:val="24"/>
          <w:szCs w:val="24"/>
          <w:lang w:val="en-US"/>
        </w:rPr>
        <w:t>a key figure in Rabbi Hutner’s ear</w:t>
      </w:r>
      <w:r w:rsidR="005B34B4">
        <w:rPr>
          <w:rFonts w:asciiTheme="majorBidi" w:hAnsiTheme="majorBidi" w:cstheme="majorBidi"/>
          <w:sz w:val="24"/>
          <w:szCs w:val="24"/>
          <w:lang w:val="en-US"/>
        </w:rPr>
        <w:t>l</w:t>
      </w:r>
      <w:r w:rsidR="008210BD" w:rsidRPr="00C34FBE">
        <w:rPr>
          <w:rFonts w:asciiTheme="majorBidi" w:hAnsiTheme="majorBidi" w:cstheme="majorBidi"/>
          <w:sz w:val="24"/>
          <w:szCs w:val="24"/>
          <w:lang w:val="en-US"/>
        </w:rPr>
        <w:t xml:space="preserve">y life. </w:t>
      </w:r>
      <w:r w:rsidR="009B1A57">
        <w:rPr>
          <w:rFonts w:asciiTheme="majorBidi" w:hAnsiTheme="majorBidi" w:cstheme="majorBidi"/>
          <w:sz w:val="24"/>
          <w:szCs w:val="24"/>
          <w:lang w:val="en-US"/>
        </w:rPr>
        <w:t>Rabbi Hutner has been cited as saying</w:t>
      </w:r>
      <w:r w:rsidR="00F429A3" w:rsidRPr="00C34FBE">
        <w:rPr>
          <w:rFonts w:asciiTheme="majorBidi" w:hAnsiTheme="majorBidi" w:cstheme="majorBidi"/>
          <w:sz w:val="24"/>
          <w:szCs w:val="24"/>
          <w:lang w:val="en-US"/>
        </w:rPr>
        <w:t xml:space="preserve">: “A person’s consciousness is like a </w:t>
      </w:r>
      <w:r w:rsidR="00BC2854" w:rsidRPr="00C34FBE">
        <w:rPr>
          <w:rFonts w:asciiTheme="majorBidi" w:hAnsiTheme="majorBidi" w:cstheme="majorBidi"/>
          <w:sz w:val="24"/>
          <w:szCs w:val="24"/>
          <w:lang w:val="en-US"/>
        </w:rPr>
        <w:t xml:space="preserve">two-storied </w:t>
      </w:r>
      <w:r w:rsidR="00F429A3" w:rsidRPr="00C34FBE">
        <w:rPr>
          <w:rFonts w:asciiTheme="majorBidi" w:hAnsiTheme="majorBidi" w:cstheme="majorBidi"/>
          <w:sz w:val="24"/>
          <w:szCs w:val="24"/>
          <w:lang w:val="en-US"/>
        </w:rPr>
        <w:t>buil</w:t>
      </w:r>
      <w:r w:rsidR="00BC2854" w:rsidRPr="00C34FBE">
        <w:rPr>
          <w:rFonts w:asciiTheme="majorBidi" w:hAnsiTheme="majorBidi" w:cstheme="majorBidi"/>
          <w:sz w:val="24"/>
          <w:szCs w:val="24"/>
          <w:lang w:val="en-US"/>
        </w:rPr>
        <w:t>d</w:t>
      </w:r>
      <w:r w:rsidR="00F429A3" w:rsidRPr="00C34FBE">
        <w:rPr>
          <w:rFonts w:asciiTheme="majorBidi" w:hAnsiTheme="majorBidi" w:cstheme="majorBidi"/>
          <w:sz w:val="24"/>
          <w:szCs w:val="24"/>
          <w:lang w:val="en-US"/>
        </w:rPr>
        <w:t>ing</w:t>
      </w:r>
      <w:r w:rsidR="00BC2854" w:rsidRPr="00C34FBE">
        <w:rPr>
          <w:rFonts w:asciiTheme="majorBidi" w:hAnsiTheme="majorBidi" w:cstheme="majorBidi"/>
          <w:sz w:val="24"/>
          <w:szCs w:val="24"/>
          <w:lang w:val="en-US"/>
        </w:rPr>
        <w:t>.</w:t>
      </w:r>
      <w:r w:rsidR="00D23A6B" w:rsidRPr="00C34FBE">
        <w:rPr>
          <w:rFonts w:asciiTheme="majorBidi" w:hAnsiTheme="majorBidi" w:cstheme="majorBidi"/>
          <w:sz w:val="24"/>
          <w:szCs w:val="24"/>
          <w:lang w:val="en-US"/>
        </w:rPr>
        <w:t xml:space="preserve"> My lower floor, the foundation, is the Alter of Slobodka and </w:t>
      </w:r>
      <w:r w:rsidR="00EE7895" w:rsidRPr="00C34FBE">
        <w:rPr>
          <w:rFonts w:asciiTheme="majorBidi" w:hAnsiTheme="majorBidi" w:cstheme="majorBidi"/>
          <w:sz w:val="24"/>
          <w:szCs w:val="24"/>
          <w:lang w:val="en-US"/>
        </w:rPr>
        <w:t xml:space="preserve">my </w:t>
      </w:r>
      <w:r w:rsidR="00BC2854" w:rsidRPr="00C34FBE">
        <w:rPr>
          <w:rFonts w:asciiTheme="majorBidi" w:hAnsiTheme="majorBidi" w:cstheme="majorBidi"/>
          <w:sz w:val="24"/>
          <w:szCs w:val="24"/>
          <w:lang w:val="en-US"/>
        </w:rPr>
        <w:t xml:space="preserve">upper </w:t>
      </w:r>
      <w:r w:rsidR="00EE7895" w:rsidRPr="00C34FBE">
        <w:rPr>
          <w:rFonts w:asciiTheme="majorBidi" w:hAnsiTheme="majorBidi" w:cstheme="majorBidi"/>
          <w:sz w:val="24"/>
          <w:szCs w:val="24"/>
          <w:lang w:val="en-US"/>
        </w:rPr>
        <w:t>floor is R</w:t>
      </w:r>
      <w:r w:rsidR="00D41B29" w:rsidRPr="00C34FBE">
        <w:rPr>
          <w:rFonts w:asciiTheme="majorBidi" w:hAnsiTheme="majorBidi" w:cstheme="majorBidi"/>
          <w:sz w:val="24"/>
          <w:szCs w:val="24"/>
          <w:lang w:val="en-US"/>
        </w:rPr>
        <w:t>a</w:t>
      </w:r>
      <w:r w:rsidR="00EE7895" w:rsidRPr="00C34FBE">
        <w:rPr>
          <w:rFonts w:asciiTheme="majorBidi" w:hAnsiTheme="majorBidi" w:cstheme="majorBidi"/>
          <w:sz w:val="24"/>
          <w:szCs w:val="24"/>
          <w:lang w:val="en-US"/>
        </w:rPr>
        <w:t>bbi Kook”.</w:t>
      </w:r>
      <w:r w:rsidR="00817E16" w:rsidRPr="00C34FBE">
        <w:rPr>
          <w:rStyle w:val="FootnoteReference"/>
          <w:rFonts w:asciiTheme="majorBidi" w:hAnsiTheme="majorBidi" w:cstheme="majorBidi"/>
          <w:sz w:val="24"/>
          <w:szCs w:val="24"/>
          <w:lang w:val="en-US"/>
        </w:rPr>
        <w:footnoteReference w:id="1"/>
      </w:r>
      <w:r w:rsidR="006D6B20" w:rsidRPr="00C34FBE">
        <w:rPr>
          <w:rFonts w:asciiTheme="majorBidi" w:hAnsiTheme="majorBidi" w:cstheme="majorBidi"/>
          <w:sz w:val="24"/>
          <w:szCs w:val="24"/>
          <w:lang w:val="en-US"/>
        </w:rPr>
        <w:t xml:space="preserve"> This statement is profoundly reflected in</w:t>
      </w:r>
      <w:r w:rsidR="009B1A57">
        <w:rPr>
          <w:rFonts w:asciiTheme="majorBidi" w:hAnsiTheme="majorBidi" w:cstheme="majorBidi"/>
          <w:sz w:val="24"/>
          <w:szCs w:val="24"/>
          <w:lang w:val="en-US"/>
        </w:rPr>
        <w:t xml:space="preserve"> Rabbi Hutner’s later life</w:t>
      </w:r>
      <w:r w:rsidR="009E2E21" w:rsidRPr="00C34FBE">
        <w:rPr>
          <w:rFonts w:asciiTheme="majorBidi" w:hAnsiTheme="majorBidi" w:cstheme="majorBidi"/>
          <w:sz w:val="24"/>
          <w:szCs w:val="24"/>
          <w:lang w:val="en-US"/>
        </w:rPr>
        <w:t>.</w:t>
      </w:r>
      <w:r w:rsidR="00FE5BE4" w:rsidRPr="00C34FBE">
        <w:rPr>
          <w:rFonts w:asciiTheme="majorBidi" w:hAnsiTheme="majorBidi" w:cstheme="majorBidi"/>
          <w:sz w:val="24"/>
          <w:szCs w:val="24"/>
          <w:lang w:val="en-US"/>
        </w:rPr>
        <w:t xml:space="preserve"> </w:t>
      </w:r>
      <w:r w:rsidR="009E2E21" w:rsidRPr="00C34FBE">
        <w:rPr>
          <w:rFonts w:asciiTheme="majorBidi" w:hAnsiTheme="majorBidi" w:cstheme="majorBidi"/>
          <w:sz w:val="24"/>
          <w:szCs w:val="24"/>
          <w:lang w:val="en-US"/>
        </w:rPr>
        <w:t>I</w:t>
      </w:r>
      <w:r w:rsidR="00FE5BE4" w:rsidRPr="00C34FBE">
        <w:rPr>
          <w:rFonts w:asciiTheme="majorBidi" w:hAnsiTheme="majorBidi" w:cstheme="majorBidi"/>
          <w:sz w:val="24"/>
          <w:szCs w:val="24"/>
          <w:lang w:val="en-US"/>
        </w:rPr>
        <w:t xml:space="preserve">n almost every aspect of </w:t>
      </w:r>
      <w:r w:rsidR="009E2E21" w:rsidRPr="00C34FBE">
        <w:rPr>
          <w:rFonts w:asciiTheme="majorBidi" w:hAnsiTheme="majorBidi" w:cstheme="majorBidi"/>
          <w:sz w:val="24"/>
          <w:szCs w:val="24"/>
          <w:lang w:val="en-US"/>
        </w:rPr>
        <w:t xml:space="preserve">Rabbi Hutner’s </w:t>
      </w:r>
      <w:r w:rsidR="00FE5BE4" w:rsidRPr="00C34FBE">
        <w:rPr>
          <w:rFonts w:asciiTheme="majorBidi" w:hAnsiTheme="majorBidi" w:cstheme="majorBidi"/>
          <w:sz w:val="24"/>
          <w:szCs w:val="24"/>
          <w:lang w:val="en-US"/>
        </w:rPr>
        <w:t>life</w:t>
      </w:r>
      <w:r w:rsidR="009E2E21" w:rsidRPr="00C34FBE">
        <w:rPr>
          <w:rFonts w:asciiTheme="majorBidi" w:hAnsiTheme="majorBidi" w:cstheme="majorBidi"/>
          <w:sz w:val="24"/>
          <w:szCs w:val="24"/>
          <w:lang w:val="en-US"/>
        </w:rPr>
        <w:t>,</w:t>
      </w:r>
      <w:r w:rsidR="004B787F" w:rsidRPr="00C34FBE">
        <w:rPr>
          <w:rFonts w:asciiTheme="majorBidi" w:hAnsiTheme="majorBidi" w:cstheme="majorBidi"/>
          <w:sz w:val="24"/>
          <w:szCs w:val="24"/>
          <w:lang w:val="en-US"/>
        </w:rPr>
        <w:t xml:space="preserve"> as </w:t>
      </w:r>
      <w:r w:rsidR="00DE2313" w:rsidRPr="00C34FBE">
        <w:rPr>
          <w:rFonts w:asciiTheme="majorBidi" w:hAnsiTheme="majorBidi" w:cstheme="majorBidi"/>
          <w:sz w:val="24"/>
          <w:szCs w:val="24"/>
          <w:lang w:val="en-US"/>
        </w:rPr>
        <w:t>an</w:t>
      </w:r>
      <w:r w:rsidR="004B787F" w:rsidRPr="00C34FBE">
        <w:rPr>
          <w:rFonts w:asciiTheme="majorBidi" w:hAnsiTheme="majorBidi" w:cstheme="majorBidi"/>
          <w:sz w:val="24"/>
          <w:szCs w:val="24"/>
          <w:lang w:val="en-US"/>
        </w:rPr>
        <w:t xml:space="preserve"> educational figure</w:t>
      </w:r>
      <w:r w:rsidR="007800E2" w:rsidRPr="00C34FBE">
        <w:rPr>
          <w:rFonts w:asciiTheme="majorBidi" w:hAnsiTheme="majorBidi" w:cstheme="majorBidi"/>
          <w:sz w:val="24"/>
          <w:szCs w:val="24"/>
          <w:lang w:val="en-US"/>
        </w:rPr>
        <w:t xml:space="preserve"> and</w:t>
      </w:r>
      <w:r w:rsidR="004B787F" w:rsidRPr="00C34FBE">
        <w:rPr>
          <w:rFonts w:asciiTheme="majorBidi" w:hAnsiTheme="majorBidi" w:cstheme="majorBidi"/>
          <w:sz w:val="24"/>
          <w:szCs w:val="24"/>
          <w:lang w:val="en-US"/>
        </w:rPr>
        <w:t xml:space="preserve"> </w:t>
      </w:r>
      <w:r w:rsidR="00BF4F68" w:rsidRPr="00C34FBE">
        <w:rPr>
          <w:rFonts w:asciiTheme="majorBidi" w:hAnsiTheme="majorBidi" w:cstheme="majorBidi"/>
          <w:sz w:val="24"/>
          <w:szCs w:val="24"/>
          <w:lang w:val="en-US"/>
        </w:rPr>
        <w:t xml:space="preserve">a public figure, </w:t>
      </w:r>
      <w:r w:rsidR="007800E2" w:rsidRPr="00C34FBE">
        <w:rPr>
          <w:rFonts w:asciiTheme="majorBidi" w:hAnsiTheme="majorBidi" w:cstheme="majorBidi"/>
          <w:sz w:val="24"/>
          <w:szCs w:val="24"/>
          <w:lang w:val="en-US"/>
        </w:rPr>
        <w:t xml:space="preserve">in </w:t>
      </w:r>
      <w:r w:rsidR="00BF4F68" w:rsidRPr="00C34FBE">
        <w:rPr>
          <w:rFonts w:asciiTheme="majorBidi" w:hAnsiTheme="majorBidi" w:cstheme="majorBidi"/>
          <w:sz w:val="24"/>
          <w:szCs w:val="24"/>
          <w:lang w:val="en-US"/>
        </w:rPr>
        <w:t xml:space="preserve">the </w:t>
      </w:r>
      <w:r w:rsidR="00F807B2" w:rsidRPr="00C34FBE">
        <w:rPr>
          <w:rFonts w:asciiTheme="majorBidi" w:hAnsiTheme="majorBidi" w:cstheme="majorBidi"/>
          <w:sz w:val="24"/>
          <w:szCs w:val="24"/>
          <w:lang w:val="en-US"/>
        </w:rPr>
        <w:t xml:space="preserve">character of </w:t>
      </w:r>
      <w:r w:rsidR="00BF4F68" w:rsidRPr="00C34FBE">
        <w:rPr>
          <w:rFonts w:asciiTheme="majorBidi" w:hAnsiTheme="majorBidi" w:cstheme="majorBidi"/>
          <w:sz w:val="24"/>
          <w:szCs w:val="24"/>
          <w:lang w:val="en-US"/>
        </w:rPr>
        <w:t>his Mussar talks</w:t>
      </w:r>
      <w:r w:rsidR="005408DA">
        <w:rPr>
          <w:rFonts w:asciiTheme="majorBidi" w:hAnsiTheme="majorBidi" w:cstheme="majorBidi"/>
          <w:sz w:val="24"/>
          <w:szCs w:val="24"/>
          <w:lang w:val="en-US"/>
        </w:rPr>
        <w:t xml:space="preserve">, and </w:t>
      </w:r>
      <w:r w:rsidR="00F807B2" w:rsidRPr="00C34FBE">
        <w:rPr>
          <w:rFonts w:asciiTheme="majorBidi" w:hAnsiTheme="majorBidi" w:cstheme="majorBidi"/>
          <w:sz w:val="24"/>
          <w:szCs w:val="24"/>
          <w:lang w:val="en-US"/>
        </w:rPr>
        <w:t xml:space="preserve">his relationships with his students, we </w:t>
      </w:r>
      <w:r w:rsidR="009E2E21" w:rsidRPr="00C34FBE">
        <w:rPr>
          <w:rFonts w:asciiTheme="majorBidi" w:hAnsiTheme="majorBidi" w:cstheme="majorBidi"/>
          <w:sz w:val="24"/>
          <w:szCs w:val="24"/>
          <w:lang w:val="en-US"/>
        </w:rPr>
        <w:t xml:space="preserve">find profound similarities </w:t>
      </w:r>
      <w:r w:rsidR="00545091" w:rsidRPr="00C34FBE">
        <w:rPr>
          <w:rFonts w:asciiTheme="majorBidi" w:hAnsiTheme="majorBidi" w:cstheme="majorBidi"/>
          <w:sz w:val="24"/>
          <w:szCs w:val="24"/>
          <w:lang w:val="en-US"/>
        </w:rPr>
        <w:t xml:space="preserve">to the Alter. </w:t>
      </w:r>
      <w:r w:rsidR="00BD617D" w:rsidRPr="00C34FBE">
        <w:rPr>
          <w:rFonts w:asciiTheme="majorBidi" w:hAnsiTheme="majorBidi" w:cstheme="majorBidi"/>
          <w:sz w:val="24"/>
          <w:szCs w:val="24"/>
          <w:lang w:val="en-US"/>
        </w:rPr>
        <w:t xml:space="preserve">There is no question that </w:t>
      </w:r>
      <w:r w:rsidR="00531BB6" w:rsidRPr="00C34FBE">
        <w:rPr>
          <w:rFonts w:asciiTheme="majorBidi" w:hAnsiTheme="majorBidi" w:cstheme="majorBidi"/>
          <w:sz w:val="24"/>
          <w:szCs w:val="24"/>
          <w:lang w:val="en-US"/>
        </w:rPr>
        <w:t>t</w:t>
      </w:r>
      <w:r w:rsidR="00BD617D" w:rsidRPr="00C34FBE">
        <w:rPr>
          <w:rFonts w:asciiTheme="majorBidi" w:hAnsiTheme="majorBidi" w:cstheme="majorBidi"/>
          <w:sz w:val="24"/>
          <w:szCs w:val="24"/>
          <w:lang w:val="en-US"/>
        </w:rPr>
        <w:t xml:space="preserve">his figure was a source of inspiration </w:t>
      </w:r>
      <w:r w:rsidR="005408DA" w:rsidRPr="00C34FBE">
        <w:rPr>
          <w:rFonts w:asciiTheme="majorBidi" w:hAnsiTheme="majorBidi" w:cstheme="majorBidi"/>
          <w:sz w:val="24"/>
          <w:szCs w:val="24"/>
          <w:lang w:val="en-US"/>
        </w:rPr>
        <w:t>and the</w:t>
      </w:r>
      <w:r w:rsidR="00DC637E" w:rsidRPr="00C34FBE">
        <w:rPr>
          <w:rFonts w:asciiTheme="majorBidi" w:hAnsiTheme="majorBidi" w:cstheme="majorBidi"/>
          <w:sz w:val="24"/>
          <w:szCs w:val="24"/>
          <w:lang w:val="en-US"/>
        </w:rPr>
        <w:t xml:space="preserve"> most </w:t>
      </w:r>
      <w:r w:rsidR="003D3FDE" w:rsidRPr="00C34FBE">
        <w:rPr>
          <w:rFonts w:asciiTheme="majorBidi" w:hAnsiTheme="majorBidi" w:cstheme="majorBidi"/>
          <w:sz w:val="24"/>
          <w:szCs w:val="24"/>
          <w:lang w:val="en-US"/>
        </w:rPr>
        <w:t xml:space="preserve">significant role model </w:t>
      </w:r>
      <w:r w:rsidR="00DC637E" w:rsidRPr="00C34FBE">
        <w:rPr>
          <w:rFonts w:asciiTheme="majorBidi" w:hAnsiTheme="majorBidi" w:cstheme="majorBidi"/>
          <w:sz w:val="24"/>
          <w:szCs w:val="24"/>
          <w:lang w:val="en-US"/>
        </w:rPr>
        <w:t>in Rabbi Hutner’s life.</w:t>
      </w:r>
      <w:r w:rsidR="00DC637E" w:rsidRPr="00C34FBE">
        <w:rPr>
          <w:rStyle w:val="FootnoteReference"/>
          <w:rFonts w:asciiTheme="majorBidi" w:hAnsiTheme="majorBidi" w:cstheme="majorBidi"/>
          <w:sz w:val="24"/>
          <w:szCs w:val="24"/>
          <w:lang w:val="en-US"/>
        </w:rPr>
        <w:footnoteReference w:id="2"/>
      </w:r>
    </w:p>
    <w:p w14:paraId="5AE61B8D" w14:textId="63138A00" w:rsidR="00114D47" w:rsidRPr="00C34FBE" w:rsidRDefault="007A5355" w:rsidP="00A04DD6">
      <w:pPr>
        <w:spacing w:after="0" w:line="360" w:lineRule="auto"/>
        <w:ind w:firstLine="720"/>
        <w:rPr>
          <w:rFonts w:asciiTheme="majorBidi" w:hAnsiTheme="majorBidi" w:cstheme="majorBidi"/>
          <w:color w:val="202122"/>
          <w:sz w:val="24"/>
          <w:szCs w:val="24"/>
          <w:shd w:val="clear" w:color="auto" w:fill="FFFFFF"/>
          <w:lang w:val="en-US"/>
        </w:rPr>
      </w:pPr>
      <w:r w:rsidRPr="00C34FBE">
        <w:rPr>
          <w:rFonts w:asciiTheme="majorBidi" w:hAnsiTheme="majorBidi" w:cstheme="majorBidi"/>
          <w:sz w:val="24"/>
          <w:szCs w:val="24"/>
          <w:lang w:val="en-US"/>
        </w:rPr>
        <w:t>We should t</w:t>
      </w:r>
      <w:r w:rsidR="00401A50" w:rsidRPr="00C34FBE">
        <w:rPr>
          <w:rFonts w:asciiTheme="majorBidi" w:hAnsiTheme="majorBidi" w:cstheme="majorBidi"/>
          <w:sz w:val="24"/>
          <w:szCs w:val="24"/>
          <w:lang w:val="en-US"/>
        </w:rPr>
        <w:t>herefore</w:t>
      </w:r>
      <w:r w:rsidRPr="00C34FBE">
        <w:rPr>
          <w:rFonts w:asciiTheme="majorBidi" w:hAnsiTheme="majorBidi" w:cstheme="majorBidi"/>
          <w:sz w:val="24"/>
          <w:szCs w:val="24"/>
          <w:lang w:val="en-US"/>
        </w:rPr>
        <w:t xml:space="preserve"> assess </w:t>
      </w:r>
      <w:r w:rsidR="003340CE" w:rsidRPr="00C34FBE">
        <w:rPr>
          <w:rFonts w:asciiTheme="majorBidi" w:hAnsiTheme="majorBidi" w:cstheme="majorBidi"/>
          <w:sz w:val="24"/>
          <w:szCs w:val="24"/>
          <w:lang w:val="en-US"/>
        </w:rPr>
        <w:t>the place of Slobodkan thought in Rabbi Hutner’s thought</w:t>
      </w:r>
      <w:r w:rsidRPr="00C34FBE">
        <w:rPr>
          <w:rFonts w:asciiTheme="majorBidi" w:hAnsiTheme="majorBidi" w:cstheme="majorBidi"/>
          <w:sz w:val="24"/>
          <w:szCs w:val="24"/>
          <w:lang w:val="en-US"/>
        </w:rPr>
        <w:t>.</w:t>
      </w:r>
      <w:r w:rsidR="00157039" w:rsidRPr="00C34FBE">
        <w:rPr>
          <w:rFonts w:asciiTheme="majorBidi" w:hAnsiTheme="majorBidi" w:cstheme="majorBidi"/>
          <w:sz w:val="24"/>
          <w:szCs w:val="24"/>
          <w:lang w:val="en-US"/>
        </w:rPr>
        <w:t xml:space="preserve"> </w:t>
      </w:r>
      <w:r w:rsidR="00735B4F" w:rsidRPr="00C34FBE">
        <w:rPr>
          <w:rFonts w:asciiTheme="majorBidi" w:hAnsiTheme="majorBidi" w:cstheme="majorBidi"/>
          <w:sz w:val="24"/>
          <w:szCs w:val="24"/>
          <w:lang w:val="en-US"/>
        </w:rPr>
        <w:t xml:space="preserve">The Alter is not mentioned </w:t>
      </w:r>
      <w:r w:rsidR="00F60875" w:rsidRPr="00C34FBE">
        <w:rPr>
          <w:rFonts w:asciiTheme="majorBidi" w:hAnsiTheme="majorBidi" w:cstheme="majorBidi"/>
          <w:sz w:val="24"/>
          <w:szCs w:val="24"/>
          <w:lang w:val="en-US"/>
        </w:rPr>
        <w:t xml:space="preserve">even once </w:t>
      </w:r>
      <w:r w:rsidR="00735B4F" w:rsidRPr="00C34FBE">
        <w:rPr>
          <w:rFonts w:asciiTheme="majorBidi" w:hAnsiTheme="majorBidi" w:cstheme="majorBidi"/>
          <w:sz w:val="24"/>
          <w:szCs w:val="24"/>
          <w:lang w:val="en-US"/>
        </w:rPr>
        <w:t xml:space="preserve">in the </w:t>
      </w:r>
      <w:r w:rsidR="00F60875" w:rsidRPr="00C34FBE">
        <w:rPr>
          <w:rFonts w:asciiTheme="majorBidi" w:hAnsiTheme="majorBidi" w:cstheme="majorBidi"/>
          <w:i/>
          <w:iCs/>
          <w:sz w:val="24"/>
          <w:szCs w:val="24"/>
          <w:lang w:val="en-US"/>
        </w:rPr>
        <w:t>Pachad Yitzhak</w:t>
      </w:r>
      <w:r w:rsidR="00F60875" w:rsidRPr="00C34FBE">
        <w:rPr>
          <w:rFonts w:asciiTheme="majorBidi" w:hAnsiTheme="majorBidi" w:cstheme="majorBidi"/>
          <w:sz w:val="24"/>
          <w:szCs w:val="24"/>
          <w:lang w:val="en-US"/>
        </w:rPr>
        <w:t xml:space="preserve"> books. </w:t>
      </w:r>
      <w:r w:rsidR="00F91533" w:rsidRPr="00C34FBE">
        <w:rPr>
          <w:rFonts w:asciiTheme="majorBidi" w:hAnsiTheme="majorBidi" w:cstheme="majorBidi"/>
          <w:sz w:val="24"/>
          <w:szCs w:val="24"/>
          <w:lang w:val="en-US"/>
        </w:rPr>
        <w:t xml:space="preserve">Nor do his </w:t>
      </w:r>
      <w:commentRangeStart w:id="0"/>
      <w:r w:rsidR="00F91533" w:rsidRPr="00C34FBE">
        <w:rPr>
          <w:rFonts w:asciiTheme="majorBidi" w:hAnsiTheme="majorBidi" w:cstheme="majorBidi"/>
          <w:sz w:val="24"/>
          <w:szCs w:val="24"/>
          <w:lang w:val="en-US"/>
        </w:rPr>
        <w:t xml:space="preserve">apocryphal </w:t>
      </w:r>
      <w:commentRangeEnd w:id="0"/>
      <w:r w:rsidR="0009568A">
        <w:rPr>
          <w:rStyle w:val="CommentReference"/>
        </w:rPr>
        <w:commentReference w:id="0"/>
      </w:r>
      <w:r w:rsidR="00831E2C" w:rsidRPr="00C34FBE">
        <w:rPr>
          <w:rFonts w:asciiTheme="majorBidi" w:hAnsiTheme="majorBidi" w:cstheme="majorBidi"/>
          <w:sz w:val="24"/>
          <w:szCs w:val="24"/>
          <w:lang w:val="en-US"/>
        </w:rPr>
        <w:t>writings</w:t>
      </w:r>
      <w:r w:rsidR="00F91533" w:rsidRPr="00C34FBE">
        <w:rPr>
          <w:rFonts w:asciiTheme="majorBidi" w:hAnsiTheme="majorBidi" w:cstheme="majorBidi"/>
          <w:sz w:val="24"/>
          <w:szCs w:val="24"/>
          <w:lang w:val="en-US"/>
        </w:rPr>
        <w:t xml:space="preserve"> contain references to</w:t>
      </w:r>
      <w:r w:rsidR="00FA40BF" w:rsidRPr="00C34FBE">
        <w:rPr>
          <w:rFonts w:asciiTheme="majorBidi" w:hAnsiTheme="majorBidi" w:cstheme="majorBidi"/>
          <w:sz w:val="24"/>
          <w:szCs w:val="24"/>
          <w:lang w:val="en-US"/>
        </w:rPr>
        <w:t xml:space="preserve"> the Alter’s philosophical </w:t>
      </w:r>
      <w:r w:rsidR="001E20E0" w:rsidRPr="00C34FBE">
        <w:rPr>
          <w:rFonts w:asciiTheme="majorBidi" w:hAnsiTheme="majorBidi" w:cstheme="majorBidi"/>
          <w:sz w:val="24"/>
          <w:szCs w:val="24"/>
          <w:lang w:val="en-US"/>
        </w:rPr>
        <w:t xml:space="preserve">sayings. </w:t>
      </w:r>
      <w:r w:rsidR="00B014D6" w:rsidRPr="00C34FBE">
        <w:rPr>
          <w:rFonts w:asciiTheme="majorBidi" w:hAnsiTheme="majorBidi" w:cstheme="majorBidi"/>
          <w:sz w:val="24"/>
          <w:szCs w:val="24"/>
          <w:lang w:val="en-US"/>
        </w:rPr>
        <w:t xml:space="preserve">In general, </w:t>
      </w:r>
      <w:r w:rsidR="00F569FA" w:rsidRPr="00C34FBE">
        <w:rPr>
          <w:rFonts w:asciiTheme="majorBidi" w:hAnsiTheme="majorBidi" w:cstheme="majorBidi"/>
          <w:sz w:val="24"/>
          <w:szCs w:val="24"/>
          <w:lang w:val="en-US"/>
        </w:rPr>
        <w:t xml:space="preserve">in the few places in which Rabbi </w:t>
      </w:r>
      <w:r w:rsidR="00913521">
        <w:rPr>
          <w:rFonts w:asciiTheme="majorBidi" w:hAnsiTheme="majorBidi" w:cstheme="majorBidi"/>
          <w:sz w:val="24"/>
          <w:szCs w:val="24"/>
          <w:lang w:val="en-US"/>
        </w:rPr>
        <w:t>H</w:t>
      </w:r>
      <w:r w:rsidR="00F569FA" w:rsidRPr="00C34FBE">
        <w:rPr>
          <w:rFonts w:asciiTheme="majorBidi" w:hAnsiTheme="majorBidi" w:cstheme="majorBidi"/>
          <w:sz w:val="24"/>
          <w:szCs w:val="24"/>
          <w:lang w:val="en-US"/>
        </w:rPr>
        <w:t xml:space="preserve">utner makes explicit </w:t>
      </w:r>
      <w:r w:rsidR="00A81ABF">
        <w:rPr>
          <w:rFonts w:asciiTheme="majorBidi" w:hAnsiTheme="majorBidi" w:cstheme="majorBidi"/>
          <w:sz w:val="24"/>
          <w:szCs w:val="24"/>
          <w:lang w:val="en-US"/>
        </w:rPr>
        <w:t>reference to</w:t>
      </w:r>
      <w:r w:rsidR="003B624D" w:rsidRPr="00C34FBE">
        <w:rPr>
          <w:rFonts w:asciiTheme="majorBidi" w:hAnsiTheme="majorBidi" w:cstheme="majorBidi"/>
          <w:sz w:val="24"/>
          <w:szCs w:val="24"/>
          <w:lang w:val="en-US"/>
        </w:rPr>
        <w:t xml:space="preserve"> the Mussar movement, the figures </w:t>
      </w:r>
      <w:r w:rsidR="00F21ED9" w:rsidRPr="00C34FBE">
        <w:rPr>
          <w:rFonts w:asciiTheme="majorBidi" w:hAnsiTheme="majorBidi" w:cstheme="majorBidi"/>
          <w:sz w:val="24"/>
          <w:szCs w:val="24"/>
          <w:lang w:val="en-US"/>
        </w:rPr>
        <w:t>mentioned are the movement’s founder, Rabbi Yisr</w:t>
      </w:r>
      <w:r w:rsidR="00D13E71" w:rsidRPr="00C34FBE">
        <w:rPr>
          <w:rFonts w:asciiTheme="majorBidi" w:hAnsiTheme="majorBidi" w:cstheme="majorBidi"/>
          <w:sz w:val="24"/>
          <w:szCs w:val="24"/>
          <w:lang w:val="en-US"/>
        </w:rPr>
        <w:t xml:space="preserve">ael Salanter, </w:t>
      </w:r>
      <w:r w:rsidR="00DC08D4" w:rsidRPr="00C34FBE">
        <w:rPr>
          <w:rFonts w:asciiTheme="majorBidi" w:hAnsiTheme="majorBidi" w:cstheme="majorBidi"/>
          <w:sz w:val="24"/>
          <w:szCs w:val="24"/>
          <w:lang w:val="en-US"/>
        </w:rPr>
        <w:t xml:space="preserve">and one of </w:t>
      </w:r>
      <w:r w:rsidR="00CA7DFE" w:rsidRPr="00C34FBE">
        <w:rPr>
          <w:rFonts w:asciiTheme="majorBidi" w:hAnsiTheme="majorBidi" w:cstheme="majorBidi"/>
          <w:sz w:val="24"/>
          <w:szCs w:val="24"/>
          <w:lang w:val="en-US"/>
        </w:rPr>
        <w:t xml:space="preserve">his closest </w:t>
      </w:r>
      <w:r w:rsidR="00764971" w:rsidRPr="00C34FBE">
        <w:rPr>
          <w:rFonts w:asciiTheme="majorBidi" w:hAnsiTheme="majorBidi" w:cstheme="majorBidi"/>
          <w:sz w:val="24"/>
          <w:szCs w:val="24"/>
          <w:lang w:val="en-US"/>
        </w:rPr>
        <w:t xml:space="preserve">students, </w:t>
      </w:r>
      <w:r w:rsidR="00D13E71" w:rsidRPr="00C34FBE">
        <w:rPr>
          <w:rFonts w:asciiTheme="majorBidi" w:hAnsiTheme="majorBidi" w:cstheme="majorBidi"/>
          <w:sz w:val="24"/>
          <w:szCs w:val="24"/>
          <w:lang w:val="en-US"/>
        </w:rPr>
        <w:t xml:space="preserve">Rabbi </w:t>
      </w:r>
      <w:r w:rsidR="006A2CCC" w:rsidRPr="00C34FBE">
        <w:rPr>
          <w:rFonts w:asciiTheme="majorBidi" w:hAnsiTheme="majorBidi" w:cstheme="majorBidi"/>
          <w:color w:val="202122"/>
          <w:sz w:val="24"/>
          <w:szCs w:val="24"/>
          <w:shd w:val="clear" w:color="auto" w:fill="FFFFFF"/>
        </w:rPr>
        <w:t>Yitzchak Blazer</w:t>
      </w:r>
      <w:r w:rsidR="00B673C4" w:rsidRPr="00C34FBE">
        <w:rPr>
          <w:rFonts w:asciiTheme="majorBidi" w:hAnsiTheme="majorBidi" w:cstheme="majorBidi"/>
          <w:color w:val="202122"/>
          <w:sz w:val="24"/>
          <w:szCs w:val="24"/>
          <w:shd w:val="clear" w:color="auto" w:fill="FFFFFF"/>
          <w:lang w:val="en-US"/>
        </w:rPr>
        <w:t>,</w:t>
      </w:r>
      <w:r w:rsidR="00B673C4" w:rsidRPr="00C34FBE">
        <w:rPr>
          <w:rStyle w:val="FootnoteReference"/>
          <w:rFonts w:asciiTheme="majorBidi" w:hAnsiTheme="majorBidi" w:cstheme="majorBidi"/>
          <w:color w:val="202122"/>
          <w:sz w:val="24"/>
          <w:szCs w:val="24"/>
          <w:shd w:val="clear" w:color="auto" w:fill="FFFFFF"/>
          <w:lang w:val="en-US"/>
        </w:rPr>
        <w:footnoteReference w:id="3"/>
      </w:r>
      <w:r w:rsidR="00DC08D4" w:rsidRPr="00C34FBE">
        <w:rPr>
          <w:rFonts w:asciiTheme="majorBidi" w:hAnsiTheme="majorBidi" w:cstheme="majorBidi"/>
          <w:color w:val="202122"/>
          <w:sz w:val="24"/>
          <w:szCs w:val="24"/>
          <w:shd w:val="clear" w:color="auto" w:fill="FFFFFF"/>
          <w:lang w:val="en-US"/>
        </w:rPr>
        <w:t xml:space="preserve"> </w:t>
      </w:r>
      <w:r w:rsidR="009004DB" w:rsidRPr="00C34FBE">
        <w:rPr>
          <w:rFonts w:asciiTheme="majorBidi" w:hAnsiTheme="majorBidi" w:cstheme="majorBidi"/>
          <w:color w:val="202122"/>
          <w:sz w:val="24"/>
          <w:szCs w:val="24"/>
          <w:shd w:val="clear" w:color="auto" w:fill="FFFFFF"/>
          <w:lang w:val="en-US"/>
        </w:rPr>
        <w:t xml:space="preserve">whom Rabbi Hutner had the privilege to meet and study with </w:t>
      </w:r>
      <w:r w:rsidR="00C1005D" w:rsidRPr="00C34FBE">
        <w:rPr>
          <w:rFonts w:asciiTheme="majorBidi" w:hAnsiTheme="majorBidi" w:cstheme="majorBidi"/>
          <w:color w:val="202122"/>
          <w:sz w:val="24"/>
          <w:szCs w:val="24"/>
          <w:shd w:val="clear" w:color="auto" w:fill="FFFFFF"/>
          <w:lang w:val="en-US"/>
        </w:rPr>
        <w:t>in his youth.</w:t>
      </w:r>
      <w:r w:rsidR="00114879">
        <w:rPr>
          <w:rFonts w:asciiTheme="majorBidi" w:hAnsiTheme="majorBidi" w:cstheme="majorBidi"/>
          <w:color w:val="202122"/>
          <w:sz w:val="24"/>
          <w:szCs w:val="24"/>
          <w:shd w:val="clear" w:color="auto" w:fill="FFFFFF"/>
          <w:lang w:val="en-US"/>
        </w:rPr>
        <w:t xml:space="preserve"> T</w:t>
      </w:r>
      <w:r w:rsidR="00C1005D" w:rsidRPr="00C34FBE">
        <w:rPr>
          <w:rFonts w:asciiTheme="majorBidi" w:hAnsiTheme="majorBidi" w:cstheme="majorBidi"/>
          <w:color w:val="202122"/>
          <w:sz w:val="24"/>
          <w:szCs w:val="24"/>
          <w:shd w:val="clear" w:color="auto" w:fill="FFFFFF"/>
          <w:lang w:val="en-US"/>
        </w:rPr>
        <w:t xml:space="preserve">his </w:t>
      </w:r>
      <w:r w:rsidR="00326212" w:rsidRPr="00C34FBE">
        <w:rPr>
          <w:rFonts w:asciiTheme="majorBidi" w:hAnsiTheme="majorBidi" w:cstheme="majorBidi"/>
          <w:color w:val="202122"/>
          <w:sz w:val="24"/>
          <w:szCs w:val="24"/>
          <w:shd w:val="clear" w:color="auto" w:fill="FFFFFF"/>
          <w:lang w:val="en-US"/>
        </w:rPr>
        <w:t xml:space="preserve">is </w:t>
      </w:r>
      <w:r w:rsidR="00C1005D" w:rsidRPr="00C34FBE">
        <w:rPr>
          <w:rFonts w:asciiTheme="majorBidi" w:hAnsiTheme="majorBidi" w:cstheme="majorBidi"/>
          <w:color w:val="202122"/>
          <w:sz w:val="24"/>
          <w:szCs w:val="24"/>
          <w:shd w:val="clear" w:color="auto" w:fill="FFFFFF"/>
          <w:lang w:val="en-US"/>
        </w:rPr>
        <w:t xml:space="preserve">not </w:t>
      </w:r>
      <w:r w:rsidR="00590536">
        <w:rPr>
          <w:rFonts w:asciiTheme="majorBidi" w:hAnsiTheme="majorBidi" w:cstheme="majorBidi"/>
          <w:color w:val="202122"/>
          <w:sz w:val="24"/>
          <w:szCs w:val="24"/>
          <w:shd w:val="clear" w:color="auto" w:fill="FFFFFF"/>
          <w:lang w:val="en-US"/>
        </w:rPr>
        <w:t>as surprising as one might think</w:t>
      </w:r>
      <w:r w:rsidR="002F00F2" w:rsidRPr="00C34FBE">
        <w:rPr>
          <w:rFonts w:asciiTheme="majorBidi" w:hAnsiTheme="majorBidi" w:cstheme="majorBidi"/>
          <w:color w:val="202122"/>
          <w:sz w:val="24"/>
          <w:szCs w:val="24"/>
          <w:shd w:val="clear" w:color="auto" w:fill="FFFFFF"/>
          <w:lang w:val="en-US"/>
        </w:rPr>
        <w:t xml:space="preserve"> because </w:t>
      </w:r>
      <w:r w:rsidR="00590536" w:rsidRPr="00C34FBE">
        <w:rPr>
          <w:rFonts w:asciiTheme="majorBidi" w:hAnsiTheme="majorBidi" w:cstheme="majorBidi"/>
          <w:color w:val="202122"/>
          <w:sz w:val="24"/>
          <w:szCs w:val="24"/>
          <w:shd w:val="clear" w:color="auto" w:fill="FFFFFF"/>
          <w:lang w:val="en-US"/>
        </w:rPr>
        <w:t xml:space="preserve">the Alter’s students do not </w:t>
      </w:r>
      <w:r w:rsidR="00EB0B9C" w:rsidRPr="00C34FBE">
        <w:rPr>
          <w:rFonts w:asciiTheme="majorBidi" w:hAnsiTheme="majorBidi" w:cstheme="majorBidi"/>
          <w:color w:val="202122"/>
          <w:sz w:val="24"/>
          <w:szCs w:val="24"/>
          <w:shd w:val="clear" w:color="auto" w:fill="FFFFFF"/>
          <w:lang w:val="en-US"/>
        </w:rPr>
        <w:t xml:space="preserve">typically </w:t>
      </w:r>
      <w:r w:rsidR="009F3015" w:rsidRPr="00C34FBE">
        <w:rPr>
          <w:rFonts w:asciiTheme="majorBidi" w:hAnsiTheme="majorBidi" w:cstheme="majorBidi"/>
          <w:color w:val="202122"/>
          <w:sz w:val="24"/>
          <w:szCs w:val="24"/>
          <w:shd w:val="clear" w:color="auto" w:fill="FFFFFF"/>
          <w:lang w:val="en-US"/>
        </w:rPr>
        <w:t xml:space="preserve">quote him or reference him </w:t>
      </w:r>
      <w:r w:rsidR="00E713C6" w:rsidRPr="00C34FBE">
        <w:rPr>
          <w:rFonts w:asciiTheme="majorBidi" w:hAnsiTheme="majorBidi" w:cstheme="majorBidi"/>
          <w:color w:val="202122"/>
          <w:sz w:val="24"/>
          <w:szCs w:val="24"/>
          <w:shd w:val="clear" w:color="auto" w:fill="FFFFFF"/>
          <w:lang w:val="en-US"/>
        </w:rPr>
        <w:t>in their writings.</w:t>
      </w:r>
      <w:r w:rsidR="008B5855" w:rsidRPr="00C34FBE">
        <w:rPr>
          <w:rFonts w:asciiTheme="majorBidi" w:hAnsiTheme="majorBidi" w:cstheme="majorBidi"/>
          <w:color w:val="202122"/>
          <w:sz w:val="24"/>
          <w:szCs w:val="24"/>
          <w:shd w:val="clear" w:color="auto" w:fill="FFFFFF"/>
          <w:lang w:val="en-US"/>
        </w:rPr>
        <w:t xml:space="preserve"> Tikochinski argues that </w:t>
      </w:r>
      <w:r w:rsidR="001C443C" w:rsidRPr="00C34FBE">
        <w:rPr>
          <w:rFonts w:asciiTheme="majorBidi" w:hAnsiTheme="majorBidi" w:cstheme="majorBidi"/>
          <w:color w:val="202122"/>
          <w:sz w:val="24"/>
          <w:szCs w:val="24"/>
          <w:shd w:val="clear" w:color="auto" w:fill="FFFFFF"/>
          <w:lang w:val="en-US"/>
        </w:rPr>
        <w:t xml:space="preserve">we should not deduce from this </w:t>
      </w:r>
      <w:r w:rsidR="00590536">
        <w:rPr>
          <w:rFonts w:asciiTheme="majorBidi" w:hAnsiTheme="majorBidi" w:cstheme="majorBidi"/>
          <w:color w:val="202122"/>
          <w:sz w:val="24"/>
          <w:szCs w:val="24"/>
          <w:shd w:val="clear" w:color="auto" w:fill="FFFFFF"/>
          <w:lang w:val="en-US"/>
        </w:rPr>
        <w:t xml:space="preserve">fact </w:t>
      </w:r>
      <w:r w:rsidR="00CE507F" w:rsidRPr="00C34FBE">
        <w:rPr>
          <w:rFonts w:asciiTheme="majorBidi" w:hAnsiTheme="majorBidi" w:cstheme="majorBidi"/>
          <w:color w:val="202122"/>
          <w:sz w:val="24"/>
          <w:szCs w:val="24"/>
          <w:shd w:val="clear" w:color="auto" w:fill="FFFFFF"/>
          <w:lang w:val="en-US"/>
        </w:rPr>
        <w:t xml:space="preserve">that </w:t>
      </w:r>
      <w:r w:rsidR="00590536">
        <w:rPr>
          <w:rFonts w:asciiTheme="majorBidi" w:hAnsiTheme="majorBidi" w:cstheme="majorBidi"/>
          <w:color w:val="202122"/>
          <w:sz w:val="24"/>
          <w:szCs w:val="24"/>
          <w:shd w:val="clear" w:color="auto" w:fill="FFFFFF"/>
          <w:lang w:val="en-US"/>
        </w:rPr>
        <w:t>he was not a</w:t>
      </w:r>
      <w:r w:rsidR="00C65001">
        <w:rPr>
          <w:rFonts w:asciiTheme="majorBidi" w:hAnsiTheme="majorBidi" w:cstheme="majorBidi"/>
          <w:color w:val="202122"/>
          <w:sz w:val="24"/>
          <w:szCs w:val="24"/>
          <w:shd w:val="clear" w:color="auto" w:fill="FFFFFF"/>
          <w:lang w:val="en-US"/>
        </w:rPr>
        <w:t>n important</w:t>
      </w:r>
      <w:r w:rsidR="0018509B" w:rsidRPr="00C34FBE">
        <w:rPr>
          <w:rFonts w:asciiTheme="majorBidi" w:hAnsiTheme="majorBidi" w:cstheme="majorBidi"/>
          <w:color w:val="202122"/>
          <w:sz w:val="24"/>
          <w:szCs w:val="24"/>
          <w:shd w:val="clear" w:color="auto" w:fill="FFFFFF"/>
          <w:lang w:val="en-US"/>
        </w:rPr>
        <w:t xml:space="preserve"> </w:t>
      </w:r>
      <w:r w:rsidR="001C443C" w:rsidRPr="00C34FBE">
        <w:rPr>
          <w:rFonts w:asciiTheme="majorBidi" w:hAnsiTheme="majorBidi" w:cstheme="majorBidi"/>
          <w:color w:val="202122"/>
          <w:sz w:val="24"/>
          <w:szCs w:val="24"/>
          <w:shd w:val="clear" w:color="auto" w:fill="FFFFFF"/>
          <w:lang w:val="en-US"/>
        </w:rPr>
        <w:t>influence</w:t>
      </w:r>
      <w:r w:rsidR="00C65001">
        <w:rPr>
          <w:rFonts w:asciiTheme="majorBidi" w:hAnsiTheme="majorBidi" w:cstheme="majorBidi"/>
          <w:color w:val="202122"/>
          <w:sz w:val="24"/>
          <w:szCs w:val="24"/>
          <w:shd w:val="clear" w:color="auto" w:fill="FFFFFF"/>
          <w:lang w:val="en-US"/>
        </w:rPr>
        <w:t xml:space="preserve"> on them</w:t>
      </w:r>
      <w:r w:rsidR="001C443C" w:rsidRPr="00C34FBE">
        <w:rPr>
          <w:rFonts w:asciiTheme="majorBidi" w:hAnsiTheme="majorBidi" w:cstheme="majorBidi"/>
          <w:color w:val="202122"/>
          <w:sz w:val="24"/>
          <w:szCs w:val="24"/>
          <w:shd w:val="clear" w:color="auto" w:fill="FFFFFF"/>
          <w:lang w:val="en-US"/>
        </w:rPr>
        <w:t>, but ra</w:t>
      </w:r>
      <w:r w:rsidR="00BC19C4" w:rsidRPr="00C34FBE">
        <w:rPr>
          <w:rFonts w:asciiTheme="majorBidi" w:hAnsiTheme="majorBidi" w:cstheme="majorBidi"/>
          <w:color w:val="202122"/>
          <w:sz w:val="24"/>
          <w:szCs w:val="24"/>
          <w:shd w:val="clear" w:color="auto" w:fill="FFFFFF"/>
          <w:lang w:val="en-US"/>
        </w:rPr>
        <w:t>ther the opposite</w:t>
      </w:r>
      <w:r w:rsidR="00B0522D" w:rsidRPr="00C34FBE">
        <w:rPr>
          <w:rFonts w:asciiTheme="majorBidi" w:hAnsiTheme="majorBidi" w:cstheme="majorBidi"/>
          <w:color w:val="202122"/>
          <w:sz w:val="24"/>
          <w:szCs w:val="24"/>
          <w:shd w:val="clear" w:color="auto" w:fill="FFFFFF"/>
          <w:lang w:val="en-US"/>
        </w:rPr>
        <w:t xml:space="preserve">, we </w:t>
      </w:r>
      <w:r w:rsidR="00CE507F" w:rsidRPr="00C34FBE">
        <w:rPr>
          <w:rFonts w:asciiTheme="majorBidi" w:hAnsiTheme="majorBidi" w:cstheme="majorBidi"/>
          <w:color w:val="202122"/>
          <w:sz w:val="24"/>
          <w:szCs w:val="24"/>
          <w:shd w:val="clear" w:color="auto" w:fill="FFFFFF"/>
          <w:lang w:val="en-US"/>
        </w:rPr>
        <w:t>can infer</w:t>
      </w:r>
      <w:r w:rsidR="00C65001">
        <w:rPr>
          <w:rFonts w:asciiTheme="majorBidi" w:hAnsiTheme="majorBidi" w:cstheme="majorBidi"/>
          <w:color w:val="202122"/>
          <w:sz w:val="24"/>
          <w:szCs w:val="24"/>
          <w:shd w:val="clear" w:color="auto" w:fill="FFFFFF"/>
          <w:lang w:val="en-US"/>
        </w:rPr>
        <w:t xml:space="preserve"> that</w:t>
      </w:r>
      <w:r w:rsidR="00CE507F" w:rsidRPr="00C34FBE">
        <w:rPr>
          <w:rFonts w:asciiTheme="majorBidi" w:hAnsiTheme="majorBidi" w:cstheme="majorBidi"/>
          <w:color w:val="202122"/>
          <w:sz w:val="24"/>
          <w:szCs w:val="24"/>
          <w:shd w:val="clear" w:color="auto" w:fill="FFFFFF"/>
          <w:lang w:val="en-US"/>
        </w:rPr>
        <w:t xml:space="preserve"> </w:t>
      </w:r>
      <w:r w:rsidR="00D95F40" w:rsidRPr="00C34FBE">
        <w:rPr>
          <w:rFonts w:asciiTheme="majorBidi" w:hAnsiTheme="majorBidi" w:cstheme="majorBidi"/>
          <w:color w:val="202122"/>
          <w:sz w:val="24"/>
          <w:szCs w:val="24"/>
          <w:shd w:val="clear" w:color="auto" w:fill="FFFFFF"/>
          <w:lang w:val="en-US"/>
        </w:rPr>
        <w:t>“</w:t>
      </w:r>
      <w:r w:rsidR="00FF3940" w:rsidRPr="00C34FBE">
        <w:rPr>
          <w:rFonts w:asciiTheme="majorBidi" w:hAnsiTheme="majorBidi" w:cstheme="majorBidi"/>
          <w:color w:val="202122"/>
          <w:sz w:val="24"/>
          <w:szCs w:val="24"/>
          <w:shd w:val="clear" w:color="auto" w:fill="FFFFFF"/>
          <w:lang w:val="en-US"/>
        </w:rPr>
        <w:t xml:space="preserve">his </w:t>
      </w:r>
      <w:r w:rsidR="00D121CB" w:rsidRPr="00C34FBE">
        <w:rPr>
          <w:rFonts w:asciiTheme="majorBidi" w:hAnsiTheme="majorBidi" w:cstheme="majorBidi"/>
          <w:color w:val="202122"/>
          <w:sz w:val="24"/>
          <w:szCs w:val="24"/>
          <w:shd w:val="clear" w:color="auto" w:fill="FFFFFF"/>
          <w:lang w:val="en-US"/>
        </w:rPr>
        <w:t xml:space="preserve">influence and </w:t>
      </w:r>
      <w:r w:rsidR="00B4532B" w:rsidRPr="00C34FBE">
        <w:rPr>
          <w:rFonts w:asciiTheme="majorBidi" w:hAnsiTheme="majorBidi" w:cstheme="majorBidi"/>
          <w:color w:val="202122"/>
          <w:sz w:val="24"/>
          <w:szCs w:val="24"/>
          <w:shd w:val="clear" w:color="auto" w:fill="FFFFFF"/>
          <w:lang w:val="en-US"/>
        </w:rPr>
        <w:t xml:space="preserve">total </w:t>
      </w:r>
      <w:r w:rsidR="00D121CB" w:rsidRPr="00C34FBE">
        <w:rPr>
          <w:rFonts w:asciiTheme="majorBidi" w:hAnsiTheme="majorBidi" w:cstheme="majorBidi"/>
          <w:color w:val="202122"/>
          <w:sz w:val="24"/>
          <w:szCs w:val="24"/>
          <w:shd w:val="clear" w:color="auto" w:fill="FFFFFF"/>
          <w:lang w:val="en-US"/>
        </w:rPr>
        <w:t>involvement in the</w:t>
      </w:r>
      <w:r w:rsidR="001B3527" w:rsidRPr="00C34FBE">
        <w:rPr>
          <w:rFonts w:asciiTheme="majorBidi" w:hAnsiTheme="majorBidi" w:cstheme="majorBidi"/>
          <w:color w:val="202122"/>
          <w:sz w:val="24"/>
          <w:szCs w:val="24"/>
          <w:shd w:val="clear" w:color="auto" w:fill="FFFFFF"/>
          <w:lang w:val="en-US"/>
        </w:rPr>
        <w:t>ir [the students]</w:t>
      </w:r>
      <w:r w:rsidR="00E713C6" w:rsidRPr="00C34FBE">
        <w:rPr>
          <w:rFonts w:asciiTheme="majorBidi" w:hAnsiTheme="majorBidi" w:cstheme="majorBidi"/>
          <w:color w:val="202122"/>
          <w:sz w:val="24"/>
          <w:szCs w:val="24"/>
          <w:shd w:val="clear" w:color="auto" w:fill="FFFFFF"/>
          <w:lang w:val="en-US"/>
        </w:rPr>
        <w:t xml:space="preserve"> </w:t>
      </w:r>
      <w:r w:rsidR="001B3527" w:rsidRPr="00C34FBE">
        <w:rPr>
          <w:rFonts w:asciiTheme="majorBidi" w:hAnsiTheme="majorBidi" w:cstheme="majorBidi"/>
          <w:color w:val="202122"/>
          <w:sz w:val="24"/>
          <w:szCs w:val="24"/>
          <w:shd w:val="clear" w:color="auto" w:fill="FFFFFF"/>
          <w:lang w:val="en-US"/>
        </w:rPr>
        <w:lastRenderedPageBreak/>
        <w:t xml:space="preserve">intellectual world </w:t>
      </w:r>
      <w:r w:rsidR="00182E2F" w:rsidRPr="00C34FBE">
        <w:rPr>
          <w:rFonts w:asciiTheme="majorBidi" w:hAnsiTheme="majorBidi" w:cstheme="majorBidi"/>
          <w:color w:val="202122"/>
          <w:sz w:val="24"/>
          <w:szCs w:val="24"/>
          <w:shd w:val="clear" w:color="auto" w:fill="FFFFFF"/>
          <w:lang w:val="en-US"/>
        </w:rPr>
        <w:t>and</w:t>
      </w:r>
      <w:r w:rsidR="00611C0A">
        <w:rPr>
          <w:rFonts w:asciiTheme="majorBidi" w:hAnsiTheme="majorBidi" w:cstheme="majorBidi"/>
          <w:color w:val="202122"/>
          <w:sz w:val="24"/>
          <w:szCs w:val="24"/>
          <w:shd w:val="clear" w:color="auto" w:fill="FFFFFF"/>
          <w:lang w:val="en-US"/>
        </w:rPr>
        <w:t>,</w:t>
      </w:r>
      <w:r w:rsidR="00182E2F" w:rsidRPr="00C34FBE">
        <w:rPr>
          <w:rFonts w:asciiTheme="majorBidi" w:hAnsiTheme="majorBidi" w:cstheme="majorBidi"/>
          <w:color w:val="202122"/>
          <w:sz w:val="24"/>
          <w:szCs w:val="24"/>
          <w:shd w:val="clear" w:color="auto" w:fill="FFFFFF"/>
          <w:lang w:val="en-US"/>
        </w:rPr>
        <w:t xml:space="preserve"> in </w:t>
      </w:r>
      <w:r w:rsidR="00D77989" w:rsidRPr="00C34FBE">
        <w:rPr>
          <w:rFonts w:asciiTheme="majorBidi" w:hAnsiTheme="majorBidi" w:cstheme="majorBidi"/>
          <w:color w:val="202122"/>
          <w:sz w:val="24"/>
          <w:szCs w:val="24"/>
          <w:shd w:val="clear" w:color="auto" w:fill="FFFFFF"/>
          <w:lang w:val="en-US"/>
        </w:rPr>
        <w:t xml:space="preserve">more profound </w:t>
      </w:r>
      <w:r w:rsidR="00182E2F" w:rsidRPr="00C34FBE">
        <w:rPr>
          <w:rFonts w:asciiTheme="majorBidi" w:hAnsiTheme="majorBidi" w:cstheme="majorBidi"/>
          <w:color w:val="202122"/>
          <w:sz w:val="24"/>
          <w:szCs w:val="24"/>
          <w:shd w:val="clear" w:color="auto" w:fill="FFFFFF"/>
          <w:lang w:val="en-US"/>
        </w:rPr>
        <w:t>ma</w:t>
      </w:r>
      <w:r w:rsidR="0090118C" w:rsidRPr="00C34FBE">
        <w:rPr>
          <w:rFonts w:asciiTheme="majorBidi" w:hAnsiTheme="majorBidi" w:cstheme="majorBidi"/>
          <w:color w:val="202122"/>
          <w:sz w:val="24"/>
          <w:szCs w:val="24"/>
          <w:shd w:val="clear" w:color="auto" w:fill="FFFFFF"/>
          <w:lang w:val="en-US"/>
        </w:rPr>
        <w:t>t</w:t>
      </w:r>
      <w:r w:rsidR="00182E2F" w:rsidRPr="00C34FBE">
        <w:rPr>
          <w:rFonts w:asciiTheme="majorBidi" w:hAnsiTheme="majorBidi" w:cstheme="majorBidi"/>
          <w:color w:val="202122"/>
          <w:sz w:val="24"/>
          <w:szCs w:val="24"/>
          <w:shd w:val="clear" w:color="auto" w:fill="FFFFFF"/>
          <w:lang w:val="en-US"/>
        </w:rPr>
        <w:t>ters</w:t>
      </w:r>
      <w:r w:rsidR="00B0522D" w:rsidRPr="00C34FBE">
        <w:rPr>
          <w:rFonts w:asciiTheme="majorBidi" w:hAnsiTheme="majorBidi" w:cstheme="majorBidi"/>
          <w:color w:val="202122"/>
          <w:sz w:val="24"/>
          <w:szCs w:val="24"/>
          <w:shd w:val="clear" w:color="auto" w:fill="FFFFFF"/>
          <w:lang w:val="en-US"/>
        </w:rPr>
        <w:t xml:space="preserve">, </w:t>
      </w:r>
      <w:r w:rsidR="0090118C" w:rsidRPr="00C34FBE">
        <w:rPr>
          <w:rFonts w:asciiTheme="majorBidi" w:hAnsiTheme="majorBidi" w:cstheme="majorBidi"/>
          <w:color w:val="202122"/>
          <w:sz w:val="24"/>
          <w:szCs w:val="24"/>
          <w:shd w:val="clear" w:color="auto" w:fill="FFFFFF"/>
          <w:lang w:val="en-US"/>
        </w:rPr>
        <w:t xml:space="preserve">the erasure of the boundary </w:t>
      </w:r>
      <w:r w:rsidR="00291B6A" w:rsidRPr="00C34FBE">
        <w:rPr>
          <w:rFonts w:asciiTheme="majorBidi" w:hAnsiTheme="majorBidi" w:cstheme="majorBidi"/>
          <w:color w:val="202122"/>
          <w:sz w:val="24"/>
          <w:szCs w:val="24"/>
          <w:shd w:val="clear" w:color="auto" w:fill="FFFFFF"/>
          <w:lang w:val="en-US"/>
        </w:rPr>
        <w:t>between his ideas and theirs</w:t>
      </w:r>
      <w:r w:rsidR="0018509B" w:rsidRPr="00C34FBE">
        <w:rPr>
          <w:rFonts w:asciiTheme="majorBidi" w:hAnsiTheme="majorBidi" w:cstheme="majorBidi"/>
          <w:color w:val="202122"/>
          <w:sz w:val="24"/>
          <w:szCs w:val="24"/>
          <w:shd w:val="clear" w:color="auto" w:fill="FFFFFF"/>
          <w:lang w:val="en-US"/>
        </w:rPr>
        <w:t>”</w:t>
      </w:r>
      <w:r w:rsidR="00291B6A" w:rsidRPr="00C34FBE">
        <w:rPr>
          <w:rFonts w:asciiTheme="majorBidi" w:hAnsiTheme="majorBidi" w:cstheme="majorBidi"/>
          <w:color w:val="202122"/>
          <w:sz w:val="24"/>
          <w:szCs w:val="24"/>
          <w:shd w:val="clear" w:color="auto" w:fill="FFFFFF"/>
          <w:lang w:val="en-US"/>
        </w:rPr>
        <w:t xml:space="preserve">. </w:t>
      </w:r>
      <w:r w:rsidR="00393D0E" w:rsidRPr="00C34FBE">
        <w:rPr>
          <w:rStyle w:val="FootnoteReference"/>
          <w:rFonts w:asciiTheme="majorBidi" w:hAnsiTheme="majorBidi" w:cstheme="majorBidi"/>
          <w:color w:val="202122"/>
          <w:sz w:val="24"/>
          <w:szCs w:val="24"/>
          <w:shd w:val="clear" w:color="auto" w:fill="FFFFFF"/>
          <w:lang w:val="en-US"/>
        </w:rPr>
        <w:footnoteReference w:id="4"/>
      </w:r>
    </w:p>
    <w:p w14:paraId="18E9F155" w14:textId="6855EA59" w:rsidR="009A0C37" w:rsidRPr="00C34FBE" w:rsidRDefault="00492477" w:rsidP="00A04DD6">
      <w:pPr>
        <w:spacing w:after="0" w:line="360" w:lineRule="auto"/>
        <w:ind w:firstLine="720"/>
        <w:rPr>
          <w:rFonts w:asciiTheme="majorBidi" w:hAnsiTheme="majorBidi" w:cstheme="majorBidi"/>
          <w:color w:val="202122"/>
          <w:sz w:val="24"/>
          <w:szCs w:val="24"/>
          <w:shd w:val="clear" w:color="auto" w:fill="FFFFFF"/>
          <w:lang w:val="en-US"/>
        </w:rPr>
      </w:pPr>
      <w:r w:rsidRPr="00C34FBE">
        <w:rPr>
          <w:rFonts w:asciiTheme="majorBidi" w:hAnsiTheme="majorBidi" w:cstheme="majorBidi"/>
          <w:color w:val="202122"/>
          <w:sz w:val="24"/>
          <w:szCs w:val="24"/>
          <w:shd w:val="clear" w:color="auto" w:fill="FFFFFF"/>
          <w:lang w:val="en-US"/>
        </w:rPr>
        <w:t>There</w:t>
      </w:r>
      <w:r w:rsidR="009A0C37" w:rsidRPr="00C34FBE">
        <w:rPr>
          <w:rFonts w:asciiTheme="majorBidi" w:hAnsiTheme="majorBidi" w:cstheme="majorBidi"/>
          <w:color w:val="202122"/>
          <w:sz w:val="24"/>
          <w:szCs w:val="24"/>
          <w:shd w:val="clear" w:color="auto" w:fill="FFFFFF"/>
          <w:lang w:val="en-US"/>
        </w:rPr>
        <w:t xml:space="preserve"> is </w:t>
      </w:r>
      <w:r>
        <w:rPr>
          <w:rFonts w:asciiTheme="majorBidi" w:hAnsiTheme="majorBidi" w:cstheme="majorBidi"/>
          <w:color w:val="202122"/>
          <w:sz w:val="24"/>
          <w:szCs w:val="24"/>
          <w:shd w:val="clear" w:color="auto" w:fill="FFFFFF"/>
          <w:lang w:val="en-US"/>
        </w:rPr>
        <w:t xml:space="preserve">thus </w:t>
      </w:r>
      <w:r w:rsidR="009A0C37" w:rsidRPr="00C34FBE">
        <w:rPr>
          <w:rFonts w:asciiTheme="majorBidi" w:hAnsiTheme="majorBidi" w:cstheme="majorBidi"/>
          <w:color w:val="202122"/>
          <w:sz w:val="24"/>
          <w:szCs w:val="24"/>
          <w:shd w:val="clear" w:color="auto" w:fill="FFFFFF"/>
          <w:lang w:val="en-US"/>
        </w:rPr>
        <w:t>ample ground for compari</w:t>
      </w:r>
      <w:r w:rsidR="00E25D0E" w:rsidRPr="00C34FBE">
        <w:rPr>
          <w:rFonts w:asciiTheme="majorBidi" w:hAnsiTheme="majorBidi" w:cstheme="majorBidi"/>
          <w:color w:val="202122"/>
          <w:sz w:val="24"/>
          <w:szCs w:val="24"/>
          <w:shd w:val="clear" w:color="auto" w:fill="FFFFFF"/>
          <w:lang w:val="en-US"/>
        </w:rPr>
        <w:t xml:space="preserve">ng </w:t>
      </w:r>
      <w:r w:rsidR="009C74D3" w:rsidRPr="00C34FBE">
        <w:rPr>
          <w:rFonts w:asciiTheme="majorBidi" w:hAnsiTheme="majorBidi" w:cstheme="majorBidi"/>
          <w:color w:val="202122"/>
          <w:sz w:val="24"/>
          <w:szCs w:val="24"/>
          <w:shd w:val="clear" w:color="auto" w:fill="FFFFFF"/>
          <w:lang w:val="en-US"/>
        </w:rPr>
        <w:t xml:space="preserve">Rabbi Hutner’s thought </w:t>
      </w:r>
      <w:r w:rsidR="00E25D0E" w:rsidRPr="00C34FBE">
        <w:rPr>
          <w:rFonts w:asciiTheme="majorBidi" w:hAnsiTheme="majorBidi" w:cstheme="majorBidi"/>
          <w:color w:val="202122"/>
          <w:sz w:val="24"/>
          <w:szCs w:val="24"/>
          <w:shd w:val="clear" w:color="auto" w:fill="FFFFFF"/>
          <w:lang w:val="en-US"/>
        </w:rPr>
        <w:t xml:space="preserve">to </w:t>
      </w:r>
      <w:r w:rsidR="009C74D3" w:rsidRPr="00C34FBE">
        <w:rPr>
          <w:rFonts w:asciiTheme="majorBidi" w:hAnsiTheme="majorBidi" w:cstheme="majorBidi"/>
          <w:color w:val="202122"/>
          <w:sz w:val="24"/>
          <w:szCs w:val="24"/>
          <w:shd w:val="clear" w:color="auto" w:fill="FFFFFF"/>
          <w:lang w:val="en-US"/>
        </w:rPr>
        <w:t xml:space="preserve">that of the Alter and </w:t>
      </w:r>
      <w:r w:rsidR="00E25D0E" w:rsidRPr="00C34FBE">
        <w:rPr>
          <w:rFonts w:asciiTheme="majorBidi" w:hAnsiTheme="majorBidi" w:cstheme="majorBidi"/>
          <w:color w:val="202122"/>
          <w:sz w:val="24"/>
          <w:szCs w:val="24"/>
          <w:shd w:val="clear" w:color="auto" w:fill="FFFFFF"/>
          <w:lang w:val="en-US"/>
        </w:rPr>
        <w:t xml:space="preserve">identifying </w:t>
      </w:r>
      <w:r w:rsidR="00446477" w:rsidRPr="00C34FBE">
        <w:rPr>
          <w:rFonts w:asciiTheme="majorBidi" w:hAnsiTheme="majorBidi" w:cstheme="majorBidi"/>
          <w:color w:val="202122"/>
          <w:sz w:val="24"/>
          <w:szCs w:val="24"/>
          <w:shd w:val="clear" w:color="auto" w:fill="FFFFFF"/>
          <w:lang w:val="en-US"/>
        </w:rPr>
        <w:t xml:space="preserve">its influence upon him. </w:t>
      </w:r>
      <w:r w:rsidR="002A7B50" w:rsidRPr="00C34FBE">
        <w:rPr>
          <w:rFonts w:asciiTheme="majorBidi" w:hAnsiTheme="majorBidi" w:cstheme="majorBidi"/>
          <w:color w:val="202122"/>
          <w:sz w:val="24"/>
          <w:szCs w:val="24"/>
          <w:shd w:val="clear" w:color="auto" w:fill="FFFFFF"/>
          <w:lang w:val="en-US"/>
        </w:rPr>
        <w:t>Several</w:t>
      </w:r>
      <w:r w:rsidR="00446477" w:rsidRPr="00C34FBE">
        <w:rPr>
          <w:rFonts w:asciiTheme="majorBidi" w:hAnsiTheme="majorBidi" w:cstheme="majorBidi"/>
          <w:color w:val="202122"/>
          <w:sz w:val="24"/>
          <w:szCs w:val="24"/>
          <w:shd w:val="clear" w:color="auto" w:fill="FFFFFF"/>
          <w:lang w:val="en-US"/>
        </w:rPr>
        <w:t xml:space="preserve"> key concepts </w:t>
      </w:r>
      <w:r w:rsidR="00C22EFB">
        <w:rPr>
          <w:rFonts w:asciiTheme="majorBidi" w:hAnsiTheme="majorBidi" w:cstheme="majorBidi"/>
          <w:color w:val="202122"/>
          <w:sz w:val="24"/>
          <w:szCs w:val="24"/>
          <w:shd w:val="clear" w:color="auto" w:fill="FFFFFF"/>
          <w:lang w:val="en-US"/>
        </w:rPr>
        <w:t>fundamental to</w:t>
      </w:r>
      <w:r w:rsidR="00AB4B8E" w:rsidRPr="00C34FBE">
        <w:rPr>
          <w:rFonts w:asciiTheme="majorBidi" w:hAnsiTheme="majorBidi" w:cstheme="majorBidi"/>
          <w:color w:val="202122"/>
          <w:sz w:val="24"/>
          <w:szCs w:val="24"/>
          <w:shd w:val="clear" w:color="auto" w:fill="FFFFFF"/>
          <w:lang w:val="en-US"/>
        </w:rPr>
        <w:t xml:space="preserve"> </w:t>
      </w:r>
      <w:r w:rsidR="00580FC6" w:rsidRPr="00C34FBE">
        <w:rPr>
          <w:rFonts w:asciiTheme="majorBidi" w:hAnsiTheme="majorBidi" w:cstheme="majorBidi"/>
          <w:color w:val="202122"/>
          <w:sz w:val="24"/>
          <w:szCs w:val="24"/>
          <w:shd w:val="clear" w:color="auto" w:fill="FFFFFF"/>
          <w:lang w:val="en-US"/>
        </w:rPr>
        <w:t>Rabbi Hutner’s intellectual infrastructure</w:t>
      </w:r>
      <w:r w:rsidR="00FF0A2F" w:rsidRPr="00C34FBE">
        <w:rPr>
          <w:rFonts w:asciiTheme="majorBidi" w:hAnsiTheme="majorBidi" w:cstheme="majorBidi"/>
          <w:color w:val="202122"/>
          <w:sz w:val="24"/>
          <w:szCs w:val="24"/>
          <w:shd w:val="clear" w:color="auto" w:fill="FFFFFF"/>
          <w:lang w:val="en-US"/>
        </w:rPr>
        <w:t xml:space="preserve">, </w:t>
      </w:r>
      <w:r w:rsidR="004433FD" w:rsidRPr="00C34FBE">
        <w:rPr>
          <w:rFonts w:asciiTheme="majorBidi" w:hAnsiTheme="majorBidi" w:cstheme="majorBidi"/>
          <w:color w:val="202122"/>
          <w:sz w:val="24"/>
          <w:szCs w:val="24"/>
          <w:shd w:val="clear" w:color="auto" w:fill="FFFFFF"/>
          <w:lang w:val="en-US"/>
        </w:rPr>
        <w:t xml:space="preserve">more precisely </w:t>
      </w:r>
      <w:r w:rsidR="006F244F" w:rsidRPr="00C34FBE">
        <w:rPr>
          <w:rFonts w:asciiTheme="majorBidi" w:hAnsiTheme="majorBidi" w:cstheme="majorBidi"/>
          <w:color w:val="202122"/>
          <w:sz w:val="24"/>
          <w:szCs w:val="24"/>
          <w:shd w:val="clear" w:color="auto" w:fill="FFFFFF"/>
          <w:lang w:val="en-US"/>
        </w:rPr>
        <w:t xml:space="preserve">those connected </w:t>
      </w:r>
      <w:r w:rsidR="004433FD" w:rsidRPr="00C34FBE">
        <w:rPr>
          <w:rFonts w:asciiTheme="majorBidi" w:hAnsiTheme="majorBidi" w:cstheme="majorBidi"/>
          <w:color w:val="202122"/>
          <w:sz w:val="24"/>
          <w:szCs w:val="24"/>
          <w:shd w:val="clear" w:color="auto" w:fill="FFFFFF"/>
          <w:lang w:val="en-US"/>
        </w:rPr>
        <w:t xml:space="preserve">specifically </w:t>
      </w:r>
      <w:r w:rsidR="002F2806" w:rsidRPr="00C34FBE">
        <w:rPr>
          <w:rFonts w:asciiTheme="majorBidi" w:hAnsiTheme="majorBidi" w:cstheme="majorBidi"/>
          <w:color w:val="202122"/>
          <w:sz w:val="24"/>
          <w:szCs w:val="24"/>
          <w:shd w:val="clear" w:color="auto" w:fill="FFFFFF"/>
          <w:lang w:val="en-US"/>
        </w:rPr>
        <w:t>to the</w:t>
      </w:r>
      <w:r w:rsidR="00E576EF" w:rsidRPr="00C34FBE">
        <w:rPr>
          <w:rFonts w:asciiTheme="majorBidi" w:hAnsiTheme="majorBidi" w:cstheme="majorBidi"/>
          <w:color w:val="202122"/>
          <w:sz w:val="24"/>
          <w:szCs w:val="24"/>
          <w:shd w:val="clear" w:color="auto" w:fill="FFFFFF"/>
          <w:lang w:val="en-US"/>
        </w:rPr>
        <w:t xml:space="preserve"> anthropocentric </w:t>
      </w:r>
      <w:r w:rsidR="0094059B" w:rsidRPr="00C34FBE">
        <w:rPr>
          <w:rFonts w:asciiTheme="majorBidi" w:hAnsiTheme="majorBidi" w:cstheme="majorBidi"/>
          <w:color w:val="202122"/>
          <w:sz w:val="24"/>
          <w:szCs w:val="24"/>
          <w:shd w:val="clear" w:color="auto" w:fill="FFFFFF"/>
          <w:lang w:val="en-US"/>
        </w:rPr>
        <w:t>purpose, a</w:t>
      </w:r>
      <w:r w:rsidR="009769EF" w:rsidRPr="00C34FBE">
        <w:rPr>
          <w:rFonts w:asciiTheme="majorBidi" w:hAnsiTheme="majorBidi" w:cstheme="majorBidi"/>
          <w:color w:val="202122"/>
          <w:sz w:val="24"/>
          <w:szCs w:val="24"/>
          <w:shd w:val="clear" w:color="auto" w:fill="FFFFFF"/>
          <w:lang w:val="en-US"/>
        </w:rPr>
        <w:t xml:space="preserve">re very </w:t>
      </w:r>
      <w:r w:rsidR="00740817" w:rsidRPr="00C34FBE">
        <w:rPr>
          <w:rFonts w:asciiTheme="majorBidi" w:hAnsiTheme="majorBidi" w:cstheme="majorBidi"/>
          <w:color w:val="202122"/>
          <w:sz w:val="24"/>
          <w:szCs w:val="24"/>
          <w:shd w:val="clear" w:color="auto" w:fill="FFFFFF"/>
          <w:lang w:val="en-US"/>
        </w:rPr>
        <w:t>pre</w:t>
      </w:r>
      <w:r w:rsidR="009769EF" w:rsidRPr="00C34FBE">
        <w:rPr>
          <w:rFonts w:asciiTheme="majorBidi" w:hAnsiTheme="majorBidi" w:cstheme="majorBidi"/>
          <w:color w:val="202122"/>
          <w:sz w:val="24"/>
          <w:szCs w:val="24"/>
          <w:shd w:val="clear" w:color="auto" w:fill="FFFFFF"/>
          <w:lang w:val="en-US"/>
        </w:rPr>
        <w:t xml:space="preserve">dominant concepts in the Alter’s talks. </w:t>
      </w:r>
      <w:r w:rsidR="002F2806" w:rsidRPr="00C34FBE">
        <w:rPr>
          <w:rFonts w:asciiTheme="majorBidi" w:hAnsiTheme="majorBidi" w:cstheme="majorBidi"/>
          <w:color w:val="202122"/>
          <w:sz w:val="24"/>
          <w:szCs w:val="24"/>
          <w:shd w:val="clear" w:color="auto" w:fill="FFFFFF"/>
          <w:lang w:val="en-US"/>
        </w:rPr>
        <w:t>The Alter strongly emphasizes t</w:t>
      </w:r>
      <w:r w:rsidR="00450BFB" w:rsidRPr="00C34FBE">
        <w:rPr>
          <w:rFonts w:asciiTheme="majorBidi" w:hAnsiTheme="majorBidi" w:cstheme="majorBidi"/>
          <w:color w:val="202122"/>
          <w:sz w:val="24"/>
          <w:szCs w:val="24"/>
          <w:shd w:val="clear" w:color="auto" w:fill="FFFFFF"/>
          <w:lang w:val="en-US"/>
        </w:rPr>
        <w:t xml:space="preserve">he concept of </w:t>
      </w:r>
      <w:r w:rsidR="00450BFB" w:rsidRPr="00C34FBE">
        <w:rPr>
          <w:rFonts w:asciiTheme="majorBidi" w:hAnsiTheme="majorBidi" w:cstheme="majorBidi"/>
          <w:i/>
          <w:iCs/>
          <w:color w:val="202122"/>
          <w:sz w:val="24"/>
          <w:szCs w:val="24"/>
          <w:shd w:val="clear" w:color="auto" w:fill="FFFFFF"/>
          <w:lang w:val="en-US"/>
        </w:rPr>
        <w:t>hessed</w:t>
      </w:r>
      <w:r w:rsidR="00F712C1" w:rsidRPr="00C34FBE">
        <w:rPr>
          <w:rFonts w:asciiTheme="majorBidi" w:hAnsiTheme="majorBidi" w:cstheme="majorBidi"/>
          <w:i/>
          <w:iCs/>
          <w:color w:val="202122"/>
          <w:sz w:val="24"/>
          <w:szCs w:val="24"/>
          <w:shd w:val="clear" w:color="auto" w:fill="FFFFFF"/>
          <w:lang w:val="en-US"/>
        </w:rPr>
        <w:t xml:space="preserve"> </w:t>
      </w:r>
      <w:r w:rsidR="00A278E5" w:rsidRPr="00C34FBE">
        <w:rPr>
          <w:rFonts w:asciiTheme="majorBidi" w:hAnsiTheme="majorBidi" w:cstheme="majorBidi"/>
          <w:color w:val="202122"/>
          <w:sz w:val="24"/>
          <w:szCs w:val="24"/>
          <w:shd w:val="clear" w:color="auto" w:fill="FFFFFF"/>
          <w:lang w:val="en-US"/>
        </w:rPr>
        <w:t>and</w:t>
      </w:r>
      <w:r w:rsidR="00A278E5" w:rsidRPr="00C34FBE">
        <w:rPr>
          <w:rFonts w:asciiTheme="majorBidi" w:hAnsiTheme="majorBidi" w:cstheme="majorBidi"/>
          <w:i/>
          <w:iCs/>
          <w:color w:val="202122"/>
          <w:sz w:val="24"/>
          <w:szCs w:val="24"/>
          <w:shd w:val="clear" w:color="auto" w:fill="FFFFFF"/>
          <w:lang w:val="en-US"/>
        </w:rPr>
        <w:t xml:space="preserve"> </w:t>
      </w:r>
      <w:r w:rsidR="002D7495" w:rsidRPr="00C34FBE">
        <w:rPr>
          <w:rFonts w:asciiTheme="majorBidi" w:hAnsiTheme="majorBidi" w:cstheme="majorBidi"/>
          <w:color w:val="202122"/>
          <w:sz w:val="24"/>
          <w:szCs w:val="24"/>
          <w:shd w:val="clear" w:color="auto" w:fill="FFFFFF"/>
          <w:lang w:val="en-US"/>
        </w:rPr>
        <w:t>discusses it extensively</w:t>
      </w:r>
      <w:r w:rsidR="00A65CF6">
        <w:rPr>
          <w:rFonts w:asciiTheme="majorBidi" w:hAnsiTheme="majorBidi" w:cstheme="majorBidi"/>
          <w:color w:val="202122"/>
          <w:sz w:val="24"/>
          <w:szCs w:val="24"/>
          <w:shd w:val="clear" w:color="auto" w:fill="FFFFFF"/>
          <w:lang w:val="en-US"/>
        </w:rPr>
        <w:t>,</w:t>
      </w:r>
      <w:r w:rsidR="00507CA2" w:rsidRPr="00C34FBE">
        <w:rPr>
          <w:rFonts w:asciiTheme="majorBidi" w:hAnsiTheme="majorBidi" w:cstheme="majorBidi"/>
          <w:color w:val="202122"/>
          <w:sz w:val="24"/>
          <w:szCs w:val="24"/>
          <w:shd w:val="clear" w:color="auto" w:fill="FFFFFF"/>
          <w:lang w:val="en-US"/>
        </w:rPr>
        <w:t xml:space="preserve"> </w:t>
      </w:r>
      <w:r w:rsidR="003B63F9">
        <w:rPr>
          <w:rFonts w:asciiTheme="majorBidi" w:hAnsiTheme="majorBidi" w:cstheme="majorBidi"/>
          <w:color w:val="202122"/>
          <w:sz w:val="24"/>
          <w:szCs w:val="24"/>
          <w:shd w:val="clear" w:color="auto" w:fill="FFFFFF"/>
          <w:lang w:val="en-US"/>
        </w:rPr>
        <w:t xml:space="preserve">as well as </w:t>
      </w:r>
      <w:r w:rsidR="00144E2E" w:rsidRPr="00C34FBE">
        <w:rPr>
          <w:rFonts w:asciiTheme="majorBidi" w:hAnsiTheme="majorBidi" w:cstheme="majorBidi"/>
          <w:color w:val="202122"/>
          <w:sz w:val="24"/>
          <w:szCs w:val="24"/>
          <w:shd w:val="clear" w:color="auto" w:fill="FFFFFF"/>
          <w:lang w:val="en-US"/>
        </w:rPr>
        <w:t xml:space="preserve">the concept of </w:t>
      </w:r>
      <w:r w:rsidR="00144E2E" w:rsidRPr="00C34FBE">
        <w:rPr>
          <w:rFonts w:asciiTheme="majorBidi" w:hAnsiTheme="majorBidi" w:cstheme="majorBidi"/>
          <w:i/>
          <w:iCs/>
          <w:color w:val="202122"/>
          <w:sz w:val="24"/>
          <w:szCs w:val="24"/>
          <w:shd w:val="clear" w:color="auto" w:fill="FFFFFF"/>
          <w:lang w:val="en-US"/>
        </w:rPr>
        <w:t>oneg</w:t>
      </w:r>
      <w:r w:rsidR="00BF7080" w:rsidRPr="00C34FBE">
        <w:rPr>
          <w:rFonts w:asciiTheme="majorBidi" w:hAnsiTheme="majorBidi" w:cstheme="majorBidi"/>
          <w:color w:val="202122"/>
          <w:sz w:val="24"/>
          <w:szCs w:val="24"/>
          <w:shd w:val="clear" w:color="auto" w:fill="FFFFFF"/>
          <w:lang w:val="en-US"/>
        </w:rPr>
        <w:t>, the idea that man was create</w:t>
      </w:r>
      <w:r w:rsidR="003B63F9">
        <w:rPr>
          <w:rFonts w:asciiTheme="majorBidi" w:hAnsiTheme="majorBidi" w:cstheme="majorBidi"/>
          <w:color w:val="202122"/>
          <w:sz w:val="24"/>
          <w:szCs w:val="24"/>
          <w:shd w:val="clear" w:color="auto" w:fill="FFFFFF"/>
          <w:lang w:val="en-US"/>
        </w:rPr>
        <w:t>d</w:t>
      </w:r>
      <w:r w:rsidR="00BF7080" w:rsidRPr="00C34FBE">
        <w:rPr>
          <w:rFonts w:asciiTheme="majorBidi" w:hAnsiTheme="majorBidi" w:cstheme="majorBidi"/>
          <w:color w:val="202122"/>
          <w:sz w:val="24"/>
          <w:szCs w:val="24"/>
          <w:shd w:val="clear" w:color="auto" w:fill="FFFFFF"/>
          <w:lang w:val="en-US"/>
        </w:rPr>
        <w:t xml:space="preserve"> to enjoy </w:t>
      </w:r>
      <w:r w:rsidR="003E40D5" w:rsidRPr="00C34FBE">
        <w:rPr>
          <w:rFonts w:asciiTheme="majorBidi" w:hAnsiTheme="majorBidi" w:cstheme="majorBidi"/>
          <w:color w:val="202122"/>
          <w:sz w:val="24"/>
          <w:szCs w:val="24"/>
          <w:shd w:val="clear" w:color="auto" w:fill="FFFFFF"/>
          <w:lang w:val="en-US"/>
        </w:rPr>
        <w:t xml:space="preserve">God’s beneficence, from whence comes the </w:t>
      </w:r>
      <w:r w:rsidR="000A6BB8" w:rsidRPr="00C34FBE">
        <w:rPr>
          <w:rFonts w:asciiTheme="majorBidi" w:hAnsiTheme="majorBidi" w:cstheme="majorBidi"/>
          <w:color w:val="202122"/>
          <w:sz w:val="24"/>
          <w:szCs w:val="24"/>
          <w:shd w:val="clear" w:color="auto" w:fill="FFFFFF"/>
          <w:lang w:val="en-US"/>
        </w:rPr>
        <w:t xml:space="preserve">approach of the “obligation to enjoy” </w:t>
      </w:r>
      <w:r w:rsidR="003E052E" w:rsidRPr="00C34FBE">
        <w:rPr>
          <w:rFonts w:asciiTheme="majorBidi" w:hAnsiTheme="majorBidi" w:cstheme="majorBidi"/>
          <w:color w:val="202122"/>
          <w:sz w:val="24"/>
          <w:szCs w:val="24"/>
          <w:shd w:val="clear" w:color="auto" w:fill="FFFFFF"/>
          <w:lang w:val="en-US"/>
        </w:rPr>
        <w:t xml:space="preserve">advanced by the Alter, in contrast to the </w:t>
      </w:r>
      <w:r w:rsidR="008F01B1" w:rsidRPr="00C34FBE">
        <w:rPr>
          <w:rFonts w:asciiTheme="majorBidi" w:hAnsiTheme="majorBidi" w:cstheme="majorBidi"/>
          <w:color w:val="202122"/>
          <w:sz w:val="24"/>
          <w:szCs w:val="24"/>
          <w:shd w:val="clear" w:color="auto" w:fill="FFFFFF"/>
          <w:lang w:val="en-US"/>
        </w:rPr>
        <w:t xml:space="preserve">ascetic </w:t>
      </w:r>
      <w:r w:rsidR="00C140E3" w:rsidRPr="00C34FBE">
        <w:rPr>
          <w:rFonts w:asciiTheme="majorBidi" w:hAnsiTheme="majorBidi" w:cstheme="majorBidi"/>
          <w:color w:val="202122"/>
          <w:sz w:val="24"/>
          <w:szCs w:val="24"/>
          <w:shd w:val="clear" w:color="auto" w:fill="FFFFFF"/>
          <w:lang w:val="en-US"/>
        </w:rPr>
        <w:t xml:space="preserve">tendency which characterized the Mussar movement in its early days. </w:t>
      </w:r>
      <w:r w:rsidR="00417A8C" w:rsidRPr="00C34FBE">
        <w:rPr>
          <w:rFonts w:asciiTheme="majorBidi" w:hAnsiTheme="majorBidi" w:cstheme="majorBidi"/>
          <w:color w:val="202122"/>
          <w:sz w:val="24"/>
          <w:szCs w:val="24"/>
          <w:shd w:val="clear" w:color="auto" w:fill="FFFFFF"/>
          <w:lang w:val="en-US"/>
        </w:rPr>
        <w:t xml:space="preserve">Another central concept in the </w:t>
      </w:r>
      <w:r w:rsidR="00707749" w:rsidRPr="00C34FBE">
        <w:rPr>
          <w:rFonts w:asciiTheme="majorBidi" w:hAnsiTheme="majorBidi" w:cstheme="majorBidi"/>
          <w:color w:val="202122"/>
          <w:sz w:val="24"/>
          <w:szCs w:val="24"/>
          <w:shd w:val="clear" w:color="auto" w:fill="FFFFFF"/>
          <w:lang w:val="en-US"/>
        </w:rPr>
        <w:t>Alter’s</w:t>
      </w:r>
      <w:r w:rsidR="00417A8C" w:rsidRPr="00C34FBE">
        <w:rPr>
          <w:rFonts w:asciiTheme="majorBidi" w:hAnsiTheme="majorBidi" w:cstheme="majorBidi"/>
          <w:color w:val="202122"/>
          <w:sz w:val="24"/>
          <w:szCs w:val="24"/>
          <w:shd w:val="clear" w:color="auto" w:fill="FFFFFF"/>
          <w:lang w:val="en-US"/>
        </w:rPr>
        <w:t xml:space="preserve"> worldview is </w:t>
      </w:r>
      <w:r w:rsidR="00BD15B1" w:rsidRPr="00C34FBE">
        <w:rPr>
          <w:rFonts w:asciiTheme="majorBidi" w:hAnsiTheme="majorBidi" w:cstheme="majorBidi"/>
          <w:color w:val="202122"/>
          <w:sz w:val="24"/>
          <w:szCs w:val="24"/>
          <w:shd w:val="clear" w:color="auto" w:fill="FFFFFF"/>
          <w:lang w:val="en-US"/>
        </w:rPr>
        <w:t xml:space="preserve">free will, which to him </w:t>
      </w:r>
      <w:r w:rsidR="00214B0E" w:rsidRPr="00C34FBE">
        <w:rPr>
          <w:rFonts w:asciiTheme="majorBidi" w:hAnsiTheme="majorBidi" w:cstheme="majorBidi"/>
          <w:color w:val="202122"/>
          <w:sz w:val="24"/>
          <w:szCs w:val="24"/>
          <w:shd w:val="clear" w:color="auto" w:fill="FFFFFF"/>
          <w:lang w:val="en-US"/>
        </w:rPr>
        <w:t xml:space="preserve">signified </w:t>
      </w:r>
      <w:r w:rsidR="00BD15B1" w:rsidRPr="00C34FBE">
        <w:rPr>
          <w:rFonts w:asciiTheme="majorBidi" w:hAnsiTheme="majorBidi" w:cstheme="majorBidi"/>
          <w:color w:val="202122"/>
          <w:sz w:val="24"/>
          <w:szCs w:val="24"/>
          <w:shd w:val="clear" w:color="auto" w:fill="FFFFFF"/>
          <w:lang w:val="en-US"/>
        </w:rPr>
        <w:t xml:space="preserve">man’s </w:t>
      </w:r>
      <w:r w:rsidR="00F6091A" w:rsidRPr="00C34FBE">
        <w:rPr>
          <w:rFonts w:asciiTheme="majorBidi" w:hAnsiTheme="majorBidi" w:cstheme="majorBidi"/>
          <w:color w:val="202122"/>
          <w:sz w:val="24"/>
          <w:szCs w:val="24"/>
          <w:shd w:val="clear" w:color="auto" w:fill="FFFFFF"/>
          <w:lang w:val="en-US"/>
        </w:rPr>
        <w:t>supremacy over even the angels</w:t>
      </w:r>
      <w:r w:rsidR="000E3447" w:rsidRPr="00C34FBE">
        <w:rPr>
          <w:rFonts w:asciiTheme="majorBidi" w:hAnsiTheme="majorBidi" w:cstheme="majorBidi"/>
          <w:color w:val="202122"/>
          <w:sz w:val="24"/>
          <w:szCs w:val="24"/>
          <w:shd w:val="clear" w:color="auto" w:fill="FFFFFF"/>
          <w:lang w:val="en-US"/>
        </w:rPr>
        <w:t>, for in his choice</w:t>
      </w:r>
      <w:r w:rsidR="003D1351">
        <w:rPr>
          <w:rFonts w:asciiTheme="majorBidi" w:hAnsiTheme="majorBidi" w:cstheme="majorBidi"/>
          <w:color w:val="202122"/>
          <w:sz w:val="24"/>
          <w:szCs w:val="24"/>
          <w:shd w:val="clear" w:color="auto" w:fill="FFFFFF"/>
          <w:lang w:val="en-US"/>
        </w:rPr>
        <w:t>s</w:t>
      </w:r>
      <w:r w:rsidR="000E3447" w:rsidRPr="00C34FBE">
        <w:rPr>
          <w:rFonts w:asciiTheme="majorBidi" w:hAnsiTheme="majorBidi" w:cstheme="majorBidi"/>
          <w:color w:val="202122"/>
          <w:sz w:val="24"/>
          <w:szCs w:val="24"/>
          <w:shd w:val="clear" w:color="auto" w:fill="FFFFFF"/>
          <w:lang w:val="en-US"/>
        </w:rPr>
        <w:t xml:space="preserve"> </w:t>
      </w:r>
      <w:r w:rsidR="00093B1A" w:rsidRPr="00C34FBE">
        <w:rPr>
          <w:rFonts w:asciiTheme="majorBidi" w:hAnsiTheme="majorBidi" w:cstheme="majorBidi"/>
          <w:color w:val="202122"/>
          <w:sz w:val="24"/>
          <w:szCs w:val="24"/>
          <w:shd w:val="clear" w:color="auto" w:fill="FFFFFF"/>
          <w:lang w:val="en-US"/>
        </w:rPr>
        <w:t xml:space="preserve">man can </w:t>
      </w:r>
      <w:r w:rsidR="00CA45B9" w:rsidRPr="00C34FBE">
        <w:rPr>
          <w:rFonts w:asciiTheme="majorBidi" w:hAnsiTheme="majorBidi" w:cstheme="majorBidi"/>
          <w:color w:val="202122"/>
          <w:sz w:val="24"/>
          <w:szCs w:val="24"/>
          <w:shd w:val="clear" w:color="auto" w:fill="FFFFFF"/>
          <w:lang w:val="en-US"/>
        </w:rPr>
        <w:t xml:space="preserve">bring </w:t>
      </w:r>
      <w:r w:rsidR="000E3447" w:rsidRPr="00C34FBE">
        <w:rPr>
          <w:rFonts w:asciiTheme="majorBidi" w:hAnsiTheme="majorBidi" w:cstheme="majorBidi"/>
          <w:color w:val="202122"/>
          <w:sz w:val="24"/>
          <w:szCs w:val="24"/>
          <w:shd w:val="clear" w:color="auto" w:fill="FFFFFF"/>
          <w:lang w:val="en-US"/>
        </w:rPr>
        <w:t xml:space="preserve">merit </w:t>
      </w:r>
      <w:r w:rsidR="00CA45B9" w:rsidRPr="00C34FBE">
        <w:rPr>
          <w:rFonts w:asciiTheme="majorBidi" w:hAnsiTheme="majorBidi" w:cstheme="majorBidi"/>
          <w:color w:val="202122"/>
          <w:sz w:val="24"/>
          <w:szCs w:val="24"/>
          <w:shd w:val="clear" w:color="auto" w:fill="FFFFFF"/>
          <w:lang w:val="en-US"/>
        </w:rPr>
        <w:t xml:space="preserve">to himself </w:t>
      </w:r>
      <w:r w:rsidR="00103BDF" w:rsidRPr="00C34FBE">
        <w:rPr>
          <w:rFonts w:asciiTheme="majorBidi" w:hAnsiTheme="majorBidi" w:cstheme="majorBidi"/>
          <w:color w:val="202122"/>
          <w:sz w:val="24"/>
          <w:szCs w:val="24"/>
          <w:shd w:val="clear" w:color="auto" w:fill="FFFFFF"/>
          <w:lang w:val="en-US"/>
        </w:rPr>
        <w:t xml:space="preserve">and the </w:t>
      </w:r>
      <w:r w:rsidR="003D1351">
        <w:rPr>
          <w:rFonts w:asciiTheme="majorBidi" w:hAnsiTheme="majorBidi" w:cstheme="majorBidi"/>
          <w:color w:val="202122"/>
          <w:sz w:val="24"/>
          <w:szCs w:val="24"/>
          <w:shd w:val="clear" w:color="auto" w:fill="FFFFFF"/>
          <w:lang w:val="en-US"/>
        </w:rPr>
        <w:t xml:space="preserve">whole </w:t>
      </w:r>
      <w:r w:rsidR="00103BDF" w:rsidRPr="00C34FBE">
        <w:rPr>
          <w:rFonts w:asciiTheme="majorBidi" w:hAnsiTheme="majorBidi" w:cstheme="majorBidi"/>
          <w:color w:val="202122"/>
          <w:sz w:val="24"/>
          <w:szCs w:val="24"/>
          <w:shd w:val="clear" w:color="auto" w:fill="FFFFFF"/>
          <w:lang w:val="en-US"/>
        </w:rPr>
        <w:t xml:space="preserve">world. </w:t>
      </w:r>
      <w:r w:rsidR="00F711BE" w:rsidRPr="00C34FBE">
        <w:rPr>
          <w:rFonts w:asciiTheme="majorBidi" w:hAnsiTheme="majorBidi" w:cstheme="majorBidi"/>
          <w:color w:val="202122"/>
          <w:sz w:val="24"/>
          <w:szCs w:val="24"/>
          <w:shd w:val="clear" w:color="auto" w:fill="FFFFFF"/>
          <w:lang w:val="en-US"/>
        </w:rPr>
        <w:t>In addition</w:t>
      </w:r>
      <w:r w:rsidR="00103BDF" w:rsidRPr="00C34FBE">
        <w:rPr>
          <w:rFonts w:asciiTheme="majorBidi" w:hAnsiTheme="majorBidi" w:cstheme="majorBidi"/>
          <w:color w:val="202122"/>
          <w:sz w:val="24"/>
          <w:szCs w:val="24"/>
          <w:shd w:val="clear" w:color="auto" w:fill="FFFFFF"/>
          <w:lang w:val="en-US"/>
        </w:rPr>
        <w:t xml:space="preserve">, we find </w:t>
      </w:r>
      <w:r w:rsidR="00707749" w:rsidRPr="00C34FBE">
        <w:rPr>
          <w:rFonts w:asciiTheme="majorBidi" w:hAnsiTheme="majorBidi" w:cstheme="majorBidi"/>
          <w:color w:val="202122"/>
          <w:sz w:val="24"/>
          <w:szCs w:val="24"/>
          <w:shd w:val="clear" w:color="auto" w:fill="FFFFFF"/>
          <w:lang w:val="en-US"/>
        </w:rPr>
        <w:t xml:space="preserve">several </w:t>
      </w:r>
      <w:r w:rsidR="00A6436B" w:rsidRPr="00C34FBE">
        <w:rPr>
          <w:rFonts w:asciiTheme="majorBidi" w:hAnsiTheme="majorBidi" w:cstheme="majorBidi"/>
          <w:color w:val="202122"/>
          <w:sz w:val="24"/>
          <w:szCs w:val="24"/>
          <w:shd w:val="clear" w:color="auto" w:fill="FFFFFF"/>
          <w:lang w:val="en-US"/>
        </w:rPr>
        <w:t xml:space="preserve">cases in which the Alter engages with themes </w:t>
      </w:r>
      <w:r w:rsidR="00F277B1" w:rsidRPr="00C34FBE">
        <w:rPr>
          <w:rFonts w:asciiTheme="majorBidi" w:hAnsiTheme="majorBidi" w:cstheme="majorBidi"/>
          <w:color w:val="202122"/>
          <w:sz w:val="24"/>
          <w:szCs w:val="24"/>
          <w:shd w:val="clear" w:color="auto" w:fill="FFFFFF"/>
          <w:lang w:val="en-US"/>
        </w:rPr>
        <w:t>present in Rabbi Hutner’s writings</w:t>
      </w:r>
      <w:r w:rsidR="0008715F">
        <w:rPr>
          <w:rFonts w:asciiTheme="majorBidi" w:hAnsiTheme="majorBidi" w:cstheme="majorBidi"/>
          <w:color w:val="202122"/>
          <w:sz w:val="24"/>
          <w:szCs w:val="24"/>
          <w:shd w:val="clear" w:color="auto" w:fill="FFFFFF"/>
          <w:lang w:val="en-US"/>
        </w:rPr>
        <w:t>. Examples of these include</w:t>
      </w:r>
      <w:r w:rsidR="00F277B1" w:rsidRPr="00C34FBE">
        <w:rPr>
          <w:rFonts w:asciiTheme="majorBidi" w:hAnsiTheme="majorBidi" w:cstheme="majorBidi"/>
          <w:color w:val="202122"/>
          <w:sz w:val="24"/>
          <w:szCs w:val="24"/>
          <w:shd w:val="clear" w:color="auto" w:fill="FFFFFF"/>
          <w:lang w:val="en-US"/>
        </w:rPr>
        <w:t xml:space="preserve"> </w:t>
      </w:r>
      <w:r w:rsidR="003F2900" w:rsidRPr="00C34FBE">
        <w:rPr>
          <w:rFonts w:asciiTheme="majorBidi" w:hAnsiTheme="majorBidi" w:cstheme="majorBidi"/>
          <w:color w:val="202122"/>
          <w:sz w:val="24"/>
          <w:szCs w:val="24"/>
          <w:shd w:val="clear" w:color="auto" w:fill="FFFFFF"/>
          <w:lang w:val="en-US"/>
        </w:rPr>
        <w:t xml:space="preserve">the creation of </w:t>
      </w:r>
      <w:r w:rsidR="007C056A" w:rsidRPr="00C34FBE">
        <w:rPr>
          <w:rFonts w:asciiTheme="majorBidi" w:hAnsiTheme="majorBidi" w:cstheme="majorBidi"/>
          <w:color w:val="202122"/>
          <w:sz w:val="24"/>
          <w:szCs w:val="24"/>
          <w:shd w:val="clear" w:color="auto" w:fill="FFFFFF"/>
          <w:lang w:val="en-US"/>
        </w:rPr>
        <w:t xml:space="preserve">man </w:t>
      </w:r>
      <w:r w:rsidR="0064349E" w:rsidRPr="00C34FBE">
        <w:rPr>
          <w:rFonts w:asciiTheme="majorBidi" w:hAnsiTheme="majorBidi" w:cstheme="majorBidi"/>
          <w:color w:val="202122"/>
          <w:sz w:val="24"/>
          <w:szCs w:val="24"/>
          <w:shd w:val="clear" w:color="auto" w:fill="FFFFFF"/>
          <w:lang w:val="en-US"/>
        </w:rPr>
        <w:t xml:space="preserve">as an </w:t>
      </w:r>
      <w:r w:rsidR="000F0CF6" w:rsidRPr="00C34FBE">
        <w:rPr>
          <w:rFonts w:asciiTheme="majorBidi" w:hAnsiTheme="majorBidi" w:cstheme="majorBidi"/>
          <w:color w:val="202122"/>
          <w:sz w:val="24"/>
          <w:szCs w:val="24"/>
          <w:shd w:val="clear" w:color="auto" w:fill="FFFFFF"/>
          <w:lang w:val="en-US"/>
        </w:rPr>
        <w:t xml:space="preserve">individual </w:t>
      </w:r>
      <w:r w:rsidR="001B2B22" w:rsidRPr="00C34FBE">
        <w:rPr>
          <w:rFonts w:asciiTheme="majorBidi" w:hAnsiTheme="majorBidi" w:cstheme="majorBidi"/>
          <w:color w:val="202122"/>
          <w:sz w:val="24"/>
          <w:szCs w:val="24"/>
          <w:shd w:val="clear" w:color="auto" w:fill="FFFFFF"/>
          <w:lang w:val="en-US"/>
        </w:rPr>
        <w:t xml:space="preserve">(especially in reference to </w:t>
      </w:r>
      <w:r w:rsidR="0051084A" w:rsidRPr="00C34FBE">
        <w:rPr>
          <w:rFonts w:asciiTheme="majorBidi" w:hAnsiTheme="majorBidi" w:cstheme="majorBidi"/>
          <w:color w:val="202122"/>
          <w:sz w:val="24"/>
          <w:szCs w:val="24"/>
          <w:shd w:val="clear" w:color="auto" w:fill="FFFFFF"/>
          <w:lang w:val="en-US"/>
        </w:rPr>
        <w:t xml:space="preserve">personal </w:t>
      </w:r>
      <w:r w:rsidR="008C4AD9" w:rsidRPr="00C34FBE">
        <w:rPr>
          <w:rFonts w:asciiTheme="majorBidi" w:hAnsiTheme="majorBidi" w:cstheme="majorBidi"/>
          <w:color w:val="202122"/>
          <w:sz w:val="24"/>
          <w:szCs w:val="24"/>
          <w:shd w:val="clear" w:color="auto" w:fill="FFFFFF"/>
          <w:lang w:val="en-US"/>
        </w:rPr>
        <w:t xml:space="preserve">providence); </w:t>
      </w:r>
      <w:r w:rsidR="00B93173" w:rsidRPr="00C34FBE">
        <w:rPr>
          <w:rFonts w:asciiTheme="majorBidi" w:hAnsiTheme="majorBidi" w:cstheme="majorBidi"/>
          <w:color w:val="202122"/>
          <w:sz w:val="24"/>
          <w:szCs w:val="24"/>
          <w:shd w:val="clear" w:color="auto" w:fill="FFFFFF"/>
          <w:lang w:val="en-US"/>
        </w:rPr>
        <w:t xml:space="preserve">the correlation between humiliation and bloodshed; </w:t>
      </w:r>
      <w:r w:rsidR="001D6B4A" w:rsidRPr="00C34FBE">
        <w:rPr>
          <w:rFonts w:asciiTheme="majorBidi" w:hAnsiTheme="majorBidi" w:cstheme="majorBidi"/>
          <w:color w:val="202122"/>
          <w:sz w:val="24"/>
          <w:szCs w:val="24"/>
          <w:shd w:val="clear" w:color="auto" w:fill="FFFFFF"/>
          <w:lang w:val="en-US"/>
        </w:rPr>
        <w:t xml:space="preserve">disregard for </w:t>
      </w:r>
      <w:r w:rsidR="008F4AF8" w:rsidRPr="00C34FBE">
        <w:rPr>
          <w:rFonts w:asciiTheme="majorBidi" w:hAnsiTheme="majorBidi" w:cstheme="majorBidi"/>
          <w:color w:val="202122"/>
          <w:sz w:val="24"/>
          <w:szCs w:val="24"/>
          <w:shd w:val="clear" w:color="auto" w:fill="FFFFFF"/>
          <w:lang w:val="en-US"/>
        </w:rPr>
        <w:t xml:space="preserve">human worth </w:t>
      </w:r>
      <w:r w:rsidR="00C86ED9" w:rsidRPr="00C34FBE">
        <w:rPr>
          <w:rFonts w:asciiTheme="majorBidi" w:hAnsiTheme="majorBidi" w:cstheme="majorBidi"/>
          <w:color w:val="202122"/>
          <w:sz w:val="24"/>
          <w:szCs w:val="24"/>
          <w:shd w:val="clear" w:color="auto" w:fill="FFFFFF"/>
          <w:lang w:val="en-US"/>
        </w:rPr>
        <w:t>lead</w:t>
      </w:r>
      <w:r w:rsidR="006E1F96">
        <w:rPr>
          <w:rFonts w:asciiTheme="majorBidi" w:hAnsiTheme="majorBidi" w:cstheme="majorBidi"/>
          <w:color w:val="202122"/>
          <w:sz w:val="24"/>
          <w:szCs w:val="24"/>
          <w:shd w:val="clear" w:color="auto" w:fill="FFFFFF"/>
          <w:lang w:val="en-US"/>
        </w:rPr>
        <w:t>ing</w:t>
      </w:r>
      <w:r w:rsidR="00C86ED9" w:rsidRPr="00C34FBE">
        <w:rPr>
          <w:rFonts w:asciiTheme="majorBidi" w:hAnsiTheme="majorBidi" w:cstheme="majorBidi"/>
          <w:color w:val="202122"/>
          <w:sz w:val="24"/>
          <w:szCs w:val="24"/>
          <w:shd w:val="clear" w:color="auto" w:fill="FFFFFF"/>
          <w:lang w:val="en-US"/>
        </w:rPr>
        <w:t xml:space="preserve"> to a contempt for life; the importance of ren</w:t>
      </w:r>
      <w:r w:rsidR="00EE1D05" w:rsidRPr="00C34FBE">
        <w:rPr>
          <w:rFonts w:asciiTheme="majorBidi" w:hAnsiTheme="majorBidi" w:cstheme="majorBidi"/>
          <w:color w:val="202122"/>
          <w:sz w:val="24"/>
          <w:szCs w:val="24"/>
          <w:shd w:val="clear" w:color="auto" w:fill="FFFFFF"/>
          <w:lang w:val="en-US"/>
        </w:rPr>
        <w:t>ewal; a neutral</w:t>
      </w:r>
      <w:r w:rsidR="00244A03" w:rsidRPr="00C34FBE">
        <w:rPr>
          <w:rFonts w:asciiTheme="majorBidi" w:hAnsiTheme="majorBidi" w:cstheme="majorBidi"/>
          <w:color w:val="202122"/>
          <w:sz w:val="24"/>
          <w:szCs w:val="24"/>
          <w:shd w:val="clear" w:color="auto" w:fill="FFFFFF"/>
          <w:lang w:val="en-US"/>
        </w:rPr>
        <w:t xml:space="preserve">, even positive, approach to the material world; </w:t>
      </w:r>
      <w:r w:rsidR="00C1430E">
        <w:rPr>
          <w:rFonts w:asciiTheme="majorBidi" w:hAnsiTheme="majorBidi" w:cstheme="majorBidi"/>
          <w:color w:val="202122"/>
          <w:sz w:val="24"/>
          <w:szCs w:val="24"/>
          <w:shd w:val="clear" w:color="auto" w:fill="FFFFFF"/>
          <w:lang w:val="en-US"/>
        </w:rPr>
        <w:t>emphasis</w:t>
      </w:r>
      <w:r w:rsidR="00CA77CF" w:rsidRPr="00C34FBE">
        <w:rPr>
          <w:rFonts w:asciiTheme="majorBidi" w:hAnsiTheme="majorBidi" w:cstheme="majorBidi"/>
          <w:color w:val="202122"/>
          <w:sz w:val="24"/>
          <w:szCs w:val="24"/>
          <w:shd w:val="clear" w:color="auto" w:fill="FFFFFF"/>
          <w:lang w:val="en-US"/>
        </w:rPr>
        <w:t xml:space="preserve"> upon man as the connection between </w:t>
      </w:r>
      <w:r w:rsidR="00A10C84" w:rsidRPr="00C34FBE">
        <w:rPr>
          <w:rFonts w:asciiTheme="majorBidi" w:hAnsiTheme="majorBidi" w:cstheme="majorBidi"/>
          <w:color w:val="202122"/>
          <w:sz w:val="24"/>
          <w:szCs w:val="24"/>
          <w:shd w:val="clear" w:color="auto" w:fill="FFFFFF"/>
          <w:lang w:val="en-US"/>
        </w:rPr>
        <w:t xml:space="preserve">body and soul, specifically in contradiction to those </w:t>
      </w:r>
      <w:r w:rsidR="009345F3">
        <w:rPr>
          <w:rFonts w:asciiTheme="majorBidi" w:hAnsiTheme="majorBidi" w:cstheme="majorBidi"/>
          <w:color w:val="202122"/>
          <w:sz w:val="24"/>
          <w:szCs w:val="24"/>
          <w:shd w:val="clear" w:color="auto" w:fill="FFFFFF"/>
          <w:lang w:val="en-US"/>
        </w:rPr>
        <w:t xml:space="preserve">advocating the </w:t>
      </w:r>
      <w:r w:rsidR="00B70F02" w:rsidRPr="00C34FBE">
        <w:rPr>
          <w:rFonts w:asciiTheme="majorBidi" w:hAnsiTheme="majorBidi" w:cstheme="majorBidi"/>
          <w:color w:val="202122"/>
          <w:sz w:val="24"/>
          <w:szCs w:val="24"/>
          <w:shd w:val="clear" w:color="auto" w:fill="FFFFFF"/>
          <w:lang w:val="en-US"/>
        </w:rPr>
        <w:t>nullif</w:t>
      </w:r>
      <w:r w:rsidR="009345F3">
        <w:rPr>
          <w:rFonts w:asciiTheme="majorBidi" w:hAnsiTheme="majorBidi" w:cstheme="majorBidi"/>
          <w:color w:val="202122"/>
          <w:sz w:val="24"/>
          <w:szCs w:val="24"/>
          <w:shd w:val="clear" w:color="auto" w:fill="FFFFFF"/>
          <w:lang w:val="en-US"/>
        </w:rPr>
        <w:t xml:space="preserve">ication of the </w:t>
      </w:r>
      <w:r w:rsidR="00B70F02" w:rsidRPr="00C34FBE">
        <w:rPr>
          <w:rFonts w:asciiTheme="majorBidi" w:hAnsiTheme="majorBidi" w:cstheme="majorBidi"/>
          <w:color w:val="202122"/>
          <w:sz w:val="24"/>
          <w:szCs w:val="24"/>
          <w:shd w:val="clear" w:color="auto" w:fill="FFFFFF"/>
          <w:lang w:val="en-US"/>
        </w:rPr>
        <w:t xml:space="preserve">material and </w:t>
      </w:r>
      <w:r w:rsidR="00DC2AFD">
        <w:rPr>
          <w:rFonts w:asciiTheme="majorBidi" w:hAnsiTheme="majorBidi" w:cstheme="majorBidi"/>
          <w:color w:val="202122"/>
          <w:sz w:val="24"/>
          <w:szCs w:val="24"/>
          <w:shd w:val="clear" w:color="auto" w:fill="FFFFFF"/>
          <w:lang w:val="en-US"/>
        </w:rPr>
        <w:t xml:space="preserve">augmentation of the </w:t>
      </w:r>
      <w:r w:rsidR="00B70F02" w:rsidRPr="00C34FBE">
        <w:rPr>
          <w:rFonts w:asciiTheme="majorBidi" w:hAnsiTheme="majorBidi" w:cstheme="majorBidi"/>
          <w:color w:val="202122"/>
          <w:sz w:val="24"/>
          <w:szCs w:val="24"/>
          <w:shd w:val="clear" w:color="auto" w:fill="FFFFFF"/>
          <w:lang w:val="en-US"/>
        </w:rPr>
        <w:t>spiritual</w:t>
      </w:r>
      <w:r w:rsidR="001B026D" w:rsidRPr="00C34FBE">
        <w:rPr>
          <w:rFonts w:asciiTheme="majorBidi" w:hAnsiTheme="majorBidi" w:cstheme="majorBidi"/>
          <w:color w:val="202122"/>
          <w:sz w:val="24"/>
          <w:szCs w:val="24"/>
          <w:shd w:val="clear" w:color="auto" w:fill="FFFFFF"/>
          <w:lang w:val="en-US"/>
        </w:rPr>
        <w:t xml:space="preserve">; </w:t>
      </w:r>
      <w:r w:rsidR="006D3787" w:rsidRPr="00C34FBE">
        <w:rPr>
          <w:rFonts w:asciiTheme="majorBidi" w:hAnsiTheme="majorBidi" w:cstheme="majorBidi"/>
          <w:color w:val="202122"/>
          <w:sz w:val="24"/>
          <w:szCs w:val="24"/>
          <w:shd w:val="clear" w:color="auto" w:fill="FFFFFF"/>
          <w:lang w:val="en-US"/>
        </w:rPr>
        <w:t xml:space="preserve">the idea </w:t>
      </w:r>
      <w:r w:rsidR="002D47EB" w:rsidRPr="00C34FBE">
        <w:rPr>
          <w:rFonts w:asciiTheme="majorBidi" w:hAnsiTheme="majorBidi" w:cstheme="majorBidi"/>
          <w:color w:val="202122"/>
          <w:sz w:val="24"/>
          <w:szCs w:val="24"/>
          <w:shd w:val="clear" w:color="auto" w:fill="FFFFFF"/>
          <w:lang w:val="en-US"/>
        </w:rPr>
        <w:t>th</w:t>
      </w:r>
      <w:r w:rsidR="00D67E7E">
        <w:rPr>
          <w:rFonts w:asciiTheme="majorBidi" w:hAnsiTheme="majorBidi" w:cstheme="majorBidi"/>
          <w:color w:val="202122"/>
          <w:sz w:val="24"/>
          <w:szCs w:val="24"/>
          <w:shd w:val="clear" w:color="auto" w:fill="FFFFFF"/>
          <w:lang w:val="en-US"/>
        </w:rPr>
        <w:t>at</w:t>
      </w:r>
      <w:r w:rsidR="002D47EB" w:rsidRPr="00C34FBE">
        <w:rPr>
          <w:rFonts w:asciiTheme="majorBidi" w:hAnsiTheme="majorBidi" w:cstheme="majorBidi"/>
          <w:color w:val="202122"/>
          <w:sz w:val="24"/>
          <w:szCs w:val="24"/>
          <w:shd w:val="clear" w:color="auto" w:fill="FFFFFF"/>
          <w:lang w:val="en-US"/>
        </w:rPr>
        <w:t xml:space="preserve"> evil is</w:t>
      </w:r>
      <w:r w:rsidR="005879E0">
        <w:rPr>
          <w:rFonts w:asciiTheme="majorBidi" w:hAnsiTheme="majorBidi" w:cstheme="majorBidi"/>
          <w:color w:val="202122"/>
          <w:sz w:val="24"/>
          <w:szCs w:val="24"/>
          <w:shd w:val="clear" w:color="auto" w:fill="FFFFFF"/>
          <w:lang w:val="en-US"/>
        </w:rPr>
        <w:t>, in essence,</w:t>
      </w:r>
      <w:r w:rsidR="002D47EB" w:rsidRPr="00C34FBE">
        <w:rPr>
          <w:rFonts w:asciiTheme="majorBidi" w:hAnsiTheme="majorBidi" w:cstheme="majorBidi"/>
          <w:color w:val="202122"/>
          <w:sz w:val="24"/>
          <w:szCs w:val="24"/>
          <w:shd w:val="clear" w:color="auto" w:fill="FFFFFF"/>
          <w:lang w:val="en-US"/>
        </w:rPr>
        <w:t xml:space="preserve"> good; </w:t>
      </w:r>
      <w:r w:rsidR="002D47EB" w:rsidRPr="00C34FBE">
        <w:rPr>
          <w:rFonts w:asciiTheme="majorBidi" w:hAnsiTheme="majorBidi" w:cstheme="majorBidi"/>
          <w:i/>
          <w:iCs/>
          <w:color w:val="202122"/>
          <w:sz w:val="24"/>
          <w:szCs w:val="24"/>
          <w:shd w:val="clear" w:color="auto" w:fill="FFFFFF"/>
          <w:lang w:val="en-US"/>
        </w:rPr>
        <w:t>imitatio dei</w:t>
      </w:r>
      <w:r w:rsidR="002D47EB" w:rsidRPr="00C34FBE">
        <w:rPr>
          <w:rFonts w:asciiTheme="majorBidi" w:hAnsiTheme="majorBidi" w:cstheme="majorBidi"/>
          <w:color w:val="202122"/>
          <w:sz w:val="24"/>
          <w:szCs w:val="24"/>
          <w:shd w:val="clear" w:color="auto" w:fill="FFFFFF"/>
          <w:lang w:val="en-US"/>
        </w:rPr>
        <w:t xml:space="preserve">; </w:t>
      </w:r>
      <w:r w:rsidR="009702FA" w:rsidRPr="00C34FBE">
        <w:rPr>
          <w:rFonts w:asciiTheme="majorBidi" w:hAnsiTheme="majorBidi" w:cstheme="majorBidi"/>
          <w:color w:val="202122"/>
          <w:sz w:val="24"/>
          <w:szCs w:val="24"/>
          <w:shd w:val="clear" w:color="auto" w:fill="FFFFFF"/>
          <w:lang w:val="en-US"/>
        </w:rPr>
        <w:t>and</w:t>
      </w:r>
      <w:r w:rsidR="002D655F">
        <w:rPr>
          <w:rFonts w:asciiTheme="majorBidi" w:hAnsiTheme="majorBidi" w:cstheme="majorBidi"/>
          <w:color w:val="202122"/>
          <w:sz w:val="24"/>
          <w:szCs w:val="24"/>
          <w:shd w:val="clear" w:color="auto" w:fill="FFFFFF"/>
          <w:lang w:val="en-US"/>
        </w:rPr>
        <w:t>,</w:t>
      </w:r>
      <w:r w:rsidR="009702FA" w:rsidRPr="00C34FBE">
        <w:rPr>
          <w:rFonts w:asciiTheme="majorBidi" w:hAnsiTheme="majorBidi" w:cstheme="majorBidi"/>
          <w:color w:val="202122"/>
          <w:sz w:val="24"/>
          <w:szCs w:val="24"/>
          <w:shd w:val="clear" w:color="auto" w:fill="FFFFFF"/>
          <w:lang w:val="en-US"/>
        </w:rPr>
        <w:t xml:space="preserve"> in one case</w:t>
      </w:r>
      <w:r w:rsidR="002D655F">
        <w:rPr>
          <w:rFonts w:asciiTheme="majorBidi" w:hAnsiTheme="majorBidi" w:cstheme="majorBidi"/>
          <w:color w:val="202122"/>
          <w:sz w:val="24"/>
          <w:szCs w:val="24"/>
          <w:shd w:val="clear" w:color="auto" w:fill="FFFFFF"/>
          <w:lang w:val="en-US"/>
        </w:rPr>
        <w:t>,</w:t>
      </w:r>
      <w:r w:rsidR="009702FA" w:rsidRPr="00C34FBE">
        <w:rPr>
          <w:rFonts w:asciiTheme="majorBidi" w:hAnsiTheme="majorBidi" w:cstheme="majorBidi"/>
          <w:color w:val="202122"/>
          <w:sz w:val="24"/>
          <w:szCs w:val="24"/>
          <w:shd w:val="clear" w:color="auto" w:fill="FFFFFF"/>
          <w:lang w:val="en-US"/>
        </w:rPr>
        <w:t xml:space="preserve"> the attribution of pleasure to wisdom and the comparison between </w:t>
      </w:r>
      <w:r w:rsidR="00733B1F" w:rsidRPr="00C34FBE">
        <w:rPr>
          <w:rFonts w:asciiTheme="majorBidi" w:hAnsiTheme="majorBidi" w:cstheme="majorBidi"/>
          <w:color w:val="202122"/>
          <w:sz w:val="24"/>
          <w:szCs w:val="24"/>
          <w:shd w:val="clear" w:color="auto" w:fill="FFFFFF"/>
          <w:lang w:val="en-US"/>
        </w:rPr>
        <w:t xml:space="preserve">the pleasure of Shabbat and the pleasure of studying </w:t>
      </w:r>
      <w:r w:rsidR="00A5709F" w:rsidRPr="00C34FBE">
        <w:rPr>
          <w:rFonts w:asciiTheme="majorBidi" w:hAnsiTheme="majorBidi" w:cstheme="majorBidi"/>
          <w:color w:val="202122"/>
          <w:sz w:val="24"/>
          <w:szCs w:val="24"/>
          <w:shd w:val="clear" w:color="auto" w:fill="FFFFFF"/>
          <w:lang w:val="en-US"/>
        </w:rPr>
        <w:t>the physical sciences.</w:t>
      </w:r>
      <w:r w:rsidR="00A5709F" w:rsidRPr="00C34FBE">
        <w:rPr>
          <w:rStyle w:val="FootnoteReference"/>
          <w:rFonts w:asciiTheme="majorBidi" w:hAnsiTheme="majorBidi" w:cstheme="majorBidi"/>
          <w:color w:val="202122"/>
          <w:sz w:val="24"/>
          <w:szCs w:val="24"/>
          <w:shd w:val="clear" w:color="auto" w:fill="FFFFFF"/>
          <w:lang w:val="en-US"/>
        </w:rPr>
        <w:footnoteReference w:id="5"/>
      </w:r>
    </w:p>
    <w:p w14:paraId="2BCE586B" w14:textId="3DE5618D" w:rsidR="008D3AAB" w:rsidRPr="00C34FBE" w:rsidRDefault="00A966E0" w:rsidP="00A04DD6">
      <w:pPr>
        <w:spacing w:after="0" w:line="360" w:lineRule="auto"/>
        <w:ind w:firstLine="720"/>
        <w:rPr>
          <w:rFonts w:asciiTheme="majorBidi" w:hAnsiTheme="majorBidi" w:cstheme="majorBidi"/>
          <w:color w:val="202122"/>
          <w:sz w:val="24"/>
          <w:szCs w:val="24"/>
          <w:shd w:val="clear" w:color="auto" w:fill="FFFFFF"/>
          <w:lang w:val="en-US"/>
        </w:rPr>
      </w:pPr>
      <w:r>
        <w:rPr>
          <w:rFonts w:asciiTheme="majorBidi" w:hAnsiTheme="majorBidi" w:cstheme="majorBidi"/>
          <w:color w:val="202122"/>
          <w:sz w:val="24"/>
          <w:szCs w:val="24"/>
          <w:shd w:val="clear" w:color="auto" w:fill="FFFFFF"/>
          <w:lang w:val="en-US"/>
        </w:rPr>
        <w:t>I</w:t>
      </w:r>
      <w:r w:rsidR="000967EF" w:rsidRPr="00C34FBE">
        <w:rPr>
          <w:rFonts w:asciiTheme="majorBidi" w:hAnsiTheme="majorBidi" w:cstheme="majorBidi"/>
          <w:color w:val="202122"/>
          <w:sz w:val="24"/>
          <w:szCs w:val="24"/>
          <w:shd w:val="clear" w:color="auto" w:fill="FFFFFF"/>
          <w:lang w:val="en-US"/>
        </w:rPr>
        <w:t xml:space="preserve">n </w:t>
      </w:r>
      <w:r w:rsidR="001C6DF5" w:rsidRPr="00C34FBE">
        <w:rPr>
          <w:rFonts w:asciiTheme="majorBidi" w:hAnsiTheme="majorBidi" w:cstheme="majorBidi"/>
          <w:color w:val="202122"/>
          <w:sz w:val="24"/>
          <w:szCs w:val="24"/>
          <w:shd w:val="clear" w:color="auto" w:fill="FFFFFF"/>
          <w:lang w:val="en-US"/>
        </w:rPr>
        <w:t xml:space="preserve">determining if </w:t>
      </w:r>
      <w:r w:rsidR="0016693F" w:rsidRPr="00C34FBE">
        <w:rPr>
          <w:rFonts w:asciiTheme="majorBidi" w:hAnsiTheme="majorBidi" w:cstheme="majorBidi"/>
          <w:color w:val="202122"/>
          <w:sz w:val="24"/>
          <w:szCs w:val="24"/>
          <w:shd w:val="clear" w:color="auto" w:fill="FFFFFF"/>
          <w:lang w:val="en-US"/>
        </w:rPr>
        <w:t>the Alter of Slobodka</w:t>
      </w:r>
      <w:r w:rsidR="001C6DF5" w:rsidRPr="00C34FBE">
        <w:rPr>
          <w:rFonts w:asciiTheme="majorBidi" w:hAnsiTheme="majorBidi" w:cstheme="majorBidi"/>
          <w:color w:val="202122"/>
          <w:sz w:val="24"/>
          <w:szCs w:val="24"/>
          <w:shd w:val="clear" w:color="auto" w:fill="FFFFFF"/>
          <w:lang w:val="en-US"/>
        </w:rPr>
        <w:t xml:space="preserve">’s thought </w:t>
      </w:r>
      <w:r w:rsidR="0016693F" w:rsidRPr="00C34FBE">
        <w:rPr>
          <w:rFonts w:asciiTheme="majorBidi" w:hAnsiTheme="majorBidi" w:cstheme="majorBidi"/>
          <w:color w:val="202122"/>
          <w:sz w:val="24"/>
          <w:szCs w:val="24"/>
          <w:shd w:val="clear" w:color="auto" w:fill="FFFFFF"/>
          <w:lang w:val="en-US"/>
        </w:rPr>
        <w:t>had a significant i</w:t>
      </w:r>
      <w:r w:rsidR="004802C9" w:rsidRPr="00C34FBE">
        <w:rPr>
          <w:rFonts w:asciiTheme="majorBidi" w:hAnsiTheme="majorBidi" w:cstheme="majorBidi"/>
          <w:color w:val="202122"/>
          <w:sz w:val="24"/>
          <w:szCs w:val="24"/>
          <w:shd w:val="clear" w:color="auto" w:fill="FFFFFF"/>
          <w:lang w:val="en-US"/>
        </w:rPr>
        <w:t>nfluence</w:t>
      </w:r>
      <w:r w:rsidR="0016693F" w:rsidRPr="00C34FBE">
        <w:rPr>
          <w:rFonts w:asciiTheme="majorBidi" w:hAnsiTheme="majorBidi" w:cstheme="majorBidi"/>
          <w:color w:val="202122"/>
          <w:sz w:val="24"/>
          <w:szCs w:val="24"/>
          <w:shd w:val="clear" w:color="auto" w:fill="FFFFFF"/>
          <w:lang w:val="en-US"/>
        </w:rPr>
        <w:t xml:space="preserve"> </w:t>
      </w:r>
      <w:r w:rsidR="00E235B8" w:rsidRPr="00C34FBE">
        <w:rPr>
          <w:rFonts w:asciiTheme="majorBidi" w:hAnsiTheme="majorBidi" w:cstheme="majorBidi"/>
          <w:color w:val="202122"/>
          <w:sz w:val="24"/>
          <w:szCs w:val="24"/>
          <w:shd w:val="clear" w:color="auto" w:fill="FFFFFF"/>
          <w:lang w:val="en-US"/>
        </w:rPr>
        <w:t xml:space="preserve">on </w:t>
      </w:r>
      <w:r w:rsidR="00F84F6E" w:rsidRPr="00C34FBE">
        <w:rPr>
          <w:rFonts w:asciiTheme="majorBidi" w:hAnsiTheme="majorBidi" w:cstheme="majorBidi"/>
          <w:color w:val="202122"/>
          <w:sz w:val="24"/>
          <w:szCs w:val="24"/>
          <w:shd w:val="clear" w:color="auto" w:fill="FFFFFF"/>
          <w:lang w:val="en-US"/>
        </w:rPr>
        <w:t>Rabbi Hutner</w:t>
      </w:r>
      <w:r w:rsidR="00211D8E" w:rsidRPr="00C34FBE">
        <w:rPr>
          <w:rFonts w:asciiTheme="majorBidi" w:hAnsiTheme="majorBidi" w:cstheme="majorBidi"/>
          <w:color w:val="202122"/>
          <w:sz w:val="24"/>
          <w:szCs w:val="24"/>
          <w:shd w:val="clear" w:color="auto" w:fill="FFFFFF"/>
          <w:lang w:val="en-US"/>
        </w:rPr>
        <w:t xml:space="preserve">, we must first define what we </w:t>
      </w:r>
      <w:r w:rsidR="003D7781" w:rsidRPr="00C34FBE">
        <w:rPr>
          <w:rFonts w:asciiTheme="majorBidi" w:hAnsiTheme="majorBidi" w:cstheme="majorBidi"/>
          <w:color w:val="202122"/>
          <w:sz w:val="24"/>
          <w:szCs w:val="24"/>
          <w:shd w:val="clear" w:color="auto" w:fill="FFFFFF"/>
          <w:lang w:val="en-US"/>
        </w:rPr>
        <w:t xml:space="preserve">consider to </w:t>
      </w:r>
      <w:r w:rsidR="00CF2B78" w:rsidRPr="00C34FBE">
        <w:rPr>
          <w:rFonts w:asciiTheme="majorBidi" w:hAnsiTheme="majorBidi" w:cstheme="majorBidi"/>
          <w:color w:val="202122"/>
          <w:sz w:val="24"/>
          <w:szCs w:val="24"/>
          <w:shd w:val="clear" w:color="auto" w:fill="FFFFFF"/>
          <w:lang w:val="en-US"/>
        </w:rPr>
        <w:t xml:space="preserve">be </w:t>
      </w:r>
      <w:r w:rsidR="00A13CD1">
        <w:rPr>
          <w:rFonts w:asciiTheme="majorBidi" w:hAnsiTheme="majorBidi" w:cstheme="majorBidi"/>
          <w:color w:val="202122"/>
          <w:sz w:val="24"/>
          <w:szCs w:val="24"/>
          <w:shd w:val="clear" w:color="auto" w:fill="FFFFFF"/>
          <w:lang w:val="en-US"/>
        </w:rPr>
        <w:t>“</w:t>
      </w:r>
      <w:r w:rsidR="00CF2B78" w:rsidRPr="00C34FBE">
        <w:rPr>
          <w:rFonts w:asciiTheme="majorBidi" w:hAnsiTheme="majorBidi" w:cstheme="majorBidi"/>
          <w:color w:val="202122"/>
          <w:sz w:val="24"/>
          <w:szCs w:val="24"/>
          <w:shd w:val="clear" w:color="auto" w:fill="FFFFFF"/>
          <w:lang w:val="en-US"/>
        </w:rPr>
        <w:t>significant influence</w:t>
      </w:r>
      <w:r w:rsidR="00A13CD1">
        <w:rPr>
          <w:rFonts w:asciiTheme="majorBidi" w:hAnsiTheme="majorBidi" w:cstheme="majorBidi"/>
          <w:color w:val="202122"/>
          <w:sz w:val="24"/>
          <w:szCs w:val="24"/>
          <w:shd w:val="clear" w:color="auto" w:fill="FFFFFF"/>
          <w:lang w:val="en-US"/>
        </w:rPr>
        <w:t>”</w:t>
      </w:r>
      <w:r w:rsidR="00CF2B78" w:rsidRPr="00C34FBE">
        <w:rPr>
          <w:rFonts w:asciiTheme="majorBidi" w:hAnsiTheme="majorBidi" w:cstheme="majorBidi"/>
          <w:color w:val="202122"/>
          <w:sz w:val="24"/>
          <w:szCs w:val="24"/>
          <w:shd w:val="clear" w:color="auto" w:fill="FFFFFF"/>
          <w:lang w:val="en-US"/>
        </w:rPr>
        <w:t xml:space="preserve">. </w:t>
      </w:r>
      <w:r w:rsidR="00406BB0" w:rsidRPr="00C34FBE">
        <w:rPr>
          <w:rFonts w:asciiTheme="majorBidi" w:hAnsiTheme="majorBidi" w:cstheme="majorBidi"/>
          <w:color w:val="202122"/>
          <w:sz w:val="24"/>
          <w:szCs w:val="24"/>
          <w:shd w:val="clear" w:color="auto" w:fill="FFFFFF"/>
          <w:lang w:val="en-US"/>
        </w:rPr>
        <w:t>T</w:t>
      </w:r>
      <w:r w:rsidR="00F03515" w:rsidRPr="00C34FBE">
        <w:rPr>
          <w:rFonts w:asciiTheme="majorBidi" w:hAnsiTheme="majorBidi" w:cstheme="majorBidi"/>
          <w:color w:val="202122"/>
          <w:sz w:val="24"/>
          <w:szCs w:val="24"/>
          <w:shd w:val="clear" w:color="auto" w:fill="FFFFFF"/>
          <w:lang w:val="en-US"/>
        </w:rPr>
        <w:t>he Alter’s thought</w:t>
      </w:r>
      <w:r w:rsidR="00D54DEF" w:rsidRPr="00C34FBE">
        <w:rPr>
          <w:rFonts w:asciiTheme="majorBidi" w:hAnsiTheme="majorBidi" w:cstheme="majorBidi"/>
          <w:color w:val="202122"/>
          <w:sz w:val="24"/>
          <w:szCs w:val="24"/>
          <w:shd w:val="clear" w:color="auto" w:fill="FFFFFF"/>
          <w:lang w:val="en-US"/>
        </w:rPr>
        <w:t xml:space="preserve">, perhaps </w:t>
      </w:r>
      <w:r w:rsidR="00352A81">
        <w:rPr>
          <w:rFonts w:asciiTheme="majorBidi" w:hAnsiTheme="majorBidi" w:cstheme="majorBidi"/>
          <w:color w:val="202122"/>
          <w:sz w:val="24"/>
          <w:szCs w:val="24"/>
          <w:shd w:val="clear" w:color="auto" w:fill="FFFFFF"/>
          <w:lang w:val="en-US"/>
        </w:rPr>
        <w:t xml:space="preserve">uniquely so, </w:t>
      </w:r>
      <w:r w:rsidR="00406BB0" w:rsidRPr="00C34FBE">
        <w:rPr>
          <w:rFonts w:asciiTheme="majorBidi" w:hAnsiTheme="majorBidi" w:cstheme="majorBidi"/>
          <w:color w:val="202122"/>
          <w:sz w:val="24"/>
          <w:szCs w:val="24"/>
          <w:shd w:val="clear" w:color="auto" w:fill="FFFFFF"/>
          <w:lang w:val="en-US"/>
        </w:rPr>
        <w:t>is characterized by t</w:t>
      </w:r>
      <w:r w:rsidR="002F6B49" w:rsidRPr="00C34FBE">
        <w:rPr>
          <w:rFonts w:asciiTheme="majorBidi" w:hAnsiTheme="majorBidi" w:cstheme="majorBidi"/>
          <w:color w:val="202122"/>
          <w:sz w:val="24"/>
          <w:szCs w:val="24"/>
          <w:shd w:val="clear" w:color="auto" w:fill="FFFFFF"/>
          <w:lang w:val="en-US"/>
        </w:rPr>
        <w:t xml:space="preserve">he </w:t>
      </w:r>
      <w:commentRangeStart w:id="1"/>
      <w:r w:rsidR="00DB097D" w:rsidRPr="00C34FBE">
        <w:rPr>
          <w:rFonts w:asciiTheme="majorBidi" w:hAnsiTheme="majorBidi" w:cstheme="majorBidi"/>
          <w:color w:val="202122"/>
          <w:sz w:val="24"/>
          <w:szCs w:val="24"/>
          <w:shd w:val="clear" w:color="auto" w:fill="FFFFFF"/>
          <w:lang w:val="en-US"/>
        </w:rPr>
        <w:t xml:space="preserve">theosophical indifference </w:t>
      </w:r>
      <w:commentRangeEnd w:id="1"/>
      <w:r w:rsidR="0025634B">
        <w:rPr>
          <w:rStyle w:val="CommentReference"/>
        </w:rPr>
        <w:commentReference w:id="1"/>
      </w:r>
      <w:r w:rsidR="00735EC9" w:rsidRPr="00C34FBE">
        <w:rPr>
          <w:rFonts w:asciiTheme="majorBidi" w:hAnsiTheme="majorBidi" w:cstheme="majorBidi"/>
          <w:color w:val="202122"/>
          <w:sz w:val="24"/>
          <w:szCs w:val="24"/>
          <w:shd w:val="clear" w:color="auto" w:fill="FFFFFF"/>
          <w:lang w:val="en-US"/>
        </w:rPr>
        <w:t>typical of the first generations of the Mussar movement</w:t>
      </w:r>
      <w:r w:rsidR="009D0D43" w:rsidRPr="00C34FBE">
        <w:rPr>
          <w:rFonts w:asciiTheme="majorBidi" w:hAnsiTheme="majorBidi" w:cstheme="majorBidi"/>
          <w:color w:val="202122"/>
          <w:sz w:val="24"/>
          <w:szCs w:val="24"/>
          <w:shd w:val="clear" w:color="auto" w:fill="FFFFFF"/>
          <w:lang w:val="en-US"/>
        </w:rPr>
        <w:t>.</w:t>
      </w:r>
      <w:r w:rsidR="00486D9E" w:rsidRPr="00C34FBE">
        <w:rPr>
          <w:rStyle w:val="FootnoteReference"/>
          <w:rFonts w:asciiTheme="majorBidi" w:hAnsiTheme="majorBidi" w:cstheme="majorBidi"/>
          <w:color w:val="202122"/>
          <w:sz w:val="24"/>
          <w:szCs w:val="24"/>
          <w:shd w:val="clear" w:color="auto" w:fill="FFFFFF"/>
          <w:lang w:val="en-US"/>
        </w:rPr>
        <w:footnoteReference w:id="6"/>
      </w:r>
      <w:r w:rsidR="00C7579D" w:rsidRPr="00C34FBE">
        <w:rPr>
          <w:rFonts w:asciiTheme="majorBidi" w:hAnsiTheme="majorBidi" w:cstheme="majorBidi"/>
          <w:color w:val="202122"/>
          <w:sz w:val="24"/>
          <w:szCs w:val="24"/>
          <w:shd w:val="clear" w:color="auto" w:fill="FFFFFF"/>
          <w:lang w:val="en-US"/>
        </w:rPr>
        <w:t xml:space="preserve"> Goldberg </w:t>
      </w:r>
      <w:r w:rsidR="006240BA">
        <w:rPr>
          <w:rFonts w:asciiTheme="majorBidi" w:hAnsiTheme="majorBidi" w:cstheme="majorBidi"/>
          <w:color w:val="202122"/>
          <w:sz w:val="24"/>
          <w:szCs w:val="24"/>
          <w:shd w:val="clear" w:color="auto" w:fill="FFFFFF"/>
          <w:lang w:val="en-US"/>
        </w:rPr>
        <w:t>even suggested</w:t>
      </w:r>
      <w:r w:rsidR="00306E2B" w:rsidRPr="00C34FBE">
        <w:rPr>
          <w:rFonts w:asciiTheme="majorBidi" w:hAnsiTheme="majorBidi" w:cstheme="majorBidi"/>
          <w:color w:val="202122"/>
          <w:sz w:val="24"/>
          <w:szCs w:val="24"/>
          <w:shd w:val="clear" w:color="auto" w:fill="FFFFFF"/>
          <w:lang w:val="en-US"/>
        </w:rPr>
        <w:t xml:space="preserve"> that the philosophical </w:t>
      </w:r>
      <w:r w:rsidR="0072067F">
        <w:rPr>
          <w:rFonts w:asciiTheme="majorBidi" w:hAnsiTheme="majorBidi" w:cstheme="majorBidi"/>
          <w:color w:val="202122"/>
          <w:sz w:val="24"/>
          <w:szCs w:val="24"/>
          <w:shd w:val="clear" w:color="auto" w:fill="FFFFFF"/>
          <w:lang w:val="en-US"/>
        </w:rPr>
        <w:t>shallowness</w:t>
      </w:r>
      <w:r w:rsidR="00F420B5" w:rsidRPr="00C34FBE">
        <w:rPr>
          <w:rFonts w:asciiTheme="majorBidi" w:hAnsiTheme="majorBidi" w:cstheme="majorBidi"/>
          <w:color w:val="202122"/>
          <w:sz w:val="24"/>
          <w:szCs w:val="24"/>
          <w:shd w:val="clear" w:color="auto" w:fill="FFFFFF"/>
          <w:lang w:val="en-US"/>
        </w:rPr>
        <w:t xml:space="preserve"> </w:t>
      </w:r>
      <w:r w:rsidR="00D53816" w:rsidRPr="00C34FBE">
        <w:rPr>
          <w:rFonts w:asciiTheme="majorBidi" w:hAnsiTheme="majorBidi" w:cstheme="majorBidi"/>
          <w:color w:val="202122"/>
          <w:sz w:val="24"/>
          <w:szCs w:val="24"/>
          <w:shd w:val="clear" w:color="auto" w:fill="FFFFFF"/>
          <w:lang w:val="en-US"/>
        </w:rPr>
        <w:t xml:space="preserve">and the </w:t>
      </w:r>
      <w:r w:rsidR="00263566" w:rsidRPr="00C34FBE">
        <w:rPr>
          <w:rFonts w:asciiTheme="majorBidi" w:hAnsiTheme="majorBidi" w:cstheme="majorBidi"/>
          <w:color w:val="202122"/>
          <w:sz w:val="24"/>
          <w:szCs w:val="24"/>
          <w:shd w:val="clear" w:color="auto" w:fill="FFFFFF"/>
          <w:lang w:val="en-US"/>
        </w:rPr>
        <w:t xml:space="preserve">rejection </w:t>
      </w:r>
      <w:r w:rsidR="00772B62" w:rsidRPr="00C34FBE">
        <w:rPr>
          <w:rFonts w:asciiTheme="majorBidi" w:hAnsiTheme="majorBidi" w:cstheme="majorBidi"/>
          <w:color w:val="202122"/>
          <w:sz w:val="24"/>
          <w:szCs w:val="24"/>
          <w:shd w:val="clear" w:color="auto" w:fill="FFFFFF"/>
          <w:lang w:val="en-US"/>
        </w:rPr>
        <w:t xml:space="preserve">of </w:t>
      </w:r>
      <w:r w:rsidR="002069D2">
        <w:rPr>
          <w:rFonts w:asciiTheme="majorBidi" w:hAnsiTheme="majorBidi" w:cstheme="majorBidi"/>
          <w:color w:val="202122"/>
          <w:sz w:val="24"/>
          <w:szCs w:val="24"/>
          <w:shd w:val="clear" w:color="auto" w:fill="FFFFFF"/>
          <w:lang w:val="en-US"/>
        </w:rPr>
        <w:t>abstract</w:t>
      </w:r>
      <w:r w:rsidR="00D53816" w:rsidRPr="00C34FBE">
        <w:rPr>
          <w:rFonts w:asciiTheme="majorBidi" w:hAnsiTheme="majorBidi" w:cstheme="majorBidi"/>
          <w:color w:val="202122"/>
          <w:sz w:val="24"/>
          <w:szCs w:val="24"/>
          <w:shd w:val="clear" w:color="auto" w:fill="FFFFFF"/>
          <w:lang w:val="en-US"/>
        </w:rPr>
        <w:t xml:space="preserve"> inquiry </w:t>
      </w:r>
      <w:r w:rsidR="0064653D" w:rsidRPr="00C34FBE">
        <w:rPr>
          <w:rFonts w:asciiTheme="majorBidi" w:hAnsiTheme="majorBidi" w:cstheme="majorBidi"/>
          <w:color w:val="202122"/>
          <w:sz w:val="24"/>
          <w:szCs w:val="24"/>
          <w:shd w:val="clear" w:color="auto" w:fill="FFFFFF"/>
          <w:lang w:val="en-US"/>
        </w:rPr>
        <w:t xml:space="preserve">at Slobodka were a source </w:t>
      </w:r>
      <w:r w:rsidR="004F45F0" w:rsidRPr="00C34FBE">
        <w:rPr>
          <w:rFonts w:asciiTheme="majorBidi" w:hAnsiTheme="majorBidi" w:cstheme="majorBidi"/>
          <w:color w:val="202122"/>
          <w:sz w:val="24"/>
          <w:szCs w:val="24"/>
          <w:shd w:val="clear" w:color="auto" w:fill="FFFFFF"/>
          <w:lang w:val="en-US"/>
        </w:rPr>
        <w:t xml:space="preserve">of </w:t>
      </w:r>
      <w:r w:rsidR="005E36BB" w:rsidRPr="00C34FBE">
        <w:rPr>
          <w:rFonts w:asciiTheme="majorBidi" w:hAnsiTheme="majorBidi" w:cstheme="majorBidi"/>
          <w:color w:val="202122"/>
          <w:sz w:val="24"/>
          <w:szCs w:val="24"/>
          <w:shd w:val="clear" w:color="auto" w:fill="FFFFFF"/>
          <w:lang w:val="en-US"/>
        </w:rPr>
        <w:t xml:space="preserve">dissatisfaction </w:t>
      </w:r>
      <w:r w:rsidR="0037513A" w:rsidRPr="00C34FBE">
        <w:rPr>
          <w:rFonts w:asciiTheme="majorBidi" w:hAnsiTheme="majorBidi" w:cstheme="majorBidi"/>
          <w:color w:val="202122"/>
          <w:sz w:val="24"/>
          <w:szCs w:val="24"/>
          <w:shd w:val="clear" w:color="auto" w:fill="FFFFFF"/>
          <w:lang w:val="en-US"/>
        </w:rPr>
        <w:t xml:space="preserve">that Rabbi Hutner </w:t>
      </w:r>
      <w:r w:rsidR="000721FF" w:rsidRPr="00C34FBE">
        <w:rPr>
          <w:rFonts w:asciiTheme="majorBidi" w:hAnsiTheme="majorBidi" w:cstheme="majorBidi"/>
          <w:color w:val="202122"/>
          <w:sz w:val="24"/>
          <w:szCs w:val="24"/>
          <w:shd w:val="clear" w:color="auto" w:fill="FFFFFF"/>
          <w:lang w:val="en-US"/>
        </w:rPr>
        <w:t>felt regarding t</w:t>
      </w:r>
      <w:r w:rsidR="0037513A" w:rsidRPr="00C34FBE">
        <w:rPr>
          <w:rFonts w:asciiTheme="majorBidi" w:hAnsiTheme="majorBidi" w:cstheme="majorBidi"/>
          <w:color w:val="202122"/>
          <w:sz w:val="24"/>
          <w:szCs w:val="24"/>
          <w:shd w:val="clear" w:color="auto" w:fill="FFFFFF"/>
          <w:lang w:val="en-US"/>
        </w:rPr>
        <w:t>he Alter</w:t>
      </w:r>
      <w:r w:rsidR="000721FF" w:rsidRPr="00C34FBE">
        <w:rPr>
          <w:rFonts w:asciiTheme="majorBidi" w:hAnsiTheme="majorBidi" w:cstheme="majorBidi"/>
          <w:color w:val="202122"/>
          <w:sz w:val="24"/>
          <w:szCs w:val="24"/>
          <w:shd w:val="clear" w:color="auto" w:fill="FFFFFF"/>
          <w:lang w:val="en-US"/>
        </w:rPr>
        <w:t>.</w:t>
      </w:r>
      <w:r w:rsidR="000721FF" w:rsidRPr="00C34FBE">
        <w:rPr>
          <w:rStyle w:val="FootnoteReference"/>
          <w:rFonts w:asciiTheme="majorBidi" w:hAnsiTheme="majorBidi" w:cstheme="majorBidi"/>
          <w:color w:val="202122"/>
          <w:sz w:val="24"/>
          <w:szCs w:val="24"/>
          <w:shd w:val="clear" w:color="auto" w:fill="FFFFFF"/>
          <w:lang w:val="en-US"/>
        </w:rPr>
        <w:footnoteReference w:id="7"/>
      </w:r>
      <w:r w:rsidR="0064653D" w:rsidRPr="00C34FBE">
        <w:rPr>
          <w:rFonts w:asciiTheme="majorBidi" w:hAnsiTheme="majorBidi" w:cstheme="majorBidi"/>
          <w:color w:val="202122"/>
          <w:sz w:val="24"/>
          <w:szCs w:val="24"/>
          <w:shd w:val="clear" w:color="auto" w:fill="FFFFFF"/>
          <w:lang w:val="en-US"/>
        </w:rPr>
        <w:t xml:space="preserve"> </w:t>
      </w:r>
      <w:r w:rsidR="00831D03" w:rsidRPr="00C34FBE">
        <w:rPr>
          <w:rFonts w:asciiTheme="majorBidi" w:hAnsiTheme="majorBidi" w:cstheme="majorBidi"/>
          <w:color w:val="202122"/>
          <w:sz w:val="24"/>
          <w:szCs w:val="24"/>
          <w:shd w:val="clear" w:color="auto" w:fill="FFFFFF"/>
          <w:lang w:val="en-US"/>
        </w:rPr>
        <w:t xml:space="preserve">In any case, there is no basis for a real comparison </w:t>
      </w:r>
      <w:r w:rsidR="001C2303" w:rsidRPr="00C34FBE">
        <w:rPr>
          <w:rFonts w:asciiTheme="majorBidi" w:hAnsiTheme="majorBidi" w:cstheme="majorBidi"/>
          <w:color w:val="202122"/>
          <w:sz w:val="24"/>
          <w:szCs w:val="24"/>
          <w:shd w:val="clear" w:color="auto" w:fill="FFFFFF"/>
          <w:lang w:val="en-US"/>
        </w:rPr>
        <w:t>between the aforementioned concepts</w:t>
      </w:r>
      <w:r w:rsidR="000318EC">
        <w:rPr>
          <w:rFonts w:asciiTheme="majorBidi" w:hAnsiTheme="majorBidi" w:cstheme="majorBidi"/>
          <w:color w:val="202122"/>
          <w:sz w:val="24"/>
          <w:szCs w:val="24"/>
          <w:shd w:val="clear" w:color="auto" w:fill="FFFFFF"/>
          <w:lang w:val="en-US"/>
        </w:rPr>
        <w:t>,</w:t>
      </w:r>
      <w:r w:rsidR="001C2303" w:rsidRPr="00C34FBE">
        <w:rPr>
          <w:rFonts w:asciiTheme="majorBidi" w:hAnsiTheme="majorBidi" w:cstheme="majorBidi"/>
          <w:color w:val="202122"/>
          <w:sz w:val="24"/>
          <w:szCs w:val="24"/>
          <w:shd w:val="clear" w:color="auto" w:fill="FFFFFF"/>
          <w:lang w:val="en-US"/>
        </w:rPr>
        <w:t xml:space="preserve"> beneficence, pl</w:t>
      </w:r>
      <w:r w:rsidR="00BC6CA8" w:rsidRPr="00C34FBE">
        <w:rPr>
          <w:rFonts w:asciiTheme="majorBidi" w:hAnsiTheme="majorBidi" w:cstheme="majorBidi"/>
          <w:color w:val="202122"/>
          <w:sz w:val="24"/>
          <w:szCs w:val="24"/>
          <w:shd w:val="clear" w:color="auto" w:fill="FFFFFF"/>
          <w:lang w:val="en-US"/>
        </w:rPr>
        <w:t>easure</w:t>
      </w:r>
      <w:r w:rsidR="00284C10">
        <w:rPr>
          <w:rFonts w:asciiTheme="majorBidi" w:hAnsiTheme="majorBidi" w:cstheme="majorBidi"/>
          <w:color w:val="202122"/>
          <w:sz w:val="24"/>
          <w:szCs w:val="24"/>
          <w:shd w:val="clear" w:color="auto" w:fill="FFFFFF"/>
          <w:lang w:val="en-US"/>
        </w:rPr>
        <w:t>,</w:t>
      </w:r>
      <w:r w:rsidR="00BC6CA8" w:rsidRPr="00C34FBE">
        <w:rPr>
          <w:rFonts w:asciiTheme="majorBidi" w:hAnsiTheme="majorBidi" w:cstheme="majorBidi"/>
          <w:color w:val="202122"/>
          <w:sz w:val="24"/>
          <w:szCs w:val="24"/>
          <w:shd w:val="clear" w:color="auto" w:fill="FFFFFF"/>
          <w:lang w:val="en-US"/>
        </w:rPr>
        <w:t xml:space="preserve"> and free will</w:t>
      </w:r>
      <w:r w:rsidR="000318EC">
        <w:rPr>
          <w:rFonts w:asciiTheme="majorBidi" w:hAnsiTheme="majorBidi" w:cstheme="majorBidi"/>
          <w:color w:val="202122"/>
          <w:sz w:val="24"/>
          <w:szCs w:val="24"/>
          <w:shd w:val="clear" w:color="auto" w:fill="FFFFFF"/>
          <w:lang w:val="en-US"/>
        </w:rPr>
        <w:t xml:space="preserve">, </w:t>
      </w:r>
      <w:r w:rsidR="00BC6CA8" w:rsidRPr="00C34FBE">
        <w:rPr>
          <w:rFonts w:asciiTheme="majorBidi" w:hAnsiTheme="majorBidi" w:cstheme="majorBidi"/>
          <w:color w:val="202122"/>
          <w:sz w:val="24"/>
          <w:szCs w:val="24"/>
          <w:shd w:val="clear" w:color="auto" w:fill="FFFFFF"/>
          <w:lang w:val="en-US"/>
        </w:rPr>
        <w:t>as they appear in the Alter’s talks</w:t>
      </w:r>
      <w:r w:rsidR="007B6DE9" w:rsidRPr="00C34FBE">
        <w:rPr>
          <w:rFonts w:asciiTheme="majorBidi" w:hAnsiTheme="majorBidi" w:cstheme="majorBidi"/>
          <w:color w:val="202122"/>
          <w:sz w:val="24"/>
          <w:szCs w:val="24"/>
          <w:shd w:val="clear" w:color="auto" w:fill="FFFFFF"/>
          <w:lang w:val="en-US"/>
        </w:rPr>
        <w:t xml:space="preserve"> </w:t>
      </w:r>
      <w:r w:rsidR="00611BCE" w:rsidRPr="00C34FBE">
        <w:rPr>
          <w:rFonts w:asciiTheme="majorBidi" w:hAnsiTheme="majorBidi" w:cstheme="majorBidi"/>
          <w:color w:val="202122"/>
          <w:sz w:val="24"/>
          <w:szCs w:val="24"/>
          <w:shd w:val="clear" w:color="auto" w:fill="FFFFFF"/>
          <w:lang w:val="en-US"/>
        </w:rPr>
        <w:t xml:space="preserve">and Rabbi Hutner’s thought. </w:t>
      </w:r>
      <w:r w:rsidR="000E012A" w:rsidRPr="00C34FBE">
        <w:rPr>
          <w:rFonts w:asciiTheme="majorBidi" w:hAnsiTheme="majorBidi" w:cstheme="majorBidi"/>
          <w:color w:val="202122"/>
          <w:sz w:val="24"/>
          <w:szCs w:val="24"/>
          <w:shd w:val="clear" w:color="auto" w:fill="FFFFFF"/>
          <w:lang w:val="en-US"/>
        </w:rPr>
        <w:t>In th</w:t>
      </w:r>
      <w:r w:rsidR="00423281" w:rsidRPr="00C34FBE">
        <w:rPr>
          <w:rFonts w:asciiTheme="majorBidi" w:hAnsiTheme="majorBidi" w:cstheme="majorBidi"/>
          <w:color w:val="202122"/>
          <w:sz w:val="24"/>
          <w:szCs w:val="24"/>
          <w:shd w:val="clear" w:color="auto" w:fill="FFFFFF"/>
          <w:lang w:val="en-US"/>
        </w:rPr>
        <w:t>e</w:t>
      </w:r>
      <w:r w:rsidR="000E012A" w:rsidRPr="00C34FBE">
        <w:rPr>
          <w:rFonts w:asciiTheme="majorBidi" w:hAnsiTheme="majorBidi" w:cstheme="majorBidi"/>
          <w:color w:val="202122"/>
          <w:sz w:val="24"/>
          <w:szCs w:val="24"/>
          <w:shd w:val="clear" w:color="auto" w:fill="FFFFFF"/>
          <w:lang w:val="en-US"/>
        </w:rPr>
        <w:t xml:space="preserve"> Alter’s thought</w:t>
      </w:r>
      <w:r w:rsidR="000E7715">
        <w:rPr>
          <w:rFonts w:asciiTheme="majorBidi" w:hAnsiTheme="majorBidi" w:cstheme="majorBidi"/>
          <w:color w:val="202122"/>
          <w:sz w:val="24"/>
          <w:szCs w:val="24"/>
          <w:shd w:val="clear" w:color="auto" w:fill="FFFFFF"/>
          <w:lang w:val="en-US"/>
        </w:rPr>
        <w:t xml:space="preserve">, </w:t>
      </w:r>
      <w:r w:rsidR="000E012A" w:rsidRPr="00C34FBE">
        <w:rPr>
          <w:rFonts w:asciiTheme="majorBidi" w:hAnsiTheme="majorBidi" w:cstheme="majorBidi"/>
          <w:color w:val="202122"/>
          <w:sz w:val="24"/>
          <w:szCs w:val="24"/>
          <w:shd w:val="clear" w:color="auto" w:fill="FFFFFF"/>
          <w:lang w:val="en-US"/>
        </w:rPr>
        <w:t xml:space="preserve">both beneficence and </w:t>
      </w:r>
      <w:r w:rsidR="00976210" w:rsidRPr="00C34FBE">
        <w:rPr>
          <w:rFonts w:asciiTheme="majorBidi" w:hAnsiTheme="majorBidi" w:cstheme="majorBidi"/>
          <w:color w:val="202122"/>
          <w:sz w:val="24"/>
          <w:szCs w:val="24"/>
          <w:shd w:val="clear" w:color="auto" w:fill="FFFFFF"/>
          <w:lang w:val="en-US"/>
        </w:rPr>
        <w:t xml:space="preserve">pleasure are general terms </w:t>
      </w:r>
      <w:r w:rsidR="0068490D" w:rsidRPr="00C34FBE">
        <w:rPr>
          <w:rFonts w:asciiTheme="majorBidi" w:hAnsiTheme="majorBidi" w:cstheme="majorBidi"/>
          <w:color w:val="202122"/>
          <w:sz w:val="24"/>
          <w:szCs w:val="24"/>
          <w:shd w:val="clear" w:color="auto" w:fill="FFFFFF"/>
          <w:lang w:val="en-US"/>
        </w:rPr>
        <w:t xml:space="preserve">for positive things, </w:t>
      </w:r>
      <w:r w:rsidR="002962B7" w:rsidRPr="00C34FBE">
        <w:rPr>
          <w:rFonts w:asciiTheme="majorBidi" w:hAnsiTheme="majorBidi" w:cstheme="majorBidi"/>
          <w:color w:val="202122"/>
          <w:sz w:val="24"/>
          <w:szCs w:val="24"/>
          <w:shd w:val="clear" w:color="auto" w:fill="FFFFFF"/>
          <w:lang w:val="en-US"/>
        </w:rPr>
        <w:t xml:space="preserve">sometimes with a blatant </w:t>
      </w:r>
      <w:r w:rsidR="002962B7" w:rsidRPr="00C34FBE">
        <w:rPr>
          <w:rFonts w:asciiTheme="majorBidi" w:hAnsiTheme="majorBidi" w:cstheme="majorBidi"/>
          <w:color w:val="202122"/>
          <w:sz w:val="24"/>
          <w:szCs w:val="24"/>
          <w:shd w:val="clear" w:color="auto" w:fill="FFFFFF"/>
          <w:lang w:val="en-US"/>
        </w:rPr>
        <w:lastRenderedPageBreak/>
        <w:t xml:space="preserve">emphasis </w:t>
      </w:r>
      <w:r w:rsidR="00B50AEE" w:rsidRPr="00C34FBE">
        <w:rPr>
          <w:rFonts w:asciiTheme="majorBidi" w:hAnsiTheme="majorBidi" w:cstheme="majorBidi"/>
          <w:color w:val="202122"/>
          <w:sz w:val="24"/>
          <w:szCs w:val="24"/>
          <w:shd w:val="clear" w:color="auto" w:fill="FFFFFF"/>
          <w:lang w:val="en-US"/>
        </w:rPr>
        <w:t xml:space="preserve">on worldly pleasures. </w:t>
      </w:r>
      <w:r w:rsidR="00FD532A" w:rsidRPr="00C34FBE">
        <w:rPr>
          <w:rFonts w:asciiTheme="majorBidi" w:hAnsiTheme="majorBidi" w:cstheme="majorBidi"/>
          <w:color w:val="202122"/>
          <w:sz w:val="24"/>
          <w:szCs w:val="24"/>
          <w:shd w:val="clear" w:color="auto" w:fill="FFFFFF"/>
          <w:lang w:val="en-US"/>
        </w:rPr>
        <w:t xml:space="preserve">The Alter does not </w:t>
      </w:r>
      <w:r w:rsidR="00D24BA7" w:rsidRPr="00C34FBE">
        <w:rPr>
          <w:rFonts w:asciiTheme="majorBidi" w:hAnsiTheme="majorBidi" w:cstheme="majorBidi"/>
          <w:color w:val="202122"/>
          <w:sz w:val="24"/>
          <w:szCs w:val="24"/>
          <w:shd w:val="clear" w:color="auto" w:fill="FFFFFF"/>
          <w:lang w:val="en-US"/>
        </w:rPr>
        <w:t xml:space="preserve">bother with philosophical analysis </w:t>
      </w:r>
      <w:r w:rsidR="00B71713" w:rsidRPr="00C34FBE">
        <w:rPr>
          <w:rFonts w:asciiTheme="majorBidi" w:hAnsiTheme="majorBidi" w:cstheme="majorBidi"/>
          <w:color w:val="202122"/>
          <w:sz w:val="24"/>
          <w:szCs w:val="24"/>
          <w:shd w:val="clear" w:color="auto" w:fill="FFFFFF"/>
          <w:lang w:val="en-US"/>
        </w:rPr>
        <w:t xml:space="preserve">in developing these concepts, and they are not </w:t>
      </w:r>
      <w:r w:rsidR="00676790" w:rsidRPr="00C34FBE">
        <w:rPr>
          <w:rFonts w:asciiTheme="majorBidi" w:hAnsiTheme="majorBidi" w:cstheme="majorBidi"/>
          <w:color w:val="202122"/>
          <w:sz w:val="24"/>
          <w:szCs w:val="24"/>
          <w:shd w:val="clear" w:color="auto" w:fill="FFFFFF"/>
          <w:lang w:val="en-US"/>
        </w:rPr>
        <w:t xml:space="preserve">woven into </w:t>
      </w:r>
      <w:r w:rsidR="002A1F1A" w:rsidRPr="00C34FBE">
        <w:rPr>
          <w:rFonts w:asciiTheme="majorBidi" w:hAnsiTheme="majorBidi" w:cstheme="majorBidi"/>
          <w:color w:val="202122"/>
          <w:sz w:val="24"/>
          <w:szCs w:val="24"/>
          <w:shd w:val="clear" w:color="auto" w:fill="FFFFFF"/>
          <w:lang w:val="en-US"/>
        </w:rPr>
        <w:t>a</w:t>
      </w:r>
      <w:r w:rsidR="00676790" w:rsidRPr="00C34FBE">
        <w:rPr>
          <w:rFonts w:asciiTheme="majorBidi" w:hAnsiTheme="majorBidi" w:cstheme="majorBidi"/>
          <w:color w:val="202122"/>
          <w:sz w:val="24"/>
          <w:szCs w:val="24"/>
          <w:shd w:val="clear" w:color="auto" w:fill="FFFFFF"/>
          <w:lang w:val="en-US"/>
        </w:rPr>
        <w:t xml:space="preserve"> </w:t>
      </w:r>
      <w:r w:rsidR="00EA3364" w:rsidRPr="00C34FBE">
        <w:rPr>
          <w:rFonts w:asciiTheme="majorBidi" w:hAnsiTheme="majorBidi" w:cstheme="majorBidi"/>
          <w:color w:val="202122"/>
          <w:sz w:val="24"/>
          <w:szCs w:val="24"/>
          <w:shd w:val="clear" w:color="auto" w:fill="FFFFFF"/>
          <w:lang w:val="en-US"/>
        </w:rPr>
        <w:t xml:space="preserve">larger </w:t>
      </w:r>
      <w:r w:rsidR="00676790" w:rsidRPr="00C34FBE">
        <w:rPr>
          <w:rFonts w:asciiTheme="majorBidi" w:hAnsiTheme="majorBidi" w:cstheme="majorBidi"/>
          <w:color w:val="202122"/>
          <w:sz w:val="24"/>
          <w:szCs w:val="24"/>
          <w:shd w:val="clear" w:color="auto" w:fill="FFFFFF"/>
          <w:lang w:val="en-US"/>
        </w:rPr>
        <w:t xml:space="preserve">theological framework </w:t>
      </w:r>
      <w:r w:rsidR="002A1F1A" w:rsidRPr="00C34FBE">
        <w:rPr>
          <w:rFonts w:asciiTheme="majorBidi" w:hAnsiTheme="majorBidi" w:cstheme="majorBidi"/>
          <w:color w:val="202122"/>
          <w:sz w:val="24"/>
          <w:szCs w:val="24"/>
          <w:shd w:val="clear" w:color="auto" w:fill="FFFFFF"/>
          <w:lang w:val="en-US"/>
        </w:rPr>
        <w:t xml:space="preserve">purporting </w:t>
      </w:r>
      <w:r w:rsidR="007F71B4" w:rsidRPr="00C34FBE">
        <w:rPr>
          <w:rFonts w:asciiTheme="majorBidi" w:hAnsiTheme="majorBidi" w:cstheme="majorBidi"/>
          <w:color w:val="202122"/>
          <w:sz w:val="24"/>
          <w:szCs w:val="24"/>
          <w:shd w:val="clear" w:color="auto" w:fill="FFFFFF"/>
          <w:lang w:val="en-US"/>
        </w:rPr>
        <w:t xml:space="preserve">to </w:t>
      </w:r>
      <w:r w:rsidR="002A1F1A" w:rsidRPr="00C34FBE">
        <w:rPr>
          <w:rFonts w:asciiTheme="majorBidi" w:hAnsiTheme="majorBidi" w:cstheme="majorBidi"/>
          <w:color w:val="202122"/>
          <w:sz w:val="24"/>
          <w:szCs w:val="24"/>
          <w:shd w:val="clear" w:color="auto" w:fill="FFFFFF"/>
          <w:lang w:val="en-US"/>
        </w:rPr>
        <w:t>explain</w:t>
      </w:r>
      <w:r w:rsidR="00BE7D16" w:rsidRPr="00C34FBE">
        <w:rPr>
          <w:rFonts w:asciiTheme="majorBidi" w:hAnsiTheme="majorBidi" w:cstheme="majorBidi"/>
          <w:color w:val="202122"/>
          <w:sz w:val="24"/>
          <w:szCs w:val="24"/>
          <w:shd w:val="clear" w:color="auto" w:fill="FFFFFF"/>
          <w:lang w:val="en-US"/>
        </w:rPr>
        <w:t xml:space="preserve"> </w:t>
      </w:r>
      <w:r w:rsidR="002A1F1A" w:rsidRPr="00C34FBE">
        <w:rPr>
          <w:rFonts w:asciiTheme="majorBidi" w:hAnsiTheme="majorBidi" w:cstheme="majorBidi"/>
          <w:color w:val="202122"/>
          <w:sz w:val="24"/>
          <w:szCs w:val="24"/>
          <w:shd w:val="clear" w:color="auto" w:fill="FFFFFF"/>
          <w:lang w:val="en-US"/>
        </w:rPr>
        <w:t>the purpose of reality</w:t>
      </w:r>
      <w:r w:rsidR="00A908A0" w:rsidRPr="00C34FBE">
        <w:rPr>
          <w:rFonts w:asciiTheme="majorBidi" w:hAnsiTheme="majorBidi" w:cstheme="majorBidi"/>
          <w:color w:val="202122"/>
          <w:sz w:val="24"/>
          <w:szCs w:val="24"/>
          <w:shd w:val="clear" w:color="auto" w:fill="FFFFFF"/>
          <w:lang w:val="en-US"/>
        </w:rPr>
        <w:t xml:space="preserve">, the attributes of God, </w:t>
      </w:r>
      <w:r w:rsidR="006A0BA0" w:rsidRPr="00C34FBE">
        <w:rPr>
          <w:rFonts w:asciiTheme="majorBidi" w:hAnsiTheme="majorBidi" w:cstheme="majorBidi"/>
          <w:color w:val="202122"/>
          <w:sz w:val="24"/>
          <w:szCs w:val="24"/>
          <w:shd w:val="clear" w:color="auto" w:fill="FFFFFF"/>
          <w:lang w:val="en-US"/>
        </w:rPr>
        <w:t xml:space="preserve">or the essence of man, as in Rabbi Hutner’s thought. In the Alter’s </w:t>
      </w:r>
      <w:r w:rsidR="0000284E" w:rsidRPr="00C34FBE">
        <w:rPr>
          <w:rFonts w:asciiTheme="majorBidi" w:hAnsiTheme="majorBidi" w:cstheme="majorBidi"/>
          <w:color w:val="202122"/>
          <w:sz w:val="24"/>
          <w:szCs w:val="24"/>
          <w:shd w:val="clear" w:color="auto" w:fill="FFFFFF"/>
          <w:lang w:val="en-US"/>
        </w:rPr>
        <w:t>approach, these</w:t>
      </w:r>
      <w:r w:rsidR="00980409" w:rsidRPr="00C34FBE">
        <w:rPr>
          <w:rFonts w:asciiTheme="majorBidi" w:hAnsiTheme="majorBidi" w:cstheme="majorBidi"/>
          <w:color w:val="202122"/>
          <w:sz w:val="24"/>
          <w:szCs w:val="24"/>
          <w:shd w:val="clear" w:color="auto" w:fill="FFFFFF"/>
          <w:lang w:val="en-US"/>
        </w:rPr>
        <w:t xml:space="preserve"> serve as a platform for an educational message: </w:t>
      </w:r>
      <w:r w:rsidR="005419B5" w:rsidRPr="00C34FBE">
        <w:rPr>
          <w:rFonts w:asciiTheme="majorBidi" w:hAnsiTheme="majorBidi" w:cstheme="majorBidi"/>
          <w:color w:val="202122"/>
          <w:sz w:val="24"/>
          <w:szCs w:val="24"/>
          <w:shd w:val="clear" w:color="auto" w:fill="FFFFFF"/>
          <w:lang w:val="en-US"/>
        </w:rPr>
        <w:t>God is full of beneficence</w:t>
      </w:r>
      <w:r w:rsidR="0000284E" w:rsidRPr="00C34FBE">
        <w:rPr>
          <w:rFonts w:asciiTheme="majorBidi" w:hAnsiTheme="majorBidi" w:cstheme="majorBidi"/>
          <w:color w:val="202122"/>
          <w:sz w:val="24"/>
          <w:szCs w:val="24"/>
          <w:shd w:val="clear" w:color="auto" w:fill="FFFFFF"/>
          <w:lang w:val="en-US"/>
        </w:rPr>
        <w:t xml:space="preserve"> </w:t>
      </w:r>
      <w:r w:rsidR="00201497" w:rsidRPr="00C34FBE">
        <w:rPr>
          <w:rFonts w:asciiTheme="majorBidi" w:hAnsiTheme="majorBidi" w:cstheme="majorBidi"/>
          <w:color w:val="202122"/>
          <w:sz w:val="24"/>
          <w:szCs w:val="24"/>
          <w:shd w:val="clear" w:color="auto" w:fill="FFFFFF"/>
          <w:lang w:val="en-US"/>
        </w:rPr>
        <w:t>a</w:t>
      </w:r>
      <w:r w:rsidR="000E7715">
        <w:rPr>
          <w:rFonts w:asciiTheme="majorBidi" w:hAnsiTheme="majorBidi" w:cstheme="majorBidi"/>
          <w:color w:val="202122"/>
          <w:sz w:val="24"/>
          <w:szCs w:val="24"/>
          <w:shd w:val="clear" w:color="auto" w:fill="FFFFFF"/>
          <w:lang w:val="en-US"/>
        </w:rPr>
        <w:t>nd</w:t>
      </w:r>
      <w:r w:rsidR="00201497" w:rsidRPr="00C34FBE">
        <w:rPr>
          <w:rFonts w:asciiTheme="majorBidi" w:hAnsiTheme="majorBidi" w:cstheme="majorBidi"/>
          <w:color w:val="202122"/>
          <w:sz w:val="24"/>
          <w:szCs w:val="24"/>
          <w:shd w:val="clear" w:color="auto" w:fill="FFFFFF"/>
          <w:lang w:val="en-US"/>
        </w:rPr>
        <w:t xml:space="preserve"> thus man must also be so. The same applies to the concept of </w:t>
      </w:r>
      <w:r w:rsidR="00CA685C" w:rsidRPr="00C34FBE">
        <w:rPr>
          <w:rFonts w:asciiTheme="majorBidi" w:hAnsiTheme="majorBidi" w:cstheme="majorBidi"/>
          <w:color w:val="202122"/>
          <w:sz w:val="24"/>
          <w:szCs w:val="24"/>
          <w:shd w:val="clear" w:color="auto" w:fill="FFFFFF"/>
          <w:lang w:val="en-US"/>
        </w:rPr>
        <w:t xml:space="preserve">free will. The Alter’s </w:t>
      </w:r>
      <w:r w:rsidR="009F2A9F" w:rsidRPr="00C34FBE">
        <w:rPr>
          <w:rFonts w:asciiTheme="majorBidi" w:hAnsiTheme="majorBidi" w:cstheme="majorBidi"/>
          <w:color w:val="202122"/>
          <w:sz w:val="24"/>
          <w:szCs w:val="24"/>
          <w:shd w:val="clear" w:color="auto" w:fill="FFFFFF"/>
          <w:lang w:val="en-US"/>
        </w:rPr>
        <w:t>remarks on free will are a</w:t>
      </w:r>
      <w:r w:rsidR="005652AB" w:rsidRPr="00C34FBE">
        <w:rPr>
          <w:rFonts w:asciiTheme="majorBidi" w:hAnsiTheme="majorBidi" w:cstheme="majorBidi"/>
          <w:color w:val="202122"/>
          <w:sz w:val="24"/>
          <w:szCs w:val="24"/>
          <w:shd w:val="clear" w:color="auto" w:fill="FFFFFF"/>
          <w:lang w:val="en-US"/>
        </w:rPr>
        <w:t xml:space="preserve"> central axis around which </w:t>
      </w:r>
      <w:r w:rsidR="00D87D74">
        <w:rPr>
          <w:rFonts w:asciiTheme="majorBidi" w:hAnsiTheme="majorBidi" w:cstheme="majorBidi"/>
          <w:color w:val="202122"/>
          <w:sz w:val="24"/>
          <w:szCs w:val="24"/>
          <w:shd w:val="clear" w:color="auto" w:fill="FFFFFF"/>
          <w:lang w:val="en-US"/>
        </w:rPr>
        <w:t xml:space="preserve">revolves </w:t>
      </w:r>
      <w:r w:rsidR="0079391C" w:rsidRPr="00C34FBE">
        <w:rPr>
          <w:rFonts w:asciiTheme="majorBidi" w:hAnsiTheme="majorBidi" w:cstheme="majorBidi"/>
          <w:color w:val="202122"/>
          <w:sz w:val="24"/>
          <w:szCs w:val="24"/>
          <w:shd w:val="clear" w:color="auto" w:fill="FFFFFF"/>
          <w:lang w:val="en-US"/>
        </w:rPr>
        <w:t xml:space="preserve">his mantra that every deed performed by man </w:t>
      </w:r>
      <w:r w:rsidR="00DE0634" w:rsidRPr="00C34FBE">
        <w:rPr>
          <w:rFonts w:asciiTheme="majorBidi" w:hAnsiTheme="majorBidi" w:cstheme="majorBidi"/>
          <w:color w:val="202122"/>
          <w:sz w:val="24"/>
          <w:szCs w:val="24"/>
          <w:shd w:val="clear" w:color="auto" w:fill="FFFFFF"/>
          <w:lang w:val="en-US"/>
        </w:rPr>
        <w:t>h</w:t>
      </w:r>
      <w:r w:rsidR="00B2007C" w:rsidRPr="00C34FBE">
        <w:rPr>
          <w:rFonts w:asciiTheme="majorBidi" w:hAnsiTheme="majorBidi" w:cstheme="majorBidi"/>
          <w:color w:val="202122"/>
          <w:sz w:val="24"/>
          <w:szCs w:val="24"/>
          <w:shd w:val="clear" w:color="auto" w:fill="FFFFFF"/>
          <w:lang w:val="en-US"/>
        </w:rPr>
        <w:t>as cardinal significance</w:t>
      </w:r>
      <w:r w:rsidR="00C33FDA" w:rsidRPr="00C34FBE">
        <w:rPr>
          <w:rFonts w:asciiTheme="majorBidi" w:hAnsiTheme="majorBidi" w:cstheme="majorBidi"/>
          <w:color w:val="202122"/>
          <w:sz w:val="24"/>
          <w:szCs w:val="24"/>
          <w:shd w:val="clear" w:color="auto" w:fill="FFFFFF"/>
          <w:lang w:val="en-US"/>
        </w:rPr>
        <w:t xml:space="preserve">, </w:t>
      </w:r>
      <w:r w:rsidR="00544DFC" w:rsidRPr="00C34FBE">
        <w:rPr>
          <w:rFonts w:asciiTheme="majorBidi" w:hAnsiTheme="majorBidi" w:cstheme="majorBidi"/>
          <w:color w:val="202122"/>
          <w:sz w:val="24"/>
          <w:szCs w:val="24"/>
          <w:shd w:val="clear" w:color="auto" w:fill="FFFFFF"/>
          <w:lang w:val="en-US"/>
        </w:rPr>
        <w:t xml:space="preserve">for good or for bad, </w:t>
      </w:r>
      <w:r w:rsidR="006F5123" w:rsidRPr="00C34FBE">
        <w:rPr>
          <w:rFonts w:asciiTheme="majorBidi" w:hAnsiTheme="majorBidi" w:cstheme="majorBidi"/>
          <w:color w:val="202122"/>
          <w:sz w:val="24"/>
          <w:szCs w:val="24"/>
          <w:shd w:val="clear" w:color="auto" w:fill="FFFFFF"/>
          <w:lang w:val="en-US"/>
        </w:rPr>
        <w:t xml:space="preserve">and thus man must </w:t>
      </w:r>
      <w:r w:rsidR="0065250B" w:rsidRPr="00C34FBE">
        <w:rPr>
          <w:rFonts w:asciiTheme="majorBidi" w:hAnsiTheme="majorBidi" w:cstheme="majorBidi"/>
          <w:color w:val="202122"/>
          <w:sz w:val="24"/>
          <w:szCs w:val="24"/>
          <w:shd w:val="clear" w:color="auto" w:fill="FFFFFF"/>
          <w:lang w:val="en-US"/>
        </w:rPr>
        <w:t xml:space="preserve">ascribe </w:t>
      </w:r>
      <w:r w:rsidR="00236F96">
        <w:rPr>
          <w:rFonts w:asciiTheme="majorBidi" w:hAnsiTheme="majorBidi" w:cstheme="majorBidi"/>
          <w:color w:val="202122"/>
          <w:sz w:val="24"/>
          <w:szCs w:val="24"/>
          <w:shd w:val="clear" w:color="auto" w:fill="FFFFFF"/>
          <w:lang w:val="en-US"/>
        </w:rPr>
        <w:t xml:space="preserve">supreme </w:t>
      </w:r>
      <w:r w:rsidR="0065250B" w:rsidRPr="00C34FBE">
        <w:rPr>
          <w:rFonts w:asciiTheme="majorBidi" w:hAnsiTheme="majorBidi" w:cstheme="majorBidi"/>
          <w:color w:val="202122"/>
          <w:sz w:val="24"/>
          <w:szCs w:val="24"/>
          <w:shd w:val="clear" w:color="auto" w:fill="FFFFFF"/>
          <w:lang w:val="en-US"/>
        </w:rPr>
        <w:t xml:space="preserve">importance to his choices </w:t>
      </w:r>
      <w:r w:rsidR="0063520A" w:rsidRPr="00C34FBE">
        <w:rPr>
          <w:rFonts w:asciiTheme="majorBidi" w:hAnsiTheme="majorBidi" w:cstheme="majorBidi"/>
          <w:color w:val="202122"/>
          <w:sz w:val="24"/>
          <w:szCs w:val="24"/>
          <w:shd w:val="clear" w:color="auto" w:fill="FFFFFF"/>
          <w:lang w:val="en-US"/>
        </w:rPr>
        <w:t xml:space="preserve">and act accordingly. However, his thought does not include </w:t>
      </w:r>
      <w:r w:rsidR="00CC49D6" w:rsidRPr="00C34FBE">
        <w:rPr>
          <w:rFonts w:asciiTheme="majorBidi" w:hAnsiTheme="majorBidi" w:cstheme="majorBidi"/>
          <w:color w:val="202122"/>
          <w:sz w:val="24"/>
          <w:szCs w:val="24"/>
          <w:shd w:val="clear" w:color="auto" w:fill="FFFFFF"/>
          <w:lang w:val="en-US"/>
        </w:rPr>
        <w:t xml:space="preserve">a systematic </w:t>
      </w:r>
      <w:r w:rsidR="00987854" w:rsidRPr="00C34FBE">
        <w:rPr>
          <w:rFonts w:asciiTheme="majorBidi" w:hAnsiTheme="majorBidi" w:cstheme="majorBidi"/>
          <w:color w:val="202122"/>
          <w:sz w:val="24"/>
          <w:szCs w:val="24"/>
          <w:shd w:val="clear" w:color="auto" w:fill="FFFFFF"/>
          <w:lang w:val="en-US"/>
        </w:rPr>
        <w:t xml:space="preserve">discussion of </w:t>
      </w:r>
      <w:r w:rsidR="00CC49D6" w:rsidRPr="00C34FBE">
        <w:rPr>
          <w:rFonts w:asciiTheme="majorBidi" w:hAnsiTheme="majorBidi" w:cstheme="majorBidi"/>
          <w:color w:val="202122"/>
          <w:sz w:val="24"/>
          <w:szCs w:val="24"/>
          <w:shd w:val="clear" w:color="auto" w:fill="FFFFFF"/>
          <w:lang w:val="en-US"/>
        </w:rPr>
        <w:t xml:space="preserve">the </w:t>
      </w:r>
      <w:r w:rsidR="00933987" w:rsidRPr="00C34FBE">
        <w:rPr>
          <w:rFonts w:asciiTheme="majorBidi" w:hAnsiTheme="majorBidi" w:cstheme="majorBidi"/>
          <w:color w:val="202122"/>
          <w:sz w:val="24"/>
          <w:szCs w:val="24"/>
          <w:shd w:val="clear" w:color="auto" w:fill="FFFFFF"/>
          <w:lang w:val="en-US"/>
        </w:rPr>
        <w:t>origin</w:t>
      </w:r>
      <w:r w:rsidR="00CC49D6" w:rsidRPr="00C34FBE">
        <w:rPr>
          <w:rFonts w:asciiTheme="majorBidi" w:hAnsiTheme="majorBidi" w:cstheme="majorBidi"/>
          <w:color w:val="202122"/>
          <w:sz w:val="24"/>
          <w:szCs w:val="24"/>
          <w:shd w:val="clear" w:color="auto" w:fill="FFFFFF"/>
          <w:lang w:val="en-US"/>
        </w:rPr>
        <w:t xml:space="preserve"> of </w:t>
      </w:r>
      <w:r w:rsidR="00933987" w:rsidRPr="00C34FBE">
        <w:rPr>
          <w:rFonts w:asciiTheme="majorBidi" w:hAnsiTheme="majorBidi" w:cstheme="majorBidi"/>
          <w:color w:val="202122"/>
          <w:sz w:val="24"/>
          <w:szCs w:val="24"/>
          <w:shd w:val="clear" w:color="auto" w:fill="FFFFFF"/>
          <w:lang w:val="en-US"/>
        </w:rPr>
        <w:t>free will or its limitations</w:t>
      </w:r>
      <w:r w:rsidR="00DC7DCE">
        <w:rPr>
          <w:rFonts w:asciiTheme="majorBidi" w:hAnsiTheme="majorBidi" w:cstheme="majorBidi"/>
          <w:color w:val="202122"/>
          <w:sz w:val="24"/>
          <w:szCs w:val="24"/>
          <w:shd w:val="clear" w:color="auto" w:fill="FFFFFF"/>
          <w:lang w:val="en-US"/>
        </w:rPr>
        <w:t>,</w:t>
      </w:r>
      <w:r w:rsidR="002B51DA" w:rsidRPr="00C34FBE">
        <w:rPr>
          <w:rFonts w:asciiTheme="majorBidi" w:hAnsiTheme="majorBidi" w:cstheme="majorBidi"/>
          <w:color w:val="202122"/>
          <w:sz w:val="24"/>
          <w:szCs w:val="24"/>
          <w:shd w:val="clear" w:color="auto" w:fill="FFFFFF"/>
          <w:lang w:val="en-US"/>
        </w:rPr>
        <w:t xml:space="preserve"> nor does it form part of a systematic framework</w:t>
      </w:r>
      <w:r w:rsidR="008F1D50" w:rsidRPr="00C34FBE">
        <w:rPr>
          <w:rFonts w:asciiTheme="majorBidi" w:hAnsiTheme="majorBidi" w:cstheme="majorBidi"/>
          <w:color w:val="202122"/>
          <w:sz w:val="24"/>
          <w:szCs w:val="24"/>
          <w:shd w:val="clear" w:color="auto" w:fill="FFFFFF"/>
          <w:lang w:val="en-US"/>
        </w:rPr>
        <w:t xml:space="preserve">. </w:t>
      </w:r>
      <w:r w:rsidR="00B51D50" w:rsidRPr="00C34FBE">
        <w:rPr>
          <w:rFonts w:asciiTheme="majorBidi" w:hAnsiTheme="majorBidi" w:cstheme="majorBidi"/>
          <w:color w:val="202122"/>
          <w:sz w:val="24"/>
          <w:szCs w:val="24"/>
          <w:shd w:val="clear" w:color="auto" w:fill="FFFFFF"/>
          <w:lang w:val="en-US"/>
        </w:rPr>
        <w:t>The</w:t>
      </w:r>
      <w:r w:rsidR="00307B8D" w:rsidRPr="00C34FBE">
        <w:rPr>
          <w:rFonts w:asciiTheme="majorBidi" w:hAnsiTheme="majorBidi" w:cstheme="majorBidi"/>
          <w:color w:val="202122"/>
          <w:sz w:val="24"/>
          <w:szCs w:val="24"/>
          <w:shd w:val="clear" w:color="auto" w:fill="FFFFFF"/>
          <w:lang w:val="en-US"/>
        </w:rPr>
        <w:t xml:space="preserve"> </w:t>
      </w:r>
      <w:r w:rsidR="00B51D50" w:rsidRPr="00C34FBE">
        <w:rPr>
          <w:rFonts w:asciiTheme="majorBidi" w:hAnsiTheme="majorBidi" w:cstheme="majorBidi"/>
          <w:color w:val="202122"/>
          <w:sz w:val="24"/>
          <w:szCs w:val="24"/>
          <w:shd w:val="clear" w:color="auto" w:fill="FFFFFF"/>
          <w:lang w:val="en-US"/>
        </w:rPr>
        <w:t xml:space="preserve">abstraction, conceptualization, and </w:t>
      </w:r>
      <w:r w:rsidR="0000284E" w:rsidRPr="00C34FBE">
        <w:rPr>
          <w:rFonts w:asciiTheme="majorBidi" w:hAnsiTheme="majorBidi" w:cstheme="majorBidi"/>
          <w:color w:val="202122"/>
          <w:sz w:val="24"/>
          <w:szCs w:val="24"/>
          <w:shd w:val="clear" w:color="auto" w:fill="FFFFFF"/>
          <w:lang w:val="en-US"/>
        </w:rPr>
        <w:t>f</w:t>
      </w:r>
      <w:r w:rsidR="00833509" w:rsidRPr="00C34FBE">
        <w:rPr>
          <w:rFonts w:asciiTheme="majorBidi" w:hAnsiTheme="majorBidi" w:cstheme="majorBidi"/>
          <w:color w:val="202122"/>
          <w:sz w:val="24"/>
          <w:szCs w:val="24"/>
          <w:shd w:val="clear" w:color="auto" w:fill="FFFFFF"/>
          <w:lang w:val="en-US"/>
        </w:rPr>
        <w:t xml:space="preserve">ocus </w:t>
      </w:r>
      <w:r w:rsidR="004E27BC" w:rsidRPr="00C34FBE">
        <w:rPr>
          <w:rFonts w:asciiTheme="majorBidi" w:hAnsiTheme="majorBidi" w:cstheme="majorBidi"/>
          <w:color w:val="202122"/>
          <w:sz w:val="24"/>
          <w:szCs w:val="24"/>
          <w:shd w:val="clear" w:color="auto" w:fill="FFFFFF"/>
          <w:lang w:val="en-US"/>
        </w:rPr>
        <w:t xml:space="preserve">which characterize these </w:t>
      </w:r>
      <w:r w:rsidR="00452913" w:rsidRPr="00C34FBE">
        <w:rPr>
          <w:rFonts w:asciiTheme="majorBidi" w:hAnsiTheme="majorBidi" w:cstheme="majorBidi"/>
          <w:color w:val="202122"/>
          <w:sz w:val="24"/>
          <w:szCs w:val="24"/>
          <w:shd w:val="clear" w:color="auto" w:fill="FFFFFF"/>
          <w:lang w:val="en-US"/>
        </w:rPr>
        <w:t xml:space="preserve">concepts in Rabbi Hutner’s thought are absent from the Alter’s </w:t>
      </w:r>
      <w:r w:rsidR="008B0FEC" w:rsidRPr="00C34FBE">
        <w:rPr>
          <w:rFonts w:asciiTheme="majorBidi" w:hAnsiTheme="majorBidi" w:cstheme="majorBidi"/>
          <w:color w:val="202122"/>
          <w:sz w:val="24"/>
          <w:szCs w:val="24"/>
          <w:shd w:val="clear" w:color="auto" w:fill="FFFFFF"/>
          <w:lang w:val="en-US"/>
        </w:rPr>
        <w:t xml:space="preserve">thought, </w:t>
      </w:r>
      <w:r w:rsidR="00B72ECF" w:rsidRPr="00C34FBE">
        <w:rPr>
          <w:rFonts w:asciiTheme="majorBidi" w:hAnsiTheme="majorBidi" w:cstheme="majorBidi"/>
          <w:color w:val="202122"/>
          <w:sz w:val="24"/>
          <w:szCs w:val="24"/>
          <w:shd w:val="clear" w:color="auto" w:fill="FFFFFF"/>
          <w:lang w:val="en-US"/>
        </w:rPr>
        <w:t xml:space="preserve">at least as far as can be judged </w:t>
      </w:r>
      <w:r w:rsidR="0060114F" w:rsidRPr="00C34FBE">
        <w:rPr>
          <w:rFonts w:asciiTheme="majorBidi" w:hAnsiTheme="majorBidi" w:cstheme="majorBidi"/>
          <w:color w:val="202122"/>
          <w:sz w:val="24"/>
          <w:szCs w:val="24"/>
          <w:shd w:val="clear" w:color="auto" w:fill="FFFFFF"/>
          <w:lang w:val="en-US"/>
        </w:rPr>
        <w:t>by that which is written in his name.</w:t>
      </w:r>
    </w:p>
    <w:p w14:paraId="1A17B890" w14:textId="23DC44CD" w:rsidR="00206D90" w:rsidRPr="00C34FBE" w:rsidRDefault="00206D90" w:rsidP="00A04DD6">
      <w:pPr>
        <w:spacing w:after="0" w:line="360" w:lineRule="auto"/>
        <w:ind w:firstLine="720"/>
        <w:rPr>
          <w:rFonts w:asciiTheme="majorBidi" w:hAnsiTheme="majorBidi" w:cstheme="majorBidi"/>
          <w:sz w:val="24"/>
          <w:szCs w:val="24"/>
        </w:rPr>
      </w:pPr>
      <w:r w:rsidRPr="00C34FBE">
        <w:rPr>
          <w:rFonts w:asciiTheme="majorBidi" w:hAnsiTheme="majorBidi" w:cstheme="majorBidi"/>
          <w:color w:val="202122"/>
          <w:sz w:val="24"/>
          <w:szCs w:val="24"/>
          <w:shd w:val="clear" w:color="auto" w:fill="FFFFFF"/>
          <w:lang w:val="en-US"/>
        </w:rPr>
        <w:t xml:space="preserve">This last sentence takes us back to the basic </w:t>
      </w:r>
      <w:r w:rsidR="0041702F" w:rsidRPr="00C34FBE">
        <w:rPr>
          <w:rFonts w:asciiTheme="majorBidi" w:hAnsiTheme="majorBidi" w:cstheme="majorBidi"/>
          <w:color w:val="202122"/>
          <w:sz w:val="24"/>
          <w:szCs w:val="24"/>
          <w:shd w:val="clear" w:color="auto" w:fill="FFFFFF"/>
          <w:lang w:val="en-US"/>
        </w:rPr>
        <w:t xml:space="preserve">problem in examining the Alter’s thought: </w:t>
      </w:r>
      <w:r w:rsidR="007C6A04" w:rsidRPr="00C34FBE">
        <w:rPr>
          <w:rFonts w:asciiTheme="majorBidi" w:hAnsiTheme="majorBidi" w:cstheme="majorBidi"/>
          <w:color w:val="202122"/>
          <w:sz w:val="24"/>
          <w:szCs w:val="24"/>
          <w:shd w:val="clear" w:color="auto" w:fill="FFFFFF"/>
          <w:lang w:val="en-US"/>
        </w:rPr>
        <w:t>he</w:t>
      </w:r>
      <w:r w:rsidR="0041702F" w:rsidRPr="00C34FBE">
        <w:rPr>
          <w:rFonts w:asciiTheme="majorBidi" w:hAnsiTheme="majorBidi" w:cstheme="majorBidi"/>
          <w:color w:val="202122"/>
          <w:sz w:val="24"/>
          <w:szCs w:val="24"/>
          <w:shd w:val="clear" w:color="auto" w:fill="FFFFFF"/>
          <w:lang w:val="en-US"/>
        </w:rPr>
        <w:t xml:space="preserve"> </w:t>
      </w:r>
      <w:r w:rsidR="00A85F8F" w:rsidRPr="00C34FBE">
        <w:rPr>
          <w:rFonts w:asciiTheme="majorBidi" w:hAnsiTheme="majorBidi" w:cstheme="majorBidi"/>
          <w:color w:val="202122"/>
          <w:sz w:val="24"/>
          <w:szCs w:val="24"/>
          <w:shd w:val="clear" w:color="auto" w:fill="FFFFFF"/>
          <w:lang w:val="en-US"/>
        </w:rPr>
        <w:t xml:space="preserve">did not </w:t>
      </w:r>
      <w:r w:rsidR="00913521" w:rsidRPr="00C34FBE">
        <w:rPr>
          <w:rFonts w:asciiTheme="majorBidi" w:hAnsiTheme="majorBidi" w:cstheme="majorBidi"/>
          <w:color w:val="202122"/>
          <w:sz w:val="24"/>
          <w:szCs w:val="24"/>
          <w:shd w:val="clear" w:color="auto" w:fill="FFFFFF"/>
          <w:lang w:val="en-US"/>
        </w:rPr>
        <w:t>commit</w:t>
      </w:r>
      <w:r w:rsidR="00542930" w:rsidRPr="00C34FBE">
        <w:rPr>
          <w:rFonts w:asciiTheme="majorBidi" w:hAnsiTheme="majorBidi" w:cstheme="majorBidi"/>
          <w:color w:val="202122"/>
          <w:sz w:val="24"/>
          <w:szCs w:val="24"/>
          <w:shd w:val="clear" w:color="auto" w:fill="FFFFFF"/>
          <w:lang w:val="en-US"/>
        </w:rPr>
        <w:t xml:space="preserve"> his thought to writing</w:t>
      </w:r>
      <w:r w:rsidR="005F186A" w:rsidRPr="005F186A">
        <w:rPr>
          <w:rFonts w:asciiTheme="majorBidi" w:hAnsiTheme="majorBidi" w:cstheme="majorBidi"/>
          <w:color w:val="202122"/>
          <w:sz w:val="24"/>
          <w:szCs w:val="24"/>
          <w:shd w:val="clear" w:color="auto" w:fill="FFFFFF"/>
          <w:lang w:val="en-US"/>
        </w:rPr>
        <w:t xml:space="preserve"> </w:t>
      </w:r>
      <w:r w:rsidR="005F186A" w:rsidRPr="00C34FBE">
        <w:rPr>
          <w:rFonts w:asciiTheme="majorBidi" w:hAnsiTheme="majorBidi" w:cstheme="majorBidi"/>
          <w:color w:val="202122"/>
          <w:sz w:val="24"/>
          <w:szCs w:val="24"/>
          <w:shd w:val="clear" w:color="auto" w:fill="FFFFFF"/>
          <w:lang w:val="en-US"/>
        </w:rPr>
        <w:t>himself</w:t>
      </w:r>
      <w:r w:rsidR="00542930" w:rsidRPr="00C34FBE">
        <w:rPr>
          <w:rFonts w:asciiTheme="majorBidi" w:hAnsiTheme="majorBidi" w:cstheme="majorBidi"/>
          <w:color w:val="202122"/>
          <w:sz w:val="24"/>
          <w:szCs w:val="24"/>
          <w:shd w:val="clear" w:color="auto" w:fill="FFFFFF"/>
          <w:lang w:val="en-US"/>
        </w:rPr>
        <w:t xml:space="preserve">. </w:t>
      </w:r>
      <w:r w:rsidR="00764002" w:rsidRPr="00C34FBE">
        <w:rPr>
          <w:rFonts w:asciiTheme="majorBidi" w:hAnsiTheme="majorBidi" w:cstheme="majorBidi"/>
          <w:color w:val="202122"/>
          <w:sz w:val="24"/>
          <w:szCs w:val="24"/>
          <w:shd w:val="clear" w:color="auto" w:fill="FFFFFF"/>
          <w:lang w:val="en-US"/>
        </w:rPr>
        <w:t xml:space="preserve">All that we have from him are reconstructions </w:t>
      </w:r>
      <w:r w:rsidR="00786FC8" w:rsidRPr="00C34FBE">
        <w:rPr>
          <w:rFonts w:asciiTheme="majorBidi" w:hAnsiTheme="majorBidi" w:cstheme="majorBidi"/>
          <w:color w:val="202122"/>
          <w:sz w:val="24"/>
          <w:szCs w:val="24"/>
          <w:shd w:val="clear" w:color="auto" w:fill="FFFFFF"/>
          <w:lang w:val="en-US"/>
        </w:rPr>
        <w:t>based upon notes taken down by various students (</w:t>
      </w:r>
      <w:r w:rsidR="006270DE" w:rsidRPr="00C34FBE">
        <w:rPr>
          <w:rFonts w:asciiTheme="majorBidi" w:hAnsiTheme="majorBidi" w:cstheme="majorBidi"/>
          <w:color w:val="202122"/>
          <w:sz w:val="24"/>
          <w:szCs w:val="24"/>
          <w:shd w:val="clear" w:color="auto" w:fill="FFFFFF"/>
          <w:lang w:val="en-US"/>
        </w:rPr>
        <w:t xml:space="preserve">this is often perceptible in the </w:t>
      </w:r>
      <w:r w:rsidR="00C05C2A" w:rsidRPr="00C34FBE">
        <w:rPr>
          <w:rFonts w:asciiTheme="majorBidi" w:hAnsiTheme="majorBidi" w:cstheme="majorBidi"/>
          <w:color w:val="202122"/>
          <w:sz w:val="24"/>
          <w:szCs w:val="24"/>
          <w:shd w:val="clear" w:color="auto" w:fill="FFFFFF"/>
          <w:lang w:val="en-US"/>
        </w:rPr>
        <w:t xml:space="preserve">differences in style and emphasis between the talks published </w:t>
      </w:r>
      <w:r w:rsidR="00724A0B" w:rsidRPr="00C34FBE">
        <w:rPr>
          <w:rFonts w:asciiTheme="majorBidi" w:hAnsiTheme="majorBidi" w:cstheme="majorBidi"/>
          <w:color w:val="202122"/>
          <w:sz w:val="24"/>
          <w:szCs w:val="24"/>
          <w:shd w:val="clear" w:color="auto" w:fill="FFFFFF"/>
          <w:lang w:val="en-US"/>
        </w:rPr>
        <w:t xml:space="preserve">in the volumes of </w:t>
      </w:r>
      <w:r w:rsidR="006A0172" w:rsidRPr="00C34FBE">
        <w:rPr>
          <w:rFonts w:asciiTheme="majorBidi" w:hAnsiTheme="majorBidi" w:cstheme="majorBidi"/>
          <w:i/>
          <w:iCs/>
          <w:sz w:val="24"/>
          <w:szCs w:val="24"/>
        </w:rPr>
        <w:t>Or Hatzaf</w:t>
      </w:r>
      <w:r w:rsidR="00FF73F0">
        <w:rPr>
          <w:rFonts w:asciiTheme="majorBidi" w:hAnsiTheme="majorBidi" w:cstheme="majorBidi"/>
          <w:i/>
          <w:iCs/>
          <w:sz w:val="24"/>
          <w:szCs w:val="24"/>
        </w:rPr>
        <w:t>o</w:t>
      </w:r>
      <w:r w:rsidR="006A0172" w:rsidRPr="00C34FBE">
        <w:rPr>
          <w:rFonts w:asciiTheme="majorBidi" w:hAnsiTheme="majorBidi" w:cstheme="majorBidi"/>
          <w:i/>
          <w:iCs/>
          <w:sz w:val="24"/>
          <w:szCs w:val="24"/>
        </w:rPr>
        <w:t>n</w:t>
      </w:r>
      <w:r w:rsidR="003A46C1" w:rsidRPr="00C34FBE">
        <w:rPr>
          <w:rFonts w:asciiTheme="majorBidi" w:hAnsiTheme="majorBidi" w:cstheme="majorBidi"/>
          <w:sz w:val="24"/>
          <w:szCs w:val="24"/>
        </w:rPr>
        <w:t>)</w:t>
      </w:r>
      <w:r w:rsidR="006A0172" w:rsidRPr="00C34FBE">
        <w:rPr>
          <w:rFonts w:asciiTheme="majorBidi" w:hAnsiTheme="majorBidi" w:cstheme="majorBidi"/>
          <w:i/>
          <w:iCs/>
          <w:sz w:val="24"/>
          <w:szCs w:val="24"/>
        </w:rPr>
        <w:t>.</w:t>
      </w:r>
      <w:r w:rsidR="00A72AB2">
        <w:rPr>
          <w:rFonts w:asciiTheme="majorBidi" w:hAnsiTheme="majorBidi" w:cstheme="majorBidi"/>
          <w:i/>
          <w:iCs/>
          <w:sz w:val="24"/>
          <w:szCs w:val="24"/>
        </w:rPr>
        <w:t xml:space="preserve"> </w:t>
      </w:r>
      <w:r w:rsidR="003C5D6E" w:rsidRPr="00C34FBE">
        <w:rPr>
          <w:rFonts w:asciiTheme="majorBidi" w:hAnsiTheme="majorBidi" w:cstheme="majorBidi"/>
          <w:sz w:val="24"/>
          <w:szCs w:val="24"/>
        </w:rPr>
        <w:t xml:space="preserve">When I </w:t>
      </w:r>
      <w:r w:rsidR="008D4D8C" w:rsidRPr="00C34FBE">
        <w:rPr>
          <w:rFonts w:asciiTheme="majorBidi" w:hAnsiTheme="majorBidi" w:cstheme="majorBidi"/>
          <w:sz w:val="24"/>
          <w:szCs w:val="24"/>
        </w:rPr>
        <w:t xml:space="preserve">proposed the methodology of the intellectual </w:t>
      </w:r>
      <w:r w:rsidR="009757D6" w:rsidRPr="00C34FBE">
        <w:rPr>
          <w:rFonts w:asciiTheme="majorBidi" w:hAnsiTheme="majorBidi" w:cstheme="majorBidi"/>
          <w:sz w:val="24"/>
          <w:szCs w:val="24"/>
        </w:rPr>
        <w:t xml:space="preserve">infrastructure, as a foundational intellectual </w:t>
      </w:r>
      <w:r w:rsidR="00FF2EE2" w:rsidRPr="00C34FBE">
        <w:rPr>
          <w:rFonts w:asciiTheme="majorBidi" w:hAnsiTheme="majorBidi" w:cstheme="majorBidi"/>
          <w:sz w:val="24"/>
          <w:szCs w:val="24"/>
        </w:rPr>
        <w:t>framework, delineating</w:t>
      </w:r>
      <w:r w:rsidR="00CE24AD" w:rsidRPr="00C34FBE">
        <w:rPr>
          <w:rFonts w:asciiTheme="majorBidi" w:hAnsiTheme="majorBidi" w:cstheme="majorBidi"/>
          <w:sz w:val="24"/>
          <w:szCs w:val="24"/>
        </w:rPr>
        <w:t xml:space="preserve"> the inner logic and coherenc</w:t>
      </w:r>
      <w:r w:rsidR="00417149" w:rsidRPr="00C34FBE">
        <w:rPr>
          <w:rFonts w:asciiTheme="majorBidi" w:hAnsiTheme="majorBidi" w:cstheme="majorBidi"/>
          <w:sz w:val="24"/>
          <w:szCs w:val="24"/>
        </w:rPr>
        <w:t>e</w:t>
      </w:r>
      <w:r w:rsidR="00CE24AD" w:rsidRPr="00C34FBE">
        <w:rPr>
          <w:rFonts w:asciiTheme="majorBidi" w:hAnsiTheme="majorBidi" w:cstheme="majorBidi"/>
          <w:sz w:val="24"/>
          <w:szCs w:val="24"/>
        </w:rPr>
        <w:t xml:space="preserve"> of any given </w:t>
      </w:r>
      <w:r w:rsidR="007A30E4" w:rsidRPr="00C34FBE">
        <w:rPr>
          <w:rFonts w:asciiTheme="majorBidi" w:hAnsiTheme="majorBidi" w:cstheme="majorBidi"/>
          <w:sz w:val="24"/>
          <w:szCs w:val="24"/>
        </w:rPr>
        <w:t xml:space="preserve">system of thought, I </w:t>
      </w:r>
      <w:r w:rsidR="009E0F2D" w:rsidRPr="00C34FBE">
        <w:rPr>
          <w:rFonts w:asciiTheme="majorBidi" w:hAnsiTheme="majorBidi" w:cstheme="majorBidi"/>
          <w:sz w:val="24"/>
          <w:szCs w:val="24"/>
        </w:rPr>
        <w:t xml:space="preserve">pointed out </w:t>
      </w:r>
      <w:r w:rsidR="004E704A" w:rsidRPr="00C34FBE">
        <w:rPr>
          <w:rFonts w:asciiTheme="majorBidi" w:hAnsiTheme="majorBidi" w:cstheme="majorBidi"/>
          <w:sz w:val="24"/>
          <w:szCs w:val="24"/>
        </w:rPr>
        <w:t xml:space="preserve">that the very existence of such an infrastructure </w:t>
      </w:r>
      <w:r w:rsidR="00EC2316" w:rsidRPr="00C34FBE">
        <w:rPr>
          <w:rFonts w:asciiTheme="majorBidi" w:hAnsiTheme="majorBidi" w:cstheme="majorBidi"/>
          <w:sz w:val="24"/>
          <w:szCs w:val="24"/>
        </w:rPr>
        <w:t xml:space="preserve">differentiates </w:t>
      </w:r>
      <w:r w:rsidR="00F958D1" w:rsidRPr="00C34FBE">
        <w:rPr>
          <w:rFonts w:asciiTheme="majorBidi" w:hAnsiTheme="majorBidi" w:cstheme="majorBidi"/>
          <w:sz w:val="24"/>
          <w:szCs w:val="24"/>
        </w:rPr>
        <w:t>between systematic and unsystematic thought</w:t>
      </w:r>
      <w:r w:rsidR="00592D50" w:rsidRPr="00C34FBE">
        <w:rPr>
          <w:rFonts w:asciiTheme="majorBidi" w:hAnsiTheme="majorBidi" w:cstheme="majorBidi"/>
          <w:sz w:val="24"/>
          <w:szCs w:val="24"/>
        </w:rPr>
        <w:t xml:space="preserve">. </w:t>
      </w:r>
      <w:r w:rsidR="00F218B0" w:rsidRPr="00C34FBE">
        <w:rPr>
          <w:rFonts w:asciiTheme="majorBidi" w:hAnsiTheme="majorBidi" w:cstheme="majorBidi"/>
          <w:sz w:val="24"/>
          <w:szCs w:val="24"/>
        </w:rPr>
        <w:t xml:space="preserve">It seems to me that the effort to </w:t>
      </w:r>
      <w:r w:rsidR="00A420BA" w:rsidRPr="00C34FBE">
        <w:rPr>
          <w:rFonts w:asciiTheme="majorBidi" w:hAnsiTheme="majorBidi" w:cstheme="majorBidi"/>
          <w:sz w:val="24"/>
          <w:szCs w:val="24"/>
        </w:rPr>
        <w:t xml:space="preserve">construct </w:t>
      </w:r>
      <w:r w:rsidR="00DD184F" w:rsidRPr="00C34FBE">
        <w:rPr>
          <w:rFonts w:asciiTheme="majorBidi" w:hAnsiTheme="majorBidi" w:cstheme="majorBidi"/>
          <w:sz w:val="24"/>
          <w:szCs w:val="24"/>
        </w:rPr>
        <w:t xml:space="preserve">such an intellectual infrastructure from an analysis </w:t>
      </w:r>
      <w:r w:rsidR="00752EC4" w:rsidRPr="00C34FBE">
        <w:rPr>
          <w:rFonts w:asciiTheme="majorBidi" w:hAnsiTheme="majorBidi" w:cstheme="majorBidi"/>
          <w:sz w:val="24"/>
          <w:szCs w:val="24"/>
        </w:rPr>
        <w:t>of the Alter of Slobodka’s talks</w:t>
      </w:r>
      <w:r w:rsidR="008C7BD6" w:rsidRPr="00C34FBE">
        <w:rPr>
          <w:rFonts w:asciiTheme="majorBidi" w:hAnsiTheme="majorBidi" w:cstheme="majorBidi"/>
          <w:sz w:val="24"/>
          <w:szCs w:val="24"/>
        </w:rPr>
        <w:t xml:space="preserve"> would </w:t>
      </w:r>
      <w:r w:rsidR="00C713BE" w:rsidRPr="00C34FBE">
        <w:rPr>
          <w:rFonts w:asciiTheme="majorBidi" w:hAnsiTheme="majorBidi" w:cstheme="majorBidi"/>
          <w:sz w:val="24"/>
          <w:szCs w:val="24"/>
        </w:rPr>
        <w:t xml:space="preserve">yield </w:t>
      </w:r>
      <w:r w:rsidR="004403B5" w:rsidRPr="00C34FBE">
        <w:rPr>
          <w:rFonts w:asciiTheme="majorBidi" w:hAnsiTheme="majorBidi" w:cstheme="majorBidi"/>
          <w:sz w:val="24"/>
          <w:szCs w:val="24"/>
        </w:rPr>
        <w:t xml:space="preserve">at best, a </w:t>
      </w:r>
      <w:r w:rsidR="00C713BE" w:rsidRPr="00C34FBE">
        <w:rPr>
          <w:rFonts w:asciiTheme="majorBidi" w:hAnsiTheme="majorBidi" w:cstheme="majorBidi"/>
          <w:sz w:val="24"/>
          <w:szCs w:val="24"/>
        </w:rPr>
        <w:t xml:space="preserve">lean </w:t>
      </w:r>
      <w:r w:rsidR="00A420BA" w:rsidRPr="00C34FBE">
        <w:rPr>
          <w:rFonts w:asciiTheme="majorBidi" w:hAnsiTheme="majorBidi" w:cstheme="majorBidi"/>
          <w:sz w:val="24"/>
          <w:szCs w:val="24"/>
        </w:rPr>
        <w:t>product comprised of obscure elements</w:t>
      </w:r>
      <w:r w:rsidR="00C6539F" w:rsidRPr="00C34FBE">
        <w:rPr>
          <w:rFonts w:asciiTheme="majorBidi" w:hAnsiTheme="majorBidi" w:cstheme="majorBidi"/>
          <w:sz w:val="24"/>
          <w:szCs w:val="24"/>
        </w:rPr>
        <w:t xml:space="preserve">. Do these writings faithfully represent </w:t>
      </w:r>
      <w:r w:rsidR="009B15A1" w:rsidRPr="00C34FBE">
        <w:rPr>
          <w:rFonts w:asciiTheme="majorBidi" w:hAnsiTheme="majorBidi" w:cstheme="majorBidi"/>
          <w:sz w:val="24"/>
          <w:szCs w:val="24"/>
        </w:rPr>
        <w:t>the full</w:t>
      </w:r>
      <w:r w:rsidR="002F3C4C" w:rsidRPr="00C34FBE">
        <w:rPr>
          <w:rFonts w:asciiTheme="majorBidi" w:hAnsiTheme="majorBidi" w:cstheme="majorBidi"/>
          <w:sz w:val="24"/>
          <w:szCs w:val="24"/>
        </w:rPr>
        <w:t xml:space="preserve"> depth and breadth of </w:t>
      </w:r>
      <w:r w:rsidR="004E4269" w:rsidRPr="00C34FBE">
        <w:rPr>
          <w:rFonts w:asciiTheme="majorBidi" w:hAnsiTheme="majorBidi" w:cstheme="majorBidi"/>
          <w:sz w:val="24"/>
          <w:szCs w:val="24"/>
        </w:rPr>
        <w:t xml:space="preserve">the Alter’s thought? </w:t>
      </w:r>
      <w:r w:rsidR="00C13CCC">
        <w:rPr>
          <w:rFonts w:asciiTheme="majorBidi" w:hAnsiTheme="majorBidi" w:cstheme="majorBidi"/>
          <w:sz w:val="24"/>
          <w:szCs w:val="24"/>
        </w:rPr>
        <w:t>It</w:t>
      </w:r>
      <w:r w:rsidR="009B15A1" w:rsidRPr="00C34FBE">
        <w:rPr>
          <w:rFonts w:asciiTheme="majorBidi" w:hAnsiTheme="majorBidi" w:cstheme="majorBidi"/>
          <w:sz w:val="24"/>
          <w:szCs w:val="24"/>
        </w:rPr>
        <w:t xml:space="preserve"> </w:t>
      </w:r>
      <w:r w:rsidR="0040017A" w:rsidRPr="00C34FBE">
        <w:rPr>
          <w:rFonts w:asciiTheme="majorBidi" w:hAnsiTheme="majorBidi" w:cstheme="majorBidi"/>
          <w:sz w:val="24"/>
          <w:szCs w:val="24"/>
        </w:rPr>
        <w:t xml:space="preserve">cannot be </w:t>
      </w:r>
      <w:r w:rsidR="009B15A1" w:rsidRPr="00C34FBE">
        <w:rPr>
          <w:rFonts w:asciiTheme="majorBidi" w:hAnsiTheme="majorBidi" w:cstheme="majorBidi"/>
          <w:sz w:val="24"/>
          <w:szCs w:val="24"/>
        </w:rPr>
        <w:t>taken for granted</w:t>
      </w:r>
      <w:r w:rsidR="00C13CCC">
        <w:rPr>
          <w:rFonts w:asciiTheme="majorBidi" w:hAnsiTheme="majorBidi" w:cstheme="majorBidi"/>
          <w:sz w:val="24"/>
          <w:szCs w:val="24"/>
        </w:rPr>
        <w:t xml:space="preserve"> that they do</w:t>
      </w:r>
      <w:r w:rsidR="009B15A1" w:rsidRPr="00C34FBE">
        <w:rPr>
          <w:rFonts w:asciiTheme="majorBidi" w:hAnsiTheme="majorBidi" w:cstheme="majorBidi"/>
          <w:sz w:val="24"/>
          <w:szCs w:val="24"/>
        </w:rPr>
        <w:t xml:space="preserve">. </w:t>
      </w:r>
      <w:r w:rsidR="006F3D05" w:rsidRPr="00C34FBE">
        <w:rPr>
          <w:rFonts w:asciiTheme="majorBidi" w:hAnsiTheme="majorBidi" w:cstheme="majorBidi"/>
          <w:sz w:val="24"/>
          <w:szCs w:val="24"/>
        </w:rPr>
        <w:t xml:space="preserve">If we possessed only the volumes of </w:t>
      </w:r>
      <w:r w:rsidR="00966D6C" w:rsidRPr="00913521">
        <w:rPr>
          <w:rFonts w:asciiTheme="majorBidi" w:hAnsiTheme="majorBidi" w:cstheme="majorBidi"/>
          <w:i/>
          <w:iCs/>
          <w:sz w:val="24"/>
          <w:szCs w:val="24"/>
        </w:rPr>
        <w:t>Reshimot Lev</w:t>
      </w:r>
      <w:r w:rsidR="008422DA" w:rsidRPr="008422DA">
        <w:rPr>
          <w:rFonts w:asciiTheme="majorBidi" w:hAnsiTheme="majorBidi" w:cstheme="majorBidi"/>
          <w:sz w:val="24"/>
          <w:szCs w:val="24"/>
        </w:rPr>
        <w:t>,</w:t>
      </w:r>
      <w:r w:rsidR="00966D6C" w:rsidRPr="00C34FBE">
        <w:rPr>
          <w:rFonts w:asciiTheme="majorBidi" w:hAnsiTheme="majorBidi" w:cstheme="majorBidi"/>
          <w:sz w:val="24"/>
          <w:szCs w:val="24"/>
        </w:rPr>
        <w:t xml:space="preserve"> in which are gathered the notes </w:t>
      </w:r>
      <w:r w:rsidR="00685FCA" w:rsidRPr="00C34FBE">
        <w:rPr>
          <w:rFonts w:asciiTheme="majorBidi" w:hAnsiTheme="majorBidi" w:cstheme="majorBidi"/>
          <w:sz w:val="24"/>
          <w:szCs w:val="24"/>
        </w:rPr>
        <w:t xml:space="preserve">taken during </w:t>
      </w:r>
      <w:r w:rsidR="001F25F1" w:rsidRPr="00C34FBE">
        <w:rPr>
          <w:rFonts w:asciiTheme="majorBidi" w:hAnsiTheme="majorBidi" w:cstheme="majorBidi"/>
          <w:sz w:val="24"/>
          <w:szCs w:val="24"/>
        </w:rPr>
        <w:t xml:space="preserve">Rabbi </w:t>
      </w:r>
      <w:r w:rsidR="0085129D" w:rsidRPr="00C34FBE">
        <w:rPr>
          <w:rFonts w:asciiTheme="majorBidi" w:hAnsiTheme="majorBidi" w:cstheme="majorBidi"/>
          <w:sz w:val="24"/>
          <w:szCs w:val="24"/>
        </w:rPr>
        <w:t>Hutner’s</w:t>
      </w:r>
      <w:r w:rsidR="001F25F1" w:rsidRPr="00C34FBE">
        <w:rPr>
          <w:rFonts w:asciiTheme="majorBidi" w:hAnsiTheme="majorBidi" w:cstheme="majorBidi"/>
          <w:sz w:val="24"/>
          <w:szCs w:val="24"/>
        </w:rPr>
        <w:t xml:space="preserve"> talks</w:t>
      </w:r>
      <w:r w:rsidR="0085129D" w:rsidRPr="00C34FBE">
        <w:rPr>
          <w:rFonts w:asciiTheme="majorBidi" w:hAnsiTheme="majorBidi" w:cstheme="majorBidi"/>
          <w:sz w:val="24"/>
          <w:szCs w:val="24"/>
        </w:rPr>
        <w:t xml:space="preserve">, we would discover a </w:t>
      </w:r>
      <w:r w:rsidR="001B1C67" w:rsidRPr="00C34FBE">
        <w:rPr>
          <w:rFonts w:asciiTheme="majorBidi" w:hAnsiTheme="majorBidi" w:cstheme="majorBidi"/>
          <w:sz w:val="24"/>
          <w:szCs w:val="24"/>
          <w:lang w:val="en-US"/>
        </w:rPr>
        <w:t xml:space="preserve">very </w:t>
      </w:r>
      <w:r w:rsidR="0085129D" w:rsidRPr="00C34FBE">
        <w:rPr>
          <w:rFonts w:asciiTheme="majorBidi" w:hAnsiTheme="majorBidi" w:cstheme="majorBidi"/>
          <w:sz w:val="24"/>
          <w:szCs w:val="24"/>
        </w:rPr>
        <w:t xml:space="preserve">different </w:t>
      </w:r>
      <w:r w:rsidR="00EC2396" w:rsidRPr="00C34FBE">
        <w:rPr>
          <w:rFonts w:asciiTheme="majorBidi" w:hAnsiTheme="majorBidi" w:cstheme="majorBidi"/>
          <w:sz w:val="24"/>
          <w:szCs w:val="24"/>
        </w:rPr>
        <w:t xml:space="preserve">thinker </w:t>
      </w:r>
      <w:r w:rsidR="00A30CC5" w:rsidRPr="00C34FBE">
        <w:rPr>
          <w:rFonts w:asciiTheme="majorBidi" w:hAnsiTheme="majorBidi" w:cstheme="majorBidi"/>
          <w:sz w:val="24"/>
          <w:szCs w:val="24"/>
        </w:rPr>
        <w:t>with a system of tho</w:t>
      </w:r>
      <w:r w:rsidR="008404A3" w:rsidRPr="00C34FBE">
        <w:rPr>
          <w:rFonts w:asciiTheme="majorBidi" w:hAnsiTheme="majorBidi" w:cstheme="majorBidi"/>
          <w:sz w:val="24"/>
          <w:szCs w:val="24"/>
        </w:rPr>
        <w:t xml:space="preserve">ught significantly </w:t>
      </w:r>
      <w:r w:rsidR="00754CAA" w:rsidRPr="00C34FBE">
        <w:rPr>
          <w:rFonts w:asciiTheme="majorBidi" w:hAnsiTheme="majorBidi" w:cstheme="majorBidi"/>
          <w:sz w:val="24"/>
          <w:szCs w:val="24"/>
        </w:rPr>
        <w:t xml:space="preserve">less clear and less substantial </w:t>
      </w:r>
      <w:r w:rsidR="009830C2" w:rsidRPr="00C34FBE">
        <w:rPr>
          <w:rFonts w:asciiTheme="majorBidi" w:hAnsiTheme="majorBidi" w:cstheme="majorBidi"/>
          <w:sz w:val="24"/>
          <w:szCs w:val="24"/>
        </w:rPr>
        <w:t xml:space="preserve">than what we know from the </w:t>
      </w:r>
      <w:r w:rsidR="009830C2" w:rsidRPr="00E760D8">
        <w:rPr>
          <w:rFonts w:asciiTheme="majorBidi" w:hAnsiTheme="majorBidi" w:cstheme="majorBidi"/>
          <w:i/>
          <w:iCs/>
          <w:sz w:val="24"/>
          <w:szCs w:val="24"/>
        </w:rPr>
        <w:t>Pachad Yitzchak</w:t>
      </w:r>
      <w:r w:rsidR="009830C2" w:rsidRPr="00C34FBE">
        <w:rPr>
          <w:rFonts w:asciiTheme="majorBidi" w:hAnsiTheme="majorBidi" w:cstheme="majorBidi"/>
          <w:sz w:val="24"/>
          <w:szCs w:val="24"/>
        </w:rPr>
        <w:t xml:space="preserve"> books. </w:t>
      </w:r>
      <w:r w:rsidR="00570535">
        <w:rPr>
          <w:rFonts w:asciiTheme="majorBidi" w:hAnsiTheme="majorBidi" w:cstheme="majorBidi"/>
          <w:sz w:val="24"/>
          <w:szCs w:val="24"/>
        </w:rPr>
        <w:t xml:space="preserve">In person, </w:t>
      </w:r>
      <w:r w:rsidR="00573D8A" w:rsidRPr="00C34FBE">
        <w:rPr>
          <w:rFonts w:asciiTheme="majorBidi" w:hAnsiTheme="majorBidi" w:cstheme="majorBidi"/>
          <w:sz w:val="24"/>
          <w:szCs w:val="24"/>
        </w:rPr>
        <w:t xml:space="preserve">the Alter </w:t>
      </w:r>
      <w:r w:rsidR="00570535">
        <w:rPr>
          <w:rFonts w:asciiTheme="majorBidi" w:hAnsiTheme="majorBidi" w:cstheme="majorBidi"/>
          <w:sz w:val="24"/>
          <w:szCs w:val="24"/>
        </w:rPr>
        <w:t xml:space="preserve">may have </w:t>
      </w:r>
      <w:r w:rsidR="000C0EA9" w:rsidRPr="00C34FBE">
        <w:rPr>
          <w:rFonts w:asciiTheme="majorBidi" w:hAnsiTheme="majorBidi" w:cstheme="majorBidi"/>
          <w:sz w:val="24"/>
          <w:szCs w:val="24"/>
        </w:rPr>
        <w:t xml:space="preserve">expounded </w:t>
      </w:r>
      <w:r w:rsidR="00CB46A0">
        <w:rPr>
          <w:rFonts w:asciiTheme="majorBidi" w:hAnsiTheme="majorBidi" w:cstheme="majorBidi"/>
          <w:sz w:val="24"/>
          <w:szCs w:val="24"/>
        </w:rPr>
        <w:t>a richer body of thought</w:t>
      </w:r>
      <w:r w:rsidR="000325E2" w:rsidRPr="00C34FBE">
        <w:rPr>
          <w:rFonts w:asciiTheme="majorBidi" w:hAnsiTheme="majorBidi" w:cstheme="majorBidi"/>
          <w:sz w:val="24"/>
          <w:szCs w:val="24"/>
        </w:rPr>
        <w:t xml:space="preserve"> </w:t>
      </w:r>
      <w:r w:rsidR="00B5223F" w:rsidRPr="00C34FBE">
        <w:rPr>
          <w:rFonts w:asciiTheme="majorBidi" w:hAnsiTheme="majorBidi" w:cstheme="majorBidi"/>
          <w:sz w:val="24"/>
          <w:szCs w:val="24"/>
        </w:rPr>
        <w:t xml:space="preserve">than </w:t>
      </w:r>
      <w:r w:rsidR="004D0AFC">
        <w:rPr>
          <w:rFonts w:asciiTheme="majorBidi" w:hAnsiTheme="majorBidi" w:cstheme="majorBidi"/>
          <w:sz w:val="24"/>
          <w:szCs w:val="24"/>
        </w:rPr>
        <w:t xml:space="preserve">that </w:t>
      </w:r>
      <w:r w:rsidR="00B5223F" w:rsidRPr="00C34FBE">
        <w:rPr>
          <w:rFonts w:asciiTheme="majorBidi" w:hAnsiTheme="majorBidi" w:cstheme="majorBidi"/>
          <w:sz w:val="24"/>
          <w:szCs w:val="24"/>
        </w:rPr>
        <w:t>wh</w:t>
      </w:r>
      <w:r w:rsidR="009F797C" w:rsidRPr="00C34FBE">
        <w:rPr>
          <w:rFonts w:asciiTheme="majorBidi" w:hAnsiTheme="majorBidi" w:cstheme="majorBidi"/>
          <w:sz w:val="24"/>
          <w:szCs w:val="24"/>
        </w:rPr>
        <w:t>ich</w:t>
      </w:r>
      <w:r w:rsidR="00B5223F" w:rsidRPr="00C34FBE">
        <w:rPr>
          <w:rFonts w:asciiTheme="majorBidi" w:hAnsiTheme="majorBidi" w:cstheme="majorBidi"/>
          <w:sz w:val="24"/>
          <w:szCs w:val="24"/>
        </w:rPr>
        <w:t xml:space="preserve"> has survived in writing, including </w:t>
      </w:r>
      <w:r w:rsidR="00D7148F" w:rsidRPr="00C34FBE">
        <w:rPr>
          <w:rFonts w:asciiTheme="majorBidi" w:hAnsiTheme="majorBidi" w:cstheme="majorBidi"/>
          <w:sz w:val="24"/>
          <w:szCs w:val="24"/>
        </w:rPr>
        <w:t xml:space="preserve">developments similar to those </w:t>
      </w:r>
      <w:r w:rsidR="00964DF8" w:rsidRPr="00C34FBE">
        <w:rPr>
          <w:rFonts w:asciiTheme="majorBidi" w:hAnsiTheme="majorBidi" w:cstheme="majorBidi"/>
          <w:sz w:val="24"/>
          <w:szCs w:val="24"/>
        </w:rPr>
        <w:t>of Rabbi Hutner</w:t>
      </w:r>
      <w:r w:rsidR="007A5A94" w:rsidRPr="00C34FBE">
        <w:rPr>
          <w:rFonts w:asciiTheme="majorBidi" w:hAnsiTheme="majorBidi" w:cstheme="majorBidi"/>
          <w:sz w:val="24"/>
          <w:szCs w:val="24"/>
        </w:rPr>
        <w:t xml:space="preserve">, </w:t>
      </w:r>
      <w:r w:rsidR="00482FE6" w:rsidRPr="00C34FBE">
        <w:rPr>
          <w:rFonts w:asciiTheme="majorBidi" w:hAnsiTheme="majorBidi" w:cstheme="majorBidi"/>
          <w:sz w:val="24"/>
          <w:szCs w:val="24"/>
        </w:rPr>
        <w:t>wh</w:t>
      </w:r>
      <w:r w:rsidR="000632BA" w:rsidRPr="00C34FBE">
        <w:rPr>
          <w:rFonts w:asciiTheme="majorBidi" w:hAnsiTheme="majorBidi" w:cstheme="majorBidi"/>
          <w:sz w:val="24"/>
          <w:szCs w:val="24"/>
        </w:rPr>
        <w:t xml:space="preserve">o was </w:t>
      </w:r>
      <w:r w:rsidR="00E06EF1" w:rsidRPr="00C34FBE">
        <w:rPr>
          <w:rFonts w:asciiTheme="majorBidi" w:hAnsiTheme="majorBidi" w:cstheme="majorBidi"/>
          <w:sz w:val="24"/>
          <w:szCs w:val="24"/>
        </w:rPr>
        <w:t xml:space="preserve">influenced by </w:t>
      </w:r>
      <w:r w:rsidR="001D7B13" w:rsidRPr="00C34FBE">
        <w:rPr>
          <w:rFonts w:asciiTheme="majorBidi" w:hAnsiTheme="majorBidi" w:cstheme="majorBidi"/>
          <w:sz w:val="24"/>
          <w:szCs w:val="24"/>
        </w:rPr>
        <w:t xml:space="preserve">them </w:t>
      </w:r>
      <w:r w:rsidR="00E06EF1" w:rsidRPr="00C34FBE">
        <w:rPr>
          <w:rFonts w:asciiTheme="majorBidi" w:hAnsiTheme="majorBidi" w:cstheme="majorBidi"/>
          <w:sz w:val="24"/>
          <w:szCs w:val="24"/>
        </w:rPr>
        <w:t>and then adopted</w:t>
      </w:r>
      <w:r w:rsidR="001D7B13" w:rsidRPr="00C34FBE">
        <w:rPr>
          <w:rFonts w:asciiTheme="majorBidi" w:hAnsiTheme="majorBidi" w:cstheme="majorBidi"/>
          <w:sz w:val="24"/>
          <w:szCs w:val="24"/>
        </w:rPr>
        <w:t xml:space="preserve"> them.</w:t>
      </w:r>
      <w:r w:rsidR="00E06EF1" w:rsidRPr="00C34FBE">
        <w:rPr>
          <w:rFonts w:asciiTheme="majorBidi" w:hAnsiTheme="majorBidi" w:cstheme="majorBidi"/>
          <w:sz w:val="24"/>
          <w:szCs w:val="24"/>
        </w:rPr>
        <w:t xml:space="preserve"> </w:t>
      </w:r>
      <w:r w:rsidR="00146691" w:rsidRPr="00C34FBE">
        <w:rPr>
          <w:rFonts w:asciiTheme="majorBidi" w:hAnsiTheme="majorBidi" w:cstheme="majorBidi"/>
          <w:sz w:val="24"/>
          <w:szCs w:val="24"/>
        </w:rPr>
        <w:t xml:space="preserve">However, I </w:t>
      </w:r>
      <w:r w:rsidR="00511CAF" w:rsidRPr="00C34FBE">
        <w:rPr>
          <w:rFonts w:asciiTheme="majorBidi" w:hAnsiTheme="majorBidi" w:cstheme="majorBidi"/>
          <w:sz w:val="24"/>
          <w:szCs w:val="24"/>
        </w:rPr>
        <w:t xml:space="preserve">tend toward accepting the </w:t>
      </w:r>
      <w:r w:rsidR="00511CAF" w:rsidRPr="00C34FBE">
        <w:rPr>
          <w:rFonts w:asciiTheme="majorBidi" w:hAnsiTheme="majorBidi" w:cstheme="majorBidi"/>
          <w:i/>
          <w:iCs/>
          <w:sz w:val="24"/>
          <w:szCs w:val="24"/>
        </w:rPr>
        <w:t>Or Hatzaf</w:t>
      </w:r>
      <w:r w:rsidR="004D0AFC">
        <w:rPr>
          <w:rFonts w:asciiTheme="majorBidi" w:hAnsiTheme="majorBidi" w:cstheme="majorBidi"/>
          <w:i/>
          <w:iCs/>
          <w:sz w:val="24"/>
          <w:szCs w:val="24"/>
        </w:rPr>
        <w:t>o</w:t>
      </w:r>
      <w:r w:rsidR="00511CAF" w:rsidRPr="00C34FBE">
        <w:rPr>
          <w:rFonts w:asciiTheme="majorBidi" w:hAnsiTheme="majorBidi" w:cstheme="majorBidi"/>
          <w:i/>
          <w:iCs/>
          <w:sz w:val="24"/>
          <w:szCs w:val="24"/>
        </w:rPr>
        <w:t xml:space="preserve">n </w:t>
      </w:r>
      <w:r w:rsidR="00511CAF" w:rsidRPr="00C34FBE">
        <w:rPr>
          <w:rFonts w:asciiTheme="majorBidi" w:hAnsiTheme="majorBidi" w:cstheme="majorBidi"/>
          <w:sz w:val="24"/>
          <w:szCs w:val="24"/>
        </w:rPr>
        <w:t xml:space="preserve">volumes as </w:t>
      </w:r>
      <w:r w:rsidR="00C9061B" w:rsidRPr="00C34FBE">
        <w:rPr>
          <w:rFonts w:asciiTheme="majorBidi" w:hAnsiTheme="majorBidi" w:cstheme="majorBidi"/>
          <w:sz w:val="24"/>
          <w:szCs w:val="24"/>
        </w:rPr>
        <w:t xml:space="preserve">basically </w:t>
      </w:r>
      <w:r w:rsidR="002F0640" w:rsidRPr="00C34FBE">
        <w:rPr>
          <w:rFonts w:asciiTheme="majorBidi" w:hAnsiTheme="majorBidi" w:cstheme="majorBidi"/>
          <w:sz w:val="24"/>
          <w:szCs w:val="24"/>
        </w:rPr>
        <w:t>faithful re</w:t>
      </w:r>
      <w:r w:rsidR="00857C58" w:rsidRPr="00C34FBE">
        <w:rPr>
          <w:rFonts w:asciiTheme="majorBidi" w:hAnsiTheme="majorBidi" w:cstheme="majorBidi"/>
          <w:sz w:val="24"/>
          <w:szCs w:val="24"/>
        </w:rPr>
        <w:t xml:space="preserve">flections of the Alter’s thought, because </w:t>
      </w:r>
      <w:r w:rsidR="00AB54CA" w:rsidRPr="00C34FBE">
        <w:rPr>
          <w:rFonts w:asciiTheme="majorBidi" w:hAnsiTheme="majorBidi" w:cstheme="majorBidi"/>
          <w:sz w:val="24"/>
          <w:szCs w:val="24"/>
        </w:rPr>
        <w:t>th</w:t>
      </w:r>
      <w:r w:rsidR="008F09AE" w:rsidRPr="00C34FBE">
        <w:rPr>
          <w:rFonts w:asciiTheme="majorBidi" w:hAnsiTheme="majorBidi" w:cstheme="majorBidi"/>
          <w:sz w:val="24"/>
          <w:szCs w:val="24"/>
        </w:rPr>
        <w:t xml:space="preserve">ey </w:t>
      </w:r>
      <w:r w:rsidR="00D43DB9" w:rsidRPr="00C34FBE">
        <w:rPr>
          <w:rFonts w:asciiTheme="majorBidi" w:hAnsiTheme="majorBidi" w:cstheme="majorBidi"/>
          <w:sz w:val="24"/>
          <w:szCs w:val="24"/>
        </w:rPr>
        <w:t xml:space="preserve">reflect </w:t>
      </w:r>
      <w:r w:rsidR="00A243B8" w:rsidRPr="00C34FBE">
        <w:rPr>
          <w:rFonts w:asciiTheme="majorBidi" w:hAnsiTheme="majorBidi" w:cstheme="majorBidi"/>
          <w:sz w:val="24"/>
          <w:szCs w:val="24"/>
        </w:rPr>
        <w:t xml:space="preserve">the </w:t>
      </w:r>
      <w:r w:rsidR="00E31133" w:rsidRPr="00C34FBE">
        <w:rPr>
          <w:rFonts w:asciiTheme="majorBidi" w:hAnsiTheme="majorBidi" w:cstheme="majorBidi"/>
          <w:sz w:val="24"/>
          <w:szCs w:val="24"/>
        </w:rPr>
        <w:t xml:space="preserve">indifference </w:t>
      </w:r>
      <w:r w:rsidR="00E31133">
        <w:rPr>
          <w:rFonts w:asciiTheme="majorBidi" w:hAnsiTheme="majorBidi" w:cstheme="majorBidi"/>
          <w:sz w:val="24"/>
          <w:szCs w:val="24"/>
        </w:rPr>
        <w:t xml:space="preserve">to </w:t>
      </w:r>
      <w:r w:rsidR="00A243B8" w:rsidRPr="00C34FBE">
        <w:rPr>
          <w:rFonts w:asciiTheme="majorBidi" w:hAnsiTheme="majorBidi" w:cstheme="majorBidi"/>
          <w:sz w:val="24"/>
          <w:szCs w:val="24"/>
        </w:rPr>
        <w:t>theosoph</w:t>
      </w:r>
      <w:r w:rsidR="00E31133">
        <w:rPr>
          <w:rFonts w:asciiTheme="majorBidi" w:hAnsiTheme="majorBidi" w:cstheme="majorBidi"/>
          <w:sz w:val="24"/>
          <w:szCs w:val="24"/>
        </w:rPr>
        <w:t>y</w:t>
      </w:r>
      <w:r w:rsidR="00AB54CA" w:rsidRPr="00C34FBE">
        <w:rPr>
          <w:rFonts w:asciiTheme="majorBidi" w:hAnsiTheme="majorBidi" w:cstheme="majorBidi"/>
          <w:sz w:val="24"/>
          <w:szCs w:val="24"/>
        </w:rPr>
        <w:t xml:space="preserve"> </w:t>
      </w:r>
      <w:r w:rsidR="00A0588B" w:rsidRPr="00C34FBE">
        <w:rPr>
          <w:rFonts w:asciiTheme="majorBidi" w:hAnsiTheme="majorBidi" w:cstheme="majorBidi"/>
          <w:sz w:val="24"/>
          <w:szCs w:val="24"/>
        </w:rPr>
        <w:t xml:space="preserve">which, </w:t>
      </w:r>
      <w:r w:rsidR="00D41FBC" w:rsidRPr="00C34FBE">
        <w:rPr>
          <w:rFonts w:asciiTheme="majorBidi" w:hAnsiTheme="majorBidi" w:cstheme="majorBidi"/>
          <w:sz w:val="24"/>
          <w:szCs w:val="24"/>
        </w:rPr>
        <w:t>according to evidence gather</w:t>
      </w:r>
      <w:r w:rsidR="008611EF">
        <w:rPr>
          <w:rFonts w:asciiTheme="majorBidi" w:hAnsiTheme="majorBidi" w:cstheme="majorBidi"/>
          <w:sz w:val="24"/>
          <w:szCs w:val="24"/>
        </w:rPr>
        <w:t>ed</w:t>
      </w:r>
      <w:r w:rsidR="00D41FBC" w:rsidRPr="00C34FBE">
        <w:rPr>
          <w:rFonts w:asciiTheme="majorBidi" w:hAnsiTheme="majorBidi" w:cstheme="majorBidi"/>
          <w:sz w:val="24"/>
          <w:szCs w:val="24"/>
        </w:rPr>
        <w:t xml:space="preserve"> by </w:t>
      </w:r>
      <w:r w:rsidR="00A0588B" w:rsidRPr="00C34FBE">
        <w:rPr>
          <w:rFonts w:asciiTheme="majorBidi" w:hAnsiTheme="majorBidi" w:cstheme="majorBidi"/>
          <w:sz w:val="24"/>
          <w:szCs w:val="24"/>
        </w:rPr>
        <w:t>s</w:t>
      </w:r>
      <w:r w:rsidR="00D41FBC" w:rsidRPr="00C34FBE">
        <w:rPr>
          <w:rFonts w:asciiTheme="majorBidi" w:hAnsiTheme="majorBidi" w:cstheme="majorBidi"/>
          <w:sz w:val="24"/>
          <w:szCs w:val="24"/>
        </w:rPr>
        <w:t>cholars</w:t>
      </w:r>
      <w:r w:rsidR="00A36980" w:rsidRPr="00C34FBE">
        <w:rPr>
          <w:rFonts w:asciiTheme="majorBidi" w:hAnsiTheme="majorBidi" w:cstheme="majorBidi"/>
          <w:sz w:val="24"/>
          <w:szCs w:val="24"/>
        </w:rPr>
        <w:t xml:space="preserve">, </w:t>
      </w:r>
      <w:r w:rsidR="00115082" w:rsidRPr="00C34FBE">
        <w:rPr>
          <w:rFonts w:asciiTheme="majorBidi" w:hAnsiTheme="majorBidi" w:cstheme="majorBidi"/>
          <w:sz w:val="24"/>
          <w:szCs w:val="24"/>
        </w:rPr>
        <w:t>characterized hi</w:t>
      </w:r>
      <w:r w:rsidR="00A36980" w:rsidRPr="00C34FBE">
        <w:rPr>
          <w:rFonts w:asciiTheme="majorBidi" w:hAnsiTheme="majorBidi" w:cstheme="majorBidi"/>
          <w:sz w:val="24"/>
          <w:szCs w:val="24"/>
        </w:rPr>
        <w:t>s thought.</w:t>
      </w:r>
    </w:p>
    <w:p w14:paraId="5DB6FF8A" w14:textId="5448397F" w:rsidR="0094247F" w:rsidRPr="00C34FBE" w:rsidRDefault="0094247F" w:rsidP="00A04DD6">
      <w:pPr>
        <w:spacing w:after="0" w:line="360" w:lineRule="auto"/>
        <w:ind w:firstLine="720"/>
        <w:rPr>
          <w:rFonts w:asciiTheme="majorBidi" w:hAnsiTheme="majorBidi" w:cstheme="majorBidi"/>
          <w:sz w:val="24"/>
          <w:szCs w:val="24"/>
          <w:rtl/>
        </w:rPr>
      </w:pPr>
      <w:r w:rsidRPr="00C34FBE">
        <w:rPr>
          <w:rFonts w:asciiTheme="majorBidi" w:hAnsiTheme="majorBidi" w:cstheme="majorBidi"/>
          <w:sz w:val="24"/>
          <w:szCs w:val="24"/>
        </w:rPr>
        <w:lastRenderedPageBreak/>
        <w:t xml:space="preserve">Therefore, </w:t>
      </w:r>
      <w:r w:rsidR="00C34915" w:rsidRPr="00C34FBE">
        <w:rPr>
          <w:rFonts w:asciiTheme="majorBidi" w:hAnsiTheme="majorBidi" w:cstheme="majorBidi"/>
          <w:sz w:val="24"/>
          <w:szCs w:val="24"/>
        </w:rPr>
        <w:t xml:space="preserve">when we discuss influences on Rabbi Hutner’s thought, it definitely must be said </w:t>
      </w:r>
      <w:r w:rsidR="00FF0556" w:rsidRPr="00C34FBE">
        <w:rPr>
          <w:rFonts w:asciiTheme="majorBidi" w:hAnsiTheme="majorBidi" w:cstheme="majorBidi"/>
          <w:sz w:val="24"/>
          <w:szCs w:val="24"/>
        </w:rPr>
        <w:t xml:space="preserve">that the similarity between the </w:t>
      </w:r>
      <w:r w:rsidR="00C74B01">
        <w:rPr>
          <w:rFonts w:asciiTheme="majorBidi" w:hAnsiTheme="majorBidi" w:cstheme="majorBidi"/>
          <w:sz w:val="24"/>
          <w:szCs w:val="24"/>
        </w:rPr>
        <w:t>salient</w:t>
      </w:r>
      <w:r w:rsidR="00FF0556" w:rsidRPr="00C34FBE">
        <w:rPr>
          <w:rFonts w:asciiTheme="majorBidi" w:hAnsiTheme="majorBidi" w:cstheme="majorBidi"/>
          <w:sz w:val="24"/>
          <w:szCs w:val="24"/>
        </w:rPr>
        <w:t xml:space="preserve"> concepts in the Alter’s talks </w:t>
      </w:r>
      <w:r w:rsidR="005A41B8" w:rsidRPr="00C34FBE">
        <w:rPr>
          <w:rFonts w:asciiTheme="majorBidi" w:hAnsiTheme="majorBidi" w:cstheme="majorBidi"/>
          <w:sz w:val="24"/>
          <w:szCs w:val="24"/>
        </w:rPr>
        <w:t xml:space="preserve">and those prevalent in the </w:t>
      </w:r>
      <w:r w:rsidR="005A41B8" w:rsidRPr="00C34FBE">
        <w:rPr>
          <w:rFonts w:asciiTheme="majorBidi" w:hAnsiTheme="majorBidi" w:cstheme="majorBidi"/>
          <w:i/>
          <w:iCs/>
          <w:sz w:val="24"/>
          <w:szCs w:val="24"/>
        </w:rPr>
        <w:t>Pachad Yit</w:t>
      </w:r>
      <w:r w:rsidR="000B4D69" w:rsidRPr="00C34FBE">
        <w:rPr>
          <w:rFonts w:asciiTheme="majorBidi" w:hAnsiTheme="majorBidi" w:cstheme="majorBidi"/>
          <w:i/>
          <w:iCs/>
          <w:sz w:val="24"/>
          <w:szCs w:val="24"/>
        </w:rPr>
        <w:t>zchak</w:t>
      </w:r>
      <w:r w:rsidR="000B4D69" w:rsidRPr="00C34FBE">
        <w:rPr>
          <w:rFonts w:asciiTheme="majorBidi" w:hAnsiTheme="majorBidi" w:cstheme="majorBidi"/>
          <w:sz w:val="24"/>
          <w:szCs w:val="24"/>
        </w:rPr>
        <w:t xml:space="preserve"> </w:t>
      </w:r>
      <w:r w:rsidR="00A243B8" w:rsidRPr="00C34FBE">
        <w:rPr>
          <w:rFonts w:asciiTheme="majorBidi" w:hAnsiTheme="majorBidi" w:cstheme="majorBidi"/>
          <w:sz w:val="24"/>
          <w:szCs w:val="24"/>
        </w:rPr>
        <w:t>books is</w:t>
      </w:r>
      <w:r w:rsidR="002E0E22" w:rsidRPr="00C34FBE">
        <w:rPr>
          <w:rFonts w:asciiTheme="majorBidi" w:hAnsiTheme="majorBidi" w:cstheme="majorBidi"/>
          <w:sz w:val="24"/>
          <w:szCs w:val="24"/>
        </w:rPr>
        <w:t xml:space="preserve"> not coincidental. </w:t>
      </w:r>
      <w:r w:rsidR="00B17F99" w:rsidRPr="00C34FBE">
        <w:rPr>
          <w:rFonts w:asciiTheme="majorBidi" w:hAnsiTheme="majorBidi" w:cstheme="majorBidi"/>
          <w:sz w:val="24"/>
          <w:szCs w:val="24"/>
        </w:rPr>
        <w:t>The fact that Rabbi Hutner to a large extent bu</w:t>
      </w:r>
      <w:r w:rsidR="0099294A">
        <w:rPr>
          <w:rFonts w:asciiTheme="majorBidi" w:hAnsiTheme="majorBidi" w:cstheme="majorBidi"/>
          <w:sz w:val="24"/>
          <w:szCs w:val="24"/>
        </w:rPr>
        <w:t>i</w:t>
      </w:r>
      <w:r w:rsidR="00B17F99" w:rsidRPr="00C34FBE">
        <w:rPr>
          <w:rFonts w:asciiTheme="majorBidi" w:hAnsiTheme="majorBidi" w:cstheme="majorBidi"/>
          <w:sz w:val="24"/>
          <w:szCs w:val="24"/>
        </w:rPr>
        <w:t xml:space="preserve">lt his thought </w:t>
      </w:r>
      <w:r w:rsidR="0075605D" w:rsidRPr="00C34FBE">
        <w:rPr>
          <w:rFonts w:asciiTheme="majorBidi" w:hAnsiTheme="majorBidi" w:cstheme="majorBidi"/>
          <w:sz w:val="24"/>
          <w:szCs w:val="24"/>
        </w:rPr>
        <w:t xml:space="preserve">upon concepts that were current in the Alter’s </w:t>
      </w:r>
      <w:r w:rsidR="005C182F" w:rsidRPr="00C34FBE">
        <w:rPr>
          <w:rFonts w:asciiTheme="majorBidi" w:hAnsiTheme="majorBidi" w:cstheme="majorBidi"/>
          <w:sz w:val="24"/>
          <w:szCs w:val="24"/>
        </w:rPr>
        <w:t xml:space="preserve">talks can </w:t>
      </w:r>
      <w:r w:rsidR="00E859FA" w:rsidRPr="00C34FBE">
        <w:rPr>
          <w:rFonts w:asciiTheme="majorBidi" w:hAnsiTheme="majorBidi" w:cstheme="majorBidi"/>
          <w:sz w:val="24"/>
          <w:szCs w:val="24"/>
        </w:rPr>
        <w:t xml:space="preserve">certainly </w:t>
      </w:r>
      <w:r w:rsidR="005C182F" w:rsidRPr="00C34FBE">
        <w:rPr>
          <w:rFonts w:asciiTheme="majorBidi" w:hAnsiTheme="majorBidi" w:cstheme="majorBidi"/>
          <w:sz w:val="24"/>
          <w:szCs w:val="24"/>
        </w:rPr>
        <w:t xml:space="preserve">be attributed to </w:t>
      </w:r>
      <w:r w:rsidR="00403CAC" w:rsidRPr="00C34FBE">
        <w:rPr>
          <w:rFonts w:asciiTheme="majorBidi" w:hAnsiTheme="majorBidi" w:cstheme="majorBidi"/>
          <w:sz w:val="24"/>
          <w:szCs w:val="24"/>
        </w:rPr>
        <w:t>a significant</w:t>
      </w:r>
      <w:r w:rsidR="005C182F" w:rsidRPr="00C34FBE">
        <w:rPr>
          <w:rFonts w:asciiTheme="majorBidi" w:hAnsiTheme="majorBidi" w:cstheme="majorBidi"/>
          <w:sz w:val="24"/>
          <w:szCs w:val="24"/>
        </w:rPr>
        <w:t xml:space="preserve"> degree to </w:t>
      </w:r>
      <w:r w:rsidR="00403CAC" w:rsidRPr="00C34FBE">
        <w:rPr>
          <w:rFonts w:asciiTheme="majorBidi" w:hAnsiTheme="majorBidi" w:cstheme="majorBidi"/>
          <w:sz w:val="24"/>
          <w:szCs w:val="24"/>
        </w:rPr>
        <w:t xml:space="preserve">their prevalence in his </w:t>
      </w:r>
      <w:r w:rsidR="00783644" w:rsidRPr="00C34FBE">
        <w:rPr>
          <w:rFonts w:asciiTheme="majorBidi" w:hAnsiTheme="majorBidi" w:cstheme="majorBidi"/>
          <w:sz w:val="24"/>
          <w:szCs w:val="24"/>
        </w:rPr>
        <w:t xml:space="preserve">educational environment. </w:t>
      </w:r>
      <w:r w:rsidR="00FE3773" w:rsidRPr="00C34FBE">
        <w:rPr>
          <w:rFonts w:asciiTheme="majorBidi" w:hAnsiTheme="majorBidi" w:cstheme="majorBidi"/>
          <w:sz w:val="24"/>
          <w:szCs w:val="24"/>
        </w:rPr>
        <w:t xml:space="preserve">(However, not </w:t>
      </w:r>
      <w:r w:rsidR="003B4DF8" w:rsidRPr="00C34FBE">
        <w:rPr>
          <w:rFonts w:asciiTheme="majorBidi" w:hAnsiTheme="majorBidi" w:cstheme="majorBidi"/>
          <w:sz w:val="24"/>
          <w:szCs w:val="24"/>
        </w:rPr>
        <w:t>to this alone</w:t>
      </w:r>
      <w:r w:rsidR="0099294A">
        <w:rPr>
          <w:rFonts w:asciiTheme="majorBidi" w:hAnsiTheme="majorBidi" w:cstheme="majorBidi"/>
          <w:sz w:val="24"/>
          <w:szCs w:val="24"/>
        </w:rPr>
        <w:t>,</w:t>
      </w:r>
      <w:r w:rsidR="003B4DF8" w:rsidRPr="00C34FBE">
        <w:rPr>
          <w:rFonts w:asciiTheme="majorBidi" w:hAnsiTheme="majorBidi" w:cstheme="majorBidi"/>
          <w:sz w:val="24"/>
          <w:szCs w:val="24"/>
        </w:rPr>
        <w:t xml:space="preserve"> because the same concepts</w:t>
      </w:r>
      <w:r w:rsidR="00313AFA" w:rsidRPr="00C34FBE">
        <w:rPr>
          <w:rFonts w:asciiTheme="majorBidi" w:hAnsiTheme="majorBidi" w:cstheme="majorBidi"/>
          <w:sz w:val="24"/>
          <w:szCs w:val="24"/>
        </w:rPr>
        <w:t xml:space="preserve"> are prevalent also in the </w:t>
      </w:r>
      <w:r w:rsidR="00C0708E" w:rsidRPr="00C34FBE">
        <w:rPr>
          <w:rFonts w:asciiTheme="majorBidi" w:hAnsiTheme="majorBidi" w:cstheme="majorBidi"/>
          <w:sz w:val="24"/>
          <w:szCs w:val="24"/>
        </w:rPr>
        <w:t xml:space="preserve">framework of </w:t>
      </w:r>
      <w:r w:rsidR="005B0787" w:rsidRPr="00C34FBE">
        <w:rPr>
          <w:rFonts w:asciiTheme="majorBidi" w:hAnsiTheme="majorBidi" w:cstheme="majorBidi"/>
          <w:sz w:val="24"/>
          <w:szCs w:val="24"/>
        </w:rPr>
        <w:t>Ramchal’s</w:t>
      </w:r>
      <w:r w:rsidR="00C0708E" w:rsidRPr="00C34FBE">
        <w:rPr>
          <w:rFonts w:asciiTheme="majorBidi" w:hAnsiTheme="majorBidi" w:cstheme="majorBidi"/>
          <w:sz w:val="24"/>
          <w:szCs w:val="24"/>
        </w:rPr>
        <w:t xml:space="preserve"> thought</w:t>
      </w:r>
      <w:r w:rsidR="005E2C67" w:rsidRPr="00C34FBE">
        <w:rPr>
          <w:rFonts w:asciiTheme="majorBidi" w:hAnsiTheme="majorBidi" w:cstheme="majorBidi"/>
          <w:sz w:val="24"/>
          <w:szCs w:val="24"/>
        </w:rPr>
        <w:t xml:space="preserve"> which deeply influenced </w:t>
      </w:r>
      <w:r w:rsidR="006C46EB" w:rsidRPr="00C34FBE">
        <w:rPr>
          <w:rFonts w:asciiTheme="majorBidi" w:hAnsiTheme="majorBidi" w:cstheme="majorBidi"/>
          <w:sz w:val="24"/>
          <w:szCs w:val="24"/>
        </w:rPr>
        <w:t>Rabbi Hutner’s intellectual framework</w:t>
      </w:r>
      <w:r w:rsidR="005B0787" w:rsidRPr="00C34FBE">
        <w:rPr>
          <w:rFonts w:asciiTheme="majorBidi" w:hAnsiTheme="majorBidi" w:cstheme="majorBidi"/>
          <w:sz w:val="24"/>
          <w:szCs w:val="24"/>
        </w:rPr>
        <w:t>.)</w:t>
      </w:r>
      <w:r w:rsidR="00C0708E" w:rsidRPr="00C34FBE">
        <w:rPr>
          <w:rFonts w:asciiTheme="majorBidi" w:hAnsiTheme="majorBidi" w:cstheme="majorBidi"/>
          <w:sz w:val="24"/>
          <w:szCs w:val="24"/>
        </w:rPr>
        <w:t xml:space="preserve"> </w:t>
      </w:r>
      <w:r w:rsidR="00827092" w:rsidRPr="00C34FBE">
        <w:rPr>
          <w:rFonts w:asciiTheme="majorBidi" w:hAnsiTheme="majorBidi" w:cstheme="majorBidi"/>
          <w:sz w:val="24"/>
          <w:szCs w:val="24"/>
        </w:rPr>
        <w:t xml:space="preserve">Similarly, </w:t>
      </w:r>
      <w:r w:rsidR="0008313A" w:rsidRPr="00C34FBE">
        <w:rPr>
          <w:rFonts w:asciiTheme="majorBidi" w:hAnsiTheme="majorBidi" w:cstheme="majorBidi"/>
          <w:sz w:val="24"/>
          <w:szCs w:val="24"/>
        </w:rPr>
        <w:t xml:space="preserve">the </w:t>
      </w:r>
      <w:r w:rsidR="00711AEC" w:rsidRPr="00C34FBE">
        <w:rPr>
          <w:rFonts w:asciiTheme="majorBidi" w:hAnsiTheme="majorBidi" w:cstheme="majorBidi"/>
          <w:sz w:val="24"/>
          <w:szCs w:val="24"/>
        </w:rPr>
        <w:t xml:space="preserve">specific </w:t>
      </w:r>
      <w:r w:rsidR="0008313A" w:rsidRPr="00C34FBE">
        <w:rPr>
          <w:rFonts w:asciiTheme="majorBidi" w:hAnsiTheme="majorBidi" w:cstheme="majorBidi"/>
          <w:sz w:val="24"/>
          <w:szCs w:val="24"/>
        </w:rPr>
        <w:t>sayings</w:t>
      </w:r>
      <w:r w:rsidR="00711AEC" w:rsidRPr="00C34FBE">
        <w:rPr>
          <w:rFonts w:asciiTheme="majorBidi" w:hAnsiTheme="majorBidi" w:cstheme="majorBidi"/>
          <w:sz w:val="24"/>
          <w:szCs w:val="24"/>
        </w:rPr>
        <w:t xml:space="preserve">, </w:t>
      </w:r>
      <w:r w:rsidR="00107686">
        <w:rPr>
          <w:rFonts w:asciiTheme="majorBidi" w:hAnsiTheme="majorBidi" w:cstheme="majorBidi"/>
          <w:sz w:val="24"/>
          <w:szCs w:val="24"/>
        </w:rPr>
        <w:t>r</w:t>
      </w:r>
      <w:r w:rsidR="00711AEC" w:rsidRPr="00C34FBE">
        <w:rPr>
          <w:rFonts w:asciiTheme="majorBidi" w:hAnsiTheme="majorBidi" w:cstheme="majorBidi"/>
          <w:sz w:val="24"/>
          <w:szCs w:val="24"/>
        </w:rPr>
        <w:t>abbinic or otherwise</w:t>
      </w:r>
      <w:r w:rsidR="00107686">
        <w:rPr>
          <w:rFonts w:asciiTheme="majorBidi" w:hAnsiTheme="majorBidi" w:cstheme="majorBidi"/>
          <w:sz w:val="24"/>
          <w:szCs w:val="24"/>
        </w:rPr>
        <w:t>,</w:t>
      </w:r>
      <w:r w:rsidR="00711AEC" w:rsidRPr="00C34FBE">
        <w:rPr>
          <w:rFonts w:asciiTheme="majorBidi" w:hAnsiTheme="majorBidi" w:cstheme="majorBidi"/>
          <w:sz w:val="24"/>
          <w:szCs w:val="24"/>
        </w:rPr>
        <w:t xml:space="preserve"> that form</w:t>
      </w:r>
      <w:r w:rsidR="003A2F34" w:rsidRPr="00C34FBE">
        <w:rPr>
          <w:rFonts w:asciiTheme="majorBidi" w:hAnsiTheme="majorBidi" w:cstheme="majorBidi"/>
          <w:sz w:val="24"/>
          <w:szCs w:val="24"/>
        </w:rPr>
        <w:t>ed</w:t>
      </w:r>
      <w:r w:rsidR="00711AEC" w:rsidRPr="00C34FBE">
        <w:rPr>
          <w:rFonts w:asciiTheme="majorBidi" w:hAnsiTheme="majorBidi" w:cstheme="majorBidi"/>
          <w:sz w:val="24"/>
          <w:szCs w:val="24"/>
        </w:rPr>
        <w:t xml:space="preserve"> </w:t>
      </w:r>
      <w:r w:rsidR="00FA7F8F">
        <w:rPr>
          <w:rFonts w:asciiTheme="majorBidi" w:hAnsiTheme="majorBidi" w:cstheme="majorBidi"/>
          <w:sz w:val="24"/>
          <w:szCs w:val="24"/>
        </w:rPr>
        <w:t>the</w:t>
      </w:r>
      <w:r w:rsidR="00BD7BFF" w:rsidRPr="00C34FBE">
        <w:rPr>
          <w:rFonts w:asciiTheme="majorBidi" w:hAnsiTheme="majorBidi" w:cstheme="majorBidi"/>
          <w:sz w:val="24"/>
          <w:szCs w:val="24"/>
        </w:rPr>
        <w:t xml:space="preserve"> </w:t>
      </w:r>
      <w:r w:rsidR="00711AEC" w:rsidRPr="00C34FBE">
        <w:rPr>
          <w:rFonts w:asciiTheme="majorBidi" w:hAnsiTheme="majorBidi" w:cstheme="majorBidi"/>
          <w:sz w:val="24"/>
          <w:szCs w:val="24"/>
        </w:rPr>
        <w:t>basis</w:t>
      </w:r>
      <w:r w:rsidR="00BD7BFF" w:rsidRPr="00C34FBE">
        <w:rPr>
          <w:rFonts w:asciiTheme="majorBidi" w:hAnsiTheme="majorBidi" w:cstheme="majorBidi"/>
          <w:sz w:val="24"/>
          <w:szCs w:val="24"/>
        </w:rPr>
        <w:t xml:space="preserve"> for </w:t>
      </w:r>
      <w:r w:rsidR="00FA7F8F">
        <w:rPr>
          <w:rFonts w:asciiTheme="majorBidi" w:hAnsiTheme="majorBidi" w:cstheme="majorBidi"/>
          <w:sz w:val="24"/>
          <w:szCs w:val="24"/>
        </w:rPr>
        <w:t xml:space="preserve">many of </w:t>
      </w:r>
      <w:r w:rsidR="00BD7BFF" w:rsidRPr="00C34FBE">
        <w:rPr>
          <w:rFonts w:asciiTheme="majorBidi" w:hAnsiTheme="majorBidi" w:cstheme="majorBidi"/>
          <w:sz w:val="24"/>
          <w:szCs w:val="24"/>
        </w:rPr>
        <w:t xml:space="preserve">the </w:t>
      </w:r>
      <w:r w:rsidR="00874E2B" w:rsidRPr="00C34FBE">
        <w:rPr>
          <w:rFonts w:asciiTheme="majorBidi" w:hAnsiTheme="majorBidi" w:cstheme="majorBidi"/>
          <w:sz w:val="24"/>
          <w:szCs w:val="24"/>
        </w:rPr>
        <w:t xml:space="preserve">Alter’s talks are often the starting points </w:t>
      </w:r>
      <w:r w:rsidR="00C94EA5" w:rsidRPr="00C34FBE">
        <w:rPr>
          <w:rFonts w:asciiTheme="majorBidi" w:hAnsiTheme="majorBidi" w:cstheme="majorBidi"/>
          <w:sz w:val="24"/>
          <w:szCs w:val="24"/>
        </w:rPr>
        <w:t xml:space="preserve">for </w:t>
      </w:r>
      <w:r w:rsidR="00FE0764" w:rsidRPr="00C34FBE">
        <w:rPr>
          <w:rFonts w:asciiTheme="majorBidi" w:hAnsiTheme="majorBidi" w:cstheme="majorBidi"/>
          <w:sz w:val="24"/>
          <w:szCs w:val="24"/>
        </w:rPr>
        <w:t xml:space="preserve">ideas </w:t>
      </w:r>
      <w:r w:rsidR="00092BB8" w:rsidRPr="00C34FBE">
        <w:rPr>
          <w:rFonts w:asciiTheme="majorBidi" w:hAnsiTheme="majorBidi" w:cstheme="majorBidi"/>
          <w:sz w:val="24"/>
          <w:szCs w:val="24"/>
        </w:rPr>
        <w:t xml:space="preserve">that </w:t>
      </w:r>
      <w:r w:rsidR="00C94EA5" w:rsidRPr="00C34FBE">
        <w:rPr>
          <w:rFonts w:asciiTheme="majorBidi" w:hAnsiTheme="majorBidi" w:cstheme="majorBidi"/>
          <w:sz w:val="24"/>
          <w:szCs w:val="24"/>
        </w:rPr>
        <w:t>Rabbi Hutner develop</w:t>
      </w:r>
      <w:r w:rsidR="00092BB8" w:rsidRPr="00C34FBE">
        <w:rPr>
          <w:rFonts w:asciiTheme="majorBidi" w:hAnsiTheme="majorBidi" w:cstheme="majorBidi"/>
          <w:sz w:val="24"/>
          <w:szCs w:val="24"/>
        </w:rPr>
        <w:t xml:space="preserve">s. </w:t>
      </w:r>
      <w:r w:rsidR="00BD51CF" w:rsidRPr="00C34FBE">
        <w:rPr>
          <w:rFonts w:asciiTheme="majorBidi" w:hAnsiTheme="majorBidi" w:cstheme="majorBidi"/>
          <w:sz w:val="24"/>
          <w:szCs w:val="24"/>
        </w:rPr>
        <w:t xml:space="preserve">However, </w:t>
      </w:r>
      <w:r w:rsidR="004E14BD">
        <w:rPr>
          <w:rFonts w:asciiTheme="majorBidi" w:hAnsiTheme="majorBidi" w:cstheme="majorBidi"/>
          <w:sz w:val="24"/>
          <w:szCs w:val="24"/>
        </w:rPr>
        <w:t>regarding</w:t>
      </w:r>
      <w:r w:rsidR="00853EA9" w:rsidRPr="00C34FBE">
        <w:rPr>
          <w:rFonts w:asciiTheme="majorBidi" w:hAnsiTheme="majorBidi" w:cstheme="majorBidi"/>
          <w:sz w:val="24"/>
          <w:szCs w:val="24"/>
        </w:rPr>
        <w:t xml:space="preserve"> their</w:t>
      </w:r>
      <w:r w:rsidR="00BD51CF" w:rsidRPr="00C34FBE">
        <w:rPr>
          <w:rFonts w:asciiTheme="majorBidi" w:hAnsiTheme="majorBidi" w:cstheme="majorBidi"/>
          <w:sz w:val="24"/>
          <w:szCs w:val="24"/>
        </w:rPr>
        <w:t xml:space="preserve"> essence</w:t>
      </w:r>
      <w:r w:rsidR="00AB503E" w:rsidRPr="00C34FBE">
        <w:rPr>
          <w:rFonts w:asciiTheme="majorBidi" w:hAnsiTheme="majorBidi" w:cstheme="majorBidi"/>
          <w:sz w:val="24"/>
          <w:szCs w:val="24"/>
        </w:rPr>
        <w:t>,</w:t>
      </w:r>
      <w:r w:rsidR="00BD51CF" w:rsidRPr="00C34FBE">
        <w:rPr>
          <w:rFonts w:asciiTheme="majorBidi" w:hAnsiTheme="majorBidi" w:cstheme="majorBidi"/>
          <w:sz w:val="24"/>
          <w:szCs w:val="24"/>
        </w:rPr>
        <w:t xml:space="preserve"> the substance </w:t>
      </w:r>
      <w:r w:rsidR="00AB503E" w:rsidRPr="00C34FBE">
        <w:rPr>
          <w:rFonts w:asciiTheme="majorBidi" w:hAnsiTheme="majorBidi" w:cstheme="majorBidi"/>
          <w:sz w:val="24"/>
          <w:szCs w:val="24"/>
        </w:rPr>
        <w:t>of the concepts</w:t>
      </w:r>
      <w:r w:rsidR="00CB2D6B">
        <w:rPr>
          <w:rFonts w:asciiTheme="majorBidi" w:hAnsiTheme="majorBidi" w:cstheme="majorBidi"/>
          <w:sz w:val="24"/>
          <w:szCs w:val="24"/>
        </w:rPr>
        <w:t>,</w:t>
      </w:r>
      <w:r w:rsidR="00AB503E" w:rsidRPr="00C34FBE">
        <w:rPr>
          <w:rFonts w:asciiTheme="majorBidi" w:hAnsiTheme="majorBidi" w:cstheme="majorBidi"/>
          <w:sz w:val="24"/>
          <w:szCs w:val="24"/>
        </w:rPr>
        <w:t xml:space="preserve"> and their functions, the connection is weak. </w:t>
      </w:r>
      <w:r w:rsidR="00B01AB4" w:rsidRPr="00C34FBE">
        <w:rPr>
          <w:rFonts w:asciiTheme="majorBidi" w:hAnsiTheme="majorBidi" w:cstheme="majorBidi"/>
          <w:sz w:val="24"/>
          <w:szCs w:val="24"/>
        </w:rPr>
        <w:t xml:space="preserve">The </w:t>
      </w:r>
      <w:r w:rsidR="00F2657B" w:rsidRPr="00C34FBE">
        <w:rPr>
          <w:rFonts w:asciiTheme="majorBidi" w:hAnsiTheme="majorBidi" w:cstheme="majorBidi"/>
          <w:sz w:val="24"/>
          <w:szCs w:val="24"/>
        </w:rPr>
        <w:t xml:space="preserve">Alter’s </w:t>
      </w:r>
      <w:r w:rsidR="0024419E" w:rsidRPr="00C34FBE">
        <w:rPr>
          <w:rFonts w:asciiTheme="majorBidi" w:hAnsiTheme="majorBidi" w:cstheme="majorBidi"/>
          <w:sz w:val="24"/>
          <w:szCs w:val="24"/>
        </w:rPr>
        <w:t xml:space="preserve">general </w:t>
      </w:r>
      <w:r w:rsidR="00A16086" w:rsidRPr="00C34FBE">
        <w:rPr>
          <w:rFonts w:asciiTheme="majorBidi" w:hAnsiTheme="majorBidi" w:cstheme="majorBidi"/>
          <w:sz w:val="24"/>
          <w:szCs w:val="24"/>
        </w:rPr>
        <w:t xml:space="preserve">spirit </w:t>
      </w:r>
      <w:r w:rsidR="004B5D9A" w:rsidRPr="00C34FBE">
        <w:rPr>
          <w:rFonts w:asciiTheme="majorBidi" w:hAnsiTheme="majorBidi" w:cstheme="majorBidi"/>
          <w:sz w:val="24"/>
          <w:szCs w:val="24"/>
        </w:rPr>
        <w:t>can</w:t>
      </w:r>
      <w:r w:rsidR="00D31D04" w:rsidRPr="00C34FBE">
        <w:rPr>
          <w:rFonts w:asciiTheme="majorBidi" w:hAnsiTheme="majorBidi" w:cstheme="majorBidi"/>
          <w:sz w:val="24"/>
          <w:szCs w:val="24"/>
        </w:rPr>
        <w:t xml:space="preserve"> be detected </w:t>
      </w:r>
      <w:r w:rsidR="004B5D9A" w:rsidRPr="00C34FBE">
        <w:rPr>
          <w:rFonts w:asciiTheme="majorBidi" w:hAnsiTheme="majorBidi" w:cstheme="majorBidi"/>
          <w:sz w:val="24"/>
          <w:szCs w:val="24"/>
        </w:rPr>
        <w:t>within</w:t>
      </w:r>
      <w:r w:rsidR="00D31D04" w:rsidRPr="00C34FBE">
        <w:rPr>
          <w:rFonts w:asciiTheme="majorBidi" w:hAnsiTheme="majorBidi" w:cstheme="majorBidi"/>
          <w:sz w:val="24"/>
          <w:szCs w:val="24"/>
        </w:rPr>
        <w:t xml:space="preserve"> them but the</w:t>
      </w:r>
      <w:r w:rsidR="00107686">
        <w:rPr>
          <w:rFonts w:asciiTheme="majorBidi" w:hAnsiTheme="majorBidi" w:cstheme="majorBidi"/>
          <w:sz w:val="24"/>
          <w:szCs w:val="24"/>
        </w:rPr>
        <w:t>y</w:t>
      </w:r>
      <w:r w:rsidR="004B5D9A" w:rsidRPr="00C34FBE">
        <w:rPr>
          <w:rFonts w:asciiTheme="majorBidi" w:hAnsiTheme="majorBidi" w:cstheme="majorBidi"/>
          <w:sz w:val="24"/>
          <w:szCs w:val="24"/>
        </w:rPr>
        <w:t xml:space="preserve"> include developments </w:t>
      </w:r>
      <w:r w:rsidR="00330DBC" w:rsidRPr="00C34FBE">
        <w:rPr>
          <w:rFonts w:asciiTheme="majorBidi" w:hAnsiTheme="majorBidi" w:cstheme="majorBidi"/>
          <w:sz w:val="24"/>
          <w:szCs w:val="24"/>
        </w:rPr>
        <w:t>that he did not imagine.</w:t>
      </w:r>
    </w:p>
    <w:p w14:paraId="585E4D3C" w14:textId="71D2B2D9" w:rsidR="008700BA" w:rsidRPr="00C34FBE" w:rsidRDefault="008700BA" w:rsidP="00A04DD6">
      <w:pPr>
        <w:spacing w:after="0" w:line="360" w:lineRule="auto"/>
        <w:ind w:firstLine="720"/>
        <w:rPr>
          <w:rFonts w:asciiTheme="majorBidi" w:hAnsiTheme="majorBidi" w:cstheme="majorBidi"/>
          <w:sz w:val="24"/>
          <w:szCs w:val="24"/>
          <w:lang w:val="en-US"/>
        </w:rPr>
      </w:pPr>
      <w:r w:rsidRPr="00C34FBE">
        <w:rPr>
          <w:rFonts w:asciiTheme="majorBidi" w:hAnsiTheme="majorBidi" w:cstheme="majorBidi"/>
          <w:sz w:val="24"/>
          <w:szCs w:val="24"/>
          <w:lang w:val="en-US"/>
        </w:rPr>
        <w:t xml:space="preserve">In summary, </w:t>
      </w:r>
      <w:r w:rsidR="003A663D" w:rsidRPr="00C34FBE">
        <w:rPr>
          <w:rFonts w:asciiTheme="majorBidi" w:hAnsiTheme="majorBidi" w:cstheme="majorBidi"/>
          <w:sz w:val="24"/>
          <w:szCs w:val="24"/>
          <w:lang w:val="en-US"/>
        </w:rPr>
        <w:t xml:space="preserve">the essence of </w:t>
      </w:r>
      <w:r w:rsidR="007C615B" w:rsidRPr="00C34FBE">
        <w:rPr>
          <w:rFonts w:asciiTheme="majorBidi" w:hAnsiTheme="majorBidi" w:cstheme="majorBidi"/>
          <w:sz w:val="24"/>
          <w:szCs w:val="24"/>
          <w:lang w:val="en-US"/>
        </w:rPr>
        <w:t>the Alter of Slobodka’s influence on Rabbi Hutner can be identifie</w:t>
      </w:r>
      <w:r w:rsidR="00104F96" w:rsidRPr="00C34FBE">
        <w:rPr>
          <w:rFonts w:asciiTheme="majorBidi" w:hAnsiTheme="majorBidi" w:cstheme="majorBidi"/>
          <w:sz w:val="24"/>
          <w:szCs w:val="24"/>
          <w:lang w:val="en-US"/>
        </w:rPr>
        <w:t xml:space="preserve">d </w:t>
      </w:r>
      <w:r w:rsidR="007C615B" w:rsidRPr="00C34FBE">
        <w:rPr>
          <w:rFonts w:asciiTheme="majorBidi" w:hAnsiTheme="majorBidi" w:cstheme="majorBidi"/>
          <w:sz w:val="24"/>
          <w:szCs w:val="24"/>
          <w:lang w:val="en-US"/>
        </w:rPr>
        <w:t xml:space="preserve">in the ways in which </w:t>
      </w:r>
      <w:r w:rsidR="00104F96" w:rsidRPr="00C34FBE">
        <w:rPr>
          <w:rFonts w:asciiTheme="majorBidi" w:hAnsiTheme="majorBidi" w:cstheme="majorBidi"/>
          <w:sz w:val="24"/>
          <w:szCs w:val="24"/>
          <w:lang w:val="en-US"/>
        </w:rPr>
        <w:t xml:space="preserve">he </w:t>
      </w:r>
      <w:r w:rsidR="001A6ACA" w:rsidRPr="00C34FBE">
        <w:rPr>
          <w:rFonts w:asciiTheme="majorBidi" w:hAnsiTheme="majorBidi" w:cstheme="majorBidi"/>
          <w:sz w:val="24"/>
          <w:szCs w:val="24"/>
          <w:lang w:val="en-US"/>
        </w:rPr>
        <w:t>served as a role model</w:t>
      </w:r>
      <w:r w:rsidR="00E0264D">
        <w:rPr>
          <w:rFonts w:asciiTheme="majorBidi" w:hAnsiTheme="majorBidi" w:cstheme="majorBidi"/>
          <w:sz w:val="24"/>
          <w:szCs w:val="24"/>
          <w:lang w:val="en-US"/>
        </w:rPr>
        <w:t xml:space="preserve">, </w:t>
      </w:r>
      <w:r w:rsidR="001A6ACA" w:rsidRPr="00C34FBE">
        <w:rPr>
          <w:rFonts w:asciiTheme="majorBidi" w:hAnsiTheme="majorBidi" w:cstheme="majorBidi"/>
          <w:sz w:val="24"/>
          <w:szCs w:val="24"/>
          <w:lang w:val="en-US"/>
        </w:rPr>
        <w:t xml:space="preserve">educator, pedagogue, and </w:t>
      </w:r>
      <w:r w:rsidR="0086086F" w:rsidRPr="00C34FBE">
        <w:rPr>
          <w:rFonts w:asciiTheme="majorBidi" w:hAnsiTheme="majorBidi" w:cstheme="majorBidi"/>
          <w:sz w:val="24"/>
          <w:szCs w:val="24"/>
          <w:lang w:val="en-US"/>
        </w:rPr>
        <w:t xml:space="preserve">public figure. In everything pertaining to intellectual influence, </w:t>
      </w:r>
      <w:r w:rsidR="00A1081B" w:rsidRPr="00C34FBE">
        <w:rPr>
          <w:rFonts w:asciiTheme="majorBidi" w:hAnsiTheme="majorBidi" w:cstheme="majorBidi"/>
          <w:sz w:val="24"/>
          <w:szCs w:val="24"/>
          <w:lang w:val="en-US"/>
        </w:rPr>
        <w:t xml:space="preserve">the Alter’s thought and </w:t>
      </w:r>
      <w:r w:rsidR="00295A74">
        <w:rPr>
          <w:rFonts w:asciiTheme="majorBidi" w:hAnsiTheme="majorBidi" w:cstheme="majorBidi"/>
          <w:sz w:val="24"/>
          <w:szCs w:val="24"/>
          <w:lang w:val="en-US"/>
        </w:rPr>
        <w:t xml:space="preserve">the </w:t>
      </w:r>
      <w:r w:rsidR="00A1081B" w:rsidRPr="00C34FBE">
        <w:rPr>
          <w:rFonts w:asciiTheme="majorBidi" w:hAnsiTheme="majorBidi" w:cstheme="majorBidi"/>
          <w:sz w:val="24"/>
          <w:szCs w:val="24"/>
          <w:lang w:val="en-US"/>
        </w:rPr>
        <w:t xml:space="preserve">fundamental concepts </w:t>
      </w:r>
      <w:r w:rsidR="00F01E60" w:rsidRPr="00C34FBE">
        <w:rPr>
          <w:rFonts w:asciiTheme="majorBidi" w:hAnsiTheme="majorBidi" w:cstheme="majorBidi"/>
          <w:sz w:val="24"/>
          <w:szCs w:val="24"/>
          <w:lang w:val="en-US"/>
        </w:rPr>
        <w:t xml:space="preserve">he </w:t>
      </w:r>
      <w:r w:rsidR="007D660C" w:rsidRPr="00C34FBE">
        <w:rPr>
          <w:rFonts w:asciiTheme="majorBidi" w:hAnsiTheme="majorBidi" w:cstheme="majorBidi"/>
          <w:sz w:val="24"/>
          <w:szCs w:val="24"/>
          <w:lang w:val="en-US"/>
        </w:rPr>
        <w:t xml:space="preserve">engaged with </w:t>
      </w:r>
      <w:r w:rsidR="00F01E60" w:rsidRPr="00C34FBE">
        <w:rPr>
          <w:rFonts w:asciiTheme="majorBidi" w:hAnsiTheme="majorBidi" w:cstheme="majorBidi"/>
          <w:sz w:val="24"/>
          <w:szCs w:val="24"/>
          <w:lang w:val="en-US"/>
        </w:rPr>
        <w:t xml:space="preserve">should be regarded as a source </w:t>
      </w:r>
      <w:r w:rsidR="00C546FF" w:rsidRPr="00C34FBE">
        <w:rPr>
          <w:rFonts w:asciiTheme="majorBidi" w:hAnsiTheme="majorBidi" w:cstheme="majorBidi"/>
          <w:sz w:val="24"/>
          <w:szCs w:val="24"/>
          <w:lang w:val="en-US"/>
        </w:rPr>
        <w:t xml:space="preserve">of inspiration, </w:t>
      </w:r>
      <w:r w:rsidR="0057749B" w:rsidRPr="00C34FBE">
        <w:rPr>
          <w:rFonts w:asciiTheme="majorBidi" w:hAnsiTheme="majorBidi" w:cstheme="majorBidi"/>
          <w:sz w:val="24"/>
          <w:szCs w:val="24"/>
          <w:lang w:val="en-US"/>
        </w:rPr>
        <w:t xml:space="preserve">a </w:t>
      </w:r>
      <w:r w:rsidR="001E5A27" w:rsidRPr="00C34FBE">
        <w:rPr>
          <w:rFonts w:asciiTheme="majorBidi" w:hAnsiTheme="majorBidi" w:cstheme="majorBidi"/>
          <w:sz w:val="24"/>
          <w:szCs w:val="24"/>
          <w:lang w:val="en-US"/>
        </w:rPr>
        <w:t>basic</w:t>
      </w:r>
      <w:r w:rsidR="00C409DB" w:rsidRPr="00C34FBE">
        <w:rPr>
          <w:rFonts w:asciiTheme="majorBidi" w:hAnsiTheme="majorBidi" w:cstheme="majorBidi"/>
          <w:sz w:val="24"/>
          <w:szCs w:val="24"/>
          <w:lang w:val="en-US"/>
        </w:rPr>
        <w:t xml:space="preserve"> </w:t>
      </w:r>
      <w:r w:rsidR="0057749B" w:rsidRPr="00C34FBE">
        <w:rPr>
          <w:rFonts w:asciiTheme="majorBidi" w:hAnsiTheme="majorBidi" w:cstheme="majorBidi"/>
          <w:sz w:val="24"/>
          <w:szCs w:val="24"/>
          <w:lang w:val="en-US"/>
        </w:rPr>
        <w:t>intellectua</w:t>
      </w:r>
      <w:r w:rsidR="00321D24" w:rsidRPr="00C34FBE">
        <w:rPr>
          <w:rFonts w:asciiTheme="majorBidi" w:hAnsiTheme="majorBidi" w:cstheme="majorBidi"/>
          <w:sz w:val="24"/>
          <w:szCs w:val="24"/>
          <w:lang w:val="en-US"/>
        </w:rPr>
        <w:t>l</w:t>
      </w:r>
      <w:r w:rsidR="0057749B" w:rsidRPr="00C34FBE">
        <w:rPr>
          <w:rFonts w:asciiTheme="majorBidi" w:hAnsiTheme="majorBidi" w:cstheme="majorBidi"/>
          <w:sz w:val="24"/>
          <w:szCs w:val="24"/>
          <w:lang w:val="en-US"/>
        </w:rPr>
        <w:t xml:space="preserve"> platform</w:t>
      </w:r>
      <w:r w:rsidR="00321D24" w:rsidRPr="00C34FBE">
        <w:rPr>
          <w:rFonts w:asciiTheme="majorBidi" w:hAnsiTheme="majorBidi" w:cstheme="majorBidi"/>
          <w:sz w:val="24"/>
          <w:szCs w:val="24"/>
          <w:lang w:val="en-US"/>
        </w:rPr>
        <w:t xml:space="preserve">, </w:t>
      </w:r>
      <w:r w:rsidR="00297F29" w:rsidRPr="00C34FBE">
        <w:rPr>
          <w:rFonts w:asciiTheme="majorBidi" w:hAnsiTheme="majorBidi" w:cstheme="majorBidi"/>
          <w:sz w:val="24"/>
          <w:szCs w:val="24"/>
          <w:lang w:val="en-US"/>
        </w:rPr>
        <w:t xml:space="preserve">and </w:t>
      </w:r>
      <w:r w:rsidR="00A053DB">
        <w:rPr>
          <w:rFonts w:asciiTheme="majorBidi" w:hAnsiTheme="majorBidi" w:cstheme="majorBidi"/>
          <w:sz w:val="24"/>
          <w:szCs w:val="24"/>
          <w:lang w:val="en-US"/>
        </w:rPr>
        <w:t xml:space="preserve">the </w:t>
      </w:r>
      <w:r w:rsidR="00297F29" w:rsidRPr="00C34FBE">
        <w:rPr>
          <w:rFonts w:asciiTheme="majorBidi" w:hAnsiTheme="majorBidi" w:cstheme="majorBidi"/>
          <w:sz w:val="24"/>
          <w:szCs w:val="24"/>
          <w:lang w:val="en-US"/>
        </w:rPr>
        <w:t xml:space="preserve">default framework to which </w:t>
      </w:r>
      <w:r w:rsidR="00C46A25" w:rsidRPr="00C34FBE">
        <w:rPr>
          <w:rFonts w:asciiTheme="majorBidi" w:hAnsiTheme="majorBidi" w:cstheme="majorBidi"/>
          <w:sz w:val="24"/>
          <w:szCs w:val="24"/>
          <w:lang w:val="en-US"/>
        </w:rPr>
        <w:t xml:space="preserve">Rabbi </w:t>
      </w:r>
      <w:r w:rsidR="00981D1D" w:rsidRPr="00C34FBE">
        <w:rPr>
          <w:rFonts w:asciiTheme="majorBidi" w:hAnsiTheme="majorBidi" w:cstheme="majorBidi"/>
          <w:sz w:val="24"/>
          <w:szCs w:val="24"/>
          <w:lang w:val="en-US"/>
        </w:rPr>
        <w:t>Hutner</w:t>
      </w:r>
      <w:r w:rsidR="00C46A25" w:rsidRPr="00C34FBE">
        <w:rPr>
          <w:rFonts w:asciiTheme="majorBidi" w:hAnsiTheme="majorBidi" w:cstheme="majorBidi"/>
          <w:sz w:val="24"/>
          <w:szCs w:val="24"/>
          <w:lang w:val="en-US"/>
        </w:rPr>
        <w:t xml:space="preserve"> turned when he developed </w:t>
      </w:r>
      <w:r w:rsidR="00321D24" w:rsidRPr="00C34FBE">
        <w:rPr>
          <w:rFonts w:asciiTheme="majorBidi" w:hAnsiTheme="majorBidi" w:cstheme="majorBidi"/>
          <w:sz w:val="24"/>
          <w:szCs w:val="24"/>
          <w:lang w:val="en-US"/>
        </w:rPr>
        <w:t xml:space="preserve">the </w:t>
      </w:r>
      <w:r w:rsidR="00C46A25" w:rsidRPr="00C34FBE">
        <w:rPr>
          <w:rFonts w:asciiTheme="majorBidi" w:hAnsiTheme="majorBidi" w:cstheme="majorBidi"/>
          <w:sz w:val="24"/>
          <w:szCs w:val="24"/>
          <w:lang w:val="en-US"/>
        </w:rPr>
        <w:t>concepts with w</w:t>
      </w:r>
      <w:r w:rsidR="003973FC" w:rsidRPr="00C34FBE">
        <w:rPr>
          <w:rFonts w:asciiTheme="majorBidi" w:hAnsiTheme="majorBidi" w:cstheme="majorBidi"/>
          <w:sz w:val="24"/>
          <w:szCs w:val="24"/>
          <w:lang w:val="en-US"/>
        </w:rPr>
        <w:t xml:space="preserve">hich he chose to formulate his thought. </w:t>
      </w:r>
      <w:r w:rsidR="008A3DAF" w:rsidRPr="00C34FBE">
        <w:rPr>
          <w:rFonts w:asciiTheme="majorBidi" w:hAnsiTheme="majorBidi" w:cstheme="majorBidi"/>
          <w:sz w:val="24"/>
          <w:szCs w:val="24"/>
          <w:lang w:val="en-US"/>
        </w:rPr>
        <w:t xml:space="preserve">In this sense, the metaphor he used to describe the </w:t>
      </w:r>
      <w:r w:rsidR="00DE04A5" w:rsidRPr="00C34FBE">
        <w:rPr>
          <w:rFonts w:asciiTheme="majorBidi" w:hAnsiTheme="majorBidi" w:cstheme="majorBidi"/>
          <w:sz w:val="24"/>
          <w:szCs w:val="24"/>
          <w:lang w:val="en-US"/>
        </w:rPr>
        <w:t xml:space="preserve">Alter’s place in his life is appropriate: </w:t>
      </w:r>
      <w:commentRangeStart w:id="2"/>
      <w:r w:rsidR="0008314E" w:rsidRPr="00C34FBE">
        <w:rPr>
          <w:rFonts w:asciiTheme="majorBidi" w:hAnsiTheme="majorBidi" w:cstheme="majorBidi"/>
          <w:sz w:val="24"/>
          <w:szCs w:val="24"/>
          <w:lang w:val="en-US"/>
        </w:rPr>
        <w:t xml:space="preserve">a person’s </w:t>
      </w:r>
      <w:r w:rsidR="00DE04A5" w:rsidRPr="00C34FBE">
        <w:rPr>
          <w:rFonts w:asciiTheme="majorBidi" w:hAnsiTheme="majorBidi" w:cstheme="majorBidi"/>
          <w:sz w:val="24"/>
          <w:szCs w:val="24"/>
          <w:lang w:val="en-US"/>
        </w:rPr>
        <w:t xml:space="preserve">consciousness </w:t>
      </w:r>
      <w:r w:rsidR="0008314E" w:rsidRPr="00C34FBE">
        <w:rPr>
          <w:rFonts w:asciiTheme="majorBidi" w:hAnsiTheme="majorBidi" w:cstheme="majorBidi"/>
          <w:sz w:val="24"/>
          <w:szCs w:val="24"/>
          <w:lang w:val="en-US"/>
        </w:rPr>
        <w:t xml:space="preserve">is similar to </w:t>
      </w:r>
      <w:r w:rsidR="003F64CC" w:rsidRPr="00C34FBE">
        <w:rPr>
          <w:rFonts w:asciiTheme="majorBidi" w:hAnsiTheme="majorBidi" w:cstheme="majorBidi"/>
          <w:sz w:val="24"/>
          <w:szCs w:val="24"/>
          <w:lang w:val="en-US"/>
        </w:rPr>
        <w:t xml:space="preserve">a </w:t>
      </w:r>
      <w:r w:rsidR="00E761B8" w:rsidRPr="00C34FBE">
        <w:rPr>
          <w:rFonts w:asciiTheme="majorBidi" w:hAnsiTheme="majorBidi" w:cstheme="majorBidi"/>
          <w:sz w:val="24"/>
          <w:szCs w:val="24"/>
          <w:lang w:val="en-US"/>
        </w:rPr>
        <w:t>two</w:t>
      </w:r>
      <w:r w:rsidR="00A053DB">
        <w:rPr>
          <w:rFonts w:asciiTheme="majorBidi" w:hAnsiTheme="majorBidi" w:cstheme="majorBidi"/>
          <w:sz w:val="24"/>
          <w:szCs w:val="24"/>
          <w:lang w:val="en-US"/>
        </w:rPr>
        <w:t>-</w:t>
      </w:r>
      <w:r w:rsidR="00E761B8" w:rsidRPr="00C34FBE">
        <w:rPr>
          <w:rFonts w:asciiTheme="majorBidi" w:hAnsiTheme="majorBidi" w:cstheme="majorBidi"/>
          <w:sz w:val="24"/>
          <w:szCs w:val="24"/>
          <w:lang w:val="en-US"/>
        </w:rPr>
        <w:t>storied building</w:t>
      </w:r>
      <w:r w:rsidR="002D1A7B">
        <w:rPr>
          <w:rFonts w:asciiTheme="majorBidi" w:hAnsiTheme="majorBidi" w:cstheme="majorBidi"/>
          <w:sz w:val="24"/>
          <w:szCs w:val="24"/>
          <w:lang w:val="en-US"/>
        </w:rPr>
        <w:t>,</w:t>
      </w:r>
      <w:r w:rsidR="00E761B8" w:rsidRPr="00C34FBE">
        <w:rPr>
          <w:rFonts w:asciiTheme="majorBidi" w:hAnsiTheme="majorBidi" w:cstheme="majorBidi"/>
          <w:sz w:val="24"/>
          <w:szCs w:val="24"/>
          <w:lang w:val="en-US"/>
        </w:rPr>
        <w:t xml:space="preserve"> and his </w:t>
      </w:r>
      <w:r w:rsidR="00F10B11" w:rsidRPr="00C34FBE">
        <w:rPr>
          <w:rFonts w:asciiTheme="majorBidi" w:hAnsiTheme="majorBidi" w:cstheme="majorBidi"/>
          <w:sz w:val="24"/>
          <w:szCs w:val="24"/>
          <w:lang w:val="en-US"/>
        </w:rPr>
        <w:t>ground level</w:t>
      </w:r>
      <w:r w:rsidR="00AB1279" w:rsidRPr="00C34FBE">
        <w:rPr>
          <w:rFonts w:asciiTheme="majorBidi" w:hAnsiTheme="majorBidi" w:cstheme="majorBidi"/>
          <w:sz w:val="24"/>
          <w:szCs w:val="24"/>
          <w:lang w:val="en-US"/>
        </w:rPr>
        <w:t xml:space="preserve"> was th</w:t>
      </w:r>
      <w:r w:rsidR="00540685" w:rsidRPr="00C34FBE">
        <w:rPr>
          <w:rFonts w:asciiTheme="majorBidi" w:hAnsiTheme="majorBidi" w:cstheme="majorBidi"/>
          <w:sz w:val="24"/>
          <w:szCs w:val="24"/>
          <w:lang w:val="en-US"/>
        </w:rPr>
        <w:t xml:space="preserve">e Alter of Slobodka. The Alter’s concepts are the building </w:t>
      </w:r>
      <w:r w:rsidR="009A4079" w:rsidRPr="00C34FBE">
        <w:rPr>
          <w:rFonts w:asciiTheme="majorBidi" w:hAnsiTheme="majorBidi" w:cstheme="majorBidi"/>
          <w:sz w:val="24"/>
          <w:szCs w:val="24"/>
          <w:lang w:val="en-US"/>
        </w:rPr>
        <w:t>material,</w:t>
      </w:r>
      <w:r w:rsidR="00367821" w:rsidRPr="00C34FBE">
        <w:rPr>
          <w:rFonts w:asciiTheme="majorBidi" w:hAnsiTheme="majorBidi" w:cstheme="majorBidi"/>
          <w:sz w:val="24"/>
          <w:szCs w:val="24"/>
          <w:lang w:val="en-US"/>
        </w:rPr>
        <w:t xml:space="preserve"> but the content is a different matter.</w:t>
      </w:r>
      <w:commentRangeEnd w:id="2"/>
      <w:r w:rsidR="00990A71" w:rsidRPr="00C34FBE">
        <w:rPr>
          <w:rStyle w:val="CommentReference"/>
          <w:rFonts w:asciiTheme="majorBidi" w:hAnsiTheme="majorBidi" w:cstheme="majorBidi"/>
          <w:sz w:val="24"/>
          <w:szCs w:val="24"/>
          <w:rtl/>
        </w:rPr>
        <w:commentReference w:id="2"/>
      </w:r>
      <w:r w:rsidR="00F10B11" w:rsidRPr="00C34FBE">
        <w:rPr>
          <w:rFonts w:asciiTheme="majorBidi" w:hAnsiTheme="majorBidi" w:cstheme="majorBidi"/>
          <w:sz w:val="24"/>
          <w:szCs w:val="24"/>
          <w:lang w:val="en-US"/>
        </w:rPr>
        <w:t xml:space="preserve"> </w:t>
      </w:r>
    </w:p>
    <w:p w14:paraId="38D06C66" w14:textId="3B241662" w:rsidR="00274A88" w:rsidRPr="00C34FBE" w:rsidRDefault="00274A88" w:rsidP="00A04DD6">
      <w:pPr>
        <w:spacing w:after="0" w:line="360" w:lineRule="auto"/>
        <w:ind w:firstLine="720"/>
        <w:rPr>
          <w:rFonts w:asciiTheme="majorBidi" w:hAnsiTheme="majorBidi" w:cstheme="majorBidi"/>
          <w:b/>
          <w:bCs/>
          <w:sz w:val="24"/>
          <w:szCs w:val="24"/>
          <w:lang w:val="en-US"/>
        </w:rPr>
      </w:pPr>
      <w:r w:rsidRPr="00C34FBE">
        <w:rPr>
          <w:rFonts w:asciiTheme="majorBidi" w:hAnsiTheme="majorBidi" w:cstheme="majorBidi"/>
          <w:b/>
          <w:bCs/>
          <w:sz w:val="24"/>
          <w:szCs w:val="24"/>
          <w:lang w:val="en-US"/>
        </w:rPr>
        <w:t>8.2 Rabbi Hutner and Hassidic Thought</w:t>
      </w:r>
    </w:p>
    <w:p w14:paraId="00B8DABB" w14:textId="7003C65A" w:rsidR="00A45983" w:rsidRPr="00C34FBE" w:rsidRDefault="00384D65" w:rsidP="00A04DD6">
      <w:pPr>
        <w:spacing w:after="0" w:line="360" w:lineRule="auto"/>
        <w:ind w:firstLine="720"/>
        <w:rPr>
          <w:rFonts w:asciiTheme="majorBidi" w:hAnsiTheme="majorBidi" w:cstheme="majorBidi"/>
          <w:color w:val="202122"/>
          <w:sz w:val="24"/>
          <w:szCs w:val="24"/>
          <w:shd w:val="clear" w:color="auto" w:fill="FFFFFF"/>
          <w:lang w:val="en-US"/>
        </w:rPr>
      </w:pPr>
      <w:r w:rsidRPr="00C34FBE">
        <w:rPr>
          <w:rFonts w:asciiTheme="majorBidi" w:hAnsiTheme="majorBidi" w:cstheme="majorBidi"/>
          <w:sz w:val="24"/>
          <w:szCs w:val="24"/>
          <w:lang w:val="en-US"/>
        </w:rPr>
        <w:t>In the biographical section</w:t>
      </w:r>
      <w:r w:rsidR="002D1A7B">
        <w:rPr>
          <w:rFonts w:asciiTheme="majorBidi" w:hAnsiTheme="majorBidi" w:cstheme="majorBidi"/>
          <w:sz w:val="24"/>
          <w:szCs w:val="24"/>
          <w:lang w:val="en-US"/>
        </w:rPr>
        <w:t>,</w:t>
      </w:r>
      <w:r w:rsidRPr="00C34FBE">
        <w:rPr>
          <w:rFonts w:asciiTheme="majorBidi" w:hAnsiTheme="majorBidi" w:cstheme="majorBidi"/>
          <w:sz w:val="24"/>
          <w:szCs w:val="24"/>
          <w:lang w:val="en-US"/>
        </w:rPr>
        <w:t xml:space="preserve"> </w:t>
      </w:r>
      <w:r w:rsidR="00624C4D" w:rsidRPr="00C34FBE">
        <w:rPr>
          <w:rFonts w:asciiTheme="majorBidi" w:hAnsiTheme="majorBidi" w:cstheme="majorBidi"/>
          <w:sz w:val="24"/>
          <w:szCs w:val="24"/>
          <w:lang w:val="en-US"/>
        </w:rPr>
        <w:t xml:space="preserve">we saw that </w:t>
      </w:r>
      <w:r w:rsidR="001E2D9F" w:rsidRPr="00C34FBE">
        <w:rPr>
          <w:rFonts w:asciiTheme="majorBidi" w:hAnsiTheme="majorBidi" w:cstheme="majorBidi"/>
          <w:sz w:val="24"/>
          <w:szCs w:val="24"/>
          <w:lang w:val="en-US"/>
        </w:rPr>
        <w:t>throughout</w:t>
      </w:r>
      <w:r w:rsidR="00624C4D" w:rsidRPr="00C34FBE">
        <w:rPr>
          <w:rFonts w:asciiTheme="majorBidi" w:hAnsiTheme="majorBidi" w:cstheme="majorBidi"/>
          <w:sz w:val="24"/>
          <w:szCs w:val="24"/>
          <w:lang w:val="en-US"/>
        </w:rPr>
        <w:t xml:space="preserve"> his life Rabbi Hutner consistently engaged with Hassidic thought. </w:t>
      </w:r>
      <w:r w:rsidR="001E2D9F" w:rsidRPr="00C34FBE">
        <w:rPr>
          <w:rFonts w:asciiTheme="majorBidi" w:hAnsiTheme="majorBidi" w:cstheme="majorBidi"/>
          <w:sz w:val="24"/>
          <w:szCs w:val="24"/>
          <w:lang w:val="en-US"/>
        </w:rPr>
        <w:t xml:space="preserve">In particular, </w:t>
      </w:r>
      <w:r w:rsidR="00AE7A37" w:rsidRPr="00C34FBE">
        <w:rPr>
          <w:rFonts w:asciiTheme="majorBidi" w:hAnsiTheme="majorBidi" w:cstheme="majorBidi"/>
          <w:sz w:val="24"/>
          <w:szCs w:val="24"/>
          <w:lang w:val="en-US"/>
        </w:rPr>
        <w:t>ther</w:t>
      </w:r>
      <w:r w:rsidR="00B46290" w:rsidRPr="00C34FBE">
        <w:rPr>
          <w:rFonts w:asciiTheme="majorBidi" w:hAnsiTheme="majorBidi" w:cstheme="majorBidi"/>
          <w:sz w:val="24"/>
          <w:szCs w:val="24"/>
          <w:lang w:val="en-US"/>
        </w:rPr>
        <w:t xml:space="preserve">e </w:t>
      </w:r>
      <w:r w:rsidR="009C4D7F" w:rsidRPr="00C34FBE">
        <w:rPr>
          <w:rFonts w:asciiTheme="majorBidi" w:hAnsiTheme="majorBidi" w:cstheme="majorBidi"/>
          <w:sz w:val="24"/>
          <w:szCs w:val="24"/>
          <w:lang w:val="en-US"/>
        </w:rPr>
        <w:t xml:space="preserve">are many </w:t>
      </w:r>
      <w:r w:rsidR="000D40D0" w:rsidRPr="00C34FBE">
        <w:rPr>
          <w:rFonts w:asciiTheme="majorBidi" w:hAnsiTheme="majorBidi" w:cstheme="majorBidi"/>
          <w:sz w:val="24"/>
          <w:szCs w:val="24"/>
          <w:lang w:val="en-US"/>
        </w:rPr>
        <w:t>indications</w:t>
      </w:r>
      <w:r w:rsidR="009C4D7F" w:rsidRPr="00C34FBE">
        <w:rPr>
          <w:rFonts w:asciiTheme="majorBidi" w:hAnsiTheme="majorBidi" w:cstheme="majorBidi"/>
          <w:sz w:val="24"/>
          <w:szCs w:val="24"/>
          <w:lang w:val="en-US"/>
        </w:rPr>
        <w:t xml:space="preserve"> </w:t>
      </w:r>
      <w:r w:rsidR="00AE7A37" w:rsidRPr="00C34FBE">
        <w:rPr>
          <w:rFonts w:asciiTheme="majorBidi" w:hAnsiTheme="majorBidi" w:cstheme="majorBidi"/>
          <w:sz w:val="24"/>
          <w:szCs w:val="24"/>
          <w:lang w:val="en-US"/>
        </w:rPr>
        <w:t xml:space="preserve">of </w:t>
      </w:r>
      <w:r w:rsidR="00AB1222" w:rsidRPr="00C34FBE">
        <w:rPr>
          <w:rFonts w:asciiTheme="majorBidi" w:hAnsiTheme="majorBidi" w:cstheme="majorBidi"/>
          <w:sz w:val="24"/>
          <w:szCs w:val="24"/>
          <w:lang w:val="en-US"/>
        </w:rPr>
        <w:t xml:space="preserve">his intensive </w:t>
      </w:r>
      <w:r w:rsidR="00F7191E">
        <w:rPr>
          <w:rFonts w:asciiTheme="majorBidi" w:hAnsiTheme="majorBidi" w:cstheme="majorBidi"/>
          <w:sz w:val="24"/>
          <w:szCs w:val="24"/>
          <w:lang w:val="en-US"/>
        </w:rPr>
        <w:t xml:space="preserve">involvement </w:t>
      </w:r>
      <w:r w:rsidR="00AB1222" w:rsidRPr="00C34FBE">
        <w:rPr>
          <w:rFonts w:asciiTheme="majorBidi" w:hAnsiTheme="majorBidi" w:cstheme="majorBidi"/>
          <w:sz w:val="24"/>
          <w:szCs w:val="24"/>
          <w:lang w:val="en-US"/>
        </w:rPr>
        <w:t xml:space="preserve">with Chabad </w:t>
      </w:r>
      <w:r w:rsidR="00660B4A">
        <w:rPr>
          <w:rFonts w:asciiTheme="majorBidi" w:hAnsiTheme="majorBidi" w:cstheme="majorBidi"/>
          <w:sz w:val="24"/>
          <w:szCs w:val="24"/>
          <w:lang w:val="en-US"/>
        </w:rPr>
        <w:t>philosophy</w:t>
      </w:r>
      <w:r w:rsidR="00AB1222" w:rsidRPr="00C34FBE">
        <w:rPr>
          <w:rFonts w:asciiTheme="majorBidi" w:hAnsiTheme="majorBidi" w:cstheme="majorBidi"/>
          <w:sz w:val="24"/>
          <w:szCs w:val="24"/>
          <w:lang w:val="en-US"/>
        </w:rPr>
        <w:t xml:space="preserve">. </w:t>
      </w:r>
      <w:r w:rsidR="00FA2D4F" w:rsidRPr="00C34FBE">
        <w:rPr>
          <w:rFonts w:asciiTheme="majorBidi" w:hAnsiTheme="majorBidi" w:cstheme="majorBidi"/>
          <w:sz w:val="24"/>
          <w:szCs w:val="24"/>
          <w:lang w:val="en-US"/>
        </w:rPr>
        <w:t xml:space="preserve">Residual elements of Chabad thought can be perceived </w:t>
      </w:r>
      <w:r w:rsidR="00BE60A2" w:rsidRPr="00C34FBE">
        <w:rPr>
          <w:rFonts w:asciiTheme="majorBidi" w:hAnsiTheme="majorBidi" w:cstheme="majorBidi"/>
          <w:sz w:val="24"/>
          <w:szCs w:val="24"/>
          <w:lang w:val="en-US"/>
        </w:rPr>
        <w:t xml:space="preserve">in several aspects of his </w:t>
      </w:r>
      <w:r w:rsidR="008372E0">
        <w:rPr>
          <w:rFonts w:asciiTheme="majorBidi" w:hAnsiTheme="majorBidi" w:cstheme="majorBidi"/>
          <w:sz w:val="24"/>
          <w:szCs w:val="24"/>
          <w:lang w:val="en-US"/>
        </w:rPr>
        <w:t>work</w:t>
      </w:r>
      <w:r w:rsidR="00D63DAF">
        <w:rPr>
          <w:rFonts w:asciiTheme="majorBidi" w:hAnsiTheme="majorBidi" w:cstheme="majorBidi"/>
          <w:sz w:val="24"/>
          <w:szCs w:val="24"/>
          <w:lang w:val="en-US"/>
        </w:rPr>
        <w:t>,</w:t>
      </w:r>
      <w:r w:rsidR="00DC1906" w:rsidRPr="00C34FBE">
        <w:rPr>
          <w:rFonts w:asciiTheme="majorBidi" w:hAnsiTheme="majorBidi" w:cstheme="majorBidi"/>
          <w:sz w:val="24"/>
          <w:szCs w:val="24"/>
          <w:lang w:val="en-US"/>
        </w:rPr>
        <w:t xml:space="preserve"> but the most blatant is his use of the system of the two souls</w:t>
      </w:r>
      <w:r w:rsidR="002E70E9" w:rsidRPr="00C34FBE">
        <w:rPr>
          <w:rFonts w:asciiTheme="majorBidi" w:hAnsiTheme="majorBidi" w:cstheme="majorBidi"/>
          <w:sz w:val="24"/>
          <w:szCs w:val="24"/>
          <w:lang w:val="en-US"/>
        </w:rPr>
        <w:t>, the “divine” and the “natural”,</w:t>
      </w:r>
      <w:r w:rsidR="002E70E9" w:rsidRPr="00C34FBE">
        <w:rPr>
          <w:rStyle w:val="FootnoteReference"/>
          <w:rFonts w:asciiTheme="majorBidi" w:hAnsiTheme="majorBidi" w:cstheme="majorBidi"/>
          <w:sz w:val="24"/>
          <w:szCs w:val="24"/>
          <w:lang w:val="en-US"/>
        </w:rPr>
        <w:footnoteReference w:id="8"/>
      </w:r>
      <w:r w:rsidR="00BE60A2" w:rsidRPr="00C34FBE">
        <w:rPr>
          <w:rFonts w:asciiTheme="majorBidi" w:hAnsiTheme="majorBidi" w:cstheme="majorBidi"/>
          <w:sz w:val="24"/>
          <w:szCs w:val="24"/>
          <w:lang w:val="en-US"/>
        </w:rPr>
        <w:t xml:space="preserve"> </w:t>
      </w:r>
      <w:r w:rsidR="002E70E9" w:rsidRPr="00C34FBE">
        <w:rPr>
          <w:rFonts w:asciiTheme="majorBidi" w:hAnsiTheme="majorBidi" w:cstheme="majorBidi"/>
          <w:sz w:val="24"/>
          <w:szCs w:val="24"/>
          <w:lang w:val="en-US"/>
        </w:rPr>
        <w:t xml:space="preserve">which </w:t>
      </w:r>
      <w:r w:rsidR="00157533" w:rsidRPr="00C34FBE">
        <w:rPr>
          <w:rFonts w:asciiTheme="majorBidi" w:hAnsiTheme="majorBidi" w:cstheme="majorBidi"/>
          <w:sz w:val="24"/>
          <w:szCs w:val="24"/>
          <w:lang w:val="en-US"/>
        </w:rPr>
        <w:t xml:space="preserve">indicates a clear connection </w:t>
      </w:r>
      <w:r w:rsidR="00B90110" w:rsidRPr="00C34FBE">
        <w:rPr>
          <w:rFonts w:asciiTheme="majorBidi" w:hAnsiTheme="majorBidi" w:cstheme="majorBidi"/>
          <w:sz w:val="24"/>
          <w:szCs w:val="24"/>
          <w:lang w:val="en-US"/>
        </w:rPr>
        <w:t xml:space="preserve">to this </w:t>
      </w:r>
      <w:r w:rsidR="00C759F4" w:rsidRPr="00C34FBE">
        <w:rPr>
          <w:rFonts w:asciiTheme="majorBidi" w:hAnsiTheme="majorBidi" w:cstheme="majorBidi"/>
          <w:sz w:val="24"/>
          <w:szCs w:val="24"/>
          <w:lang w:val="en-US"/>
        </w:rPr>
        <w:t xml:space="preserve">Chabad </w:t>
      </w:r>
      <w:r w:rsidR="00D63DAF">
        <w:rPr>
          <w:rFonts w:asciiTheme="majorBidi" w:hAnsiTheme="majorBidi" w:cstheme="majorBidi"/>
          <w:sz w:val="24"/>
          <w:szCs w:val="24"/>
          <w:lang w:val="en-US"/>
        </w:rPr>
        <w:t>idea</w:t>
      </w:r>
      <w:r w:rsidR="00B90110" w:rsidRPr="00C34FBE">
        <w:rPr>
          <w:rFonts w:asciiTheme="majorBidi" w:hAnsiTheme="majorBidi" w:cstheme="majorBidi"/>
          <w:sz w:val="24"/>
          <w:szCs w:val="24"/>
          <w:lang w:val="en-US"/>
        </w:rPr>
        <w:t xml:space="preserve">. Despite his </w:t>
      </w:r>
      <w:r w:rsidR="0014415B" w:rsidRPr="00C34FBE">
        <w:rPr>
          <w:rFonts w:asciiTheme="majorBidi" w:hAnsiTheme="majorBidi" w:cstheme="majorBidi"/>
          <w:sz w:val="24"/>
          <w:szCs w:val="24"/>
          <w:lang w:val="en-US"/>
        </w:rPr>
        <w:t xml:space="preserve">reservations </w:t>
      </w:r>
      <w:r w:rsidR="00A8489E" w:rsidRPr="00C34FBE">
        <w:rPr>
          <w:rFonts w:asciiTheme="majorBidi" w:hAnsiTheme="majorBidi" w:cstheme="majorBidi"/>
          <w:sz w:val="24"/>
          <w:szCs w:val="24"/>
          <w:lang w:val="en-US"/>
        </w:rPr>
        <w:t xml:space="preserve">about the Chabad movement of his time, </w:t>
      </w:r>
      <w:r w:rsidR="00392436" w:rsidRPr="00C34FBE">
        <w:rPr>
          <w:rFonts w:asciiTheme="majorBidi" w:hAnsiTheme="majorBidi" w:cstheme="majorBidi"/>
          <w:sz w:val="24"/>
          <w:szCs w:val="24"/>
          <w:lang w:val="en-US"/>
        </w:rPr>
        <w:t xml:space="preserve">he continued to study </w:t>
      </w:r>
      <w:r w:rsidR="00A8489E" w:rsidRPr="00C34FBE">
        <w:rPr>
          <w:rFonts w:asciiTheme="majorBidi" w:hAnsiTheme="majorBidi" w:cstheme="majorBidi"/>
          <w:sz w:val="24"/>
          <w:szCs w:val="24"/>
          <w:lang w:val="en-US"/>
        </w:rPr>
        <w:t xml:space="preserve">the thought </w:t>
      </w:r>
      <w:r w:rsidR="004D5251" w:rsidRPr="00C34FBE">
        <w:rPr>
          <w:rFonts w:asciiTheme="majorBidi" w:hAnsiTheme="majorBidi" w:cstheme="majorBidi"/>
          <w:sz w:val="24"/>
          <w:szCs w:val="24"/>
          <w:lang w:val="en-US"/>
        </w:rPr>
        <w:t xml:space="preserve">of </w:t>
      </w:r>
      <w:r w:rsidR="009A4079" w:rsidRPr="00C34FBE">
        <w:rPr>
          <w:rFonts w:asciiTheme="majorBidi" w:hAnsiTheme="majorBidi" w:cstheme="majorBidi"/>
          <w:sz w:val="24"/>
          <w:szCs w:val="24"/>
          <w:lang w:val="en-US"/>
        </w:rPr>
        <w:t>its</w:t>
      </w:r>
      <w:r w:rsidR="004D5251" w:rsidRPr="00C34FBE">
        <w:rPr>
          <w:rFonts w:asciiTheme="majorBidi" w:hAnsiTheme="majorBidi" w:cstheme="majorBidi"/>
          <w:sz w:val="24"/>
          <w:szCs w:val="24"/>
          <w:lang w:val="en-US"/>
        </w:rPr>
        <w:t xml:space="preserve"> </w:t>
      </w:r>
      <w:r w:rsidR="00656505" w:rsidRPr="00C34FBE">
        <w:rPr>
          <w:rFonts w:asciiTheme="majorBidi" w:hAnsiTheme="majorBidi" w:cstheme="majorBidi"/>
          <w:sz w:val="24"/>
          <w:szCs w:val="24"/>
          <w:lang w:val="en-US"/>
        </w:rPr>
        <w:t xml:space="preserve">Grand </w:t>
      </w:r>
      <w:r w:rsidR="004D5251" w:rsidRPr="00C34FBE">
        <w:rPr>
          <w:rFonts w:asciiTheme="majorBidi" w:hAnsiTheme="majorBidi" w:cstheme="majorBidi"/>
          <w:sz w:val="24"/>
          <w:szCs w:val="24"/>
          <w:lang w:val="en-US"/>
        </w:rPr>
        <w:t>Rabbis</w:t>
      </w:r>
      <w:r w:rsidR="00F24A81" w:rsidRPr="00C34FBE">
        <w:rPr>
          <w:rStyle w:val="FootnoteReference"/>
          <w:rFonts w:asciiTheme="majorBidi" w:hAnsiTheme="majorBidi" w:cstheme="majorBidi"/>
          <w:sz w:val="24"/>
          <w:szCs w:val="24"/>
          <w:lang w:val="en-US"/>
        </w:rPr>
        <w:footnoteReference w:id="9"/>
      </w:r>
      <w:r w:rsidR="00B26A37" w:rsidRPr="00C34FBE">
        <w:rPr>
          <w:rFonts w:asciiTheme="majorBidi" w:hAnsiTheme="majorBidi" w:cstheme="majorBidi"/>
          <w:sz w:val="24"/>
          <w:szCs w:val="24"/>
          <w:lang w:val="en-US"/>
        </w:rPr>
        <w:t xml:space="preserve"> </w:t>
      </w:r>
      <w:r w:rsidR="00D043BB" w:rsidRPr="00C34FBE">
        <w:rPr>
          <w:rFonts w:asciiTheme="majorBidi" w:hAnsiTheme="majorBidi" w:cstheme="majorBidi"/>
          <w:sz w:val="24"/>
          <w:szCs w:val="24"/>
          <w:lang w:val="en-US"/>
        </w:rPr>
        <w:t>and t</w:t>
      </w:r>
      <w:r w:rsidR="00B26A37" w:rsidRPr="00C34FBE">
        <w:rPr>
          <w:rFonts w:asciiTheme="majorBidi" w:hAnsiTheme="majorBidi" w:cstheme="majorBidi"/>
          <w:sz w:val="24"/>
          <w:szCs w:val="24"/>
          <w:lang w:val="en-US"/>
        </w:rPr>
        <w:t xml:space="preserve">here is evidence of his </w:t>
      </w:r>
      <w:r w:rsidR="009A4079" w:rsidRPr="00C34FBE">
        <w:rPr>
          <w:rFonts w:asciiTheme="majorBidi" w:hAnsiTheme="majorBidi" w:cstheme="majorBidi"/>
          <w:sz w:val="24"/>
          <w:szCs w:val="24"/>
          <w:lang w:val="en-US"/>
        </w:rPr>
        <w:t>extensive</w:t>
      </w:r>
      <w:r w:rsidR="00B26A37" w:rsidRPr="00C34FBE">
        <w:rPr>
          <w:rFonts w:asciiTheme="majorBidi" w:hAnsiTheme="majorBidi" w:cstheme="majorBidi"/>
          <w:sz w:val="24"/>
          <w:szCs w:val="24"/>
          <w:lang w:val="en-US"/>
        </w:rPr>
        <w:t xml:space="preserve"> </w:t>
      </w:r>
      <w:r w:rsidR="00261B0C" w:rsidRPr="00C34FBE">
        <w:rPr>
          <w:rFonts w:asciiTheme="majorBidi" w:hAnsiTheme="majorBidi" w:cstheme="majorBidi"/>
          <w:sz w:val="24"/>
          <w:szCs w:val="24"/>
          <w:lang w:val="en-US"/>
        </w:rPr>
        <w:t>know</w:t>
      </w:r>
      <w:r w:rsidR="0051115A" w:rsidRPr="00C34FBE">
        <w:rPr>
          <w:rFonts w:asciiTheme="majorBidi" w:hAnsiTheme="majorBidi" w:cstheme="majorBidi"/>
          <w:sz w:val="24"/>
          <w:szCs w:val="24"/>
          <w:lang w:val="en-US"/>
        </w:rPr>
        <w:t xml:space="preserve">ledge of </w:t>
      </w:r>
      <w:r w:rsidR="00B26A37" w:rsidRPr="00C34FBE">
        <w:rPr>
          <w:rFonts w:asciiTheme="majorBidi" w:hAnsiTheme="majorBidi" w:cstheme="majorBidi"/>
          <w:sz w:val="24"/>
          <w:szCs w:val="24"/>
          <w:lang w:val="en-US"/>
        </w:rPr>
        <w:t xml:space="preserve">their </w:t>
      </w:r>
      <w:r w:rsidR="00CE7576" w:rsidRPr="00C34FBE">
        <w:rPr>
          <w:rFonts w:asciiTheme="majorBidi" w:hAnsiTheme="majorBidi" w:cstheme="majorBidi"/>
          <w:sz w:val="24"/>
          <w:szCs w:val="24"/>
          <w:lang w:val="en-US"/>
        </w:rPr>
        <w:t xml:space="preserve">works. </w:t>
      </w:r>
      <w:r w:rsidR="00881F84" w:rsidRPr="00C34FBE">
        <w:rPr>
          <w:rFonts w:asciiTheme="majorBidi" w:hAnsiTheme="majorBidi" w:cstheme="majorBidi"/>
          <w:sz w:val="24"/>
          <w:szCs w:val="24"/>
          <w:lang w:val="en-US"/>
        </w:rPr>
        <w:t xml:space="preserve">Rabbi David Cohen </w:t>
      </w:r>
      <w:r w:rsidR="008372E0">
        <w:rPr>
          <w:rFonts w:asciiTheme="majorBidi" w:hAnsiTheme="majorBidi" w:cstheme="majorBidi"/>
          <w:sz w:val="24"/>
          <w:szCs w:val="24"/>
          <w:lang w:val="en-US"/>
        </w:rPr>
        <w:t>(</w:t>
      </w:r>
      <w:r w:rsidR="005B2489" w:rsidRPr="00C34FBE">
        <w:rPr>
          <w:rFonts w:asciiTheme="majorBidi" w:hAnsiTheme="majorBidi" w:cstheme="majorBidi"/>
          <w:sz w:val="24"/>
          <w:szCs w:val="24"/>
          <w:lang w:val="en-US"/>
        </w:rPr>
        <w:t>1887–1972)</w:t>
      </w:r>
      <w:r w:rsidR="008372E0">
        <w:rPr>
          <w:rFonts w:asciiTheme="majorBidi" w:hAnsiTheme="majorBidi" w:cstheme="majorBidi"/>
          <w:sz w:val="24"/>
          <w:szCs w:val="24"/>
          <w:lang w:val="en-US"/>
        </w:rPr>
        <w:t>, known as the Nazirite,</w:t>
      </w:r>
      <w:r w:rsidR="005B2489" w:rsidRPr="00C34FBE">
        <w:rPr>
          <w:rFonts w:asciiTheme="majorBidi" w:hAnsiTheme="majorBidi" w:cstheme="majorBidi"/>
          <w:sz w:val="24"/>
          <w:szCs w:val="24"/>
          <w:lang w:val="en-US"/>
        </w:rPr>
        <w:t xml:space="preserve"> </w:t>
      </w:r>
      <w:r w:rsidR="00706872" w:rsidRPr="00C34FBE">
        <w:rPr>
          <w:rFonts w:asciiTheme="majorBidi" w:hAnsiTheme="majorBidi" w:cstheme="majorBidi"/>
          <w:sz w:val="24"/>
          <w:szCs w:val="24"/>
          <w:lang w:val="en-US"/>
        </w:rPr>
        <w:t xml:space="preserve">in his discussion of the subject of </w:t>
      </w:r>
      <w:r w:rsidR="00706872" w:rsidRPr="00C34FBE">
        <w:rPr>
          <w:rFonts w:asciiTheme="majorBidi" w:hAnsiTheme="majorBidi" w:cstheme="majorBidi"/>
          <w:sz w:val="24"/>
          <w:szCs w:val="24"/>
          <w:lang w:val="en-US"/>
        </w:rPr>
        <w:lastRenderedPageBreak/>
        <w:t>the unity of God</w:t>
      </w:r>
      <w:r w:rsidR="008372E0">
        <w:rPr>
          <w:rFonts w:asciiTheme="majorBidi" w:hAnsiTheme="majorBidi" w:cstheme="majorBidi"/>
          <w:sz w:val="24"/>
          <w:szCs w:val="24"/>
          <w:lang w:val="en-US"/>
        </w:rPr>
        <w:t xml:space="preserve"> </w:t>
      </w:r>
      <w:r w:rsidR="008372E0" w:rsidRPr="00C34FBE">
        <w:rPr>
          <w:rFonts w:asciiTheme="majorBidi" w:hAnsiTheme="majorBidi" w:cstheme="majorBidi"/>
          <w:sz w:val="24"/>
          <w:szCs w:val="24"/>
          <w:lang w:val="en-US"/>
        </w:rPr>
        <w:t xml:space="preserve">in his book </w:t>
      </w:r>
      <w:r w:rsidR="008372E0" w:rsidRPr="00C34FBE">
        <w:rPr>
          <w:rFonts w:asciiTheme="majorBidi" w:hAnsiTheme="majorBidi" w:cstheme="majorBidi"/>
          <w:i/>
          <w:iCs/>
          <w:sz w:val="24"/>
          <w:szCs w:val="24"/>
          <w:lang w:val="en-US"/>
        </w:rPr>
        <w:t>Kol Hanevuah</w:t>
      </w:r>
      <w:r w:rsidR="00706872" w:rsidRPr="00C34FBE">
        <w:rPr>
          <w:rFonts w:asciiTheme="majorBidi" w:hAnsiTheme="majorBidi" w:cstheme="majorBidi"/>
          <w:sz w:val="24"/>
          <w:szCs w:val="24"/>
          <w:lang w:val="en-US"/>
        </w:rPr>
        <w:t xml:space="preserve">, cites the </w:t>
      </w:r>
      <w:r w:rsidR="00D16EB0">
        <w:rPr>
          <w:rFonts w:asciiTheme="majorBidi" w:hAnsiTheme="majorBidi" w:cstheme="majorBidi"/>
          <w:sz w:val="24"/>
          <w:szCs w:val="24"/>
          <w:lang w:val="en-US"/>
        </w:rPr>
        <w:t>ideas</w:t>
      </w:r>
      <w:r w:rsidR="00706872" w:rsidRPr="00C34FBE">
        <w:rPr>
          <w:rFonts w:asciiTheme="majorBidi" w:hAnsiTheme="majorBidi" w:cstheme="majorBidi"/>
          <w:sz w:val="24"/>
          <w:szCs w:val="24"/>
          <w:lang w:val="en-US"/>
        </w:rPr>
        <w:t xml:space="preserve"> of the </w:t>
      </w:r>
      <w:r w:rsidR="002635E5" w:rsidRPr="00C34FBE">
        <w:rPr>
          <w:rFonts w:asciiTheme="majorBidi" w:hAnsiTheme="majorBidi" w:cstheme="majorBidi"/>
          <w:sz w:val="24"/>
          <w:szCs w:val="24"/>
          <w:lang w:val="en-US"/>
        </w:rPr>
        <w:t xml:space="preserve">medieval Jewish philosophers </w:t>
      </w:r>
      <w:r w:rsidR="009F565C">
        <w:rPr>
          <w:rFonts w:asciiTheme="majorBidi" w:hAnsiTheme="majorBidi" w:cstheme="majorBidi"/>
          <w:sz w:val="24"/>
          <w:szCs w:val="24"/>
          <w:lang w:val="en-US"/>
        </w:rPr>
        <w:t>together with the</w:t>
      </w:r>
      <w:r w:rsidR="002635E5" w:rsidRPr="00C34FBE">
        <w:rPr>
          <w:rFonts w:asciiTheme="majorBidi" w:hAnsiTheme="majorBidi" w:cstheme="majorBidi"/>
          <w:sz w:val="24"/>
          <w:szCs w:val="24"/>
          <w:lang w:val="en-US"/>
        </w:rPr>
        <w:t xml:space="preserve"> </w:t>
      </w:r>
      <w:r w:rsidR="005E6A3C">
        <w:rPr>
          <w:rFonts w:asciiTheme="majorBidi" w:hAnsiTheme="majorBidi" w:cstheme="majorBidi"/>
          <w:sz w:val="24"/>
          <w:szCs w:val="24"/>
          <w:lang w:val="en-US"/>
        </w:rPr>
        <w:t>“</w:t>
      </w:r>
      <w:r w:rsidR="002077B8" w:rsidRPr="00C34FBE">
        <w:rPr>
          <w:rFonts w:asciiTheme="majorBidi" w:hAnsiTheme="majorBidi" w:cstheme="majorBidi"/>
          <w:sz w:val="24"/>
          <w:szCs w:val="24"/>
          <w:lang w:val="en-US"/>
        </w:rPr>
        <w:t>Admor Haz</w:t>
      </w:r>
      <w:r w:rsidR="009F40EA">
        <w:rPr>
          <w:rFonts w:asciiTheme="majorBidi" w:hAnsiTheme="majorBidi" w:cstheme="majorBidi"/>
          <w:sz w:val="24"/>
          <w:szCs w:val="24"/>
          <w:lang w:val="en-US"/>
        </w:rPr>
        <w:t>a</w:t>
      </w:r>
      <w:r w:rsidR="002077B8" w:rsidRPr="00C34FBE">
        <w:rPr>
          <w:rFonts w:asciiTheme="majorBidi" w:hAnsiTheme="majorBidi" w:cstheme="majorBidi"/>
          <w:sz w:val="24"/>
          <w:szCs w:val="24"/>
          <w:lang w:val="en-US"/>
        </w:rPr>
        <w:t>ken</w:t>
      </w:r>
      <w:r w:rsidR="005E6A3C">
        <w:rPr>
          <w:rFonts w:asciiTheme="majorBidi" w:hAnsiTheme="majorBidi" w:cstheme="majorBidi"/>
          <w:sz w:val="24"/>
          <w:szCs w:val="24"/>
          <w:lang w:val="en-US"/>
        </w:rPr>
        <w:t>”</w:t>
      </w:r>
      <w:r w:rsidR="00634505">
        <w:rPr>
          <w:rFonts w:asciiTheme="majorBidi" w:hAnsiTheme="majorBidi" w:cstheme="majorBidi"/>
          <w:sz w:val="24"/>
          <w:szCs w:val="24"/>
          <w:lang w:val="en-US"/>
        </w:rPr>
        <w:t>,</w:t>
      </w:r>
      <w:r w:rsidR="002077B8" w:rsidRPr="00C34FBE">
        <w:rPr>
          <w:rFonts w:asciiTheme="majorBidi" w:hAnsiTheme="majorBidi" w:cstheme="majorBidi"/>
          <w:sz w:val="24"/>
          <w:szCs w:val="24"/>
          <w:lang w:val="en-US"/>
        </w:rPr>
        <w:t xml:space="preserve"> </w:t>
      </w:r>
      <w:r w:rsidR="00AB77C1" w:rsidRPr="00C34FBE">
        <w:rPr>
          <w:rFonts w:asciiTheme="majorBidi" w:hAnsiTheme="majorBidi" w:cstheme="majorBidi"/>
          <w:sz w:val="24"/>
          <w:szCs w:val="24"/>
          <w:lang w:val="en-US"/>
        </w:rPr>
        <w:t xml:space="preserve">Rabbi </w:t>
      </w:r>
      <w:r w:rsidR="00AB77C1" w:rsidRPr="00C34FBE">
        <w:rPr>
          <w:rFonts w:asciiTheme="majorBidi" w:hAnsiTheme="majorBidi" w:cstheme="majorBidi"/>
          <w:color w:val="202122"/>
          <w:sz w:val="24"/>
          <w:szCs w:val="24"/>
          <w:shd w:val="clear" w:color="auto" w:fill="FFFFFF"/>
        </w:rPr>
        <w:t>Shneur Zalman of Liad</w:t>
      </w:r>
      <w:r w:rsidR="00AB77C1" w:rsidRPr="00C34FBE">
        <w:rPr>
          <w:rFonts w:asciiTheme="majorBidi" w:hAnsiTheme="majorBidi" w:cstheme="majorBidi"/>
          <w:color w:val="202122"/>
          <w:sz w:val="24"/>
          <w:szCs w:val="24"/>
          <w:shd w:val="clear" w:color="auto" w:fill="FFFFFF"/>
          <w:lang w:val="en-US"/>
        </w:rPr>
        <w:t>i</w:t>
      </w:r>
      <w:r w:rsidR="009F40EA">
        <w:rPr>
          <w:rFonts w:asciiTheme="majorBidi" w:hAnsiTheme="majorBidi" w:cstheme="majorBidi"/>
          <w:color w:val="202122"/>
          <w:sz w:val="24"/>
          <w:szCs w:val="24"/>
          <w:shd w:val="clear" w:color="auto" w:fill="FFFFFF"/>
          <w:lang w:val="en-US"/>
        </w:rPr>
        <w:t>,</w:t>
      </w:r>
      <w:r w:rsidR="009F565C">
        <w:rPr>
          <w:rFonts w:asciiTheme="majorBidi" w:hAnsiTheme="majorBidi" w:cstheme="majorBidi"/>
          <w:color w:val="202122"/>
          <w:sz w:val="24"/>
          <w:szCs w:val="24"/>
          <w:shd w:val="clear" w:color="auto" w:fill="FFFFFF"/>
          <w:lang w:val="en-US"/>
        </w:rPr>
        <w:t xml:space="preserve"> the first Chabad Rebbe,</w:t>
      </w:r>
      <w:r w:rsidR="00AA1D0C" w:rsidRPr="00C34FBE">
        <w:rPr>
          <w:rFonts w:asciiTheme="majorBidi" w:hAnsiTheme="majorBidi" w:cstheme="majorBidi"/>
          <w:color w:val="202122"/>
          <w:sz w:val="24"/>
          <w:szCs w:val="24"/>
          <w:shd w:val="clear" w:color="auto" w:fill="FFFFFF"/>
          <w:lang w:val="en-US"/>
        </w:rPr>
        <w:t xml:space="preserve"> </w:t>
      </w:r>
      <w:r w:rsidR="009F565C">
        <w:rPr>
          <w:rFonts w:asciiTheme="majorBidi" w:hAnsiTheme="majorBidi" w:cstheme="majorBidi"/>
          <w:color w:val="202122"/>
          <w:sz w:val="24"/>
          <w:szCs w:val="24"/>
          <w:shd w:val="clear" w:color="auto" w:fill="FFFFFF"/>
          <w:lang w:val="en-US"/>
        </w:rPr>
        <w:t xml:space="preserve">as offering a </w:t>
      </w:r>
      <w:r w:rsidR="009F565C" w:rsidRPr="00C34FBE">
        <w:rPr>
          <w:rFonts w:asciiTheme="majorBidi" w:hAnsiTheme="majorBidi" w:cstheme="majorBidi"/>
          <w:color w:val="202122"/>
          <w:sz w:val="24"/>
          <w:szCs w:val="24"/>
          <w:shd w:val="clear" w:color="auto" w:fill="FFFFFF"/>
          <w:lang w:val="en-US"/>
        </w:rPr>
        <w:t>contradictory approach</w:t>
      </w:r>
      <w:r w:rsidR="009F565C">
        <w:rPr>
          <w:rFonts w:asciiTheme="majorBidi" w:hAnsiTheme="majorBidi" w:cstheme="majorBidi"/>
          <w:color w:val="202122"/>
          <w:sz w:val="24"/>
          <w:szCs w:val="24"/>
          <w:shd w:val="clear" w:color="auto" w:fill="FFFFFF"/>
          <w:lang w:val="en-US"/>
        </w:rPr>
        <w:t xml:space="preserve"> to t</w:t>
      </w:r>
      <w:r w:rsidR="00B03551" w:rsidRPr="00C34FBE">
        <w:rPr>
          <w:rFonts w:asciiTheme="majorBidi" w:hAnsiTheme="majorBidi" w:cstheme="majorBidi"/>
          <w:color w:val="202122"/>
          <w:sz w:val="24"/>
          <w:szCs w:val="24"/>
          <w:shd w:val="clear" w:color="auto" w:fill="FFFFFF"/>
          <w:lang w:val="en-US"/>
        </w:rPr>
        <w:t xml:space="preserve">he </w:t>
      </w:r>
      <w:r w:rsidR="00D16EB0">
        <w:rPr>
          <w:rFonts w:asciiTheme="majorBidi" w:hAnsiTheme="majorBidi" w:cstheme="majorBidi"/>
          <w:color w:val="202122"/>
          <w:sz w:val="24"/>
          <w:szCs w:val="24"/>
          <w:shd w:val="clear" w:color="auto" w:fill="FFFFFF"/>
          <w:lang w:val="en-US"/>
        </w:rPr>
        <w:t>ideas</w:t>
      </w:r>
      <w:r w:rsidR="00B03551" w:rsidRPr="00C34FBE">
        <w:rPr>
          <w:rFonts w:asciiTheme="majorBidi" w:hAnsiTheme="majorBidi" w:cstheme="majorBidi"/>
          <w:color w:val="202122"/>
          <w:sz w:val="24"/>
          <w:szCs w:val="24"/>
          <w:shd w:val="clear" w:color="auto" w:fill="FFFFFF"/>
          <w:lang w:val="en-US"/>
        </w:rPr>
        <w:t xml:space="preserve"> of the </w:t>
      </w:r>
      <w:r w:rsidR="009F40EA">
        <w:rPr>
          <w:rFonts w:asciiTheme="majorBidi" w:hAnsiTheme="majorBidi" w:cstheme="majorBidi"/>
          <w:color w:val="202122"/>
          <w:sz w:val="24"/>
          <w:szCs w:val="24"/>
          <w:shd w:val="clear" w:color="auto" w:fill="FFFFFF"/>
          <w:lang w:val="en-US"/>
        </w:rPr>
        <w:t>k</w:t>
      </w:r>
      <w:r w:rsidR="00B03551" w:rsidRPr="00C34FBE">
        <w:rPr>
          <w:rFonts w:asciiTheme="majorBidi" w:hAnsiTheme="majorBidi" w:cstheme="majorBidi"/>
          <w:color w:val="202122"/>
          <w:sz w:val="24"/>
          <w:szCs w:val="24"/>
          <w:shd w:val="clear" w:color="auto" w:fill="FFFFFF"/>
          <w:lang w:val="en-US"/>
        </w:rPr>
        <w:t xml:space="preserve">abbalists and the Maharal of </w:t>
      </w:r>
      <w:r w:rsidR="00F643BE" w:rsidRPr="00C34FBE">
        <w:rPr>
          <w:rFonts w:asciiTheme="majorBidi" w:hAnsiTheme="majorBidi" w:cstheme="majorBidi"/>
          <w:color w:val="202122"/>
          <w:sz w:val="24"/>
          <w:szCs w:val="24"/>
          <w:shd w:val="clear" w:color="auto" w:fill="FFFFFF"/>
          <w:lang w:val="en-US"/>
        </w:rPr>
        <w:t>Prague</w:t>
      </w:r>
      <w:r w:rsidR="002D1EE6" w:rsidRPr="00C34FBE">
        <w:rPr>
          <w:rFonts w:asciiTheme="majorBidi" w:hAnsiTheme="majorBidi" w:cstheme="majorBidi"/>
          <w:color w:val="202122"/>
          <w:sz w:val="24"/>
          <w:szCs w:val="24"/>
          <w:shd w:val="clear" w:color="auto" w:fill="FFFFFF"/>
          <w:lang w:val="en-US"/>
        </w:rPr>
        <w:t xml:space="preserve">. When </w:t>
      </w:r>
      <w:r w:rsidR="00646B8D" w:rsidRPr="00C34FBE">
        <w:rPr>
          <w:rFonts w:asciiTheme="majorBidi" w:hAnsiTheme="majorBidi" w:cstheme="majorBidi"/>
          <w:color w:val="202122"/>
          <w:sz w:val="24"/>
          <w:szCs w:val="24"/>
          <w:shd w:val="clear" w:color="auto" w:fill="FFFFFF"/>
          <w:lang w:val="en-US"/>
        </w:rPr>
        <w:t xml:space="preserve">Rabbi Hutner received a </w:t>
      </w:r>
      <w:r w:rsidR="002D1EE6" w:rsidRPr="00C34FBE">
        <w:rPr>
          <w:rFonts w:asciiTheme="majorBidi" w:hAnsiTheme="majorBidi" w:cstheme="majorBidi"/>
          <w:color w:val="202122"/>
          <w:sz w:val="24"/>
          <w:szCs w:val="24"/>
          <w:shd w:val="clear" w:color="auto" w:fill="FFFFFF"/>
          <w:lang w:val="en-US"/>
        </w:rPr>
        <w:t>copy of the book</w:t>
      </w:r>
      <w:r w:rsidR="00646B8D" w:rsidRPr="00C34FBE">
        <w:rPr>
          <w:rFonts w:asciiTheme="majorBidi" w:hAnsiTheme="majorBidi" w:cstheme="majorBidi"/>
          <w:color w:val="202122"/>
          <w:sz w:val="24"/>
          <w:szCs w:val="24"/>
          <w:shd w:val="clear" w:color="auto" w:fill="FFFFFF"/>
          <w:lang w:val="en-US"/>
        </w:rPr>
        <w:t xml:space="preserve"> (</w:t>
      </w:r>
      <w:r w:rsidR="00416E3B" w:rsidRPr="00C34FBE">
        <w:rPr>
          <w:rFonts w:asciiTheme="majorBidi" w:hAnsiTheme="majorBidi" w:cstheme="majorBidi"/>
          <w:color w:val="202122"/>
          <w:sz w:val="24"/>
          <w:szCs w:val="24"/>
          <w:shd w:val="clear" w:color="auto" w:fill="FFFFFF"/>
          <w:lang w:val="en-US"/>
        </w:rPr>
        <w:t>which belonged to his student)</w:t>
      </w:r>
      <w:r w:rsidR="00A35A03" w:rsidRPr="00C34FBE">
        <w:rPr>
          <w:rFonts w:asciiTheme="majorBidi" w:hAnsiTheme="majorBidi" w:cstheme="majorBidi"/>
          <w:color w:val="202122"/>
          <w:sz w:val="24"/>
          <w:szCs w:val="24"/>
          <w:shd w:val="clear" w:color="auto" w:fill="FFFFFF"/>
          <w:lang w:val="en-US"/>
        </w:rPr>
        <w:t xml:space="preserve">, </w:t>
      </w:r>
      <w:r w:rsidR="00AF1DD3">
        <w:rPr>
          <w:rFonts w:asciiTheme="majorBidi" w:hAnsiTheme="majorBidi" w:cstheme="majorBidi"/>
          <w:color w:val="202122"/>
          <w:sz w:val="24"/>
          <w:szCs w:val="24"/>
          <w:shd w:val="clear" w:color="auto" w:fill="FFFFFF"/>
          <w:lang w:val="en-US"/>
        </w:rPr>
        <w:t xml:space="preserve">he </w:t>
      </w:r>
      <w:r w:rsidR="00A35A03" w:rsidRPr="00C34FBE">
        <w:rPr>
          <w:rFonts w:asciiTheme="majorBidi" w:hAnsiTheme="majorBidi" w:cstheme="majorBidi"/>
          <w:color w:val="202122"/>
          <w:sz w:val="24"/>
          <w:szCs w:val="24"/>
          <w:shd w:val="clear" w:color="auto" w:fill="FFFFFF"/>
          <w:lang w:val="en-US"/>
        </w:rPr>
        <w:t xml:space="preserve">wrote </w:t>
      </w:r>
      <w:r w:rsidR="00B00886">
        <w:rPr>
          <w:rFonts w:asciiTheme="majorBidi" w:hAnsiTheme="majorBidi" w:cstheme="majorBidi"/>
          <w:color w:val="202122"/>
          <w:sz w:val="24"/>
          <w:szCs w:val="24"/>
          <w:shd w:val="clear" w:color="auto" w:fill="FFFFFF"/>
          <w:lang w:val="en-US"/>
        </w:rPr>
        <w:t xml:space="preserve">the following comment </w:t>
      </w:r>
      <w:r w:rsidR="00A35A03" w:rsidRPr="00C34FBE">
        <w:rPr>
          <w:rFonts w:asciiTheme="majorBidi" w:hAnsiTheme="majorBidi" w:cstheme="majorBidi"/>
          <w:color w:val="202122"/>
          <w:sz w:val="24"/>
          <w:szCs w:val="24"/>
          <w:shd w:val="clear" w:color="auto" w:fill="FFFFFF"/>
          <w:lang w:val="en-US"/>
        </w:rPr>
        <w:t xml:space="preserve">in its margin: </w:t>
      </w:r>
    </w:p>
    <w:p w14:paraId="6848EAEC" w14:textId="77777777" w:rsidR="00481B5C" w:rsidRPr="00C34FBE" w:rsidRDefault="00481B5C" w:rsidP="00AF1DD3">
      <w:pPr>
        <w:pStyle w:val="Quote1"/>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highlight w:val="yellow"/>
          <w:rtl/>
        </w:rPr>
        <w:t>שקר ענה בזה שאמר כי יש כאן התנגדות בין בעל התניא ובין המהר"ל. וכל זה בא לו מפני שנשמטה ממנו ההגהה המפורשת בפרק שני מלקוטי אמרים. יעוין שם היטב. וכונת מהר"ל בההקדמה לגבורות היא דוקא למעלה מאצילות. ודברי המקובלים ודברי המהר"ל ודבריו של בעל התניא אחד הם</w:t>
      </w:r>
      <w:r w:rsidRPr="00C34FBE">
        <w:rPr>
          <w:rFonts w:asciiTheme="majorBidi" w:hAnsiTheme="majorBidi" w:cstheme="majorBidi"/>
          <w:sz w:val="24"/>
          <w:szCs w:val="24"/>
          <w:rtl/>
        </w:rPr>
        <w:t>.</w:t>
      </w:r>
      <w:r w:rsidRPr="00C34FBE">
        <w:rPr>
          <w:rStyle w:val="FootnoteReference"/>
          <w:rFonts w:asciiTheme="majorBidi" w:hAnsiTheme="majorBidi" w:cstheme="majorBidi"/>
          <w:sz w:val="24"/>
          <w:szCs w:val="24"/>
          <w:rtl/>
        </w:rPr>
        <w:footnoteReference w:id="10"/>
      </w:r>
    </w:p>
    <w:p w14:paraId="4C1B7F88" w14:textId="3790AE17" w:rsidR="0044712F" w:rsidRPr="00C34FBE" w:rsidRDefault="00EE3477" w:rsidP="00A04DD6">
      <w:pPr>
        <w:pStyle w:val="Quote1"/>
        <w:bidi w:val="0"/>
        <w:spacing w:before="0" w:after="0"/>
        <w:ind w:left="0" w:right="0" w:firstLine="720"/>
        <w:jc w:val="left"/>
        <w:rPr>
          <w:rFonts w:asciiTheme="majorBidi" w:hAnsiTheme="majorBidi" w:cstheme="majorBidi"/>
          <w:color w:val="202122"/>
          <w:sz w:val="24"/>
          <w:szCs w:val="24"/>
          <w:shd w:val="clear" w:color="auto" w:fill="FFFFFF"/>
        </w:rPr>
      </w:pPr>
      <w:r>
        <w:rPr>
          <w:rFonts w:asciiTheme="majorBidi" w:hAnsiTheme="majorBidi" w:cstheme="majorBidi"/>
          <w:sz w:val="24"/>
          <w:szCs w:val="24"/>
        </w:rPr>
        <w:t xml:space="preserve">The </w:t>
      </w:r>
      <w:r w:rsidR="00880223" w:rsidRPr="00C34FBE">
        <w:rPr>
          <w:rFonts w:asciiTheme="majorBidi" w:hAnsiTheme="majorBidi" w:cstheme="majorBidi"/>
          <w:sz w:val="24"/>
          <w:szCs w:val="24"/>
        </w:rPr>
        <w:t xml:space="preserve">following example </w:t>
      </w:r>
      <w:r w:rsidR="00880223">
        <w:rPr>
          <w:rFonts w:asciiTheme="majorBidi" w:hAnsiTheme="majorBidi" w:cstheme="majorBidi"/>
          <w:sz w:val="24"/>
          <w:szCs w:val="24"/>
        </w:rPr>
        <w:t>reveals f</w:t>
      </w:r>
      <w:r w:rsidR="0044712F" w:rsidRPr="00C34FBE">
        <w:rPr>
          <w:rFonts w:asciiTheme="majorBidi" w:hAnsiTheme="majorBidi" w:cstheme="majorBidi"/>
          <w:sz w:val="24"/>
          <w:szCs w:val="24"/>
        </w:rPr>
        <w:t xml:space="preserve">urther evidence of </w:t>
      </w:r>
      <w:r w:rsidR="00880223">
        <w:rPr>
          <w:rFonts w:asciiTheme="majorBidi" w:hAnsiTheme="majorBidi" w:cstheme="majorBidi"/>
          <w:sz w:val="24"/>
          <w:szCs w:val="24"/>
        </w:rPr>
        <w:t xml:space="preserve">Rabbi Hutner’s </w:t>
      </w:r>
      <w:r w:rsidR="004643DE" w:rsidRPr="00C34FBE">
        <w:rPr>
          <w:rFonts w:asciiTheme="majorBidi" w:hAnsiTheme="majorBidi" w:cstheme="majorBidi"/>
          <w:sz w:val="24"/>
          <w:szCs w:val="24"/>
        </w:rPr>
        <w:t>expert knowledge of Chabad thought</w:t>
      </w:r>
      <w:r w:rsidR="00880223">
        <w:rPr>
          <w:rFonts w:asciiTheme="majorBidi" w:hAnsiTheme="majorBidi" w:cstheme="majorBidi"/>
          <w:sz w:val="24"/>
          <w:szCs w:val="24"/>
        </w:rPr>
        <w:t>.</w:t>
      </w:r>
      <w:r w:rsidR="00D652D3" w:rsidRPr="00C34FBE">
        <w:rPr>
          <w:rFonts w:asciiTheme="majorBidi" w:hAnsiTheme="majorBidi" w:cstheme="majorBidi"/>
          <w:sz w:val="24"/>
          <w:szCs w:val="24"/>
        </w:rPr>
        <w:t xml:space="preserve"> In an early edition of the book </w:t>
      </w:r>
      <w:r w:rsidR="00DE0079" w:rsidRPr="00C34FBE">
        <w:rPr>
          <w:rFonts w:asciiTheme="majorBidi" w:hAnsiTheme="majorBidi" w:cstheme="majorBidi"/>
          <w:i/>
          <w:iCs/>
          <w:sz w:val="24"/>
          <w:szCs w:val="24"/>
        </w:rPr>
        <w:t>Piskei Dinim</w:t>
      </w:r>
      <w:r w:rsidR="00DE0079" w:rsidRPr="00C34FBE">
        <w:rPr>
          <w:rFonts w:asciiTheme="majorBidi" w:hAnsiTheme="majorBidi" w:cstheme="majorBidi"/>
          <w:sz w:val="24"/>
          <w:szCs w:val="24"/>
        </w:rPr>
        <w:t xml:space="preserve"> </w:t>
      </w:r>
      <w:r w:rsidR="00D95324" w:rsidRPr="00C34FBE">
        <w:rPr>
          <w:rFonts w:asciiTheme="majorBidi" w:hAnsiTheme="majorBidi" w:cstheme="majorBidi"/>
          <w:sz w:val="24"/>
          <w:szCs w:val="24"/>
        </w:rPr>
        <w:t xml:space="preserve">by the Grand Rabbi “Tzemach Zedek”, Rabbi </w:t>
      </w:r>
      <w:r w:rsidR="007F154F" w:rsidRPr="00C34FBE">
        <w:rPr>
          <w:rFonts w:asciiTheme="majorBidi" w:hAnsiTheme="majorBidi" w:cstheme="majorBidi"/>
          <w:color w:val="202122"/>
          <w:sz w:val="24"/>
          <w:szCs w:val="24"/>
          <w:shd w:val="clear" w:color="auto" w:fill="FFFFFF"/>
        </w:rPr>
        <w:t>Menachem Mendel Schneersohn</w:t>
      </w:r>
      <w:r w:rsidR="002C5856" w:rsidRPr="00C34FBE">
        <w:rPr>
          <w:rFonts w:asciiTheme="majorBidi" w:hAnsiTheme="majorBidi" w:cstheme="majorBidi"/>
          <w:color w:val="202122"/>
          <w:sz w:val="24"/>
          <w:szCs w:val="24"/>
          <w:shd w:val="clear" w:color="auto" w:fill="FFFFFF"/>
        </w:rPr>
        <w:t xml:space="preserve">, appears the </w:t>
      </w:r>
      <w:r w:rsidR="00631512" w:rsidRPr="00C34FBE">
        <w:rPr>
          <w:rFonts w:asciiTheme="majorBidi" w:hAnsiTheme="majorBidi" w:cstheme="majorBidi"/>
          <w:color w:val="202122"/>
          <w:sz w:val="24"/>
          <w:szCs w:val="24"/>
          <w:shd w:val="clear" w:color="auto" w:fill="FFFFFF"/>
        </w:rPr>
        <w:t xml:space="preserve">phrase, </w:t>
      </w:r>
      <w:r w:rsidR="00685286" w:rsidRPr="00C34FBE">
        <w:rPr>
          <w:rFonts w:asciiTheme="majorBidi" w:hAnsiTheme="majorBidi" w:cstheme="majorBidi"/>
          <w:color w:val="202122"/>
          <w:sz w:val="24"/>
          <w:szCs w:val="24"/>
          <w:shd w:val="clear" w:color="auto" w:fill="FFFFFF"/>
        </w:rPr>
        <w:t>“</w:t>
      </w:r>
      <w:r w:rsidR="00631512" w:rsidRPr="00C34FBE">
        <w:rPr>
          <w:rFonts w:asciiTheme="majorBidi" w:hAnsiTheme="majorBidi" w:cstheme="majorBidi"/>
          <w:color w:val="202122"/>
          <w:sz w:val="24"/>
          <w:szCs w:val="24"/>
          <w:shd w:val="clear" w:color="auto" w:fill="FFFFFF"/>
        </w:rPr>
        <w:t xml:space="preserve">The Vilna Gaon cited this […] and I have </w:t>
      </w:r>
      <w:r w:rsidR="00685286" w:rsidRPr="00C34FBE">
        <w:rPr>
          <w:rFonts w:asciiTheme="majorBidi" w:hAnsiTheme="majorBidi" w:cstheme="majorBidi"/>
          <w:color w:val="202122"/>
          <w:sz w:val="24"/>
          <w:szCs w:val="24"/>
          <w:shd w:val="clear" w:color="auto" w:fill="FFFFFF"/>
        </w:rPr>
        <w:t xml:space="preserve">not merited to understand his holy words”. </w:t>
      </w:r>
      <w:r w:rsidR="00115A09" w:rsidRPr="00C34FBE">
        <w:rPr>
          <w:rFonts w:asciiTheme="majorBidi" w:hAnsiTheme="majorBidi" w:cstheme="majorBidi"/>
          <w:color w:val="202122"/>
          <w:sz w:val="24"/>
          <w:szCs w:val="24"/>
          <w:shd w:val="clear" w:color="auto" w:fill="FFFFFF"/>
        </w:rPr>
        <w:t xml:space="preserve">In a later printing (from </w:t>
      </w:r>
      <w:r w:rsidR="00F63221" w:rsidRPr="00C34FBE">
        <w:rPr>
          <w:rFonts w:asciiTheme="majorBidi" w:hAnsiTheme="majorBidi" w:cstheme="majorBidi"/>
          <w:color w:val="202122"/>
          <w:sz w:val="24"/>
          <w:szCs w:val="24"/>
          <w:shd w:val="clear" w:color="auto" w:fill="FFFFFF"/>
        </w:rPr>
        <w:t>1949)</w:t>
      </w:r>
      <w:r w:rsidR="00FD696B">
        <w:rPr>
          <w:rFonts w:asciiTheme="majorBidi" w:hAnsiTheme="majorBidi" w:cstheme="majorBidi"/>
          <w:color w:val="202122"/>
          <w:sz w:val="24"/>
          <w:szCs w:val="24"/>
          <w:shd w:val="clear" w:color="auto" w:fill="FFFFFF"/>
        </w:rPr>
        <w:t>,</w:t>
      </w:r>
      <w:r w:rsidR="00F63221" w:rsidRPr="00C34FBE">
        <w:rPr>
          <w:rFonts w:asciiTheme="majorBidi" w:hAnsiTheme="majorBidi" w:cstheme="majorBidi"/>
          <w:color w:val="202122"/>
          <w:sz w:val="24"/>
          <w:szCs w:val="24"/>
          <w:shd w:val="clear" w:color="auto" w:fill="FFFFFF"/>
        </w:rPr>
        <w:t xml:space="preserve"> the printers omitted these words </w:t>
      </w:r>
      <w:r w:rsidR="00D51518" w:rsidRPr="00C34FBE">
        <w:rPr>
          <w:rFonts w:asciiTheme="majorBidi" w:hAnsiTheme="majorBidi" w:cstheme="majorBidi"/>
          <w:color w:val="202122"/>
          <w:sz w:val="24"/>
          <w:szCs w:val="24"/>
          <w:shd w:val="clear" w:color="auto" w:fill="FFFFFF"/>
        </w:rPr>
        <w:t>and, in their place,</w:t>
      </w:r>
      <w:r w:rsidR="00F63221" w:rsidRPr="00C34FBE">
        <w:rPr>
          <w:rFonts w:asciiTheme="majorBidi" w:hAnsiTheme="majorBidi" w:cstheme="majorBidi"/>
          <w:color w:val="202122"/>
          <w:sz w:val="24"/>
          <w:szCs w:val="24"/>
          <w:shd w:val="clear" w:color="auto" w:fill="FFFFFF"/>
        </w:rPr>
        <w:t xml:space="preserve"> </w:t>
      </w:r>
      <w:r w:rsidR="00AB1DC6" w:rsidRPr="00C34FBE">
        <w:rPr>
          <w:rFonts w:asciiTheme="majorBidi" w:hAnsiTheme="majorBidi" w:cstheme="majorBidi"/>
          <w:color w:val="202122"/>
          <w:sz w:val="24"/>
          <w:szCs w:val="24"/>
          <w:shd w:val="clear" w:color="auto" w:fill="FFFFFF"/>
        </w:rPr>
        <w:t>wrote</w:t>
      </w:r>
      <w:r w:rsidR="00F63221" w:rsidRPr="00C34FBE">
        <w:rPr>
          <w:rFonts w:asciiTheme="majorBidi" w:hAnsiTheme="majorBidi" w:cstheme="majorBidi"/>
          <w:color w:val="202122"/>
          <w:sz w:val="24"/>
          <w:szCs w:val="24"/>
          <w:shd w:val="clear" w:color="auto" w:fill="FFFFFF"/>
        </w:rPr>
        <w:t xml:space="preserve"> </w:t>
      </w:r>
      <w:r w:rsidR="0073491B" w:rsidRPr="00C34FBE">
        <w:rPr>
          <w:rFonts w:asciiTheme="majorBidi" w:hAnsiTheme="majorBidi" w:cstheme="majorBidi"/>
          <w:color w:val="202122"/>
          <w:sz w:val="24"/>
          <w:szCs w:val="24"/>
          <w:shd w:val="clear" w:color="auto" w:fill="FFFFFF"/>
        </w:rPr>
        <w:t xml:space="preserve">“and </w:t>
      </w:r>
      <w:r w:rsidR="00AA0FBF" w:rsidRPr="00C34FBE">
        <w:rPr>
          <w:rFonts w:asciiTheme="majorBidi" w:hAnsiTheme="majorBidi" w:cstheme="majorBidi"/>
          <w:color w:val="202122"/>
          <w:sz w:val="24"/>
          <w:szCs w:val="24"/>
          <w:shd w:val="clear" w:color="auto" w:fill="FFFFFF"/>
        </w:rPr>
        <w:t>there</w:t>
      </w:r>
      <w:r w:rsidR="0073491B" w:rsidRPr="00C34FBE">
        <w:rPr>
          <w:rFonts w:asciiTheme="majorBidi" w:hAnsiTheme="majorBidi" w:cstheme="majorBidi"/>
          <w:color w:val="202122"/>
          <w:sz w:val="24"/>
          <w:szCs w:val="24"/>
          <w:shd w:val="clear" w:color="auto" w:fill="FFFFFF"/>
        </w:rPr>
        <w:t xml:space="preserve"> is no answer”</w:t>
      </w:r>
      <w:r w:rsidR="00AA0FBF" w:rsidRPr="00C34FBE">
        <w:rPr>
          <w:rFonts w:asciiTheme="majorBidi" w:hAnsiTheme="majorBidi" w:cstheme="majorBidi"/>
          <w:color w:val="202122"/>
          <w:sz w:val="24"/>
          <w:szCs w:val="24"/>
          <w:shd w:val="clear" w:color="auto" w:fill="FFFFFF"/>
        </w:rPr>
        <w:t xml:space="preserve">. </w:t>
      </w:r>
      <w:r w:rsidR="00506A92" w:rsidRPr="00C34FBE">
        <w:rPr>
          <w:rFonts w:asciiTheme="majorBidi" w:hAnsiTheme="majorBidi" w:cstheme="majorBidi"/>
          <w:color w:val="202122"/>
          <w:sz w:val="24"/>
          <w:szCs w:val="24"/>
          <w:shd w:val="clear" w:color="auto" w:fill="FFFFFF"/>
        </w:rPr>
        <w:t>Rabbi David Kamenetsky </w:t>
      </w:r>
      <w:r w:rsidR="00AC5FA9" w:rsidRPr="00C34FBE">
        <w:rPr>
          <w:rFonts w:asciiTheme="majorBidi" w:hAnsiTheme="majorBidi" w:cstheme="majorBidi"/>
          <w:color w:val="202122"/>
          <w:sz w:val="24"/>
          <w:szCs w:val="24"/>
          <w:shd w:val="clear" w:color="auto" w:fill="FFFFFF"/>
        </w:rPr>
        <w:t xml:space="preserve">recounted </w:t>
      </w:r>
      <w:r w:rsidR="00024F9D" w:rsidRPr="00C34FBE">
        <w:rPr>
          <w:rFonts w:asciiTheme="majorBidi" w:hAnsiTheme="majorBidi" w:cstheme="majorBidi"/>
          <w:color w:val="202122"/>
          <w:sz w:val="24"/>
          <w:szCs w:val="24"/>
          <w:shd w:val="clear" w:color="auto" w:fill="FFFFFF"/>
        </w:rPr>
        <w:t>that when</w:t>
      </w:r>
      <w:r w:rsidR="00844E0B" w:rsidRPr="00C34FBE">
        <w:rPr>
          <w:rFonts w:asciiTheme="majorBidi" w:hAnsiTheme="majorBidi" w:cstheme="majorBidi"/>
          <w:color w:val="202122"/>
          <w:sz w:val="24"/>
          <w:szCs w:val="24"/>
          <w:shd w:val="clear" w:color="auto" w:fill="FFFFFF"/>
        </w:rPr>
        <w:t xml:space="preserve"> Rabbi Hutner received</w:t>
      </w:r>
      <w:r w:rsidR="00024F9D" w:rsidRPr="00C34FBE">
        <w:rPr>
          <w:rFonts w:asciiTheme="majorBidi" w:hAnsiTheme="majorBidi" w:cstheme="majorBidi"/>
          <w:color w:val="202122"/>
          <w:sz w:val="24"/>
          <w:szCs w:val="24"/>
          <w:shd w:val="clear" w:color="auto" w:fill="FFFFFF"/>
        </w:rPr>
        <w:t xml:space="preserve"> a copy </w:t>
      </w:r>
      <w:r w:rsidR="00BF5F3C">
        <w:rPr>
          <w:rFonts w:asciiTheme="majorBidi" w:hAnsiTheme="majorBidi" w:cstheme="majorBidi"/>
          <w:color w:val="202122"/>
          <w:sz w:val="24"/>
          <w:szCs w:val="24"/>
          <w:shd w:val="clear" w:color="auto" w:fill="FFFFFF"/>
        </w:rPr>
        <w:t>from the new printing</w:t>
      </w:r>
      <w:r w:rsidR="00D40BE3">
        <w:rPr>
          <w:rFonts w:asciiTheme="majorBidi" w:hAnsiTheme="majorBidi" w:cstheme="majorBidi"/>
          <w:color w:val="202122"/>
          <w:sz w:val="24"/>
          <w:szCs w:val="24"/>
          <w:shd w:val="clear" w:color="auto" w:fill="FFFFFF"/>
        </w:rPr>
        <w:t xml:space="preserve">, </w:t>
      </w:r>
      <w:r w:rsidR="00844E0B" w:rsidRPr="00C34FBE">
        <w:rPr>
          <w:rFonts w:asciiTheme="majorBidi" w:hAnsiTheme="majorBidi" w:cstheme="majorBidi"/>
          <w:color w:val="202122"/>
          <w:sz w:val="24"/>
          <w:szCs w:val="24"/>
          <w:shd w:val="clear" w:color="auto" w:fill="FFFFFF"/>
        </w:rPr>
        <w:t xml:space="preserve">he noticed </w:t>
      </w:r>
      <w:r w:rsidR="00022003" w:rsidRPr="00C34FBE">
        <w:rPr>
          <w:rFonts w:asciiTheme="majorBidi" w:hAnsiTheme="majorBidi" w:cstheme="majorBidi"/>
          <w:color w:val="202122"/>
          <w:sz w:val="24"/>
          <w:szCs w:val="24"/>
          <w:shd w:val="clear" w:color="auto" w:fill="FFFFFF"/>
        </w:rPr>
        <w:t>the change and complained about it in a letter that he wrote to the printers</w:t>
      </w:r>
      <w:r w:rsidR="00AC5FA9" w:rsidRPr="00C34FBE">
        <w:rPr>
          <w:rFonts w:asciiTheme="majorBidi" w:hAnsiTheme="majorBidi" w:cstheme="majorBidi"/>
          <w:color w:val="202122"/>
          <w:sz w:val="24"/>
          <w:szCs w:val="24"/>
          <w:shd w:val="clear" w:color="auto" w:fill="FFFFFF"/>
        </w:rPr>
        <w:t>: “</w:t>
      </w:r>
      <w:r w:rsidR="006C07C5" w:rsidRPr="00C34FBE">
        <w:rPr>
          <w:rFonts w:asciiTheme="majorBidi" w:hAnsiTheme="majorBidi" w:cstheme="majorBidi"/>
          <w:color w:val="202122"/>
          <w:sz w:val="24"/>
          <w:szCs w:val="24"/>
          <w:shd w:val="clear" w:color="auto" w:fill="FFFFFF"/>
        </w:rPr>
        <w:t xml:space="preserve">The </w:t>
      </w:r>
      <w:r w:rsidR="00995450" w:rsidRPr="00C34FBE">
        <w:rPr>
          <w:rFonts w:asciiTheme="majorBidi" w:hAnsiTheme="majorBidi" w:cstheme="majorBidi"/>
          <w:color w:val="202122"/>
          <w:sz w:val="24"/>
          <w:szCs w:val="24"/>
          <w:shd w:val="clear" w:color="auto" w:fill="FFFFFF"/>
        </w:rPr>
        <w:t xml:space="preserve">Gaon </w:t>
      </w:r>
      <w:r w:rsidR="00290B33" w:rsidRPr="00C34FBE">
        <w:rPr>
          <w:rFonts w:asciiTheme="majorBidi" w:hAnsiTheme="majorBidi" w:cstheme="majorBidi"/>
          <w:color w:val="202122"/>
          <w:sz w:val="24"/>
          <w:szCs w:val="24"/>
          <w:shd w:val="clear" w:color="auto" w:fill="FFFFFF"/>
        </w:rPr>
        <w:t xml:space="preserve">Rabbi </w:t>
      </w:r>
      <w:r w:rsidR="008D0ECD" w:rsidRPr="00C34FBE">
        <w:rPr>
          <w:rFonts w:asciiTheme="majorBidi" w:hAnsiTheme="majorBidi" w:cstheme="majorBidi"/>
          <w:color w:val="202122"/>
          <w:sz w:val="24"/>
          <w:szCs w:val="24"/>
          <w:shd w:val="clear" w:color="auto" w:fill="FFFFFF"/>
        </w:rPr>
        <w:t>Yitzchak Hutner, in going over the book, noticed the change that was made</w:t>
      </w:r>
      <w:r w:rsidR="00054E4B" w:rsidRPr="00C34FBE">
        <w:rPr>
          <w:rFonts w:asciiTheme="majorBidi" w:hAnsiTheme="majorBidi" w:cstheme="majorBidi"/>
          <w:color w:val="202122"/>
          <w:sz w:val="24"/>
          <w:szCs w:val="24"/>
          <w:shd w:val="clear" w:color="auto" w:fill="FFFFFF"/>
        </w:rPr>
        <w:t xml:space="preserve">, and wrote them a letter </w:t>
      </w:r>
      <w:r w:rsidR="006F013B">
        <w:rPr>
          <w:rFonts w:asciiTheme="majorBidi" w:hAnsiTheme="majorBidi" w:cstheme="majorBidi"/>
          <w:color w:val="202122"/>
          <w:sz w:val="24"/>
          <w:szCs w:val="24"/>
          <w:shd w:val="clear" w:color="auto" w:fill="FFFFFF"/>
        </w:rPr>
        <w:t>i</w:t>
      </w:r>
      <w:r w:rsidR="00054E4B" w:rsidRPr="00C34FBE">
        <w:rPr>
          <w:rFonts w:asciiTheme="majorBidi" w:hAnsiTheme="majorBidi" w:cstheme="majorBidi"/>
          <w:color w:val="202122"/>
          <w:sz w:val="24"/>
          <w:szCs w:val="24"/>
          <w:shd w:val="clear" w:color="auto" w:fill="FFFFFF"/>
        </w:rPr>
        <w:t>n 1954 to clarify why the</w:t>
      </w:r>
      <w:r w:rsidR="006F013B">
        <w:rPr>
          <w:rFonts w:asciiTheme="majorBidi" w:hAnsiTheme="majorBidi" w:cstheme="majorBidi"/>
          <w:color w:val="202122"/>
          <w:sz w:val="24"/>
          <w:szCs w:val="24"/>
          <w:shd w:val="clear" w:color="auto" w:fill="FFFFFF"/>
        </w:rPr>
        <w:t>y</w:t>
      </w:r>
      <w:r w:rsidR="00054E4B" w:rsidRPr="00C34FBE">
        <w:rPr>
          <w:rFonts w:asciiTheme="majorBidi" w:hAnsiTheme="majorBidi" w:cstheme="majorBidi"/>
          <w:color w:val="202122"/>
          <w:sz w:val="24"/>
          <w:szCs w:val="24"/>
          <w:shd w:val="clear" w:color="auto" w:fill="FFFFFF"/>
        </w:rPr>
        <w:t xml:space="preserve"> changed the words of the “Tzemach Zedek” </w:t>
      </w:r>
      <w:r w:rsidR="0011086B" w:rsidRPr="00C34FBE">
        <w:rPr>
          <w:rFonts w:asciiTheme="majorBidi" w:hAnsiTheme="majorBidi" w:cstheme="majorBidi"/>
          <w:color w:val="202122"/>
          <w:sz w:val="24"/>
          <w:szCs w:val="24"/>
          <w:shd w:val="clear" w:color="auto" w:fill="FFFFFF"/>
        </w:rPr>
        <w:t xml:space="preserve">(this </w:t>
      </w:r>
      <w:r w:rsidR="00223097" w:rsidRPr="00C34FBE">
        <w:rPr>
          <w:rFonts w:asciiTheme="majorBidi" w:hAnsiTheme="majorBidi" w:cstheme="majorBidi"/>
          <w:color w:val="202122"/>
          <w:sz w:val="24"/>
          <w:szCs w:val="24"/>
          <w:shd w:val="clear" w:color="auto" w:fill="FFFFFF"/>
        </w:rPr>
        <w:t xml:space="preserve">information comes </w:t>
      </w:r>
      <w:r w:rsidR="0011086B" w:rsidRPr="00C34FBE">
        <w:rPr>
          <w:rFonts w:asciiTheme="majorBidi" w:hAnsiTheme="majorBidi" w:cstheme="majorBidi"/>
          <w:color w:val="202122"/>
          <w:sz w:val="24"/>
          <w:szCs w:val="24"/>
          <w:shd w:val="clear" w:color="auto" w:fill="FFFFFF"/>
        </w:rPr>
        <w:t>from the family of the</w:t>
      </w:r>
      <w:r w:rsidR="00995450" w:rsidRPr="00C34FBE">
        <w:rPr>
          <w:rFonts w:asciiTheme="majorBidi" w:hAnsiTheme="majorBidi" w:cstheme="majorBidi"/>
          <w:color w:val="202122"/>
          <w:sz w:val="24"/>
          <w:szCs w:val="24"/>
          <w:shd w:val="clear" w:color="auto" w:fill="FFFFFF"/>
        </w:rPr>
        <w:t xml:space="preserve"> Gaon </w:t>
      </w:r>
      <w:r w:rsidR="00223097" w:rsidRPr="00C34FBE">
        <w:rPr>
          <w:rFonts w:asciiTheme="majorBidi" w:hAnsiTheme="majorBidi" w:cstheme="majorBidi"/>
          <w:color w:val="202122"/>
          <w:sz w:val="24"/>
          <w:szCs w:val="24"/>
          <w:shd w:val="clear" w:color="auto" w:fill="FFFFFF"/>
        </w:rPr>
        <w:t xml:space="preserve">Rabbi </w:t>
      </w:r>
      <w:r w:rsidR="003235B9" w:rsidRPr="00C34FBE">
        <w:rPr>
          <w:rFonts w:asciiTheme="majorBidi" w:hAnsiTheme="majorBidi" w:cstheme="majorBidi"/>
          <w:color w:val="202122"/>
          <w:sz w:val="24"/>
          <w:szCs w:val="24"/>
          <w:shd w:val="clear" w:color="auto" w:fill="FFFFFF"/>
        </w:rPr>
        <w:t>Yitzchak Hutner, may the memory of the righteous be a blessing</w:t>
      </w:r>
      <w:r w:rsidR="00C15EBB" w:rsidRPr="00C34FBE">
        <w:rPr>
          <w:rFonts w:asciiTheme="majorBidi" w:hAnsiTheme="majorBidi" w:cstheme="majorBidi"/>
          <w:color w:val="202122"/>
          <w:sz w:val="24"/>
          <w:szCs w:val="24"/>
          <w:shd w:val="clear" w:color="auto" w:fill="FFFFFF"/>
        </w:rPr>
        <w:t xml:space="preserve">, who have the original letter </w:t>
      </w:r>
      <w:commentRangeStart w:id="3"/>
      <w:commentRangeStart w:id="4"/>
      <w:r w:rsidR="00C15EBB" w:rsidRPr="00C34FBE">
        <w:rPr>
          <w:rFonts w:asciiTheme="majorBidi" w:hAnsiTheme="majorBidi" w:cstheme="majorBidi"/>
          <w:color w:val="202122"/>
          <w:sz w:val="24"/>
          <w:szCs w:val="24"/>
          <w:shd w:val="clear" w:color="auto" w:fill="FFFFFF"/>
        </w:rPr>
        <w:t xml:space="preserve">– and I </w:t>
      </w:r>
      <w:r w:rsidR="00403962" w:rsidRPr="00C34FBE">
        <w:rPr>
          <w:rFonts w:asciiTheme="majorBidi" w:hAnsiTheme="majorBidi" w:cstheme="majorBidi"/>
          <w:color w:val="202122"/>
          <w:sz w:val="24"/>
          <w:szCs w:val="24"/>
          <w:shd w:val="clear" w:color="auto" w:fill="FFFFFF"/>
        </w:rPr>
        <w:t>wonder why they omitted his name</w:t>
      </w:r>
      <w:commentRangeEnd w:id="3"/>
      <w:r w:rsidR="009D2090">
        <w:rPr>
          <w:rStyle w:val="CommentReference"/>
          <w:rFonts w:asciiTheme="minorHAnsi" w:eastAsiaTheme="minorHAnsi" w:hAnsiTheme="minorHAnsi" w:cstheme="minorBidi"/>
          <w:lang w:val="en-GB"/>
        </w:rPr>
        <w:commentReference w:id="3"/>
      </w:r>
      <w:commentRangeEnd w:id="4"/>
      <w:r w:rsidR="009D2090">
        <w:rPr>
          <w:rStyle w:val="CommentReference"/>
          <w:rFonts w:asciiTheme="minorHAnsi" w:eastAsiaTheme="minorHAnsi" w:hAnsiTheme="minorHAnsi" w:cstheme="minorBidi"/>
          <w:lang w:val="en-GB"/>
        </w:rPr>
        <w:commentReference w:id="4"/>
      </w:r>
      <w:r w:rsidR="00223097" w:rsidRPr="00C34FBE">
        <w:rPr>
          <w:rFonts w:asciiTheme="majorBidi" w:hAnsiTheme="majorBidi" w:cstheme="majorBidi"/>
          <w:color w:val="202122"/>
          <w:sz w:val="24"/>
          <w:szCs w:val="24"/>
          <w:shd w:val="clear" w:color="auto" w:fill="FFFFFF"/>
        </w:rPr>
        <w:t>)</w:t>
      </w:r>
      <w:r w:rsidR="008067F3" w:rsidRPr="00C34FBE">
        <w:rPr>
          <w:rFonts w:asciiTheme="majorBidi" w:hAnsiTheme="majorBidi" w:cstheme="majorBidi"/>
          <w:color w:val="202122"/>
          <w:sz w:val="24"/>
          <w:szCs w:val="24"/>
          <w:shd w:val="clear" w:color="auto" w:fill="FFFFFF"/>
        </w:rPr>
        <w:t>.”</w:t>
      </w:r>
      <w:r w:rsidR="008067F3" w:rsidRPr="00C34FBE">
        <w:rPr>
          <w:rStyle w:val="FootnoteReference"/>
          <w:rFonts w:asciiTheme="majorBidi" w:hAnsiTheme="majorBidi" w:cstheme="majorBidi"/>
          <w:color w:val="202122"/>
          <w:sz w:val="24"/>
          <w:szCs w:val="24"/>
          <w:shd w:val="clear" w:color="auto" w:fill="FFFFFF"/>
        </w:rPr>
        <w:footnoteReference w:id="11"/>
      </w:r>
    </w:p>
    <w:p w14:paraId="5D5E7C77" w14:textId="0835C9A8" w:rsidR="001F5A2C" w:rsidRPr="00C34FBE" w:rsidRDefault="001F5A2C"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color w:val="202122"/>
          <w:sz w:val="24"/>
          <w:szCs w:val="24"/>
          <w:shd w:val="clear" w:color="auto" w:fill="FFFFFF"/>
        </w:rPr>
        <w:t xml:space="preserve">These incidents demonstrate that Rabbi Hutner </w:t>
      </w:r>
      <w:r w:rsidR="00E775FF" w:rsidRPr="00C34FBE">
        <w:rPr>
          <w:rFonts w:asciiTheme="majorBidi" w:hAnsiTheme="majorBidi" w:cstheme="majorBidi"/>
          <w:color w:val="202122"/>
          <w:sz w:val="24"/>
          <w:szCs w:val="24"/>
          <w:shd w:val="clear" w:color="auto" w:fill="FFFFFF"/>
        </w:rPr>
        <w:t>was ver</w:t>
      </w:r>
      <w:r w:rsidR="005A647F" w:rsidRPr="00C34FBE">
        <w:rPr>
          <w:rFonts w:asciiTheme="majorBidi" w:hAnsiTheme="majorBidi" w:cstheme="majorBidi"/>
          <w:color w:val="202122"/>
          <w:sz w:val="24"/>
          <w:szCs w:val="24"/>
          <w:shd w:val="clear" w:color="auto" w:fill="FFFFFF"/>
        </w:rPr>
        <w:t>y familiar with Chabad literature and thought</w:t>
      </w:r>
      <w:r w:rsidR="00261A00" w:rsidRPr="00C34FBE">
        <w:rPr>
          <w:rFonts w:asciiTheme="majorBidi" w:hAnsiTheme="majorBidi" w:cstheme="majorBidi"/>
          <w:color w:val="202122"/>
          <w:sz w:val="24"/>
          <w:szCs w:val="24"/>
          <w:shd w:val="clear" w:color="auto" w:fill="FFFFFF"/>
        </w:rPr>
        <w:t xml:space="preserve">, at least </w:t>
      </w:r>
      <w:r w:rsidR="00684174">
        <w:rPr>
          <w:rFonts w:asciiTheme="majorBidi" w:hAnsiTheme="majorBidi" w:cstheme="majorBidi"/>
          <w:color w:val="202122"/>
          <w:sz w:val="24"/>
          <w:szCs w:val="24"/>
          <w:shd w:val="clear" w:color="auto" w:fill="FFFFFF"/>
        </w:rPr>
        <w:t>in its e</w:t>
      </w:r>
      <w:r w:rsidR="00261A00" w:rsidRPr="00C34FBE">
        <w:rPr>
          <w:rFonts w:asciiTheme="majorBidi" w:hAnsiTheme="majorBidi" w:cstheme="majorBidi"/>
          <w:color w:val="202122"/>
          <w:sz w:val="24"/>
          <w:szCs w:val="24"/>
          <w:shd w:val="clear" w:color="auto" w:fill="FFFFFF"/>
        </w:rPr>
        <w:t xml:space="preserve">arly </w:t>
      </w:r>
      <w:r w:rsidR="00684174">
        <w:rPr>
          <w:rFonts w:asciiTheme="majorBidi" w:hAnsiTheme="majorBidi" w:cstheme="majorBidi"/>
          <w:color w:val="202122"/>
          <w:sz w:val="24"/>
          <w:szCs w:val="24"/>
          <w:shd w:val="clear" w:color="auto" w:fill="FFFFFF"/>
        </w:rPr>
        <w:t>forms</w:t>
      </w:r>
      <w:r w:rsidR="00261A00" w:rsidRPr="00C34FBE">
        <w:rPr>
          <w:rFonts w:asciiTheme="majorBidi" w:hAnsiTheme="majorBidi" w:cstheme="majorBidi"/>
          <w:color w:val="202122"/>
          <w:sz w:val="24"/>
          <w:szCs w:val="24"/>
          <w:shd w:val="clear" w:color="auto" w:fill="FFFFFF"/>
        </w:rPr>
        <w:t xml:space="preserve">. </w:t>
      </w:r>
      <w:r w:rsidR="0032599F">
        <w:rPr>
          <w:rFonts w:asciiTheme="majorBidi" w:hAnsiTheme="majorBidi" w:cstheme="majorBidi"/>
          <w:color w:val="202122"/>
          <w:sz w:val="24"/>
          <w:szCs w:val="24"/>
          <w:shd w:val="clear" w:color="auto" w:fill="FFFFFF"/>
        </w:rPr>
        <w:t>T</w:t>
      </w:r>
      <w:r w:rsidR="00261A00" w:rsidRPr="00C34FBE">
        <w:rPr>
          <w:rFonts w:asciiTheme="majorBidi" w:hAnsiTheme="majorBidi" w:cstheme="majorBidi"/>
          <w:color w:val="202122"/>
          <w:sz w:val="24"/>
          <w:szCs w:val="24"/>
          <w:shd w:val="clear" w:color="auto" w:fill="FFFFFF"/>
        </w:rPr>
        <w:t xml:space="preserve">races of </w:t>
      </w:r>
      <w:r w:rsidR="00580BE6">
        <w:rPr>
          <w:rFonts w:asciiTheme="majorBidi" w:hAnsiTheme="majorBidi" w:cstheme="majorBidi"/>
          <w:color w:val="202122"/>
          <w:sz w:val="24"/>
          <w:szCs w:val="24"/>
          <w:shd w:val="clear" w:color="auto" w:fill="FFFFFF"/>
        </w:rPr>
        <w:t xml:space="preserve">it </w:t>
      </w:r>
      <w:r w:rsidR="00FC122F" w:rsidRPr="00C34FBE">
        <w:rPr>
          <w:rFonts w:asciiTheme="majorBidi" w:hAnsiTheme="majorBidi" w:cstheme="majorBidi"/>
          <w:color w:val="202122"/>
          <w:sz w:val="24"/>
          <w:szCs w:val="24"/>
          <w:shd w:val="clear" w:color="auto" w:fill="FFFFFF"/>
        </w:rPr>
        <w:t>are</w:t>
      </w:r>
      <w:r w:rsidR="0032599F">
        <w:rPr>
          <w:rFonts w:asciiTheme="majorBidi" w:hAnsiTheme="majorBidi" w:cstheme="majorBidi"/>
          <w:color w:val="202122"/>
          <w:sz w:val="24"/>
          <w:szCs w:val="24"/>
          <w:shd w:val="clear" w:color="auto" w:fill="FFFFFF"/>
        </w:rPr>
        <w:t xml:space="preserve"> also</w:t>
      </w:r>
      <w:r w:rsidR="00FC122F" w:rsidRPr="00C34FBE">
        <w:rPr>
          <w:rFonts w:asciiTheme="majorBidi" w:hAnsiTheme="majorBidi" w:cstheme="majorBidi"/>
          <w:color w:val="202122"/>
          <w:sz w:val="24"/>
          <w:szCs w:val="24"/>
          <w:shd w:val="clear" w:color="auto" w:fill="FFFFFF"/>
        </w:rPr>
        <w:t xml:space="preserve"> apparent in his own thought.</w:t>
      </w:r>
      <w:r w:rsidR="00FC122F" w:rsidRPr="00C34FBE">
        <w:rPr>
          <w:rStyle w:val="FootnoteReference"/>
          <w:rFonts w:asciiTheme="majorBidi" w:hAnsiTheme="majorBidi" w:cstheme="majorBidi"/>
          <w:color w:val="202122"/>
          <w:sz w:val="24"/>
          <w:szCs w:val="24"/>
          <w:shd w:val="clear" w:color="auto" w:fill="FFFFFF"/>
        </w:rPr>
        <w:footnoteReference w:id="12"/>
      </w:r>
      <w:r w:rsidR="007F362C" w:rsidRPr="00C34FBE">
        <w:rPr>
          <w:rFonts w:asciiTheme="majorBidi" w:hAnsiTheme="majorBidi" w:cstheme="majorBidi"/>
          <w:color w:val="202122"/>
          <w:sz w:val="24"/>
          <w:szCs w:val="24"/>
          <w:shd w:val="clear" w:color="auto" w:fill="FFFFFF"/>
        </w:rPr>
        <w:t xml:space="preserve"> The system of the two souls </w:t>
      </w:r>
      <w:r w:rsidR="00366275" w:rsidRPr="00C34FBE">
        <w:rPr>
          <w:rFonts w:asciiTheme="majorBidi" w:hAnsiTheme="majorBidi" w:cstheme="majorBidi"/>
          <w:color w:val="202122"/>
          <w:sz w:val="24"/>
          <w:szCs w:val="24"/>
          <w:shd w:val="clear" w:color="auto" w:fill="FFFFFF"/>
        </w:rPr>
        <w:t xml:space="preserve">that Rabbi Hutner uses </w:t>
      </w:r>
      <w:r w:rsidR="00A01741" w:rsidRPr="00C34FBE">
        <w:rPr>
          <w:rFonts w:asciiTheme="majorBidi" w:hAnsiTheme="majorBidi" w:cstheme="majorBidi"/>
          <w:color w:val="202122"/>
          <w:sz w:val="24"/>
          <w:szCs w:val="24"/>
          <w:shd w:val="clear" w:color="auto" w:fill="FFFFFF"/>
        </w:rPr>
        <w:t xml:space="preserve">demonstrates a connection to the thought of the </w:t>
      </w:r>
      <w:r w:rsidR="004423FD" w:rsidRPr="00C34FBE">
        <w:rPr>
          <w:rFonts w:asciiTheme="majorBidi" w:hAnsiTheme="majorBidi" w:cstheme="majorBidi"/>
          <w:color w:val="202122"/>
          <w:sz w:val="24"/>
          <w:szCs w:val="24"/>
          <w:shd w:val="clear" w:color="auto" w:fill="FFFFFF"/>
        </w:rPr>
        <w:t>Admor Ha</w:t>
      </w:r>
      <w:r w:rsidR="002077B8" w:rsidRPr="00C34FBE">
        <w:rPr>
          <w:rFonts w:asciiTheme="majorBidi" w:hAnsiTheme="majorBidi" w:cstheme="majorBidi"/>
          <w:color w:val="202122"/>
          <w:sz w:val="24"/>
          <w:szCs w:val="24"/>
          <w:shd w:val="clear" w:color="auto" w:fill="FFFFFF"/>
        </w:rPr>
        <w:t>zaken</w:t>
      </w:r>
      <w:r w:rsidR="00A01741" w:rsidRPr="00C34FBE">
        <w:rPr>
          <w:rFonts w:asciiTheme="majorBidi" w:hAnsiTheme="majorBidi" w:cstheme="majorBidi"/>
          <w:color w:val="202122"/>
          <w:sz w:val="24"/>
          <w:szCs w:val="24"/>
          <w:shd w:val="clear" w:color="auto" w:fill="FFFFFF"/>
        </w:rPr>
        <w:t>.</w:t>
      </w:r>
      <w:r w:rsidR="0040574C" w:rsidRPr="00C34FBE">
        <w:rPr>
          <w:rFonts w:asciiTheme="majorBidi" w:hAnsiTheme="majorBidi" w:cstheme="majorBidi"/>
          <w:color w:val="202122"/>
          <w:sz w:val="24"/>
          <w:szCs w:val="24"/>
          <w:shd w:val="clear" w:color="auto" w:fill="FFFFFF"/>
        </w:rPr>
        <w:t xml:space="preserve"> Although the more familiar Chabad </w:t>
      </w:r>
      <w:r w:rsidR="00B907B2" w:rsidRPr="00C34FBE">
        <w:rPr>
          <w:rFonts w:asciiTheme="majorBidi" w:hAnsiTheme="majorBidi" w:cstheme="majorBidi"/>
          <w:color w:val="202122"/>
          <w:sz w:val="24"/>
          <w:szCs w:val="24"/>
          <w:shd w:val="clear" w:color="auto" w:fill="FFFFFF"/>
        </w:rPr>
        <w:t>terminology for</w:t>
      </w:r>
      <w:r w:rsidR="00BA5081" w:rsidRPr="00C34FBE">
        <w:rPr>
          <w:rFonts w:asciiTheme="majorBidi" w:hAnsiTheme="majorBidi" w:cstheme="majorBidi"/>
          <w:color w:val="202122"/>
          <w:sz w:val="24"/>
          <w:szCs w:val="24"/>
          <w:shd w:val="clear" w:color="auto" w:fill="FFFFFF"/>
        </w:rPr>
        <w:t xml:space="preserve"> the two souls is the </w:t>
      </w:r>
      <w:r w:rsidR="002C177B">
        <w:rPr>
          <w:rFonts w:asciiTheme="majorBidi" w:hAnsiTheme="majorBidi" w:cstheme="majorBidi"/>
          <w:color w:val="202122"/>
          <w:sz w:val="24"/>
          <w:szCs w:val="24"/>
          <w:shd w:val="clear" w:color="auto" w:fill="FFFFFF"/>
        </w:rPr>
        <w:t>“</w:t>
      </w:r>
      <w:r w:rsidR="00BA5081" w:rsidRPr="00C34FBE">
        <w:rPr>
          <w:rFonts w:asciiTheme="majorBidi" w:hAnsiTheme="majorBidi" w:cstheme="majorBidi"/>
          <w:color w:val="202122"/>
          <w:sz w:val="24"/>
          <w:szCs w:val="24"/>
          <w:shd w:val="clear" w:color="auto" w:fill="FFFFFF"/>
        </w:rPr>
        <w:t>divine soul</w:t>
      </w:r>
      <w:r w:rsidR="002C177B">
        <w:rPr>
          <w:rFonts w:asciiTheme="majorBidi" w:hAnsiTheme="majorBidi" w:cstheme="majorBidi"/>
          <w:color w:val="202122"/>
          <w:sz w:val="24"/>
          <w:szCs w:val="24"/>
          <w:shd w:val="clear" w:color="auto" w:fill="FFFFFF"/>
        </w:rPr>
        <w:t>”</w:t>
      </w:r>
      <w:r w:rsidR="00BA5081" w:rsidRPr="00C34FBE">
        <w:rPr>
          <w:rFonts w:asciiTheme="majorBidi" w:hAnsiTheme="majorBidi" w:cstheme="majorBidi"/>
          <w:color w:val="202122"/>
          <w:sz w:val="24"/>
          <w:szCs w:val="24"/>
          <w:shd w:val="clear" w:color="auto" w:fill="FFFFFF"/>
        </w:rPr>
        <w:t xml:space="preserve"> and the </w:t>
      </w:r>
      <w:r w:rsidR="002C177B">
        <w:rPr>
          <w:rFonts w:asciiTheme="majorBidi" w:hAnsiTheme="majorBidi" w:cstheme="majorBidi"/>
          <w:color w:val="202122"/>
          <w:sz w:val="24"/>
          <w:szCs w:val="24"/>
          <w:shd w:val="clear" w:color="auto" w:fill="FFFFFF"/>
        </w:rPr>
        <w:t>“</w:t>
      </w:r>
      <w:r w:rsidR="00BA5081" w:rsidRPr="00C34FBE">
        <w:rPr>
          <w:rFonts w:asciiTheme="majorBidi" w:hAnsiTheme="majorBidi" w:cstheme="majorBidi"/>
          <w:color w:val="202122"/>
          <w:sz w:val="24"/>
          <w:szCs w:val="24"/>
          <w:shd w:val="clear" w:color="auto" w:fill="FFFFFF"/>
        </w:rPr>
        <w:t>animal soul</w:t>
      </w:r>
      <w:r w:rsidR="002C177B">
        <w:rPr>
          <w:rFonts w:asciiTheme="majorBidi" w:hAnsiTheme="majorBidi" w:cstheme="majorBidi"/>
          <w:color w:val="202122"/>
          <w:sz w:val="24"/>
          <w:szCs w:val="24"/>
          <w:shd w:val="clear" w:color="auto" w:fill="FFFFFF"/>
        </w:rPr>
        <w:t>”</w:t>
      </w:r>
      <w:r w:rsidR="00BA5081" w:rsidRPr="00C34FBE">
        <w:rPr>
          <w:rFonts w:asciiTheme="majorBidi" w:hAnsiTheme="majorBidi" w:cstheme="majorBidi"/>
          <w:color w:val="202122"/>
          <w:sz w:val="24"/>
          <w:szCs w:val="24"/>
          <w:shd w:val="clear" w:color="auto" w:fill="FFFFFF"/>
        </w:rPr>
        <w:t>, as the</w:t>
      </w:r>
      <w:r w:rsidR="002C177B">
        <w:rPr>
          <w:rFonts w:asciiTheme="majorBidi" w:hAnsiTheme="majorBidi" w:cstheme="majorBidi"/>
          <w:color w:val="202122"/>
          <w:sz w:val="24"/>
          <w:szCs w:val="24"/>
          <w:shd w:val="clear" w:color="auto" w:fill="FFFFFF"/>
        </w:rPr>
        <w:t>y</w:t>
      </w:r>
      <w:r w:rsidR="00BA5081" w:rsidRPr="00C34FBE">
        <w:rPr>
          <w:rFonts w:asciiTheme="majorBidi" w:hAnsiTheme="majorBidi" w:cstheme="majorBidi"/>
          <w:color w:val="202122"/>
          <w:sz w:val="24"/>
          <w:szCs w:val="24"/>
          <w:shd w:val="clear" w:color="auto" w:fill="FFFFFF"/>
        </w:rPr>
        <w:t xml:space="preserve"> appear in </w:t>
      </w:r>
      <w:r w:rsidR="002A72A6" w:rsidRPr="002A72A6">
        <w:rPr>
          <w:rFonts w:asciiTheme="majorBidi" w:hAnsiTheme="majorBidi" w:cstheme="majorBidi"/>
          <w:i/>
          <w:iCs/>
          <w:color w:val="202122"/>
          <w:sz w:val="24"/>
          <w:szCs w:val="24"/>
          <w:shd w:val="clear" w:color="auto" w:fill="FFFFFF"/>
        </w:rPr>
        <w:t>Tanya</w:t>
      </w:r>
      <w:r w:rsidR="00CB2914">
        <w:rPr>
          <w:rFonts w:asciiTheme="majorBidi" w:hAnsiTheme="majorBidi" w:cstheme="majorBidi"/>
          <w:i/>
          <w:iCs/>
          <w:color w:val="202122"/>
          <w:sz w:val="24"/>
          <w:szCs w:val="24"/>
          <w:shd w:val="clear" w:color="auto" w:fill="FFFFFF"/>
        </w:rPr>
        <w:t>,</w:t>
      </w:r>
      <w:r w:rsidR="00375D9D" w:rsidRPr="00C34FBE">
        <w:rPr>
          <w:rFonts w:asciiTheme="majorBidi" w:hAnsiTheme="majorBidi" w:cstheme="majorBidi"/>
          <w:color w:val="202122"/>
          <w:sz w:val="24"/>
          <w:szCs w:val="24"/>
          <w:shd w:val="clear" w:color="auto" w:fill="FFFFFF"/>
        </w:rPr>
        <w:t xml:space="preserve"> the animal soul has several </w:t>
      </w:r>
      <w:r w:rsidR="002C177B">
        <w:rPr>
          <w:rFonts w:asciiTheme="majorBidi" w:hAnsiTheme="majorBidi" w:cstheme="majorBidi"/>
          <w:color w:val="202122"/>
          <w:sz w:val="24"/>
          <w:szCs w:val="24"/>
          <w:shd w:val="clear" w:color="auto" w:fill="FFFFFF"/>
        </w:rPr>
        <w:t xml:space="preserve">terms </w:t>
      </w:r>
      <w:r w:rsidR="0069721E" w:rsidRPr="00C34FBE">
        <w:rPr>
          <w:rFonts w:asciiTheme="majorBidi" w:hAnsiTheme="majorBidi" w:cstheme="majorBidi"/>
          <w:color w:val="202122"/>
          <w:sz w:val="24"/>
          <w:szCs w:val="24"/>
          <w:shd w:val="clear" w:color="auto" w:fill="FFFFFF"/>
        </w:rPr>
        <w:t xml:space="preserve">in the framework of Chabad thought, among them the </w:t>
      </w:r>
      <w:r w:rsidR="00A26124">
        <w:rPr>
          <w:rFonts w:asciiTheme="majorBidi" w:hAnsiTheme="majorBidi" w:cstheme="majorBidi"/>
          <w:color w:val="202122"/>
          <w:sz w:val="24"/>
          <w:szCs w:val="24"/>
          <w:shd w:val="clear" w:color="auto" w:fill="FFFFFF"/>
        </w:rPr>
        <w:t>“</w:t>
      </w:r>
      <w:r w:rsidR="0069721E" w:rsidRPr="00C34FBE">
        <w:rPr>
          <w:rFonts w:asciiTheme="majorBidi" w:hAnsiTheme="majorBidi" w:cstheme="majorBidi"/>
          <w:color w:val="202122"/>
          <w:sz w:val="24"/>
          <w:szCs w:val="24"/>
          <w:shd w:val="clear" w:color="auto" w:fill="FFFFFF"/>
        </w:rPr>
        <w:t>natural soul</w:t>
      </w:r>
      <w:r w:rsidR="00A26124">
        <w:rPr>
          <w:rFonts w:asciiTheme="majorBidi" w:hAnsiTheme="majorBidi" w:cstheme="majorBidi"/>
          <w:color w:val="202122"/>
          <w:sz w:val="24"/>
          <w:szCs w:val="24"/>
          <w:shd w:val="clear" w:color="auto" w:fill="FFFFFF"/>
        </w:rPr>
        <w:t>”</w:t>
      </w:r>
      <w:r w:rsidR="0069721E" w:rsidRPr="00C34FBE">
        <w:rPr>
          <w:rFonts w:asciiTheme="majorBidi" w:hAnsiTheme="majorBidi" w:cstheme="majorBidi"/>
          <w:color w:val="202122"/>
          <w:sz w:val="24"/>
          <w:szCs w:val="24"/>
          <w:shd w:val="clear" w:color="auto" w:fill="FFFFFF"/>
        </w:rPr>
        <w:t xml:space="preserve">. The </w:t>
      </w:r>
      <w:r w:rsidR="00F1719B" w:rsidRPr="00C34FBE">
        <w:rPr>
          <w:rFonts w:asciiTheme="majorBidi" w:hAnsiTheme="majorBidi" w:cstheme="majorBidi"/>
          <w:color w:val="202122"/>
          <w:sz w:val="24"/>
          <w:szCs w:val="24"/>
          <w:shd w:val="clear" w:color="auto" w:fill="FFFFFF"/>
        </w:rPr>
        <w:t xml:space="preserve">pair </w:t>
      </w:r>
      <w:r w:rsidR="00023058" w:rsidRPr="00C34FBE">
        <w:rPr>
          <w:rFonts w:asciiTheme="majorBidi" w:hAnsiTheme="majorBidi" w:cstheme="majorBidi"/>
          <w:color w:val="202122"/>
          <w:sz w:val="24"/>
          <w:szCs w:val="24"/>
          <w:shd w:val="clear" w:color="auto" w:fill="FFFFFF"/>
        </w:rPr>
        <w:t xml:space="preserve">“divine soul” and “natural soul” are present already </w:t>
      </w:r>
      <w:r w:rsidR="00CA581F" w:rsidRPr="00C34FBE">
        <w:rPr>
          <w:rFonts w:asciiTheme="majorBidi" w:hAnsiTheme="majorBidi" w:cstheme="majorBidi"/>
          <w:color w:val="202122"/>
          <w:sz w:val="24"/>
          <w:szCs w:val="24"/>
          <w:shd w:val="clear" w:color="auto" w:fill="FFFFFF"/>
        </w:rPr>
        <w:t xml:space="preserve">in the writings of the </w:t>
      </w:r>
      <w:r w:rsidR="008D0D4F" w:rsidRPr="00C34FBE">
        <w:rPr>
          <w:rFonts w:asciiTheme="majorBidi" w:hAnsiTheme="majorBidi" w:cstheme="majorBidi"/>
          <w:color w:val="202122"/>
          <w:sz w:val="24"/>
          <w:szCs w:val="24"/>
          <w:shd w:val="clear" w:color="auto" w:fill="FFFFFF"/>
        </w:rPr>
        <w:t xml:space="preserve">Mitteler Rebbe </w:t>
      </w:r>
      <w:r w:rsidR="004C11B8" w:rsidRPr="00C34FBE">
        <w:rPr>
          <w:rFonts w:asciiTheme="majorBidi" w:hAnsiTheme="majorBidi" w:cstheme="majorBidi"/>
          <w:color w:val="202122"/>
          <w:sz w:val="24"/>
          <w:szCs w:val="24"/>
          <w:shd w:val="clear" w:color="auto" w:fill="FFFFFF"/>
        </w:rPr>
        <w:t>(</w:t>
      </w:r>
      <w:r w:rsidR="00A26124">
        <w:rPr>
          <w:rFonts w:asciiTheme="majorBidi" w:hAnsiTheme="majorBidi" w:cstheme="majorBidi"/>
          <w:color w:val="202122"/>
          <w:sz w:val="24"/>
          <w:szCs w:val="24"/>
          <w:shd w:val="clear" w:color="auto" w:fill="FFFFFF"/>
        </w:rPr>
        <w:t xml:space="preserve">Rabbi </w:t>
      </w:r>
      <w:r w:rsidR="004C11B8" w:rsidRPr="00C34FBE">
        <w:rPr>
          <w:rFonts w:asciiTheme="majorBidi" w:hAnsiTheme="majorBidi" w:cstheme="majorBidi"/>
          <w:color w:val="202122"/>
          <w:sz w:val="24"/>
          <w:szCs w:val="24"/>
          <w:shd w:val="clear" w:color="auto" w:fill="FFFFFF"/>
        </w:rPr>
        <w:t>Dovber Schneuri)</w:t>
      </w:r>
      <w:r w:rsidR="00CA436D" w:rsidRPr="00C34FBE">
        <w:rPr>
          <w:rFonts w:asciiTheme="majorBidi" w:hAnsiTheme="majorBidi" w:cstheme="majorBidi"/>
          <w:color w:val="202122"/>
          <w:sz w:val="24"/>
          <w:szCs w:val="24"/>
          <w:shd w:val="clear" w:color="auto" w:fill="FFFFFF"/>
        </w:rPr>
        <w:t xml:space="preserve"> and the </w:t>
      </w:r>
      <w:r w:rsidR="00545D6A" w:rsidRPr="00C34FBE">
        <w:rPr>
          <w:rFonts w:asciiTheme="majorBidi" w:hAnsiTheme="majorBidi" w:cstheme="majorBidi"/>
          <w:color w:val="202122"/>
          <w:sz w:val="24"/>
          <w:szCs w:val="24"/>
          <w:shd w:val="clear" w:color="auto" w:fill="FFFFFF"/>
        </w:rPr>
        <w:t>Tzemach Tzedek Rebbe</w:t>
      </w:r>
      <w:r w:rsidR="000832EB" w:rsidRPr="00C34FBE">
        <w:rPr>
          <w:rFonts w:asciiTheme="majorBidi" w:hAnsiTheme="majorBidi" w:cstheme="majorBidi"/>
          <w:color w:val="202122"/>
          <w:sz w:val="24"/>
          <w:szCs w:val="24"/>
          <w:shd w:val="clear" w:color="auto" w:fill="FFFFFF"/>
        </w:rPr>
        <w:t>, the second and third generations of Chabad Hassid</w:t>
      </w:r>
      <w:r w:rsidR="00A26124">
        <w:rPr>
          <w:rFonts w:asciiTheme="majorBidi" w:hAnsiTheme="majorBidi" w:cstheme="majorBidi"/>
          <w:color w:val="202122"/>
          <w:sz w:val="24"/>
          <w:szCs w:val="24"/>
          <w:shd w:val="clear" w:color="auto" w:fill="FFFFFF"/>
        </w:rPr>
        <w:t>ism</w:t>
      </w:r>
      <w:r w:rsidR="000832EB" w:rsidRPr="00C34FBE">
        <w:rPr>
          <w:rFonts w:asciiTheme="majorBidi" w:hAnsiTheme="majorBidi" w:cstheme="majorBidi"/>
          <w:color w:val="202122"/>
          <w:sz w:val="24"/>
          <w:szCs w:val="24"/>
          <w:shd w:val="clear" w:color="auto" w:fill="FFFFFF"/>
        </w:rPr>
        <w:t xml:space="preserve">. </w:t>
      </w:r>
      <w:r w:rsidR="00F522B8" w:rsidRPr="00C34FBE">
        <w:rPr>
          <w:rFonts w:asciiTheme="majorBidi" w:hAnsiTheme="majorBidi" w:cstheme="majorBidi"/>
          <w:color w:val="202122"/>
          <w:sz w:val="24"/>
          <w:szCs w:val="24"/>
          <w:shd w:val="clear" w:color="auto" w:fill="FFFFFF"/>
        </w:rPr>
        <w:t xml:space="preserve">One of the places in which this </w:t>
      </w:r>
      <w:r w:rsidR="005B5192" w:rsidRPr="00C34FBE">
        <w:rPr>
          <w:rFonts w:asciiTheme="majorBidi" w:hAnsiTheme="majorBidi" w:cstheme="majorBidi"/>
          <w:color w:val="202122"/>
          <w:sz w:val="24"/>
          <w:szCs w:val="24"/>
          <w:shd w:val="clear" w:color="auto" w:fill="FFFFFF"/>
        </w:rPr>
        <w:t>pair</w:t>
      </w:r>
      <w:r w:rsidR="00BB6EE3" w:rsidRPr="00C34FBE">
        <w:rPr>
          <w:rFonts w:asciiTheme="majorBidi" w:hAnsiTheme="majorBidi" w:cstheme="majorBidi"/>
          <w:color w:val="202122"/>
          <w:sz w:val="24"/>
          <w:szCs w:val="24"/>
          <w:shd w:val="clear" w:color="auto" w:fill="FFFFFF"/>
        </w:rPr>
        <w:t xml:space="preserve"> appears </w:t>
      </w:r>
      <w:r w:rsidR="005B5192" w:rsidRPr="00C34FBE">
        <w:rPr>
          <w:rFonts w:asciiTheme="majorBidi" w:hAnsiTheme="majorBidi" w:cstheme="majorBidi"/>
          <w:color w:val="202122"/>
          <w:sz w:val="24"/>
          <w:szCs w:val="24"/>
          <w:shd w:val="clear" w:color="auto" w:fill="FFFFFF"/>
        </w:rPr>
        <w:t xml:space="preserve">with the expression </w:t>
      </w:r>
      <w:r w:rsidR="005B5192" w:rsidRPr="00C34FBE">
        <w:rPr>
          <w:rFonts w:asciiTheme="majorBidi" w:hAnsiTheme="majorBidi" w:cstheme="majorBidi"/>
          <w:color w:val="202122"/>
          <w:sz w:val="24"/>
          <w:szCs w:val="24"/>
          <w:shd w:val="clear" w:color="auto" w:fill="FFFFFF"/>
        </w:rPr>
        <w:lastRenderedPageBreak/>
        <w:t xml:space="preserve">“natural soul” is the </w:t>
      </w:r>
      <w:r w:rsidR="007471C3" w:rsidRPr="00C34FBE">
        <w:rPr>
          <w:rFonts w:asciiTheme="majorBidi" w:hAnsiTheme="majorBidi" w:cstheme="majorBidi"/>
          <w:color w:val="202122"/>
          <w:sz w:val="24"/>
          <w:szCs w:val="24"/>
          <w:shd w:val="clear" w:color="auto" w:fill="FFFFFF"/>
        </w:rPr>
        <w:t xml:space="preserve">work </w:t>
      </w:r>
      <w:r w:rsidR="007471C3" w:rsidRPr="00C34FBE">
        <w:rPr>
          <w:rFonts w:asciiTheme="majorBidi" w:hAnsiTheme="majorBidi" w:cstheme="majorBidi"/>
          <w:i/>
          <w:iCs/>
          <w:sz w:val="24"/>
          <w:szCs w:val="24"/>
          <w:lang w:val="en-GB"/>
        </w:rPr>
        <w:t xml:space="preserve">Hemshech Tarsav </w:t>
      </w:r>
      <w:r w:rsidR="007471C3" w:rsidRPr="00C34FBE">
        <w:rPr>
          <w:rFonts w:asciiTheme="majorBidi" w:hAnsiTheme="majorBidi" w:cstheme="majorBidi"/>
          <w:sz w:val="24"/>
          <w:szCs w:val="24"/>
          <w:lang w:val="en-GB"/>
        </w:rPr>
        <w:t xml:space="preserve">of </w:t>
      </w:r>
      <w:r w:rsidR="00D51518">
        <w:rPr>
          <w:rFonts w:asciiTheme="majorBidi" w:hAnsiTheme="majorBidi" w:cstheme="majorBidi"/>
          <w:sz w:val="24"/>
          <w:szCs w:val="24"/>
          <w:lang w:val="en-GB"/>
        </w:rPr>
        <w:t xml:space="preserve">Rabbi </w:t>
      </w:r>
      <w:r w:rsidR="000B599F" w:rsidRPr="00D51518">
        <w:rPr>
          <w:rFonts w:asciiTheme="majorBidi" w:hAnsiTheme="majorBidi" w:cstheme="majorBidi"/>
          <w:color w:val="202122"/>
          <w:sz w:val="24"/>
          <w:szCs w:val="24"/>
          <w:shd w:val="clear" w:color="auto" w:fill="FFFFFF"/>
        </w:rPr>
        <w:t>Sholom Dovber Schneersohn</w:t>
      </w:r>
      <w:r w:rsidR="009E5A5A" w:rsidRPr="00D51518">
        <w:rPr>
          <w:rFonts w:asciiTheme="majorBidi" w:hAnsiTheme="majorBidi" w:cstheme="majorBidi"/>
          <w:sz w:val="24"/>
          <w:szCs w:val="24"/>
          <w:lang w:val="en-GB"/>
        </w:rPr>
        <w:t>,</w:t>
      </w:r>
      <w:r w:rsidR="009E5A5A" w:rsidRPr="00C34FBE">
        <w:rPr>
          <w:rFonts w:asciiTheme="majorBidi" w:hAnsiTheme="majorBidi" w:cstheme="majorBidi"/>
          <w:sz w:val="24"/>
          <w:szCs w:val="24"/>
          <w:lang w:val="en-GB"/>
        </w:rPr>
        <w:t xml:space="preserve"> </w:t>
      </w:r>
      <w:r w:rsidR="007471C3" w:rsidRPr="00C34FBE">
        <w:rPr>
          <w:rFonts w:asciiTheme="majorBidi" w:hAnsiTheme="majorBidi" w:cstheme="majorBidi"/>
          <w:sz w:val="24"/>
          <w:szCs w:val="24"/>
          <w:lang w:val="en-GB"/>
        </w:rPr>
        <w:t>the</w:t>
      </w:r>
      <w:r w:rsidR="009E5A5A" w:rsidRPr="00C34FBE">
        <w:rPr>
          <w:rFonts w:asciiTheme="majorBidi" w:hAnsiTheme="majorBidi" w:cstheme="majorBidi"/>
          <w:i/>
          <w:iCs/>
          <w:sz w:val="24"/>
          <w:szCs w:val="24"/>
          <w:lang w:val="en-GB"/>
        </w:rPr>
        <w:t xml:space="preserve"> </w:t>
      </w:r>
      <w:r w:rsidR="009E5A5A" w:rsidRPr="00C34FBE">
        <w:rPr>
          <w:rFonts w:asciiTheme="majorBidi" w:hAnsiTheme="majorBidi" w:cstheme="majorBidi"/>
          <w:sz w:val="24"/>
          <w:szCs w:val="24"/>
          <w:lang w:val="en-GB"/>
        </w:rPr>
        <w:t>“</w:t>
      </w:r>
      <w:r w:rsidR="007471C3" w:rsidRPr="00C34FBE">
        <w:rPr>
          <w:rFonts w:asciiTheme="majorBidi" w:hAnsiTheme="majorBidi" w:cstheme="majorBidi"/>
          <w:sz w:val="24"/>
          <w:szCs w:val="24"/>
          <w:lang w:val="en-GB"/>
        </w:rPr>
        <w:t>Rebbe Rashab</w:t>
      </w:r>
      <w:r w:rsidR="009E5A5A" w:rsidRPr="00C34FBE">
        <w:rPr>
          <w:rFonts w:asciiTheme="majorBidi" w:hAnsiTheme="majorBidi" w:cstheme="majorBidi"/>
          <w:sz w:val="24"/>
          <w:szCs w:val="24"/>
          <w:lang w:val="en-GB"/>
        </w:rPr>
        <w:t>”</w:t>
      </w:r>
      <w:r w:rsidR="00E25C5F" w:rsidRPr="00C34FBE">
        <w:rPr>
          <w:rFonts w:asciiTheme="majorBidi" w:hAnsiTheme="majorBidi" w:cstheme="majorBidi"/>
          <w:sz w:val="24"/>
          <w:szCs w:val="24"/>
          <w:lang w:val="en-GB"/>
        </w:rPr>
        <w:t>.</w:t>
      </w:r>
      <w:r w:rsidR="00E25C5F" w:rsidRPr="00C34FBE">
        <w:rPr>
          <w:rStyle w:val="FootnoteReference"/>
          <w:rFonts w:asciiTheme="majorBidi" w:hAnsiTheme="majorBidi" w:cstheme="majorBidi"/>
          <w:sz w:val="24"/>
          <w:szCs w:val="24"/>
          <w:lang w:val="en-GB"/>
        </w:rPr>
        <w:footnoteReference w:id="13"/>
      </w:r>
      <w:r w:rsidR="000515DB" w:rsidRPr="00C34FBE">
        <w:rPr>
          <w:rFonts w:asciiTheme="majorBidi" w:hAnsiTheme="majorBidi" w:cstheme="majorBidi"/>
          <w:sz w:val="24"/>
          <w:szCs w:val="24"/>
        </w:rPr>
        <w:t xml:space="preserve"> A</w:t>
      </w:r>
      <w:r w:rsidR="0021326C" w:rsidRPr="00C34FBE">
        <w:rPr>
          <w:rFonts w:asciiTheme="majorBidi" w:hAnsiTheme="majorBidi" w:cstheme="majorBidi"/>
          <w:sz w:val="24"/>
          <w:szCs w:val="24"/>
        </w:rPr>
        <w:t xml:space="preserve"> letter written to </w:t>
      </w:r>
      <w:r w:rsidR="000515DB" w:rsidRPr="00C34FBE">
        <w:rPr>
          <w:rFonts w:asciiTheme="majorBidi" w:hAnsiTheme="majorBidi" w:cstheme="majorBidi"/>
          <w:sz w:val="24"/>
          <w:szCs w:val="24"/>
        </w:rPr>
        <w:t xml:space="preserve">Rabbi Hutner </w:t>
      </w:r>
      <w:r w:rsidR="0021326C" w:rsidRPr="00C34FBE">
        <w:rPr>
          <w:rFonts w:asciiTheme="majorBidi" w:hAnsiTheme="majorBidi" w:cstheme="majorBidi"/>
          <w:sz w:val="24"/>
          <w:szCs w:val="24"/>
        </w:rPr>
        <w:t>by the Lubavitcher Rebbe</w:t>
      </w:r>
      <w:r w:rsidR="003F2684" w:rsidRPr="00C34FBE">
        <w:rPr>
          <w:rFonts w:asciiTheme="majorBidi" w:hAnsiTheme="majorBidi" w:cstheme="majorBidi"/>
          <w:sz w:val="24"/>
          <w:szCs w:val="24"/>
        </w:rPr>
        <w:t>,</w:t>
      </w:r>
      <w:r w:rsidR="0021326C" w:rsidRPr="00C34FBE">
        <w:rPr>
          <w:rFonts w:asciiTheme="majorBidi" w:hAnsiTheme="majorBidi" w:cstheme="majorBidi"/>
          <w:sz w:val="24"/>
          <w:szCs w:val="24"/>
        </w:rPr>
        <w:t xml:space="preserve"> </w:t>
      </w:r>
      <w:r w:rsidR="00BA3347" w:rsidRPr="00C34FBE">
        <w:rPr>
          <w:rFonts w:asciiTheme="majorBidi" w:hAnsiTheme="majorBidi" w:cstheme="majorBidi"/>
          <w:sz w:val="24"/>
          <w:szCs w:val="24"/>
        </w:rPr>
        <w:t xml:space="preserve">in which he assumes that the </w:t>
      </w:r>
      <w:r w:rsidR="00BA3347" w:rsidRPr="00C34FBE">
        <w:rPr>
          <w:rFonts w:asciiTheme="majorBidi" w:hAnsiTheme="majorBidi" w:cstheme="majorBidi"/>
          <w:i/>
          <w:iCs/>
          <w:sz w:val="24"/>
          <w:szCs w:val="24"/>
          <w:lang w:val="en-GB"/>
        </w:rPr>
        <w:t>Hemshech Tarsav</w:t>
      </w:r>
      <w:r w:rsidR="00D123D7" w:rsidRPr="00C34FBE">
        <w:rPr>
          <w:rFonts w:asciiTheme="majorBidi" w:hAnsiTheme="majorBidi" w:cstheme="majorBidi"/>
          <w:i/>
          <w:iCs/>
          <w:sz w:val="24"/>
          <w:szCs w:val="24"/>
          <w:lang w:val="en-GB"/>
        </w:rPr>
        <w:t xml:space="preserve"> </w:t>
      </w:r>
      <w:r w:rsidR="00D123D7" w:rsidRPr="00C34FBE">
        <w:rPr>
          <w:rFonts w:asciiTheme="majorBidi" w:hAnsiTheme="majorBidi" w:cstheme="majorBidi"/>
          <w:sz w:val="24"/>
          <w:szCs w:val="24"/>
          <w:lang w:val="en-GB"/>
        </w:rPr>
        <w:t>is in his possession</w:t>
      </w:r>
      <w:r w:rsidR="003F2684" w:rsidRPr="00C34FBE">
        <w:rPr>
          <w:rFonts w:asciiTheme="majorBidi" w:hAnsiTheme="majorBidi" w:cstheme="majorBidi"/>
          <w:sz w:val="24"/>
          <w:szCs w:val="24"/>
          <w:lang w:val="en-GB"/>
        </w:rPr>
        <w:t xml:space="preserve">, indicates </w:t>
      </w:r>
      <w:r w:rsidR="00B42063" w:rsidRPr="00C34FBE">
        <w:rPr>
          <w:rFonts w:asciiTheme="majorBidi" w:hAnsiTheme="majorBidi" w:cstheme="majorBidi"/>
          <w:sz w:val="24"/>
          <w:szCs w:val="24"/>
        </w:rPr>
        <w:t xml:space="preserve">that Rabbi Hutner </w:t>
      </w:r>
      <w:r w:rsidR="00EE22E2" w:rsidRPr="00C34FBE">
        <w:rPr>
          <w:rFonts w:asciiTheme="majorBidi" w:hAnsiTheme="majorBidi" w:cstheme="majorBidi"/>
          <w:sz w:val="24"/>
          <w:szCs w:val="24"/>
        </w:rPr>
        <w:t xml:space="preserve">studied </w:t>
      </w:r>
      <w:r w:rsidR="003F2684" w:rsidRPr="00C34FBE">
        <w:rPr>
          <w:rFonts w:asciiTheme="majorBidi" w:hAnsiTheme="majorBidi" w:cstheme="majorBidi"/>
          <w:sz w:val="24"/>
          <w:szCs w:val="24"/>
        </w:rPr>
        <w:t>this work</w:t>
      </w:r>
      <w:r w:rsidR="003F2684" w:rsidRPr="00C34FBE">
        <w:rPr>
          <w:rFonts w:asciiTheme="majorBidi" w:hAnsiTheme="majorBidi" w:cstheme="majorBidi"/>
          <w:sz w:val="24"/>
          <w:szCs w:val="24"/>
          <w:lang w:val="en-GB"/>
        </w:rPr>
        <w:t>.</w:t>
      </w:r>
      <w:r w:rsidR="00434D7E" w:rsidRPr="00C34FBE">
        <w:rPr>
          <w:rStyle w:val="FootnoteReference"/>
          <w:rFonts w:asciiTheme="majorBidi" w:hAnsiTheme="majorBidi" w:cstheme="majorBidi"/>
          <w:sz w:val="24"/>
          <w:szCs w:val="24"/>
          <w:lang w:val="en-GB"/>
        </w:rPr>
        <w:footnoteReference w:id="14"/>
      </w:r>
      <w:r w:rsidR="00600239" w:rsidRPr="00C34FBE">
        <w:rPr>
          <w:rFonts w:asciiTheme="majorBidi" w:hAnsiTheme="majorBidi" w:cstheme="majorBidi"/>
          <w:sz w:val="24"/>
          <w:szCs w:val="24"/>
          <w:lang w:val="en-GB"/>
        </w:rPr>
        <w:t xml:space="preserve"> </w:t>
      </w:r>
      <w:r w:rsidR="009E34E0" w:rsidRPr="00C34FBE">
        <w:rPr>
          <w:rFonts w:asciiTheme="majorBidi" w:hAnsiTheme="majorBidi" w:cstheme="majorBidi"/>
          <w:sz w:val="24"/>
          <w:szCs w:val="24"/>
          <w:lang w:val="en-GB"/>
        </w:rPr>
        <w:t>Chabad thought</w:t>
      </w:r>
      <w:r w:rsidR="003413E6" w:rsidRPr="00C34FBE">
        <w:rPr>
          <w:rFonts w:asciiTheme="majorBidi" w:hAnsiTheme="majorBidi" w:cstheme="majorBidi"/>
          <w:sz w:val="24"/>
          <w:szCs w:val="24"/>
          <w:lang w:val="en-GB"/>
        </w:rPr>
        <w:t xml:space="preserve"> was </w:t>
      </w:r>
      <w:r w:rsidR="00532BD4">
        <w:rPr>
          <w:rFonts w:asciiTheme="majorBidi" w:hAnsiTheme="majorBidi" w:cstheme="majorBidi"/>
          <w:sz w:val="24"/>
          <w:szCs w:val="24"/>
          <w:lang w:val="en-GB"/>
        </w:rPr>
        <w:t xml:space="preserve">clearly </w:t>
      </w:r>
      <w:r w:rsidR="003413E6" w:rsidRPr="00C34FBE">
        <w:rPr>
          <w:rFonts w:asciiTheme="majorBidi" w:hAnsiTheme="majorBidi" w:cstheme="majorBidi"/>
          <w:sz w:val="24"/>
          <w:szCs w:val="24"/>
          <w:lang w:val="en-GB"/>
        </w:rPr>
        <w:t xml:space="preserve">the source of Rabbi Hutner’s terminology. </w:t>
      </w:r>
      <w:r w:rsidR="008F685C" w:rsidRPr="00C34FBE">
        <w:rPr>
          <w:rFonts w:asciiTheme="majorBidi" w:hAnsiTheme="majorBidi" w:cstheme="majorBidi"/>
          <w:sz w:val="24"/>
          <w:szCs w:val="24"/>
          <w:lang w:val="en-GB"/>
        </w:rPr>
        <w:t xml:space="preserve">An examination of </w:t>
      </w:r>
      <w:r w:rsidR="00E75CA4" w:rsidRPr="00C34FBE">
        <w:rPr>
          <w:rFonts w:asciiTheme="majorBidi" w:hAnsiTheme="majorBidi" w:cstheme="majorBidi"/>
          <w:sz w:val="24"/>
          <w:szCs w:val="24"/>
          <w:lang w:val="en-GB"/>
        </w:rPr>
        <w:t xml:space="preserve">Rabbi Hutner’s use of the system of </w:t>
      </w:r>
      <w:r w:rsidR="00D901E9" w:rsidRPr="00C34FBE">
        <w:rPr>
          <w:rFonts w:asciiTheme="majorBidi" w:hAnsiTheme="majorBidi" w:cstheme="majorBidi"/>
          <w:sz w:val="24"/>
          <w:szCs w:val="24"/>
          <w:lang w:val="en-GB"/>
        </w:rPr>
        <w:t xml:space="preserve">two souls reveals </w:t>
      </w:r>
      <w:r w:rsidR="00532BD4">
        <w:rPr>
          <w:rFonts w:asciiTheme="majorBidi" w:hAnsiTheme="majorBidi" w:cstheme="majorBidi"/>
          <w:sz w:val="24"/>
          <w:szCs w:val="24"/>
          <w:lang w:val="en-GB"/>
        </w:rPr>
        <w:t xml:space="preserve">his </w:t>
      </w:r>
      <w:r w:rsidR="007A3494" w:rsidRPr="00C34FBE">
        <w:rPr>
          <w:rFonts w:asciiTheme="majorBidi" w:hAnsiTheme="majorBidi" w:cstheme="majorBidi"/>
          <w:sz w:val="24"/>
          <w:szCs w:val="24"/>
          <w:lang w:val="en-GB"/>
        </w:rPr>
        <w:t>attitude to his sources</w:t>
      </w:r>
      <w:r w:rsidR="009B16BF" w:rsidRPr="00C34FBE">
        <w:rPr>
          <w:rFonts w:asciiTheme="majorBidi" w:hAnsiTheme="majorBidi" w:cstheme="majorBidi"/>
          <w:sz w:val="24"/>
          <w:szCs w:val="24"/>
          <w:lang w:val="en-GB"/>
        </w:rPr>
        <w:t xml:space="preserve"> and to</w:t>
      </w:r>
      <w:r w:rsidR="002F619D">
        <w:rPr>
          <w:rFonts w:asciiTheme="majorBidi" w:hAnsiTheme="majorBidi" w:cstheme="majorBidi"/>
          <w:sz w:val="24"/>
          <w:szCs w:val="24"/>
          <w:lang w:val="en-GB"/>
        </w:rPr>
        <w:t>ward</w:t>
      </w:r>
      <w:r w:rsidR="009B16BF" w:rsidRPr="00C34FBE">
        <w:rPr>
          <w:rFonts w:asciiTheme="majorBidi" w:hAnsiTheme="majorBidi" w:cstheme="majorBidi"/>
          <w:sz w:val="24"/>
          <w:szCs w:val="24"/>
          <w:lang w:val="en-GB"/>
        </w:rPr>
        <w:t xml:space="preserve"> Hassidism </w:t>
      </w:r>
      <w:r w:rsidR="00873C42" w:rsidRPr="00C34FBE">
        <w:rPr>
          <w:rFonts w:asciiTheme="majorBidi" w:hAnsiTheme="majorBidi" w:cstheme="majorBidi"/>
          <w:sz w:val="24"/>
          <w:szCs w:val="24"/>
          <w:lang w:val="en-GB"/>
        </w:rPr>
        <w:t>specifically</w:t>
      </w:r>
      <w:r w:rsidR="009B16BF" w:rsidRPr="00C34FBE">
        <w:rPr>
          <w:rFonts w:asciiTheme="majorBidi" w:hAnsiTheme="majorBidi" w:cstheme="majorBidi"/>
          <w:sz w:val="24"/>
          <w:szCs w:val="24"/>
          <w:lang w:val="en-GB"/>
        </w:rPr>
        <w:t>. Rabbi Hutner draws ideas and</w:t>
      </w:r>
      <w:r w:rsidR="00BA73C2" w:rsidRPr="00C34FBE">
        <w:rPr>
          <w:rFonts w:asciiTheme="majorBidi" w:hAnsiTheme="majorBidi" w:cstheme="majorBidi"/>
          <w:sz w:val="24"/>
          <w:szCs w:val="24"/>
          <w:lang w:val="en-GB"/>
        </w:rPr>
        <w:t xml:space="preserve"> concepts from various sources but does not refrain from </w:t>
      </w:r>
      <w:r w:rsidR="00973ECA" w:rsidRPr="00C34FBE">
        <w:rPr>
          <w:rFonts w:asciiTheme="majorBidi" w:hAnsiTheme="majorBidi" w:cstheme="majorBidi"/>
          <w:sz w:val="24"/>
          <w:szCs w:val="24"/>
        </w:rPr>
        <w:t xml:space="preserve">appropriating them </w:t>
      </w:r>
      <w:r w:rsidR="002E4AE6" w:rsidRPr="00C34FBE">
        <w:rPr>
          <w:rFonts w:asciiTheme="majorBidi" w:hAnsiTheme="majorBidi" w:cstheme="majorBidi"/>
          <w:sz w:val="24"/>
          <w:szCs w:val="24"/>
        </w:rPr>
        <w:t xml:space="preserve">for himself and using them </w:t>
      </w:r>
      <w:r w:rsidR="000A2C7B" w:rsidRPr="00C34FBE">
        <w:rPr>
          <w:rFonts w:asciiTheme="majorBidi" w:hAnsiTheme="majorBidi" w:cstheme="majorBidi"/>
          <w:sz w:val="24"/>
          <w:szCs w:val="24"/>
        </w:rPr>
        <w:t xml:space="preserve">in a partial or even opposite sense </w:t>
      </w:r>
      <w:r w:rsidR="00CB37D7" w:rsidRPr="00C34FBE">
        <w:rPr>
          <w:rFonts w:asciiTheme="majorBidi" w:hAnsiTheme="majorBidi" w:cstheme="majorBidi"/>
          <w:sz w:val="24"/>
          <w:szCs w:val="24"/>
        </w:rPr>
        <w:t>from the</w:t>
      </w:r>
      <w:r w:rsidR="002C78E5">
        <w:rPr>
          <w:rFonts w:asciiTheme="majorBidi" w:hAnsiTheme="majorBidi" w:cstheme="majorBidi"/>
          <w:sz w:val="24"/>
          <w:szCs w:val="24"/>
        </w:rPr>
        <w:t>ir</w:t>
      </w:r>
      <w:r w:rsidR="00CB37D7" w:rsidRPr="00C34FBE">
        <w:rPr>
          <w:rFonts w:asciiTheme="majorBidi" w:hAnsiTheme="majorBidi" w:cstheme="majorBidi"/>
          <w:sz w:val="24"/>
          <w:szCs w:val="24"/>
        </w:rPr>
        <w:t xml:space="preserve"> function in the original sources. His use </w:t>
      </w:r>
      <w:r w:rsidR="00F95836" w:rsidRPr="00C34FBE">
        <w:rPr>
          <w:rFonts w:asciiTheme="majorBidi" w:hAnsiTheme="majorBidi" w:cstheme="majorBidi"/>
          <w:sz w:val="24"/>
          <w:szCs w:val="24"/>
        </w:rPr>
        <w:t xml:space="preserve">and adaptation of the </w:t>
      </w:r>
      <w:r w:rsidR="00F54F56" w:rsidRPr="00C34FBE">
        <w:rPr>
          <w:rFonts w:asciiTheme="majorBidi" w:hAnsiTheme="majorBidi" w:cstheme="majorBidi"/>
          <w:sz w:val="24"/>
          <w:szCs w:val="24"/>
        </w:rPr>
        <w:t xml:space="preserve">system of two souls </w:t>
      </w:r>
      <w:r w:rsidR="006B1B2F" w:rsidRPr="00C34FBE">
        <w:rPr>
          <w:rFonts w:asciiTheme="majorBidi" w:hAnsiTheme="majorBidi" w:cstheme="majorBidi"/>
          <w:sz w:val="24"/>
          <w:szCs w:val="24"/>
        </w:rPr>
        <w:t xml:space="preserve">is a </w:t>
      </w:r>
      <w:r w:rsidR="000128F9" w:rsidRPr="00C34FBE">
        <w:rPr>
          <w:rFonts w:asciiTheme="majorBidi" w:hAnsiTheme="majorBidi" w:cstheme="majorBidi"/>
          <w:sz w:val="24"/>
          <w:szCs w:val="24"/>
        </w:rPr>
        <w:t xml:space="preserve">telling </w:t>
      </w:r>
      <w:r w:rsidR="003F3028" w:rsidRPr="00C34FBE">
        <w:rPr>
          <w:rFonts w:asciiTheme="majorBidi" w:hAnsiTheme="majorBidi" w:cstheme="majorBidi"/>
          <w:sz w:val="24"/>
          <w:szCs w:val="24"/>
        </w:rPr>
        <w:t>example of this</w:t>
      </w:r>
      <w:r w:rsidR="009A284B" w:rsidRPr="00C34FBE">
        <w:rPr>
          <w:rFonts w:asciiTheme="majorBidi" w:hAnsiTheme="majorBidi" w:cstheme="majorBidi"/>
          <w:sz w:val="24"/>
          <w:szCs w:val="24"/>
        </w:rPr>
        <w:t xml:space="preserve">, </w:t>
      </w:r>
      <w:r w:rsidR="00D33315" w:rsidRPr="00C34FBE">
        <w:rPr>
          <w:rFonts w:asciiTheme="majorBidi" w:hAnsiTheme="majorBidi" w:cstheme="majorBidi"/>
          <w:sz w:val="24"/>
          <w:szCs w:val="24"/>
        </w:rPr>
        <w:t>as</w:t>
      </w:r>
      <w:r w:rsidR="000D3F31" w:rsidRPr="00C34FBE">
        <w:rPr>
          <w:rFonts w:asciiTheme="majorBidi" w:hAnsiTheme="majorBidi" w:cstheme="majorBidi"/>
          <w:sz w:val="24"/>
          <w:szCs w:val="24"/>
        </w:rPr>
        <w:t xml:space="preserve"> </w:t>
      </w:r>
      <w:r w:rsidR="007A46CA" w:rsidRPr="00C34FBE">
        <w:rPr>
          <w:rFonts w:asciiTheme="majorBidi" w:hAnsiTheme="majorBidi" w:cstheme="majorBidi"/>
          <w:sz w:val="24"/>
          <w:szCs w:val="24"/>
        </w:rPr>
        <w:t>the following description will show.</w:t>
      </w:r>
    </w:p>
    <w:p w14:paraId="1CCA4176" w14:textId="1285F000" w:rsidR="006F5E3B" w:rsidRPr="00C34FBE" w:rsidRDefault="006F5E3B" w:rsidP="00A04DD6">
      <w:pPr>
        <w:pStyle w:val="Quote1"/>
        <w:bidi w:val="0"/>
        <w:spacing w:before="0" w:after="0"/>
        <w:ind w:left="0" w:right="0" w:firstLine="720"/>
        <w:jc w:val="left"/>
        <w:rPr>
          <w:rFonts w:asciiTheme="majorBidi" w:hAnsiTheme="majorBidi" w:cstheme="majorBidi"/>
          <w:color w:val="202122"/>
          <w:sz w:val="24"/>
          <w:szCs w:val="24"/>
          <w:shd w:val="clear" w:color="auto" w:fill="FFFFFF"/>
        </w:rPr>
      </w:pPr>
      <w:r w:rsidRPr="00C34FBE">
        <w:rPr>
          <w:rFonts w:asciiTheme="majorBidi" w:hAnsiTheme="majorBidi" w:cstheme="majorBidi"/>
          <w:color w:val="202122"/>
          <w:sz w:val="24"/>
          <w:szCs w:val="24"/>
          <w:shd w:val="clear" w:color="auto" w:fill="FFFFFF"/>
        </w:rPr>
        <w:t xml:space="preserve">Chabad theology, </w:t>
      </w:r>
      <w:r w:rsidR="004B0DC5" w:rsidRPr="00C34FBE">
        <w:rPr>
          <w:rFonts w:asciiTheme="majorBidi" w:hAnsiTheme="majorBidi" w:cstheme="majorBidi"/>
          <w:color w:val="202122"/>
          <w:sz w:val="24"/>
          <w:szCs w:val="24"/>
          <w:shd w:val="clear" w:color="auto" w:fill="FFFFFF"/>
        </w:rPr>
        <w:t xml:space="preserve">as formulated by </w:t>
      </w:r>
      <w:r w:rsidR="002349A3" w:rsidRPr="00C34FBE">
        <w:rPr>
          <w:rFonts w:asciiTheme="majorBidi" w:hAnsiTheme="majorBidi" w:cstheme="majorBidi"/>
          <w:color w:val="202122"/>
          <w:sz w:val="24"/>
          <w:szCs w:val="24"/>
          <w:shd w:val="clear" w:color="auto" w:fill="FFFFFF"/>
        </w:rPr>
        <w:t>its founder</w:t>
      </w:r>
      <w:r w:rsidR="002F619D">
        <w:rPr>
          <w:rFonts w:asciiTheme="majorBidi" w:hAnsiTheme="majorBidi" w:cstheme="majorBidi"/>
          <w:color w:val="202122"/>
          <w:sz w:val="24"/>
          <w:szCs w:val="24"/>
          <w:shd w:val="clear" w:color="auto" w:fill="FFFFFF"/>
        </w:rPr>
        <w:t>,</w:t>
      </w:r>
      <w:r w:rsidR="002349A3" w:rsidRPr="00C34FBE">
        <w:rPr>
          <w:rFonts w:asciiTheme="majorBidi" w:hAnsiTheme="majorBidi" w:cstheme="majorBidi"/>
          <w:color w:val="202122"/>
          <w:sz w:val="24"/>
          <w:szCs w:val="24"/>
          <w:shd w:val="clear" w:color="auto" w:fill="FFFFFF"/>
        </w:rPr>
        <w:t xml:space="preserve"> the </w:t>
      </w:r>
      <w:r w:rsidR="00946452" w:rsidRPr="00C34FBE">
        <w:rPr>
          <w:rFonts w:asciiTheme="majorBidi" w:hAnsiTheme="majorBidi" w:cstheme="majorBidi"/>
          <w:color w:val="202122"/>
          <w:sz w:val="24"/>
          <w:szCs w:val="24"/>
          <w:shd w:val="clear" w:color="auto" w:fill="FFFFFF"/>
        </w:rPr>
        <w:t>Admor Haz</w:t>
      </w:r>
      <w:r w:rsidR="007A4330">
        <w:rPr>
          <w:rFonts w:asciiTheme="majorBidi" w:hAnsiTheme="majorBidi" w:cstheme="majorBidi"/>
          <w:color w:val="202122"/>
          <w:sz w:val="24"/>
          <w:szCs w:val="24"/>
          <w:shd w:val="clear" w:color="auto" w:fill="FFFFFF"/>
        </w:rPr>
        <w:t>a</w:t>
      </w:r>
      <w:r w:rsidR="00946452" w:rsidRPr="00C34FBE">
        <w:rPr>
          <w:rFonts w:asciiTheme="majorBidi" w:hAnsiTheme="majorBidi" w:cstheme="majorBidi"/>
          <w:color w:val="202122"/>
          <w:sz w:val="24"/>
          <w:szCs w:val="24"/>
          <w:shd w:val="clear" w:color="auto" w:fill="FFFFFF"/>
        </w:rPr>
        <w:t xml:space="preserve">ken </w:t>
      </w:r>
      <w:r w:rsidR="002349A3" w:rsidRPr="00C34FBE">
        <w:rPr>
          <w:rFonts w:asciiTheme="majorBidi" w:hAnsiTheme="majorBidi" w:cstheme="majorBidi"/>
          <w:color w:val="202122"/>
          <w:sz w:val="24"/>
          <w:szCs w:val="24"/>
          <w:shd w:val="clear" w:color="auto" w:fill="FFFFFF"/>
        </w:rPr>
        <w:t xml:space="preserve">in </w:t>
      </w:r>
      <w:r w:rsidR="002A72A6" w:rsidRPr="002A72A6">
        <w:rPr>
          <w:rFonts w:asciiTheme="majorBidi" w:hAnsiTheme="majorBidi" w:cstheme="majorBidi"/>
          <w:i/>
          <w:iCs/>
          <w:color w:val="202122"/>
          <w:sz w:val="24"/>
          <w:szCs w:val="24"/>
          <w:shd w:val="clear" w:color="auto" w:fill="FFFFFF"/>
        </w:rPr>
        <w:t>Tanya</w:t>
      </w:r>
      <w:r w:rsidR="002349A3" w:rsidRPr="00C34FBE">
        <w:rPr>
          <w:rFonts w:asciiTheme="majorBidi" w:hAnsiTheme="majorBidi" w:cstheme="majorBidi"/>
          <w:i/>
          <w:iCs/>
          <w:color w:val="202122"/>
          <w:sz w:val="24"/>
          <w:szCs w:val="24"/>
          <w:shd w:val="clear" w:color="auto" w:fill="FFFFFF"/>
        </w:rPr>
        <w:t xml:space="preserve"> </w:t>
      </w:r>
      <w:r w:rsidR="00110AE5" w:rsidRPr="00C34FBE">
        <w:rPr>
          <w:rFonts w:asciiTheme="majorBidi" w:hAnsiTheme="majorBidi" w:cstheme="majorBidi"/>
          <w:color w:val="202122"/>
          <w:sz w:val="24"/>
          <w:szCs w:val="24"/>
          <w:shd w:val="clear" w:color="auto" w:fill="FFFFFF"/>
        </w:rPr>
        <w:t xml:space="preserve">(and developed in several variations by his </w:t>
      </w:r>
      <w:r w:rsidR="00B418C8" w:rsidRPr="00C34FBE">
        <w:rPr>
          <w:rFonts w:asciiTheme="majorBidi" w:hAnsiTheme="majorBidi" w:cstheme="majorBidi"/>
          <w:color w:val="202122"/>
          <w:sz w:val="24"/>
          <w:szCs w:val="24"/>
          <w:shd w:val="clear" w:color="auto" w:fill="FFFFFF"/>
        </w:rPr>
        <w:t>successors)</w:t>
      </w:r>
      <w:r w:rsidR="00110AE5" w:rsidRPr="00C34FBE">
        <w:rPr>
          <w:rFonts w:asciiTheme="majorBidi" w:hAnsiTheme="majorBidi" w:cstheme="majorBidi"/>
          <w:color w:val="202122"/>
          <w:sz w:val="24"/>
          <w:szCs w:val="24"/>
          <w:shd w:val="clear" w:color="auto" w:fill="FFFFFF"/>
        </w:rPr>
        <w:t xml:space="preserve"> is paradoxical</w:t>
      </w:r>
      <w:r w:rsidR="005922C3" w:rsidRPr="00C34FBE">
        <w:rPr>
          <w:rFonts w:asciiTheme="majorBidi" w:hAnsiTheme="majorBidi" w:cstheme="majorBidi"/>
          <w:color w:val="202122"/>
          <w:sz w:val="24"/>
          <w:szCs w:val="24"/>
          <w:shd w:val="clear" w:color="auto" w:fill="FFFFFF"/>
        </w:rPr>
        <w:t xml:space="preserve"> at its core</w:t>
      </w:r>
      <w:r w:rsidR="00110AE5" w:rsidRPr="00C34FBE">
        <w:rPr>
          <w:rFonts w:asciiTheme="majorBidi" w:hAnsiTheme="majorBidi" w:cstheme="majorBidi"/>
          <w:color w:val="202122"/>
          <w:sz w:val="24"/>
          <w:szCs w:val="24"/>
          <w:shd w:val="clear" w:color="auto" w:fill="FFFFFF"/>
        </w:rPr>
        <w:t xml:space="preserve">. </w:t>
      </w:r>
      <w:r w:rsidR="00DC6CE2" w:rsidRPr="00C34FBE">
        <w:rPr>
          <w:rFonts w:asciiTheme="majorBidi" w:hAnsiTheme="majorBidi" w:cstheme="majorBidi"/>
          <w:color w:val="202122"/>
          <w:sz w:val="24"/>
          <w:szCs w:val="24"/>
          <w:shd w:val="clear" w:color="auto" w:fill="FFFFFF"/>
        </w:rPr>
        <w:t xml:space="preserve">This theology </w:t>
      </w:r>
      <w:r w:rsidR="00F84305" w:rsidRPr="00C34FBE">
        <w:rPr>
          <w:rFonts w:asciiTheme="majorBidi" w:hAnsiTheme="majorBidi" w:cstheme="majorBidi"/>
          <w:color w:val="202122"/>
          <w:sz w:val="24"/>
          <w:szCs w:val="24"/>
          <w:shd w:val="clear" w:color="auto" w:fill="FFFFFF"/>
        </w:rPr>
        <w:t>posits God’s infini</w:t>
      </w:r>
      <w:r w:rsidR="002A545E" w:rsidRPr="00C34FBE">
        <w:rPr>
          <w:rFonts w:asciiTheme="majorBidi" w:hAnsiTheme="majorBidi" w:cstheme="majorBidi"/>
          <w:color w:val="202122"/>
          <w:sz w:val="24"/>
          <w:szCs w:val="24"/>
          <w:shd w:val="clear" w:color="auto" w:fill="FFFFFF"/>
        </w:rPr>
        <w:t>tude</w:t>
      </w:r>
      <w:r w:rsidR="00F84305" w:rsidRPr="00C34FBE">
        <w:rPr>
          <w:rFonts w:asciiTheme="majorBidi" w:hAnsiTheme="majorBidi" w:cstheme="majorBidi"/>
          <w:color w:val="202122"/>
          <w:sz w:val="24"/>
          <w:szCs w:val="24"/>
          <w:shd w:val="clear" w:color="auto" w:fill="FFFFFF"/>
        </w:rPr>
        <w:t xml:space="preserve"> </w:t>
      </w:r>
      <w:r w:rsidR="008A76CC" w:rsidRPr="00C34FBE">
        <w:rPr>
          <w:rFonts w:asciiTheme="majorBidi" w:hAnsiTheme="majorBidi" w:cstheme="majorBidi"/>
          <w:color w:val="202122"/>
          <w:sz w:val="24"/>
          <w:szCs w:val="24"/>
          <w:shd w:val="clear" w:color="auto" w:fill="FFFFFF"/>
        </w:rPr>
        <w:t xml:space="preserve">while </w:t>
      </w:r>
      <w:r w:rsidR="00C82FC9" w:rsidRPr="00C34FBE">
        <w:rPr>
          <w:rFonts w:asciiTheme="majorBidi" w:hAnsiTheme="majorBidi" w:cstheme="majorBidi"/>
          <w:color w:val="202122"/>
          <w:sz w:val="24"/>
          <w:szCs w:val="24"/>
          <w:shd w:val="clear" w:color="auto" w:fill="FFFFFF"/>
        </w:rPr>
        <w:t xml:space="preserve">asserting </w:t>
      </w:r>
      <w:r w:rsidR="00A52749" w:rsidRPr="00C34FBE">
        <w:rPr>
          <w:rFonts w:asciiTheme="majorBidi" w:hAnsiTheme="majorBidi" w:cstheme="majorBidi"/>
          <w:color w:val="202122"/>
          <w:sz w:val="24"/>
          <w:szCs w:val="24"/>
          <w:shd w:val="clear" w:color="auto" w:fill="FFFFFF"/>
        </w:rPr>
        <w:t>his immanence</w:t>
      </w:r>
      <w:r w:rsidR="00333809" w:rsidRPr="00C34FBE">
        <w:rPr>
          <w:rFonts w:asciiTheme="majorBidi" w:hAnsiTheme="majorBidi" w:cstheme="majorBidi"/>
          <w:color w:val="202122"/>
          <w:sz w:val="24"/>
          <w:szCs w:val="24"/>
          <w:shd w:val="clear" w:color="auto" w:fill="FFFFFF"/>
        </w:rPr>
        <w:t>, the belief that God is pre</w:t>
      </w:r>
      <w:r w:rsidR="007970C1" w:rsidRPr="00C34FBE">
        <w:rPr>
          <w:rFonts w:asciiTheme="majorBidi" w:hAnsiTheme="majorBidi" w:cstheme="majorBidi"/>
          <w:color w:val="202122"/>
          <w:sz w:val="24"/>
          <w:szCs w:val="24"/>
          <w:shd w:val="clear" w:color="auto" w:fill="FFFFFF"/>
        </w:rPr>
        <w:t>s</w:t>
      </w:r>
      <w:r w:rsidR="00333809" w:rsidRPr="00C34FBE">
        <w:rPr>
          <w:rFonts w:asciiTheme="majorBidi" w:hAnsiTheme="majorBidi" w:cstheme="majorBidi"/>
          <w:color w:val="202122"/>
          <w:sz w:val="24"/>
          <w:szCs w:val="24"/>
          <w:shd w:val="clear" w:color="auto" w:fill="FFFFFF"/>
        </w:rPr>
        <w:t>ent in everything</w:t>
      </w:r>
      <w:r w:rsidR="007970C1" w:rsidRPr="00C34FBE">
        <w:rPr>
          <w:rFonts w:asciiTheme="majorBidi" w:hAnsiTheme="majorBidi" w:cstheme="majorBidi"/>
          <w:color w:val="202122"/>
          <w:sz w:val="24"/>
          <w:szCs w:val="24"/>
          <w:shd w:val="clear" w:color="auto" w:fill="FFFFFF"/>
        </w:rPr>
        <w:t xml:space="preserve"> (an idea that is in effect inferred </w:t>
      </w:r>
      <w:r w:rsidR="002A545E" w:rsidRPr="00C34FBE">
        <w:rPr>
          <w:rFonts w:asciiTheme="majorBidi" w:hAnsiTheme="majorBidi" w:cstheme="majorBidi"/>
          <w:color w:val="202122"/>
          <w:sz w:val="24"/>
          <w:szCs w:val="24"/>
          <w:shd w:val="clear" w:color="auto" w:fill="FFFFFF"/>
        </w:rPr>
        <w:t>from God’s infinity)</w:t>
      </w:r>
      <w:r w:rsidR="00353276" w:rsidRPr="00C34FBE">
        <w:rPr>
          <w:rFonts w:asciiTheme="majorBidi" w:hAnsiTheme="majorBidi" w:cstheme="majorBidi"/>
          <w:color w:val="202122"/>
          <w:sz w:val="24"/>
          <w:szCs w:val="24"/>
          <w:shd w:val="clear" w:color="auto" w:fill="FFFFFF"/>
        </w:rPr>
        <w:t xml:space="preserve">. From here </w:t>
      </w:r>
      <w:r w:rsidR="00014DC3" w:rsidRPr="00C34FBE">
        <w:rPr>
          <w:rFonts w:asciiTheme="majorBidi" w:hAnsiTheme="majorBidi" w:cstheme="majorBidi"/>
          <w:color w:val="202122"/>
          <w:sz w:val="24"/>
          <w:szCs w:val="24"/>
          <w:shd w:val="clear" w:color="auto" w:fill="FFFFFF"/>
        </w:rPr>
        <w:t>e</w:t>
      </w:r>
      <w:r w:rsidR="00353276" w:rsidRPr="00C34FBE">
        <w:rPr>
          <w:rFonts w:asciiTheme="majorBidi" w:hAnsiTheme="majorBidi" w:cstheme="majorBidi"/>
          <w:color w:val="202122"/>
          <w:sz w:val="24"/>
          <w:szCs w:val="24"/>
          <w:shd w:val="clear" w:color="auto" w:fill="FFFFFF"/>
        </w:rPr>
        <w:t xml:space="preserve">merge </w:t>
      </w:r>
      <w:r w:rsidR="00014DC3" w:rsidRPr="00C34FBE">
        <w:rPr>
          <w:rFonts w:asciiTheme="majorBidi" w:hAnsiTheme="majorBidi" w:cstheme="majorBidi"/>
          <w:color w:val="202122"/>
          <w:sz w:val="24"/>
          <w:szCs w:val="24"/>
          <w:shd w:val="clear" w:color="auto" w:fill="FFFFFF"/>
        </w:rPr>
        <w:t xml:space="preserve">two fundamental </w:t>
      </w:r>
      <w:r w:rsidR="008A04DB" w:rsidRPr="00C34FBE">
        <w:rPr>
          <w:rFonts w:asciiTheme="majorBidi" w:hAnsiTheme="majorBidi" w:cstheme="majorBidi"/>
          <w:color w:val="202122"/>
          <w:sz w:val="24"/>
          <w:szCs w:val="24"/>
          <w:shd w:val="clear" w:color="auto" w:fill="FFFFFF"/>
        </w:rPr>
        <w:t xml:space="preserve">correlated </w:t>
      </w:r>
      <w:r w:rsidR="00014DC3" w:rsidRPr="00C34FBE">
        <w:rPr>
          <w:rFonts w:asciiTheme="majorBidi" w:hAnsiTheme="majorBidi" w:cstheme="majorBidi"/>
          <w:color w:val="202122"/>
          <w:sz w:val="24"/>
          <w:szCs w:val="24"/>
          <w:shd w:val="clear" w:color="auto" w:fill="FFFFFF"/>
        </w:rPr>
        <w:t>problems</w:t>
      </w:r>
      <w:r w:rsidR="00CD5174" w:rsidRPr="00C34FBE">
        <w:rPr>
          <w:rFonts w:asciiTheme="majorBidi" w:hAnsiTheme="majorBidi" w:cstheme="majorBidi"/>
          <w:color w:val="202122"/>
          <w:sz w:val="24"/>
          <w:szCs w:val="24"/>
          <w:shd w:val="clear" w:color="auto" w:fill="FFFFFF"/>
        </w:rPr>
        <w:t xml:space="preserve">: </w:t>
      </w:r>
      <w:r w:rsidR="00104CF9" w:rsidRPr="00C34FBE">
        <w:rPr>
          <w:rFonts w:asciiTheme="majorBidi" w:hAnsiTheme="majorBidi" w:cstheme="majorBidi"/>
          <w:color w:val="202122"/>
          <w:sz w:val="24"/>
          <w:szCs w:val="24"/>
          <w:shd w:val="clear" w:color="auto" w:fill="FFFFFF"/>
        </w:rPr>
        <w:t xml:space="preserve">How can something distinct and finite exist </w:t>
      </w:r>
      <w:r w:rsidR="00CD2976" w:rsidRPr="00C34FBE">
        <w:rPr>
          <w:rFonts w:asciiTheme="majorBidi" w:hAnsiTheme="majorBidi" w:cstheme="majorBidi"/>
          <w:color w:val="202122"/>
          <w:sz w:val="24"/>
          <w:szCs w:val="24"/>
          <w:shd w:val="clear" w:color="auto" w:fill="FFFFFF"/>
        </w:rPr>
        <w:t>along</w:t>
      </w:r>
      <w:r w:rsidR="00F87A95" w:rsidRPr="00C34FBE">
        <w:rPr>
          <w:rFonts w:asciiTheme="majorBidi" w:hAnsiTheme="majorBidi" w:cstheme="majorBidi"/>
          <w:color w:val="202122"/>
          <w:sz w:val="24"/>
          <w:szCs w:val="24"/>
          <w:shd w:val="clear" w:color="auto" w:fill="FFFFFF"/>
        </w:rPr>
        <w:t>side an infinite God who fills everything</w:t>
      </w:r>
      <w:r w:rsidR="00CD2976" w:rsidRPr="00C34FBE">
        <w:rPr>
          <w:rFonts w:asciiTheme="majorBidi" w:hAnsiTheme="majorBidi" w:cstheme="majorBidi"/>
          <w:color w:val="202122"/>
          <w:sz w:val="24"/>
          <w:szCs w:val="24"/>
          <w:shd w:val="clear" w:color="auto" w:fill="FFFFFF"/>
        </w:rPr>
        <w:t xml:space="preserve">; and </w:t>
      </w:r>
      <w:r w:rsidR="007E1A8F" w:rsidRPr="00C34FBE">
        <w:rPr>
          <w:rFonts w:asciiTheme="majorBidi" w:hAnsiTheme="majorBidi" w:cstheme="majorBidi"/>
          <w:color w:val="202122"/>
          <w:sz w:val="24"/>
          <w:szCs w:val="24"/>
          <w:shd w:val="clear" w:color="auto" w:fill="FFFFFF"/>
        </w:rPr>
        <w:t xml:space="preserve">how can an infinite immanent God be </w:t>
      </w:r>
      <w:r w:rsidR="00821F1E">
        <w:rPr>
          <w:rFonts w:asciiTheme="majorBidi" w:hAnsiTheme="majorBidi" w:cstheme="majorBidi"/>
          <w:color w:val="202122"/>
          <w:sz w:val="24"/>
          <w:szCs w:val="24"/>
          <w:shd w:val="clear" w:color="auto" w:fill="FFFFFF"/>
        </w:rPr>
        <w:t>be present</w:t>
      </w:r>
      <w:r w:rsidR="007E1A8F" w:rsidRPr="00C34FBE">
        <w:rPr>
          <w:rFonts w:asciiTheme="majorBidi" w:hAnsiTheme="majorBidi" w:cstheme="majorBidi"/>
          <w:color w:val="202122"/>
          <w:sz w:val="24"/>
          <w:szCs w:val="24"/>
          <w:shd w:val="clear" w:color="auto" w:fill="FFFFFF"/>
        </w:rPr>
        <w:t xml:space="preserve"> within</w:t>
      </w:r>
      <w:r w:rsidR="00821F1E">
        <w:rPr>
          <w:rFonts w:asciiTheme="majorBidi" w:hAnsiTheme="majorBidi" w:cstheme="majorBidi"/>
          <w:color w:val="202122"/>
          <w:sz w:val="24"/>
          <w:szCs w:val="24"/>
          <w:shd w:val="clear" w:color="auto" w:fill="FFFFFF"/>
        </w:rPr>
        <w:t xml:space="preserve"> a</w:t>
      </w:r>
      <w:r w:rsidR="007E1A8F" w:rsidRPr="00C34FBE">
        <w:rPr>
          <w:rFonts w:asciiTheme="majorBidi" w:hAnsiTheme="majorBidi" w:cstheme="majorBidi"/>
          <w:color w:val="202122"/>
          <w:sz w:val="24"/>
          <w:szCs w:val="24"/>
          <w:shd w:val="clear" w:color="auto" w:fill="FFFFFF"/>
        </w:rPr>
        <w:t xml:space="preserve"> </w:t>
      </w:r>
      <w:r w:rsidR="00B0646E" w:rsidRPr="00C34FBE">
        <w:rPr>
          <w:rFonts w:asciiTheme="majorBidi" w:hAnsiTheme="majorBidi" w:cstheme="majorBidi"/>
          <w:color w:val="202122"/>
          <w:sz w:val="24"/>
          <w:szCs w:val="24"/>
          <w:shd w:val="clear" w:color="auto" w:fill="FFFFFF"/>
        </w:rPr>
        <w:t>finite material</w:t>
      </w:r>
      <w:r w:rsidR="00821F1E">
        <w:rPr>
          <w:rFonts w:asciiTheme="majorBidi" w:hAnsiTheme="majorBidi" w:cstheme="majorBidi"/>
          <w:color w:val="202122"/>
          <w:sz w:val="24"/>
          <w:szCs w:val="24"/>
          <w:shd w:val="clear" w:color="auto" w:fill="FFFFFF"/>
        </w:rPr>
        <w:t xml:space="preserve"> world</w:t>
      </w:r>
      <w:r w:rsidR="004B64BA">
        <w:rPr>
          <w:rFonts w:asciiTheme="majorBidi" w:hAnsiTheme="majorBidi" w:cstheme="majorBidi"/>
          <w:color w:val="202122"/>
          <w:sz w:val="24"/>
          <w:szCs w:val="24"/>
          <w:shd w:val="clear" w:color="auto" w:fill="FFFFFF"/>
        </w:rPr>
        <w:t>?</w:t>
      </w:r>
      <w:r w:rsidR="00B0646E" w:rsidRPr="00C34FBE">
        <w:rPr>
          <w:rFonts w:asciiTheme="majorBidi" w:hAnsiTheme="majorBidi" w:cstheme="majorBidi"/>
          <w:color w:val="202122"/>
          <w:sz w:val="24"/>
          <w:szCs w:val="24"/>
          <w:shd w:val="clear" w:color="auto" w:fill="FFFFFF"/>
        </w:rPr>
        <w:t xml:space="preserve"> The proposed solution to this paradox </w:t>
      </w:r>
      <w:r w:rsidR="0049214C" w:rsidRPr="00C34FBE">
        <w:rPr>
          <w:rFonts w:asciiTheme="majorBidi" w:hAnsiTheme="majorBidi" w:cstheme="majorBidi"/>
          <w:color w:val="202122"/>
          <w:sz w:val="24"/>
          <w:szCs w:val="24"/>
          <w:shd w:val="clear" w:color="auto" w:fill="FFFFFF"/>
        </w:rPr>
        <w:t xml:space="preserve">is to </w:t>
      </w:r>
      <w:r w:rsidR="003F4E68" w:rsidRPr="00C34FBE">
        <w:rPr>
          <w:rFonts w:asciiTheme="majorBidi" w:hAnsiTheme="majorBidi" w:cstheme="majorBidi"/>
          <w:color w:val="202122"/>
          <w:sz w:val="24"/>
          <w:szCs w:val="24"/>
          <w:shd w:val="clear" w:color="auto" w:fill="FFFFFF"/>
        </w:rPr>
        <w:t>deny</w:t>
      </w:r>
      <w:r w:rsidR="0049214C" w:rsidRPr="00C34FBE">
        <w:rPr>
          <w:rFonts w:asciiTheme="majorBidi" w:hAnsiTheme="majorBidi" w:cstheme="majorBidi"/>
          <w:color w:val="202122"/>
          <w:sz w:val="24"/>
          <w:szCs w:val="24"/>
          <w:shd w:val="clear" w:color="auto" w:fill="FFFFFF"/>
        </w:rPr>
        <w:t xml:space="preserve"> that w</w:t>
      </w:r>
      <w:r w:rsidR="003F4E68" w:rsidRPr="00C34FBE">
        <w:rPr>
          <w:rFonts w:asciiTheme="majorBidi" w:hAnsiTheme="majorBidi" w:cstheme="majorBidi"/>
          <w:color w:val="202122"/>
          <w:sz w:val="24"/>
          <w:szCs w:val="24"/>
          <w:shd w:val="clear" w:color="auto" w:fill="FFFFFF"/>
        </w:rPr>
        <w:t>h</w:t>
      </w:r>
      <w:r w:rsidR="0049214C" w:rsidRPr="00C34FBE">
        <w:rPr>
          <w:rFonts w:asciiTheme="majorBidi" w:hAnsiTheme="majorBidi" w:cstheme="majorBidi"/>
          <w:color w:val="202122"/>
          <w:sz w:val="24"/>
          <w:szCs w:val="24"/>
          <w:shd w:val="clear" w:color="auto" w:fill="FFFFFF"/>
        </w:rPr>
        <w:t>ich “is”</w:t>
      </w:r>
      <w:r w:rsidR="003F4E68" w:rsidRPr="00C34FBE">
        <w:rPr>
          <w:rFonts w:asciiTheme="majorBidi" w:hAnsiTheme="majorBidi" w:cstheme="majorBidi"/>
          <w:color w:val="202122"/>
          <w:sz w:val="24"/>
          <w:szCs w:val="24"/>
          <w:shd w:val="clear" w:color="auto" w:fill="FFFFFF"/>
        </w:rPr>
        <w:t xml:space="preserve">, the existing reality. Things </w:t>
      </w:r>
      <w:r w:rsidR="00294E21" w:rsidRPr="00C34FBE">
        <w:rPr>
          <w:rFonts w:asciiTheme="majorBidi" w:hAnsiTheme="majorBidi" w:cstheme="majorBidi"/>
          <w:color w:val="202122"/>
          <w:sz w:val="24"/>
          <w:szCs w:val="24"/>
          <w:shd w:val="clear" w:color="auto" w:fill="FFFFFF"/>
        </w:rPr>
        <w:t xml:space="preserve">as they appear </w:t>
      </w:r>
      <w:r w:rsidR="00164308" w:rsidRPr="00C34FBE">
        <w:rPr>
          <w:rFonts w:asciiTheme="majorBidi" w:hAnsiTheme="majorBidi" w:cstheme="majorBidi"/>
          <w:color w:val="202122"/>
          <w:sz w:val="24"/>
          <w:szCs w:val="24"/>
          <w:shd w:val="clear" w:color="auto" w:fill="FFFFFF"/>
        </w:rPr>
        <w:t xml:space="preserve">to the human eye, including man himself, do not exist </w:t>
      </w:r>
      <w:r w:rsidR="00801BAA" w:rsidRPr="00C34FBE">
        <w:rPr>
          <w:rFonts w:asciiTheme="majorBidi" w:hAnsiTheme="majorBidi" w:cstheme="majorBidi"/>
          <w:color w:val="202122"/>
          <w:sz w:val="24"/>
          <w:szCs w:val="24"/>
          <w:shd w:val="clear" w:color="auto" w:fill="FFFFFF"/>
        </w:rPr>
        <w:t xml:space="preserve">“in truth”. </w:t>
      </w:r>
      <w:r w:rsidR="00CB0E95" w:rsidRPr="00C34FBE">
        <w:rPr>
          <w:rFonts w:asciiTheme="majorBidi" w:hAnsiTheme="majorBidi" w:cstheme="majorBidi"/>
          <w:color w:val="202122"/>
          <w:sz w:val="24"/>
          <w:szCs w:val="24"/>
          <w:shd w:val="clear" w:color="auto" w:fill="FFFFFF"/>
        </w:rPr>
        <w:t xml:space="preserve">Opposite the “is” </w:t>
      </w:r>
      <w:r w:rsidR="00A10F4D" w:rsidRPr="00C34FBE">
        <w:rPr>
          <w:rFonts w:asciiTheme="majorBidi" w:hAnsiTheme="majorBidi" w:cstheme="majorBidi"/>
          <w:color w:val="202122"/>
          <w:sz w:val="24"/>
          <w:szCs w:val="24"/>
          <w:shd w:val="clear" w:color="auto" w:fill="FFFFFF"/>
        </w:rPr>
        <w:t>stands the “</w:t>
      </w:r>
      <w:r w:rsidR="00B60035" w:rsidRPr="00C34FBE">
        <w:rPr>
          <w:rFonts w:asciiTheme="majorBidi" w:hAnsiTheme="majorBidi" w:cstheme="majorBidi"/>
          <w:color w:val="202122"/>
          <w:sz w:val="24"/>
          <w:szCs w:val="24"/>
          <w:shd w:val="clear" w:color="auto" w:fill="FFFFFF"/>
        </w:rPr>
        <w:t xml:space="preserve">is </w:t>
      </w:r>
      <w:r w:rsidR="00A10F4D" w:rsidRPr="00C34FBE">
        <w:rPr>
          <w:rFonts w:asciiTheme="majorBidi" w:hAnsiTheme="majorBidi" w:cstheme="majorBidi"/>
          <w:color w:val="202122"/>
          <w:sz w:val="24"/>
          <w:szCs w:val="24"/>
          <w:shd w:val="clear" w:color="auto" w:fill="FFFFFF"/>
        </w:rPr>
        <w:t>not”</w:t>
      </w:r>
      <w:r w:rsidR="00290E35" w:rsidRPr="00C34FBE">
        <w:rPr>
          <w:rFonts w:asciiTheme="majorBidi" w:hAnsiTheme="majorBidi" w:cstheme="majorBidi"/>
          <w:color w:val="202122"/>
          <w:sz w:val="24"/>
          <w:szCs w:val="24"/>
          <w:shd w:val="clear" w:color="auto" w:fill="FFFFFF"/>
        </w:rPr>
        <w:t xml:space="preserve">, the conception </w:t>
      </w:r>
      <w:r w:rsidR="00821F1E">
        <w:rPr>
          <w:rFonts w:asciiTheme="majorBidi" w:hAnsiTheme="majorBidi" w:cstheme="majorBidi"/>
          <w:color w:val="202122"/>
          <w:sz w:val="24"/>
          <w:szCs w:val="24"/>
          <w:shd w:val="clear" w:color="auto" w:fill="FFFFFF"/>
        </w:rPr>
        <w:t xml:space="preserve">of existence in which </w:t>
      </w:r>
      <w:r w:rsidR="006F739B" w:rsidRPr="00C34FBE">
        <w:rPr>
          <w:rFonts w:asciiTheme="majorBidi" w:hAnsiTheme="majorBidi" w:cstheme="majorBidi"/>
          <w:color w:val="202122"/>
          <w:sz w:val="24"/>
          <w:szCs w:val="24"/>
          <w:shd w:val="clear" w:color="auto" w:fill="FFFFFF"/>
        </w:rPr>
        <w:t xml:space="preserve">there is no creation </w:t>
      </w:r>
      <w:r w:rsidR="003A57D3" w:rsidRPr="00C34FBE">
        <w:rPr>
          <w:rFonts w:asciiTheme="majorBidi" w:hAnsiTheme="majorBidi" w:cstheme="majorBidi"/>
          <w:color w:val="202122"/>
          <w:sz w:val="24"/>
          <w:szCs w:val="24"/>
          <w:shd w:val="clear" w:color="auto" w:fill="FFFFFF"/>
        </w:rPr>
        <w:t>or existing things</w:t>
      </w:r>
      <w:r w:rsidR="00060207" w:rsidRPr="00C34FBE">
        <w:rPr>
          <w:rFonts w:asciiTheme="majorBidi" w:hAnsiTheme="majorBidi" w:cstheme="majorBidi"/>
          <w:color w:val="202122"/>
          <w:sz w:val="24"/>
          <w:szCs w:val="24"/>
          <w:shd w:val="clear" w:color="auto" w:fill="FFFFFF"/>
        </w:rPr>
        <w:t xml:space="preserve">, only </w:t>
      </w:r>
      <w:r w:rsidR="003F556B" w:rsidRPr="00C34FBE">
        <w:rPr>
          <w:rFonts w:asciiTheme="majorBidi" w:hAnsiTheme="majorBidi" w:cstheme="majorBidi"/>
          <w:color w:val="202122"/>
          <w:sz w:val="24"/>
          <w:szCs w:val="24"/>
          <w:shd w:val="clear" w:color="auto" w:fill="FFFFFF"/>
        </w:rPr>
        <w:t xml:space="preserve">the infinite totality of God. </w:t>
      </w:r>
      <w:r w:rsidR="00A87A81" w:rsidRPr="00C34FBE">
        <w:rPr>
          <w:rFonts w:asciiTheme="majorBidi" w:hAnsiTheme="majorBidi" w:cstheme="majorBidi"/>
          <w:sz w:val="24"/>
          <w:szCs w:val="24"/>
        </w:rPr>
        <w:t xml:space="preserve">Rabbi </w:t>
      </w:r>
      <w:r w:rsidR="00A87A81" w:rsidRPr="00C34FBE">
        <w:rPr>
          <w:rFonts w:asciiTheme="majorBidi" w:hAnsiTheme="majorBidi" w:cstheme="majorBidi"/>
          <w:color w:val="202122"/>
          <w:sz w:val="24"/>
          <w:szCs w:val="24"/>
          <w:shd w:val="clear" w:color="auto" w:fill="FFFFFF"/>
        </w:rPr>
        <w:t xml:space="preserve">Shneur Zalman of Liadi wrote in </w:t>
      </w:r>
      <w:r w:rsidR="002A72A6" w:rsidRPr="002A72A6">
        <w:rPr>
          <w:rFonts w:asciiTheme="majorBidi" w:hAnsiTheme="majorBidi" w:cstheme="majorBidi"/>
          <w:i/>
          <w:iCs/>
          <w:color w:val="202122"/>
          <w:sz w:val="24"/>
          <w:szCs w:val="24"/>
          <w:shd w:val="clear" w:color="auto" w:fill="FFFFFF"/>
        </w:rPr>
        <w:t>Tanya</w:t>
      </w:r>
      <w:r w:rsidR="00C6446A" w:rsidRPr="00C34FBE">
        <w:rPr>
          <w:rFonts w:asciiTheme="majorBidi" w:hAnsiTheme="majorBidi" w:cstheme="majorBidi"/>
          <w:color w:val="202122"/>
          <w:sz w:val="24"/>
          <w:szCs w:val="24"/>
          <w:shd w:val="clear" w:color="auto" w:fill="FFFFFF"/>
        </w:rPr>
        <w:t>:</w:t>
      </w:r>
    </w:p>
    <w:p w14:paraId="00C32B4A" w14:textId="77777777" w:rsidR="0001793B" w:rsidRPr="00C34FBE" w:rsidRDefault="0001793B" w:rsidP="0097719C">
      <w:pPr>
        <w:pStyle w:val="Quote1"/>
        <w:spacing w:before="0" w:after="0"/>
        <w:ind w:left="0" w:right="0"/>
        <w:jc w:val="left"/>
        <w:rPr>
          <w:rFonts w:asciiTheme="majorBidi" w:hAnsiTheme="majorBidi" w:cstheme="majorBidi"/>
          <w:sz w:val="24"/>
          <w:szCs w:val="24"/>
          <w:highlight w:val="green"/>
        </w:rPr>
      </w:pPr>
      <w:r w:rsidRPr="00C34FBE">
        <w:rPr>
          <w:rFonts w:asciiTheme="majorBidi" w:hAnsiTheme="majorBidi" w:cstheme="majorBidi"/>
          <w:sz w:val="24"/>
          <w:szCs w:val="24"/>
          <w:highlight w:val="green"/>
          <w:rtl/>
        </w:rPr>
        <w:t xml:space="preserve">והנה אחרי הדברים והאמת האלה כל משכיל על דבר יבין לאשורו, איך שכל נברא ויש הוא באמת נחשב לאין ואפס ממש לגבי כח הפועל ורוח פיו שבנפעל המהוה אותו תמיד ומוציאו מאין ממש ליש. ומה שכל נברא ונפעל נראה לנו ליש וממשות זהו מחמת שאין אנו משיגים ורואים בעיני בשר את כח ה' ורוח פיו שבנברא, אבל אילו ניתנה רשות לעין לראות ולהשיג את החיות ורוחניות שבכל נברא השופע בו ממוצא פי ה' ורוח פיו לא היה גשמיות הנברא וחומרו וממשו נראה כלל לעינינו, כי הוא בטל במציאות ממש לגבי החיות והרוחניות שבו, מאחר שמבלעדי הרוחניות היה אין ואפס ממש כמו קודם ששת ימי בראשית ממש [...] וכדברים האלה ממש בדמותם כצלמם הם כל הברואים לגבי שפע האלהי מרוח פיו השופע עליהם ומהוה אותם והוא מקורם, והם עצמם אינם רק כמו אור וזיו מתפשט מן השפע ורוח ה' השופע ומתלבש בתוכם ומוציאם מאין ליש, ולכן הם בטלים במציאות לגבי מקורם, כמו אור השמש שבטל במציאות ונחשב לאין ואפס ממש ואינו נקרא בשם יש כלל כשהוא במקורו רק תחת השמים </w:t>
      </w:r>
      <w:r w:rsidRPr="00C34FBE">
        <w:rPr>
          <w:rFonts w:asciiTheme="majorBidi" w:hAnsiTheme="majorBidi" w:cstheme="majorBidi"/>
          <w:sz w:val="24"/>
          <w:szCs w:val="24"/>
          <w:highlight w:val="green"/>
          <w:rtl/>
        </w:rPr>
        <w:lastRenderedPageBreak/>
        <w:t>שאין שם מקורו, כך כל הברואים אין נופל עליהם שם יש כלל אלא לעיני בשר שלנו שאין אנו רואים ומשיגים כלל את המקור שהוא רוח ה' המהוה אותם.</w:t>
      </w:r>
      <w:r w:rsidRPr="00C34FBE">
        <w:rPr>
          <w:rStyle w:val="FootnoteReference"/>
          <w:rFonts w:asciiTheme="majorBidi" w:hAnsiTheme="majorBidi" w:cstheme="majorBidi"/>
          <w:sz w:val="24"/>
          <w:szCs w:val="24"/>
          <w:highlight w:val="green"/>
          <w:rtl/>
        </w:rPr>
        <w:footnoteReference w:id="15"/>
      </w:r>
    </w:p>
    <w:p w14:paraId="20E24139" w14:textId="5BDD674D" w:rsidR="00DE51C5" w:rsidRPr="00C34FBE" w:rsidRDefault="007F0D3D"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Scholars of Chabad have taken two ma</w:t>
      </w:r>
      <w:r w:rsidR="00132939" w:rsidRPr="00C34FBE">
        <w:rPr>
          <w:rFonts w:asciiTheme="majorBidi" w:hAnsiTheme="majorBidi" w:cstheme="majorBidi"/>
          <w:sz w:val="24"/>
          <w:szCs w:val="24"/>
        </w:rPr>
        <w:t xml:space="preserve">jor </w:t>
      </w:r>
      <w:r w:rsidR="00DC4422" w:rsidRPr="00C34FBE">
        <w:rPr>
          <w:rFonts w:asciiTheme="majorBidi" w:hAnsiTheme="majorBidi" w:cstheme="majorBidi"/>
          <w:sz w:val="24"/>
          <w:szCs w:val="24"/>
        </w:rPr>
        <w:t>directions</w:t>
      </w:r>
      <w:r w:rsidR="00132939" w:rsidRPr="00C34FBE">
        <w:rPr>
          <w:rFonts w:asciiTheme="majorBidi" w:hAnsiTheme="majorBidi" w:cstheme="majorBidi"/>
          <w:sz w:val="24"/>
          <w:szCs w:val="24"/>
        </w:rPr>
        <w:t xml:space="preserve"> in interpreting the </w:t>
      </w:r>
      <w:r w:rsidR="0042580D" w:rsidRPr="00C34FBE">
        <w:rPr>
          <w:rFonts w:asciiTheme="majorBidi" w:hAnsiTheme="majorBidi" w:cstheme="majorBidi"/>
          <w:sz w:val="24"/>
          <w:szCs w:val="24"/>
        </w:rPr>
        <w:t>nullif</w:t>
      </w:r>
      <w:r w:rsidR="007E23B6" w:rsidRPr="00C34FBE">
        <w:rPr>
          <w:rFonts w:asciiTheme="majorBidi" w:hAnsiTheme="majorBidi" w:cstheme="majorBidi"/>
          <w:sz w:val="24"/>
          <w:szCs w:val="24"/>
        </w:rPr>
        <w:t xml:space="preserve">ication of reality </w:t>
      </w:r>
      <w:commentRangeStart w:id="5"/>
      <w:r w:rsidR="007E23B6" w:rsidRPr="00C34FBE">
        <w:rPr>
          <w:rFonts w:asciiTheme="majorBidi" w:hAnsiTheme="majorBidi" w:cstheme="majorBidi"/>
          <w:sz w:val="24"/>
          <w:szCs w:val="24"/>
        </w:rPr>
        <w:t xml:space="preserve">in </w:t>
      </w:r>
      <w:r w:rsidR="002A72A6" w:rsidRPr="002A72A6">
        <w:rPr>
          <w:rFonts w:asciiTheme="majorBidi" w:hAnsiTheme="majorBidi" w:cstheme="majorBidi"/>
          <w:i/>
          <w:iCs/>
          <w:sz w:val="24"/>
          <w:szCs w:val="24"/>
        </w:rPr>
        <w:t>Tanya</w:t>
      </w:r>
      <w:commentRangeEnd w:id="5"/>
      <w:r w:rsidR="003A1C3D" w:rsidRPr="00C34FBE">
        <w:rPr>
          <w:rStyle w:val="CommentReference"/>
          <w:rFonts w:asciiTheme="majorBidi" w:eastAsiaTheme="minorHAnsi" w:hAnsiTheme="majorBidi" w:cstheme="majorBidi"/>
          <w:sz w:val="24"/>
          <w:szCs w:val="24"/>
          <w:rtl/>
        </w:rPr>
        <w:commentReference w:id="5"/>
      </w:r>
      <w:r w:rsidR="00132939" w:rsidRPr="00C34FBE">
        <w:rPr>
          <w:rFonts w:asciiTheme="majorBidi" w:hAnsiTheme="majorBidi" w:cstheme="majorBidi"/>
          <w:sz w:val="24"/>
          <w:szCs w:val="24"/>
        </w:rPr>
        <w:t>.</w:t>
      </w:r>
      <w:r w:rsidR="002A7A50" w:rsidRPr="00C34FBE">
        <w:rPr>
          <w:rFonts w:asciiTheme="majorBidi" w:hAnsiTheme="majorBidi" w:cstheme="majorBidi"/>
          <w:sz w:val="24"/>
          <w:szCs w:val="24"/>
        </w:rPr>
        <w:t xml:space="preserve"> </w:t>
      </w:r>
      <w:r w:rsidR="00C14C67" w:rsidRPr="00C34FBE">
        <w:rPr>
          <w:rFonts w:asciiTheme="majorBidi" w:hAnsiTheme="majorBidi" w:cstheme="majorBidi"/>
          <w:sz w:val="24"/>
          <w:szCs w:val="24"/>
        </w:rPr>
        <w:t xml:space="preserve">Some interpret it as </w:t>
      </w:r>
      <w:r w:rsidR="00DC4422" w:rsidRPr="00C34FBE">
        <w:rPr>
          <w:rFonts w:asciiTheme="majorBidi" w:hAnsiTheme="majorBidi" w:cstheme="majorBidi"/>
          <w:sz w:val="24"/>
          <w:szCs w:val="24"/>
        </w:rPr>
        <w:t xml:space="preserve">absolute negation: all </w:t>
      </w:r>
      <w:r w:rsidR="000260A3" w:rsidRPr="00C34FBE">
        <w:rPr>
          <w:rFonts w:asciiTheme="majorBidi" w:hAnsiTheme="majorBidi" w:cstheme="majorBidi"/>
          <w:sz w:val="24"/>
          <w:szCs w:val="24"/>
        </w:rPr>
        <w:t>the</w:t>
      </w:r>
      <w:r w:rsidR="00DC4422" w:rsidRPr="00C34FBE">
        <w:rPr>
          <w:rFonts w:asciiTheme="majorBidi" w:hAnsiTheme="majorBidi" w:cstheme="majorBidi"/>
          <w:sz w:val="24"/>
          <w:szCs w:val="24"/>
        </w:rPr>
        <w:t xml:space="preserve"> </w:t>
      </w:r>
      <w:r w:rsidR="000260A3" w:rsidRPr="00C34FBE">
        <w:rPr>
          <w:rFonts w:asciiTheme="majorBidi" w:hAnsiTheme="majorBidi" w:cstheme="majorBidi"/>
          <w:sz w:val="24"/>
          <w:szCs w:val="24"/>
        </w:rPr>
        <w:t xml:space="preserve">separate </w:t>
      </w:r>
      <w:r w:rsidR="00597DDF" w:rsidRPr="00C34FBE">
        <w:rPr>
          <w:rFonts w:asciiTheme="majorBidi" w:hAnsiTheme="majorBidi" w:cstheme="majorBidi"/>
          <w:sz w:val="24"/>
          <w:szCs w:val="24"/>
        </w:rPr>
        <w:t xml:space="preserve">perceived </w:t>
      </w:r>
      <w:r w:rsidR="009E34E0" w:rsidRPr="00C34FBE">
        <w:rPr>
          <w:rFonts w:asciiTheme="majorBidi" w:hAnsiTheme="majorBidi" w:cstheme="majorBidi"/>
          <w:sz w:val="24"/>
          <w:szCs w:val="24"/>
        </w:rPr>
        <w:t>reality is</w:t>
      </w:r>
      <w:r w:rsidR="00597DDF" w:rsidRPr="00C34FBE">
        <w:rPr>
          <w:rFonts w:asciiTheme="majorBidi" w:hAnsiTheme="majorBidi" w:cstheme="majorBidi"/>
          <w:sz w:val="24"/>
          <w:szCs w:val="24"/>
        </w:rPr>
        <w:t xml:space="preserve"> nothing but a</w:t>
      </w:r>
      <w:r w:rsidR="004F0737" w:rsidRPr="00C34FBE">
        <w:rPr>
          <w:rFonts w:asciiTheme="majorBidi" w:hAnsiTheme="majorBidi" w:cstheme="majorBidi"/>
          <w:sz w:val="24"/>
          <w:szCs w:val="24"/>
        </w:rPr>
        <w:t>n e</w:t>
      </w:r>
      <w:r w:rsidR="004F0737" w:rsidRPr="00C34FBE">
        <w:rPr>
          <w:rFonts w:asciiTheme="majorBidi" w:hAnsiTheme="majorBidi" w:cstheme="majorBidi"/>
          <w:color w:val="202122"/>
          <w:sz w:val="24"/>
          <w:szCs w:val="24"/>
          <w:shd w:val="clear" w:color="auto" w:fill="FFFFFF"/>
        </w:rPr>
        <w:t xml:space="preserve">pistemological </w:t>
      </w:r>
      <w:r w:rsidR="002A01D9" w:rsidRPr="00C34FBE">
        <w:rPr>
          <w:rFonts w:asciiTheme="majorBidi" w:hAnsiTheme="majorBidi" w:cstheme="majorBidi"/>
          <w:color w:val="202122"/>
          <w:sz w:val="24"/>
          <w:szCs w:val="24"/>
          <w:shd w:val="clear" w:color="auto" w:fill="FFFFFF"/>
        </w:rPr>
        <w:t>illusion, because</w:t>
      </w:r>
      <w:r w:rsidR="00EB0C89">
        <w:rPr>
          <w:rFonts w:asciiTheme="majorBidi" w:hAnsiTheme="majorBidi" w:cstheme="majorBidi"/>
          <w:color w:val="202122"/>
          <w:sz w:val="24"/>
          <w:szCs w:val="24"/>
          <w:shd w:val="clear" w:color="auto" w:fill="FFFFFF"/>
        </w:rPr>
        <w:t>,</w:t>
      </w:r>
      <w:r w:rsidR="002A01D9" w:rsidRPr="00C34FBE">
        <w:rPr>
          <w:rFonts w:asciiTheme="majorBidi" w:hAnsiTheme="majorBidi" w:cstheme="majorBidi"/>
          <w:color w:val="202122"/>
          <w:sz w:val="24"/>
          <w:szCs w:val="24"/>
          <w:shd w:val="clear" w:color="auto" w:fill="FFFFFF"/>
        </w:rPr>
        <w:t xml:space="preserve"> in </w:t>
      </w:r>
      <w:r w:rsidR="006F19DA">
        <w:rPr>
          <w:rFonts w:asciiTheme="majorBidi" w:hAnsiTheme="majorBidi" w:cstheme="majorBidi"/>
          <w:color w:val="202122"/>
          <w:sz w:val="24"/>
          <w:szCs w:val="24"/>
          <w:shd w:val="clear" w:color="auto" w:fill="FFFFFF"/>
        </w:rPr>
        <w:t>reality</w:t>
      </w:r>
      <w:r w:rsidR="00EB0C89">
        <w:rPr>
          <w:rFonts w:asciiTheme="majorBidi" w:hAnsiTheme="majorBidi" w:cstheme="majorBidi"/>
          <w:color w:val="202122"/>
          <w:sz w:val="24"/>
          <w:szCs w:val="24"/>
          <w:shd w:val="clear" w:color="auto" w:fill="FFFFFF"/>
        </w:rPr>
        <w:t>,</w:t>
      </w:r>
      <w:r w:rsidR="002A01D9" w:rsidRPr="00C34FBE">
        <w:rPr>
          <w:rFonts w:asciiTheme="majorBidi" w:hAnsiTheme="majorBidi" w:cstheme="majorBidi"/>
          <w:color w:val="202122"/>
          <w:sz w:val="24"/>
          <w:szCs w:val="24"/>
          <w:shd w:val="clear" w:color="auto" w:fill="FFFFFF"/>
        </w:rPr>
        <w:t xml:space="preserve"> nothing exists except God. </w:t>
      </w:r>
      <w:r w:rsidR="003C3C86" w:rsidRPr="00C34FBE">
        <w:rPr>
          <w:rFonts w:asciiTheme="majorBidi" w:hAnsiTheme="majorBidi" w:cstheme="majorBidi"/>
          <w:color w:val="202122"/>
          <w:sz w:val="24"/>
          <w:szCs w:val="24"/>
          <w:shd w:val="clear" w:color="auto" w:fill="FFFFFF"/>
        </w:rPr>
        <w:t xml:space="preserve">This understanding is </w:t>
      </w:r>
      <w:r w:rsidR="004D3335">
        <w:rPr>
          <w:rFonts w:asciiTheme="majorBidi" w:hAnsiTheme="majorBidi" w:cstheme="majorBidi"/>
          <w:color w:val="202122"/>
          <w:sz w:val="24"/>
          <w:szCs w:val="24"/>
          <w:shd w:val="clear" w:color="auto" w:fill="FFFFFF"/>
        </w:rPr>
        <w:t xml:space="preserve">known as </w:t>
      </w:r>
      <w:r w:rsidR="00AE04F5" w:rsidRPr="00C34FBE">
        <w:rPr>
          <w:rFonts w:asciiTheme="majorBidi" w:hAnsiTheme="majorBidi" w:cstheme="majorBidi"/>
          <w:color w:val="202122"/>
          <w:sz w:val="24"/>
          <w:szCs w:val="24"/>
          <w:shd w:val="clear" w:color="auto" w:fill="FFFFFF"/>
        </w:rPr>
        <w:t xml:space="preserve">the acosmistic </w:t>
      </w:r>
      <w:r w:rsidR="00B41668" w:rsidRPr="00C34FBE">
        <w:rPr>
          <w:rFonts w:asciiTheme="majorBidi" w:hAnsiTheme="majorBidi" w:cstheme="majorBidi"/>
          <w:color w:val="202122"/>
          <w:sz w:val="24"/>
          <w:szCs w:val="24"/>
          <w:shd w:val="clear" w:color="auto" w:fill="FFFFFF"/>
        </w:rPr>
        <w:t xml:space="preserve">interpretation. </w:t>
      </w:r>
      <w:r w:rsidR="00D65573" w:rsidRPr="00C34FBE">
        <w:rPr>
          <w:rFonts w:asciiTheme="majorBidi" w:hAnsiTheme="majorBidi" w:cstheme="majorBidi"/>
          <w:color w:val="202122"/>
          <w:sz w:val="24"/>
          <w:szCs w:val="24"/>
          <w:shd w:val="clear" w:color="auto" w:fill="FFFFFF"/>
        </w:rPr>
        <w:t xml:space="preserve">Other scholars disagreed </w:t>
      </w:r>
      <w:r w:rsidR="009E34E0" w:rsidRPr="00C34FBE">
        <w:rPr>
          <w:rFonts w:asciiTheme="majorBidi" w:hAnsiTheme="majorBidi" w:cstheme="majorBidi"/>
          <w:color w:val="202122"/>
          <w:sz w:val="24"/>
          <w:szCs w:val="24"/>
          <w:shd w:val="clear" w:color="auto" w:fill="FFFFFF"/>
        </w:rPr>
        <w:t>with this</w:t>
      </w:r>
      <w:r w:rsidR="00D65573" w:rsidRPr="00C34FBE">
        <w:rPr>
          <w:rFonts w:asciiTheme="majorBidi" w:hAnsiTheme="majorBidi" w:cstheme="majorBidi"/>
          <w:color w:val="202122"/>
          <w:sz w:val="24"/>
          <w:szCs w:val="24"/>
          <w:shd w:val="clear" w:color="auto" w:fill="FFFFFF"/>
        </w:rPr>
        <w:t xml:space="preserve"> approach</w:t>
      </w:r>
      <w:r w:rsidR="00713899" w:rsidRPr="00C34FBE">
        <w:rPr>
          <w:rFonts w:asciiTheme="majorBidi" w:hAnsiTheme="majorBidi" w:cstheme="majorBidi"/>
          <w:color w:val="202122"/>
          <w:sz w:val="24"/>
          <w:szCs w:val="24"/>
          <w:shd w:val="clear" w:color="auto" w:fill="FFFFFF"/>
        </w:rPr>
        <w:t xml:space="preserve">, </w:t>
      </w:r>
      <w:r w:rsidR="00D65573" w:rsidRPr="00C34FBE">
        <w:rPr>
          <w:rFonts w:asciiTheme="majorBidi" w:hAnsiTheme="majorBidi" w:cstheme="majorBidi"/>
          <w:color w:val="202122"/>
          <w:sz w:val="24"/>
          <w:szCs w:val="24"/>
          <w:shd w:val="clear" w:color="auto" w:fill="FFFFFF"/>
        </w:rPr>
        <w:t>criti</w:t>
      </w:r>
      <w:r w:rsidR="00713C63" w:rsidRPr="00C34FBE">
        <w:rPr>
          <w:rFonts w:asciiTheme="majorBidi" w:hAnsiTheme="majorBidi" w:cstheme="majorBidi"/>
          <w:color w:val="202122"/>
          <w:sz w:val="24"/>
          <w:szCs w:val="24"/>
          <w:shd w:val="clear" w:color="auto" w:fill="FFFFFF"/>
        </w:rPr>
        <w:t>cized it for being too radical</w:t>
      </w:r>
      <w:r w:rsidR="00713899" w:rsidRPr="00C34FBE">
        <w:rPr>
          <w:rFonts w:asciiTheme="majorBidi" w:hAnsiTheme="majorBidi" w:cstheme="majorBidi"/>
          <w:color w:val="202122"/>
          <w:sz w:val="24"/>
          <w:szCs w:val="24"/>
          <w:shd w:val="clear" w:color="auto" w:fill="FFFFFF"/>
        </w:rPr>
        <w:t xml:space="preserve">, and proposed that </w:t>
      </w:r>
      <w:r w:rsidR="00CA0792" w:rsidRPr="00C34FBE">
        <w:rPr>
          <w:rFonts w:asciiTheme="majorBidi" w:hAnsiTheme="majorBidi" w:cstheme="majorBidi"/>
          <w:color w:val="202122"/>
          <w:sz w:val="24"/>
          <w:szCs w:val="24"/>
          <w:shd w:val="clear" w:color="auto" w:fill="FFFFFF"/>
        </w:rPr>
        <w:t xml:space="preserve">Chabad thought negates the ontological value </w:t>
      </w:r>
      <w:r w:rsidR="00F65C89" w:rsidRPr="00C34FBE">
        <w:rPr>
          <w:rFonts w:asciiTheme="majorBidi" w:hAnsiTheme="majorBidi" w:cstheme="majorBidi"/>
          <w:color w:val="202122"/>
          <w:sz w:val="24"/>
          <w:szCs w:val="24"/>
          <w:shd w:val="clear" w:color="auto" w:fill="FFFFFF"/>
        </w:rPr>
        <w:t xml:space="preserve">of reality as an independent </w:t>
      </w:r>
      <w:r w:rsidR="00787C45">
        <w:rPr>
          <w:rFonts w:asciiTheme="majorBidi" w:hAnsiTheme="majorBidi" w:cstheme="majorBidi"/>
          <w:color w:val="202122"/>
          <w:sz w:val="24"/>
          <w:szCs w:val="24"/>
          <w:shd w:val="clear" w:color="auto" w:fill="FFFFFF"/>
        </w:rPr>
        <w:t>en</w:t>
      </w:r>
      <w:r w:rsidR="008157AC">
        <w:rPr>
          <w:rFonts w:asciiTheme="majorBidi" w:hAnsiTheme="majorBidi" w:cstheme="majorBidi"/>
          <w:color w:val="202122"/>
          <w:sz w:val="24"/>
          <w:szCs w:val="24"/>
          <w:shd w:val="clear" w:color="auto" w:fill="FFFFFF"/>
        </w:rPr>
        <w:t>tity</w:t>
      </w:r>
      <w:r w:rsidR="00E24C4D" w:rsidRPr="00C34FBE">
        <w:rPr>
          <w:rFonts w:asciiTheme="majorBidi" w:hAnsiTheme="majorBidi" w:cstheme="majorBidi"/>
          <w:color w:val="202122"/>
          <w:sz w:val="24"/>
          <w:szCs w:val="24"/>
          <w:shd w:val="clear" w:color="auto" w:fill="FFFFFF"/>
        </w:rPr>
        <w:t>: the ex</w:t>
      </w:r>
      <w:r w:rsidR="00BE2DF9" w:rsidRPr="00C34FBE">
        <w:rPr>
          <w:rFonts w:asciiTheme="majorBidi" w:hAnsiTheme="majorBidi" w:cstheme="majorBidi"/>
          <w:color w:val="202122"/>
          <w:sz w:val="24"/>
          <w:szCs w:val="24"/>
          <w:shd w:val="clear" w:color="auto" w:fill="FFFFFF"/>
        </w:rPr>
        <w:t xml:space="preserve">istence of reality is </w:t>
      </w:r>
      <w:r w:rsidR="00562961" w:rsidRPr="00C34FBE">
        <w:rPr>
          <w:rFonts w:asciiTheme="majorBidi" w:hAnsiTheme="majorBidi" w:cstheme="majorBidi"/>
          <w:color w:val="202122"/>
          <w:sz w:val="24"/>
          <w:szCs w:val="24"/>
          <w:shd w:val="clear" w:color="auto" w:fill="FFFFFF"/>
        </w:rPr>
        <w:t xml:space="preserve">conditional upon the existence of God and </w:t>
      </w:r>
      <w:r w:rsidR="00A416BB" w:rsidRPr="00C34FBE">
        <w:rPr>
          <w:rFonts w:asciiTheme="majorBidi" w:hAnsiTheme="majorBidi" w:cstheme="majorBidi"/>
          <w:color w:val="202122"/>
          <w:sz w:val="24"/>
          <w:szCs w:val="24"/>
          <w:shd w:val="clear" w:color="auto" w:fill="FFFFFF"/>
        </w:rPr>
        <w:t xml:space="preserve">is nothing </w:t>
      </w:r>
      <w:r w:rsidR="00AA2C30">
        <w:rPr>
          <w:rFonts w:asciiTheme="majorBidi" w:hAnsiTheme="majorBidi" w:cstheme="majorBidi"/>
          <w:color w:val="202122"/>
          <w:sz w:val="24"/>
          <w:szCs w:val="24"/>
          <w:shd w:val="clear" w:color="auto" w:fill="FFFFFF"/>
        </w:rPr>
        <w:t xml:space="preserve">in relation </w:t>
      </w:r>
      <w:r w:rsidR="00A416BB" w:rsidRPr="00C34FBE">
        <w:rPr>
          <w:rFonts w:asciiTheme="majorBidi" w:hAnsiTheme="majorBidi" w:cstheme="majorBidi"/>
          <w:color w:val="202122"/>
          <w:sz w:val="24"/>
          <w:szCs w:val="24"/>
          <w:shd w:val="clear" w:color="auto" w:fill="FFFFFF"/>
        </w:rPr>
        <w:t>to him</w:t>
      </w:r>
      <w:r w:rsidR="002062E3" w:rsidRPr="00C34FBE">
        <w:rPr>
          <w:rFonts w:asciiTheme="majorBidi" w:hAnsiTheme="majorBidi" w:cstheme="majorBidi"/>
          <w:color w:val="202122"/>
          <w:sz w:val="24"/>
          <w:szCs w:val="24"/>
          <w:shd w:val="clear" w:color="auto" w:fill="FFFFFF"/>
        </w:rPr>
        <w:t xml:space="preserve">. </w:t>
      </w:r>
      <w:r w:rsidR="00D728A4" w:rsidRPr="00C34FBE">
        <w:rPr>
          <w:rFonts w:asciiTheme="majorBidi" w:hAnsiTheme="majorBidi" w:cstheme="majorBidi"/>
          <w:color w:val="202122"/>
          <w:sz w:val="24"/>
          <w:szCs w:val="24"/>
          <w:shd w:val="clear" w:color="auto" w:fill="FFFFFF"/>
        </w:rPr>
        <w:t xml:space="preserve">Being </w:t>
      </w:r>
      <w:r w:rsidR="002062E3" w:rsidRPr="00C34FBE">
        <w:rPr>
          <w:rFonts w:asciiTheme="majorBidi" w:hAnsiTheme="majorBidi" w:cstheme="majorBidi"/>
          <w:color w:val="202122"/>
          <w:sz w:val="24"/>
          <w:szCs w:val="24"/>
          <w:shd w:val="clear" w:color="auto" w:fill="FFFFFF"/>
        </w:rPr>
        <w:t xml:space="preserve">is </w:t>
      </w:r>
      <w:r w:rsidR="00AB7200" w:rsidRPr="00C34FBE">
        <w:rPr>
          <w:rFonts w:asciiTheme="majorBidi" w:hAnsiTheme="majorBidi" w:cstheme="majorBidi"/>
          <w:color w:val="202122"/>
          <w:sz w:val="24"/>
          <w:szCs w:val="24"/>
          <w:shd w:val="clear" w:color="auto" w:fill="FFFFFF"/>
        </w:rPr>
        <w:t xml:space="preserve">like a weak emanation of God; it exists </w:t>
      </w:r>
      <w:r w:rsidR="00175821" w:rsidRPr="00C34FBE">
        <w:rPr>
          <w:rFonts w:asciiTheme="majorBidi" w:hAnsiTheme="majorBidi" w:cstheme="majorBidi"/>
          <w:color w:val="202122"/>
          <w:sz w:val="24"/>
          <w:szCs w:val="24"/>
          <w:shd w:val="clear" w:color="auto" w:fill="FFFFFF"/>
        </w:rPr>
        <w:t xml:space="preserve">separately but all substance of its real </w:t>
      </w:r>
      <w:r w:rsidR="009E34E0" w:rsidRPr="00C34FBE">
        <w:rPr>
          <w:rFonts w:asciiTheme="majorBidi" w:hAnsiTheme="majorBidi" w:cstheme="majorBidi"/>
          <w:color w:val="202122"/>
          <w:sz w:val="24"/>
          <w:szCs w:val="24"/>
          <w:shd w:val="clear" w:color="auto" w:fill="FFFFFF"/>
        </w:rPr>
        <w:t>existence is</w:t>
      </w:r>
      <w:r w:rsidR="00175821" w:rsidRPr="00C34FBE">
        <w:rPr>
          <w:rFonts w:asciiTheme="majorBidi" w:hAnsiTheme="majorBidi" w:cstheme="majorBidi"/>
          <w:color w:val="202122"/>
          <w:sz w:val="24"/>
          <w:szCs w:val="24"/>
          <w:shd w:val="clear" w:color="auto" w:fill="FFFFFF"/>
        </w:rPr>
        <w:t xml:space="preserve"> </w:t>
      </w:r>
      <w:r w:rsidR="00705787" w:rsidRPr="00C34FBE">
        <w:rPr>
          <w:rFonts w:asciiTheme="majorBidi" w:hAnsiTheme="majorBidi" w:cstheme="majorBidi"/>
          <w:color w:val="202122"/>
          <w:sz w:val="24"/>
          <w:szCs w:val="24"/>
          <w:shd w:val="clear" w:color="auto" w:fill="FFFFFF"/>
        </w:rPr>
        <w:t>God,</w:t>
      </w:r>
      <w:r w:rsidR="00175821" w:rsidRPr="00C34FBE">
        <w:rPr>
          <w:rFonts w:asciiTheme="majorBidi" w:hAnsiTheme="majorBidi" w:cstheme="majorBidi"/>
          <w:color w:val="202122"/>
          <w:sz w:val="24"/>
          <w:szCs w:val="24"/>
          <w:shd w:val="clear" w:color="auto" w:fill="FFFFFF"/>
        </w:rPr>
        <w:t xml:space="preserve"> </w:t>
      </w:r>
      <w:r w:rsidR="001B516C" w:rsidRPr="00C34FBE">
        <w:rPr>
          <w:rFonts w:asciiTheme="majorBidi" w:hAnsiTheme="majorBidi" w:cstheme="majorBidi"/>
          <w:color w:val="202122"/>
          <w:sz w:val="24"/>
          <w:szCs w:val="24"/>
          <w:shd w:val="clear" w:color="auto" w:fill="FFFFFF"/>
        </w:rPr>
        <w:t>and</w:t>
      </w:r>
      <w:r w:rsidR="00EA2FDB" w:rsidRPr="00C34FBE">
        <w:rPr>
          <w:rFonts w:asciiTheme="majorBidi" w:hAnsiTheme="majorBidi" w:cstheme="majorBidi"/>
          <w:color w:val="202122"/>
          <w:sz w:val="24"/>
          <w:szCs w:val="24"/>
          <w:shd w:val="clear" w:color="auto" w:fill="FFFFFF"/>
        </w:rPr>
        <w:t xml:space="preserve"> it has no real o</w:t>
      </w:r>
      <w:r w:rsidR="00AD0075" w:rsidRPr="00C34FBE">
        <w:rPr>
          <w:rFonts w:asciiTheme="majorBidi" w:hAnsiTheme="majorBidi" w:cstheme="majorBidi"/>
          <w:color w:val="202122"/>
          <w:sz w:val="24"/>
          <w:szCs w:val="24"/>
          <w:shd w:val="clear" w:color="auto" w:fill="FFFFFF"/>
        </w:rPr>
        <w:t>r</w:t>
      </w:r>
      <w:r w:rsidR="00EA2FDB" w:rsidRPr="00C34FBE">
        <w:rPr>
          <w:rFonts w:asciiTheme="majorBidi" w:hAnsiTheme="majorBidi" w:cstheme="majorBidi"/>
          <w:color w:val="202122"/>
          <w:sz w:val="24"/>
          <w:szCs w:val="24"/>
          <w:shd w:val="clear" w:color="auto" w:fill="FFFFFF"/>
        </w:rPr>
        <w:t xml:space="preserve"> worthwhile selfhood. </w:t>
      </w:r>
      <w:r w:rsidR="002973A8" w:rsidRPr="00C34FBE">
        <w:rPr>
          <w:rFonts w:asciiTheme="majorBidi" w:hAnsiTheme="majorBidi" w:cstheme="majorBidi"/>
          <w:color w:val="202122"/>
          <w:sz w:val="24"/>
          <w:szCs w:val="24"/>
          <w:shd w:val="clear" w:color="auto" w:fill="FFFFFF"/>
        </w:rPr>
        <w:t xml:space="preserve">Some have called this approach </w:t>
      </w:r>
      <w:r w:rsidR="00705787" w:rsidRPr="00C34FBE">
        <w:rPr>
          <w:rFonts w:asciiTheme="majorBidi" w:hAnsiTheme="majorBidi" w:cstheme="majorBidi"/>
          <w:color w:val="202122"/>
          <w:sz w:val="24"/>
          <w:szCs w:val="24"/>
          <w:shd w:val="clear" w:color="auto" w:fill="FFFFFF"/>
        </w:rPr>
        <w:t>the panentheistic</w:t>
      </w:r>
      <w:r w:rsidR="000A64E6" w:rsidRPr="00C34FBE">
        <w:rPr>
          <w:rFonts w:asciiTheme="majorBidi" w:hAnsiTheme="majorBidi" w:cstheme="majorBidi"/>
          <w:color w:val="202122"/>
          <w:sz w:val="24"/>
          <w:szCs w:val="24"/>
          <w:shd w:val="clear" w:color="auto" w:fill="FFFFFF"/>
        </w:rPr>
        <w:t xml:space="preserve"> interpretation</w:t>
      </w:r>
      <w:r w:rsidR="0002509B" w:rsidRPr="00C34FBE">
        <w:rPr>
          <w:rFonts w:asciiTheme="majorBidi" w:hAnsiTheme="majorBidi" w:cstheme="majorBidi"/>
          <w:color w:val="202122"/>
          <w:sz w:val="24"/>
          <w:szCs w:val="24"/>
          <w:shd w:val="clear" w:color="auto" w:fill="FFFFFF"/>
        </w:rPr>
        <w:t>.</w:t>
      </w:r>
      <w:r w:rsidR="0002509B" w:rsidRPr="00C34FBE">
        <w:rPr>
          <w:rStyle w:val="FootnoteReference"/>
          <w:rFonts w:asciiTheme="majorBidi" w:hAnsiTheme="majorBidi" w:cstheme="majorBidi"/>
          <w:color w:val="202122"/>
          <w:sz w:val="24"/>
          <w:szCs w:val="24"/>
          <w:shd w:val="clear" w:color="auto" w:fill="FFFFFF"/>
        </w:rPr>
        <w:footnoteReference w:id="16"/>
      </w:r>
      <w:r w:rsidR="004F51E6" w:rsidRPr="00C34FBE">
        <w:rPr>
          <w:rFonts w:asciiTheme="majorBidi" w:hAnsiTheme="majorBidi" w:cstheme="majorBidi"/>
          <w:color w:val="202122"/>
          <w:sz w:val="24"/>
          <w:szCs w:val="24"/>
          <w:shd w:val="clear" w:color="auto" w:fill="FFFFFF"/>
        </w:rPr>
        <w:t xml:space="preserve"> </w:t>
      </w:r>
      <w:r w:rsidR="004F51E6" w:rsidRPr="00C34FBE">
        <w:rPr>
          <w:rFonts w:asciiTheme="majorBidi" w:hAnsiTheme="majorBidi" w:cstheme="majorBidi"/>
          <w:sz w:val="24"/>
          <w:szCs w:val="24"/>
        </w:rPr>
        <w:t xml:space="preserve">Most significant for our purposes is the approach inferred from </w:t>
      </w:r>
      <w:r w:rsidR="002801D4" w:rsidRPr="00C34FBE">
        <w:rPr>
          <w:rFonts w:asciiTheme="majorBidi" w:hAnsiTheme="majorBidi" w:cstheme="majorBidi"/>
          <w:sz w:val="24"/>
          <w:szCs w:val="24"/>
        </w:rPr>
        <w:t>both</w:t>
      </w:r>
      <w:r w:rsidR="004F51E6" w:rsidRPr="00C34FBE">
        <w:rPr>
          <w:rFonts w:asciiTheme="majorBidi" w:hAnsiTheme="majorBidi" w:cstheme="majorBidi"/>
          <w:sz w:val="24"/>
          <w:szCs w:val="24"/>
        </w:rPr>
        <w:t xml:space="preserve"> interpretations, the </w:t>
      </w:r>
      <w:r w:rsidR="00B75525" w:rsidRPr="00C34FBE">
        <w:rPr>
          <w:rFonts w:asciiTheme="majorBidi" w:hAnsiTheme="majorBidi" w:cstheme="majorBidi"/>
          <w:sz w:val="24"/>
          <w:szCs w:val="24"/>
        </w:rPr>
        <w:t xml:space="preserve">attitude </w:t>
      </w:r>
      <w:r w:rsidR="004F51E6" w:rsidRPr="00C34FBE">
        <w:rPr>
          <w:rFonts w:asciiTheme="majorBidi" w:hAnsiTheme="majorBidi" w:cstheme="majorBidi"/>
          <w:sz w:val="24"/>
          <w:szCs w:val="24"/>
        </w:rPr>
        <w:t>required from man to</w:t>
      </w:r>
      <w:r w:rsidR="004F06CC" w:rsidRPr="00C34FBE">
        <w:rPr>
          <w:rFonts w:asciiTheme="majorBidi" w:hAnsiTheme="majorBidi" w:cstheme="majorBidi"/>
          <w:sz w:val="24"/>
          <w:szCs w:val="24"/>
        </w:rPr>
        <w:t>ward</w:t>
      </w:r>
      <w:r w:rsidR="004F51E6" w:rsidRPr="00C34FBE">
        <w:rPr>
          <w:rFonts w:asciiTheme="majorBidi" w:hAnsiTheme="majorBidi" w:cstheme="majorBidi"/>
          <w:sz w:val="24"/>
          <w:szCs w:val="24"/>
        </w:rPr>
        <w:t xml:space="preserve"> his environment and especially to</w:t>
      </w:r>
      <w:r w:rsidR="004F06CC" w:rsidRPr="00C34FBE">
        <w:rPr>
          <w:rFonts w:asciiTheme="majorBidi" w:hAnsiTheme="majorBidi" w:cstheme="majorBidi"/>
          <w:sz w:val="24"/>
          <w:szCs w:val="24"/>
        </w:rPr>
        <w:t>ward</w:t>
      </w:r>
      <w:r w:rsidR="004F51E6" w:rsidRPr="00C34FBE">
        <w:rPr>
          <w:rFonts w:asciiTheme="majorBidi" w:hAnsiTheme="majorBidi" w:cstheme="majorBidi"/>
          <w:sz w:val="24"/>
          <w:szCs w:val="24"/>
        </w:rPr>
        <w:t xml:space="preserve"> himself. The tragedy of reality is the separation from God; its very </w:t>
      </w:r>
      <w:r w:rsidR="008157AC">
        <w:rPr>
          <w:rFonts w:asciiTheme="majorBidi" w:hAnsiTheme="majorBidi" w:cstheme="majorBidi"/>
          <w:sz w:val="24"/>
          <w:szCs w:val="24"/>
        </w:rPr>
        <w:t>existence</w:t>
      </w:r>
      <w:r w:rsidR="004F51E6" w:rsidRPr="00C34FBE">
        <w:rPr>
          <w:rFonts w:asciiTheme="majorBidi" w:hAnsiTheme="majorBidi" w:cstheme="majorBidi"/>
          <w:sz w:val="24"/>
          <w:szCs w:val="24"/>
        </w:rPr>
        <w:t xml:space="preserve"> (weak or bogus) is the tragedy. Man himself falls under this category: the </w:t>
      </w:r>
      <w:r w:rsidR="008E0375" w:rsidRPr="00C34FBE">
        <w:rPr>
          <w:rFonts w:asciiTheme="majorBidi" w:hAnsiTheme="majorBidi" w:cstheme="majorBidi"/>
          <w:sz w:val="24"/>
          <w:szCs w:val="24"/>
        </w:rPr>
        <w:t>f</w:t>
      </w:r>
      <w:r w:rsidR="004F51E6" w:rsidRPr="00C34FBE">
        <w:rPr>
          <w:rFonts w:asciiTheme="majorBidi" w:hAnsiTheme="majorBidi" w:cstheme="majorBidi"/>
          <w:sz w:val="24"/>
          <w:szCs w:val="24"/>
        </w:rPr>
        <w:t xml:space="preserve">act that man exists as a separate being (whether </w:t>
      </w:r>
      <w:r w:rsidR="006F06A6" w:rsidRPr="00C34FBE">
        <w:rPr>
          <w:rFonts w:asciiTheme="majorBidi" w:hAnsiTheme="majorBidi" w:cstheme="majorBidi"/>
          <w:sz w:val="24"/>
          <w:szCs w:val="24"/>
        </w:rPr>
        <w:t xml:space="preserve">only </w:t>
      </w:r>
      <w:r w:rsidR="004F51E6" w:rsidRPr="00C34FBE">
        <w:rPr>
          <w:rFonts w:asciiTheme="majorBidi" w:hAnsiTheme="majorBidi" w:cstheme="majorBidi"/>
          <w:sz w:val="24"/>
          <w:szCs w:val="24"/>
        </w:rPr>
        <w:t>in his own mind or in some real sense) is a tragedy. Man is forced to wrestle with t</w:t>
      </w:r>
      <w:r w:rsidR="0023409D" w:rsidRPr="00C34FBE">
        <w:rPr>
          <w:rFonts w:asciiTheme="majorBidi" w:hAnsiTheme="majorBidi" w:cstheme="majorBidi"/>
          <w:sz w:val="24"/>
          <w:szCs w:val="24"/>
        </w:rPr>
        <w:t xml:space="preserve">his </w:t>
      </w:r>
      <w:r w:rsidR="004F51E6" w:rsidRPr="00C34FBE">
        <w:rPr>
          <w:rFonts w:asciiTheme="majorBidi" w:hAnsiTheme="majorBidi" w:cstheme="majorBidi"/>
          <w:sz w:val="24"/>
          <w:szCs w:val="24"/>
        </w:rPr>
        <w:t xml:space="preserve">tragedy because it is God’s will that </w:t>
      </w:r>
      <w:r w:rsidR="009E3CFA">
        <w:rPr>
          <w:rFonts w:asciiTheme="majorBidi" w:hAnsiTheme="majorBidi" w:cstheme="majorBidi"/>
          <w:sz w:val="24"/>
          <w:szCs w:val="24"/>
        </w:rPr>
        <w:t>he</w:t>
      </w:r>
      <w:r w:rsidR="004F51E6" w:rsidRPr="00C34FBE">
        <w:rPr>
          <w:rFonts w:asciiTheme="majorBidi" w:hAnsiTheme="majorBidi" w:cstheme="majorBidi"/>
          <w:sz w:val="24"/>
          <w:szCs w:val="24"/>
        </w:rPr>
        <w:t xml:space="preserve"> have </w:t>
      </w:r>
      <w:r w:rsidR="00F30041">
        <w:rPr>
          <w:rFonts w:asciiTheme="majorBidi" w:hAnsiTheme="majorBidi" w:cstheme="majorBidi"/>
          <w:sz w:val="24"/>
          <w:szCs w:val="24"/>
        </w:rPr>
        <w:t xml:space="preserve">the </w:t>
      </w:r>
      <w:r w:rsidR="004F51E6" w:rsidRPr="00C34FBE">
        <w:rPr>
          <w:rFonts w:asciiTheme="majorBidi" w:hAnsiTheme="majorBidi" w:cstheme="majorBidi"/>
          <w:sz w:val="24"/>
          <w:szCs w:val="24"/>
        </w:rPr>
        <w:t xml:space="preserve">prospect of realization in the material world. This idea is referred to by the </w:t>
      </w:r>
      <w:r w:rsidR="00F84A95" w:rsidRPr="00C34FBE">
        <w:rPr>
          <w:rFonts w:asciiTheme="majorBidi" w:hAnsiTheme="majorBidi" w:cstheme="majorBidi"/>
          <w:sz w:val="24"/>
          <w:szCs w:val="24"/>
        </w:rPr>
        <w:t>Admor Hazaken</w:t>
      </w:r>
      <w:r w:rsidR="004F51E6" w:rsidRPr="00C34FBE">
        <w:rPr>
          <w:rFonts w:asciiTheme="majorBidi" w:hAnsiTheme="majorBidi" w:cstheme="majorBidi"/>
          <w:sz w:val="24"/>
          <w:szCs w:val="24"/>
        </w:rPr>
        <w:t xml:space="preserve"> as “</w:t>
      </w:r>
      <w:r w:rsidR="008459D3" w:rsidRPr="007A5741">
        <w:rPr>
          <w:rFonts w:asciiTheme="majorBidi" w:hAnsiTheme="majorBidi" w:cstheme="majorBidi"/>
          <w:i/>
          <w:iCs/>
          <w:sz w:val="24"/>
          <w:szCs w:val="24"/>
        </w:rPr>
        <w:t>dira b</w:t>
      </w:r>
      <w:r w:rsidR="005341E5" w:rsidRPr="007A5741">
        <w:rPr>
          <w:rFonts w:asciiTheme="majorBidi" w:hAnsiTheme="majorBidi" w:cstheme="majorBidi"/>
          <w:i/>
          <w:iCs/>
          <w:sz w:val="24"/>
          <w:szCs w:val="24"/>
        </w:rPr>
        <w:t>a</w:t>
      </w:r>
      <w:r w:rsidR="008459D3" w:rsidRPr="007A5741">
        <w:rPr>
          <w:rFonts w:asciiTheme="majorBidi" w:hAnsiTheme="majorBidi" w:cstheme="majorBidi"/>
          <w:i/>
          <w:iCs/>
          <w:sz w:val="24"/>
          <w:szCs w:val="24"/>
        </w:rPr>
        <w:t>tac</w:t>
      </w:r>
      <w:r w:rsidR="00FA18EB" w:rsidRPr="007A5741">
        <w:rPr>
          <w:rFonts w:asciiTheme="majorBidi" w:hAnsiTheme="majorBidi" w:cstheme="majorBidi"/>
          <w:i/>
          <w:iCs/>
          <w:sz w:val="24"/>
          <w:szCs w:val="24"/>
        </w:rPr>
        <w:t>htonim</w:t>
      </w:r>
      <w:r w:rsidR="00FA18EB" w:rsidRPr="00C34FBE">
        <w:rPr>
          <w:rFonts w:asciiTheme="majorBidi" w:hAnsiTheme="majorBidi" w:cstheme="majorBidi"/>
          <w:sz w:val="24"/>
          <w:szCs w:val="24"/>
        </w:rPr>
        <w:t>”</w:t>
      </w:r>
      <w:r w:rsidR="00705787">
        <w:rPr>
          <w:rFonts w:asciiTheme="majorBidi" w:hAnsiTheme="majorBidi" w:cstheme="majorBidi"/>
          <w:sz w:val="24"/>
          <w:szCs w:val="24"/>
        </w:rPr>
        <w:t xml:space="preserve"> </w:t>
      </w:r>
      <w:r w:rsidR="00433C25" w:rsidRPr="00C34FBE">
        <w:rPr>
          <w:rFonts w:asciiTheme="majorBidi" w:hAnsiTheme="majorBidi" w:cstheme="majorBidi"/>
          <w:sz w:val="24"/>
          <w:szCs w:val="24"/>
        </w:rPr>
        <w:t>[</w:t>
      </w:r>
      <w:r w:rsidR="00705787" w:rsidRPr="00C34FBE">
        <w:rPr>
          <w:rFonts w:asciiTheme="majorBidi" w:hAnsiTheme="majorBidi" w:cstheme="majorBidi"/>
          <w:sz w:val="24"/>
          <w:szCs w:val="24"/>
        </w:rPr>
        <w:t xml:space="preserve">literally </w:t>
      </w:r>
      <w:r w:rsidR="00C31686">
        <w:rPr>
          <w:rFonts w:asciiTheme="majorBidi" w:hAnsiTheme="majorBidi" w:cstheme="majorBidi"/>
          <w:sz w:val="24"/>
          <w:szCs w:val="24"/>
        </w:rPr>
        <w:t>“</w:t>
      </w:r>
      <w:r w:rsidR="008157AC">
        <w:rPr>
          <w:rFonts w:asciiTheme="majorBidi" w:hAnsiTheme="majorBidi" w:cstheme="majorBidi"/>
          <w:sz w:val="24"/>
          <w:szCs w:val="24"/>
        </w:rPr>
        <w:t>dwelling</w:t>
      </w:r>
      <w:r w:rsidR="00FA18EB" w:rsidRPr="00C34FBE">
        <w:rPr>
          <w:rFonts w:asciiTheme="majorBidi" w:hAnsiTheme="majorBidi" w:cstheme="majorBidi"/>
          <w:sz w:val="24"/>
          <w:szCs w:val="24"/>
        </w:rPr>
        <w:t xml:space="preserve"> below”</w:t>
      </w:r>
      <w:r w:rsidR="00F30041">
        <w:rPr>
          <w:rFonts w:asciiTheme="majorBidi" w:hAnsiTheme="majorBidi" w:cstheme="majorBidi"/>
          <w:sz w:val="24"/>
          <w:szCs w:val="24"/>
        </w:rPr>
        <w:t>,</w:t>
      </w:r>
      <w:r w:rsidR="00FA18EB" w:rsidRPr="00C34FBE">
        <w:rPr>
          <w:rFonts w:asciiTheme="majorBidi" w:hAnsiTheme="majorBidi" w:cstheme="majorBidi"/>
          <w:sz w:val="24"/>
          <w:szCs w:val="24"/>
        </w:rPr>
        <w:t xml:space="preserve"> meaning </w:t>
      </w:r>
      <w:r w:rsidR="009260A7" w:rsidRPr="00C34FBE">
        <w:rPr>
          <w:rFonts w:asciiTheme="majorBidi" w:hAnsiTheme="majorBidi" w:cstheme="majorBidi"/>
          <w:sz w:val="24"/>
          <w:szCs w:val="24"/>
        </w:rPr>
        <w:t xml:space="preserve">God’s </w:t>
      </w:r>
      <w:r w:rsidR="00E82B69" w:rsidRPr="00C34FBE">
        <w:rPr>
          <w:rFonts w:asciiTheme="majorBidi" w:hAnsiTheme="majorBidi" w:cstheme="majorBidi"/>
          <w:sz w:val="24"/>
          <w:szCs w:val="24"/>
        </w:rPr>
        <w:t>m</w:t>
      </w:r>
      <w:r w:rsidR="00FA18EB" w:rsidRPr="00C34FBE">
        <w:rPr>
          <w:rFonts w:asciiTheme="majorBidi" w:hAnsiTheme="majorBidi" w:cstheme="majorBidi"/>
          <w:sz w:val="24"/>
          <w:szCs w:val="24"/>
        </w:rPr>
        <w:t>anifestatio</w:t>
      </w:r>
      <w:r w:rsidR="006244E2" w:rsidRPr="00C34FBE">
        <w:rPr>
          <w:rFonts w:asciiTheme="majorBidi" w:hAnsiTheme="majorBidi" w:cstheme="majorBidi"/>
          <w:sz w:val="24"/>
          <w:szCs w:val="24"/>
        </w:rPr>
        <w:t>n</w:t>
      </w:r>
      <w:r w:rsidR="00FA18EB" w:rsidRPr="00C34FBE">
        <w:rPr>
          <w:rFonts w:asciiTheme="majorBidi" w:hAnsiTheme="majorBidi" w:cstheme="majorBidi"/>
          <w:sz w:val="24"/>
          <w:szCs w:val="24"/>
        </w:rPr>
        <w:t xml:space="preserve"> </w:t>
      </w:r>
      <w:r w:rsidR="00AA7296" w:rsidRPr="00C34FBE">
        <w:rPr>
          <w:rFonts w:asciiTheme="majorBidi" w:hAnsiTheme="majorBidi" w:cstheme="majorBidi"/>
          <w:color w:val="202122"/>
          <w:sz w:val="24"/>
          <w:szCs w:val="24"/>
          <w:shd w:val="clear" w:color="auto" w:fill="FFFFFF"/>
        </w:rPr>
        <w:t>in the world</w:t>
      </w:r>
      <w:r w:rsidR="00433C25" w:rsidRPr="00C34FBE">
        <w:rPr>
          <w:rFonts w:asciiTheme="majorBidi" w:hAnsiTheme="majorBidi" w:cstheme="majorBidi"/>
          <w:color w:val="202122"/>
          <w:sz w:val="24"/>
          <w:szCs w:val="24"/>
          <w:shd w:val="clear" w:color="auto" w:fill="FFFFFF"/>
        </w:rPr>
        <w:t>]</w:t>
      </w:r>
      <w:r w:rsidR="005F500F" w:rsidRPr="00C34FBE">
        <w:rPr>
          <w:rFonts w:asciiTheme="majorBidi" w:hAnsiTheme="majorBidi" w:cstheme="majorBidi"/>
          <w:sz w:val="24"/>
          <w:szCs w:val="24"/>
        </w:rPr>
        <w:t>.</w:t>
      </w:r>
      <w:r w:rsidR="0086460A" w:rsidRPr="00C34FBE">
        <w:rPr>
          <w:rStyle w:val="FootnoteReference"/>
          <w:rFonts w:asciiTheme="majorBidi" w:hAnsiTheme="majorBidi" w:cstheme="majorBidi"/>
          <w:sz w:val="24"/>
          <w:szCs w:val="24"/>
        </w:rPr>
        <w:footnoteReference w:id="17"/>
      </w:r>
      <w:r w:rsidR="0002342A" w:rsidRPr="00C34FBE">
        <w:rPr>
          <w:rFonts w:asciiTheme="majorBidi" w:hAnsiTheme="majorBidi" w:cstheme="majorBidi"/>
          <w:sz w:val="24"/>
          <w:szCs w:val="24"/>
        </w:rPr>
        <w:t xml:space="preserve"> </w:t>
      </w:r>
      <w:r w:rsidR="004A7072" w:rsidRPr="00C34FBE">
        <w:rPr>
          <w:rFonts w:asciiTheme="majorBidi" w:hAnsiTheme="majorBidi" w:cstheme="majorBidi"/>
          <w:sz w:val="24"/>
          <w:szCs w:val="24"/>
        </w:rPr>
        <w:t xml:space="preserve">Through </w:t>
      </w:r>
      <w:r w:rsidR="00AB2E37" w:rsidRPr="00C34FBE">
        <w:rPr>
          <w:rFonts w:asciiTheme="majorBidi" w:hAnsiTheme="majorBidi" w:cstheme="majorBidi"/>
          <w:sz w:val="24"/>
          <w:szCs w:val="24"/>
        </w:rPr>
        <w:t>Torah study and performing the commandments</w:t>
      </w:r>
      <w:r w:rsidR="004A7072" w:rsidRPr="00C34FBE">
        <w:rPr>
          <w:rFonts w:asciiTheme="majorBidi" w:hAnsiTheme="majorBidi" w:cstheme="majorBidi"/>
          <w:sz w:val="24"/>
          <w:szCs w:val="24"/>
        </w:rPr>
        <w:t xml:space="preserve">, man </w:t>
      </w:r>
      <w:r w:rsidR="00D72471" w:rsidRPr="00C34FBE">
        <w:rPr>
          <w:rFonts w:asciiTheme="majorBidi" w:hAnsiTheme="majorBidi" w:cstheme="majorBidi"/>
          <w:sz w:val="24"/>
          <w:szCs w:val="24"/>
        </w:rPr>
        <w:t xml:space="preserve">can </w:t>
      </w:r>
      <w:r w:rsidR="00054A00" w:rsidRPr="00C34FBE">
        <w:rPr>
          <w:rFonts w:asciiTheme="majorBidi" w:hAnsiTheme="majorBidi" w:cstheme="majorBidi"/>
          <w:sz w:val="24"/>
          <w:szCs w:val="24"/>
        </w:rPr>
        <w:t>drape t</w:t>
      </w:r>
      <w:r w:rsidR="00EC30F7" w:rsidRPr="00C34FBE">
        <w:rPr>
          <w:rFonts w:asciiTheme="majorBidi" w:hAnsiTheme="majorBidi" w:cstheme="majorBidi"/>
          <w:sz w:val="24"/>
          <w:szCs w:val="24"/>
        </w:rPr>
        <w:t>h</w:t>
      </w:r>
      <w:r w:rsidR="00054A00" w:rsidRPr="00C34FBE">
        <w:rPr>
          <w:rFonts w:asciiTheme="majorBidi" w:hAnsiTheme="majorBidi" w:cstheme="majorBidi"/>
          <w:sz w:val="24"/>
          <w:szCs w:val="24"/>
        </w:rPr>
        <w:t xml:space="preserve">e mantle of </w:t>
      </w:r>
      <w:r w:rsidR="00816CCC" w:rsidRPr="00C34FBE">
        <w:rPr>
          <w:rFonts w:asciiTheme="majorBidi" w:hAnsiTheme="majorBidi" w:cstheme="majorBidi"/>
          <w:sz w:val="24"/>
          <w:szCs w:val="24"/>
        </w:rPr>
        <w:t xml:space="preserve">God’s will </w:t>
      </w:r>
      <w:r w:rsidR="00EC30F7" w:rsidRPr="00C34FBE">
        <w:rPr>
          <w:rFonts w:asciiTheme="majorBidi" w:hAnsiTheme="majorBidi" w:cstheme="majorBidi"/>
          <w:sz w:val="24"/>
          <w:szCs w:val="24"/>
        </w:rPr>
        <w:t>over his physical being</w:t>
      </w:r>
      <w:r w:rsidR="001A7AF9">
        <w:rPr>
          <w:rFonts w:asciiTheme="majorBidi" w:hAnsiTheme="majorBidi" w:cstheme="majorBidi"/>
          <w:sz w:val="24"/>
          <w:szCs w:val="24"/>
        </w:rPr>
        <w:t xml:space="preserve"> </w:t>
      </w:r>
      <w:r w:rsidR="00816CCC" w:rsidRPr="00C34FBE">
        <w:rPr>
          <w:rFonts w:asciiTheme="majorBidi" w:hAnsiTheme="majorBidi" w:cstheme="majorBidi"/>
          <w:sz w:val="24"/>
          <w:szCs w:val="24"/>
        </w:rPr>
        <w:t>and</w:t>
      </w:r>
      <w:r w:rsidR="00EB4C31">
        <w:rPr>
          <w:rFonts w:asciiTheme="majorBidi" w:hAnsiTheme="majorBidi" w:cstheme="majorBidi"/>
          <w:sz w:val="24"/>
          <w:szCs w:val="24"/>
        </w:rPr>
        <w:t>,</w:t>
      </w:r>
      <w:r w:rsidR="00816CCC" w:rsidRPr="00C34FBE">
        <w:rPr>
          <w:rFonts w:asciiTheme="majorBidi" w:hAnsiTheme="majorBidi" w:cstheme="majorBidi"/>
          <w:sz w:val="24"/>
          <w:szCs w:val="24"/>
        </w:rPr>
        <w:t xml:space="preserve"> </w:t>
      </w:r>
      <w:r w:rsidR="00E22306" w:rsidRPr="00C34FBE">
        <w:rPr>
          <w:rFonts w:asciiTheme="majorBidi" w:hAnsiTheme="majorBidi" w:cstheme="majorBidi"/>
          <w:sz w:val="24"/>
          <w:szCs w:val="24"/>
        </w:rPr>
        <w:t xml:space="preserve">by using </w:t>
      </w:r>
      <w:r w:rsidR="00F778AA" w:rsidRPr="00C34FBE">
        <w:rPr>
          <w:rFonts w:asciiTheme="majorBidi" w:hAnsiTheme="majorBidi" w:cstheme="majorBidi"/>
          <w:sz w:val="24"/>
          <w:szCs w:val="24"/>
        </w:rPr>
        <w:t xml:space="preserve">the elements of reality </w:t>
      </w:r>
      <w:r w:rsidR="00E22306" w:rsidRPr="00C34FBE">
        <w:rPr>
          <w:rFonts w:asciiTheme="majorBidi" w:hAnsiTheme="majorBidi" w:cstheme="majorBidi"/>
          <w:sz w:val="24"/>
          <w:szCs w:val="24"/>
        </w:rPr>
        <w:t>to perform commandments</w:t>
      </w:r>
      <w:r w:rsidR="00EB4C31">
        <w:rPr>
          <w:rFonts w:asciiTheme="majorBidi" w:hAnsiTheme="majorBidi" w:cstheme="majorBidi"/>
          <w:sz w:val="24"/>
          <w:szCs w:val="24"/>
        </w:rPr>
        <w:t>,</w:t>
      </w:r>
      <w:r w:rsidR="00F778AA">
        <w:rPr>
          <w:rFonts w:asciiTheme="majorBidi" w:hAnsiTheme="majorBidi" w:cstheme="majorBidi"/>
          <w:sz w:val="24"/>
          <w:szCs w:val="24"/>
        </w:rPr>
        <w:t xml:space="preserve"> </w:t>
      </w:r>
      <w:r w:rsidR="00A60451" w:rsidRPr="00C34FBE">
        <w:rPr>
          <w:rFonts w:asciiTheme="majorBidi" w:hAnsiTheme="majorBidi" w:cstheme="majorBidi"/>
          <w:sz w:val="24"/>
          <w:szCs w:val="24"/>
        </w:rPr>
        <w:t xml:space="preserve">retrieve the divine spark </w:t>
      </w:r>
      <w:r w:rsidR="007F34FA" w:rsidRPr="00C34FBE">
        <w:rPr>
          <w:rFonts w:asciiTheme="majorBidi" w:hAnsiTheme="majorBidi" w:cstheme="majorBidi"/>
          <w:sz w:val="24"/>
          <w:szCs w:val="24"/>
        </w:rPr>
        <w:t>hidden within them</w:t>
      </w:r>
      <w:r w:rsidR="005865E7" w:rsidRPr="00C34FBE">
        <w:rPr>
          <w:rFonts w:asciiTheme="majorBidi" w:hAnsiTheme="majorBidi" w:cstheme="majorBidi"/>
          <w:sz w:val="24"/>
          <w:szCs w:val="24"/>
        </w:rPr>
        <w:t>.</w:t>
      </w:r>
      <w:r w:rsidR="00F024E8" w:rsidRPr="00C34FBE">
        <w:rPr>
          <w:rFonts w:asciiTheme="majorBidi" w:hAnsiTheme="majorBidi" w:cstheme="majorBidi"/>
          <w:sz w:val="24"/>
          <w:szCs w:val="24"/>
        </w:rPr>
        <w:t xml:space="preserve"> The purpose of creation is to </w:t>
      </w:r>
      <w:r w:rsidR="000D729D" w:rsidRPr="00C34FBE">
        <w:rPr>
          <w:rFonts w:asciiTheme="majorBidi" w:hAnsiTheme="majorBidi" w:cstheme="majorBidi"/>
          <w:sz w:val="24"/>
          <w:szCs w:val="24"/>
        </w:rPr>
        <w:t xml:space="preserve">overcome the </w:t>
      </w:r>
      <w:r w:rsidR="00E706B8">
        <w:rPr>
          <w:rFonts w:asciiTheme="majorBidi" w:hAnsiTheme="majorBidi" w:cstheme="majorBidi"/>
          <w:sz w:val="24"/>
          <w:szCs w:val="24"/>
        </w:rPr>
        <w:t xml:space="preserve">rupture </w:t>
      </w:r>
      <w:r w:rsidR="00F43F50" w:rsidRPr="00C34FBE">
        <w:rPr>
          <w:rFonts w:asciiTheme="majorBidi" w:hAnsiTheme="majorBidi" w:cstheme="majorBidi"/>
          <w:sz w:val="24"/>
          <w:szCs w:val="24"/>
        </w:rPr>
        <w:t>and return to complete unity with</w:t>
      </w:r>
      <w:r w:rsidR="00821881" w:rsidRPr="00C34FBE">
        <w:rPr>
          <w:rFonts w:asciiTheme="majorBidi" w:hAnsiTheme="majorBidi" w:cstheme="majorBidi"/>
          <w:sz w:val="24"/>
          <w:szCs w:val="24"/>
        </w:rPr>
        <w:t xml:space="preserve"> God</w:t>
      </w:r>
      <w:r w:rsidR="000D64FE" w:rsidRPr="00C34FBE">
        <w:rPr>
          <w:rFonts w:asciiTheme="majorBidi" w:hAnsiTheme="majorBidi" w:cstheme="majorBidi"/>
          <w:sz w:val="24"/>
          <w:szCs w:val="24"/>
        </w:rPr>
        <w:t xml:space="preserve">; the impetus for this process is man, who </w:t>
      </w:r>
      <w:r w:rsidR="00E51DAA" w:rsidRPr="00C34FBE">
        <w:rPr>
          <w:rFonts w:asciiTheme="majorBidi" w:hAnsiTheme="majorBidi" w:cstheme="majorBidi"/>
          <w:sz w:val="24"/>
          <w:szCs w:val="24"/>
        </w:rPr>
        <w:t xml:space="preserve">in his </w:t>
      </w:r>
      <w:r w:rsidR="002F4EA9" w:rsidRPr="00C34FBE">
        <w:rPr>
          <w:rFonts w:asciiTheme="majorBidi" w:hAnsiTheme="majorBidi" w:cstheme="majorBidi"/>
          <w:sz w:val="24"/>
          <w:szCs w:val="24"/>
        </w:rPr>
        <w:t xml:space="preserve">life can </w:t>
      </w:r>
      <w:r w:rsidR="000872D8" w:rsidRPr="00C34FBE">
        <w:rPr>
          <w:rFonts w:asciiTheme="majorBidi" w:hAnsiTheme="majorBidi" w:cstheme="majorBidi"/>
          <w:sz w:val="24"/>
          <w:szCs w:val="24"/>
        </w:rPr>
        <w:t xml:space="preserve">channel </w:t>
      </w:r>
      <w:r w:rsidR="00514706" w:rsidRPr="00C34FBE">
        <w:rPr>
          <w:rFonts w:asciiTheme="majorBidi" w:hAnsiTheme="majorBidi" w:cstheme="majorBidi"/>
          <w:sz w:val="24"/>
          <w:szCs w:val="24"/>
        </w:rPr>
        <w:t xml:space="preserve">two </w:t>
      </w:r>
      <w:r w:rsidR="00854617" w:rsidRPr="00C34FBE">
        <w:rPr>
          <w:rFonts w:asciiTheme="majorBidi" w:hAnsiTheme="majorBidi" w:cstheme="majorBidi"/>
          <w:sz w:val="24"/>
          <w:szCs w:val="24"/>
        </w:rPr>
        <w:t>movements of unity</w:t>
      </w:r>
      <w:r w:rsidR="003C0DD0">
        <w:rPr>
          <w:rFonts w:asciiTheme="majorBidi" w:hAnsiTheme="majorBidi" w:cstheme="majorBidi"/>
          <w:sz w:val="24"/>
          <w:szCs w:val="24"/>
        </w:rPr>
        <w:t xml:space="preserve">: a) </w:t>
      </w:r>
      <w:r w:rsidR="00854617" w:rsidRPr="00C34FBE">
        <w:rPr>
          <w:rFonts w:asciiTheme="majorBidi" w:hAnsiTheme="majorBidi" w:cstheme="majorBidi"/>
          <w:sz w:val="24"/>
          <w:szCs w:val="24"/>
        </w:rPr>
        <w:t>from God to the world</w:t>
      </w:r>
      <w:r w:rsidR="00BF6CEF">
        <w:rPr>
          <w:rFonts w:asciiTheme="majorBidi" w:hAnsiTheme="majorBidi" w:cstheme="majorBidi"/>
          <w:sz w:val="24"/>
          <w:szCs w:val="24"/>
        </w:rPr>
        <w:t>,</w:t>
      </w:r>
      <w:r w:rsidR="00854617" w:rsidRPr="00C34FBE">
        <w:rPr>
          <w:rFonts w:asciiTheme="majorBidi" w:hAnsiTheme="majorBidi" w:cstheme="majorBidi"/>
          <w:sz w:val="24"/>
          <w:szCs w:val="24"/>
        </w:rPr>
        <w:t xml:space="preserve"> </w:t>
      </w:r>
      <w:r w:rsidR="00504AF4" w:rsidRPr="00C34FBE">
        <w:rPr>
          <w:rFonts w:asciiTheme="majorBidi" w:hAnsiTheme="majorBidi" w:cstheme="majorBidi"/>
          <w:sz w:val="24"/>
          <w:szCs w:val="24"/>
        </w:rPr>
        <w:t xml:space="preserve">by covering himself in </w:t>
      </w:r>
      <w:r w:rsidR="00412ED8" w:rsidRPr="00C34FBE">
        <w:rPr>
          <w:rFonts w:asciiTheme="majorBidi" w:hAnsiTheme="majorBidi" w:cstheme="majorBidi"/>
          <w:sz w:val="24"/>
          <w:szCs w:val="24"/>
        </w:rPr>
        <w:t xml:space="preserve">God’s will through Torah study and </w:t>
      </w:r>
      <w:r w:rsidR="004A1677" w:rsidRPr="00C34FBE">
        <w:rPr>
          <w:rFonts w:asciiTheme="majorBidi" w:hAnsiTheme="majorBidi" w:cstheme="majorBidi"/>
          <w:sz w:val="24"/>
          <w:szCs w:val="24"/>
        </w:rPr>
        <w:t xml:space="preserve">observing the commandments </w:t>
      </w:r>
      <w:r w:rsidR="001D196F" w:rsidRPr="00C34FBE">
        <w:rPr>
          <w:rFonts w:asciiTheme="majorBidi" w:hAnsiTheme="majorBidi" w:cstheme="majorBidi"/>
          <w:sz w:val="24"/>
          <w:szCs w:val="24"/>
        </w:rPr>
        <w:t>incu</w:t>
      </w:r>
      <w:r w:rsidR="00ED37A4" w:rsidRPr="00C34FBE">
        <w:rPr>
          <w:rFonts w:asciiTheme="majorBidi" w:hAnsiTheme="majorBidi" w:cstheme="majorBidi"/>
          <w:sz w:val="24"/>
          <w:szCs w:val="24"/>
        </w:rPr>
        <w:t xml:space="preserve">mbent </w:t>
      </w:r>
      <w:r w:rsidR="008D6C54" w:rsidRPr="00C34FBE">
        <w:rPr>
          <w:rFonts w:asciiTheme="majorBidi" w:hAnsiTheme="majorBidi" w:cstheme="majorBidi"/>
          <w:sz w:val="24"/>
          <w:szCs w:val="24"/>
        </w:rPr>
        <w:t>upon the</w:t>
      </w:r>
      <w:r w:rsidR="00ED37A4" w:rsidRPr="00C34FBE">
        <w:rPr>
          <w:rFonts w:asciiTheme="majorBidi" w:hAnsiTheme="majorBidi" w:cstheme="majorBidi"/>
          <w:sz w:val="24"/>
          <w:szCs w:val="24"/>
        </w:rPr>
        <w:t xml:space="preserve"> individual</w:t>
      </w:r>
      <w:r w:rsidR="00542357">
        <w:rPr>
          <w:rFonts w:asciiTheme="majorBidi" w:hAnsiTheme="majorBidi" w:cstheme="majorBidi"/>
          <w:sz w:val="24"/>
          <w:szCs w:val="24"/>
        </w:rPr>
        <w:t xml:space="preserve"> at all time</w:t>
      </w:r>
      <w:r w:rsidR="00BF6CEF">
        <w:rPr>
          <w:rFonts w:asciiTheme="majorBidi" w:hAnsiTheme="majorBidi" w:cstheme="majorBidi"/>
          <w:sz w:val="24"/>
          <w:szCs w:val="24"/>
        </w:rPr>
        <w:t>s</w:t>
      </w:r>
      <w:r w:rsidR="003C0DD0">
        <w:rPr>
          <w:rFonts w:asciiTheme="majorBidi" w:hAnsiTheme="majorBidi" w:cstheme="majorBidi"/>
          <w:sz w:val="24"/>
          <w:szCs w:val="24"/>
        </w:rPr>
        <w:t>; b)</w:t>
      </w:r>
      <w:r w:rsidR="00D33E8E" w:rsidRPr="00C34FBE">
        <w:rPr>
          <w:rFonts w:asciiTheme="majorBidi" w:hAnsiTheme="majorBidi" w:cstheme="majorBidi"/>
          <w:sz w:val="24"/>
          <w:szCs w:val="24"/>
        </w:rPr>
        <w:t xml:space="preserve"> from </w:t>
      </w:r>
      <w:r w:rsidR="00356E9B" w:rsidRPr="00C34FBE">
        <w:rPr>
          <w:rFonts w:asciiTheme="majorBidi" w:hAnsiTheme="majorBidi" w:cstheme="majorBidi"/>
          <w:sz w:val="24"/>
          <w:szCs w:val="24"/>
        </w:rPr>
        <w:t>the world to God</w:t>
      </w:r>
      <w:r w:rsidR="003C0DD0">
        <w:rPr>
          <w:rFonts w:asciiTheme="majorBidi" w:hAnsiTheme="majorBidi" w:cstheme="majorBidi"/>
          <w:sz w:val="24"/>
          <w:szCs w:val="24"/>
        </w:rPr>
        <w:t>,</w:t>
      </w:r>
      <w:r w:rsidR="00356E9B" w:rsidRPr="00C34FBE">
        <w:rPr>
          <w:rFonts w:asciiTheme="majorBidi" w:hAnsiTheme="majorBidi" w:cstheme="majorBidi"/>
          <w:sz w:val="24"/>
          <w:szCs w:val="24"/>
        </w:rPr>
        <w:t xml:space="preserve"> by observing the commandments </w:t>
      </w:r>
      <w:r w:rsidR="00BC765C" w:rsidRPr="00C34FBE">
        <w:rPr>
          <w:rFonts w:asciiTheme="majorBidi" w:hAnsiTheme="majorBidi" w:cstheme="majorBidi"/>
          <w:sz w:val="24"/>
          <w:szCs w:val="24"/>
        </w:rPr>
        <w:t xml:space="preserve">within the </w:t>
      </w:r>
      <w:r w:rsidR="004F786A" w:rsidRPr="00C34FBE">
        <w:rPr>
          <w:rFonts w:asciiTheme="majorBidi" w:hAnsiTheme="majorBidi" w:cstheme="majorBidi"/>
          <w:sz w:val="24"/>
          <w:szCs w:val="24"/>
        </w:rPr>
        <w:t xml:space="preserve">mélange </w:t>
      </w:r>
      <w:r w:rsidR="00627ED9" w:rsidRPr="00C34FBE">
        <w:rPr>
          <w:rFonts w:asciiTheme="majorBidi" w:hAnsiTheme="majorBidi" w:cstheme="majorBidi"/>
          <w:sz w:val="24"/>
          <w:szCs w:val="24"/>
        </w:rPr>
        <w:t xml:space="preserve">of </w:t>
      </w:r>
      <w:r w:rsidR="00057A6D">
        <w:rPr>
          <w:rFonts w:asciiTheme="majorBidi" w:hAnsiTheme="majorBidi" w:cstheme="majorBidi"/>
          <w:sz w:val="24"/>
          <w:szCs w:val="24"/>
        </w:rPr>
        <w:t xml:space="preserve">entities </w:t>
      </w:r>
      <w:r w:rsidR="00500519" w:rsidRPr="00C34FBE">
        <w:rPr>
          <w:rFonts w:asciiTheme="majorBidi" w:hAnsiTheme="majorBidi" w:cstheme="majorBidi"/>
          <w:sz w:val="24"/>
          <w:szCs w:val="24"/>
        </w:rPr>
        <w:t>in</w:t>
      </w:r>
      <w:r w:rsidR="00BA057F" w:rsidRPr="00C34FBE">
        <w:rPr>
          <w:rFonts w:asciiTheme="majorBidi" w:hAnsiTheme="majorBidi" w:cstheme="majorBidi"/>
          <w:sz w:val="24"/>
          <w:szCs w:val="24"/>
        </w:rPr>
        <w:t xml:space="preserve"> the world </w:t>
      </w:r>
      <w:r w:rsidR="007B69A4" w:rsidRPr="00C34FBE">
        <w:rPr>
          <w:rFonts w:asciiTheme="majorBidi" w:hAnsiTheme="majorBidi" w:cstheme="majorBidi"/>
          <w:sz w:val="24"/>
          <w:szCs w:val="24"/>
        </w:rPr>
        <w:t xml:space="preserve">and thereby raise the sparks within them </w:t>
      </w:r>
      <w:r w:rsidR="00D74840" w:rsidRPr="00C34FBE">
        <w:rPr>
          <w:rFonts w:asciiTheme="majorBidi" w:hAnsiTheme="majorBidi" w:cstheme="majorBidi"/>
          <w:sz w:val="24"/>
          <w:szCs w:val="24"/>
        </w:rPr>
        <w:t>and return them to their source.</w:t>
      </w:r>
      <w:r w:rsidR="00635A7A" w:rsidRPr="00C34FBE">
        <w:rPr>
          <w:rStyle w:val="FootnoteReference"/>
          <w:rFonts w:asciiTheme="majorBidi" w:hAnsiTheme="majorBidi" w:cstheme="majorBidi"/>
          <w:sz w:val="24"/>
          <w:szCs w:val="24"/>
        </w:rPr>
        <w:footnoteReference w:id="18"/>
      </w:r>
    </w:p>
    <w:p w14:paraId="787CA16F" w14:textId="77777777" w:rsidR="005341E5" w:rsidRDefault="00DE51C5"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From here </w:t>
      </w:r>
      <w:r w:rsidR="00414A2E" w:rsidRPr="00C34FBE">
        <w:rPr>
          <w:rFonts w:asciiTheme="majorBidi" w:hAnsiTheme="majorBidi" w:cstheme="majorBidi"/>
          <w:sz w:val="24"/>
          <w:szCs w:val="24"/>
        </w:rPr>
        <w:t xml:space="preserve">it </w:t>
      </w:r>
      <w:r w:rsidR="00CA3F35" w:rsidRPr="00C34FBE">
        <w:rPr>
          <w:rFonts w:asciiTheme="majorBidi" w:hAnsiTheme="majorBidi" w:cstheme="majorBidi"/>
          <w:sz w:val="24"/>
          <w:szCs w:val="24"/>
        </w:rPr>
        <w:t>seems that a person’s</w:t>
      </w:r>
      <w:r w:rsidR="00414A2E" w:rsidRPr="00C34FBE">
        <w:rPr>
          <w:rFonts w:asciiTheme="majorBidi" w:hAnsiTheme="majorBidi" w:cstheme="majorBidi"/>
          <w:sz w:val="24"/>
          <w:szCs w:val="24"/>
        </w:rPr>
        <w:t xml:space="preserve"> attitude to </w:t>
      </w:r>
      <w:r w:rsidR="00AF0621" w:rsidRPr="00C34FBE">
        <w:rPr>
          <w:rFonts w:asciiTheme="majorBidi" w:hAnsiTheme="majorBidi" w:cstheme="majorBidi"/>
          <w:sz w:val="24"/>
          <w:szCs w:val="24"/>
        </w:rPr>
        <w:t xml:space="preserve">his own existence should </w:t>
      </w:r>
      <w:r w:rsidR="0070025E" w:rsidRPr="00C34FBE">
        <w:rPr>
          <w:rFonts w:asciiTheme="majorBidi" w:hAnsiTheme="majorBidi" w:cstheme="majorBidi"/>
          <w:sz w:val="24"/>
          <w:szCs w:val="24"/>
        </w:rPr>
        <w:t>fluctuate between</w:t>
      </w:r>
      <w:r w:rsidR="00CA3F35" w:rsidRPr="00C34FBE">
        <w:rPr>
          <w:rFonts w:asciiTheme="majorBidi" w:hAnsiTheme="majorBidi" w:cstheme="majorBidi"/>
          <w:sz w:val="24"/>
          <w:szCs w:val="24"/>
        </w:rPr>
        <w:t xml:space="preserve"> </w:t>
      </w:r>
      <w:r w:rsidR="000C2116">
        <w:rPr>
          <w:rFonts w:asciiTheme="majorBidi" w:hAnsiTheme="majorBidi" w:cstheme="majorBidi"/>
          <w:sz w:val="24"/>
          <w:szCs w:val="24"/>
        </w:rPr>
        <w:t xml:space="preserve">an entirely </w:t>
      </w:r>
      <w:r w:rsidR="0068743F" w:rsidRPr="00C34FBE">
        <w:rPr>
          <w:rFonts w:asciiTheme="majorBidi" w:hAnsiTheme="majorBidi" w:cstheme="majorBidi"/>
          <w:sz w:val="24"/>
          <w:szCs w:val="24"/>
        </w:rPr>
        <w:t xml:space="preserve">negative </w:t>
      </w:r>
      <w:r w:rsidR="000C2116">
        <w:rPr>
          <w:rFonts w:asciiTheme="majorBidi" w:hAnsiTheme="majorBidi" w:cstheme="majorBidi"/>
          <w:sz w:val="24"/>
          <w:szCs w:val="24"/>
        </w:rPr>
        <w:t xml:space="preserve">attitude and one of </w:t>
      </w:r>
      <w:r w:rsidR="000D45FA">
        <w:rPr>
          <w:rFonts w:asciiTheme="majorBidi" w:hAnsiTheme="majorBidi" w:cstheme="majorBidi"/>
          <w:sz w:val="24"/>
          <w:szCs w:val="24"/>
        </w:rPr>
        <w:t>diffidence</w:t>
      </w:r>
      <w:r w:rsidR="00860D1B" w:rsidRPr="00C34FBE">
        <w:rPr>
          <w:rFonts w:asciiTheme="majorBidi" w:hAnsiTheme="majorBidi" w:cstheme="majorBidi"/>
          <w:sz w:val="24"/>
          <w:szCs w:val="24"/>
        </w:rPr>
        <w:t>,</w:t>
      </w:r>
      <w:r w:rsidR="000D45FA">
        <w:rPr>
          <w:rFonts w:asciiTheme="majorBidi" w:hAnsiTheme="majorBidi" w:cstheme="majorBidi"/>
          <w:sz w:val="24"/>
          <w:szCs w:val="24"/>
        </w:rPr>
        <w:t xml:space="preserve"> or</w:t>
      </w:r>
      <w:r w:rsidR="00860D1B" w:rsidRPr="00C34FBE">
        <w:rPr>
          <w:rFonts w:asciiTheme="majorBidi" w:hAnsiTheme="majorBidi" w:cstheme="majorBidi"/>
          <w:sz w:val="24"/>
          <w:szCs w:val="24"/>
        </w:rPr>
        <w:t xml:space="preserve"> </w:t>
      </w:r>
      <w:r w:rsidR="002F6D32" w:rsidRPr="00C34FBE">
        <w:rPr>
          <w:rFonts w:asciiTheme="majorBidi" w:hAnsiTheme="majorBidi" w:cstheme="majorBidi"/>
          <w:sz w:val="24"/>
          <w:szCs w:val="24"/>
        </w:rPr>
        <w:t xml:space="preserve">at </w:t>
      </w:r>
      <w:r w:rsidR="000D45FA">
        <w:rPr>
          <w:rFonts w:asciiTheme="majorBidi" w:hAnsiTheme="majorBidi" w:cstheme="majorBidi"/>
          <w:sz w:val="24"/>
          <w:szCs w:val="24"/>
        </w:rPr>
        <w:t>most</w:t>
      </w:r>
      <w:r w:rsidR="0011630F">
        <w:rPr>
          <w:rFonts w:asciiTheme="majorBidi" w:hAnsiTheme="majorBidi" w:cstheme="majorBidi"/>
          <w:sz w:val="24"/>
          <w:szCs w:val="24"/>
        </w:rPr>
        <w:t>,</w:t>
      </w:r>
      <w:r w:rsidR="002F6D32" w:rsidRPr="00C34FBE">
        <w:rPr>
          <w:rFonts w:asciiTheme="majorBidi" w:hAnsiTheme="majorBidi" w:cstheme="majorBidi"/>
          <w:sz w:val="24"/>
          <w:szCs w:val="24"/>
        </w:rPr>
        <w:t xml:space="preserve"> </w:t>
      </w:r>
      <w:r w:rsidR="008D1B6E" w:rsidRPr="00C34FBE">
        <w:rPr>
          <w:rFonts w:asciiTheme="majorBidi" w:hAnsiTheme="majorBidi" w:cstheme="majorBidi"/>
          <w:sz w:val="24"/>
          <w:szCs w:val="24"/>
        </w:rPr>
        <w:t>indifferen</w:t>
      </w:r>
      <w:r w:rsidR="000D45FA">
        <w:rPr>
          <w:rFonts w:asciiTheme="majorBidi" w:hAnsiTheme="majorBidi" w:cstheme="majorBidi"/>
          <w:sz w:val="24"/>
          <w:szCs w:val="24"/>
        </w:rPr>
        <w:t>ce</w:t>
      </w:r>
      <w:r w:rsidR="008D1B6E" w:rsidRPr="00C34FBE">
        <w:rPr>
          <w:rFonts w:asciiTheme="majorBidi" w:hAnsiTheme="majorBidi" w:cstheme="majorBidi"/>
          <w:sz w:val="24"/>
          <w:szCs w:val="24"/>
        </w:rPr>
        <w:t xml:space="preserve">. Man should have no desire to exist </w:t>
      </w:r>
      <w:r w:rsidR="00AF0E3F" w:rsidRPr="00C34FBE">
        <w:rPr>
          <w:rFonts w:asciiTheme="majorBidi" w:hAnsiTheme="majorBidi" w:cstheme="majorBidi"/>
          <w:sz w:val="24"/>
          <w:szCs w:val="24"/>
        </w:rPr>
        <w:t xml:space="preserve">for </w:t>
      </w:r>
      <w:r w:rsidR="00D15F06" w:rsidRPr="00C34FBE">
        <w:rPr>
          <w:rFonts w:asciiTheme="majorBidi" w:hAnsiTheme="majorBidi" w:cstheme="majorBidi"/>
          <w:sz w:val="24"/>
          <w:szCs w:val="24"/>
        </w:rPr>
        <w:t>himself</w:t>
      </w:r>
      <w:r w:rsidR="006F5267">
        <w:rPr>
          <w:rFonts w:asciiTheme="majorBidi" w:hAnsiTheme="majorBidi" w:cstheme="majorBidi"/>
          <w:sz w:val="24"/>
          <w:szCs w:val="24"/>
        </w:rPr>
        <w:t>,</w:t>
      </w:r>
      <w:r w:rsidR="00AF0E3F" w:rsidRPr="00C34FBE">
        <w:rPr>
          <w:rFonts w:asciiTheme="majorBidi" w:hAnsiTheme="majorBidi" w:cstheme="majorBidi"/>
          <w:sz w:val="24"/>
          <w:szCs w:val="24"/>
        </w:rPr>
        <w:t xml:space="preserve"> and</w:t>
      </w:r>
      <w:r w:rsidR="006F5267">
        <w:rPr>
          <w:rFonts w:asciiTheme="majorBidi" w:hAnsiTheme="majorBidi" w:cstheme="majorBidi"/>
          <w:sz w:val="24"/>
          <w:szCs w:val="24"/>
        </w:rPr>
        <w:t>,</w:t>
      </w:r>
      <w:r w:rsidR="00AF0E3F" w:rsidRPr="00C34FBE">
        <w:rPr>
          <w:rFonts w:asciiTheme="majorBidi" w:hAnsiTheme="majorBidi" w:cstheme="majorBidi"/>
          <w:sz w:val="24"/>
          <w:szCs w:val="24"/>
        </w:rPr>
        <w:t xml:space="preserve"> </w:t>
      </w:r>
      <w:r w:rsidR="00C00536">
        <w:rPr>
          <w:rFonts w:asciiTheme="majorBidi" w:hAnsiTheme="majorBidi" w:cstheme="majorBidi"/>
          <w:sz w:val="24"/>
          <w:szCs w:val="24"/>
        </w:rPr>
        <w:t xml:space="preserve">to whatever extent he </w:t>
      </w:r>
      <w:r w:rsidR="003A3E10" w:rsidRPr="00C34FBE">
        <w:rPr>
          <w:rFonts w:asciiTheme="majorBidi" w:hAnsiTheme="majorBidi" w:cstheme="majorBidi"/>
          <w:sz w:val="24"/>
          <w:szCs w:val="24"/>
        </w:rPr>
        <w:t>accept</w:t>
      </w:r>
      <w:r w:rsidR="00C00536">
        <w:rPr>
          <w:rFonts w:asciiTheme="majorBidi" w:hAnsiTheme="majorBidi" w:cstheme="majorBidi"/>
          <w:sz w:val="24"/>
          <w:szCs w:val="24"/>
        </w:rPr>
        <w:t>s</w:t>
      </w:r>
      <w:r w:rsidR="003A3E10" w:rsidRPr="00C34FBE">
        <w:rPr>
          <w:rFonts w:asciiTheme="majorBidi" w:hAnsiTheme="majorBidi" w:cstheme="majorBidi"/>
          <w:sz w:val="24"/>
          <w:szCs w:val="24"/>
        </w:rPr>
        <w:t xml:space="preserve"> his </w:t>
      </w:r>
      <w:r w:rsidR="00CB5083" w:rsidRPr="00C34FBE">
        <w:rPr>
          <w:rFonts w:asciiTheme="majorBidi" w:hAnsiTheme="majorBidi" w:cstheme="majorBidi"/>
          <w:sz w:val="24"/>
          <w:szCs w:val="24"/>
        </w:rPr>
        <w:t>existence</w:t>
      </w:r>
      <w:r w:rsidR="006F5267">
        <w:rPr>
          <w:rFonts w:asciiTheme="majorBidi" w:hAnsiTheme="majorBidi" w:cstheme="majorBidi"/>
          <w:sz w:val="24"/>
          <w:szCs w:val="24"/>
        </w:rPr>
        <w:t>,</w:t>
      </w:r>
      <w:r w:rsidR="003A3E10" w:rsidRPr="00C34FBE">
        <w:rPr>
          <w:rFonts w:asciiTheme="majorBidi" w:hAnsiTheme="majorBidi" w:cstheme="majorBidi"/>
          <w:sz w:val="24"/>
          <w:szCs w:val="24"/>
        </w:rPr>
        <w:t xml:space="preserve"> </w:t>
      </w:r>
      <w:r w:rsidR="0011285B">
        <w:rPr>
          <w:rFonts w:asciiTheme="majorBidi" w:hAnsiTheme="majorBidi" w:cstheme="majorBidi"/>
          <w:sz w:val="24"/>
          <w:szCs w:val="24"/>
        </w:rPr>
        <w:t xml:space="preserve">he </w:t>
      </w:r>
      <w:r w:rsidR="0011285B">
        <w:rPr>
          <w:rFonts w:asciiTheme="majorBidi" w:hAnsiTheme="majorBidi" w:cstheme="majorBidi"/>
          <w:sz w:val="24"/>
          <w:szCs w:val="24"/>
        </w:rPr>
        <w:lastRenderedPageBreak/>
        <w:t xml:space="preserve">should do so </w:t>
      </w:r>
      <w:r w:rsidR="003A3E10" w:rsidRPr="00C34FBE">
        <w:rPr>
          <w:rFonts w:asciiTheme="majorBidi" w:hAnsiTheme="majorBidi" w:cstheme="majorBidi"/>
          <w:sz w:val="24"/>
          <w:szCs w:val="24"/>
        </w:rPr>
        <w:t xml:space="preserve">only because </w:t>
      </w:r>
      <w:r w:rsidR="00600129" w:rsidRPr="00C34FBE">
        <w:rPr>
          <w:rFonts w:asciiTheme="majorBidi" w:hAnsiTheme="majorBidi" w:cstheme="majorBidi"/>
          <w:sz w:val="24"/>
          <w:szCs w:val="24"/>
        </w:rPr>
        <w:t>it is God’s will. In effect, man is in conflict regarding his existence.</w:t>
      </w:r>
      <w:r w:rsidR="00BE157A" w:rsidRPr="00C34FBE">
        <w:rPr>
          <w:rFonts w:asciiTheme="majorBidi" w:hAnsiTheme="majorBidi" w:cstheme="majorBidi"/>
          <w:sz w:val="24"/>
          <w:szCs w:val="24"/>
        </w:rPr>
        <w:t xml:space="preserve"> </w:t>
      </w:r>
      <w:r w:rsidR="00076889" w:rsidRPr="00C34FBE">
        <w:rPr>
          <w:rFonts w:asciiTheme="majorBidi" w:hAnsiTheme="majorBidi" w:cstheme="majorBidi"/>
          <w:sz w:val="24"/>
          <w:szCs w:val="24"/>
        </w:rPr>
        <w:t xml:space="preserve">This conflict is rooted in the </w:t>
      </w:r>
      <w:r w:rsidR="00C31686" w:rsidRPr="00C34FBE">
        <w:rPr>
          <w:rFonts w:asciiTheme="majorBidi" w:hAnsiTheme="majorBidi" w:cstheme="majorBidi"/>
          <w:sz w:val="24"/>
          <w:szCs w:val="24"/>
        </w:rPr>
        <w:t>presence within</w:t>
      </w:r>
      <w:r w:rsidR="00BE157A" w:rsidRPr="00C34FBE">
        <w:rPr>
          <w:rFonts w:asciiTheme="majorBidi" w:hAnsiTheme="majorBidi" w:cstheme="majorBidi"/>
          <w:sz w:val="24"/>
          <w:szCs w:val="24"/>
        </w:rPr>
        <w:t xml:space="preserve"> him </w:t>
      </w:r>
      <w:r w:rsidR="00076889" w:rsidRPr="00C34FBE">
        <w:rPr>
          <w:rFonts w:asciiTheme="majorBidi" w:hAnsiTheme="majorBidi" w:cstheme="majorBidi"/>
          <w:sz w:val="24"/>
          <w:szCs w:val="24"/>
        </w:rPr>
        <w:t>of t</w:t>
      </w:r>
      <w:r w:rsidR="00BE157A" w:rsidRPr="00C34FBE">
        <w:rPr>
          <w:rFonts w:asciiTheme="majorBidi" w:hAnsiTheme="majorBidi" w:cstheme="majorBidi"/>
          <w:sz w:val="24"/>
          <w:szCs w:val="24"/>
        </w:rPr>
        <w:t>wo</w:t>
      </w:r>
      <w:r w:rsidR="00076889" w:rsidRPr="00C34FBE">
        <w:rPr>
          <w:rFonts w:asciiTheme="majorBidi" w:hAnsiTheme="majorBidi" w:cstheme="majorBidi"/>
          <w:sz w:val="24"/>
          <w:szCs w:val="24"/>
        </w:rPr>
        <w:t xml:space="preserve"> souls</w:t>
      </w:r>
      <w:r w:rsidR="004400C1" w:rsidRPr="00C34FBE">
        <w:rPr>
          <w:rFonts w:asciiTheme="majorBidi" w:hAnsiTheme="majorBidi" w:cstheme="majorBidi"/>
          <w:sz w:val="24"/>
          <w:szCs w:val="24"/>
        </w:rPr>
        <w:t xml:space="preserve">. </w:t>
      </w:r>
      <w:r w:rsidR="00710CCA" w:rsidRPr="00C34FBE">
        <w:rPr>
          <w:rFonts w:asciiTheme="majorBidi" w:hAnsiTheme="majorBidi" w:cstheme="majorBidi"/>
          <w:sz w:val="24"/>
          <w:szCs w:val="24"/>
        </w:rPr>
        <w:t>Following Rabbi Chayim Vital</w:t>
      </w:r>
      <w:r w:rsidR="004400C1">
        <w:rPr>
          <w:rFonts w:asciiTheme="majorBidi" w:hAnsiTheme="majorBidi" w:cstheme="majorBidi"/>
          <w:sz w:val="24"/>
          <w:szCs w:val="24"/>
        </w:rPr>
        <w:t>,</w:t>
      </w:r>
      <w:r w:rsidR="00710CCA" w:rsidRPr="00C34FBE">
        <w:rPr>
          <w:rFonts w:asciiTheme="majorBidi" w:hAnsiTheme="majorBidi" w:cstheme="majorBidi"/>
          <w:sz w:val="24"/>
          <w:szCs w:val="24"/>
        </w:rPr>
        <w:t xml:space="preserve"> </w:t>
      </w:r>
      <w:r w:rsidR="004821E6" w:rsidRPr="00C34FBE">
        <w:rPr>
          <w:rFonts w:asciiTheme="majorBidi" w:hAnsiTheme="majorBidi" w:cstheme="majorBidi"/>
          <w:sz w:val="24"/>
          <w:szCs w:val="24"/>
        </w:rPr>
        <w:t xml:space="preserve">the Admor Hazaken </w:t>
      </w:r>
      <w:r w:rsidR="00710CCA" w:rsidRPr="00C34FBE">
        <w:rPr>
          <w:rFonts w:asciiTheme="majorBidi" w:hAnsiTheme="majorBidi" w:cstheme="majorBidi"/>
          <w:sz w:val="24"/>
          <w:szCs w:val="24"/>
        </w:rPr>
        <w:t xml:space="preserve">states </w:t>
      </w:r>
      <w:r w:rsidR="00C31686" w:rsidRPr="00C34FBE">
        <w:rPr>
          <w:rFonts w:asciiTheme="majorBidi" w:hAnsiTheme="majorBidi" w:cstheme="majorBidi"/>
          <w:sz w:val="24"/>
          <w:szCs w:val="24"/>
        </w:rPr>
        <w:t>that:</w:t>
      </w:r>
    </w:p>
    <w:p w14:paraId="748BF277" w14:textId="77777777" w:rsidR="005341E5" w:rsidRDefault="009A1B4D" w:rsidP="005341E5">
      <w:pPr>
        <w:pStyle w:val="Quote1"/>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highlight w:val="green"/>
          <w:rtl/>
        </w:rPr>
        <w:t xml:space="preserve"> "לכל איש ישראל אחד צדיק ואחד רשע יש שתי נשמות דכתיב ונשמות אני עשיתי שהן שתי נפשות נפש אחת מצד הקליפה וסטרא אחרא [...] ונפש השנית בישראל היא חלק אלוה ממעל ממש."</w:t>
      </w:r>
      <w:r w:rsidRPr="00C34FBE">
        <w:rPr>
          <w:rStyle w:val="FootnoteReference"/>
          <w:rFonts w:asciiTheme="majorBidi" w:hAnsiTheme="majorBidi" w:cstheme="majorBidi"/>
          <w:sz w:val="24"/>
          <w:szCs w:val="24"/>
          <w:rtl/>
        </w:rPr>
        <w:footnoteReference w:id="19"/>
      </w:r>
    </w:p>
    <w:p w14:paraId="5A6838EB" w14:textId="12E19E8B" w:rsidR="00837959" w:rsidRPr="00C34FBE" w:rsidRDefault="00AF0056" w:rsidP="005341E5">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 </w:t>
      </w:r>
      <w:r w:rsidR="000057EC" w:rsidRPr="00C34FBE">
        <w:rPr>
          <w:rFonts w:asciiTheme="majorBidi" w:hAnsiTheme="majorBidi" w:cstheme="majorBidi"/>
          <w:sz w:val="24"/>
          <w:szCs w:val="24"/>
        </w:rPr>
        <w:t xml:space="preserve">A Jew has two souls: a divine soul </w:t>
      </w:r>
      <w:r w:rsidR="00B24297" w:rsidRPr="00C34FBE">
        <w:rPr>
          <w:rFonts w:asciiTheme="majorBidi" w:hAnsiTheme="majorBidi" w:cstheme="majorBidi"/>
          <w:sz w:val="24"/>
          <w:szCs w:val="24"/>
        </w:rPr>
        <w:t>a</w:t>
      </w:r>
      <w:r w:rsidR="003E2C57" w:rsidRPr="00C34FBE">
        <w:rPr>
          <w:rFonts w:asciiTheme="majorBidi" w:hAnsiTheme="majorBidi" w:cstheme="majorBidi"/>
          <w:sz w:val="24"/>
          <w:szCs w:val="24"/>
        </w:rPr>
        <w:t>n</w:t>
      </w:r>
      <w:r w:rsidR="00B24297" w:rsidRPr="00C34FBE">
        <w:rPr>
          <w:rFonts w:asciiTheme="majorBidi" w:hAnsiTheme="majorBidi" w:cstheme="majorBidi"/>
          <w:sz w:val="24"/>
          <w:szCs w:val="24"/>
        </w:rPr>
        <w:t xml:space="preserve">d an animal (or natural) soul. The divine soul </w:t>
      </w:r>
      <w:r w:rsidR="00BB6238" w:rsidRPr="00C34FBE">
        <w:rPr>
          <w:rFonts w:asciiTheme="majorBidi" w:hAnsiTheme="majorBidi" w:cstheme="majorBidi"/>
          <w:sz w:val="24"/>
          <w:szCs w:val="24"/>
        </w:rPr>
        <w:t xml:space="preserve">is “part of God above”, </w:t>
      </w:r>
      <w:r w:rsidR="00FB78EC" w:rsidRPr="00C34FBE">
        <w:rPr>
          <w:rFonts w:asciiTheme="majorBidi" w:hAnsiTheme="majorBidi" w:cstheme="majorBidi"/>
          <w:sz w:val="24"/>
          <w:szCs w:val="24"/>
        </w:rPr>
        <w:t xml:space="preserve">literally </w:t>
      </w:r>
      <w:r w:rsidR="000D1950" w:rsidRPr="00C34FBE">
        <w:rPr>
          <w:rFonts w:asciiTheme="majorBidi" w:hAnsiTheme="majorBidi" w:cstheme="majorBidi"/>
          <w:sz w:val="24"/>
          <w:szCs w:val="24"/>
        </w:rPr>
        <w:t xml:space="preserve">divine. </w:t>
      </w:r>
      <w:r w:rsidR="00445516" w:rsidRPr="00C34FBE">
        <w:rPr>
          <w:rFonts w:asciiTheme="majorBidi" w:hAnsiTheme="majorBidi" w:cstheme="majorBidi"/>
          <w:sz w:val="24"/>
          <w:szCs w:val="24"/>
        </w:rPr>
        <w:t>In effect, i</w:t>
      </w:r>
      <w:r w:rsidR="00B72FFC" w:rsidRPr="00C34FBE">
        <w:rPr>
          <w:rFonts w:asciiTheme="majorBidi" w:hAnsiTheme="majorBidi" w:cstheme="majorBidi"/>
          <w:sz w:val="24"/>
          <w:szCs w:val="24"/>
        </w:rPr>
        <w:t xml:space="preserve">t </w:t>
      </w:r>
      <w:r w:rsidR="00445516" w:rsidRPr="00C34FBE">
        <w:rPr>
          <w:rFonts w:asciiTheme="majorBidi" w:hAnsiTheme="majorBidi" w:cstheme="majorBidi"/>
          <w:sz w:val="24"/>
          <w:szCs w:val="24"/>
        </w:rPr>
        <w:t xml:space="preserve">embodies the </w:t>
      </w:r>
      <w:r w:rsidR="00B572B1">
        <w:rPr>
          <w:rFonts w:asciiTheme="majorBidi" w:hAnsiTheme="majorBidi" w:cstheme="majorBidi"/>
          <w:sz w:val="24"/>
          <w:szCs w:val="24"/>
        </w:rPr>
        <w:t xml:space="preserve">correct </w:t>
      </w:r>
      <w:r w:rsidR="0061003F" w:rsidRPr="00C34FBE">
        <w:rPr>
          <w:rFonts w:asciiTheme="majorBidi" w:hAnsiTheme="majorBidi" w:cstheme="majorBidi"/>
          <w:sz w:val="24"/>
          <w:szCs w:val="24"/>
        </w:rPr>
        <w:t xml:space="preserve">approach to the existence of man. The divine soul aspires to </w:t>
      </w:r>
      <w:r w:rsidR="00160BEF" w:rsidRPr="00C34FBE">
        <w:rPr>
          <w:rFonts w:asciiTheme="majorBidi" w:hAnsiTheme="majorBidi" w:cstheme="majorBidi"/>
          <w:sz w:val="24"/>
          <w:szCs w:val="24"/>
        </w:rPr>
        <w:t>return to complete unit</w:t>
      </w:r>
      <w:r w:rsidR="00AF3264" w:rsidRPr="00C34FBE">
        <w:rPr>
          <w:rFonts w:asciiTheme="majorBidi" w:hAnsiTheme="majorBidi" w:cstheme="majorBidi"/>
          <w:sz w:val="24"/>
          <w:szCs w:val="24"/>
        </w:rPr>
        <w:t>y</w:t>
      </w:r>
      <w:r w:rsidR="00160BEF" w:rsidRPr="00C34FBE">
        <w:rPr>
          <w:rFonts w:asciiTheme="majorBidi" w:hAnsiTheme="majorBidi" w:cstheme="majorBidi"/>
          <w:sz w:val="24"/>
          <w:szCs w:val="24"/>
        </w:rPr>
        <w:t xml:space="preserve"> with God</w:t>
      </w:r>
      <w:r w:rsidR="00162449" w:rsidRPr="00C34FBE">
        <w:rPr>
          <w:rFonts w:asciiTheme="majorBidi" w:hAnsiTheme="majorBidi" w:cstheme="majorBidi"/>
          <w:sz w:val="24"/>
          <w:szCs w:val="24"/>
        </w:rPr>
        <w:t xml:space="preserve"> and does not want to exist within a body. </w:t>
      </w:r>
      <w:r w:rsidR="00DC39AE" w:rsidRPr="00C34FBE">
        <w:rPr>
          <w:rFonts w:asciiTheme="majorBidi" w:hAnsiTheme="majorBidi" w:cstheme="majorBidi"/>
          <w:sz w:val="24"/>
          <w:szCs w:val="24"/>
        </w:rPr>
        <w:t xml:space="preserve">In contrast, the animal soul wants to see itself as a separate being </w:t>
      </w:r>
      <w:r w:rsidR="00635970" w:rsidRPr="00C34FBE">
        <w:rPr>
          <w:rFonts w:asciiTheme="majorBidi" w:hAnsiTheme="majorBidi" w:cstheme="majorBidi"/>
          <w:sz w:val="24"/>
          <w:szCs w:val="24"/>
        </w:rPr>
        <w:t xml:space="preserve">and to continue to exist in this way. </w:t>
      </w:r>
      <w:r w:rsidR="00591CC3" w:rsidRPr="00C34FBE">
        <w:rPr>
          <w:rFonts w:asciiTheme="majorBidi" w:hAnsiTheme="majorBidi" w:cstheme="majorBidi"/>
          <w:sz w:val="24"/>
          <w:szCs w:val="24"/>
        </w:rPr>
        <w:t>The Admo</w:t>
      </w:r>
      <w:r w:rsidR="00A452C3" w:rsidRPr="00C34FBE">
        <w:rPr>
          <w:rFonts w:asciiTheme="majorBidi" w:hAnsiTheme="majorBidi" w:cstheme="majorBidi"/>
          <w:sz w:val="24"/>
          <w:szCs w:val="24"/>
        </w:rPr>
        <w:t>r</w:t>
      </w:r>
      <w:r w:rsidR="00591CC3" w:rsidRPr="00C34FBE">
        <w:rPr>
          <w:rFonts w:asciiTheme="majorBidi" w:hAnsiTheme="majorBidi" w:cstheme="majorBidi"/>
          <w:sz w:val="24"/>
          <w:szCs w:val="24"/>
        </w:rPr>
        <w:t xml:space="preserve"> Hazaken </w:t>
      </w:r>
      <w:r w:rsidR="00774AA5" w:rsidRPr="00C34FBE">
        <w:rPr>
          <w:rFonts w:asciiTheme="majorBidi" w:hAnsiTheme="majorBidi" w:cstheme="majorBidi"/>
          <w:sz w:val="24"/>
          <w:szCs w:val="24"/>
        </w:rPr>
        <w:t>wrote:</w:t>
      </w:r>
    </w:p>
    <w:p w14:paraId="6B5C65B0" w14:textId="77777777" w:rsidR="00837959" w:rsidRPr="00C34FBE" w:rsidRDefault="00837959" w:rsidP="008A0921">
      <w:pPr>
        <w:pStyle w:val="Quote1"/>
        <w:spacing w:before="0" w:after="0"/>
        <w:ind w:left="0" w:right="0"/>
        <w:jc w:val="left"/>
        <w:rPr>
          <w:rFonts w:asciiTheme="majorBidi" w:hAnsiTheme="majorBidi" w:cstheme="majorBidi"/>
          <w:sz w:val="24"/>
          <w:szCs w:val="24"/>
          <w:highlight w:val="green"/>
        </w:rPr>
      </w:pPr>
      <w:r w:rsidRPr="00C34FBE">
        <w:rPr>
          <w:rFonts w:asciiTheme="majorBidi" w:hAnsiTheme="majorBidi" w:cstheme="majorBidi"/>
          <w:sz w:val="24"/>
          <w:szCs w:val="24"/>
          <w:highlight w:val="green"/>
          <w:rtl/>
        </w:rPr>
        <w:t>אך הנה כתיב ולאום מלאום יאמץ כי הגוף נקרא עיר קטנה וכמו ששני מלכים נלחמים על עיר אחת שכל אחד רוצה לכבשה ולמלוך עליה דהיינו להנהיג יושביה כרצונו ושיהיו סרים למשמעתו בכל אשר יגזור עליהם. כך שתי הנפשות האלהית והחיונית הבהמית שמהקליפה נלחמות זו עם זו על הגוף וכל אבריו שהאלהית חפצה ורצונה שתהא היא לבדה המושלת עליו ומנהיגתו וכל האברים יהיו סרים למשמעתה ובטלים אצלה לגמרי [...] אך נפש הבהמית שמהקליפה רצונה להפך ממש.</w:t>
      </w:r>
      <w:r w:rsidRPr="00C34FBE">
        <w:rPr>
          <w:rStyle w:val="FootnoteReference"/>
          <w:rFonts w:asciiTheme="majorBidi" w:hAnsiTheme="majorBidi" w:cstheme="majorBidi"/>
          <w:sz w:val="24"/>
          <w:szCs w:val="24"/>
          <w:highlight w:val="green"/>
          <w:rtl/>
        </w:rPr>
        <w:footnoteReference w:id="20"/>
      </w:r>
    </w:p>
    <w:p w14:paraId="2666BF7E" w14:textId="57D0D182" w:rsidR="004F51E6" w:rsidRPr="00C34FBE" w:rsidRDefault="00774AA5"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 </w:t>
      </w:r>
      <w:r w:rsidR="00445516" w:rsidRPr="00C34FBE">
        <w:rPr>
          <w:rFonts w:asciiTheme="majorBidi" w:hAnsiTheme="majorBidi" w:cstheme="majorBidi"/>
          <w:sz w:val="24"/>
          <w:szCs w:val="24"/>
        </w:rPr>
        <w:t xml:space="preserve"> </w:t>
      </w:r>
    </w:p>
    <w:p w14:paraId="58DB4A3A" w14:textId="6B755960" w:rsidR="001115C4" w:rsidRPr="00C34FBE" w:rsidRDefault="00962FDE" w:rsidP="00A04DD6">
      <w:pPr>
        <w:pStyle w:val="Quote1"/>
        <w:bidi w:val="0"/>
        <w:spacing w:before="0" w:after="0"/>
        <w:ind w:left="0" w:right="0" w:firstLine="720"/>
        <w:jc w:val="left"/>
        <w:rPr>
          <w:rFonts w:asciiTheme="majorBidi" w:hAnsiTheme="majorBidi" w:cstheme="majorBidi"/>
          <w:sz w:val="24"/>
          <w:szCs w:val="24"/>
        </w:rPr>
      </w:pPr>
      <w:r>
        <w:rPr>
          <w:rFonts w:asciiTheme="majorBidi" w:hAnsiTheme="majorBidi" w:cstheme="majorBidi"/>
          <w:sz w:val="24"/>
          <w:szCs w:val="24"/>
        </w:rPr>
        <w:t>Throughout</w:t>
      </w:r>
      <w:r w:rsidR="005341E5">
        <w:rPr>
          <w:rFonts w:asciiTheme="majorBidi" w:hAnsiTheme="majorBidi" w:cstheme="majorBidi"/>
          <w:sz w:val="24"/>
          <w:szCs w:val="24"/>
        </w:rPr>
        <w:t xml:space="preserve"> his life, m</w:t>
      </w:r>
      <w:r w:rsidR="00D84D61" w:rsidRPr="00C34FBE">
        <w:rPr>
          <w:rFonts w:asciiTheme="majorBidi" w:hAnsiTheme="majorBidi" w:cstheme="majorBidi"/>
          <w:sz w:val="24"/>
          <w:szCs w:val="24"/>
        </w:rPr>
        <w:t xml:space="preserve">an is </w:t>
      </w:r>
      <w:r w:rsidR="00053813" w:rsidRPr="00C34FBE">
        <w:rPr>
          <w:rFonts w:asciiTheme="majorBidi" w:hAnsiTheme="majorBidi" w:cstheme="majorBidi"/>
          <w:sz w:val="24"/>
          <w:szCs w:val="24"/>
        </w:rPr>
        <w:t>immersed in a struggle between the two</w:t>
      </w:r>
      <w:r w:rsidR="00273DDE" w:rsidRPr="00C34FBE">
        <w:rPr>
          <w:rFonts w:asciiTheme="majorBidi" w:hAnsiTheme="majorBidi" w:cstheme="majorBidi"/>
          <w:sz w:val="24"/>
          <w:szCs w:val="24"/>
        </w:rPr>
        <w:t xml:space="preserve"> </w:t>
      </w:r>
      <w:r w:rsidR="00053813" w:rsidRPr="00C34FBE">
        <w:rPr>
          <w:rFonts w:asciiTheme="majorBidi" w:hAnsiTheme="majorBidi" w:cstheme="majorBidi"/>
          <w:sz w:val="24"/>
          <w:szCs w:val="24"/>
        </w:rPr>
        <w:t>souls</w:t>
      </w:r>
      <w:r w:rsidR="00CB51FC" w:rsidRPr="00C34FBE">
        <w:rPr>
          <w:rFonts w:asciiTheme="majorBidi" w:hAnsiTheme="majorBidi" w:cstheme="majorBidi"/>
          <w:sz w:val="24"/>
          <w:szCs w:val="24"/>
        </w:rPr>
        <w:t xml:space="preserve"> competing over him</w:t>
      </w:r>
      <w:r w:rsidR="00273DDE" w:rsidRPr="00C34FBE">
        <w:rPr>
          <w:rFonts w:asciiTheme="majorBidi" w:hAnsiTheme="majorBidi" w:cstheme="majorBidi"/>
          <w:sz w:val="24"/>
          <w:szCs w:val="24"/>
        </w:rPr>
        <w:t xml:space="preserve">. Each of them </w:t>
      </w:r>
      <w:r w:rsidR="003979F5" w:rsidRPr="00C34FBE">
        <w:rPr>
          <w:rFonts w:asciiTheme="majorBidi" w:hAnsiTheme="majorBidi" w:cstheme="majorBidi"/>
          <w:sz w:val="24"/>
          <w:szCs w:val="24"/>
        </w:rPr>
        <w:t xml:space="preserve">aspires to rule the “small city”. Man is commanded </w:t>
      </w:r>
      <w:r w:rsidR="00083191">
        <w:rPr>
          <w:rFonts w:asciiTheme="majorBidi" w:hAnsiTheme="majorBidi" w:cstheme="majorBidi"/>
          <w:sz w:val="24"/>
          <w:szCs w:val="24"/>
        </w:rPr>
        <w:t xml:space="preserve">to </w:t>
      </w:r>
      <w:r w:rsidR="00026EE5" w:rsidRPr="00C34FBE">
        <w:rPr>
          <w:rFonts w:asciiTheme="majorBidi" w:hAnsiTheme="majorBidi" w:cstheme="majorBidi"/>
          <w:sz w:val="24"/>
          <w:szCs w:val="24"/>
        </w:rPr>
        <w:t xml:space="preserve">accept the </w:t>
      </w:r>
      <w:r w:rsidR="001E08E1" w:rsidRPr="00C34FBE">
        <w:rPr>
          <w:rFonts w:asciiTheme="majorBidi" w:hAnsiTheme="majorBidi" w:cstheme="majorBidi"/>
          <w:sz w:val="24"/>
          <w:szCs w:val="24"/>
        </w:rPr>
        <w:t xml:space="preserve">divine soul </w:t>
      </w:r>
      <w:r w:rsidR="00026EE5" w:rsidRPr="00C34FBE">
        <w:rPr>
          <w:rFonts w:asciiTheme="majorBidi" w:hAnsiTheme="majorBidi" w:cstheme="majorBidi"/>
          <w:sz w:val="24"/>
          <w:szCs w:val="24"/>
        </w:rPr>
        <w:t xml:space="preserve">as his ruler and </w:t>
      </w:r>
      <w:r w:rsidR="001E08E1" w:rsidRPr="00C34FBE">
        <w:rPr>
          <w:rFonts w:asciiTheme="majorBidi" w:hAnsiTheme="majorBidi" w:cstheme="majorBidi"/>
          <w:sz w:val="24"/>
          <w:szCs w:val="24"/>
        </w:rPr>
        <w:t xml:space="preserve">to </w:t>
      </w:r>
      <w:r w:rsidR="003564A5" w:rsidRPr="00C34FBE">
        <w:rPr>
          <w:rFonts w:asciiTheme="majorBidi" w:hAnsiTheme="majorBidi" w:cstheme="majorBidi"/>
          <w:sz w:val="24"/>
          <w:szCs w:val="24"/>
        </w:rPr>
        <w:t>identify completely with</w:t>
      </w:r>
      <w:r w:rsidR="002336CB" w:rsidRPr="00C34FBE">
        <w:rPr>
          <w:rFonts w:asciiTheme="majorBidi" w:hAnsiTheme="majorBidi" w:cstheme="majorBidi"/>
          <w:sz w:val="24"/>
          <w:szCs w:val="24"/>
        </w:rPr>
        <w:t xml:space="preserve"> it, until the point </w:t>
      </w:r>
      <w:r w:rsidR="00D15F40" w:rsidRPr="00C34FBE">
        <w:rPr>
          <w:rFonts w:asciiTheme="majorBidi" w:hAnsiTheme="majorBidi" w:cstheme="majorBidi"/>
          <w:sz w:val="24"/>
          <w:szCs w:val="24"/>
        </w:rPr>
        <w:t xml:space="preserve">at which he has no desire </w:t>
      </w:r>
      <w:r w:rsidR="005219AB" w:rsidRPr="00C34FBE">
        <w:rPr>
          <w:rFonts w:asciiTheme="majorBidi" w:hAnsiTheme="majorBidi" w:cstheme="majorBidi"/>
          <w:sz w:val="24"/>
          <w:szCs w:val="24"/>
        </w:rPr>
        <w:t xml:space="preserve">for individual existence but aspires to return </w:t>
      </w:r>
      <w:r w:rsidR="0068622C" w:rsidRPr="00C34FBE">
        <w:rPr>
          <w:rFonts w:asciiTheme="majorBidi" w:hAnsiTheme="majorBidi" w:cstheme="majorBidi"/>
          <w:sz w:val="24"/>
          <w:szCs w:val="24"/>
        </w:rPr>
        <w:t xml:space="preserve">to unity with God, to be without </w:t>
      </w:r>
      <w:r w:rsidR="006A2B55" w:rsidRPr="00C34FBE">
        <w:rPr>
          <w:rFonts w:asciiTheme="majorBidi" w:hAnsiTheme="majorBidi" w:cstheme="majorBidi"/>
          <w:sz w:val="24"/>
          <w:szCs w:val="24"/>
        </w:rPr>
        <w:t>a separate existence. Th</w:t>
      </w:r>
      <w:r w:rsidR="00DB27A8">
        <w:rPr>
          <w:rFonts w:asciiTheme="majorBidi" w:hAnsiTheme="majorBidi" w:cstheme="majorBidi"/>
          <w:sz w:val="24"/>
          <w:szCs w:val="24"/>
        </w:rPr>
        <w:t>is</w:t>
      </w:r>
      <w:r w:rsidR="006A2B55" w:rsidRPr="00C34FBE">
        <w:rPr>
          <w:rFonts w:asciiTheme="majorBidi" w:hAnsiTheme="majorBidi" w:cstheme="majorBidi"/>
          <w:sz w:val="24"/>
          <w:szCs w:val="24"/>
        </w:rPr>
        <w:t xml:space="preserve"> level is called in Chabad termin</w:t>
      </w:r>
      <w:r w:rsidR="0010233D" w:rsidRPr="00C34FBE">
        <w:rPr>
          <w:rFonts w:asciiTheme="majorBidi" w:hAnsiTheme="majorBidi" w:cstheme="majorBidi"/>
          <w:sz w:val="24"/>
          <w:szCs w:val="24"/>
        </w:rPr>
        <w:t>ology “</w:t>
      </w:r>
      <w:r w:rsidR="0010233D" w:rsidRPr="004107F0">
        <w:rPr>
          <w:rFonts w:asciiTheme="majorBidi" w:hAnsiTheme="majorBidi" w:cstheme="majorBidi"/>
          <w:i/>
          <w:iCs/>
          <w:sz w:val="24"/>
          <w:szCs w:val="24"/>
        </w:rPr>
        <w:t>mesir</w:t>
      </w:r>
      <w:r w:rsidR="000C1DF3" w:rsidRPr="004107F0">
        <w:rPr>
          <w:rFonts w:asciiTheme="majorBidi" w:hAnsiTheme="majorBidi" w:cstheme="majorBidi"/>
          <w:i/>
          <w:iCs/>
          <w:sz w:val="24"/>
          <w:szCs w:val="24"/>
        </w:rPr>
        <w:t>u</w:t>
      </w:r>
      <w:r w:rsidR="0010233D" w:rsidRPr="004107F0">
        <w:rPr>
          <w:rFonts w:asciiTheme="majorBidi" w:hAnsiTheme="majorBidi" w:cstheme="majorBidi"/>
          <w:i/>
          <w:iCs/>
          <w:sz w:val="24"/>
          <w:szCs w:val="24"/>
        </w:rPr>
        <w:t>t nefesh</w:t>
      </w:r>
      <w:r w:rsidR="0010233D" w:rsidRPr="00C34FBE">
        <w:rPr>
          <w:rFonts w:asciiTheme="majorBidi" w:hAnsiTheme="majorBidi" w:cstheme="majorBidi"/>
          <w:sz w:val="24"/>
          <w:szCs w:val="24"/>
        </w:rPr>
        <w:t>”</w:t>
      </w:r>
      <w:r w:rsidR="003E658F" w:rsidRPr="00C34FBE">
        <w:rPr>
          <w:rFonts w:asciiTheme="majorBidi" w:hAnsiTheme="majorBidi" w:cstheme="majorBidi"/>
          <w:sz w:val="24"/>
          <w:szCs w:val="24"/>
        </w:rPr>
        <w:t xml:space="preserve"> </w:t>
      </w:r>
      <w:r w:rsidR="0092754F" w:rsidRPr="00C34FBE">
        <w:rPr>
          <w:rFonts w:asciiTheme="majorBidi" w:hAnsiTheme="majorBidi" w:cstheme="majorBidi"/>
          <w:sz w:val="24"/>
          <w:szCs w:val="24"/>
        </w:rPr>
        <w:t>[</w:t>
      </w:r>
      <w:r w:rsidR="003E658F" w:rsidRPr="00C34FBE">
        <w:rPr>
          <w:rFonts w:asciiTheme="majorBidi" w:hAnsiTheme="majorBidi" w:cstheme="majorBidi"/>
          <w:sz w:val="24"/>
          <w:szCs w:val="24"/>
        </w:rPr>
        <w:t>literally to give ove</w:t>
      </w:r>
      <w:r w:rsidR="0092754F" w:rsidRPr="00C34FBE">
        <w:rPr>
          <w:rFonts w:asciiTheme="majorBidi" w:hAnsiTheme="majorBidi" w:cstheme="majorBidi"/>
          <w:sz w:val="24"/>
          <w:szCs w:val="24"/>
        </w:rPr>
        <w:t>r one</w:t>
      </w:r>
      <w:r w:rsidR="000C1DF3" w:rsidRPr="00C34FBE">
        <w:rPr>
          <w:rFonts w:asciiTheme="majorBidi" w:hAnsiTheme="majorBidi" w:cstheme="majorBidi"/>
          <w:sz w:val="24"/>
          <w:szCs w:val="24"/>
        </w:rPr>
        <w:t>’s</w:t>
      </w:r>
      <w:r w:rsidR="0092754F" w:rsidRPr="00C34FBE">
        <w:rPr>
          <w:rFonts w:asciiTheme="majorBidi" w:hAnsiTheme="majorBidi" w:cstheme="majorBidi"/>
          <w:sz w:val="24"/>
          <w:szCs w:val="24"/>
        </w:rPr>
        <w:t xml:space="preserve"> soul]</w:t>
      </w:r>
      <w:r w:rsidR="00875FF3" w:rsidRPr="00C34FBE">
        <w:rPr>
          <w:rFonts w:asciiTheme="majorBidi" w:hAnsiTheme="majorBidi" w:cstheme="majorBidi"/>
          <w:sz w:val="24"/>
          <w:szCs w:val="24"/>
        </w:rPr>
        <w:t xml:space="preserve">, </w:t>
      </w:r>
      <w:r w:rsidR="0010233D" w:rsidRPr="00C34FBE">
        <w:rPr>
          <w:rFonts w:asciiTheme="majorBidi" w:hAnsiTheme="majorBidi" w:cstheme="majorBidi"/>
          <w:sz w:val="24"/>
          <w:szCs w:val="24"/>
        </w:rPr>
        <w:t xml:space="preserve">man’s aspiration </w:t>
      </w:r>
      <w:r w:rsidR="00467DA5" w:rsidRPr="00C34FBE">
        <w:rPr>
          <w:rFonts w:asciiTheme="majorBidi" w:hAnsiTheme="majorBidi" w:cstheme="majorBidi"/>
          <w:sz w:val="24"/>
          <w:szCs w:val="24"/>
        </w:rPr>
        <w:t xml:space="preserve">to give his soul back to his </w:t>
      </w:r>
      <w:r w:rsidR="00CA01A6">
        <w:rPr>
          <w:rFonts w:asciiTheme="majorBidi" w:hAnsiTheme="majorBidi" w:cstheme="majorBidi"/>
          <w:sz w:val="24"/>
          <w:szCs w:val="24"/>
        </w:rPr>
        <w:t>C</w:t>
      </w:r>
      <w:r w:rsidR="00467DA5" w:rsidRPr="00C34FBE">
        <w:rPr>
          <w:rFonts w:asciiTheme="majorBidi" w:hAnsiTheme="majorBidi" w:cstheme="majorBidi"/>
          <w:sz w:val="24"/>
          <w:szCs w:val="24"/>
        </w:rPr>
        <w:t>reator</w:t>
      </w:r>
      <w:r w:rsidR="00875FF3" w:rsidRPr="00C34FBE">
        <w:rPr>
          <w:rFonts w:asciiTheme="majorBidi" w:hAnsiTheme="majorBidi" w:cstheme="majorBidi"/>
          <w:sz w:val="24"/>
          <w:szCs w:val="24"/>
        </w:rPr>
        <w:t>.</w:t>
      </w:r>
      <w:r w:rsidR="00F51841" w:rsidRPr="00C34FBE">
        <w:rPr>
          <w:rFonts w:asciiTheme="majorBidi" w:hAnsiTheme="majorBidi" w:cstheme="majorBidi"/>
          <w:sz w:val="24"/>
          <w:szCs w:val="24"/>
        </w:rPr>
        <w:t xml:space="preserve"> In other words, the man who identifies with the </w:t>
      </w:r>
      <w:r w:rsidR="005B2BFA" w:rsidRPr="00C34FBE">
        <w:rPr>
          <w:rFonts w:asciiTheme="majorBidi" w:hAnsiTheme="majorBidi" w:cstheme="majorBidi"/>
          <w:sz w:val="24"/>
          <w:szCs w:val="24"/>
        </w:rPr>
        <w:t>divine soul in effect wants</w:t>
      </w:r>
      <w:r w:rsidR="00F12BB4" w:rsidRPr="00C34FBE">
        <w:rPr>
          <w:rFonts w:asciiTheme="majorBidi" w:hAnsiTheme="majorBidi" w:cstheme="majorBidi"/>
          <w:sz w:val="24"/>
          <w:szCs w:val="24"/>
        </w:rPr>
        <w:t xml:space="preserve"> the end of this life, he wants to be nullified. </w:t>
      </w:r>
      <w:r w:rsidR="008E1C00" w:rsidRPr="00C34FBE">
        <w:rPr>
          <w:rFonts w:asciiTheme="majorBidi" w:hAnsiTheme="majorBidi" w:cstheme="majorBidi"/>
          <w:sz w:val="24"/>
          <w:szCs w:val="24"/>
        </w:rPr>
        <w:t xml:space="preserve">However, because of God’s will </w:t>
      </w:r>
      <w:r w:rsidR="000438C5" w:rsidRPr="00C34FBE">
        <w:rPr>
          <w:rFonts w:asciiTheme="majorBidi" w:hAnsiTheme="majorBidi" w:cstheme="majorBidi"/>
          <w:sz w:val="24"/>
          <w:szCs w:val="24"/>
        </w:rPr>
        <w:t>to have a “</w:t>
      </w:r>
      <w:r w:rsidR="000438C5" w:rsidRPr="004107F0">
        <w:rPr>
          <w:rFonts w:asciiTheme="majorBidi" w:hAnsiTheme="majorBidi" w:cstheme="majorBidi"/>
          <w:i/>
          <w:iCs/>
          <w:sz w:val="24"/>
          <w:szCs w:val="24"/>
        </w:rPr>
        <w:t xml:space="preserve">dira </w:t>
      </w:r>
      <w:r w:rsidR="005341E5" w:rsidRPr="004107F0">
        <w:rPr>
          <w:rFonts w:asciiTheme="majorBidi" w:hAnsiTheme="majorBidi" w:cstheme="majorBidi"/>
          <w:i/>
          <w:iCs/>
          <w:sz w:val="24"/>
          <w:szCs w:val="24"/>
        </w:rPr>
        <w:t>ba</w:t>
      </w:r>
      <w:r w:rsidR="000438C5" w:rsidRPr="004107F0">
        <w:rPr>
          <w:rFonts w:asciiTheme="majorBidi" w:hAnsiTheme="majorBidi" w:cstheme="majorBidi"/>
          <w:i/>
          <w:iCs/>
          <w:sz w:val="24"/>
          <w:szCs w:val="24"/>
        </w:rPr>
        <w:t>tachtonim</w:t>
      </w:r>
      <w:r w:rsidR="000438C5" w:rsidRPr="00C34FBE">
        <w:rPr>
          <w:rFonts w:asciiTheme="majorBidi" w:hAnsiTheme="majorBidi" w:cstheme="majorBidi"/>
          <w:sz w:val="24"/>
          <w:szCs w:val="24"/>
        </w:rPr>
        <w:t>”</w:t>
      </w:r>
      <w:r w:rsidR="00230055">
        <w:rPr>
          <w:rFonts w:asciiTheme="majorBidi" w:hAnsiTheme="majorBidi" w:cstheme="majorBidi"/>
          <w:sz w:val="24"/>
          <w:szCs w:val="24"/>
        </w:rPr>
        <w:t>,</w:t>
      </w:r>
      <w:r w:rsidR="000438C5" w:rsidRPr="00C34FBE">
        <w:rPr>
          <w:rFonts w:asciiTheme="majorBidi" w:hAnsiTheme="majorBidi" w:cstheme="majorBidi"/>
          <w:sz w:val="24"/>
          <w:szCs w:val="24"/>
        </w:rPr>
        <w:t xml:space="preserve"> man accepts upon himself</w:t>
      </w:r>
      <w:r w:rsidR="00D43184">
        <w:rPr>
          <w:rFonts w:asciiTheme="majorBidi" w:hAnsiTheme="majorBidi" w:cstheme="majorBidi"/>
          <w:sz w:val="24"/>
          <w:szCs w:val="24"/>
        </w:rPr>
        <w:t>,</w:t>
      </w:r>
      <w:r w:rsidR="000438C5" w:rsidRPr="00C34FBE">
        <w:rPr>
          <w:rFonts w:asciiTheme="majorBidi" w:hAnsiTheme="majorBidi" w:cstheme="majorBidi"/>
          <w:sz w:val="24"/>
          <w:szCs w:val="24"/>
        </w:rPr>
        <w:t xml:space="preserve"> </w:t>
      </w:r>
      <w:r w:rsidR="00676E0B" w:rsidRPr="00C34FBE">
        <w:rPr>
          <w:rFonts w:asciiTheme="majorBidi" w:hAnsiTheme="majorBidi" w:cstheme="majorBidi"/>
          <w:sz w:val="24"/>
          <w:szCs w:val="24"/>
        </w:rPr>
        <w:t xml:space="preserve">or even works up </w:t>
      </w:r>
      <w:r w:rsidR="005B5452">
        <w:rPr>
          <w:rFonts w:asciiTheme="majorBidi" w:hAnsiTheme="majorBidi" w:cstheme="majorBidi"/>
          <w:sz w:val="24"/>
          <w:szCs w:val="24"/>
        </w:rPr>
        <w:t xml:space="preserve">a subordinate </w:t>
      </w:r>
      <w:r w:rsidR="00676E0B" w:rsidRPr="00C34FBE">
        <w:rPr>
          <w:rFonts w:asciiTheme="majorBidi" w:hAnsiTheme="majorBidi" w:cstheme="majorBidi"/>
          <w:sz w:val="24"/>
          <w:szCs w:val="24"/>
        </w:rPr>
        <w:t>desire</w:t>
      </w:r>
      <w:r w:rsidR="003219E6">
        <w:rPr>
          <w:rFonts w:asciiTheme="majorBidi" w:hAnsiTheme="majorBidi" w:cstheme="majorBidi"/>
          <w:sz w:val="24"/>
          <w:szCs w:val="24"/>
        </w:rPr>
        <w:t>,</w:t>
      </w:r>
      <w:r w:rsidR="00BD3844" w:rsidRPr="00C34FBE">
        <w:rPr>
          <w:rFonts w:asciiTheme="majorBidi" w:hAnsiTheme="majorBidi" w:cstheme="majorBidi"/>
          <w:sz w:val="24"/>
          <w:szCs w:val="24"/>
        </w:rPr>
        <w:t xml:space="preserve"> to exist in the world </w:t>
      </w:r>
      <w:r w:rsidR="008C664E">
        <w:rPr>
          <w:rFonts w:asciiTheme="majorBidi" w:hAnsiTheme="majorBidi" w:cstheme="majorBidi"/>
          <w:sz w:val="24"/>
          <w:szCs w:val="24"/>
        </w:rPr>
        <w:t xml:space="preserve">in order </w:t>
      </w:r>
      <w:r w:rsidR="00223136" w:rsidRPr="00C34FBE">
        <w:rPr>
          <w:rFonts w:asciiTheme="majorBidi" w:hAnsiTheme="majorBidi" w:cstheme="majorBidi"/>
          <w:sz w:val="24"/>
          <w:szCs w:val="24"/>
        </w:rPr>
        <w:t xml:space="preserve">to realize the will of God. </w:t>
      </w:r>
      <w:r w:rsidR="00AE3F71" w:rsidRPr="00C34FBE">
        <w:rPr>
          <w:rFonts w:asciiTheme="majorBidi" w:hAnsiTheme="majorBidi" w:cstheme="majorBidi"/>
          <w:sz w:val="24"/>
          <w:szCs w:val="24"/>
        </w:rPr>
        <w:t>Chabad places at the center of the service of God</w:t>
      </w:r>
      <w:r w:rsidR="00F560BC" w:rsidRPr="00C34FBE">
        <w:rPr>
          <w:rFonts w:asciiTheme="majorBidi" w:hAnsiTheme="majorBidi" w:cstheme="majorBidi"/>
          <w:sz w:val="24"/>
          <w:szCs w:val="24"/>
        </w:rPr>
        <w:t xml:space="preserve"> </w:t>
      </w:r>
      <w:r w:rsidR="00CA2A9E" w:rsidRPr="00C34FBE">
        <w:rPr>
          <w:rFonts w:asciiTheme="majorBidi" w:hAnsiTheme="majorBidi" w:cstheme="majorBidi"/>
          <w:sz w:val="24"/>
          <w:szCs w:val="24"/>
        </w:rPr>
        <w:t xml:space="preserve">practices </w:t>
      </w:r>
      <w:r w:rsidR="00CC16C7" w:rsidRPr="00C34FBE">
        <w:rPr>
          <w:rFonts w:asciiTheme="majorBidi" w:hAnsiTheme="majorBidi" w:cstheme="majorBidi"/>
          <w:sz w:val="24"/>
          <w:szCs w:val="24"/>
        </w:rPr>
        <w:t>through</w:t>
      </w:r>
      <w:r w:rsidR="00FC30F6" w:rsidRPr="00C34FBE">
        <w:rPr>
          <w:rFonts w:asciiTheme="majorBidi" w:hAnsiTheme="majorBidi" w:cstheme="majorBidi"/>
          <w:sz w:val="24"/>
          <w:szCs w:val="24"/>
        </w:rPr>
        <w:t xml:space="preserve"> </w:t>
      </w:r>
      <w:r w:rsidR="00CA689E" w:rsidRPr="00C34FBE">
        <w:rPr>
          <w:rFonts w:asciiTheme="majorBidi" w:hAnsiTheme="majorBidi" w:cstheme="majorBidi"/>
          <w:sz w:val="24"/>
          <w:szCs w:val="24"/>
        </w:rPr>
        <w:t>which</w:t>
      </w:r>
      <w:r w:rsidR="004E0A8B" w:rsidRPr="00C34FBE">
        <w:rPr>
          <w:rFonts w:asciiTheme="majorBidi" w:hAnsiTheme="majorBidi" w:cstheme="majorBidi"/>
          <w:sz w:val="24"/>
          <w:szCs w:val="24"/>
        </w:rPr>
        <w:t xml:space="preserve"> man</w:t>
      </w:r>
      <w:r w:rsidR="00F560BC" w:rsidRPr="00C34FBE">
        <w:rPr>
          <w:rFonts w:asciiTheme="majorBidi" w:hAnsiTheme="majorBidi" w:cstheme="majorBidi"/>
          <w:sz w:val="24"/>
          <w:szCs w:val="24"/>
        </w:rPr>
        <w:t xml:space="preserve"> </w:t>
      </w:r>
      <w:r w:rsidR="00FC30F6" w:rsidRPr="00C34FBE">
        <w:rPr>
          <w:rFonts w:asciiTheme="majorBidi" w:hAnsiTheme="majorBidi" w:cstheme="majorBidi"/>
          <w:sz w:val="24"/>
          <w:szCs w:val="24"/>
        </w:rPr>
        <w:t xml:space="preserve">trains to </w:t>
      </w:r>
      <w:r w:rsidR="00907B5E" w:rsidRPr="00C34FBE">
        <w:rPr>
          <w:rFonts w:asciiTheme="majorBidi" w:hAnsiTheme="majorBidi" w:cstheme="majorBidi"/>
          <w:sz w:val="24"/>
          <w:szCs w:val="24"/>
        </w:rPr>
        <w:t xml:space="preserve">strengthen </w:t>
      </w:r>
      <w:r w:rsidR="00FC30F6" w:rsidRPr="00C34FBE">
        <w:rPr>
          <w:rFonts w:asciiTheme="majorBidi" w:hAnsiTheme="majorBidi" w:cstheme="majorBidi"/>
          <w:sz w:val="24"/>
          <w:szCs w:val="24"/>
        </w:rPr>
        <w:t>his identification</w:t>
      </w:r>
      <w:r w:rsidR="00907B5E" w:rsidRPr="00C34FBE">
        <w:rPr>
          <w:rFonts w:asciiTheme="majorBidi" w:hAnsiTheme="majorBidi" w:cstheme="majorBidi"/>
          <w:sz w:val="24"/>
          <w:szCs w:val="24"/>
        </w:rPr>
        <w:t xml:space="preserve"> with the divine soul and reject </w:t>
      </w:r>
      <w:r w:rsidR="00343D7C" w:rsidRPr="00C34FBE">
        <w:rPr>
          <w:rFonts w:asciiTheme="majorBidi" w:hAnsiTheme="majorBidi" w:cstheme="majorBidi"/>
          <w:sz w:val="24"/>
          <w:szCs w:val="24"/>
        </w:rPr>
        <w:t>the animal soul, called in</w:t>
      </w:r>
      <w:r w:rsidR="00ED6EBA" w:rsidRPr="00C34FBE">
        <w:rPr>
          <w:rFonts w:asciiTheme="majorBidi" w:hAnsiTheme="majorBidi" w:cstheme="majorBidi"/>
          <w:sz w:val="24"/>
          <w:szCs w:val="24"/>
        </w:rPr>
        <w:t xml:space="preserve"> Chabad terminology “</w:t>
      </w:r>
      <w:r w:rsidR="00ED6EBA" w:rsidRPr="004107F0">
        <w:rPr>
          <w:rFonts w:asciiTheme="majorBidi" w:hAnsiTheme="majorBidi" w:cstheme="majorBidi"/>
          <w:i/>
          <w:iCs/>
          <w:sz w:val="24"/>
          <w:szCs w:val="24"/>
        </w:rPr>
        <w:t>hi</w:t>
      </w:r>
      <w:r w:rsidR="00CC16C7" w:rsidRPr="004107F0">
        <w:rPr>
          <w:rFonts w:asciiTheme="majorBidi" w:hAnsiTheme="majorBidi" w:cstheme="majorBidi"/>
          <w:i/>
          <w:iCs/>
          <w:sz w:val="24"/>
          <w:szCs w:val="24"/>
        </w:rPr>
        <w:t>t</w:t>
      </w:r>
      <w:r w:rsidR="00ED6EBA" w:rsidRPr="004107F0">
        <w:rPr>
          <w:rFonts w:asciiTheme="majorBidi" w:hAnsiTheme="majorBidi" w:cstheme="majorBidi"/>
          <w:i/>
          <w:iCs/>
          <w:sz w:val="24"/>
          <w:szCs w:val="24"/>
        </w:rPr>
        <w:t>bon</w:t>
      </w:r>
      <w:r w:rsidR="005341E5" w:rsidRPr="004107F0">
        <w:rPr>
          <w:rFonts w:asciiTheme="majorBidi" w:hAnsiTheme="majorBidi" w:cstheme="majorBidi"/>
          <w:i/>
          <w:iCs/>
          <w:sz w:val="24"/>
          <w:szCs w:val="24"/>
        </w:rPr>
        <w:t>e</w:t>
      </w:r>
      <w:r w:rsidR="00ED6EBA" w:rsidRPr="004107F0">
        <w:rPr>
          <w:rFonts w:asciiTheme="majorBidi" w:hAnsiTheme="majorBidi" w:cstheme="majorBidi"/>
          <w:i/>
          <w:iCs/>
          <w:sz w:val="24"/>
          <w:szCs w:val="24"/>
        </w:rPr>
        <w:t>nut</w:t>
      </w:r>
      <w:r w:rsidR="00ED6EBA" w:rsidRPr="00C34FBE">
        <w:rPr>
          <w:rFonts w:asciiTheme="majorBidi" w:hAnsiTheme="majorBidi" w:cstheme="majorBidi"/>
          <w:sz w:val="24"/>
          <w:szCs w:val="24"/>
        </w:rPr>
        <w:t>”</w:t>
      </w:r>
      <w:r w:rsidR="00CF2E34" w:rsidRPr="00C34FBE">
        <w:rPr>
          <w:rFonts w:asciiTheme="majorBidi" w:hAnsiTheme="majorBidi" w:cstheme="majorBidi"/>
          <w:sz w:val="24"/>
          <w:szCs w:val="24"/>
        </w:rPr>
        <w:t xml:space="preserve"> </w:t>
      </w:r>
      <w:r w:rsidR="00162A36" w:rsidRPr="00C34FBE">
        <w:rPr>
          <w:rFonts w:asciiTheme="majorBidi" w:hAnsiTheme="majorBidi" w:cstheme="majorBidi"/>
          <w:sz w:val="24"/>
          <w:szCs w:val="24"/>
        </w:rPr>
        <w:t>[</w:t>
      </w:r>
      <w:r w:rsidR="000C211E" w:rsidRPr="00C34FBE">
        <w:rPr>
          <w:rFonts w:asciiTheme="majorBidi" w:hAnsiTheme="majorBidi" w:cstheme="majorBidi"/>
          <w:sz w:val="24"/>
          <w:szCs w:val="24"/>
        </w:rPr>
        <w:t>contemplation</w:t>
      </w:r>
      <w:r w:rsidR="00460D3F" w:rsidRPr="00C34FBE">
        <w:rPr>
          <w:rFonts w:asciiTheme="majorBidi" w:hAnsiTheme="majorBidi" w:cstheme="majorBidi"/>
          <w:sz w:val="24"/>
          <w:szCs w:val="24"/>
        </w:rPr>
        <w:t>]</w:t>
      </w:r>
      <w:r w:rsidR="00ED6EBA" w:rsidRPr="00C34FBE">
        <w:rPr>
          <w:rFonts w:asciiTheme="majorBidi" w:hAnsiTheme="majorBidi" w:cstheme="majorBidi"/>
          <w:sz w:val="24"/>
          <w:szCs w:val="24"/>
        </w:rPr>
        <w:t>, which include</w:t>
      </w:r>
      <w:r w:rsidR="00DF74A5">
        <w:rPr>
          <w:rFonts w:asciiTheme="majorBidi" w:hAnsiTheme="majorBidi" w:cstheme="majorBidi"/>
          <w:sz w:val="24"/>
          <w:szCs w:val="24"/>
        </w:rPr>
        <w:t>s</w:t>
      </w:r>
      <w:r w:rsidR="00454C0F" w:rsidRPr="00C34FBE">
        <w:rPr>
          <w:rFonts w:asciiTheme="majorBidi" w:hAnsiTheme="majorBidi" w:cstheme="majorBidi"/>
          <w:sz w:val="24"/>
          <w:szCs w:val="24"/>
        </w:rPr>
        <w:t xml:space="preserve"> focusing intellectual effort </w:t>
      </w:r>
      <w:r w:rsidR="00E72BB0" w:rsidRPr="00C34FBE">
        <w:rPr>
          <w:rFonts w:asciiTheme="majorBidi" w:hAnsiTheme="majorBidi" w:cstheme="majorBidi"/>
          <w:sz w:val="24"/>
          <w:szCs w:val="24"/>
        </w:rPr>
        <w:t>on the idea that there is nothing in the world except God</w:t>
      </w:r>
      <w:r w:rsidR="00A56DB4" w:rsidRPr="00C34FBE">
        <w:rPr>
          <w:rFonts w:asciiTheme="majorBidi" w:hAnsiTheme="majorBidi" w:cstheme="majorBidi"/>
          <w:sz w:val="24"/>
          <w:szCs w:val="24"/>
        </w:rPr>
        <w:t>, until reaching</w:t>
      </w:r>
      <w:r w:rsidR="0022579C" w:rsidRPr="00C34FBE">
        <w:rPr>
          <w:rFonts w:asciiTheme="majorBidi" w:hAnsiTheme="majorBidi" w:cstheme="majorBidi"/>
          <w:sz w:val="24"/>
          <w:szCs w:val="24"/>
        </w:rPr>
        <w:t xml:space="preserve"> a</w:t>
      </w:r>
      <w:r w:rsidR="00AF5767" w:rsidRPr="00C34FBE">
        <w:rPr>
          <w:rFonts w:asciiTheme="majorBidi" w:hAnsiTheme="majorBidi" w:cstheme="majorBidi"/>
          <w:sz w:val="24"/>
          <w:szCs w:val="24"/>
        </w:rPr>
        <w:t xml:space="preserve"> state of deep self-persuasion. </w:t>
      </w:r>
      <w:r w:rsidR="00F475F2" w:rsidRPr="00C34FBE">
        <w:rPr>
          <w:rFonts w:asciiTheme="majorBidi" w:hAnsiTheme="majorBidi" w:cstheme="majorBidi"/>
          <w:sz w:val="24"/>
          <w:szCs w:val="24"/>
        </w:rPr>
        <w:t xml:space="preserve">Through </w:t>
      </w:r>
      <w:r w:rsidR="00D424F5">
        <w:rPr>
          <w:rFonts w:asciiTheme="majorBidi" w:hAnsiTheme="majorBidi" w:cstheme="majorBidi"/>
          <w:sz w:val="24"/>
          <w:szCs w:val="24"/>
        </w:rPr>
        <w:t>contemplation</w:t>
      </w:r>
      <w:r w:rsidR="00796652">
        <w:rPr>
          <w:rFonts w:asciiTheme="majorBidi" w:hAnsiTheme="majorBidi" w:cstheme="majorBidi"/>
          <w:sz w:val="24"/>
          <w:szCs w:val="24"/>
        </w:rPr>
        <w:t>,</w:t>
      </w:r>
      <w:r w:rsidR="00D424F5">
        <w:rPr>
          <w:rFonts w:asciiTheme="majorBidi" w:hAnsiTheme="majorBidi" w:cstheme="majorBidi"/>
          <w:sz w:val="24"/>
          <w:szCs w:val="24"/>
        </w:rPr>
        <w:t xml:space="preserve"> </w:t>
      </w:r>
      <w:r w:rsidR="00EF4060" w:rsidRPr="00C34FBE">
        <w:rPr>
          <w:rFonts w:asciiTheme="majorBidi" w:hAnsiTheme="majorBidi" w:cstheme="majorBidi"/>
          <w:sz w:val="24"/>
          <w:szCs w:val="24"/>
        </w:rPr>
        <w:t xml:space="preserve">a person </w:t>
      </w:r>
      <w:r w:rsidR="0071179F" w:rsidRPr="00C34FBE">
        <w:rPr>
          <w:rFonts w:asciiTheme="majorBidi" w:hAnsiTheme="majorBidi" w:cstheme="majorBidi"/>
          <w:sz w:val="24"/>
          <w:szCs w:val="24"/>
        </w:rPr>
        <w:t xml:space="preserve">must </w:t>
      </w:r>
      <w:r w:rsidR="00EF4060" w:rsidRPr="00C34FBE">
        <w:rPr>
          <w:rFonts w:asciiTheme="majorBidi" w:hAnsiTheme="majorBidi" w:cstheme="majorBidi"/>
          <w:sz w:val="24"/>
          <w:szCs w:val="24"/>
        </w:rPr>
        <w:t xml:space="preserve">internalize that his existence is not </w:t>
      </w:r>
      <w:r w:rsidR="00EF4060" w:rsidRPr="00C34FBE">
        <w:rPr>
          <w:rFonts w:asciiTheme="majorBidi" w:hAnsiTheme="majorBidi" w:cstheme="majorBidi"/>
          <w:sz w:val="24"/>
          <w:szCs w:val="24"/>
        </w:rPr>
        <w:lastRenderedPageBreak/>
        <w:t xml:space="preserve">real and </w:t>
      </w:r>
      <w:r w:rsidR="00FC6B9F" w:rsidRPr="00C34FBE">
        <w:rPr>
          <w:rFonts w:asciiTheme="majorBidi" w:hAnsiTheme="majorBidi" w:cstheme="majorBidi"/>
          <w:sz w:val="24"/>
          <w:szCs w:val="24"/>
        </w:rPr>
        <w:t xml:space="preserve">acquire the aspiration that </w:t>
      </w:r>
      <w:r w:rsidR="00BC0349" w:rsidRPr="00C34FBE">
        <w:rPr>
          <w:rFonts w:asciiTheme="majorBidi" w:hAnsiTheme="majorBidi" w:cstheme="majorBidi"/>
          <w:sz w:val="24"/>
          <w:szCs w:val="24"/>
        </w:rPr>
        <w:t>the di</w:t>
      </w:r>
      <w:r w:rsidR="009B1848">
        <w:rPr>
          <w:rFonts w:asciiTheme="majorBidi" w:hAnsiTheme="majorBidi" w:cstheme="majorBidi"/>
          <w:sz w:val="24"/>
          <w:szCs w:val="24"/>
        </w:rPr>
        <w:t>sjunction</w:t>
      </w:r>
      <w:r w:rsidR="00614583" w:rsidRPr="00C34FBE">
        <w:rPr>
          <w:rFonts w:asciiTheme="majorBidi" w:hAnsiTheme="majorBidi" w:cstheme="majorBidi"/>
          <w:sz w:val="24"/>
          <w:szCs w:val="24"/>
        </w:rPr>
        <w:t xml:space="preserve"> between himself and God </w:t>
      </w:r>
      <w:r w:rsidR="003E658F" w:rsidRPr="00C34FBE">
        <w:rPr>
          <w:rFonts w:asciiTheme="majorBidi" w:hAnsiTheme="majorBidi" w:cstheme="majorBidi"/>
          <w:sz w:val="24"/>
          <w:szCs w:val="24"/>
        </w:rPr>
        <w:t>will disappear (in other words to give over his soul).</w:t>
      </w:r>
      <w:r w:rsidR="00037613" w:rsidRPr="00C34FBE">
        <w:rPr>
          <w:rStyle w:val="FootnoteReference"/>
          <w:rFonts w:asciiTheme="majorBidi" w:hAnsiTheme="majorBidi" w:cstheme="majorBidi"/>
          <w:sz w:val="24"/>
          <w:szCs w:val="24"/>
        </w:rPr>
        <w:footnoteReference w:id="21"/>
      </w:r>
    </w:p>
    <w:p w14:paraId="25DB5526" w14:textId="4FE6A2A3" w:rsidR="00450438" w:rsidRPr="00C34FBE" w:rsidRDefault="003E49A7" w:rsidP="00A04DD6">
      <w:pPr>
        <w:pStyle w:val="Quote1"/>
        <w:bidi w:val="0"/>
        <w:spacing w:before="0" w:after="0"/>
        <w:ind w:left="0" w:right="0" w:firstLine="720"/>
        <w:jc w:val="left"/>
        <w:rPr>
          <w:rFonts w:asciiTheme="majorBidi" w:hAnsiTheme="majorBidi" w:cstheme="majorBidi"/>
          <w:sz w:val="24"/>
          <w:szCs w:val="24"/>
        </w:rPr>
      </w:pPr>
      <w:r>
        <w:rPr>
          <w:rFonts w:asciiTheme="majorBidi" w:hAnsiTheme="majorBidi" w:cstheme="majorBidi"/>
          <w:sz w:val="24"/>
          <w:szCs w:val="24"/>
        </w:rPr>
        <w:t>The a</w:t>
      </w:r>
      <w:r w:rsidR="009C4CA3" w:rsidRPr="00C34FBE">
        <w:rPr>
          <w:rFonts w:asciiTheme="majorBidi" w:hAnsiTheme="majorBidi" w:cstheme="majorBidi"/>
          <w:sz w:val="24"/>
          <w:szCs w:val="24"/>
        </w:rPr>
        <w:t>ntipod</w:t>
      </w:r>
      <w:r>
        <w:rPr>
          <w:rFonts w:asciiTheme="majorBidi" w:hAnsiTheme="majorBidi" w:cstheme="majorBidi"/>
          <w:sz w:val="24"/>
          <w:szCs w:val="24"/>
        </w:rPr>
        <w:t xml:space="preserve">e of </w:t>
      </w:r>
      <w:r w:rsidR="009C4CA3" w:rsidRPr="00C34FBE">
        <w:rPr>
          <w:rFonts w:asciiTheme="majorBidi" w:hAnsiTheme="majorBidi" w:cstheme="majorBidi"/>
          <w:sz w:val="24"/>
          <w:szCs w:val="24"/>
        </w:rPr>
        <w:t xml:space="preserve">the </w:t>
      </w:r>
      <w:r w:rsidR="001115C4" w:rsidRPr="00C34FBE">
        <w:rPr>
          <w:rFonts w:asciiTheme="majorBidi" w:hAnsiTheme="majorBidi" w:cstheme="majorBidi"/>
          <w:sz w:val="24"/>
          <w:szCs w:val="24"/>
        </w:rPr>
        <w:t xml:space="preserve">divine soul </w:t>
      </w:r>
      <w:r w:rsidR="00D71A17" w:rsidRPr="00C34FBE">
        <w:rPr>
          <w:rFonts w:asciiTheme="majorBidi" w:hAnsiTheme="majorBidi" w:cstheme="majorBidi"/>
          <w:sz w:val="24"/>
          <w:szCs w:val="24"/>
        </w:rPr>
        <w:t xml:space="preserve">is </w:t>
      </w:r>
      <w:r w:rsidR="009C4CA3" w:rsidRPr="00C34FBE">
        <w:rPr>
          <w:rFonts w:asciiTheme="majorBidi" w:hAnsiTheme="majorBidi" w:cstheme="majorBidi"/>
          <w:sz w:val="24"/>
          <w:szCs w:val="24"/>
        </w:rPr>
        <w:t xml:space="preserve">the </w:t>
      </w:r>
      <w:r w:rsidR="001115C4" w:rsidRPr="00C34FBE">
        <w:rPr>
          <w:rFonts w:asciiTheme="majorBidi" w:hAnsiTheme="majorBidi" w:cstheme="majorBidi"/>
          <w:sz w:val="24"/>
          <w:szCs w:val="24"/>
        </w:rPr>
        <w:t>animal soul</w:t>
      </w:r>
      <w:r w:rsidR="00E4303D" w:rsidRPr="00C34FBE">
        <w:rPr>
          <w:rFonts w:asciiTheme="majorBidi" w:hAnsiTheme="majorBidi" w:cstheme="majorBidi"/>
          <w:sz w:val="24"/>
          <w:szCs w:val="24"/>
        </w:rPr>
        <w:t xml:space="preserve">, which </w:t>
      </w:r>
      <w:r w:rsidR="00EB7DEF" w:rsidRPr="00C34FBE">
        <w:rPr>
          <w:rFonts w:asciiTheme="majorBidi" w:hAnsiTheme="majorBidi" w:cstheme="majorBidi"/>
          <w:sz w:val="24"/>
          <w:szCs w:val="24"/>
        </w:rPr>
        <w:t xml:space="preserve">clings </w:t>
      </w:r>
      <w:r w:rsidR="00E4303D" w:rsidRPr="00C34FBE">
        <w:rPr>
          <w:rFonts w:asciiTheme="majorBidi" w:hAnsiTheme="majorBidi" w:cstheme="majorBidi"/>
          <w:sz w:val="24"/>
          <w:szCs w:val="24"/>
        </w:rPr>
        <w:t xml:space="preserve">to its existence and refuses to let </w:t>
      </w:r>
      <w:r w:rsidR="00EB7DEF" w:rsidRPr="00C34FBE">
        <w:rPr>
          <w:rFonts w:asciiTheme="majorBidi" w:hAnsiTheme="majorBidi" w:cstheme="majorBidi"/>
          <w:sz w:val="24"/>
          <w:szCs w:val="24"/>
        </w:rPr>
        <w:t>go</w:t>
      </w:r>
      <w:r w:rsidR="00E4303D" w:rsidRPr="00C34FBE">
        <w:rPr>
          <w:rFonts w:asciiTheme="majorBidi" w:hAnsiTheme="majorBidi" w:cstheme="majorBidi"/>
          <w:sz w:val="24"/>
          <w:szCs w:val="24"/>
        </w:rPr>
        <w:t>. It wants to live forever and</w:t>
      </w:r>
      <w:r w:rsidR="00220290" w:rsidRPr="00C34FBE">
        <w:rPr>
          <w:rFonts w:asciiTheme="majorBidi" w:hAnsiTheme="majorBidi" w:cstheme="majorBidi"/>
          <w:sz w:val="24"/>
          <w:szCs w:val="24"/>
        </w:rPr>
        <w:t xml:space="preserve"> its greatest desire is for self-realization. </w:t>
      </w:r>
      <w:r w:rsidR="00314A15" w:rsidRPr="00C34FBE">
        <w:rPr>
          <w:rFonts w:asciiTheme="majorBidi" w:hAnsiTheme="majorBidi" w:cstheme="majorBidi"/>
          <w:sz w:val="24"/>
          <w:szCs w:val="24"/>
        </w:rPr>
        <w:t>The animal soul rejects the true reality</w:t>
      </w:r>
      <w:r w:rsidR="005E5F92" w:rsidRPr="00C34FBE">
        <w:rPr>
          <w:rFonts w:asciiTheme="majorBidi" w:hAnsiTheme="majorBidi" w:cstheme="majorBidi"/>
          <w:sz w:val="24"/>
          <w:szCs w:val="24"/>
        </w:rPr>
        <w:t>, flees from unity with God</w:t>
      </w:r>
      <w:r w:rsidR="00EE35B1">
        <w:rPr>
          <w:rFonts w:asciiTheme="majorBidi" w:hAnsiTheme="majorBidi" w:cstheme="majorBidi"/>
          <w:sz w:val="24"/>
          <w:szCs w:val="24"/>
        </w:rPr>
        <w:t>,</w:t>
      </w:r>
      <w:r w:rsidR="005E5F92" w:rsidRPr="00C34FBE">
        <w:rPr>
          <w:rFonts w:asciiTheme="majorBidi" w:hAnsiTheme="majorBidi" w:cstheme="majorBidi"/>
          <w:sz w:val="24"/>
          <w:szCs w:val="24"/>
        </w:rPr>
        <w:t xml:space="preserve"> and </w:t>
      </w:r>
      <w:r w:rsidR="00C90782" w:rsidRPr="00C34FBE">
        <w:rPr>
          <w:rFonts w:asciiTheme="majorBidi" w:hAnsiTheme="majorBidi" w:cstheme="majorBidi"/>
          <w:sz w:val="24"/>
          <w:szCs w:val="24"/>
        </w:rPr>
        <w:t xml:space="preserve">believes in </w:t>
      </w:r>
      <w:r w:rsidR="00740FD7">
        <w:rPr>
          <w:rFonts w:asciiTheme="majorBidi" w:hAnsiTheme="majorBidi" w:cstheme="majorBidi"/>
          <w:sz w:val="24"/>
          <w:szCs w:val="24"/>
        </w:rPr>
        <w:t>disunion</w:t>
      </w:r>
      <w:r w:rsidR="00C90782" w:rsidRPr="00C34FBE">
        <w:rPr>
          <w:rFonts w:asciiTheme="majorBidi" w:hAnsiTheme="majorBidi" w:cstheme="majorBidi"/>
          <w:sz w:val="24"/>
          <w:szCs w:val="24"/>
        </w:rPr>
        <w:t>. All aspects of m</w:t>
      </w:r>
      <w:r w:rsidR="00CA006F" w:rsidRPr="00C34FBE">
        <w:rPr>
          <w:rFonts w:asciiTheme="majorBidi" w:hAnsiTheme="majorBidi" w:cstheme="majorBidi"/>
          <w:sz w:val="24"/>
          <w:szCs w:val="24"/>
        </w:rPr>
        <w:t>a</w:t>
      </w:r>
      <w:r w:rsidR="00C90782" w:rsidRPr="00C34FBE">
        <w:rPr>
          <w:rFonts w:asciiTheme="majorBidi" w:hAnsiTheme="majorBidi" w:cstheme="majorBidi"/>
          <w:sz w:val="24"/>
          <w:szCs w:val="24"/>
        </w:rPr>
        <w:t>n that are un</w:t>
      </w:r>
      <w:r w:rsidR="00565FF3" w:rsidRPr="00C34FBE">
        <w:rPr>
          <w:rFonts w:asciiTheme="majorBidi" w:hAnsiTheme="majorBidi" w:cstheme="majorBidi"/>
          <w:sz w:val="24"/>
          <w:szCs w:val="24"/>
        </w:rPr>
        <w:t>ique to him, that relate to his individuation</w:t>
      </w:r>
      <w:r w:rsidR="00E845C2" w:rsidRPr="00C34FBE">
        <w:rPr>
          <w:rFonts w:asciiTheme="majorBidi" w:hAnsiTheme="majorBidi" w:cstheme="majorBidi"/>
          <w:sz w:val="24"/>
          <w:szCs w:val="24"/>
        </w:rPr>
        <w:t xml:space="preserve"> and </w:t>
      </w:r>
      <w:r w:rsidR="00A87A1E">
        <w:rPr>
          <w:rFonts w:asciiTheme="majorBidi" w:hAnsiTheme="majorBidi" w:cstheme="majorBidi"/>
          <w:sz w:val="24"/>
          <w:szCs w:val="24"/>
        </w:rPr>
        <w:t xml:space="preserve">separate </w:t>
      </w:r>
      <w:r w:rsidR="00E845C2" w:rsidRPr="00C34FBE">
        <w:rPr>
          <w:rFonts w:asciiTheme="majorBidi" w:hAnsiTheme="majorBidi" w:cstheme="majorBidi"/>
          <w:sz w:val="24"/>
          <w:szCs w:val="24"/>
        </w:rPr>
        <w:t>existence</w:t>
      </w:r>
      <w:r w:rsidR="00E9469E" w:rsidRPr="00C34FBE">
        <w:rPr>
          <w:rFonts w:asciiTheme="majorBidi" w:hAnsiTheme="majorBidi" w:cstheme="majorBidi"/>
          <w:sz w:val="24"/>
          <w:szCs w:val="24"/>
        </w:rPr>
        <w:t xml:space="preserve"> </w:t>
      </w:r>
      <w:r w:rsidR="00E845C2" w:rsidRPr="00C34FBE">
        <w:rPr>
          <w:rFonts w:asciiTheme="majorBidi" w:hAnsiTheme="majorBidi" w:cstheme="majorBidi"/>
          <w:sz w:val="24"/>
          <w:szCs w:val="24"/>
        </w:rPr>
        <w:t xml:space="preserve">from God belong to the sphere of </w:t>
      </w:r>
      <w:r w:rsidR="00183BED" w:rsidRPr="00C34FBE">
        <w:rPr>
          <w:rFonts w:asciiTheme="majorBidi" w:hAnsiTheme="majorBidi" w:cstheme="majorBidi"/>
          <w:sz w:val="24"/>
          <w:szCs w:val="24"/>
        </w:rPr>
        <w:t xml:space="preserve">the animal soul. This includes his </w:t>
      </w:r>
      <w:r w:rsidR="00083191" w:rsidRPr="00C34FBE">
        <w:rPr>
          <w:rFonts w:asciiTheme="majorBidi" w:hAnsiTheme="majorBidi" w:cstheme="majorBidi"/>
          <w:sz w:val="24"/>
          <w:szCs w:val="24"/>
        </w:rPr>
        <w:t>personality</w:t>
      </w:r>
      <w:r w:rsidR="00183BED" w:rsidRPr="00C34FBE">
        <w:rPr>
          <w:rFonts w:asciiTheme="majorBidi" w:hAnsiTheme="majorBidi" w:cstheme="majorBidi"/>
          <w:sz w:val="24"/>
          <w:szCs w:val="24"/>
        </w:rPr>
        <w:t xml:space="preserve">, connections with the world, </w:t>
      </w:r>
      <w:r w:rsidR="00A77EE2" w:rsidRPr="00C34FBE">
        <w:rPr>
          <w:rFonts w:asciiTheme="majorBidi" w:hAnsiTheme="majorBidi" w:cstheme="majorBidi"/>
          <w:sz w:val="24"/>
          <w:szCs w:val="24"/>
        </w:rPr>
        <w:t xml:space="preserve">the things he loves, </w:t>
      </w:r>
      <w:r w:rsidR="00501B9D" w:rsidRPr="00C34FBE">
        <w:rPr>
          <w:rFonts w:asciiTheme="majorBidi" w:hAnsiTheme="majorBidi" w:cstheme="majorBidi"/>
          <w:sz w:val="24"/>
          <w:szCs w:val="24"/>
        </w:rPr>
        <w:t xml:space="preserve">his aspirations, </w:t>
      </w:r>
      <w:r w:rsidR="00A77EE2" w:rsidRPr="00C34FBE">
        <w:rPr>
          <w:rFonts w:asciiTheme="majorBidi" w:hAnsiTheme="majorBidi" w:cstheme="majorBidi"/>
          <w:sz w:val="24"/>
          <w:szCs w:val="24"/>
        </w:rPr>
        <w:t xml:space="preserve">and his very will to live. Subjectivity itself </w:t>
      </w:r>
      <w:r w:rsidR="00BA3C4C" w:rsidRPr="00C34FBE">
        <w:rPr>
          <w:rFonts w:asciiTheme="majorBidi" w:hAnsiTheme="majorBidi" w:cstheme="majorBidi"/>
          <w:sz w:val="24"/>
          <w:szCs w:val="24"/>
        </w:rPr>
        <w:t>is</w:t>
      </w:r>
      <w:r w:rsidR="00F96DD9" w:rsidRPr="00C34FBE">
        <w:rPr>
          <w:rFonts w:asciiTheme="majorBidi" w:hAnsiTheme="majorBidi" w:cstheme="majorBidi"/>
          <w:sz w:val="24"/>
          <w:szCs w:val="24"/>
        </w:rPr>
        <w:t xml:space="preserve"> a</w:t>
      </w:r>
      <w:r w:rsidR="00357B15" w:rsidRPr="00C34FBE">
        <w:rPr>
          <w:rFonts w:asciiTheme="majorBidi" w:hAnsiTheme="majorBidi" w:cstheme="majorBidi"/>
          <w:sz w:val="24"/>
          <w:szCs w:val="24"/>
        </w:rPr>
        <w:t xml:space="preserve">n illusion of the animal soul and </w:t>
      </w:r>
      <w:r w:rsidR="00C1789A" w:rsidRPr="00C34FBE">
        <w:rPr>
          <w:rFonts w:asciiTheme="majorBidi" w:hAnsiTheme="majorBidi" w:cstheme="majorBidi"/>
          <w:sz w:val="24"/>
          <w:szCs w:val="24"/>
        </w:rPr>
        <w:t xml:space="preserve">one must work hard to nullify it. </w:t>
      </w:r>
      <w:r w:rsidR="0033685E" w:rsidRPr="00C34FBE">
        <w:rPr>
          <w:rFonts w:asciiTheme="majorBidi" w:hAnsiTheme="majorBidi" w:cstheme="majorBidi"/>
          <w:sz w:val="24"/>
          <w:szCs w:val="24"/>
        </w:rPr>
        <w:t>The desire for individual existen</w:t>
      </w:r>
      <w:r w:rsidR="00D04E12">
        <w:rPr>
          <w:rFonts w:asciiTheme="majorBidi" w:hAnsiTheme="majorBidi" w:cstheme="majorBidi"/>
          <w:sz w:val="24"/>
          <w:szCs w:val="24"/>
        </w:rPr>
        <w:t>ce</w:t>
      </w:r>
      <w:r w:rsidR="0033685E" w:rsidRPr="00C34FBE">
        <w:rPr>
          <w:rFonts w:asciiTheme="majorBidi" w:hAnsiTheme="majorBidi" w:cstheme="majorBidi"/>
          <w:sz w:val="24"/>
          <w:szCs w:val="24"/>
        </w:rPr>
        <w:t xml:space="preserve"> is an expression of the animal soul </w:t>
      </w:r>
      <w:r w:rsidR="0047502D" w:rsidRPr="00C34FBE">
        <w:rPr>
          <w:rFonts w:asciiTheme="majorBidi" w:hAnsiTheme="majorBidi" w:cstheme="majorBidi"/>
          <w:sz w:val="24"/>
          <w:szCs w:val="24"/>
        </w:rPr>
        <w:t xml:space="preserve">and according to the </w:t>
      </w:r>
      <w:r w:rsidR="00083191" w:rsidRPr="00C34FBE">
        <w:rPr>
          <w:rFonts w:asciiTheme="majorBidi" w:hAnsiTheme="majorBidi" w:cstheme="majorBidi"/>
          <w:sz w:val="24"/>
          <w:szCs w:val="24"/>
        </w:rPr>
        <w:t xml:space="preserve">degree </w:t>
      </w:r>
      <w:r w:rsidR="00E944DD" w:rsidRPr="00C34FBE">
        <w:rPr>
          <w:rFonts w:asciiTheme="majorBidi" w:hAnsiTheme="majorBidi" w:cstheme="majorBidi"/>
          <w:sz w:val="24"/>
          <w:szCs w:val="24"/>
        </w:rPr>
        <w:t>of its</w:t>
      </w:r>
      <w:r w:rsidR="0047502D" w:rsidRPr="00C34FBE">
        <w:rPr>
          <w:rFonts w:asciiTheme="majorBidi" w:hAnsiTheme="majorBidi" w:cstheme="majorBidi"/>
          <w:sz w:val="24"/>
          <w:szCs w:val="24"/>
        </w:rPr>
        <w:t xml:space="preserve"> presence </w:t>
      </w:r>
      <w:r w:rsidR="00253C4B" w:rsidRPr="00C34FBE">
        <w:rPr>
          <w:rFonts w:asciiTheme="majorBidi" w:hAnsiTheme="majorBidi" w:cstheme="majorBidi"/>
          <w:sz w:val="24"/>
          <w:szCs w:val="24"/>
        </w:rPr>
        <w:t>in human life so is the degree of</w:t>
      </w:r>
      <w:r w:rsidR="00245AE4" w:rsidRPr="00C34FBE">
        <w:rPr>
          <w:rFonts w:asciiTheme="majorBidi" w:hAnsiTheme="majorBidi" w:cstheme="majorBidi"/>
          <w:sz w:val="24"/>
          <w:szCs w:val="24"/>
        </w:rPr>
        <w:t xml:space="preserve"> control that the</w:t>
      </w:r>
      <w:r w:rsidR="009838BD" w:rsidRPr="00C34FBE">
        <w:rPr>
          <w:rFonts w:asciiTheme="majorBidi" w:hAnsiTheme="majorBidi" w:cstheme="majorBidi"/>
          <w:sz w:val="24"/>
          <w:szCs w:val="24"/>
        </w:rPr>
        <w:t xml:space="preserve"> animal </w:t>
      </w:r>
      <w:r w:rsidR="00245AE4" w:rsidRPr="00C34FBE">
        <w:rPr>
          <w:rFonts w:asciiTheme="majorBidi" w:hAnsiTheme="majorBidi" w:cstheme="majorBidi"/>
          <w:sz w:val="24"/>
          <w:szCs w:val="24"/>
        </w:rPr>
        <w:t>soul has over</w:t>
      </w:r>
      <w:r w:rsidR="005104C7" w:rsidRPr="00C34FBE">
        <w:rPr>
          <w:rFonts w:asciiTheme="majorBidi" w:hAnsiTheme="majorBidi" w:cstheme="majorBidi"/>
          <w:sz w:val="24"/>
          <w:szCs w:val="24"/>
        </w:rPr>
        <w:t xml:space="preserve"> </w:t>
      </w:r>
      <w:r w:rsidR="00C54487" w:rsidRPr="00C34FBE">
        <w:rPr>
          <w:rFonts w:asciiTheme="majorBidi" w:hAnsiTheme="majorBidi" w:cstheme="majorBidi"/>
          <w:sz w:val="24"/>
          <w:szCs w:val="24"/>
        </w:rPr>
        <w:t>him</w:t>
      </w:r>
      <w:r w:rsidR="005104C7" w:rsidRPr="00C34FBE">
        <w:rPr>
          <w:rFonts w:asciiTheme="majorBidi" w:hAnsiTheme="majorBidi" w:cstheme="majorBidi"/>
          <w:sz w:val="24"/>
          <w:szCs w:val="24"/>
        </w:rPr>
        <w:t>.</w:t>
      </w:r>
      <w:r w:rsidR="00313766" w:rsidRPr="00C34FBE">
        <w:rPr>
          <w:rFonts w:asciiTheme="majorBidi" w:hAnsiTheme="majorBidi" w:cstheme="majorBidi"/>
          <w:sz w:val="24"/>
          <w:szCs w:val="24"/>
        </w:rPr>
        <w:t xml:space="preserve"> Rabbi </w:t>
      </w:r>
      <w:r w:rsidR="00313766" w:rsidRPr="00C34FBE">
        <w:rPr>
          <w:rFonts w:asciiTheme="majorBidi" w:hAnsiTheme="majorBidi" w:cstheme="majorBidi"/>
          <w:color w:val="202122"/>
          <w:sz w:val="24"/>
          <w:szCs w:val="24"/>
          <w:shd w:val="clear" w:color="auto" w:fill="FFFFFF"/>
        </w:rPr>
        <w:t>Shneur Zalman wrote that</w:t>
      </w:r>
      <w:r w:rsidR="00313766" w:rsidRPr="00C34FBE">
        <w:rPr>
          <w:rFonts w:asciiTheme="majorBidi" w:hAnsiTheme="majorBidi" w:cstheme="majorBidi"/>
          <w:sz w:val="24"/>
          <w:szCs w:val="24"/>
        </w:rPr>
        <w:t xml:space="preserve"> </w:t>
      </w:r>
      <w:r w:rsidR="00CB7984" w:rsidRPr="00C34FBE">
        <w:rPr>
          <w:rFonts w:asciiTheme="majorBidi" w:hAnsiTheme="majorBidi" w:cstheme="majorBidi"/>
          <w:sz w:val="24"/>
          <w:szCs w:val="24"/>
        </w:rPr>
        <w:t>“</w:t>
      </w:r>
      <w:r w:rsidR="0047688A" w:rsidRPr="00C34FBE">
        <w:rPr>
          <w:rFonts w:asciiTheme="majorBidi" w:hAnsiTheme="majorBidi" w:cstheme="majorBidi"/>
          <w:sz w:val="24"/>
          <w:szCs w:val="24"/>
          <w:highlight w:val="green"/>
          <w:rtl/>
        </w:rPr>
        <w:t>"עיקר ושרש ע"ז [עבודה זרה] הוא מה [...ש]מחשיבים עצמם ליש ודבר בפני עצמו ובזה מפרידים את עצמם מקדושתו של מקום ב"ה [...] והרי זו כפירה באחדותו האמיתית דכולא קמיה כלא חשיב ובטל באמת לו ית' ולרצונו המחיה את כולם ומהוה אותם מאין ליש תמיד.</w:t>
      </w:r>
      <w:r w:rsidR="0047688A" w:rsidRPr="00C34FBE">
        <w:rPr>
          <w:rStyle w:val="FootnoteReference"/>
          <w:rFonts w:asciiTheme="majorBidi" w:hAnsiTheme="majorBidi" w:cstheme="majorBidi"/>
          <w:sz w:val="24"/>
          <w:szCs w:val="24"/>
          <w:highlight w:val="green"/>
          <w:rtl/>
        </w:rPr>
        <w:footnoteReference w:id="22"/>
      </w:r>
    </w:p>
    <w:p w14:paraId="1EC348AE" w14:textId="4465783F" w:rsidR="00F415D7" w:rsidRPr="00C34FBE" w:rsidRDefault="00DA087C" w:rsidP="00A04DD6">
      <w:pPr>
        <w:pStyle w:val="Quote1"/>
        <w:bidi w:val="0"/>
        <w:spacing w:before="0" w:after="0"/>
        <w:ind w:left="0" w:right="0" w:firstLine="720"/>
        <w:jc w:val="left"/>
        <w:rPr>
          <w:rFonts w:asciiTheme="majorBidi" w:hAnsiTheme="majorBidi" w:cstheme="majorBidi"/>
          <w:sz w:val="24"/>
          <w:szCs w:val="24"/>
        </w:rPr>
      </w:pPr>
      <w:r>
        <w:rPr>
          <w:rFonts w:asciiTheme="majorBidi" w:hAnsiTheme="majorBidi" w:cstheme="majorBidi"/>
          <w:sz w:val="24"/>
          <w:szCs w:val="24"/>
        </w:rPr>
        <w:t>D</w:t>
      </w:r>
      <w:r w:rsidR="00450438" w:rsidRPr="00C34FBE">
        <w:rPr>
          <w:rFonts w:asciiTheme="majorBidi" w:hAnsiTheme="majorBidi" w:cstheme="majorBidi"/>
          <w:sz w:val="24"/>
          <w:szCs w:val="24"/>
        </w:rPr>
        <w:t xml:space="preserve">ualism and </w:t>
      </w:r>
      <w:r w:rsidR="00DC20E2" w:rsidRPr="00C34FBE">
        <w:rPr>
          <w:rFonts w:asciiTheme="majorBidi" w:hAnsiTheme="majorBidi" w:cstheme="majorBidi"/>
          <w:sz w:val="24"/>
          <w:szCs w:val="24"/>
        </w:rPr>
        <w:t xml:space="preserve">other plural forms </w:t>
      </w:r>
      <w:r w:rsidR="008438EC" w:rsidRPr="00C34FBE">
        <w:rPr>
          <w:rFonts w:asciiTheme="majorBidi" w:hAnsiTheme="majorBidi" w:cstheme="majorBidi"/>
          <w:sz w:val="24"/>
          <w:szCs w:val="24"/>
        </w:rPr>
        <w:t xml:space="preserve">relating to the various elements </w:t>
      </w:r>
      <w:r w:rsidR="00D04E12">
        <w:rPr>
          <w:rFonts w:asciiTheme="majorBidi" w:hAnsiTheme="majorBidi" w:cstheme="majorBidi"/>
          <w:sz w:val="24"/>
          <w:szCs w:val="24"/>
        </w:rPr>
        <w:t>of</w:t>
      </w:r>
      <w:r w:rsidR="008438EC" w:rsidRPr="00C34FBE">
        <w:rPr>
          <w:rFonts w:asciiTheme="majorBidi" w:hAnsiTheme="majorBidi" w:cstheme="majorBidi"/>
          <w:sz w:val="24"/>
          <w:szCs w:val="24"/>
        </w:rPr>
        <w:t xml:space="preserve"> man and his soul </w:t>
      </w:r>
      <w:r w:rsidR="009C6C04" w:rsidRPr="00C34FBE">
        <w:rPr>
          <w:rFonts w:asciiTheme="majorBidi" w:hAnsiTheme="majorBidi" w:cstheme="majorBidi"/>
          <w:sz w:val="24"/>
          <w:szCs w:val="24"/>
        </w:rPr>
        <w:t>have been present in</w:t>
      </w:r>
      <w:r w:rsidR="00953DEB" w:rsidRPr="00C34FBE">
        <w:rPr>
          <w:rFonts w:asciiTheme="majorBidi" w:hAnsiTheme="majorBidi" w:cstheme="majorBidi"/>
          <w:sz w:val="24"/>
          <w:szCs w:val="24"/>
        </w:rPr>
        <w:t xml:space="preserve"> Jewish thought from its origins</w:t>
      </w:r>
      <w:r w:rsidR="00DF3880" w:rsidRPr="00C34FBE">
        <w:rPr>
          <w:rFonts w:asciiTheme="majorBidi" w:hAnsiTheme="majorBidi" w:cstheme="majorBidi"/>
          <w:sz w:val="24"/>
          <w:szCs w:val="24"/>
        </w:rPr>
        <w:t xml:space="preserve"> in the early Rabbinic period. </w:t>
      </w:r>
      <w:r w:rsidR="009661B3" w:rsidRPr="00C34FBE">
        <w:rPr>
          <w:rFonts w:asciiTheme="majorBidi" w:hAnsiTheme="majorBidi" w:cstheme="majorBidi"/>
          <w:sz w:val="24"/>
          <w:szCs w:val="24"/>
        </w:rPr>
        <w:t>Traditi</w:t>
      </w:r>
      <w:r w:rsidR="0050329A" w:rsidRPr="00C34FBE">
        <w:rPr>
          <w:rFonts w:asciiTheme="majorBidi" w:hAnsiTheme="majorBidi" w:cstheme="majorBidi"/>
          <w:sz w:val="24"/>
          <w:szCs w:val="24"/>
        </w:rPr>
        <w:t>o</w:t>
      </w:r>
      <w:r w:rsidR="009661B3" w:rsidRPr="00C34FBE">
        <w:rPr>
          <w:rFonts w:asciiTheme="majorBidi" w:hAnsiTheme="majorBidi" w:cstheme="majorBidi"/>
          <w:sz w:val="24"/>
          <w:szCs w:val="24"/>
        </w:rPr>
        <w:t xml:space="preserve">nally, </w:t>
      </w:r>
      <w:r w:rsidR="00EB0CF7" w:rsidRPr="00C34FBE">
        <w:rPr>
          <w:rFonts w:asciiTheme="majorBidi" w:hAnsiTheme="majorBidi" w:cstheme="majorBidi"/>
          <w:sz w:val="24"/>
          <w:szCs w:val="24"/>
        </w:rPr>
        <w:t xml:space="preserve">man’s </w:t>
      </w:r>
      <w:r w:rsidR="009661B3" w:rsidRPr="00C34FBE">
        <w:rPr>
          <w:rFonts w:asciiTheme="majorBidi" w:hAnsiTheme="majorBidi" w:cstheme="majorBidi"/>
          <w:sz w:val="24"/>
          <w:szCs w:val="24"/>
        </w:rPr>
        <w:t>various characteristics</w:t>
      </w:r>
      <w:r w:rsidR="00EB0CF7" w:rsidRPr="00C34FBE">
        <w:rPr>
          <w:rFonts w:asciiTheme="majorBidi" w:hAnsiTheme="majorBidi" w:cstheme="majorBidi"/>
          <w:sz w:val="24"/>
          <w:szCs w:val="24"/>
        </w:rPr>
        <w:t xml:space="preserve"> were attributed to </w:t>
      </w:r>
      <w:r w:rsidR="006948B8" w:rsidRPr="00C34FBE">
        <w:rPr>
          <w:rFonts w:asciiTheme="majorBidi" w:hAnsiTheme="majorBidi" w:cstheme="majorBidi"/>
          <w:sz w:val="24"/>
          <w:szCs w:val="24"/>
        </w:rPr>
        <w:t xml:space="preserve">his </w:t>
      </w:r>
      <w:r w:rsidR="00984931" w:rsidRPr="00C34FBE">
        <w:rPr>
          <w:rFonts w:asciiTheme="majorBidi" w:hAnsiTheme="majorBidi" w:cstheme="majorBidi"/>
          <w:sz w:val="24"/>
          <w:szCs w:val="24"/>
        </w:rPr>
        <w:t xml:space="preserve">two </w:t>
      </w:r>
      <w:r w:rsidR="00EB0CF7" w:rsidRPr="00C34FBE">
        <w:rPr>
          <w:rFonts w:asciiTheme="majorBidi" w:hAnsiTheme="majorBidi" w:cstheme="majorBidi"/>
          <w:sz w:val="24"/>
          <w:szCs w:val="24"/>
        </w:rPr>
        <w:t xml:space="preserve">different </w:t>
      </w:r>
      <w:r w:rsidR="00D23C57" w:rsidRPr="00C34FBE">
        <w:rPr>
          <w:rFonts w:asciiTheme="majorBidi" w:hAnsiTheme="majorBidi" w:cstheme="majorBidi"/>
          <w:sz w:val="24"/>
          <w:szCs w:val="24"/>
        </w:rPr>
        <w:t>aspects</w:t>
      </w:r>
      <w:r w:rsidR="005C4CE0" w:rsidRPr="00C34FBE">
        <w:rPr>
          <w:rFonts w:asciiTheme="majorBidi" w:hAnsiTheme="majorBidi" w:cstheme="majorBidi"/>
          <w:sz w:val="24"/>
          <w:szCs w:val="24"/>
        </w:rPr>
        <w:t>. I</w:t>
      </w:r>
      <w:r w:rsidR="00547A85" w:rsidRPr="00C34FBE">
        <w:rPr>
          <w:rFonts w:asciiTheme="majorBidi" w:hAnsiTheme="majorBidi" w:cstheme="majorBidi"/>
          <w:sz w:val="24"/>
          <w:szCs w:val="24"/>
        </w:rPr>
        <w:t>n a classic bod</w:t>
      </w:r>
      <w:r w:rsidR="005C4CE0" w:rsidRPr="00C34FBE">
        <w:rPr>
          <w:rFonts w:asciiTheme="majorBidi" w:hAnsiTheme="majorBidi" w:cstheme="majorBidi"/>
          <w:sz w:val="24"/>
          <w:szCs w:val="24"/>
        </w:rPr>
        <w:t>y</w:t>
      </w:r>
      <w:r w:rsidR="00547A85" w:rsidRPr="00C34FBE">
        <w:rPr>
          <w:rFonts w:asciiTheme="majorBidi" w:hAnsiTheme="majorBidi" w:cstheme="majorBidi"/>
          <w:sz w:val="24"/>
          <w:szCs w:val="24"/>
        </w:rPr>
        <w:t>-mind dichotomy, for example,</w:t>
      </w:r>
      <w:r w:rsidR="002E2B6B" w:rsidRPr="00C34FBE">
        <w:rPr>
          <w:rFonts w:asciiTheme="majorBidi" w:hAnsiTheme="majorBidi" w:cstheme="majorBidi"/>
          <w:sz w:val="24"/>
          <w:szCs w:val="24"/>
        </w:rPr>
        <w:t xml:space="preserve"> the intellect or ratio </w:t>
      </w:r>
      <w:r w:rsidR="0004758F" w:rsidRPr="00C34FBE">
        <w:rPr>
          <w:rFonts w:asciiTheme="majorBidi" w:hAnsiTheme="majorBidi" w:cstheme="majorBidi"/>
          <w:sz w:val="24"/>
          <w:szCs w:val="24"/>
        </w:rPr>
        <w:t>w</w:t>
      </w:r>
      <w:r w:rsidR="00214DD8">
        <w:rPr>
          <w:rFonts w:asciiTheme="majorBidi" w:hAnsiTheme="majorBidi" w:cstheme="majorBidi"/>
          <w:sz w:val="24"/>
          <w:szCs w:val="24"/>
        </w:rPr>
        <w:t>as</w:t>
      </w:r>
      <w:r w:rsidR="0004758F" w:rsidRPr="00C34FBE">
        <w:rPr>
          <w:rFonts w:asciiTheme="majorBidi" w:hAnsiTheme="majorBidi" w:cstheme="majorBidi"/>
          <w:sz w:val="24"/>
          <w:szCs w:val="24"/>
        </w:rPr>
        <w:t xml:space="preserve"> ascribed to the soul while </w:t>
      </w:r>
      <w:r w:rsidR="003E677D" w:rsidRPr="00C34FBE">
        <w:rPr>
          <w:rFonts w:asciiTheme="majorBidi" w:hAnsiTheme="majorBidi" w:cstheme="majorBidi"/>
          <w:sz w:val="24"/>
          <w:szCs w:val="24"/>
        </w:rPr>
        <w:t>carnal desi</w:t>
      </w:r>
      <w:r w:rsidR="00D26196" w:rsidRPr="00C34FBE">
        <w:rPr>
          <w:rFonts w:asciiTheme="majorBidi" w:hAnsiTheme="majorBidi" w:cstheme="majorBidi"/>
          <w:sz w:val="24"/>
          <w:szCs w:val="24"/>
        </w:rPr>
        <w:t>res were assigned to the body</w:t>
      </w:r>
      <w:r w:rsidR="008D00D8" w:rsidRPr="00C34FBE">
        <w:rPr>
          <w:rFonts w:asciiTheme="majorBidi" w:hAnsiTheme="majorBidi" w:cstheme="majorBidi"/>
          <w:sz w:val="24"/>
          <w:szCs w:val="24"/>
        </w:rPr>
        <w:t xml:space="preserve">, in a complete separation of </w:t>
      </w:r>
      <w:r w:rsidR="00A93DD2" w:rsidRPr="00C34FBE">
        <w:rPr>
          <w:rFonts w:asciiTheme="majorBidi" w:hAnsiTheme="majorBidi" w:cstheme="majorBidi"/>
          <w:sz w:val="24"/>
          <w:szCs w:val="24"/>
        </w:rPr>
        <w:t xml:space="preserve">powers. </w:t>
      </w:r>
      <w:r w:rsidR="009F531E" w:rsidRPr="00C34FBE">
        <w:rPr>
          <w:rFonts w:asciiTheme="majorBidi" w:hAnsiTheme="majorBidi" w:cstheme="majorBidi"/>
          <w:sz w:val="24"/>
          <w:szCs w:val="24"/>
        </w:rPr>
        <w:t>These distinctions appear a</w:t>
      </w:r>
      <w:r w:rsidR="00A93DD2" w:rsidRPr="00C34FBE">
        <w:rPr>
          <w:rFonts w:asciiTheme="majorBidi" w:hAnsiTheme="majorBidi" w:cstheme="majorBidi"/>
          <w:sz w:val="24"/>
          <w:szCs w:val="24"/>
        </w:rPr>
        <w:t>lso in</w:t>
      </w:r>
      <w:r w:rsidR="00ED0A61" w:rsidRPr="00C34FBE">
        <w:rPr>
          <w:rFonts w:asciiTheme="majorBidi" w:hAnsiTheme="majorBidi" w:cstheme="majorBidi"/>
          <w:sz w:val="24"/>
          <w:szCs w:val="24"/>
        </w:rPr>
        <w:t xml:space="preserve"> </w:t>
      </w:r>
      <w:r w:rsidR="00455367" w:rsidRPr="00C34FBE">
        <w:rPr>
          <w:rFonts w:asciiTheme="majorBidi" w:hAnsiTheme="majorBidi" w:cstheme="majorBidi"/>
          <w:sz w:val="24"/>
          <w:szCs w:val="24"/>
        </w:rPr>
        <w:t>the Admor Hazaken</w:t>
      </w:r>
      <w:r w:rsidR="00CB4CD0" w:rsidRPr="00C34FBE">
        <w:rPr>
          <w:rFonts w:asciiTheme="majorBidi" w:hAnsiTheme="majorBidi" w:cstheme="majorBidi"/>
          <w:sz w:val="24"/>
          <w:szCs w:val="24"/>
        </w:rPr>
        <w:t xml:space="preserve">’s </w:t>
      </w:r>
      <w:r w:rsidR="00A93DD2" w:rsidRPr="00C34FBE">
        <w:rPr>
          <w:rFonts w:asciiTheme="majorBidi" w:hAnsiTheme="majorBidi" w:cstheme="majorBidi"/>
          <w:sz w:val="24"/>
          <w:szCs w:val="24"/>
        </w:rPr>
        <w:t>syste</w:t>
      </w:r>
      <w:r w:rsidR="004B6CCF" w:rsidRPr="00C34FBE">
        <w:rPr>
          <w:rFonts w:asciiTheme="majorBidi" w:hAnsiTheme="majorBidi" w:cstheme="majorBidi"/>
          <w:sz w:val="24"/>
          <w:szCs w:val="24"/>
        </w:rPr>
        <w:t>m</w:t>
      </w:r>
      <w:r w:rsidR="00072F11" w:rsidRPr="00C34FBE">
        <w:rPr>
          <w:rFonts w:asciiTheme="majorBidi" w:hAnsiTheme="majorBidi" w:cstheme="majorBidi"/>
          <w:sz w:val="24"/>
          <w:szCs w:val="24"/>
        </w:rPr>
        <w:t xml:space="preserve">, for example </w:t>
      </w:r>
      <w:r w:rsidR="00207178" w:rsidRPr="00C34FBE">
        <w:rPr>
          <w:rFonts w:asciiTheme="majorBidi" w:hAnsiTheme="majorBidi" w:cstheme="majorBidi"/>
          <w:sz w:val="24"/>
          <w:szCs w:val="24"/>
        </w:rPr>
        <w:t xml:space="preserve">in the declaration that the source </w:t>
      </w:r>
      <w:r w:rsidR="00083191" w:rsidRPr="00C34FBE">
        <w:rPr>
          <w:rFonts w:asciiTheme="majorBidi" w:hAnsiTheme="majorBidi" w:cstheme="majorBidi"/>
          <w:sz w:val="24"/>
          <w:szCs w:val="24"/>
        </w:rPr>
        <w:t>of all</w:t>
      </w:r>
      <w:r w:rsidR="00207178" w:rsidRPr="00C34FBE">
        <w:rPr>
          <w:rFonts w:asciiTheme="majorBidi" w:hAnsiTheme="majorBidi" w:cstheme="majorBidi"/>
          <w:sz w:val="24"/>
          <w:szCs w:val="24"/>
        </w:rPr>
        <w:t xml:space="preserve"> carnal desires </w:t>
      </w:r>
      <w:r w:rsidR="006C07D5" w:rsidRPr="00C34FBE">
        <w:rPr>
          <w:rFonts w:asciiTheme="majorBidi" w:hAnsiTheme="majorBidi" w:cstheme="majorBidi"/>
          <w:sz w:val="24"/>
          <w:szCs w:val="24"/>
        </w:rPr>
        <w:t xml:space="preserve">is in the </w:t>
      </w:r>
      <w:r w:rsidR="006E5999" w:rsidRPr="00C34FBE">
        <w:rPr>
          <w:rFonts w:asciiTheme="majorBidi" w:hAnsiTheme="majorBidi" w:cstheme="majorBidi"/>
          <w:sz w:val="24"/>
          <w:szCs w:val="24"/>
        </w:rPr>
        <w:t xml:space="preserve">animal soul alone. </w:t>
      </w:r>
      <w:r w:rsidR="00A825CB" w:rsidRPr="00C34FBE">
        <w:rPr>
          <w:rFonts w:asciiTheme="majorBidi" w:hAnsiTheme="majorBidi" w:cstheme="majorBidi"/>
          <w:sz w:val="24"/>
          <w:szCs w:val="24"/>
        </w:rPr>
        <w:t xml:space="preserve">Nonetheless, the </w:t>
      </w:r>
      <w:r w:rsidR="00F303F5" w:rsidRPr="00C34FBE">
        <w:rPr>
          <w:rFonts w:asciiTheme="majorBidi" w:hAnsiTheme="majorBidi" w:cstheme="majorBidi"/>
          <w:sz w:val="24"/>
          <w:szCs w:val="24"/>
        </w:rPr>
        <w:t xml:space="preserve">significant innovation in Chabad thought </w:t>
      </w:r>
      <w:r w:rsidR="00E000F8" w:rsidRPr="00C34FBE">
        <w:rPr>
          <w:rFonts w:asciiTheme="majorBidi" w:hAnsiTheme="majorBidi" w:cstheme="majorBidi"/>
          <w:sz w:val="24"/>
          <w:szCs w:val="24"/>
        </w:rPr>
        <w:t xml:space="preserve">is that both souls </w:t>
      </w:r>
      <w:r w:rsidR="00AC199C" w:rsidRPr="00C34FBE">
        <w:rPr>
          <w:rFonts w:asciiTheme="majorBidi" w:hAnsiTheme="majorBidi" w:cstheme="majorBidi"/>
          <w:sz w:val="24"/>
          <w:szCs w:val="24"/>
        </w:rPr>
        <w:t>first</w:t>
      </w:r>
      <w:r w:rsidR="00E000F8" w:rsidRPr="00C34FBE">
        <w:rPr>
          <w:rFonts w:asciiTheme="majorBidi" w:hAnsiTheme="majorBidi" w:cstheme="majorBidi"/>
          <w:sz w:val="24"/>
          <w:szCs w:val="24"/>
        </w:rPr>
        <w:t xml:space="preserve"> and foremost </w:t>
      </w:r>
      <w:r w:rsidR="00947821" w:rsidRPr="00C34FBE">
        <w:rPr>
          <w:rFonts w:asciiTheme="majorBidi" w:hAnsiTheme="majorBidi" w:cstheme="majorBidi"/>
          <w:sz w:val="24"/>
          <w:szCs w:val="24"/>
        </w:rPr>
        <w:t xml:space="preserve">belong to and compete for </w:t>
      </w:r>
      <w:r w:rsidR="00FA6176" w:rsidRPr="00C34FBE">
        <w:rPr>
          <w:rFonts w:asciiTheme="majorBidi" w:hAnsiTheme="majorBidi" w:cstheme="majorBidi"/>
          <w:sz w:val="24"/>
          <w:szCs w:val="24"/>
        </w:rPr>
        <w:t>the same sphere within man: conscious</w:t>
      </w:r>
      <w:r w:rsidR="005A0693" w:rsidRPr="00C34FBE">
        <w:rPr>
          <w:rFonts w:asciiTheme="majorBidi" w:hAnsiTheme="majorBidi" w:cstheme="majorBidi"/>
          <w:sz w:val="24"/>
          <w:szCs w:val="24"/>
        </w:rPr>
        <w:t xml:space="preserve">ness. </w:t>
      </w:r>
      <w:r w:rsidR="000A513D" w:rsidRPr="00C34FBE">
        <w:rPr>
          <w:rFonts w:asciiTheme="majorBidi" w:hAnsiTheme="majorBidi" w:cstheme="majorBidi"/>
          <w:sz w:val="24"/>
          <w:szCs w:val="24"/>
        </w:rPr>
        <w:t xml:space="preserve">The two souls represent two states </w:t>
      </w:r>
      <w:r w:rsidR="007A70AA" w:rsidRPr="00C34FBE">
        <w:rPr>
          <w:rFonts w:asciiTheme="majorBidi" w:hAnsiTheme="majorBidi" w:cstheme="majorBidi"/>
          <w:sz w:val="24"/>
          <w:szCs w:val="24"/>
        </w:rPr>
        <w:t xml:space="preserve">or two psychological tendencies: </w:t>
      </w:r>
      <w:r w:rsidR="00043911" w:rsidRPr="00C34FBE">
        <w:rPr>
          <w:rFonts w:asciiTheme="majorBidi" w:hAnsiTheme="majorBidi" w:cstheme="majorBidi"/>
          <w:sz w:val="24"/>
          <w:szCs w:val="24"/>
        </w:rPr>
        <w:t xml:space="preserve">the </w:t>
      </w:r>
      <w:r w:rsidR="00DE1C4D" w:rsidRPr="00C34FBE">
        <w:rPr>
          <w:rFonts w:asciiTheme="majorBidi" w:hAnsiTheme="majorBidi" w:cstheme="majorBidi"/>
          <w:sz w:val="24"/>
          <w:szCs w:val="24"/>
        </w:rPr>
        <w:t xml:space="preserve">impulse </w:t>
      </w:r>
      <w:r w:rsidR="00043911" w:rsidRPr="00C34FBE">
        <w:rPr>
          <w:rFonts w:asciiTheme="majorBidi" w:hAnsiTheme="majorBidi" w:cstheme="majorBidi"/>
          <w:sz w:val="24"/>
          <w:szCs w:val="24"/>
        </w:rPr>
        <w:t xml:space="preserve">toward nullification </w:t>
      </w:r>
      <w:r w:rsidR="00083191" w:rsidRPr="00C34FBE">
        <w:rPr>
          <w:rFonts w:asciiTheme="majorBidi" w:hAnsiTheme="majorBidi" w:cstheme="majorBidi"/>
          <w:sz w:val="24"/>
          <w:szCs w:val="24"/>
        </w:rPr>
        <w:t>and</w:t>
      </w:r>
      <w:r w:rsidR="00083191" w:rsidRPr="00C34FBE">
        <w:rPr>
          <w:rFonts w:asciiTheme="majorBidi" w:hAnsiTheme="majorBidi" w:cstheme="majorBidi" w:hint="cs"/>
          <w:sz w:val="24"/>
          <w:szCs w:val="24"/>
          <w:rtl/>
        </w:rPr>
        <w:t xml:space="preserve"> </w:t>
      </w:r>
      <w:r w:rsidR="00083191" w:rsidRPr="00C34FBE">
        <w:rPr>
          <w:rFonts w:asciiTheme="majorBidi" w:hAnsiTheme="majorBidi" w:cstheme="majorBidi" w:hint="cs"/>
          <w:sz w:val="24"/>
          <w:szCs w:val="24"/>
        </w:rPr>
        <w:t>lack</w:t>
      </w:r>
      <w:r w:rsidR="00D26FB5" w:rsidRPr="00C34FBE">
        <w:rPr>
          <w:rFonts w:asciiTheme="majorBidi" w:hAnsiTheme="majorBidi" w:cstheme="majorBidi"/>
          <w:sz w:val="24"/>
          <w:szCs w:val="24"/>
        </w:rPr>
        <w:t xml:space="preserve"> of self-regard</w:t>
      </w:r>
      <w:r w:rsidR="002D7CCA" w:rsidRPr="00C34FBE">
        <w:rPr>
          <w:rFonts w:asciiTheme="majorBidi" w:hAnsiTheme="majorBidi" w:cstheme="majorBidi"/>
          <w:sz w:val="24"/>
          <w:szCs w:val="24"/>
        </w:rPr>
        <w:t>, from an aspiration to unite with God</w:t>
      </w:r>
      <w:r w:rsidR="00DD3537" w:rsidRPr="00C34FBE">
        <w:rPr>
          <w:rFonts w:asciiTheme="majorBidi" w:hAnsiTheme="majorBidi" w:cstheme="majorBidi"/>
          <w:sz w:val="24"/>
          <w:szCs w:val="24"/>
        </w:rPr>
        <w:t xml:space="preserve">, which is the characteristic of the divine </w:t>
      </w:r>
      <w:r w:rsidR="00BD1231" w:rsidRPr="00C34FBE">
        <w:rPr>
          <w:rFonts w:asciiTheme="majorBidi" w:hAnsiTheme="majorBidi" w:cstheme="majorBidi"/>
          <w:sz w:val="24"/>
          <w:szCs w:val="24"/>
        </w:rPr>
        <w:t xml:space="preserve">soul; </w:t>
      </w:r>
      <w:r w:rsidR="008F5994">
        <w:rPr>
          <w:rFonts w:asciiTheme="majorBidi" w:hAnsiTheme="majorBidi" w:cstheme="majorBidi"/>
          <w:sz w:val="24"/>
          <w:szCs w:val="24"/>
        </w:rPr>
        <w:t xml:space="preserve">and </w:t>
      </w:r>
      <w:r w:rsidR="00BD1231" w:rsidRPr="00C34FBE">
        <w:rPr>
          <w:rFonts w:asciiTheme="majorBidi" w:hAnsiTheme="majorBidi" w:cstheme="majorBidi"/>
          <w:sz w:val="24"/>
          <w:szCs w:val="24"/>
        </w:rPr>
        <w:t xml:space="preserve">the </w:t>
      </w:r>
      <w:r w:rsidR="00DA6EC3" w:rsidRPr="00C34FBE">
        <w:rPr>
          <w:rFonts w:asciiTheme="majorBidi" w:hAnsiTheme="majorBidi" w:cstheme="majorBidi"/>
          <w:sz w:val="24"/>
          <w:szCs w:val="24"/>
        </w:rPr>
        <w:t>impulse</w:t>
      </w:r>
      <w:r w:rsidR="00BD1231" w:rsidRPr="00C34FBE">
        <w:rPr>
          <w:rFonts w:asciiTheme="majorBidi" w:hAnsiTheme="majorBidi" w:cstheme="majorBidi"/>
          <w:sz w:val="24"/>
          <w:szCs w:val="24"/>
        </w:rPr>
        <w:t xml:space="preserve"> t</w:t>
      </w:r>
      <w:r w:rsidR="0010690C" w:rsidRPr="00C34FBE">
        <w:rPr>
          <w:rFonts w:asciiTheme="majorBidi" w:hAnsiTheme="majorBidi" w:cstheme="majorBidi"/>
          <w:sz w:val="24"/>
          <w:szCs w:val="24"/>
        </w:rPr>
        <w:t xml:space="preserve">o self-affirmation </w:t>
      </w:r>
      <w:r w:rsidR="00876E3F" w:rsidRPr="00C34FBE">
        <w:rPr>
          <w:rFonts w:asciiTheme="majorBidi" w:hAnsiTheme="majorBidi" w:cstheme="majorBidi"/>
          <w:sz w:val="24"/>
          <w:szCs w:val="24"/>
        </w:rPr>
        <w:t>and</w:t>
      </w:r>
      <w:r w:rsidR="0010690C" w:rsidRPr="00C34FBE">
        <w:rPr>
          <w:rFonts w:asciiTheme="majorBidi" w:hAnsiTheme="majorBidi" w:cstheme="majorBidi"/>
          <w:sz w:val="24"/>
          <w:szCs w:val="24"/>
        </w:rPr>
        <w:t xml:space="preserve"> self-</w:t>
      </w:r>
      <w:r w:rsidR="00FF387B" w:rsidRPr="00C34FBE">
        <w:rPr>
          <w:rFonts w:asciiTheme="majorBidi" w:hAnsiTheme="majorBidi" w:cstheme="majorBidi"/>
          <w:sz w:val="24"/>
          <w:szCs w:val="24"/>
        </w:rPr>
        <w:t xml:space="preserve">exaltation which is a characteristic of the animal soul. </w:t>
      </w:r>
      <w:r w:rsidR="008A6FEC">
        <w:rPr>
          <w:rFonts w:asciiTheme="majorBidi" w:hAnsiTheme="majorBidi" w:cstheme="majorBidi"/>
          <w:sz w:val="24"/>
          <w:szCs w:val="24"/>
        </w:rPr>
        <w:t>T</w:t>
      </w:r>
      <w:r w:rsidR="002160F3" w:rsidRPr="00C34FBE">
        <w:rPr>
          <w:rFonts w:asciiTheme="majorBidi" w:hAnsiTheme="majorBidi" w:cstheme="majorBidi"/>
          <w:sz w:val="24"/>
          <w:szCs w:val="24"/>
        </w:rPr>
        <w:t xml:space="preserve">he former is </w:t>
      </w:r>
      <w:r w:rsidR="008A6FEC">
        <w:rPr>
          <w:rFonts w:asciiTheme="majorBidi" w:hAnsiTheme="majorBidi" w:cstheme="majorBidi"/>
          <w:sz w:val="24"/>
          <w:szCs w:val="24"/>
        </w:rPr>
        <w:t xml:space="preserve">clearly </w:t>
      </w:r>
      <w:r w:rsidR="002160F3" w:rsidRPr="00C34FBE">
        <w:rPr>
          <w:rFonts w:asciiTheme="majorBidi" w:hAnsiTheme="majorBidi" w:cstheme="majorBidi"/>
          <w:sz w:val="24"/>
          <w:szCs w:val="24"/>
        </w:rPr>
        <w:t xml:space="preserve">a positive </w:t>
      </w:r>
      <w:r w:rsidR="002E2691" w:rsidRPr="00C34FBE">
        <w:rPr>
          <w:rFonts w:asciiTheme="majorBidi" w:hAnsiTheme="majorBidi" w:cstheme="majorBidi"/>
          <w:sz w:val="24"/>
          <w:szCs w:val="24"/>
        </w:rPr>
        <w:t>trait</w:t>
      </w:r>
      <w:r w:rsidR="002160F3" w:rsidRPr="00C34FBE">
        <w:rPr>
          <w:rFonts w:asciiTheme="majorBidi" w:hAnsiTheme="majorBidi" w:cstheme="majorBidi"/>
          <w:sz w:val="24"/>
          <w:szCs w:val="24"/>
        </w:rPr>
        <w:t xml:space="preserve"> </w:t>
      </w:r>
      <w:r w:rsidR="007A161D" w:rsidRPr="00C34FBE">
        <w:rPr>
          <w:rFonts w:asciiTheme="majorBidi" w:hAnsiTheme="majorBidi" w:cstheme="majorBidi"/>
          <w:sz w:val="24"/>
          <w:szCs w:val="24"/>
        </w:rPr>
        <w:t xml:space="preserve">to which one is drawn by the </w:t>
      </w:r>
      <w:r w:rsidR="004360FB" w:rsidRPr="00C34FBE">
        <w:rPr>
          <w:rFonts w:asciiTheme="majorBidi" w:hAnsiTheme="majorBidi" w:cstheme="majorBidi"/>
          <w:sz w:val="24"/>
          <w:szCs w:val="24"/>
        </w:rPr>
        <w:t xml:space="preserve">good </w:t>
      </w:r>
      <w:r w:rsidR="00874312" w:rsidRPr="00C34FBE">
        <w:rPr>
          <w:rFonts w:asciiTheme="majorBidi" w:hAnsiTheme="majorBidi" w:cstheme="majorBidi"/>
          <w:sz w:val="24"/>
          <w:szCs w:val="24"/>
        </w:rPr>
        <w:t>inclination</w:t>
      </w:r>
      <w:r w:rsidR="004360FB" w:rsidRPr="00C34FBE">
        <w:rPr>
          <w:rFonts w:asciiTheme="majorBidi" w:hAnsiTheme="majorBidi" w:cstheme="majorBidi"/>
          <w:sz w:val="24"/>
          <w:szCs w:val="24"/>
        </w:rPr>
        <w:t xml:space="preserve"> while the </w:t>
      </w:r>
      <w:r w:rsidR="006005B5" w:rsidRPr="00C34FBE">
        <w:rPr>
          <w:rFonts w:asciiTheme="majorBidi" w:hAnsiTheme="majorBidi" w:cstheme="majorBidi"/>
          <w:sz w:val="24"/>
          <w:szCs w:val="24"/>
        </w:rPr>
        <w:t>latter</w:t>
      </w:r>
      <w:r w:rsidR="004360FB" w:rsidRPr="00C34FBE">
        <w:rPr>
          <w:rFonts w:asciiTheme="majorBidi" w:hAnsiTheme="majorBidi" w:cstheme="majorBidi"/>
          <w:sz w:val="24"/>
          <w:szCs w:val="24"/>
        </w:rPr>
        <w:t xml:space="preserve"> </w:t>
      </w:r>
      <w:r w:rsidR="002E2691" w:rsidRPr="00C34FBE">
        <w:rPr>
          <w:rFonts w:asciiTheme="majorBidi" w:hAnsiTheme="majorBidi" w:cstheme="majorBidi"/>
          <w:sz w:val="24"/>
          <w:szCs w:val="24"/>
        </w:rPr>
        <w:t xml:space="preserve">is </w:t>
      </w:r>
      <w:r w:rsidR="006005B5">
        <w:rPr>
          <w:rFonts w:asciiTheme="majorBidi" w:hAnsiTheme="majorBidi" w:cstheme="majorBidi"/>
          <w:sz w:val="24"/>
          <w:szCs w:val="24"/>
        </w:rPr>
        <w:t xml:space="preserve">a </w:t>
      </w:r>
      <w:r w:rsidR="002E2691" w:rsidRPr="00C34FBE">
        <w:rPr>
          <w:rFonts w:asciiTheme="majorBidi" w:hAnsiTheme="majorBidi" w:cstheme="majorBidi"/>
          <w:sz w:val="24"/>
          <w:szCs w:val="24"/>
        </w:rPr>
        <w:t xml:space="preserve">negative trait </w:t>
      </w:r>
      <w:r w:rsidR="00AA2E6E" w:rsidRPr="00C34FBE">
        <w:rPr>
          <w:rFonts w:asciiTheme="majorBidi" w:hAnsiTheme="majorBidi" w:cstheme="majorBidi"/>
          <w:sz w:val="24"/>
          <w:szCs w:val="24"/>
        </w:rPr>
        <w:t xml:space="preserve">to which </w:t>
      </w:r>
      <w:r w:rsidR="001F1751" w:rsidRPr="00C34FBE">
        <w:rPr>
          <w:rFonts w:asciiTheme="majorBidi" w:hAnsiTheme="majorBidi" w:cstheme="majorBidi"/>
          <w:sz w:val="24"/>
          <w:szCs w:val="24"/>
        </w:rPr>
        <w:t xml:space="preserve">one is pulled by </w:t>
      </w:r>
      <w:r w:rsidR="00AA2E6E" w:rsidRPr="00C34FBE">
        <w:rPr>
          <w:rFonts w:asciiTheme="majorBidi" w:hAnsiTheme="majorBidi" w:cstheme="majorBidi"/>
          <w:sz w:val="24"/>
          <w:szCs w:val="24"/>
        </w:rPr>
        <w:t>t</w:t>
      </w:r>
      <w:r w:rsidR="002E2691" w:rsidRPr="00C34FBE">
        <w:rPr>
          <w:rFonts w:asciiTheme="majorBidi" w:hAnsiTheme="majorBidi" w:cstheme="majorBidi"/>
          <w:sz w:val="24"/>
          <w:szCs w:val="24"/>
        </w:rPr>
        <w:t>he evil i</w:t>
      </w:r>
      <w:r w:rsidR="00874312" w:rsidRPr="00C34FBE">
        <w:rPr>
          <w:rFonts w:asciiTheme="majorBidi" w:hAnsiTheme="majorBidi" w:cstheme="majorBidi"/>
          <w:sz w:val="24"/>
          <w:szCs w:val="24"/>
        </w:rPr>
        <w:t>nclination</w:t>
      </w:r>
      <w:r w:rsidR="002E2691" w:rsidRPr="00C34FBE">
        <w:rPr>
          <w:rFonts w:asciiTheme="majorBidi" w:hAnsiTheme="majorBidi" w:cstheme="majorBidi"/>
          <w:sz w:val="24"/>
          <w:szCs w:val="24"/>
        </w:rPr>
        <w:t>.</w:t>
      </w:r>
      <w:r w:rsidR="001737FF" w:rsidRPr="00C34FBE">
        <w:rPr>
          <w:rFonts w:asciiTheme="majorBidi" w:hAnsiTheme="majorBidi" w:cstheme="majorBidi"/>
          <w:sz w:val="24"/>
          <w:szCs w:val="24"/>
        </w:rPr>
        <w:t xml:space="preserve"> Man </w:t>
      </w:r>
      <w:r w:rsidR="00096FF9">
        <w:rPr>
          <w:rFonts w:asciiTheme="majorBidi" w:hAnsiTheme="majorBidi" w:cstheme="majorBidi"/>
          <w:sz w:val="24"/>
          <w:szCs w:val="24"/>
        </w:rPr>
        <w:t xml:space="preserve">is required </w:t>
      </w:r>
      <w:r w:rsidR="001737FF" w:rsidRPr="00C34FBE">
        <w:rPr>
          <w:rFonts w:asciiTheme="majorBidi" w:hAnsiTheme="majorBidi" w:cstheme="majorBidi"/>
          <w:sz w:val="24"/>
          <w:szCs w:val="24"/>
        </w:rPr>
        <w:t>to</w:t>
      </w:r>
      <w:r w:rsidR="0077510A" w:rsidRPr="00C34FBE">
        <w:rPr>
          <w:rFonts w:asciiTheme="majorBidi" w:hAnsiTheme="majorBidi" w:cstheme="majorBidi"/>
          <w:sz w:val="24"/>
          <w:szCs w:val="24"/>
        </w:rPr>
        <w:t xml:space="preserve"> </w:t>
      </w:r>
      <w:r w:rsidR="00C21B6D" w:rsidRPr="00C34FBE">
        <w:rPr>
          <w:rFonts w:asciiTheme="majorBidi" w:hAnsiTheme="majorBidi" w:cstheme="majorBidi"/>
          <w:sz w:val="24"/>
          <w:szCs w:val="24"/>
        </w:rPr>
        <w:t xml:space="preserve">put the nullifying </w:t>
      </w:r>
      <w:r w:rsidR="00A24930" w:rsidRPr="00C34FBE">
        <w:rPr>
          <w:rFonts w:asciiTheme="majorBidi" w:hAnsiTheme="majorBidi" w:cstheme="majorBidi"/>
          <w:sz w:val="24"/>
          <w:szCs w:val="24"/>
        </w:rPr>
        <w:t>tendency</w:t>
      </w:r>
      <w:r w:rsidR="00C21B6D" w:rsidRPr="00C34FBE">
        <w:rPr>
          <w:rFonts w:asciiTheme="majorBidi" w:hAnsiTheme="majorBidi" w:cstheme="majorBidi"/>
          <w:sz w:val="24"/>
          <w:szCs w:val="24"/>
        </w:rPr>
        <w:t xml:space="preserve"> </w:t>
      </w:r>
      <w:r w:rsidR="004E5331" w:rsidRPr="00C34FBE">
        <w:rPr>
          <w:rFonts w:asciiTheme="majorBidi" w:hAnsiTheme="majorBidi" w:cstheme="majorBidi"/>
          <w:sz w:val="24"/>
          <w:szCs w:val="24"/>
        </w:rPr>
        <w:t>in control of his consciousness and destroy</w:t>
      </w:r>
      <w:r w:rsidR="00AD0351" w:rsidRPr="00C34FBE">
        <w:rPr>
          <w:rFonts w:asciiTheme="majorBidi" w:hAnsiTheme="majorBidi" w:cstheme="majorBidi"/>
          <w:sz w:val="24"/>
          <w:szCs w:val="24"/>
        </w:rPr>
        <w:t xml:space="preserve"> the affirming</w:t>
      </w:r>
      <w:r w:rsidR="00287FE0" w:rsidRPr="00C34FBE">
        <w:rPr>
          <w:rFonts w:asciiTheme="majorBidi" w:hAnsiTheme="majorBidi" w:cstheme="majorBidi"/>
          <w:sz w:val="24"/>
          <w:szCs w:val="24"/>
        </w:rPr>
        <w:t xml:space="preserve"> tendency</w:t>
      </w:r>
      <w:r w:rsidR="00AD0351" w:rsidRPr="00C34FBE">
        <w:rPr>
          <w:rFonts w:asciiTheme="majorBidi" w:hAnsiTheme="majorBidi" w:cstheme="majorBidi"/>
          <w:sz w:val="24"/>
          <w:szCs w:val="24"/>
        </w:rPr>
        <w:t>.</w:t>
      </w:r>
      <w:r w:rsidR="00AD0351" w:rsidRPr="00C34FBE">
        <w:rPr>
          <w:rStyle w:val="FootnoteReference"/>
          <w:rFonts w:asciiTheme="majorBidi" w:hAnsiTheme="majorBidi" w:cstheme="majorBidi"/>
          <w:sz w:val="24"/>
          <w:szCs w:val="24"/>
        </w:rPr>
        <w:footnoteReference w:id="23"/>
      </w:r>
    </w:p>
    <w:p w14:paraId="5BD85078" w14:textId="6AF960AA" w:rsidR="00662CA3" w:rsidRPr="00C34FBE" w:rsidRDefault="00F415D7"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Chabad</w:t>
      </w:r>
      <w:r w:rsidR="005C64DB" w:rsidRPr="00C34FBE">
        <w:rPr>
          <w:rFonts w:asciiTheme="majorBidi" w:hAnsiTheme="majorBidi" w:cstheme="majorBidi"/>
          <w:sz w:val="24"/>
          <w:szCs w:val="24"/>
        </w:rPr>
        <w:t xml:space="preserve"> </w:t>
      </w:r>
      <w:r w:rsidRPr="00C34FBE">
        <w:rPr>
          <w:rFonts w:asciiTheme="majorBidi" w:hAnsiTheme="majorBidi" w:cstheme="majorBidi"/>
          <w:sz w:val="24"/>
          <w:szCs w:val="24"/>
        </w:rPr>
        <w:t>thought presents human existence as a conflict and</w:t>
      </w:r>
      <w:r w:rsidR="005C64DB" w:rsidRPr="00C34FBE">
        <w:rPr>
          <w:rFonts w:asciiTheme="majorBidi" w:hAnsiTheme="majorBidi" w:cstheme="majorBidi"/>
          <w:sz w:val="24"/>
          <w:szCs w:val="24"/>
        </w:rPr>
        <w:t xml:space="preserve"> </w:t>
      </w:r>
      <w:r w:rsidR="00EC6333" w:rsidRPr="00C34FBE">
        <w:rPr>
          <w:rFonts w:asciiTheme="majorBidi" w:hAnsiTheme="majorBidi" w:cstheme="majorBidi"/>
          <w:sz w:val="24"/>
          <w:szCs w:val="24"/>
        </w:rPr>
        <w:t xml:space="preserve">continuous </w:t>
      </w:r>
      <w:r w:rsidR="005C64DB" w:rsidRPr="00C34FBE">
        <w:rPr>
          <w:rFonts w:asciiTheme="majorBidi" w:hAnsiTheme="majorBidi" w:cstheme="majorBidi"/>
          <w:sz w:val="24"/>
          <w:szCs w:val="24"/>
        </w:rPr>
        <w:t xml:space="preserve">internal </w:t>
      </w:r>
      <w:r w:rsidRPr="00C34FBE">
        <w:rPr>
          <w:rFonts w:asciiTheme="majorBidi" w:hAnsiTheme="majorBidi" w:cstheme="majorBidi"/>
          <w:sz w:val="24"/>
          <w:szCs w:val="24"/>
        </w:rPr>
        <w:t>war</w:t>
      </w:r>
      <w:r w:rsidR="004A01FE" w:rsidRPr="00C34FBE">
        <w:rPr>
          <w:rFonts w:asciiTheme="majorBidi" w:hAnsiTheme="majorBidi" w:cstheme="majorBidi"/>
          <w:sz w:val="24"/>
          <w:szCs w:val="24"/>
        </w:rPr>
        <w:t xml:space="preserve">, in which man lives his whole life </w:t>
      </w:r>
      <w:r w:rsidR="001A05DC" w:rsidRPr="00C34FBE">
        <w:rPr>
          <w:rFonts w:asciiTheme="majorBidi" w:hAnsiTheme="majorBidi" w:cstheme="majorBidi"/>
          <w:sz w:val="24"/>
          <w:szCs w:val="24"/>
        </w:rPr>
        <w:t xml:space="preserve">in </w:t>
      </w:r>
      <w:r w:rsidR="00F23DD7" w:rsidRPr="00C34FBE">
        <w:rPr>
          <w:rFonts w:asciiTheme="majorBidi" w:hAnsiTheme="majorBidi" w:cstheme="majorBidi"/>
          <w:sz w:val="24"/>
          <w:szCs w:val="24"/>
        </w:rPr>
        <w:t xml:space="preserve">between </w:t>
      </w:r>
      <w:r w:rsidR="001A05DC" w:rsidRPr="00C34FBE">
        <w:rPr>
          <w:rFonts w:asciiTheme="majorBidi" w:hAnsiTheme="majorBidi" w:cstheme="majorBidi"/>
          <w:sz w:val="24"/>
          <w:szCs w:val="24"/>
        </w:rPr>
        <w:t xml:space="preserve">opposite realities and truths </w:t>
      </w:r>
      <w:r w:rsidR="00094246">
        <w:rPr>
          <w:rFonts w:asciiTheme="majorBidi" w:hAnsiTheme="majorBidi" w:cstheme="majorBidi"/>
          <w:sz w:val="24"/>
          <w:szCs w:val="24"/>
        </w:rPr>
        <w:t xml:space="preserve">abiding </w:t>
      </w:r>
      <w:r w:rsidR="00285198" w:rsidRPr="00C34FBE">
        <w:rPr>
          <w:rFonts w:asciiTheme="majorBidi" w:hAnsiTheme="majorBidi" w:cstheme="majorBidi"/>
          <w:sz w:val="24"/>
          <w:szCs w:val="24"/>
        </w:rPr>
        <w:t xml:space="preserve">together, in a </w:t>
      </w:r>
      <w:r w:rsidR="00BC1E2B" w:rsidRPr="00C34FBE">
        <w:rPr>
          <w:rFonts w:asciiTheme="majorBidi" w:hAnsiTheme="majorBidi" w:cstheme="majorBidi"/>
          <w:sz w:val="24"/>
          <w:szCs w:val="24"/>
        </w:rPr>
        <w:lastRenderedPageBreak/>
        <w:t>kind</w:t>
      </w:r>
      <w:r w:rsidR="00285198" w:rsidRPr="00C34FBE">
        <w:rPr>
          <w:rFonts w:asciiTheme="majorBidi" w:hAnsiTheme="majorBidi" w:cstheme="majorBidi"/>
          <w:sz w:val="24"/>
          <w:szCs w:val="24"/>
        </w:rPr>
        <w:t xml:space="preserve"> of</w:t>
      </w:r>
      <w:r w:rsidR="00BC1E2B" w:rsidRPr="00C34FBE">
        <w:rPr>
          <w:rFonts w:asciiTheme="majorBidi" w:hAnsiTheme="majorBidi" w:cstheme="majorBidi"/>
          <w:sz w:val="24"/>
          <w:szCs w:val="24"/>
        </w:rPr>
        <w:t xml:space="preserve"> </w:t>
      </w:r>
      <w:r w:rsidR="00BC5979">
        <w:rPr>
          <w:rFonts w:asciiTheme="majorBidi" w:hAnsiTheme="majorBidi" w:cstheme="majorBidi"/>
          <w:sz w:val="24"/>
          <w:szCs w:val="24"/>
        </w:rPr>
        <w:t xml:space="preserve">intense </w:t>
      </w:r>
      <w:r w:rsidR="00285198" w:rsidRPr="00C34FBE">
        <w:rPr>
          <w:rFonts w:asciiTheme="majorBidi" w:hAnsiTheme="majorBidi" w:cstheme="majorBidi"/>
          <w:sz w:val="24"/>
          <w:szCs w:val="24"/>
        </w:rPr>
        <w:t>dialectic tension</w:t>
      </w:r>
      <w:r w:rsidR="00833B55" w:rsidRPr="00C34FBE">
        <w:rPr>
          <w:rFonts w:asciiTheme="majorBidi" w:hAnsiTheme="majorBidi" w:cstheme="majorBidi"/>
          <w:sz w:val="24"/>
          <w:szCs w:val="24"/>
        </w:rPr>
        <w:t>. The combination</w:t>
      </w:r>
      <w:r w:rsidR="00A23E03" w:rsidRPr="00C34FBE">
        <w:rPr>
          <w:rFonts w:asciiTheme="majorBidi" w:hAnsiTheme="majorBidi" w:cstheme="majorBidi"/>
          <w:sz w:val="24"/>
          <w:szCs w:val="24"/>
        </w:rPr>
        <w:t xml:space="preserve"> </w:t>
      </w:r>
      <w:r w:rsidR="00AE69D8" w:rsidRPr="00C34FBE">
        <w:rPr>
          <w:rFonts w:asciiTheme="majorBidi" w:hAnsiTheme="majorBidi" w:cstheme="majorBidi"/>
          <w:sz w:val="24"/>
          <w:szCs w:val="24"/>
        </w:rPr>
        <w:t xml:space="preserve">of </w:t>
      </w:r>
      <w:r w:rsidR="004236F3" w:rsidRPr="00C34FBE">
        <w:rPr>
          <w:rFonts w:asciiTheme="majorBidi" w:hAnsiTheme="majorBidi" w:cstheme="majorBidi"/>
          <w:sz w:val="24"/>
          <w:szCs w:val="24"/>
        </w:rPr>
        <w:t>being and nothingness,</w:t>
      </w:r>
      <w:r w:rsidR="00C913D6" w:rsidRPr="00C34FBE">
        <w:rPr>
          <w:rFonts w:asciiTheme="majorBidi" w:hAnsiTheme="majorBidi" w:cstheme="majorBidi"/>
          <w:sz w:val="24"/>
          <w:szCs w:val="24"/>
          <w:rtl/>
        </w:rPr>
        <w:t xml:space="preserve"> </w:t>
      </w:r>
      <w:r w:rsidR="001D2B77" w:rsidRPr="00C34FBE">
        <w:rPr>
          <w:rFonts w:asciiTheme="majorBidi" w:hAnsiTheme="majorBidi" w:cstheme="majorBidi"/>
          <w:sz w:val="24"/>
          <w:szCs w:val="24"/>
        </w:rPr>
        <w:t xml:space="preserve">giving over </w:t>
      </w:r>
      <w:r w:rsidR="00510231" w:rsidRPr="00C34FBE">
        <w:rPr>
          <w:rFonts w:asciiTheme="majorBidi" w:hAnsiTheme="majorBidi" w:cstheme="majorBidi"/>
          <w:sz w:val="24"/>
          <w:szCs w:val="24"/>
        </w:rPr>
        <w:t>one’s</w:t>
      </w:r>
      <w:r w:rsidR="001D2B77" w:rsidRPr="00C34FBE">
        <w:rPr>
          <w:rFonts w:asciiTheme="majorBidi" w:hAnsiTheme="majorBidi" w:cstheme="majorBidi"/>
          <w:sz w:val="24"/>
          <w:szCs w:val="24"/>
        </w:rPr>
        <w:t xml:space="preserve"> soul while God </w:t>
      </w:r>
      <w:r w:rsidR="00AE69D8" w:rsidRPr="00C34FBE">
        <w:rPr>
          <w:rFonts w:asciiTheme="majorBidi" w:hAnsiTheme="majorBidi" w:cstheme="majorBidi"/>
          <w:sz w:val="24"/>
          <w:szCs w:val="24"/>
        </w:rPr>
        <w:t>dwells below, the divine and animal souls,</w:t>
      </w:r>
      <w:r w:rsidR="006C5856" w:rsidRPr="00C34FBE">
        <w:rPr>
          <w:rFonts w:asciiTheme="majorBidi" w:hAnsiTheme="majorBidi" w:cstheme="majorBidi"/>
          <w:sz w:val="24"/>
          <w:szCs w:val="24"/>
        </w:rPr>
        <w:t xml:space="preserve"> </w:t>
      </w:r>
      <w:r w:rsidR="00931AF5" w:rsidRPr="00C34FBE">
        <w:rPr>
          <w:rFonts w:asciiTheme="majorBidi" w:hAnsiTheme="majorBidi" w:cstheme="majorBidi"/>
          <w:sz w:val="24"/>
          <w:szCs w:val="24"/>
        </w:rPr>
        <w:t xml:space="preserve">all </w:t>
      </w:r>
      <w:r w:rsidR="00083191" w:rsidRPr="00C34FBE">
        <w:rPr>
          <w:rFonts w:asciiTheme="majorBidi" w:hAnsiTheme="majorBidi" w:cstheme="majorBidi"/>
          <w:sz w:val="24"/>
          <w:szCs w:val="24"/>
        </w:rPr>
        <w:t>these combinations</w:t>
      </w:r>
      <w:r w:rsidR="00931AF5" w:rsidRPr="00C34FBE">
        <w:rPr>
          <w:rFonts w:asciiTheme="majorBidi" w:hAnsiTheme="majorBidi" w:cstheme="majorBidi"/>
          <w:sz w:val="24"/>
          <w:szCs w:val="24"/>
        </w:rPr>
        <w:t xml:space="preserve"> </w:t>
      </w:r>
      <w:r w:rsidR="006C5856" w:rsidRPr="00C34FBE">
        <w:rPr>
          <w:rFonts w:asciiTheme="majorBidi" w:hAnsiTheme="majorBidi" w:cstheme="majorBidi"/>
          <w:sz w:val="24"/>
          <w:szCs w:val="24"/>
        </w:rPr>
        <w:t xml:space="preserve">are paradoxical yet at the same time all are </w:t>
      </w:r>
      <w:r w:rsidR="00F574E1" w:rsidRPr="00C34FBE">
        <w:rPr>
          <w:rFonts w:asciiTheme="majorBidi" w:hAnsiTheme="majorBidi" w:cstheme="majorBidi"/>
          <w:sz w:val="24"/>
          <w:szCs w:val="24"/>
        </w:rPr>
        <w:t>revelation</w:t>
      </w:r>
      <w:r w:rsidR="0062524C" w:rsidRPr="00C34FBE">
        <w:rPr>
          <w:rFonts w:asciiTheme="majorBidi" w:hAnsiTheme="majorBidi" w:cstheme="majorBidi"/>
          <w:sz w:val="24"/>
          <w:szCs w:val="24"/>
        </w:rPr>
        <w:t>s</w:t>
      </w:r>
      <w:r w:rsidR="00F574E1" w:rsidRPr="00C34FBE">
        <w:rPr>
          <w:rFonts w:asciiTheme="majorBidi" w:hAnsiTheme="majorBidi" w:cstheme="majorBidi"/>
          <w:sz w:val="24"/>
          <w:szCs w:val="24"/>
        </w:rPr>
        <w:t xml:space="preserve"> o</w:t>
      </w:r>
      <w:r w:rsidR="0062524C" w:rsidRPr="00C34FBE">
        <w:rPr>
          <w:rFonts w:asciiTheme="majorBidi" w:hAnsiTheme="majorBidi" w:cstheme="majorBidi"/>
          <w:sz w:val="24"/>
          <w:szCs w:val="24"/>
        </w:rPr>
        <w:t>f</w:t>
      </w:r>
      <w:r w:rsidR="00F574E1" w:rsidRPr="00C34FBE">
        <w:rPr>
          <w:rFonts w:asciiTheme="majorBidi" w:hAnsiTheme="majorBidi" w:cstheme="majorBidi"/>
          <w:sz w:val="24"/>
          <w:szCs w:val="24"/>
        </w:rPr>
        <w:t xml:space="preserve"> the same unity – the “unity of opposites”.</w:t>
      </w:r>
      <w:r w:rsidR="00F574E1" w:rsidRPr="00C34FBE">
        <w:rPr>
          <w:rStyle w:val="FootnoteReference"/>
          <w:rFonts w:asciiTheme="majorBidi" w:hAnsiTheme="majorBidi" w:cstheme="majorBidi"/>
          <w:sz w:val="24"/>
          <w:szCs w:val="24"/>
        </w:rPr>
        <w:footnoteReference w:id="24"/>
      </w:r>
    </w:p>
    <w:p w14:paraId="2D38789F" w14:textId="61EC2168" w:rsidR="00D13DE5" w:rsidRPr="00C34FBE" w:rsidRDefault="00662CA3"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This aspiration to </w:t>
      </w:r>
      <w:r w:rsidR="00B71477" w:rsidRPr="00C34FBE">
        <w:rPr>
          <w:rFonts w:asciiTheme="majorBidi" w:hAnsiTheme="majorBidi" w:cstheme="majorBidi"/>
          <w:sz w:val="24"/>
          <w:szCs w:val="24"/>
        </w:rPr>
        <w:t>sel</w:t>
      </w:r>
      <w:r w:rsidR="00CB6EE3">
        <w:rPr>
          <w:rFonts w:asciiTheme="majorBidi" w:hAnsiTheme="majorBidi" w:cstheme="majorBidi"/>
          <w:sz w:val="24"/>
          <w:szCs w:val="24"/>
        </w:rPr>
        <w:t>f</w:t>
      </w:r>
      <w:r w:rsidR="00B71477" w:rsidRPr="00C34FBE">
        <w:rPr>
          <w:rFonts w:asciiTheme="majorBidi" w:hAnsiTheme="majorBidi" w:cstheme="majorBidi"/>
          <w:sz w:val="24"/>
          <w:szCs w:val="24"/>
        </w:rPr>
        <w:t xml:space="preserve">-nullification is completely antithetical to Rabbi Hutner’s </w:t>
      </w:r>
      <w:r w:rsidR="00A27992" w:rsidRPr="00C34FBE">
        <w:rPr>
          <w:rFonts w:asciiTheme="majorBidi" w:hAnsiTheme="majorBidi" w:cstheme="majorBidi"/>
          <w:sz w:val="24"/>
          <w:szCs w:val="24"/>
        </w:rPr>
        <w:t>worldview</w:t>
      </w:r>
      <w:r w:rsidR="00C6758B" w:rsidRPr="00C34FBE">
        <w:rPr>
          <w:rFonts w:asciiTheme="majorBidi" w:hAnsiTheme="majorBidi" w:cstheme="majorBidi"/>
          <w:sz w:val="24"/>
          <w:szCs w:val="24"/>
        </w:rPr>
        <w:t>,</w:t>
      </w:r>
      <w:r w:rsidR="00DC49B2" w:rsidRPr="00C34FBE">
        <w:rPr>
          <w:rFonts w:asciiTheme="majorBidi" w:hAnsiTheme="majorBidi" w:cstheme="majorBidi"/>
          <w:sz w:val="24"/>
          <w:szCs w:val="24"/>
        </w:rPr>
        <w:t xml:space="preserve"> while the desire for existence</w:t>
      </w:r>
      <w:r w:rsidR="00BA5182" w:rsidRPr="00C34FBE">
        <w:rPr>
          <w:rFonts w:asciiTheme="majorBidi" w:hAnsiTheme="majorBidi" w:cstheme="majorBidi"/>
          <w:sz w:val="24"/>
          <w:szCs w:val="24"/>
        </w:rPr>
        <w:t xml:space="preserve"> </w:t>
      </w:r>
      <w:r w:rsidR="0007576E" w:rsidRPr="00C34FBE">
        <w:rPr>
          <w:rFonts w:asciiTheme="majorBidi" w:hAnsiTheme="majorBidi" w:cstheme="majorBidi"/>
          <w:sz w:val="24"/>
          <w:szCs w:val="24"/>
        </w:rPr>
        <w:t xml:space="preserve">negated in </w:t>
      </w:r>
      <w:r w:rsidR="00517068" w:rsidRPr="00C34FBE">
        <w:rPr>
          <w:rFonts w:asciiTheme="majorBidi" w:hAnsiTheme="majorBidi" w:cstheme="majorBidi"/>
          <w:sz w:val="24"/>
          <w:szCs w:val="24"/>
        </w:rPr>
        <w:t xml:space="preserve">Chabad thought stands at the heart of his thought. </w:t>
      </w:r>
      <w:r w:rsidR="008A3C86" w:rsidRPr="00C34FBE">
        <w:rPr>
          <w:rFonts w:asciiTheme="majorBidi" w:hAnsiTheme="majorBidi" w:cstheme="majorBidi"/>
          <w:sz w:val="24"/>
          <w:szCs w:val="24"/>
        </w:rPr>
        <w:t>In this sense</w:t>
      </w:r>
      <w:r w:rsidR="00CB6EE3">
        <w:rPr>
          <w:rFonts w:asciiTheme="majorBidi" w:hAnsiTheme="majorBidi" w:cstheme="majorBidi"/>
          <w:sz w:val="24"/>
          <w:szCs w:val="24"/>
        </w:rPr>
        <w:t>,</w:t>
      </w:r>
      <w:r w:rsidR="008A3C86" w:rsidRPr="00C34FBE">
        <w:rPr>
          <w:rFonts w:asciiTheme="majorBidi" w:hAnsiTheme="majorBidi" w:cstheme="majorBidi"/>
          <w:sz w:val="24"/>
          <w:szCs w:val="24"/>
        </w:rPr>
        <w:t xml:space="preserve"> the</w:t>
      </w:r>
      <w:r w:rsidR="00634499" w:rsidRPr="00C34FBE">
        <w:rPr>
          <w:rFonts w:asciiTheme="majorBidi" w:hAnsiTheme="majorBidi" w:cstheme="majorBidi"/>
          <w:sz w:val="24"/>
          <w:szCs w:val="24"/>
        </w:rPr>
        <w:t xml:space="preserve"> Chabad </w:t>
      </w:r>
      <w:r w:rsidR="0039798D" w:rsidRPr="00C34FBE">
        <w:rPr>
          <w:rFonts w:asciiTheme="majorBidi" w:hAnsiTheme="majorBidi" w:cstheme="majorBidi"/>
          <w:sz w:val="24"/>
          <w:szCs w:val="24"/>
        </w:rPr>
        <w:t xml:space="preserve">doctrine </w:t>
      </w:r>
      <w:r w:rsidR="008A3C86" w:rsidRPr="00C34FBE">
        <w:rPr>
          <w:rFonts w:asciiTheme="majorBidi" w:hAnsiTheme="majorBidi" w:cstheme="majorBidi"/>
          <w:sz w:val="24"/>
          <w:szCs w:val="24"/>
        </w:rPr>
        <w:t>of two souls</w:t>
      </w:r>
      <w:r w:rsidR="00EE4D5F" w:rsidRPr="00C34FBE">
        <w:rPr>
          <w:rFonts w:asciiTheme="majorBidi" w:hAnsiTheme="majorBidi" w:cstheme="majorBidi"/>
          <w:sz w:val="24"/>
          <w:szCs w:val="24"/>
        </w:rPr>
        <w:t xml:space="preserve"> is antithetical to Rabbi Hutner’s approach</w:t>
      </w:r>
      <w:r w:rsidR="00271B1A">
        <w:rPr>
          <w:rFonts w:asciiTheme="majorBidi" w:hAnsiTheme="majorBidi" w:cstheme="majorBidi"/>
          <w:sz w:val="24"/>
          <w:szCs w:val="24"/>
        </w:rPr>
        <w:t>,</w:t>
      </w:r>
      <w:r w:rsidR="008F15D7" w:rsidRPr="00C34FBE">
        <w:rPr>
          <w:rFonts w:asciiTheme="majorBidi" w:hAnsiTheme="majorBidi" w:cstheme="majorBidi"/>
          <w:sz w:val="24"/>
          <w:szCs w:val="24"/>
        </w:rPr>
        <w:t xml:space="preserve"> and </w:t>
      </w:r>
      <w:r w:rsidR="009F352E" w:rsidRPr="00C34FBE">
        <w:rPr>
          <w:rFonts w:asciiTheme="majorBidi" w:hAnsiTheme="majorBidi" w:cstheme="majorBidi"/>
          <w:sz w:val="24"/>
          <w:szCs w:val="24"/>
        </w:rPr>
        <w:t>therefore</w:t>
      </w:r>
      <w:r w:rsidR="00B753A1">
        <w:rPr>
          <w:rFonts w:asciiTheme="majorBidi" w:hAnsiTheme="majorBidi" w:cstheme="majorBidi"/>
          <w:sz w:val="24"/>
          <w:szCs w:val="24"/>
        </w:rPr>
        <w:t>,</w:t>
      </w:r>
      <w:r w:rsidR="009F352E" w:rsidRPr="00C34FBE">
        <w:rPr>
          <w:rFonts w:asciiTheme="majorBidi" w:hAnsiTheme="majorBidi" w:cstheme="majorBidi"/>
          <w:sz w:val="24"/>
          <w:szCs w:val="24"/>
        </w:rPr>
        <w:t xml:space="preserve"> </w:t>
      </w:r>
      <w:r w:rsidR="001C0444" w:rsidRPr="00C34FBE">
        <w:rPr>
          <w:rFonts w:asciiTheme="majorBidi" w:hAnsiTheme="majorBidi" w:cstheme="majorBidi"/>
          <w:sz w:val="24"/>
          <w:szCs w:val="24"/>
        </w:rPr>
        <w:t>when integrating it into his own thought</w:t>
      </w:r>
      <w:r w:rsidR="00B753A1">
        <w:rPr>
          <w:rFonts w:asciiTheme="majorBidi" w:hAnsiTheme="majorBidi" w:cstheme="majorBidi"/>
          <w:sz w:val="24"/>
          <w:szCs w:val="24"/>
        </w:rPr>
        <w:t>,</w:t>
      </w:r>
      <w:r w:rsidR="001C0444" w:rsidRPr="00C34FBE">
        <w:rPr>
          <w:rFonts w:asciiTheme="majorBidi" w:hAnsiTheme="majorBidi" w:cstheme="majorBidi"/>
          <w:sz w:val="24"/>
          <w:szCs w:val="24"/>
        </w:rPr>
        <w:t xml:space="preserve"> </w:t>
      </w:r>
      <w:r w:rsidR="00316ED8" w:rsidRPr="00C34FBE">
        <w:rPr>
          <w:rFonts w:asciiTheme="majorBidi" w:hAnsiTheme="majorBidi" w:cstheme="majorBidi"/>
          <w:sz w:val="24"/>
          <w:szCs w:val="24"/>
        </w:rPr>
        <w:t xml:space="preserve">he </w:t>
      </w:r>
      <w:r w:rsidR="00C45870" w:rsidRPr="00C34FBE">
        <w:rPr>
          <w:rFonts w:asciiTheme="majorBidi" w:hAnsiTheme="majorBidi" w:cstheme="majorBidi"/>
          <w:sz w:val="24"/>
          <w:szCs w:val="24"/>
        </w:rPr>
        <w:t xml:space="preserve">makes </w:t>
      </w:r>
      <w:r w:rsidR="00316ED8" w:rsidRPr="00C34FBE">
        <w:rPr>
          <w:rFonts w:asciiTheme="majorBidi" w:hAnsiTheme="majorBidi" w:cstheme="majorBidi"/>
          <w:sz w:val="24"/>
          <w:szCs w:val="24"/>
        </w:rPr>
        <w:t xml:space="preserve">the relevant change: </w:t>
      </w:r>
      <w:r w:rsidR="00565526" w:rsidRPr="00C34FBE">
        <w:rPr>
          <w:rFonts w:asciiTheme="majorBidi" w:hAnsiTheme="majorBidi" w:cstheme="majorBidi"/>
          <w:sz w:val="24"/>
          <w:szCs w:val="24"/>
        </w:rPr>
        <w:t>he reverses it.</w:t>
      </w:r>
    </w:p>
    <w:p w14:paraId="1A287B4F" w14:textId="1FE6C5DF" w:rsidR="0001793B" w:rsidRPr="00C34FBE" w:rsidRDefault="00D13DE5" w:rsidP="00A04DD6">
      <w:pPr>
        <w:pStyle w:val="Quote1"/>
        <w:bidi w:val="0"/>
        <w:spacing w:before="0" w:after="0"/>
        <w:ind w:left="0" w:right="0" w:firstLine="720"/>
        <w:jc w:val="left"/>
        <w:rPr>
          <w:rFonts w:asciiTheme="majorBidi" w:hAnsiTheme="majorBidi" w:cstheme="majorBidi"/>
          <w:color w:val="202122"/>
          <w:sz w:val="24"/>
          <w:szCs w:val="24"/>
          <w:shd w:val="clear" w:color="auto" w:fill="FFFFFF"/>
        </w:rPr>
      </w:pPr>
      <w:r w:rsidRPr="00C34FBE">
        <w:rPr>
          <w:rFonts w:asciiTheme="majorBidi" w:hAnsiTheme="majorBidi" w:cstheme="majorBidi"/>
          <w:sz w:val="24"/>
          <w:szCs w:val="24"/>
        </w:rPr>
        <w:t xml:space="preserve">In Rabbi Hutner’s thought, the two </w:t>
      </w:r>
      <w:r w:rsidR="00BD4A01" w:rsidRPr="00C34FBE">
        <w:rPr>
          <w:rFonts w:asciiTheme="majorBidi" w:hAnsiTheme="majorBidi" w:cstheme="majorBidi"/>
          <w:sz w:val="24"/>
          <w:szCs w:val="24"/>
        </w:rPr>
        <w:t>so</w:t>
      </w:r>
      <w:r w:rsidR="008F733F" w:rsidRPr="00C34FBE">
        <w:rPr>
          <w:rFonts w:asciiTheme="majorBidi" w:hAnsiTheme="majorBidi" w:cstheme="majorBidi"/>
          <w:sz w:val="24"/>
          <w:szCs w:val="24"/>
        </w:rPr>
        <w:t>u</w:t>
      </w:r>
      <w:r w:rsidR="00BD4A01" w:rsidRPr="00C34FBE">
        <w:rPr>
          <w:rFonts w:asciiTheme="majorBidi" w:hAnsiTheme="majorBidi" w:cstheme="majorBidi"/>
          <w:sz w:val="24"/>
          <w:szCs w:val="24"/>
        </w:rPr>
        <w:t>ls represent</w:t>
      </w:r>
      <w:r w:rsidR="00E476A7" w:rsidRPr="00C34FBE">
        <w:rPr>
          <w:rFonts w:asciiTheme="majorBidi" w:hAnsiTheme="majorBidi" w:cstheme="majorBidi"/>
          <w:sz w:val="24"/>
          <w:szCs w:val="24"/>
        </w:rPr>
        <w:t xml:space="preserve"> exactly</w:t>
      </w:r>
      <w:r w:rsidR="00BD4A01" w:rsidRPr="00C34FBE">
        <w:rPr>
          <w:rFonts w:asciiTheme="majorBidi" w:hAnsiTheme="majorBidi" w:cstheme="majorBidi"/>
          <w:sz w:val="24"/>
          <w:szCs w:val="24"/>
        </w:rPr>
        <w:t xml:space="preserve"> the opposite of what they represent in the thoug</w:t>
      </w:r>
      <w:r w:rsidR="00E476A7" w:rsidRPr="00C34FBE">
        <w:rPr>
          <w:rFonts w:asciiTheme="majorBidi" w:hAnsiTheme="majorBidi" w:cstheme="majorBidi"/>
          <w:sz w:val="24"/>
          <w:szCs w:val="24"/>
        </w:rPr>
        <w:t>h</w:t>
      </w:r>
      <w:r w:rsidR="00BD4A01" w:rsidRPr="00C34FBE">
        <w:rPr>
          <w:rFonts w:asciiTheme="majorBidi" w:hAnsiTheme="majorBidi" w:cstheme="majorBidi"/>
          <w:sz w:val="24"/>
          <w:szCs w:val="24"/>
        </w:rPr>
        <w:t>t of</w:t>
      </w:r>
      <w:r w:rsidR="00DC04A4" w:rsidRPr="00C34FBE">
        <w:rPr>
          <w:rFonts w:asciiTheme="majorBidi" w:hAnsiTheme="majorBidi" w:cstheme="majorBidi"/>
          <w:sz w:val="24"/>
          <w:szCs w:val="24"/>
        </w:rPr>
        <w:t xml:space="preserve"> </w:t>
      </w:r>
      <w:r w:rsidR="008503EE" w:rsidRPr="00C34FBE">
        <w:rPr>
          <w:rFonts w:asciiTheme="majorBidi" w:hAnsiTheme="majorBidi" w:cstheme="majorBidi"/>
          <w:sz w:val="24"/>
          <w:szCs w:val="24"/>
        </w:rPr>
        <w:t>the Admor Hazaken</w:t>
      </w:r>
      <w:r w:rsidR="00DC04A4" w:rsidRPr="00C34FBE">
        <w:rPr>
          <w:rFonts w:asciiTheme="majorBidi" w:hAnsiTheme="majorBidi" w:cstheme="majorBidi"/>
          <w:color w:val="202122"/>
          <w:sz w:val="24"/>
          <w:szCs w:val="24"/>
          <w:shd w:val="clear" w:color="auto" w:fill="FFFFFF"/>
        </w:rPr>
        <w:t xml:space="preserve">. The natural soul </w:t>
      </w:r>
      <w:r w:rsidR="00111AA6" w:rsidRPr="00C34FBE">
        <w:rPr>
          <w:rFonts w:asciiTheme="majorBidi" w:hAnsiTheme="majorBidi" w:cstheme="majorBidi"/>
          <w:color w:val="202122"/>
          <w:sz w:val="24"/>
          <w:szCs w:val="24"/>
          <w:shd w:val="clear" w:color="auto" w:fill="FFFFFF"/>
        </w:rPr>
        <w:t xml:space="preserve">recognizes only what it </w:t>
      </w:r>
      <w:r w:rsidR="00B964FC" w:rsidRPr="00C34FBE">
        <w:rPr>
          <w:rFonts w:asciiTheme="majorBidi" w:hAnsiTheme="majorBidi" w:cstheme="majorBidi"/>
          <w:color w:val="202122"/>
          <w:sz w:val="24"/>
          <w:szCs w:val="24"/>
          <w:shd w:val="clear" w:color="auto" w:fill="FFFFFF"/>
        </w:rPr>
        <w:t xml:space="preserve">encounters </w:t>
      </w:r>
      <w:r w:rsidR="004612D0" w:rsidRPr="00C34FBE">
        <w:rPr>
          <w:rFonts w:asciiTheme="majorBidi" w:hAnsiTheme="majorBidi" w:cstheme="majorBidi"/>
          <w:color w:val="202122"/>
          <w:sz w:val="24"/>
          <w:szCs w:val="24"/>
          <w:shd w:val="clear" w:color="auto" w:fill="FFFFFF"/>
        </w:rPr>
        <w:t xml:space="preserve">by </w:t>
      </w:r>
      <w:r w:rsidR="001C566A" w:rsidRPr="00C34FBE">
        <w:rPr>
          <w:rFonts w:asciiTheme="majorBidi" w:hAnsiTheme="majorBidi" w:cstheme="majorBidi"/>
          <w:color w:val="202122"/>
          <w:sz w:val="24"/>
          <w:szCs w:val="24"/>
          <w:shd w:val="clear" w:color="auto" w:fill="FFFFFF"/>
        </w:rPr>
        <w:t xml:space="preserve">physical </w:t>
      </w:r>
      <w:r w:rsidR="004612D0" w:rsidRPr="00C34FBE">
        <w:rPr>
          <w:rFonts w:asciiTheme="majorBidi" w:hAnsiTheme="majorBidi" w:cstheme="majorBidi"/>
          <w:color w:val="202122"/>
          <w:sz w:val="24"/>
          <w:szCs w:val="24"/>
          <w:shd w:val="clear" w:color="auto" w:fill="FFFFFF"/>
        </w:rPr>
        <w:t xml:space="preserve">means </w:t>
      </w:r>
      <w:r w:rsidR="00F2554D" w:rsidRPr="00C34FBE">
        <w:rPr>
          <w:rFonts w:asciiTheme="majorBidi" w:hAnsiTheme="majorBidi" w:cstheme="majorBidi"/>
          <w:color w:val="202122"/>
          <w:sz w:val="24"/>
          <w:szCs w:val="24"/>
          <w:shd w:val="clear" w:color="auto" w:fill="FFFFFF"/>
        </w:rPr>
        <w:t xml:space="preserve">in the revealed world, a world that </w:t>
      </w:r>
      <w:r w:rsidR="0020685A" w:rsidRPr="00C34FBE">
        <w:rPr>
          <w:rFonts w:asciiTheme="majorBidi" w:hAnsiTheme="majorBidi" w:cstheme="majorBidi"/>
          <w:color w:val="202122"/>
          <w:sz w:val="24"/>
          <w:szCs w:val="24"/>
          <w:shd w:val="clear" w:color="auto" w:fill="FFFFFF"/>
        </w:rPr>
        <w:t xml:space="preserve">in itself has no importance or value </w:t>
      </w:r>
      <w:r w:rsidR="00BF572B" w:rsidRPr="00C34FBE">
        <w:rPr>
          <w:rFonts w:asciiTheme="majorBidi" w:hAnsiTheme="majorBidi" w:cstheme="majorBidi"/>
          <w:color w:val="202122"/>
          <w:sz w:val="24"/>
          <w:szCs w:val="24"/>
          <w:shd w:val="clear" w:color="auto" w:fill="FFFFFF"/>
        </w:rPr>
        <w:t>–</w:t>
      </w:r>
      <w:r w:rsidR="0020685A" w:rsidRPr="00C34FBE">
        <w:rPr>
          <w:rFonts w:asciiTheme="majorBidi" w:hAnsiTheme="majorBidi" w:cstheme="majorBidi"/>
          <w:color w:val="202122"/>
          <w:sz w:val="24"/>
          <w:szCs w:val="24"/>
          <w:shd w:val="clear" w:color="auto" w:fill="FFFFFF"/>
        </w:rPr>
        <w:t xml:space="preserve"> </w:t>
      </w:r>
      <w:r w:rsidR="00BF572B" w:rsidRPr="00C34FBE">
        <w:rPr>
          <w:rFonts w:asciiTheme="majorBidi" w:hAnsiTheme="majorBidi" w:cstheme="majorBidi"/>
          <w:color w:val="202122"/>
          <w:sz w:val="24"/>
          <w:szCs w:val="24"/>
          <w:shd w:val="clear" w:color="auto" w:fill="FFFFFF"/>
        </w:rPr>
        <w:t>the world of scientism, materialism</w:t>
      </w:r>
      <w:r w:rsidR="00271B1A">
        <w:rPr>
          <w:rFonts w:asciiTheme="majorBidi" w:hAnsiTheme="majorBidi" w:cstheme="majorBidi"/>
          <w:color w:val="202122"/>
          <w:sz w:val="24"/>
          <w:szCs w:val="24"/>
          <w:shd w:val="clear" w:color="auto" w:fill="FFFFFF"/>
        </w:rPr>
        <w:t>,</w:t>
      </w:r>
      <w:r w:rsidR="00BF572B" w:rsidRPr="00C34FBE">
        <w:rPr>
          <w:rFonts w:asciiTheme="majorBidi" w:hAnsiTheme="majorBidi" w:cstheme="majorBidi"/>
          <w:color w:val="202122"/>
          <w:sz w:val="24"/>
          <w:szCs w:val="24"/>
          <w:shd w:val="clear" w:color="auto" w:fill="FFFFFF"/>
        </w:rPr>
        <w:t xml:space="preserve"> and </w:t>
      </w:r>
      <w:r w:rsidR="000544B0" w:rsidRPr="00C34FBE">
        <w:rPr>
          <w:rFonts w:asciiTheme="majorBidi" w:hAnsiTheme="majorBidi" w:cstheme="majorBidi"/>
          <w:color w:val="202122"/>
          <w:sz w:val="24"/>
          <w:szCs w:val="24"/>
          <w:shd w:val="clear" w:color="auto" w:fill="FFFFFF"/>
        </w:rPr>
        <w:t xml:space="preserve">nihilism, </w:t>
      </w:r>
      <w:r w:rsidR="00C94236">
        <w:rPr>
          <w:rFonts w:asciiTheme="majorBidi" w:hAnsiTheme="majorBidi" w:cstheme="majorBidi"/>
          <w:color w:val="202122"/>
          <w:sz w:val="24"/>
          <w:szCs w:val="24"/>
          <w:shd w:val="clear" w:color="auto" w:fill="FFFFFF"/>
        </w:rPr>
        <w:t xml:space="preserve">which </w:t>
      </w:r>
      <w:r w:rsidR="00BA09A3" w:rsidRPr="00C34FBE">
        <w:rPr>
          <w:rFonts w:asciiTheme="majorBidi" w:hAnsiTheme="majorBidi" w:cstheme="majorBidi"/>
          <w:color w:val="202122"/>
          <w:sz w:val="24"/>
          <w:szCs w:val="24"/>
          <w:shd w:val="clear" w:color="auto" w:fill="FFFFFF"/>
        </w:rPr>
        <w:t xml:space="preserve">in his opinion </w:t>
      </w:r>
      <w:r w:rsidR="000544B0" w:rsidRPr="00C34FBE">
        <w:rPr>
          <w:rFonts w:asciiTheme="majorBidi" w:hAnsiTheme="majorBidi" w:cstheme="majorBidi"/>
          <w:color w:val="202122"/>
          <w:sz w:val="24"/>
          <w:szCs w:val="24"/>
          <w:shd w:val="clear" w:color="auto" w:fill="FFFFFF"/>
        </w:rPr>
        <w:t>form the ultimate heresy</w:t>
      </w:r>
      <w:r w:rsidR="00245760" w:rsidRPr="00C34FBE">
        <w:rPr>
          <w:rFonts w:asciiTheme="majorBidi" w:hAnsiTheme="majorBidi" w:cstheme="majorBidi"/>
          <w:color w:val="202122"/>
          <w:sz w:val="24"/>
          <w:szCs w:val="24"/>
          <w:shd w:val="clear" w:color="auto" w:fill="FFFFFF"/>
        </w:rPr>
        <w:t>.</w:t>
      </w:r>
      <w:r w:rsidR="00BA09A3" w:rsidRPr="00C34FBE">
        <w:rPr>
          <w:rStyle w:val="FootnoteReference"/>
          <w:rFonts w:asciiTheme="majorBidi" w:hAnsiTheme="majorBidi" w:cstheme="majorBidi"/>
          <w:color w:val="202122"/>
          <w:sz w:val="24"/>
          <w:szCs w:val="24"/>
          <w:shd w:val="clear" w:color="auto" w:fill="FFFFFF"/>
        </w:rPr>
        <w:footnoteReference w:id="25"/>
      </w:r>
      <w:r w:rsidR="00E14EA4" w:rsidRPr="00C34FBE">
        <w:rPr>
          <w:rFonts w:asciiTheme="majorBidi" w:hAnsiTheme="majorBidi" w:cstheme="majorBidi"/>
          <w:color w:val="202122"/>
          <w:sz w:val="24"/>
          <w:szCs w:val="24"/>
          <w:shd w:val="clear" w:color="auto" w:fill="FFFFFF"/>
        </w:rPr>
        <w:t xml:space="preserve"> In contrast</w:t>
      </w:r>
      <w:r w:rsidR="0040724F">
        <w:rPr>
          <w:rFonts w:asciiTheme="majorBidi" w:hAnsiTheme="majorBidi" w:cstheme="majorBidi"/>
          <w:color w:val="202122"/>
          <w:sz w:val="24"/>
          <w:szCs w:val="24"/>
          <w:shd w:val="clear" w:color="auto" w:fill="FFFFFF"/>
        </w:rPr>
        <w:t>,</w:t>
      </w:r>
      <w:r w:rsidR="00E14EA4" w:rsidRPr="00C34FBE">
        <w:rPr>
          <w:rFonts w:asciiTheme="majorBidi" w:hAnsiTheme="majorBidi" w:cstheme="majorBidi"/>
          <w:color w:val="202122"/>
          <w:sz w:val="24"/>
          <w:szCs w:val="24"/>
          <w:shd w:val="clear" w:color="auto" w:fill="FFFFFF"/>
        </w:rPr>
        <w:t xml:space="preserve"> the divine soul recognizes </w:t>
      </w:r>
      <w:r w:rsidR="00C47741" w:rsidRPr="00C34FBE">
        <w:rPr>
          <w:rFonts w:asciiTheme="majorBidi" w:hAnsiTheme="majorBidi" w:cstheme="majorBidi"/>
          <w:color w:val="202122"/>
          <w:sz w:val="24"/>
          <w:szCs w:val="24"/>
          <w:shd w:val="clear" w:color="auto" w:fill="FFFFFF"/>
        </w:rPr>
        <w:t>the</w:t>
      </w:r>
      <w:r w:rsidR="00E14EA4" w:rsidRPr="00C34FBE">
        <w:rPr>
          <w:rFonts w:asciiTheme="majorBidi" w:hAnsiTheme="majorBidi" w:cstheme="majorBidi"/>
          <w:color w:val="202122"/>
          <w:sz w:val="24"/>
          <w:szCs w:val="24"/>
          <w:shd w:val="clear" w:color="auto" w:fill="FFFFFF"/>
        </w:rPr>
        <w:t xml:space="preserve"> existence</w:t>
      </w:r>
      <w:r w:rsidR="00C47741" w:rsidRPr="00C34FBE">
        <w:rPr>
          <w:rFonts w:asciiTheme="majorBidi" w:hAnsiTheme="majorBidi" w:cstheme="majorBidi"/>
          <w:color w:val="202122"/>
          <w:sz w:val="24"/>
          <w:szCs w:val="24"/>
          <w:shd w:val="clear" w:color="auto" w:fill="FFFFFF"/>
        </w:rPr>
        <w:t xml:space="preserve"> of </w:t>
      </w:r>
      <w:r w:rsidR="00C47741" w:rsidRPr="00C34FBE">
        <w:rPr>
          <w:rFonts w:asciiTheme="majorBidi" w:hAnsiTheme="majorBidi" w:cstheme="majorBidi"/>
          <w:i/>
          <w:iCs/>
          <w:color w:val="202122"/>
          <w:sz w:val="24"/>
          <w:szCs w:val="24"/>
          <w:shd w:val="clear" w:color="auto" w:fill="FFFFFF"/>
        </w:rPr>
        <w:t>kavod</w:t>
      </w:r>
      <w:r w:rsidR="00DD55DF" w:rsidRPr="00C34FBE">
        <w:rPr>
          <w:rFonts w:asciiTheme="majorBidi" w:hAnsiTheme="majorBidi" w:cstheme="majorBidi"/>
          <w:color w:val="202122"/>
          <w:sz w:val="24"/>
          <w:szCs w:val="24"/>
          <w:shd w:val="clear" w:color="auto" w:fill="FFFFFF"/>
        </w:rPr>
        <w:t xml:space="preserve">, the possibility of attributing importance to </w:t>
      </w:r>
      <w:r w:rsidR="00DA591E" w:rsidRPr="00C34FBE">
        <w:rPr>
          <w:rFonts w:asciiTheme="majorBidi" w:hAnsiTheme="majorBidi" w:cstheme="majorBidi"/>
          <w:color w:val="202122"/>
          <w:sz w:val="24"/>
          <w:szCs w:val="24"/>
          <w:shd w:val="clear" w:color="auto" w:fill="FFFFFF"/>
        </w:rPr>
        <w:t xml:space="preserve">profane things. The encounter with the divine </w:t>
      </w:r>
      <w:r w:rsidR="00E83A88" w:rsidRPr="00C34FBE">
        <w:rPr>
          <w:rFonts w:asciiTheme="majorBidi" w:hAnsiTheme="majorBidi" w:cstheme="majorBidi"/>
          <w:color w:val="202122"/>
          <w:sz w:val="24"/>
          <w:szCs w:val="24"/>
          <w:shd w:val="clear" w:color="auto" w:fill="FFFFFF"/>
        </w:rPr>
        <w:t xml:space="preserve">does not lead to the conclusion that man and reality </w:t>
      </w:r>
      <w:r w:rsidR="005A3EF7" w:rsidRPr="00C34FBE">
        <w:rPr>
          <w:rFonts w:asciiTheme="majorBidi" w:hAnsiTheme="majorBidi" w:cstheme="majorBidi"/>
          <w:color w:val="202122"/>
          <w:sz w:val="24"/>
          <w:szCs w:val="24"/>
          <w:shd w:val="clear" w:color="auto" w:fill="FFFFFF"/>
        </w:rPr>
        <w:t>are not</w:t>
      </w:r>
      <w:r w:rsidR="00DA501D" w:rsidRPr="00C34FBE">
        <w:rPr>
          <w:rFonts w:asciiTheme="majorBidi" w:hAnsiTheme="majorBidi" w:cstheme="majorBidi"/>
          <w:color w:val="202122"/>
          <w:sz w:val="24"/>
          <w:szCs w:val="24"/>
          <w:shd w:val="clear" w:color="auto" w:fill="FFFFFF"/>
        </w:rPr>
        <w:t>hing</w:t>
      </w:r>
      <w:r w:rsidR="005A3EF7" w:rsidRPr="00C34FBE">
        <w:rPr>
          <w:rFonts w:asciiTheme="majorBidi" w:hAnsiTheme="majorBidi" w:cstheme="majorBidi"/>
          <w:color w:val="202122"/>
          <w:sz w:val="24"/>
          <w:szCs w:val="24"/>
          <w:shd w:val="clear" w:color="auto" w:fill="FFFFFF"/>
        </w:rPr>
        <w:t xml:space="preserve"> – on the contrary, it leads to the </w:t>
      </w:r>
      <w:r w:rsidR="00895D2D" w:rsidRPr="00C34FBE">
        <w:rPr>
          <w:rFonts w:asciiTheme="majorBidi" w:hAnsiTheme="majorBidi" w:cstheme="majorBidi"/>
          <w:color w:val="202122"/>
          <w:sz w:val="24"/>
          <w:szCs w:val="24"/>
          <w:shd w:val="clear" w:color="auto" w:fill="FFFFFF"/>
        </w:rPr>
        <w:t xml:space="preserve">conclusion that man </w:t>
      </w:r>
      <w:r w:rsidR="00B95083" w:rsidRPr="00C34FBE">
        <w:rPr>
          <w:rFonts w:asciiTheme="majorBidi" w:hAnsiTheme="majorBidi" w:cstheme="majorBidi"/>
          <w:color w:val="202122"/>
          <w:sz w:val="24"/>
          <w:szCs w:val="24"/>
          <w:shd w:val="clear" w:color="auto" w:fill="FFFFFF"/>
        </w:rPr>
        <w:t xml:space="preserve">truly </w:t>
      </w:r>
      <w:r w:rsidR="00895D2D" w:rsidRPr="00C34FBE">
        <w:rPr>
          <w:rFonts w:asciiTheme="majorBidi" w:hAnsiTheme="majorBidi" w:cstheme="majorBidi"/>
          <w:color w:val="202122"/>
          <w:sz w:val="24"/>
          <w:szCs w:val="24"/>
          <w:shd w:val="clear" w:color="auto" w:fill="FFFFFF"/>
        </w:rPr>
        <w:t xml:space="preserve">exists. It is the divine soul that </w:t>
      </w:r>
      <w:r w:rsidR="002A34F3" w:rsidRPr="00C34FBE">
        <w:rPr>
          <w:rFonts w:asciiTheme="majorBidi" w:hAnsiTheme="majorBidi" w:cstheme="majorBidi"/>
          <w:color w:val="202122"/>
          <w:sz w:val="24"/>
          <w:szCs w:val="24"/>
          <w:shd w:val="clear" w:color="auto" w:fill="FFFFFF"/>
        </w:rPr>
        <w:t>affirms man’s true eternal existence</w:t>
      </w:r>
      <w:r w:rsidR="00894A78" w:rsidRPr="00C34FBE">
        <w:rPr>
          <w:rFonts w:asciiTheme="majorBidi" w:hAnsiTheme="majorBidi" w:cstheme="majorBidi"/>
          <w:color w:val="202122"/>
          <w:sz w:val="24"/>
          <w:szCs w:val="24"/>
          <w:shd w:val="clear" w:color="auto" w:fill="FFFFFF"/>
        </w:rPr>
        <w:t xml:space="preserve">, while </w:t>
      </w:r>
      <w:r w:rsidR="002A20FF" w:rsidRPr="00C34FBE">
        <w:rPr>
          <w:rFonts w:asciiTheme="majorBidi" w:hAnsiTheme="majorBidi" w:cstheme="majorBidi"/>
          <w:color w:val="202122"/>
          <w:sz w:val="24"/>
          <w:szCs w:val="24"/>
          <w:shd w:val="clear" w:color="auto" w:fill="FFFFFF"/>
        </w:rPr>
        <w:t xml:space="preserve">the natural soul lives in a world in which </w:t>
      </w:r>
      <w:r w:rsidR="00B10405" w:rsidRPr="00C34FBE">
        <w:rPr>
          <w:rFonts w:asciiTheme="majorBidi" w:hAnsiTheme="majorBidi" w:cstheme="majorBidi"/>
          <w:color w:val="202122"/>
          <w:sz w:val="24"/>
          <w:szCs w:val="24"/>
          <w:shd w:val="clear" w:color="auto" w:fill="FFFFFF"/>
        </w:rPr>
        <w:t xml:space="preserve">existence is false. Rabbi Hutner </w:t>
      </w:r>
      <w:r w:rsidR="004A6321" w:rsidRPr="00C34FBE">
        <w:rPr>
          <w:rFonts w:asciiTheme="majorBidi" w:hAnsiTheme="majorBidi" w:cstheme="majorBidi"/>
          <w:color w:val="202122"/>
          <w:sz w:val="24"/>
          <w:szCs w:val="24"/>
          <w:shd w:val="clear" w:color="auto" w:fill="FFFFFF"/>
        </w:rPr>
        <w:t xml:space="preserve">adopts the </w:t>
      </w:r>
      <w:r w:rsidR="00FD66EB" w:rsidRPr="00C34FBE">
        <w:rPr>
          <w:rFonts w:asciiTheme="majorBidi" w:hAnsiTheme="majorBidi" w:cstheme="majorBidi"/>
          <w:color w:val="202122"/>
          <w:sz w:val="24"/>
          <w:szCs w:val="24"/>
          <w:shd w:val="clear" w:color="auto" w:fill="FFFFFF"/>
        </w:rPr>
        <w:t xml:space="preserve">formal innovation of the </w:t>
      </w:r>
      <w:r w:rsidR="00DE7B22" w:rsidRPr="00C34FBE">
        <w:rPr>
          <w:rFonts w:asciiTheme="majorBidi" w:hAnsiTheme="majorBidi" w:cstheme="majorBidi"/>
          <w:color w:val="202122"/>
          <w:sz w:val="24"/>
          <w:szCs w:val="24"/>
          <w:shd w:val="clear" w:color="auto" w:fill="FFFFFF"/>
        </w:rPr>
        <w:t xml:space="preserve">Admor Hazaken’s </w:t>
      </w:r>
      <w:r w:rsidR="00FD66EB" w:rsidRPr="00C34FBE">
        <w:rPr>
          <w:rFonts w:asciiTheme="majorBidi" w:hAnsiTheme="majorBidi" w:cstheme="majorBidi"/>
          <w:color w:val="202122"/>
          <w:sz w:val="24"/>
          <w:szCs w:val="24"/>
          <w:shd w:val="clear" w:color="auto" w:fill="FFFFFF"/>
        </w:rPr>
        <w:t>two</w:t>
      </w:r>
      <w:r w:rsidR="003B2417">
        <w:rPr>
          <w:rFonts w:asciiTheme="majorBidi" w:hAnsiTheme="majorBidi" w:cstheme="majorBidi"/>
          <w:color w:val="202122"/>
          <w:sz w:val="24"/>
          <w:szCs w:val="24"/>
          <w:shd w:val="clear" w:color="auto" w:fill="FFFFFF"/>
        </w:rPr>
        <w:t>-</w:t>
      </w:r>
      <w:r w:rsidR="00FD66EB" w:rsidRPr="00C34FBE">
        <w:rPr>
          <w:rFonts w:asciiTheme="majorBidi" w:hAnsiTheme="majorBidi" w:cstheme="majorBidi"/>
          <w:color w:val="202122"/>
          <w:sz w:val="24"/>
          <w:szCs w:val="24"/>
          <w:shd w:val="clear" w:color="auto" w:fill="FFFFFF"/>
        </w:rPr>
        <w:t>soul</w:t>
      </w:r>
      <w:r w:rsidR="00A60AF9" w:rsidRPr="00C34FBE">
        <w:rPr>
          <w:rFonts w:asciiTheme="majorBidi" w:hAnsiTheme="majorBidi" w:cstheme="majorBidi"/>
          <w:color w:val="202122"/>
          <w:sz w:val="24"/>
          <w:szCs w:val="24"/>
          <w:shd w:val="clear" w:color="auto" w:fill="FFFFFF"/>
        </w:rPr>
        <w:t xml:space="preserve"> doct</w:t>
      </w:r>
      <w:r w:rsidR="006C01B8" w:rsidRPr="00C34FBE">
        <w:rPr>
          <w:rFonts w:asciiTheme="majorBidi" w:hAnsiTheme="majorBidi" w:cstheme="majorBidi"/>
          <w:color w:val="202122"/>
          <w:sz w:val="24"/>
          <w:szCs w:val="24"/>
          <w:shd w:val="clear" w:color="auto" w:fill="FFFFFF"/>
        </w:rPr>
        <w:t>rine</w:t>
      </w:r>
      <w:r w:rsidR="008E71F8" w:rsidRPr="00C34FBE">
        <w:rPr>
          <w:rFonts w:asciiTheme="majorBidi" w:hAnsiTheme="majorBidi" w:cstheme="majorBidi"/>
          <w:color w:val="202122"/>
          <w:sz w:val="24"/>
          <w:szCs w:val="24"/>
          <w:shd w:val="clear" w:color="auto" w:fill="FFFFFF"/>
        </w:rPr>
        <w:t xml:space="preserve">, </w:t>
      </w:r>
      <w:r w:rsidR="00D87761" w:rsidRPr="00C34FBE">
        <w:rPr>
          <w:rFonts w:asciiTheme="majorBidi" w:hAnsiTheme="majorBidi" w:cstheme="majorBidi"/>
          <w:color w:val="202122"/>
          <w:sz w:val="24"/>
          <w:szCs w:val="24"/>
          <w:shd w:val="clear" w:color="auto" w:fill="FFFFFF"/>
        </w:rPr>
        <w:t>the idea that t</w:t>
      </w:r>
      <w:r w:rsidR="00D4541D">
        <w:rPr>
          <w:rFonts w:asciiTheme="majorBidi" w:hAnsiTheme="majorBidi" w:cstheme="majorBidi"/>
          <w:color w:val="202122"/>
          <w:sz w:val="24"/>
          <w:szCs w:val="24"/>
          <w:shd w:val="clear" w:color="auto" w:fill="FFFFFF"/>
        </w:rPr>
        <w:t>wo souls</w:t>
      </w:r>
      <w:r w:rsidR="00D87761" w:rsidRPr="00C34FBE">
        <w:rPr>
          <w:rFonts w:asciiTheme="majorBidi" w:hAnsiTheme="majorBidi" w:cstheme="majorBidi"/>
          <w:color w:val="202122"/>
          <w:sz w:val="24"/>
          <w:szCs w:val="24"/>
          <w:shd w:val="clear" w:color="auto" w:fill="FFFFFF"/>
        </w:rPr>
        <w:t xml:space="preserve"> represent </w:t>
      </w:r>
      <w:r w:rsidR="00AE20E9" w:rsidRPr="00C34FBE">
        <w:rPr>
          <w:rFonts w:asciiTheme="majorBidi" w:hAnsiTheme="majorBidi" w:cstheme="majorBidi"/>
          <w:color w:val="202122"/>
          <w:sz w:val="24"/>
          <w:szCs w:val="24"/>
          <w:shd w:val="clear" w:color="auto" w:fill="FFFFFF"/>
        </w:rPr>
        <w:t xml:space="preserve">competing </w:t>
      </w:r>
      <w:r w:rsidR="00D87761" w:rsidRPr="00C34FBE">
        <w:rPr>
          <w:rFonts w:asciiTheme="majorBidi" w:hAnsiTheme="majorBidi" w:cstheme="majorBidi"/>
          <w:color w:val="202122"/>
          <w:sz w:val="24"/>
          <w:szCs w:val="24"/>
          <w:shd w:val="clear" w:color="auto" w:fill="FFFFFF"/>
        </w:rPr>
        <w:t xml:space="preserve">conscious </w:t>
      </w:r>
      <w:r w:rsidR="00AE20E9" w:rsidRPr="00C34FBE">
        <w:rPr>
          <w:rFonts w:asciiTheme="majorBidi" w:hAnsiTheme="majorBidi" w:cstheme="majorBidi"/>
          <w:color w:val="202122"/>
          <w:sz w:val="24"/>
          <w:szCs w:val="24"/>
          <w:shd w:val="clear" w:color="auto" w:fill="FFFFFF"/>
        </w:rPr>
        <w:t xml:space="preserve">impulses </w:t>
      </w:r>
      <w:r w:rsidR="007D561B" w:rsidRPr="00C34FBE">
        <w:rPr>
          <w:rFonts w:asciiTheme="majorBidi" w:hAnsiTheme="majorBidi" w:cstheme="majorBidi"/>
          <w:color w:val="202122"/>
          <w:sz w:val="24"/>
          <w:szCs w:val="24"/>
          <w:shd w:val="clear" w:color="auto" w:fill="FFFFFF"/>
        </w:rPr>
        <w:t xml:space="preserve">and </w:t>
      </w:r>
      <w:r w:rsidR="006244AF">
        <w:rPr>
          <w:rFonts w:asciiTheme="majorBidi" w:hAnsiTheme="majorBidi" w:cstheme="majorBidi"/>
          <w:color w:val="202122"/>
          <w:sz w:val="24"/>
          <w:szCs w:val="24"/>
          <w:shd w:val="clear" w:color="auto" w:fill="FFFFFF"/>
        </w:rPr>
        <w:t xml:space="preserve">that </w:t>
      </w:r>
      <w:r w:rsidR="007D561B" w:rsidRPr="00C34FBE">
        <w:rPr>
          <w:rFonts w:asciiTheme="majorBidi" w:hAnsiTheme="majorBidi" w:cstheme="majorBidi"/>
          <w:color w:val="202122"/>
          <w:sz w:val="24"/>
          <w:szCs w:val="24"/>
          <w:shd w:val="clear" w:color="auto" w:fill="FFFFFF"/>
        </w:rPr>
        <w:t xml:space="preserve">man must </w:t>
      </w:r>
      <w:r w:rsidR="006244AF">
        <w:rPr>
          <w:rFonts w:asciiTheme="majorBidi" w:hAnsiTheme="majorBidi" w:cstheme="majorBidi"/>
          <w:color w:val="202122"/>
          <w:sz w:val="24"/>
          <w:szCs w:val="24"/>
          <w:shd w:val="clear" w:color="auto" w:fill="FFFFFF"/>
        </w:rPr>
        <w:t xml:space="preserve">choose </w:t>
      </w:r>
      <w:r w:rsidR="00E85D86" w:rsidRPr="00C34FBE">
        <w:rPr>
          <w:rFonts w:asciiTheme="majorBidi" w:hAnsiTheme="majorBidi" w:cstheme="majorBidi"/>
          <w:color w:val="202122"/>
          <w:sz w:val="24"/>
          <w:szCs w:val="24"/>
          <w:shd w:val="clear" w:color="auto" w:fill="FFFFFF"/>
        </w:rPr>
        <w:t xml:space="preserve">the desired </w:t>
      </w:r>
      <w:r w:rsidR="00D74631" w:rsidRPr="00C34FBE">
        <w:rPr>
          <w:rFonts w:asciiTheme="majorBidi" w:hAnsiTheme="majorBidi" w:cstheme="majorBidi"/>
          <w:color w:val="202122"/>
          <w:sz w:val="24"/>
          <w:szCs w:val="24"/>
          <w:shd w:val="clear" w:color="auto" w:fill="FFFFFF"/>
        </w:rPr>
        <w:t xml:space="preserve">conscious state. </w:t>
      </w:r>
      <w:r w:rsidR="00892A54" w:rsidRPr="00C34FBE">
        <w:rPr>
          <w:rFonts w:asciiTheme="majorBidi" w:hAnsiTheme="majorBidi" w:cstheme="majorBidi"/>
          <w:color w:val="202122"/>
          <w:sz w:val="24"/>
          <w:szCs w:val="24"/>
          <w:shd w:val="clear" w:color="auto" w:fill="FFFFFF"/>
        </w:rPr>
        <w:t xml:space="preserve">He </w:t>
      </w:r>
      <w:r w:rsidR="00874BD8" w:rsidRPr="00C34FBE">
        <w:rPr>
          <w:rFonts w:asciiTheme="majorBidi" w:hAnsiTheme="majorBidi" w:cstheme="majorBidi"/>
          <w:color w:val="202122"/>
          <w:sz w:val="24"/>
          <w:szCs w:val="24"/>
          <w:shd w:val="clear" w:color="auto" w:fill="FFFFFF"/>
        </w:rPr>
        <w:t xml:space="preserve">even </w:t>
      </w:r>
      <w:r w:rsidR="00892A54" w:rsidRPr="00C34FBE">
        <w:rPr>
          <w:rFonts w:asciiTheme="majorBidi" w:hAnsiTheme="majorBidi" w:cstheme="majorBidi"/>
          <w:color w:val="202122"/>
          <w:sz w:val="24"/>
          <w:szCs w:val="24"/>
          <w:shd w:val="clear" w:color="auto" w:fill="FFFFFF"/>
        </w:rPr>
        <w:t xml:space="preserve">adopts the </w:t>
      </w:r>
      <w:r w:rsidR="00305708" w:rsidRPr="00C34FBE">
        <w:rPr>
          <w:rFonts w:asciiTheme="majorBidi" w:hAnsiTheme="majorBidi" w:cstheme="majorBidi"/>
          <w:color w:val="202122"/>
          <w:sz w:val="24"/>
          <w:szCs w:val="24"/>
          <w:shd w:val="clear" w:color="auto" w:fill="FFFFFF"/>
        </w:rPr>
        <w:t xml:space="preserve">Chabad </w:t>
      </w:r>
      <w:r w:rsidR="0094720D" w:rsidRPr="00C34FBE">
        <w:rPr>
          <w:rFonts w:asciiTheme="majorBidi" w:hAnsiTheme="majorBidi" w:cstheme="majorBidi"/>
          <w:color w:val="202122"/>
          <w:sz w:val="24"/>
          <w:szCs w:val="24"/>
          <w:shd w:val="clear" w:color="auto" w:fill="FFFFFF"/>
        </w:rPr>
        <w:t>terminology</w:t>
      </w:r>
      <w:r w:rsidR="00874BD8" w:rsidRPr="00C34FBE">
        <w:rPr>
          <w:rFonts w:asciiTheme="majorBidi" w:hAnsiTheme="majorBidi" w:cstheme="majorBidi"/>
          <w:color w:val="202122"/>
          <w:sz w:val="24"/>
          <w:szCs w:val="24"/>
          <w:shd w:val="clear" w:color="auto" w:fill="FFFFFF"/>
        </w:rPr>
        <w:t xml:space="preserve">. </w:t>
      </w:r>
      <w:r w:rsidR="00083191" w:rsidRPr="00C34FBE">
        <w:rPr>
          <w:rFonts w:asciiTheme="majorBidi" w:hAnsiTheme="majorBidi" w:cstheme="majorBidi"/>
          <w:color w:val="202122"/>
          <w:sz w:val="24"/>
          <w:szCs w:val="24"/>
          <w:shd w:val="clear" w:color="auto" w:fill="FFFFFF"/>
        </w:rPr>
        <w:t>However,</w:t>
      </w:r>
      <w:r w:rsidR="00874BD8" w:rsidRPr="00C34FBE">
        <w:rPr>
          <w:rFonts w:asciiTheme="majorBidi" w:hAnsiTheme="majorBidi" w:cstheme="majorBidi"/>
          <w:color w:val="202122"/>
          <w:sz w:val="24"/>
          <w:szCs w:val="24"/>
          <w:shd w:val="clear" w:color="auto" w:fill="FFFFFF"/>
        </w:rPr>
        <w:t xml:space="preserve"> he </w:t>
      </w:r>
      <w:r w:rsidR="0044564B" w:rsidRPr="00C34FBE">
        <w:rPr>
          <w:rFonts w:asciiTheme="majorBidi" w:hAnsiTheme="majorBidi" w:cstheme="majorBidi"/>
          <w:color w:val="202122"/>
          <w:sz w:val="24"/>
          <w:szCs w:val="24"/>
          <w:shd w:val="clear" w:color="auto" w:fill="FFFFFF"/>
        </w:rPr>
        <w:t xml:space="preserve">imbues </w:t>
      </w:r>
      <w:r w:rsidR="004A3367" w:rsidRPr="00C34FBE">
        <w:rPr>
          <w:rFonts w:asciiTheme="majorBidi" w:hAnsiTheme="majorBidi" w:cstheme="majorBidi"/>
          <w:color w:val="202122"/>
          <w:sz w:val="24"/>
          <w:szCs w:val="24"/>
          <w:shd w:val="clear" w:color="auto" w:fill="FFFFFF"/>
        </w:rPr>
        <w:t xml:space="preserve">the </w:t>
      </w:r>
      <w:r w:rsidR="002054DB">
        <w:rPr>
          <w:rFonts w:asciiTheme="majorBidi" w:hAnsiTheme="majorBidi" w:cstheme="majorBidi"/>
          <w:color w:val="202122"/>
          <w:sz w:val="24"/>
          <w:szCs w:val="24"/>
          <w:shd w:val="clear" w:color="auto" w:fill="FFFFFF"/>
        </w:rPr>
        <w:t xml:space="preserve">adopted </w:t>
      </w:r>
      <w:r w:rsidR="004A3367" w:rsidRPr="00C34FBE">
        <w:rPr>
          <w:rFonts w:asciiTheme="majorBidi" w:hAnsiTheme="majorBidi" w:cstheme="majorBidi"/>
          <w:color w:val="202122"/>
          <w:sz w:val="24"/>
          <w:szCs w:val="24"/>
          <w:shd w:val="clear" w:color="auto" w:fill="FFFFFF"/>
        </w:rPr>
        <w:t xml:space="preserve">system </w:t>
      </w:r>
      <w:r w:rsidR="000E3DEC" w:rsidRPr="00C34FBE">
        <w:rPr>
          <w:rFonts w:asciiTheme="majorBidi" w:hAnsiTheme="majorBidi" w:cstheme="majorBidi"/>
          <w:color w:val="202122"/>
          <w:sz w:val="24"/>
          <w:szCs w:val="24"/>
          <w:shd w:val="clear" w:color="auto" w:fill="FFFFFF"/>
        </w:rPr>
        <w:t xml:space="preserve">and </w:t>
      </w:r>
      <w:r w:rsidR="002054DB">
        <w:rPr>
          <w:rFonts w:asciiTheme="majorBidi" w:hAnsiTheme="majorBidi" w:cstheme="majorBidi"/>
          <w:color w:val="202122"/>
          <w:sz w:val="24"/>
          <w:szCs w:val="24"/>
          <w:shd w:val="clear" w:color="auto" w:fill="FFFFFF"/>
        </w:rPr>
        <w:t xml:space="preserve">its </w:t>
      </w:r>
      <w:r w:rsidR="000E3DEC" w:rsidRPr="00C34FBE">
        <w:rPr>
          <w:rFonts w:asciiTheme="majorBidi" w:hAnsiTheme="majorBidi" w:cstheme="majorBidi"/>
          <w:color w:val="202122"/>
          <w:sz w:val="24"/>
          <w:szCs w:val="24"/>
          <w:shd w:val="clear" w:color="auto" w:fill="FFFFFF"/>
        </w:rPr>
        <w:t xml:space="preserve">terminology </w:t>
      </w:r>
      <w:r w:rsidR="004A3367" w:rsidRPr="00C34FBE">
        <w:rPr>
          <w:rFonts w:asciiTheme="majorBidi" w:hAnsiTheme="majorBidi" w:cstheme="majorBidi"/>
          <w:color w:val="202122"/>
          <w:sz w:val="24"/>
          <w:szCs w:val="24"/>
          <w:shd w:val="clear" w:color="auto" w:fill="FFFFFF"/>
        </w:rPr>
        <w:t>wit</w:t>
      </w:r>
      <w:r w:rsidR="00D03BA1" w:rsidRPr="00C34FBE">
        <w:rPr>
          <w:rFonts w:asciiTheme="majorBidi" w:hAnsiTheme="majorBidi" w:cstheme="majorBidi"/>
          <w:color w:val="202122"/>
          <w:sz w:val="24"/>
          <w:szCs w:val="24"/>
          <w:shd w:val="clear" w:color="auto" w:fill="FFFFFF"/>
        </w:rPr>
        <w:t>h</w:t>
      </w:r>
      <w:r w:rsidR="004A3367" w:rsidRPr="00C34FBE">
        <w:rPr>
          <w:rFonts w:asciiTheme="majorBidi" w:hAnsiTheme="majorBidi" w:cstheme="majorBidi"/>
          <w:color w:val="202122"/>
          <w:sz w:val="24"/>
          <w:szCs w:val="24"/>
          <w:shd w:val="clear" w:color="auto" w:fill="FFFFFF"/>
        </w:rPr>
        <w:t xml:space="preserve"> his own content</w:t>
      </w:r>
      <w:r w:rsidR="00335B56" w:rsidRPr="00C34FBE">
        <w:rPr>
          <w:rFonts w:asciiTheme="majorBidi" w:hAnsiTheme="majorBidi" w:cstheme="majorBidi"/>
          <w:color w:val="202122"/>
          <w:sz w:val="24"/>
          <w:szCs w:val="24"/>
          <w:shd w:val="clear" w:color="auto" w:fill="FFFFFF"/>
        </w:rPr>
        <w:t>, in this case</w:t>
      </w:r>
      <w:r w:rsidR="002054DB">
        <w:rPr>
          <w:rFonts w:asciiTheme="majorBidi" w:hAnsiTheme="majorBidi" w:cstheme="majorBidi"/>
          <w:color w:val="202122"/>
          <w:sz w:val="24"/>
          <w:szCs w:val="24"/>
          <w:shd w:val="clear" w:color="auto" w:fill="FFFFFF"/>
        </w:rPr>
        <w:t>,</w:t>
      </w:r>
      <w:r w:rsidR="00335B56" w:rsidRPr="00C34FBE">
        <w:rPr>
          <w:rFonts w:asciiTheme="majorBidi" w:hAnsiTheme="majorBidi" w:cstheme="majorBidi"/>
          <w:color w:val="202122"/>
          <w:sz w:val="24"/>
          <w:szCs w:val="24"/>
          <w:shd w:val="clear" w:color="auto" w:fill="FFFFFF"/>
        </w:rPr>
        <w:t xml:space="preserve"> content that is the opposite of the original.</w:t>
      </w:r>
      <w:r w:rsidR="00C72C70" w:rsidRPr="00C34FBE">
        <w:rPr>
          <w:rStyle w:val="FootnoteReference"/>
          <w:rFonts w:asciiTheme="majorBidi" w:hAnsiTheme="majorBidi" w:cstheme="majorBidi"/>
          <w:color w:val="202122"/>
          <w:sz w:val="24"/>
          <w:szCs w:val="24"/>
          <w:shd w:val="clear" w:color="auto" w:fill="FFFFFF"/>
        </w:rPr>
        <w:footnoteReference w:id="26"/>
      </w:r>
    </w:p>
    <w:p w14:paraId="1CC14D1D" w14:textId="5DFA2386" w:rsidR="00726309" w:rsidRPr="00C34FBE" w:rsidRDefault="00322D27" w:rsidP="00A04DD6">
      <w:pPr>
        <w:pStyle w:val="Quote1"/>
        <w:bidi w:val="0"/>
        <w:spacing w:before="0" w:after="0"/>
        <w:ind w:left="0" w:right="0" w:firstLine="720"/>
        <w:jc w:val="left"/>
        <w:rPr>
          <w:rFonts w:asciiTheme="majorBidi" w:hAnsiTheme="majorBidi" w:cstheme="majorBidi"/>
          <w:color w:val="202122"/>
          <w:sz w:val="24"/>
          <w:szCs w:val="24"/>
          <w:shd w:val="clear" w:color="auto" w:fill="FFFFFF"/>
        </w:rPr>
      </w:pPr>
      <w:r w:rsidRPr="00C34FBE">
        <w:rPr>
          <w:rFonts w:asciiTheme="majorBidi" w:hAnsiTheme="majorBidi" w:cstheme="majorBidi"/>
          <w:color w:val="202122"/>
          <w:sz w:val="24"/>
          <w:szCs w:val="24"/>
          <w:shd w:val="clear" w:color="auto" w:fill="FFFFFF"/>
        </w:rPr>
        <w:t xml:space="preserve">It is not only </w:t>
      </w:r>
      <w:r w:rsidR="00623502" w:rsidRPr="00C34FBE">
        <w:rPr>
          <w:rFonts w:asciiTheme="majorBidi" w:hAnsiTheme="majorBidi" w:cstheme="majorBidi"/>
          <w:color w:val="202122"/>
          <w:sz w:val="24"/>
          <w:szCs w:val="24"/>
          <w:shd w:val="clear" w:color="auto" w:fill="FFFFFF"/>
        </w:rPr>
        <w:t xml:space="preserve">the conscious state represented by each type of soul </w:t>
      </w:r>
      <w:r w:rsidR="006A02C4" w:rsidRPr="00C34FBE">
        <w:rPr>
          <w:rFonts w:asciiTheme="majorBidi" w:hAnsiTheme="majorBidi" w:cstheme="majorBidi"/>
          <w:color w:val="202122"/>
          <w:sz w:val="24"/>
          <w:szCs w:val="24"/>
          <w:shd w:val="clear" w:color="auto" w:fill="FFFFFF"/>
        </w:rPr>
        <w:t xml:space="preserve">that </w:t>
      </w:r>
      <w:r w:rsidR="00F76FE8" w:rsidRPr="00C34FBE">
        <w:rPr>
          <w:rFonts w:asciiTheme="majorBidi" w:hAnsiTheme="majorBidi" w:cstheme="majorBidi"/>
          <w:color w:val="202122"/>
          <w:sz w:val="24"/>
          <w:szCs w:val="24"/>
          <w:shd w:val="clear" w:color="auto" w:fill="FFFFFF"/>
        </w:rPr>
        <w:t xml:space="preserve">differentiates </w:t>
      </w:r>
      <w:r w:rsidR="00A92FEC" w:rsidRPr="00C34FBE">
        <w:rPr>
          <w:rFonts w:asciiTheme="majorBidi" w:hAnsiTheme="majorBidi" w:cstheme="majorBidi"/>
          <w:color w:val="202122"/>
          <w:sz w:val="24"/>
          <w:szCs w:val="24"/>
          <w:shd w:val="clear" w:color="auto" w:fill="FFFFFF"/>
        </w:rPr>
        <w:t>Rabbi</w:t>
      </w:r>
      <w:r w:rsidR="008B4426" w:rsidRPr="00C34FBE">
        <w:rPr>
          <w:rFonts w:asciiTheme="majorBidi" w:hAnsiTheme="majorBidi" w:cstheme="majorBidi"/>
          <w:color w:val="202122"/>
          <w:sz w:val="24"/>
          <w:szCs w:val="24"/>
          <w:shd w:val="clear" w:color="auto" w:fill="FFFFFF"/>
        </w:rPr>
        <w:t xml:space="preserve"> Hutner from </w:t>
      </w:r>
      <w:r w:rsidR="00F76FE8" w:rsidRPr="00C34FBE">
        <w:rPr>
          <w:rFonts w:asciiTheme="majorBidi" w:hAnsiTheme="majorBidi" w:cstheme="majorBidi"/>
          <w:color w:val="202122"/>
          <w:sz w:val="24"/>
          <w:szCs w:val="24"/>
          <w:shd w:val="clear" w:color="auto" w:fill="FFFFFF"/>
        </w:rPr>
        <w:t>the Admor Hazaken</w:t>
      </w:r>
      <w:r w:rsidR="00D44810" w:rsidRPr="00C34FBE">
        <w:rPr>
          <w:rFonts w:asciiTheme="majorBidi" w:hAnsiTheme="majorBidi" w:cstheme="majorBidi"/>
          <w:color w:val="202122"/>
          <w:sz w:val="24"/>
          <w:szCs w:val="24"/>
          <w:shd w:val="clear" w:color="auto" w:fill="FFFFFF"/>
        </w:rPr>
        <w:t>;</w:t>
      </w:r>
      <w:r w:rsidR="00F76FE8" w:rsidRPr="00C34FBE">
        <w:rPr>
          <w:rFonts w:asciiTheme="majorBidi" w:hAnsiTheme="majorBidi" w:cstheme="majorBidi"/>
          <w:color w:val="202122"/>
          <w:sz w:val="24"/>
          <w:szCs w:val="24"/>
          <w:shd w:val="clear" w:color="auto" w:fill="FFFFFF"/>
        </w:rPr>
        <w:t xml:space="preserve"> </w:t>
      </w:r>
      <w:r w:rsidR="006A4EDE" w:rsidRPr="00C34FBE">
        <w:rPr>
          <w:rFonts w:asciiTheme="majorBidi" w:hAnsiTheme="majorBidi" w:cstheme="majorBidi"/>
          <w:color w:val="202122"/>
          <w:sz w:val="24"/>
          <w:szCs w:val="24"/>
          <w:shd w:val="clear" w:color="auto" w:fill="FFFFFF"/>
        </w:rPr>
        <w:t xml:space="preserve">the relationship between the souls </w:t>
      </w:r>
      <w:r w:rsidR="008F7465" w:rsidRPr="00C34FBE">
        <w:rPr>
          <w:rFonts w:asciiTheme="majorBidi" w:hAnsiTheme="majorBidi" w:cstheme="majorBidi"/>
          <w:color w:val="202122"/>
          <w:sz w:val="24"/>
          <w:szCs w:val="24"/>
          <w:shd w:val="clear" w:color="auto" w:fill="FFFFFF"/>
        </w:rPr>
        <w:t>is</w:t>
      </w:r>
      <w:r w:rsidR="00427CE3">
        <w:rPr>
          <w:rFonts w:asciiTheme="majorBidi" w:hAnsiTheme="majorBidi" w:cstheme="majorBidi"/>
          <w:color w:val="202122"/>
          <w:sz w:val="24"/>
          <w:szCs w:val="24"/>
          <w:shd w:val="clear" w:color="auto" w:fill="FFFFFF"/>
        </w:rPr>
        <w:t xml:space="preserve"> also</w:t>
      </w:r>
      <w:r w:rsidR="008F7465" w:rsidRPr="00C34FBE">
        <w:rPr>
          <w:rFonts w:asciiTheme="majorBidi" w:hAnsiTheme="majorBidi" w:cstheme="majorBidi"/>
          <w:color w:val="202122"/>
          <w:sz w:val="24"/>
          <w:szCs w:val="24"/>
          <w:shd w:val="clear" w:color="auto" w:fill="FFFFFF"/>
        </w:rPr>
        <w:t xml:space="preserve"> </w:t>
      </w:r>
      <w:r w:rsidR="00307F9B" w:rsidRPr="00C34FBE">
        <w:rPr>
          <w:rFonts w:asciiTheme="majorBidi" w:hAnsiTheme="majorBidi" w:cstheme="majorBidi"/>
          <w:color w:val="202122"/>
          <w:sz w:val="24"/>
          <w:szCs w:val="24"/>
          <w:shd w:val="clear" w:color="auto" w:fill="FFFFFF"/>
        </w:rPr>
        <w:t>adapt</w:t>
      </w:r>
      <w:r w:rsidR="008F7465" w:rsidRPr="00C34FBE">
        <w:rPr>
          <w:rFonts w:asciiTheme="majorBidi" w:hAnsiTheme="majorBidi" w:cstheme="majorBidi"/>
          <w:color w:val="202122"/>
          <w:sz w:val="24"/>
          <w:szCs w:val="24"/>
          <w:shd w:val="clear" w:color="auto" w:fill="FFFFFF"/>
        </w:rPr>
        <w:t>ed</w:t>
      </w:r>
      <w:r w:rsidR="00307F9B" w:rsidRPr="00C34FBE">
        <w:rPr>
          <w:rFonts w:asciiTheme="majorBidi" w:hAnsiTheme="majorBidi" w:cstheme="majorBidi"/>
          <w:color w:val="202122"/>
          <w:sz w:val="24"/>
          <w:szCs w:val="24"/>
          <w:shd w:val="clear" w:color="auto" w:fill="FFFFFF"/>
        </w:rPr>
        <w:t xml:space="preserve"> in the transition to </w:t>
      </w:r>
      <w:r w:rsidR="005F1A89" w:rsidRPr="00C34FBE">
        <w:rPr>
          <w:rFonts w:asciiTheme="majorBidi" w:hAnsiTheme="majorBidi" w:cstheme="majorBidi"/>
          <w:color w:val="202122"/>
          <w:sz w:val="24"/>
          <w:szCs w:val="24"/>
          <w:shd w:val="clear" w:color="auto" w:fill="FFFFFF"/>
        </w:rPr>
        <w:t xml:space="preserve">Rabbi Hutner’s thought. </w:t>
      </w:r>
      <w:r w:rsidR="008F7465" w:rsidRPr="00C34FBE">
        <w:rPr>
          <w:rFonts w:asciiTheme="majorBidi" w:hAnsiTheme="majorBidi" w:cstheme="majorBidi"/>
          <w:color w:val="202122"/>
          <w:sz w:val="24"/>
          <w:szCs w:val="24"/>
          <w:shd w:val="clear" w:color="auto" w:fill="FFFFFF"/>
        </w:rPr>
        <w:t xml:space="preserve">The Admor Hazaken </w:t>
      </w:r>
      <w:r w:rsidR="00322997" w:rsidRPr="00C34FBE">
        <w:rPr>
          <w:rFonts w:asciiTheme="majorBidi" w:hAnsiTheme="majorBidi" w:cstheme="majorBidi"/>
          <w:color w:val="202122"/>
          <w:sz w:val="24"/>
          <w:szCs w:val="24"/>
          <w:shd w:val="clear" w:color="auto" w:fill="FFFFFF"/>
        </w:rPr>
        <w:t>maintains that</w:t>
      </w:r>
      <w:r w:rsidR="005F1A89" w:rsidRPr="00C34FBE">
        <w:rPr>
          <w:rFonts w:asciiTheme="majorBidi" w:hAnsiTheme="majorBidi" w:cstheme="majorBidi"/>
          <w:color w:val="202122"/>
          <w:sz w:val="24"/>
          <w:szCs w:val="24"/>
          <w:shd w:val="clear" w:color="auto" w:fill="FFFFFF"/>
        </w:rPr>
        <w:t xml:space="preserve"> both </w:t>
      </w:r>
      <w:r w:rsidR="00AF1190" w:rsidRPr="00C34FBE">
        <w:rPr>
          <w:rFonts w:asciiTheme="majorBidi" w:hAnsiTheme="majorBidi" w:cstheme="majorBidi"/>
          <w:color w:val="202122"/>
          <w:sz w:val="24"/>
          <w:szCs w:val="24"/>
          <w:shd w:val="clear" w:color="auto" w:fill="FFFFFF"/>
        </w:rPr>
        <w:t>souls</w:t>
      </w:r>
      <w:r w:rsidR="005F1A89" w:rsidRPr="00C34FBE">
        <w:rPr>
          <w:rFonts w:asciiTheme="majorBidi" w:hAnsiTheme="majorBidi" w:cstheme="majorBidi"/>
          <w:color w:val="202122"/>
          <w:sz w:val="24"/>
          <w:szCs w:val="24"/>
          <w:shd w:val="clear" w:color="auto" w:fill="FFFFFF"/>
        </w:rPr>
        <w:t xml:space="preserve"> </w:t>
      </w:r>
      <w:r w:rsidR="00C533B0" w:rsidRPr="00C34FBE">
        <w:rPr>
          <w:rFonts w:asciiTheme="majorBidi" w:hAnsiTheme="majorBidi" w:cstheme="majorBidi"/>
          <w:color w:val="202122"/>
          <w:sz w:val="24"/>
          <w:szCs w:val="24"/>
          <w:shd w:val="clear" w:color="auto" w:fill="FFFFFF"/>
        </w:rPr>
        <w:t xml:space="preserve">exist in a state of continual conflict </w:t>
      </w:r>
      <w:r w:rsidR="0043135B">
        <w:rPr>
          <w:rFonts w:asciiTheme="majorBidi" w:hAnsiTheme="majorBidi" w:cstheme="majorBidi"/>
          <w:color w:val="202122"/>
          <w:sz w:val="24"/>
          <w:szCs w:val="24"/>
          <w:shd w:val="clear" w:color="auto" w:fill="FFFFFF"/>
        </w:rPr>
        <w:t xml:space="preserve">and </w:t>
      </w:r>
      <w:r w:rsidR="0083705F" w:rsidRPr="00C34FBE">
        <w:rPr>
          <w:rFonts w:asciiTheme="majorBidi" w:hAnsiTheme="majorBidi" w:cstheme="majorBidi"/>
          <w:color w:val="202122"/>
          <w:sz w:val="24"/>
          <w:szCs w:val="24"/>
          <w:shd w:val="clear" w:color="auto" w:fill="FFFFFF"/>
        </w:rPr>
        <w:t xml:space="preserve">built-in </w:t>
      </w:r>
      <w:r w:rsidR="00C533B0" w:rsidRPr="00C34FBE">
        <w:rPr>
          <w:rFonts w:asciiTheme="majorBidi" w:hAnsiTheme="majorBidi" w:cstheme="majorBidi"/>
          <w:color w:val="202122"/>
          <w:sz w:val="24"/>
          <w:szCs w:val="24"/>
          <w:shd w:val="clear" w:color="auto" w:fill="FFFFFF"/>
        </w:rPr>
        <w:t>disharmony</w:t>
      </w:r>
      <w:r w:rsidR="000F1D1C" w:rsidRPr="00C34FBE">
        <w:rPr>
          <w:rFonts w:asciiTheme="majorBidi" w:hAnsiTheme="majorBidi" w:cstheme="majorBidi"/>
          <w:color w:val="202122"/>
          <w:sz w:val="24"/>
          <w:szCs w:val="24"/>
          <w:shd w:val="clear" w:color="auto" w:fill="FFFFFF"/>
        </w:rPr>
        <w:t>.</w:t>
      </w:r>
      <w:r w:rsidR="00C533B0" w:rsidRPr="00C34FBE">
        <w:rPr>
          <w:rFonts w:asciiTheme="majorBidi" w:hAnsiTheme="majorBidi" w:cstheme="majorBidi"/>
          <w:color w:val="202122"/>
          <w:sz w:val="24"/>
          <w:szCs w:val="24"/>
          <w:shd w:val="clear" w:color="auto" w:fill="FFFFFF"/>
        </w:rPr>
        <w:t xml:space="preserve"> </w:t>
      </w:r>
      <w:r w:rsidR="00322997" w:rsidRPr="00C34FBE">
        <w:rPr>
          <w:rFonts w:asciiTheme="majorBidi" w:hAnsiTheme="majorBidi" w:cstheme="majorBidi"/>
          <w:color w:val="202122"/>
          <w:sz w:val="24"/>
          <w:szCs w:val="24"/>
          <w:shd w:val="clear" w:color="auto" w:fill="FFFFFF"/>
        </w:rPr>
        <w:t xml:space="preserve">Rabbi Hutner </w:t>
      </w:r>
      <w:r w:rsidR="003873B2" w:rsidRPr="00C34FBE">
        <w:rPr>
          <w:rFonts w:asciiTheme="majorBidi" w:hAnsiTheme="majorBidi" w:cstheme="majorBidi"/>
          <w:color w:val="202122"/>
          <w:sz w:val="24"/>
          <w:szCs w:val="24"/>
          <w:shd w:val="clear" w:color="auto" w:fill="FFFFFF"/>
        </w:rPr>
        <w:t xml:space="preserve">however holds that </w:t>
      </w:r>
      <w:r w:rsidR="00A25259" w:rsidRPr="00C34FBE">
        <w:rPr>
          <w:rFonts w:asciiTheme="majorBidi" w:hAnsiTheme="majorBidi" w:cstheme="majorBidi"/>
          <w:color w:val="202122"/>
          <w:sz w:val="24"/>
          <w:szCs w:val="24"/>
          <w:shd w:val="clear" w:color="auto" w:fill="FFFFFF"/>
        </w:rPr>
        <w:t xml:space="preserve">although </w:t>
      </w:r>
      <w:r w:rsidR="000E7C5B" w:rsidRPr="00C34FBE">
        <w:rPr>
          <w:rFonts w:asciiTheme="majorBidi" w:hAnsiTheme="majorBidi" w:cstheme="majorBidi"/>
          <w:color w:val="202122"/>
          <w:sz w:val="24"/>
          <w:szCs w:val="24"/>
          <w:shd w:val="clear" w:color="auto" w:fill="FFFFFF"/>
        </w:rPr>
        <w:t xml:space="preserve">a conflict takes place </w:t>
      </w:r>
      <w:r w:rsidR="00BE3E31" w:rsidRPr="00C34FBE">
        <w:rPr>
          <w:rFonts w:asciiTheme="majorBidi" w:hAnsiTheme="majorBidi" w:cstheme="majorBidi"/>
          <w:color w:val="202122"/>
          <w:sz w:val="24"/>
          <w:szCs w:val="24"/>
          <w:shd w:val="clear" w:color="auto" w:fill="FFFFFF"/>
        </w:rPr>
        <w:t xml:space="preserve">within </w:t>
      </w:r>
      <w:r w:rsidR="00A25259" w:rsidRPr="00C34FBE">
        <w:rPr>
          <w:rFonts w:asciiTheme="majorBidi" w:hAnsiTheme="majorBidi" w:cstheme="majorBidi"/>
          <w:color w:val="202122"/>
          <w:sz w:val="24"/>
          <w:szCs w:val="24"/>
          <w:shd w:val="clear" w:color="auto" w:fill="FFFFFF"/>
        </w:rPr>
        <w:t xml:space="preserve">man about whether </w:t>
      </w:r>
      <w:r w:rsidR="00311CEE" w:rsidRPr="00C34FBE">
        <w:rPr>
          <w:rFonts w:asciiTheme="majorBidi" w:hAnsiTheme="majorBidi" w:cstheme="majorBidi"/>
          <w:color w:val="202122"/>
          <w:sz w:val="24"/>
          <w:szCs w:val="24"/>
          <w:shd w:val="clear" w:color="auto" w:fill="FFFFFF"/>
        </w:rPr>
        <w:t xml:space="preserve">or not </w:t>
      </w:r>
      <w:r w:rsidR="00FA0E48" w:rsidRPr="00C34FBE">
        <w:rPr>
          <w:rFonts w:asciiTheme="majorBidi" w:hAnsiTheme="majorBidi" w:cstheme="majorBidi"/>
          <w:color w:val="202122"/>
          <w:sz w:val="24"/>
          <w:szCs w:val="24"/>
          <w:shd w:val="clear" w:color="auto" w:fill="FFFFFF"/>
        </w:rPr>
        <w:t>to choose to ad</w:t>
      </w:r>
      <w:r w:rsidR="00311CEE" w:rsidRPr="00C34FBE">
        <w:rPr>
          <w:rFonts w:asciiTheme="majorBidi" w:hAnsiTheme="majorBidi" w:cstheme="majorBidi"/>
          <w:color w:val="202122"/>
          <w:sz w:val="24"/>
          <w:szCs w:val="24"/>
          <w:shd w:val="clear" w:color="auto" w:fill="FFFFFF"/>
        </w:rPr>
        <w:t>o</w:t>
      </w:r>
      <w:r w:rsidR="00FA0E48" w:rsidRPr="00C34FBE">
        <w:rPr>
          <w:rFonts w:asciiTheme="majorBidi" w:hAnsiTheme="majorBidi" w:cstheme="majorBidi"/>
          <w:color w:val="202122"/>
          <w:sz w:val="24"/>
          <w:szCs w:val="24"/>
          <w:shd w:val="clear" w:color="auto" w:fill="FFFFFF"/>
        </w:rPr>
        <w:t>pt the perspective of the divine soul</w:t>
      </w:r>
      <w:r w:rsidR="00FB770A" w:rsidRPr="00C34FBE">
        <w:rPr>
          <w:rFonts w:asciiTheme="majorBidi" w:hAnsiTheme="majorBidi" w:cstheme="majorBidi"/>
          <w:color w:val="202122"/>
          <w:sz w:val="24"/>
          <w:szCs w:val="24"/>
          <w:shd w:val="clear" w:color="auto" w:fill="FFFFFF"/>
        </w:rPr>
        <w:t xml:space="preserve">, this choice does not come at the expense of the </w:t>
      </w:r>
      <w:r w:rsidR="00B13629" w:rsidRPr="00C34FBE">
        <w:rPr>
          <w:rFonts w:asciiTheme="majorBidi" w:hAnsiTheme="majorBidi" w:cstheme="majorBidi"/>
          <w:color w:val="202122"/>
          <w:sz w:val="24"/>
          <w:szCs w:val="24"/>
          <w:shd w:val="clear" w:color="auto" w:fill="FFFFFF"/>
        </w:rPr>
        <w:t xml:space="preserve">natural soul or </w:t>
      </w:r>
      <w:r w:rsidR="00563EF3" w:rsidRPr="00C34FBE">
        <w:rPr>
          <w:rFonts w:asciiTheme="majorBidi" w:hAnsiTheme="majorBidi" w:cstheme="majorBidi"/>
          <w:color w:val="202122"/>
          <w:sz w:val="24"/>
          <w:szCs w:val="24"/>
          <w:shd w:val="clear" w:color="auto" w:fill="FFFFFF"/>
        </w:rPr>
        <w:t>in its place.</w:t>
      </w:r>
      <w:r w:rsidR="00B13629" w:rsidRPr="00C34FBE">
        <w:rPr>
          <w:rFonts w:asciiTheme="majorBidi" w:hAnsiTheme="majorBidi" w:cstheme="majorBidi"/>
          <w:color w:val="202122"/>
          <w:sz w:val="24"/>
          <w:szCs w:val="24"/>
          <w:shd w:val="clear" w:color="auto" w:fill="FFFFFF"/>
        </w:rPr>
        <w:t xml:space="preserve"> </w:t>
      </w:r>
      <w:r w:rsidR="00F9658C" w:rsidRPr="00C34FBE">
        <w:rPr>
          <w:rFonts w:asciiTheme="majorBidi" w:hAnsiTheme="majorBidi" w:cstheme="majorBidi"/>
          <w:color w:val="202122"/>
          <w:sz w:val="24"/>
          <w:szCs w:val="24"/>
          <w:shd w:val="clear" w:color="auto" w:fill="FFFFFF"/>
        </w:rPr>
        <w:t xml:space="preserve">Adopting the perspective of the natural </w:t>
      </w:r>
      <w:r w:rsidR="003751C3" w:rsidRPr="00C34FBE">
        <w:rPr>
          <w:rFonts w:asciiTheme="majorBidi" w:hAnsiTheme="majorBidi" w:cstheme="majorBidi"/>
          <w:color w:val="202122"/>
          <w:sz w:val="24"/>
          <w:szCs w:val="24"/>
          <w:shd w:val="clear" w:color="auto" w:fill="FFFFFF"/>
        </w:rPr>
        <w:t xml:space="preserve">soul exclusively </w:t>
      </w:r>
      <w:r w:rsidR="00854AB7" w:rsidRPr="00C34FBE">
        <w:rPr>
          <w:rFonts w:asciiTheme="majorBidi" w:hAnsiTheme="majorBidi" w:cstheme="majorBidi"/>
          <w:color w:val="202122"/>
          <w:sz w:val="24"/>
          <w:szCs w:val="24"/>
          <w:shd w:val="clear" w:color="auto" w:fill="FFFFFF"/>
        </w:rPr>
        <w:t>is damaging</w:t>
      </w:r>
      <w:r w:rsidR="007C6584" w:rsidRPr="00C34FBE">
        <w:rPr>
          <w:rFonts w:asciiTheme="majorBidi" w:hAnsiTheme="majorBidi" w:cstheme="majorBidi"/>
          <w:color w:val="202122"/>
          <w:sz w:val="24"/>
          <w:szCs w:val="24"/>
          <w:shd w:val="clear" w:color="auto" w:fill="FFFFFF"/>
        </w:rPr>
        <w:t xml:space="preserve"> because it </w:t>
      </w:r>
      <w:r w:rsidR="000A1433" w:rsidRPr="00C34FBE">
        <w:rPr>
          <w:rFonts w:asciiTheme="majorBidi" w:hAnsiTheme="majorBidi" w:cstheme="majorBidi"/>
          <w:color w:val="202122"/>
          <w:sz w:val="24"/>
          <w:szCs w:val="24"/>
          <w:shd w:val="clear" w:color="auto" w:fill="FFFFFF"/>
        </w:rPr>
        <w:lastRenderedPageBreak/>
        <w:t xml:space="preserve">leads to a loss of </w:t>
      </w:r>
      <w:r w:rsidR="004A284F" w:rsidRPr="00C34FBE">
        <w:rPr>
          <w:rFonts w:asciiTheme="majorBidi" w:hAnsiTheme="majorBidi" w:cstheme="majorBidi"/>
          <w:color w:val="202122"/>
          <w:sz w:val="24"/>
          <w:szCs w:val="24"/>
          <w:shd w:val="clear" w:color="auto" w:fill="FFFFFF"/>
        </w:rPr>
        <w:t>meaning and zest for life</w:t>
      </w:r>
      <w:r w:rsidR="00144583" w:rsidRPr="00C34FBE">
        <w:rPr>
          <w:rFonts w:asciiTheme="majorBidi" w:hAnsiTheme="majorBidi" w:cstheme="majorBidi"/>
          <w:color w:val="202122"/>
          <w:sz w:val="24"/>
          <w:szCs w:val="24"/>
          <w:shd w:val="clear" w:color="auto" w:fill="FFFFFF"/>
        </w:rPr>
        <w:t xml:space="preserve">. </w:t>
      </w:r>
      <w:r w:rsidR="008852A6" w:rsidRPr="00C34FBE">
        <w:rPr>
          <w:rFonts w:asciiTheme="majorBidi" w:hAnsiTheme="majorBidi" w:cstheme="majorBidi"/>
          <w:color w:val="202122"/>
          <w:sz w:val="24"/>
          <w:szCs w:val="24"/>
          <w:shd w:val="clear" w:color="auto" w:fill="FFFFFF"/>
        </w:rPr>
        <w:t xml:space="preserve">However, implementing </w:t>
      </w:r>
      <w:r w:rsidR="0049709E" w:rsidRPr="00C34FBE">
        <w:rPr>
          <w:rFonts w:asciiTheme="majorBidi" w:hAnsiTheme="majorBidi" w:cstheme="majorBidi"/>
          <w:color w:val="202122"/>
          <w:sz w:val="24"/>
          <w:szCs w:val="24"/>
          <w:shd w:val="clear" w:color="auto" w:fill="FFFFFF"/>
        </w:rPr>
        <w:t xml:space="preserve">the perspective of the divine soul does not negate the content </w:t>
      </w:r>
      <w:r w:rsidR="00FF47BB" w:rsidRPr="00C34FBE">
        <w:rPr>
          <w:rFonts w:asciiTheme="majorBidi" w:hAnsiTheme="majorBidi" w:cstheme="majorBidi"/>
          <w:color w:val="202122"/>
          <w:sz w:val="24"/>
          <w:szCs w:val="24"/>
          <w:shd w:val="clear" w:color="auto" w:fill="FFFFFF"/>
        </w:rPr>
        <w:t xml:space="preserve">of </w:t>
      </w:r>
      <w:r w:rsidR="009C51DE" w:rsidRPr="00C34FBE">
        <w:rPr>
          <w:rFonts w:asciiTheme="majorBidi" w:hAnsiTheme="majorBidi" w:cstheme="majorBidi"/>
          <w:color w:val="202122"/>
          <w:sz w:val="24"/>
          <w:szCs w:val="24"/>
          <w:shd w:val="clear" w:color="auto" w:fill="FFFFFF"/>
        </w:rPr>
        <w:t>the</w:t>
      </w:r>
      <w:r w:rsidR="00FF47BB" w:rsidRPr="00C34FBE">
        <w:rPr>
          <w:rFonts w:asciiTheme="majorBidi" w:hAnsiTheme="majorBidi" w:cstheme="majorBidi"/>
          <w:color w:val="202122"/>
          <w:sz w:val="24"/>
          <w:szCs w:val="24"/>
          <w:shd w:val="clear" w:color="auto" w:fill="FFFFFF"/>
        </w:rPr>
        <w:t xml:space="preserve"> natural soul but rather adds to it a perspective that </w:t>
      </w:r>
      <w:r w:rsidR="00A20F4C" w:rsidRPr="00C34FBE">
        <w:rPr>
          <w:rFonts w:asciiTheme="majorBidi" w:hAnsiTheme="majorBidi" w:cstheme="majorBidi"/>
          <w:color w:val="202122"/>
          <w:sz w:val="24"/>
          <w:szCs w:val="24"/>
          <w:shd w:val="clear" w:color="auto" w:fill="FFFFFF"/>
        </w:rPr>
        <w:t xml:space="preserve">reverses its conclusions. </w:t>
      </w:r>
      <w:r w:rsidR="0008696F" w:rsidRPr="00C34FBE">
        <w:rPr>
          <w:rFonts w:asciiTheme="majorBidi" w:hAnsiTheme="majorBidi" w:cstheme="majorBidi"/>
          <w:color w:val="202122"/>
          <w:sz w:val="24"/>
          <w:szCs w:val="24"/>
          <w:shd w:val="clear" w:color="auto" w:fill="FFFFFF"/>
        </w:rPr>
        <w:t xml:space="preserve">From the moment </w:t>
      </w:r>
      <w:r w:rsidR="00BE42A8" w:rsidRPr="00C34FBE">
        <w:rPr>
          <w:rFonts w:asciiTheme="majorBidi" w:hAnsiTheme="majorBidi" w:cstheme="majorBidi"/>
          <w:color w:val="202122"/>
          <w:sz w:val="24"/>
          <w:szCs w:val="24"/>
          <w:shd w:val="clear" w:color="auto" w:fill="FFFFFF"/>
        </w:rPr>
        <w:t xml:space="preserve">that the divine perspective is </w:t>
      </w:r>
      <w:r w:rsidR="00743859" w:rsidRPr="00C34FBE">
        <w:rPr>
          <w:rFonts w:asciiTheme="majorBidi" w:hAnsiTheme="majorBidi" w:cstheme="majorBidi"/>
          <w:color w:val="202122"/>
          <w:sz w:val="24"/>
          <w:szCs w:val="24"/>
          <w:shd w:val="clear" w:color="auto" w:fill="FFFFFF"/>
        </w:rPr>
        <w:t>adopted,</w:t>
      </w:r>
      <w:r w:rsidR="00BE42A8" w:rsidRPr="00C34FBE">
        <w:rPr>
          <w:rFonts w:asciiTheme="majorBidi" w:hAnsiTheme="majorBidi" w:cstheme="majorBidi"/>
          <w:color w:val="202122"/>
          <w:sz w:val="24"/>
          <w:szCs w:val="24"/>
          <w:shd w:val="clear" w:color="auto" w:fill="FFFFFF"/>
        </w:rPr>
        <w:t xml:space="preserve"> </w:t>
      </w:r>
      <w:r w:rsidR="00743859">
        <w:rPr>
          <w:rFonts w:asciiTheme="majorBidi" w:hAnsiTheme="majorBidi" w:cstheme="majorBidi"/>
          <w:color w:val="202122"/>
          <w:sz w:val="24"/>
          <w:szCs w:val="24"/>
          <w:shd w:val="clear" w:color="auto" w:fill="FFFFFF"/>
        </w:rPr>
        <w:t xml:space="preserve">the </w:t>
      </w:r>
      <w:r w:rsidR="00BE42A8" w:rsidRPr="00C34FBE">
        <w:rPr>
          <w:rFonts w:asciiTheme="majorBidi" w:hAnsiTheme="majorBidi" w:cstheme="majorBidi"/>
          <w:color w:val="202122"/>
          <w:sz w:val="24"/>
          <w:szCs w:val="24"/>
          <w:shd w:val="clear" w:color="auto" w:fill="FFFFFF"/>
        </w:rPr>
        <w:t xml:space="preserve">two souls </w:t>
      </w:r>
      <w:r w:rsidR="00220D9C" w:rsidRPr="00C34FBE">
        <w:rPr>
          <w:rFonts w:asciiTheme="majorBidi" w:hAnsiTheme="majorBidi" w:cstheme="majorBidi"/>
          <w:color w:val="202122"/>
          <w:sz w:val="24"/>
          <w:szCs w:val="24"/>
          <w:shd w:val="clear" w:color="auto" w:fill="FFFFFF"/>
        </w:rPr>
        <w:t>exist together in harmony</w:t>
      </w:r>
      <w:r w:rsidR="00743859">
        <w:rPr>
          <w:rFonts w:asciiTheme="majorBidi" w:hAnsiTheme="majorBidi" w:cstheme="majorBidi"/>
          <w:color w:val="202122"/>
          <w:sz w:val="24"/>
          <w:szCs w:val="24"/>
          <w:shd w:val="clear" w:color="auto" w:fill="FFFFFF"/>
        </w:rPr>
        <w:t>,</w:t>
      </w:r>
      <w:r w:rsidR="00220D9C" w:rsidRPr="00C34FBE">
        <w:rPr>
          <w:rFonts w:asciiTheme="majorBidi" w:hAnsiTheme="majorBidi" w:cstheme="majorBidi"/>
          <w:color w:val="202122"/>
          <w:sz w:val="24"/>
          <w:szCs w:val="24"/>
          <w:shd w:val="clear" w:color="auto" w:fill="FFFFFF"/>
        </w:rPr>
        <w:t xml:space="preserve"> as one </w:t>
      </w:r>
      <w:r w:rsidR="002365AA" w:rsidRPr="00C34FBE">
        <w:rPr>
          <w:rFonts w:asciiTheme="majorBidi" w:hAnsiTheme="majorBidi" w:cstheme="majorBidi"/>
          <w:color w:val="202122"/>
          <w:sz w:val="24"/>
          <w:szCs w:val="24"/>
          <w:shd w:val="clear" w:color="auto" w:fill="FFFFFF"/>
        </w:rPr>
        <w:t xml:space="preserve">serves as a basis for the other. </w:t>
      </w:r>
      <w:r w:rsidR="0026048A" w:rsidRPr="00C34FBE">
        <w:rPr>
          <w:rFonts w:asciiTheme="majorBidi" w:hAnsiTheme="majorBidi" w:cstheme="majorBidi"/>
          <w:color w:val="202122"/>
          <w:sz w:val="24"/>
          <w:szCs w:val="24"/>
          <w:shd w:val="clear" w:color="auto" w:fill="FFFFFF"/>
        </w:rPr>
        <w:t xml:space="preserve">It appears to me that </w:t>
      </w:r>
      <w:r w:rsidR="00FC64E6" w:rsidRPr="00C34FBE">
        <w:rPr>
          <w:rFonts w:asciiTheme="majorBidi" w:hAnsiTheme="majorBidi" w:cstheme="majorBidi"/>
          <w:color w:val="202122"/>
          <w:sz w:val="24"/>
          <w:szCs w:val="24"/>
          <w:shd w:val="clear" w:color="auto" w:fill="FFFFFF"/>
        </w:rPr>
        <w:t>it is t</w:t>
      </w:r>
      <w:r w:rsidR="0026048A" w:rsidRPr="00C34FBE">
        <w:rPr>
          <w:rFonts w:asciiTheme="majorBidi" w:hAnsiTheme="majorBidi" w:cstheme="majorBidi"/>
          <w:color w:val="202122"/>
          <w:sz w:val="24"/>
          <w:szCs w:val="24"/>
          <w:shd w:val="clear" w:color="auto" w:fill="FFFFFF"/>
        </w:rPr>
        <w:t xml:space="preserve">his difference </w:t>
      </w:r>
      <w:r w:rsidR="00FC64E6" w:rsidRPr="00C34FBE">
        <w:rPr>
          <w:rFonts w:asciiTheme="majorBidi" w:hAnsiTheme="majorBidi" w:cstheme="majorBidi"/>
          <w:color w:val="202122"/>
          <w:sz w:val="24"/>
          <w:szCs w:val="24"/>
          <w:shd w:val="clear" w:color="auto" w:fill="FFFFFF"/>
        </w:rPr>
        <w:t xml:space="preserve">that leads Rabbi </w:t>
      </w:r>
      <w:r w:rsidR="00503CAB" w:rsidRPr="00C34FBE">
        <w:rPr>
          <w:rFonts w:asciiTheme="majorBidi" w:hAnsiTheme="majorBidi" w:cstheme="majorBidi"/>
          <w:color w:val="202122"/>
          <w:sz w:val="24"/>
          <w:szCs w:val="24"/>
          <w:shd w:val="clear" w:color="auto" w:fill="FFFFFF"/>
        </w:rPr>
        <w:t>Hutner</w:t>
      </w:r>
      <w:r w:rsidR="00FC64E6" w:rsidRPr="00C34FBE">
        <w:rPr>
          <w:rFonts w:asciiTheme="majorBidi" w:hAnsiTheme="majorBidi" w:cstheme="majorBidi"/>
          <w:color w:val="202122"/>
          <w:sz w:val="24"/>
          <w:szCs w:val="24"/>
          <w:shd w:val="clear" w:color="auto" w:fill="FFFFFF"/>
        </w:rPr>
        <w:t xml:space="preserve"> to prefer</w:t>
      </w:r>
      <w:r w:rsidR="009C104A">
        <w:rPr>
          <w:rFonts w:asciiTheme="majorBidi" w:hAnsiTheme="majorBidi" w:cstheme="majorBidi"/>
          <w:color w:val="202122"/>
          <w:sz w:val="24"/>
          <w:szCs w:val="24"/>
          <w:shd w:val="clear" w:color="auto" w:fill="FFFFFF"/>
        </w:rPr>
        <w:t>,</w:t>
      </w:r>
      <w:r w:rsidR="00FC64E6" w:rsidRPr="00C34FBE">
        <w:rPr>
          <w:rFonts w:asciiTheme="majorBidi" w:hAnsiTheme="majorBidi" w:cstheme="majorBidi"/>
          <w:color w:val="202122"/>
          <w:sz w:val="24"/>
          <w:szCs w:val="24"/>
          <w:shd w:val="clear" w:color="auto" w:fill="FFFFFF"/>
        </w:rPr>
        <w:t xml:space="preserve"> </w:t>
      </w:r>
      <w:r w:rsidR="00503CAB" w:rsidRPr="00C34FBE">
        <w:rPr>
          <w:rFonts w:asciiTheme="majorBidi" w:hAnsiTheme="majorBidi" w:cstheme="majorBidi"/>
          <w:color w:val="202122"/>
          <w:sz w:val="24"/>
          <w:szCs w:val="24"/>
          <w:shd w:val="clear" w:color="auto" w:fill="FFFFFF"/>
        </w:rPr>
        <w:t xml:space="preserve">from among the </w:t>
      </w:r>
      <w:r w:rsidR="004603B3" w:rsidRPr="00C34FBE">
        <w:rPr>
          <w:rFonts w:asciiTheme="majorBidi" w:hAnsiTheme="majorBidi" w:cstheme="majorBidi"/>
          <w:color w:val="202122"/>
          <w:sz w:val="24"/>
          <w:szCs w:val="24"/>
          <w:shd w:val="clear" w:color="auto" w:fill="FFFFFF"/>
        </w:rPr>
        <w:t>names given to the partner of the divine soul in Chabad thought</w:t>
      </w:r>
      <w:r w:rsidR="009C104A">
        <w:rPr>
          <w:rFonts w:asciiTheme="majorBidi" w:hAnsiTheme="majorBidi" w:cstheme="majorBidi"/>
          <w:color w:val="202122"/>
          <w:sz w:val="24"/>
          <w:szCs w:val="24"/>
          <w:shd w:val="clear" w:color="auto" w:fill="FFFFFF"/>
        </w:rPr>
        <w:t>,</w:t>
      </w:r>
      <w:r w:rsidR="004603B3" w:rsidRPr="00C34FBE">
        <w:rPr>
          <w:rFonts w:asciiTheme="majorBidi" w:hAnsiTheme="majorBidi" w:cstheme="majorBidi"/>
          <w:color w:val="202122"/>
          <w:sz w:val="24"/>
          <w:szCs w:val="24"/>
          <w:shd w:val="clear" w:color="auto" w:fill="FFFFFF"/>
        </w:rPr>
        <w:t xml:space="preserve"> </w:t>
      </w:r>
      <w:r w:rsidR="008145E1" w:rsidRPr="00C34FBE">
        <w:rPr>
          <w:rFonts w:asciiTheme="majorBidi" w:hAnsiTheme="majorBidi" w:cstheme="majorBidi"/>
          <w:color w:val="202122"/>
          <w:sz w:val="24"/>
          <w:szCs w:val="24"/>
          <w:shd w:val="clear" w:color="auto" w:fill="FFFFFF"/>
        </w:rPr>
        <w:t xml:space="preserve">the term </w:t>
      </w:r>
      <w:r w:rsidR="003E62BB" w:rsidRPr="00C34FBE">
        <w:rPr>
          <w:rFonts w:asciiTheme="majorBidi" w:hAnsiTheme="majorBidi" w:cstheme="majorBidi"/>
          <w:color w:val="202122"/>
          <w:sz w:val="24"/>
          <w:szCs w:val="24"/>
          <w:shd w:val="clear" w:color="auto" w:fill="FFFFFF"/>
        </w:rPr>
        <w:t>“natural soul”</w:t>
      </w:r>
      <w:r w:rsidR="000C2869">
        <w:rPr>
          <w:rFonts w:asciiTheme="majorBidi" w:hAnsiTheme="majorBidi" w:cstheme="majorBidi"/>
          <w:color w:val="202122"/>
          <w:sz w:val="24"/>
          <w:szCs w:val="24"/>
          <w:shd w:val="clear" w:color="auto" w:fill="FFFFFF"/>
        </w:rPr>
        <w:t>,</w:t>
      </w:r>
      <w:r w:rsidR="003E62BB" w:rsidRPr="00C34FBE">
        <w:rPr>
          <w:rFonts w:asciiTheme="majorBidi" w:hAnsiTheme="majorBidi" w:cstheme="majorBidi"/>
          <w:color w:val="202122"/>
          <w:sz w:val="24"/>
          <w:szCs w:val="24"/>
          <w:shd w:val="clear" w:color="auto" w:fill="FFFFFF"/>
        </w:rPr>
        <w:t xml:space="preserve"> which has a neutral connotation, </w:t>
      </w:r>
      <w:r w:rsidR="00F82863" w:rsidRPr="00C34FBE">
        <w:rPr>
          <w:rFonts w:asciiTheme="majorBidi" w:hAnsiTheme="majorBidi" w:cstheme="majorBidi"/>
          <w:color w:val="202122"/>
          <w:sz w:val="24"/>
          <w:szCs w:val="24"/>
          <w:shd w:val="clear" w:color="auto" w:fill="FFFFFF"/>
        </w:rPr>
        <w:t xml:space="preserve">unlike </w:t>
      </w:r>
      <w:r w:rsidR="00904D38" w:rsidRPr="00C34FBE">
        <w:rPr>
          <w:rFonts w:asciiTheme="majorBidi" w:hAnsiTheme="majorBidi" w:cstheme="majorBidi"/>
          <w:color w:val="202122"/>
          <w:sz w:val="24"/>
          <w:szCs w:val="24"/>
          <w:shd w:val="clear" w:color="auto" w:fill="FFFFFF"/>
        </w:rPr>
        <w:t xml:space="preserve">the term </w:t>
      </w:r>
      <w:r w:rsidR="00942B06" w:rsidRPr="00C34FBE">
        <w:rPr>
          <w:rFonts w:asciiTheme="majorBidi" w:hAnsiTheme="majorBidi" w:cstheme="majorBidi"/>
          <w:color w:val="202122"/>
          <w:sz w:val="24"/>
          <w:szCs w:val="24"/>
          <w:shd w:val="clear" w:color="auto" w:fill="FFFFFF"/>
        </w:rPr>
        <w:t>“</w:t>
      </w:r>
      <w:r w:rsidR="00904D38" w:rsidRPr="00C34FBE">
        <w:rPr>
          <w:rFonts w:asciiTheme="majorBidi" w:hAnsiTheme="majorBidi" w:cstheme="majorBidi"/>
          <w:color w:val="202122"/>
          <w:sz w:val="24"/>
          <w:szCs w:val="24"/>
          <w:shd w:val="clear" w:color="auto" w:fill="FFFFFF"/>
        </w:rPr>
        <w:t>animal soul”</w:t>
      </w:r>
      <w:r w:rsidR="000C2869">
        <w:rPr>
          <w:rFonts w:asciiTheme="majorBidi" w:hAnsiTheme="majorBidi" w:cstheme="majorBidi"/>
          <w:color w:val="202122"/>
          <w:sz w:val="24"/>
          <w:szCs w:val="24"/>
          <w:shd w:val="clear" w:color="auto" w:fill="FFFFFF"/>
        </w:rPr>
        <w:t>,</w:t>
      </w:r>
      <w:r w:rsidR="00904D38" w:rsidRPr="00C34FBE">
        <w:rPr>
          <w:rFonts w:asciiTheme="majorBidi" w:hAnsiTheme="majorBidi" w:cstheme="majorBidi"/>
          <w:color w:val="202122"/>
          <w:sz w:val="24"/>
          <w:szCs w:val="24"/>
          <w:shd w:val="clear" w:color="auto" w:fill="FFFFFF"/>
        </w:rPr>
        <w:t xml:space="preserve"> which has a more negative connotation. </w:t>
      </w:r>
      <w:r w:rsidR="005B63CC" w:rsidRPr="00C34FBE">
        <w:rPr>
          <w:rFonts w:asciiTheme="majorBidi" w:hAnsiTheme="majorBidi" w:cstheme="majorBidi"/>
          <w:color w:val="202122"/>
          <w:sz w:val="24"/>
          <w:szCs w:val="24"/>
          <w:shd w:val="clear" w:color="auto" w:fill="FFFFFF"/>
        </w:rPr>
        <w:t>These relationship</w:t>
      </w:r>
      <w:r w:rsidR="00ED2E9A" w:rsidRPr="00C34FBE">
        <w:rPr>
          <w:rFonts w:asciiTheme="majorBidi" w:hAnsiTheme="majorBidi" w:cstheme="majorBidi"/>
          <w:color w:val="202122"/>
          <w:sz w:val="24"/>
          <w:szCs w:val="24"/>
          <w:shd w:val="clear" w:color="auto" w:fill="FFFFFF"/>
        </w:rPr>
        <w:t xml:space="preserve">s between the two souls </w:t>
      </w:r>
      <w:r w:rsidR="000740AE">
        <w:rPr>
          <w:rFonts w:asciiTheme="majorBidi" w:hAnsiTheme="majorBidi" w:cstheme="majorBidi"/>
          <w:color w:val="202122"/>
          <w:sz w:val="24"/>
          <w:szCs w:val="24"/>
          <w:shd w:val="clear" w:color="auto" w:fill="FFFFFF"/>
        </w:rPr>
        <w:t xml:space="preserve">are a further reflection </w:t>
      </w:r>
      <w:r w:rsidR="00270B3B">
        <w:rPr>
          <w:rFonts w:asciiTheme="majorBidi" w:hAnsiTheme="majorBidi" w:cstheme="majorBidi"/>
          <w:color w:val="202122"/>
          <w:sz w:val="24"/>
          <w:szCs w:val="24"/>
          <w:shd w:val="clear" w:color="auto" w:fill="FFFFFF"/>
        </w:rPr>
        <w:t xml:space="preserve">of </w:t>
      </w:r>
      <w:r w:rsidR="00920E4D" w:rsidRPr="00C34FBE">
        <w:rPr>
          <w:rFonts w:asciiTheme="majorBidi" w:hAnsiTheme="majorBidi" w:cstheme="majorBidi"/>
          <w:color w:val="202122"/>
          <w:sz w:val="24"/>
          <w:szCs w:val="24"/>
          <w:shd w:val="clear" w:color="auto" w:fill="FFFFFF"/>
        </w:rPr>
        <w:t xml:space="preserve">Rabbi </w:t>
      </w:r>
      <w:r w:rsidR="00083191" w:rsidRPr="00C34FBE">
        <w:rPr>
          <w:rFonts w:asciiTheme="majorBidi" w:hAnsiTheme="majorBidi" w:cstheme="majorBidi"/>
          <w:color w:val="202122"/>
          <w:sz w:val="24"/>
          <w:szCs w:val="24"/>
          <w:shd w:val="clear" w:color="auto" w:fill="FFFFFF"/>
        </w:rPr>
        <w:t>Hutner’s neutral</w:t>
      </w:r>
      <w:r w:rsidR="004E1AC3" w:rsidRPr="00C34FBE">
        <w:rPr>
          <w:rFonts w:asciiTheme="majorBidi" w:hAnsiTheme="majorBidi" w:cstheme="majorBidi"/>
          <w:color w:val="202122"/>
          <w:sz w:val="24"/>
          <w:szCs w:val="24"/>
          <w:shd w:val="clear" w:color="auto" w:fill="FFFFFF"/>
        </w:rPr>
        <w:t xml:space="preserve"> </w:t>
      </w:r>
      <w:r w:rsidR="00ED2E9A" w:rsidRPr="00C34FBE">
        <w:rPr>
          <w:rFonts w:asciiTheme="majorBidi" w:hAnsiTheme="majorBidi" w:cstheme="majorBidi"/>
          <w:color w:val="202122"/>
          <w:sz w:val="24"/>
          <w:szCs w:val="24"/>
          <w:shd w:val="clear" w:color="auto" w:fill="FFFFFF"/>
        </w:rPr>
        <w:t xml:space="preserve">dualistic </w:t>
      </w:r>
      <w:r w:rsidR="004E1AC3" w:rsidRPr="00C34FBE">
        <w:rPr>
          <w:rFonts w:asciiTheme="majorBidi" w:hAnsiTheme="majorBidi" w:cstheme="majorBidi"/>
          <w:color w:val="202122"/>
          <w:sz w:val="24"/>
          <w:szCs w:val="24"/>
          <w:shd w:val="clear" w:color="auto" w:fill="FFFFFF"/>
        </w:rPr>
        <w:t>perspective</w:t>
      </w:r>
      <w:r w:rsidR="00270B3B">
        <w:rPr>
          <w:rFonts w:asciiTheme="majorBidi" w:hAnsiTheme="majorBidi" w:cstheme="majorBidi"/>
          <w:color w:val="202122"/>
          <w:sz w:val="24"/>
          <w:szCs w:val="24"/>
          <w:shd w:val="clear" w:color="auto" w:fill="FFFFFF"/>
        </w:rPr>
        <w:t>,</w:t>
      </w:r>
      <w:r w:rsidR="004E1AC3" w:rsidRPr="00C34FBE">
        <w:rPr>
          <w:rFonts w:asciiTheme="majorBidi" w:hAnsiTheme="majorBidi" w:cstheme="majorBidi"/>
          <w:color w:val="202122"/>
          <w:sz w:val="24"/>
          <w:szCs w:val="24"/>
          <w:shd w:val="clear" w:color="auto" w:fill="FFFFFF"/>
        </w:rPr>
        <w:t xml:space="preserve"> </w:t>
      </w:r>
      <w:r w:rsidR="00AB2BE7" w:rsidRPr="00C34FBE">
        <w:rPr>
          <w:rFonts w:asciiTheme="majorBidi" w:hAnsiTheme="majorBidi" w:cstheme="majorBidi"/>
          <w:color w:val="202122"/>
          <w:sz w:val="24"/>
          <w:szCs w:val="24"/>
          <w:shd w:val="clear" w:color="auto" w:fill="FFFFFF"/>
        </w:rPr>
        <w:t>which he acquired from Mahara</w:t>
      </w:r>
      <w:r w:rsidR="00281C7D" w:rsidRPr="00C34FBE">
        <w:rPr>
          <w:rFonts w:asciiTheme="majorBidi" w:hAnsiTheme="majorBidi" w:cstheme="majorBidi"/>
          <w:color w:val="202122"/>
          <w:sz w:val="24"/>
          <w:szCs w:val="24"/>
          <w:shd w:val="clear" w:color="auto" w:fill="FFFFFF"/>
        </w:rPr>
        <w:t>l</w:t>
      </w:r>
      <w:r w:rsidR="0079773C" w:rsidRPr="00C34FBE">
        <w:rPr>
          <w:rFonts w:asciiTheme="majorBidi" w:hAnsiTheme="majorBidi" w:cstheme="majorBidi"/>
          <w:color w:val="202122"/>
          <w:sz w:val="24"/>
          <w:szCs w:val="24"/>
          <w:shd w:val="clear" w:color="auto" w:fill="FFFFFF"/>
        </w:rPr>
        <w:t xml:space="preserve"> of Prague’s</w:t>
      </w:r>
      <w:r w:rsidR="00AB2BE7" w:rsidRPr="00C34FBE">
        <w:rPr>
          <w:rFonts w:asciiTheme="majorBidi" w:hAnsiTheme="majorBidi" w:cstheme="majorBidi"/>
          <w:color w:val="202122"/>
          <w:sz w:val="24"/>
          <w:szCs w:val="24"/>
          <w:shd w:val="clear" w:color="auto" w:fill="FFFFFF"/>
        </w:rPr>
        <w:t xml:space="preserve"> separation paradigm </w:t>
      </w:r>
      <w:r w:rsidR="007E09B2" w:rsidRPr="00C34FBE">
        <w:rPr>
          <w:rFonts w:asciiTheme="majorBidi" w:hAnsiTheme="majorBidi" w:cstheme="majorBidi"/>
          <w:color w:val="202122"/>
          <w:sz w:val="24"/>
          <w:szCs w:val="24"/>
          <w:shd w:val="clear" w:color="auto" w:fill="FFFFFF"/>
        </w:rPr>
        <w:t>(</w:t>
      </w:r>
      <w:r w:rsidR="006E3005" w:rsidRPr="00C34FBE">
        <w:rPr>
          <w:rFonts w:asciiTheme="majorBidi" w:hAnsiTheme="majorBidi" w:cstheme="majorBidi"/>
          <w:color w:val="202122"/>
          <w:sz w:val="24"/>
          <w:szCs w:val="24"/>
          <w:shd w:val="clear" w:color="auto" w:fill="FFFFFF"/>
        </w:rPr>
        <w:t xml:space="preserve">and which corresponds with the positive approach of his </w:t>
      </w:r>
      <w:r w:rsidR="00F340A3" w:rsidRPr="00C34FBE">
        <w:rPr>
          <w:rFonts w:asciiTheme="majorBidi" w:hAnsiTheme="majorBidi" w:cstheme="majorBidi"/>
          <w:color w:val="202122"/>
          <w:sz w:val="24"/>
          <w:szCs w:val="24"/>
          <w:shd w:val="clear" w:color="auto" w:fill="FFFFFF"/>
        </w:rPr>
        <w:t xml:space="preserve">teacher, the Alter of Slobodka, </w:t>
      </w:r>
      <w:r w:rsidR="00CA01A6">
        <w:rPr>
          <w:rFonts w:asciiTheme="majorBidi" w:hAnsiTheme="majorBidi" w:cstheme="majorBidi"/>
          <w:color w:val="202122"/>
          <w:sz w:val="24"/>
          <w:szCs w:val="24"/>
          <w:shd w:val="clear" w:color="auto" w:fill="FFFFFF"/>
        </w:rPr>
        <w:t>toward</w:t>
      </w:r>
      <w:r w:rsidR="00F340A3" w:rsidRPr="00C34FBE">
        <w:rPr>
          <w:rFonts w:asciiTheme="majorBidi" w:hAnsiTheme="majorBidi" w:cstheme="majorBidi"/>
          <w:color w:val="202122"/>
          <w:sz w:val="24"/>
          <w:szCs w:val="24"/>
          <w:shd w:val="clear" w:color="auto" w:fill="FFFFFF"/>
        </w:rPr>
        <w:t xml:space="preserve"> the </w:t>
      </w:r>
      <w:r w:rsidR="005575D8" w:rsidRPr="00C34FBE">
        <w:rPr>
          <w:rFonts w:asciiTheme="majorBidi" w:hAnsiTheme="majorBidi" w:cstheme="majorBidi"/>
          <w:color w:val="202122"/>
          <w:sz w:val="24"/>
          <w:szCs w:val="24"/>
          <w:shd w:val="clear" w:color="auto" w:fill="FFFFFF"/>
        </w:rPr>
        <w:t>m</w:t>
      </w:r>
      <w:r w:rsidR="00F340A3" w:rsidRPr="00C34FBE">
        <w:rPr>
          <w:rFonts w:asciiTheme="majorBidi" w:hAnsiTheme="majorBidi" w:cstheme="majorBidi"/>
          <w:color w:val="202122"/>
          <w:sz w:val="24"/>
          <w:szCs w:val="24"/>
          <w:shd w:val="clear" w:color="auto" w:fill="FFFFFF"/>
        </w:rPr>
        <w:t>aterial world</w:t>
      </w:r>
      <w:r w:rsidR="005575D8" w:rsidRPr="00C34FBE">
        <w:rPr>
          <w:rFonts w:asciiTheme="majorBidi" w:hAnsiTheme="majorBidi" w:cstheme="majorBidi"/>
          <w:color w:val="202122"/>
          <w:sz w:val="24"/>
          <w:szCs w:val="24"/>
          <w:shd w:val="clear" w:color="auto" w:fill="FFFFFF"/>
        </w:rPr>
        <w:t>, as we saw above</w:t>
      </w:r>
      <w:r w:rsidR="00151892" w:rsidRPr="00C34FBE">
        <w:rPr>
          <w:rFonts w:asciiTheme="majorBidi" w:hAnsiTheme="majorBidi" w:cstheme="majorBidi"/>
          <w:color w:val="202122"/>
          <w:sz w:val="24"/>
          <w:szCs w:val="24"/>
          <w:shd w:val="clear" w:color="auto" w:fill="FFFFFF"/>
        </w:rPr>
        <w:t>)</w:t>
      </w:r>
      <w:r w:rsidR="006E6FE9" w:rsidRPr="00C34FBE">
        <w:rPr>
          <w:rFonts w:asciiTheme="majorBidi" w:hAnsiTheme="majorBidi" w:cstheme="majorBidi"/>
          <w:color w:val="202122"/>
          <w:sz w:val="24"/>
          <w:szCs w:val="24"/>
          <w:shd w:val="clear" w:color="auto" w:fill="FFFFFF"/>
        </w:rPr>
        <w:t>.</w:t>
      </w:r>
    </w:p>
    <w:p w14:paraId="3A620445" w14:textId="01024E95" w:rsidR="008D62E8" w:rsidRPr="00C34FBE" w:rsidRDefault="00270B6A" w:rsidP="00A04DD6">
      <w:pPr>
        <w:pStyle w:val="Quote1"/>
        <w:bidi w:val="0"/>
        <w:spacing w:before="0" w:after="0"/>
        <w:ind w:left="0" w:right="0" w:firstLine="720"/>
        <w:jc w:val="left"/>
        <w:rPr>
          <w:rFonts w:asciiTheme="majorBidi" w:hAnsiTheme="majorBidi" w:cstheme="majorBidi"/>
          <w:color w:val="202122"/>
          <w:sz w:val="24"/>
          <w:szCs w:val="24"/>
          <w:shd w:val="clear" w:color="auto" w:fill="FFFFFF"/>
        </w:rPr>
      </w:pPr>
      <w:r w:rsidRPr="00C34FBE">
        <w:rPr>
          <w:rFonts w:asciiTheme="majorBidi" w:hAnsiTheme="majorBidi" w:cstheme="majorBidi"/>
          <w:color w:val="202122"/>
          <w:sz w:val="24"/>
          <w:szCs w:val="24"/>
          <w:shd w:val="clear" w:color="auto" w:fill="FFFFFF"/>
        </w:rPr>
        <w:t xml:space="preserve">The Chabad doctrine of two souls </w:t>
      </w:r>
      <w:r w:rsidR="00810552" w:rsidRPr="00C34FBE">
        <w:rPr>
          <w:rFonts w:asciiTheme="majorBidi" w:hAnsiTheme="majorBidi" w:cstheme="majorBidi"/>
          <w:color w:val="202122"/>
          <w:sz w:val="24"/>
          <w:szCs w:val="24"/>
          <w:shd w:val="clear" w:color="auto" w:fill="FFFFFF"/>
        </w:rPr>
        <w:t xml:space="preserve">introduced </w:t>
      </w:r>
      <w:r w:rsidRPr="00C34FBE">
        <w:rPr>
          <w:rFonts w:asciiTheme="majorBidi" w:hAnsiTheme="majorBidi" w:cstheme="majorBidi"/>
          <w:color w:val="202122"/>
          <w:sz w:val="24"/>
          <w:szCs w:val="24"/>
          <w:shd w:val="clear" w:color="auto" w:fill="FFFFFF"/>
        </w:rPr>
        <w:t xml:space="preserve">the idea of the two </w:t>
      </w:r>
      <w:r w:rsidR="008C1DB8" w:rsidRPr="00C34FBE">
        <w:rPr>
          <w:rFonts w:asciiTheme="majorBidi" w:hAnsiTheme="majorBidi" w:cstheme="majorBidi"/>
          <w:color w:val="202122"/>
          <w:sz w:val="24"/>
          <w:szCs w:val="24"/>
          <w:shd w:val="clear" w:color="auto" w:fill="FFFFFF"/>
        </w:rPr>
        <w:t xml:space="preserve">souls, divine and natural, </w:t>
      </w:r>
      <w:r w:rsidR="002D74EF" w:rsidRPr="00C34FBE">
        <w:rPr>
          <w:rFonts w:asciiTheme="majorBidi" w:hAnsiTheme="majorBidi" w:cstheme="majorBidi"/>
          <w:color w:val="202122"/>
          <w:sz w:val="24"/>
          <w:szCs w:val="24"/>
          <w:shd w:val="clear" w:color="auto" w:fill="FFFFFF"/>
        </w:rPr>
        <w:t>which</w:t>
      </w:r>
      <w:r w:rsidR="008C1DB8" w:rsidRPr="00C34FBE">
        <w:rPr>
          <w:rFonts w:asciiTheme="majorBidi" w:hAnsiTheme="majorBidi" w:cstheme="majorBidi"/>
          <w:color w:val="202122"/>
          <w:sz w:val="24"/>
          <w:szCs w:val="24"/>
          <w:shd w:val="clear" w:color="auto" w:fill="FFFFFF"/>
        </w:rPr>
        <w:t xml:space="preserve"> </w:t>
      </w:r>
      <w:r w:rsidR="004A312D" w:rsidRPr="00D62C7B">
        <w:rPr>
          <w:rFonts w:asciiTheme="majorBidi" w:hAnsiTheme="majorBidi" w:cstheme="majorBidi"/>
          <w:color w:val="202122"/>
          <w:sz w:val="24"/>
          <w:szCs w:val="24"/>
          <w:shd w:val="clear" w:color="auto" w:fill="FFFFFF"/>
        </w:rPr>
        <w:t>represent</w:t>
      </w:r>
      <w:r w:rsidR="004A312D" w:rsidRPr="00D62C7B">
        <w:rPr>
          <w:rFonts w:asciiTheme="majorBidi" w:hAnsiTheme="majorBidi" w:cstheme="majorBidi" w:hint="cs"/>
          <w:color w:val="202122"/>
          <w:sz w:val="24"/>
          <w:szCs w:val="24"/>
          <w:shd w:val="clear" w:color="auto" w:fill="FFFFFF"/>
          <w:rtl/>
        </w:rPr>
        <w:t xml:space="preserve"> </w:t>
      </w:r>
      <w:r w:rsidR="004A312D" w:rsidRPr="00D62C7B">
        <w:rPr>
          <w:rFonts w:asciiTheme="majorBidi" w:hAnsiTheme="majorBidi" w:cstheme="majorBidi"/>
          <w:color w:val="202122"/>
          <w:sz w:val="24"/>
          <w:szCs w:val="24"/>
          <w:shd w:val="clear" w:color="auto" w:fill="FFFFFF"/>
        </w:rPr>
        <w:t>two</w:t>
      </w:r>
      <w:r w:rsidR="008C1DB8" w:rsidRPr="00D62C7B">
        <w:rPr>
          <w:rFonts w:asciiTheme="majorBidi" w:hAnsiTheme="majorBidi" w:cstheme="majorBidi"/>
          <w:color w:val="202122"/>
          <w:sz w:val="24"/>
          <w:szCs w:val="24"/>
          <w:shd w:val="clear" w:color="auto" w:fill="FFFFFF"/>
        </w:rPr>
        <w:t xml:space="preserve"> conscious</w:t>
      </w:r>
      <w:r w:rsidR="008C1DB8" w:rsidRPr="00C34FBE">
        <w:rPr>
          <w:rFonts w:asciiTheme="majorBidi" w:hAnsiTheme="majorBidi" w:cstheme="majorBidi"/>
          <w:color w:val="202122"/>
          <w:sz w:val="24"/>
          <w:szCs w:val="24"/>
          <w:shd w:val="clear" w:color="auto" w:fill="FFFFFF"/>
        </w:rPr>
        <w:t xml:space="preserve"> pers</w:t>
      </w:r>
      <w:r w:rsidR="002D74EF" w:rsidRPr="00C34FBE">
        <w:rPr>
          <w:rFonts w:asciiTheme="majorBidi" w:hAnsiTheme="majorBidi" w:cstheme="majorBidi"/>
          <w:color w:val="202122"/>
          <w:sz w:val="24"/>
          <w:szCs w:val="24"/>
          <w:shd w:val="clear" w:color="auto" w:fill="FFFFFF"/>
        </w:rPr>
        <w:t xml:space="preserve">pectives </w:t>
      </w:r>
      <w:r w:rsidR="00465AA3" w:rsidRPr="00C34FBE">
        <w:rPr>
          <w:rFonts w:asciiTheme="majorBidi" w:hAnsiTheme="majorBidi" w:cstheme="majorBidi"/>
          <w:color w:val="202122"/>
          <w:sz w:val="24"/>
          <w:szCs w:val="24"/>
          <w:shd w:val="clear" w:color="auto" w:fill="FFFFFF"/>
        </w:rPr>
        <w:t xml:space="preserve">between which man </w:t>
      </w:r>
      <w:r w:rsidR="00394718" w:rsidRPr="00C34FBE">
        <w:rPr>
          <w:rFonts w:asciiTheme="majorBidi" w:hAnsiTheme="majorBidi" w:cstheme="majorBidi"/>
          <w:color w:val="202122"/>
          <w:sz w:val="24"/>
          <w:szCs w:val="24"/>
          <w:shd w:val="clear" w:color="auto" w:fill="FFFFFF"/>
        </w:rPr>
        <w:t xml:space="preserve">must </w:t>
      </w:r>
      <w:r w:rsidR="00465AA3" w:rsidRPr="00C34FBE">
        <w:rPr>
          <w:rFonts w:asciiTheme="majorBidi" w:hAnsiTheme="majorBidi" w:cstheme="majorBidi"/>
          <w:color w:val="202122"/>
          <w:sz w:val="24"/>
          <w:szCs w:val="24"/>
          <w:shd w:val="clear" w:color="auto" w:fill="FFFFFF"/>
        </w:rPr>
        <w:t>choose</w:t>
      </w:r>
      <w:r w:rsidR="007E18B0" w:rsidRPr="00C34FBE">
        <w:rPr>
          <w:rFonts w:asciiTheme="majorBidi" w:hAnsiTheme="majorBidi" w:cstheme="majorBidi"/>
          <w:color w:val="202122"/>
          <w:sz w:val="24"/>
          <w:szCs w:val="24"/>
          <w:shd w:val="clear" w:color="auto" w:fill="FFFFFF"/>
        </w:rPr>
        <w:t xml:space="preserve"> (</w:t>
      </w:r>
      <w:r w:rsidR="00BF4D60" w:rsidRPr="00C34FBE">
        <w:rPr>
          <w:rFonts w:asciiTheme="majorBidi" w:hAnsiTheme="majorBidi" w:cstheme="majorBidi"/>
          <w:color w:val="202122"/>
          <w:sz w:val="24"/>
          <w:szCs w:val="24"/>
          <w:shd w:val="clear" w:color="auto" w:fill="FFFFFF"/>
        </w:rPr>
        <w:t xml:space="preserve">in favor of </w:t>
      </w:r>
      <w:r w:rsidR="007E18B0" w:rsidRPr="00C34FBE">
        <w:rPr>
          <w:rFonts w:asciiTheme="majorBidi" w:hAnsiTheme="majorBidi" w:cstheme="majorBidi"/>
          <w:color w:val="202122"/>
          <w:sz w:val="24"/>
          <w:szCs w:val="24"/>
          <w:shd w:val="clear" w:color="auto" w:fill="FFFFFF"/>
        </w:rPr>
        <w:t>the divine soul)</w:t>
      </w:r>
      <w:r w:rsidR="00E204E4" w:rsidRPr="00C34FBE">
        <w:rPr>
          <w:rFonts w:asciiTheme="majorBidi" w:hAnsiTheme="majorBidi" w:cstheme="majorBidi"/>
          <w:color w:val="202122"/>
          <w:sz w:val="24"/>
          <w:szCs w:val="24"/>
          <w:shd w:val="clear" w:color="auto" w:fill="FFFFFF"/>
        </w:rPr>
        <w:t xml:space="preserve"> and Rabbi </w:t>
      </w:r>
      <w:r w:rsidR="00B7122B" w:rsidRPr="00C34FBE">
        <w:rPr>
          <w:rFonts w:asciiTheme="majorBidi" w:hAnsiTheme="majorBidi" w:cstheme="majorBidi"/>
          <w:color w:val="202122"/>
          <w:sz w:val="24"/>
          <w:szCs w:val="24"/>
          <w:shd w:val="clear" w:color="auto" w:fill="FFFFFF"/>
        </w:rPr>
        <w:t>Hutner</w:t>
      </w:r>
      <w:r w:rsidR="00E204E4" w:rsidRPr="00C34FBE">
        <w:rPr>
          <w:rFonts w:asciiTheme="majorBidi" w:hAnsiTheme="majorBidi" w:cstheme="majorBidi"/>
          <w:color w:val="202122"/>
          <w:sz w:val="24"/>
          <w:szCs w:val="24"/>
          <w:shd w:val="clear" w:color="auto" w:fill="FFFFFF"/>
        </w:rPr>
        <w:t xml:space="preserve"> adopted t</w:t>
      </w:r>
      <w:r w:rsidR="00C636D8" w:rsidRPr="00C34FBE">
        <w:rPr>
          <w:rFonts w:asciiTheme="majorBidi" w:hAnsiTheme="majorBidi" w:cstheme="majorBidi"/>
          <w:color w:val="202122"/>
          <w:sz w:val="24"/>
          <w:szCs w:val="24"/>
          <w:shd w:val="clear" w:color="auto" w:fill="FFFFFF"/>
        </w:rPr>
        <w:t>h</w:t>
      </w:r>
      <w:r w:rsidR="00E204E4" w:rsidRPr="00C34FBE">
        <w:rPr>
          <w:rFonts w:asciiTheme="majorBidi" w:hAnsiTheme="majorBidi" w:cstheme="majorBidi"/>
          <w:color w:val="202122"/>
          <w:sz w:val="24"/>
          <w:szCs w:val="24"/>
          <w:shd w:val="clear" w:color="auto" w:fill="FFFFFF"/>
        </w:rPr>
        <w:t>is idea. I</w:t>
      </w:r>
      <w:r w:rsidR="00745001" w:rsidRPr="00C34FBE">
        <w:rPr>
          <w:rFonts w:asciiTheme="majorBidi" w:hAnsiTheme="majorBidi" w:cstheme="majorBidi"/>
          <w:color w:val="202122"/>
          <w:sz w:val="24"/>
          <w:szCs w:val="24"/>
          <w:shd w:val="clear" w:color="auto" w:fill="FFFFFF"/>
        </w:rPr>
        <w:t>n</w:t>
      </w:r>
      <w:r w:rsidR="00E204E4" w:rsidRPr="00C34FBE">
        <w:rPr>
          <w:rFonts w:asciiTheme="majorBidi" w:hAnsiTheme="majorBidi" w:cstheme="majorBidi"/>
          <w:color w:val="202122"/>
          <w:sz w:val="24"/>
          <w:szCs w:val="24"/>
          <w:shd w:val="clear" w:color="auto" w:fill="FFFFFF"/>
        </w:rPr>
        <w:t xml:space="preserve"> its source in Chabad thought, the </w:t>
      </w:r>
      <w:r w:rsidR="00070766" w:rsidRPr="00C34FBE">
        <w:rPr>
          <w:rFonts w:asciiTheme="majorBidi" w:hAnsiTheme="majorBidi" w:cstheme="majorBidi"/>
          <w:color w:val="202122"/>
          <w:sz w:val="24"/>
          <w:szCs w:val="24"/>
          <w:shd w:val="clear" w:color="auto" w:fill="FFFFFF"/>
        </w:rPr>
        <w:t xml:space="preserve">divine soul </w:t>
      </w:r>
      <w:r w:rsidR="009F48F9" w:rsidRPr="00C34FBE">
        <w:rPr>
          <w:rFonts w:asciiTheme="majorBidi" w:hAnsiTheme="majorBidi" w:cstheme="majorBidi"/>
          <w:color w:val="202122"/>
          <w:sz w:val="24"/>
          <w:szCs w:val="24"/>
          <w:shd w:val="clear" w:color="auto" w:fill="FFFFFF"/>
        </w:rPr>
        <w:t xml:space="preserve">represents </w:t>
      </w:r>
      <w:r w:rsidR="004A312D" w:rsidRPr="00C34FBE">
        <w:rPr>
          <w:rFonts w:asciiTheme="majorBidi" w:hAnsiTheme="majorBidi" w:cstheme="majorBidi"/>
          <w:color w:val="202122"/>
          <w:sz w:val="24"/>
          <w:szCs w:val="24"/>
          <w:shd w:val="clear" w:color="auto" w:fill="FFFFFF"/>
        </w:rPr>
        <w:t>self-negation</w:t>
      </w:r>
      <w:r w:rsidR="009F48F9" w:rsidRPr="00C34FBE">
        <w:rPr>
          <w:rFonts w:asciiTheme="majorBidi" w:hAnsiTheme="majorBidi" w:cstheme="majorBidi"/>
          <w:color w:val="202122"/>
          <w:sz w:val="24"/>
          <w:szCs w:val="24"/>
          <w:shd w:val="clear" w:color="auto" w:fill="FFFFFF"/>
        </w:rPr>
        <w:t xml:space="preserve"> and </w:t>
      </w:r>
      <w:r w:rsidR="0031411C">
        <w:rPr>
          <w:rFonts w:asciiTheme="majorBidi" w:hAnsiTheme="majorBidi" w:cstheme="majorBidi"/>
          <w:color w:val="202122"/>
          <w:sz w:val="24"/>
          <w:szCs w:val="24"/>
          <w:shd w:val="clear" w:color="auto" w:fill="FFFFFF"/>
        </w:rPr>
        <w:t>self-</w:t>
      </w:r>
      <w:r w:rsidR="009F48F9" w:rsidRPr="00C34FBE">
        <w:rPr>
          <w:rFonts w:asciiTheme="majorBidi" w:hAnsiTheme="majorBidi" w:cstheme="majorBidi"/>
          <w:color w:val="202122"/>
          <w:sz w:val="24"/>
          <w:szCs w:val="24"/>
          <w:shd w:val="clear" w:color="auto" w:fill="FFFFFF"/>
        </w:rPr>
        <w:t xml:space="preserve">nullification </w:t>
      </w:r>
      <w:r w:rsidR="00BF4D60" w:rsidRPr="00C34FBE">
        <w:rPr>
          <w:rFonts w:asciiTheme="majorBidi" w:hAnsiTheme="majorBidi" w:cstheme="majorBidi"/>
          <w:color w:val="202122"/>
          <w:sz w:val="24"/>
          <w:szCs w:val="24"/>
          <w:shd w:val="clear" w:color="auto" w:fill="FFFFFF"/>
        </w:rPr>
        <w:t>in favor of unity with God</w:t>
      </w:r>
      <w:r w:rsidR="0031411C">
        <w:rPr>
          <w:rFonts w:asciiTheme="majorBidi" w:hAnsiTheme="majorBidi" w:cstheme="majorBidi"/>
          <w:color w:val="202122"/>
          <w:sz w:val="24"/>
          <w:szCs w:val="24"/>
          <w:shd w:val="clear" w:color="auto" w:fill="FFFFFF"/>
        </w:rPr>
        <w:t>,</w:t>
      </w:r>
      <w:r w:rsidR="00BF4D60" w:rsidRPr="00C34FBE">
        <w:rPr>
          <w:rFonts w:asciiTheme="majorBidi" w:hAnsiTheme="majorBidi" w:cstheme="majorBidi"/>
          <w:color w:val="202122"/>
          <w:sz w:val="24"/>
          <w:szCs w:val="24"/>
          <w:shd w:val="clear" w:color="auto" w:fill="FFFFFF"/>
        </w:rPr>
        <w:t xml:space="preserve"> </w:t>
      </w:r>
      <w:r w:rsidR="004D1A97" w:rsidRPr="00C34FBE">
        <w:rPr>
          <w:rFonts w:asciiTheme="majorBidi" w:hAnsiTheme="majorBidi" w:cstheme="majorBidi"/>
          <w:color w:val="202122"/>
          <w:sz w:val="24"/>
          <w:szCs w:val="24"/>
          <w:shd w:val="clear" w:color="auto" w:fill="FFFFFF"/>
        </w:rPr>
        <w:t>while conversely</w:t>
      </w:r>
      <w:r w:rsidR="00953459">
        <w:rPr>
          <w:rFonts w:asciiTheme="majorBidi" w:hAnsiTheme="majorBidi" w:cstheme="majorBidi"/>
          <w:color w:val="202122"/>
          <w:sz w:val="24"/>
          <w:szCs w:val="24"/>
          <w:shd w:val="clear" w:color="auto" w:fill="FFFFFF"/>
        </w:rPr>
        <w:t>,</w:t>
      </w:r>
      <w:r w:rsidR="004D1A97" w:rsidRPr="00C34FBE">
        <w:rPr>
          <w:rFonts w:asciiTheme="majorBidi" w:hAnsiTheme="majorBidi" w:cstheme="majorBidi"/>
          <w:color w:val="202122"/>
          <w:sz w:val="24"/>
          <w:szCs w:val="24"/>
          <w:shd w:val="clear" w:color="auto" w:fill="FFFFFF"/>
        </w:rPr>
        <w:t xml:space="preserve"> </w:t>
      </w:r>
      <w:r w:rsidR="00BF4D60" w:rsidRPr="00C34FBE">
        <w:rPr>
          <w:rFonts w:asciiTheme="majorBidi" w:hAnsiTheme="majorBidi" w:cstheme="majorBidi"/>
          <w:color w:val="202122"/>
          <w:sz w:val="24"/>
          <w:szCs w:val="24"/>
          <w:shd w:val="clear" w:color="auto" w:fill="FFFFFF"/>
        </w:rPr>
        <w:t xml:space="preserve">the natural soul </w:t>
      </w:r>
      <w:r w:rsidR="00B85593" w:rsidRPr="00C34FBE">
        <w:rPr>
          <w:rFonts w:asciiTheme="majorBidi" w:hAnsiTheme="majorBidi" w:cstheme="majorBidi"/>
          <w:color w:val="202122"/>
          <w:sz w:val="24"/>
          <w:szCs w:val="24"/>
          <w:shd w:val="clear" w:color="auto" w:fill="FFFFFF"/>
        </w:rPr>
        <w:t xml:space="preserve">represents </w:t>
      </w:r>
      <w:r w:rsidR="00553199" w:rsidRPr="00C34FBE">
        <w:rPr>
          <w:rFonts w:asciiTheme="majorBidi" w:hAnsiTheme="majorBidi" w:cstheme="majorBidi"/>
          <w:color w:val="202122"/>
          <w:sz w:val="24"/>
          <w:szCs w:val="24"/>
          <w:shd w:val="clear" w:color="auto" w:fill="FFFFFF"/>
        </w:rPr>
        <w:t>self-affirmation</w:t>
      </w:r>
      <w:r w:rsidR="00B85593" w:rsidRPr="00C34FBE">
        <w:rPr>
          <w:rFonts w:asciiTheme="majorBidi" w:hAnsiTheme="majorBidi" w:cstheme="majorBidi"/>
          <w:color w:val="202122"/>
          <w:sz w:val="24"/>
          <w:szCs w:val="24"/>
          <w:shd w:val="clear" w:color="auto" w:fill="FFFFFF"/>
        </w:rPr>
        <w:t xml:space="preserve"> as a separate being </w:t>
      </w:r>
      <w:r w:rsidR="00BA224C" w:rsidRPr="00C34FBE">
        <w:rPr>
          <w:rFonts w:asciiTheme="majorBidi" w:hAnsiTheme="majorBidi" w:cstheme="majorBidi"/>
          <w:color w:val="202122"/>
          <w:sz w:val="24"/>
          <w:szCs w:val="24"/>
          <w:shd w:val="clear" w:color="auto" w:fill="FFFFFF"/>
        </w:rPr>
        <w:t xml:space="preserve">at the expense of unity with God, and both exist </w:t>
      </w:r>
      <w:r w:rsidR="00553199" w:rsidRPr="00C34FBE">
        <w:rPr>
          <w:rFonts w:asciiTheme="majorBidi" w:hAnsiTheme="majorBidi" w:cstheme="majorBidi"/>
          <w:color w:val="202122"/>
          <w:sz w:val="24"/>
          <w:szCs w:val="24"/>
          <w:shd w:val="clear" w:color="auto" w:fill="FFFFFF"/>
        </w:rPr>
        <w:t>in constant struggle as long as a person lives.</w:t>
      </w:r>
      <w:r w:rsidR="00033926" w:rsidRPr="00C34FBE">
        <w:rPr>
          <w:rFonts w:asciiTheme="majorBidi" w:hAnsiTheme="majorBidi" w:cstheme="majorBidi"/>
          <w:color w:val="202122"/>
          <w:sz w:val="24"/>
          <w:szCs w:val="24"/>
          <w:shd w:val="clear" w:color="auto" w:fill="FFFFFF"/>
          <w:rtl/>
        </w:rPr>
        <w:t xml:space="preserve"> </w:t>
      </w:r>
      <w:r w:rsidR="00033926" w:rsidRPr="00C34FBE">
        <w:rPr>
          <w:rFonts w:asciiTheme="majorBidi" w:hAnsiTheme="majorBidi" w:cstheme="majorBidi"/>
          <w:color w:val="202122"/>
          <w:sz w:val="24"/>
          <w:szCs w:val="24"/>
          <w:shd w:val="clear" w:color="auto" w:fill="FFFFFF"/>
        </w:rPr>
        <w:t>Rabbi Hutner, i</w:t>
      </w:r>
      <w:r w:rsidR="00306519" w:rsidRPr="00C34FBE">
        <w:rPr>
          <w:rFonts w:asciiTheme="majorBidi" w:hAnsiTheme="majorBidi" w:cstheme="majorBidi"/>
          <w:color w:val="202122"/>
          <w:sz w:val="24"/>
          <w:szCs w:val="24"/>
          <w:shd w:val="clear" w:color="auto" w:fill="FFFFFF"/>
        </w:rPr>
        <w:t xml:space="preserve">n contrast, in direct opposition </w:t>
      </w:r>
      <w:r w:rsidR="00180010" w:rsidRPr="00C34FBE">
        <w:rPr>
          <w:rFonts w:asciiTheme="majorBidi" w:hAnsiTheme="majorBidi" w:cstheme="majorBidi"/>
          <w:color w:val="202122"/>
          <w:sz w:val="24"/>
          <w:szCs w:val="24"/>
          <w:shd w:val="clear" w:color="auto" w:fill="FFFFFF"/>
        </w:rPr>
        <w:t xml:space="preserve">to the Chabad source, </w:t>
      </w:r>
      <w:r w:rsidR="00F63FD3" w:rsidRPr="00C34FBE">
        <w:rPr>
          <w:rFonts w:asciiTheme="majorBidi" w:hAnsiTheme="majorBidi" w:cstheme="majorBidi"/>
          <w:color w:val="202122"/>
          <w:sz w:val="24"/>
          <w:szCs w:val="24"/>
          <w:shd w:val="clear" w:color="auto" w:fill="FFFFFF"/>
        </w:rPr>
        <w:t xml:space="preserve">maintains that </w:t>
      </w:r>
      <w:r w:rsidR="00557FBE" w:rsidRPr="00C34FBE">
        <w:rPr>
          <w:rFonts w:asciiTheme="majorBidi" w:hAnsiTheme="majorBidi" w:cstheme="majorBidi"/>
          <w:color w:val="202122"/>
          <w:sz w:val="24"/>
          <w:szCs w:val="24"/>
          <w:shd w:val="clear" w:color="auto" w:fill="FFFFFF"/>
        </w:rPr>
        <w:t xml:space="preserve">the natural soul </w:t>
      </w:r>
      <w:r w:rsidR="000F75DD" w:rsidRPr="00C34FBE">
        <w:rPr>
          <w:rFonts w:asciiTheme="majorBidi" w:hAnsiTheme="majorBidi" w:cstheme="majorBidi"/>
          <w:color w:val="202122"/>
          <w:sz w:val="24"/>
          <w:szCs w:val="24"/>
          <w:shd w:val="clear" w:color="auto" w:fill="FFFFFF"/>
        </w:rPr>
        <w:t xml:space="preserve">is that which understands the self as nothing and </w:t>
      </w:r>
      <w:r w:rsidR="00F66E0C" w:rsidRPr="00C34FBE">
        <w:rPr>
          <w:rFonts w:asciiTheme="majorBidi" w:hAnsiTheme="majorBidi" w:cstheme="majorBidi"/>
          <w:color w:val="202122"/>
          <w:sz w:val="24"/>
          <w:szCs w:val="24"/>
          <w:shd w:val="clear" w:color="auto" w:fill="FFFFFF"/>
        </w:rPr>
        <w:t>nil</w:t>
      </w:r>
      <w:r w:rsidR="00BE5E9D" w:rsidRPr="00C34FBE">
        <w:rPr>
          <w:rFonts w:asciiTheme="majorBidi" w:hAnsiTheme="majorBidi" w:cstheme="majorBidi"/>
          <w:color w:val="202122"/>
          <w:sz w:val="24"/>
          <w:szCs w:val="24"/>
          <w:shd w:val="clear" w:color="auto" w:fill="FFFFFF"/>
        </w:rPr>
        <w:t xml:space="preserve">, empty and meaningless existence, while </w:t>
      </w:r>
      <w:r w:rsidR="0085632E" w:rsidRPr="00C34FBE">
        <w:rPr>
          <w:rFonts w:asciiTheme="majorBidi" w:hAnsiTheme="majorBidi" w:cstheme="majorBidi"/>
          <w:color w:val="202122"/>
          <w:sz w:val="24"/>
          <w:szCs w:val="24"/>
          <w:shd w:val="clear" w:color="auto" w:fill="FFFFFF"/>
        </w:rPr>
        <w:t>conversely</w:t>
      </w:r>
      <w:r w:rsidR="00953459">
        <w:rPr>
          <w:rFonts w:asciiTheme="majorBidi" w:hAnsiTheme="majorBidi" w:cstheme="majorBidi"/>
          <w:color w:val="202122"/>
          <w:sz w:val="24"/>
          <w:szCs w:val="24"/>
          <w:shd w:val="clear" w:color="auto" w:fill="FFFFFF"/>
        </w:rPr>
        <w:t>,</w:t>
      </w:r>
      <w:r w:rsidR="0085632E" w:rsidRPr="00C34FBE">
        <w:rPr>
          <w:rFonts w:asciiTheme="majorBidi" w:hAnsiTheme="majorBidi" w:cstheme="majorBidi"/>
          <w:color w:val="202122"/>
          <w:sz w:val="24"/>
          <w:szCs w:val="24"/>
          <w:shd w:val="clear" w:color="auto" w:fill="FFFFFF"/>
        </w:rPr>
        <w:t xml:space="preserve"> </w:t>
      </w:r>
      <w:r w:rsidR="00BE5E9D" w:rsidRPr="00C34FBE">
        <w:rPr>
          <w:rFonts w:asciiTheme="majorBidi" w:hAnsiTheme="majorBidi" w:cstheme="majorBidi"/>
          <w:color w:val="202122"/>
          <w:sz w:val="24"/>
          <w:szCs w:val="24"/>
          <w:shd w:val="clear" w:color="auto" w:fill="FFFFFF"/>
        </w:rPr>
        <w:t xml:space="preserve">the divine soul </w:t>
      </w:r>
      <w:r w:rsidR="00E51538" w:rsidRPr="00C34FBE">
        <w:rPr>
          <w:rFonts w:asciiTheme="majorBidi" w:hAnsiTheme="majorBidi" w:cstheme="majorBidi"/>
          <w:color w:val="202122"/>
          <w:sz w:val="24"/>
          <w:szCs w:val="24"/>
          <w:shd w:val="clear" w:color="auto" w:fill="FFFFFF"/>
        </w:rPr>
        <w:t>affirms the self, and from the moment of decision in favor of the divine soul</w:t>
      </w:r>
      <w:r w:rsidR="006209DA" w:rsidRPr="00C34FBE">
        <w:rPr>
          <w:rFonts w:asciiTheme="majorBidi" w:hAnsiTheme="majorBidi" w:cstheme="majorBidi"/>
          <w:color w:val="202122"/>
          <w:sz w:val="24"/>
          <w:szCs w:val="24"/>
          <w:shd w:val="clear" w:color="auto" w:fill="FFFFFF"/>
        </w:rPr>
        <w:t>, both souls exist together in harmony.</w:t>
      </w:r>
    </w:p>
    <w:p w14:paraId="05BC6553" w14:textId="70257D41" w:rsidR="009E42DC" w:rsidRPr="00C34FBE" w:rsidRDefault="009E42DC" w:rsidP="00A04DD6">
      <w:pPr>
        <w:pStyle w:val="Quote1"/>
        <w:bidi w:val="0"/>
        <w:spacing w:before="0" w:after="0"/>
        <w:ind w:left="0" w:right="0" w:firstLine="720"/>
        <w:jc w:val="left"/>
        <w:rPr>
          <w:rFonts w:asciiTheme="majorBidi" w:hAnsiTheme="majorBidi" w:cstheme="majorBidi"/>
          <w:color w:val="202122"/>
          <w:sz w:val="24"/>
          <w:szCs w:val="24"/>
          <w:shd w:val="clear" w:color="auto" w:fill="FFFFFF"/>
        </w:rPr>
      </w:pPr>
      <w:r w:rsidRPr="00C34FBE">
        <w:rPr>
          <w:rFonts w:asciiTheme="majorBidi" w:hAnsiTheme="majorBidi" w:cstheme="majorBidi"/>
          <w:color w:val="202122"/>
          <w:sz w:val="24"/>
          <w:szCs w:val="24"/>
          <w:shd w:val="clear" w:color="auto" w:fill="FFFFFF"/>
        </w:rPr>
        <w:t xml:space="preserve">There is </w:t>
      </w:r>
      <w:r w:rsidR="00016A78" w:rsidRPr="00C34FBE">
        <w:rPr>
          <w:rFonts w:asciiTheme="majorBidi" w:hAnsiTheme="majorBidi" w:cstheme="majorBidi"/>
          <w:color w:val="202122"/>
          <w:sz w:val="24"/>
          <w:szCs w:val="24"/>
          <w:shd w:val="clear" w:color="auto" w:fill="FFFFFF"/>
        </w:rPr>
        <w:t xml:space="preserve">further </w:t>
      </w:r>
      <w:r w:rsidRPr="00C34FBE">
        <w:rPr>
          <w:rFonts w:asciiTheme="majorBidi" w:hAnsiTheme="majorBidi" w:cstheme="majorBidi"/>
          <w:color w:val="202122"/>
          <w:sz w:val="24"/>
          <w:szCs w:val="24"/>
          <w:shd w:val="clear" w:color="auto" w:fill="FFFFFF"/>
        </w:rPr>
        <w:t xml:space="preserve">potential </w:t>
      </w:r>
      <w:r w:rsidR="00544644" w:rsidRPr="00C34FBE">
        <w:rPr>
          <w:rFonts w:asciiTheme="majorBidi" w:hAnsiTheme="majorBidi" w:cstheme="majorBidi"/>
          <w:color w:val="202122"/>
          <w:sz w:val="24"/>
          <w:szCs w:val="24"/>
          <w:shd w:val="clear" w:color="auto" w:fill="FFFFFF"/>
        </w:rPr>
        <w:t>for comparing Rabbi Hutner’s thought with that of Chabad</w:t>
      </w:r>
      <w:r w:rsidR="00BD28F8" w:rsidRPr="00C34FBE">
        <w:rPr>
          <w:rFonts w:asciiTheme="majorBidi" w:hAnsiTheme="majorBidi" w:cstheme="majorBidi"/>
          <w:color w:val="202122"/>
          <w:sz w:val="24"/>
          <w:szCs w:val="24"/>
          <w:shd w:val="clear" w:color="auto" w:fill="FFFFFF"/>
        </w:rPr>
        <w:t xml:space="preserve">, and one who is interested can find </w:t>
      </w:r>
      <w:r w:rsidR="00CE2A8C" w:rsidRPr="00C34FBE">
        <w:rPr>
          <w:rFonts w:asciiTheme="majorBidi" w:hAnsiTheme="majorBidi" w:cstheme="majorBidi"/>
          <w:color w:val="202122"/>
          <w:sz w:val="24"/>
          <w:szCs w:val="24"/>
          <w:shd w:val="clear" w:color="auto" w:fill="FFFFFF"/>
        </w:rPr>
        <w:t xml:space="preserve">several </w:t>
      </w:r>
      <w:r w:rsidR="00BE66CF" w:rsidRPr="00C34FBE">
        <w:rPr>
          <w:rFonts w:asciiTheme="majorBidi" w:hAnsiTheme="majorBidi" w:cstheme="majorBidi"/>
          <w:color w:val="202122"/>
          <w:sz w:val="24"/>
          <w:szCs w:val="24"/>
          <w:shd w:val="clear" w:color="auto" w:fill="FFFFFF"/>
        </w:rPr>
        <w:t xml:space="preserve">sources which reveal new </w:t>
      </w:r>
      <w:r w:rsidR="00275B14" w:rsidRPr="00C34FBE">
        <w:rPr>
          <w:rFonts w:asciiTheme="majorBidi" w:hAnsiTheme="majorBidi" w:cstheme="majorBidi"/>
          <w:color w:val="202122"/>
          <w:sz w:val="24"/>
          <w:szCs w:val="24"/>
          <w:shd w:val="clear" w:color="auto" w:fill="FFFFFF"/>
        </w:rPr>
        <w:t xml:space="preserve">similarities. However, I would surmise that these sources </w:t>
      </w:r>
      <w:r w:rsidR="006906EA" w:rsidRPr="00C34FBE">
        <w:rPr>
          <w:rFonts w:asciiTheme="majorBidi" w:hAnsiTheme="majorBidi" w:cstheme="majorBidi"/>
          <w:color w:val="202122"/>
          <w:sz w:val="24"/>
          <w:szCs w:val="24"/>
          <w:shd w:val="clear" w:color="auto" w:fill="FFFFFF"/>
        </w:rPr>
        <w:t xml:space="preserve">will </w:t>
      </w:r>
      <w:r w:rsidR="0078719A">
        <w:rPr>
          <w:rFonts w:asciiTheme="majorBidi" w:hAnsiTheme="majorBidi" w:cstheme="majorBidi"/>
          <w:color w:val="202122"/>
          <w:sz w:val="24"/>
          <w:szCs w:val="24"/>
          <w:shd w:val="clear" w:color="auto" w:fill="FFFFFF"/>
        </w:rPr>
        <w:t xml:space="preserve">elicit </w:t>
      </w:r>
      <w:r w:rsidR="00BE5E57" w:rsidRPr="00C34FBE">
        <w:rPr>
          <w:rFonts w:asciiTheme="majorBidi" w:hAnsiTheme="majorBidi" w:cstheme="majorBidi"/>
          <w:color w:val="202122"/>
          <w:sz w:val="24"/>
          <w:szCs w:val="24"/>
          <w:shd w:val="clear" w:color="auto" w:fill="FFFFFF"/>
        </w:rPr>
        <w:t xml:space="preserve">a </w:t>
      </w:r>
      <w:r w:rsidR="0067363E" w:rsidRPr="00C34FBE">
        <w:rPr>
          <w:rFonts w:asciiTheme="majorBidi" w:hAnsiTheme="majorBidi" w:cstheme="majorBidi"/>
          <w:color w:val="202122"/>
          <w:sz w:val="24"/>
          <w:szCs w:val="24"/>
          <w:shd w:val="clear" w:color="auto" w:fill="FFFFFF"/>
        </w:rPr>
        <w:t xml:space="preserve">pattern </w:t>
      </w:r>
      <w:r w:rsidR="006906EA" w:rsidRPr="00C34FBE">
        <w:rPr>
          <w:rFonts w:asciiTheme="majorBidi" w:hAnsiTheme="majorBidi" w:cstheme="majorBidi"/>
          <w:color w:val="202122"/>
          <w:sz w:val="24"/>
          <w:szCs w:val="24"/>
          <w:shd w:val="clear" w:color="auto" w:fill="FFFFFF"/>
        </w:rPr>
        <w:t xml:space="preserve">similar </w:t>
      </w:r>
      <w:r w:rsidR="0067363E" w:rsidRPr="00C34FBE">
        <w:rPr>
          <w:rFonts w:asciiTheme="majorBidi" w:hAnsiTheme="majorBidi" w:cstheme="majorBidi"/>
          <w:color w:val="202122"/>
          <w:sz w:val="24"/>
          <w:szCs w:val="24"/>
          <w:shd w:val="clear" w:color="auto" w:fill="FFFFFF"/>
        </w:rPr>
        <w:t xml:space="preserve">to that found in the </w:t>
      </w:r>
      <w:r w:rsidR="0058654D" w:rsidRPr="00C34FBE">
        <w:rPr>
          <w:rFonts w:asciiTheme="majorBidi" w:hAnsiTheme="majorBidi" w:cstheme="majorBidi"/>
          <w:color w:val="202122"/>
          <w:sz w:val="24"/>
          <w:szCs w:val="24"/>
          <w:shd w:val="clear" w:color="auto" w:fill="FFFFFF"/>
        </w:rPr>
        <w:t xml:space="preserve">case </w:t>
      </w:r>
      <w:r w:rsidR="0067363E" w:rsidRPr="00C34FBE">
        <w:rPr>
          <w:rFonts w:asciiTheme="majorBidi" w:hAnsiTheme="majorBidi" w:cstheme="majorBidi"/>
          <w:color w:val="202122"/>
          <w:sz w:val="24"/>
          <w:szCs w:val="24"/>
          <w:shd w:val="clear" w:color="auto" w:fill="FFFFFF"/>
        </w:rPr>
        <w:t>of the two souls.</w:t>
      </w:r>
      <w:r w:rsidR="00644A98" w:rsidRPr="00C34FBE">
        <w:rPr>
          <w:rFonts w:asciiTheme="majorBidi" w:hAnsiTheme="majorBidi" w:cstheme="majorBidi"/>
          <w:color w:val="202122"/>
          <w:sz w:val="24"/>
          <w:szCs w:val="24"/>
          <w:shd w:val="clear" w:color="auto" w:fill="FFFFFF"/>
        </w:rPr>
        <w:t xml:space="preserve"> The basic intuitions informing the </w:t>
      </w:r>
      <w:r w:rsidR="001B55EB" w:rsidRPr="00C34FBE">
        <w:rPr>
          <w:rFonts w:asciiTheme="majorBidi" w:hAnsiTheme="majorBidi" w:cstheme="majorBidi"/>
          <w:color w:val="202122"/>
          <w:sz w:val="24"/>
          <w:szCs w:val="24"/>
          <w:shd w:val="clear" w:color="auto" w:fill="FFFFFF"/>
        </w:rPr>
        <w:t xml:space="preserve">thought of Rabbi Hutner and Chabad </w:t>
      </w:r>
      <w:r w:rsidR="002129DC">
        <w:rPr>
          <w:rFonts w:asciiTheme="majorBidi" w:hAnsiTheme="majorBidi" w:cstheme="majorBidi"/>
          <w:color w:val="202122"/>
          <w:sz w:val="24"/>
          <w:szCs w:val="24"/>
          <w:shd w:val="clear" w:color="auto" w:fill="FFFFFF"/>
        </w:rPr>
        <w:t xml:space="preserve">thought </w:t>
      </w:r>
      <w:r w:rsidR="001B55EB" w:rsidRPr="00C34FBE">
        <w:rPr>
          <w:rFonts w:asciiTheme="majorBidi" w:hAnsiTheme="majorBidi" w:cstheme="majorBidi"/>
          <w:color w:val="202122"/>
          <w:sz w:val="24"/>
          <w:szCs w:val="24"/>
          <w:shd w:val="clear" w:color="auto" w:fill="FFFFFF"/>
        </w:rPr>
        <w:t xml:space="preserve">are </w:t>
      </w:r>
      <w:r w:rsidR="00087651" w:rsidRPr="00C34FBE">
        <w:rPr>
          <w:rFonts w:asciiTheme="majorBidi" w:hAnsiTheme="majorBidi" w:cstheme="majorBidi"/>
          <w:color w:val="202122"/>
          <w:sz w:val="24"/>
          <w:szCs w:val="24"/>
          <w:shd w:val="clear" w:color="auto" w:fill="FFFFFF"/>
        </w:rPr>
        <w:t xml:space="preserve">diametrical: </w:t>
      </w:r>
      <w:r w:rsidR="00BA226C" w:rsidRPr="00C34FBE">
        <w:rPr>
          <w:rFonts w:asciiTheme="majorBidi" w:hAnsiTheme="majorBidi" w:cstheme="majorBidi"/>
          <w:color w:val="202122"/>
          <w:sz w:val="24"/>
          <w:szCs w:val="24"/>
          <w:shd w:val="clear" w:color="auto" w:fill="FFFFFF"/>
        </w:rPr>
        <w:t xml:space="preserve">the desire to unite with God (Chabad) in contrast to the yearning for </w:t>
      </w:r>
      <w:r w:rsidR="008C3597" w:rsidRPr="00C34FBE">
        <w:rPr>
          <w:rFonts w:asciiTheme="majorBidi" w:hAnsiTheme="majorBidi" w:cstheme="majorBidi"/>
          <w:color w:val="202122"/>
          <w:sz w:val="24"/>
          <w:szCs w:val="24"/>
          <w:shd w:val="clear" w:color="auto" w:fill="FFFFFF"/>
        </w:rPr>
        <w:t>individuation (Rabbi Hutner)</w:t>
      </w:r>
      <w:r w:rsidR="00DC025F" w:rsidRPr="00C34FBE">
        <w:rPr>
          <w:rFonts w:asciiTheme="majorBidi" w:hAnsiTheme="majorBidi" w:cstheme="majorBidi"/>
          <w:color w:val="202122"/>
          <w:sz w:val="24"/>
          <w:szCs w:val="24"/>
          <w:shd w:val="clear" w:color="auto" w:fill="FFFFFF"/>
        </w:rPr>
        <w:t xml:space="preserve">; </w:t>
      </w:r>
      <w:r w:rsidR="002129DC">
        <w:rPr>
          <w:rFonts w:asciiTheme="majorBidi" w:hAnsiTheme="majorBidi" w:cstheme="majorBidi"/>
          <w:color w:val="202122"/>
          <w:sz w:val="24"/>
          <w:szCs w:val="24"/>
          <w:shd w:val="clear" w:color="auto" w:fill="FFFFFF"/>
        </w:rPr>
        <w:t>t</w:t>
      </w:r>
      <w:r w:rsidR="00DC025F" w:rsidRPr="00C34FBE">
        <w:rPr>
          <w:rFonts w:asciiTheme="majorBidi" w:hAnsiTheme="majorBidi" w:cstheme="majorBidi"/>
          <w:color w:val="202122"/>
          <w:sz w:val="24"/>
          <w:szCs w:val="24"/>
          <w:shd w:val="clear" w:color="auto" w:fill="FFFFFF"/>
        </w:rPr>
        <w:t xml:space="preserve">he revelation of the illusion of reality (Chabad) in contrast to </w:t>
      </w:r>
      <w:r w:rsidR="008F433F" w:rsidRPr="00C34FBE">
        <w:rPr>
          <w:rFonts w:asciiTheme="majorBidi" w:hAnsiTheme="majorBidi" w:cstheme="majorBidi"/>
          <w:color w:val="202122"/>
          <w:sz w:val="24"/>
          <w:szCs w:val="24"/>
          <w:shd w:val="clear" w:color="auto" w:fill="FFFFFF"/>
        </w:rPr>
        <w:t>the desire</w:t>
      </w:r>
      <w:r w:rsidR="00DF664A" w:rsidRPr="00C34FBE">
        <w:rPr>
          <w:rFonts w:asciiTheme="majorBidi" w:hAnsiTheme="majorBidi" w:cstheme="majorBidi"/>
          <w:color w:val="202122"/>
          <w:sz w:val="24"/>
          <w:szCs w:val="24"/>
          <w:shd w:val="clear" w:color="auto" w:fill="FFFFFF"/>
        </w:rPr>
        <w:t xml:space="preserve"> t</w:t>
      </w:r>
      <w:r w:rsidR="00663938" w:rsidRPr="00C34FBE">
        <w:rPr>
          <w:rFonts w:asciiTheme="majorBidi" w:hAnsiTheme="majorBidi" w:cstheme="majorBidi"/>
          <w:color w:val="202122"/>
          <w:sz w:val="24"/>
          <w:szCs w:val="24"/>
          <w:shd w:val="clear" w:color="auto" w:fill="FFFFFF"/>
        </w:rPr>
        <w:t xml:space="preserve">o </w:t>
      </w:r>
      <w:r w:rsidR="00360F60" w:rsidRPr="00C34FBE">
        <w:rPr>
          <w:rFonts w:asciiTheme="majorBidi" w:hAnsiTheme="majorBidi" w:cstheme="majorBidi"/>
          <w:color w:val="202122"/>
          <w:sz w:val="24"/>
          <w:szCs w:val="24"/>
          <w:shd w:val="clear" w:color="auto" w:fill="FFFFFF"/>
        </w:rPr>
        <w:t xml:space="preserve">affirm </w:t>
      </w:r>
      <w:r w:rsidR="00614B78" w:rsidRPr="00C34FBE">
        <w:rPr>
          <w:rFonts w:asciiTheme="majorBidi" w:hAnsiTheme="majorBidi" w:cstheme="majorBidi"/>
          <w:color w:val="202122"/>
          <w:sz w:val="24"/>
          <w:szCs w:val="24"/>
          <w:shd w:val="clear" w:color="auto" w:fill="FFFFFF"/>
        </w:rPr>
        <w:t>existence (Rabbi Hutner)</w:t>
      </w:r>
      <w:r w:rsidR="002129DC">
        <w:rPr>
          <w:rFonts w:asciiTheme="majorBidi" w:hAnsiTheme="majorBidi" w:cstheme="majorBidi"/>
          <w:color w:val="202122"/>
          <w:sz w:val="24"/>
          <w:szCs w:val="24"/>
          <w:shd w:val="clear" w:color="auto" w:fill="FFFFFF"/>
        </w:rPr>
        <w:t>,</w:t>
      </w:r>
      <w:r w:rsidR="00614B78" w:rsidRPr="00C34FBE">
        <w:rPr>
          <w:rFonts w:asciiTheme="majorBidi" w:hAnsiTheme="majorBidi" w:cstheme="majorBidi"/>
          <w:color w:val="202122"/>
          <w:sz w:val="24"/>
          <w:szCs w:val="24"/>
          <w:shd w:val="clear" w:color="auto" w:fill="FFFFFF"/>
        </w:rPr>
        <w:t xml:space="preserve"> and </w:t>
      </w:r>
      <w:r w:rsidR="00BA58C5" w:rsidRPr="00C34FBE">
        <w:rPr>
          <w:rFonts w:asciiTheme="majorBidi" w:hAnsiTheme="majorBidi" w:cstheme="majorBidi"/>
          <w:color w:val="202122"/>
          <w:sz w:val="24"/>
          <w:szCs w:val="24"/>
          <w:shd w:val="clear" w:color="auto" w:fill="FFFFFF"/>
        </w:rPr>
        <w:t xml:space="preserve">further </w:t>
      </w:r>
      <w:r w:rsidR="00614B78" w:rsidRPr="00C34FBE">
        <w:rPr>
          <w:rFonts w:asciiTheme="majorBidi" w:hAnsiTheme="majorBidi" w:cstheme="majorBidi"/>
          <w:color w:val="202122"/>
          <w:sz w:val="24"/>
          <w:szCs w:val="24"/>
          <w:shd w:val="clear" w:color="auto" w:fill="FFFFFF"/>
        </w:rPr>
        <w:t xml:space="preserve">along the same lines. </w:t>
      </w:r>
      <w:r w:rsidR="00A61D76" w:rsidRPr="00C34FBE">
        <w:rPr>
          <w:rFonts w:asciiTheme="majorBidi" w:hAnsiTheme="majorBidi" w:cstheme="majorBidi"/>
          <w:color w:val="202122"/>
          <w:sz w:val="24"/>
          <w:szCs w:val="24"/>
          <w:shd w:val="clear" w:color="auto" w:fill="FFFFFF"/>
        </w:rPr>
        <w:t xml:space="preserve">The place of Chabad thought in Rabbi Hutner’s thought is </w:t>
      </w:r>
      <w:r w:rsidR="008F433F" w:rsidRPr="00C34FBE">
        <w:rPr>
          <w:rFonts w:asciiTheme="majorBidi" w:hAnsiTheme="majorBidi" w:cstheme="majorBidi"/>
          <w:color w:val="202122"/>
          <w:sz w:val="24"/>
          <w:szCs w:val="24"/>
          <w:shd w:val="clear" w:color="auto" w:fill="FFFFFF"/>
        </w:rPr>
        <w:t>a</w:t>
      </w:r>
      <w:r w:rsidR="00A61D76" w:rsidRPr="00C34FBE">
        <w:rPr>
          <w:rFonts w:asciiTheme="majorBidi" w:hAnsiTheme="majorBidi" w:cstheme="majorBidi"/>
          <w:color w:val="202122"/>
          <w:sz w:val="24"/>
          <w:szCs w:val="24"/>
          <w:shd w:val="clear" w:color="auto" w:fill="FFFFFF"/>
        </w:rPr>
        <w:t xml:space="preserve"> perfect example </w:t>
      </w:r>
      <w:r w:rsidR="000067AB" w:rsidRPr="00C34FBE">
        <w:rPr>
          <w:rFonts w:asciiTheme="majorBidi" w:hAnsiTheme="majorBidi" w:cstheme="majorBidi"/>
          <w:color w:val="202122"/>
          <w:sz w:val="24"/>
          <w:szCs w:val="24"/>
          <w:shd w:val="clear" w:color="auto" w:fill="FFFFFF"/>
        </w:rPr>
        <w:t xml:space="preserve">of </w:t>
      </w:r>
      <w:r w:rsidR="00BC7637" w:rsidRPr="00C34FBE">
        <w:rPr>
          <w:rFonts w:asciiTheme="majorBidi" w:hAnsiTheme="majorBidi" w:cstheme="majorBidi"/>
          <w:color w:val="202122"/>
          <w:sz w:val="24"/>
          <w:szCs w:val="24"/>
          <w:shd w:val="clear" w:color="auto" w:fill="FFFFFF"/>
        </w:rPr>
        <w:t>the</w:t>
      </w:r>
      <w:r w:rsidR="000067AB" w:rsidRPr="00C34FBE">
        <w:rPr>
          <w:rFonts w:asciiTheme="majorBidi" w:hAnsiTheme="majorBidi" w:cstheme="majorBidi"/>
          <w:color w:val="202122"/>
          <w:sz w:val="24"/>
          <w:szCs w:val="24"/>
          <w:shd w:val="clear" w:color="auto" w:fill="FFFFFF"/>
        </w:rPr>
        <w:t xml:space="preserve"> creative </w:t>
      </w:r>
      <w:r w:rsidR="00CF4A1D" w:rsidRPr="00C34FBE">
        <w:rPr>
          <w:rFonts w:asciiTheme="majorBidi" w:hAnsiTheme="majorBidi" w:cstheme="majorBidi"/>
          <w:color w:val="202122"/>
          <w:sz w:val="24"/>
          <w:szCs w:val="24"/>
          <w:shd w:val="clear" w:color="auto" w:fill="FFFFFF"/>
        </w:rPr>
        <w:t xml:space="preserve">exegetical </w:t>
      </w:r>
      <w:r w:rsidR="00BC7637" w:rsidRPr="00C34FBE">
        <w:rPr>
          <w:rFonts w:asciiTheme="majorBidi" w:hAnsiTheme="majorBidi" w:cstheme="majorBidi"/>
          <w:color w:val="202122"/>
          <w:sz w:val="24"/>
          <w:szCs w:val="24"/>
          <w:shd w:val="clear" w:color="auto" w:fill="FFFFFF"/>
        </w:rPr>
        <w:t xml:space="preserve">pattern </w:t>
      </w:r>
      <w:r w:rsidR="00F63CB1" w:rsidRPr="00C34FBE">
        <w:rPr>
          <w:rFonts w:asciiTheme="majorBidi" w:hAnsiTheme="majorBidi" w:cstheme="majorBidi"/>
          <w:color w:val="202122"/>
          <w:sz w:val="24"/>
          <w:szCs w:val="24"/>
          <w:shd w:val="clear" w:color="auto" w:fill="FFFFFF"/>
        </w:rPr>
        <w:t>and the</w:t>
      </w:r>
      <w:r w:rsidR="00E03F9C" w:rsidRPr="00C34FBE">
        <w:rPr>
          <w:rFonts w:asciiTheme="majorBidi" w:hAnsiTheme="majorBidi" w:cstheme="majorBidi"/>
          <w:color w:val="202122"/>
          <w:sz w:val="24"/>
          <w:szCs w:val="24"/>
          <w:shd w:val="clear" w:color="auto" w:fill="FFFFFF"/>
        </w:rPr>
        <w:t xml:space="preserve"> un</w:t>
      </w:r>
      <w:r w:rsidR="003B5B29" w:rsidRPr="00C34FBE">
        <w:rPr>
          <w:rFonts w:asciiTheme="majorBidi" w:hAnsiTheme="majorBidi" w:cstheme="majorBidi"/>
          <w:color w:val="202122"/>
          <w:sz w:val="24"/>
          <w:szCs w:val="24"/>
          <w:shd w:val="clear" w:color="auto" w:fill="FFFFFF"/>
        </w:rPr>
        <w:t xml:space="preserve">fettered </w:t>
      </w:r>
      <w:r w:rsidR="00F63CB1" w:rsidRPr="00C34FBE">
        <w:rPr>
          <w:rFonts w:asciiTheme="majorBidi" w:hAnsiTheme="majorBidi" w:cstheme="majorBidi"/>
          <w:color w:val="202122"/>
          <w:sz w:val="24"/>
          <w:szCs w:val="24"/>
          <w:shd w:val="clear" w:color="auto" w:fill="FFFFFF"/>
        </w:rPr>
        <w:t>use of sources that characterize</w:t>
      </w:r>
      <w:r w:rsidR="00EC13D8" w:rsidRPr="00C34FBE">
        <w:rPr>
          <w:rFonts w:asciiTheme="majorBidi" w:hAnsiTheme="majorBidi" w:cstheme="majorBidi"/>
          <w:color w:val="202122"/>
          <w:sz w:val="24"/>
          <w:szCs w:val="24"/>
          <w:shd w:val="clear" w:color="auto" w:fill="FFFFFF"/>
        </w:rPr>
        <w:t xml:space="preserve"> his thought</w:t>
      </w:r>
      <w:r w:rsidR="003D1492" w:rsidRPr="00C34FBE">
        <w:rPr>
          <w:rFonts w:asciiTheme="majorBidi" w:hAnsiTheme="majorBidi" w:cstheme="majorBidi"/>
          <w:color w:val="202122"/>
          <w:sz w:val="24"/>
          <w:szCs w:val="24"/>
          <w:shd w:val="clear" w:color="auto" w:fill="FFFFFF"/>
        </w:rPr>
        <w:t xml:space="preserve">: a formal or conceptual </w:t>
      </w:r>
      <w:r w:rsidR="00D2019E" w:rsidRPr="00C34FBE">
        <w:rPr>
          <w:rFonts w:asciiTheme="majorBidi" w:hAnsiTheme="majorBidi" w:cstheme="majorBidi"/>
          <w:color w:val="202122"/>
          <w:sz w:val="24"/>
          <w:szCs w:val="24"/>
          <w:shd w:val="clear" w:color="auto" w:fill="FFFFFF"/>
        </w:rPr>
        <w:t xml:space="preserve">adoption along with a significant adaptation </w:t>
      </w:r>
      <w:r w:rsidR="0051318D" w:rsidRPr="00C34FBE">
        <w:rPr>
          <w:rFonts w:asciiTheme="majorBidi" w:hAnsiTheme="majorBidi" w:cstheme="majorBidi"/>
          <w:color w:val="202122"/>
          <w:sz w:val="24"/>
          <w:szCs w:val="24"/>
          <w:shd w:val="clear" w:color="auto" w:fill="FFFFFF"/>
        </w:rPr>
        <w:t xml:space="preserve">up to and </w:t>
      </w:r>
      <w:r w:rsidR="00D2019E" w:rsidRPr="00C34FBE">
        <w:rPr>
          <w:rFonts w:asciiTheme="majorBidi" w:hAnsiTheme="majorBidi" w:cstheme="majorBidi"/>
          <w:color w:val="202122"/>
          <w:sz w:val="24"/>
          <w:szCs w:val="24"/>
          <w:shd w:val="clear" w:color="auto" w:fill="FFFFFF"/>
        </w:rPr>
        <w:t xml:space="preserve">including </w:t>
      </w:r>
      <w:r w:rsidR="00733686" w:rsidRPr="00C34FBE">
        <w:rPr>
          <w:rFonts w:asciiTheme="majorBidi" w:hAnsiTheme="majorBidi" w:cstheme="majorBidi"/>
          <w:color w:val="202122"/>
          <w:sz w:val="24"/>
          <w:szCs w:val="24"/>
          <w:shd w:val="clear" w:color="auto" w:fill="FFFFFF"/>
        </w:rPr>
        <w:t>a reversal of the contents, emphases, outlooks</w:t>
      </w:r>
      <w:r w:rsidR="00162F9D" w:rsidRPr="00C34FBE">
        <w:rPr>
          <w:rFonts w:asciiTheme="majorBidi" w:hAnsiTheme="majorBidi" w:cstheme="majorBidi"/>
          <w:color w:val="202122"/>
          <w:sz w:val="24"/>
          <w:szCs w:val="24"/>
          <w:shd w:val="clear" w:color="auto" w:fill="FFFFFF"/>
        </w:rPr>
        <w:t>, and principles expressed through them</w:t>
      </w:r>
      <w:r w:rsidR="006D7CE0" w:rsidRPr="00C34FBE">
        <w:rPr>
          <w:rFonts w:asciiTheme="majorBidi" w:hAnsiTheme="majorBidi" w:cstheme="majorBidi"/>
          <w:color w:val="202122"/>
          <w:sz w:val="24"/>
          <w:szCs w:val="24"/>
          <w:shd w:val="clear" w:color="auto" w:fill="FFFFFF"/>
        </w:rPr>
        <w:t>.</w:t>
      </w:r>
    </w:p>
    <w:p w14:paraId="7DDC1FF6" w14:textId="69432790" w:rsidR="0001793B" w:rsidRPr="00C34FBE" w:rsidRDefault="006D7CE0" w:rsidP="00A04DD6">
      <w:pPr>
        <w:pStyle w:val="Quote1"/>
        <w:bidi w:val="0"/>
        <w:spacing w:before="0" w:after="0"/>
        <w:ind w:left="0" w:right="0" w:firstLine="720"/>
        <w:jc w:val="left"/>
        <w:rPr>
          <w:rFonts w:asciiTheme="majorBidi" w:hAnsiTheme="majorBidi" w:cstheme="majorBidi"/>
          <w:color w:val="202122"/>
          <w:sz w:val="24"/>
          <w:szCs w:val="24"/>
          <w:shd w:val="clear" w:color="auto" w:fill="FFFFFF"/>
        </w:rPr>
      </w:pPr>
      <w:r w:rsidRPr="00C34FBE">
        <w:rPr>
          <w:rFonts w:asciiTheme="majorBidi" w:hAnsiTheme="majorBidi" w:cstheme="majorBidi"/>
          <w:color w:val="202122"/>
          <w:sz w:val="24"/>
          <w:szCs w:val="24"/>
          <w:shd w:val="clear" w:color="auto" w:fill="FFFFFF"/>
        </w:rPr>
        <w:t>Chabad Hassidi</w:t>
      </w:r>
      <w:r w:rsidR="009E0AD5" w:rsidRPr="00C34FBE">
        <w:rPr>
          <w:rFonts w:asciiTheme="majorBidi" w:hAnsiTheme="majorBidi" w:cstheme="majorBidi"/>
          <w:color w:val="202122"/>
          <w:sz w:val="24"/>
          <w:szCs w:val="24"/>
          <w:shd w:val="clear" w:color="auto" w:fill="FFFFFF"/>
        </w:rPr>
        <w:t>s</w:t>
      </w:r>
      <w:r w:rsidRPr="00C34FBE">
        <w:rPr>
          <w:rFonts w:asciiTheme="majorBidi" w:hAnsiTheme="majorBidi" w:cstheme="majorBidi"/>
          <w:color w:val="202122"/>
          <w:sz w:val="24"/>
          <w:szCs w:val="24"/>
          <w:shd w:val="clear" w:color="auto" w:fill="FFFFFF"/>
        </w:rPr>
        <w:t xml:space="preserve">m is not the only </w:t>
      </w:r>
      <w:r w:rsidR="006A6A50" w:rsidRPr="00C34FBE">
        <w:rPr>
          <w:rFonts w:asciiTheme="majorBidi" w:hAnsiTheme="majorBidi" w:cstheme="majorBidi"/>
          <w:color w:val="202122"/>
          <w:sz w:val="24"/>
          <w:szCs w:val="24"/>
          <w:shd w:val="clear" w:color="auto" w:fill="FFFFFF"/>
        </w:rPr>
        <w:t xml:space="preserve">Hassidism with which </w:t>
      </w:r>
      <w:r w:rsidR="0077044B" w:rsidRPr="00C34FBE">
        <w:rPr>
          <w:rFonts w:asciiTheme="majorBidi" w:hAnsiTheme="majorBidi" w:cstheme="majorBidi"/>
          <w:color w:val="202122"/>
          <w:sz w:val="24"/>
          <w:szCs w:val="24"/>
          <w:shd w:val="clear" w:color="auto" w:fill="FFFFFF"/>
        </w:rPr>
        <w:t>Rabbi Hutner engaged no</w:t>
      </w:r>
      <w:r w:rsidR="00982356" w:rsidRPr="00C34FBE">
        <w:rPr>
          <w:rFonts w:asciiTheme="majorBidi" w:hAnsiTheme="majorBidi" w:cstheme="majorBidi"/>
          <w:color w:val="202122"/>
          <w:sz w:val="24"/>
          <w:szCs w:val="24"/>
          <w:shd w:val="clear" w:color="auto" w:fill="FFFFFF"/>
        </w:rPr>
        <w:t>r</w:t>
      </w:r>
      <w:r w:rsidR="00501F7F" w:rsidRPr="00C34FBE">
        <w:rPr>
          <w:rFonts w:asciiTheme="majorBidi" w:hAnsiTheme="majorBidi" w:cstheme="majorBidi"/>
          <w:color w:val="202122"/>
          <w:sz w:val="24"/>
          <w:szCs w:val="24"/>
          <w:shd w:val="clear" w:color="auto" w:fill="FFFFFF"/>
        </w:rPr>
        <w:t xml:space="preserve"> is it </w:t>
      </w:r>
      <w:r w:rsidR="0077044B" w:rsidRPr="00C34FBE">
        <w:rPr>
          <w:rFonts w:asciiTheme="majorBidi" w:hAnsiTheme="majorBidi" w:cstheme="majorBidi"/>
          <w:color w:val="202122"/>
          <w:sz w:val="24"/>
          <w:szCs w:val="24"/>
          <w:shd w:val="clear" w:color="auto" w:fill="FFFFFF"/>
        </w:rPr>
        <w:t xml:space="preserve">the only one </w:t>
      </w:r>
      <w:r w:rsidR="001E5C2F" w:rsidRPr="00C34FBE">
        <w:rPr>
          <w:rFonts w:asciiTheme="majorBidi" w:hAnsiTheme="majorBidi" w:cstheme="majorBidi"/>
          <w:color w:val="202122"/>
          <w:sz w:val="24"/>
          <w:szCs w:val="24"/>
          <w:shd w:val="clear" w:color="auto" w:fill="FFFFFF"/>
        </w:rPr>
        <w:t>reflected in his thought.</w:t>
      </w:r>
      <w:r w:rsidR="006D7F37" w:rsidRPr="00C34FBE">
        <w:rPr>
          <w:rFonts w:asciiTheme="majorBidi" w:hAnsiTheme="majorBidi" w:cstheme="majorBidi"/>
          <w:color w:val="202122"/>
          <w:sz w:val="24"/>
          <w:szCs w:val="24"/>
          <w:shd w:val="clear" w:color="auto" w:fill="FFFFFF"/>
        </w:rPr>
        <w:t xml:space="preserve"> He also </w:t>
      </w:r>
      <w:r w:rsidR="003131C9" w:rsidRPr="00C34FBE">
        <w:rPr>
          <w:rFonts w:asciiTheme="majorBidi" w:hAnsiTheme="majorBidi" w:cstheme="majorBidi"/>
          <w:color w:val="202122"/>
          <w:sz w:val="24"/>
          <w:szCs w:val="24"/>
          <w:shd w:val="clear" w:color="auto" w:fill="FFFFFF"/>
        </w:rPr>
        <w:t xml:space="preserve">engaged extensively with Polish Hasidic </w:t>
      </w:r>
      <w:r w:rsidR="003131C9" w:rsidRPr="00C34FBE">
        <w:rPr>
          <w:rFonts w:asciiTheme="majorBidi" w:hAnsiTheme="majorBidi" w:cstheme="majorBidi"/>
          <w:color w:val="202122"/>
          <w:sz w:val="24"/>
          <w:szCs w:val="24"/>
          <w:shd w:val="clear" w:color="auto" w:fill="FFFFFF"/>
        </w:rPr>
        <w:lastRenderedPageBreak/>
        <w:t xml:space="preserve">thought from the dynasties of </w:t>
      </w:r>
      <w:r w:rsidR="00CF20AC" w:rsidRPr="00C34FBE">
        <w:rPr>
          <w:rFonts w:asciiTheme="majorBidi" w:hAnsiTheme="majorBidi" w:cstheme="majorBidi"/>
          <w:color w:val="202122"/>
          <w:sz w:val="24"/>
          <w:szCs w:val="24"/>
          <w:shd w:val="clear" w:color="auto" w:fill="FFFFFF"/>
        </w:rPr>
        <w:t xml:space="preserve">Kotz, Lublin, </w:t>
      </w:r>
      <w:r w:rsidR="00950CCE" w:rsidRPr="00C34FBE">
        <w:rPr>
          <w:rFonts w:asciiTheme="majorBidi" w:hAnsiTheme="majorBidi" w:cstheme="majorBidi"/>
          <w:color w:val="202122"/>
          <w:sz w:val="24"/>
          <w:szCs w:val="24"/>
          <w:shd w:val="clear" w:color="auto" w:fill="FFFFFF"/>
        </w:rPr>
        <w:t>Izhbitza-Radzin</w:t>
      </w:r>
      <w:r w:rsidR="0068068A" w:rsidRPr="00C34FBE">
        <w:rPr>
          <w:rFonts w:asciiTheme="majorBidi" w:hAnsiTheme="majorBidi" w:cstheme="majorBidi"/>
          <w:color w:val="202122"/>
          <w:sz w:val="24"/>
          <w:szCs w:val="24"/>
          <w:shd w:val="clear" w:color="auto" w:fill="FFFFFF"/>
        </w:rPr>
        <w:t xml:space="preserve">, and Ger. </w:t>
      </w:r>
      <w:r w:rsidR="005676AF" w:rsidRPr="00C34FBE">
        <w:rPr>
          <w:rFonts w:asciiTheme="majorBidi" w:hAnsiTheme="majorBidi" w:cstheme="majorBidi"/>
          <w:color w:val="202122"/>
          <w:sz w:val="24"/>
          <w:szCs w:val="24"/>
          <w:shd w:val="clear" w:color="auto" w:fill="FFFFFF"/>
        </w:rPr>
        <w:t xml:space="preserve">This </w:t>
      </w:r>
      <w:r w:rsidR="009547B5" w:rsidRPr="00C34FBE">
        <w:rPr>
          <w:rFonts w:asciiTheme="majorBidi" w:hAnsiTheme="majorBidi" w:cstheme="majorBidi"/>
          <w:color w:val="202122"/>
          <w:sz w:val="24"/>
          <w:szCs w:val="24"/>
          <w:shd w:val="clear" w:color="auto" w:fill="FFFFFF"/>
        </w:rPr>
        <w:t xml:space="preserve">subject, which exceeds the limitations of </w:t>
      </w:r>
      <w:r w:rsidR="005676AF" w:rsidRPr="00C34FBE">
        <w:rPr>
          <w:rFonts w:asciiTheme="majorBidi" w:hAnsiTheme="majorBidi" w:cstheme="majorBidi"/>
          <w:color w:val="202122"/>
          <w:sz w:val="24"/>
          <w:szCs w:val="24"/>
          <w:shd w:val="clear" w:color="auto" w:fill="FFFFFF"/>
        </w:rPr>
        <w:t>this</w:t>
      </w:r>
      <w:r w:rsidR="009547B5" w:rsidRPr="00C34FBE">
        <w:rPr>
          <w:rFonts w:asciiTheme="majorBidi" w:hAnsiTheme="majorBidi" w:cstheme="majorBidi"/>
          <w:color w:val="202122"/>
          <w:sz w:val="24"/>
          <w:szCs w:val="24"/>
          <w:shd w:val="clear" w:color="auto" w:fill="FFFFFF"/>
        </w:rPr>
        <w:t xml:space="preserve"> study, </w:t>
      </w:r>
      <w:r w:rsidR="005676AF" w:rsidRPr="00C34FBE">
        <w:rPr>
          <w:rFonts w:asciiTheme="majorBidi" w:hAnsiTheme="majorBidi" w:cstheme="majorBidi"/>
          <w:color w:val="202122"/>
          <w:sz w:val="24"/>
          <w:szCs w:val="24"/>
          <w:shd w:val="clear" w:color="auto" w:fill="FFFFFF"/>
        </w:rPr>
        <w:t xml:space="preserve">has been examined by </w:t>
      </w:r>
      <w:r w:rsidR="002F67AB" w:rsidRPr="00C34FBE">
        <w:rPr>
          <w:rFonts w:asciiTheme="majorBidi" w:hAnsiTheme="majorBidi" w:cstheme="majorBidi"/>
          <w:color w:val="202122"/>
          <w:sz w:val="24"/>
          <w:szCs w:val="24"/>
          <w:shd w:val="clear" w:color="auto" w:fill="FFFFFF"/>
        </w:rPr>
        <w:t>several scholars</w:t>
      </w:r>
      <w:r w:rsidR="00792E7C" w:rsidRPr="00C34FBE">
        <w:rPr>
          <w:rFonts w:asciiTheme="majorBidi" w:hAnsiTheme="majorBidi" w:cstheme="majorBidi"/>
          <w:color w:val="202122"/>
          <w:sz w:val="24"/>
          <w:szCs w:val="24"/>
          <w:shd w:val="clear" w:color="auto" w:fill="FFFFFF"/>
        </w:rPr>
        <w:t>,</w:t>
      </w:r>
      <w:r w:rsidR="002F67AB" w:rsidRPr="00C34FBE">
        <w:rPr>
          <w:rFonts w:asciiTheme="majorBidi" w:hAnsiTheme="majorBidi" w:cstheme="majorBidi"/>
          <w:color w:val="202122"/>
          <w:sz w:val="24"/>
          <w:szCs w:val="24"/>
          <w:shd w:val="clear" w:color="auto" w:fill="FFFFFF"/>
        </w:rPr>
        <w:t xml:space="preserve"> </w:t>
      </w:r>
      <w:r w:rsidR="0003755D" w:rsidRPr="00C34FBE">
        <w:rPr>
          <w:rFonts w:asciiTheme="majorBidi" w:hAnsiTheme="majorBidi" w:cstheme="majorBidi"/>
          <w:color w:val="202122"/>
          <w:sz w:val="24"/>
          <w:szCs w:val="24"/>
          <w:shd w:val="clear" w:color="auto" w:fill="FFFFFF"/>
        </w:rPr>
        <w:t xml:space="preserve">although here too </w:t>
      </w:r>
      <w:r w:rsidR="0080400B" w:rsidRPr="00C34FBE">
        <w:rPr>
          <w:rFonts w:asciiTheme="majorBidi" w:hAnsiTheme="majorBidi" w:cstheme="majorBidi"/>
          <w:color w:val="202122"/>
          <w:sz w:val="24"/>
          <w:szCs w:val="24"/>
          <w:shd w:val="clear" w:color="auto" w:fill="FFFFFF"/>
        </w:rPr>
        <w:t xml:space="preserve">there remain many avenues to </w:t>
      </w:r>
      <w:r w:rsidR="0003755D" w:rsidRPr="00C34FBE">
        <w:rPr>
          <w:rFonts w:asciiTheme="majorBidi" w:hAnsiTheme="majorBidi" w:cstheme="majorBidi"/>
          <w:color w:val="202122"/>
          <w:sz w:val="24"/>
          <w:szCs w:val="24"/>
          <w:shd w:val="clear" w:color="auto" w:fill="FFFFFF"/>
        </w:rPr>
        <w:t>explore</w:t>
      </w:r>
      <w:r w:rsidR="0080400B" w:rsidRPr="00C34FBE">
        <w:rPr>
          <w:rFonts w:asciiTheme="majorBidi" w:hAnsiTheme="majorBidi" w:cstheme="majorBidi"/>
          <w:color w:val="202122"/>
          <w:sz w:val="24"/>
          <w:szCs w:val="24"/>
          <w:shd w:val="clear" w:color="auto" w:fill="FFFFFF"/>
        </w:rPr>
        <w:t>.</w:t>
      </w:r>
      <w:r w:rsidR="00E844DA" w:rsidRPr="00C34FBE">
        <w:rPr>
          <w:rFonts w:asciiTheme="majorBidi" w:hAnsiTheme="majorBidi" w:cstheme="majorBidi"/>
          <w:color w:val="202122"/>
          <w:sz w:val="24"/>
          <w:szCs w:val="24"/>
          <w:shd w:val="clear" w:color="auto" w:fill="FFFFFF"/>
        </w:rPr>
        <w:t xml:space="preserve"> </w:t>
      </w:r>
      <w:r w:rsidR="00281DAF">
        <w:rPr>
          <w:rFonts w:asciiTheme="majorBidi" w:hAnsiTheme="majorBidi" w:cstheme="majorBidi"/>
          <w:color w:val="202122"/>
          <w:sz w:val="24"/>
          <w:szCs w:val="24"/>
          <w:shd w:val="clear" w:color="auto" w:fill="FFFFFF"/>
        </w:rPr>
        <w:t xml:space="preserve">My </w:t>
      </w:r>
      <w:r w:rsidR="00D835C2">
        <w:rPr>
          <w:rFonts w:asciiTheme="majorBidi" w:hAnsiTheme="majorBidi" w:cstheme="majorBidi"/>
          <w:color w:val="202122"/>
          <w:sz w:val="24"/>
          <w:szCs w:val="24"/>
          <w:shd w:val="clear" w:color="auto" w:fill="FFFFFF"/>
        </w:rPr>
        <w:t>estimation is</w:t>
      </w:r>
      <w:r w:rsidR="006736EB" w:rsidRPr="00C34FBE">
        <w:rPr>
          <w:rFonts w:asciiTheme="majorBidi" w:hAnsiTheme="majorBidi" w:cstheme="majorBidi"/>
          <w:color w:val="202122"/>
          <w:sz w:val="24"/>
          <w:szCs w:val="24"/>
          <w:shd w:val="clear" w:color="auto" w:fill="FFFFFF"/>
        </w:rPr>
        <w:t xml:space="preserve"> that </w:t>
      </w:r>
      <w:r w:rsidR="00281DAF" w:rsidRPr="00C34FBE">
        <w:rPr>
          <w:rFonts w:asciiTheme="majorBidi" w:hAnsiTheme="majorBidi" w:cstheme="majorBidi"/>
          <w:color w:val="202122"/>
          <w:sz w:val="24"/>
          <w:szCs w:val="24"/>
          <w:shd w:val="clear" w:color="auto" w:fill="FFFFFF"/>
        </w:rPr>
        <w:t xml:space="preserve">also in this area, </w:t>
      </w:r>
      <w:r w:rsidR="006736EB" w:rsidRPr="00C34FBE">
        <w:rPr>
          <w:rFonts w:asciiTheme="majorBidi" w:hAnsiTheme="majorBidi" w:cstheme="majorBidi"/>
          <w:color w:val="202122"/>
          <w:sz w:val="24"/>
          <w:szCs w:val="24"/>
          <w:shd w:val="clear" w:color="auto" w:fill="FFFFFF"/>
        </w:rPr>
        <w:t xml:space="preserve">the </w:t>
      </w:r>
      <w:r w:rsidR="007B394D" w:rsidRPr="00C34FBE">
        <w:rPr>
          <w:rFonts w:asciiTheme="majorBidi" w:hAnsiTheme="majorBidi" w:cstheme="majorBidi"/>
          <w:color w:val="202122"/>
          <w:sz w:val="24"/>
          <w:szCs w:val="24"/>
          <w:shd w:val="clear" w:color="auto" w:fill="FFFFFF"/>
        </w:rPr>
        <w:t>fin</w:t>
      </w:r>
      <w:r w:rsidR="001E239F" w:rsidRPr="00C34FBE">
        <w:rPr>
          <w:rFonts w:asciiTheme="majorBidi" w:hAnsiTheme="majorBidi" w:cstheme="majorBidi"/>
          <w:color w:val="202122"/>
          <w:sz w:val="24"/>
          <w:szCs w:val="24"/>
          <w:shd w:val="clear" w:color="auto" w:fill="FFFFFF"/>
        </w:rPr>
        <w:t xml:space="preserve">dings </w:t>
      </w:r>
      <w:r w:rsidR="007B394D" w:rsidRPr="00C34FBE">
        <w:rPr>
          <w:rFonts w:asciiTheme="majorBidi" w:hAnsiTheme="majorBidi" w:cstheme="majorBidi"/>
          <w:color w:val="202122"/>
          <w:sz w:val="24"/>
          <w:szCs w:val="24"/>
          <w:shd w:val="clear" w:color="auto" w:fill="FFFFFF"/>
        </w:rPr>
        <w:t xml:space="preserve">will fit the </w:t>
      </w:r>
      <w:r w:rsidR="003679AF" w:rsidRPr="00C34FBE">
        <w:rPr>
          <w:rFonts w:asciiTheme="majorBidi" w:hAnsiTheme="majorBidi" w:cstheme="majorBidi"/>
          <w:color w:val="202122"/>
          <w:sz w:val="24"/>
          <w:szCs w:val="24"/>
          <w:shd w:val="clear" w:color="auto" w:fill="FFFFFF"/>
        </w:rPr>
        <w:t xml:space="preserve">pattern we found </w:t>
      </w:r>
      <w:r w:rsidR="001E239F" w:rsidRPr="00C34FBE">
        <w:rPr>
          <w:rFonts w:asciiTheme="majorBidi" w:hAnsiTheme="majorBidi" w:cstheme="majorBidi"/>
          <w:color w:val="202122"/>
          <w:sz w:val="24"/>
          <w:szCs w:val="24"/>
          <w:shd w:val="clear" w:color="auto" w:fill="FFFFFF"/>
        </w:rPr>
        <w:t xml:space="preserve">regarding </w:t>
      </w:r>
      <w:r w:rsidR="003679AF" w:rsidRPr="00C34FBE">
        <w:rPr>
          <w:rFonts w:asciiTheme="majorBidi" w:hAnsiTheme="majorBidi" w:cstheme="majorBidi"/>
          <w:color w:val="202122"/>
          <w:sz w:val="24"/>
          <w:szCs w:val="24"/>
          <w:shd w:val="clear" w:color="auto" w:fill="FFFFFF"/>
        </w:rPr>
        <w:t>Chabad thought</w:t>
      </w:r>
      <w:r w:rsidR="00445BBE" w:rsidRPr="00C34FBE">
        <w:rPr>
          <w:rFonts w:asciiTheme="majorBidi" w:hAnsiTheme="majorBidi" w:cstheme="majorBidi"/>
          <w:color w:val="202122"/>
          <w:sz w:val="24"/>
          <w:szCs w:val="24"/>
          <w:shd w:val="clear" w:color="auto" w:fill="FFFFFF"/>
        </w:rPr>
        <w:t>.</w:t>
      </w:r>
      <w:r w:rsidR="003679AF" w:rsidRPr="00C34FBE">
        <w:rPr>
          <w:rFonts w:asciiTheme="majorBidi" w:hAnsiTheme="majorBidi" w:cstheme="majorBidi"/>
          <w:color w:val="202122"/>
          <w:sz w:val="24"/>
          <w:szCs w:val="24"/>
          <w:shd w:val="clear" w:color="auto" w:fill="FFFFFF"/>
        </w:rPr>
        <w:t xml:space="preserve"> </w:t>
      </w:r>
      <w:r w:rsidR="00E7396B" w:rsidRPr="00C34FBE">
        <w:rPr>
          <w:rFonts w:asciiTheme="majorBidi" w:hAnsiTheme="majorBidi" w:cstheme="majorBidi"/>
          <w:color w:val="202122"/>
          <w:sz w:val="24"/>
          <w:szCs w:val="24"/>
          <w:shd w:val="clear" w:color="auto" w:fill="FFFFFF"/>
        </w:rPr>
        <w:t xml:space="preserve">The </w:t>
      </w:r>
      <w:r w:rsidR="003924A6" w:rsidRPr="00C34FBE">
        <w:rPr>
          <w:rFonts w:asciiTheme="majorBidi" w:hAnsiTheme="majorBidi" w:cstheme="majorBidi"/>
          <w:color w:val="202122"/>
          <w:sz w:val="24"/>
          <w:szCs w:val="24"/>
          <w:shd w:val="clear" w:color="auto" w:fill="FFFFFF"/>
        </w:rPr>
        <w:t>belie</w:t>
      </w:r>
      <w:r w:rsidR="00743428" w:rsidRPr="00C34FBE">
        <w:rPr>
          <w:rFonts w:asciiTheme="majorBidi" w:hAnsiTheme="majorBidi" w:cstheme="majorBidi"/>
          <w:color w:val="202122"/>
          <w:sz w:val="24"/>
          <w:szCs w:val="24"/>
          <w:shd w:val="clear" w:color="auto" w:fill="FFFFFF"/>
        </w:rPr>
        <w:t>f</w:t>
      </w:r>
      <w:r w:rsidR="003924A6" w:rsidRPr="00C34FBE">
        <w:rPr>
          <w:rFonts w:asciiTheme="majorBidi" w:hAnsiTheme="majorBidi" w:cstheme="majorBidi"/>
          <w:color w:val="202122"/>
          <w:sz w:val="24"/>
          <w:szCs w:val="24"/>
          <w:shd w:val="clear" w:color="auto" w:fill="FFFFFF"/>
        </w:rPr>
        <w:t xml:space="preserve"> in immanence, the </w:t>
      </w:r>
      <w:r w:rsidR="00A30E74" w:rsidRPr="004A312D">
        <w:rPr>
          <w:rFonts w:asciiTheme="majorBidi" w:hAnsiTheme="majorBidi" w:cstheme="majorBidi"/>
          <w:color w:val="202122"/>
          <w:sz w:val="24"/>
          <w:szCs w:val="24"/>
          <w:shd w:val="clear" w:color="auto" w:fill="FFFFFF"/>
        </w:rPr>
        <w:t>acosmistic tendencies</w:t>
      </w:r>
      <w:r w:rsidR="000C5FFE" w:rsidRPr="00C34FBE">
        <w:rPr>
          <w:rFonts w:asciiTheme="majorBidi" w:hAnsiTheme="majorBidi" w:cstheme="majorBidi"/>
          <w:color w:val="202122"/>
          <w:sz w:val="24"/>
          <w:szCs w:val="24"/>
          <w:shd w:val="clear" w:color="auto" w:fill="FFFFFF"/>
        </w:rPr>
        <w:t xml:space="preserve"> (in both their radical and moderate versions)</w:t>
      </w:r>
      <w:r w:rsidR="00B74785" w:rsidRPr="00C34FBE">
        <w:rPr>
          <w:rFonts w:asciiTheme="majorBidi" w:hAnsiTheme="majorBidi" w:cstheme="majorBidi"/>
          <w:color w:val="202122"/>
          <w:sz w:val="24"/>
          <w:szCs w:val="24"/>
          <w:shd w:val="clear" w:color="auto" w:fill="FFFFFF"/>
        </w:rPr>
        <w:t xml:space="preserve">, the principles </w:t>
      </w:r>
      <w:r w:rsidR="00CC1263" w:rsidRPr="00C34FBE">
        <w:rPr>
          <w:rFonts w:asciiTheme="majorBidi" w:hAnsiTheme="majorBidi" w:cstheme="majorBidi"/>
          <w:color w:val="202122"/>
          <w:sz w:val="24"/>
          <w:szCs w:val="24"/>
          <w:shd w:val="clear" w:color="auto" w:fill="FFFFFF"/>
        </w:rPr>
        <w:t>of equalizing</w:t>
      </w:r>
      <w:r w:rsidR="0072060F" w:rsidRPr="00C34FBE">
        <w:rPr>
          <w:rFonts w:asciiTheme="majorBidi" w:hAnsiTheme="majorBidi" w:cstheme="majorBidi"/>
          <w:color w:val="202122"/>
          <w:sz w:val="24"/>
          <w:szCs w:val="24"/>
          <w:shd w:val="clear" w:color="auto" w:fill="FFFFFF"/>
        </w:rPr>
        <w:t xml:space="preserve"> and negation</w:t>
      </w:r>
      <w:r w:rsidR="001118EE">
        <w:rPr>
          <w:rFonts w:asciiTheme="majorBidi" w:hAnsiTheme="majorBidi" w:cstheme="majorBidi"/>
          <w:color w:val="202122"/>
          <w:sz w:val="24"/>
          <w:szCs w:val="24"/>
          <w:shd w:val="clear" w:color="auto" w:fill="FFFFFF"/>
        </w:rPr>
        <w:t>,</w:t>
      </w:r>
      <w:r w:rsidR="0072060F" w:rsidRPr="00C34FBE">
        <w:rPr>
          <w:rFonts w:asciiTheme="majorBidi" w:hAnsiTheme="majorBidi" w:cstheme="majorBidi"/>
          <w:color w:val="202122"/>
          <w:sz w:val="24"/>
          <w:szCs w:val="24"/>
          <w:shd w:val="clear" w:color="auto" w:fill="FFFFFF"/>
        </w:rPr>
        <w:t xml:space="preserve"> </w:t>
      </w:r>
      <w:r w:rsidR="0067788B" w:rsidRPr="00C34FBE">
        <w:rPr>
          <w:rFonts w:asciiTheme="majorBidi" w:hAnsiTheme="majorBidi" w:cstheme="majorBidi"/>
          <w:color w:val="202122"/>
          <w:sz w:val="24"/>
          <w:szCs w:val="24"/>
          <w:shd w:val="clear" w:color="auto" w:fill="FFFFFF"/>
        </w:rPr>
        <w:t xml:space="preserve">and similar ideas that characterize Chassidic thought </w:t>
      </w:r>
      <w:r w:rsidR="00BD0505" w:rsidRPr="00C34FBE">
        <w:rPr>
          <w:rFonts w:asciiTheme="majorBidi" w:hAnsiTheme="majorBidi" w:cstheme="majorBidi"/>
          <w:color w:val="202122"/>
          <w:sz w:val="24"/>
          <w:szCs w:val="24"/>
          <w:shd w:val="clear" w:color="auto" w:fill="FFFFFF"/>
        </w:rPr>
        <w:t xml:space="preserve">contradict the </w:t>
      </w:r>
      <w:r w:rsidR="00DE6439" w:rsidRPr="00C34FBE">
        <w:rPr>
          <w:rFonts w:asciiTheme="majorBidi" w:hAnsiTheme="majorBidi" w:cstheme="majorBidi"/>
          <w:color w:val="202122"/>
          <w:sz w:val="24"/>
          <w:szCs w:val="24"/>
          <w:shd w:val="clear" w:color="auto" w:fill="FFFFFF"/>
        </w:rPr>
        <w:t xml:space="preserve">beliefs </w:t>
      </w:r>
      <w:r w:rsidR="00BD0505" w:rsidRPr="00C34FBE">
        <w:rPr>
          <w:rFonts w:asciiTheme="majorBidi" w:hAnsiTheme="majorBidi" w:cstheme="majorBidi"/>
          <w:color w:val="202122"/>
          <w:sz w:val="24"/>
          <w:szCs w:val="24"/>
          <w:shd w:val="clear" w:color="auto" w:fill="FFFFFF"/>
        </w:rPr>
        <w:t>that characterize Rabbi</w:t>
      </w:r>
      <w:r w:rsidR="001F25A8" w:rsidRPr="00C34FBE">
        <w:rPr>
          <w:rFonts w:asciiTheme="majorBidi" w:hAnsiTheme="majorBidi" w:cstheme="majorBidi"/>
          <w:color w:val="202122"/>
          <w:sz w:val="24"/>
          <w:szCs w:val="24"/>
          <w:shd w:val="clear" w:color="auto" w:fill="FFFFFF"/>
        </w:rPr>
        <w:t xml:space="preserve"> H</w:t>
      </w:r>
      <w:r w:rsidR="00BD0505" w:rsidRPr="00C34FBE">
        <w:rPr>
          <w:rFonts w:asciiTheme="majorBidi" w:hAnsiTheme="majorBidi" w:cstheme="majorBidi"/>
          <w:color w:val="202122"/>
          <w:sz w:val="24"/>
          <w:szCs w:val="24"/>
          <w:shd w:val="clear" w:color="auto" w:fill="FFFFFF"/>
        </w:rPr>
        <w:t>utner</w:t>
      </w:r>
      <w:r w:rsidR="001F25A8" w:rsidRPr="00C34FBE">
        <w:rPr>
          <w:rFonts w:asciiTheme="majorBidi" w:hAnsiTheme="majorBidi" w:cstheme="majorBidi"/>
          <w:color w:val="202122"/>
          <w:sz w:val="24"/>
          <w:szCs w:val="24"/>
          <w:shd w:val="clear" w:color="auto" w:fill="FFFFFF"/>
        </w:rPr>
        <w:t>’</w:t>
      </w:r>
      <w:r w:rsidR="00BD0505" w:rsidRPr="00C34FBE">
        <w:rPr>
          <w:rFonts w:asciiTheme="majorBidi" w:hAnsiTheme="majorBidi" w:cstheme="majorBidi"/>
          <w:color w:val="202122"/>
          <w:sz w:val="24"/>
          <w:szCs w:val="24"/>
          <w:shd w:val="clear" w:color="auto" w:fill="FFFFFF"/>
        </w:rPr>
        <w:t>s thought.</w:t>
      </w:r>
      <w:r w:rsidR="001F25A8" w:rsidRPr="00C34FBE">
        <w:rPr>
          <w:rFonts w:asciiTheme="majorBidi" w:hAnsiTheme="majorBidi" w:cstheme="majorBidi"/>
          <w:color w:val="202122"/>
          <w:sz w:val="24"/>
          <w:szCs w:val="24"/>
          <w:shd w:val="clear" w:color="auto" w:fill="FFFFFF"/>
        </w:rPr>
        <w:t xml:space="preserve"> In summary, </w:t>
      </w:r>
      <w:r w:rsidR="008419F2" w:rsidRPr="00C34FBE">
        <w:rPr>
          <w:rFonts w:asciiTheme="majorBidi" w:hAnsiTheme="majorBidi" w:cstheme="majorBidi"/>
          <w:color w:val="202122"/>
          <w:sz w:val="24"/>
          <w:szCs w:val="24"/>
          <w:shd w:val="clear" w:color="auto" w:fill="FFFFFF"/>
        </w:rPr>
        <w:t xml:space="preserve">despite his </w:t>
      </w:r>
      <w:r w:rsidR="00D6569B" w:rsidRPr="00C34FBE">
        <w:rPr>
          <w:rFonts w:asciiTheme="majorBidi" w:hAnsiTheme="majorBidi" w:cstheme="majorBidi"/>
          <w:color w:val="202122"/>
          <w:sz w:val="24"/>
          <w:szCs w:val="24"/>
          <w:shd w:val="clear" w:color="auto" w:fill="FFFFFF"/>
        </w:rPr>
        <w:t xml:space="preserve">significant engagement with Hassidism and the </w:t>
      </w:r>
      <w:r w:rsidR="00737CDE" w:rsidRPr="00C34FBE">
        <w:rPr>
          <w:rFonts w:asciiTheme="majorBidi" w:hAnsiTheme="majorBidi" w:cstheme="majorBidi"/>
          <w:color w:val="202122"/>
          <w:sz w:val="24"/>
          <w:szCs w:val="24"/>
          <w:shd w:val="clear" w:color="auto" w:fill="FFFFFF"/>
        </w:rPr>
        <w:t xml:space="preserve">pseud-Hassidic practices that he adopted as his own, </w:t>
      </w:r>
      <w:r w:rsidR="00467369" w:rsidRPr="00C34FBE">
        <w:rPr>
          <w:rFonts w:asciiTheme="majorBidi" w:hAnsiTheme="majorBidi" w:cstheme="majorBidi"/>
          <w:color w:val="202122"/>
          <w:sz w:val="24"/>
          <w:szCs w:val="24"/>
          <w:shd w:val="clear" w:color="auto" w:fill="FFFFFF"/>
        </w:rPr>
        <w:t xml:space="preserve">Rabbi Hutner was not a Hassid and </w:t>
      </w:r>
      <w:r w:rsidR="008B49B5" w:rsidRPr="00C34FBE">
        <w:rPr>
          <w:rFonts w:asciiTheme="majorBidi" w:hAnsiTheme="majorBidi" w:cstheme="majorBidi"/>
          <w:color w:val="202122"/>
          <w:sz w:val="24"/>
          <w:szCs w:val="24"/>
          <w:shd w:val="clear" w:color="auto" w:fill="FFFFFF"/>
        </w:rPr>
        <w:t xml:space="preserve">Hassidic thought </w:t>
      </w:r>
      <w:r w:rsidR="000B0772" w:rsidRPr="00C34FBE">
        <w:rPr>
          <w:rFonts w:asciiTheme="majorBidi" w:hAnsiTheme="majorBidi" w:cstheme="majorBidi"/>
          <w:color w:val="202122"/>
          <w:sz w:val="24"/>
          <w:szCs w:val="24"/>
          <w:shd w:val="clear" w:color="auto" w:fill="FFFFFF"/>
        </w:rPr>
        <w:t xml:space="preserve">functioned for him as a source but not </w:t>
      </w:r>
      <w:r w:rsidR="008639D9" w:rsidRPr="00C34FBE">
        <w:rPr>
          <w:rFonts w:asciiTheme="majorBidi" w:hAnsiTheme="majorBidi" w:cstheme="majorBidi"/>
          <w:color w:val="202122"/>
          <w:sz w:val="24"/>
          <w:szCs w:val="24"/>
          <w:shd w:val="clear" w:color="auto" w:fill="FFFFFF"/>
        </w:rPr>
        <w:t>as a guide.</w:t>
      </w:r>
    </w:p>
    <w:p w14:paraId="2ACC4BEA" w14:textId="5051B061" w:rsidR="002815F7" w:rsidRPr="00C34FBE" w:rsidRDefault="008E27AA" w:rsidP="00E2724F">
      <w:pPr>
        <w:pStyle w:val="Quote1"/>
        <w:bidi w:val="0"/>
        <w:spacing w:before="0" w:after="0"/>
        <w:ind w:left="0" w:right="0"/>
        <w:jc w:val="left"/>
        <w:rPr>
          <w:rFonts w:asciiTheme="majorBidi" w:hAnsiTheme="majorBidi" w:cstheme="majorBidi"/>
          <w:b/>
          <w:bCs/>
          <w:color w:val="202122"/>
          <w:sz w:val="24"/>
          <w:szCs w:val="24"/>
          <w:shd w:val="clear" w:color="auto" w:fill="FFFFFF"/>
        </w:rPr>
      </w:pPr>
      <w:r w:rsidRPr="00C34FBE">
        <w:rPr>
          <w:rFonts w:asciiTheme="majorBidi" w:hAnsiTheme="majorBidi" w:cstheme="majorBidi"/>
          <w:b/>
          <w:bCs/>
          <w:color w:val="202122"/>
          <w:sz w:val="24"/>
          <w:szCs w:val="24"/>
          <w:shd w:val="clear" w:color="auto" w:fill="FFFFFF"/>
        </w:rPr>
        <w:t xml:space="preserve">8.3 What is </w:t>
      </w:r>
      <w:r w:rsidR="00BC26A3" w:rsidRPr="00C34FBE">
        <w:rPr>
          <w:rFonts w:asciiTheme="majorBidi" w:hAnsiTheme="majorBidi" w:cstheme="majorBidi"/>
          <w:b/>
          <w:bCs/>
          <w:color w:val="202122"/>
          <w:sz w:val="24"/>
          <w:szCs w:val="24"/>
          <w:shd w:val="clear" w:color="auto" w:fill="FFFFFF"/>
        </w:rPr>
        <w:t xml:space="preserve">Hidden? </w:t>
      </w:r>
      <w:r w:rsidR="001823F1" w:rsidRPr="00C34FBE">
        <w:rPr>
          <w:rFonts w:asciiTheme="majorBidi" w:hAnsiTheme="majorBidi" w:cstheme="majorBidi"/>
          <w:b/>
          <w:bCs/>
          <w:color w:val="202122"/>
          <w:sz w:val="24"/>
          <w:szCs w:val="24"/>
          <w:shd w:val="clear" w:color="auto" w:fill="FFFFFF"/>
        </w:rPr>
        <w:t>The</w:t>
      </w:r>
      <w:r w:rsidR="00BC26A3" w:rsidRPr="00C34FBE">
        <w:rPr>
          <w:rFonts w:asciiTheme="majorBidi" w:hAnsiTheme="majorBidi" w:cstheme="majorBidi"/>
          <w:b/>
          <w:bCs/>
          <w:color w:val="202122"/>
          <w:sz w:val="24"/>
          <w:szCs w:val="24"/>
          <w:shd w:val="clear" w:color="auto" w:fill="FFFFFF"/>
        </w:rPr>
        <w:t xml:space="preserve"> Kabbalah in </w:t>
      </w:r>
      <w:r w:rsidR="001823F1" w:rsidRPr="00C34FBE">
        <w:rPr>
          <w:rFonts w:asciiTheme="majorBidi" w:hAnsiTheme="majorBidi" w:cstheme="majorBidi"/>
          <w:b/>
          <w:bCs/>
          <w:color w:val="202122"/>
          <w:sz w:val="24"/>
          <w:szCs w:val="24"/>
          <w:shd w:val="clear" w:color="auto" w:fill="FFFFFF"/>
        </w:rPr>
        <w:t xml:space="preserve">Rabbi Hutner’s </w:t>
      </w:r>
      <w:r w:rsidR="00BC26A3" w:rsidRPr="00C34FBE">
        <w:rPr>
          <w:rFonts w:asciiTheme="majorBidi" w:hAnsiTheme="majorBidi" w:cstheme="majorBidi"/>
          <w:b/>
          <w:bCs/>
          <w:color w:val="202122"/>
          <w:sz w:val="24"/>
          <w:szCs w:val="24"/>
          <w:shd w:val="clear" w:color="auto" w:fill="FFFFFF"/>
        </w:rPr>
        <w:t>Thoug</w:t>
      </w:r>
      <w:r w:rsidR="001823F1" w:rsidRPr="00C34FBE">
        <w:rPr>
          <w:rFonts w:asciiTheme="majorBidi" w:hAnsiTheme="majorBidi" w:cstheme="majorBidi"/>
          <w:b/>
          <w:bCs/>
          <w:color w:val="202122"/>
          <w:sz w:val="24"/>
          <w:szCs w:val="24"/>
          <w:shd w:val="clear" w:color="auto" w:fill="FFFFFF"/>
        </w:rPr>
        <w:t>ht</w:t>
      </w:r>
    </w:p>
    <w:p w14:paraId="61C62A65" w14:textId="68E856BF" w:rsidR="00DE54D5" w:rsidRPr="00C34FBE" w:rsidRDefault="00DE54D5" w:rsidP="00A04DD6">
      <w:pPr>
        <w:pStyle w:val="Quote1"/>
        <w:bidi w:val="0"/>
        <w:spacing w:before="0" w:after="0"/>
        <w:ind w:left="0" w:right="0" w:firstLine="720"/>
        <w:jc w:val="left"/>
        <w:rPr>
          <w:rFonts w:asciiTheme="majorBidi" w:hAnsiTheme="majorBidi" w:cstheme="majorBidi"/>
          <w:color w:val="202122"/>
          <w:sz w:val="24"/>
          <w:szCs w:val="24"/>
          <w:shd w:val="clear" w:color="auto" w:fill="FFFFFF"/>
        </w:rPr>
      </w:pPr>
      <w:r w:rsidRPr="00C34FBE">
        <w:rPr>
          <w:rFonts w:asciiTheme="majorBidi" w:hAnsiTheme="majorBidi" w:cstheme="majorBidi"/>
          <w:b/>
          <w:bCs/>
          <w:color w:val="202122"/>
          <w:sz w:val="24"/>
          <w:szCs w:val="24"/>
          <w:shd w:val="clear" w:color="auto" w:fill="FFFFFF"/>
        </w:rPr>
        <w:t>“</w:t>
      </w:r>
      <w:r w:rsidRPr="00C34FBE">
        <w:rPr>
          <w:rFonts w:asciiTheme="majorBidi" w:hAnsiTheme="majorBidi" w:cstheme="majorBidi"/>
          <w:color w:val="202122"/>
          <w:sz w:val="24"/>
          <w:szCs w:val="24"/>
          <w:shd w:val="clear" w:color="auto" w:fill="FFFFFF"/>
        </w:rPr>
        <w:t xml:space="preserve">We are engaged in </w:t>
      </w:r>
      <w:r w:rsidR="00E939E2">
        <w:rPr>
          <w:rFonts w:asciiTheme="majorBidi" w:hAnsiTheme="majorBidi" w:cstheme="majorBidi"/>
          <w:color w:val="202122"/>
          <w:sz w:val="24"/>
          <w:szCs w:val="24"/>
          <w:shd w:val="clear" w:color="auto" w:fill="FFFFFF"/>
        </w:rPr>
        <w:t xml:space="preserve">creating </w:t>
      </w:r>
      <w:r w:rsidRPr="00C34FBE">
        <w:rPr>
          <w:rFonts w:asciiTheme="majorBidi" w:hAnsiTheme="majorBidi" w:cstheme="majorBidi"/>
          <w:color w:val="202122"/>
          <w:sz w:val="24"/>
          <w:szCs w:val="24"/>
          <w:shd w:val="clear" w:color="auto" w:fill="FFFFFF"/>
        </w:rPr>
        <w:t xml:space="preserve">a new </w:t>
      </w:r>
      <w:r w:rsidR="008A166B" w:rsidRPr="00C34FBE">
        <w:rPr>
          <w:rFonts w:asciiTheme="majorBidi" w:hAnsiTheme="majorBidi" w:cstheme="majorBidi"/>
          <w:color w:val="202122"/>
          <w:sz w:val="24"/>
          <w:szCs w:val="24"/>
          <w:shd w:val="clear" w:color="auto" w:fill="FFFFFF"/>
        </w:rPr>
        <w:t xml:space="preserve">apparel </w:t>
      </w:r>
      <w:r w:rsidR="00F65B21" w:rsidRPr="00C34FBE">
        <w:rPr>
          <w:rFonts w:asciiTheme="majorBidi" w:hAnsiTheme="majorBidi" w:cstheme="majorBidi"/>
          <w:color w:val="202122"/>
          <w:sz w:val="24"/>
          <w:szCs w:val="24"/>
          <w:shd w:val="clear" w:color="auto" w:fill="FFFFFF"/>
        </w:rPr>
        <w:t xml:space="preserve">for words of Torah […] </w:t>
      </w:r>
      <w:commentRangeStart w:id="6"/>
      <w:r w:rsidR="004750B8" w:rsidRPr="00C34FBE">
        <w:rPr>
          <w:rFonts w:asciiTheme="majorBidi" w:hAnsiTheme="majorBidi" w:cstheme="majorBidi"/>
          <w:color w:val="202122"/>
          <w:sz w:val="24"/>
          <w:szCs w:val="24"/>
          <w:shd w:val="clear" w:color="auto" w:fill="FFFFFF"/>
        </w:rPr>
        <w:t xml:space="preserve">concealed </w:t>
      </w:r>
      <w:r w:rsidR="00BC3EB5" w:rsidRPr="00C34FBE">
        <w:rPr>
          <w:rFonts w:asciiTheme="majorBidi" w:hAnsiTheme="majorBidi" w:cstheme="majorBidi"/>
          <w:color w:val="202122"/>
          <w:sz w:val="24"/>
          <w:szCs w:val="24"/>
          <w:shd w:val="clear" w:color="auto" w:fill="FFFFFF"/>
        </w:rPr>
        <w:t xml:space="preserve">form </w:t>
      </w:r>
      <w:r w:rsidR="008831D6" w:rsidRPr="00C34FBE">
        <w:rPr>
          <w:rFonts w:asciiTheme="majorBidi" w:hAnsiTheme="majorBidi" w:cstheme="majorBidi"/>
          <w:color w:val="202122"/>
          <w:sz w:val="24"/>
          <w:szCs w:val="24"/>
          <w:shd w:val="clear" w:color="auto" w:fill="FFFFFF"/>
        </w:rPr>
        <w:t xml:space="preserve">in </w:t>
      </w:r>
      <w:r w:rsidR="004750B8" w:rsidRPr="00C34FBE">
        <w:rPr>
          <w:rFonts w:asciiTheme="majorBidi" w:hAnsiTheme="majorBidi" w:cstheme="majorBidi"/>
          <w:color w:val="202122"/>
          <w:sz w:val="24"/>
          <w:szCs w:val="24"/>
          <w:shd w:val="clear" w:color="auto" w:fill="FFFFFF"/>
        </w:rPr>
        <w:t xml:space="preserve">revealed </w:t>
      </w:r>
      <w:r w:rsidR="008831D6" w:rsidRPr="00C34FBE">
        <w:rPr>
          <w:rFonts w:asciiTheme="majorBidi" w:hAnsiTheme="majorBidi" w:cstheme="majorBidi"/>
          <w:color w:val="202122"/>
          <w:sz w:val="24"/>
          <w:szCs w:val="24"/>
          <w:shd w:val="clear" w:color="auto" w:fill="FFFFFF"/>
        </w:rPr>
        <w:t>language</w:t>
      </w:r>
      <w:commentRangeEnd w:id="6"/>
      <w:r w:rsidR="009A661F" w:rsidRPr="00C34FBE">
        <w:rPr>
          <w:rStyle w:val="CommentReference"/>
          <w:rFonts w:asciiTheme="majorBidi" w:eastAsiaTheme="minorHAnsi" w:hAnsiTheme="majorBidi" w:cstheme="majorBidi"/>
          <w:sz w:val="24"/>
          <w:szCs w:val="24"/>
        </w:rPr>
        <w:commentReference w:id="6"/>
      </w:r>
      <w:r w:rsidR="008831D6" w:rsidRPr="00C34FBE">
        <w:rPr>
          <w:rFonts w:asciiTheme="majorBidi" w:hAnsiTheme="majorBidi" w:cstheme="majorBidi"/>
          <w:color w:val="202122"/>
          <w:sz w:val="24"/>
          <w:szCs w:val="24"/>
          <w:shd w:val="clear" w:color="auto" w:fill="FFFFFF"/>
        </w:rPr>
        <w:t xml:space="preserve">” </w:t>
      </w:r>
      <w:r w:rsidR="00327B91" w:rsidRPr="00C34FBE">
        <w:rPr>
          <w:rFonts w:asciiTheme="majorBidi" w:hAnsiTheme="majorBidi" w:cstheme="majorBidi"/>
          <w:color w:val="202122"/>
          <w:sz w:val="24"/>
          <w:szCs w:val="24"/>
          <w:shd w:val="clear" w:color="auto" w:fill="FFFFFF"/>
        </w:rPr>
        <w:t>–</w:t>
      </w:r>
      <w:r w:rsidR="008831D6" w:rsidRPr="00C34FBE">
        <w:rPr>
          <w:rFonts w:asciiTheme="majorBidi" w:hAnsiTheme="majorBidi" w:cstheme="majorBidi"/>
          <w:color w:val="202122"/>
          <w:sz w:val="24"/>
          <w:szCs w:val="24"/>
          <w:shd w:val="clear" w:color="auto" w:fill="FFFFFF"/>
        </w:rPr>
        <w:t xml:space="preserve"> </w:t>
      </w:r>
      <w:r w:rsidR="001442B2" w:rsidRPr="00C34FBE">
        <w:rPr>
          <w:rFonts w:asciiTheme="majorBidi" w:hAnsiTheme="majorBidi" w:cstheme="majorBidi"/>
          <w:color w:val="202122"/>
          <w:sz w:val="24"/>
          <w:szCs w:val="24"/>
          <w:shd w:val="clear" w:color="auto" w:fill="FFFFFF"/>
        </w:rPr>
        <w:t>so Rebbetzin David, Rabbi Hutner’s daughter</w:t>
      </w:r>
      <w:r w:rsidR="00362382" w:rsidRPr="00C34FBE">
        <w:rPr>
          <w:rFonts w:asciiTheme="majorBidi" w:hAnsiTheme="majorBidi" w:cstheme="majorBidi"/>
          <w:color w:val="202122"/>
          <w:sz w:val="24"/>
          <w:szCs w:val="24"/>
          <w:shd w:val="clear" w:color="auto" w:fill="FFFFFF"/>
        </w:rPr>
        <w:t>,</w:t>
      </w:r>
      <w:r w:rsidR="001442B2" w:rsidRPr="00C34FBE">
        <w:rPr>
          <w:rFonts w:asciiTheme="majorBidi" w:hAnsiTheme="majorBidi" w:cstheme="majorBidi"/>
          <w:color w:val="202122"/>
          <w:sz w:val="24"/>
          <w:szCs w:val="24"/>
          <w:shd w:val="clear" w:color="auto" w:fill="FFFFFF"/>
        </w:rPr>
        <w:t xml:space="preserve"> </w:t>
      </w:r>
      <w:r w:rsidR="00561C22" w:rsidRPr="00C34FBE">
        <w:rPr>
          <w:rFonts w:asciiTheme="majorBidi" w:hAnsiTheme="majorBidi" w:cstheme="majorBidi"/>
          <w:color w:val="202122"/>
          <w:sz w:val="24"/>
          <w:szCs w:val="24"/>
          <w:shd w:val="clear" w:color="auto" w:fill="FFFFFF"/>
        </w:rPr>
        <w:t xml:space="preserve">quoted </w:t>
      </w:r>
      <w:r w:rsidR="00362382" w:rsidRPr="00C34FBE">
        <w:rPr>
          <w:rFonts w:asciiTheme="majorBidi" w:hAnsiTheme="majorBidi" w:cstheme="majorBidi"/>
          <w:color w:val="202122"/>
          <w:sz w:val="24"/>
          <w:szCs w:val="24"/>
          <w:shd w:val="clear" w:color="auto" w:fill="FFFFFF"/>
        </w:rPr>
        <w:t xml:space="preserve">the way he </w:t>
      </w:r>
      <w:r w:rsidR="001753B8" w:rsidRPr="00C34FBE">
        <w:rPr>
          <w:rFonts w:asciiTheme="majorBidi" w:hAnsiTheme="majorBidi" w:cstheme="majorBidi"/>
          <w:color w:val="202122"/>
          <w:sz w:val="24"/>
          <w:szCs w:val="24"/>
          <w:shd w:val="clear" w:color="auto" w:fill="FFFFFF"/>
        </w:rPr>
        <w:t>descri</w:t>
      </w:r>
      <w:r w:rsidR="00362382" w:rsidRPr="00C34FBE">
        <w:rPr>
          <w:rFonts w:asciiTheme="majorBidi" w:hAnsiTheme="majorBidi" w:cstheme="majorBidi"/>
          <w:color w:val="202122"/>
          <w:sz w:val="24"/>
          <w:szCs w:val="24"/>
          <w:shd w:val="clear" w:color="auto" w:fill="FFFFFF"/>
        </w:rPr>
        <w:t xml:space="preserve">bed </w:t>
      </w:r>
      <w:r w:rsidR="00AB2022" w:rsidRPr="00C34FBE">
        <w:rPr>
          <w:rFonts w:asciiTheme="majorBidi" w:hAnsiTheme="majorBidi" w:cstheme="majorBidi"/>
          <w:color w:val="202122"/>
          <w:sz w:val="24"/>
          <w:szCs w:val="24"/>
          <w:shd w:val="clear" w:color="auto" w:fill="FFFFFF"/>
        </w:rPr>
        <w:t xml:space="preserve">his thought. </w:t>
      </w:r>
      <w:r w:rsidR="00957568" w:rsidRPr="00C34FBE">
        <w:rPr>
          <w:rFonts w:asciiTheme="majorBidi" w:hAnsiTheme="majorBidi" w:cstheme="majorBidi"/>
          <w:color w:val="202122"/>
          <w:sz w:val="24"/>
          <w:szCs w:val="24"/>
          <w:shd w:val="clear" w:color="auto" w:fill="FFFFFF"/>
        </w:rPr>
        <w:t xml:space="preserve">On the same occasion </w:t>
      </w:r>
      <w:r w:rsidR="009133FB" w:rsidRPr="00C34FBE">
        <w:rPr>
          <w:rFonts w:asciiTheme="majorBidi" w:hAnsiTheme="majorBidi" w:cstheme="majorBidi"/>
          <w:color w:val="202122"/>
          <w:sz w:val="24"/>
          <w:szCs w:val="24"/>
          <w:shd w:val="clear" w:color="auto" w:fill="FFFFFF"/>
        </w:rPr>
        <w:t>she noted that “</w:t>
      </w:r>
      <w:r w:rsidR="00CF0C65" w:rsidRPr="00C34FBE">
        <w:rPr>
          <w:rFonts w:asciiTheme="majorBidi" w:hAnsiTheme="majorBidi" w:cstheme="majorBidi"/>
          <w:color w:val="202122"/>
          <w:sz w:val="24"/>
          <w:szCs w:val="24"/>
          <w:shd w:val="clear" w:color="auto" w:fill="FFFFFF"/>
        </w:rPr>
        <w:t>at</w:t>
      </w:r>
      <w:r w:rsidR="009133FB" w:rsidRPr="00C34FBE">
        <w:rPr>
          <w:rFonts w:asciiTheme="majorBidi" w:hAnsiTheme="majorBidi" w:cstheme="majorBidi"/>
          <w:color w:val="202122"/>
          <w:sz w:val="24"/>
          <w:szCs w:val="24"/>
          <w:shd w:val="clear" w:color="auto" w:fill="FFFFFF"/>
        </w:rPr>
        <w:t xml:space="preserve"> this point </w:t>
      </w:r>
      <w:r w:rsidR="00CF0C65" w:rsidRPr="00C34FBE">
        <w:rPr>
          <w:rFonts w:asciiTheme="majorBidi" w:hAnsiTheme="majorBidi" w:cstheme="majorBidi"/>
          <w:color w:val="202122"/>
          <w:sz w:val="24"/>
          <w:szCs w:val="24"/>
          <w:shd w:val="clear" w:color="auto" w:fill="FFFFFF"/>
        </w:rPr>
        <w:t xml:space="preserve">he would explain his special </w:t>
      </w:r>
      <w:r w:rsidR="00373A8C" w:rsidRPr="00C34FBE">
        <w:rPr>
          <w:rFonts w:asciiTheme="majorBidi" w:hAnsiTheme="majorBidi" w:cstheme="majorBidi"/>
          <w:color w:val="202122"/>
          <w:sz w:val="24"/>
          <w:szCs w:val="24"/>
          <w:shd w:val="clear" w:color="auto" w:fill="FFFFFF"/>
        </w:rPr>
        <w:t xml:space="preserve">attachment to </w:t>
      </w:r>
      <w:r w:rsidR="00CF0C65" w:rsidRPr="00C34FBE">
        <w:rPr>
          <w:rFonts w:asciiTheme="majorBidi" w:hAnsiTheme="majorBidi" w:cstheme="majorBidi"/>
          <w:color w:val="202122"/>
          <w:sz w:val="24"/>
          <w:szCs w:val="24"/>
          <w:shd w:val="clear" w:color="auto" w:fill="FFFFFF"/>
        </w:rPr>
        <w:t xml:space="preserve">Maharal </w:t>
      </w:r>
      <w:r w:rsidR="000278E3" w:rsidRPr="00C34FBE">
        <w:rPr>
          <w:rFonts w:asciiTheme="majorBidi" w:hAnsiTheme="majorBidi" w:cstheme="majorBidi"/>
          <w:color w:val="202122"/>
          <w:sz w:val="24"/>
          <w:szCs w:val="24"/>
          <w:shd w:val="clear" w:color="auto" w:fill="FFFFFF"/>
        </w:rPr>
        <w:t>– all of whose wor</w:t>
      </w:r>
      <w:r w:rsidR="00353758" w:rsidRPr="00C34FBE">
        <w:rPr>
          <w:rFonts w:asciiTheme="majorBidi" w:hAnsiTheme="majorBidi" w:cstheme="majorBidi"/>
          <w:color w:val="202122"/>
          <w:sz w:val="24"/>
          <w:szCs w:val="24"/>
          <w:shd w:val="clear" w:color="auto" w:fill="FFFFFF"/>
        </w:rPr>
        <w:t>ds were the secret</w:t>
      </w:r>
      <w:r w:rsidR="00AB1F6D" w:rsidRPr="00C34FBE">
        <w:rPr>
          <w:rFonts w:asciiTheme="majorBidi" w:hAnsiTheme="majorBidi" w:cstheme="majorBidi"/>
          <w:color w:val="202122"/>
          <w:sz w:val="24"/>
          <w:szCs w:val="24"/>
          <w:shd w:val="clear" w:color="auto" w:fill="FFFFFF"/>
        </w:rPr>
        <w:t>s</w:t>
      </w:r>
      <w:r w:rsidR="00353758" w:rsidRPr="00C34FBE">
        <w:rPr>
          <w:rFonts w:asciiTheme="majorBidi" w:hAnsiTheme="majorBidi" w:cstheme="majorBidi"/>
          <w:color w:val="202122"/>
          <w:sz w:val="24"/>
          <w:szCs w:val="24"/>
          <w:shd w:val="clear" w:color="auto" w:fill="FFFFFF"/>
        </w:rPr>
        <w:t xml:space="preserve"> of the Torah in </w:t>
      </w:r>
      <w:r w:rsidR="00A70345" w:rsidRPr="00C34FBE">
        <w:rPr>
          <w:rFonts w:asciiTheme="majorBidi" w:hAnsiTheme="majorBidi" w:cstheme="majorBidi"/>
          <w:color w:val="202122"/>
          <w:sz w:val="24"/>
          <w:szCs w:val="24"/>
          <w:shd w:val="clear" w:color="auto" w:fill="FFFFFF"/>
        </w:rPr>
        <w:t>plain</w:t>
      </w:r>
      <w:r w:rsidR="00353758" w:rsidRPr="00C34FBE">
        <w:rPr>
          <w:rFonts w:asciiTheme="majorBidi" w:hAnsiTheme="majorBidi" w:cstheme="majorBidi"/>
          <w:color w:val="202122"/>
          <w:sz w:val="24"/>
          <w:szCs w:val="24"/>
          <w:shd w:val="clear" w:color="auto" w:fill="FFFFFF"/>
        </w:rPr>
        <w:t xml:space="preserve"> language</w:t>
      </w:r>
      <w:r w:rsidR="00680D33" w:rsidRPr="00C34FBE">
        <w:rPr>
          <w:rFonts w:asciiTheme="majorBidi" w:hAnsiTheme="majorBidi" w:cstheme="majorBidi"/>
          <w:color w:val="202122"/>
          <w:sz w:val="24"/>
          <w:szCs w:val="24"/>
          <w:shd w:val="clear" w:color="auto" w:fill="FFFFFF"/>
        </w:rPr>
        <w:t>.”</w:t>
      </w:r>
      <w:r w:rsidR="00680D33" w:rsidRPr="00C34FBE">
        <w:rPr>
          <w:rStyle w:val="FootnoteReference"/>
          <w:rFonts w:asciiTheme="majorBidi" w:hAnsiTheme="majorBidi" w:cstheme="majorBidi"/>
          <w:color w:val="202122"/>
          <w:sz w:val="24"/>
          <w:szCs w:val="24"/>
          <w:shd w:val="clear" w:color="auto" w:fill="FFFFFF"/>
        </w:rPr>
        <w:footnoteReference w:id="27"/>
      </w:r>
      <w:r w:rsidR="00680D33" w:rsidRPr="00C34FBE">
        <w:rPr>
          <w:rFonts w:asciiTheme="majorBidi" w:hAnsiTheme="majorBidi" w:cstheme="majorBidi"/>
          <w:color w:val="202122"/>
          <w:sz w:val="24"/>
          <w:szCs w:val="24"/>
          <w:shd w:val="clear" w:color="auto" w:fill="FFFFFF"/>
        </w:rPr>
        <w:t xml:space="preserve"> In a similar manner she compared </w:t>
      </w:r>
      <w:r w:rsidR="0023431B" w:rsidRPr="00C34FBE">
        <w:rPr>
          <w:rFonts w:asciiTheme="majorBidi" w:hAnsiTheme="majorBidi" w:cstheme="majorBidi"/>
          <w:color w:val="202122"/>
          <w:sz w:val="24"/>
          <w:szCs w:val="24"/>
          <w:shd w:val="clear" w:color="auto" w:fill="FFFFFF"/>
        </w:rPr>
        <w:t xml:space="preserve">him with another </w:t>
      </w:r>
      <w:r w:rsidR="002352AD" w:rsidRPr="00C34FBE">
        <w:rPr>
          <w:rFonts w:asciiTheme="majorBidi" w:hAnsiTheme="majorBidi" w:cstheme="majorBidi"/>
          <w:color w:val="202122"/>
          <w:sz w:val="24"/>
          <w:szCs w:val="24"/>
          <w:shd w:val="clear" w:color="auto" w:fill="FFFFFF"/>
        </w:rPr>
        <w:t xml:space="preserve">thinker </w:t>
      </w:r>
      <w:r w:rsidR="0023431B" w:rsidRPr="00C34FBE">
        <w:rPr>
          <w:rFonts w:asciiTheme="majorBidi" w:hAnsiTheme="majorBidi" w:cstheme="majorBidi"/>
          <w:color w:val="202122"/>
          <w:sz w:val="24"/>
          <w:szCs w:val="24"/>
          <w:shd w:val="clear" w:color="auto" w:fill="FFFFFF"/>
        </w:rPr>
        <w:t xml:space="preserve">famous </w:t>
      </w:r>
      <w:r w:rsidR="00B92E38" w:rsidRPr="00C34FBE">
        <w:rPr>
          <w:rFonts w:asciiTheme="majorBidi" w:hAnsiTheme="majorBidi" w:cstheme="majorBidi"/>
          <w:color w:val="202122"/>
          <w:sz w:val="24"/>
          <w:szCs w:val="24"/>
          <w:shd w:val="clear" w:color="auto" w:fill="FFFFFF"/>
        </w:rPr>
        <w:t xml:space="preserve">for formulating </w:t>
      </w:r>
      <w:r w:rsidR="009A3EB8" w:rsidRPr="00C34FBE">
        <w:rPr>
          <w:rFonts w:asciiTheme="majorBidi" w:hAnsiTheme="majorBidi" w:cstheme="majorBidi"/>
          <w:color w:val="202122"/>
          <w:sz w:val="24"/>
          <w:szCs w:val="24"/>
          <w:shd w:val="clear" w:color="auto" w:fill="FFFFFF"/>
        </w:rPr>
        <w:t xml:space="preserve">concealed </w:t>
      </w:r>
      <w:r w:rsidR="007A58AD" w:rsidRPr="00C34FBE">
        <w:rPr>
          <w:rFonts w:asciiTheme="majorBidi" w:hAnsiTheme="majorBidi" w:cstheme="majorBidi"/>
          <w:color w:val="202122"/>
          <w:sz w:val="24"/>
          <w:szCs w:val="24"/>
          <w:shd w:val="clear" w:color="auto" w:fill="FFFFFF"/>
        </w:rPr>
        <w:t>ideas</w:t>
      </w:r>
      <w:r w:rsidR="00A26CFB" w:rsidRPr="00C34FBE">
        <w:rPr>
          <w:rFonts w:asciiTheme="majorBidi" w:hAnsiTheme="majorBidi" w:cstheme="majorBidi"/>
          <w:color w:val="202122"/>
          <w:sz w:val="24"/>
          <w:szCs w:val="24"/>
          <w:shd w:val="clear" w:color="auto" w:fill="FFFFFF"/>
        </w:rPr>
        <w:t xml:space="preserve"> in </w:t>
      </w:r>
      <w:r w:rsidR="009A3EB8" w:rsidRPr="00C34FBE">
        <w:rPr>
          <w:rFonts w:asciiTheme="majorBidi" w:hAnsiTheme="majorBidi" w:cstheme="majorBidi"/>
          <w:color w:val="202122"/>
          <w:sz w:val="24"/>
          <w:szCs w:val="24"/>
          <w:shd w:val="clear" w:color="auto" w:fill="FFFFFF"/>
        </w:rPr>
        <w:t xml:space="preserve">revealed </w:t>
      </w:r>
      <w:r w:rsidR="00A26CFB" w:rsidRPr="00C34FBE">
        <w:rPr>
          <w:rFonts w:asciiTheme="majorBidi" w:hAnsiTheme="majorBidi" w:cstheme="majorBidi"/>
          <w:color w:val="202122"/>
          <w:sz w:val="24"/>
          <w:szCs w:val="24"/>
          <w:shd w:val="clear" w:color="auto" w:fill="FFFFFF"/>
        </w:rPr>
        <w:t>language</w:t>
      </w:r>
      <w:r w:rsidR="004501CC" w:rsidRPr="00C34FBE">
        <w:rPr>
          <w:rFonts w:asciiTheme="majorBidi" w:hAnsiTheme="majorBidi" w:cstheme="majorBidi"/>
          <w:color w:val="202122"/>
          <w:sz w:val="24"/>
          <w:szCs w:val="24"/>
          <w:shd w:val="clear" w:color="auto" w:fill="FFFFFF"/>
        </w:rPr>
        <w:t xml:space="preserve">: </w:t>
      </w:r>
      <w:r w:rsidR="00545A87" w:rsidRPr="00C34FBE">
        <w:rPr>
          <w:rFonts w:asciiTheme="majorBidi" w:hAnsiTheme="majorBidi" w:cstheme="majorBidi"/>
          <w:color w:val="202122"/>
          <w:sz w:val="24"/>
          <w:szCs w:val="24"/>
          <w:shd w:val="clear" w:color="auto" w:fill="FFFFFF"/>
        </w:rPr>
        <w:t xml:space="preserve">Ramchal. In </w:t>
      </w:r>
      <w:r w:rsidR="00CF3796" w:rsidRPr="00C34FBE">
        <w:rPr>
          <w:rFonts w:asciiTheme="majorBidi" w:hAnsiTheme="majorBidi" w:cstheme="majorBidi"/>
          <w:color w:val="202122"/>
          <w:sz w:val="24"/>
          <w:szCs w:val="24"/>
          <w:shd w:val="clear" w:color="auto" w:fill="FFFFFF"/>
        </w:rPr>
        <w:t>19</w:t>
      </w:r>
      <w:r w:rsidR="000E63A3" w:rsidRPr="00C34FBE">
        <w:rPr>
          <w:rFonts w:asciiTheme="majorBidi" w:hAnsiTheme="majorBidi" w:cstheme="majorBidi"/>
          <w:color w:val="202122"/>
          <w:sz w:val="24"/>
          <w:szCs w:val="24"/>
          <w:shd w:val="clear" w:color="auto" w:fill="FFFFFF"/>
        </w:rPr>
        <w:t xml:space="preserve">30 Rabbi Hutner wrote in his diary: </w:t>
      </w:r>
    </w:p>
    <w:p w14:paraId="36E8A898" w14:textId="77777777" w:rsidR="003172C0" w:rsidRPr="00C34FBE" w:rsidRDefault="003172C0" w:rsidP="000C3187">
      <w:pPr>
        <w:pStyle w:val="Quote1"/>
        <w:spacing w:before="0" w:after="0"/>
        <w:ind w:left="0" w:right="0"/>
        <w:jc w:val="left"/>
        <w:rPr>
          <w:rFonts w:asciiTheme="majorBidi" w:hAnsiTheme="majorBidi" w:cstheme="majorBidi"/>
          <w:sz w:val="24"/>
          <w:szCs w:val="24"/>
        </w:rPr>
      </w:pPr>
      <w:r w:rsidRPr="00C34FBE">
        <w:rPr>
          <w:rFonts w:asciiTheme="majorBidi" w:hAnsiTheme="majorBidi" w:cstheme="majorBidi"/>
          <w:sz w:val="24"/>
          <w:szCs w:val="24"/>
          <w:highlight w:val="yellow"/>
          <w:rtl/>
        </w:rPr>
        <w:t>תמיד כשאני לוקח לידי ספר מסילת ישרים, אני מוצא את עצמי תחת הרושם העז של מידת ה'הצנע לכת' של לוצאטו המתגלה לנו על ידי ספרו זה. כי הגע בעצמך, אדם שכל הויתו שקועה היתה בחכמת הנסתר, והקבלה והמיסתורין היו נשמת חייו ונשימת חייו, בה הגה והרגיש, בם חי את חייו, ובם עבד את אלקיו, והאדם הלז מחבר ספר הדן על נושאים כאלו, הם שהקבלה מהפכת ומהפכת בהם, והוא אחת החליט ללא לנגוע בהם... והוא דן על כל אותם הנושאים ומהפך בהם ומעמיק בהם – ובשעת מעשה הוא סותם את כל מעינות-המסתורין המפכים בנפשו פנימה לבל יפרצו החוצה – והדבר עולה בידו... לו יצוייר שהיו נעלמים כתבי הרמח"ל בח"ן, והיה נשאר לנו רק ספר מסילת ישרים – היו ההיסטוריונים מעידים בברירות שרמח"ל היה רציונליסט מושבע. כאן לפנינו חזיון של הצנע לכת במדרגת הנשגב שלה</w:t>
      </w:r>
      <w:r w:rsidRPr="00C34FBE">
        <w:rPr>
          <w:rFonts w:asciiTheme="majorBidi" w:hAnsiTheme="majorBidi" w:cstheme="majorBidi"/>
          <w:sz w:val="24"/>
          <w:szCs w:val="24"/>
          <w:rtl/>
        </w:rPr>
        <w:t>.</w:t>
      </w:r>
      <w:r w:rsidRPr="00C34FBE">
        <w:rPr>
          <w:rStyle w:val="FootnoteReference"/>
          <w:rFonts w:asciiTheme="majorBidi" w:hAnsiTheme="majorBidi" w:cstheme="majorBidi"/>
          <w:sz w:val="24"/>
          <w:szCs w:val="24"/>
          <w:rtl/>
        </w:rPr>
        <w:t xml:space="preserve"> </w:t>
      </w:r>
      <w:r w:rsidRPr="00C34FBE">
        <w:rPr>
          <w:rStyle w:val="FootnoteReference"/>
          <w:rFonts w:asciiTheme="majorBidi" w:hAnsiTheme="majorBidi" w:cstheme="majorBidi"/>
          <w:sz w:val="24"/>
          <w:szCs w:val="24"/>
          <w:rtl/>
        </w:rPr>
        <w:footnoteReference w:id="28"/>
      </w:r>
    </w:p>
    <w:p w14:paraId="6A4123D9" w14:textId="52802F24" w:rsidR="00A33C1E" w:rsidRPr="00C34FBE" w:rsidRDefault="00A33C1E" w:rsidP="00A04DD6">
      <w:pPr>
        <w:pStyle w:val="Quote1"/>
        <w:bidi w:val="0"/>
        <w:spacing w:before="0" w:after="0"/>
        <w:ind w:left="0" w:right="0" w:firstLine="720"/>
        <w:jc w:val="left"/>
        <w:rPr>
          <w:rFonts w:asciiTheme="majorBidi" w:hAnsiTheme="majorBidi" w:cstheme="majorBidi"/>
          <w:sz w:val="24"/>
          <w:szCs w:val="24"/>
          <w:rtl/>
        </w:rPr>
      </w:pPr>
      <w:r w:rsidRPr="00C34FBE">
        <w:rPr>
          <w:rFonts w:asciiTheme="majorBidi" w:hAnsiTheme="majorBidi" w:cstheme="majorBidi"/>
          <w:sz w:val="24"/>
          <w:szCs w:val="24"/>
        </w:rPr>
        <w:t>To this</w:t>
      </w:r>
      <w:r w:rsidR="0064644E">
        <w:rPr>
          <w:rFonts w:asciiTheme="majorBidi" w:hAnsiTheme="majorBidi" w:cstheme="majorBidi"/>
          <w:sz w:val="24"/>
          <w:szCs w:val="24"/>
        </w:rPr>
        <w:t>,</w:t>
      </w:r>
      <w:r w:rsidRPr="00C34FBE">
        <w:rPr>
          <w:rFonts w:asciiTheme="majorBidi" w:hAnsiTheme="majorBidi" w:cstheme="majorBidi"/>
          <w:sz w:val="24"/>
          <w:szCs w:val="24"/>
        </w:rPr>
        <w:t xml:space="preserve"> his daughter added, </w:t>
      </w:r>
      <w:r w:rsidR="00E65B0E" w:rsidRPr="00C34FBE">
        <w:rPr>
          <w:rFonts w:asciiTheme="majorBidi" w:hAnsiTheme="majorBidi" w:cstheme="majorBidi"/>
          <w:sz w:val="24"/>
          <w:szCs w:val="24"/>
        </w:rPr>
        <w:t>“</w:t>
      </w:r>
      <w:r w:rsidR="00493057" w:rsidRPr="00C34FBE">
        <w:rPr>
          <w:rFonts w:asciiTheme="majorBidi" w:hAnsiTheme="majorBidi" w:cstheme="majorBidi"/>
          <w:sz w:val="24"/>
          <w:szCs w:val="24"/>
        </w:rPr>
        <w:t xml:space="preserve">Our Rabbi, when formulating his words </w:t>
      </w:r>
      <w:r w:rsidR="00CD543F" w:rsidRPr="00C34FBE">
        <w:rPr>
          <w:rFonts w:asciiTheme="majorBidi" w:hAnsiTheme="majorBidi" w:cstheme="majorBidi"/>
          <w:sz w:val="24"/>
          <w:szCs w:val="24"/>
        </w:rPr>
        <w:t>on matters of belief and the duties of the heart</w:t>
      </w:r>
      <w:r w:rsidR="00B12C56" w:rsidRPr="00C34FBE">
        <w:rPr>
          <w:rFonts w:asciiTheme="majorBidi" w:hAnsiTheme="majorBidi" w:cstheme="majorBidi"/>
          <w:sz w:val="24"/>
          <w:szCs w:val="24"/>
        </w:rPr>
        <w:t xml:space="preserve">, </w:t>
      </w:r>
      <w:r w:rsidR="00B12C56" w:rsidRPr="00367E49">
        <w:rPr>
          <w:rFonts w:asciiTheme="majorBidi" w:hAnsiTheme="majorBidi" w:cstheme="majorBidi"/>
          <w:sz w:val="24"/>
          <w:szCs w:val="24"/>
          <w:highlight w:val="cyan"/>
        </w:rPr>
        <w:t>in a</w:t>
      </w:r>
      <w:r w:rsidR="0033692F" w:rsidRPr="00367E49">
        <w:rPr>
          <w:rFonts w:asciiTheme="majorBidi" w:hAnsiTheme="majorBidi" w:cstheme="majorBidi"/>
          <w:sz w:val="24"/>
          <w:szCs w:val="24"/>
          <w:highlight w:val="cyan"/>
        </w:rPr>
        <w:t xml:space="preserve"> concealed </w:t>
      </w:r>
      <w:r w:rsidR="009F791F" w:rsidRPr="00367E49">
        <w:rPr>
          <w:rFonts w:asciiTheme="majorBidi" w:hAnsiTheme="majorBidi" w:cstheme="majorBidi"/>
          <w:sz w:val="24"/>
          <w:szCs w:val="24"/>
          <w:highlight w:val="cyan"/>
        </w:rPr>
        <w:t xml:space="preserve">formula </w:t>
      </w:r>
      <w:r w:rsidR="000F38A9" w:rsidRPr="00367E49">
        <w:rPr>
          <w:rFonts w:asciiTheme="majorBidi" w:hAnsiTheme="majorBidi" w:cstheme="majorBidi"/>
          <w:sz w:val="24"/>
          <w:szCs w:val="24"/>
          <w:highlight w:val="cyan"/>
        </w:rPr>
        <w:t xml:space="preserve">in </w:t>
      </w:r>
      <w:r w:rsidR="0033692F" w:rsidRPr="00367E49">
        <w:rPr>
          <w:rFonts w:asciiTheme="majorBidi" w:hAnsiTheme="majorBidi" w:cstheme="majorBidi"/>
          <w:sz w:val="24"/>
          <w:szCs w:val="24"/>
          <w:highlight w:val="cyan"/>
        </w:rPr>
        <w:t xml:space="preserve">revealed </w:t>
      </w:r>
      <w:r w:rsidR="000F38A9" w:rsidRPr="00367E49">
        <w:rPr>
          <w:rFonts w:asciiTheme="majorBidi" w:hAnsiTheme="majorBidi" w:cstheme="majorBidi"/>
          <w:sz w:val="24"/>
          <w:szCs w:val="24"/>
          <w:highlight w:val="cyan"/>
        </w:rPr>
        <w:t>words</w:t>
      </w:r>
      <w:r w:rsidR="000F38A9" w:rsidRPr="00C34FBE">
        <w:rPr>
          <w:rFonts w:asciiTheme="majorBidi" w:hAnsiTheme="majorBidi" w:cstheme="majorBidi"/>
          <w:sz w:val="24"/>
          <w:szCs w:val="24"/>
        </w:rPr>
        <w:t xml:space="preserve">, took care not to </w:t>
      </w:r>
      <w:r w:rsidR="00AB2171" w:rsidRPr="00C34FBE">
        <w:rPr>
          <w:rFonts w:asciiTheme="majorBidi" w:hAnsiTheme="majorBidi" w:cstheme="majorBidi"/>
          <w:sz w:val="24"/>
          <w:szCs w:val="24"/>
        </w:rPr>
        <w:t xml:space="preserve">emphasize their inner-hidden </w:t>
      </w:r>
      <w:r w:rsidR="00133E35" w:rsidRPr="00C34FBE">
        <w:rPr>
          <w:rFonts w:asciiTheme="majorBidi" w:hAnsiTheme="majorBidi" w:cstheme="majorBidi"/>
          <w:sz w:val="24"/>
          <w:szCs w:val="24"/>
        </w:rPr>
        <w:t xml:space="preserve">content. He thus refrained from </w:t>
      </w:r>
      <w:r w:rsidR="006E1AC7" w:rsidRPr="00C34FBE">
        <w:rPr>
          <w:rFonts w:asciiTheme="majorBidi" w:hAnsiTheme="majorBidi" w:cstheme="majorBidi"/>
          <w:sz w:val="24"/>
          <w:szCs w:val="24"/>
        </w:rPr>
        <w:t xml:space="preserve">quoting the words of the </w:t>
      </w:r>
      <w:r w:rsidR="006E1AC7" w:rsidRPr="00C34FBE">
        <w:rPr>
          <w:rFonts w:asciiTheme="majorBidi" w:hAnsiTheme="majorBidi" w:cstheme="majorBidi"/>
          <w:i/>
          <w:iCs/>
          <w:sz w:val="24"/>
          <w:szCs w:val="24"/>
        </w:rPr>
        <w:t>Zohar</w:t>
      </w:r>
      <w:r w:rsidR="006E1AC7" w:rsidRPr="00C34FBE">
        <w:rPr>
          <w:rFonts w:asciiTheme="majorBidi" w:hAnsiTheme="majorBidi" w:cstheme="majorBidi"/>
          <w:sz w:val="24"/>
          <w:szCs w:val="24"/>
        </w:rPr>
        <w:t xml:space="preserve"> or other kabbalistic works</w:t>
      </w:r>
      <w:r w:rsidR="00CF56F1" w:rsidRPr="00C34FBE">
        <w:rPr>
          <w:rFonts w:asciiTheme="majorBidi" w:hAnsiTheme="majorBidi" w:cstheme="majorBidi"/>
          <w:sz w:val="24"/>
          <w:szCs w:val="24"/>
        </w:rPr>
        <w:t>”.</w:t>
      </w:r>
      <w:r w:rsidR="00CF56F1" w:rsidRPr="00C34FBE">
        <w:rPr>
          <w:rStyle w:val="FootnoteReference"/>
          <w:rFonts w:asciiTheme="majorBidi" w:hAnsiTheme="majorBidi" w:cstheme="majorBidi"/>
          <w:sz w:val="24"/>
          <w:szCs w:val="24"/>
        </w:rPr>
        <w:footnoteReference w:id="29"/>
      </w:r>
    </w:p>
    <w:p w14:paraId="3A6957B6" w14:textId="508D6240" w:rsidR="009B540A" w:rsidRPr="00C34FBE" w:rsidRDefault="009B540A"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lastRenderedPageBreak/>
        <w:t>In the historical section</w:t>
      </w:r>
      <w:r w:rsidR="000C3187">
        <w:rPr>
          <w:rFonts w:asciiTheme="majorBidi" w:hAnsiTheme="majorBidi" w:cstheme="majorBidi"/>
          <w:sz w:val="24"/>
          <w:szCs w:val="24"/>
        </w:rPr>
        <w:t>,</w:t>
      </w:r>
      <w:r w:rsidRPr="00C34FBE">
        <w:rPr>
          <w:rFonts w:asciiTheme="majorBidi" w:hAnsiTheme="majorBidi" w:cstheme="majorBidi"/>
          <w:sz w:val="24"/>
          <w:szCs w:val="24"/>
        </w:rPr>
        <w:t xml:space="preserve"> w</w:t>
      </w:r>
      <w:r w:rsidR="00861BBF" w:rsidRPr="00C34FBE">
        <w:rPr>
          <w:rFonts w:asciiTheme="majorBidi" w:hAnsiTheme="majorBidi" w:cstheme="majorBidi"/>
          <w:sz w:val="24"/>
          <w:szCs w:val="24"/>
        </w:rPr>
        <w:t>e</w:t>
      </w:r>
      <w:r w:rsidRPr="00C34FBE">
        <w:rPr>
          <w:rFonts w:asciiTheme="majorBidi" w:hAnsiTheme="majorBidi" w:cstheme="majorBidi"/>
          <w:sz w:val="24"/>
          <w:szCs w:val="24"/>
        </w:rPr>
        <w:t xml:space="preserve"> saw </w:t>
      </w:r>
      <w:r w:rsidR="004770BF" w:rsidRPr="00C34FBE">
        <w:rPr>
          <w:rFonts w:asciiTheme="majorBidi" w:hAnsiTheme="majorBidi" w:cstheme="majorBidi"/>
          <w:sz w:val="24"/>
          <w:szCs w:val="24"/>
        </w:rPr>
        <w:t xml:space="preserve">that Rabbi Hutner studied Kabbalah, and there </w:t>
      </w:r>
      <w:r w:rsidR="001373C7" w:rsidRPr="00C34FBE">
        <w:rPr>
          <w:rFonts w:asciiTheme="majorBidi" w:hAnsiTheme="majorBidi" w:cstheme="majorBidi"/>
          <w:sz w:val="24"/>
          <w:szCs w:val="24"/>
        </w:rPr>
        <w:t xml:space="preserve">is </w:t>
      </w:r>
      <w:r w:rsidR="00141E7C" w:rsidRPr="00C34FBE">
        <w:rPr>
          <w:rFonts w:asciiTheme="majorBidi" w:hAnsiTheme="majorBidi" w:cstheme="majorBidi"/>
          <w:sz w:val="24"/>
          <w:szCs w:val="24"/>
        </w:rPr>
        <w:t xml:space="preserve">sufficient </w:t>
      </w:r>
      <w:r w:rsidR="00985C69" w:rsidRPr="00C34FBE">
        <w:rPr>
          <w:rFonts w:asciiTheme="majorBidi" w:hAnsiTheme="majorBidi" w:cstheme="majorBidi"/>
          <w:sz w:val="24"/>
          <w:szCs w:val="24"/>
        </w:rPr>
        <w:t>evidence of his</w:t>
      </w:r>
      <w:r w:rsidR="00C6418A" w:rsidRPr="00C34FBE">
        <w:rPr>
          <w:rFonts w:asciiTheme="majorBidi" w:hAnsiTheme="majorBidi" w:cstheme="majorBidi"/>
          <w:sz w:val="24"/>
          <w:szCs w:val="24"/>
        </w:rPr>
        <w:t xml:space="preserve"> </w:t>
      </w:r>
      <w:r w:rsidR="00286B62" w:rsidRPr="00C34FBE">
        <w:rPr>
          <w:rFonts w:asciiTheme="majorBidi" w:hAnsiTheme="majorBidi" w:cstheme="majorBidi"/>
          <w:sz w:val="24"/>
          <w:szCs w:val="24"/>
        </w:rPr>
        <w:t xml:space="preserve">considerable </w:t>
      </w:r>
      <w:r w:rsidR="009A5BD4" w:rsidRPr="00C34FBE">
        <w:rPr>
          <w:rFonts w:asciiTheme="majorBidi" w:hAnsiTheme="majorBidi" w:cstheme="majorBidi"/>
          <w:sz w:val="24"/>
          <w:szCs w:val="24"/>
        </w:rPr>
        <w:t>knowledge</w:t>
      </w:r>
      <w:r w:rsidR="00985C69" w:rsidRPr="00C34FBE">
        <w:rPr>
          <w:rFonts w:asciiTheme="majorBidi" w:hAnsiTheme="majorBidi" w:cstheme="majorBidi"/>
          <w:sz w:val="24"/>
          <w:szCs w:val="24"/>
        </w:rPr>
        <w:t xml:space="preserve"> </w:t>
      </w:r>
      <w:r w:rsidR="00D84C81" w:rsidRPr="00C34FBE">
        <w:rPr>
          <w:rFonts w:asciiTheme="majorBidi" w:hAnsiTheme="majorBidi" w:cstheme="majorBidi"/>
          <w:sz w:val="24"/>
          <w:szCs w:val="24"/>
        </w:rPr>
        <w:t xml:space="preserve">in the field, including </w:t>
      </w:r>
      <w:r w:rsidR="00813963" w:rsidRPr="00C34FBE">
        <w:rPr>
          <w:rFonts w:asciiTheme="majorBidi" w:hAnsiTheme="majorBidi" w:cstheme="majorBidi"/>
          <w:sz w:val="24"/>
          <w:szCs w:val="24"/>
        </w:rPr>
        <w:t xml:space="preserve">mastery of </w:t>
      </w:r>
      <w:r w:rsidR="00E1499D" w:rsidRPr="00C34FBE">
        <w:rPr>
          <w:rFonts w:asciiTheme="majorBidi" w:hAnsiTheme="majorBidi" w:cstheme="majorBidi"/>
          <w:sz w:val="24"/>
          <w:szCs w:val="24"/>
        </w:rPr>
        <w:t xml:space="preserve">its </w:t>
      </w:r>
      <w:r w:rsidR="00813963" w:rsidRPr="00C34FBE">
        <w:rPr>
          <w:rFonts w:asciiTheme="majorBidi" w:hAnsiTheme="majorBidi" w:cstheme="majorBidi"/>
          <w:sz w:val="24"/>
          <w:szCs w:val="24"/>
        </w:rPr>
        <w:t>content</w:t>
      </w:r>
      <w:r w:rsidR="00D84C81" w:rsidRPr="00C34FBE">
        <w:rPr>
          <w:rFonts w:asciiTheme="majorBidi" w:hAnsiTheme="majorBidi" w:cstheme="majorBidi"/>
          <w:sz w:val="24"/>
          <w:szCs w:val="24"/>
        </w:rPr>
        <w:t xml:space="preserve"> </w:t>
      </w:r>
      <w:r w:rsidR="009C1EA2" w:rsidRPr="00C34FBE">
        <w:rPr>
          <w:rFonts w:asciiTheme="majorBidi" w:hAnsiTheme="majorBidi" w:cstheme="majorBidi"/>
          <w:sz w:val="24"/>
          <w:szCs w:val="24"/>
        </w:rPr>
        <w:t xml:space="preserve">and </w:t>
      </w:r>
      <w:r w:rsidR="00E81DF2" w:rsidRPr="00C34FBE">
        <w:rPr>
          <w:rFonts w:asciiTheme="majorBidi" w:hAnsiTheme="majorBidi" w:cstheme="majorBidi"/>
          <w:sz w:val="24"/>
          <w:szCs w:val="24"/>
        </w:rPr>
        <w:t xml:space="preserve">proficiency in </w:t>
      </w:r>
      <w:r w:rsidR="00C6418A" w:rsidRPr="00C34FBE">
        <w:rPr>
          <w:rFonts w:asciiTheme="majorBidi" w:hAnsiTheme="majorBidi" w:cstheme="majorBidi"/>
          <w:sz w:val="24"/>
          <w:szCs w:val="24"/>
        </w:rPr>
        <w:t>its literature</w:t>
      </w:r>
      <w:r w:rsidR="007F7BF9" w:rsidRPr="00C34FBE">
        <w:rPr>
          <w:rFonts w:asciiTheme="majorBidi" w:hAnsiTheme="majorBidi" w:cstheme="majorBidi"/>
          <w:sz w:val="24"/>
          <w:szCs w:val="24"/>
        </w:rPr>
        <w:t xml:space="preserve">. We have even seen in the </w:t>
      </w:r>
      <w:r w:rsidR="00B70005" w:rsidRPr="00C34FBE">
        <w:rPr>
          <w:rFonts w:asciiTheme="majorBidi" w:hAnsiTheme="majorBidi" w:cstheme="majorBidi"/>
          <w:sz w:val="24"/>
          <w:szCs w:val="24"/>
        </w:rPr>
        <w:t xml:space="preserve">preceding chapters </w:t>
      </w:r>
      <w:r w:rsidR="00642B73" w:rsidRPr="00C34FBE">
        <w:rPr>
          <w:rFonts w:asciiTheme="majorBidi" w:hAnsiTheme="majorBidi" w:cstheme="majorBidi"/>
          <w:sz w:val="24"/>
          <w:szCs w:val="24"/>
        </w:rPr>
        <w:t>that</w:t>
      </w:r>
      <w:r w:rsidR="00501201" w:rsidRPr="00C34FBE">
        <w:rPr>
          <w:rFonts w:asciiTheme="majorBidi" w:hAnsiTheme="majorBidi" w:cstheme="majorBidi"/>
          <w:sz w:val="24"/>
          <w:szCs w:val="24"/>
        </w:rPr>
        <w:t xml:space="preserve"> </w:t>
      </w:r>
      <w:commentRangeStart w:id="7"/>
      <w:r w:rsidR="00501201" w:rsidRPr="00C34FBE">
        <w:rPr>
          <w:rFonts w:asciiTheme="majorBidi" w:hAnsiTheme="majorBidi" w:cstheme="majorBidi"/>
          <w:sz w:val="24"/>
          <w:szCs w:val="24"/>
        </w:rPr>
        <w:t>his discourses include terminology</w:t>
      </w:r>
      <w:commentRangeEnd w:id="7"/>
      <w:r w:rsidR="002819B0" w:rsidRPr="00C34FBE">
        <w:rPr>
          <w:rStyle w:val="CommentReference"/>
          <w:rFonts w:asciiTheme="majorBidi" w:eastAsiaTheme="minorHAnsi" w:hAnsiTheme="majorBidi" w:cstheme="majorBidi"/>
          <w:sz w:val="24"/>
          <w:szCs w:val="24"/>
          <w:rtl/>
        </w:rPr>
        <w:commentReference w:id="7"/>
      </w:r>
      <w:r w:rsidR="00501201" w:rsidRPr="00C34FBE">
        <w:rPr>
          <w:rFonts w:asciiTheme="majorBidi" w:hAnsiTheme="majorBidi" w:cstheme="majorBidi"/>
          <w:sz w:val="24"/>
          <w:szCs w:val="24"/>
        </w:rPr>
        <w:t xml:space="preserve"> and formulations </w:t>
      </w:r>
      <w:r w:rsidR="00642B73" w:rsidRPr="00C34FBE">
        <w:rPr>
          <w:rFonts w:asciiTheme="majorBidi" w:hAnsiTheme="majorBidi" w:cstheme="majorBidi"/>
          <w:sz w:val="24"/>
          <w:szCs w:val="24"/>
        </w:rPr>
        <w:t>that originate in the Kabbalah</w:t>
      </w:r>
      <w:r w:rsidR="0058375B" w:rsidRPr="00C34FBE">
        <w:rPr>
          <w:rFonts w:asciiTheme="majorBidi" w:hAnsiTheme="majorBidi" w:cstheme="majorBidi"/>
          <w:sz w:val="24"/>
          <w:szCs w:val="24"/>
          <w:rtl/>
        </w:rPr>
        <w:t xml:space="preserve"> </w:t>
      </w:r>
      <w:r w:rsidR="00AF0B1C" w:rsidRPr="00C34FBE">
        <w:rPr>
          <w:rFonts w:asciiTheme="majorBidi" w:hAnsiTheme="majorBidi" w:cstheme="majorBidi"/>
          <w:sz w:val="24"/>
          <w:szCs w:val="24"/>
        </w:rPr>
        <w:t xml:space="preserve">and </w:t>
      </w:r>
      <w:r w:rsidR="0058375B" w:rsidRPr="00C34FBE">
        <w:rPr>
          <w:rFonts w:asciiTheme="majorBidi" w:hAnsiTheme="majorBidi" w:cstheme="majorBidi"/>
          <w:sz w:val="24"/>
          <w:szCs w:val="24"/>
        </w:rPr>
        <w:t xml:space="preserve">additional examples of this </w:t>
      </w:r>
      <w:r w:rsidR="00E83CCC">
        <w:rPr>
          <w:rFonts w:asciiTheme="majorBidi" w:hAnsiTheme="majorBidi" w:cstheme="majorBidi"/>
          <w:sz w:val="24"/>
          <w:szCs w:val="24"/>
        </w:rPr>
        <w:t xml:space="preserve">are </w:t>
      </w:r>
      <w:r w:rsidR="0058375B" w:rsidRPr="00C34FBE">
        <w:rPr>
          <w:rFonts w:asciiTheme="majorBidi" w:hAnsiTheme="majorBidi" w:cstheme="majorBidi"/>
          <w:sz w:val="24"/>
          <w:szCs w:val="24"/>
        </w:rPr>
        <w:t>scattered in his writings.</w:t>
      </w:r>
      <w:r w:rsidR="000400A2" w:rsidRPr="00C34FBE">
        <w:rPr>
          <w:rStyle w:val="FootnoteReference"/>
          <w:rFonts w:asciiTheme="majorBidi" w:hAnsiTheme="majorBidi" w:cstheme="majorBidi"/>
          <w:sz w:val="24"/>
          <w:szCs w:val="24"/>
        </w:rPr>
        <w:footnoteReference w:id="30"/>
      </w:r>
      <w:r w:rsidR="000A4C63" w:rsidRPr="00C34FBE">
        <w:rPr>
          <w:rFonts w:asciiTheme="majorBidi" w:hAnsiTheme="majorBidi" w:cstheme="majorBidi"/>
          <w:sz w:val="24"/>
          <w:szCs w:val="24"/>
        </w:rPr>
        <w:t xml:space="preserve"> </w:t>
      </w:r>
      <w:r w:rsidR="00DF5890">
        <w:rPr>
          <w:rFonts w:asciiTheme="majorBidi" w:hAnsiTheme="majorBidi" w:cstheme="majorBidi"/>
          <w:sz w:val="24"/>
          <w:szCs w:val="24"/>
        </w:rPr>
        <w:t xml:space="preserve">What then was </w:t>
      </w:r>
      <w:r w:rsidR="0070185C" w:rsidRPr="00C34FBE">
        <w:rPr>
          <w:rFonts w:asciiTheme="majorBidi" w:hAnsiTheme="majorBidi" w:cstheme="majorBidi"/>
          <w:sz w:val="24"/>
          <w:szCs w:val="24"/>
        </w:rPr>
        <w:t xml:space="preserve">the place of the Kabbalah in </w:t>
      </w:r>
      <w:r w:rsidR="00DF5890">
        <w:rPr>
          <w:rFonts w:asciiTheme="majorBidi" w:hAnsiTheme="majorBidi" w:cstheme="majorBidi"/>
          <w:sz w:val="24"/>
          <w:szCs w:val="24"/>
        </w:rPr>
        <w:t xml:space="preserve">Rabbi Hutner’s </w:t>
      </w:r>
      <w:r w:rsidR="0070185C" w:rsidRPr="00C34FBE">
        <w:rPr>
          <w:rFonts w:asciiTheme="majorBidi" w:hAnsiTheme="majorBidi" w:cstheme="majorBidi"/>
          <w:sz w:val="24"/>
          <w:szCs w:val="24"/>
        </w:rPr>
        <w:t>thought</w:t>
      </w:r>
      <w:r w:rsidR="00DF5890">
        <w:rPr>
          <w:rFonts w:asciiTheme="majorBidi" w:hAnsiTheme="majorBidi" w:cstheme="majorBidi"/>
          <w:sz w:val="24"/>
          <w:szCs w:val="24"/>
        </w:rPr>
        <w:t xml:space="preserve">? </w:t>
      </w:r>
    </w:p>
    <w:p w14:paraId="0FAA164D" w14:textId="34F9D038" w:rsidR="00A61B3F" w:rsidRPr="00C34FBE" w:rsidRDefault="00A61B3F" w:rsidP="00A04DD6">
      <w:pPr>
        <w:pStyle w:val="Quote1"/>
        <w:bidi w:val="0"/>
        <w:spacing w:before="0" w:after="0"/>
        <w:ind w:left="0" w:right="0" w:firstLine="720"/>
        <w:jc w:val="left"/>
        <w:rPr>
          <w:rFonts w:asciiTheme="majorBidi" w:hAnsiTheme="majorBidi" w:cstheme="majorBidi"/>
          <w:sz w:val="24"/>
          <w:szCs w:val="24"/>
          <w:rtl/>
        </w:rPr>
      </w:pPr>
      <w:r w:rsidRPr="00C34FBE">
        <w:rPr>
          <w:rFonts w:asciiTheme="majorBidi" w:hAnsiTheme="majorBidi" w:cstheme="majorBidi"/>
          <w:sz w:val="24"/>
          <w:szCs w:val="24"/>
        </w:rPr>
        <w:t xml:space="preserve">Was Rabbi Hutner a </w:t>
      </w:r>
      <w:r w:rsidR="00DF5890">
        <w:rPr>
          <w:rFonts w:asciiTheme="majorBidi" w:hAnsiTheme="majorBidi" w:cstheme="majorBidi"/>
          <w:sz w:val="24"/>
          <w:szCs w:val="24"/>
        </w:rPr>
        <w:t>k</w:t>
      </w:r>
      <w:r w:rsidRPr="00C34FBE">
        <w:rPr>
          <w:rFonts w:asciiTheme="majorBidi" w:hAnsiTheme="majorBidi" w:cstheme="majorBidi"/>
          <w:sz w:val="24"/>
          <w:szCs w:val="24"/>
        </w:rPr>
        <w:t xml:space="preserve">abbalist? Is his thought </w:t>
      </w:r>
      <w:r w:rsidR="00DF5890">
        <w:rPr>
          <w:rFonts w:asciiTheme="majorBidi" w:hAnsiTheme="majorBidi" w:cstheme="majorBidi"/>
          <w:sz w:val="24"/>
          <w:szCs w:val="24"/>
        </w:rPr>
        <w:t>k</w:t>
      </w:r>
      <w:r w:rsidR="003F06F7" w:rsidRPr="00C34FBE">
        <w:rPr>
          <w:rFonts w:asciiTheme="majorBidi" w:hAnsiTheme="majorBidi" w:cstheme="majorBidi"/>
          <w:sz w:val="24"/>
          <w:szCs w:val="24"/>
        </w:rPr>
        <w:t>abbalistic</w:t>
      </w:r>
      <w:r w:rsidRPr="00C34FBE">
        <w:rPr>
          <w:rFonts w:asciiTheme="majorBidi" w:hAnsiTheme="majorBidi" w:cstheme="majorBidi"/>
          <w:sz w:val="24"/>
          <w:szCs w:val="24"/>
        </w:rPr>
        <w:t>?</w:t>
      </w:r>
      <w:r w:rsidR="003F06F7" w:rsidRPr="00C34FBE">
        <w:rPr>
          <w:rFonts w:asciiTheme="majorBidi" w:hAnsiTheme="majorBidi" w:cstheme="majorBidi"/>
          <w:sz w:val="24"/>
          <w:szCs w:val="24"/>
        </w:rPr>
        <w:t xml:space="preserve"> </w:t>
      </w:r>
      <w:r w:rsidR="00452C72" w:rsidRPr="00C34FBE">
        <w:rPr>
          <w:rFonts w:asciiTheme="majorBidi" w:hAnsiTheme="majorBidi" w:cstheme="majorBidi"/>
          <w:sz w:val="24"/>
          <w:szCs w:val="24"/>
        </w:rPr>
        <w:t xml:space="preserve">To answer these </w:t>
      </w:r>
      <w:r w:rsidR="00A316DA" w:rsidRPr="00C34FBE">
        <w:rPr>
          <w:rFonts w:asciiTheme="majorBidi" w:hAnsiTheme="majorBidi" w:cstheme="majorBidi"/>
          <w:sz w:val="24"/>
          <w:szCs w:val="24"/>
        </w:rPr>
        <w:t>questions,</w:t>
      </w:r>
      <w:r w:rsidR="00452C72" w:rsidRPr="00C34FBE">
        <w:rPr>
          <w:rFonts w:asciiTheme="majorBidi" w:hAnsiTheme="majorBidi" w:cstheme="majorBidi"/>
          <w:sz w:val="24"/>
          <w:szCs w:val="24"/>
        </w:rPr>
        <w:t xml:space="preserve"> we must first answer </w:t>
      </w:r>
      <w:r w:rsidR="00C0297A" w:rsidRPr="00C34FBE">
        <w:rPr>
          <w:rFonts w:asciiTheme="majorBidi" w:hAnsiTheme="majorBidi" w:cstheme="majorBidi"/>
          <w:sz w:val="24"/>
          <w:szCs w:val="24"/>
        </w:rPr>
        <w:t>fundamental</w:t>
      </w:r>
      <w:r w:rsidR="00A10AAB">
        <w:rPr>
          <w:rFonts w:asciiTheme="majorBidi" w:hAnsiTheme="majorBidi" w:cstheme="majorBidi"/>
          <w:sz w:val="24"/>
          <w:szCs w:val="24"/>
        </w:rPr>
        <w:t>,</w:t>
      </w:r>
      <w:r w:rsidR="00C0297A" w:rsidRPr="00C34FBE">
        <w:rPr>
          <w:rFonts w:asciiTheme="majorBidi" w:hAnsiTheme="majorBidi" w:cstheme="majorBidi"/>
          <w:sz w:val="24"/>
          <w:szCs w:val="24"/>
        </w:rPr>
        <w:t xml:space="preserve"> although complicated</w:t>
      </w:r>
      <w:r w:rsidR="00A10AAB">
        <w:rPr>
          <w:rFonts w:asciiTheme="majorBidi" w:hAnsiTheme="majorBidi" w:cstheme="majorBidi"/>
          <w:sz w:val="24"/>
          <w:szCs w:val="24"/>
        </w:rPr>
        <w:t>,</w:t>
      </w:r>
      <w:r w:rsidR="00C0297A" w:rsidRPr="00C34FBE">
        <w:rPr>
          <w:rFonts w:asciiTheme="majorBidi" w:hAnsiTheme="majorBidi" w:cstheme="majorBidi"/>
          <w:sz w:val="24"/>
          <w:szCs w:val="24"/>
        </w:rPr>
        <w:t xml:space="preserve"> questions such as </w:t>
      </w:r>
      <w:r w:rsidR="00404839" w:rsidRPr="00C34FBE">
        <w:rPr>
          <w:rFonts w:asciiTheme="majorBidi" w:hAnsiTheme="majorBidi" w:cstheme="majorBidi"/>
          <w:sz w:val="24"/>
          <w:szCs w:val="24"/>
        </w:rPr>
        <w:t xml:space="preserve">who is a kabbalist and </w:t>
      </w:r>
      <w:r w:rsidR="00703613" w:rsidRPr="00C34FBE">
        <w:rPr>
          <w:rFonts w:asciiTheme="majorBidi" w:hAnsiTheme="majorBidi" w:cstheme="majorBidi"/>
          <w:sz w:val="24"/>
          <w:szCs w:val="24"/>
        </w:rPr>
        <w:t xml:space="preserve">what is </w:t>
      </w:r>
      <w:r w:rsidR="00982631" w:rsidRPr="00C34FBE">
        <w:rPr>
          <w:rFonts w:asciiTheme="majorBidi" w:hAnsiTheme="majorBidi" w:cstheme="majorBidi"/>
          <w:sz w:val="24"/>
          <w:szCs w:val="24"/>
        </w:rPr>
        <w:t>k</w:t>
      </w:r>
      <w:r w:rsidR="00703613" w:rsidRPr="00C34FBE">
        <w:rPr>
          <w:rFonts w:asciiTheme="majorBidi" w:hAnsiTheme="majorBidi" w:cstheme="majorBidi"/>
          <w:sz w:val="24"/>
          <w:szCs w:val="24"/>
        </w:rPr>
        <w:t>abbalistic thought</w:t>
      </w:r>
      <w:r w:rsidR="00E46CF0" w:rsidRPr="00C34FBE">
        <w:rPr>
          <w:rFonts w:asciiTheme="majorBidi" w:hAnsiTheme="majorBidi" w:cstheme="majorBidi"/>
          <w:sz w:val="24"/>
          <w:szCs w:val="24"/>
        </w:rPr>
        <w:t xml:space="preserve">, questions that far exceed the scope </w:t>
      </w:r>
      <w:r w:rsidR="00E221D0" w:rsidRPr="00C34FBE">
        <w:rPr>
          <w:rFonts w:asciiTheme="majorBidi" w:hAnsiTheme="majorBidi" w:cstheme="majorBidi"/>
          <w:sz w:val="24"/>
          <w:szCs w:val="24"/>
        </w:rPr>
        <w:t xml:space="preserve">and </w:t>
      </w:r>
      <w:r w:rsidR="00162566" w:rsidRPr="00C34FBE">
        <w:rPr>
          <w:rFonts w:asciiTheme="majorBidi" w:hAnsiTheme="majorBidi" w:cstheme="majorBidi"/>
          <w:sz w:val="24"/>
          <w:szCs w:val="24"/>
        </w:rPr>
        <w:t>objectives</w:t>
      </w:r>
      <w:r w:rsidR="00E221D0" w:rsidRPr="00C34FBE">
        <w:rPr>
          <w:rFonts w:asciiTheme="majorBidi" w:hAnsiTheme="majorBidi" w:cstheme="majorBidi"/>
          <w:sz w:val="24"/>
          <w:szCs w:val="24"/>
        </w:rPr>
        <w:t xml:space="preserve"> </w:t>
      </w:r>
      <w:r w:rsidR="009F12B9" w:rsidRPr="00C34FBE">
        <w:rPr>
          <w:rFonts w:asciiTheme="majorBidi" w:hAnsiTheme="majorBidi" w:cstheme="majorBidi"/>
          <w:sz w:val="24"/>
          <w:szCs w:val="24"/>
        </w:rPr>
        <w:t xml:space="preserve">of this study. </w:t>
      </w:r>
      <w:r w:rsidR="0032390F" w:rsidRPr="00C34FBE">
        <w:rPr>
          <w:rFonts w:asciiTheme="majorBidi" w:hAnsiTheme="majorBidi" w:cstheme="majorBidi"/>
          <w:sz w:val="24"/>
          <w:szCs w:val="24"/>
        </w:rPr>
        <w:t>In the following pages</w:t>
      </w:r>
      <w:r w:rsidR="00A10AAB">
        <w:rPr>
          <w:rFonts w:asciiTheme="majorBidi" w:hAnsiTheme="majorBidi" w:cstheme="majorBidi"/>
          <w:sz w:val="24"/>
          <w:szCs w:val="24"/>
        </w:rPr>
        <w:t>,</w:t>
      </w:r>
      <w:r w:rsidR="0032390F" w:rsidRPr="00C34FBE">
        <w:rPr>
          <w:rFonts w:asciiTheme="majorBidi" w:hAnsiTheme="majorBidi" w:cstheme="majorBidi"/>
          <w:sz w:val="24"/>
          <w:szCs w:val="24"/>
        </w:rPr>
        <w:t xml:space="preserve"> I will attempt to </w:t>
      </w:r>
      <w:r w:rsidR="00EC6EA2" w:rsidRPr="00C34FBE">
        <w:rPr>
          <w:rFonts w:asciiTheme="majorBidi" w:hAnsiTheme="majorBidi" w:cstheme="majorBidi"/>
          <w:sz w:val="24"/>
          <w:szCs w:val="24"/>
        </w:rPr>
        <w:t xml:space="preserve">outline an answer to a simpler question: what </w:t>
      </w:r>
      <w:r w:rsidR="00441A35" w:rsidRPr="00C34FBE">
        <w:rPr>
          <w:rFonts w:asciiTheme="majorBidi" w:hAnsiTheme="majorBidi" w:cstheme="majorBidi"/>
          <w:sz w:val="24"/>
          <w:szCs w:val="24"/>
        </w:rPr>
        <w:t>is the meaning of the phrase</w:t>
      </w:r>
      <w:r w:rsidR="000F4236" w:rsidRPr="00C34FBE">
        <w:rPr>
          <w:rFonts w:asciiTheme="majorBidi" w:hAnsiTheme="majorBidi" w:cstheme="majorBidi"/>
          <w:sz w:val="24"/>
          <w:szCs w:val="24"/>
        </w:rPr>
        <w:t xml:space="preserve"> “</w:t>
      </w:r>
      <w:r w:rsidR="00441A35" w:rsidRPr="00C34FBE">
        <w:rPr>
          <w:rFonts w:asciiTheme="majorBidi" w:hAnsiTheme="majorBidi" w:cstheme="majorBidi"/>
          <w:sz w:val="24"/>
          <w:szCs w:val="24"/>
        </w:rPr>
        <w:t xml:space="preserve">a </w:t>
      </w:r>
      <w:commentRangeStart w:id="8"/>
      <w:r w:rsidR="00441A35" w:rsidRPr="00C34FBE">
        <w:rPr>
          <w:rFonts w:asciiTheme="majorBidi" w:hAnsiTheme="majorBidi" w:cstheme="majorBidi"/>
          <w:sz w:val="24"/>
          <w:szCs w:val="24"/>
        </w:rPr>
        <w:t xml:space="preserve">new form </w:t>
      </w:r>
      <w:commentRangeEnd w:id="8"/>
      <w:r w:rsidR="00C84D15" w:rsidRPr="00C34FBE">
        <w:rPr>
          <w:rStyle w:val="CommentReference"/>
          <w:rFonts w:asciiTheme="majorBidi" w:eastAsiaTheme="minorHAnsi" w:hAnsiTheme="majorBidi" w:cstheme="majorBidi"/>
          <w:sz w:val="24"/>
          <w:szCs w:val="24"/>
          <w:rtl/>
        </w:rPr>
        <w:commentReference w:id="8"/>
      </w:r>
      <w:r w:rsidR="00441A35" w:rsidRPr="00C34FBE">
        <w:rPr>
          <w:rFonts w:asciiTheme="majorBidi" w:hAnsiTheme="majorBidi" w:cstheme="majorBidi"/>
          <w:sz w:val="24"/>
          <w:szCs w:val="24"/>
        </w:rPr>
        <w:t>of the esoteric in exoteric language”</w:t>
      </w:r>
      <w:r w:rsidR="00C570F8" w:rsidRPr="00C34FBE">
        <w:rPr>
          <w:rFonts w:asciiTheme="majorBidi" w:hAnsiTheme="majorBidi" w:cstheme="majorBidi"/>
          <w:sz w:val="24"/>
          <w:szCs w:val="24"/>
        </w:rPr>
        <w:t xml:space="preserve"> in reference to Rabbi Hutner’s thought </w:t>
      </w:r>
      <w:r w:rsidR="00AB5742" w:rsidRPr="00C34FBE">
        <w:rPr>
          <w:rFonts w:asciiTheme="majorBidi" w:hAnsiTheme="majorBidi" w:cstheme="majorBidi"/>
          <w:sz w:val="24"/>
          <w:szCs w:val="24"/>
        </w:rPr>
        <w:t xml:space="preserve">as it is presented in the </w:t>
      </w:r>
      <w:r w:rsidR="00AB5742" w:rsidRPr="00C34FBE">
        <w:rPr>
          <w:rFonts w:asciiTheme="majorBidi" w:hAnsiTheme="majorBidi" w:cstheme="majorBidi"/>
          <w:i/>
          <w:iCs/>
          <w:sz w:val="24"/>
          <w:szCs w:val="24"/>
        </w:rPr>
        <w:t>Pachad Yitzchak</w:t>
      </w:r>
      <w:r w:rsidR="00AB5742" w:rsidRPr="00C34FBE">
        <w:rPr>
          <w:rFonts w:asciiTheme="majorBidi" w:hAnsiTheme="majorBidi" w:cstheme="majorBidi"/>
          <w:sz w:val="24"/>
          <w:szCs w:val="24"/>
        </w:rPr>
        <w:t xml:space="preserve"> books.</w:t>
      </w:r>
    </w:p>
    <w:p w14:paraId="25F58255" w14:textId="38B69E3C" w:rsidR="00BD63DA" w:rsidRPr="00C34FBE" w:rsidRDefault="006024E0" w:rsidP="00A04DD6">
      <w:pPr>
        <w:pStyle w:val="Quote1"/>
        <w:bidi w:val="0"/>
        <w:spacing w:before="0" w:after="0"/>
        <w:ind w:left="0" w:right="0" w:firstLine="720"/>
        <w:jc w:val="left"/>
        <w:rPr>
          <w:rFonts w:asciiTheme="majorBidi" w:hAnsiTheme="majorBidi" w:cstheme="majorBidi"/>
          <w:sz w:val="24"/>
          <w:szCs w:val="24"/>
          <w:lang w:val="en-GB"/>
        </w:rPr>
      </w:pPr>
      <w:r w:rsidRPr="00C34FBE">
        <w:rPr>
          <w:rFonts w:asciiTheme="majorBidi" w:hAnsiTheme="majorBidi" w:cstheme="majorBidi"/>
          <w:sz w:val="24"/>
          <w:szCs w:val="24"/>
        </w:rPr>
        <w:t>El</w:t>
      </w:r>
      <w:r w:rsidR="00A70352" w:rsidRPr="00C34FBE">
        <w:rPr>
          <w:rFonts w:asciiTheme="majorBidi" w:hAnsiTheme="majorBidi" w:cstheme="majorBidi"/>
          <w:sz w:val="24"/>
          <w:szCs w:val="24"/>
        </w:rPr>
        <w:t>l</w:t>
      </w:r>
      <w:r w:rsidRPr="00C34FBE">
        <w:rPr>
          <w:rFonts w:asciiTheme="majorBidi" w:hAnsiTheme="majorBidi" w:cstheme="majorBidi"/>
          <w:sz w:val="24"/>
          <w:szCs w:val="24"/>
        </w:rPr>
        <w:t xml:space="preserve">iot Wolfson has recently addressed this question, </w:t>
      </w:r>
      <w:r w:rsidR="00674749" w:rsidRPr="00C34FBE">
        <w:rPr>
          <w:rFonts w:asciiTheme="majorBidi" w:hAnsiTheme="majorBidi" w:cstheme="majorBidi"/>
          <w:sz w:val="24"/>
          <w:szCs w:val="24"/>
        </w:rPr>
        <w:t xml:space="preserve">in a pioneering article on the </w:t>
      </w:r>
      <w:r w:rsidR="00B30B31" w:rsidRPr="00C34FBE">
        <w:rPr>
          <w:rFonts w:asciiTheme="majorBidi" w:hAnsiTheme="majorBidi" w:cstheme="majorBidi"/>
          <w:sz w:val="24"/>
          <w:szCs w:val="24"/>
        </w:rPr>
        <w:t>Kabbalah</w:t>
      </w:r>
      <w:r w:rsidR="00674749" w:rsidRPr="00C34FBE">
        <w:rPr>
          <w:rFonts w:asciiTheme="majorBidi" w:hAnsiTheme="majorBidi" w:cstheme="majorBidi"/>
          <w:sz w:val="24"/>
          <w:szCs w:val="24"/>
        </w:rPr>
        <w:t xml:space="preserve"> in Rabbi</w:t>
      </w:r>
      <w:r w:rsidR="002609B6" w:rsidRPr="00C34FBE">
        <w:rPr>
          <w:rFonts w:asciiTheme="majorBidi" w:hAnsiTheme="majorBidi" w:cstheme="majorBidi"/>
          <w:sz w:val="24"/>
          <w:szCs w:val="24"/>
        </w:rPr>
        <w:t xml:space="preserve"> Hutner’s thought. </w:t>
      </w:r>
      <w:r w:rsidR="00552CEE" w:rsidRPr="00C34FBE">
        <w:rPr>
          <w:rFonts w:asciiTheme="majorBidi" w:hAnsiTheme="majorBidi" w:cstheme="majorBidi"/>
          <w:sz w:val="24"/>
          <w:szCs w:val="24"/>
        </w:rPr>
        <w:t xml:space="preserve">Wolfson writes that Rabbi Hutner’s esoteric writing is a </w:t>
      </w:r>
      <w:r w:rsidR="0091371C" w:rsidRPr="00C34FBE">
        <w:rPr>
          <w:rFonts w:asciiTheme="majorBidi" w:hAnsiTheme="majorBidi" w:cstheme="majorBidi"/>
          <w:sz w:val="24"/>
          <w:szCs w:val="24"/>
        </w:rPr>
        <w:t xml:space="preserve">paradoxical hermeneutical system of </w:t>
      </w:r>
      <w:r w:rsidR="00017F06" w:rsidRPr="00C34FBE">
        <w:rPr>
          <w:rFonts w:asciiTheme="majorBidi" w:hAnsiTheme="majorBidi" w:cstheme="majorBidi"/>
          <w:sz w:val="24"/>
          <w:szCs w:val="24"/>
        </w:rPr>
        <w:t>concealment</w:t>
      </w:r>
      <w:r w:rsidR="0091371C" w:rsidRPr="00C34FBE">
        <w:rPr>
          <w:rFonts w:asciiTheme="majorBidi" w:hAnsiTheme="majorBidi" w:cstheme="majorBidi"/>
          <w:sz w:val="24"/>
          <w:szCs w:val="24"/>
        </w:rPr>
        <w:t xml:space="preserve"> for the </w:t>
      </w:r>
      <w:r w:rsidR="00D32C3E" w:rsidRPr="00C34FBE">
        <w:rPr>
          <w:rFonts w:asciiTheme="majorBidi" w:hAnsiTheme="majorBidi" w:cstheme="majorBidi"/>
          <w:sz w:val="24"/>
          <w:szCs w:val="24"/>
        </w:rPr>
        <w:t xml:space="preserve">sake of presentation. </w:t>
      </w:r>
      <w:r w:rsidR="000F7EDF" w:rsidRPr="00C34FBE">
        <w:rPr>
          <w:rFonts w:asciiTheme="majorBidi" w:hAnsiTheme="majorBidi" w:cstheme="majorBidi"/>
          <w:sz w:val="24"/>
          <w:szCs w:val="24"/>
        </w:rPr>
        <w:t>Wolfson’s</w:t>
      </w:r>
      <w:r w:rsidR="00B44AE8" w:rsidRPr="00C34FBE">
        <w:rPr>
          <w:rFonts w:asciiTheme="majorBidi" w:hAnsiTheme="majorBidi" w:cstheme="majorBidi"/>
          <w:sz w:val="24"/>
          <w:szCs w:val="24"/>
        </w:rPr>
        <w:t xml:space="preserve"> </w:t>
      </w:r>
      <w:r w:rsidR="00866CE3" w:rsidRPr="00C34FBE">
        <w:rPr>
          <w:rFonts w:asciiTheme="majorBidi" w:hAnsiTheme="majorBidi" w:cstheme="majorBidi"/>
          <w:sz w:val="24"/>
          <w:szCs w:val="24"/>
        </w:rPr>
        <w:t xml:space="preserve">theoretical </w:t>
      </w:r>
      <w:r w:rsidR="007664B0" w:rsidRPr="00C34FBE">
        <w:rPr>
          <w:rFonts w:asciiTheme="majorBidi" w:hAnsiTheme="majorBidi" w:cstheme="majorBidi"/>
          <w:sz w:val="24"/>
          <w:szCs w:val="24"/>
        </w:rPr>
        <w:t xml:space="preserve">argument is </w:t>
      </w:r>
      <w:r w:rsidR="00556624" w:rsidRPr="00C34FBE">
        <w:rPr>
          <w:rFonts w:asciiTheme="majorBidi" w:hAnsiTheme="majorBidi" w:cstheme="majorBidi"/>
          <w:sz w:val="24"/>
          <w:szCs w:val="24"/>
        </w:rPr>
        <w:t>complex</w:t>
      </w:r>
      <w:r w:rsidR="00EC3CD7">
        <w:rPr>
          <w:rFonts w:asciiTheme="majorBidi" w:hAnsiTheme="majorBidi" w:cstheme="majorBidi"/>
          <w:sz w:val="24"/>
          <w:szCs w:val="24"/>
        </w:rPr>
        <w:t>,</w:t>
      </w:r>
      <w:r w:rsidR="00556624" w:rsidRPr="00C34FBE">
        <w:rPr>
          <w:rFonts w:asciiTheme="majorBidi" w:hAnsiTheme="majorBidi" w:cstheme="majorBidi"/>
          <w:sz w:val="24"/>
          <w:szCs w:val="24"/>
        </w:rPr>
        <w:t xml:space="preserve"> and because of its length</w:t>
      </w:r>
      <w:r w:rsidR="00136884">
        <w:rPr>
          <w:rFonts w:asciiTheme="majorBidi" w:hAnsiTheme="majorBidi" w:cstheme="majorBidi"/>
          <w:sz w:val="24"/>
          <w:szCs w:val="24"/>
        </w:rPr>
        <w:t>,</w:t>
      </w:r>
      <w:r w:rsidR="00556624" w:rsidRPr="00C34FBE">
        <w:rPr>
          <w:rFonts w:asciiTheme="majorBidi" w:hAnsiTheme="majorBidi" w:cstheme="majorBidi"/>
          <w:sz w:val="24"/>
          <w:szCs w:val="24"/>
        </w:rPr>
        <w:t xml:space="preserve"> I will not </w:t>
      </w:r>
      <w:r w:rsidR="002D6602" w:rsidRPr="00C34FBE">
        <w:rPr>
          <w:rFonts w:asciiTheme="majorBidi" w:hAnsiTheme="majorBidi" w:cstheme="majorBidi"/>
          <w:sz w:val="24"/>
          <w:szCs w:val="24"/>
        </w:rPr>
        <w:t xml:space="preserve">repeat </w:t>
      </w:r>
      <w:r w:rsidR="00556624" w:rsidRPr="00C34FBE">
        <w:rPr>
          <w:rFonts w:asciiTheme="majorBidi" w:hAnsiTheme="majorBidi" w:cstheme="majorBidi"/>
          <w:sz w:val="24"/>
          <w:szCs w:val="24"/>
        </w:rPr>
        <w:t xml:space="preserve">it here. </w:t>
      </w:r>
      <w:r w:rsidR="00953B99" w:rsidRPr="00C34FBE">
        <w:rPr>
          <w:rFonts w:asciiTheme="majorBidi" w:hAnsiTheme="majorBidi" w:cstheme="majorBidi"/>
          <w:sz w:val="24"/>
          <w:szCs w:val="24"/>
        </w:rPr>
        <w:t xml:space="preserve">For our </w:t>
      </w:r>
      <w:r w:rsidR="00163E5B" w:rsidRPr="00C34FBE">
        <w:rPr>
          <w:rFonts w:asciiTheme="majorBidi" w:hAnsiTheme="majorBidi" w:cstheme="majorBidi"/>
          <w:sz w:val="24"/>
          <w:szCs w:val="24"/>
        </w:rPr>
        <w:t>purposes</w:t>
      </w:r>
      <w:r w:rsidR="00953B99" w:rsidRPr="00C34FBE">
        <w:rPr>
          <w:rFonts w:asciiTheme="majorBidi" w:hAnsiTheme="majorBidi" w:cstheme="majorBidi"/>
          <w:sz w:val="24"/>
          <w:szCs w:val="24"/>
        </w:rPr>
        <w:t xml:space="preserve"> I will summarize it as follows: at the </w:t>
      </w:r>
      <w:r w:rsidR="00FC0295" w:rsidRPr="00C34FBE">
        <w:rPr>
          <w:rFonts w:asciiTheme="majorBidi" w:hAnsiTheme="majorBidi" w:cstheme="majorBidi"/>
          <w:sz w:val="24"/>
          <w:szCs w:val="24"/>
        </w:rPr>
        <w:t xml:space="preserve">beginning of </w:t>
      </w:r>
      <w:r w:rsidR="00163E5B" w:rsidRPr="00C34FBE">
        <w:rPr>
          <w:rFonts w:asciiTheme="majorBidi" w:hAnsiTheme="majorBidi" w:cstheme="majorBidi"/>
          <w:sz w:val="24"/>
          <w:szCs w:val="24"/>
        </w:rPr>
        <w:t xml:space="preserve">the </w:t>
      </w:r>
      <w:r w:rsidR="00FC0295" w:rsidRPr="00C34FBE">
        <w:rPr>
          <w:rFonts w:asciiTheme="majorBidi" w:hAnsiTheme="majorBidi" w:cstheme="majorBidi"/>
          <w:i/>
          <w:iCs/>
          <w:sz w:val="24"/>
          <w:szCs w:val="24"/>
        </w:rPr>
        <w:t>Guide to the Perplexed</w:t>
      </w:r>
      <w:r w:rsidR="00FC0295" w:rsidRPr="00C34FBE">
        <w:rPr>
          <w:rFonts w:asciiTheme="majorBidi" w:hAnsiTheme="majorBidi" w:cstheme="majorBidi"/>
          <w:sz w:val="24"/>
          <w:szCs w:val="24"/>
        </w:rPr>
        <w:t xml:space="preserve"> Maimonides </w:t>
      </w:r>
      <w:r w:rsidR="000C34EB" w:rsidRPr="00C34FBE">
        <w:rPr>
          <w:rFonts w:asciiTheme="majorBidi" w:hAnsiTheme="majorBidi" w:cstheme="majorBidi"/>
          <w:sz w:val="24"/>
          <w:szCs w:val="24"/>
        </w:rPr>
        <w:t xml:space="preserve">suggests two motivations for writing </w:t>
      </w:r>
      <w:r w:rsidR="00C67C35" w:rsidRPr="00C34FBE">
        <w:rPr>
          <w:rFonts w:asciiTheme="majorBidi" w:hAnsiTheme="majorBidi" w:cstheme="majorBidi"/>
          <w:sz w:val="24"/>
          <w:szCs w:val="24"/>
        </w:rPr>
        <w:t xml:space="preserve">in </w:t>
      </w:r>
      <w:r w:rsidR="000C34EB" w:rsidRPr="00C34FBE">
        <w:rPr>
          <w:rFonts w:asciiTheme="majorBidi" w:hAnsiTheme="majorBidi" w:cstheme="majorBidi"/>
          <w:sz w:val="24"/>
          <w:szCs w:val="24"/>
        </w:rPr>
        <w:t xml:space="preserve">metaphors. </w:t>
      </w:r>
      <w:r w:rsidR="00C67C35" w:rsidRPr="00C34FBE">
        <w:rPr>
          <w:rFonts w:asciiTheme="majorBidi" w:hAnsiTheme="majorBidi" w:cstheme="majorBidi"/>
          <w:sz w:val="24"/>
          <w:szCs w:val="24"/>
        </w:rPr>
        <w:t>The first is to prevent</w:t>
      </w:r>
      <w:r w:rsidR="00C93454" w:rsidRPr="00C34FBE">
        <w:rPr>
          <w:rFonts w:asciiTheme="majorBidi" w:hAnsiTheme="majorBidi" w:cstheme="majorBidi"/>
          <w:sz w:val="24"/>
          <w:szCs w:val="24"/>
        </w:rPr>
        <w:t xml:space="preserve"> the revelation of certain knowledge </w:t>
      </w:r>
      <w:r w:rsidR="00EC3CD7">
        <w:rPr>
          <w:rFonts w:asciiTheme="majorBidi" w:hAnsiTheme="majorBidi" w:cstheme="majorBidi"/>
          <w:sz w:val="24"/>
          <w:szCs w:val="24"/>
        </w:rPr>
        <w:t xml:space="preserve">to </w:t>
      </w:r>
      <w:r w:rsidR="00872459" w:rsidRPr="00C34FBE">
        <w:rPr>
          <w:rFonts w:asciiTheme="majorBidi" w:hAnsiTheme="majorBidi" w:cstheme="majorBidi"/>
          <w:sz w:val="24"/>
          <w:szCs w:val="24"/>
        </w:rPr>
        <w:t xml:space="preserve">someone for </w:t>
      </w:r>
      <w:r w:rsidR="004F09D9" w:rsidRPr="00C34FBE">
        <w:rPr>
          <w:rFonts w:asciiTheme="majorBidi" w:hAnsiTheme="majorBidi" w:cstheme="majorBidi"/>
          <w:sz w:val="24"/>
          <w:szCs w:val="24"/>
        </w:rPr>
        <w:t xml:space="preserve">whom it should not be revealed. </w:t>
      </w:r>
      <w:r w:rsidR="00CF77D6" w:rsidRPr="00C34FBE">
        <w:rPr>
          <w:rFonts w:asciiTheme="majorBidi" w:hAnsiTheme="majorBidi" w:cstheme="majorBidi"/>
          <w:sz w:val="24"/>
          <w:szCs w:val="24"/>
        </w:rPr>
        <w:t>The</w:t>
      </w:r>
      <w:r w:rsidR="006B3BB8" w:rsidRPr="00C34FBE">
        <w:rPr>
          <w:rFonts w:asciiTheme="majorBidi" w:hAnsiTheme="majorBidi" w:cstheme="majorBidi"/>
          <w:sz w:val="24"/>
          <w:szCs w:val="24"/>
        </w:rPr>
        <w:t xml:space="preserve"> second </w:t>
      </w:r>
      <w:r w:rsidR="00CF77D6" w:rsidRPr="00C34FBE">
        <w:rPr>
          <w:rFonts w:asciiTheme="majorBidi" w:hAnsiTheme="majorBidi" w:cstheme="majorBidi"/>
          <w:sz w:val="24"/>
          <w:szCs w:val="24"/>
        </w:rPr>
        <w:t xml:space="preserve">reason is </w:t>
      </w:r>
      <w:r w:rsidR="002A713B">
        <w:rPr>
          <w:rFonts w:asciiTheme="majorBidi" w:hAnsiTheme="majorBidi" w:cstheme="majorBidi"/>
          <w:sz w:val="24"/>
          <w:szCs w:val="24"/>
        </w:rPr>
        <w:t>that</w:t>
      </w:r>
      <w:r w:rsidR="00CF77D6" w:rsidRPr="00C34FBE">
        <w:rPr>
          <w:rFonts w:asciiTheme="majorBidi" w:hAnsiTheme="majorBidi" w:cstheme="majorBidi"/>
          <w:sz w:val="24"/>
          <w:szCs w:val="24"/>
        </w:rPr>
        <w:t xml:space="preserve"> the</w:t>
      </w:r>
      <w:r w:rsidR="00F10258" w:rsidRPr="00C34FBE">
        <w:rPr>
          <w:rFonts w:asciiTheme="majorBidi" w:hAnsiTheme="majorBidi" w:cstheme="majorBidi"/>
          <w:sz w:val="24"/>
          <w:szCs w:val="24"/>
        </w:rPr>
        <w:t xml:space="preserve"> said knowledge</w:t>
      </w:r>
      <w:r w:rsidR="00EC710E" w:rsidRPr="00C34FBE">
        <w:rPr>
          <w:rFonts w:asciiTheme="majorBidi" w:hAnsiTheme="majorBidi" w:cstheme="majorBidi"/>
          <w:sz w:val="24"/>
          <w:szCs w:val="24"/>
        </w:rPr>
        <w:t xml:space="preserve"> is uncommunicable; a type of knowledge that is </w:t>
      </w:r>
      <w:r w:rsidR="00846885" w:rsidRPr="00C34FBE">
        <w:rPr>
          <w:rFonts w:asciiTheme="majorBidi" w:hAnsiTheme="majorBidi" w:cstheme="majorBidi"/>
          <w:sz w:val="24"/>
          <w:szCs w:val="24"/>
        </w:rPr>
        <w:t>beyond human comprehension</w:t>
      </w:r>
      <w:r w:rsidR="00544AB0" w:rsidRPr="00C34FBE">
        <w:rPr>
          <w:rFonts w:asciiTheme="majorBidi" w:hAnsiTheme="majorBidi" w:cstheme="majorBidi"/>
          <w:sz w:val="24"/>
          <w:szCs w:val="24"/>
        </w:rPr>
        <w:t xml:space="preserve">, when all that </w:t>
      </w:r>
      <w:r w:rsidR="00EC3CD7">
        <w:rPr>
          <w:rFonts w:asciiTheme="majorBidi" w:hAnsiTheme="majorBidi" w:cstheme="majorBidi"/>
          <w:sz w:val="24"/>
          <w:szCs w:val="24"/>
        </w:rPr>
        <w:t>on</w:t>
      </w:r>
      <w:r w:rsidR="00E31DCE">
        <w:rPr>
          <w:rFonts w:asciiTheme="majorBidi" w:hAnsiTheme="majorBidi" w:cstheme="majorBidi"/>
          <w:sz w:val="24"/>
          <w:szCs w:val="24"/>
        </w:rPr>
        <w:t>e</w:t>
      </w:r>
      <w:r w:rsidR="00544AB0" w:rsidRPr="00C34FBE">
        <w:rPr>
          <w:rFonts w:asciiTheme="majorBidi" w:hAnsiTheme="majorBidi" w:cstheme="majorBidi"/>
          <w:sz w:val="24"/>
          <w:szCs w:val="24"/>
        </w:rPr>
        <w:t xml:space="preserve"> can hope </w:t>
      </w:r>
      <w:r w:rsidR="00015388" w:rsidRPr="00C34FBE">
        <w:rPr>
          <w:rFonts w:asciiTheme="majorBidi" w:hAnsiTheme="majorBidi" w:cstheme="majorBidi"/>
          <w:sz w:val="24"/>
          <w:szCs w:val="24"/>
        </w:rPr>
        <w:t xml:space="preserve">for is </w:t>
      </w:r>
      <w:r w:rsidR="00544AB0" w:rsidRPr="00C34FBE">
        <w:rPr>
          <w:rFonts w:asciiTheme="majorBidi" w:hAnsiTheme="majorBidi" w:cstheme="majorBidi"/>
          <w:sz w:val="24"/>
          <w:szCs w:val="24"/>
        </w:rPr>
        <w:t xml:space="preserve">to understand </w:t>
      </w:r>
      <w:r w:rsidR="00015388" w:rsidRPr="00C34FBE">
        <w:rPr>
          <w:rFonts w:asciiTheme="majorBidi" w:hAnsiTheme="majorBidi" w:cstheme="majorBidi"/>
          <w:sz w:val="24"/>
          <w:szCs w:val="24"/>
        </w:rPr>
        <w:t xml:space="preserve">certain aspects </w:t>
      </w:r>
      <w:r w:rsidR="00810B6B" w:rsidRPr="00C34FBE">
        <w:rPr>
          <w:rFonts w:asciiTheme="majorBidi" w:hAnsiTheme="majorBidi" w:cstheme="majorBidi"/>
          <w:sz w:val="24"/>
          <w:szCs w:val="24"/>
        </w:rPr>
        <w:t xml:space="preserve">of </w:t>
      </w:r>
      <w:r w:rsidR="006A4AD9" w:rsidRPr="00C34FBE">
        <w:rPr>
          <w:rFonts w:asciiTheme="majorBidi" w:hAnsiTheme="majorBidi" w:cstheme="majorBidi"/>
          <w:sz w:val="24"/>
          <w:szCs w:val="24"/>
        </w:rPr>
        <w:t xml:space="preserve">this knowledge </w:t>
      </w:r>
      <w:r w:rsidR="00A12488" w:rsidRPr="00C34FBE">
        <w:rPr>
          <w:rFonts w:asciiTheme="majorBidi" w:hAnsiTheme="majorBidi" w:cstheme="majorBidi"/>
          <w:sz w:val="24"/>
          <w:szCs w:val="24"/>
        </w:rPr>
        <w:t xml:space="preserve">from up close. </w:t>
      </w:r>
      <w:r w:rsidR="003C1224" w:rsidRPr="00C34FBE">
        <w:rPr>
          <w:rFonts w:asciiTheme="majorBidi" w:hAnsiTheme="majorBidi" w:cstheme="majorBidi"/>
          <w:sz w:val="24"/>
          <w:szCs w:val="24"/>
        </w:rPr>
        <w:t xml:space="preserve">For </w:t>
      </w:r>
      <w:r w:rsidR="00FF56D7" w:rsidRPr="00C34FBE">
        <w:rPr>
          <w:rFonts w:asciiTheme="majorBidi" w:hAnsiTheme="majorBidi" w:cstheme="majorBidi"/>
          <w:sz w:val="24"/>
          <w:szCs w:val="24"/>
        </w:rPr>
        <w:t>practical-technical</w:t>
      </w:r>
      <w:r w:rsidR="005D4E1C" w:rsidRPr="00C34FBE">
        <w:rPr>
          <w:rFonts w:asciiTheme="majorBidi" w:hAnsiTheme="majorBidi" w:cstheme="majorBidi"/>
          <w:sz w:val="24"/>
          <w:szCs w:val="24"/>
        </w:rPr>
        <w:t xml:space="preserve"> </w:t>
      </w:r>
      <w:r w:rsidR="00014D3F" w:rsidRPr="00C34FBE">
        <w:rPr>
          <w:rFonts w:asciiTheme="majorBidi" w:hAnsiTheme="majorBidi" w:cstheme="majorBidi"/>
          <w:sz w:val="24"/>
          <w:szCs w:val="24"/>
        </w:rPr>
        <w:t>reasons</w:t>
      </w:r>
      <w:r w:rsidR="003C1224" w:rsidRPr="00C34FBE">
        <w:rPr>
          <w:rFonts w:asciiTheme="majorBidi" w:hAnsiTheme="majorBidi" w:cstheme="majorBidi"/>
          <w:sz w:val="24"/>
          <w:szCs w:val="24"/>
        </w:rPr>
        <w:t xml:space="preserve">, </w:t>
      </w:r>
      <w:r w:rsidR="00DE2F24" w:rsidRPr="00C34FBE">
        <w:rPr>
          <w:rFonts w:asciiTheme="majorBidi" w:hAnsiTheme="majorBidi" w:cstheme="majorBidi"/>
          <w:sz w:val="24"/>
          <w:szCs w:val="24"/>
        </w:rPr>
        <w:t>this type of knowledge</w:t>
      </w:r>
      <w:r w:rsidR="00014D3F" w:rsidRPr="00C34FBE">
        <w:rPr>
          <w:rFonts w:asciiTheme="majorBidi" w:hAnsiTheme="majorBidi" w:cstheme="majorBidi"/>
          <w:sz w:val="24"/>
          <w:szCs w:val="24"/>
        </w:rPr>
        <w:t xml:space="preserve"> </w:t>
      </w:r>
      <w:r w:rsidR="003C1224" w:rsidRPr="00C34FBE">
        <w:rPr>
          <w:rFonts w:asciiTheme="majorBidi" w:hAnsiTheme="majorBidi" w:cstheme="majorBidi"/>
          <w:sz w:val="24"/>
          <w:szCs w:val="24"/>
        </w:rPr>
        <w:t xml:space="preserve">cannot be spoken of directly, </w:t>
      </w:r>
      <w:r w:rsidR="00D01B47" w:rsidRPr="00C34FBE">
        <w:rPr>
          <w:rFonts w:asciiTheme="majorBidi" w:hAnsiTheme="majorBidi" w:cstheme="majorBidi"/>
          <w:sz w:val="24"/>
          <w:szCs w:val="24"/>
        </w:rPr>
        <w:t xml:space="preserve">only </w:t>
      </w:r>
      <w:r w:rsidR="003C1224" w:rsidRPr="00C34FBE">
        <w:rPr>
          <w:rFonts w:asciiTheme="majorBidi" w:hAnsiTheme="majorBidi" w:cstheme="majorBidi"/>
          <w:sz w:val="24"/>
          <w:szCs w:val="24"/>
        </w:rPr>
        <w:t>metaphor</w:t>
      </w:r>
      <w:r w:rsidR="000010C6" w:rsidRPr="00C34FBE">
        <w:rPr>
          <w:rFonts w:asciiTheme="majorBidi" w:hAnsiTheme="majorBidi" w:cstheme="majorBidi"/>
          <w:sz w:val="24"/>
          <w:szCs w:val="24"/>
        </w:rPr>
        <w:t>ically.</w:t>
      </w:r>
      <w:r w:rsidR="000010C6" w:rsidRPr="00C34FBE">
        <w:rPr>
          <w:rStyle w:val="FootnoteReference"/>
          <w:rFonts w:asciiTheme="majorBidi" w:hAnsiTheme="majorBidi" w:cstheme="majorBidi"/>
          <w:sz w:val="24"/>
          <w:szCs w:val="24"/>
        </w:rPr>
        <w:footnoteReference w:id="31"/>
      </w:r>
      <w:r w:rsidR="003C1224" w:rsidRPr="00C34FBE">
        <w:rPr>
          <w:rFonts w:asciiTheme="majorBidi" w:hAnsiTheme="majorBidi" w:cstheme="majorBidi"/>
          <w:sz w:val="24"/>
          <w:szCs w:val="24"/>
        </w:rPr>
        <w:t xml:space="preserve"> </w:t>
      </w:r>
      <w:r w:rsidR="00A26666" w:rsidRPr="00C34FBE">
        <w:rPr>
          <w:rFonts w:asciiTheme="majorBidi" w:hAnsiTheme="majorBidi" w:cstheme="majorBidi"/>
          <w:sz w:val="24"/>
          <w:szCs w:val="24"/>
        </w:rPr>
        <w:t xml:space="preserve">Wolfson argues that </w:t>
      </w:r>
      <w:r w:rsidR="001531EB" w:rsidRPr="00C34FBE">
        <w:rPr>
          <w:rFonts w:asciiTheme="majorBidi" w:hAnsiTheme="majorBidi" w:cstheme="majorBidi"/>
          <w:sz w:val="24"/>
          <w:szCs w:val="24"/>
        </w:rPr>
        <w:t xml:space="preserve">Rabbi </w:t>
      </w:r>
      <w:r w:rsidR="00E11EE2" w:rsidRPr="00C34FBE">
        <w:rPr>
          <w:rFonts w:asciiTheme="majorBidi" w:hAnsiTheme="majorBidi" w:cstheme="majorBidi"/>
          <w:sz w:val="24"/>
          <w:szCs w:val="24"/>
        </w:rPr>
        <w:t>Hut</w:t>
      </w:r>
      <w:r w:rsidR="00133132">
        <w:rPr>
          <w:rFonts w:asciiTheme="majorBidi" w:hAnsiTheme="majorBidi" w:cstheme="majorBidi"/>
          <w:sz w:val="24"/>
          <w:szCs w:val="24"/>
        </w:rPr>
        <w:t>n</w:t>
      </w:r>
      <w:r w:rsidR="00E11EE2" w:rsidRPr="00C34FBE">
        <w:rPr>
          <w:rFonts w:asciiTheme="majorBidi" w:hAnsiTheme="majorBidi" w:cstheme="majorBidi"/>
          <w:sz w:val="24"/>
          <w:szCs w:val="24"/>
        </w:rPr>
        <w:t>er</w:t>
      </w:r>
      <w:r w:rsidR="00133132">
        <w:rPr>
          <w:rFonts w:asciiTheme="majorBidi" w:hAnsiTheme="majorBidi" w:cstheme="majorBidi"/>
          <w:sz w:val="24"/>
          <w:szCs w:val="24"/>
        </w:rPr>
        <w:t>’</w:t>
      </w:r>
      <w:r w:rsidR="00E11EE2" w:rsidRPr="00C34FBE">
        <w:rPr>
          <w:rFonts w:asciiTheme="majorBidi" w:hAnsiTheme="majorBidi" w:cstheme="majorBidi"/>
          <w:sz w:val="24"/>
          <w:szCs w:val="24"/>
        </w:rPr>
        <w:t>s</w:t>
      </w:r>
      <w:r w:rsidR="001531EB" w:rsidRPr="00C34FBE">
        <w:rPr>
          <w:rFonts w:asciiTheme="majorBidi" w:hAnsiTheme="majorBidi" w:cstheme="majorBidi"/>
          <w:sz w:val="24"/>
          <w:szCs w:val="24"/>
        </w:rPr>
        <w:t xml:space="preserve"> concealment is of the second type</w:t>
      </w:r>
      <w:r w:rsidR="00F71C0B" w:rsidRPr="00C34FBE">
        <w:rPr>
          <w:rFonts w:asciiTheme="majorBidi" w:hAnsiTheme="majorBidi" w:cstheme="majorBidi"/>
          <w:sz w:val="24"/>
          <w:szCs w:val="24"/>
        </w:rPr>
        <w:t xml:space="preserve">: the nature of the knowledge </w:t>
      </w:r>
      <w:r w:rsidR="009D704E" w:rsidRPr="00C34FBE">
        <w:rPr>
          <w:rFonts w:asciiTheme="majorBidi" w:hAnsiTheme="majorBidi" w:cstheme="majorBidi"/>
          <w:sz w:val="24"/>
          <w:szCs w:val="24"/>
        </w:rPr>
        <w:t xml:space="preserve">under discussion forced Rabbi Hutner to formulate his thoughts </w:t>
      </w:r>
      <w:r w:rsidR="00DF7F52" w:rsidRPr="00C34FBE">
        <w:rPr>
          <w:rFonts w:asciiTheme="majorBidi" w:hAnsiTheme="majorBidi" w:cstheme="majorBidi"/>
          <w:sz w:val="24"/>
          <w:szCs w:val="24"/>
        </w:rPr>
        <w:t xml:space="preserve">the way he did. </w:t>
      </w:r>
      <w:r w:rsidR="0091381A" w:rsidRPr="00C34FBE">
        <w:rPr>
          <w:rFonts w:asciiTheme="majorBidi" w:hAnsiTheme="majorBidi" w:cstheme="majorBidi"/>
          <w:sz w:val="24"/>
          <w:szCs w:val="24"/>
        </w:rPr>
        <w:t xml:space="preserve">Wolfson describes Rabbi Hutner’s method </w:t>
      </w:r>
      <w:r w:rsidR="005B3660" w:rsidRPr="00C34FBE">
        <w:rPr>
          <w:rFonts w:asciiTheme="majorBidi" w:hAnsiTheme="majorBidi" w:cstheme="majorBidi"/>
          <w:sz w:val="24"/>
          <w:szCs w:val="24"/>
        </w:rPr>
        <w:t xml:space="preserve">as </w:t>
      </w:r>
      <w:r w:rsidR="00881EDB" w:rsidRPr="00C34FBE">
        <w:rPr>
          <w:rFonts w:asciiTheme="majorBidi" w:hAnsiTheme="majorBidi" w:cstheme="majorBidi"/>
          <w:sz w:val="24"/>
          <w:szCs w:val="24"/>
        </w:rPr>
        <w:t>an</w:t>
      </w:r>
      <w:r w:rsidR="005B3660" w:rsidRPr="00C34FBE">
        <w:rPr>
          <w:rFonts w:asciiTheme="majorBidi" w:hAnsiTheme="majorBidi" w:cstheme="majorBidi"/>
          <w:sz w:val="24"/>
          <w:szCs w:val="24"/>
        </w:rPr>
        <w:t xml:space="preserve"> attempt to reveal that which cannot be known</w:t>
      </w:r>
      <w:r w:rsidR="0091381A" w:rsidRPr="00C34FBE">
        <w:rPr>
          <w:rFonts w:asciiTheme="majorBidi" w:hAnsiTheme="majorBidi" w:cstheme="majorBidi"/>
          <w:sz w:val="24"/>
          <w:szCs w:val="24"/>
        </w:rPr>
        <w:t xml:space="preserve"> </w:t>
      </w:r>
      <w:r w:rsidR="00336F26" w:rsidRPr="00C34FBE">
        <w:rPr>
          <w:rFonts w:asciiTheme="majorBidi" w:hAnsiTheme="majorBidi" w:cstheme="majorBidi"/>
          <w:sz w:val="24"/>
          <w:szCs w:val="24"/>
        </w:rPr>
        <w:t xml:space="preserve">by concealing it </w:t>
      </w:r>
      <w:r w:rsidR="009E5C48" w:rsidRPr="00C34FBE">
        <w:rPr>
          <w:rFonts w:asciiTheme="majorBidi" w:hAnsiTheme="majorBidi" w:cstheme="majorBidi"/>
          <w:sz w:val="24"/>
          <w:szCs w:val="24"/>
        </w:rPr>
        <w:t xml:space="preserve">in a way that points </w:t>
      </w:r>
      <w:r w:rsidR="00A6143B" w:rsidRPr="00C34FBE">
        <w:rPr>
          <w:rFonts w:asciiTheme="majorBidi" w:hAnsiTheme="majorBidi" w:cstheme="majorBidi"/>
          <w:sz w:val="24"/>
          <w:szCs w:val="24"/>
        </w:rPr>
        <w:t>to</w:t>
      </w:r>
      <w:r w:rsidR="009E5C48" w:rsidRPr="00C34FBE">
        <w:rPr>
          <w:rFonts w:asciiTheme="majorBidi" w:hAnsiTheme="majorBidi" w:cstheme="majorBidi"/>
          <w:sz w:val="24"/>
          <w:szCs w:val="24"/>
        </w:rPr>
        <w:t xml:space="preserve"> the existence</w:t>
      </w:r>
      <w:r w:rsidR="000D7E93" w:rsidRPr="00C34FBE">
        <w:rPr>
          <w:rFonts w:asciiTheme="majorBidi" w:hAnsiTheme="majorBidi" w:cstheme="majorBidi"/>
          <w:sz w:val="24"/>
          <w:szCs w:val="24"/>
        </w:rPr>
        <w:t xml:space="preserve"> of something hidden</w:t>
      </w:r>
      <w:r w:rsidR="00C31CC0" w:rsidRPr="00C34FBE">
        <w:rPr>
          <w:rFonts w:asciiTheme="majorBidi" w:hAnsiTheme="majorBidi" w:cstheme="majorBidi"/>
          <w:sz w:val="24"/>
          <w:szCs w:val="24"/>
        </w:rPr>
        <w:t xml:space="preserve">, which is the fullest </w:t>
      </w:r>
      <w:r w:rsidR="00907C74" w:rsidRPr="00C34FBE">
        <w:rPr>
          <w:rFonts w:asciiTheme="majorBidi" w:hAnsiTheme="majorBidi" w:cstheme="majorBidi"/>
          <w:sz w:val="24"/>
          <w:szCs w:val="24"/>
        </w:rPr>
        <w:t xml:space="preserve">possible </w:t>
      </w:r>
      <w:r w:rsidR="00C31CC0" w:rsidRPr="00C34FBE">
        <w:rPr>
          <w:rFonts w:asciiTheme="majorBidi" w:hAnsiTheme="majorBidi" w:cstheme="majorBidi"/>
          <w:sz w:val="24"/>
          <w:szCs w:val="24"/>
        </w:rPr>
        <w:t xml:space="preserve">extent of </w:t>
      </w:r>
      <w:r w:rsidR="00B315AF" w:rsidRPr="00C34FBE">
        <w:rPr>
          <w:rFonts w:asciiTheme="majorBidi" w:hAnsiTheme="majorBidi" w:cstheme="majorBidi"/>
          <w:sz w:val="24"/>
          <w:szCs w:val="24"/>
        </w:rPr>
        <w:t xml:space="preserve">its </w:t>
      </w:r>
      <w:r w:rsidR="00F06526" w:rsidRPr="00C34FBE">
        <w:rPr>
          <w:rFonts w:asciiTheme="majorBidi" w:hAnsiTheme="majorBidi" w:cstheme="majorBidi"/>
          <w:sz w:val="24"/>
          <w:szCs w:val="24"/>
        </w:rPr>
        <w:t>revelation</w:t>
      </w:r>
      <w:r w:rsidR="00B315AF" w:rsidRPr="00C34FBE">
        <w:rPr>
          <w:rFonts w:asciiTheme="majorBidi" w:hAnsiTheme="majorBidi" w:cstheme="majorBidi"/>
          <w:sz w:val="24"/>
          <w:szCs w:val="24"/>
        </w:rPr>
        <w:t xml:space="preserve"> </w:t>
      </w:r>
      <w:r w:rsidR="009B6ACD" w:rsidRPr="00C34FBE">
        <w:rPr>
          <w:rFonts w:asciiTheme="majorBidi" w:hAnsiTheme="majorBidi" w:cstheme="majorBidi"/>
          <w:sz w:val="24"/>
          <w:szCs w:val="24"/>
        </w:rPr>
        <w:t xml:space="preserve">through the instrument </w:t>
      </w:r>
      <w:r w:rsidR="0003607D" w:rsidRPr="00C34FBE">
        <w:rPr>
          <w:rFonts w:asciiTheme="majorBidi" w:hAnsiTheme="majorBidi" w:cstheme="majorBidi"/>
          <w:sz w:val="24"/>
          <w:szCs w:val="24"/>
        </w:rPr>
        <w:t xml:space="preserve">of </w:t>
      </w:r>
      <w:r w:rsidR="009B6ACD" w:rsidRPr="00C34FBE">
        <w:rPr>
          <w:rFonts w:asciiTheme="majorBidi" w:hAnsiTheme="majorBidi" w:cstheme="majorBidi"/>
          <w:sz w:val="24"/>
          <w:szCs w:val="24"/>
        </w:rPr>
        <w:t xml:space="preserve">language. </w:t>
      </w:r>
      <w:r w:rsidR="002F2CCC" w:rsidRPr="00C34FBE">
        <w:rPr>
          <w:rFonts w:asciiTheme="majorBidi" w:hAnsiTheme="majorBidi" w:cstheme="majorBidi"/>
          <w:sz w:val="24"/>
          <w:szCs w:val="24"/>
        </w:rPr>
        <w:t>This is by way of comparison to the Hei</w:t>
      </w:r>
      <w:r w:rsidR="00F06526" w:rsidRPr="00C34FBE">
        <w:rPr>
          <w:rFonts w:asciiTheme="majorBidi" w:hAnsiTheme="majorBidi" w:cstheme="majorBidi"/>
          <w:sz w:val="24"/>
          <w:szCs w:val="24"/>
        </w:rPr>
        <w:t>d</w:t>
      </w:r>
      <w:r w:rsidR="002F2CCC" w:rsidRPr="00C34FBE">
        <w:rPr>
          <w:rFonts w:asciiTheme="majorBidi" w:hAnsiTheme="majorBidi" w:cstheme="majorBidi"/>
          <w:sz w:val="24"/>
          <w:szCs w:val="24"/>
        </w:rPr>
        <w:t xml:space="preserve">eggerian </w:t>
      </w:r>
      <w:r w:rsidR="00F06526" w:rsidRPr="00C34FBE">
        <w:rPr>
          <w:rFonts w:asciiTheme="majorBidi" w:hAnsiTheme="majorBidi" w:cstheme="majorBidi"/>
          <w:sz w:val="24"/>
          <w:szCs w:val="24"/>
        </w:rPr>
        <w:t>method</w:t>
      </w:r>
      <w:r w:rsidR="00B20F7B" w:rsidRPr="00C34FBE">
        <w:rPr>
          <w:rFonts w:asciiTheme="majorBidi" w:hAnsiTheme="majorBidi" w:cstheme="majorBidi"/>
          <w:sz w:val="24"/>
          <w:szCs w:val="24"/>
        </w:rPr>
        <w:t xml:space="preserve">, which grapples with </w:t>
      </w:r>
      <w:r w:rsidR="00D65ECC" w:rsidRPr="00C34FBE">
        <w:rPr>
          <w:rFonts w:asciiTheme="majorBidi" w:hAnsiTheme="majorBidi" w:cstheme="majorBidi"/>
          <w:sz w:val="24"/>
          <w:szCs w:val="24"/>
        </w:rPr>
        <w:t xml:space="preserve">the same fundamental problem: the need to speak of something </w:t>
      </w:r>
      <w:r w:rsidR="0099425A" w:rsidRPr="00C34FBE">
        <w:rPr>
          <w:rFonts w:asciiTheme="majorBidi" w:hAnsiTheme="majorBidi" w:cstheme="majorBidi"/>
          <w:sz w:val="24"/>
          <w:szCs w:val="24"/>
        </w:rPr>
        <w:t xml:space="preserve">that cannot be spoken </w:t>
      </w:r>
      <w:r w:rsidR="00C80094">
        <w:rPr>
          <w:rFonts w:asciiTheme="majorBidi" w:hAnsiTheme="majorBidi" w:cstheme="majorBidi"/>
          <w:sz w:val="24"/>
          <w:szCs w:val="24"/>
        </w:rPr>
        <w:t>of</w:t>
      </w:r>
      <w:r w:rsidR="0099425A" w:rsidRPr="00C34FBE">
        <w:rPr>
          <w:rFonts w:asciiTheme="majorBidi" w:hAnsiTheme="majorBidi" w:cstheme="majorBidi"/>
          <w:sz w:val="24"/>
          <w:szCs w:val="24"/>
        </w:rPr>
        <w:t xml:space="preserve">, the ineffable, </w:t>
      </w:r>
      <w:r w:rsidR="005319AF" w:rsidRPr="00C34FBE">
        <w:rPr>
          <w:rFonts w:asciiTheme="majorBidi" w:hAnsiTheme="majorBidi" w:cstheme="majorBidi"/>
          <w:sz w:val="24"/>
          <w:szCs w:val="24"/>
        </w:rPr>
        <w:t xml:space="preserve">that which is hidden </w:t>
      </w:r>
      <w:r w:rsidR="0032382E" w:rsidRPr="00C34FBE">
        <w:rPr>
          <w:rFonts w:asciiTheme="majorBidi" w:hAnsiTheme="majorBidi" w:cstheme="majorBidi"/>
          <w:sz w:val="24"/>
          <w:szCs w:val="24"/>
        </w:rPr>
        <w:t>with</w:t>
      </w:r>
      <w:r w:rsidR="005319AF" w:rsidRPr="00C34FBE">
        <w:rPr>
          <w:rFonts w:asciiTheme="majorBidi" w:hAnsiTheme="majorBidi" w:cstheme="majorBidi"/>
          <w:sz w:val="24"/>
          <w:szCs w:val="24"/>
        </w:rPr>
        <w:t xml:space="preserve">in all </w:t>
      </w:r>
      <w:r w:rsidR="005D15E6" w:rsidRPr="00C34FBE">
        <w:rPr>
          <w:rFonts w:asciiTheme="majorBidi" w:hAnsiTheme="majorBidi" w:cstheme="majorBidi"/>
          <w:sz w:val="24"/>
          <w:szCs w:val="24"/>
        </w:rPr>
        <w:t xml:space="preserve">but cannot be conceptualized </w:t>
      </w:r>
      <w:r w:rsidR="00637B1F">
        <w:rPr>
          <w:rFonts w:asciiTheme="majorBidi" w:hAnsiTheme="majorBidi" w:cstheme="majorBidi"/>
          <w:sz w:val="24"/>
          <w:szCs w:val="24"/>
        </w:rPr>
        <w:t xml:space="preserve">or </w:t>
      </w:r>
      <w:r w:rsidR="00A708F8" w:rsidRPr="00C34FBE">
        <w:rPr>
          <w:rFonts w:asciiTheme="majorBidi" w:hAnsiTheme="majorBidi" w:cstheme="majorBidi"/>
          <w:sz w:val="24"/>
          <w:szCs w:val="24"/>
        </w:rPr>
        <w:t xml:space="preserve">grasped by human abilities. </w:t>
      </w:r>
      <w:r w:rsidR="0094665C" w:rsidRPr="00C34FBE">
        <w:rPr>
          <w:rFonts w:asciiTheme="majorBidi" w:hAnsiTheme="majorBidi" w:cstheme="majorBidi"/>
          <w:sz w:val="24"/>
          <w:szCs w:val="24"/>
        </w:rPr>
        <w:t xml:space="preserve">The analysis of Rabbi </w:t>
      </w:r>
      <w:r w:rsidR="00C13AC7" w:rsidRPr="00C34FBE">
        <w:rPr>
          <w:rFonts w:asciiTheme="majorBidi" w:hAnsiTheme="majorBidi" w:cstheme="majorBidi"/>
          <w:sz w:val="24"/>
          <w:szCs w:val="24"/>
        </w:rPr>
        <w:t>H</w:t>
      </w:r>
      <w:r w:rsidR="0094665C" w:rsidRPr="00C34FBE">
        <w:rPr>
          <w:rFonts w:asciiTheme="majorBidi" w:hAnsiTheme="majorBidi" w:cstheme="majorBidi"/>
          <w:sz w:val="24"/>
          <w:szCs w:val="24"/>
        </w:rPr>
        <w:t xml:space="preserve">utner’s </w:t>
      </w:r>
      <w:r w:rsidR="00C13AC7" w:rsidRPr="00C34FBE">
        <w:rPr>
          <w:rFonts w:asciiTheme="majorBidi" w:hAnsiTheme="majorBidi" w:cstheme="majorBidi"/>
          <w:sz w:val="24"/>
          <w:szCs w:val="24"/>
        </w:rPr>
        <w:t xml:space="preserve">thought, in light </w:t>
      </w:r>
      <w:r w:rsidR="00643E60" w:rsidRPr="00C34FBE">
        <w:rPr>
          <w:rFonts w:asciiTheme="majorBidi" w:hAnsiTheme="majorBidi" w:cstheme="majorBidi"/>
          <w:sz w:val="24"/>
          <w:szCs w:val="24"/>
        </w:rPr>
        <w:t xml:space="preserve">of this </w:t>
      </w:r>
      <w:r w:rsidR="00643E60" w:rsidRPr="00C34FBE">
        <w:rPr>
          <w:rFonts w:asciiTheme="majorBidi" w:hAnsiTheme="majorBidi" w:cstheme="majorBidi"/>
          <w:sz w:val="24"/>
          <w:szCs w:val="24"/>
        </w:rPr>
        <w:lastRenderedPageBreak/>
        <w:t>understanding</w:t>
      </w:r>
      <w:r w:rsidR="00637B1F">
        <w:rPr>
          <w:rFonts w:asciiTheme="majorBidi" w:hAnsiTheme="majorBidi" w:cstheme="majorBidi"/>
          <w:sz w:val="24"/>
          <w:szCs w:val="24"/>
        </w:rPr>
        <w:t>,</w:t>
      </w:r>
      <w:r w:rsidR="00643E60" w:rsidRPr="00C34FBE">
        <w:rPr>
          <w:rFonts w:asciiTheme="majorBidi" w:hAnsiTheme="majorBidi" w:cstheme="majorBidi"/>
          <w:sz w:val="24"/>
          <w:szCs w:val="24"/>
        </w:rPr>
        <w:t xml:space="preserve"> leads Wolfson to conclude </w:t>
      </w:r>
      <w:r w:rsidR="00B514CE" w:rsidRPr="00C34FBE">
        <w:rPr>
          <w:rFonts w:asciiTheme="majorBidi" w:hAnsiTheme="majorBidi" w:cstheme="majorBidi"/>
          <w:sz w:val="24"/>
          <w:szCs w:val="24"/>
        </w:rPr>
        <w:t>that</w:t>
      </w:r>
      <w:r w:rsidR="00A13AB1" w:rsidRPr="00C34FBE">
        <w:rPr>
          <w:rFonts w:asciiTheme="majorBidi" w:hAnsiTheme="majorBidi" w:cstheme="majorBidi"/>
          <w:sz w:val="24"/>
          <w:szCs w:val="24"/>
        </w:rPr>
        <w:t xml:space="preserve"> </w:t>
      </w:r>
      <w:r w:rsidR="00A13AB1" w:rsidRPr="00C34FBE">
        <w:rPr>
          <w:rFonts w:asciiTheme="majorBidi" w:hAnsiTheme="majorBidi" w:cstheme="majorBidi"/>
          <w:sz w:val="24"/>
          <w:szCs w:val="24"/>
          <w:rtl/>
          <w:lang w:val="en-GB"/>
        </w:rPr>
        <w:t>"</w:t>
      </w:r>
      <w:r w:rsidR="00A13AB1" w:rsidRPr="00C34FBE">
        <w:rPr>
          <w:rFonts w:asciiTheme="majorBidi" w:hAnsiTheme="majorBidi" w:cstheme="majorBidi"/>
          <w:sz w:val="24"/>
          <w:szCs w:val="24"/>
          <w:highlight w:val="green"/>
          <w:rtl/>
          <w:lang w:val="en-GB"/>
        </w:rPr>
        <w:t>מטרת ההנחלה של הלכות דעות וחובות הלבבות היא לעורר את הדעת [...] אשר, בתורה, מאפשרת את האיחוד הרוחני בין היהודי והאלהי, את החיבור מחדש של הענף אל השורש.</w:t>
      </w:r>
      <w:r w:rsidR="00A13AB1" w:rsidRPr="00C34FBE">
        <w:rPr>
          <w:rFonts w:asciiTheme="majorBidi" w:hAnsiTheme="majorBidi" w:cstheme="majorBidi"/>
          <w:sz w:val="24"/>
          <w:szCs w:val="24"/>
          <w:rtl/>
          <w:lang w:val="en-GB"/>
        </w:rPr>
        <w:t>"</w:t>
      </w:r>
      <w:r w:rsidR="00A13AB1" w:rsidRPr="00C34FBE">
        <w:rPr>
          <w:rStyle w:val="FootnoteReference"/>
          <w:rFonts w:asciiTheme="majorBidi" w:hAnsiTheme="majorBidi" w:cstheme="majorBidi"/>
          <w:sz w:val="24"/>
          <w:szCs w:val="24"/>
          <w:rtl/>
          <w:lang w:val="en-GB"/>
        </w:rPr>
        <w:t xml:space="preserve"> </w:t>
      </w:r>
      <w:r w:rsidR="00A13AB1" w:rsidRPr="00C34FBE">
        <w:rPr>
          <w:rStyle w:val="FootnoteReference"/>
          <w:rFonts w:asciiTheme="majorBidi" w:hAnsiTheme="majorBidi" w:cstheme="majorBidi"/>
          <w:sz w:val="24"/>
          <w:szCs w:val="24"/>
          <w:rtl/>
          <w:lang w:val="en-GB"/>
        </w:rPr>
        <w:footnoteReference w:id="32"/>
      </w:r>
    </w:p>
    <w:p w14:paraId="3D54D8FE" w14:textId="6EB5D4EC" w:rsidR="001A0806" w:rsidRPr="00C34FBE" w:rsidRDefault="00B362D0"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lang w:val="en-GB"/>
        </w:rPr>
        <w:t xml:space="preserve">Wolfson’s conclusions </w:t>
      </w:r>
      <w:r w:rsidR="00187EC3" w:rsidRPr="00C34FBE">
        <w:rPr>
          <w:rFonts w:asciiTheme="majorBidi" w:hAnsiTheme="majorBidi" w:cstheme="majorBidi"/>
          <w:sz w:val="24"/>
          <w:szCs w:val="24"/>
          <w:lang w:val="en-GB"/>
        </w:rPr>
        <w:t xml:space="preserve">clash with </w:t>
      </w:r>
      <w:r w:rsidR="00925D51" w:rsidRPr="00C34FBE">
        <w:rPr>
          <w:rFonts w:asciiTheme="majorBidi" w:hAnsiTheme="majorBidi" w:cstheme="majorBidi"/>
          <w:sz w:val="24"/>
          <w:szCs w:val="24"/>
          <w:lang w:val="en-GB"/>
        </w:rPr>
        <w:t xml:space="preserve">the </w:t>
      </w:r>
      <w:r w:rsidR="009E2514" w:rsidRPr="00C34FBE">
        <w:rPr>
          <w:rFonts w:asciiTheme="majorBidi" w:hAnsiTheme="majorBidi" w:cstheme="majorBidi"/>
          <w:sz w:val="24"/>
          <w:szCs w:val="24"/>
          <w:lang w:val="en-GB"/>
        </w:rPr>
        <w:t>c</w:t>
      </w:r>
      <w:r w:rsidR="00F01C8D" w:rsidRPr="00C34FBE">
        <w:rPr>
          <w:rFonts w:asciiTheme="majorBidi" w:hAnsiTheme="majorBidi" w:cstheme="majorBidi"/>
          <w:sz w:val="24"/>
          <w:szCs w:val="24"/>
          <w:lang w:val="en-GB"/>
        </w:rPr>
        <w:t xml:space="preserve">onclusions </w:t>
      </w:r>
      <w:r w:rsidR="009E2514" w:rsidRPr="00C34FBE">
        <w:rPr>
          <w:rFonts w:asciiTheme="majorBidi" w:hAnsiTheme="majorBidi" w:cstheme="majorBidi"/>
          <w:sz w:val="24"/>
          <w:szCs w:val="24"/>
          <w:lang w:val="en-GB"/>
        </w:rPr>
        <w:t xml:space="preserve">I have </w:t>
      </w:r>
      <w:r w:rsidR="00022453" w:rsidRPr="00C34FBE">
        <w:rPr>
          <w:rFonts w:asciiTheme="majorBidi" w:hAnsiTheme="majorBidi" w:cstheme="majorBidi"/>
          <w:sz w:val="24"/>
          <w:szCs w:val="24"/>
          <w:lang w:val="en-GB"/>
        </w:rPr>
        <w:t>drawn f</w:t>
      </w:r>
      <w:r w:rsidR="00F41167" w:rsidRPr="00C34FBE">
        <w:rPr>
          <w:rFonts w:asciiTheme="majorBidi" w:hAnsiTheme="majorBidi" w:cstheme="majorBidi"/>
          <w:sz w:val="24"/>
          <w:szCs w:val="24"/>
          <w:lang w:val="en-GB"/>
        </w:rPr>
        <w:t xml:space="preserve">rom </w:t>
      </w:r>
      <w:r w:rsidR="009E2514" w:rsidRPr="00C34FBE">
        <w:rPr>
          <w:rFonts w:asciiTheme="majorBidi" w:hAnsiTheme="majorBidi" w:cstheme="majorBidi"/>
          <w:sz w:val="24"/>
          <w:szCs w:val="24"/>
          <w:lang w:val="en-GB"/>
        </w:rPr>
        <w:t xml:space="preserve">my </w:t>
      </w:r>
      <w:r w:rsidR="00F41167" w:rsidRPr="00C34FBE">
        <w:rPr>
          <w:rFonts w:asciiTheme="majorBidi" w:hAnsiTheme="majorBidi" w:cstheme="majorBidi"/>
          <w:sz w:val="24"/>
          <w:szCs w:val="24"/>
          <w:lang w:val="en-GB"/>
        </w:rPr>
        <w:t xml:space="preserve">analysis of </w:t>
      </w:r>
      <w:r w:rsidR="0047392D" w:rsidRPr="00C34FBE">
        <w:rPr>
          <w:rFonts w:asciiTheme="majorBidi" w:hAnsiTheme="majorBidi" w:cstheme="majorBidi"/>
          <w:sz w:val="24"/>
          <w:szCs w:val="24"/>
          <w:lang w:val="en-GB"/>
        </w:rPr>
        <w:t>Rabbi Hutner</w:t>
      </w:r>
      <w:r w:rsidR="0047392D">
        <w:rPr>
          <w:rFonts w:asciiTheme="majorBidi" w:hAnsiTheme="majorBidi" w:cstheme="majorBidi"/>
          <w:sz w:val="24"/>
          <w:szCs w:val="24"/>
          <w:lang w:val="en-GB"/>
        </w:rPr>
        <w:t>’s</w:t>
      </w:r>
      <w:r w:rsidR="00F41167" w:rsidRPr="00C34FBE">
        <w:rPr>
          <w:rFonts w:asciiTheme="majorBidi" w:hAnsiTheme="majorBidi" w:cstheme="majorBidi"/>
          <w:sz w:val="24"/>
          <w:szCs w:val="24"/>
          <w:lang w:val="en-GB"/>
        </w:rPr>
        <w:t xml:space="preserve"> life and thought</w:t>
      </w:r>
      <w:r w:rsidR="00AA7511" w:rsidRPr="00C34FBE">
        <w:rPr>
          <w:rFonts w:asciiTheme="majorBidi" w:hAnsiTheme="majorBidi" w:cstheme="majorBidi"/>
          <w:sz w:val="24"/>
          <w:szCs w:val="24"/>
          <w:lang w:val="en-GB"/>
        </w:rPr>
        <w:t xml:space="preserve">: </w:t>
      </w:r>
      <w:r w:rsidR="006426D6" w:rsidRPr="00C34FBE">
        <w:rPr>
          <w:rFonts w:asciiTheme="majorBidi" w:hAnsiTheme="majorBidi" w:cstheme="majorBidi"/>
          <w:sz w:val="24"/>
          <w:szCs w:val="24"/>
          <w:lang w:val="en-GB"/>
        </w:rPr>
        <w:t>Rabbi Hutner’s motivation for concealm</w:t>
      </w:r>
      <w:r w:rsidR="00B41BF7" w:rsidRPr="00C34FBE">
        <w:rPr>
          <w:rFonts w:asciiTheme="majorBidi" w:hAnsiTheme="majorBidi" w:cstheme="majorBidi"/>
          <w:sz w:val="24"/>
          <w:szCs w:val="24"/>
          <w:lang w:val="en-GB"/>
        </w:rPr>
        <w:t xml:space="preserve">ent derives from </w:t>
      </w:r>
      <w:r w:rsidR="00A359B0" w:rsidRPr="00C34FBE">
        <w:rPr>
          <w:rFonts w:asciiTheme="majorBidi" w:hAnsiTheme="majorBidi" w:cstheme="majorBidi"/>
          <w:sz w:val="24"/>
          <w:szCs w:val="24"/>
          <w:lang w:val="en-GB"/>
        </w:rPr>
        <w:t>the content of the material</w:t>
      </w:r>
      <w:r w:rsidR="00A67BDE">
        <w:rPr>
          <w:rFonts w:asciiTheme="majorBidi" w:hAnsiTheme="majorBidi" w:cstheme="majorBidi"/>
          <w:sz w:val="24"/>
          <w:szCs w:val="24"/>
          <w:lang w:val="en-GB"/>
        </w:rPr>
        <w:t>,</w:t>
      </w:r>
      <w:r w:rsidR="00A359B0" w:rsidRPr="00C34FBE">
        <w:rPr>
          <w:rFonts w:asciiTheme="majorBidi" w:hAnsiTheme="majorBidi" w:cstheme="majorBidi"/>
          <w:sz w:val="24"/>
          <w:szCs w:val="24"/>
          <w:lang w:val="en-GB"/>
        </w:rPr>
        <w:t xml:space="preserve"> not its nature. </w:t>
      </w:r>
      <w:r w:rsidR="00F22DC3" w:rsidRPr="00C34FBE">
        <w:rPr>
          <w:rFonts w:asciiTheme="majorBidi" w:hAnsiTheme="majorBidi" w:cstheme="majorBidi"/>
          <w:sz w:val="24"/>
          <w:szCs w:val="24"/>
          <w:lang w:val="en-GB"/>
        </w:rPr>
        <w:t xml:space="preserve">I have even attempted to reconstruct </w:t>
      </w:r>
      <w:r w:rsidR="001444E8" w:rsidRPr="00C34FBE">
        <w:rPr>
          <w:rFonts w:asciiTheme="majorBidi" w:hAnsiTheme="majorBidi" w:cstheme="majorBidi"/>
          <w:sz w:val="24"/>
          <w:szCs w:val="24"/>
          <w:lang w:val="en-GB"/>
        </w:rPr>
        <w:t xml:space="preserve">a </w:t>
      </w:r>
      <w:r w:rsidR="001C1813" w:rsidRPr="00C34FBE">
        <w:rPr>
          <w:rFonts w:asciiTheme="majorBidi" w:hAnsiTheme="majorBidi" w:cstheme="majorBidi"/>
          <w:sz w:val="24"/>
          <w:szCs w:val="24"/>
          <w:lang w:val="en-GB"/>
        </w:rPr>
        <w:t>portion of th</w:t>
      </w:r>
      <w:r w:rsidR="00F80E33" w:rsidRPr="00C34FBE">
        <w:rPr>
          <w:rFonts w:asciiTheme="majorBidi" w:hAnsiTheme="majorBidi" w:cstheme="majorBidi"/>
          <w:sz w:val="24"/>
          <w:szCs w:val="24"/>
          <w:lang w:val="en-GB"/>
        </w:rPr>
        <w:t>is</w:t>
      </w:r>
      <w:r w:rsidR="001C1813" w:rsidRPr="00C34FBE">
        <w:rPr>
          <w:rFonts w:asciiTheme="majorBidi" w:hAnsiTheme="majorBidi" w:cstheme="majorBidi"/>
          <w:sz w:val="24"/>
          <w:szCs w:val="24"/>
          <w:lang w:val="en-GB"/>
        </w:rPr>
        <w:t xml:space="preserve"> concealed content</w:t>
      </w:r>
      <w:r w:rsidR="00D3239A" w:rsidRPr="00C34FBE">
        <w:rPr>
          <w:rFonts w:asciiTheme="majorBidi" w:hAnsiTheme="majorBidi" w:cstheme="majorBidi"/>
          <w:sz w:val="24"/>
          <w:szCs w:val="24"/>
          <w:lang w:val="en-GB"/>
        </w:rPr>
        <w:t>; the re</w:t>
      </w:r>
      <w:r w:rsidR="00A70511" w:rsidRPr="00C34FBE">
        <w:rPr>
          <w:rFonts w:asciiTheme="majorBidi" w:hAnsiTheme="majorBidi" w:cstheme="majorBidi"/>
          <w:sz w:val="24"/>
          <w:szCs w:val="24"/>
          <w:lang w:val="en-GB"/>
        </w:rPr>
        <w:t xml:space="preserve">construction </w:t>
      </w:r>
      <w:r w:rsidR="00D3239A" w:rsidRPr="00C34FBE">
        <w:rPr>
          <w:rFonts w:asciiTheme="majorBidi" w:hAnsiTheme="majorBidi" w:cstheme="majorBidi"/>
          <w:sz w:val="24"/>
          <w:szCs w:val="24"/>
          <w:lang w:val="en-GB"/>
        </w:rPr>
        <w:t>di</w:t>
      </w:r>
      <w:r w:rsidR="00A70511" w:rsidRPr="00C34FBE">
        <w:rPr>
          <w:rFonts w:asciiTheme="majorBidi" w:hAnsiTheme="majorBidi" w:cstheme="majorBidi"/>
          <w:sz w:val="24"/>
          <w:szCs w:val="24"/>
          <w:lang w:val="en-GB"/>
        </w:rPr>
        <w:t>d</w:t>
      </w:r>
      <w:r w:rsidR="00D3239A" w:rsidRPr="00C34FBE">
        <w:rPr>
          <w:rFonts w:asciiTheme="majorBidi" w:hAnsiTheme="majorBidi" w:cstheme="majorBidi"/>
          <w:sz w:val="24"/>
          <w:szCs w:val="24"/>
          <w:lang w:val="en-GB"/>
        </w:rPr>
        <w:t xml:space="preserve"> not </w:t>
      </w:r>
      <w:r w:rsidR="00A70511" w:rsidRPr="00C34FBE">
        <w:rPr>
          <w:rFonts w:asciiTheme="majorBidi" w:hAnsiTheme="majorBidi" w:cstheme="majorBidi"/>
          <w:sz w:val="24"/>
          <w:szCs w:val="24"/>
          <w:lang w:val="en-GB"/>
        </w:rPr>
        <w:t xml:space="preserve">produce </w:t>
      </w:r>
      <w:r w:rsidR="00FC38AB" w:rsidRPr="00C34FBE">
        <w:rPr>
          <w:rFonts w:asciiTheme="majorBidi" w:hAnsiTheme="majorBidi" w:cstheme="majorBidi"/>
          <w:sz w:val="24"/>
          <w:szCs w:val="24"/>
          <w:lang w:val="en-GB"/>
        </w:rPr>
        <w:t xml:space="preserve">content </w:t>
      </w:r>
      <w:r w:rsidR="00D3239A" w:rsidRPr="00C34FBE">
        <w:rPr>
          <w:rFonts w:asciiTheme="majorBidi" w:hAnsiTheme="majorBidi" w:cstheme="majorBidi"/>
          <w:sz w:val="24"/>
          <w:szCs w:val="24"/>
          <w:lang w:val="en-GB"/>
        </w:rPr>
        <w:t xml:space="preserve">of a kabbalistic nature. </w:t>
      </w:r>
      <w:r w:rsidR="00CD26AB" w:rsidRPr="00C34FBE">
        <w:rPr>
          <w:rFonts w:asciiTheme="majorBidi" w:hAnsiTheme="majorBidi" w:cstheme="majorBidi"/>
          <w:sz w:val="24"/>
          <w:szCs w:val="24"/>
          <w:lang w:val="en-GB"/>
        </w:rPr>
        <w:t xml:space="preserve">In similarity </w:t>
      </w:r>
      <w:r w:rsidR="0046507F" w:rsidRPr="00C34FBE">
        <w:rPr>
          <w:rFonts w:asciiTheme="majorBidi" w:hAnsiTheme="majorBidi" w:cstheme="majorBidi"/>
          <w:sz w:val="24"/>
          <w:szCs w:val="24"/>
          <w:lang w:val="en-GB"/>
        </w:rPr>
        <w:t>to my conclusions</w:t>
      </w:r>
      <w:r w:rsidR="007C16E7" w:rsidRPr="00C34FBE">
        <w:rPr>
          <w:rFonts w:asciiTheme="majorBidi" w:hAnsiTheme="majorBidi" w:cstheme="majorBidi"/>
          <w:sz w:val="24"/>
          <w:szCs w:val="24"/>
          <w:lang w:val="en-GB"/>
        </w:rPr>
        <w:t>,</w:t>
      </w:r>
      <w:r w:rsidR="0046507F" w:rsidRPr="00C34FBE">
        <w:rPr>
          <w:rFonts w:asciiTheme="majorBidi" w:hAnsiTheme="majorBidi" w:cstheme="majorBidi"/>
          <w:sz w:val="24"/>
          <w:szCs w:val="24"/>
          <w:lang w:val="en-GB"/>
        </w:rPr>
        <w:t xml:space="preserve"> Wolfson </w:t>
      </w:r>
      <w:r w:rsidR="00177009" w:rsidRPr="00C34FBE">
        <w:rPr>
          <w:rFonts w:asciiTheme="majorBidi" w:hAnsiTheme="majorBidi" w:cstheme="majorBidi"/>
          <w:sz w:val="24"/>
          <w:szCs w:val="24"/>
          <w:lang w:val="en-GB"/>
        </w:rPr>
        <w:t xml:space="preserve">identifies the centrality </w:t>
      </w:r>
      <w:r w:rsidR="00945883" w:rsidRPr="00C34FBE">
        <w:rPr>
          <w:rFonts w:asciiTheme="majorBidi" w:hAnsiTheme="majorBidi" w:cstheme="majorBidi"/>
          <w:sz w:val="24"/>
          <w:szCs w:val="24"/>
          <w:lang w:val="en-GB"/>
        </w:rPr>
        <w:t xml:space="preserve">of the </w:t>
      </w:r>
      <w:r w:rsidR="009A626B" w:rsidRPr="00C34FBE">
        <w:rPr>
          <w:rFonts w:asciiTheme="majorBidi" w:hAnsiTheme="majorBidi" w:cstheme="majorBidi"/>
          <w:sz w:val="24"/>
          <w:szCs w:val="24"/>
          <w:lang w:val="en-GB"/>
        </w:rPr>
        <w:t xml:space="preserve">concept </w:t>
      </w:r>
      <w:r w:rsidR="009C5FF3" w:rsidRPr="00C34FBE">
        <w:rPr>
          <w:rFonts w:asciiTheme="majorBidi" w:hAnsiTheme="majorBidi" w:cstheme="majorBidi"/>
          <w:sz w:val="24"/>
          <w:szCs w:val="24"/>
          <w:lang w:val="en-GB"/>
        </w:rPr>
        <w:t xml:space="preserve">of connection </w:t>
      </w:r>
      <w:r w:rsidR="003F7DF9" w:rsidRPr="00C34FBE">
        <w:rPr>
          <w:rFonts w:asciiTheme="majorBidi" w:hAnsiTheme="majorBidi" w:cstheme="majorBidi"/>
          <w:sz w:val="24"/>
          <w:szCs w:val="24"/>
          <w:lang w:val="en-GB"/>
        </w:rPr>
        <w:t xml:space="preserve">and the idea of </w:t>
      </w:r>
      <w:r w:rsidR="003F7DF9" w:rsidRPr="00C34FBE">
        <w:rPr>
          <w:rFonts w:asciiTheme="majorBidi" w:hAnsiTheme="majorBidi" w:cstheme="majorBidi"/>
          <w:i/>
          <w:iCs/>
          <w:sz w:val="24"/>
          <w:szCs w:val="24"/>
          <w:lang w:val="en-GB"/>
        </w:rPr>
        <w:t>da’at</w:t>
      </w:r>
      <w:r w:rsidR="00D76C85" w:rsidRPr="00C34FBE">
        <w:rPr>
          <w:rFonts w:asciiTheme="majorBidi" w:hAnsiTheme="majorBidi" w:cstheme="majorBidi"/>
          <w:sz w:val="24"/>
          <w:szCs w:val="24"/>
          <w:lang w:val="en-GB"/>
        </w:rPr>
        <w:t xml:space="preserve"> </w:t>
      </w:r>
      <w:r w:rsidR="008D50E5" w:rsidRPr="00C34FBE">
        <w:rPr>
          <w:rFonts w:asciiTheme="majorBidi" w:hAnsiTheme="majorBidi" w:cstheme="majorBidi"/>
          <w:sz w:val="24"/>
          <w:szCs w:val="24"/>
          <w:lang w:val="en-GB"/>
        </w:rPr>
        <w:t>as a connecting principle in Rabbi Hutner’s thought</w:t>
      </w:r>
      <w:r w:rsidR="00B104A1">
        <w:rPr>
          <w:rFonts w:asciiTheme="majorBidi" w:hAnsiTheme="majorBidi" w:cstheme="majorBidi"/>
          <w:sz w:val="24"/>
          <w:szCs w:val="24"/>
          <w:lang w:val="en-GB"/>
        </w:rPr>
        <w:t xml:space="preserve">. However, </w:t>
      </w:r>
      <w:r w:rsidR="007D6457" w:rsidRPr="00C34FBE">
        <w:rPr>
          <w:rFonts w:asciiTheme="majorBidi" w:hAnsiTheme="majorBidi" w:cstheme="majorBidi"/>
          <w:sz w:val="24"/>
          <w:szCs w:val="24"/>
          <w:lang w:val="en-GB"/>
        </w:rPr>
        <w:t xml:space="preserve">he interprets it as relating </w:t>
      </w:r>
      <w:r w:rsidR="00FD3C22" w:rsidRPr="00C34FBE">
        <w:rPr>
          <w:rFonts w:asciiTheme="majorBidi" w:hAnsiTheme="majorBidi" w:cstheme="majorBidi"/>
          <w:sz w:val="24"/>
          <w:szCs w:val="24"/>
          <w:lang w:val="en-GB"/>
        </w:rPr>
        <w:t>to a</w:t>
      </w:r>
      <w:r w:rsidR="00B91C89" w:rsidRPr="00C34FBE">
        <w:rPr>
          <w:rFonts w:asciiTheme="majorBidi" w:hAnsiTheme="majorBidi" w:cstheme="majorBidi"/>
          <w:sz w:val="24"/>
          <w:szCs w:val="24"/>
          <w:lang w:val="en-GB"/>
        </w:rPr>
        <w:t xml:space="preserve"> </w:t>
      </w:r>
      <w:r w:rsidR="00FD20FD" w:rsidRPr="00C34FBE">
        <w:rPr>
          <w:rFonts w:asciiTheme="majorBidi" w:hAnsiTheme="majorBidi" w:cstheme="majorBidi"/>
          <w:sz w:val="24"/>
          <w:szCs w:val="24"/>
          <w:lang w:val="en-GB"/>
        </w:rPr>
        <w:t xml:space="preserve">unio-mystic </w:t>
      </w:r>
      <w:r w:rsidR="007D6457" w:rsidRPr="00C34FBE">
        <w:rPr>
          <w:rFonts w:asciiTheme="majorBidi" w:hAnsiTheme="majorBidi" w:cstheme="majorBidi"/>
          <w:sz w:val="24"/>
          <w:szCs w:val="24"/>
          <w:lang w:val="en-GB"/>
        </w:rPr>
        <w:t xml:space="preserve">connection </w:t>
      </w:r>
      <w:r w:rsidR="00FD20FD" w:rsidRPr="00C34FBE">
        <w:rPr>
          <w:rFonts w:asciiTheme="majorBidi" w:hAnsiTheme="majorBidi" w:cstheme="majorBidi"/>
          <w:sz w:val="24"/>
          <w:szCs w:val="24"/>
          <w:lang w:val="en-GB"/>
        </w:rPr>
        <w:t xml:space="preserve">between man and God, an interpretation that </w:t>
      </w:r>
      <w:r w:rsidR="00B23507" w:rsidRPr="00C34FBE">
        <w:rPr>
          <w:rFonts w:asciiTheme="majorBidi" w:hAnsiTheme="majorBidi" w:cstheme="majorBidi"/>
          <w:sz w:val="24"/>
          <w:szCs w:val="24"/>
          <w:lang w:val="en-GB"/>
        </w:rPr>
        <w:t xml:space="preserve">brings </w:t>
      </w:r>
      <w:r w:rsidR="00C010E1" w:rsidRPr="00C34FBE">
        <w:rPr>
          <w:rFonts w:asciiTheme="majorBidi" w:hAnsiTheme="majorBidi" w:cstheme="majorBidi"/>
          <w:sz w:val="24"/>
          <w:szCs w:val="24"/>
          <w:lang w:val="en-GB"/>
        </w:rPr>
        <w:t>Rabbi Hutner</w:t>
      </w:r>
      <w:r w:rsidR="003206F3" w:rsidRPr="00C34FBE">
        <w:rPr>
          <w:rFonts w:asciiTheme="majorBidi" w:hAnsiTheme="majorBidi" w:cstheme="majorBidi"/>
          <w:sz w:val="24"/>
          <w:szCs w:val="24"/>
          <w:lang w:val="en-GB"/>
        </w:rPr>
        <w:t xml:space="preserve">’s idea </w:t>
      </w:r>
      <w:r w:rsidR="00B23507" w:rsidRPr="00C34FBE">
        <w:rPr>
          <w:rFonts w:asciiTheme="majorBidi" w:hAnsiTheme="majorBidi" w:cstheme="majorBidi"/>
          <w:sz w:val="24"/>
          <w:szCs w:val="24"/>
          <w:lang w:val="en-GB"/>
        </w:rPr>
        <w:t xml:space="preserve">close </w:t>
      </w:r>
      <w:r w:rsidR="00784271" w:rsidRPr="00C34FBE">
        <w:rPr>
          <w:rFonts w:asciiTheme="majorBidi" w:hAnsiTheme="majorBidi" w:cstheme="majorBidi"/>
          <w:sz w:val="24"/>
          <w:szCs w:val="24"/>
          <w:lang w:val="en-GB"/>
        </w:rPr>
        <w:t xml:space="preserve">to the Chabad </w:t>
      </w:r>
      <w:r w:rsidR="003206F3" w:rsidRPr="00C34FBE">
        <w:rPr>
          <w:rFonts w:asciiTheme="majorBidi" w:hAnsiTheme="majorBidi" w:cstheme="majorBidi"/>
          <w:sz w:val="24"/>
          <w:szCs w:val="24"/>
        </w:rPr>
        <w:t>concept</w:t>
      </w:r>
      <w:r w:rsidR="00A32E64" w:rsidRPr="00C34FBE">
        <w:rPr>
          <w:rFonts w:asciiTheme="majorBidi" w:hAnsiTheme="majorBidi" w:cstheme="majorBidi"/>
          <w:sz w:val="24"/>
          <w:szCs w:val="24"/>
        </w:rPr>
        <w:t xml:space="preserve"> of </w:t>
      </w:r>
      <w:r w:rsidR="00A12F17" w:rsidRPr="00C34FBE">
        <w:rPr>
          <w:rFonts w:asciiTheme="majorBidi" w:hAnsiTheme="majorBidi" w:cstheme="majorBidi"/>
          <w:sz w:val="24"/>
          <w:szCs w:val="24"/>
        </w:rPr>
        <w:t xml:space="preserve">integration within God and the </w:t>
      </w:r>
      <w:r w:rsidR="008F02A9" w:rsidRPr="00C34FBE">
        <w:rPr>
          <w:rFonts w:asciiTheme="majorBidi" w:hAnsiTheme="majorBidi" w:cstheme="majorBidi"/>
          <w:sz w:val="24"/>
          <w:szCs w:val="24"/>
        </w:rPr>
        <w:t xml:space="preserve">negation </w:t>
      </w:r>
      <w:r w:rsidR="00A22191" w:rsidRPr="00C34FBE">
        <w:rPr>
          <w:rFonts w:asciiTheme="majorBidi" w:hAnsiTheme="majorBidi" w:cstheme="majorBidi"/>
          <w:sz w:val="24"/>
          <w:szCs w:val="24"/>
        </w:rPr>
        <w:t>of individuation, a</w:t>
      </w:r>
      <w:r w:rsidR="00124A1A" w:rsidRPr="00C34FBE">
        <w:rPr>
          <w:rFonts w:asciiTheme="majorBidi" w:hAnsiTheme="majorBidi" w:cstheme="majorBidi"/>
          <w:sz w:val="24"/>
          <w:szCs w:val="24"/>
        </w:rPr>
        <w:t>n affinity</w:t>
      </w:r>
      <w:r w:rsidR="008B7FE0" w:rsidRPr="00C34FBE">
        <w:rPr>
          <w:rFonts w:asciiTheme="majorBidi" w:hAnsiTheme="majorBidi" w:cstheme="majorBidi"/>
          <w:sz w:val="24"/>
          <w:szCs w:val="24"/>
        </w:rPr>
        <w:t xml:space="preserve"> that I </w:t>
      </w:r>
      <w:r w:rsidR="00B104A1">
        <w:rPr>
          <w:rFonts w:asciiTheme="majorBidi" w:hAnsiTheme="majorBidi" w:cstheme="majorBidi"/>
          <w:sz w:val="24"/>
          <w:szCs w:val="24"/>
        </w:rPr>
        <w:t xml:space="preserve">have </w:t>
      </w:r>
      <w:r w:rsidR="00393246" w:rsidRPr="00C34FBE">
        <w:rPr>
          <w:rFonts w:asciiTheme="majorBidi" w:hAnsiTheme="majorBidi" w:cstheme="majorBidi"/>
          <w:sz w:val="24"/>
          <w:szCs w:val="24"/>
        </w:rPr>
        <w:t>refuted</w:t>
      </w:r>
      <w:r w:rsidR="008B7FE0" w:rsidRPr="00C34FBE">
        <w:rPr>
          <w:rFonts w:asciiTheme="majorBidi" w:hAnsiTheme="majorBidi" w:cstheme="majorBidi"/>
          <w:sz w:val="24"/>
          <w:szCs w:val="24"/>
        </w:rPr>
        <w:t xml:space="preserve"> above.</w:t>
      </w:r>
      <w:r w:rsidR="00A22191" w:rsidRPr="00C34FBE">
        <w:rPr>
          <w:rFonts w:asciiTheme="majorBidi" w:hAnsiTheme="majorBidi" w:cstheme="majorBidi"/>
          <w:sz w:val="24"/>
          <w:szCs w:val="24"/>
        </w:rPr>
        <w:t xml:space="preserve"> </w:t>
      </w:r>
      <w:r w:rsidR="00124A1A" w:rsidRPr="00C34FBE">
        <w:rPr>
          <w:rFonts w:asciiTheme="majorBidi" w:hAnsiTheme="majorBidi" w:cstheme="majorBidi"/>
          <w:sz w:val="24"/>
          <w:szCs w:val="24"/>
        </w:rPr>
        <w:t xml:space="preserve">This contradicts </w:t>
      </w:r>
      <w:r w:rsidR="000C395D" w:rsidRPr="00C34FBE">
        <w:rPr>
          <w:rFonts w:asciiTheme="majorBidi" w:hAnsiTheme="majorBidi" w:cstheme="majorBidi"/>
          <w:sz w:val="24"/>
          <w:szCs w:val="24"/>
        </w:rPr>
        <w:t>m</w:t>
      </w:r>
      <w:r w:rsidR="00124A1A" w:rsidRPr="00C34FBE">
        <w:rPr>
          <w:rFonts w:asciiTheme="majorBidi" w:hAnsiTheme="majorBidi" w:cstheme="majorBidi"/>
          <w:sz w:val="24"/>
          <w:szCs w:val="24"/>
        </w:rPr>
        <w:t>y conclusion</w:t>
      </w:r>
      <w:r w:rsidR="000C395D" w:rsidRPr="00C34FBE">
        <w:rPr>
          <w:rFonts w:asciiTheme="majorBidi" w:hAnsiTheme="majorBidi" w:cstheme="majorBidi"/>
          <w:sz w:val="24"/>
          <w:szCs w:val="24"/>
        </w:rPr>
        <w:t xml:space="preserve"> that the dynamic of connection </w:t>
      </w:r>
      <w:r w:rsidR="0062340B" w:rsidRPr="00C34FBE">
        <w:rPr>
          <w:rFonts w:asciiTheme="majorBidi" w:hAnsiTheme="majorBidi" w:cstheme="majorBidi"/>
          <w:sz w:val="24"/>
          <w:szCs w:val="24"/>
        </w:rPr>
        <w:t xml:space="preserve">in Rabbi Hutner’s thought relates to </w:t>
      </w:r>
      <w:r w:rsidR="006411F4" w:rsidRPr="00C34FBE">
        <w:rPr>
          <w:rFonts w:asciiTheme="majorBidi" w:hAnsiTheme="majorBidi" w:cstheme="majorBidi"/>
          <w:sz w:val="24"/>
          <w:szCs w:val="24"/>
        </w:rPr>
        <w:t xml:space="preserve">overcoming the dualistic chasm </w:t>
      </w:r>
      <w:r w:rsidR="005E5BF4" w:rsidRPr="00C34FBE">
        <w:rPr>
          <w:rFonts w:asciiTheme="majorBidi" w:hAnsiTheme="majorBidi" w:cstheme="majorBidi"/>
          <w:sz w:val="24"/>
          <w:szCs w:val="24"/>
        </w:rPr>
        <w:t xml:space="preserve">and the connecting of the upper and lower worlds by sanctifying </w:t>
      </w:r>
      <w:r w:rsidR="005E5BF4" w:rsidRPr="00C34FBE">
        <w:rPr>
          <w:rFonts w:asciiTheme="majorBidi" w:hAnsiTheme="majorBidi" w:cstheme="majorBidi"/>
          <w:i/>
          <w:iCs/>
          <w:sz w:val="24"/>
          <w:szCs w:val="24"/>
        </w:rPr>
        <w:t>divrei reshut</w:t>
      </w:r>
      <w:r w:rsidR="00E26137" w:rsidRPr="00C34FBE">
        <w:rPr>
          <w:rFonts w:asciiTheme="majorBidi" w:hAnsiTheme="majorBidi" w:cstheme="majorBidi"/>
          <w:i/>
          <w:iCs/>
          <w:sz w:val="24"/>
          <w:szCs w:val="24"/>
        </w:rPr>
        <w:t xml:space="preserve">, </w:t>
      </w:r>
      <w:r w:rsidR="00E26137" w:rsidRPr="00C34FBE">
        <w:rPr>
          <w:rFonts w:asciiTheme="majorBidi" w:hAnsiTheme="majorBidi" w:cstheme="majorBidi"/>
          <w:sz w:val="24"/>
          <w:szCs w:val="24"/>
        </w:rPr>
        <w:t xml:space="preserve">which for Rabbi </w:t>
      </w:r>
      <w:r w:rsidR="00EF69E2" w:rsidRPr="00C34FBE">
        <w:rPr>
          <w:rFonts w:asciiTheme="majorBidi" w:hAnsiTheme="majorBidi" w:cstheme="majorBidi"/>
          <w:sz w:val="24"/>
          <w:szCs w:val="24"/>
        </w:rPr>
        <w:t>Hutner</w:t>
      </w:r>
      <w:r w:rsidR="00E26137" w:rsidRPr="00C34FBE">
        <w:rPr>
          <w:rFonts w:asciiTheme="majorBidi" w:hAnsiTheme="majorBidi" w:cstheme="majorBidi"/>
          <w:sz w:val="24"/>
          <w:szCs w:val="24"/>
        </w:rPr>
        <w:t xml:space="preserve"> means granting </w:t>
      </w:r>
      <w:r w:rsidR="008037FC" w:rsidRPr="00C34FBE">
        <w:rPr>
          <w:rFonts w:asciiTheme="majorBidi" w:hAnsiTheme="majorBidi" w:cstheme="majorBidi"/>
          <w:i/>
          <w:iCs/>
          <w:sz w:val="24"/>
          <w:szCs w:val="24"/>
        </w:rPr>
        <w:t>chashivut</w:t>
      </w:r>
      <w:r w:rsidR="008037FC" w:rsidRPr="00C34FBE">
        <w:rPr>
          <w:rFonts w:asciiTheme="majorBidi" w:hAnsiTheme="majorBidi" w:cstheme="majorBidi"/>
          <w:sz w:val="24"/>
          <w:szCs w:val="24"/>
        </w:rPr>
        <w:t xml:space="preserve"> to </w:t>
      </w:r>
      <w:r w:rsidR="008C7820" w:rsidRPr="00C34FBE">
        <w:rPr>
          <w:rFonts w:asciiTheme="majorBidi" w:hAnsiTheme="majorBidi" w:cstheme="majorBidi"/>
          <w:sz w:val="24"/>
          <w:szCs w:val="24"/>
        </w:rPr>
        <w:t>something</w:t>
      </w:r>
      <w:r w:rsidR="008037FC" w:rsidRPr="00C34FBE">
        <w:rPr>
          <w:rFonts w:asciiTheme="majorBidi" w:hAnsiTheme="majorBidi" w:cstheme="majorBidi"/>
          <w:sz w:val="24"/>
          <w:szCs w:val="24"/>
        </w:rPr>
        <w:t xml:space="preserve"> neutral. </w:t>
      </w:r>
      <w:r w:rsidR="00671615" w:rsidRPr="00C34FBE">
        <w:rPr>
          <w:rFonts w:asciiTheme="majorBidi" w:hAnsiTheme="majorBidi" w:cstheme="majorBidi"/>
          <w:sz w:val="24"/>
          <w:szCs w:val="24"/>
        </w:rPr>
        <w:t xml:space="preserve">As we have seen, because of </w:t>
      </w:r>
      <w:r w:rsidR="0010268D" w:rsidRPr="00C34FBE">
        <w:rPr>
          <w:rFonts w:asciiTheme="majorBidi" w:hAnsiTheme="majorBidi" w:cstheme="majorBidi"/>
          <w:sz w:val="24"/>
          <w:szCs w:val="24"/>
        </w:rPr>
        <w:t>Rabbi Hutner’s</w:t>
      </w:r>
      <w:r w:rsidR="00671615" w:rsidRPr="00C34FBE">
        <w:rPr>
          <w:rFonts w:asciiTheme="majorBidi" w:hAnsiTheme="majorBidi" w:cstheme="majorBidi"/>
          <w:sz w:val="24"/>
          <w:szCs w:val="24"/>
        </w:rPr>
        <w:t xml:space="preserve"> unsystematic </w:t>
      </w:r>
      <w:r w:rsidR="0010268D" w:rsidRPr="00C34FBE">
        <w:rPr>
          <w:rFonts w:asciiTheme="majorBidi" w:hAnsiTheme="majorBidi" w:cstheme="majorBidi"/>
          <w:sz w:val="24"/>
          <w:szCs w:val="24"/>
        </w:rPr>
        <w:t xml:space="preserve">and esoteric </w:t>
      </w:r>
      <w:r w:rsidR="00671615" w:rsidRPr="00C34FBE">
        <w:rPr>
          <w:rFonts w:asciiTheme="majorBidi" w:hAnsiTheme="majorBidi" w:cstheme="majorBidi"/>
          <w:sz w:val="24"/>
          <w:szCs w:val="24"/>
        </w:rPr>
        <w:t>writing</w:t>
      </w:r>
      <w:r w:rsidR="0010268D" w:rsidRPr="00C34FBE">
        <w:rPr>
          <w:rFonts w:asciiTheme="majorBidi" w:hAnsiTheme="majorBidi" w:cstheme="majorBidi"/>
          <w:sz w:val="24"/>
          <w:szCs w:val="24"/>
        </w:rPr>
        <w:t xml:space="preserve">, an analysis </w:t>
      </w:r>
      <w:r w:rsidR="00186E17" w:rsidRPr="00C34FBE">
        <w:rPr>
          <w:rFonts w:asciiTheme="majorBidi" w:hAnsiTheme="majorBidi" w:cstheme="majorBidi"/>
          <w:sz w:val="24"/>
          <w:szCs w:val="24"/>
        </w:rPr>
        <w:t>of his thought is by n</w:t>
      </w:r>
      <w:r w:rsidR="00000B1C" w:rsidRPr="00C34FBE">
        <w:rPr>
          <w:rFonts w:asciiTheme="majorBidi" w:hAnsiTheme="majorBidi" w:cstheme="majorBidi"/>
          <w:sz w:val="24"/>
          <w:szCs w:val="24"/>
        </w:rPr>
        <w:t xml:space="preserve">ecessity </w:t>
      </w:r>
      <w:r w:rsidR="00186E17" w:rsidRPr="00C34FBE">
        <w:rPr>
          <w:rFonts w:asciiTheme="majorBidi" w:hAnsiTheme="majorBidi" w:cstheme="majorBidi"/>
          <w:sz w:val="24"/>
          <w:szCs w:val="24"/>
        </w:rPr>
        <w:t xml:space="preserve">interpretive and speculative. </w:t>
      </w:r>
      <w:r w:rsidR="003368D5" w:rsidRPr="00C34FBE">
        <w:rPr>
          <w:rFonts w:asciiTheme="majorBidi" w:hAnsiTheme="majorBidi" w:cstheme="majorBidi"/>
          <w:sz w:val="24"/>
          <w:szCs w:val="24"/>
        </w:rPr>
        <w:t xml:space="preserve">In my reconstruction of his </w:t>
      </w:r>
      <w:r w:rsidR="00EC2B3E" w:rsidRPr="00C34FBE">
        <w:rPr>
          <w:rFonts w:asciiTheme="majorBidi" w:hAnsiTheme="majorBidi" w:cstheme="majorBidi"/>
          <w:sz w:val="24"/>
          <w:szCs w:val="24"/>
        </w:rPr>
        <w:t xml:space="preserve">intellectual </w:t>
      </w:r>
      <w:r w:rsidR="00B94201" w:rsidRPr="00C34FBE">
        <w:rPr>
          <w:rFonts w:asciiTheme="majorBidi" w:hAnsiTheme="majorBidi" w:cstheme="majorBidi"/>
          <w:sz w:val="24"/>
          <w:szCs w:val="24"/>
        </w:rPr>
        <w:t>infrastructure,</w:t>
      </w:r>
      <w:r w:rsidR="00EC2B3E" w:rsidRPr="00C34FBE">
        <w:rPr>
          <w:rFonts w:asciiTheme="majorBidi" w:hAnsiTheme="majorBidi" w:cstheme="majorBidi"/>
          <w:sz w:val="24"/>
          <w:szCs w:val="24"/>
        </w:rPr>
        <w:t xml:space="preserve"> I attempted to </w:t>
      </w:r>
      <w:r w:rsidR="00404A17" w:rsidRPr="00C34FBE">
        <w:rPr>
          <w:rFonts w:asciiTheme="majorBidi" w:hAnsiTheme="majorBidi" w:cstheme="majorBidi"/>
          <w:sz w:val="24"/>
          <w:szCs w:val="24"/>
        </w:rPr>
        <w:t xml:space="preserve">extract the correct key with which to read </w:t>
      </w:r>
      <w:r w:rsidR="0060419F" w:rsidRPr="00C34FBE">
        <w:rPr>
          <w:rFonts w:asciiTheme="majorBidi" w:hAnsiTheme="majorBidi" w:cstheme="majorBidi"/>
          <w:sz w:val="24"/>
          <w:szCs w:val="24"/>
        </w:rPr>
        <w:t xml:space="preserve">the thought presented in the </w:t>
      </w:r>
      <w:r w:rsidR="0060419F" w:rsidRPr="00C34FBE">
        <w:rPr>
          <w:rFonts w:asciiTheme="majorBidi" w:hAnsiTheme="majorBidi" w:cstheme="majorBidi"/>
          <w:i/>
          <w:iCs/>
          <w:sz w:val="24"/>
          <w:szCs w:val="24"/>
        </w:rPr>
        <w:t>Pachad Yitzchak</w:t>
      </w:r>
      <w:r w:rsidR="0060419F" w:rsidRPr="00C34FBE">
        <w:rPr>
          <w:rFonts w:asciiTheme="majorBidi" w:hAnsiTheme="majorBidi" w:cstheme="majorBidi"/>
          <w:sz w:val="24"/>
          <w:szCs w:val="24"/>
        </w:rPr>
        <w:t xml:space="preserve"> books</w:t>
      </w:r>
      <w:r w:rsidR="004E64E0" w:rsidRPr="00C34FBE">
        <w:rPr>
          <w:rFonts w:asciiTheme="majorBidi" w:hAnsiTheme="majorBidi" w:cstheme="majorBidi"/>
          <w:sz w:val="24"/>
          <w:szCs w:val="24"/>
        </w:rPr>
        <w:t xml:space="preserve">, and </w:t>
      </w:r>
      <w:r w:rsidR="002404C3">
        <w:rPr>
          <w:rFonts w:asciiTheme="majorBidi" w:hAnsiTheme="majorBidi" w:cstheme="majorBidi"/>
          <w:sz w:val="24"/>
          <w:szCs w:val="24"/>
        </w:rPr>
        <w:t>I</w:t>
      </w:r>
      <w:r w:rsidR="00C515F2">
        <w:rPr>
          <w:rFonts w:asciiTheme="majorBidi" w:hAnsiTheme="majorBidi" w:cstheme="majorBidi"/>
          <w:sz w:val="24"/>
          <w:szCs w:val="24"/>
        </w:rPr>
        <w:t>, therefore,</w:t>
      </w:r>
      <w:r w:rsidR="002404C3">
        <w:rPr>
          <w:rFonts w:asciiTheme="majorBidi" w:hAnsiTheme="majorBidi" w:cstheme="majorBidi"/>
          <w:sz w:val="24"/>
          <w:szCs w:val="24"/>
        </w:rPr>
        <w:t xml:space="preserve"> </w:t>
      </w:r>
      <w:r w:rsidR="00744FF2" w:rsidRPr="00C34FBE">
        <w:rPr>
          <w:rFonts w:asciiTheme="majorBidi" w:hAnsiTheme="majorBidi" w:cstheme="majorBidi"/>
          <w:sz w:val="24"/>
          <w:szCs w:val="24"/>
        </w:rPr>
        <w:t xml:space="preserve">prefer </w:t>
      </w:r>
      <w:r w:rsidR="0018357A" w:rsidRPr="00C34FBE">
        <w:rPr>
          <w:rFonts w:asciiTheme="majorBidi" w:hAnsiTheme="majorBidi" w:cstheme="majorBidi"/>
          <w:sz w:val="24"/>
          <w:szCs w:val="24"/>
        </w:rPr>
        <w:t>my conclusions to Wolfson’s</w:t>
      </w:r>
      <w:r w:rsidR="002E2289" w:rsidRPr="00C34FBE">
        <w:rPr>
          <w:rFonts w:asciiTheme="majorBidi" w:hAnsiTheme="majorBidi" w:cstheme="majorBidi"/>
          <w:sz w:val="24"/>
          <w:szCs w:val="24"/>
        </w:rPr>
        <w:t>.</w:t>
      </w:r>
    </w:p>
    <w:p w14:paraId="417DB91C" w14:textId="50B6671B" w:rsidR="001C4354" w:rsidRPr="00C34FBE" w:rsidRDefault="001C4354"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I will now </w:t>
      </w:r>
      <w:r w:rsidR="00332494" w:rsidRPr="00C34FBE">
        <w:rPr>
          <w:rFonts w:asciiTheme="majorBidi" w:hAnsiTheme="majorBidi" w:cstheme="majorBidi"/>
          <w:sz w:val="24"/>
          <w:szCs w:val="24"/>
        </w:rPr>
        <w:t>return</w:t>
      </w:r>
      <w:r w:rsidRPr="00C34FBE">
        <w:rPr>
          <w:rFonts w:asciiTheme="majorBidi" w:hAnsiTheme="majorBidi" w:cstheme="majorBidi"/>
          <w:sz w:val="24"/>
          <w:szCs w:val="24"/>
        </w:rPr>
        <w:t xml:space="preserve"> to the question </w:t>
      </w:r>
      <w:r w:rsidR="002D55B9" w:rsidRPr="00C34FBE">
        <w:rPr>
          <w:rFonts w:asciiTheme="majorBidi" w:hAnsiTheme="majorBidi" w:cstheme="majorBidi"/>
          <w:sz w:val="24"/>
          <w:szCs w:val="24"/>
        </w:rPr>
        <w:t xml:space="preserve">that I raised earlier, the question of the meaning of </w:t>
      </w:r>
      <w:commentRangeStart w:id="10"/>
      <w:r w:rsidR="002D55B9" w:rsidRPr="00C34FBE">
        <w:rPr>
          <w:rFonts w:asciiTheme="majorBidi" w:hAnsiTheme="majorBidi" w:cstheme="majorBidi"/>
          <w:sz w:val="24"/>
          <w:szCs w:val="24"/>
        </w:rPr>
        <w:t xml:space="preserve">“a </w:t>
      </w:r>
      <w:r w:rsidR="002D55B9" w:rsidRPr="00215E6B">
        <w:rPr>
          <w:rFonts w:asciiTheme="majorBidi" w:hAnsiTheme="majorBidi" w:cstheme="majorBidi"/>
          <w:sz w:val="24"/>
          <w:szCs w:val="24"/>
          <w:highlight w:val="cyan"/>
        </w:rPr>
        <w:t xml:space="preserve">new form </w:t>
      </w:r>
      <w:r w:rsidR="00483812" w:rsidRPr="00215E6B">
        <w:rPr>
          <w:rFonts w:asciiTheme="majorBidi" w:hAnsiTheme="majorBidi" w:cstheme="majorBidi"/>
          <w:sz w:val="24"/>
          <w:szCs w:val="24"/>
          <w:highlight w:val="cyan"/>
        </w:rPr>
        <w:t xml:space="preserve">of </w:t>
      </w:r>
      <w:r w:rsidR="00B80667" w:rsidRPr="00215E6B">
        <w:rPr>
          <w:rFonts w:asciiTheme="majorBidi" w:hAnsiTheme="majorBidi" w:cstheme="majorBidi"/>
          <w:sz w:val="24"/>
          <w:szCs w:val="24"/>
          <w:highlight w:val="cyan"/>
        </w:rPr>
        <w:t xml:space="preserve">the concealed in revealed </w:t>
      </w:r>
      <w:r w:rsidR="00483812" w:rsidRPr="00215E6B">
        <w:rPr>
          <w:rFonts w:asciiTheme="majorBidi" w:hAnsiTheme="majorBidi" w:cstheme="majorBidi"/>
          <w:sz w:val="24"/>
          <w:szCs w:val="24"/>
          <w:highlight w:val="cyan"/>
        </w:rPr>
        <w:t>language</w:t>
      </w:r>
      <w:r w:rsidR="00483812" w:rsidRPr="00C34FBE">
        <w:rPr>
          <w:rFonts w:asciiTheme="majorBidi" w:hAnsiTheme="majorBidi" w:cstheme="majorBidi"/>
          <w:sz w:val="24"/>
          <w:szCs w:val="24"/>
        </w:rPr>
        <w:t>”</w:t>
      </w:r>
      <w:commentRangeEnd w:id="10"/>
      <w:r w:rsidR="008D7978">
        <w:rPr>
          <w:rStyle w:val="CommentReference"/>
          <w:rFonts w:asciiTheme="minorHAnsi" w:eastAsiaTheme="minorHAnsi" w:hAnsiTheme="minorHAnsi" w:cstheme="minorBidi"/>
          <w:rtl/>
        </w:rPr>
        <w:commentReference w:id="10"/>
      </w:r>
      <w:r w:rsidR="00483812" w:rsidRPr="00C34FBE">
        <w:rPr>
          <w:rFonts w:asciiTheme="majorBidi" w:hAnsiTheme="majorBidi" w:cstheme="majorBidi"/>
          <w:sz w:val="24"/>
          <w:szCs w:val="24"/>
        </w:rPr>
        <w:t xml:space="preserve"> in relation to Rabbi Hutner’s </w:t>
      </w:r>
      <w:r w:rsidR="002F0077" w:rsidRPr="00C34FBE">
        <w:rPr>
          <w:rFonts w:asciiTheme="majorBidi" w:hAnsiTheme="majorBidi" w:cstheme="majorBidi"/>
          <w:sz w:val="24"/>
          <w:szCs w:val="24"/>
        </w:rPr>
        <w:t>thought and</w:t>
      </w:r>
      <w:r w:rsidR="00734F11" w:rsidRPr="00C34FBE">
        <w:rPr>
          <w:rFonts w:asciiTheme="majorBidi" w:hAnsiTheme="majorBidi" w:cstheme="majorBidi"/>
          <w:sz w:val="24"/>
          <w:szCs w:val="24"/>
        </w:rPr>
        <w:t xml:space="preserve"> attempt </w:t>
      </w:r>
      <w:r w:rsidR="00C2793F" w:rsidRPr="00C34FBE">
        <w:rPr>
          <w:rFonts w:asciiTheme="majorBidi" w:hAnsiTheme="majorBidi" w:cstheme="majorBidi"/>
          <w:sz w:val="24"/>
          <w:szCs w:val="24"/>
        </w:rPr>
        <w:t xml:space="preserve">to advance </w:t>
      </w:r>
      <w:r w:rsidR="00D332A4" w:rsidRPr="00C34FBE">
        <w:rPr>
          <w:rFonts w:asciiTheme="majorBidi" w:hAnsiTheme="majorBidi" w:cstheme="majorBidi"/>
          <w:sz w:val="24"/>
          <w:szCs w:val="24"/>
        </w:rPr>
        <w:t>the</w:t>
      </w:r>
      <w:r w:rsidR="00AF1964" w:rsidRPr="00C34FBE">
        <w:rPr>
          <w:rFonts w:asciiTheme="majorBidi" w:hAnsiTheme="majorBidi" w:cstheme="majorBidi"/>
          <w:sz w:val="24"/>
          <w:szCs w:val="24"/>
        </w:rPr>
        <w:t xml:space="preserve"> discussion on this matter. </w:t>
      </w:r>
      <w:r w:rsidR="00C2793F" w:rsidRPr="00C34FBE">
        <w:rPr>
          <w:rFonts w:asciiTheme="majorBidi" w:hAnsiTheme="majorBidi" w:cstheme="majorBidi"/>
          <w:sz w:val="24"/>
          <w:szCs w:val="24"/>
        </w:rPr>
        <w:t xml:space="preserve">I believe that the key to </w:t>
      </w:r>
      <w:r w:rsidR="00071FD7" w:rsidRPr="00C34FBE">
        <w:rPr>
          <w:rFonts w:asciiTheme="majorBidi" w:hAnsiTheme="majorBidi" w:cstheme="majorBidi"/>
          <w:sz w:val="24"/>
          <w:szCs w:val="24"/>
        </w:rPr>
        <w:t xml:space="preserve">answering this question </w:t>
      </w:r>
      <w:r w:rsidR="005958A4" w:rsidRPr="00C34FBE">
        <w:rPr>
          <w:rFonts w:asciiTheme="majorBidi" w:hAnsiTheme="majorBidi" w:cstheme="majorBidi"/>
          <w:sz w:val="24"/>
          <w:szCs w:val="24"/>
        </w:rPr>
        <w:t xml:space="preserve">is </w:t>
      </w:r>
      <w:r w:rsidR="00071FD7" w:rsidRPr="00C34FBE">
        <w:rPr>
          <w:rFonts w:asciiTheme="majorBidi" w:hAnsiTheme="majorBidi" w:cstheme="majorBidi"/>
          <w:sz w:val="24"/>
          <w:szCs w:val="24"/>
        </w:rPr>
        <w:t xml:space="preserve">identifying the motivation </w:t>
      </w:r>
      <w:r w:rsidR="00673F0C" w:rsidRPr="00C34FBE">
        <w:rPr>
          <w:rFonts w:asciiTheme="majorBidi" w:hAnsiTheme="majorBidi" w:cstheme="majorBidi"/>
          <w:sz w:val="24"/>
          <w:szCs w:val="24"/>
        </w:rPr>
        <w:t>behind this type of writing.</w:t>
      </w:r>
    </w:p>
    <w:p w14:paraId="35EB5159" w14:textId="009E5CF1" w:rsidR="00E94D64" w:rsidRPr="00C34FBE" w:rsidRDefault="00E94D64"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First, let us ask the opposite question: what is the motivation </w:t>
      </w:r>
      <w:r w:rsidR="006124DD" w:rsidRPr="00C34FBE">
        <w:rPr>
          <w:rFonts w:asciiTheme="majorBidi" w:hAnsiTheme="majorBidi" w:cstheme="majorBidi"/>
          <w:sz w:val="24"/>
          <w:szCs w:val="24"/>
        </w:rPr>
        <w:t xml:space="preserve">for writing in kabbalistic </w:t>
      </w:r>
      <w:r w:rsidR="00214B7A" w:rsidRPr="00C34FBE">
        <w:rPr>
          <w:rFonts w:asciiTheme="majorBidi" w:hAnsiTheme="majorBidi" w:cstheme="majorBidi"/>
          <w:sz w:val="24"/>
          <w:szCs w:val="24"/>
        </w:rPr>
        <w:t>language, that</w:t>
      </w:r>
      <w:r w:rsidR="006124DD" w:rsidRPr="00C34FBE">
        <w:rPr>
          <w:rFonts w:asciiTheme="majorBidi" w:hAnsiTheme="majorBidi" w:cstheme="majorBidi"/>
          <w:sz w:val="24"/>
          <w:szCs w:val="24"/>
        </w:rPr>
        <w:t xml:space="preserve"> is, </w:t>
      </w:r>
      <w:r w:rsidR="00A93D1A" w:rsidRPr="00C34FBE">
        <w:rPr>
          <w:rFonts w:asciiTheme="majorBidi" w:hAnsiTheme="majorBidi" w:cstheme="majorBidi"/>
          <w:sz w:val="24"/>
          <w:szCs w:val="24"/>
        </w:rPr>
        <w:t>compressed language</w:t>
      </w:r>
      <w:r w:rsidR="002E01AE" w:rsidRPr="00C34FBE">
        <w:rPr>
          <w:rFonts w:asciiTheme="majorBidi" w:hAnsiTheme="majorBidi" w:cstheme="majorBidi"/>
          <w:sz w:val="24"/>
          <w:szCs w:val="24"/>
        </w:rPr>
        <w:t xml:space="preserve">, </w:t>
      </w:r>
      <w:r w:rsidR="007F5D8D" w:rsidRPr="00C34FBE">
        <w:rPr>
          <w:rFonts w:asciiTheme="majorBidi" w:hAnsiTheme="majorBidi" w:cstheme="majorBidi"/>
          <w:sz w:val="24"/>
          <w:szCs w:val="24"/>
        </w:rPr>
        <w:t>filled with technical det</w:t>
      </w:r>
      <w:r w:rsidR="00081C98" w:rsidRPr="00C34FBE">
        <w:rPr>
          <w:rFonts w:asciiTheme="majorBidi" w:hAnsiTheme="majorBidi" w:cstheme="majorBidi"/>
          <w:sz w:val="24"/>
          <w:szCs w:val="24"/>
        </w:rPr>
        <w:t xml:space="preserve">ails including names, </w:t>
      </w:r>
      <w:r w:rsidR="00340CDB" w:rsidRPr="00C34FBE">
        <w:rPr>
          <w:rFonts w:asciiTheme="majorBidi" w:hAnsiTheme="majorBidi" w:cstheme="majorBidi"/>
          <w:sz w:val="24"/>
          <w:szCs w:val="24"/>
        </w:rPr>
        <w:t>divine aspects</w:t>
      </w:r>
      <w:r w:rsidR="00081C98" w:rsidRPr="00C34FBE">
        <w:rPr>
          <w:rFonts w:asciiTheme="majorBidi" w:hAnsiTheme="majorBidi" w:cstheme="majorBidi"/>
          <w:sz w:val="24"/>
          <w:szCs w:val="24"/>
        </w:rPr>
        <w:t xml:space="preserve">, </w:t>
      </w:r>
      <w:r w:rsidR="002C1857" w:rsidRPr="00C34FBE">
        <w:rPr>
          <w:rFonts w:asciiTheme="majorBidi" w:hAnsiTheme="majorBidi" w:cstheme="majorBidi"/>
          <w:sz w:val="24"/>
          <w:szCs w:val="24"/>
        </w:rPr>
        <w:t>phrases</w:t>
      </w:r>
      <w:r w:rsidR="004F024B" w:rsidRPr="00C34FBE">
        <w:rPr>
          <w:rFonts w:asciiTheme="majorBidi" w:hAnsiTheme="majorBidi" w:cstheme="majorBidi"/>
          <w:sz w:val="24"/>
          <w:szCs w:val="24"/>
        </w:rPr>
        <w:t>,</w:t>
      </w:r>
      <w:r w:rsidR="00CF5A7F" w:rsidRPr="00C34FBE">
        <w:rPr>
          <w:rFonts w:asciiTheme="majorBidi" w:hAnsiTheme="majorBidi" w:cstheme="majorBidi"/>
          <w:sz w:val="24"/>
          <w:szCs w:val="24"/>
        </w:rPr>
        <w:t xml:space="preserve"> and the other “professional” elements of kabbalistic thought</w:t>
      </w:r>
      <w:r w:rsidR="004F024B" w:rsidRPr="00C34FBE">
        <w:rPr>
          <w:rFonts w:asciiTheme="majorBidi" w:hAnsiTheme="majorBidi" w:cstheme="majorBidi"/>
          <w:sz w:val="24"/>
          <w:szCs w:val="24"/>
        </w:rPr>
        <w:t>?</w:t>
      </w:r>
      <w:r w:rsidR="00CF5A7F" w:rsidRPr="00C34FBE">
        <w:rPr>
          <w:rFonts w:asciiTheme="majorBidi" w:hAnsiTheme="majorBidi" w:cstheme="majorBidi"/>
          <w:sz w:val="24"/>
          <w:szCs w:val="24"/>
        </w:rPr>
        <w:t xml:space="preserve"> </w:t>
      </w:r>
      <w:r w:rsidR="009C45B5" w:rsidRPr="00C34FBE">
        <w:rPr>
          <w:rFonts w:asciiTheme="majorBidi" w:hAnsiTheme="majorBidi" w:cstheme="majorBidi"/>
          <w:sz w:val="24"/>
          <w:szCs w:val="24"/>
        </w:rPr>
        <w:t>In ge</w:t>
      </w:r>
      <w:r w:rsidR="0053339A" w:rsidRPr="00C34FBE">
        <w:rPr>
          <w:rFonts w:asciiTheme="majorBidi" w:hAnsiTheme="majorBidi" w:cstheme="majorBidi"/>
          <w:sz w:val="24"/>
          <w:szCs w:val="24"/>
        </w:rPr>
        <w:t xml:space="preserve">neral, we can </w:t>
      </w:r>
      <w:r w:rsidR="004064E5" w:rsidRPr="00C34FBE">
        <w:rPr>
          <w:rFonts w:asciiTheme="majorBidi" w:hAnsiTheme="majorBidi" w:cstheme="majorBidi"/>
          <w:sz w:val="24"/>
          <w:szCs w:val="24"/>
        </w:rPr>
        <w:t xml:space="preserve">identify two </w:t>
      </w:r>
      <w:r w:rsidR="002C1857" w:rsidRPr="00C34FBE">
        <w:rPr>
          <w:rFonts w:asciiTheme="majorBidi" w:hAnsiTheme="majorBidi" w:cstheme="majorBidi"/>
          <w:sz w:val="24"/>
          <w:szCs w:val="24"/>
        </w:rPr>
        <w:t>basic</w:t>
      </w:r>
      <w:r w:rsidR="00C60737" w:rsidRPr="00C34FBE">
        <w:rPr>
          <w:rFonts w:asciiTheme="majorBidi" w:hAnsiTheme="majorBidi" w:cstheme="majorBidi"/>
          <w:sz w:val="24"/>
          <w:szCs w:val="24"/>
        </w:rPr>
        <w:t xml:space="preserve"> traditional motivations, at least </w:t>
      </w:r>
      <w:r w:rsidR="00DC2986" w:rsidRPr="00C34FBE">
        <w:rPr>
          <w:rFonts w:asciiTheme="majorBidi" w:hAnsiTheme="majorBidi" w:cstheme="majorBidi"/>
          <w:sz w:val="24"/>
          <w:szCs w:val="24"/>
        </w:rPr>
        <w:t xml:space="preserve">in the context of Lurianic </w:t>
      </w:r>
      <w:r w:rsidR="000C2982" w:rsidRPr="00C34FBE">
        <w:rPr>
          <w:rFonts w:asciiTheme="majorBidi" w:hAnsiTheme="majorBidi" w:cstheme="majorBidi"/>
          <w:sz w:val="24"/>
          <w:szCs w:val="24"/>
        </w:rPr>
        <w:t>Kabbalah</w:t>
      </w:r>
      <w:r w:rsidR="00DC2986" w:rsidRPr="00C34FBE">
        <w:rPr>
          <w:rFonts w:asciiTheme="majorBidi" w:hAnsiTheme="majorBidi" w:cstheme="majorBidi"/>
          <w:sz w:val="24"/>
          <w:szCs w:val="24"/>
        </w:rPr>
        <w:t xml:space="preserve">. The </w:t>
      </w:r>
      <w:r w:rsidR="00880B02" w:rsidRPr="00C34FBE">
        <w:rPr>
          <w:rFonts w:asciiTheme="majorBidi" w:hAnsiTheme="majorBidi" w:cstheme="majorBidi"/>
          <w:sz w:val="24"/>
          <w:szCs w:val="24"/>
        </w:rPr>
        <w:t>essence</w:t>
      </w:r>
      <w:r w:rsidR="00DC2986" w:rsidRPr="00C34FBE">
        <w:rPr>
          <w:rFonts w:asciiTheme="majorBidi" w:hAnsiTheme="majorBidi" w:cstheme="majorBidi"/>
          <w:sz w:val="24"/>
          <w:szCs w:val="24"/>
        </w:rPr>
        <w:t xml:space="preserve"> of </w:t>
      </w:r>
      <w:r w:rsidR="00880B02" w:rsidRPr="00C34FBE">
        <w:rPr>
          <w:rFonts w:asciiTheme="majorBidi" w:hAnsiTheme="majorBidi" w:cstheme="majorBidi"/>
          <w:sz w:val="24"/>
          <w:szCs w:val="24"/>
        </w:rPr>
        <w:t>Lurianic</w:t>
      </w:r>
      <w:r w:rsidR="00DC2986" w:rsidRPr="00C34FBE">
        <w:rPr>
          <w:rFonts w:asciiTheme="majorBidi" w:hAnsiTheme="majorBidi" w:cstheme="majorBidi"/>
          <w:sz w:val="24"/>
          <w:szCs w:val="24"/>
        </w:rPr>
        <w:t xml:space="preserve"> Kabbalah </w:t>
      </w:r>
      <w:r w:rsidR="0097077D" w:rsidRPr="00C34FBE">
        <w:rPr>
          <w:rFonts w:asciiTheme="majorBidi" w:hAnsiTheme="majorBidi" w:cstheme="majorBidi"/>
          <w:sz w:val="24"/>
          <w:szCs w:val="24"/>
        </w:rPr>
        <w:t xml:space="preserve">is the </w:t>
      </w:r>
      <w:r w:rsidR="004E7E83" w:rsidRPr="00C34FBE">
        <w:rPr>
          <w:rFonts w:asciiTheme="majorBidi" w:hAnsiTheme="majorBidi" w:cstheme="majorBidi"/>
          <w:sz w:val="24"/>
          <w:szCs w:val="24"/>
        </w:rPr>
        <w:t xml:space="preserve">idea that </w:t>
      </w:r>
      <w:r w:rsidR="00045F89" w:rsidRPr="00C34FBE">
        <w:rPr>
          <w:rFonts w:asciiTheme="majorBidi" w:hAnsiTheme="majorBidi" w:cstheme="majorBidi"/>
          <w:sz w:val="24"/>
          <w:szCs w:val="24"/>
        </w:rPr>
        <w:t>the day of the creation of the world</w:t>
      </w:r>
      <w:r w:rsidR="00C44079" w:rsidRPr="00C34FBE">
        <w:rPr>
          <w:rFonts w:asciiTheme="majorBidi" w:hAnsiTheme="majorBidi" w:cstheme="majorBidi"/>
          <w:sz w:val="24"/>
          <w:szCs w:val="24"/>
        </w:rPr>
        <w:t xml:space="preserve"> signifies </w:t>
      </w:r>
      <w:r w:rsidR="00526858">
        <w:rPr>
          <w:rFonts w:asciiTheme="majorBidi" w:hAnsiTheme="majorBidi" w:cstheme="majorBidi"/>
          <w:sz w:val="24"/>
          <w:szCs w:val="24"/>
        </w:rPr>
        <w:t xml:space="preserve">a </w:t>
      </w:r>
      <w:r w:rsidR="00C44079" w:rsidRPr="00C34FBE">
        <w:rPr>
          <w:rFonts w:asciiTheme="majorBidi" w:hAnsiTheme="majorBidi" w:cstheme="majorBidi"/>
          <w:sz w:val="24"/>
          <w:szCs w:val="24"/>
        </w:rPr>
        <w:t xml:space="preserve">crisis within the </w:t>
      </w:r>
      <w:r w:rsidR="00CA01A6">
        <w:rPr>
          <w:rFonts w:asciiTheme="majorBidi" w:hAnsiTheme="majorBidi" w:cstheme="majorBidi"/>
          <w:sz w:val="24"/>
          <w:szCs w:val="24"/>
        </w:rPr>
        <w:t>D</w:t>
      </w:r>
      <w:r w:rsidR="00C44079" w:rsidRPr="00C34FBE">
        <w:rPr>
          <w:rFonts w:asciiTheme="majorBidi" w:hAnsiTheme="majorBidi" w:cstheme="majorBidi"/>
          <w:sz w:val="24"/>
          <w:szCs w:val="24"/>
        </w:rPr>
        <w:t>ivinity</w:t>
      </w:r>
      <w:r w:rsidR="002A1C39" w:rsidRPr="00C34FBE">
        <w:rPr>
          <w:rFonts w:asciiTheme="majorBidi" w:hAnsiTheme="majorBidi" w:cstheme="majorBidi"/>
          <w:sz w:val="24"/>
          <w:szCs w:val="24"/>
        </w:rPr>
        <w:t xml:space="preserve">, and from this point on it remains immersed </w:t>
      </w:r>
      <w:r w:rsidR="004C5754" w:rsidRPr="00C34FBE">
        <w:rPr>
          <w:rFonts w:asciiTheme="majorBidi" w:hAnsiTheme="majorBidi" w:cstheme="majorBidi"/>
          <w:sz w:val="24"/>
          <w:szCs w:val="24"/>
        </w:rPr>
        <w:t xml:space="preserve">in a process of </w:t>
      </w:r>
      <w:r w:rsidR="00651319" w:rsidRPr="00C34FBE">
        <w:rPr>
          <w:rFonts w:asciiTheme="majorBidi" w:hAnsiTheme="majorBidi" w:cstheme="majorBidi"/>
          <w:sz w:val="24"/>
          <w:szCs w:val="24"/>
        </w:rPr>
        <w:t xml:space="preserve">movement </w:t>
      </w:r>
      <w:r w:rsidR="004C5754" w:rsidRPr="00C34FBE">
        <w:rPr>
          <w:rFonts w:asciiTheme="majorBidi" w:hAnsiTheme="majorBidi" w:cstheme="majorBidi"/>
          <w:sz w:val="24"/>
          <w:szCs w:val="24"/>
        </w:rPr>
        <w:t xml:space="preserve">from </w:t>
      </w:r>
      <w:r w:rsidR="00952461" w:rsidRPr="00C34FBE">
        <w:rPr>
          <w:rFonts w:asciiTheme="majorBidi" w:hAnsiTheme="majorBidi" w:cstheme="majorBidi"/>
          <w:sz w:val="24"/>
          <w:szCs w:val="24"/>
        </w:rPr>
        <w:t>fracture</w:t>
      </w:r>
      <w:r w:rsidR="009B30EE" w:rsidRPr="00C34FBE">
        <w:rPr>
          <w:rFonts w:asciiTheme="majorBidi" w:hAnsiTheme="majorBidi" w:cstheme="majorBidi"/>
          <w:sz w:val="24"/>
          <w:szCs w:val="24"/>
        </w:rPr>
        <w:t xml:space="preserve"> </w:t>
      </w:r>
      <w:r w:rsidR="004C5754" w:rsidRPr="00C34FBE">
        <w:rPr>
          <w:rFonts w:asciiTheme="majorBidi" w:hAnsiTheme="majorBidi" w:cstheme="majorBidi"/>
          <w:sz w:val="24"/>
          <w:szCs w:val="24"/>
        </w:rPr>
        <w:t xml:space="preserve">to </w:t>
      </w:r>
      <w:r w:rsidR="00733CE9" w:rsidRPr="00C34FBE">
        <w:rPr>
          <w:rFonts w:asciiTheme="majorBidi" w:hAnsiTheme="majorBidi" w:cstheme="majorBidi"/>
          <w:sz w:val="24"/>
          <w:szCs w:val="24"/>
        </w:rPr>
        <w:t>restoration</w:t>
      </w:r>
      <w:r w:rsidR="0007563C" w:rsidRPr="00C34FBE">
        <w:rPr>
          <w:rFonts w:asciiTheme="majorBidi" w:hAnsiTheme="majorBidi" w:cstheme="majorBidi"/>
          <w:sz w:val="24"/>
          <w:szCs w:val="24"/>
        </w:rPr>
        <w:t xml:space="preserve">. </w:t>
      </w:r>
      <w:r w:rsidR="003165B3" w:rsidRPr="00C34FBE">
        <w:rPr>
          <w:rFonts w:asciiTheme="majorBidi" w:hAnsiTheme="majorBidi" w:cstheme="majorBidi"/>
          <w:sz w:val="24"/>
          <w:szCs w:val="24"/>
        </w:rPr>
        <w:t xml:space="preserve">Within the framework of </w:t>
      </w:r>
      <w:r w:rsidR="0007563C" w:rsidRPr="00C34FBE">
        <w:rPr>
          <w:rFonts w:asciiTheme="majorBidi" w:hAnsiTheme="majorBidi" w:cstheme="majorBidi"/>
          <w:sz w:val="24"/>
          <w:szCs w:val="24"/>
        </w:rPr>
        <w:t>Lurianic Kabbalah</w:t>
      </w:r>
      <w:r w:rsidR="009D5CF1">
        <w:rPr>
          <w:rFonts w:asciiTheme="majorBidi" w:hAnsiTheme="majorBidi" w:cstheme="majorBidi"/>
          <w:sz w:val="24"/>
          <w:szCs w:val="24"/>
        </w:rPr>
        <w:t>,</w:t>
      </w:r>
      <w:r w:rsidR="0007563C" w:rsidRPr="00C34FBE">
        <w:rPr>
          <w:rFonts w:asciiTheme="majorBidi" w:hAnsiTheme="majorBidi" w:cstheme="majorBidi"/>
          <w:sz w:val="24"/>
          <w:szCs w:val="24"/>
        </w:rPr>
        <w:t xml:space="preserve"> this </w:t>
      </w:r>
      <w:r w:rsidR="00651319" w:rsidRPr="00C34FBE">
        <w:rPr>
          <w:rFonts w:asciiTheme="majorBidi" w:hAnsiTheme="majorBidi" w:cstheme="majorBidi"/>
          <w:sz w:val="24"/>
          <w:szCs w:val="24"/>
        </w:rPr>
        <w:t xml:space="preserve">movement </w:t>
      </w:r>
      <w:r w:rsidR="003B64F8" w:rsidRPr="00C34FBE">
        <w:rPr>
          <w:rFonts w:asciiTheme="majorBidi" w:hAnsiTheme="majorBidi" w:cstheme="majorBidi"/>
          <w:sz w:val="24"/>
          <w:szCs w:val="24"/>
        </w:rPr>
        <w:t xml:space="preserve">occurs in the higher worlds, </w:t>
      </w:r>
      <w:commentRangeStart w:id="11"/>
      <w:r w:rsidR="003B64F8" w:rsidRPr="00C34FBE">
        <w:rPr>
          <w:rFonts w:asciiTheme="majorBidi" w:hAnsiTheme="majorBidi" w:cstheme="majorBidi"/>
          <w:sz w:val="24"/>
          <w:szCs w:val="24"/>
        </w:rPr>
        <w:t xml:space="preserve">of which </w:t>
      </w:r>
      <w:r w:rsidR="00624FCA">
        <w:rPr>
          <w:rFonts w:asciiTheme="majorBidi" w:hAnsiTheme="majorBidi" w:cstheme="majorBidi"/>
          <w:sz w:val="24"/>
          <w:szCs w:val="24"/>
        </w:rPr>
        <w:t xml:space="preserve">the movement in </w:t>
      </w:r>
      <w:r w:rsidR="003B64F8" w:rsidRPr="00C34FBE">
        <w:rPr>
          <w:rFonts w:asciiTheme="majorBidi" w:hAnsiTheme="majorBidi" w:cstheme="majorBidi"/>
          <w:sz w:val="24"/>
          <w:szCs w:val="24"/>
        </w:rPr>
        <w:t xml:space="preserve">this world is </w:t>
      </w:r>
      <w:r w:rsidR="00EA5972" w:rsidRPr="00C34FBE">
        <w:rPr>
          <w:rFonts w:asciiTheme="majorBidi" w:hAnsiTheme="majorBidi" w:cstheme="majorBidi"/>
          <w:sz w:val="24"/>
          <w:szCs w:val="24"/>
        </w:rPr>
        <w:t xml:space="preserve">only </w:t>
      </w:r>
      <w:r w:rsidR="009055CD" w:rsidRPr="00C34FBE">
        <w:rPr>
          <w:rFonts w:asciiTheme="majorBidi" w:hAnsiTheme="majorBidi" w:cstheme="majorBidi"/>
          <w:sz w:val="24"/>
          <w:szCs w:val="24"/>
        </w:rPr>
        <w:t>a</w:t>
      </w:r>
      <w:r w:rsidR="00EA5972" w:rsidRPr="00C34FBE">
        <w:rPr>
          <w:rFonts w:asciiTheme="majorBidi" w:hAnsiTheme="majorBidi" w:cstheme="majorBidi"/>
          <w:sz w:val="24"/>
          <w:szCs w:val="24"/>
        </w:rPr>
        <w:t xml:space="preserve"> reflection. </w:t>
      </w:r>
      <w:commentRangeEnd w:id="11"/>
      <w:r w:rsidR="00B128AC" w:rsidRPr="00C34FBE">
        <w:rPr>
          <w:rStyle w:val="CommentReference"/>
          <w:rFonts w:asciiTheme="majorBidi" w:eastAsiaTheme="minorHAnsi" w:hAnsiTheme="majorBidi" w:cstheme="majorBidi"/>
          <w:sz w:val="24"/>
          <w:szCs w:val="24"/>
          <w:rtl/>
        </w:rPr>
        <w:commentReference w:id="11"/>
      </w:r>
      <w:r w:rsidR="009B30EE" w:rsidRPr="00C34FBE">
        <w:rPr>
          <w:rFonts w:asciiTheme="majorBidi" w:hAnsiTheme="majorBidi" w:cstheme="majorBidi"/>
          <w:sz w:val="24"/>
          <w:szCs w:val="24"/>
        </w:rPr>
        <w:t xml:space="preserve"> This act of fracture</w:t>
      </w:r>
      <w:r w:rsidR="000007DE" w:rsidRPr="00C34FBE">
        <w:rPr>
          <w:rFonts w:asciiTheme="majorBidi" w:hAnsiTheme="majorBidi" w:cstheme="majorBidi"/>
          <w:sz w:val="24"/>
          <w:szCs w:val="24"/>
        </w:rPr>
        <w:t xml:space="preserve"> created a situation of “</w:t>
      </w:r>
      <w:r w:rsidR="00694C5B" w:rsidRPr="00C34FBE">
        <w:rPr>
          <w:rFonts w:asciiTheme="majorBidi" w:hAnsiTheme="majorBidi" w:cstheme="majorBidi"/>
          <w:sz w:val="24"/>
          <w:szCs w:val="24"/>
        </w:rPr>
        <w:t>dispersal of</w:t>
      </w:r>
      <w:r w:rsidR="000007DE" w:rsidRPr="00C34FBE">
        <w:rPr>
          <w:rFonts w:asciiTheme="majorBidi" w:hAnsiTheme="majorBidi" w:cstheme="majorBidi"/>
          <w:sz w:val="24"/>
          <w:szCs w:val="24"/>
        </w:rPr>
        <w:t xml:space="preserve"> the sparks</w:t>
      </w:r>
      <w:r w:rsidR="00A27EB7" w:rsidRPr="00C34FBE">
        <w:rPr>
          <w:rFonts w:asciiTheme="majorBidi" w:hAnsiTheme="majorBidi" w:cstheme="majorBidi"/>
          <w:sz w:val="24"/>
          <w:szCs w:val="24"/>
        </w:rPr>
        <w:t>”</w:t>
      </w:r>
      <w:r w:rsidR="00A27EB7">
        <w:rPr>
          <w:rFonts w:asciiTheme="majorBidi" w:hAnsiTheme="majorBidi" w:cstheme="majorBidi"/>
          <w:sz w:val="24"/>
          <w:szCs w:val="24"/>
        </w:rPr>
        <w:t xml:space="preserve">, </w:t>
      </w:r>
      <w:r w:rsidR="00AD23A7" w:rsidRPr="00C34FBE">
        <w:rPr>
          <w:rFonts w:asciiTheme="majorBidi" w:hAnsiTheme="majorBidi" w:cstheme="majorBidi"/>
          <w:sz w:val="24"/>
          <w:szCs w:val="24"/>
        </w:rPr>
        <w:t xml:space="preserve">disunity within </w:t>
      </w:r>
      <w:r w:rsidR="00AD23A7" w:rsidRPr="00C34FBE">
        <w:rPr>
          <w:rFonts w:asciiTheme="majorBidi" w:hAnsiTheme="majorBidi" w:cstheme="majorBidi"/>
          <w:sz w:val="24"/>
          <w:szCs w:val="24"/>
        </w:rPr>
        <w:lastRenderedPageBreak/>
        <w:t xml:space="preserve">the Divinity, and the </w:t>
      </w:r>
      <w:r w:rsidR="004B44EC" w:rsidRPr="00C34FBE">
        <w:rPr>
          <w:rFonts w:asciiTheme="majorBidi" w:hAnsiTheme="majorBidi" w:cstheme="majorBidi"/>
          <w:sz w:val="24"/>
          <w:szCs w:val="24"/>
        </w:rPr>
        <w:t xml:space="preserve">movement toward repair is a process of returning to the original unity. </w:t>
      </w:r>
      <w:r w:rsidR="00732195" w:rsidRPr="00C34FBE">
        <w:rPr>
          <w:rFonts w:asciiTheme="majorBidi" w:hAnsiTheme="majorBidi" w:cstheme="majorBidi"/>
          <w:sz w:val="24"/>
          <w:szCs w:val="24"/>
        </w:rPr>
        <w:t xml:space="preserve">Man’s purpose is to advance and to complete </w:t>
      </w:r>
      <w:r w:rsidR="00FE040F" w:rsidRPr="00C34FBE">
        <w:rPr>
          <w:rFonts w:asciiTheme="majorBidi" w:hAnsiTheme="majorBidi" w:cstheme="majorBidi"/>
          <w:sz w:val="24"/>
          <w:szCs w:val="24"/>
        </w:rPr>
        <w:t xml:space="preserve">the movement of repair by gathering the sparks, </w:t>
      </w:r>
      <w:r w:rsidR="004C3535" w:rsidRPr="00C34FBE">
        <w:rPr>
          <w:rFonts w:asciiTheme="majorBidi" w:hAnsiTheme="majorBidi" w:cstheme="majorBidi"/>
          <w:sz w:val="24"/>
          <w:szCs w:val="24"/>
        </w:rPr>
        <w:t xml:space="preserve">an </w:t>
      </w:r>
      <w:r w:rsidR="00036A02" w:rsidRPr="00C34FBE">
        <w:rPr>
          <w:rFonts w:asciiTheme="majorBidi" w:hAnsiTheme="majorBidi" w:cstheme="majorBidi"/>
          <w:sz w:val="24"/>
          <w:szCs w:val="24"/>
        </w:rPr>
        <w:t>action</w:t>
      </w:r>
      <w:r w:rsidR="004C3535" w:rsidRPr="00C34FBE">
        <w:rPr>
          <w:rFonts w:asciiTheme="majorBidi" w:hAnsiTheme="majorBidi" w:cstheme="majorBidi"/>
          <w:sz w:val="24"/>
          <w:szCs w:val="24"/>
        </w:rPr>
        <w:t xml:space="preserve"> he performs </w:t>
      </w:r>
      <w:r w:rsidR="001145EF" w:rsidRPr="00C34FBE">
        <w:rPr>
          <w:rFonts w:asciiTheme="majorBidi" w:hAnsiTheme="majorBidi" w:cstheme="majorBidi"/>
          <w:sz w:val="24"/>
          <w:szCs w:val="24"/>
        </w:rPr>
        <w:t xml:space="preserve">through service of God, by observing the commandments </w:t>
      </w:r>
      <w:r w:rsidR="004A5336" w:rsidRPr="00C34FBE">
        <w:rPr>
          <w:rFonts w:asciiTheme="majorBidi" w:hAnsiTheme="majorBidi" w:cstheme="majorBidi"/>
          <w:sz w:val="24"/>
          <w:szCs w:val="24"/>
        </w:rPr>
        <w:t xml:space="preserve">and performing kabbalistic rites </w:t>
      </w:r>
      <w:r w:rsidR="00B11FF9" w:rsidRPr="00C34FBE">
        <w:rPr>
          <w:rFonts w:asciiTheme="majorBidi" w:hAnsiTheme="majorBidi" w:cstheme="majorBidi"/>
          <w:sz w:val="24"/>
          <w:szCs w:val="24"/>
        </w:rPr>
        <w:t>(</w:t>
      </w:r>
      <w:r w:rsidR="004A5336" w:rsidRPr="00C34FBE">
        <w:rPr>
          <w:rFonts w:asciiTheme="majorBidi" w:hAnsiTheme="majorBidi" w:cstheme="majorBidi"/>
          <w:sz w:val="24"/>
          <w:szCs w:val="24"/>
        </w:rPr>
        <w:t>“</w:t>
      </w:r>
      <w:r w:rsidR="00B11FF9" w:rsidRPr="00215E6B">
        <w:rPr>
          <w:rFonts w:asciiTheme="majorBidi" w:hAnsiTheme="majorBidi" w:cstheme="majorBidi"/>
          <w:i/>
          <w:iCs/>
          <w:sz w:val="24"/>
          <w:szCs w:val="24"/>
        </w:rPr>
        <w:t>y</w:t>
      </w:r>
      <w:r w:rsidR="004A5336" w:rsidRPr="00215E6B">
        <w:rPr>
          <w:rFonts w:asciiTheme="majorBidi" w:hAnsiTheme="majorBidi" w:cstheme="majorBidi"/>
          <w:i/>
          <w:iCs/>
          <w:sz w:val="24"/>
          <w:szCs w:val="24"/>
        </w:rPr>
        <w:t>echudim</w:t>
      </w:r>
      <w:r w:rsidR="004A5336" w:rsidRPr="00C34FBE">
        <w:rPr>
          <w:rFonts w:asciiTheme="majorBidi" w:hAnsiTheme="majorBidi" w:cstheme="majorBidi"/>
          <w:sz w:val="24"/>
          <w:szCs w:val="24"/>
        </w:rPr>
        <w:t>” and</w:t>
      </w:r>
      <w:r w:rsidR="00B11FF9" w:rsidRPr="00C34FBE">
        <w:rPr>
          <w:rFonts w:asciiTheme="majorBidi" w:hAnsiTheme="majorBidi" w:cstheme="majorBidi"/>
          <w:sz w:val="24"/>
          <w:szCs w:val="24"/>
        </w:rPr>
        <w:t xml:space="preserve"> “</w:t>
      </w:r>
      <w:r w:rsidR="00B11FF9" w:rsidRPr="00215E6B">
        <w:rPr>
          <w:rFonts w:asciiTheme="majorBidi" w:hAnsiTheme="majorBidi" w:cstheme="majorBidi"/>
          <w:i/>
          <w:iCs/>
          <w:sz w:val="24"/>
          <w:szCs w:val="24"/>
        </w:rPr>
        <w:t>tikunim</w:t>
      </w:r>
      <w:r w:rsidR="00B11FF9" w:rsidRPr="00C34FBE">
        <w:rPr>
          <w:rFonts w:asciiTheme="majorBidi" w:hAnsiTheme="majorBidi" w:cstheme="majorBidi"/>
          <w:sz w:val="24"/>
          <w:szCs w:val="24"/>
        </w:rPr>
        <w:t xml:space="preserve">”). The place of the </w:t>
      </w:r>
      <w:r w:rsidR="002407D9" w:rsidRPr="00C34FBE">
        <w:rPr>
          <w:rFonts w:asciiTheme="majorBidi" w:hAnsiTheme="majorBidi" w:cstheme="majorBidi"/>
          <w:sz w:val="24"/>
          <w:szCs w:val="24"/>
        </w:rPr>
        <w:t xml:space="preserve">world, </w:t>
      </w:r>
      <w:r w:rsidR="00410414" w:rsidRPr="00C34FBE">
        <w:rPr>
          <w:rFonts w:asciiTheme="majorBidi" w:hAnsiTheme="majorBidi" w:cstheme="majorBidi"/>
          <w:sz w:val="24"/>
          <w:szCs w:val="24"/>
        </w:rPr>
        <w:t>man</w:t>
      </w:r>
      <w:r w:rsidR="00E84B88" w:rsidRPr="00C34FBE">
        <w:rPr>
          <w:rFonts w:asciiTheme="majorBidi" w:hAnsiTheme="majorBidi" w:cstheme="majorBidi"/>
          <w:sz w:val="24"/>
          <w:szCs w:val="24"/>
        </w:rPr>
        <w:t>, and history</w:t>
      </w:r>
      <w:r w:rsidR="00410414" w:rsidRPr="00C34FBE">
        <w:rPr>
          <w:rFonts w:asciiTheme="majorBidi" w:hAnsiTheme="majorBidi" w:cstheme="majorBidi"/>
          <w:sz w:val="24"/>
          <w:szCs w:val="24"/>
        </w:rPr>
        <w:t xml:space="preserve"> in this </w:t>
      </w:r>
      <w:r w:rsidR="00A72248">
        <w:rPr>
          <w:rFonts w:asciiTheme="majorBidi" w:hAnsiTheme="majorBidi" w:cstheme="majorBidi"/>
          <w:sz w:val="24"/>
          <w:szCs w:val="24"/>
        </w:rPr>
        <w:t xml:space="preserve">outlook </w:t>
      </w:r>
      <w:r w:rsidR="00BC3FDF" w:rsidRPr="00C34FBE">
        <w:rPr>
          <w:rFonts w:asciiTheme="majorBidi" w:hAnsiTheme="majorBidi" w:cstheme="majorBidi"/>
          <w:sz w:val="24"/>
          <w:szCs w:val="24"/>
        </w:rPr>
        <w:t>is</w:t>
      </w:r>
      <w:r w:rsidR="009827C4" w:rsidRPr="00C34FBE">
        <w:rPr>
          <w:rFonts w:asciiTheme="majorBidi" w:hAnsiTheme="majorBidi" w:cstheme="majorBidi"/>
          <w:sz w:val="24"/>
          <w:szCs w:val="24"/>
        </w:rPr>
        <w:t xml:space="preserve"> </w:t>
      </w:r>
      <w:r w:rsidR="00382DE2" w:rsidRPr="00C34FBE">
        <w:rPr>
          <w:rFonts w:asciiTheme="majorBidi" w:hAnsiTheme="majorBidi" w:cstheme="majorBidi"/>
          <w:sz w:val="24"/>
          <w:szCs w:val="24"/>
        </w:rPr>
        <w:t>marginal,</w:t>
      </w:r>
      <w:r w:rsidR="009827C4" w:rsidRPr="00C34FBE">
        <w:rPr>
          <w:rFonts w:asciiTheme="majorBidi" w:hAnsiTheme="majorBidi" w:cstheme="majorBidi"/>
          <w:sz w:val="24"/>
          <w:szCs w:val="24"/>
        </w:rPr>
        <w:t xml:space="preserve"> because the essence of reality </w:t>
      </w:r>
      <w:r w:rsidR="00A15109" w:rsidRPr="00C34FBE">
        <w:rPr>
          <w:rFonts w:asciiTheme="majorBidi" w:hAnsiTheme="majorBidi" w:cstheme="majorBidi"/>
          <w:sz w:val="24"/>
          <w:szCs w:val="24"/>
        </w:rPr>
        <w:t>occurs in the hi</w:t>
      </w:r>
      <w:r w:rsidR="00BC3FDF" w:rsidRPr="00C34FBE">
        <w:rPr>
          <w:rFonts w:asciiTheme="majorBidi" w:hAnsiTheme="majorBidi" w:cstheme="majorBidi"/>
          <w:sz w:val="24"/>
          <w:szCs w:val="24"/>
        </w:rPr>
        <w:t>gh</w:t>
      </w:r>
      <w:r w:rsidR="00A15109" w:rsidRPr="00C34FBE">
        <w:rPr>
          <w:rFonts w:asciiTheme="majorBidi" w:hAnsiTheme="majorBidi" w:cstheme="majorBidi"/>
          <w:sz w:val="24"/>
          <w:szCs w:val="24"/>
        </w:rPr>
        <w:t>er worlds</w:t>
      </w:r>
      <w:r w:rsidR="00BC3FDF" w:rsidRPr="00C34FBE">
        <w:rPr>
          <w:rFonts w:asciiTheme="majorBidi" w:hAnsiTheme="majorBidi" w:cstheme="majorBidi"/>
          <w:sz w:val="24"/>
          <w:szCs w:val="24"/>
        </w:rPr>
        <w:t xml:space="preserve">, while occurrences </w:t>
      </w:r>
      <w:r w:rsidR="00BF4F08" w:rsidRPr="00C34FBE">
        <w:rPr>
          <w:rFonts w:asciiTheme="majorBidi" w:hAnsiTheme="majorBidi" w:cstheme="majorBidi"/>
          <w:sz w:val="24"/>
          <w:szCs w:val="24"/>
        </w:rPr>
        <w:t>in the material world</w:t>
      </w:r>
      <w:r w:rsidR="00914940" w:rsidRPr="00C34FBE">
        <w:rPr>
          <w:rFonts w:asciiTheme="majorBidi" w:hAnsiTheme="majorBidi" w:cstheme="majorBidi"/>
          <w:sz w:val="24"/>
          <w:szCs w:val="24"/>
        </w:rPr>
        <w:t xml:space="preserve"> have no inherent meaning. </w:t>
      </w:r>
      <w:r w:rsidR="00B91A5D" w:rsidRPr="00C34FBE">
        <w:rPr>
          <w:rFonts w:asciiTheme="majorBidi" w:hAnsiTheme="majorBidi" w:cstheme="majorBidi"/>
          <w:sz w:val="24"/>
          <w:szCs w:val="24"/>
        </w:rPr>
        <w:t xml:space="preserve">The meaning of the act of </w:t>
      </w:r>
      <w:commentRangeStart w:id="12"/>
      <w:r w:rsidR="00484435" w:rsidRPr="00C34FBE">
        <w:rPr>
          <w:rFonts w:asciiTheme="majorBidi" w:hAnsiTheme="majorBidi" w:cstheme="majorBidi"/>
          <w:sz w:val="24"/>
          <w:szCs w:val="24"/>
        </w:rPr>
        <w:t xml:space="preserve">studying </w:t>
      </w:r>
      <w:r w:rsidR="00B91A5D" w:rsidRPr="00C34FBE">
        <w:rPr>
          <w:rFonts w:asciiTheme="majorBidi" w:hAnsiTheme="majorBidi" w:cstheme="majorBidi"/>
          <w:sz w:val="24"/>
          <w:szCs w:val="24"/>
        </w:rPr>
        <w:t xml:space="preserve">Torah </w:t>
      </w:r>
      <w:r w:rsidR="00EA101E" w:rsidRPr="00C34FBE">
        <w:rPr>
          <w:rFonts w:asciiTheme="majorBidi" w:hAnsiTheme="majorBidi" w:cstheme="majorBidi"/>
          <w:sz w:val="24"/>
          <w:szCs w:val="24"/>
        </w:rPr>
        <w:t>and Kabbalah</w:t>
      </w:r>
      <w:commentRangeEnd w:id="12"/>
      <w:r w:rsidR="00273B76" w:rsidRPr="00C34FBE">
        <w:rPr>
          <w:rStyle w:val="CommentReference"/>
          <w:rFonts w:asciiTheme="majorBidi" w:eastAsiaTheme="minorHAnsi" w:hAnsiTheme="majorBidi" w:cstheme="majorBidi"/>
          <w:sz w:val="24"/>
          <w:szCs w:val="24"/>
          <w:rtl/>
        </w:rPr>
        <w:commentReference w:id="12"/>
      </w:r>
      <w:r w:rsidR="00EA101E" w:rsidRPr="00C34FBE">
        <w:rPr>
          <w:rFonts w:asciiTheme="majorBidi" w:hAnsiTheme="majorBidi" w:cstheme="majorBidi"/>
          <w:sz w:val="24"/>
          <w:szCs w:val="24"/>
        </w:rPr>
        <w:t xml:space="preserve"> </w:t>
      </w:r>
      <w:r w:rsidR="00CE5F25" w:rsidRPr="00C34FBE">
        <w:rPr>
          <w:rFonts w:asciiTheme="majorBidi" w:hAnsiTheme="majorBidi" w:cstheme="majorBidi"/>
          <w:sz w:val="24"/>
          <w:szCs w:val="24"/>
        </w:rPr>
        <w:t>in this framework is theosophic</w:t>
      </w:r>
      <w:r w:rsidR="00F4126E">
        <w:rPr>
          <w:rFonts w:asciiTheme="majorBidi" w:hAnsiTheme="majorBidi" w:cstheme="majorBidi"/>
          <w:sz w:val="24"/>
          <w:szCs w:val="24"/>
        </w:rPr>
        <w:t>,</w:t>
      </w:r>
      <w:r w:rsidR="00CE5F25" w:rsidRPr="00C34FBE">
        <w:rPr>
          <w:rFonts w:asciiTheme="majorBidi" w:hAnsiTheme="majorBidi" w:cstheme="majorBidi"/>
          <w:sz w:val="24"/>
          <w:szCs w:val="24"/>
        </w:rPr>
        <w:t xml:space="preserve"> know</w:t>
      </w:r>
      <w:r w:rsidR="00BA1D79" w:rsidRPr="00C34FBE">
        <w:rPr>
          <w:rFonts w:asciiTheme="majorBidi" w:hAnsiTheme="majorBidi" w:cstheme="majorBidi"/>
          <w:sz w:val="24"/>
          <w:szCs w:val="24"/>
        </w:rPr>
        <w:t xml:space="preserve">ing </w:t>
      </w:r>
      <w:r w:rsidR="00CE5F25" w:rsidRPr="00C34FBE">
        <w:rPr>
          <w:rFonts w:asciiTheme="majorBidi" w:hAnsiTheme="majorBidi" w:cstheme="majorBidi"/>
          <w:sz w:val="24"/>
          <w:szCs w:val="24"/>
        </w:rPr>
        <w:t>God</w:t>
      </w:r>
      <w:r w:rsidR="00F4126E">
        <w:rPr>
          <w:rFonts w:asciiTheme="majorBidi" w:hAnsiTheme="majorBidi" w:cstheme="majorBidi"/>
          <w:sz w:val="24"/>
          <w:szCs w:val="24"/>
        </w:rPr>
        <w:t>,</w:t>
      </w:r>
      <w:r w:rsidR="00BA1D79" w:rsidRPr="00C34FBE">
        <w:rPr>
          <w:rFonts w:asciiTheme="majorBidi" w:hAnsiTheme="majorBidi" w:cstheme="majorBidi"/>
          <w:sz w:val="24"/>
          <w:szCs w:val="24"/>
        </w:rPr>
        <w:t xml:space="preserve"> the </w:t>
      </w:r>
      <w:r w:rsidR="004A52EB" w:rsidRPr="00C34FBE">
        <w:rPr>
          <w:rFonts w:asciiTheme="majorBidi" w:hAnsiTheme="majorBidi" w:cstheme="majorBidi"/>
          <w:sz w:val="24"/>
          <w:szCs w:val="24"/>
        </w:rPr>
        <w:t>performance of commandments</w:t>
      </w:r>
      <w:r w:rsidR="00D03A14">
        <w:rPr>
          <w:rFonts w:asciiTheme="majorBidi" w:hAnsiTheme="majorBidi" w:cstheme="majorBidi"/>
          <w:sz w:val="24"/>
          <w:szCs w:val="24"/>
        </w:rPr>
        <w:t>,</w:t>
      </w:r>
      <w:r w:rsidR="004A52EB" w:rsidRPr="00C34FBE">
        <w:rPr>
          <w:rFonts w:asciiTheme="majorBidi" w:hAnsiTheme="majorBidi" w:cstheme="majorBidi"/>
          <w:sz w:val="24"/>
          <w:szCs w:val="24"/>
        </w:rPr>
        <w:t xml:space="preserve"> and service of God are theurgic</w:t>
      </w:r>
      <w:r w:rsidR="00902102" w:rsidRPr="00C34FBE">
        <w:rPr>
          <w:rFonts w:asciiTheme="majorBidi" w:hAnsiTheme="majorBidi" w:cstheme="majorBidi"/>
          <w:sz w:val="24"/>
          <w:szCs w:val="24"/>
        </w:rPr>
        <w:t>, efforts to influence the higher world</w:t>
      </w:r>
      <w:r w:rsidR="00CD454B" w:rsidRPr="00C34FBE">
        <w:rPr>
          <w:rFonts w:asciiTheme="majorBidi" w:hAnsiTheme="majorBidi" w:cstheme="majorBidi"/>
          <w:sz w:val="24"/>
          <w:szCs w:val="24"/>
        </w:rPr>
        <w:t>s.</w:t>
      </w:r>
      <w:r w:rsidR="00CD454B" w:rsidRPr="00C34FBE">
        <w:rPr>
          <w:rStyle w:val="FootnoteReference"/>
          <w:rFonts w:asciiTheme="majorBidi" w:hAnsiTheme="majorBidi" w:cstheme="majorBidi"/>
          <w:sz w:val="24"/>
          <w:szCs w:val="24"/>
        </w:rPr>
        <w:footnoteReference w:id="33"/>
      </w:r>
      <w:r w:rsidR="00CE5F25" w:rsidRPr="00C34FBE">
        <w:rPr>
          <w:rFonts w:asciiTheme="majorBidi" w:hAnsiTheme="majorBidi" w:cstheme="majorBidi"/>
          <w:sz w:val="24"/>
          <w:szCs w:val="24"/>
        </w:rPr>
        <w:t xml:space="preserve"> </w:t>
      </w:r>
      <w:r w:rsidR="00660319" w:rsidRPr="00C34FBE">
        <w:rPr>
          <w:rFonts w:asciiTheme="majorBidi" w:hAnsiTheme="majorBidi" w:cstheme="majorBidi"/>
          <w:sz w:val="24"/>
          <w:szCs w:val="24"/>
        </w:rPr>
        <w:t xml:space="preserve">Therefore, </w:t>
      </w:r>
      <w:r w:rsidR="00426992" w:rsidRPr="00C34FBE">
        <w:rPr>
          <w:rFonts w:asciiTheme="majorBidi" w:hAnsiTheme="majorBidi" w:cstheme="majorBidi"/>
          <w:sz w:val="24"/>
          <w:szCs w:val="24"/>
        </w:rPr>
        <w:t xml:space="preserve">the basic initial motivation for </w:t>
      </w:r>
      <w:r w:rsidR="00CA01A6">
        <w:rPr>
          <w:rFonts w:asciiTheme="majorBidi" w:hAnsiTheme="majorBidi" w:cstheme="majorBidi"/>
          <w:sz w:val="24"/>
          <w:szCs w:val="24"/>
        </w:rPr>
        <w:t>k</w:t>
      </w:r>
      <w:r w:rsidR="00426992" w:rsidRPr="00C34FBE">
        <w:rPr>
          <w:rFonts w:asciiTheme="majorBidi" w:hAnsiTheme="majorBidi" w:cstheme="majorBidi"/>
          <w:sz w:val="24"/>
          <w:szCs w:val="24"/>
        </w:rPr>
        <w:t xml:space="preserve">abbalistic writing is theosophic: </w:t>
      </w:r>
      <w:r w:rsidR="00552BD0" w:rsidRPr="00C34FBE">
        <w:rPr>
          <w:rFonts w:asciiTheme="majorBidi" w:hAnsiTheme="majorBidi" w:cstheme="majorBidi"/>
          <w:sz w:val="24"/>
          <w:szCs w:val="24"/>
        </w:rPr>
        <w:t xml:space="preserve">the desire for </w:t>
      </w:r>
      <w:r w:rsidR="00BC134E" w:rsidRPr="00C34FBE">
        <w:rPr>
          <w:rFonts w:asciiTheme="majorBidi" w:hAnsiTheme="majorBidi" w:cstheme="majorBidi"/>
          <w:sz w:val="24"/>
          <w:szCs w:val="24"/>
        </w:rPr>
        <w:t>knowledge of God an</w:t>
      </w:r>
      <w:r w:rsidR="00552BD0" w:rsidRPr="00C34FBE">
        <w:rPr>
          <w:rFonts w:asciiTheme="majorBidi" w:hAnsiTheme="majorBidi" w:cstheme="majorBidi"/>
          <w:sz w:val="24"/>
          <w:szCs w:val="24"/>
        </w:rPr>
        <w:t>d</w:t>
      </w:r>
      <w:r w:rsidR="00BC134E" w:rsidRPr="00C34FBE">
        <w:rPr>
          <w:rFonts w:asciiTheme="majorBidi" w:hAnsiTheme="majorBidi" w:cstheme="majorBidi"/>
          <w:sz w:val="24"/>
          <w:szCs w:val="24"/>
        </w:rPr>
        <w:t xml:space="preserve"> the upper worlds, not basic </w:t>
      </w:r>
      <w:r w:rsidR="00B16C13" w:rsidRPr="00C34FBE">
        <w:rPr>
          <w:rFonts w:asciiTheme="majorBidi" w:hAnsiTheme="majorBidi" w:cstheme="majorBidi"/>
          <w:sz w:val="24"/>
          <w:szCs w:val="24"/>
        </w:rPr>
        <w:t xml:space="preserve">and sufficient knowledge, but </w:t>
      </w:r>
      <w:r w:rsidR="00B36DA1" w:rsidRPr="00C34FBE">
        <w:rPr>
          <w:rFonts w:asciiTheme="majorBidi" w:hAnsiTheme="majorBidi" w:cstheme="majorBidi"/>
          <w:sz w:val="24"/>
          <w:szCs w:val="24"/>
        </w:rPr>
        <w:t xml:space="preserve">the most </w:t>
      </w:r>
      <w:r w:rsidR="00B16C13" w:rsidRPr="00C34FBE">
        <w:rPr>
          <w:rFonts w:asciiTheme="majorBidi" w:hAnsiTheme="majorBidi" w:cstheme="majorBidi"/>
          <w:sz w:val="24"/>
          <w:szCs w:val="24"/>
        </w:rPr>
        <w:t xml:space="preserve">complete and </w:t>
      </w:r>
      <w:r w:rsidR="002D26F3" w:rsidRPr="00C34FBE">
        <w:rPr>
          <w:rFonts w:asciiTheme="majorBidi" w:hAnsiTheme="majorBidi" w:cstheme="majorBidi"/>
          <w:sz w:val="24"/>
          <w:szCs w:val="24"/>
        </w:rPr>
        <w:t xml:space="preserve">perfect </w:t>
      </w:r>
      <w:r w:rsidR="00B36DA1" w:rsidRPr="00C34FBE">
        <w:rPr>
          <w:rFonts w:asciiTheme="majorBidi" w:hAnsiTheme="majorBidi" w:cstheme="majorBidi"/>
          <w:sz w:val="24"/>
          <w:szCs w:val="24"/>
        </w:rPr>
        <w:t xml:space="preserve">knowledge attainable. </w:t>
      </w:r>
      <w:r w:rsidR="00292D47">
        <w:rPr>
          <w:rFonts w:asciiTheme="majorBidi" w:hAnsiTheme="majorBidi" w:cstheme="majorBidi"/>
          <w:sz w:val="24"/>
          <w:szCs w:val="24"/>
        </w:rPr>
        <w:t>T</w:t>
      </w:r>
      <w:r w:rsidR="002C2151" w:rsidRPr="00C34FBE">
        <w:rPr>
          <w:rFonts w:asciiTheme="majorBidi" w:hAnsiTheme="majorBidi" w:cstheme="majorBidi"/>
          <w:sz w:val="24"/>
          <w:szCs w:val="24"/>
        </w:rPr>
        <w:t>his motivation</w:t>
      </w:r>
      <w:r w:rsidR="00292D47">
        <w:rPr>
          <w:rFonts w:asciiTheme="majorBidi" w:hAnsiTheme="majorBidi" w:cstheme="majorBidi"/>
          <w:sz w:val="24"/>
          <w:szCs w:val="24"/>
        </w:rPr>
        <w:t xml:space="preserve"> is likely to lea</w:t>
      </w:r>
      <w:r w:rsidR="006F3F94">
        <w:rPr>
          <w:rFonts w:asciiTheme="majorBidi" w:hAnsiTheme="majorBidi" w:cstheme="majorBidi"/>
          <w:sz w:val="24"/>
          <w:szCs w:val="24"/>
        </w:rPr>
        <w:t>d</w:t>
      </w:r>
      <w:r w:rsidR="00292D47">
        <w:rPr>
          <w:rFonts w:asciiTheme="majorBidi" w:hAnsiTheme="majorBidi" w:cstheme="majorBidi"/>
          <w:sz w:val="24"/>
          <w:szCs w:val="24"/>
        </w:rPr>
        <w:t xml:space="preserve"> to the desire </w:t>
      </w:r>
      <w:r w:rsidR="003A4FAF" w:rsidRPr="00C34FBE">
        <w:rPr>
          <w:rFonts w:asciiTheme="majorBidi" w:hAnsiTheme="majorBidi" w:cstheme="majorBidi"/>
          <w:sz w:val="24"/>
          <w:szCs w:val="24"/>
        </w:rPr>
        <w:t>to</w:t>
      </w:r>
      <w:r w:rsidR="000750F1" w:rsidRPr="00C34FBE">
        <w:rPr>
          <w:rFonts w:asciiTheme="majorBidi" w:hAnsiTheme="majorBidi" w:cstheme="majorBidi"/>
          <w:sz w:val="24"/>
          <w:szCs w:val="24"/>
        </w:rPr>
        <w:t xml:space="preserve"> unite with God through knowledge of him</w:t>
      </w:r>
      <w:r w:rsidR="0086096F" w:rsidRPr="00C34FBE">
        <w:rPr>
          <w:rFonts w:asciiTheme="majorBidi" w:hAnsiTheme="majorBidi" w:cstheme="majorBidi"/>
          <w:sz w:val="24"/>
          <w:szCs w:val="24"/>
        </w:rPr>
        <w:t xml:space="preserve">, an aspiration for unio-mystica. </w:t>
      </w:r>
      <w:r w:rsidR="00FE4277" w:rsidRPr="00C34FBE">
        <w:rPr>
          <w:rFonts w:asciiTheme="majorBidi" w:hAnsiTheme="majorBidi" w:cstheme="majorBidi"/>
          <w:sz w:val="24"/>
          <w:szCs w:val="24"/>
        </w:rPr>
        <w:t xml:space="preserve">The second motivation is </w:t>
      </w:r>
      <w:r w:rsidR="00936F5B" w:rsidRPr="00C34FBE">
        <w:rPr>
          <w:rFonts w:asciiTheme="majorBidi" w:hAnsiTheme="majorBidi" w:cstheme="majorBidi"/>
          <w:sz w:val="24"/>
          <w:szCs w:val="24"/>
        </w:rPr>
        <w:t>t</w:t>
      </w:r>
      <w:r w:rsidR="00920136" w:rsidRPr="00C34FBE">
        <w:rPr>
          <w:rFonts w:asciiTheme="majorBidi" w:hAnsiTheme="majorBidi" w:cstheme="majorBidi"/>
          <w:sz w:val="24"/>
          <w:szCs w:val="24"/>
        </w:rPr>
        <w:t xml:space="preserve">heurgic: the </w:t>
      </w:r>
      <w:r w:rsidR="00954610" w:rsidRPr="00C34FBE">
        <w:rPr>
          <w:rFonts w:asciiTheme="majorBidi" w:hAnsiTheme="majorBidi" w:cstheme="majorBidi"/>
          <w:sz w:val="24"/>
          <w:szCs w:val="24"/>
        </w:rPr>
        <w:t>desire, and feeling of obligation,</w:t>
      </w:r>
      <w:r w:rsidR="00920136" w:rsidRPr="00C34FBE">
        <w:rPr>
          <w:rFonts w:asciiTheme="majorBidi" w:hAnsiTheme="majorBidi" w:cstheme="majorBidi"/>
          <w:sz w:val="24"/>
          <w:szCs w:val="24"/>
        </w:rPr>
        <w:t xml:space="preserve"> </w:t>
      </w:r>
      <w:r w:rsidR="0099354B" w:rsidRPr="00C34FBE">
        <w:rPr>
          <w:rFonts w:asciiTheme="majorBidi" w:hAnsiTheme="majorBidi" w:cstheme="majorBidi"/>
          <w:sz w:val="24"/>
          <w:szCs w:val="24"/>
        </w:rPr>
        <w:t xml:space="preserve">to </w:t>
      </w:r>
      <w:r w:rsidR="00954610" w:rsidRPr="00C34FBE">
        <w:rPr>
          <w:rFonts w:asciiTheme="majorBidi" w:hAnsiTheme="majorBidi" w:cstheme="majorBidi"/>
          <w:sz w:val="24"/>
          <w:szCs w:val="24"/>
        </w:rPr>
        <w:t xml:space="preserve">participate </w:t>
      </w:r>
      <w:r w:rsidR="0099354B" w:rsidRPr="00C34FBE">
        <w:rPr>
          <w:rFonts w:asciiTheme="majorBidi" w:hAnsiTheme="majorBidi" w:cstheme="majorBidi"/>
          <w:sz w:val="24"/>
          <w:szCs w:val="24"/>
        </w:rPr>
        <w:t>in the divine drama</w:t>
      </w:r>
      <w:r w:rsidR="00BE7906" w:rsidRPr="00C34FBE">
        <w:rPr>
          <w:rFonts w:asciiTheme="majorBidi" w:hAnsiTheme="majorBidi" w:cstheme="majorBidi"/>
          <w:sz w:val="24"/>
          <w:szCs w:val="24"/>
        </w:rPr>
        <w:t xml:space="preserve"> </w:t>
      </w:r>
      <w:r w:rsidR="0018708A" w:rsidRPr="00C34FBE">
        <w:rPr>
          <w:rFonts w:asciiTheme="majorBidi" w:hAnsiTheme="majorBidi" w:cstheme="majorBidi"/>
          <w:sz w:val="24"/>
          <w:szCs w:val="24"/>
        </w:rPr>
        <w:t xml:space="preserve">by </w:t>
      </w:r>
      <w:r w:rsidR="00943D47" w:rsidRPr="00C34FBE">
        <w:rPr>
          <w:rFonts w:asciiTheme="majorBidi" w:hAnsiTheme="majorBidi" w:cstheme="majorBidi"/>
          <w:sz w:val="24"/>
          <w:szCs w:val="24"/>
        </w:rPr>
        <w:t xml:space="preserve">means of </w:t>
      </w:r>
      <w:r w:rsidR="00776005" w:rsidRPr="00C34FBE">
        <w:rPr>
          <w:rFonts w:asciiTheme="majorBidi" w:hAnsiTheme="majorBidi" w:cstheme="majorBidi"/>
          <w:sz w:val="24"/>
          <w:szCs w:val="24"/>
        </w:rPr>
        <w:t xml:space="preserve">practices </w:t>
      </w:r>
      <w:r w:rsidR="00365D30" w:rsidRPr="00C34FBE">
        <w:rPr>
          <w:rFonts w:asciiTheme="majorBidi" w:hAnsiTheme="majorBidi" w:cstheme="majorBidi"/>
          <w:sz w:val="24"/>
          <w:szCs w:val="24"/>
        </w:rPr>
        <w:t xml:space="preserve">including </w:t>
      </w:r>
      <w:r w:rsidR="00C16FE7" w:rsidRPr="00C34FBE">
        <w:rPr>
          <w:rFonts w:asciiTheme="majorBidi" w:hAnsiTheme="majorBidi" w:cstheme="majorBidi"/>
          <w:sz w:val="24"/>
          <w:szCs w:val="24"/>
        </w:rPr>
        <w:t>“</w:t>
      </w:r>
      <w:r w:rsidR="00C16FE7" w:rsidRPr="00215E6B">
        <w:rPr>
          <w:rFonts w:asciiTheme="majorBidi" w:hAnsiTheme="majorBidi" w:cstheme="majorBidi"/>
          <w:i/>
          <w:iCs/>
          <w:sz w:val="24"/>
          <w:szCs w:val="24"/>
        </w:rPr>
        <w:t>tikkun hashekina</w:t>
      </w:r>
      <w:r w:rsidR="00C16FE7" w:rsidRPr="00C34FBE">
        <w:rPr>
          <w:rFonts w:asciiTheme="majorBidi" w:hAnsiTheme="majorBidi" w:cstheme="majorBidi"/>
          <w:sz w:val="24"/>
          <w:szCs w:val="24"/>
        </w:rPr>
        <w:t>”</w:t>
      </w:r>
      <w:r w:rsidR="00DE43AD" w:rsidRPr="00C34FBE">
        <w:rPr>
          <w:rFonts w:asciiTheme="majorBidi" w:hAnsiTheme="majorBidi" w:cstheme="majorBidi"/>
          <w:sz w:val="24"/>
          <w:szCs w:val="24"/>
        </w:rPr>
        <w:t>[</w:t>
      </w:r>
      <w:r w:rsidR="00DF40CC" w:rsidRPr="00C34FBE">
        <w:rPr>
          <w:rFonts w:asciiTheme="majorBidi" w:hAnsiTheme="majorBidi" w:cstheme="majorBidi"/>
          <w:sz w:val="24"/>
          <w:szCs w:val="24"/>
        </w:rPr>
        <w:t>recitation of special prayers</w:t>
      </w:r>
      <w:r w:rsidR="00DE43AD" w:rsidRPr="00C34FBE">
        <w:rPr>
          <w:rFonts w:asciiTheme="majorBidi" w:hAnsiTheme="majorBidi" w:cstheme="majorBidi"/>
          <w:sz w:val="24"/>
          <w:szCs w:val="24"/>
        </w:rPr>
        <w:t>]</w:t>
      </w:r>
      <w:r w:rsidR="00C16FE7" w:rsidRPr="00C34FBE">
        <w:rPr>
          <w:rFonts w:asciiTheme="majorBidi" w:hAnsiTheme="majorBidi" w:cstheme="majorBidi"/>
          <w:sz w:val="24"/>
          <w:szCs w:val="24"/>
        </w:rPr>
        <w:t xml:space="preserve">, </w:t>
      </w:r>
      <w:r w:rsidR="00C15D60" w:rsidRPr="00C34FBE">
        <w:rPr>
          <w:rFonts w:asciiTheme="majorBidi" w:hAnsiTheme="majorBidi" w:cstheme="majorBidi"/>
          <w:sz w:val="24"/>
          <w:szCs w:val="24"/>
        </w:rPr>
        <w:t>“</w:t>
      </w:r>
      <w:r w:rsidR="00C15D60" w:rsidRPr="00215E6B">
        <w:rPr>
          <w:rFonts w:asciiTheme="majorBidi" w:hAnsiTheme="majorBidi" w:cstheme="majorBidi"/>
          <w:i/>
          <w:iCs/>
          <w:sz w:val="24"/>
          <w:szCs w:val="24"/>
        </w:rPr>
        <w:t>kavanot</w:t>
      </w:r>
      <w:r w:rsidR="00C15D60" w:rsidRPr="00C34FBE">
        <w:rPr>
          <w:rFonts w:asciiTheme="majorBidi" w:hAnsiTheme="majorBidi" w:cstheme="majorBidi"/>
          <w:sz w:val="24"/>
          <w:szCs w:val="24"/>
        </w:rPr>
        <w:t xml:space="preserve">” </w:t>
      </w:r>
      <w:r w:rsidR="00DE43AD" w:rsidRPr="00C34FBE">
        <w:rPr>
          <w:rFonts w:asciiTheme="majorBidi" w:hAnsiTheme="majorBidi" w:cstheme="majorBidi"/>
          <w:sz w:val="24"/>
          <w:szCs w:val="24"/>
        </w:rPr>
        <w:t>[</w:t>
      </w:r>
      <w:r w:rsidR="00C15D60" w:rsidRPr="00C34FBE">
        <w:rPr>
          <w:rFonts w:asciiTheme="majorBidi" w:hAnsiTheme="majorBidi" w:cstheme="majorBidi"/>
          <w:sz w:val="24"/>
          <w:szCs w:val="24"/>
        </w:rPr>
        <w:t>specific focuses during prayer</w:t>
      </w:r>
      <w:r w:rsidR="00DE43AD" w:rsidRPr="00C34FBE">
        <w:rPr>
          <w:rFonts w:asciiTheme="majorBidi" w:hAnsiTheme="majorBidi" w:cstheme="majorBidi"/>
          <w:sz w:val="24"/>
          <w:szCs w:val="24"/>
        </w:rPr>
        <w:t>]</w:t>
      </w:r>
      <w:r w:rsidR="00C15D60" w:rsidRPr="00C34FBE">
        <w:rPr>
          <w:rFonts w:asciiTheme="majorBidi" w:hAnsiTheme="majorBidi" w:cstheme="majorBidi"/>
          <w:sz w:val="24"/>
          <w:szCs w:val="24"/>
        </w:rPr>
        <w:t>, and</w:t>
      </w:r>
      <w:r w:rsidR="009A40CA" w:rsidRPr="00C34FBE">
        <w:rPr>
          <w:rFonts w:asciiTheme="majorBidi" w:hAnsiTheme="majorBidi" w:cstheme="majorBidi"/>
          <w:sz w:val="24"/>
          <w:szCs w:val="24"/>
        </w:rPr>
        <w:t xml:space="preserve"> matchmaking</w:t>
      </w:r>
      <w:r w:rsidR="00431EDA" w:rsidRPr="00C34FBE">
        <w:rPr>
          <w:rFonts w:asciiTheme="majorBidi" w:hAnsiTheme="majorBidi" w:cstheme="majorBidi"/>
          <w:sz w:val="24"/>
          <w:szCs w:val="24"/>
        </w:rPr>
        <w:t xml:space="preserve">, by which a person </w:t>
      </w:r>
      <w:r w:rsidR="001E3948">
        <w:rPr>
          <w:rFonts w:asciiTheme="majorBidi" w:hAnsiTheme="majorBidi" w:cstheme="majorBidi"/>
          <w:sz w:val="24"/>
          <w:szCs w:val="24"/>
        </w:rPr>
        <w:t xml:space="preserve">hastens </w:t>
      </w:r>
      <w:r w:rsidR="009A4FD4" w:rsidRPr="00C34FBE">
        <w:rPr>
          <w:rFonts w:asciiTheme="majorBidi" w:hAnsiTheme="majorBidi" w:cstheme="majorBidi"/>
          <w:i/>
          <w:iCs/>
          <w:sz w:val="24"/>
          <w:szCs w:val="24"/>
        </w:rPr>
        <w:t>tikkun olam</w:t>
      </w:r>
      <w:r w:rsidR="009A4FD4" w:rsidRPr="00C34FBE">
        <w:rPr>
          <w:rFonts w:asciiTheme="majorBidi" w:hAnsiTheme="majorBidi" w:cstheme="majorBidi"/>
          <w:sz w:val="24"/>
          <w:szCs w:val="24"/>
        </w:rPr>
        <w:t xml:space="preserve"> </w:t>
      </w:r>
      <w:r w:rsidR="00C15274" w:rsidRPr="00C34FBE">
        <w:rPr>
          <w:rFonts w:asciiTheme="majorBidi" w:hAnsiTheme="majorBidi" w:cstheme="majorBidi"/>
          <w:sz w:val="24"/>
          <w:szCs w:val="24"/>
        </w:rPr>
        <w:t>[</w:t>
      </w:r>
      <w:r w:rsidR="009A4FD4" w:rsidRPr="00C34FBE">
        <w:rPr>
          <w:rFonts w:asciiTheme="majorBidi" w:hAnsiTheme="majorBidi" w:cstheme="majorBidi"/>
          <w:sz w:val="24"/>
          <w:szCs w:val="24"/>
        </w:rPr>
        <w:t xml:space="preserve">the </w:t>
      </w:r>
      <w:r w:rsidR="00431EDA" w:rsidRPr="00C34FBE">
        <w:rPr>
          <w:rFonts w:asciiTheme="majorBidi" w:hAnsiTheme="majorBidi" w:cstheme="majorBidi"/>
          <w:sz w:val="24"/>
          <w:szCs w:val="24"/>
        </w:rPr>
        <w:t>re</w:t>
      </w:r>
      <w:r w:rsidR="009A4FD4" w:rsidRPr="00C34FBE">
        <w:rPr>
          <w:rFonts w:asciiTheme="majorBidi" w:hAnsiTheme="majorBidi" w:cstheme="majorBidi"/>
          <w:sz w:val="24"/>
          <w:szCs w:val="24"/>
        </w:rPr>
        <w:t>pair of the world</w:t>
      </w:r>
      <w:r w:rsidR="00C15274" w:rsidRPr="00C34FBE">
        <w:rPr>
          <w:rFonts w:asciiTheme="majorBidi" w:hAnsiTheme="majorBidi" w:cstheme="majorBidi"/>
          <w:sz w:val="24"/>
          <w:szCs w:val="24"/>
        </w:rPr>
        <w:t>]</w:t>
      </w:r>
      <w:r w:rsidR="009A4FD4" w:rsidRPr="00C34FBE">
        <w:rPr>
          <w:rFonts w:asciiTheme="majorBidi" w:hAnsiTheme="majorBidi" w:cstheme="majorBidi"/>
          <w:sz w:val="24"/>
          <w:szCs w:val="24"/>
        </w:rPr>
        <w:t xml:space="preserve"> </w:t>
      </w:r>
      <w:r w:rsidR="006F150C" w:rsidRPr="00C34FBE">
        <w:rPr>
          <w:rFonts w:asciiTheme="majorBidi" w:hAnsiTheme="majorBidi" w:cstheme="majorBidi"/>
          <w:sz w:val="24"/>
          <w:szCs w:val="24"/>
        </w:rPr>
        <w:t xml:space="preserve">and the </w:t>
      </w:r>
      <w:r w:rsidR="006F150C" w:rsidRPr="00C34FBE">
        <w:rPr>
          <w:rFonts w:asciiTheme="majorBidi" w:hAnsiTheme="majorBidi" w:cstheme="majorBidi"/>
          <w:i/>
          <w:iCs/>
          <w:sz w:val="24"/>
          <w:szCs w:val="24"/>
        </w:rPr>
        <w:t>geulah</w:t>
      </w:r>
      <w:r w:rsidR="006F150C" w:rsidRPr="00C34FBE">
        <w:rPr>
          <w:rFonts w:asciiTheme="majorBidi" w:hAnsiTheme="majorBidi" w:cstheme="majorBidi"/>
          <w:sz w:val="24"/>
          <w:szCs w:val="24"/>
        </w:rPr>
        <w:t xml:space="preserve"> </w:t>
      </w:r>
      <w:r w:rsidR="00EA51AA" w:rsidRPr="00C34FBE">
        <w:rPr>
          <w:rFonts w:asciiTheme="majorBidi" w:hAnsiTheme="majorBidi" w:cstheme="majorBidi"/>
          <w:sz w:val="24"/>
          <w:szCs w:val="24"/>
        </w:rPr>
        <w:t>[redemption]</w:t>
      </w:r>
      <w:r w:rsidR="006F150C" w:rsidRPr="00C34FBE">
        <w:rPr>
          <w:rFonts w:asciiTheme="majorBidi" w:hAnsiTheme="majorBidi" w:cstheme="majorBidi"/>
          <w:sz w:val="24"/>
          <w:szCs w:val="24"/>
        </w:rPr>
        <w:t xml:space="preserve">. </w:t>
      </w:r>
      <w:r w:rsidR="00D83B50" w:rsidRPr="00C34FBE">
        <w:rPr>
          <w:rFonts w:asciiTheme="majorBidi" w:hAnsiTheme="majorBidi" w:cstheme="majorBidi"/>
          <w:sz w:val="24"/>
          <w:szCs w:val="24"/>
        </w:rPr>
        <w:t xml:space="preserve">It is easy </w:t>
      </w:r>
      <w:r w:rsidR="001E3948">
        <w:rPr>
          <w:rFonts w:asciiTheme="majorBidi" w:hAnsiTheme="majorBidi" w:cstheme="majorBidi"/>
          <w:sz w:val="24"/>
          <w:szCs w:val="24"/>
        </w:rPr>
        <w:t xml:space="preserve">to </w:t>
      </w:r>
      <w:r w:rsidR="00203FA1" w:rsidRPr="00C34FBE">
        <w:rPr>
          <w:rFonts w:asciiTheme="majorBidi" w:hAnsiTheme="majorBidi" w:cstheme="majorBidi"/>
          <w:sz w:val="24"/>
          <w:szCs w:val="24"/>
        </w:rPr>
        <w:t xml:space="preserve">think of several </w:t>
      </w:r>
      <w:r w:rsidR="005C3305" w:rsidRPr="00C34FBE">
        <w:rPr>
          <w:rFonts w:asciiTheme="majorBidi" w:hAnsiTheme="majorBidi" w:cstheme="majorBidi"/>
          <w:sz w:val="24"/>
          <w:szCs w:val="24"/>
        </w:rPr>
        <w:t>reasons</w:t>
      </w:r>
      <w:r w:rsidR="00203FA1" w:rsidRPr="00C34FBE">
        <w:rPr>
          <w:rFonts w:asciiTheme="majorBidi" w:hAnsiTheme="majorBidi" w:cstheme="majorBidi"/>
          <w:sz w:val="24"/>
          <w:szCs w:val="24"/>
        </w:rPr>
        <w:t xml:space="preserve"> for the desire </w:t>
      </w:r>
      <w:r w:rsidR="00FF2245" w:rsidRPr="00C34FBE">
        <w:rPr>
          <w:rFonts w:asciiTheme="majorBidi" w:hAnsiTheme="majorBidi" w:cstheme="majorBidi"/>
          <w:sz w:val="24"/>
          <w:szCs w:val="24"/>
        </w:rPr>
        <w:t>to prevent this</w:t>
      </w:r>
      <w:r w:rsidR="00B84985" w:rsidRPr="00C34FBE">
        <w:rPr>
          <w:rFonts w:asciiTheme="majorBidi" w:hAnsiTheme="majorBidi" w:cstheme="majorBidi"/>
          <w:sz w:val="24"/>
          <w:szCs w:val="24"/>
        </w:rPr>
        <w:t xml:space="preserve"> type of knowledge from falling into the hands of </w:t>
      </w:r>
      <w:r w:rsidR="009661B5" w:rsidRPr="00C34FBE">
        <w:rPr>
          <w:rFonts w:asciiTheme="majorBidi" w:hAnsiTheme="majorBidi" w:cstheme="majorBidi"/>
          <w:sz w:val="24"/>
          <w:szCs w:val="24"/>
        </w:rPr>
        <w:t xml:space="preserve">unworthy </w:t>
      </w:r>
      <w:r w:rsidR="00EC4161" w:rsidRPr="00C34FBE">
        <w:rPr>
          <w:rFonts w:asciiTheme="majorBidi" w:hAnsiTheme="majorBidi" w:cstheme="majorBidi"/>
          <w:sz w:val="24"/>
          <w:szCs w:val="24"/>
        </w:rPr>
        <w:t>people</w:t>
      </w:r>
      <w:r w:rsidR="00FF2245" w:rsidRPr="00C34FBE">
        <w:rPr>
          <w:rFonts w:asciiTheme="majorBidi" w:hAnsiTheme="majorBidi" w:cstheme="majorBidi"/>
          <w:sz w:val="24"/>
          <w:szCs w:val="24"/>
        </w:rPr>
        <w:t xml:space="preserve">; </w:t>
      </w:r>
      <w:r w:rsidR="00CB631F" w:rsidRPr="00C34FBE">
        <w:rPr>
          <w:rFonts w:asciiTheme="majorBidi" w:hAnsiTheme="majorBidi" w:cstheme="majorBidi"/>
          <w:sz w:val="24"/>
          <w:szCs w:val="24"/>
        </w:rPr>
        <w:t xml:space="preserve">this explains </w:t>
      </w:r>
      <w:r w:rsidR="0025645B" w:rsidRPr="00C34FBE">
        <w:rPr>
          <w:rFonts w:asciiTheme="majorBidi" w:hAnsiTheme="majorBidi" w:cstheme="majorBidi"/>
          <w:sz w:val="24"/>
          <w:szCs w:val="24"/>
        </w:rPr>
        <w:t xml:space="preserve">the practice of studying </w:t>
      </w:r>
      <w:r w:rsidR="00B10825" w:rsidRPr="00C34FBE">
        <w:rPr>
          <w:rFonts w:asciiTheme="majorBidi" w:hAnsiTheme="majorBidi" w:cstheme="majorBidi"/>
          <w:sz w:val="24"/>
          <w:szCs w:val="24"/>
        </w:rPr>
        <w:t>Kabbalah</w:t>
      </w:r>
      <w:r w:rsidR="00956B01" w:rsidRPr="00C34FBE">
        <w:rPr>
          <w:rFonts w:asciiTheme="majorBidi" w:hAnsiTheme="majorBidi" w:cstheme="majorBidi"/>
          <w:sz w:val="24"/>
          <w:szCs w:val="24"/>
        </w:rPr>
        <w:t xml:space="preserve"> i</w:t>
      </w:r>
      <w:r w:rsidR="00CE4A17" w:rsidRPr="00C34FBE">
        <w:rPr>
          <w:rFonts w:asciiTheme="majorBidi" w:hAnsiTheme="majorBidi" w:cstheme="majorBidi"/>
          <w:sz w:val="24"/>
          <w:szCs w:val="24"/>
        </w:rPr>
        <w:t>n</w:t>
      </w:r>
      <w:r w:rsidR="00956B01" w:rsidRPr="00C34FBE">
        <w:rPr>
          <w:rFonts w:asciiTheme="majorBidi" w:hAnsiTheme="majorBidi" w:cstheme="majorBidi"/>
          <w:sz w:val="24"/>
          <w:szCs w:val="24"/>
        </w:rPr>
        <w:t xml:space="preserve"> small secret groups</w:t>
      </w:r>
      <w:r w:rsidR="009661B5" w:rsidRPr="00C34FBE">
        <w:rPr>
          <w:rFonts w:asciiTheme="majorBidi" w:hAnsiTheme="majorBidi" w:cstheme="majorBidi"/>
          <w:sz w:val="24"/>
          <w:szCs w:val="24"/>
        </w:rPr>
        <w:t xml:space="preserve">, </w:t>
      </w:r>
      <w:r w:rsidR="00D6108E" w:rsidRPr="00C34FBE">
        <w:rPr>
          <w:rFonts w:asciiTheme="majorBidi" w:hAnsiTheme="majorBidi" w:cstheme="majorBidi"/>
          <w:sz w:val="24"/>
          <w:szCs w:val="24"/>
        </w:rPr>
        <w:t>the prohibition o</w:t>
      </w:r>
      <w:r w:rsidR="008E5CEF" w:rsidRPr="00C34FBE">
        <w:rPr>
          <w:rFonts w:asciiTheme="majorBidi" w:hAnsiTheme="majorBidi" w:cstheme="majorBidi"/>
          <w:sz w:val="24"/>
          <w:szCs w:val="24"/>
        </w:rPr>
        <w:t xml:space="preserve">f its study by </w:t>
      </w:r>
      <w:r w:rsidR="00125F9A" w:rsidRPr="00C34FBE">
        <w:rPr>
          <w:rFonts w:asciiTheme="majorBidi" w:hAnsiTheme="majorBidi" w:cstheme="majorBidi"/>
          <w:sz w:val="24"/>
          <w:szCs w:val="24"/>
        </w:rPr>
        <w:t>young</w:t>
      </w:r>
      <w:r w:rsidR="00CE4A17" w:rsidRPr="00C34FBE">
        <w:rPr>
          <w:rFonts w:asciiTheme="majorBidi" w:hAnsiTheme="majorBidi" w:cstheme="majorBidi"/>
          <w:sz w:val="24"/>
          <w:szCs w:val="24"/>
        </w:rPr>
        <w:t xml:space="preserve"> </w:t>
      </w:r>
      <w:r w:rsidR="00125F9A" w:rsidRPr="00C34FBE">
        <w:rPr>
          <w:rFonts w:asciiTheme="majorBidi" w:hAnsiTheme="majorBidi" w:cstheme="majorBidi"/>
          <w:sz w:val="24"/>
          <w:szCs w:val="24"/>
        </w:rPr>
        <w:t>people</w:t>
      </w:r>
      <w:r w:rsidR="00CE4A17" w:rsidRPr="00C34FBE">
        <w:rPr>
          <w:rFonts w:asciiTheme="majorBidi" w:hAnsiTheme="majorBidi" w:cstheme="majorBidi"/>
          <w:sz w:val="24"/>
          <w:szCs w:val="24"/>
        </w:rPr>
        <w:t xml:space="preserve"> not yet </w:t>
      </w:r>
      <w:r w:rsidR="00125F9A" w:rsidRPr="00C34FBE">
        <w:rPr>
          <w:rFonts w:asciiTheme="majorBidi" w:hAnsiTheme="majorBidi" w:cstheme="majorBidi"/>
          <w:sz w:val="24"/>
          <w:szCs w:val="24"/>
        </w:rPr>
        <w:t xml:space="preserve">proficient in the </w:t>
      </w:r>
      <w:r w:rsidR="008E5CEF" w:rsidRPr="00C34FBE">
        <w:rPr>
          <w:rFonts w:asciiTheme="majorBidi" w:hAnsiTheme="majorBidi" w:cstheme="majorBidi"/>
          <w:sz w:val="24"/>
          <w:szCs w:val="24"/>
        </w:rPr>
        <w:t>revealed</w:t>
      </w:r>
      <w:r w:rsidR="003D7D3D">
        <w:rPr>
          <w:rFonts w:asciiTheme="majorBidi" w:hAnsiTheme="majorBidi" w:cstheme="majorBidi"/>
          <w:sz w:val="24"/>
          <w:szCs w:val="24"/>
        </w:rPr>
        <w:t xml:space="preserve"> lore</w:t>
      </w:r>
      <w:r w:rsidR="00276576" w:rsidRPr="00C34FBE">
        <w:rPr>
          <w:rFonts w:asciiTheme="majorBidi" w:hAnsiTheme="majorBidi" w:cstheme="majorBidi"/>
          <w:sz w:val="24"/>
          <w:szCs w:val="24"/>
        </w:rPr>
        <w:t xml:space="preserve">, </w:t>
      </w:r>
      <w:r w:rsidR="004A1DD5" w:rsidRPr="00C34FBE">
        <w:rPr>
          <w:rFonts w:asciiTheme="majorBidi" w:hAnsiTheme="majorBidi" w:cstheme="majorBidi"/>
          <w:sz w:val="24"/>
          <w:szCs w:val="24"/>
        </w:rPr>
        <w:t xml:space="preserve">the reluctance to commit </w:t>
      </w:r>
      <w:r w:rsidR="00F63888" w:rsidRPr="00C34FBE">
        <w:rPr>
          <w:rFonts w:asciiTheme="majorBidi" w:hAnsiTheme="majorBidi" w:cstheme="majorBidi"/>
          <w:sz w:val="24"/>
          <w:szCs w:val="24"/>
        </w:rPr>
        <w:t>kabbalist</w:t>
      </w:r>
      <w:r w:rsidR="004A1DD5" w:rsidRPr="00C34FBE">
        <w:rPr>
          <w:rFonts w:asciiTheme="majorBidi" w:hAnsiTheme="majorBidi" w:cstheme="majorBidi"/>
          <w:sz w:val="24"/>
          <w:szCs w:val="24"/>
        </w:rPr>
        <w:t xml:space="preserve">ic ideas to </w:t>
      </w:r>
      <w:r w:rsidR="00B25109" w:rsidRPr="00C34FBE">
        <w:rPr>
          <w:rFonts w:asciiTheme="majorBidi" w:hAnsiTheme="majorBidi" w:cstheme="majorBidi"/>
          <w:sz w:val="24"/>
          <w:szCs w:val="24"/>
        </w:rPr>
        <w:t xml:space="preserve">writing, </w:t>
      </w:r>
      <w:r w:rsidR="00DB4257" w:rsidRPr="00C34FBE">
        <w:rPr>
          <w:rFonts w:asciiTheme="majorBidi" w:hAnsiTheme="majorBidi" w:cstheme="majorBidi"/>
          <w:sz w:val="24"/>
          <w:szCs w:val="24"/>
        </w:rPr>
        <w:t xml:space="preserve">the destruction of </w:t>
      </w:r>
      <w:r w:rsidR="00FD7468" w:rsidRPr="00C34FBE">
        <w:rPr>
          <w:rFonts w:asciiTheme="majorBidi" w:hAnsiTheme="majorBidi" w:cstheme="majorBidi"/>
          <w:sz w:val="24"/>
          <w:szCs w:val="24"/>
        </w:rPr>
        <w:t>certain texts</w:t>
      </w:r>
      <w:r w:rsidR="00DB4257" w:rsidRPr="00C34FBE">
        <w:rPr>
          <w:rFonts w:asciiTheme="majorBidi" w:hAnsiTheme="majorBidi" w:cstheme="majorBidi"/>
          <w:sz w:val="24"/>
          <w:szCs w:val="24"/>
        </w:rPr>
        <w:t xml:space="preserve">, </w:t>
      </w:r>
      <w:r w:rsidR="001E2E79" w:rsidRPr="00C34FBE">
        <w:rPr>
          <w:rFonts w:asciiTheme="majorBidi" w:hAnsiTheme="majorBidi" w:cstheme="majorBidi"/>
          <w:sz w:val="24"/>
          <w:szCs w:val="24"/>
        </w:rPr>
        <w:t xml:space="preserve">and so forth. </w:t>
      </w:r>
      <w:r w:rsidR="00250F39" w:rsidRPr="00C34FBE">
        <w:rPr>
          <w:rFonts w:asciiTheme="majorBidi" w:hAnsiTheme="majorBidi" w:cstheme="majorBidi"/>
          <w:sz w:val="24"/>
          <w:szCs w:val="24"/>
        </w:rPr>
        <w:t>It must be emphasized</w:t>
      </w:r>
      <w:r w:rsidR="003D7D3D">
        <w:rPr>
          <w:rFonts w:asciiTheme="majorBidi" w:hAnsiTheme="majorBidi" w:cstheme="majorBidi"/>
          <w:sz w:val="24"/>
          <w:szCs w:val="24"/>
        </w:rPr>
        <w:t xml:space="preserve"> that</w:t>
      </w:r>
      <w:r w:rsidR="00250F39" w:rsidRPr="00C34FBE">
        <w:rPr>
          <w:rFonts w:asciiTheme="majorBidi" w:hAnsiTheme="majorBidi" w:cstheme="majorBidi"/>
          <w:sz w:val="24"/>
          <w:szCs w:val="24"/>
        </w:rPr>
        <w:t xml:space="preserve"> </w:t>
      </w:r>
      <w:r w:rsidR="00455ADE" w:rsidRPr="00C34FBE">
        <w:rPr>
          <w:rFonts w:asciiTheme="majorBidi" w:hAnsiTheme="majorBidi" w:cstheme="majorBidi"/>
          <w:sz w:val="24"/>
          <w:szCs w:val="24"/>
        </w:rPr>
        <w:t xml:space="preserve">anyone desirous of concealing </w:t>
      </w:r>
      <w:r w:rsidR="003107E4" w:rsidRPr="00C34FBE">
        <w:rPr>
          <w:rFonts w:asciiTheme="majorBidi" w:hAnsiTheme="majorBidi" w:cstheme="majorBidi"/>
          <w:sz w:val="24"/>
          <w:szCs w:val="24"/>
        </w:rPr>
        <w:t xml:space="preserve">esoteric knowledge had the obvious option of not publishing it </w:t>
      </w:r>
      <w:r w:rsidR="000C479C" w:rsidRPr="00C34FBE">
        <w:rPr>
          <w:rFonts w:asciiTheme="majorBidi" w:hAnsiTheme="majorBidi" w:cstheme="majorBidi"/>
          <w:sz w:val="24"/>
          <w:szCs w:val="24"/>
        </w:rPr>
        <w:t>or disseminating it at all</w:t>
      </w:r>
      <w:r w:rsidR="00AF775E" w:rsidRPr="00C34FBE">
        <w:rPr>
          <w:rFonts w:asciiTheme="majorBidi" w:hAnsiTheme="majorBidi" w:cstheme="majorBidi"/>
          <w:sz w:val="24"/>
          <w:szCs w:val="24"/>
        </w:rPr>
        <w:t xml:space="preserve">, as many kabbalists had done </w:t>
      </w:r>
      <w:r w:rsidR="000836CA" w:rsidRPr="00C34FBE">
        <w:rPr>
          <w:rFonts w:asciiTheme="majorBidi" w:hAnsiTheme="majorBidi" w:cstheme="majorBidi"/>
          <w:sz w:val="24"/>
          <w:szCs w:val="24"/>
        </w:rPr>
        <w:t>throughout many generations.</w:t>
      </w:r>
    </w:p>
    <w:p w14:paraId="3D5A7446" w14:textId="56602CC4" w:rsidR="002C2AF7" w:rsidRPr="00C34FBE" w:rsidRDefault="002C2AF7"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In </w:t>
      </w:r>
      <w:r w:rsidR="00FC116D" w:rsidRPr="00C34FBE">
        <w:rPr>
          <w:rFonts w:asciiTheme="majorBidi" w:hAnsiTheme="majorBidi" w:cstheme="majorBidi"/>
          <w:sz w:val="24"/>
          <w:szCs w:val="24"/>
        </w:rPr>
        <w:t>light</w:t>
      </w:r>
      <w:r w:rsidRPr="00C34FBE">
        <w:rPr>
          <w:rFonts w:asciiTheme="majorBidi" w:hAnsiTheme="majorBidi" w:cstheme="majorBidi"/>
          <w:sz w:val="24"/>
          <w:szCs w:val="24"/>
        </w:rPr>
        <w:t xml:space="preserve"> of the above, we will return to our question: what </w:t>
      </w:r>
      <w:r w:rsidR="008D6D39">
        <w:rPr>
          <w:rFonts w:asciiTheme="majorBidi" w:hAnsiTheme="majorBidi" w:cstheme="majorBidi"/>
          <w:sz w:val="24"/>
          <w:szCs w:val="24"/>
        </w:rPr>
        <w:t xml:space="preserve">could </w:t>
      </w:r>
      <w:r w:rsidRPr="00C34FBE">
        <w:rPr>
          <w:rFonts w:asciiTheme="majorBidi" w:hAnsiTheme="majorBidi" w:cstheme="majorBidi"/>
          <w:sz w:val="24"/>
          <w:szCs w:val="24"/>
        </w:rPr>
        <w:t>motiv</w:t>
      </w:r>
      <w:r w:rsidR="008D6D39">
        <w:rPr>
          <w:rFonts w:asciiTheme="majorBidi" w:hAnsiTheme="majorBidi" w:cstheme="majorBidi"/>
          <w:sz w:val="24"/>
          <w:szCs w:val="24"/>
        </w:rPr>
        <w:t xml:space="preserve">ate </w:t>
      </w:r>
      <w:r w:rsidR="005D3DA7">
        <w:rPr>
          <w:rFonts w:asciiTheme="majorBidi" w:hAnsiTheme="majorBidi" w:cstheme="majorBidi"/>
          <w:sz w:val="24"/>
          <w:szCs w:val="24"/>
        </w:rPr>
        <w:t xml:space="preserve">the </w:t>
      </w:r>
      <w:r w:rsidR="004D584D" w:rsidRPr="00C34FBE">
        <w:rPr>
          <w:rFonts w:asciiTheme="majorBidi" w:hAnsiTheme="majorBidi" w:cstheme="majorBidi"/>
          <w:sz w:val="24"/>
          <w:szCs w:val="24"/>
        </w:rPr>
        <w:t xml:space="preserve">writing </w:t>
      </w:r>
      <w:r w:rsidR="005D3DA7">
        <w:rPr>
          <w:rFonts w:asciiTheme="majorBidi" w:hAnsiTheme="majorBidi" w:cstheme="majorBidi"/>
          <w:sz w:val="24"/>
          <w:szCs w:val="24"/>
        </w:rPr>
        <w:t xml:space="preserve">of </w:t>
      </w:r>
      <w:r w:rsidR="004D584D" w:rsidRPr="00C34FBE">
        <w:rPr>
          <w:rFonts w:asciiTheme="majorBidi" w:hAnsiTheme="majorBidi" w:cstheme="majorBidi"/>
          <w:sz w:val="24"/>
          <w:szCs w:val="24"/>
        </w:rPr>
        <w:t>kabbalist</w:t>
      </w:r>
      <w:r w:rsidR="00215E6B">
        <w:rPr>
          <w:rFonts w:asciiTheme="majorBidi" w:hAnsiTheme="majorBidi" w:cstheme="majorBidi"/>
          <w:sz w:val="24"/>
          <w:szCs w:val="24"/>
        </w:rPr>
        <w:t>ic</w:t>
      </w:r>
      <w:r w:rsidR="004D584D" w:rsidRPr="00C34FBE">
        <w:rPr>
          <w:rFonts w:asciiTheme="majorBidi" w:hAnsiTheme="majorBidi" w:cstheme="majorBidi"/>
          <w:sz w:val="24"/>
          <w:szCs w:val="24"/>
        </w:rPr>
        <w:t xml:space="preserve"> content (or content from a kabbalistic source) </w:t>
      </w:r>
      <w:r w:rsidR="00791FE6" w:rsidRPr="00C34FBE">
        <w:rPr>
          <w:rFonts w:asciiTheme="majorBidi" w:hAnsiTheme="majorBidi" w:cstheme="majorBidi"/>
          <w:sz w:val="24"/>
          <w:szCs w:val="24"/>
        </w:rPr>
        <w:t xml:space="preserve">in a non-kabbalistic way, in </w:t>
      </w:r>
      <w:r w:rsidR="00D2359B">
        <w:rPr>
          <w:rFonts w:asciiTheme="majorBidi" w:hAnsiTheme="majorBidi" w:cstheme="majorBidi"/>
          <w:sz w:val="24"/>
          <w:szCs w:val="24"/>
        </w:rPr>
        <w:t>plain language</w:t>
      </w:r>
      <w:r w:rsidR="00F51D88">
        <w:rPr>
          <w:rFonts w:asciiTheme="majorBidi" w:hAnsiTheme="majorBidi" w:cstheme="majorBidi"/>
          <w:sz w:val="24"/>
          <w:szCs w:val="24"/>
        </w:rPr>
        <w:t>, a</w:t>
      </w:r>
      <w:r w:rsidR="00D2359B">
        <w:rPr>
          <w:rFonts w:asciiTheme="majorBidi" w:hAnsiTheme="majorBidi" w:cstheme="majorBidi"/>
          <w:sz w:val="24"/>
          <w:szCs w:val="24"/>
        </w:rPr>
        <w:t xml:space="preserve"> style of w</w:t>
      </w:r>
      <w:r w:rsidR="00A85883" w:rsidRPr="00C34FBE">
        <w:rPr>
          <w:rFonts w:asciiTheme="majorBidi" w:hAnsiTheme="majorBidi" w:cstheme="majorBidi"/>
          <w:sz w:val="24"/>
          <w:szCs w:val="24"/>
        </w:rPr>
        <w:t xml:space="preserve">riting that by its nature </w:t>
      </w:r>
      <w:r w:rsidR="00CC1093" w:rsidRPr="00C34FBE">
        <w:rPr>
          <w:rFonts w:asciiTheme="majorBidi" w:hAnsiTheme="majorBidi" w:cstheme="majorBidi"/>
          <w:sz w:val="24"/>
          <w:szCs w:val="24"/>
        </w:rPr>
        <w:t xml:space="preserve">cuts </w:t>
      </w:r>
      <w:r w:rsidR="00B74617" w:rsidRPr="00C34FBE">
        <w:rPr>
          <w:rFonts w:asciiTheme="majorBidi" w:hAnsiTheme="majorBidi" w:cstheme="majorBidi"/>
          <w:sz w:val="24"/>
          <w:szCs w:val="24"/>
        </w:rPr>
        <w:t xml:space="preserve">to the core and </w:t>
      </w:r>
      <w:r w:rsidR="008E36A5" w:rsidRPr="00C34FBE">
        <w:rPr>
          <w:rFonts w:asciiTheme="majorBidi" w:hAnsiTheme="majorBidi" w:cstheme="majorBidi"/>
          <w:sz w:val="24"/>
          <w:szCs w:val="24"/>
        </w:rPr>
        <w:t xml:space="preserve">sifts out </w:t>
      </w:r>
      <w:r w:rsidR="00B74617" w:rsidRPr="00C34FBE">
        <w:rPr>
          <w:rFonts w:asciiTheme="majorBidi" w:hAnsiTheme="majorBidi" w:cstheme="majorBidi"/>
          <w:sz w:val="24"/>
          <w:szCs w:val="24"/>
        </w:rPr>
        <w:t xml:space="preserve">most </w:t>
      </w:r>
      <w:r w:rsidR="00F63AE5" w:rsidRPr="00C34FBE">
        <w:rPr>
          <w:rFonts w:asciiTheme="majorBidi" w:hAnsiTheme="majorBidi" w:cstheme="majorBidi"/>
          <w:sz w:val="24"/>
          <w:szCs w:val="24"/>
        </w:rPr>
        <w:t xml:space="preserve">of </w:t>
      </w:r>
      <w:r w:rsidR="00E35E17" w:rsidRPr="00C34FBE">
        <w:rPr>
          <w:rFonts w:asciiTheme="majorBidi" w:hAnsiTheme="majorBidi" w:cstheme="majorBidi"/>
          <w:sz w:val="24"/>
          <w:szCs w:val="24"/>
        </w:rPr>
        <w:t>its</w:t>
      </w:r>
      <w:r w:rsidR="00F63AE5" w:rsidRPr="00C34FBE">
        <w:rPr>
          <w:rFonts w:asciiTheme="majorBidi" w:hAnsiTheme="majorBidi" w:cstheme="majorBidi"/>
          <w:sz w:val="24"/>
          <w:szCs w:val="24"/>
        </w:rPr>
        <w:t xml:space="preserve"> specialized </w:t>
      </w:r>
      <w:r w:rsidR="001D140A" w:rsidRPr="00C34FBE">
        <w:rPr>
          <w:rFonts w:asciiTheme="majorBidi" w:hAnsiTheme="majorBidi" w:cstheme="majorBidi"/>
          <w:sz w:val="24"/>
          <w:szCs w:val="24"/>
        </w:rPr>
        <w:t xml:space="preserve">and detailed </w:t>
      </w:r>
      <w:r w:rsidR="00F63AE5" w:rsidRPr="00C34FBE">
        <w:rPr>
          <w:rFonts w:asciiTheme="majorBidi" w:hAnsiTheme="majorBidi" w:cstheme="majorBidi"/>
          <w:sz w:val="24"/>
          <w:szCs w:val="24"/>
        </w:rPr>
        <w:t>content</w:t>
      </w:r>
      <w:r w:rsidR="002B501E" w:rsidRPr="00C34FBE">
        <w:rPr>
          <w:rFonts w:asciiTheme="majorBidi" w:hAnsiTheme="majorBidi" w:cstheme="majorBidi"/>
          <w:sz w:val="24"/>
          <w:szCs w:val="24"/>
        </w:rPr>
        <w:t xml:space="preserve">? </w:t>
      </w:r>
      <w:r w:rsidR="001C2D17" w:rsidRPr="00C34FBE">
        <w:rPr>
          <w:rFonts w:asciiTheme="majorBidi" w:hAnsiTheme="majorBidi" w:cstheme="majorBidi"/>
          <w:sz w:val="24"/>
          <w:szCs w:val="24"/>
        </w:rPr>
        <w:t xml:space="preserve">We will answer this question </w:t>
      </w:r>
      <w:r w:rsidR="004F6AC5" w:rsidRPr="00C34FBE">
        <w:rPr>
          <w:rFonts w:asciiTheme="majorBidi" w:hAnsiTheme="majorBidi" w:cstheme="majorBidi"/>
          <w:sz w:val="24"/>
          <w:szCs w:val="24"/>
        </w:rPr>
        <w:t xml:space="preserve">in light of two famous examples of this </w:t>
      </w:r>
      <w:r w:rsidR="00455D4A" w:rsidRPr="00C34FBE">
        <w:rPr>
          <w:rFonts w:asciiTheme="majorBidi" w:hAnsiTheme="majorBidi" w:cstheme="majorBidi"/>
          <w:sz w:val="24"/>
          <w:szCs w:val="24"/>
        </w:rPr>
        <w:t>type</w:t>
      </w:r>
      <w:r w:rsidR="004F6AC5" w:rsidRPr="00C34FBE">
        <w:rPr>
          <w:rFonts w:asciiTheme="majorBidi" w:hAnsiTheme="majorBidi" w:cstheme="majorBidi"/>
          <w:sz w:val="24"/>
          <w:szCs w:val="24"/>
        </w:rPr>
        <w:t xml:space="preserve"> of writing, which are </w:t>
      </w:r>
      <w:r w:rsidR="00845CD4" w:rsidRPr="00C34FBE">
        <w:rPr>
          <w:rFonts w:asciiTheme="majorBidi" w:hAnsiTheme="majorBidi" w:cstheme="majorBidi"/>
          <w:sz w:val="24"/>
          <w:szCs w:val="24"/>
        </w:rPr>
        <w:t xml:space="preserve">explicitly </w:t>
      </w:r>
      <w:r w:rsidR="004F6AC5" w:rsidRPr="00C34FBE">
        <w:rPr>
          <w:rFonts w:asciiTheme="majorBidi" w:hAnsiTheme="majorBidi" w:cstheme="majorBidi"/>
          <w:sz w:val="24"/>
          <w:szCs w:val="24"/>
        </w:rPr>
        <w:t xml:space="preserve">connected to </w:t>
      </w:r>
      <w:r w:rsidR="00845CD4" w:rsidRPr="00C34FBE">
        <w:rPr>
          <w:rFonts w:asciiTheme="majorBidi" w:hAnsiTheme="majorBidi" w:cstheme="majorBidi"/>
          <w:sz w:val="24"/>
          <w:szCs w:val="24"/>
        </w:rPr>
        <w:t>Rabbi Hutner</w:t>
      </w:r>
      <w:r w:rsidR="003E146B" w:rsidRPr="00C34FBE">
        <w:rPr>
          <w:rFonts w:asciiTheme="majorBidi" w:hAnsiTheme="majorBidi" w:cstheme="majorBidi"/>
          <w:sz w:val="24"/>
          <w:szCs w:val="24"/>
        </w:rPr>
        <w:t xml:space="preserve">, as sources of influence on his thought, and by the very </w:t>
      </w:r>
      <w:r w:rsidR="001C0938" w:rsidRPr="00C34FBE">
        <w:rPr>
          <w:rFonts w:asciiTheme="majorBidi" w:hAnsiTheme="majorBidi" w:cstheme="majorBidi"/>
          <w:sz w:val="24"/>
          <w:szCs w:val="24"/>
        </w:rPr>
        <w:t xml:space="preserve">subject under discussion, writing </w:t>
      </w:r>
      <w:r w:rsidR="00601BBA">
        <w:rPr>
          <w:rFonts w:asciiTheme="majorBidi" w:hAnsiTheme="majorBidi" w:cstheme="majorBidi"/>
          <w:sz w:val="24"/>
          <w:szCs w:val="24"/>
        </w:rPr>
        <w:t xml:space="preserve">about </w:t>
      </w:r>
      <w:r w:rsidR="00500578" w:rsidRPr="00C34FBE">
        <w:rPr>
          <w:rFonts w:asciiTheme="majorBidi" w:hAnsiTheme="majorBidi" w:cstheme="majorBidi"/>
          <w:sz w:val="24"/>
          <w:szCs w:val="24"/>
        </w:rPr>
        <w:t xml:space="preserve">the </w:t>
      </w:r>
      <w:r w:rsidR="00A569A0" w:rsidRPr="00C34FBE">
        <w:rPr>
          <w:rFonts w:asciiTheme="majorBidi" w:hAnsiTheme="majorBidi" w:cstheme="majorBidi"/>
          <w:sz w:val="24"/>
          <w:szCs w:val="24"/>
        </w:rPr>
        <w:t>concealed in revealed language:</w:t>
      </w:r>
      <w:r w:rsidR="001C0938" w:rsidRPr="00C34FBE">
        <w:rPr>
          <w:rFonts w:asciiTheme="majorBidi" w:hAnsiTheme="majorBidi" w:cstheme="majorBidi"/>
          <w:sz w:val="24"/>
          <w:szCs w:val="24"/>
        </w:rPr>
        <w:t xml:space="preserve"> </w:t>
      </w:r>
      <w:r w:rsidR="00F95C8F" w:rsidRPr="00C34FBE">
        <w:rPr>
          <w:rFonts w:asciiTheme="majorBidi" w:hAnsiTheme="majorBidi" w:cstheme="majorBidi"/>
          <w:sz w:val="24"/>
          <w:szCs w:val="24"/>
        </w:rPr>
        <w:t>Maharal and Ramchal.</w:t>
      </w:r>
    </w:p>
    <w:p w14:paraId="3ADC0FB9" w14:textId="42A24348" w:rsidR="00E06927" w:rsidRPr="00C34FBE" w:rsidRDefault="004A6089"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There is a long</w:t>
      </w:r>
      <w:r w:rsidR="004B64BA">
        <w:rPr>
          <w:rFonts w:asciiTheme="majorBidi" w:hAnsiTheme="majorBidi" w:cstheme="majorBidi"/>
          <w:sz w:val="24"/>
          <w:szCs w:val="24"/>
        </w:rPr>
        <w:t>-</w:t>
      </w:r>
      <w:r w:rsidRPr="00C34FBE">
        <w:rPr>
          <w:rFonts w:asciiTheme="majorBidi" w:hAnsiTheme="majorBidi" w:cstheme="majorBidi"/>
          <w:sz w:val="24"/>
          <w:szCs w:val="24"/>
        </w:rPr>
        <w:t xml:space="preserve">standing argument between scholars and students of the Maharal </w:t>
      </w:r>
      <w:r w:rsidR="00747A26" w:rsidRPr="00C34FBE">
        <w:rPr>
          <w:rFonts w:asciiTheme="majorBidi" w:hAnsiTheme="majorBidi" w:cstheme="majorBidi"/>
          <w:sz w:val="24"/>
          <w:szCs w:val="24"/>
        </w:rPr>
        <w:t xml:space="preserve">on the question of his connection to Kabbalah and the </w:t>
      </w:r>
      <w:r w:rsidR="00E119F0" w:rsidRPr="00C34FBE">
        <w:rPr>
          <w:rFonts w:asciiTheme="majorBidi" w:hAnsiTheme="majorBidi" w:cstheme="majorBidi"/>
          <w:sz w:val="24"/>
          <w:szCs w:val="24"/>
        </w:rPr>
        <w:t>Kabbalah</w:t>
      </w:r>
      <w:r w:rsidR="00F249BF" w:rsidRPr="00C34FBE">
        <w:rPr>
          <w:rFonts w:asciiTheme="majorBidi" w:hAnsiTheme="majorBidi" w:cstheme="majorBidi"/>
          <w:sz w:val="24"/>
          <w:szCs w:val="24"/>
        </w:rPr>
        <w:t>’</w:t>
      </w:r>
      <w:r w:rsidR="00E119F0" w:rsidRPr="00C34FBE">
        <w:rPr>
          <w:rFonts w:asciiTheme="majorBidi" w:hAnsiTheme="majorBidi" w:cstheme="majorBidi"/>
          <w:sz w:val="24"/>
          <w:szCs w:val="24"/>
        </w:rPr>
        <w:t>s connection to his thought</w:t>
      </w:r>
      <w:r w:rsidR="002E7704" w:rsidRPr="00C34FBE">
        <w:rPr>
          <w:rFonts w:asciiTheme="majorBidi" w:hAnsiTheme="majorBidi" w:cstheme="majorBidi"/>
          <w:sz w:val="24"/>
          <w:szCs w:val="24"/>
        </w:rPr>
        <w:t xml:space="preserve">; </w:t>
      </w:r>
      <w:r w:rsidR="002E7704" w:rsidRPr="00C34FBE">
        <w:rPr>
          <w:rFonts w:asciiTheme="majorBidi" w:hAnsiTheme="majorBidi" w:cstheme="majorBidi"/>
          <w:sz w:val="24"/>
          <w:szCs w:val="24"/>
        </w:rPr>
        <w:lastRenderedPageBreak/>
        <w:t xml:space="preserve">most </w:t>
      </w:r>
      <w:r w:rsidR="007B115E" w:rsidRPr="00C34FBE">
        <w:rPr>
          <w:rFonts w:asciiTheme="majorBidi" w:hAnsiTheme="majorBidi" w:cstheme="majorBidi"/>
          <w:sz w:val="24"/>
          <w:szCs w:val="24"/>
        </w:rPr>
        <w:t>agree th</w:t>
      </w:r>
      <w:r w:rsidR="000F0DEC" w:rsidRPr="00C34FBE">
        <w:rPr>
          <w:rFonts w:asciiTheme="majorBidi" w:hAnsiTheme="majorBidi" w:cstheme="majorBidi"/>
          <w:sz w:val="24"/>
          <w:szCs w:val="24"/>
        </w:rPr>
        <w:t>at</w:t>
      </w:r>
      <w:r w:rsidR="007B115E" w:rsidRPr="00C34FBE">
        <w:rPr>
          <w:rFonts w:asciiTheme="majorBidi" w:hAnsiTheme="majorBidi" w:cstheme="majorBidi"/>
          <w:sz w:val="24"/>
          <w:szCs w:val="24"/>
        </w:rPr>
        <w:t xml:space="preserve"> Maharal </w:t>
      </w:r>
      <w:r w:rsidR="000F0DEC" w:rsidRPr="00C34FBE">
        <w:rPr>
          <w:rFonts w:asciiTheme="majorBidi" w:hAnsiTheme="majorBidi" w:cstheme="majorBidi"/>
          <w:sz w:val="24"/>
          <w:szCs w:val="24"/>
        </w:rPr>
        <w:t>w</w:t>
      </w:r>
      <w:r w:rsidR="007B115E" w:rsidRPr="00C34FBE">
        <w:rPr>
          <w:rFonts w:asciiTheme="majorBidi" w:hAnsiTheme="majorBidi" w:cstheme="majorBidi"/>
          <w:sz w:val="24"/>
          <w:szCs w:val="24"/>
        </w:rPr>
        <w:t>as influenced by kabbalistic teachings to some degree.</w:t>
      </w:r>
      <w:r w:rsidR="00EC41AE" w:rsidRPr="00C34FBE">
        <w:rPr>
          <w:rStyle w:val="FootnoteReference"/>
          <w:rFonts w:asciiTheme="majorBidi" w:hAnsiTheme="majorBidi" w:cstheme="majorBidi"/>
          <w:sz w:val="24"/>
          <w:szCs w:val="24"/>
        </w:rPr>
        <w:footnoteReference w:id="34"/>
      </w:r>
      <w:r w:rsidR="00D47CF4" w:rsidRPr="00C34FBE">
        <w:rPr>
          <w:rFonts w:asciiTheme="majorBidi" w:hAnsiTheme="majorBidi" w:cstheme="majorBidi"/>
          <w:sz w:val="24"/>
          <w:szCs w:val="24"/>
        </w:rPr>
        <w:t xml:space="preserve"> In my opinion, the most convincing argument </w:t>
      </w:r>
      <w:r w:rsidR="009C2CA4" w:rsidRPr="00C34FBE">
        <w:rPr>
          <w:rFonts w:asciiTheme="majorBidi" w:hAnsiTheme="majorBidi" w:cstheme="majorBidi"/>
          <w:sz w:val="24"/>
          <w:szCs w:val="24"/>
        </w:rPr>
        <w:t xml:space="preserve">remains that of Jacobson, who </w:t>
      </w:r>
      <w:r w:rsidR="00546E3D" w:rsidRPr="00C34FBE">
        <w:rPr>
          <w:rFonts w:asciiTheme="majorBidi" w:hAnsiTheme="majorBidi" w:cstheme="majorBidi"/>
          <w:sz w:val="24"/>
          <w:szCs w:val="24"/>
        </w:rPr>
        <w:t xml:space="preserve">wrote that </w:t>
      </w:r>
      <w:r w:rsidR="000F0DEC" w:rsidRPr="00C34FBE">
        <w:rPr>
          <w:rFonts w:asciiTheme="majorBidi" w:hAnsiTheme="majorBidi" w:cstheme="majorBidi"/>
          <w:sz w:val="24"/>
          <w:szCs w:val="24"/>
        </w:rPr>
        <w:t>“</w:t>
      </w:r>
      <w:r w:rsidR="00546E3D" w:rsidRPr="00C34FBE">
        <w:rPr>
          <w:rFonts w:asciiTheme="majorBidi" w:hAnsiTheme="majorBidi" w:cstheme="majorBidi"/>
          <w:sz w:val="24"/>
          <w:szCs w:val="24"/>
        </w:rPr>
        <w:t xml:space="preserve">Maharal </w:t>
      </w:r>
      <w:r w:rsidR="000A3E34" w:rsidRPr="00C34FBE">
        <w:rPr>
          <w:rFonts w:asciiTheme="majorBidi" w:hAnsiTheme="majorBidi" w:cstheme="majorBidi"/>
          <w:sz w:val="24"/>
          <w:szCs w:val="24"/>
        </w:rPr>
        <w:t>expressed great love for the Kabbalah</w:t>
      </w:r>
      <w:r w:rsidR="00B61E2D" w:rsidRPr="00C34FBE">
        <w:rPr>
          <w:rFonts w:asciiTheme="majorBidi" w:hAnsiTheme="majorBidi" w:cstheme="majorBidi"/>
          <w:sz w:val="24"/>
          <w:szCs w:val="24"/>
        </w:rPr>
        <w:t xml:space="preserve">, </w:t>
      </w:r>
      <w:r w:rsidR="00A14D5A" w:rsidRPr="00C34FBE">
        <w:rPr>
          <w:rFonts w:asciiTheme="majorBidi" w:hAnsiTheme="majorBidi" w:cstheme="majorBidi"/>
          <w:sz w:val="24"/>
          <w:szCs w:val="24"/>
        </w:rPr>
        <w:t xml:space="preserve">felt great respect and admiration </w:t>
      </w:r>
      <w:r w:rsidR="00017FA0" w:rsidRPr="00C34FBE">
        <w:rPr>
          <w:rFonts w:asciiTheme="majorBidi" w:hAnsiTheme="majorBidi" w:cstheme="majorBidi"/>
          <w:sz w:val="24"/>
          <w:szCs w:val="24"/>
        </w:rPr>
        <w:t>for its intellectual attainments[…]</w:t>
      </w:r>
      <w:r w:rsidR="00C66AD3">
        <w:rPr>
          <w:rFonts w:asciiTheme="majorBidi" w:hAnsiTheme="majorBidi" w:cstheme="majorBidi"/>
          <w:sz w:val="24"/>
          <w:szCs w:val="24"/>
        </w:rPr>
        <w:t>,</w:t>
      </w:r>
      <w:r w:rsidR="00017FA0" w:rsidRPr="00C34FBE">
        <w:rPr>
          <w:rFonts w:asciiTheme="majorBidi" w:hAnsiTheme="majorBidi" w:cstheme="majorBidi"/>
          <w:sz w:val="24"/>
          <w:szCs w:val="24"/>
        </w:rPr>
        <w:t xml:space="preserve"> </w:t>
      </w:r>
      <w:r w:rsidR="005D63DD" w:rsidRPr="00C34FBE">
        <w:rPr>
          <w:rFonts w:asciiTheme="majorBidi" w:hAnsiTheme="majorBidi" w:cstheme="majorBidi"/>
          <w:sz w:val="24"/>
          <w:szCs w:val="24"/>
        </w:rPr>
        <w:t>and as a</w:t>
      </w:r>
      <w:r w:rsidR="00F15C49" w:rsidRPr="00C34FBE">
        <w:rPr>
          <w:rFonts w:asciiTheme="majorBidi" w:hAnsiTheme="majorBidi" w:cstheme="majorBidi"/>
          <w:sz w:val="24"/>
          <w:szCs w:val="24"/>
        </w:rPr>
        <w:t>n axiom</w:t>
      </w:r>
      <w:r w:rsidR="00DA5486">
        <w:rPr>
          <w:rFonts w:asciiTheme="majorBidi" w:hAnsiTheme="majorBidi" w:cstheme="majorBidi"/>
          <w:sz w:val="24"/>
          <w:szCs w:val="24"/>
        </w:rPr>
        <w:t>,</w:t>
      </w:r>
      <w:r w:rsidR="00F15C49" w:rsidRPr="00C34FBE">
        <w:rPr>
          <w:rFonts w:asciiTheme="majorBidi" w:hAnsiTheme="majorBidi" w:cstheme="majorBidi"/>
          <w:sz w:val="24"/>
          <w:szCs w:val="24"/>
        </w:rPr>
        <w:t xml:space="preserve"> </w:t>
      </w:r>
      <w:r w:rsidR="00C70D0C" w:rsidRPr="00C34FBE">
        <w:rPr>
          <w:rFonts w:asciiTheme="majorBidi" w:hAnsiTheme="majorBidi" w:cstheme="majorBidi"/>
          <w:sz w:val="24"/>
          <w:szCs w:val="24"/>
        </w:rPr>
        <w:t xml:space="preserve">it can certainly be stated </w:t>
      </w:r>
      <w:r w:rsidR="00B84C3B" w:rsidRPr="00C34FBE">
        <w:rPr>
          <w:rFonts w:asciiTheme="majorBidi" w:hAnsiTheme="majorBidi" w:cstheme="majorBidi"/>
          <w:sz w:val="24"/>
          <w:szCs w:val="24"/>
        </w:rPr>
        <w:t xml:space="preserve">that the Kabbalah has more than an ornamental place </w:t>
      </w:r>
      <w:r w:rsidR="00AF44F7" w:rsidRPr="00C34FBE">
        <w:rPr>
          <w:rFonts w:asciiTheme="majorBidi" w:hAnsiTheme="majorBidi" w:cstheme="majorBidi"/>
          <w:sz w:val="24"/>
          <w:szCs w:val="24"/>
        </w:rPr>
        <w:t xml:space="preserve">in his books”, however, “ </w:t>
      </w:r>
      <w:r w:rsidR="0013536D" w:rsidRPr="00C34FBE">
        <w:rPr>
          <w:rFonts w:asciiTheme="majorBidi" w:hAnsiTheme="majorBidi" w:cstheme="majorBidi"/>
          <w:sz w:val="24"/>
          <w:szCs w:val="24"/>
        </w:rPr>
        <w:t xml:space="preserve">if Maharal is a kabbalist he is not a kabbalist in </w:t>
      </w:r>
      <w:r w:rsidR="00104BCC" w:rsidRPr="00C34FBE">
        <w:rPr>
          <w:rFonts w:asciiTheme="majorBidi" w:hAnsiTheme="majorBidi" w:cstheme="majorBidi"/>
          <w:sz w:val="24"/>
          <w:szCs w:val="24"/>
        </w:rPr>
        <w:t xml:space="preserve">the usual </w:t>
      </w:r>
      <w:r w:rsidR="00D77970" w:rsidRPr="00C34FBE">
        <w:rPr>
          <w:rFonts w:asciiTheme="majorBidi" w:hAnsiTheme="majorBidi" w:cstheme="majorBidi"/>
          <w:sz w:val="24"/>
          <w:szCs w:val="24"/>
        </w:rPr>
        <w:t>sense</w:t>
      </w:r>
      <w:r w:rsidR="00C66AD3">
        <w:rPr>
          <w:rFonts w:asciiTheme="majorBidi" w:hAnsiTheme="majorBidi" w:cstheme="majorBidi"/>
          <w:sz w:val="24"/>
          <w:szCs w:val="24"/>
        </w:rPr>
        <w:t xml:space="preserve"> </w:t>
      </w:r>
      <w:r w:rsidR="00D77970" w:rsidRPr="00C34FBE">
        <w:rPr>
          <w:rFonts w:asciiTheme="majorBidi" w:hAnsiTheme="majorBidi" w:cstheme="majorBidi"/>
          <w:sz w:val="24"/>
          <w:szCs w:val="24"/>
        </w:rPr>
        <w:t>[…]</w:t>
      </w:r>
      <w:r w:rsidR="006345B1" w:rsidRPr="00C34FBE">
        <w:rPr>
          <w:rFonts w:asciiTheme="majorBidi" w:hAnsiTheme="majorBidi" w:cstheme="majorBidi"/>
          <w:sz w:val="24"/>
          <w:szCs w:val="24"/>
        </w:rPr>
        <w:t xml:space="preserve">. </w:t>
      </w:r>
      <w:r w:rsidR="002D5E7C" w:rsidRPr="00C34FBE">
        <w:rPr>
          <w:rFonts w:asciiTheme="majorBidi" w:hAnsiTheme="majorBidi" w:cstheme="majorBidi"/>
          <w:sz w:val="24"/>
          <w:szCs w:val="24"/>
        </w:rPr>
        <w:t xml:space="preserve">He </w:t>
      </w:r>
      <w:r w:rsidR="00FB2B39" w:rsidRPr="00C34FBE">
        <w:rPr>
          <w:rFonts w:asciiTheme="majorBidi" w:hAnsiTheme="majorBidi" w:cstheme="majorBidi"/>
          <w:sz w:val="24"/>
          <w:szCs w:val="24"/>
        </w:rPr>
        <w:t xml:space="preserve">assimilates the </w:t>
      </w:r>
      <w:r w:rsidR="00662DAB" w:rsidRPr="00C34FBE">
        <w:rPr>
          <w:rFonts w:asciiTheme="majorBidi" w:hAnsiTheme="majorBidi" w:cstheme="majorBidi"/>
          <w:sz w:val="24"/>
          <w:szCs w:val="24"/>
        </w:rPr>
        <w:t>Kabbalah</w:t>
      </w:r>
      <w:r w:rsidR="00FB2B39" w:rsidRPr="00C34FBE">
        <w:rPr>
          <w:rFonts w:asciiTheme="majorBidi" w:hAnsiTheme="majorBidi" w:cstheme="majorBidi"/>
          <w:sz w:val="24"/>
          <w:szCs w:val="24"/>
        </w:rPr>
        <w:t xml:space="preserve"> into his world and uses its ideas </w:t>
      </w:r>
      <w:r w:rsidR="00663953" w:rsidRPr="00C34FBE">
        <w:rPr>
          <w:rFonts w:asciiTheme="majorBidi" w:hAnsiTheme="majorBidi" w:cstheme="majorBidi"/>
          <w:sz w:val="24"/>
          <w:szCs w:val="24"/>
        </w:rPr>
        <w:t>in his own way. Maharal is not a theosoph</w:t>
      </w:r>
      <w:r w:rsidR="003A4B88" w:rsidRPr="00C34FBE">
        <w:rPr>
          <w:rFonts w:asciiTheme="majorBidi" w:hAnsiTheme="majorBidi" w:cstheme="majorBidi"/>
          <w:sz w:val="24"/>
          <w:szCs w:val="24"/>
        </w:rPr>
        <w:t xml:space="preserve">ist </w:t>
      </w:r>
      <w:r w:rsidR="00F561C4" w:rsidRPr="00C34FBE">
        <w:rPr>
          <w:rFonts w:asciiTheme="majorBidi" w:hAnsiTheme="majorBidi" w:cstheme="majorBidi"/>
          <w:sz w:val="24"/>
          <w:szCs w:val="24"/>
        </w:rPr>
        <w:t>[…]</w:t>
      </w:r>
      <w:r w:rsidR="00C66AD3">
        <w:rPr>
          <w:rFonts w:asciiTheme="majorBidi" w:hAnsiTheme="majorBidi" w:cstheme="majorBidi"/>
          <w:sz w:val="24"/>
          <w:szCs w:val="24"/>
        </w:rPr>
        <w:t>.</w:t>
      </w:r>
      <w:r w:rsidR="00F561C4" w:rsidRPr="00C34FBE">
        <w:rPr>
          <w:rFonts w:asciiTheme="majorBidi" w:hAnsiTheme="majorBidi" w:cstheme="majorBidi"/>
          <w:sz w:val="24"/>
          <w:szCs w:val="24"/>
        </w:rPr>
        <w:t xml:space="preserve"> Maharal’s primary interest</w:t>
      </w:r>
      <w:r w:rsidR="00A64B16" w:rsidRPr="00C34FBE">
        <w:rPr>
          <w:rFonts w:asciiTheme="majorBidi" w:hAnsiTheme="majorBidi" w:cstheme="majorBidi"/>
          <w:sz w:val="24"/>
          <w:szCs w:val="24"/>
        </w:rPr>
        <w:t xml:space="preserve"> is in </w:t>
      </w:r>
      <w:r w:rsidR="00FD7F7F" w:rsidRPr="00C34FBE">
        <w:rPr>
          <w:rFonts w:asciiTheme="majorBidi" w:hAnsiTheme="majorBidi" w:cstheme="majorBidi"/>
          <w:sz w:val="24"/>
          <w:szCs w:val="24"/>
        </w:rPr>
        <w:t xml:space="preserve">man’s </w:t>
      </w:r>
      <w:r w:rsidR="004E23F5" w:rsidRPr="00C34FBE">
        <w:rPr>
          <w:rFonts w:asciiTheme="majorBidi" w:hAnsiTheme="majorBidi" w:cstheme="majorBidi"/>
          <w:sz w:val="24"/>
          <w:szCs w:val="24"/>
        </w:rPr>
        <w:t xml:space="preserve">existence, </w:t>
      </w:r>
      <w:r w:rsidR="000B7579" w:rsidRPr="00C34FBE">
        <w:rPr>
          <w:rFonts w:asciiTheme="majorBidi" w:hAnsiTheme="majorBidi" w:cstheme="majorBidi"/>
          <w:sz w:val="24"/>
          <w:szCs w:val="24"/>
        </w:rPr>
        <w:t xml:space="preserve">his relationship </w:t>
      </w:r>
      <w:r w:rsidR="004B1409">
        <w:rPr>
          <w:rFonts w:asciiTheme="majorBidi" w:hAnsiTheme="majorBidi" w:cstheme="majorBidi"/>
          <w:sz w:val="24"/>
          <w:szCs w:val="24"/>
        </w:rPr>
        <w:t>with</w:t>
      </w:r>
      <w:r w:rsidR="000B7579" w:rsidRPr="00C34FBE">
        <w:rPr>
          <w:rFonts w:asciiTheme="majorBidi" w:hAnsiTheme="majorBidi" w:cstheme="majorBidi"/>
          <w:sz w:val="24"/>
          <w:szCs w:val="24"/>
        </w:rPr>
        <w:t xml:space="preserve"> God</w:t>
      </w:r>
      <w:r w:rsidR="00C66AD3">
        <w:rPr>
          <w:rFonts w:asciiTheme="majorBidi" w:hAnsiTheme="majorBidi" w:cstheme="majorBidi"/>
          <w:sz w:val="24"/>
          <w:szCs w:val="24"/>
        </w:rPr>
        <w:t>,</w:t>
      </w:r>
      <w:r w:rsidR="000B7579" w:rsidRPr="00C34FBE">
        <w:rPr>
          <w:rFonts w:asciiTheme="majorBidi" w:hAnsiTheme="majorBidi" w:cstheme="majorBidi"/>
          <w:sz w:val="24"/>
          <w:szCs w:val="24"/>
        </w:rPr>
        <w:t xml:space="preserve"> and his status in the world […]</w:t>
      </w:r>
      <w:r w:rsidR="005D1CF2">
        <w:rPr>
          <w:rFonts w:asciiTheme="majorBidi" w:hAnsiTheme="majorBidi" w:cstheme="majorBidi"/>
          <w:sz w:val="24"/>
          <w:szCs w:val="24"/>
        </w:rPr>
        <w:t>.</w:t>
      </w:r>
      <w:r w:rsidR="000B7579" w:rsidRPr="00C34FBE">
        <w:rPr>
          <w:rFonts w:asciiTheme="majorBidi" w:hAnsiTheme="majorBidi" w:cstheme="majorBidi"/>
          <w:sz w:val="24"/>
          <w:szCs w:val="24"/>
        </w:rPr>
        <w:t xml:space="preserve"> </w:t>
      </w:r>
      <w:r w:rsidR="00187703">
        <w:rPr>
          <w:rFonts w:asciiTheme="majorBidi" w:hAnsiTheme="majorBidi" w:cstheme="majorBidi" w:hint="cs"/>
          <w:sz w:val="24"/>
          <w:szCs w:val="24"/>
        </w:rPr>
        <w:t>K</w:t>
      </w:r>
      <w:r w:rsidR="00187703">
        <w:rPr>
          <w:rFonts w:asciiTheme="majorBidi" w:hAnsiTheme="majorBidi" w:cstheme="majorBidi"/>
          <w:sz w:val="24"/>
          <w:szCs w:val="24"/>
        </w:rPr>
        <w:t xml:space="preserve">abbalah is present </w:t>
      </w:r>
      <w:r w:rsidR="00E0735F" w:rsidRPr="00C34FBE">
        <w:rPr>
          <w:rFonts w:asciiTheme="majorBidi" w:hAnsiTheme="majorBidi" w:cstheme="majorBidi"/>
          <w:sz w:val="24"/>
          <w:szCs w:val="24"/>
        </w:rPr>
        <w:t>in Maharal’s world</w:t>
      </w:r>
      <w:r w:rsidR="002011EE" w:rsidRPr="00C34FBE">
        <w:rPr>
          <w:rFonts w:asciiTheme="majorBidi" w:hAnsiTheme="majorBidi" w:cstheme="majorBidi"/>
          <w:sz w:val="24"/>
          <w:szCs w:val="24"/>
        </w:rPr>
        <w:t xml:space="preserve">view </w:t>
      </w:r>
      <w:r w:rsidR="00E13EFD">
        <w:rPr>
          <w:rFonts w:asciiTheme="majorBidi" w:hAnsiTheme="majorBidi" w:cstheme="majorBidi"/>
          <w:sz w:val="24"/>
          <w:szCs w:val="24"/>
        </w:rPr>
        <w:t xml:space="preserve">to </w:t>
      </w:r>
      <w:r w:rsidR="002011EE" w:rsidRPr="00C34FBE">
        <w:rPr>
          <w:rFonts w:asciiTheme="majorBidi" w:hAnsiTheme="majorBidi" w:cstheme="majorBidi"/>
          <w:sz w:val="24"/>
          <w:szCs w:val="24"/>
        </w:rPr>
        <w:t xml:space="preserve">the same </w:t>
      </w:r>
      <w:r w:rsidR="00F75553" w:rsidRPr="00C34FBE">
        <w:rPr>
          <w:rFonts w:asciiTheme="majorBidi" w:hAnsiTheme="majorBidi" w:cstheme="majorBidi"/>
          <w:sz w:val="24"/>
          <w:szCs w:val="24"/>
        </w:rPr>
        <w:t xml:space="preserve">extent </w:t>
      </w:r>
      <w:r w:rsidR="00E13EFD">
        <w:rPr>
          <w:rFonts w:asciiTheme="majorBidi" w:hAnsiTheme="majorBidi" w:cstheme="majorBidi"/>
          <w:sz w:val="24"/>
          <w:szCs w:val="24"/>
        </w:rPr>
        <w:t xml:space="preserve">that </w:t>
      </w:r>
      <w:r w:rsidR="00521DF6" w:rsidRPr="00C34FBE">
        <w:rPr>
          <w:rFonts w:asciiTheme="majorBidi" w:hAnsiTheme="majorBidi" w:cstheme="majorBidi"/>
          <w:sz w:val="24"/>
          <w:szCs w:val="24"/>
        </w:rPr>
        <w:t>philosophy</w:t>
      </w:r>
      <w:r w:rsidR="003C7C5A" w:rsidRPr="00C34FBE">
        <w:rPr>
          <w:rFonts w:asciiTheme="majorBidi" w:hAnsiTheme="majorBidi" w:cstheme="majorBidi"/>
          <w:sz w:val="24"/>
          <w:szCs w:val="24"/>
        </w:rPr>
        <w:t xml:space="preserve"> </w:t>
      </w:r>
      <w:r w:rsidR="00E13EFD">
        <w:rPr>
          <w:rFonts w:asciiTheme="majorBidi" w:hAnsiTheme="majorBidi" w:cstheme="majorBidi"/>
          <w:sz w:val="24"/>
          <w:szCs w:val="24"/>
        </w:rPr>
        <w:t xml:space="preserve">is present in </w:t>
      </w:r>
      <w:r w:rsidR="003C7C5A" w:rsidRPr="00C34FBE">
        <w:rPr>
          <w:rFonts w:asciiTheme="majorBidi" w:hAnsiTheme="majorBidi" w:cstheme="majorBidi"/>
          <w:sz w:val="24"/>
          <w:szCs w:val="24"/>
        </w:rPr>
        <w:t>his thought […]</w:t>
      </w:r>
      <w:r w:rsidR="006B553B">
        <w:rPr>
          <w:rFonts w:asciiTheme="majorBidi" w:hAnsiTheme="majorBidi" w:cstheme="majorBidi"/>
          <w:sz w:val="24"/>
          <w:szCs w:val="24"/>
        </w:rPr>
        <w:t>.</w:t>
      </w:r>
      <w:r w:rsidR="00521DF6" w:rsidRPr="00C34FBE">
        <w:rPr>
          <w:rFonts w:asciiTheme="majorBidi" w:hAnsiTheme="majorBidi" w:cstheme="majorBidi"/>
          <w:sz w:val="24"/>
          <w:szCs w:val="24"/>
        </w:rPr>
        <w:t xml:space="preserve"> </w:t>
      </w:r>
      <w:r w:rsidR="006B553B">
        <w:rPr>
          <w:rFonts w:asciiTheme="majorBidi" w:hAnsiTheme="majorBidi" w:cstheme="majorBidi"/>
          <w:sz w:val="24"/>
          <w:szCs w:val="24"/>
        </w:rPr>
        <w:t>I</w:t>
      </w:r>
      <w:r w:rsidR="003C7C5A" w:rsidRPr="00C34FBE">
        <w:rPr>
          <w:rFonts w:asciiTheme="majorBidi" w:hAnsiTheme="majorBidi" w:cstheme="majorBidi"/>
          <w:sz w:val="24"/>
          <w:szCs w:val="24"/>
        </w:rPr>
        <w:t xml:space="preserve">ts ideas and symbols </w:t>
      </w:r>
      <w:r w:rsidR="00F36CB4" w:rsidRPr="00C34FBE">
        <w:rPr>
          <w:rFonts w:asciiTheme="majorBidi" w:hAnsiTheme="majorBidi" w:cstheme="majorBidi"/>
          <w:sz w:val="24"/>
          <w:szCs w:val="24"/>
        </w:rPr>
        <w:t xml:space="preserve">do not reappear in their original contexts but are used </w:t>
      </w:r>
      <w:r w:rsidR="003A3BE7" w:rsidRPr="00C34FBE">
        <w:rPr>
          <w:rFonts w:asciiTheme="majorBidi" w:hAnsiTheme="majorBidi" w:cstheme="majorBidi"/>
          <w:sz w:val="24"/>
          <w:szCs w:val="24"/>
        </w:rPr>
        <w:t xml:space="preserve">by him to </w:t>
      </w:r>
      <w:r w:rsidR="00D966B8" w:rsidRPr="00C34FBE">
        <w:rPr>
          <w:rFonts w:asciiTheme="majorBidi" w:hAnsiTheme="majorBidi" w:cstheme="majorBidi"/>
          <w:sz w:val="24"/>
          <w:szCs w:val="24"/>
        </w:rPr>
        <w:t xml:space="preserve">construct </w:t>
      </w:r>
      <w:r w:rsidR="00E307D6" w:rsidRPr="00C34FBE">
        <w:rPr>
          <w:rFonts w:asciiTheme="majorBidi" w:hAnsiTheme="majorBidi" w:cstheme="majorBidi"/>
          <w:sz w:val="24"/>
          <w:szCs w:val="24"/>
        </w:rPr>
        <w:t xml:space="preserve">an intellectual </w:t>
      </w:r>
      <w:r w:rsidR="003A3BE7" w:rsidRPr="00C34FBE">
        <w:rPr>
          <w:rFonts w:asciiTheme="majorBidi" w:hAnsiTheme="majorBidi" w:cstheme="majorBidi"/>
          <w:sz w:val="24"/>
          <w:szCs w:val="24"/>
        </w:rPr>
        <w:t>framework</w:t>
      </w:r>
      <w:r w:rsidR="00E307D6" w:rsidRPr="00C34FBE">
        <w:rPr>
          <w:rFonts w:asciiTheme="majorBidi" w:hAnsiTheme="majorBidi" w:cstheme="majorBidi"/>
          <w:sz w:val="24"/>
          <w:szCs w:val="24"/>
        </w:rPr>
        <w:t xml:space="preserve"> of the </w:t>
      </w:r>
      <w:r w:rsidR="0017697D" w:rsidRPr="00C34FBE">
        <w:rPr>
          <w:rFonts w:asciiTheme="majorBidi" w:hAnsiTheme="majorBidi" w:cstheme="majorBidi"/>
          <w:sz w:val="24"/>
          <w:szCs w:val="24"/>
        </w:rPr>
        <w:t>philosophy of man."</w:t>
      </w:r>
      <w:r w:rsidR="0017697D" w:rsidRPr="00C34FBE">
        <w:rPr>
          <w:rStyle w:val="FootnoteReference"/>
          <w:rFonts w:asciiTheme="majorBidi" w:hAnsiTheme="majorBidi" w:cstheme="majorBidi"/>
          <w:sz w:val="24"/>
          <w:szCs w:val="24"/>
        </w:rPr>
        <w:footnoteReference w:id="35"/>
      </w:r>
      <w:r w:rsidR="00F36CB4" w:rsidRPr="00C34FBE">
        <w:rPr>
          <w:rFonts w:asciiTheme="majorBidi" w:hAnsiTheme="majorBidi" w:cstheme="majorBidi"/>
          <w:sz w:val="24"/>
          <w:szCs w:val="24"/>
        </w:rPr>
        <w:t xml:space="preserve"> </w:t>
      </w:r>
      <w:r w:rsidR="0086608D" w:rsidRPr="00C34FBE">
        <w:rPr>
          <w:rFonts w:asciiTheme="majorBidi" w:hAnsiTheme="majorBidi" w:cstheme="majorBidi"/>
          <w:sz w:val="24"/>
          <w:szCs w:val="24"/>
        </w:rPr>
        <w:t xml:space="preserve">Maharal’s </w:t>
      </w:r>
      <w:r w:rsidR="00E2730F" w:rsidRPr="00C34FBE">
        <w:rPr>
          <w:rFonts w:asciiTheme="majorBidi" w:hAnsiTheme="majorBidi" w:cstheme="majorBidi"/>
          <w:sz w:val="24"/>
          <w:szCs w:val="24"/>
        </w:rPr>
        <w:t>motiv</w:t>
      </w:r>
      <w:r w:rsidR="00973F6F" w:rsidRPr="00C34FBE">
        <w:rPr>
          <w:rFonts w:asciiTheme="majorBidi" w:hAnsiTheme="majorBidi" w:cstheme="majorBidi"/>
          <w:sz w:val="24"/>
          <w:szCs w:val="24"/>
        </w:rPr>
        <w:t xml:space="preserve">ation in his use of Kabbalah is theological </w:t>
      </w:r>
      <w:r w:rsidR="007427D6" w:rsidRPr="00C34FBE">
        <w:rPr>
          <w:rFonts w:asciiTheme="majorBidi" w:hAnsiTheme="majorBidi" w:cstheme="majorBidi"/>
          <w:sz w:val="24"/>
          <w:szCs w:val="24"/>
        </w:rPr>
        <w:t xml:space="preserve">(by </w:t>
      </w:r>
      <w:r w:rsidR="00D966B8" w:rsidRPr="00C34FBE">
        <w:rPr>
          <w:rFonts w:asciiTheme="majorBidi" w:hAnsiTheme="majorBidi" w:cstheme="majorBidi"/>
          <w:sz w:val="24"/>
          <w:szCs w:val="24"/>
        </w:rPr>
        <w:t>theology</w:t>
      </w:r>
      <w:r w:rsidR="007427D6" w:rsidRPr="00C34FBE">
        <w:rPr>
          <w:rFonts w:asciiTheme="majorBidi" w:hAnsiTheme="majorBidi" w:cstheme="majorBidi"/>
          <w:sz w:val="24"/>
          <w:szCs w:val="24"/>
        </w:rPr>
        <w:t xml:space="preserve"> I mean here the religious </w:t>
      </w:r>
      <w:r w:rsidR="004A7381" w:rsidRPr="00C34FBE">
        <w:rPr>
          <w:rFonts w:asciiTheme="majorBidi" w:hAnsiTheme="majorBidi" w:cstheme="majorBidi"/>
          <w:sz w:val="24"/>
          <w:szCs w:val="24"/>
        </w:rPr>
        <w:t xml:space="preserve">equivalent </w:t>
      </w:r>
      <w:r w:rsidR="00BF1234" w:rsidRPr="00C34FBE">
        <w:rPr>
          <w:rFonts w:asciiTheme="majorBidi" w:hAnsiTheme="majorBidi" w:cstheme="majorBidi"/>
          <w:sz w:val="24"/>
          <w:szCs w:val="24"/>
        </w:rPr>
        <w:t xml:space="preserve">of philosophy: a body of knowledge </w:t>
      </w:r>
      <w:r w:rsidR="00D43192" w:rsidRPr="00C34FBE">
        <w:rPr>
          <w:rFonts w:asciiTheme="majorBidi" w:hAnsiTheme="majorBidi" w:cstheme="majorBidi"/>
          <w:sz w:val="24"/>
          <w:szCs w:val="24"/>
        </w:rPr>
        <w:t xml:space="preserve">trying to explain to man his reality </w:t>
      </w:r>
      <w:r w:rsidR="00DC34FF" w:rsidRPr="00C34FBE">
        <w:rPr>
          <w:rFonts w:asciiTheme="majorBidi" w:hAnsiTheme="majorBidi" w:cstheme="majorBidi"/>
          <w:sz w:val="24"/>
          <w:szCs w:val="24"/>
        </w:rPr>
        <w:t xml:space="preserve">and supply him with ethical principles to </w:t>
      </w:r>
      <w:r w:rsidR="006B7E3C" w:rsidRPr="00C34FBE">
        <w:rPr>
          <w:rFonts w:asciiTheme="majorBidi" w:hAnsiTheme="majorBidi" w:cstheme="majorBidi"/>
          <w:sz w:val="24"/>
          <w:szCs w:val="24"/>
        </w:rPr>
        <w:t>act upon</w:t>
      </w:r>
      <w:r w:rsidR="00DC34FF" w:rsidRPr="00C34FBE">
        <w:rPr>
          <w:rFonts w:asciiTheme="majorBidi" w:hAnsiTheme="majorBidi" w:cstheme="majorBidi"/>
          <w:sz w:val="24"/>
          <w:szCs w:val="24"/>
        </w:rPr>
        <w:t xml:space="preserve">). </w:t>
      </w:r>
    </w:p>
    <w:p w14:paraId="23F2576C" w14:textId="05A12B43" w:rsidR="00730713" w:rsidRPr="00C34FBE" w:rsidRDefault="00237597"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Ramchal</w:t>
      </w:r>
      <w:r w:rsidR="00B97FD6" w:rsidRPr="00C34FBE">
        <w:rPr>
          <w:rFonts w:asciiTheme="majorBidi" w:hAnsiTheme="majorBidi" w:cstheme="majorBidi"/>
          <w:sz w:val="24"/>
          <w:szCs w:val="24"/>
        </w:rPr>
        <w:t xml:space="preserve"> was indisputably a kabbalist</w:t>
      </w:r>
      <w:r w:rsidRPr="00C34FBE">
        <w:rPr>
          <w:rFonts w:asciiTheme="majorBidi" w:hAnsiTheme="majorBidi" w:cstheme="majorBidi"/>
          <w:sz w:val="24"/>
          <w:szCs w:val="24"/>
        </w:rPr>
        <w:t>, in the full sense of the word</w:t>
      </w:r>
      <w:r w:rsidR="00BC46A4" w:rsidRPr="00C34FBE">
        <w:rPr>
          <w:rFonts w:asciiTheme="majorBidi" w:hAnsiTheme="majorBidi" w:cstheme="majorBidi"/>
          <w:sz w:val="24"/>
          <w:szCs w:val="24"/>
        </w:rPr>
        <w:t xml:space="preserve">. </w:t>
      </w:r>
      <w:r w:rsidR="00CD4B07" w:rsidRPr="00C34FBE">
        <w:rPr>
          <w:rFonts w:asciiTheme="majorBidi" w:hAnsiTheme="majorBidi" w:cstheme="majorBidi"/>
          <w:sz w:val="24"/>
          <w:szCs w:val="24"/>
        </w:rPr>
        <w:t xml:space="preserve">But </w:t>
      </w:r>
      <w:r w:rsidR="00BC46A4" w:rsidRPr="00C34FBE">
        <w:rPr>
          <w:rFonts w:asciiTheme="majorBidi" w:hAnsiTheme="majorBidi" w:cstheme="majorBidi"/>
          <w:sz w:val="24"/>
          <w:szCs w:val="24"/>
        </w:rPr>
        <w:t xml:space="preserve">we can </w:t>
      </w:r>
      <w:r w:rsidR="00085A9E" w:rsidRPr="00C34FBE">
        <w:rPr>
          <w:rFonts w:asciiTheme="majorBidi" w:hAnsiTheme="majorBidi" w:cstheme="majorBidi"/>
          <w:sz w:val="24"/>
          <w:szCs w:val="24"/>
        </w:rPr>
        <w:t xml:space="preserve">ask what motivated </w:t>
      </w:r>
      <w:r w:rsidR="0058794E" w:rsidRPr="00C34FBE">
        <w:rPr>
          <w:rFonts w:asciiTheme="majorBidi" w:hAnsiTheme="majorBidi" w:cstheme="majorBidi"/>
          <w:sz w:val="24"/>
          <w:szCs w:val="24"/>
        </w:rPr>
        <w:t>his non-kabbalistic w</w:t>
      </w:r>
      <w:r w:rsidR="00561CE4" w:rsidRPr="00C34FBE">
        <w:rPr>
          <w:rFonts w:asciiTheme="majorBidi" w:hAnsiTheme="majorBidi" w:cstheme="majorBidi"/>
          <w:sz w:val="24"/>
          <w:szCs w:val="24"/>
        </w:rPr>
        <w:t>riting</w:t>
      </w:r>
      <w:r w:rsidR="0058794E" w:rsidRPr="00C34FBE">
        <w:rPr>
          <w:rFonts w:asciiTheme="majorBidi" w:hAnsiTheme="majorBidi" w:cstheme="majorBidi"/>
          <w:sz w:val="24"/>
          <w:szCs w:val="24"/>
        </w:rPr>
        <w:t xml:space="preserve">. In contrast to Maharal, </w:t>
      </w:r>
      <w:r w:rsidR="00B06D07" w:rsidRPr="00C34FBE">
        <w:rPr>
          <w:rFonts w:asciiTheme="majorBidi" w:hAnsiTheme="majorBidi" w:cstheme="majorBidi"/>
          <w:sz w:val="24"/>
          <w:szCs w:val="24"/>
        </w:rPr>
        <w:t xml:space="preserve">Ramchal’s non-kabbalistic </w:t>
      </w:r>
      <w:r w:rsidR="001F7C2F" w:rsidRPr="00C34FBE">
        <w:rPr>
          <w:rFonts w:asciiTheme="majorBidi" w:hAnsiTheme="majorBidi" w:cstheme="majorBidi"/>
          <w:sz w:val="24"/>
          <w:szCs w:val="24"/>
        </w:rPr>
        <w:t>writings do no</w:t>
      </w:r>
      <w:r w:rsidR="00CB4608">
        <w:rPr>
          <w:rFonts w:asciiTheme="majorBidi" w:hAnsiTheme="majorBidi" w:cstheme="majorBidi"/>
          <w:sz w:val="24"/>
          <w:szCs w:val="24"/>
        </w:rPr>
        <w:t>t</w:t>
      </w:r>
      <w:r w:rsidR="001F7C2F" w:rsidRPr="00C34FBE">
        <w:rPr>
          <w:rFonts w:asciiTheme="majorBidi" w:hAnsiTheme="majorBidi" w:cstheme="majorBidi"/>
          <w:sz w:val="24"/>
          <w:szCs w:val="24"/>
        </w:rPr>
        <w:t xml:space="preserve"> borrow from the Kabbal</w:t>
      </w:r>
      <w:r w:rsidR="00785EBA" w:rsidRPr="00C34FBE">
        <w:rPr>
          <w:rFonts w:asciiTheme="majorBidi" w:hAnsiTheme="majorBidi" w:cstheme="majorBidi"/>
          <w:sz w:val="24"/>
          <w:szCs w:val="24"/>
        </w:rPr>
        <w:t xml:space="preserve">ah </w:t>
      </w:r>
      <w:r w:rsidR="0088374B">
        <w:rPr>
          <w:rFonts w:asciiTheme="majorBidi" w:hAnsiTheme="majorBidi" w:cstheme="majorBidi"/>
          <w:sz w:val="24"/>
          <w:szCs w:val="24"/>
        </w:rPr>
        <w:t xml:space="preserve">nor </w:t>
      </w:r>
      <w:r w:rsidR="00785EBA" w:rsidRPr="00C34FBE">
        <w:rPr>
          <w:rFonts w:asciiTheme="majorBidi" w:hAnsiTheme="majorBidi" w:cstheme="majorBidi"/>
          <w:sz w:val="24"/>
          <w:szCs w:val="24"/>
        </w:rPr>
        <w:t xml:space="preserve">integrate </w:t>
      </w:r>
      <w:r w:rsidR="00CB4608">
        <w:rPr>
          <w:rFonts w:asciiTheme="majorBidi" w:hAnsiTheme="majorBidi" w:cstheme="majorBidi"/>
          <w:sz w:val="24"/>
          <w:szCs w:val="24"/>
        </w:rPr>
        <w:t xml:space="preserve">its elements into </w:t>
      </w:r>
      <w:r w:rsidR="00DE38B5" w:rsidRPr="00C34FBE">
        <w:rPr>
          <w:rFonts w:asciiTheme="majorBidi" w:hAnsiTheme="majorBidi" w:cstheme="majorBidi"/>
          <w:sz w:val="24"/>
          <w:szCs w:val="24"/>
        </w:rPr>
        <w:t>an independent philosophical framework</w:t>
      </w:r>
      <w:r w:rsidR="00725A98" w:rsidRPr="00C34FBE">
        <w:rPr>
          <w:rFonts w:asciiTheme="majorBidi" w:hAnsiTheme="majorBidi" w:cstheme="majorBidi"/>
          <w:sz w:val="24"/>
          <w:szCs w:val="24"/>
        </w:rPr>
        <w:t xml:space="preserve">; </w:t>
      </w:r>
      <w:r w:rsidR="005F4FE3" w:rsidRPr="00C34FBE">
        <w:rPr>
          <w:rFonts w:asciiTheme="majorBidi" w:hAnsiTheme="majorBidi" w:cstheme="majorBidi"/>
          <w:sz w:val="24"/>
          <w:szCs w:val="24"/>
        </w:rPr>
        <w:t xml:space="preserve">they are simply a formulation </w:t>
      </w:r>
      <w:r w:rsidR="003D01FA" w:rsidRPr="00C34FBE">
        <w:rPr>
          <w:rFonts w:asciiTheme="majorBidi" w:hAnsiTheme="majorBidi" w:cstheme="majorBidi"/>
          <w:sz w:val="24"/>
          <w:szCs w:val="24"/>
        </w:rPr>
        <w:t xml:space="preserve">of kabbalistic content </w:t>
      </w:r>
      <w:r w:rsidR="00F60FB1" w:rsidRPr="00C34FBE">
        <w:rPr>
          <w:rFonts w:asciiTheme="majorBidi" w:hAnsiTheme="majorBidi" w:cstheme="majorBidi"/>
          <w:sz w:val="24"/>
          <w:szCs w:val="24"/>
        </w:rPr>
        <w:t>in non-kabbalistic language</w:t>
      </w:r>
      <w:r w:rsidR="007A613C" w:rsidRPr="00C34FBE">
        <w:rPr>
          <w:rFonts w:asciiTheme="majorBidi" w:hAnsiTheme="majorBidi" w:cstheme="majorBidi"/>
          <w:sz w:val="24"/>
          <w:szCs w:val="24"/>
        </w:rPr>
        <w:t xml:space="preserve">, as emerges clearly </w:t>
      </w:r>
      <w:r w:rsidR="009C4DD1" w:rsidRPr="00C34FBE">
        <w:rPr>
          <w:rFonts w:asciiTheme="majorBidi" w:hAnsiTheme="majorBidi" w:cstheme="majorBidi"/>
          <w:sz w:val="24"/>
          <w:szCs w:val="24"/>
        </w:rPr>
        <w:t>from comparing them to</w:t>
      </w:r>
      <w:r w:rsidR="00243F4A" w:rsidRPr="00C34FBE">
        <w:rPr>
          <w:rFonts w:asciiTheme="majorBidi" w:hAnsiTheme="majorBidi" w:cstheme="majorBidi"/>
          <w:sz w:val="24"/>
          <w:szCs w:val="24"/>
        </w:rPr>
        <w:t xml:space="preserve"> his</w:t>
      </w:r>
      <w:r w:rsidR="009C4DD1" w:rsidRPr="00C34FBE">
        <w:rPr>
          <w:rFonts w:asciiTheme="majorBidi" w:hAnsiTheme="majorBidi" w:cstheme="majorBidi"/>
          <w:sz w:val="24"/>
          <w:szCs w:val="24"/>
        </w:rPr>
        <w:t xml:space="preserve"> kabbalistic works. </w:t>
      </w:r>
      <w:r w:rsidR="00C307AB" w:rsidRPr="00C34FBE">
        <w:rPr>
          <w:rFonts w:asciiTheme="majorBidi" w:hAnsiTheme="majorBidi" w:cstheme="majorBidi"/>
          <w:sz w:val="24"/>
          <w:szCs w:val="24"/>
        </w:rPr>
        <w:t>It is a</w:t>
      </w:r>
      <w:r w:rsidR="00F762B5" w:rsidRPr="00C34FBE">
        <w:rPr>
          <w:rFonts w:asciiTheme="majorBidi" w:hAnsiTheme="majorBidi" w:cstheme="majorBidi"/>
          <w:sz w:val="24"/>
          <w:szCs w:val="24"/>
        </w:rPr>
        <w:t xml:space="preserve">ccepted in the research literature that </w:t>
      </w:r>
      <w:r w:rsidR="005A406C" w:rsidRPr="00C34FBE">
        <w:rPr>
          <w:rFonts w:asciiTheme="majorBidi" w:hAnsiTheme="majorBidi" w:cstheme="majorBidi"/>
          <w:sz w:val="24"/>
          <w:szCs w:val="24"/>
        </w:rPr>
        <w:t xml:space="preserve">Ramchal’s non-kabbalistic writing </w:t>
      </w:r>
      <w:r w:rsidR="00F24F15" w:rsidRPr="00C34FBE">
        <w:rPr>
          <w:rFonts w:asciiTheme="majorBidi" w:hAnsiTheme="majorBidi" w:cstheme="majorBidi"/>
          <w:sz w:val="24"/>
          <w:szCs w:val="24"/>
        </w:rPr>
        <w:t>is circumstan</w:t>
      </w:r>
      <w:r w:rsidR="009C0112" w:rsidRPr="00C34FBE">
        <w:rPr>
          <w:rFonts w:asciiTheme="majorBidi" w:hAnsiTheme="majorBidi" w:cstheme="majorBidi"/>
          <w:sz w:val="24"/>
          <w:szCs w:val="24"/>
        </w:rPr>
        <w:t>tial</w:t>
      </w:r>
      <w:r w:rsidR="0016692E" w:rsidRPr="00C34FBE">
        <w:rPr>
          <w:rFonts w:asciiTheme="majorBidi" w:hAnsiTheme="majorBidi" w:cstheme="majorBidi"/>
          <w:sz w:val="24"/>
          <w:szCs w:val="24"/>
        </w:rPr>
        <w:t>, a nece</w:t>
      </w:r>
      <w:r w:rsidR="00CA067B" w:rsidRPr="00C34FBE">
        <w:rPr>
          <w:rFonts w:asciiTheme="majorBidi" w:hAnsiTheme="majorBidi" w:cstheme="majorBidi"/>
          <w:sz w:val="24"/>
          <w:szCs w:val="24"/>
        </w:rPr>
        <w:t>ssity deriving from the polemics waged against him</w:t>
      </w:r>
      <w:r w:rsidR="00614409" w:rsidRPr="00C34FBE">
        <w:rPr>
          <w:rFonts w:asciiTheme="majorBidi" w:hAnsiTheme="majorBidi" w:cstheme="majorBidi"/>
          <w:sz w:val="24"/>
          <w:szCs w:val="24"/>
        </w:rPr>
        <w:t xml:space="preserve">, as a result of which he </w:t>
      </w:r>
      <w:r w:rsidR="009772F0" w:rsidRPr="00C34FBE">
        <w:rPr>
          <w:rFonts w:asciiTheme="majorBidi" w:hAnsiTheme="majorBidi" w:cstheme="majorBidi"/>
          <w:sz w:val="24"/>
          <w:szCs w:val="24"/>
        </w:rPr>
        <w:t xml:space="preserve">agreed not to write any </w:t>
      </w:r>
      <w:r w:rsidR="00B44F87">
        <w:rPr>
          <w:rFonts w:asciiTheme="majorBidi" w:hAnsiTheme="majorBidi" w:cstheme="majorBidi"/>
          <w:sz w:val="24"/>
          <w:szCs w:val="24"/>
        </w:rPr>
        <w:t xml:space="preserve">more </w:t>
      </w:r>
      <w:r w:rsidR="009772F0" w:rsidRPr="00C34FBE">
        <w:rPr>
          <w:rFonts w:asciiTheme="majorBidi" w:hAnsiTheme="majorBidi" w:cstheme="majorBidi"/>
          <w:sz w:val="24"/>
          <w:szCs w:val="24"/>
        </w:rPr>
        <w:t>works in kabbalistic language.</w:t>
      </w:r>
      <w:r w:rsidR="00D80FDD" w:rsidRPr="00C34FBE">
        <w:rPr>
          <w:rStyle w:val="FootnoteReference"/>
          <w:rFonts w:asciiTheme="majorBidi" w:hAnsiTheme="majorBidi" w:cstheme="majorBidi"/>
          <w:sz w:val="24"/>
          <w:szCs w:val="24"/>
        </w:rPr>
        <w:footnoteReference w:id="36"/>
      </w:r>
      <w:r w:rsidR="009772F0" w:rsidRPr="00C34FBE">
        <w:rPr>
          <w:rFonts w:asciiTheme="majorBidi" w:hAnsiTheme="majorBidi" w:cstheme="majorBidi"/>
          <w:sz w:val="24"/>
          <w:szCs w:val="24"/>
        </w:rPr>
        <w:t xml:space="preserve"> </w:t>
      </w:r>
      <w:r w:rsidR="00187CC1" w:rsidRPr="00C34FBE">
        <w:rPr>
          <w:rFonts w:asciiTheme="majorBidi" w:hAnsiTheme="majorBidi" w:cstheme="majorBidi"/>
          <w:sz w:val="24"/>
          <w:szCs w:val="24"/>
        </w:rPr>
        <w:t xml:space="preserve">If so, </w:t>
      </w:r>
      <w:r w:rsidR="008B3BD5" w:rsidRPr="00C34FBE">
        <w:rPr>
          <w:rFonts w:asciiTheme="majorBidi" w:hAnsiTheme="majorBidi" w:cstheme="majorBidi"/>
          <w:sz w:val="24"/>
          <w:szCs w:val="24"/>
        </w:rPr>
        <w:t xml:space="preserve">Ramchal’s systematic </w:t>
      </w:r>
      <w:r w:rsidR="00387F4C" w:rsidRPr="00C34FBE">
        <w:rPr>
          <w:rFonts w:asciiTheme="majorBidi" w:hAnsiTheme="majorBidi" w:cstheme="majorBidi"/>
          <w:sz w:val="24"/>
          <w:szCs w:val="24"/>
        </w:rPr>
        <w:t>writings</w:t>
      </w:r>
      <w:r w:rsidR="008B3BD5" w:rsidRPr="00C34FBE">
        <w:rPr>
          <w:rFonts w:asciiTheme="majorBidi" w:hAnsiTheme="majorBidi" w:cstheme="majorBidi"/>
          <w:sz w:val="24"/>
          <w:szCs w:val="24"/>
        </w:rPr>
        <w:t xml:space="preserve"> </w:t>
      </w:r>
      <w:r w:rsidR="002B0E5A">
        <w:rPr>
          <w:rFonts w:asciiTheme="majorBidi" w:hAnsiTheme="majorBidi" w:cstheme="majorBidi"/>
          <w:sz w:val="24"/>
          <w:szCs w:val="24"/>
        </w:rPr>
        <w:t>may be</w:t>
      </w:r>
      <w:r w:rsidR="00387F4C" w:rsidRPr="00C34FBE">
        <w:rPr>
          <w:rFonts w:asciiTheme="majorBidi" w:hAnsiTheme="majorBidi" w:cstheme="majorBidi"/>
          <w:sz w:val="24"/>
          <w:szCs w:val="24"/>
        </w:rPr>
        <w:t xml:space="preserve"> similar to </w:t>
      </w:r>
      <w:r w:rsidR="009A2B29" w:rsidRPr="00C34FBE">
        <w:rPr>
          <w:rFonts w:asciiTheme="majorBidi" w:hAnsiTheme="majorBidi" w:cstheme="majorBidi"/>
          <w:sz w:val="24"/>
          <w:szCs w:val="24"/>
        </w:rPr>
        <w:t xml:space="preserve">the appearances of the Kabbalah in </w:t>
      </w:r>
      <w:r w:rsidR="00563720" w:rsidRPr="00C34FBE">
        <w:rPr>
          <w:rFonts w:asciiTheme="majorBidi" w:hAnsiTheme="majorBidi" w:cstheme="majorBidi"/>
          <w:sz w:val="24"/>
          <w:szCs w:val="24"/>
        </w:rPr>
        <w:t>Maharal’s</w:t>
      </w:r>
      <w:r w:rsidR="009A2B29" w:rsidRPr="00C34FBE">
        <w:rPr>
          <w:rFonts w:asciiTheme="majorBidi" w:hAnsiTheme="majorBidi" w:cstheme="majorBidi"/>
          <w:sz w:val="24"/>
          <w:szCs w:val="24"/>
        </w:rPr>
        <w:t xml:space="preserve"> wr</w:t>
      </w:r>
      <w:r w:rsidR="00563720" w:rsidRPr="00C34FBE">
        <w:rPr>
          <w:rFonts w:asciiTheme="majorBidi" w:hAnsiTheme="majorBidi" w:cstheme="majorBidi"/>
          <w:sz w:val="24"/>
          <w:szCs w:val="24"/>
        </w:rPr>
        <w:t>i</w:t>
      </w:r>
      <w:r w:rsidR="009A2B29" w:rsidRPr="00C34FBE">
        <w:rPr>
          <w:rFonts w:asciiTheme="majorBidi" w:hAnsiTheme="majorBidi" w:cstheme="majorBidi"/>
          <w:sz w:val="24"/>
          <w:szCs w:val="24"/>
        </w:rPr>
        <w:t>tings</w:t>
      </w:r>
      <w:r w:rsidR="00CA4CBC">
        <w:rPr>
          <w:rFonts w:asciiTheme="majorBidi" w:hAnsiTheme="majorBidi" w:cstheme="majorBidi"/>
          <w:sz w:val="24"/>
          <w:szCs w:val="24"/>
        </w:rPr>
        <w:t xml:space="preserve"> -- </w:t>
      </w:r>
      <w:r w:rsidR="00563720" w:rsidRPr="00C34FBE">
        <w:rPr>
          <w:rFonts w:asciiTheme="majorBidi" w:hAnsiTheme="majorBidi" w:cstheme="majorBidi"/>
          <w:sz w:val="24"/>
          <w:szCs w:val="24"/>
        </w:rPr>
        <w:t>theology based</w:t>
      </w:r>
      <w:r w:rsidR="00780814" w:rsidRPr="00C34FBE">
        <w:rPr>
          <w:rFonts w:asciiTheme="majorBidi" w:hAnsiTheme="majorBidi" w:cstheme="majorBidi"/>
          <w:sz w:val="24"/>
          <w:szCs w:val="24"/>
        </w:rPr>
        <w:t xml:space="preserve">, </w:t>
      </w:r>
      <w:r w:rsidR="005E2C0C" w:rsidRPr="00C34FBE">
        <w:rPr>
          <w:rFonts w:asciiTheme="majorBidi" w:hAnsiTheme="majorBidi" w:cstheme="majorBidi"/>
          <w:sz w:val="24"/>
          <w:szCs w:val="24"/>
        </w:rPr>
        <w:t>in this case totally</w:t>
      </w:r>
      <w:r w:rsidR="00780814" w:rsidRPr="00C34FBE">
        <w:rPr>
          <w:rFonts w:asciiTheme="majorBidi" w:hAnsiTheme="majorBidi" w:cstheme="majorBidi"/>
          <w:sz w:val="24"/>
          <w:szCs w:val="24"/>
        </w:rPr>
        <w:t>,</w:t>
      </w:r>
      <w:r w:rsidR="005E2C0C" w:rsidRPr="00C34FBE">
        <w:rPr>
          <w:rFonts w:asciiTheme="majorBidi" w:hAnsiTheme="majorBidi" w:cstheme="majorBidi"/>
          <w:sz w:val="24"/>
          <w:szCs w:val="24"/>
        </w:rPr>
        <w:t xml:space="preserve"> </w:t>
      </w:r>
      <w:r w:rsidR="00BF49A3" w:rsidRPr="00C34FBE">
        <w:rPr>
          <w:rFonts w:asciiTheme="majorBidi" w:hAnsiTheme="majorBidi" w:cstheme="majorBidi"/>
          <w:sz w:val="24"/>
          <w:szCs w:val="24"/>
        </w:rPr>
        <w:t>on kabbalist ideas</w:t>
      </w:r>
      <w:r w:rsidR="00D414CE" w:rsidRPr="00C34FBE">
        <w:rPr>
          <w:rFonts w:asciiTheme="majorBidi" w:hAnsiTheme="majorBidi" w:cstheme="majorBidi"/>
          <w:sz w:val="24"/>
          <w:szCs w:val="24"/>
        </w:rPr>
        <w:t xml:space="preserve">. </w:t>
      </w:r>
      <w:r w:rsidR="006B06FE" w:rsidRPr="00C34FBE">
        <w:rPr>
          <w:rFonts w:asciiTheme="majorBidi" w:hAnsiTheme="majorBidi" w:cstheme="majorBidi"/>
          <w:sz w:val="24"/>
          <w:szCs w:val="24"/>
        </w:rPr>
        <w:t xml:space="preserve">However, there are those among Ramchal’s </w:t>
      </w:r>
      <w:r w:rsidR="009A7BB2" w:rsidRPr="00C34FBE">
        <w:rPr>
          <w:rFonts w:asciiTheme="majorBidi" w:hAnsiTheme="majorBidi" w:cstheme="majorBidi"/>
          <w:sz w:val="24"/>
          <w:szCs w:val="24"/>
        </w:rPr>
        <w:t xml:space="preserve">commentators who argue that this was </w:t>
      </w:r>
      <w:r w:rsidR="004E6F66" w:rsidRPr="00C34FBE">
        <w:rPr>
          <w:rFonts w:asciiTheme="majorBidi" w:hAnsiTheme="majorBidi" w:cstheme="majorBidi"/>
          <w:sz w:val="24"/>
          <w:szCs w:val="24"/>
        </w:rPr>
        <w:t xml:space="preserve">his choice ab initio, the continuation and perhaps </w:t>
      </w:r>
      <w:r w:rsidR="00311477" w:rsidRPr="00C34FBE">
        <w:rPr>
          <w:rFonts w:asciiTheme="majorBidi" w:hAnsiTheme="majorBidi" w:cstheme="majorBidi"/>
          <w:sz w:val="24"/>
          <w:szCs w:val="24"/>
        </w:rPr>
        <w:t xml:space="preserve">consummation </w:t>
      </w:r>
      <w:r w:rsidR="003C0E86" w:rsidRPr="00C34FBE">
        <w:rPr>
          <w:rFonts w:asciiTheme="majorBidi" w:hAnsiTheme="majorBidi" w:cstheme="majorBidi"/>
          <w:sz w:val="24"/>
          <w:szCs w:val="24"/>
        </w:rPr>
        <w:t xml:space="preserve">of the approach taken by Ramchal in his commentary on the Kabbalah, an approach </w:t>
      </w:r>
      <w:r w:rsidR="00B46BBC" w:rsidRPr="00C34FBE">
        <w:rPr>
          <w:rFonts w:asciiTheme="majorBidi" w:hAnsiTheme="majorBidi" w:cstheme="majorBidi"/>
          <w:sz w:val="24"/>
          <w:szCs w:val="24"/>
        </w:rPr>
        <w:t xml:space="preserve">which was among the most influential </w:t>
      </w:r>
      <w:r w:rsidR="002647D7" w:rsidRPr="00C34FBE">
        <w:rPr>
          <w:rFonts w:asciiTheme="majorBidi" w:hAnsiTheme="majorBidi" w:cstheme="majorBidi"/>
          <w:sz w:val="24"/>
          <w:szCs w:val="24"/>
        </w:rPr>
        <w:t>of those who</w:t>
      </w:r>
      <w:commentRangeStart w:id="14"/>
      <w:r w:rsidR="002647D7" w:rsidRPr="00C34FBE">
        <w:rPr>
          <w:rFonts w:asciiTheme="majorBidi" w:hAnsiTheme="majorBidi" w:cstheme="majorBidi"/>
          <w:sz w:val="24"/>
          <w:szCs w:val="24"/>
        </w:rPr>
        <w:t xml:space="preserve"> promoted the Kabbalah</w:t>
      </w:r>
      <w:commentRangeEnd w:id="14"/>
      <w:r w:rsidR="00E35886" w:rsidRPr="00C34FBE">
        <w:rPr>
          <w:rStyle w:val="CommentReference"/>
          <w:rFonts w:asciiTheme="majorBidi" w:eastAsiaTheme="minorHAnsi" w:hAnsiTheme="majorBidi" w:cstheme="majorBidi"/>
          <w:sz w:val="24"/>
          <w:szCs w:val="24"/>
          <w:rtl/>
        </w:rPr>
        <w:commentReference w:id="14"/>
      </w:r>
      <w:r w:rsidR="008F4678" w:rsidRPr="00C34FBE">
        <w:rPr>
          <w:rFonts w:asciiTheme="majorBidi" w:hAnsiTheme="majorBidi" w:cstheme="majorBidi"/>
          <w:sz w:val="24"/>
          <w:szCs w:val="24"/>
        </w:rPr>
        <w:t xml:space="preserve">: the concept that </w:t>
      </w:r>
      <w:r w:rsidR="00061C7C" w:rsidRPr="00C34FBE">
        <w:rPr>
          <w:rFonts w:asciiTheme="majorBidi" w:hAnsiTheme="majorBidi" w:cstheme="majorBidi"/>
          <w:sz w:val="24"/>
          <w:szCs w:val="24"/>
        </w:rPr>
        <w:t>the Kabbalah should be interpreted as a metaphor.</w:t>
      </w:r>
      <w:r w:rsidR="00FA0F35" w:rsidRPr="00C34FBE">
        <w:rPr>
          <w:rStyle w:val="FootnoteReference"/>
          <w:rFonts w:asciiTheme="majorBidi" w:hAnsiTheme="majorBidi" w:cstheme="majorBidi"/>
          <w:sz w:val="24"/>
          <w:szCs w:val="24"/>
        </w:rPr>
        <w:footnoteReference w:id="37"/>
      </w:r>
      <w:r w:rsidR="008C4FB0" w:rsidRPr="00C34FBE">
        <w:rPr>
          <w:rFonts w:asciiTheme="majorBidi" w:hAnsiTheme="majorBidi" w:cstheme="majorBidi"/>
          <w:sz w:val="24"/>
          <w:szCs w:val="24"/>
        </w:rPr>
        <w:t xml:space="preserve"> In this context, the words of Rabbi Yosef Spinner</w:t>
      </w:r>
      <w:r w:rsidR="00886A86" w:rsidRPr="00C34FBE">
        <w:rPr>
          <w:rFonts w:asciiTheme="majorBidi" w:hAnsiTheme="majorBidi" w:cstheme="majorBidi"/>
          <w:sz w:val="24"/>
          <w:szCs w:val="24"/>
        </w:rPr>
        <w:t xml:space="preserve">, in his introduction to an edition of </w:t>
      </w:r>
      <w:r w:rsidR="003A669C" w:rsidRPr="00C34FBE">
        <w:rPr>
          <w:rFonts w:asciiTheme="majorBidi" w:hAnsiTheme="majorBidi" w:cstheme="majorBidi"/>
          <w:i/>
          <w:iCs/>
          <w:sz w:val="24"/>
          <w:szCs w:val="24"/>
        </w:rPr>
        <w:t>Derech Hashem</w:t>
      </w:r>
      <w:r w:rsidR="003A669C" w:rsidRPr="00C34FBE">
        <w:rPr>
          <w:rFonts w:asciiTheme="majorBidi" w:hAnsiTheme="majorBidi" w:cstheme="majorBidi"/>
          <w:sz w:val="24"/>
          <w:szCs w:val="24"/>
        </w:rPr>
        <w:t xml:space="preserve"> </w:t>
      </w:r>
      <w:r w:rsidR="00673C10" w:rsidRPr="00C34FBE">
        <w:rPr>
          <w:rFonts w:asciiTheme="majorBidi" w:hAnsiTheme="majorBidi" w:cstheme="majorBidi"/>
          <w:sz w:val="24"/>
          <w:szCs w:val="24"/>
        </w:rPr>
        <w:t>(</w:t>
      </w:r>
      <w:r w:rsidR="006C6FB2" w:rsidRPr="00C34FBE">
        <w:rPr>
          <w:rFonts w:asciiTheme="majorBidi" w:hAnsiTheme="majorBidi" w:cstheme="majorBidi"/>
          <w:i/>
          <w:iCs/>
          <w:sz w:val="24"/>
          <w:szCs w:val="24"/>
        </w:rPr>
        <w:t>The Way of God</w:t>
      </w:r>
      <w:r w:rsidR="002B456F" w:rsidRPr="00C34FBE">
        <w:rPr>
          <w:rFonts w:asciiTheme="majorBidi" w:hAnsiTheme="majorBidi" w:cstheme="majorBidi"/>
          <w:sz w:val="24"/>
          <w:szCs w:val="24"/>
        </w:rPr>
        <w:t>)</w:t>
      </w:r>
      <w:r w:rsidR="00673C10" w:rsidRPr="00C34FBE">
        <w:rPr>
          <w:rFonts w:asciiTheme="majorBidi" w:hAnsiTheme="majorBidi" w:cstheme="majorBidi"/>
          <w:sz w:val="24"/>
          <w:szCs w:val="24"/>
        </w:rPr>
        <w:t xml:space="preserve"> are significant:</w:t>
      </w:r>
    </w:p>
    <w:p w14:paraId="62A9EEA4" w14:textId="0C88B4F4" w:rsidR="004A0F82" w:rsidRPr="00C34FBE" w:rsidRDefault="004A0F82" w:rsidP="007079FF">
      <w:pPr>
        <w:pStyle w:val="Quote1"/>
        <w:spacing w:before="0" w:after="0"/>
        <w:ind w:left="0" w:right="0"/>
        <w:jc w:val="left"/>
        <w:rPr>
          <w:rFonts w:asciiTheme="majorBidi" w:hAnsiTheme="majorBidi" w:cstheme="majorBidi"/>
          <w:sz w:val="24"/>
          <w:szCs w:val="24"/>
        </w:rPr>
      </w:pPr>
      <w:r w:rsidRPr="00C34FBE">
        <w:rPr>
          <w:rFonts w:asciiTheme="majorBidi" w:hAnsiTheme="majorBidi" w:cstheme="majorBidi"/>
          <w:sz w:val="24"/>
          <w:szCs w:val="24"/>
          <w:highlight w:val="yellow"/>
          <w:rtl/>
        </w:rPr>
        <w:lastRenderedPageBreak/>
        <w:t>יש להעיר:</w:t>
      </w:r>
      <w:r w:rsidRPr="00C34FBE">
        <w:rPr>
          <w:rFonts w:asciiTheme="majorBidi" w:hAnsiTheme="majorBidi" w:cstheme="majorBidi"/>
          <w:sz w:val="24"/>
          <w:szCs w:val="24"/>
          <w:highlight w:val="yellow"/>
        </w:rPr>
        <w:t xml:space="preserve"> </w:t>
      </w:r>
      <w:r w:rsidRPr="00C34FBE">
        <w:rPr>
          <w:rFonts w:asciiTheme="majorBidi" w:hAnsiTheme="majorBidi" w:cstheme="majorBidi"/>
          <w:sz w:val="24"/>
          <w:szCs w:val="24"/>
          <w:highlight w:val="yellow"/>
          <w:rtl/>
        </w:rPr>
        <w:t>שאין כוונת המחבר [רמח"ל] להסתיר את שפת הקבלה בשפת הנגלה, ולא בא בהסבריו כדי לקרב הדברים אל השכל. אלא לפי שיטת הרמח"ל, שפת הנגלה של אלו (הבנת הדברים מצד הנהגת ה' את עולמו), הם תוכיות ופנימיות הדברים, והן הן גופי תורה. וכמ"ש הרמב"ם בענין מראות הנבואה [...] ואין הבדל בין המראות המובאים בחכמת האמת, לבין מראות הנבואה</w:t>
      </w:r>
      <w:r w:rsidRPr="00C34FBE">
        <w:rPr>
          <w:rFonts w:asciiTheme="majorBidi" w:hAnsiTheme="majorBidi" w:cstheme="majorBidi"/>
          <w:sz w:val="24"/>
          <w:szCs w:val="24"/>
          <w:rtl/>
        </w:rPr>
        <w:t>.</w:t>
      </w:r>
      <w:r w:rsidRPr="00C34FBE">
        <w:rPr>
          <w:rStyle w:val="FootnoteReference"/>
          <w:rFonts w:asciiTheme="majorBidi" w:hAnsiTheme="majorBidi" w:cstheme="majorBidi"/>
          <w:sz w:val="24"/>
          <w:szCs w:val="24"/>
          <w:rtl/>
        </w:rPr>
        <w:t xml:space="preserve"> </w:t>
      </w:r>
      <w:r w:rsidRPr="00C34FBE">
        <w:rPr>
          <w:rStyle w:val="FootnoteReference"/>
          <w:rFonts w:asciiTheme="majorBidi" w:hAnsiTheme="majorBidi" w:cstheme="majorBidi"/>
          <w:sz w:val="24"/>
          <w:szCs w:val="24"/>
          <w:rtl/>
        </w:rPr>
        <w:footnoteReference w:id="38"/>
      </w:r>
      <w:r w:rsidRPr="00C34FBE">
        <w:rPr>
          <w:rFonts w:asciiTheme="majorBidi" w:hAnsiTheme="majorBidi" w:cstheme="majorBidi"/>
          <w:sz w:val="24"/>
          <w:szCs w:val="24"/>
          <w:rtl/>
        </w:rPr>
        <w:t xml:space="preserve"> </w:t>
      </w:r>
    </w:p>
    <w:p w14:paraId="3B51C7EF" w14:textId="1305606A" w:rsidR="0006088B" w:rsidRPr="00C34FBE" w:rsidRDefault="008017C4"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Rabbi Spinner argues that </w:t>
      </w:r>
      <w:r w:rsidR="00690796" w:rsidRPr="00C34FBE">
        <w:rPr>
          <w:rFonts w:asciiTheme="majorBidi" w:hAnsiTheme="majorBidi" w:cstheme="majorBidi"/>
          <w:sz w:val="24"/>
          <w:szCs w:val="24"/>
        </w:rPr>
        <w:t xml:space="preserve">revealed </w:t>
      </w:r>
      <w:r w:rsidRPr="00C34FBE">
        <w:rPr>
          <w:rFonts w:asciiTheme="majorBidi" w:hAnsiTheme="majorBidi" w:cstheme="majorBidi"/>
          <w:sz w:val="24"/>
          <w:szCs w:val="24"/>
        </w:rPr>
        <w:t>language</w:t>
      </w:r>
      <w:r w:rsidR="00011FDA" w:rsidRPr="00C34FBE">
        <w:rPr>
          <w:rFonts w:asciiTheme="majorBidi" w:hAnsiTheme="majorBidi" w:cstheme="majorBidi"/>
          <w:sz w:val="24"/>
          <w:szCs w:val="24"/>
        </w:rPr>
        <w:t xml:space="preserve"> </w:t>
      </w:r>
      <w:r w:rsidR="00B75567" w:rsidRPr="00C34FBE">
        <w:rPr>
          <w:rFonts w:asciiTheme="majorBidi" w:hAnsiTheme="majorBidi" w:cstheme="majorBidi"/>
          <w:sz w:val="24"/>
          <w:szCs w:val="24"/>
        </w:rPr>
        <w:t xml:space="preserve">itself </w:t>
      </w:r>
      <w:r w:rsidR="00011FDA" w:rsidRPr="00C34FBE">
        <w:rPr>
          <w:rFonts w:asciiTheme="majorBidi" w:hAnsiTheme="majorBidi" w:cstheme="majorBidi"/>
          <w:sz w:val="24"/>
          <w:szCs w:val="24"/>
        </w:rPr>
        <w:t xml:space="preserve">is the </w:t>
      </w:r>
      <w:r w:rsidR="00F63298">
        <w:rPr>
          <w:rFonts w:asciiTheme="majorBidi" w:hAnsiTheme="majorBidi" w:cstheme="majorBidi"/>
          <w:sz w:val="24"/>
          <w:szCs w:val="24"/>
        </w:rPr>
        <w:t>inner essence</w:t>
      </w:r>
      <w:r w:rsidR="009158BD" w:rsidRPr="00C34FBE">
        <w:rPr>
          <w:rFonts w:asciiTheme="majorBidi" w:hAnsiTheme="majorBidi" w:cstheme="majorBidi"/>
          <w:sz w:val="24"/>
          <w:szCs w:val="24"/>
        </w:rPr>
        <w:t xml:space="preserve"> </w:t>
      </w:r>
      <w:r w:rsidR="00011FDA" w:rsidRPr="00C34FBE">
        <w:rPr>
          <w:rFonts w:asciiTheme="majorBidi" w:hAnsiTheme="majorBidi" w:cstheme="majorBidi"/>
          <w:sz w:val="24"/>
          <w:szCs w:val="24"/>
        </w:rPr>
        <w:t>of the words</w:t>
      </w:r>
      <w:r w:rsidR="003F33F9" w:rsidRPr="00C34FBE">
        <w:rPr>
          <w:rFonts w:asciiTheme="majorBidi" w:hAnsiTheme="majorBidi" w:cstheme="majorBidi"/>
          <w:sz w:val="24"/>
          <w:szCs w:val="24"/>
        </w:rPr>
        <w:t xml:space="preserve">. The content itself does not get lost in translation </w:t>
      </w:r>
      <w:r w:rsidR="002B6BA9" w:rsidRPr="00C34FBE">
        <w:rPr>
          <w:rFonts w:asciiTheme="majorBidi" w:hAnsiTheme="majorBidi" w:cstheme="majorBidi"/>
          <w:sz w:val="24"/>
          <w:szCs w:val="24"/>
        </w:rPr>
        <w:t xml:space="preserve">to the non-kabbalistic language. The source from </w:t>
      </w:r>
      <w:r w:rsidR="003D60CC" w:rsidRPr="00C34FBE">
        <w:rPr>
          <w:rFonts w:asciiTheme="majorBidi" w:hAnsiTheme="majorBidi" w:cstheme="majorBidi"/>
          <w:sz w:val="24"/>
          <w:szCs w:val="24"/>
        </w:rPr>
        <w:t>Maimonides’</w:t>
      </w:r>
      <w:r w:rsidR="002B6BA9" w:rsidRPr="00C34FBE">
        <w:rPr>
          <w:rFonts w:asciiTheme="majorBidi" w:hAnsiTheme="majorBidi" w:cstheme="majorBidi"/>
          <w:sz w:val="24"/>
          <w:szCs w:val="24"/>
        </w:rPr>
        <w:t xml:space="preserve"> writings </w:t>
      </w:r>
      <w:r w:rsidR="001D6F69" w:rsidRPr="00C34FBE">
        <w:rPr>
          <w:rFonts w:asciiTheme="majorBidi" w:hAnsiTheme="majorBidi" w:cstheme="majorBidi"/>
          <w:sz w:val="24"/>
          <w:szCs w:val="24"/>
        </w:rPr>
        <w:t>to which Rabbi Spinner re</w:t>
      </w:r>
      <w:r w:rsidR="00D12F1F" w:rsidRPr="00C34FBE">
        <w:rPr>
          <w:rFonts w:asciiTheme="majorBidi" w:hAnsiTheme="majorBidi" w:cstheme="majorBidi"/>
          <w:sz w:val="24"/>
          <w:szCs w:val="24"/>
        </w:rPr>
        <w:t>f</w:t>
      </w:r>
      <w:r w:rsidR="001D6F69" w:rsidRPr="00C34FBE">
        <w:rPr>
          <w:rFonts w:asciiTheme="majorBidi" w:hAnsiTheme="majorBidi" w:cstheme="majorBidi"/>
          <w:sz w:val="24"/>
          <w:szCs w:val="24"/>
        </w:rPr>
        <w:t xml:space="preserve">ers is in </w:t>
      </w:r>
      <w:r w:rsidR="00D12F1F" w:rsidRPr="00C34FBE">
        <w:rPr>
          <w:rFonts w:asciiTheme="majorBidi" w:hAnsiTheme="majorBidi" w:cstheme="majorBidi"/>
          <w:sz w:val="24"/>
          <w:szCs w:val="24"/>
        </w:rPr>
        <w:t xml:space="preserve">the </w:t>
      </w:r>
      <w:r w:rsidR="001D6F69" w:rsidRPr="00C34FBE">
        <w:rPr>
          <w:rFonts w:asciiTheme="majorBidi" w:hAnsiTheme="majorBidi" w:cstheme="majorBidi"/>
          <w:i/>
          <w:iCs/>
          <w:sz w:val="24"/>
          <w:szCs w:val="24"/>
        </w:rPr>
        <w:t>Mishneh Torah</w:t>
      </w:r>
      <w:r w:rsidR="001D6F69" w:rsidRPr="00C34FBE">
        <w:rPr>
          <w:rFonts w:asciiTheme="majorBidi" w:hAnsiTheme="majorBidi" w:cstheme="majorBidi"/>
          <w:sz w:val="24"/>
          <w:szCs w:val="24"/>
        </w:rPr>
        <w:t xml:space="preserve">, </w:t>
      </w:r>
      <w:r w:rsidR="002A6C01" w:rsidRPr="00C34FBE">
        <w:rPr>
          <w:rFonts w:asciiTheme="majorBidi" w:hAnsiTheme="majorBidi" w:cstheme="majorBidi"/>
          <w:sz w:val="24"/>
          <w:szCs w:val="24"/>
        </w:rPr>
        <w:t>“</w:t>
      </w:r>
      <w:r w:rsidR="00D12F1F" w:rsidRPr="00C34FBE">
        <w:rPr>
          <w:rFonts w:asciiTheme="majorBidi" w:hAnsiTheme="majorBidi" w:cstheme="majorBidi"/>
          <w:sz w:val="24"/>
          <w:szCs w:val="24"/>
        </w:rPr>
        <w:t>Hilchot Yesodei HaTorah</w:t>
      </w:r>
      <w:r w:rsidR="002A6C01" w:rsidRPr="00C34FBE">
        <w:rPr>
          <w:rFonts w:asciiTheme="majorBidi" w:hAnsiTheme="majorBidi" w:cstheme="majorBidi"/>
          <w:sz w:val="24"/>
          <w:szCs w:val="24"/>
        </w:rPr>
        <w:t>”</w:t>
      </w:r>
      <w:r w:rsidR="00D12F1F" w:rsidRPr="00C34FBE">
        <w:rPr>
          <w:rFonts w:asciiTheme="majorBidi" w:hAnsiTheme="majorBidi" w:cstheme="majorBidi"/>
          <w:sz w:val="24"/>
          <w:szCs w:val="24"/>
        </w:rPr>
        <w:t xml:space="preserve"> </w:t>
      </w:r>
      <w:r w:rsidR="00350372" w:rsidRPr="00C34FBE">
        <w:rPr>
          <w:rFonts w:asciiTheme="majorBidi" w:hAnsiTheme="majorBidi" w:cstheme="majorBidi"/>
          <w:sz w:val="24"/>
          <w:szCs w:val="24"/>
        </w:rPr>
        <w:t>(T</w:t>
      </w:r>
      <w:r w:rsidR="001D6F69" w:rsidRPr="00C34FBE">
        <w:rPr>
          <w:rFonts w:asciiTheme="majorBidi" w:hAnsiTheme="majorBidi" w:cstheme="majorBidi"/>
          <w:sz w:val="24"/>
          <w:szCs w:val="24"/>
        </w:rPr>
        <w:t xml:space="preserve">he </w:t>
      </w:r>
      <w:r w:rsidR="00350372" w:rsidRPr="00C34FBE">
        <w:rPr>
          <w:rFonts w:asciiTheme="majorBidi" w:hAnsiTheme="majorBidi" w:cstheme="majorBidi"/>
          <w:sz w:val="24"/>
          <w:szCs w:val="24"/>
        </w:rPr>
        <w:t>L</w:t>
      </w:r>
      <w:r w:rsidR="001D6F69" w:rsidRPr="00C34FBE">
        <w:rPr>
          <w:rFonts w:asciiTheme="majorBidi" w:hAnsiTheme="majorBidi" w:cstheme="majorBidi"/>
          <w:sz w:val="24"/>
          <w:szCs w:val="24"/>
        </w:rPr>
        <w:t xml:space="preserve">aws of the </w:t>
      </w:r>
      <w:r w:rsidR="00AF2C2F" w:rsidRPr="00C34FBE">
        <w:rPr>
          <w:rFonts w:asciiTheme="majorBidi" w:hAnsiTheme="majorBidi" w:cstheme="majorBidi"/>
          <w:sz w:val="24"/>
          <w:szCs w:val="24"/>
        </w:rPr>
        <w:t>F</w:t>
      </w:r>
      <w:r w:rsidR="00D12F1F" w:rsidRPr="00C34FBE">
        <w:rPr>
          <w:rFonts w:asciiTheme="majorBidi" w:hAnsiTheme="majorBidi" w:cstheme="majorBidi"/>
          <w:sz w:val="24"/>
          <w:szCs w:val="24"/>
        </w:rPr>
        <w:t>undamentals of the Torah</w:t>
      </w:r>
      <w:r w:rsidR="00AF2C2F" w:rsidRPr="00C34FBE">
        <w:rPr>
          <w:rFonts w:asciiTheme="majorBidi" w:hAnsiTheme="majorBidi" w:cstheme="majorBidi"/>
          <w:sz w:val="24"/>
          <w:szCs w:val="24"/>
        </w:rPr>
        <w:t>)</w:t>
      </w:r>
      <w:r w:rsidR="00654A4E" w:rsidRPr="00C34FBE">
        <w:rPr>
          <w:rFonts w:asciiTheme="majorBidi" w:hAnsiTheme="majorBidi" w:cstheme="majorBidi"/>
          <w:sz w:val="24"/>
          <w:szCs w:val="24"/>
        </w:rPr>
        <w:t xml:space="preserve">, chapter 7, halacha 3, </w:t>
      </w:r>
      <w:r w:rsidR="003D60CC" w:rsidRPr="00C34FBE">
        <w:rPr>
          <w:rFonts w:asciiTheme="majorBidi" w:hAnsiTheme="majorBidi" w:cstheme="majorBidi"/>
          <w:sz w:val="24"/>
          <w:szCs w:val="24"/>
        </w:rPr>
        <w:t>where Maimonides wrote:</w:t>
      </w:r>
      <w:r w:rsidR="006267D5" w:rsidRPr="00C34FBE">
        <w:rPr>
          <w:rFonts w:asciiTheme="majorBidi" w:hAnsiTheme="majorBidi" w:cstheme="majorBidi"/>
          <w:sz w:val="24"/>
          <w:szCs w:val="24"/>
        </w:rPr>
        <w:t xml:space="preserve"> </w:t>
      </w:r>
      <w:r w:rsidR="006267D5" w:rsidRPr="00C34FBE">
        <w:rPr>
          <w:rFonts w:asciiTheme="majorBidi" w:hAnsiTheme="majorBidi" w:cstheme="majorBidi"/>
          <w:sz w:val="24"/>
          <w:szCs w:val="24"/>
          <w:highlight w:val="green"/>
          <w:rtl/>
        </w:rPr>
        <w:t>"הדברים שמודיעים לנביא במראה הנבואה דרך משל מודיעין לו ומיד יחקק בלבו פתרון המשל במראה הנבואה וידע מה הוא, כמו הסולם שראה יעקב אבינו ומלאכים עולים ויורדים בו והוא היה משל למלכיות ושעבודן [...] וכן שאר הנביאים מהם אומרים המשל ופתרונו כמו אלו."</w:t>
      </w:r>
      <w:r w:rsidR="00000D62" w:rsidRPr="00C34FBE">
        <w:rPr>
          <w:rFonts w:asciiTheme="majorBidi" w:hAnsiTheme="majorBidi" w:cstheme="majorBidi"/>
          <w:sz w:val="24"/>
          <w:szCs w:val="24"/>
        </w:rPr>
        <w:t xml:space="preserve"> The vision seen by the seer, whether a prophet or a kabbalist, has no intrinsic importance; it is entirely a metaphor for content that is </w:t>
      </w:r>
      <w:r w:rsidR="00BB2772" w:rsidRPr="00C34FBE">
        <w:rPr>
          <w:rFonts w:asciiTheme="majorBidi" w:hAnsiTheme="majorBidi" w:cstheme="majorBidi"/>
          <w:sz w:val="24"/>
          <w:szCs w:val="24"/>
        </w:rPr>
        <w:t>independent a</w:t>
      </w:r>
      <w:r w:rsidR="006167D4" w:rsidRPr="00C34FBE">
        <w:rPr>
          <w:rFonts w:asciiTheme="majorBidi" w:hAnsiTheme="majorBidi" w:cstheme="majorBidi"/>
          <w:sz w:val="24"/>
          <w:szCs w:val="24"/>
        </w:rPr>
        <w:t>nd</w:t>
      </w:r>
      <w:r w:rsidR="00BB2772" w:rsidRPr="00C34FBE">
        <w:rPr>
          <w:rFonts w:asciiTheme="majorBidi" w:hAnsiTheme="majorBidi" w:cstheme="majorBidi"/>
          <w:sz w:val="24"/>
          <w:szCs w:val="24"/>
        </w:rPr>
        <w:t xml:space="preserve"> clear in itself</w:t>
      </w:r>
      <w:r w:rsidR="00764E12" w:rsidRPr="00C34FBE">
        <w:rPr>
          <w:rFonts w:asciiTheme="majorBidi" w:hAnsiTheme="majorBidi" w:cstheme="majorBidi"/>
          <w:sz w:val="24"/>
          <w:szCs w:val="24"/>
        </w:rPr>
        <w:t>.</w:t>
      </w:r>
    </w:p>
    <w:p w14:paraId="45C23782" w14:textId="6339E30D" w:rsidR="001A2ACA" w:rsidRPr="00C34FBE" w:rsidRDefault="0006088B"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Rabbi Spinner’s words are </w:t>
      </w:r>
      <w:r w:rsidR="00C935DC" w:rsidRPr="00C34FBE">
        <w:rPr>
          <w:rFonts w:asciiTheme="majorBidi" w:hAnsiTheme="majorBidi" w:cstheme="majorBidi"/>
          <w:sz w:val="24"/>
          <w:szCs w:val="24"/>
        </w:rPr>
        <w:t xml:space="preserve">significant </w:t>
      </w:r>
      <w:r w:rsidRPr="00C34FBE">
        <w:rPr>
          <w:rFonts w:asciiTheme="majorBidi" w:hAnsiTheme="majorBidi" w:cstheme="majorBidi"/>
          <w:sz w:val="24"/>
          <w:szCs w:val="24"/>
        </w:rPr>
        <w:t>because of</w:t>
      </w:r>
      <w:r w:rsidR="00323B02" w:rsidRPr="00C34FBE">
        <w:rPr>
          <w:rFonts w:asciiTheme="majorBidi" w:hAnsiTheme="majorBidi" w:cstheme="majorBidi"/>
          <w:sz w:val="24"/>
          <w:szCs w:val="24"/>
        </w:rPr>
        <w:t xml:space="preserve"> a</w:t>
      </w:r>
      <w:r w:rsidRPr="00C34FBE">
        <w:rPr>
          <w:rFonts w:asciiTheme="majorBidi" w:hAnsiTheme="majorBidi" w:cstheme="majorBidi"/>
          <w:sz w:val="24"/>
          <w:szCs w:val="24"/>
        </w:rPr>
        <w:t xml:space="preserve"> </w:t>
      </w:r>
      <w:r w:rsidR="00323B02" w:rsidRPr="00C34FBE">
        <w:rPr>
          <w:rFonts w:asciiTheme="majorBidi" w:hAnsiTheme="majorBidi" w:cstheme="majorBidi"/>
          <w:sz w:val="24"/>
          <w:szCs w:val="24"/>
        </w:rPr>
        <w:t xml:space="preserve">footnote </w:t>
      </w:r>
      <w:r w:rsidR="00C935DC" w:rsidRPr="00C34FBE">
        <w:rPr>
          <w:rFonts w:asciiTheme="majorBidi" w:hAnsiTheme="majorBidi" w:cstheme="majorBidi"/>
          <w:sz w:val="24"/>
          <w:szCs w:val="24"/>
        </w:rPr>
        <w:t xml:space="preserve">he </w:t>
      </w:r>
      <w:r w:rsidR="00323B02" w:rsidRPr="00C34FBE">
        <w:rPr>
          <w:rFonts w:asciiTheme="majorBidi" w:hAnsiTheme="majorBidi" w:cstheme="majorBidi"/>
          <w:sz w:val="24"/>
          <w:szCs w:val="24"/>
        </w:rPr>
        <w:t>added</w:t>
      </w:r>
      <w:r w:rsidR="00C935DC" w:rsidRPr="00C34FBE">
        <w:rPr>
          <w:rFonts w:asciiTheme="majorBidi" w:hAnsiTheme="majorBidi" w:cstheme="majorBidi"/>
          <w:sz w:val="24"/>
          <w:szCs w:val="24"/>
        </w:rPr>
        <w:t xml:space="preserve">: “It was heard from </w:t>
      </w:r>
      <w:r w:rsidR="00C40051" w:rsidRPr="00C34FBE">
        <w:rPr>
          <w:rFonts w:asciiTheme="majorBidi" w:hAnsiTheme="majorBidi" w:cstheme="majorBidi"/>
          <w:sz w:val="24"/>
          <w:szCs w:val="24"/>
        </w:rPr>
        <w:t>the G</w:t>
      </w:r>
      <w:r w:rsidR="00C76EFE">
        <w:rPr>
          <w:rFonts w:asciiTheme="majorBidi" w:hAnsiTheme="majorBidi" w:cstheme="majorBidi"/>
          <w:sz w:val="24"/>
          <w:szCs w:val="24"/>
        </w:rPr>
        <w:t>a</w:t>
      </w:r>
      <w:r w:rsidR="00B961DD" w:rsidRPr="00C34FBE">
        <w:rPr>
          <w:rFonts w:asciiTheme="majorBidi" w:hAnsiTheme="majorBidi" w:cstheme="majorBidi"/>
          <w:sz w:val="24"/>
          <w:szCs w:val="24"/>
        </w:rPr>
        <w:t>on</w:t>
      </w:r>
      <w:r w:rsidR="00C40051" w:rsidRPr="00C34FBE">
        <w:rPr>
          <w:rFonts w:asciiTheme="majorBidi" w:hAnsiTheme="majorBidi" w:cstheme="majorBidi"/>
          <w:sz w:val="24"/>
          <w:szCs w:val="24"/>
        </w:rPr>
        <w:t xml:space="preserve"> Rabbi Yitzchak Hutner</w:t>
      </w:r>
      <w:r w:rsidR="008A0E63" w:rsidRPr="00C34FBE">
        <w:rPr>
          <w:rFonts w:asciiTheme="majorBidi" w:hAnsiTheme="majorBidi" w:cstheme="majorBidi"/>
          <w:sz w:val="24"/>
          <w:szCs w:val="24"/>
        </w:rPr>
        <w:t xml:space="preserve">, may the memory of the righteous </w:t>
      </w:r>
      <w:r w:rsidR="00174207" w:rsidRPr="00C34FBE">
        <w:rPr>
          <w:rFonts w:asciiTheme="majorBidi" w:hAnsiTheme="majorBidi" w:cstheme="majorBidi"/>
          <w:sz w:val="24"/>
          <w:szCs w:val="24"/>
        </w:rPr>
        <w:t xml:space="preserve">and holy </w:t>
      </w:r>
      <w:r w:rsidR="008A0E63" w:rsidRPr="00C34FBE">
        <w:rPr>
          <w:rFonts w:asciiTheme="majorBidi" w:hAnsiTheme="majorBidi" w:cstheme="majorBidi"/>
          <w:sz w:val="24"/>
          <w:szCs w:val="24"/>
        </w:rPr>
        <w:t>be a blessing</w:t>
      </w:r>
      <w:r w:rsidR="00174207" w:rsidRPr="00C34FBE">
        <w:rPr>
          <w:rFonts w:asciiTheme="majorBidi" w:hAnsiTheme="majorBidi" w:cstheme="majorBidi"/>
          <w:sz w:val="24"/>
          <w:szCs w:val="24"/>
        </w:rPr>
        <w:t xml:space="preserve">, that those great people who </w:t>
      </w:r>
      <w:r w:rsidR="009C1838" w:rsidRPr="00C34FBE">
        <w:rPr>
          <w:rFonts w:asciiTheme="majorBidi" w:hAnsiTheme="majorBidi" w:cstheme="majorBidi"/>
          <w:sz w:val="24"/>
          <w:szCs w:val="24"/>
        </w:rPr>
        <w:t xml:space="preserve">held differently in this matter, </w:t>
      </w:r>
      <w:r w:rsidR="00744822">
        <w:rPr>
          <w:rFonts w:asciiTheme="majorBidi" w:hAnsiTheme="majorBidi" w:cstheme="majorBidi"/>
          <w:sz w:val="24"/>
          <w:szCs w:val="24"/>
        </w:rPr>
        <w:t>d</w:t>
      </w:r>
      <w:r w:rsidR="002B1CD6">
        <w:rPr>
          <w:rFonts w:asciiTheme="majorBidi" w:hAnsiTheme="majorBidi" w:cstheme="majorBidi"/>
          <w:sz w:val="24"/>
          <w:szCs w:val="24"/>
        </w:rPr>
        <w:t>id</w:t>
      </w:r>
      <w:r w:rsidR="00744822">
        <w:rPr>
          <w:rFonts w:asciiTheme="majorBidi" w:hAnsiTheme="majorBidi" w:cstheme="majorBidi"/>
          <w:sz w:val="24"/>
          <w:szCs w:val="24"/>
        </w:rPr>
        <w:t xml:space="preserve"> so </w:t>
      </w:r>
      <w:r w:rsidR="00AE15AC" w:rsidRPr="00C34FBE">
        <w:rPr>
          <w:rFonts w:asciiTheme="majorBidi" w:hAnsiTheme="majorBidi" w:cstheme="majorBidi"/>
          <w:sz w:val="24"/>
          <w:szCs w:val="24"/>
        </w:rPr>
        <w:t xml:space="preserve">because </w:t>
      </w:r>
      <w:r w:rsidR="00833616" w:rsidRPr="00C34FBE">
        <w:rPr>
          <w:rFonts w:asciiTheme="majorBidi" w:hAnsiTheme="majorBidi" w:cstheme="majorBidi"/>
          <w:sz w:val="24"/>
          <w:szCs w:val="24"/>
        </w:rPr>
        <w:t>they sa</w:t>
      </w:r>
      <w:r w:rsidR="00156D5A">
        <w:rPr>
          <w:rFonts w:asciiTheme="majorBidi" w:hAnsiTheme="majorBidi" w:cstheme="majorBidi"/>
          <w:sz w:val="24"/>
          <w:szCs w:val="24"/>
        </w:rPr>
        <w:t>id</w:t>
      </w:r>
      <w:r w:rsidR="00833616" w:rsidRPr="00C34FBE">
        <w:rPr>
          <w:rFonts w:asciiTheme="majorBidi" w:hAnsiTheme="majorBidi" w:cstheme="majorBidi"/>
          <w:sz w:val="24"/>
          <w:szCs w:val="24"/>
        </w:rPr>
        <w:t xml:space="preserve"> that the prophetic visions </w:t>
      </w:r>
      <w:r w:rsidR="00EE356E" w:rsidRPr="00C34FBE">
        <w:rPr>
          <w:rFonts w:asciiTheme="majorBidi" w:hAnsiTheme="majorBidi" w:cstheme="majorBidi"/>
          <w:sz w:val="24"/>
          <w:szCs w:val="24"/>
        </w:rPr>
        <w:t xml:space="preserve">are not similar to the visions </w:t>
      </w:r>
      <w:r w:rsidR="00B030FC" w:rsidRPr="00C34FBE">
        <w:rPr>
          <w:rFonts w:asciiTheme="majorBidi" w:hAnsiTheme="majorBidi" w:cstheme="majorBidi"/>
          <w:sz w:val="24"/>
          <w:szCs w:val="24"/>
        </w:rPr>
        <w:t xml:space="preserve">attained by the </w:t>
      </w:r>
      <w:r w:rsidR="002950B9" w:rsidRPr="00C34FBE">
        <w:rPr>
          <w:rFonts w:asciiTheme="majorBidi" w:hAnsiTheme="majorBidi" w:cstheme="majorBidi"/>
          <w:sz w:val="24"/>
          <w:szCs w:val="24"/>
        </w:rPr>
        <w:t>H</w:t>
      </w:r>
      <w:r w:rsidR="00B030FC" w:rsidRPr="00C34FBE">
        <w:rPr>
          <w:rFonts w:asciiTheme="majorBidi" w:hAnsiTheme="majorBidi" w:cstheme="majorBidi"/>
          <w:sz w:val="24"/>
          <w:szCs w:val="24"/>
        </w:rPr>
        <w:t xml:space="preserve">oly </w:t>
      </w:r>
      <w:r w:rsidR="002950B9" w:rsidRPr="00C34FBE">
        <w:rPr>
          <w:rFonts w:asciiTheme="majorBidi" w:hAnsiTheme="majorBidi" w:cstheme="majorBidi"/>
          <w:sz w:val="24"/>
          <w:szCs w:val="24"/>
        </w:rPr>
        <w:t>S</w:t>
      </w:r>
      <w:r w:rsidR="00B030FC" w:rsidRPr="00C34FBE">
        <w:rPr>
          <w:rFonts w:asciiTheme="majorBidi" w:hAnsiTheme="majorBidi" w:cstheme="majorBidi"/>
          <w:sz w:val="24"/>
          <w:szCs w:val="24"/>
        </w:rPr>
        <w:t>pirit</w:t>
      </w:r>
      <w:r w:rsidR="00051D56">
        <w:rPr>
          <w:rFonts w:asciiTheme="majorBidi" w:hAnsiTheme="majorBidi" w:cstheme="majorBidi"/>
          <w:sz w:val="24"/>
          <w:szCs w:val="24"/>
        </w:rPr>
        <w:t>,</w:t>
      </w:r>
      <w:r w:rsidR="002950B9" w:rsidRPr="00C34FBE">
        <w:rPr>
          <w:rFonts w:asciiTheme="majorBidi" w:hAnsiTheme="majorBidi" w:cstheme="majorBidi"/>
          <w:sz w:val="24"/>
          <w:szCs w:val="24"/>
        </w:rPr>
        <w:t xml:space="preserve"> which is</w:t>
      </w:r>
      <w:r w:rsidR="00151540" w:rsidRPr="00C34FBE">
        <w:rPr>
          <w:rFonts w:asciiTheme="majorBidi" w:hAnsiTheme="majorBidi" w:cstheme="majorBidi"/>
          <w:sz w:val="24"/>
          <w:szCs w:val="24"/>
        </w:rPr>
        <w:t xml:space="preserve"> a matter of the true wisdom.”</w:t>
      </w:r>
      <w:r w:rsidR="00151540" w:rsidRPr="00C34FBE">
        <w:rPr>
          <w:rStyle w:val="FootnoteReference"/>
          <w:rFonts w:asciiTheme="majorBidi" w:hAnsiTheme="majorBidi" w:cstheme="majorBidi"/>
          <w:sz w:val="24"/>
          <w:szCs w:val="24"/>
        </w:rPr>
        <w:footnoteReference w:id="39"/>
      </w:r>
      <w:r w:rsidR="00323B02" w:rsidRPr="00C34FBE">
        <w:rPr>
          <w:rFonts w:asciiTheme="majorBidi" w:hAnsiTheme="majorBidi" w:cstheme="majorBidi"/>
          <w:sz w:val="24"/>
          <w:szCs w:val="24"/>
        </w:rPr>
        <w:t xml:space="preserve"> </w:t>
      </w:r>
      <w:r w:rsidR="006011DC" w:rsidRPr="00C34FBE">
        <w:rPr>
          <w:rFonts w:asciiTheme="majorBidi" w:hAnsiTheme="majorBidi" w:cstheme="majorBidi"/>
          <w:sz w:val="24"/>
          <w:szCs w:val="24"/>
        </w:rPr>
        <w:t xml:space="preserve">As we saw above, </w:t>
      </w:r>
      <w:r w:rsidR="00765F65" w:rsidRPr="00C34FBE">
        <w:rPr>
          <w:rFonts w:asciiTheme="majorBidi" w:hAnsiTheme="majorBidi" w:cstheme="majorBidi"/>
          <w:sz w:val="24"/>
          <w:szCs w:val="24"/>
        </w:rPr>
        <w:t xml:space="preserve">Rabbi Hutner was </w:t>
      </w:r>
      <w:r w:rsidR="0061489B" w:rsidRPr="00C34FBE">
        <w:rPr>
          <w:rFonts w:asciiTheme="majorBidi" w:hAnsiTheme="majorBidi" w:cstheme="majorBidi"/>
          <w:sz w:val="24"/>
          <w:szCs w:val="24"/>
        </w:rPr>
        <w:t xml:space="preserve">involved in the early stages of a project </w:t>
      </w:r>
      <w:r w:rsidR="00B64E1B" w:rsidRPr="00C34FBE">
        <w:rPr>
          <w:rFonts w:asciiTheme="majorBidi" w:hAnsiTheme="majorBidi" w:cstheme="majorBidi"/>
          <w:sz w:val="24"/>
          <w:szCs w:val="24"/>
        </w:rPr>
        <w:t xml:space="preserve">to </w:t>
      </w:r>
      <w:r w:rsidR="0061489B" w:rsidRPr="00C34FBE">
        <w:rPr>
          <w:rFonts w:asciiTheme="majorBidi" w:hAnsiTheme="majorBidi" w:cstheme="majorBidi"/>
          <w:sz w:val="24"/>
          <w:szCs w:val="24"/>
        </w:rPr>
        <w:t>p</w:t>
      </w:r>
      <w:r w:rsidR="00160B1D">
        <w:rPr>
          <w:rFonts w:asciiTheme="majorBidi" w:hAnsiTheme="majorBidi" w:cstheme="majorBidi"/>
          <w:sz w:val="24"/>
          <w:szCs w:val="24"/>
        </w:rPr>
        <w:t>ublish</w:t>
      </w:r>
      <w:r w:rsidR="0061489B" w:rsidRPr="00C34FBE">
        <w:rPr>
          <w:rFonts w:asciiTheme="majorBidi" w:hAnsiTheme="majorBidi" w:cstheme="majorBidi"/>
          <w:sz w:val="24"/>
          <w:szCs w:val="24"/>
        </w:rPr>
        <w:t xml:space="preserve"> </w:t>
      </w:r>
      <w:r w:rsidR="002D60C7" w:rsidRPr="00C34FBE">
        <w:rPr>
          <w:rFonts w:asciiTheme="majorBidi" w:hAnsiTheme="majorBidi" w:cstheme="majorBidi"/>
          <w:sz w:val="24"/>
          <w:szCs w:val="24"/>
        </w:rPr>
        <w:t>Ramchal’s works</w:t>
      </w:r>
      <w:r w:rsidR="00051D56">
        <w:rPr>
          <w:rFonts w:asciiTheme="majorBidi" w:hAnsiTheme="majorBidi" w:cstheme="majorBidi"/>
          <w:sz w:val="24"/>
          <w:szCs w:val="24"/>
        </w:rPr>
        <w:t>,</w:t>
      </w:r>
      <w:r w:rsidR="002D60C7" w:rsidRPr="00C34FBE">
        <w:rPr>
          <w:rFonts w:asciiTheme="majorBidi" w:hAnsiTheme="majorBidi" w:cstheme="majorBidi"/>
          <w:sz w:val="24"/>
          <w:szCs w:val="24"/>
        </w:rPr>
        <w:t xml:space="preserve"> </w:t>
      </w:r>
      <w:r w:rsidR="00B64E1B" w:rsidRPr="00C34FBE">
        <w:rPr>
          <w:rFonts w:asciiTheme="majorBidi" w:hAnsiTheme="majorBidi" w:cstheme="majorBidi"/>
          <w:sz w:val="24"/>
          <w:szCs w:val="24"/>
        </w:rPr>
        <w:t xml:space="preserve">which </w:t>
      </w:r>
      <w:r w:rsidR="00641479" w:rsidRPr="00C34FBE">
        <w:rPr>
          <w:rFonts w:asciiTheme="majorBidi" w:hAnsiTheme="majorBidi" w:cstheme="majorBidi"/>
          <w:sz w:val="24"/>
          <w:szCs w:val="24"/>
        </w:rPr>
        <w:t>Rabbi Spinner and Rabbi Chaim Friedland</w:t>
      </w:r>
      <w:r w:rsidR="00E37705" w:rsidRPr="00C34FBE">
        <w:rPr>
          <w:rFonts w:asciiTheme="majorBidi" w:hAnsiTheme="majorBidi" w:cstheme="majorBidi"/>
          <w:sz w:val="24"/>
          <w:szCs w:val="24"/>
        </w:rPr>
        <w:t>er</w:t>
      </w:r>
      <w:r w:rsidR="00641479" w:rsidRPr="00C34FBE">
        <w:rPr>
          <w:rFonts w:asciiTheme="majorBidi" w:hAnsiTheme="majorBidi" w:cstheme="majorBidi"/>
          <w:sz w:val="24"/>
          <w:szCs w:val="24"/>
        </w:rPr>
        <w:t xml:space="preserve"> </w:t>
      </w:r>
      <w:r w:rsidR="002D60C7" w:rsidRPr="00C34FBE">
        <w:rPr>
          <w:rFonts w:asciiTheme="majorBidi" w:hAnsiTheme="majorBidi" w:cstheme="majorBidi"/>
          <w:sz w:val="24"/>
          <w:szCs w:val="24"/>
        </w:rPr>
        <w:t>began</w:t>
      </w:r>
      <w:r w:rsidR="00641479" w:rsidRPr="00C34FBE">
        <w:rPr>
          <w:rFonts w:asciiTheme="majorBidi" w:hAnsiTheme="majorBidi" w:cstheme="majorBidi"/>
          <w:sz w:val="24"/>
          <w:szCs w:val="24"/>
        </w:rPr>
        <w:t xml:space="preserve"> together</w:t>
      </w:r>
      <w:r w:rsidR="00B64E1B" w:rsidRPr="00C34FBE">
        <w:rPr>
          <w:rFonts w:asciiTheme="majorBidi" w:hAnsiTheme="majorBidi" w:cstheme="majorBidi"/>
          <w:sz w:val="24"/>
          <w:szCs w:val="24"/>
        </w:rPr>
        <w:t>.</w:t>
      </w:r>
      <w:r w:rsidR="00D324E5" w:rsidRPr="00C34FBE">
        <w:rPr>
          <w:rStyle w:val="FootnoteReference"/>
          <w:rFonts w:asciiTheme="majorBidi" w:hAnsiTheme="majorBidi" w:cstheme="majorBidi"/>
          <w:sz w:val="24"/>
          <w:szCs w:val="24"/>
        </w:rPr>
        <w:footnoteReference w:id="40"/>
      </w:r>
      <w:r w:rsidR="00D324E5" w:rsidRPr="00C34FBE">
        <w:rPr>
          <w:rFonts w:asciiTheme="majorBidi" w:hAnsiTheme="majorBidi" w:cstheme="majorBidi"/>
          <w:sz w:val="24"/>
          <w:szCs w:val="24"/>
        </w:rPr>
        <w:t xml:space="preserve"> This testimony</w:t>
      </w:r>
      <w:r w:rsidR="00A90D03">
        <w:rPr>
          <w:rFonts w:asciiTheme="majorBidi" w:hAnsiTheme="majorBidi" w:cstheme="majorBidi"/>
          <w:sz w:val="24"/>
          <w:szCs w:val="24"/>
        </w:rPr>
        <w:t>, therefore,</w:t>
      </w:r>
      <w:r w:rsidR="00B53274" w:rsidRPr="00C34FBE">
        <w:rPr>
          <w:rFonts w:asciiTheme="majorBidi" w:hAnsiTheme="majorBidi" w:cstheme="majorBidi"/>
          <w:sz w:val="24"/>
          <w:szCs w:val="24"/>
        </w:rPr>
        <w:t xml:space="preserve"> appears to me to be </w:t>
      </w:r>
      <w:r w:rsidR="003D64AD" w:rsidRPr="00C34FBE">
        <w:rPr>
          <w:rFonts w:asciiTheme="majorBidi" w:hAnsiTheme="majorBidi" w:cstheme="majorBidi"/>
          <w:sz w:val="24"/>
          <w:szCs w:val="24"/>
        </w:rPr>
        <w:t xml:space="preserve">very reliable. </w:t>
      </w:r>
      <w:r w:rsidR="00AD6D92" w:rsidRPr="00C34FBE">
        <w:rPr>
          <w:rFonts w:asciiTheme="majorBidi" w:hAnsiTheme="majorBidi" w:cstheme="majorBidi"/>
          <w:sz w:val="24"/>
          <w:szCs w:val="24"/>
        </w:rPr>
        <w:t xml:space="preserve">It is not clear from here what </w:t>
      </w:r>
      <w:r w:rsidR="003A0C91" w:rsidRPr="00C34FBE">
        <w:rPr>
          <w:rFonts w:asciiTheme="majorBidi" w:hAnsiTheme="majorBidi" w:cstheme="majorBidi"/>
          <w:sz w:val="24"/>
          <w:szCs w:val="24"/>
        </w:rPr>
        <w:t>Rabbi Hu</w:t>
      </w:r>
      <w:r w:rsidR="003119BB" w:rsidRPr="00C34FBE">
        <w:rPr>
          <w:rFonts w:asciiTheme="majorBidi" w:hAnsiTheme="majorBidi" w:cstheme="majorBidi"/>
          <w:sz w:val="24"/>
          <w:szCs w:val="24"/>
        </w:rPr>
        <w:t xml:space="preserve">tner’s </w:t>
      </w:r>
      <w:r w:rsidR="00517534">
        <w:rPr>
          <w:rFonts w:asciiTheme="majorBidi" w:hAnsiTheme="majorBidi" w:cstheme="majorBidi"/>
          <w:sz w:val="24"/>
          <w:szCs w:val="24"/>
        </w:rPr>
        <w:t>himself</w:t>
      </w:r>
      <w:r w:rsidR="00BC38FE">
        <w:rPr>
          <w:rFonts w:asciiTheme="majorBidi" w:hAnsiTheme="majorBidi" w:cstheme="majorBidi"/>
          <w:sz w:val="24"/>
          <w:szCs w:val="24"/>
        </w:rPr>
        <w:t xml:space="preserve"> believed</w:t>
      </w:r>
      <w:r w:rsidR="00517534">
        <w:rPr>
          <w:rFonts w:asciiTheme="majorBidi" w:hAnsiTheme="majorBidi" w:cstheme="majorBidi"/>
          <w:sz w:val="24"/>
          <w:szCs w:val="24"/>
        </w:rPr>
        <w:t xml:space="preserve"> </w:t>
      </w:r>
      <w:r w:rsidR="00163AC7" w:rsidRPr="00C34FBE">
        <w:rPr>
          <w:rFonts w:asciiTheme="majorBidi" w:hAnsiTheme="majorBidi" w:cstheme="majorBidi"/>
          <w:sz w:val="24"/>
          <w:szCs w:val="24"/>
        </w:rPr>
        <w:t xml:space="preserve">– whether he agreed with the position of those who maintained that the </w:t>
      </w:r>
      <w:r w:rsidR="00237820" w:rsidRPr="00C34FBE">
        <w:rPr>
          <w:rFonts w:asciiTheme="majorBidi" w:hAnsiTheme="majorBidi" w:cstheme="majorBidi"/>
          <w:sz w:val="24"/>
          <w:szCs w:val="24"/>
        </w:rPr>
        <w:t xml:space="preserve">prophetical visions (according to Maimonides’s approach) </w:t>
      </w:r>
      <w:r w:rsidR="005142FC" w:rsidRPr="00C34FBE">
        <w:rPr>
          <w:rFonts w:asciiTheme="majorBidi" w:hAnsiTheme="majorBidi" w:cstheme="majorBidi"/>
          <w:sz w:val="24"/>
          <w:szCs w:val="24"/>
        </w:rPr>
        <w:t xml:space="preserve">and the kabbalistic visions </w:t>
      </w:r>
      <w:r w:rsidR="009A0268" w:rsidRPr="00C34FBE">
        <w:rPr>
          <w:rFonts w:asciiTheme="majorBidi" w:hAnsiTheme="majorBidi" w:cstheme="majorBidi"/>
          <w:sz w:val="24"/>
          <w:szCs w:val="24"/>
        </w:rPr>
        <w:t>are of the same Holy Spirit</w:t>
      </w:r>
      <w:r w:rsidR="00CF6FB2" w:rsidRPr="00C34FBE">
        <w:rPr>
          <w:rFonts w:asciiTheme="majorBidi" w:hAnsiTheme="majorBidi" w:cstheme="majorBidi"/>
          <w:sz w:val="24"/>
          <w:szCs w:val="24"/>
        </w:rPr>
        <w:t xml:space="preserve"> or the position of those who disagree with this. However, </w:t>
      </w:r>
      <w:r w:rsidR="000E5333">
        <w:rPr>
          <w:rFonts w:asciiTheme="majorBidi" w:hAnsiTheme="majorBidi" w:cstheme="majorBidi"/>
          <w:sz w:val="24"/>
          <w:szCs w:val="24"/>
        </w:rPr>
        <w:t xml:space="preserve">he </w:t>
      </w:r>
      <w:r w:rsidR="00CF6FB2" w:rsidRPr="00C34FBE">
        <w:rPr>
          <w:rFonts w:asciiTheme="majorBidi" w:hAnsiTheme="majorBidi" w:cstheme="majorBidi"/>
          <w:sz w:val="24"/>
          <w:szCs w:val="24"/>
        </w:rPr>
        <w:t xml:space="preserve">agrees </w:t>
      </w:r>
      <w:r w:rsidR="006B457C" w:rsidRPr="00C34FBE">
        <w:rPr>
          <w:rFonts w:asciiTheme="majorBidi" w:hAnsiTheme="majorBidi" w:cstheme="majorBidi"/>
          <w:sz w:val="24"/>
          <w:szCs w:val="24"/>
        </w:rPr>
        <w:t>with Rabbi Spinner that this was the opinion of Ramchal and his followers.</w:t>
      </w:r>
    </w:p>
    <w:p w14:paraId="7130A404" w14:textId="0B734AFB" w:rsidR="007337F4" w:rsidRPr="00C34FBE" w:rsidRDefault="001A2ACA"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At this point</w:t>
      </w:r>
      <w:r w:rsidR="006B363F">
        <w:rPr>
          <w:rFonts w:asciiTheme="majorBidi" w:hAnsiTheme="majorBidi" w:cstheme="majorBidi"/>
          <w:sz w:val="24"/>
          <w:szCs w:val="24"/>
        </w:rPr>
        <w:t>,</w:t>
      </w:r>
      <w:r w:rsidRPr="00C34FBE">
        <w:rPr>
          <w:rFonts w:asciiTheme="majorBidi" w:hAnsiTheme="majorBidi" w:cstheme="majorBidi"/>
          <w:sz w:val="24"/>
          <w:szCs w:val="24"/>
        </w:rPr>
        <w:t xml:space="preserve"> </w:t>
      </w:r>
      <w:r w:rsidR="003A3EAA" w:rsidRPr="00C34FBE">
        <w:rPr>
          <w:rFonts w:asciiTheme="majorBidi" w:hAnsiTheme="majorBidi" w:cstheme="majorBidi"/>
          <w:sz w:val="24"/>
          <w:szCs w:val="24"/>
        </w:rPr>
        <w:t xml:space="preserve">it is appropriate to consider </w:t>
      </w:r>
      <w:r w:rsidR="005A0B0D" w:rsidRPr="00C34FBE">
        <w:rPr>
          <w:rFonts w:asciiTheme="majorBidi" w:hAnsiTheme="majorBidi" w:cstheme="majorBidi"/>
          <w:sz w:val="24"/>
          <w:szCs w:val="24"/>
        </w:rPr>
        <w:t>a</w:t>
      </w:r>
      <w:r w:rsidR="003A3EAA" w:rsidRPr="00C34FBE">
        <w:rPr>
          <w:rFonts w:asciiTheme="majorBidi" w:hAnsiTheme="majorBidi" w:cstheme="majorBidi"/>
          <w:sz w:val="24"/>
          <w:szCs w:val="24"/>
        </w:rPr>
        <w:t xml:space="preserve"> question arising from an analysis </w:t>
      </w:r>
      <w:r w:rsidR="007A2A2E" w:rsidRPr="00C34FBE">
        <w:rPr>
          <w:rFonts w:asciiTheme="majorBidi" w:hAnsiTheme="majorBidi" w:cstheme="majorBidi"/>
          <w:sz w:val="24"/>
          <w:szCs w:val="24"/>
        </w:rPr>
        <w:t>of the intellectual infrastructure</w:t>
      </w:r>
      <w:r w:rsidR="005A0B0D" w:rsidRPr="00C34FBE">
        <w:rPr>
          <w:rFonts w:asciiTheme="majorBidi" w:hAnsiTheme="majorBidi" w:cstheme="majorBidi"/>
          <w:sz w:val="24"/>
          <w:szCs w:val="24"/>
        </w:rPr>
        <w:t xml:space="preserve"> that we have not yet addressed: the fact that </w:t>
      </w:r>
      <w:r w:rsidR="003D5903" w:rsidRPr="00C34FBE">
        <w:rPr>
          <w:rFonts w:asciiTheme="majorBidi" w:hAnsiTheme="majorBidi" w:cstheme="majorBidi"/>
          <w:sz w:val="24"/>
          <w:szCs w:val="24"/>
        </w:rPr>
        <w:t>Ramchal</w:t>
      </w:r>
      <w:r w:rsidR="003F1E45" w:rsidRPr="00C34FBE">
        <w:rPr>
          <w:rFonts w:asciiTheme="majorBidi" w:hAnsiTheme="majorBidi" w:cstheme="majorBidi"/>
          <w:sz w:val="24"/>
          <w:szCs w:val="24"/>
        </w:rPr>
        <w:t>’</w:t>
      </w:r>
      <w:r w:rsidR="003D5903" w:rsidRPr="00C34FBE">
        <w:rPr>
          <w:rFonts w:asciiTheme="majorBidi" w:hAnsiTheme="majorBidi" w:cstheme="majorBidi"/>
          <w:sz w:val="24"/>
          <w:szCs w:val="24"/>
        </w:rPr>
        <w:t>s name is almost completely absent fr</w:t>
      </w:r>
      <w:r w:rsidR="003F1E45" w:rsidRPr="00C34FBE">
        <w:rPr>
          <w:rFonts w:asciiTheme="majorBidi" w:hAnsiTheme="majorBidi" w:cstheme="majorBidi"/>
          <w:sz w:val="24"/>
          <w:szCs w:val="24"/>
        </w:rPr>
        <w:t>o</w:t>
      </w:r>
      <w:r w:rsidR="003D5903" w:rsidRPr="00C34FBE">
        <w:rPr>
          <w:rFonts w:asciiTheme="majorBidi" w:hAnsiTheme="majorBidi" w:cstheme="majorBidi"/>
          <w:sz w:val="24"/>
          <w:szCs w:val="24"/>
        </w:rPr>
        <w:t xml:space="preserve">m the </w:t>
      </w:r>
      <w:r w:rsidR="003D5903" w:rsidRPr="00C34FBE">
        <w:rPr>
          <w:rFonts w:asciiTheme="majorBidi" w:hAnsiTheme="majorBidi" w:cstheme="majorBidi"/>
          <w:i/>
          <w:iCs/>
          <w:sz w:val="24"/>
          <w:szCs w:val="24"/>
        </w:rPr>
        <w:t>Pachad Yitzchak</w:t>
      </w:r>
      <w:r w:rsidR="003D5903" w:rsidRPr="00C34FBE">
        <w:rPr>
          <w:rFonts w:asciiTheme="majorBidi" w:hAnsiTheme="majorBidi" w:cstheme="majorBidi"/>
          <w:sz w:val="24"/>
          <w:szCs w:val="24"/>
        </w:rPr>
        <w:t xml:space="preserve"> books</w:t>
      </w:r>
      <w:r w:rsidR="000B234E" w:rsidRPr="00C34FBE">
        <w:rPr>
          <w:rFonts w:asciiTheme="majorBidi" w:hAnsiTheme="majorBidi" w:cstheme="majorBidi"/>
          <w:sz w:val="24"/>
          <w:szCs w:val="24"/>
        </w:rPr>
        <w:t xml:space="preserve">, and is never mentioned in contexts in which </w:t>
      </w:r>
      <w:r w:rsidR="00CB6B4C" w:rsidRPr="00C34FBE">
        <w:rPr>
          <w:rFonts w:asciiTheme="majorBidi" w:hAnsiTheme="majorBidi" w:cstheme="majorBidi"/>
          <w:sz w:val="24"/>
          <w:szCs w:val="24"/>
        </w:rPr>
        <w:t xml:space="preserve">he is known to have </w:t>
      </w:r>
      <w:r w:rsidR="004C6B21" w:rsidRPr="00C34FBE">
        <w:rPr>
          <w:rFonts w:asciiTheme="majorBidi" w:hAnsiTheme="majorBidi" w:cstheme="majorBidi"/>
          <w:sz w:val="24"/>
          <w:szCs w:val="24"/>
        </w:rPr>
        <w:t>a crucial</w:t>
      </w:r>
      <w:r w:rsidR="000C02FB" w:rsidRPr="00C34FBE">
        <w:rPr>
          <w:rFonts w:asciiTheme="majorBidi" w:hAnsiTheme="majorBidi" w:cstheme="majorBidi"/>
          <w:sz w:val="24"/>
          <w:szCs w:val="24"/>
        </w:rPr>
        <w:t xml:space="preserve"> influence </w:t>
      </w:r>
      <w:r w:rsidR="004C6B21" w:rsidRPr="00C34FBE">
        <w:rPr>
          <w:rFonts w:asciiTheme="majorBidi" w:hAnsiTheme="majorBidi" w:cstheme="majorBidi"/>
          <w:sz w:val="24"/>
          <w:szCs w:val="24"/>
        </w:rPr>
        <w:t xml:space="preserve">on the content: the two purposes of creation and the </w:t>
      </w:r>
      <w:r w:rsidR="00EF2E10" w:rsidRPr="00C34FBE">
        <w:rPr>
          <w:rFonts w:asciiTheme="majorBidi" w:hAnsiTheme="majorBidi" w:cstheme="majorBidi"/>
          <w:sz w:val="24"/>
          <w:szCs w:val="24"/>
        </w:rPr>
        <w:t xml:space="preserve">concept of the negation of evil. The </w:t>
      </w:r>
      <w:r w:rsidR="00426B62" w:rsidRPr="00C34FBE">
        <w:rPr>
          <w:rFonts w:asciiTheme="majorBidi" w:hAnsiTheme="majorBidi" w:cstheme="majorBidi"/>
          <w:sz w:val="24"/>
          <w:szCs w:val="24"/>
        </w:rPr>
        <w:t>absence</w:t>
      </w:r>
      <w:r w:rsidR="00EF2E10" w:rsidRPr="00C34FBE">
        <w:rPr>
          <w:rFonts w:asciiTheme="majorBidi" w:hAnsiTheme="majorBidi" w:cstheme="majorBidi"/>
          <w:sz w:val="24"/>
          <w:szCs w:val="24"/>
        </w:rPr>
        <w:t xml:space="preserve"> of Ramchal’s name </w:t>
      </w:r>
      <w:r w:rsidR="00426B62" w:rsidRPr="00C34FBE">
        <w:rPr>
          <w:rFonts w:asciiTheme="majorBidi" w:hAnsiTheme="majorBidi" w:cstheme="majorBidi"/>
          <w:sz w:val="24"/>
          <w:szCs w:val="24"/>
        </w:rPr>
        <w:t xml:space="preserve">is </w:t>
      </w:r>
      <w:r w:rsidR="00C369DB" w:rsidRPr="00C34FBE">
        <w:rPr>
          <w:rFonts w:asciiTheme="majorBidi" w:hAnsiTheme="majorBidi" w:cstheme="majorBidi"/>
          <w:sz w:val="24"/>
          <w:szCs w:val="24"/>
        </w:rPr>
        <w:t xml:space="preserve">especially </w:t>
      </w:r>
      <w:r w:rsidR="00CE765C" w:rsidRPr="00C34FBE">
        <w:rPr>
          <w:rFonts w:asciiTheme="majorBidi" w:hAnsiTheme="majorBidi" w:cstheme="majorBidi"/>
          <w:sz w:val="24"/>
          <w:szCs w:val="24"/>
        </w:rPr>
        <w:t>blatant given the num</w:t>
      </w:r>
      <w:r w:rsidR="001C71FC" w:rsidRPr="00C34FBE">
        <w:rPr>
          <w:rFonts w:asciiTheme="majorBidi" w:hAnsiTheme="majorBidi" w:cstheme="majorBidi"/>
          <w:sz w:val="24"/>
          <w:szCs w:val="24"/>
        </w:rPr>
        <w:t>erous</w:t>
      </w:r>
      <w:r w:rsidR="00F439FD" w:rsidRPr="00C34FBE">
        <w:rPr>
          <w:rFonts w:asciiTheme="majorBidi" w:hAnsiTheme="majorBidi" w:cstheme="majorBidi"/>
          <w:sz w:val="24"/>
          <w:szCs w:val="24"/>
        </w:rPr>
        <w:t xml:space="preserve"> </w:t>
      </w:r>
      <w:r w:rsidR="00D9432C" w:rsidRPr="00C34FBE">
        <w:rPr>
          <w:rFonts w:asciiTheme="majorBidi" w:hAnsiTheme="majorBidi" w:cstheme="majorBidi"/>
          <w:sz w:val="24"/>
          <w:szCs w:val="24"/>
        </w:rPr>
        <w:t>mentions of</w:t>
      </w:r>
      <w:r w:rsidR="00F439FD" w:rsidRPr="00C34FBE">
        <w:rPr>
          <w:rFonts w:asciiTheme="majorBidi" w:hAnsiTheme="majorBidi" w:cstheme="majorBidi"/>
          <w:sz w:val="24"/>
          <w:szCs w:val="24"/>
        </w:rPr>
        <w:t xml:space="preserve"> the name of the </w:t>
      </w:r>
      <w:r w:rsidR="0074133F" w:rsidRPr="00C34FBE">
        <w:rPr>
          <w:rFonts w:asciiTheme="majorBidi" w:hAnsiTheme="majorBidi" w:cstheme="majorBidi"/>
          <w:sz w:val="24"/>
          <w:szCs w:val="24"/>
        </w:rPr>
        <w:t xml:space="preserve">other principal </w:t>
      </w:r>
      <w:r w:rsidR="009D7F9E" w:rsidRPr="00C34FBE">
        <w:rPr>
          <w:rFonts w:asciiTheme="majorBidi" w:hAnsiTheme="majorBidi" w:cstheme="majorBidi"/>
          <w:sz w:val="24"/>
          <w:szCs w:val="24"/>
        </w:rPr>
        <w:t>thinker whose</w:t>
      </w:r>
      <w:r w:rsidR="0074133F" w:rsidRPr="00C34FBE">
        <w:rPr>
          <w:rFonts w:asciiTheme="majorBidi" w:hAnsiTheme="majorBidi" w:cstheme="majorBidi"/>
          <w:sz w:val="24"/>
          <w:szCs w:val="24"/>
        </w:rPr>
        <w:t xml:space="preserve"> thought </w:t>
      </w:r>
      <w:r w:rsidR="00E353C4" w:rsidRPr="00C34FBE">
        <w:rPr>
          <w:rFonts w:asciiTheme="majorBidi" w:hAnsiTheme="majorBidi" w:cstheme="majorBidi"/>
          <w:sz w:val="24"/>
          <w:szCs w:val="24"/>
        </w:rPr>
        <w:lastRenderedPageBreak/>
        <w:t>is</w:t>
      </w:r>
      <w:r w:rsidR="00FC20BE" w:rsidRPr="00C34FBE">
        <w:rPr>
          <w:rFonts w:asciiTheme="majorBidi" w:hAnsiTheme="majorBidi" w:cstheme="majorBidi"/>
          <w:sz w:val="24"/>
          <w:szCs w:val="24"/>
        </w:rPr>
        <w:t xml:space="preserve"> embedded in Rabbi Hutner’s intellectual </w:t>
      </w:r>
      <w:r w:rsidR="001C71FC" w:rsidRPr="00C34FBE">
        <w:rPr>
          <w:rFonts w:asciiTheme="majorBidi" w:hAnsiTheme="majorBidi" w:cstheme="majorBidi"/>
          <w:sz w:val="24"/>
          <w:szCs w:val="24"/>
        </w:rPr>
        <w:t>infrastructure: Maharal of Prague</w:t>
      </w:r>
      <w:r w:rsidR="00207FF9" w:rsidRPr="00C34FBE">
        <w:rPr>
          <w:rFonts w:asciiTheme="majorBidi" w:hAnsiTheme="majorBidi" w:cstheme="majorBidi"/>
          <w:sz w:val="24"/>
          <w:szCs w:val="24"/>
        </w:rPr>
        <w:t xml:space="preserve">. </w:t>
      </w:r>
      <w:r w:rsidR="003F2CC0" w:rsidRPr="00C34FBE">
        <w:rPr>
          <w:rFonts w:asciiTheme="majorBidi" w:hAnsiTheme="majorBidi" w:cstheme="majorBidi"/>
          <w:sz w:val="24"/>
          <w:szCs w:val="24"/>
        </w:rPr>
        <w:t xml:space="preserve">I would like to turn now to </w:t>
      </w:r>
      <w:r w:rsidR="00207FF9" w:rsidRPr="00C34FBE">
        <w:rPr>
          <w:rFonts w:asciiTheme="majorBidi" w:hAnsiTheme="majorBidi" w:cstheme="majorBidi"/>
          <w:sz w:val="24"/>
          <w:szCs w:val="24"/>
        </w:rPr>
        <w:t>this question</w:t>
      </w:r>
      <w:r w:rsidR="003F2CC0" w:rsidRPr="00C34FBE">
        <w:rPr>
          <w:rFonts w:asciiTheme="majorBidi" w:hAnsiTheme="majorBidi" w:cstheme="majorBidi"/>
          <w:sz w:val="24"/>
          <w:szCs w:val="24"/>
        </w:rPr>
        <w:t>.</w:t>
      </w:r>
    </w:p>
    <w:p w14:paraId="5C79F970" w14:textId="4766B482" w:rsidR="00C61F8D" w:rsidRPr="00C34FBE" w:rsidRDefault="007337F4"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As is well known, </w:t>
      </w:r>
      <w:r w:rsidR="000D6979" w:rsidRPr="00C34FBE">
        <w:rPr>
          <w:rFonts w:asciiTheme="majorBidi" w:hAnsiTheme="majorBidi" w:cstheme="majorBidi"/>
          <w:sz w:val="24"/>
          <w:szCs w:val="24"/>
        </w:rPr>
        <w:t xml:space="preserve">many controversies surrounded Ramchal during his lifetime. He was suspected of </w:t>
      </w:r>
      <w:r w:rsidR="003532A4" w:rsidRPr="00C34FBE">
        <w:rPr>
          <w:rFonts w:asciiTheme="majorBidi" w:hAnsiTheme="majorBidi" w:cstheme="majorBidi"/>
          <w:sz w:val="24"/>
          <w:szCs w:val="24"/>
        </w:rPr>
        <w:t xml:space="preserve">being a </w:t>
      </w:r>
      <w:r w:rsidR="003532A4" w:rsidRPr="00C34FBE">
        <w:rPr>
          <w:rFonts w:asciiTheme="majorBidi" w:hAnsiTheme="majorBidi" w:cstheme="majorBidi"/>
          <w:color w:val="202122"/>
          <w:sz w:val="24"/>
          <w:szCs w:val="24"/>
          <w:shd w:val="clear" w:color="auto" w:fill="FFFFFF"/>
        </w:rPr>
        <w:t>Sabbatean</w:t>
      </w:r>
      <w:r w:rsidR="00427AE0">
        <w:rPr>
          <w:rFonts w:asciiTheme="majorBidi" w:hAnsiTheme="majorBidi" w:cstheme="majorBidi"/>
          <w:color w:val="202122"/>
          <w:sz w:val="24"/>
          <w:szCs w:val="24"/>
          <w:shd w:val="clear" w:color="auto" w:fill="FFFFFF"/>
        </w:rPr>
        <w:t xml:space="preserve"> and</w:t>
      </w:r>
      <w:r w:rsidR="0034294A" w:rsidRPr="00C34FBE">
        <w:rPr>
          <w:rFonts w:asciiTheme="majorBidi" w:hAnsiTheme="majorBidi" w:cstheme="majorBidi"/>
          <w:color w:val="202122"/>
          <w:sz w:val="24"/>
          <w:szCs w:val="24"/>
          <w:shd w:val="clear" w:color="auto" w:fill="FFFFFF"/>
        </w:rPr>
        <w:t xml:space="preserve"> forced to wander from place to p</w:t>
      </w:r>
      <w:r w:rsidR="00A74AEB">
        <w:rPr>
          <w:rFonts w:asciiTheme="majorBidi" w:hAnsiTheme="majorBidi" w:cstheme="majorBidi"/>
          <w:color w:val="202122"/>
          <w:sz w:val="24"/>
          <w:szCs w:val="24"/>
          <w:shd w:val="clear" w:color="auto" w:fill="FFFFFF"/>
        </w:rPr>
        <w:t>l</w:t>
      </w:r>
      <w:r w:rsidR="0034294A" w:rsidRPr="00C34FBE">
        <w:rPr>
          <w:rFonts w:asciiTheme="majorBidi" w:hAnsiTheme="majorBidi" w:cstheme="majorBidi"/>
          <w:color w:val="202122"/>
          <w:sz w:val="24"/>
          <w:szCs w:val="24"/>
          <w:shd w:val="clear" w:color="auto" w:fill="FFFFFF"/>
        </w:rPr>
        <w:t>ace</w:t>
      </w:r>
      <w:r w:rsidR="00A74AEB">
        <w:rPr>
          <w:rFonts w:asciiTheme="majorBidi" w:hAnsiTheme="majorBidi" w:cstheme="majorBidi"/>
          <w:color w:val="202122"/>
          <w:sz w:val="24"/>
          <w:szCs w:val="24"/>
          <w:shd w:val="clear" w:color="auto" w:fill="FFFFFF"/>
        </w:rPr>
        <w:t>;</w:t>
      </w:r>
      <w:r w:rsidR="0034294A" w:rsidRPr="00C34FBE">
        <w:rPr>
          <w:rFonts w:asciiTheme="majorBidi" w:hAnsiTheme="majorBidi" w:cstheme="majorBidi"/>
          <w:color w:val="202122"/>
          <w:sz w:val="24"/>
          <w:szCs w:val="24"/>
          <w:shd w:val="clear" w:color="auto" w:fill="FFFFFF"/>
        </w:rPr>
        <w:t xml:space="preserve"> h</w:t>
      </w:r>
      <w:r w:rsidR="0034294A" w:rsidRPr="00C34FBE">
        <w:rPr>
          <w:rFonts w:asciiTheme="majorBidi" w:hAnsiTheme="majorBidi" w:cstheme="majorBidi"/>
          <w:sz w:val="24"/>
          <w:szCs w:val="24"/>
        </w:rPr>
        <w:t xml:space="preserve">is early works </w:t>
      </w:r>
      <w:r w:rsidR="00761FDD" w:rsidRPr="00C34FBE">
        <w:rPr>
          <w:rFonts w:asciiTheme="majorBidi" w:hAnsiTheme="majorBidi" w:cstheme="majorBidi"/>
          <w:sz w:val="24"/>
          <w:szCs w:val="24"/>
        </w:rPr>
        <w:t>on Kabbalah were banned and some of them destroyed</w:t>
      </w:r>
      <w:r w:rsidR="00CE2411" w:rsidRPr="00C34FBE">
        <w:rPr>
          <w:rFonts w:asciiTheme="majorBidi" w:hAnsiTheme="majorBidi" w:cstheme="majorBidi"/>
          <w:sz w:val="24"/>
          <w:szCs w:val="24"/>
        </w:rPr>
        <w:t xml:space="preserve"> and he was forbidden to write further treatises in kabbalistic language. </w:t>
      </w:r>
      <w:r w:rsidR="008766FA" w:rsidRPr="00C34FBE">
        <w:rPr>
          <w:rFonts w:asciiTheme="majorBidi" w:hAnsiTheme="majorBidi" w:cstheme="majorBidi"/>
          <w:sz w:val="24"/>
          <w:szCs w:val="24"/>
        </w:rPr>
        <w:t xml:space="preserve">He wrote his </w:t>
      </w:r>
      <w:r w:rsidR="00F11BB6" w:rsidRPr="00C34FBE">
        <w:rPr>
          <w:rFonts w:asciiTheme="majorBidi" w:hAnsiTheme="majorBidi" w:cstheme="majorBidi"/>
          <w:sz w:val="24"/>
          <w:szCs w:val="24"/>
        </w:rPr>
        <w:t xml:space="preserve">non-kabbalist works, </w:t>
      </w:r>
      <w:r w:rsidR="00F11BB6" w:rsidRPr="00C34FBE">
        <w:rPr>
          <w:rFonts w:asciiTheme="majorBidi" w:hAnsiTheme="majorBidi" w:cstheme="majorBidi"/>
          <w:i/>
          <w:iCs/>
          <w:sz w:val="24"/>
          <w:szCs w:val="24"/>
        </w:rPr>
        <w:t>Da</w:t>
      </w:r>
      <w:r w:rsidR="00927FA7" w:rsidRPr="00C34FBE">
        <w:rPr>
          <w:rFonts w:asciiTheme="majorBidi" w:hAnsiTheme="majorBidi" w:cstheme="majorBidi"/>
          <w:i/>
          <w:iCs/>
          <w:sz w:val="24"/>
          <w:szCs w:val="24"/>
        </w:rPr>
        <w:t>’</w:t>
      </w:r>
      <w:r w:rsidR="00F11BB6" w:rsidRPr="00C34FBE">
        <w:rPr>
          <w:rFonts w:asciiTheme="majorBidi" w:hAnsiTheme="majorBidi" w:cstheme="majorBidi"/>
          <w:i/>
          <w:iCs/>
          <w:sz w:val="24"/>
          <w:szCs w:val="24"/>
        </w:rPr>
        <w:t>at Tevun</w:t>
      </w:r>
      <w:r w:rsidR="00F01501" w:rsidRPr="00C34FBE">
        <w:rPr>
          <w:rFonts w:asciiTheme="majorBidi" w:hAnsiTheme="majorBidi" w:cstheme="majorBidi"/>
          <w:i/>
          <w:iCs/>
          <w:sz w:val="24"/>
          <w:szCs w:val="24"/>
        </w:rPr>
        <w:t>ot</w:t>
      </w:r>
      <w:r w:rsidR="004B6E2D" w:rsidRPr="00C34FBE">
        <w:rPr>
          <w:rFonts w:asciiTheme="majorBidi" w:hAnsiTheme="majorBidi" w:cstheme="majorBidi"/>
          <w:i/>
          <w:iCs/>
          <w:sz w:val="24"/>
          <w:szCs w:val="24"/>
        </w:rPr>
        <w:t xml:space="preserve"> </w:t>
      </w:r>
      <w:r w:rsidR="00D03072" w:rsidRPr="00C34FBE">
        <w:rPr>
          <w:rFonts w:asciiTheme="majorBidi" w:hAnsiTheme="majorBidi" w:cstheme="majorBidi"/>
          <w:sz w:val="24"/>
          <w:szCs w:val="24"/>
        </w:rPr>
        <w:t>(</w:t>
      </w:r>
      <w:r w:rsidR="004B6E2D" w:rsidRPr="00C34FBE">
        <w:rPr>
          <w:rFonts w:asciiTheme="majorBidi" w:hAnsiTheme="majorBidi" w:cstheme="majorBidi"/>
          <w:i/>
          <w:iCs/>
          <w:sz w:val="24"/>
          <w:szCs w:val="24"/>
        </w:rPr>
        <w:t>The Knowing Heart</w:t>
      </w:r>
      <w:r w:rsidR="00D03072" w:rsidRPr="00C34FBE">
        <w:rPr>
          <w:rFonts w:asciiTheme="majorBidi" w:hAnsiTheme="majorBidi" w:cstheme="majorBidi"/>
          <w:sz w:val="24"/>
          <w:szCs w:val="24"/>
        </w:rPr>
        <w:t>)</w:t>
      </w:r>
      <w:r w:rsidR="00F11BB6" w:rsidRPr="00C34FBE">
        <w:rPr>
          <w:rFonts w:asciiTheme="majorBidi" w:hAnsiTheme="majorBidi" w:cstheme="majorBidi"/>
          <w:i/>
          <w:iCs/>
          <w:sz w:val="24"/>
          <w:szCs w:val="24"/>
        </w:rPr>
        <w:t xml:space="preserve">, Derech Hashem </w:t>
      </w:r>
      <w:r w:rsidR="00D03072" w:rsidRPr="00C34FBE">
        <w:rPr>
          <w:rFonts w:asciiTheme="majorBidi" w:hAnsiTheme="majorBidi" w:cstheme="majorBidi"/>
          <w:sz w:val="24"/>
          <w:szCs w:val="24"/>
        </w:rPr>
        <w:t>(</w:t>
      </w:r>
      <w:r w:rsidR="0069758C" w:rsidRPr="00C34FBE">
        <w:rPr>
          <w:rFonts w:asciiTheme="majorBidi" w:hAnsiTheme="majorBidi" w:cstheme="majorBidi"/>
          <w:i/>
          <w:iCs/>
          <w:sz w:val="24"/>
          <w:szCs w:val="24"/>
        </w:rPr>
        <w:t xml:space="preserve">The </w:t>
      </w:r>
      <w:r w:rsidR="00F935FF" w:rsidRPr="00C34FBE">
        <w:rPr>
          <w:rFonts w:asciiTheme="majorBidi" w:hAnsiTheme="majorBidi" w:cstheme="majorBidi"/>
          <w:i/>
          <w:iCs/>
          <w:sz w:val="24"/>
          <w:szCs w:val="24"/>
        </w:rPr>
        <w:t>W</w:t>
      </w:r>
      <w:r w:rsidR="0069758C" w:rsidRPr="00C34FBE">
        <w:rPr>
          <w:rFonts w:asciiTheme="majorBidi" w:hAnsiTheme="majorBidi" w:cstheme="majorBidi"/>
          <w:i/>
          <w:iCs/>
          <w:sz w:val="24"/>
          <w:szCs w:val="24"/>
        </w:rPr>
        <w:t>ay of God</w:t>
      </w:r>
      <w:r w:rsidR="00D03072" w:rsidRPr="00C34FBE">
        <w:rPr>
          <w:rFonts w:asciiTheme="majorBidi" w:hAnsiTheme="majorBidi" w:cstheme="majorBidi"/>
          <w:sz w:val="24"/>
          <w:szCs w:val="24"/>
        </w:rPr>
        <w:t>)</w:t>
      </w:r>
      <w:r w:rsidR="00702FDA">
        <w:rPr>
          <w:rFonts w:asciiTheme="majorBidi" w:hAnsiTheme="majorBidi" w:cstheme="majorBidi"/>
          <w:sz w:val="24"/>
          <w:szCs w:val="24"/>
        </w:rPr>
        <w:t>,</w:t>
      </w:r>
      <w:r w:rsidR="0069758C" w:rsidRPr="00702FDA">
        <w:rPr>
          <w:rFonts w:asciiTheme="majorBidi" w:hAnsiTheme="majorBidi" w:cstheme="majorBidi"/>
          <w:sz w:val="24"/>
          <w:szCs w:val="24"/>
        </w:rPr>
        <w:t xml:space="preserve"> </w:t>
      </w:r>
      <w:r w:rsidR="00F11BB6" w:rsidRPr="00702FDA">
        <w:rPr>
          <w:rFonts w:asciiTheme="majorBidi" w:hAnsiTheme="majorBidi" w:cstheme="majorBidi"/>
          <w:sz w:val="24"/>
          <w:szCs w:val="24"/>
        </w:rPr>
        <w:t>and</w:t>
      </w:r>
      <w:r w:rsidR="00F11BB6" w:rsidRPr="00C34FBE">
        <w:rPr>
          <w:rFonts w:asciiTheme="majorBidi" w:hAnsiTheme="majorBidi" w:cstheme="majorBidi"/>
          <w:i/>
          <w:iCs/>
          <w:sz w:val="24"/>
          <w:szCs w:val="24"/>
        </w:rPr>
        <w:t xml:space="preserve"> Messilat Yesharim </w:t>
      </w:r>
      <w:r w:rsidR="0069758C" w:rsidRPr="00C34FBE">
        <w:rPr>
          <w:rFonts w:asciiTheme="majorBidi" w:hAnsiTheme="majorBidi" w:cstheme="majorBidi"/>
          <w:sz w:val="24"/>
          <w:szCs w:val="24"/>
        </w:rPr>
        <w:t>(</w:t>
      </w:r>
      <w:r w:rsidR="0069758C" w:rsidRPr="00C34FBE">
        <w:rPr>
          <w:rFonts w:asciiTheme="majorBidi" w:hAnsiTheme="majorBidi" w:cstheme="majorBidi"/>
          <w:i/>
          <w:iCs/>
          <w:sz w:val="24"/>
          <w:szCs w:val="24"/>
        </w:rPr>
        <w:t>The Path of the Just</w:t>
      </w:r>
      <w:r w:rsidR="0069758C" w:rsidRPr="00C34FBE">
        <w:rPr>
          <w:rFonts w:asciiTheme="majorBidi" w:hAnsiTheme="majorBidi" w:cstheme="majorBidi"/>
          <w:sz w:val="24"/>
          <w:szCs w:val="24"/>
        </w:rPr>
        <w:t>)</w:t>
      </w:r>
      <w:r w:rsidR="00F47139" w:rsidRPr="00C34FBE">
        <w:rPr>
          <w:rFonts w:asciiTheme="majorBidi" w:hAnsiTheme="majorBidi" w:cstheme="majorBidi"/>
          <w:sz w:val="24"/>
          <w:szCs w:val="24"/>
        </w:rPr>
        <w:t xml:space="preserve"> later in life and </w:t>
      </w:r>
      <w:r w:rsidR="006A3BC8">
        <w:rPr>
          <w:rFonts w:asciiTheme="majorBidi" w:hAnsiTheme="majorBidi" w:cstheme="majorBidi"/>
          <w:sz w:val="24"/>
          <w:szCs w:val="24"/>
        </w:rPr>
        <w:t>some</w:t>
      </w:r>
      <w:r w:rsidR="00F47139" w:rsidRPr="00C34FBE">
        <w:rPr>
          <w:rFonts w:asciiTheme="majorBidi" w:hAnsiTheme="majorBidi" w:cstheme="majorBidi"/>
          <w:sz w:val="24"/>
          <w:szCs w:val="24"/>
        </w:rPr>
        <w:t xml:space="preserve"> argue</w:t>
      </w:r>
      <w:r w:rsidR="004100B2" w:rsidRPr="00C34FBE">
        <w:rPr>
          <w:rFonts w:asciiTheme="majorBidi" w:hAnsiTheme="majorBidi" w:cstheme="majorBidi"/>
          <w:sz w:val="24"/>
          <w:szCs w:val="24"/>
        </w:rPr>
        <w:t xml:space="preserve">, as we have seen, that he wrote them as a means </w:t>
      </w:r>
      <w:r w:rsidR="00B421A5" w:rsidRPr="00C34FBE">
        <w:rPr>
          <w:rFonts w:asciiTheme="majorBidi" w:hAnsiTheme="majorBidi" w:cstheme="majorBidi"/>
          <w:sz w:val="24"/>
          <w:szCs w:val="24"/>
        </w:rPr>
        <w:t>of disseminating kabbalistic ideas in a non-kabbalistic language</w:t>
      </w:r>
      <w:r w:rsidR="002D017C" w:rsidRPr="00C34FBE">
        <w:rPr>
          <w:rFonts w:asciiTheme="majorBidi" w:hAnsiTheme="majorBidi" w:cstheme="majorBidi"/>
          <w:sz w:val="24"/>
          <w:szCs w:val="24"/>
        </w:rPr>
        <w:t>, for lack of another option</w:t>
      </w:r>
      <w:r w:rsidR="00797FE8" w:rsidRPr="00C34FBE">
        <w:rPr>
          <w:rFonts w:asciiTheme="majorBidi" w:hAnsiTheme="majorBidi" w:cstheme="majorBidi"/>
          <w:sz w:val="24"/>
          <w:szCs w:val="24"/>
        </w:rPr>
        <w:t>.</w:t>
      </w:r>
      <w:r w:rsidR="0062220E" w:rsidRPr="00C34FBE">
        <w:rPr>
          <w:rFonts w:asciiTheme="majorBidi" w:hAnsiTheme="majorBidi" w:cstheme="majorBidi"/>
          <w:sz w:val="24"/>
          <w:szCs w:val="24"/>
        </w:rPr>
        <w:t xml:space="preserve"> His image began </w:t>
      </w:r>
      <w:r w:rsidR="00A415A0" w:rsidRPr="00C34FBE">
        <w:rPr>
          <w:rFonts w:asciiTheme="majorBidi" w:hAnsiTheme="majorBidi" w:cstheme="majorBidi"/>
          <w:sz w:val="24"/>
          <w:szCs w:val="24"/>
        </w:rPr>
        <w:t xml:space="preserve">to undergo a process of </w:t>
      </w:r>
      <w:r w:rsidR="00797FE8" w:rsidRPr="00C34FBE">
        <w:rPr>
          <w:rFonts w:asciiTheme="majorBidi" w:hAnsiTheme="majorBidi" w:cstheme="majorBidi"/>
          <w:sz w:val="24"/>
          <w:szCs w:val="24"/>
        </w:rPr>
        <w:t>rehabilitation</w:t>
      </w:r>
      <w:r w:rsidR="0039259F" w:rsidRPr="00C34FBE">
        <w:rPr>
          <w:rFonts w:asciiTheme="majorBidi" w:hAnsiTheme="majorBidi" w:cstheme="majorBidi"/>
          <w:sz w:val="24"/>
          <w:szCs w:val="24"/>
        </w:rPr>
        <w:t xml:space="preserve"> </w:t>
      </w:r>
      <w:r w:rsidR="00A415A0" w:rsidRPr="00C34FBE">
        <w:rPr>
          <w:rFonts w:asciiTheme="majorBidi" w:hAnsiTheme="majorBidi" w:cstheme="majorBidi"/>
          <w:sz w:val="24"/>
          <w:szCs w:val="24"/>
        </w:rPr>
        <w:t xml:space="preserve">thanks to his book </w:t>
      </w:r>
      <w:r w:rsidR="00A415A0" w:rsidRPr="00C34FBE">
        <w:rPr>
          <w:rFonts w:asciiTheme="majorBidi" w:hAnsiTheme="majorBidi" w:cstheme="majorBidi"/>
          <w:i/>
          <w:iCs/>
          <w:sz w:val="24"/>
          <w:szCs w:val="24"/>
        </w:rPr>
        <w:t>Messilat Yesha</w:t>
      </w:r>
      <w:r w:rsidR="006C5855" w:rsidRPr="00C34FBE">
        <w:rPr>
          <w:rFonts w:asciiTheme="majorBidi" w:hAnsiTheme="majorBidi" w:cstheme="majorBidi"/>
          <w:i/>
          <w:iCs/>
          <w:sz w:val="24"/>
          <w:szCs w:val="24"/>
        </w:rPr>
        <w:t xml:space="preserve">rim </w:t>
      </w:r>
      <w:r w:rsidR="006C5855" w:rsidRPr="00C34FBE">
        <w:rPr>
          <w:rFonts w:asciiTheme="majorBidi" w:hAnsiTheme="majorBidi" w:cstheme="majorBidi"/>
          <w:sz w:val="24"/>
          <w:szCs w:val="24"/>
        </w:rPr>
        <w:t xml:space="preserve">which </w:t>
      </w:r>
      <w:r w:rsidR="000174DF" w:rsidRPr="00C34FBE">
        <w:rPr>
          <w:rFonts w:asciiTheme="majorBidi" w:hAnsiTheme="majorBidi" w:cstheme="majorBidi"/>
          <w:sz w:val="24"/>
          <w:szCs w:val="24"/>
        </w:rPr>
        <w:t xml:space="preserve">became very popular </w:t>
      </w:r>
      <w:r w:rsidR="00BB4DAC" w:rsidRPr="00C34FBE">
        <w:rPr>
          <w:rFonts w:asciiTheme="majorBidi" w:hAnsiTheme="majorBidi" w:cstheme="majorBidi"/>
          <w:sz w:val="24"/>
          <w:szCs w:val="24"/>
        </w:rPr>
        <w:t xml:space="preserve">and was widely </w:t>
      </w:r>
      <w:r w:rsidR="00AD445A" w:rsidRPr="00C34FBE">
        <w:rPr>
          <w:rFonts w:asciiTheme="majorBidi" w:hAnsiTheme="majorBidi" w:cstheme="majorBidi"/>
          <w:sz w:val="24"/>
          <w:szCs w:val="24"/>
        </w:rPr>
        <w:t>disseminat</w:t>
      </w:r>
      <w:r w:rsidR="00BB4DAC" w:rsidRPr="00C34FBE">
        <w:rPr>
          <w:rFonts w:asciiTheme="majorBidi" w:hAnsiTheme="majorBidi" w:cstheme="majorBidi"/>
          <w:sz w:val="24"/>
          <w:szCs w:val="24"/>
        </w:rPr>
        <w:t xml:space="preserve">ed </w:t>
      </w:r>
      <w:r w:rsidR="006A3BC8">
        <w:rPr>
          <w:rFonts w:asciiTheme="majorBidi" w:hAnsiTheme="majorBidi" w:cstheme="majorBidi"/>
          <w:sz w:val="24"/>
          <w:szCs w:val="24"/>
        </w:rPr>
        <w:t>in</w:t>
      </w:r>
      <w:r w:rsidR="00BB4DAC" w:rsidRPr="00C34FBE">
        <w:rPr>
          <w:rFonts w:asciiTheme="majorBidi" w:hAnsiTheme="majorBidi" w:cstheme="majorBidi"/>
          <w:sz w:val="24"/>
          <w:szCs w:val="24"/>
        </w:rPr>
        <w:t xml:space="preserve"> the years immediately following hi</w:t>
      </w:r>
      <w:r w:rsidR="00D56C4C" w:rsidRPr="00C34FBE">
        <w:rPr>
          <w:rFonts w:asciiTheme="majorBidi" w:hAnsiTheme="majorBidi" w:cstheme="majorBidi"/>
          <w:sz w:val="24"/>
          <w:szCs w:val="24"/>
        </w:rPr>
        <w:t>s</w:t>
      </w:r>
      <w:r w:rsidR="00BB4DAC" w:rsidRPr="00C34FBE">
        <w:rPr>
          <w:rFonts w:asciiTheme="majorBidi" w:hAnsiTheme="majorBidi" w:cstheme="majorBidi"/>
          <w:sz w:val="24"/>
          <w:szCs w:val="24"/>
        </w:rPr>
        <w:t xml:space="preserve"> death</w:t>
      </w:r>
      <w:r w:rsidR="00D56C4C" w:rsidRPr="00C34FBE">
        <w:rPr>
          <w:rFonts w:asciiTheme="majorBidi" w:hAnsiTheme="majorBidi" w:cstheme="majorBidi"/>
          <w:sz w:val="24"/>
          <w:szCs w:val="24"/>
        </w:rPr>
        <w:t xml:space="preserve">, and </w:t>
      </w:r>
      <w:r w:rsidR="002C2478" w:rsidRPr="00C34FBE">
        <w:rPr>
          <w:rFonts w:asciiTheme="majorBidi" w:hAnsiTheme="majorBidi" w:cstheme="majorBidi"/>
          <w:sz w:val="24"/>
          <w:szCs w:val="24"/>
        </w:rPr>
        <w:t xml:space="preserve">especially from </w:t>
      </w:r>
      <w:r w:rsidR="00D4354B" w:rsidRPr="00C34FBE">
        <w:rPr>
          <w:rFonts w:asciiTheme="majorBidi" w:hAnsiTheme="majorBidi" w:cstheme="majorBidi"/>
          <w:sz w:val="24"/>
          <w:szCs w:val="24"/>
        </w:rPr>
        <w:t>the nineteenth century</w:t>
      </w:r>
      <w:r w:rsidR="00B354B6">
        <w:rPr>
          <w:rFonts w:asciiTheme="majorBidi" w:hAnsiTheme="majorBidi" w:cstheme="majorBidi"/>
          <w:sz w:val="24"/>
          <w:szCs w:val="24"/>
        </w:rPr>
        <w:t>,</w:t>
      </w:r>
      <w:r w:rsidR="00D4354B" w:rsidRPr="00C34FBE">
        <w:rPr>
          <w:rFonts w:asciiTheme="majorBidi" w:hAnsiTheme="majorBidi" w:cstheme="majorBidi"/>
          <w:sz w:val="24"/>
          <w:szCs w:val="24"/>
        </w:rPr>
        <w:t xml:space="preserve"> </w:t>
      </w:r>
      <w:r w:rsidR="001026E1" w:rsidRPr="00C34FBE">
        <w:rPr>
          <w:rFonts w:asciiTheme="majorBidi" w:hAnsiTheme="majorBidi" w:cstheme="majorBidi"/>
          <w:sz w:val="24"/>
          <w:szCs w:val="24"/>
        </w:rPr>
        <w:t>thanks to</w:t>
      </w:r>
      <w:r w:rsidR="00790DFC" w:rsidRPr="00C34FBE">
        <w:rPr>
          <w:rFonts w:asciiTheme="majorBidi" w:hAnsiTheme="majorBidi" w:cstheme="majorBidi"/>
          <w:sz w:val="24"/>
          <w:szCs w:val="24"/>
        </w:rPr>
        <w:t xml:space="preserve"> </w:t>
      </w:r>
      <w:r w:rsidR="0000609C" w:rsidRPr="00C34FBE">
        <w:rPr>
          <w:rFonts w:asciiTheme="majorBidi" w:hAnsiTheme="majorBidi" w:cstheme="majorBidi"/>
          <w:sz w:val="24"/>
          <w:szCs w:val="24"/>
        </w:rPr>
        <w:t>the Vilna Gaon</w:t>
      </w:r>
      <w:r w:rsidR="00790DFC" w:rsidRPr="00C34FBE">
        <w:rPr>
          <w:rFonts w:asciiTheme="majorBidi" w:hAnsiTheme="majorBidi" w:cstheme="majorBidi"/>
          <w:sz w:val="24"/>
          <w:szCs w:val="24"/>
        </w:rPr>
        <w:t xml:space="preserve"> and Rabbi Yisrael Salanter</w:t>
      </w:r>
      <w:r w:rsidR="00E34688" w:rsidRPr="00C34FBE">
        <w:rPr>
          <w:rFonts w:asciiTheme="majorBidi" w:hAnsiTheme="majorBidi" w:cstheme="majorBidi"/>
          <w:sz w:val="24"/>
          <w:szCs w:val="24"/>
        </w:rPr>
        <w:t xml:space="preserve">, the founder of the Mussar </w:t>
      </w:r>
      <w:r w:rsidR="00724028" w:rsidRPr="00C34FBE">
        <w:rPr>
          <w:rFonts w:asciiTheme="majorBidi" w:hAnsiTheme="majorBidi" w:cstheme="majorBidi"/>
          <w:sz w:val="24"/>
          <w:szCs w:val="24"/>
        </w:rPr>
        <w:t>movement. By</w:t>
      </w:r>
      <w:r w:rsidR="00856132" w:rsidRPr="00C34FBE">
        <w:rPr>
          <w:rFonts w:asciiTheme="majorBidi" w:hAnsiTheme="majorBidi" w:cstheme="majorBidi"/>
          <w:sz w:val="24"/>
          <w:szCs w:val="24"/>
        </w:rPr>
        <w:t xml:space="preserve"> the twentieth century</w:t>
      </w:r>
      <w:r w:rsidR="00A169F8">
        <w:rPr>
          <w:rFonts w:asciiTheme="majorBidi" w:hAnsiTheme="majorBidi" w:cstheme="majorBidi"/>
          <w:sz w:val="24"/>
          <w:szCs w:val="24"/>
        </w:rPr>
        <w:t>,</w:t>
      </w:r>
      <w:r w:rsidR="00856132" w:rsidRPr="00C34FBE">
        <w:rPr>
          <w:rFonts w:asciiTheme="majorBidi" w:hAnsiTheme="majorBidi" w:cstheme="majorBidi"/>
          <w:sz w:val="24"/>
          <w:szCs w:val="24"/>
        </w:rPr>
        <w:t xml:space="preserve"> Ramchal was already regarded as </w:t>
      </w:r>
      <w:r w:rsidR="001C41FD" w:rsidRPr="00C34FBE">
        <w:rPr>
          <w:rFonts w:asciiTheme="majorBidi" w:hAnsiTheme="majorBidi" w:cstheme="majorBidi"/>
          <w:sz w:val="24"/>
          <w:szCs w:val="24"/>
        </w:rPr>
        <w:t xml:space="preserve">a cultural asset of the Orthodox </w:t>
      </w:r>
      <w:r w:rsidR="00F037FD" w:rsidRPr="00C34FBE">
        <w:rPr>
          <w:rFonts w:asciiTheme="majorBidi" w:hAnsiTheme="majorBidi" w:cstheme="majorBidi"/>
          <w:sz w:val="24"/>
          <w:szCs w:val="24"/>
        </w:rPr>
        <w:t xml:space="preserve">tradition. </w:t>
      </w:r>
      <w:r w:rsidR="00724028" w:rsidRPr="00C34FBE">
        <w:rPr>
          <w:rFonts w:asciiTheme="majorBidi" w:hAnsiTheme="majorBidi" w:cstheme="majorBidi"/>
          <w:sz w:val="24"/>
          <w:szCs w:val="24"/>
        </w:rPr>
        <w:t>However</w:t>
      </w:r>
      <w:r w:rsidR="00F037FD" w:rsidRPr="00C34FBE">
        <w:rPr>
          <w:rFonts w:asciiTheme="majorBidi" w:hAnsiTheme="majorBidi" w:cstheme="majorBidi"/>
          <w:sz w:val="24"/>
          <w:szCs w:val="24"/>
        </w:rPr>
        <w:t>, until the end of the century</w:t>
      </w:r>
      <w:r w:rsidR="006F023E" w:rsidRPr="00C34FBE">
        <w:rPr>
          <w:rFonts w:asciiTheme="majorBidi" w:hAnsiTheme="majorBidi" w:cstheme="majorBidi"/>
          <w:sz w:val="24"/>
          <w:szCs w:val="24"/>
        </w:rPr>
        <w:t>, his kabbalistic works</w:t>
      </w:r>
      <w:r w:rsidR="007B0F1A">
        <w:rPr>
          <w:rFonts w:asciiTheme="majorBidi" w:hAnsiTheme="majorBidi" w:cstheme="majorBidi"/>
          <w:sz w:val="24"/>
          <w:szCs w:val="24"/>
        </w:rPr>
        <w:t>,</w:t>
      </w:r>
      <w:r w:rsidR="006F023E" w:rsidRPr="00C34FBE">
        <w:rPr>
          <w:rFonts w:asciiTheme="majorBidi" w:hAnsiTheme="majorBidi" w:cstheme="majorBidi"/>
          <w:sz w:val="24"/>
          <w:szCs w:val="24"/>
        </w:rPr>
        <w:t xml:space="preserve"> and even his non-kabbalistic works</w:t>
      </w:r>
      <w:r w:rsidR="007B0F1A">
        <w:rPr>
          <w:rFonts w:asciiTheme="majorBidi" w:hAnsiTheme="majorBidi" w:cstheme="majorBidi"/>
          <w:sz w:val="24"/>
          <w:szCs w:val="24"/>
        </w:rPr>
        <w:t>,</w:t>
      </w:r>
      <w:r w:rsidR="006F023E" w:rsidRPr="00C34FBE">
        <w:rPr>
          <w:rFonts w:asciiTheme="majorBidi" w:hAnsiTheme="majorBidi" w:cstheme="majorBidi"/>
          <w:sz w:val="24"/>
          <w:szCs w:val="24"/>
        </w:rPr>
        <w:t xml:space="preserve"> </w:t>
      </w:r>
      <w:r w:rsidR="009A76CD" w:rsidRPr="00C34FBE">
        <w:rPr>
          <w:rFonts w:asciiTheme="majorBidi" w:hAnsiTheme="majorBidi" w:cstheme="majorBidi"/>
          <w:sz w:val="24"/>
          <w:szCs w:val="24"/>
        </w:rPr>
        <w:t xml:space="preserve">were almost entirely unpublished. </w:t>
      </w:r>
      <w:r w:rsidR="00A77534" w:rsidRPr="00C34FBE">
        <w:rPr>
          <w:rFonts w:asciiTheme="majorBidi" w:hAnsiTheme="majorBidi" w:cstheme="majorBidi"/>
          <w:sz w:val="24"/>
          <w:szCs w:val="24"/>
        </w:rPr>
        <w:t xml:space="preserve">They were preserved and studied within the circles of the </w:t>
      </w:r>
      <w:r w:rsidR="00724028" w:rsidRPr="00C34FBE">
        <w:rPr>
          <w:rFonts w:asciiTheme="majorBidi" w:hAnsiTheme="majorBidi" w:cstheme="majorBidi"/>
          <w:sz w:val="24"/>
          <w:szCs w:val="24"/>
        </w:rPr>
        <w:t>students</w:t>
      </w:r>
      <w:r w:rsidR="00A77534" w:rsidRPr="00C34FBE">
        <w:rPr>
          <w:rFonts w:asciiTheme="majorBidi" w:hAnsiTheme="majorBidi" w:cstheme="majorBidi"/>
          <w:sz w:val="24"/>
          <w:szCs w:val="24"/>
        </w:rPr>
        <w:t xml:space="preserve"> </w:t>
      </w:r>
      <w:r w:rsidR="00724028" w:rsidRPr="00C34FBE">
        <w:rPr>
          <w:rFonts w:asciiTheme="majorBidi" w:hAnsiTheme="majorBidi" w:cstheme="majorBidi"/>
          <w:sz w:val="24"/>
          <w:szCs w:val="24"/>
        </w:rPr>
        <w:t>o</w:t>
      </w:r>
      <w:r w:rsidR="00A77534" w:rsidRPr="00C34FBE">
        <w:rPr>
          <w:rFonts w:asciiTheme="majorBidi" w:hAnsiTheme="majorBidi" w:cstheme="majorBidi"/>
          <w:sz w:val="24"/>
          <w:szCs w:val="24"/>
        </w:rPr>
        <w:t>f</w:t>
      </w:r>
      <w:r w:rsidR="00724028" w:rsidRPr="00C34FBE">
        <w:rPr>
          <w:rFonts w:asciiTheme="majorBidi" w:hAnsiTheme="majorBidi" w:cstheme="majorBidi"/>
          <w:sz w:val="24"/>
          <w:szCs w:val="24"/>
        </w:rPr>
        <w:t xml:space="preserve"> the </w:t>
      </w:r>
      <w:r w:rsidR="00A77534" w:rsidRPr="00C34FBE">
        <w:rPr>
          <w:rFonts w:asciiTheme="majorBidi" w:hAnsiTheme="majorBidi" w:cstheme="majorBidi"/>
          <w:sz w:val="24"/>
          <w:szCs w:val="24"/>
        </w:rPr>
        <w:t>Vilna Gaon</w:t>
      </w:r>
      <w:r w:rsidR="00724028" w:rsidRPr="00C34FBE">
        <w:rPr>
          <w:rFonts w:asciiTheme="majorBidi" w:hAnsiTheme="majorBidi" w:cstheme="majorBidi"/>
          <w:sz w:val="24"/>
          <w:szCs w:val="24"/>
        </w:rPr>
        <w:t>, from wh</w:t>
      </w:r>
      <w:r w:rsidR="008048A7" w:rsidRPr="00C34FBE">
        <w:rPr>
          <w:rFonts w:asciiTheme="majorBidi" w:hAnsiTheme="majorBidi" w:cstheme="majorBidi"/>
          <w:sz w:val="24"/>
          <w:szCs w:val="24"/>
        </w:rPr>
        <w:t>ence emerged</w:t>
      </w:r>
      <w:r w:rsidR="007403B6" w:rsidRPr="00C34FBE">
        <w:rPr>
          <w:rFonts w:asciiTheme="majorBidi" w:hAnsiTheme="majorBidi" w:cstheme="majorBidi"/>
          <w:sz w:val="24"/>
          <w:szCs w:val="24"/>
        </w:rPr>
        <w:t xml:space="preserve"> the first and only wave of publication</w:t>
      </w:r>
      <w:r w:rsidR="00306B8F" w:rsidRPr="00C34FBE">
        <w:rPr>
          <w:rFonts w:asciiTheme="majorBidi" w:hAnsiTheme="majorBidi" w:cstheme="majorBidi"/>
          <w:sz w:val="24"/>
          <w:szCs w:val="24"/>
        </w:rPr>
        <w:t xml:space="preserve"> of his works </w:t>
      </w:r>
      <w:r w:rsidR="004517E1" w:rsidRPr="00C34FBE">
        <w:rPr>
          <w:rFonts w:asciiTheme="majorBidi" w:hAnsiTheme="majorBidi" w:cstheme="majorBidi"/>
          <w:sz w:val="24"/>
          <w:szCs w:val="24"/>
        </w:rPr>
        <w:t>until the second half of the twentieth century</w:t>
      </w:r>
      <w:r w:rsidR="00F82655" w:rsidRPr="00C34FBE">
        <w:rPr>
          <w:rFonts w:asciiTheme="majorBidi" w:hAnsiTheme="majorBidi" w:cstheme="majorBidi"/>
          <w:sz w:val="24"/>
          <w:szCs w:val="24"/>
        </w:rPr>
        <w:t xml:space="preserve">. </w:t>
      </w:r>
      <w:r w:rsidR="00196951" w:rsidRPr="00C34FBE">
        <w:rPr>
          <w:rFonts w:asciiTheme="majorBidi" w:hAnsiTheme="majorBidi" w:cstheme="majorBidi"/>
          <w:sz w:val="24"/>
          <w:szCs w:val="24"/>
        </w:rPr>
        <w:t xml:space="preserve">Only </w:t>
      </w:r>
      <w:r w:rsidR="00D03753" w:rsidRPr="00C34FBE">
        <w:rPr>
          <w:rFonts w:asciiTheme="majorBidi" w:hAnsiTheme="majorBidi" w:cstheme="majorBidi"/>
          <w:sz w:val="24"/>
          <w:szCs w:val="24"/>
        </w:rPr>
        <w:t>from</w:t>
      </w:r>
      <w:r w:rsidR="00715543" w:rsidRPr="00C34FBE">
        <w:rPr>
          <w:rFonts w:asciiTheme="majorBidi" w:hAnsiTheme="majorBidi" w:cstheme="majorBidi"/>
          <w:sz w:val="24"/>
          <w:szCs w:val="24"/>
        </w:rPr>
        <w:t xml:space="preserve"> the</w:t>
      </w:r>
      <w:r w:rsidR="00715543" w:rsidRPr="00C34FBE">
        <w:rPr>
          <w:rFonts w:asciiTheme="majorBidi" w:hAnsiTheme="majorBidi" w:cstheme="majorBidi"/>
          <w:i/>
          <w:iCs/>
          <w:sz w:val="24"/>
          <w:szCs w:val="24"/>
        </w:rPr>
        <w:t xml:space="preserve"> </w:t>
      </w:r>
      <w:r w:rsidR="00715543" w:rsidRPr="00C34FBE">
        <w:rPr>
          <w:rFonts w:asciiTheme="majorBidi" w:hAnsiTheme="majorBidi" w:cstheme="majorBidi"/>
          <w:sz w:val="24"/>
          <w:szCs w:val="24"/>
        </w:rPr>
        <w:t xml:space="preserve">1960s, </w:t>
      </w:r>
      <w:r w:rsidR="00AD5183" w:rsidRPr="00C34FBE">
        <w:rPr>
          <w:rFonts w:asciiTheme="majorBidi" w:hAnsiTheme="majorBidi" w:cstheme="majorBidi"/>
          <w:sz w:val="24"/>
          <w:szCs w:val="24"/>
        </w:rPr>
        <w:t>were</w:t>
      </w:r>
      <w:r w:rsidR="00196951" w:rsidRPr="00C34FBE">
        <w:rPr>
          <w:rFonts w:asciiTheme="majorBidi" w:hAnsiTheme="majorBidi" w:cstheme="majorBidi"/>
          <w:sz w:val="24"/>
          <w:szCs w:val="24"/>
        </w:rPr>
        <w:t xml:space="preserve"> </w:t>
      </w:r>
      <w:r w:rsidR="00AD5183" w:rsidRPr="00C34FBE">
        <w:rPr>
          <w:rFonts w:asciiTheme="majorBidi" w:hAnsiTheme="majorBidi" w:cstheme="majorBidi"/>
          <w:sz w:val="24"/>
          <w:szCs w:val="24"/>
        </w:rPr>
        <w:t xml:space="preserve">his </w:t>
      </w:r>
      <w:r w:rsidR="00196951" w:rsidRPr="00C34FBE">
        <w:rPr>
          <w:rFonts w:asciiTheme="majorBidi" w:hAnsiTheme="majorBidi" w:cstheme="majorBidi"/>
          <w:sz w:val="24"/>
          <w:szCs w:val="24"/>
        </w:rPr>
        <w:t xml:space="preserve">works, other </w:t>
      </w:r>
      <w:r w:rsidR="0053605A" w:rsidRPr="00C34FBE">
        <w:rPr>
          <w:rFonts w:asciiTheme="majorBidi" w:hAnsiTheme="majorBidi" w:cstheme="majorBidi"/>
          <w:sz w:val="24"/>
          <w:szCs w:val="24"/>
        </w:rPr>
        <w:t xml:space="preserve">than </w:t>
      </w:r>
      <w:r w:rsidR="0053605A" w:rsidRPr="00C34FBE">
        <w:rPr>
          <w:rFonts w:asciiTheme="majorBidi" w:hAnsiTheme="majorBidi" w:cstheme="majorBidi"/>
          <w:i/>
          <w:iCs/>
          <w:sz w:val="24"/>
          <w:szCs w:val="24"/>
        </w:rPr>
        <w:t>Messilat Yesharim</w:t>
      </w:r>
      <w:r w:rsidR="000E1507" w:rsidRPr="00C34FBE">
        <w:rPr>
          <w:rFonts w:asciiTheme="majorBidi" w:hAnsiTheme="majorBidi" w:cstheme="majorBidi"/>
          <w:i/>
          <w:iCs/>
          <w:sz w:val="24"/>
          <w:szCs w:val="24"/>
        </w:rPr>
        <w:t xml:space="preserve">, </w:t>
      </w:r>
      <w:r w:rsidR="009755D1" w:rsidRPr="00C34FBE">
        <w:rPr>
          <w:rFonts w:asciiTheme="majorBidi" w:hAnsiTheme="majorBidi" w:cstheme="majorBidi"/>
          <w:sz w:val="24"/>
          <w:szCs w:val="24"/>
        </w:rPr>
        <w:t>disseminated</w:t>
      </w:r>
      <w:r w:rsidR="00AD5183" w:rsidRPr="00C34FBE">
        <w:rPr>
          <w:rFonts w:asciiTheme="majorBidi" w:hAnsiTheme="majorBidi" w:cstheme="majorBidi"/>
          <w:sz w:val="24"/>
          <w:szCs w:val="24"/>
        </w:rPr>
        <w:t xml:space="preserve"> </w:t>
      </w:r>
      <w:r w:rsidR="008974B6" w:rsidRPr="00C34FBE">
        <w:rPr>
          <w:rFonts w:asciiTheme="majorBidi" w:hAnsiTheme="majorBidi" w:cstheme="majorBidi"/>
          <w:sz w:val="24"/>
          <w:szCs w:val="24"/>
        </w:rPr>
        <w:t xml:space="preserve">widely; of these the most popular was </w:t>
      </w:r>
      <w:r w:rsidR="008974B6" w:rsidRPr="00C34FBE">
        <w:rPr>
          <w:rFonts w:asciiTheme="majorBidi" w:hAnsiTheme="majorBidi" w:cstheme="majorBidi"/>
          <w:i/>
          <w:iCs/>
          <w:sz w:val="24"/>
          <w:szCs w:val="24"/>
        </w:rPr>
        <w:t>Derech</w:t>
      </w:r>
      <w:r w:rsidR="008974B6" w:rsidRPr="00C34FBE">
        <w:rPr>
          <w:rFonts w:asciiTheme="majorBidi" w:hAnsiTheme="majorBidi" w:cstheme="majorBidi"/>
          <w:sz w:val="24"/>
          <w:szCs w:val="24"/>
        </w:rPr>
        <w:t xml:space="preserve"> </w:t>
      </w:r>
      <w:r w:rsidR="00B22631" w:rsidRPr="00C34FBE">
        <w:rPr>
          <w:rFonts w:asciiTheme="majorBidi" w:hAnsiTheme="majorBidi" w:cstheme="majorBidi"/>
          <w:i/>
          <w:iCs/>
          <w:sz w:val="24"/>
          <w:szCs w:val="24"/>
        </w:rPr>
        <w:t>Hashem</w:t>
      </w:r>
      <w:r w:rsidR="005238DB" w:rsidRPr="00C34FBE">
        <w:rPr>
          <w:rFonts w:asciiTheme="majorBidi" w:hAnsiTheme="majorBidi" w:cstheme="majorBidi"/>
          <w:sz w:val="24"/>
          <w:szCs w:val="24"/>
        </w:rPr>
        <w:t xml:space="preserve">, which has since been published </w:t>
      </w:r>
      <w:r w:rsidR="00C22F98" w:rsidRPr="00C34FBE">
        <w:rPr>
          <w:rFonts w:asciiTheme="majorBidi" w:hAnsiTheme="majorBidi" w:cstheme="majorBidi"/>
          <w:sz w:val="24"/>
          <w:szCs w:val="24"/>
        </w:rPr>
        <w:t>i</w:t>
      </w:r>
      <w:r w:rsidR="005238DB" w:rsidRPr="00C34FBE">
        <w:rPr>
          <w:rFonts w:asciiTheme="majorBidi" w:hAnsiTheme="majorBidi" w:cstheme="majorBidi"/>
          <w:sz w:val="24"/>
          <w:szCs w:val="24"/>
        </w:rPr>
        <w:t xml:space="preserve">n many </w:t>
      </w:r>
      <w:r w:rsidR="00536061" w:rsidRPr="00C34FBE">
        <w:rPr>
          <w:rFonts w:asciiTheme="majorBidi" w:hAnsiTheme="majorBidi" w:cstheme="majorBidi"/>
          <w:sz w:val="24"/>
          <w:szCs w:val="24"/>
        </w:rPr>
        <w:t xml:space="preserve">editions. The reason </w:t>
      </w:r>
      <w:r w:rsidR="00AD5489" w:rsidRPr="00C34FBE">
        <w:rPr>
          <w:rFonts w:asciiTheme="majorBidi" w:hAnsiTheme="majorBidi" w:cstheme="majorBidi"/>
          <w:sz w:val="24"/>
          <w:szCs w:val="24"/>
        </w:rPr>
        <w:t>why Ramchal’s</w:t>
      </w:r>
      <w:r w:rsidR="00C22F98" w:rsidRPr="00C34FBE">
        <w:rPr>
          <w:rFonts w:asciiTheme="majorBidi" w:hAnsiTheme="majorBidi" w:cstheme="majorBidi"/>
          <w:sz w:val="24"/>
          <w:szCs w:val="24"/>
        </w:rPr>
        <w:t xml:space="preserve"> kabbalistic works as well as his </w:t>
      </w:r>
      <w:r w:rsidR="00304A60" w:rsidRPr="00C34FBE">
        <w:rPr>
          <w:rFonts w:asciiTheme="majorBidi" w:hAnsiTheme="majorBidi" w:cstheme="majorBidi"/>
          <w:sz w:val="24"/>
          <w:szCs w:val="24"/>
        </w:rPr>
        <w:t>systematic works based on his Kabbalah</w:t>
      </w:r>
      <w:r w:rsidR="00005442" w:rsidRPr="00C34FBE">
        <w:rPr>
          <w:rFonts w:asciiTheme="majorBidi" w:hAnsiTheme="majorBidi" w:cstheme="majorBidi"/>
          <w:sz w:val="24"/>
          <w:szCs w:val="24"/>
        </w:rPr>
        <w:t xml:space="preserve"> were not published </w:t>
      </w:r>
      <w:r w:rsidR="00893C65" w:rsidRPr="00C34FBE">
        <w:rPr>
          <w:rFonts w:asciiTheme="majorBidi" w:hAnsiTheme="majorBidi" w:cstheme="majorBidi"/>
          <w:sz w:val="24"/>
          <w:szCs w:val="24"/>
        </w:rPr>
        <w:t xml:space="preserve">or distributed widely for so long after </w:t>
      </w:r>
      <w:r w:rsidR="00607BDB" w:rsidRPr="00C34FBE">
        <w:rPr>
          <w:rFonts w:asciiTheme="majorBidi" w:hAnsiTheme="majorBidi" w:cstheme="majorBidi"/>
          <w:sz w:val="24"/>
          <w:szCs w:val="24"/>
        </w:rPr>
        <w:t xml:space="preserve">the </w:t>
      </w:r>
      <w:r w:rsidR="00893C65" w:rsidRPr="00C34FBE">
        <w:rPr>
          <w:rFonts w:asciiTheme="majorBidi" w:hAnsiTheme="majorBidi" w:cstheme="majorBidi"/>
          <w:sz w:val="24"/>
          <w:szCs w:val="24"/>
        </w:rPr>
        <w:t>rehabilitation</w:t>
      </w:r>
      <w:r w:rsidR="007660B9" w:rsidRPr="00C34FBE">
        <w:rPr>
          <w:rFonts w:asciiTheme="majorBidi" w:hAnsiTheme="majorBidi" w:cstheme="majorBidi"/>
          <w:sz w:val="24"/>
          <w:szCs w:val="24"/>
        </w:rPr>
        <w:t xml:space="preserve"> </w:t>
      </w:r>
      <w:r w:rsidR="00607BDB" w:rsidRPr="00C34FBE">
        <w:rPr>
          <w:rFonts w:asciiTheme="majorBidi" w:hAnsiTheme="majorBidi" w:cstheme="majorBidi"/>
          <w:sz w:val="24"/>
          <w:szCs w:val="24"/>
        </w:rPr>
        <w:t xml:space="preserve">of his image </w:t>
      </w:r>
      <w:r w:rsidR="00D571A3" w:rsidRPr="00C34FBE">
        <w:rPr>
          <w:rFonts w:asciiTheme="majorBidi" w:hAnsiTheme="majorBidi" w:cstheme="majorBidi"/>
          <w:sz w:val="24"/>
          <w:szCs w:val="24"/>
        </w:rPr>
        <w:t xml:space="preserve">is connected to the issue of interpreting the Kabbalah as a metaphor. </w:t>
      </w:r>
      <w:r w:rsidR="000017A4" w:rsidRPr="00C34FBE">
        <w:rPr>
          <w:rFonts w:asciiTheme="majorBidi" w:hAnsiTheme="majorBidi" w:cstheme="majorBidi"/>
          <w:sz w:val="24"/>
          <w:szCs w:val="24"/>
        </w:rPr>
        <w:t>Although</w:t>
      </w:r>
      <w:r w:rsidR="00533C0C" w:rsidRPr="00C34FBE">
        <w:rPr>
          <w:rFonts w:asciiTheme="majorBidi" w:hAnsiTheme="majorBidi" w:cstheme="majorBidi"/>
          <w:sz w:val="24"/>
          <w:szCs w:val="24"/>
        </w:rPr>
        <w:t xml:space="preserve"> </w:t>
      </w:r>
      <w:r w:rsidR="00941D77" w:rsidRPr="00C34FBE">
        <w:rPr>
          <w:rFonts w:asciiTheme="majorBidi" w:hAnsiTheme="majorBidi" w:cstheme="majorBidi"/>
          <w:sz w:val="24"/>
          <w:szCs w:val="24"/>
        </w:rPr>
        <w:t>the dark cloud of Sabbateanism</w:t>
      </w:r>
      <w:r w:rsidR="008B7601" w:rsidRPr="00C34FBE">
        <w:rPr>
          <w:rFonts w:asciiTheme="majorBidi" w:hAnsiTheme="majorBidi" w:cstheme="majorBidi"/>
          <w:sz w:val="24"/>
          <w:szCs w:val="24"/>
        </w:rPr>
        <w:t xml:space="preserve"> over Ra</w:t>
      </w:r>
      <w:r w:rsidR="003672D4" w:rsidRPr="00C34FBE">
        <w:rPr>
          <w:rFonts w:asciiTheme="majorBidi" w:hAnsiTheme="majorBidi" w:cstheme="majorBidi"/>
          <w:sz w:val="24"/>
          <w:szCs w:val="24"/>
        </w:rPr>
        <w:t>m</w:t>
      </w:r>
      <w:r w:rsidR="008B7601" w:rsidRPr="00C34FBE">
        <w:rPr>
          <w:rFonts w:asciiTheme="majorBidi" w:hAnsiTheme="majorBidi" w:cstheme="majorBidi"/>
          <w:sz w:val="24"/>
          <w:szCs w:val="24"/>
        </w:rPr>
        <w:t>chal</w:t>
      </w:r>
      <w:r w:rsidR="00533C0C" w:rsidRPr="00C34FBE">
        <w:rPr>
          <w:rFonts w:asciiTheme="majorBidi" w:hAnsiTheme="majorBidi" w:cstheme="majorBidi"/>
          <w:sz w:val="24"/>
          <w:szCs w:val="24"/>
        </w:rPr>
        <w:t>’</w:t>
      </w:r>
      <w:r w:rsidR="008B7601" w:rsidRPr="00C34FBE">
        <w:rPr>
          <w:rFonts w:asciiTheme="majorBidi" w:hAnsiTheme="majorBidi" w:cstheme="majorBidi"/>
          <w:sz w:val="24"/>
          <w:szCs w:val="24"/>
        </w:rPr>
        <w:t>s head dissipated</w:t>
      </w:r>
      <w:r w:rsidR="00533C0C" w:rsidRPr="00C34FBE">
        <w:rPr>
          <w:rFonts w:asciiTheme="majorBidi" w:hAnsiTheme="majorBidi" w:cstheme="majorBidi"/>
          <w:sz w:val="24"/>
          <w:szCs w:val="24"/>
        </w:rPr>
        <w:t xml:space="preserve"> </w:t>
      </w:r>
      <w:r w:rsidR="00A01C1A" w:rsidRPr="00C34FBE">
        <w:rPr>
          <w:rFonts w:asciiTheme="majorBidi" w:hAnsiTheme="majorBidi" w:cstheme="majorBidi"/>
          <w:sz w:val="24"/>
          <w:szCs w:val="24"/>
        </w:rPr>
        <w:t xml:space="preserve">after </w:t>
      </w:r>
      <w:r w:rsidR="00533C0C" w:rsidRPr="00C34FBE">
        <w:rPr>
          <w:rFonts w:asciiTheme="majorBidi" w:hAnsiTheme="majorBidi" w:cstheme="majorBidi"/>
          <w:sz w:val="24"/>
          <w:szCs w:val="24"/>
        </w:rPr>
        <w:t>the time of the Vilna Gaon,</w:t>
      </w:r>
      <w:r w:rsidR="00A01C1A" w:rsidRPr="00C34FBE">
        <w:rPr>
          <w:rFonts w:asciiTheme="majorBidi" w:hAnsiTheme="majorBidi" w:cstheme="majorBidi"/>
          <w:sz w:val="24"/>
          <w:szCs w:val="24"/>
        </w:rPr>
        <w:t xml:space="preserve"> </w:t>
      </w:r>
      <w:r w:rsidR="00DC14ED" w:rsidRPr="00C34FBE">
        <w:rPr>
          <w:rFonts w:asciiTheme="majorBidi" w:hAnsiTheme="majorBidi" w:cstheme="majorBidi"/>
          <w:sz w:val="24"/>
          <w:szCs w:val="24"/>
        </w:rPr>
        <w:t xml:space="preserve">the </w:t>
      </w:r>
      <w:r w:rsidR="00630CF8" w:rsidRPr="00C34FBE">
        <w:rPr>
          <w:rFonts w:asciiTheme="majorBidi" w:hAnsiTheme="majorBidi" w:cstheme="majorBidi"/>
          <w:sz w:val="24"/>
          <w:szCs w:val="24"/>
        </w:rPr>
        <w:t xml:space="preserve">ambiguity </w:t>
      </w:r>
      <w:r w:rsidR="006B686E" w:rsidRPr="00C34FBE">
        <w:rPr>
          <w:rFonts w:asciiTheme="majorBidi" w:hAnsiTheme="majorBidi" w:cstheme="majorBidi"/>
          <w:sz w:val="24"/>
          <w:szCs w:val="24"/>
        </w:rPr>
        <w:t xml:space="preserve">about </w:t>
      </w:r>
      <w:r w:rsidR="00DC14ED" w:rsidRPr="00C34FBE">
        <w:rPr>
          <w:rFonts w:asciiTheme="majorBidi" w:hAnsiTheme="majorBidi" w:cstheme="majorBidi"/>
          <w:sz w:val="24"/>
          <w:szCs w:val="24"/>
        </w:rPr>
        <w:t xml:space="preserve">his image </w:t>
      </w:r>
      <w:r w:rsidR="00032382" w:rsidRPr="00C34FBE">
        <w:rPr>
          <w:rFonts w:asciiTheme="majorBidi" w:hAnsiTheme="majorBidi" w:cstheme="majorBidi"/>
          <w:sz w:val="24"/>
          <w:szCs w:val="24"/>
        </w:rPr>
        <w:t>made w</w:t>
      </w:r>
      <w:r w:rsidR="00491044" w:rsidRPr="00C34FBE">
        <w:rPr>
          <w:rFonts w:asciiTheme="majorBidi" w:hAnsiTheme="majorBidi" w:cstheme="majorBidi"/>
          <w:sz w:val="24"/>
          <w:szCs w:val="24"/>
        </w:rPr>
        <w:t>a</w:t>
      </w:r>
      <w:r w:rsidR="00032382" w:rsidRPr="00C34FBE">
        <w:rPr>
          <w:rFonts w:asciiTheme="majorBidi" w:hAnsiTheme="majorBidi" w:cstheme="majorBidi"/>
          <w:sz w:val="24"/>
          <w:szCs w:val="24"/>
        </w:rPr>
        <w:t xml:space="preserve">y for </w:t>
      </w:r>
      <w:r w:rsidR="00491044" w:rsidRPr="00C34FBE">
        <w:rPr>
          <w:rFonts w:asciiTheme="majorBidi" w:hAnsiTheme="majorBidi" w:cstheme="majorBidi"/>
          <w:sz w:val="24"/>
          <w:szCs w:val="24"/>
        </w:rPr>
        <w:t xml:space="preserve">ambiguity over </w:t>
      </w:r>
      <w:r w:rsidR="00032382" w:rsidRPr="00C34FBE">
        <w:rPr>
          <w:rFonts w:asciiTheme="majorBidi" w:hAnsiTheme="majorBidi" w:cstheme="majorBidi"/>
          <w:sz w:val="24"/>
          <w:szCs w:val="24"/>
        </w:rPr>
        <w:t>his kabbalistic teachings.</w:t>
      </w:r>
    </w:p>
    <w:p w14:paraId="3B95F06E" w14:textId="7392AC9C" w:rsidR="008017C4" w:rsidRPr="00C34FBE" w:rsidRDefault="00C61F8D"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Th</w:t>
      </w:r>
      <w:r w:rsidR="00AA02CE">
        <w:rPr>
          <w:rFonts w:asciiTheme="majorBidi" w:hAnsiTheme="majorBidi" w:cstheme="majorBidi"/>
          <w:sz w:val="24"/>
          <w:szCs w:val="24"/>
        </w:rPr>
        <w:t xml:space="preserve">e gist of the matter is </w:t>
      </w:r>
      <w:r w:rsidR="00415CD7">
        <w:rPr>
          <w:rFonts w:asciiTheme="majorBidi" w:hAnsiTheme="majorBidi" w:cstheme="majorBidi"/>
          <w:sz w:val="24"/>
          <w:szCs w:val="24"/>
        </w:rPr>
        <w:t xml:space="preserve">that </w:t>
      </w:r>
      <w:r w:rsidR="00304E9C" w:rsidRPr="00C34FBE">
        <w:rPr>
          <w:rFonts w:asciiTheme="majorBidi" w:hAnsiTheme="majorBidi" w:cstheme="majorBidi"/>
          <w:sz w:val="24"/>
          <w:szCs w:val="24"/>
        </w:rPr>
        <w:t xml:space="preserve">the </w:t>
      </w:r>
      <w:r w:rsidR="00717CFD" w:rsidRPr="00C34FBE">
        <w:rPr>
          <w:rFonts w:asciiTheme="majorBidi" w:hAnsiTheme="majorBidi" w:cstheme="majorBidi"/>
          <w:sz w:val="24"/>
          <w:szCs w:val="24"/>
        </w:rPr>
        <w:t>two mo</w:t>
      </w:r>
      <w:r w:rsidR="00837F89" w:rsidRPr="00C34FBE">
        <w:rPr>
          <w:rFonts w:asciiTheme="majorBidi" w:hAnsiTheme="majorBidi" w:cstheme="majorBidi"/>
          <w:sz w:val="24"/>
          <w:szCs w:val="24"/>
        </w:rPr>
        <w:t xml:space="preserve">st conspicuous </w:t>
      </w:r>
      <w:r w:rsidR="004D5980" w:rsidRPr="00C34FBE">
        <w:rPr>
          <w:rFonts w:asciiTheme="majorBidi" w:hAnsiTheme="majorBidi" w:cstheme="majorBidi"/>
          <w:sz w:val="24"/>
          <w:szCs w:val="24"/>
        </w:rPr>
        <w:t>principles</w:t>
      </w:r>
      <w:r w:rsidR="00717CFD" w:rsidRPr="00C34FBE">
        <w:rPr>
          <w:rFonts w:asciiTheme="majorBidi" w:hAnsiTheme="majorBidi" w:cstheme="majorBidi"/>
          <w:sz w:val="24"/>
          <w:szCs w:val="24"/>
        </w:rPr>
        <w:t xml:space="preserve"> of</w:t>
      </w:r>
      <w:r w:rsidR="004D5980" w:rsidRPr="00C34FBE">
        <w:rPr>
          <w:rFonts w:asciiTheme="majorBidi" w:hAnsiTheme="majorBidi" w:cstheme="majorBidi"/>
          <w:sz w:val="24"/>
          <w:szCs w:val="24"/>
        </w:rPr>
        <w:t xml:space="preserve"> </w:t>
      </w:r>
      <w:r w:rsidR="00717CFD" w:rsidRPr="00C34FBE">
        <w:rPr>
          <w:rFonts w:asciiTheme="majorBidi" w:hAnsiTheme="majorBidi" w:cstheme="majorBidi"/>
          <w:sz w:val="24"/>
          <w:szCs w:val="24"/>
        </w:rPr>
        <w:t>Ramchal’s</w:t>
      </w:r>
      <w:r w:rsidR="004D5980" w:rsidRPr="00C34FBE">
        <w:rPr>
          <w:rFonts w:asciiTheme="majorBidi" w:hAnsiTheme="majorBidi" w:cstheme="majorBidi"/>
          <w:sz w:val="24"/>
          <w:szCs w:val="24"/>
        </w:rPr>
        <w:t xml:space="preserve"> Kabbalah</w:t>
      </w:r>
      <w:r w:rsidR="00415CD7">
        <w:rPr>
          <w:rFonts w:asciiTheme="majorBidi" w:hAnsiTheme="majorBidi" w:cstheme="majorBidi"/>
          <w:sz w:val="24"/>
          <w:szCs w:val="24"/>
        </w:rPr>
        <w:t>,</w:t>
      </w:r>
      <w:r w:rsidR="004D5980" w:rsidRPr="00C34FBE">
        <w:rPr>
          <w:rFonts w:asciiTheme="majorBidi" w:hAnsiTheme="majorBidi" w:cstheme="majorBidi"/>
          <w:sz w:val="24"/>
          <w:szCs w:val="24"/>
        </w:rPr>
        <w:t xml:space="preserve"> which influenced the Vilna Gaon and </w:t>
      </w:r>
      <w:r w:rsidR="004D4CEB" w:rsidRPr="00C34FBE">
        <w:rPr>
          <w:rFonts w:asciiTheme="majorBidi" w:hAnsiTheme="majorBidi" w:cstheme="majorBidi"/>
          <w:sz w:val="24"/>
          <w:szCs w:val="24"/>
        </w:rPr>
        <w:t xml:space="preserve">the generations after </w:t>
      </w:r>
      <w:commentRangeStart w:id="16"/>
      <w:r w:rsidR="004D4CEB" w:rsidRPr="00C34FBE">
        <w:rPr>
          <w:rFonts w:asciiTheme="majorBidi" w:hAnsiTheme="majorBidi" w:cstheme="majorBidi"/>
          <w:sz w:val="24"/>
          <w:szCs w:val="24"/>
        </w:rPr>
        <w:t>him</w:t>
      </w:r>
      <w:r w:rsidR="00415CD7">
        <w:rPr>
          <w:rFonts w:asciiTheme="majorBidi" w:hAnsiTheme="majorBidi" w:cstheme="majorBidi"/>
          <w:sz w:val="24"/>
          <w:szCs w:val="24"/>
        </w:rPr>
        <w:t>,</w:t>
      </w:r>
      <w:r w:rsidR="004D4CEB" w:rsidRPr="00C34FBE">
        <w:rPr>
          <w:rFonts w:asciiTheme="majorBidi" w:hAnsiTheme="majorBidi" w:cstheme="majorBidi"/>
          <w:sz w:val="24"/>
          <w:szCs w:val="24"/>
        </w:rPr>
        <w:t xml:space="preserve"> </w:t>
      </w:r>
      <w:r w:rsidR="00837F89" w:rsidRPr="00C34FBE">
        <w:rPr>
          <w:rFonts w:asciiTheme="majorBidi" w:hAnsiTheme="majorBidi" w:cstheme="majorBidi"/>
          <w:sz w:val="24"/>
          <w:szCs w:val="24"/>
        </w:rPr>
        <w:t xml:space="preserve">involve </w:t>
      </w:r>
      <w:r w:rsidR="004D4CEB" w:rsidRPr="00C34FBE">
        <w:rPr>
          <w:rFonts w:asciiTheme="majorBidi" w:hAnsiTheme="majorBidi" w:cstheme="majorBidi"/>
          <w:sz w:val="24"/>
          <w:szCs w:val="24"/>
        </w:rPr>
        <w:t>his interpretation</w:t>
      </w:r>
      <w:commentRangeEnd w:id="16"/>
      <w:r w:rsidR="00592D6E" w:rsidRPr="00C34FBE">
        <w:rPr>
          <w:rStyle w:val="CommentReference"/>
          <w:rFonts w:asciiTheme="majorBidi" w:eastAsiaTheme="minorHAnsi" w:hAnsiTheme="majorBidi" w:cstheme="majorBidi"/>
          <w:sz w:val="24"/>
          <w:szCs w:val="24"/>
          <w:rtl/>
        </w:rPr>
        <w:commentReference w:id="16"/>
      </w:r>
      <w:r w:rsidR="004D4CEB" w:rsidRPr="00C34FBE">
        <w:rPr>
          <w:rFonts w:asciiTheme="majorBidi" w:hAnsiTheme="majorBidi" w:cstheme="majorBidi"/>
          <w:sz w:val="24"/>
          <w:szCs w:val="24"/>
        </w:rPr>
        <w:t xml:space="preserve"> of</w:t>
      </w:r>
      <w:r w:rsidR="003C7924" w:rsidRPr="00C34FBE">
        <w:rPr>
          <w:rFonts w:asciiTheme="majorBidi" w:hAnsiTheme="majorBidi" w:cstheme="majorBidi"/>
          <w:sz w:val="24"/>
          <w:szCs w:val="24"/>
        </w:rPr>
        <w:t xml:space="preserve"> Lurianic Kabbalah as a metaphor.</w:t>
      </w:r>
      <w:r w:rsidR="003C7924" w:rsidRPr="00C34FBE">
        <w:rPr>
          <w:rStyle w:val="FootnoteReference"/>
          <w:rFonts w:asciiTheme="majorBidi" w:hAnsiTheme="majorBidi" w:cstheme="majorBidi"/>
          <w:sz w:val="24"/>
          <w:szCs w:val="24"/>
        </w:rPr>
        <w:footnoteReference w:id="41"/>
      </w:r>
      <w:r w:rsidR="00D04948" w:rsidRPr="00C34FBE">
        <w:rPr>
          <w:rFonts w:asciiTheme="majorBidi" w:hAnsiTheme="majorBidi" w:cstheme="majorBidi"/>
          <w:sz w:val="24"/>
          <w:szCs w:val="24"/>
        </w:rPr>
        <w:t xml:space="preserve"> Already in the generation of the </w:t>
      </w:r>
      <w:r w:rsidR="000C2373" w:rsidRPr="00C34FBE">
        <w:rPr>
          <w:rFonts w:asciiTheme="majorBidi" w:hAnsiTheme="majorBidi" w:cstheme="majorBidi"/>
          <w:sz w:val="24"/>
          <w:szCs w:val="24"/>
        </w:rPr>
        <w:t>students of</w:t>
      </w:r>
      <w:r w:rsidR="00D04948" w:rsidRPr="00C34FBE">
        <w:rPr>
          <w:rFonts w:asciiTheme="majorBidi" w:hAnsiTheme="majorBidi" w:cstheme="majorBidi"/>
          <w:sz w:val="24"/>
          <w:szCs w:val="24"/>
        </w:rPr>
        <w:t xml:space="preserve"> </w:t>
      </w:r>
      <w:r w:rsidR="00DE44CC" w:rsidRPr="00C34FBE">
        <w:rPr>
          <w:rFonts w:asciiTheme="majorBidi" w:hAnsiTheme="majorBidi" w:cstheme="majorBidi"/>
          <w:sz w:val="24"/>
          <w:szCs w:val="24"/>
        </w:rPr>
        <w:t xml:space="preserve">Rabbi Yitzchak Luria </w:t>
      </w:r>
      <w:r w:rsidR="00E6621D" w:rsidRPr="00C34FBE">
        <w:rPr>
          <w:rFonts w:asciiTheme="majorBidi" w:hAnsiTheme="majorBidi" w:cstheme="majorBidi"/>
          <w:sz w:val="24"/>
          <w:szCs w:val="24"/>
        </w:rPr>
        <w:t>(</w:t>
      </w:r>
      <w:r w:rsidR="004B1E71" w:rsidRPr="00C34FBE">
        <w:rPr>
          <w:rFonts w:asciiTheme="majorBidi" w:hAnsiTheme="majorBidi" w:cstheme="majorBidi"/>
          <w:sz w:val="24"/>
          <w:szCs w:val="24"/>
        </w:rPr>
        <w:t>Ha</w:t>
      </w:r>
      <w:r w:rsidR="00E6621D" w:rsidRPr="00C34FBE">
        <w:rPr>
          <w:rFonts w:asciiTheme="majorBidi" w:hAnsiTheme="majorBidi" w:cstheme="majorBidi"/>
          <w:sz w:val="24"/>
          <w:szCs w:val="24"/>
        </w:rPr>
        <w:t>’</w:t>
      </w:r>
      <w:r w:rsidR="007D3773">
        <w:rPr>
          <w:rFonts w:asciiTheme="majorBidi" w:hAnsiTheme="majorBidi" w:cstheme="majorBidi"/>
          <w:sz w:val="24"/>
          <w:szCs w:val="24"/>
        </w:rPr>
        <w:t>A</w:t>
      </w:r>
      <w:r w:rsidR="00635A0B" w:rsidRPr="00C34FBE">
        <w:rPr>
          <w:rFonts w:asciiTheme="majorBidi" w:hAnsiTheme="majorBidi" w:cstheme="majorBidi"/>
          <w:sz w:val="24"/>
          <w:szCs w:val="24"/>
        </w:rPr>
        <w:t>r</w:t>
      </w:r>
      <w:r w:rsidR="005C0749" w:rsidRPr="00C34FBE">
        <w:rPr>
          <w:rFonts w:asciiTheme="majorBidi" w:hAnsiTheme="majorBidi" w:cstheme="majorBidi"/>
          <w:sz w:val="24"/>
          <w:szCs w:val="24"/>
        </w:rPr>
        <w:t>i</w:t>
      </w:r>
      <w:r w:rsidR="00DE44CC" w:rsidRPr="00C34FBE">
        <w:rPr>
          <w:rFonts w:asciiTheme="majorBidi" w:hAnsiTheme="majorBidi" w:cstheme="majorBidi"/>
          <w:sz w:val="24"/>
          <w:szCs w:val="24"/>
        </w:rPr>
        <w:t>z</w:t>
      </w:r>
      <w:r w:rsidR="004B1E71" w:rsidRPr="00C34FBE">
        <w:rPr>
          <w:rFonts w:asciiTheme="majorBidi" w:hAnsiTheme="majorBidi" w:cstheme="majorBidi"/>
          <w:sz w:val="24"/>
          <w:szCs w:val="24"/>
        </w:rPr>
        <w:t>’</w:t>
      </w:r>
      <w:r w:rsidR="00DE44CC" w:rsidRPr="00C34FBE">
        <w:rPr>
          <w:rFonts w:asciiTheme="majorBidi" w:hAnsiTheme="majorBidi" w:cstheme="majorBidi"/>
          <w:sz w:val="24"/>
          <w:szCs w:val="24"/>
        </w:rPr>
        <w:t>l</w:t>
      </w:r>
      <w:r w:rsidR="00E6621D" w:rsidRPr="00C34FBE">
        <w:rPr>
          <w:rFonts w:asciiTheme="majorBidi" w:hAnsiTheme="majorBidi" w:cstheme="majorBidi"/>
          <w:sz w:val="24"/>
          <w:szCs w:val="24"/>
        </w:rPr>
        <w:t>)</w:t>
      </w:r>
      <w:r w:rsidR="007D3773">
        <w:rPr>
          <w:rFonts w:asciiTheme="majorBidi" w:hAnsiTheme="majorBidi" w:cstheme="majorBidi"/>
          <w:sz w:val="24"/>
          <w:szCs w:val="24"/>
        </w:rPr>
        <w:t>,</w:t>
      </w:r>
      <w:r w:rsidR="00E6621D" w:rsidRPr="00C34FBE">
        <w:rPr>
          <w:rFonts w:asciiTheme="majorBidi" w:hAnsiTheme="majorBidi" w:cstheme="majorBidi"/>
          <w:sz w:val="24"/>
          <w:szCs w:val="24"/>
        </w:rPr>
        <w:t xml:space="preserve"> </w:t>
      </w:r>
      <w:r w:rsidR="00D11F7F">
        <w:rPr>
          <w:rFonts w:asciiTheme="majorBidi" w:hAnsiTheme="majorBidi" w:cstheme="majorBidi"/>
          <w:sz w:val="24"/>
          <w:szCs w:val="24"/>
        </w:rPr>
        <w:t>some</w:t>
      </w:r>
      <w:r w:rsidR="004B14D2" w:rsidRPr="00C34FBE">
        <w:rPr>
          <w:rFonts w:asciiTheme="majorBidi" w:hAnsiTheme="majorBidi" w:cstheme="majorBidi"/>
          <w:sz w:val="24"/>
          <w:szCs w:val="24"/>
        </w:rPr>
        <w:t xml:space="preserve"> interpreted </w:t>
      </w:r>
      <w:r w:rsidR="00E6621D" w:rsidRPr="00C34FBE">
        <w:rPr>
          <w:rFonts w:asciiTheme="majorBidi" w:hAnsiTheme="majorBidi" w:cstheme="majorBidi"/>
          <w:sz w:val="24"/>
          <w:szCs w:val="24"/>
        </w:rPr>
        <w:t>his</w:t>
      </w:r>
      <w:r w:rsidR="00DE2C09" w:rsidRPr="00C34FBE">
        <w:rPr>
          <w:rFonts w:asciiTheme="majorBidi" w:hAnsiTheme="majorBidi" w:cstheme="majorBidi"/>
          <w:sz w:val="24"/>
          <w:szCs w:val="24"/>
        </w:rPr>
        <w:t xml:space="preserve"> teachings as</w:t>
      </w:r>
      <w:r w:rsidR="00360E92" w:rsidRPr="00C34FBE">
        <w:rPr>
          <w:rFonts w:asciiTheme="majorBidi" w:hAnsiTheme="majorBidi" w:cstheme="majorBidi"/>
          <w:sz w:val="24"/>
          <w:szCs w:val="24"/>
        </w:rPr>
        <w:t xml:space="preserve"> a metaphor</w:t>
      </w:r>
      <w:r w:rsidR="003F0737">
        <w:rPr>
          <w:rFonts w:asciiTheme="majorBidi" w:hAnsiTheme="majorBidi" w:cstheme="majorBidi"/>
          <w:sz w:val="24"/>
          <w:szCs w:val="24"/>
        </w:rPr>
        <w:t>,</w:t>
      </w:r>
      <w:r w:rsidR="00360E92" w:rsidRPr="00C34FBE">
        <w:rPr>
          <w:rFonts w:asciiTheme="majorBidi" w:hAnsiTheme="majorBidi" w:cstheme="majorBidi"/>
          <w:sz w:val="24"/>
          <w:szCs w:val="24"/>
        </w:rPr>
        <w:t xml:space="preserve"> and the kabbalists that </w:t>
      </w:r>
      <w:r w:rsidR="003F0737">
        <w:rPr>
          <w:rFonts w:asciiTheme="majorBidi" w:hAnsiTheme="majorBidi" w:cstheme="majorBidi"/>
          <w:sz w:val="24"/>
          <w:szCs w:val="24"/>
        </w:rPr>
        <w:t xml:space="preserve">followed </w:t>
      </w:r>
      <w:r w:rsidR="00360E92" w:rsidRPr="00C34FBE">
        <w:rPr>
          <w:rFonts w:asciiTheme="majorBidi" w:hAnsiTheme="majorBidi" w:cstheme="majorBidi"/>
          <w:sz w:val="24"/>
          <w:szCs w:val="24"/>
        </w:rPr>
        <w:t xml:space="preserve">them argued </w:t>
      </w:r>
      <w:r w:rsidR="00CA01A6">
        <w:rPr>
          <w:rFonts w:asciiTheme="majorBidi" w:hAnsiTheme="majorBidi" w:cstheme="majorBidi"/>
          <w:sz w:val="24"/>
          <w:szCs w:val="24"/>
        </w:rPr>
        <w:t>among</w:t>
      </w:r>
      <w:r w:rsidR="00360E92" w:rsidRPr="00C34FBE">
        <w:rPr>
          <w:rFonts w:asciiTheme="majorBidi" w:hAnsiTheme="majorBidi" w:cstheme="majorBidi"/>
          <w:sz w:val="24"/>
          <w:szCs w:val="24"/>
        </w:rPr>
        <w:t xml:space="preserve"> themselves </w:t>
      </w:r>
      <w:r w:rsidR="009A5CF3" w:rsidRPr="00C34FBE">
        <w:rPr>
          <w:rFonts w:asciiTheme="majorBidi" w:hAnsiTheme="majorBidi" w:cstheme="majorBidi"/>
          <w:sz w:val="24"/>
          <w:szCs w:val="24"/>
        </w:rPr>
        <w:t>about the</w:t>
      </w:r>
      <w:r w:rsidR="00F37F9C" w:rsidRPr="00C34FBE">
        <w:rPr>
          <w:rFonts w:asciiTheme="majorBidi" w:hAnsiTheme="majorBidi" w:cstheme="majorBidi"/>
          <w:sz w:val="24"/>
          <w:szCs w:val="24"/>
        </w:rPr>
        <w:t xml:space="preserve"> metaphor’s </w:t>
      </w:r>
      <w:r w:rsidR="00AB1E09" w:rsidRPr="00C34FBE">
        <w:rPr>
          <w:rFonts w:asciiTheme="majorBidi" w:hAnsiTheme="majorBidi" w:cstheme="majorBidi"/>
          <w:sz w:val="24"/>
          <w:szCs w:val="24"/>
        </w:rPr>
        <w:t>subject</w:t>
      </w:r>
      <w:r w:rsidR="00F37F9C" w:rsidRPr="00C34FBE">
        <w:rPr>
          <w:rFonts w:asciiTheme="majorBidi" w:hAnsiTheme="majorBidi" w:cstheme="majorBidi"/>
          <w:sz w:val="24"/>
          <w:szCs w:val="24"/>
        </w:rPr>
        <w:t xml:space="preserve"> and </w:t>
      </w:r>
      <w:r w:rsidR="00F37F9C" w:rsidRPr="00C34FBE">
        <w:rPr>
          <w:rFonts w:asciiTheme="majorBidi" w:hAnsiTheme="majorBidi" w:cstheme="majorBidi"/>
          <w:sz w:val="24"/>
          <w:szCs w:val="24"/>
        </w:rPr>
        <w:lastRenderedPageBreak/>
        <w:t>meaning.</w:t>
      </w:r>
      <w:r w:rsidR="00AD4A2A" w:rsidRPr="00C34FBE">
        <w:rPr>
          <w:rFonts w:asciiTheme="majorBidi" w:hAnsiTheme="majorBidi" w:cstheme="majorBidi"/>
          <w:sz w:val="24"/>
          <w:szCs w:val="24"/>
        </w:rPr>
        <w:t xml:space="preserve"> One of the </w:t>
      </w:r>
      <w:r w:rsidR="00A6137C" w:rsidRPr="00C34FBE">
        <w:rPr>
          <w:rFonts w:asciiTheme="majorBidi" w:hAnsiTheme="majorBidi" w:cstheme="majorBidi"/>
          <w:sz w:val="24"/>
          <w:szCs w:val="24"/>
        </w:rPr>
        <w:t xml:space="preserve">kabbalists who </w:t>
      </w:r>
      <w:r w:rsidR="00866124" w:rsidRPr="00C34FBE">
        <w:rPr>
          <w:rFonts w:asciiTheme="majorBidi" w:hAnsiTheme="majorBidi" w:cstheme="majorBidi"/>
          <w:sz w:val="24"/>
          <w:szCs w:val="24"/>
        </w:rPr>
        <w:t xml:space="preserve">interpreted Lurianic Kabbalah as a metaphor </w:t>
      </w:r>
      <w:r w:rsidR="00A21E0F" w:rsidRPr="00C34FBE">
        <w:rPr>
          <w:rFonts w:asciiTheme="majorBidi" w:hAnsiTheme="majorBidi" w:cstheme="majorBidi"/>
          <w:sz w:val="24"/>
          <w:szCs w:val="24"/>
        </w:rPr>
        <w:t>was</w:t>
      </w:r>
      <w:r w:rsidR="00BB656F" w:rsidRPr="00C34FBE">
        <w:rPr>
          <w:rFonts w:asciiTheme="majorBidi" w:hAnsiTheme="majorBidi" w:cstheme="majorBidi"/>
          <w:sz w:val="24"/>
          <w:szCs w:val="24"/>
        </w:rPr>
        <w:t xml:space="preserve"> Ramchal. </w:t>
      </w:r>
      <w:r w:rsidR="00D02C4A" w:rsidRPr="00C34FBE">
        <w:rPr>
          <w:rFonts w:asciiTheme="majorBidi" w:hAnsiTheme="majorBidi" w:cstheme="majorBidi"/>
          <w:sz w:val="24"/>
          <w:szCs w:val="24"/>
        </w:rPr>
        <w:t xml:space="preserve">He maintained that </w:t>
      </w:r>
      <w:r w:rsidR="000D6AEC" w:rsidRPr="00C34FBE">
        <w:rPr>
          <w:rFonts w:asciiTheme="majorBidi" w:hAnsiTheme="majorBidi" w:cstheme="majorBidi"/>
          <w:sz w:val="24"/>
          <w:szCs w:val="24"/>
        </w:rPr>
        <w:t xml:space="preserve">the movement toward repair described by </w:t>
      </w:r>
      <w:r w:rsidR="00780E02" w:rsidRPr="00C34FBE">
        <w:rPr>
          <w:rFonts w:asciiTheme="majorBidi" w:hAnsiTheme="majorBidi" w:cstheme="majorBidi"/>
          <w:sz w:val="24"/>
          <w:szCs w:val="24"/>
        </w:rPr>
        <w:t>HaAriz’l</w:t>
      </w:r>
      <w:r w:rsidR="00B92FDA" w:rsidRPr="00C34FBE">
        <w:rPr>
          <w:rFonts w:asciiTheme="majorBidi" w:hAnsiTheme="majorBidi" w:cstheme="majorBidi"/>
          <w:sz w:val="24"/>
          <w:szCs w:val="24"/>
        </w:rPr>
        <w:t xml:space="preserve"> is a metaphor </w:t>
      </w:r>
      <w:r w:rsidR="00AE193C" w:rsidRPr="00C34FBE">
        <w:rPr>
          <w:rFonts w:asciiTheme="majorBidi" w:hAnsiTheme="majorBidi" w:cstheme="majorBidi"/>
          <w:sz w:val="24"/>
          <w:szCs w:val="24"/>
        </w:rPr>
        <w:t xml:space="preserve">for events happening in the physical world, and its subject </w:t>
      </w:r>
      <w:r w:rsidR="007D1C7B" w:rsidRPr="00C34FBE">
        <w:rPr>
          <w:rFonts w:asciiTheme="majorBidi" w:hAnsiTheme="majorBidi" w:cstheme="majorBidi"/>
          <w:sz w:val="24"/>
          <w:szCs w:val="24"/>
        </w:rPr>
        <w:t xml:space="preserve">is the movement of humanity from </w:t>
      </w:r>
      <w:r w:rsidR="00A31F76">
        <w:rPr>
          <w:rFonts w:asciiTheme="majorBidi" w:hAnsiTheme="majorBidi" w:cstheme="majorBidi"/>
          <w:sz w:val="24"/>
          <w:szCs w:val="24"/>
        </w:rPr>
        <w:t xml:space="preserve">a </w:t>
      </w:r>
      <w:r w:rsidR="007D1C7B" w:rsidRPr="00C34FBE">
        <w:rPr>
          <w:rFonts w:asciiTheme="majorBidi" w:hAnsiTheme="majorBidi" w:cstheme="majorBidi"/>
          <w:sz w:val="24"/>
          <w:szCs w:val="24"/>
        </w:rPr>
        <w:t xml:space="preserve">lack of awareness of God </w:t>
      </w:r>
      <w:r w:rsidR="003706AD" w:rsidRPr="00C34FBE">
        <w:rPr>
          <w:rFonts w:asciiTheme="majorBidi" w:hAnsiTheme="majorBidi" w:cstheme="majorBidi"/>
          <w:sz w:val="24"/>
          <w:szCs w:val="24"/>
        </w:rPr>
        <w:t>to complete awareness of him as the ruler of the world</w:t>
      </w:r>
      <w:r w:rsidR="00E00704" w:rsidRPr="00C34FBE">
        <w:rPr>
          <w:rFonts w:asciiTheme="majorBidi" w:hAnsiTheme="majorBidi" w:cstheme="majorBidi"/>
          <w:sz w:val="24"/>
          <w:szCs w:val="24"/>
        </w:rPr>
        <w:t xml:space="preserve">, and from this </w:t>
      </w:r>
      <w:r w:rsidR="00B8345C" w:rsidRPr="00C34FBE">
        <w:rPr>
          <w:rFonts w:asciiTheme="majorBidi" w:hAnsiTheme="majorBidi" w:cstheme="majorBidi"/>
          <w:sz w:val="24"/>
          <w:szCs w:val="24"/>
        </w:rPr>
        <w:t xml:space="preserve">to </w:t>
      </w:r>
      <w:r w:rsidR="00E00704" w:rsidRPr="00C34FBE">
        <w:rPr>
          <w:rFonts w:asciiTheme="majorBidi" w:hAnsiTheme="majorBidi" w:cstheme="majorBidi"/>
          <w:sz w:val="24"/>
          <w:szCs w:val="24"/>
        </w:rPr>
        <w:t xml:space="preserve">a </w:t>
      </w:r>
      <w:r w:rsidR="00785821" w:rsidRPr="00C34FBE">
        <w:rPr>
          <w:rFonts w:asciiTheme="majorBidi" w:hAnsiTheme="majorBidi" w:cstheme="majorBidi"/>
          <w:sz w:val="24"/>
          <w:szCs w:val="24"/>
        </w:rPr>
        <w:t>state</w:t>
      </w:r>
      <w:r w:rsidR="00E00704" w:rsidRPr="00C34FBE">
        <w:rPr>
          <w:rFonts w:asciiTheme="majorBidi" w:hAnsiTheme="majorBidi" w:cstheme="majorBidi"/>
          <w:sz w:val="24"/>
          <w:szCs w:val="24"/>
        </w:rPr>
        <w:t xml:space="preserve"> of </w:t>
      </w:r>
      <w:r w:rsidR="00785821" w:rsidRPr="00C34FBE">
        <w:rPr>
          <w:rFonts w:asciiTheme="majorBidi" w:hAnsiTheme="majorBidi" w:cstheme="majorBidi"/>
          <w:sz w:val="24"/>
          <w:szCs w:val="24"/>
        </w:rPr>
        <w:t xml:space="preserve">devotion to him. </w:t>
      </w:r>
      <w:r w:rsidR="00481A51" w:rsidRPr="00C34FBE">
        <w:rPr>
          <w:rFonts w:asciiTheme="majorBidi" w:hAnsiTheme="majorBidi" w:cstheme="majorBidi"/>
          <w:sz w:val="24"/>
          <w:szCs w:val="24"/>
        </w:rPr>
        <w:t xml:space="preserve">According to this outlook, </w:t>
      </w:r>
      <w:r w:rsidR="00060DCB">
        <w:rPr>
          <w:rFonts w:asciiTheme="majorBidi" w:hAnsiTheme="majorBidi" w:cstheme="majorBidi"/>
          <w:sz w:val="24"/>
          <w:szCs w:val="24"/>
        </w:rPr>
        <w:t>God’s</w:t>
      </w:r>
      <w:r w:rsidR="00C61A12" w:rsidRPr="00C34FBE">
        <w:rPr>
          <w:rFonts w:asciiTheme="majorBidi" w:hAnsiTheme="majorBidi" w:cstheme="majorBidi"/>
          <w:sz w:val="24"/>
          <w:szCs w:val="24"/>
        </w:rPr>
        <w:t xml:space="preserve"> pri</w:t>
      </w:r>
      <w:r w:rsidR="0097213C" w:rsidRPr="00C34FBE">
        <w:rPr>
          <w:rFonts w:asciiTheme="majorBidi" w:hAnsiTheme="majorBidi" w:cstheme="majorBidi"/>
          <w:sz w:val="24"/>
          <w:szCs w:val="24"/>
        </w:rPr>
        <w:t xml:space="preserve">mary interest </w:t>
      </w:r>
      <w:r w:rsidR="00523F15" w:rsidRPr="00C34FBE">
        <w:rPr>
          <w:rFonts w:asciiTheme="majorBidi" w:hAnsiTheme="majorBidi" w:cstheme="majorBidi"/>
          <w:sz w:val="24"/>
          <w:szCs w:val="24"/>
        </w:rPr>
        <w:t>is human history</w:t>
      </w:r>
      <w:r w:rsidR="00663C3B" w:rsidRPr="00C34FBE">
        <w:rPr>
          <w:rFonts w:asciiTheme="majorBidi" w:hAnsiTheme="majorBidi" w:cstheme="majorBidi"/>
          <w:sz w:val="24"/>
          <w:szCs w:val="24"/>
        </w:rPr>
        <w:t xml:space="preserve">, and the advancement of history toward its goal </w:t>
      </w:r>
      <w:r w:rsidR="006A74F9" w:rsidRPr="00C34FBE">
        <w:rPr>
          <w:rFonts w:asciiTheme="majorBidi" w:hAnsiTheme="majorBidi" w:cstheme="majorBidi"/>
          <w:sz w:val="24"/>
          <w:szCs w:val="24"/>
        </w:rPr>
        <w:t xml:space="preserve">is the object of </w:t>
      </w:r>
      <w:r w:rsidR="00060DCB">
        <w:rPr>
          <w:rFonts w:asciiTheme="majorBidi" w:hAnsiTheme="majorBidi" w:cstheme="majorBidi"/>
          <w:sz w:val="24"/>
          <w:szCs w:val="24"/>
        </w:rPr>
        <w:t>His</w:t>
      </w:r>
      <w:r w:rsidR="006A74F9" w:rsidRPr="00C34FBE">
        <w:rPr>
          <w:rFonts w:asciiTheme="majorBidi" w:hAnsiTheme="majorBidi" w:cstheme="majorBidi"/>
          <w:sz w:val="24"/>
          <w:szCs w:val="24"/>
        </w:rPr>
        <w:t xml:space="preserve"> </w:t>
      </w:r>
      <w:r w:rsidR="0077008A" w:rsidRPr="00C34FBE">
        <w:rPr>
          <w:rFonts w:asciiTheme="majorBidi" w:hAnsiTheme="majorBidi" w:cstheme="majorBidi"/>
          <w:sz w:val="24"/>
          <w:szCs w:val="24"/>
        </w:rPr>
        <w:t>activity.</w:t>
      </w:r>
      <w:r w:rsidR="0077008A" w:rsidRPr="00C34FBE">
        <w:rPr>
          <w:rStyle w:val="FootnoteReference"/>
          <w:rFonts w:asciiTheme="majorBidi" w:hAnsiTheme="majorBidi" w:cstheme="majorBidi"/>
          <w:sz w:val="24"/>
          <w:szCs w:val="24"/>
        </w:rPr>
        <w:footnoteReference w:id="42"/>
      </w:r>
      <w:r w:rsidR="00183DFE" w:rsidRPr="00C34FBE">
        <w:rPr>
          <w:rFonts w:asciiTheme="majorBidi" w:hAnsiTheme="majorBidi" w:cstheme="majorBidi"/>
          <w:sz w:val="24"/>
          <w:szCs w:val="24"/>
        </w:rPr>
        <w:t xml:space="preserve"> </w:t>
      </w:r>
      <w:r w:rsidR="009C3771" w:rsidRPr="00C34FBE">
        <w:rPr>
          <w:rFonts w:asciiTheme="majorBidi" w:hAnsiTheme="majorBidi" w:cstheme="majorBidi"/>
          <w:sz w:val="24"/>
          <w:szCs w:val="24"/>
        </w:rPr>
        <w:t xml:space="preserve">This idea produces </w:t>
      </w:r>
      <w:r w:rsidR="00A53CA2" w:rsidRPr="00C34FBE">
        <w:rPr>
          <w:rFonts w:asciiTheme="majorBidi" w:hAnsiTheme="majorBidi" w:cstheme="majorBidi"/>
          <w:sz w:val="24"/>
          <w:szCs w:val="24"/>
        </w:rPr>
        <w:t>histori</w:t>
      </w:r>
      <w:r w:rsidR="009C3771" w:rsidRPr="00C34FBE">
        <w:rPr>
          <w:rFonts w:asciiTheme="majorBidi" w:hAnsiTheme="majorBidi" w:cstheme="majorBidi"/>
          <w:sz w:val="24"/>
          <w:szCs w:val="24"/>
        </w:rPr>
        <w:t>o</w:t>
      </w:r>
      <w:r w:rsidR="00A53CA2" w:rsidRPr="00C34FBE">
        <w:rPr>
          <w:rFonts w:asciiTheme="majorBidi" w:hAnsiTheme="majorBidi" w:cstheme="majorBidi"/>
          <w:sz w:val="24"/>
          <w:szCs w:val="24"/>
        </w:rPr>
        <w:t>sophic</w:t>
      </w:r>
      <w:r w:rsidR="00F0370B" w:rsidRPr="00C34FBE">
        <w:rPr>
          <w:rFonts w:asciiTheme="majorBidi" w:hAnsiTheme="majorBidi" w:cstheme="majorBidi"/>
          <w:sz w:val="24"/>
          <w:szCs w:val="24"/>
        </w:rPr>
        <w:t xml:space="preserve">al </w:t>
      </w:r>
      <w:r w:rsidR="004F5494" w:rsidRPr="00C34FBE">
        <w:rPr>
          <w:rFonts w:asciiTheme="majorBidi" w:hAnsiTheme="majorBidi" w:cstheme="majorBidi"/>
          <w:sz w:val="24"/>
          <w:szCs w:val="24"/>
        </w:rPr>
        <w:t>thinking,</w:t>
      </w:r>
      <w:r w:rsidR="00817F43" w:rsidRPr="00C34FBE">
        <w:rPr>
          <w:rFonts w:asciiTheme="majorBidi" w:hAnsiTheme="majorBidi" w:cstheme="majorBidi"/>
          <w:sz w:val="24"/>
          <w:szCs w:val="24"/>
        </w:rPr>
        <w:t xml:space="preserve"> </w:t>
      </w:r>
      <w:r w:rsidR="00BE6EAE" w:rsidRPr="00C34FBE">
        <w:rPr>
          <w:rFonts w:asciiTheme="majorBidi" w:hAnsiTheme="majorBidi" w:cstheme="majorBidi"/>
          <w:sz w:val="24"/>
          <w:szCs w:val="24"/>
        </w:rPr>
        <w:t xml:space="preserve">the interpretation of </w:t>
      </w:r>
      <w:r w:rsidR="00817F43" w:rsidRPr="00C34FBE">
        <w:rPr>
          <w:rFonts w:asciiTheme="majorBidi" w:hAnsiTheme="majorBidi" w:cstheme="majorBidi"/>
          <w:sz w:val="24"/>
          <w:szCs w:val="24"/>
        </w:rPr>
        <w:t xml:space="preserve">historic </w:t>
      </w:r>
      <w:r w:rsidR="009C323C" w:rsidRPr="00C34FBE">
        <w:rPr>
          <w:rFonts w:asciiTheme="majorBidi" w:hAnsiTheme="majorBidi" w:cstheme="majorBidi"/>
          <w:sz w:val="24"/>
          <w:szCs w:val="24"/>
        </w:rPr>
        <w:t xml:space="preserve">occurrences </w:t>
      </w:r>
      <w:r w:rsidR="00A30D42" w:rsidRPr="00C34FBE">
        <w:rPr>
          <w:rFonts w:asciiTheme="majorBidi" w:hAnsiTheme="majorBidi" w:cstheme="majorBidi"/>
          <w:sz w:val="24"/>
          <w:szCs w:val="24"/>
        </w:rPr>
        <w:t>as events directed by God</w:t>
      </w:r>
      <w:r w:rsidR="006D1139" w:rsidRPr="00C34FBE">
        <w:rPr>
          <w:rFonts w:asciiTheme="majorBidi" w:hAnsiTheme="majorBidi" w:cstheme="majorBidi"/>
          <w:sz w:val="24"/>
          <w:szCs w:val="24"/>
        </w:rPr>
        <w:t xml:space="preserve">, </w:t>
      </w:r>
      <w:r w:rsidR="003D2B1C" w:rsidRPr="00C34FBE">
        <w:rPr>
          <w:rFonts w:asciiTheme="majorBidi" w:hAnsiTheme="majorBidi" w:cstheme="majorBidi"/>
          <w:sz w:val="24"/>
          <w:szCs w:val="24"/>
        </w:rPr>
        <w:t xml:space="preserve">through which </w:t>
      </w:r>
      <w:r w:rsidR="003C26BC" w:rsidRPr="00C34FBE">
        <w:rPr>
          <w:rFonts w:asciiTheme="majorBidi" w:hAnsiTheme="majorBidi" w:cstheme="majorBidi"/>
          <w:sz w:val="24"/>
          <w:szCs w:val="24"/>
        </w:rPr>
        <w:t>mankind should p</w:t>
      </w:r>
      <w:r w:rsidR="0076252C" w:rsidRPr="00C34FBE">
        <w:rPr>
          <w:rFonts w:asciiTheme="majorBidi" w:hAnsiTheme="majorBidi" w:cstheme="majorBidi"/>
          <w:sz w:val="24"/>
          <w:szCs w:val="24"/>
        </w:rPr>
        <w:t xml:space="preserve">rogress </w:t>
      </w:r>
      <w:r w:rsidR="00CA01A6">
        <w:rPr>
          <w:rFonts w:asciiTheme="majorBidi" w:hAnsiTheme="majorBidi" w:cstheme="majorBidi"/>
          <w:sz w:val="24"/>
          <w:szCs w:val="24"/>
        </w:rPr>
        <w:t>toward</w:t>
      </w:r>
      <w:r w:rsidR="003C26BC" w:rsidRPr="00C34FBE">
        <w:rPr>
          <w:rFonts w:asciiTheme="majorBidi" w:hAnsiTheme="majorBidi" w:cstheme="majorBidi"/>
          <w:sz w:val="24"/>
          <w:szCs w:val="24"/>
        </w:rPr>
        <w:t xml:space="preserve"> a state of </w:t>
      </w:r>
      <w:r w:rsidR="006A0472" w:rsidRPr="00C34FBE">
        <w:rPr>
          <w:rFonts w:asciiTheme="majorBidi" w:hAnsiTheme="majorBidi" w:cstheme="majorBidi"/>
          <w:sz w:val="24"/>
          <w:szCs w:val="24"/>
        </w:rPr>
        <w:t>awareness of God and devotion to Him.</w:t>
      </w:r>
      <w:r w:rsidR="000A7616" w:rsidRPr="00C34FBE">
        <w:rPr>
          <w:rStyle w:val="FootnoteReference"/>
          <w:rFonts w:asciiTheme="majorBidi" w:hAnsiTheme="majorBidi" w:cstheme="majorBidi"/>
          <w:sz w:val="24"/>
          <w:szCs w:val="24"/>
        </w:rPr>
        <w:footnoteReference w:id="43"/>
      </w:r>
    </w:p>
    <w:p w14:paraId="36A680B4" w14:textId="5CF4D0CF" w:rsidR="00667451" w:rsidRPr="00C34FBE" w:rsidRDefault="00854CDC"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The </w:t>
      </w:r>
      <w:r w:rsidR="004738FD" w:rsidRPr="00C34FBE">
        <w:rPr>
          <w:rFonts w:asciiTheme="majorBidi" w:hAnsiTheme="majorBidi" w:cstheme="majorBidi"/>
          <w:sz w:val="24"/>
          <w:szCs w:val="24"/>
        </w:rPr>
        <w:t>goal of the kabbalist</w:t>
      </w:r>
      <w:r w:rsidR="00F41797">
        <w:rPr>
          <w:rFonts w:asciiTheme="majorBidi" w:hAnsiTheme="majorBidi" w:cstheme="majorBidi"/>
          <w:sz w:val="24"/>
          <w:szCs w:val="24"/>
        </w:rPr>
        <w:t>, therefore,</w:t>
      </w:r>
      <w:r w:rsidR="004738FD" w:rsidRPr="00C34FBE">
        <w:rPr>
          <w:rFonts w:asciiTheme="majorBidi" w:hAnsiTheme="majorBidi" w:cstheme="majorBidi"/>
          <w:sz w:val="24"/>
          <w:szCs w:val="24"/>
        </w:rPr>
        <w:t xml:space="preserve"> is to understand </w:t>
      </w:r>
      <w:r w:rsidR="00434548" w:rsidRPr="00C34FBE">
        <w:rPr>
          <w:rFonts w:asciiTheme="majorBidi" w:hAnsiTheme="majorBidi" w:cstheme="majorBidi"/>
          <w:sz w:val="24"/>
          <w:szCs w:val="24"/>
        </w:rPr>
        <w:t>the</w:t>
      </w:r>
      <w:r w:rsidR="00434548" w:rsidRPr="00C34FBE">
        <w:rPr>
          <w:rFonts w:asciiTheme="majorBidi" w:hAnsiTheme="majorBidi" w:cstheme="majorBidi"/>
          <w:sz w:val="24"/>
          <w:szCs w:val="24"/>
          <w:rtl/>
        </w:rPr>
        <w:t xml:space="preserve"> </w:t>
      </w:r>
      <w:r w:rsidR="00434548" w:rsidRPr="00C34FBE">
        <w:rPr>
          <w:rFonts w:asciiTheme="majorBidi" w:hAnsiTheme="majorBidi" w:cstheme="majorBidi"/>
          <w:sz w:val="24"/>
          <w:szCs w:val="24"/>
        </w:rPr>
        <w:t>subject</w:t>
      </w:r>
      <w:r w:rsidR="00E61414" w:rsidRPr="00C34FBE">
        <w:rPr>
          <w:rFonts w:asciiTheme="majorBidi" w:hAnsiTheme="majorBidi" w:cstheme="majorBidi"/>
          <w:sz w:val="24"/>
          <w:szCs w:val="24"/>
        </w:rPr>
        <w:t xml:space="preserve"> to which the metaphor refers. </w:t>
      </w:r>
      <w:r w:rsidR="00D0697F" w:rsidRPr="00C34FBE">
        <w:rPr>
          <w:rFonts w:asciiTheme="majorBidi" w:hAnsiTheme="majorBidi" w:cstheme="majorBidi"/>
          <w:sz w:val="24"/>
          <w:szCs w:val="24"/>
        </w:rPr>
        <w:t xml:space="preserve">In the radical version of this outlook, the </w:t>
      </w:r>
      <w:r w:rsidR="004F50FB" w:rsidRPr="00C34FBE">
        <w:rPr>
          <w:rFonts w:asciiTheme="majorBidi" w:hAnsiTheme="majorBidi" w:cstheme="majorBidi"/>
          <w:sz w:val="24"/>
          <w:szCs w:val="24"/>
        </w:rPr>
        <w:t xml:space="preserve">expert </w:t>
      </w:r>
      <w:r w:rsidR="00077CDE" w:rsidRPr="00C34FBE">
        <w:rPr>
          <w:rFonts w:asciiTheme="majorBidi" w:hAnsiTheme="majorBidi" w:cstheme="majorBidi"/>
          <w:sz w:val="24"/>
          <w:szCs w:val="24"/>
        </w:rPr>
        <w:t xml:space="preserve">engagement with the details </w:t>
      </w:r>
      <w:r w:rsidR="00387936" w:rsidRPr="00C34FBE">
        <w:rPr>
          <w:rFonts w:asciiTheme="majorBidi" w:hAnsiTheme="majorBidi" w:cstheme="majorBidi"/>
          <w:sz w:val="24"/>
          <w:szCs w:val="24"/>
        </w:rPr>
        <w:t xml:space="preserve">(as Ramchal did also in his </w:t>
      </w:r>
      <w:r w:rsidR="00F10ED9" w:rsidRPr="00C34FBE">
        <w:rPr>
          <w:rFonts w:asciiTheme="majorBidi" w:hAnsiTheme="majorBidi" w:cstheme="majorBidi"/>
          <w:sz w:val="24"/>
          <w:szCs w:val="24"/>
        </w:rPr>
        <w:t xml:space="preserve">diverse writings) </w:t>
      </w:r>
      <w:r w:rsidR="00434548" w:rsidRPr="00C34FBE">
        <w:rPr>
          <w:rFonts w:asciiTheme="majorBidi" w:hAnsiTheme="majorBidi" w:cstheme="majorBidi"/>
          <w:sz w:val="24"/>
          <w:szCs w:val="24"/>
        </w:rPr>
        <w:t xml:space="preserve">is intended to </w:t>
      </w:r>
      <w:r w:rsidR="005B4689" w:rsidRPr="00C34FBE">
        <w:rPr>
          <w:rFonts w:asciiTheme="majorBidi" w:hAnsiTheme="majorBidi" w:cstheme="majorBidi"/>
          <w:sz w:val="24"/>
          <w:szCs w:val="24"/>
        </w:rPr>
        <w:t xml:space="preserve">define </w:t>
      </w:r>
      <w:r w:rsidR="009420BE" w:rsidRPr="00C34FBE">
        <w:rPr>
          <w:rFonts w:asciiTheme="majorBidi" w:hAnsiTheme="majorBidi" w:cstheme="majorBidi"/>
          <w:sz w:val="24"/>
          <w:szCs w:val="24"/>
        </w:rPr>
        <w:t xml:space="preserve">the </w:t>
      </w:r>
      <w:r w:rsidR="004275E9" w:rsidRPr="00C34FBE">
        <w:rPr>
          <w:rFonts w:asciiTheme="majorBidi" w:hAnsiTheme="majorBidi" w:cstheme="majorBidi"/>
          <w:sz w:val="24"/>
          <w:szCs w:val="24"/>
        </w:rPr>
        <w:t xml:space="preserve">meaning </w:t>
      </w:r>
      <w:r w:rsidR="009420BE" w:rsidRPr="00C34FBE">
        <w:rPr>
          <w:rFonts w:asciiTheme="majorBidi" w:hAnsiTheme="majorBidi" w:cstheme="majorBidi"/>
          <w:sz w:val="24"/>
          <w:szCs w:val="24"/>
        </w:rPr>
        <w:t xml:space="preserve">of the metaphor </w:t>
      </w:r>
      <w:r w:rsidR="005B4689" w:rsidRPr="00C34FBE">
        <w:rPr>
          <w:rFonts w:asciiTheme="majorBidi" w:hAnsiTheme="majorBidi" w:cstheme="majorBidi"/>
          <w:sz w:val="24"/>
          <w:szCs w:val="24"/>
        </w:rPr>
        <w:t>as accurately as possible</w:t>
      </w:r>
      <w:r w:rsidR="004275E9" w:rsidRPr="00C34FBE">
        <w:rPr>
          <w:rFonts w:asciiTheme="majorBidi" w:hAnsiTheme="majorBidi" w:cstheme="majorBidi"/>
          <w:sz w:val="24"/>
          <w:szCs w:val="24"/>
        </w:rPr>
        <w:t xml:space="preserve">; however, </w:t>
      </w:r>
      <w:r w:rsidR="00313665" w:rsidRPr="00C34FBE">
        <w:rPr>
          <w:rFonts w:asciiTheme="majorBidi" w:hAnsiTheme="majorBidi" w:cstheme="majorBidi"/>
          <w:sz w:val="24"/>
          <w:szCs w:val="24"/>
        </w:rPr>
        <w:t xml:space="preserve">once </w:t>
      </w:r>
      <w:r w:rsidR="00D577A9" w:rsidRPr="00C34FBE">
        <w:rPr>
          <w:rFonts w:asciiTheme="majorBidi" w:hAnsiTheme="majorBidi" w:cstheme="majorBidi"/>
          <w:sz w:val="24"/>
          <w:szCs w:val="24"/>
        </w:rPr>
        <w:t xml:space="preserve">the subject of the metaphor is understood, that is </w:t>
      </w:r>
      <w:r w:rsidR="004435A1" w:rsidRPr="00C34FBE">
        <w:rPr>
          <w:rFonts w:asciiTheme="majorBidi" w:hAnsiTheme="majorBidi" w:cstheme="majorBidi"/>
          <w:sz w:val="24"/>
          <w:szCs w:val="24"/>
        </w:rPr>
        <w:t>enough</w:t>
      </w:r>
      <w:r w:rsidR="00F70F8A" w:rsidRPr="00C34FBE">
        <w:rPr>
          <w:rFonts w:asciiTheme="majorBidi" w:hAnsiTheme="majorBidi" w:cstheme="majorBidi"/>
          <w:sz w:val="24"/>
          <w:szCs w:val="24"/>
        </w:rPr>
        <w:t>.</w:t>
      </w:r>
      <w:r w:rsidR="001C5B8E" w:rsidRPr="00C34FBE">
        <w:rPr>
          <w:rFonts w:asciiTheme="majorBidi" w:hAnsiTheme="majorBidi" w:cstheme="majorBidi"/>
          <w:sz w:val="24"/>
          <w:szCs w:val="24"/>
        </w:rPr>
        <w:t xml:space="preserve"> </w:t>
      </w:r>
      <w:r w:rsidR="00F70F8A" w:rsidRPr="00C34FBE">
        <w:rPr>
          <w:rFonts w:asciiTheme="majorBidi" w:hAnsiTheme="majorBidi" w:cstheme="majorBidi"/>
          <w:sz w:val="24"/>
          <w:szCs w:val="24"/>
        </w:rPr>
        <w:t xml:space="preserve">Therefore, </w:t>
      </w:r>
      <w:r w:rsidR="009B4CCA" w:rsidRPr="00C34FBE">
        <w:rPr>
          <w:rFonts w:asciiTheme="majorBidi" w:hAnsiTheme="majorBidi" w:cstheme="majorBidi"/>
          <w:sz w:val="24"/>
          <w:szCs w:val="24"/>
        </w:rPr>
        <w:t xml:space="preserve">the </w:t>
      </w:r>
      <w:r w:rsidR="006726A4" w:rsidRPr="00C34FBE">
        <w:rPr>
          <w:rFonts w:asciiTheme="majorBidi" w:hAnsiTheme="majorBidi" w:cstheme="majorBidi"/>
          <w:sz w:val="24"/>
          <w:szCs w:val="24"/>
        </w:rPr>
        <w:t>knowledge</w:t>
      </w:r>
      <w:r w:rsidR="005B5FAF" w:rsidRPr="00C34FBE">
        <w:rPr>
          <w:rFonts w:asciiTheme="majorBidi" w:hAnsiTheme="majorBidi" w:cstheme="majorBidi"/>
          <w:sz w:val="24"/>
          <w:szCs w:val="24"/>
        </w:rPr>
        <w:t xml:space="preserve"> as it is formulated </w:t>
      </w:r>
      <w:r w:rsidR="00FA038A" w:rsidRPr="00C34FBE">
        <w:rPr>
          <w:rFonts w:asciiTheme="majorBidi" w:hAnsiTheme="majorBidi" w:cstheme="majorBidi"/>
          <w:sz w:val="24"/>
          <w:szCs w:val="24"/>
        </w:rPr>
        <w:t xml:space="preserve">in </w:t>
      </w:r>
      <w:r w:rsidR="00FC2387" w:rsidRPr="00C34FBE">
        <w:rPr>
          <w:rFonts w:asciiTheme="majorBidi" w:hAnsiTheme="majorBidi" w:cstheme="majorBidi"/>
          <w:sz w:val="24"/>
          <w:szCs w:val="24"/>
        </w:rPr>
        <w:t xml:space="preserve">the </w:t>
      </w:r>
      <w:r w:rsidR="00FA038A" w:rsidRPr="00C34FBE">
        <w:rPr>
          <w:rFonts w:asciiTheme="majorBidi" w:hAnsiTheme="majorBidi" w:cstheme="majorBidi"/>
          <w:sz w:val="24"/>
          <w:szCs w:val="24"/>
        </w:rPr>
        <w:t xml:space="preserve">non-kabbalistic writings </w:t>
      </w:r>
      <w:r w:rsidR="00756269">
        <w:rPr>
          <w:rFonts w:asciiTheme="majorBidi" w:hAnsiTheme="majorBidi" w:cstheme="majorBidi"/>
          <w:sz w:val="24"/>
          <w:szCs w:val="24"/>
        </w:rPr>
        <w:t>may be</w:t>
      </w:r>
      <w:r w:rsidR="00FA038A" w:rsidRPr="00C34FBE">
        <w:rPr>
          <w:rFonts w:asciiTheme="majorBidi" w:hAnsiTheme="majorBidi" w:cstheme="majorBidi"/>
          <w:sz w:val="24"/>
          <w:szCs w:val="24"/>
        </w:rPr>
        <w:t xml:space="preserve"> sufficient to attain </w:t>
      </w:r>
      <w:r w:rsidR="007A257E" w:rsidRPr="00C34FBE">
        <w:rPr>
          <w:rFonts w:asciiTheme="majorBidi" w:hAnsiTheme="majorBidi" w:cstheme="majorBidi"/>
          <w:sz w:val="24"/>
          <w:szCs w:val="24"/>
        </w:rPr>
        <w:t>the Kabbalah’s aims. The original motivation</w:t>
      </w:r>
      <w:r w:rsidR="00756269">
        <w:rPr>
          <w:rFonts w:asciiTheme="majorBidi" w:hAnsiTheme="majorBidi" w:cstheme="majorBidi"/>
          <w:sz w:val="24"/>
          <w:szCs w:val="24"/>
        </w:rPr>
        <w:t>, therefore,</w:t>
      </w:r>
      <w:r w:rsidR="00B65324" w:rsidRPr="00C34FBE">
        <w:rPr>
          <w:rFonts w:asciiTheme="majorBidi" w:hAnsiTheme="majorBidi" w:cstheme="majorBidi"/>
          <w:sz w:val="24"/>
          <w:szCs w:val="24"/>
        </w:rPr>
        <w:t xml:space="preserve"> </w:t>
      </w:r>
      <w:r w:rsidR="00B17690" w:rsidRPr="00C34FBE">
        <w:rPr>
          <w:rFonts w:asciiTheme="majorBidi" w:hAnsiTheme="majorBidi" w:cstheme="majorBidi"/>
          <w:sz w:val="24"/>
          <w:szCs w:val="24"/>
        </w:rPr>
        <w:t>remains intact.</w:t>
      </w:r>
      <w:r w:rsidR="00B65324" w:rsidRPr="00C34FBE">
        <w:rPr>
          <w:rFonts w:asciiTheme="majorBidi" w:hAnsiTheme="majorBidi" w:cstheme="majorBidi"/>
          <w:sz w:val="24"/>
          <w:szCs w:val="24"/>
        </w:rPr>
        <w:t xml:space="preserve"> </w:t>
      </w:r>
      <w:r w:rsidR="007E5364" w:rsidRPr="00C34FBE">
        <w:rPr>
          <w:rFonts w:asciiTheme="majorBidi" w:hAnsiTheme="majorBidi" w:cstheme="majorBidi"/>
          <w:sz w:val="24"/>
          <w:szCs w:val="24"/>
        </w:rPr>
        <w:t xml:space="preserve">If so, the </w:t>
      </w:r>
      <w:r w:rsidR="00D734F5" w:rsidRPr="00C34FBE">
        <w:rPr>
          <w:rFonts w:asciiTheme="majorBidi" w:hAnsiTheme="majorBidi" w:cstheme="majorBidi"/>
          <w:sz w:val="24"/>
          <w:szCs w:val="24"/>
        </w:rPr>
        <w:t>m</w:t>
      </w:r>
      <w:r w:rsidR="007E5364" w:rsidRPr="00C34FBE">
        <w:rPr>
          <w:rFonts w:asciiTheme="majorBidi" w:hAnsiTheme="majorBidi" w:cstheme="majorBidi"/>
          <w:sz w:val="24"/>
          <w:szCs w:val="24"/>
        </w:rPr>
        <w:t>otivating factor in Ra</w:t>
      </w:r>
      <w:r w:rsidR="00D64248" w:rsidRPr="00C34FBE">
        <w:rPr>
          <w:rFonts w:asciiTheme="majorBidi" w:hAnsiTheme="majorBidi" w:cstheme="majorBidi"/>
          <w:sz w:val="24"/>
          <w:szCs w:val="24"/>
        </w:rPr>
        <w:t>m</w:t>
      </w:r>
      <w:r w:rsidR="007E5364" w:rsidRPr="00C34FBE">
        <w:rPr>
          <w:rFonts w:asciiTheme="majorBidi" w:hAnsiTheme="majorBidi" w:cstheme="majorBidi"/>
          <w:sz w:val="24"/>
          <w:szCs w:val="24"/>
        </w:rPr>
        <w:t xml:space="preserve">chal’s </w:t>
      </w:r>
      <w:r w:rsidR="00D734F5" w:rsidRPr="00C34FBE">
        <w:rPr>
          <w:rFonts w:asciiTheme="majorBidi" w:hAnsiTheme="majorBidi" w:cstheme="majorBidi"/>
          <w:sz w:val="24"/>
          <w:szCs w:val="24"/>
        </w:rPr>
        <w:t>w</w:t>
      </w:r>
      <w:r w:rsidR="007E5364" w:rsidRPr="00C34FBE">
        <w:rPr>
          <w:rFonts w:asciiTheme="majorBidi" w:hAnsiTheme="majorBidi" w:cstheme="majorBidi"/>
          <w:sz w:val="24"/>
          <w:szCs w:val="24"/>
        </w:rPr>
        <w:t>ritings</w:t>
      </w:r>
      <w:r w:rsidR="003851E8" w:rsidRPr="00C34FBE">
        <w:rPr>
          <w:rFonts w:asciiTheme="majorBidi" w:hAnsiTheme="majorBidi" w:cstheme="majorBidi"/>
          <w:sz w:val="24"/>
          <w:szCs w:val="24"/>
        </w:rPr>
        <w:t xml:space="preserve">, including the </w:t>
      </w:r>
      <w:r w:rsidR="005F10D5" w:rsidRPr="00C34FBE">
        <w:rPr>
          <w:rFonts w:asciiTheme="majorBidi" w:hAnsiTheme="majorBidi" w:cstheme="majorBidi"/>
          <w:sz w:val="24"/>
          <w:szCs w:val="24"/>
        </w:rPr>
        <w:t xml:space="preserve">non-kabbalistic, is theurgic: </w:t>
      </w:r>
      <w:r w:rsidR="006109A9" w:rsidRPr="00C34FBE">
        <w:rPr>
          <w:rFonts w:asciiTheme="majorBidi" w:hAnsiTheme="majorBidi" w:cstheme="majorBidi"/>
          <w:sz w:val="24"/>
          <w:szCs w:val="24"/>
        </w:rPr>
        <w:t>the</w:t>
      </w:r>
      <w:r w:rsidR="005F10D5" w:rsidRPr="00C34FBE">
        <w:rPr>
          <w:rFonts w:asciiTheme="majorBidi" w:hAnsiTheme="majorBidi" w:cstheme="majorBidi"/>
          <w:sz w:val="24"/>
          <w:szCs w:val="24"/>
        </w:rPr>
        <w:t xml:space="preserve"> repair of the </w:t>
      </w:r>
      <w:r w:rsidR="005F10D5" w:rsidRPr="00C34FBE">
        <w:rPr>
          <w:rFonts w:asciiTheme="majorBidi" w:hAnsiTheme="majorBidi" w:cstheme="majorBidi"/>
          <w:i/>
          <w:iCs/>
          <w:sz w:val="24"/>
          <w:szCs w:val="24"/>
        </w:rPr>
        <w:t>shek</w:t>
      </w:r>
      <w:r w:rsidR="00B776FD" w:rsidRPr="00C34FBE">
        <w:rPr>
          <w:rFonts w:asciiTheme="majorBidi" w:hAnsiTheme="majorBidi" w:cstheme="majorBidi"/>
          <w:i/>
          <w:iCs/>
          <w:sz w:val="24"/>
          <w:szCs w:val="24"/>
        </w:rPr>
        <w:t>h</w:t>
      </w:r>
      <w:r w:rsidR="005F10D5" w:rsidRPr="00C34FBE">
        <w:rPr>
          <w:rFonts w:asciiTheme="majorBidi" w:hAnsiTheme="majorBidi" w:cstheme="majorBidi"/>
          <w:i/>
          <w:iCs/>
          <w:sz w:val="24"/>
          <w:szCs w:val="24"/>
        </w:rPr>
        <w:t>ina</w:t>
      </w:r>
      <w:r w:rsidR="00177400">
        <w:rPr>
          <w:rFonts w:asciiTheme="majorBidi" w:hAnsiTheme="majorBidi" w:cstheme="majorBidi"/>
          <w:i/>
          <w:iCs/>
          <w:sz w:val="24"/>
          <w:szCs w:val="24"/>
        </w:rPr>
        <w:t>h</w:t>
      </w:r>
      <w:r w:rsidR="00B776FD" w:rsidRPr="00C34FBE">
        <w:rPr>
          <w:rFonts w:asciiTheme="majorBidi" w:hAnsiTheme="majorBidi" w:cstheme="majorBidi"/>
          <w:sz w:val="24"/>
          <w:szCs w:val="24"/>
        </w:rPr>
        <w:t xml:space="preserve"> [divine presence]</w:t>
      </w:r>
      <w:r w:rsidR="005F10D5" w:rsidRPr="00C34FBE">
        <w:rPr>
          <w:rFonts w:asciiTheme="majorBidi" w:hAnsiTheme="majorBidi" w:cstheme="majorBidi"/>
          <w:sz w:val="24"/>
          <w:szCs w:val="24"/>
        </w:rPr>
        <w:t>, the repair of the messiah</w:t>
      </w:r>
      <w:r w:rsidR="0041216F" w:rsidRPr="00C34FBE">
        <w:rPr>
          <w:rFonts w:asciiTheme="majorBidi" w:hAnsiTheme="majorBidi" w:cstheme="majorBidi"/>
          <w:sz w:val="24"/>
          <w:szCs w:val="24"/>
        </w:rPr>
        <w:t xml:space="preserve">, bringing </w:t>
      </w:r>
      <w:r w:rsidR="00605341" w:rsidRPr="00C34FBE">
        <w:rPr>
          <w:rFonts w:asciiTheme="majorBidi" w:hAnsiTheme="majorBidi" w:cstheme="majorBidi"/>
          <w:sz w:val="24"/>
          <w:szCs w:val="24"/>
        </w:rPr>
        <w:t>redemption</w:t>
      </w:r>
      <w:r w:rsidR="00177400">
        <w:rPr>
          <w:rFonts w:asciiTheme="majorBidi" w:hAnsiTheme="majorBidi" w:cstheme="majorBidi"/>
          <w:sz w:val="24"/>
          <w:szCs w:val="24"/>
        </w:rPr>
        <w:t>,</w:t>
      </w:r>
      <w:r w:rsidR="00605341" w:rsidRPr="00C34FBE">
        <w:rPr>
          <w:rFonts w:asciiTheme="majorBidi" w:hAnsiTheme="majorBidi" w:cstheme="majorBidi"/>
          <w:sz w:val="24"/>
          <w:szCs w:val="24"/>
        </w:rPr>
        <w:t xml:space="preserve"> and so forth.</w:t>
      </w:r>
      <w:r w:rsidR="00605341" w:rsidRPr="00C34FBE">
        <w:rPr>
          <w:rStyle w:val="FootnoteReference"/>
          <w:rFonts w:asciiTheme="majorBidi" w:hAnsiTheme="majorBidi" w:cstheme="majorBidi"/>
          <w:sz w:val="24"/>
          <w:szCs w:val="24"/>
        </w:rPr>
        <w:footnoteReference w:id="44"/>
      </w:r>
      <w:r w:rsidR="00EC257F" w:rsidRPr="00C34FBE">
        <w:rPr>
          <w:rFonts w:asciiTheme="majorBidi" w:hAnsiTheme="majorBidi" w:cstheme="majorBidi"/>
          <w:sz w:val="24"/>
          <w:szCs w:val="24"/>
        </w:rPr>
        <w:t xml:space="preserve"> Knowing the meaning of the metaphor </w:t>
      </w:r>
      <w:r w:rsidR="009B077E" w:rsidRPr="00C34FBE">
        <w:rPr>
          <w:rFonts w:asciiTheme="majorBidi" w:hAnsiTheme="majorBidi" w:cstheme="majorBidi"/>
          <w:sz w:val="24"/>
          <w:szCs w:val="24"/>
        </w:rPr>
        <w:t>as it appears in the exoteric formulation i</w:t>
      </w:r>
      <w:r w:rsidR="00C77C50" w:rsidRPr="00C34FBE">
        <w:rPr>
          <w:rFonts w:asciiTheme="majorBidi" w:hAnsiTheme="majorBidi" w:cstheme="majorBidi"/>
          <w:sz w:val="24"/>
          <w:szCs w:val="24"/>
        </w:rPr>
        <w:t>s</w:t>
      </w:r>
      <w:r w:rsidR="009B077E" w:rsidRPr="00C34FBE">
        <w:rPr>
          <w:rFonts w:asciiTheme="majorBidi" w:hAnsiTheme="majorBidi" w:cstheme="majorBidi"/>
          <w:sz w:val="24"/>
          <w:szCs w:val="24"/>
        </w:rPr>
        <w:t xml:space="preserve"> therefore sufficient </w:t>
      </w:r>
      <w:r w:rsidR="00DD5DD4" w:rsidRPr="00C34FBE">
        <w:rPr>
          <w:rFonts w:asciiTheme="majorBidi" w:hAnsiTheme="majorBidi" w:cstheme="majorBidi"/>
          <w:sz w:val="24"/>
          <w:szCs w:val="24"/>
        </w:rPr>
        <w:t xml:space="preserve">to advance, at least </w:t>
      </w:r>
      <w:r w:rsidR="00C77C50" w:rsidRPr="00C34FBE">
        <w:rPr>
          <w:rFonts w:asciiTheme="majorBidi" w:hAnsiTheme="majorBidi" w:cstheme="majorBidi"/>
          <w:sz w:val="24"/>
          <w:szCs w:val="24"/>
        </w:rPr>
        <w:t xml:space="preserve">to </w:t>
      </w:r>
      <w:r w:rsidR="00CF5743" w:rsidRPr="00C34FBE">
        <w:rPr>
          <w:rFonts w:asciiTheme="majorBidi" w:hAnsiTheme="majorBidi" w:cstheme="majorBidi"/>
          <w:sz w:val="24"/>
          <w:szCs w:val="24"/>
        </w:rPr>
        <w:t>some</w:t>
      </w:r>
      <w:r w:rsidR="00C77C50" w:rsidRPr="00C34FBE">
        <w:rPr>
          <w:rFonts w:asciiTheme="majorBidi" w:hAnsiTheme="majorBidi" w:cstheme="majorBidi"/>
          <w:sz w:val="24"/>
          <w:szCs w:val="24"/>
        </w:rPr>
        <w:t xml:space="preserve"> extent</w:t>
      </w:r>
      <w:r w:rsidR="00CF5743" w:rsidRPr="00C34FBE">
        <w:rPr>
          <w:rFonts w:asciiTheme="majorBidi" w:hAnsiTheme="majorBidi" w:cstheme="majorBidi"/>
          <w:sz w:val="24"/>
          <w:szCs w:val="24"/>
        </w:rPr>
        <w:t xml:space="preserve">, these aims, specifically </w:t>
      </w:r>
      <w:r w:rsidR="001309BD" w:rsidRPr="00C34FBE">
        <w:rPr>
          <w:rFonts w:asciiTheme="majorBidi" w:hAnsiTheme="majorBidi" w:cstheme="majorBidi"/>
          <w:sz w:val="24"/>
          <w:szCs w:val="24"/>
        </w:rPr>
        <w:t xml:space="preserve">bringing forward redemption by taking part in the </w:t>
      </w:r>
      <w:r w:rsidR="00554A43" w:rsidRPr="00C34FBE">
        <w:rPr>
          <w:rFonts w:asciiTheme="majorBidi" w:hAnsiTheme="majorBidi" w:cstheme="majorBidi"/>
          <w:sz w:val="24"/>
          <w:szCs w:val="24"/>
        </w:rPr>
        <w:t>historiosophic</w:t>
      </w:r>
      <w:r w:rsidR="009D38D9" w:rsidRPr="00C34FBE">
        <w:rPr>
          <w:rFonts w:asciiTheme="majorBidi" w:hAnsiTheme="majorBidi" w:cstheme="majorBidi"/>
          <w:sz w:val="24"/>
          <w:szCs w:val="24"/>
        </w:rPr>
        <w:t>al</w:t>
      </w:r>
      <w:r w:rsidR="00554A43" w:rsidRPr="00C34FBE">
        <w:rPr>
          <w:rFonts w:asciiTheme="majorBidi" w:hAnsiTheme="majorBidi" w:cstheme="majorBidi"/>
          <w:sz w:val="24"/>
          <w:szCs w:val="24"/>
        </w:rPr>
        <w:t xml:space="preserve"> </w:t>
      </w:r>
      <w:r w:rsidR="00DD5DD4" w:rsidRPr="00C34FBE">
        <w:rPr>
          <w:rFonts w:asciiTheme="majorBidi" w:hAnsiTheme="majorBidi" w:cstheme="majorBidi"/>
          <w:sz w:val="24"/>
          <w:szCs w:val="24"/>
        </w:rPr>
        <w:t>p</w:t>
      </w:r>
      <w:r w:rsidR="00554A43" w:rsidRPr="00C34FBE">
        <w:rPr>
          <w:rFonts w:asciiTheme="majorBidi" w:hAnsiTheme="majorBidi" w:cstheme="majorBidi"/>
          <w:sz w:val="24"/>
          <w:szCs w:val="24"/>
        </w:rPr>
        <w:t xml:space="preserve">rocess. </w:t>
      </w:r>
      <w:r w:rsidR="00B95C2F" w:rsidRPr="00C34FBE">
        <w:rPr>
          <w:rFonts w:asciiTheme="majorBidi" w:hAnsiTheme="majorBidi" w:cstheme="majorBidi"/>
          <w:sz w:val="24"/>
          <w:szCs w:val="24"/>
        </w:rPr>
        <w:t xml:space="preserve">In effect, </w:t>
      </w:r>
      <w:r w:rsidR="00380958" w:rsidRPr="00C34FBE">
        <w:rPr>
          <w:rFonts w:asciiTheme="majorBidi" w:hAnsiTheme="majorBidi" w:cstheme="majorBidi"/>
          <w:sz w:val="24"/>
          <w:szCs w:val="24"/>
        </w:rPr>
        <w:t xml:space="preserve">the </w:t>
      </w:r>
      <w:r w:rsidR="00651685" w:rsidRPr="00C34FBE">
        <w:rPr>
          <w:rFonts w:asciiTheme="majorBidi" w:hAnsiTheme="majorBidi" w:cstheme="majorBidi"/>
          <w:sz w:val="24"/>
          <w:szCs w:val="24"/>
        </w:rPr>
        <w:t xml:space="preserve">historiosophical thinking </w:t>
      </w:r>
      <w:r w:rsidR="00380958" w:rsidRPr="00C34FBE">
        <w:rPr>
          <w:rFonts w:asciiTheme="majorBidi" w:hAnsiTheme="majorBidi" w:cstheme="majorBidi"/>
          <w:sz w:val="24"/>
          <w:szCs w:val="24"/>
        </w:rPr>
        <w:t xml:space="preserve">of the Ramchal school of thought </w:t>
      </w:r>
      <w:r w:rsidR="00651685" w:rsidRPr="00C34FBE">
        <w:rPr>
          <w:rFonts w:asciiTheme="majorBidi" w:hAnsiTheme="majorBidi" w:cstheme="majorBidi"/>
          <w:sz w:val="24"/>
          <w:szCs w:val="24"/>
        </w:rPr>
        <w:t xml:space="preserve">was </w:t>
      </w:r>
      <w:r w:rsidR="00BB11C4" w:rsidRPr="00C34FBE">
        <w:rPr>
          <w:rFonts w:asciiTheme="majorBidi" w:hAnsiTheme="majorBidi" w:cstheme="majorBidi"/>
          <w:sz w:val="24"/>
          <w:szCs w:val="24"/>
        </w:rPr>
        <w:t>accepted, to one degree or another</w:t>
      </w:r>
      <w:r w:rsidR="00D410E9">
        <w:rPr>
          <w:rFonts w:asciiTheme="majorBidi" w:hAnsiTheme="majorBidi" w:cstheme="majorBidi"/>
          <w:sz w:val="24"/>
          <w:szCs w:val="24"/>
        </w:rPr>
        <w:t>,</w:t>
      </w:r>
      <w:r w:rsidR="00BB11C4" w:rsidRPr="00C34FBE">
        <w:rPr>
          <w:rFonts w:asciiTheme="majorBidi" w:hAnsiTheme="majorBidi" w:cstheme="majorBidi"/>
          <w:sz w:val="24"/>
          <w:szCs w:val="24"/>
        </w:rPr>
        <w:t xml:space="preserve"> by the Vi</w:t>
      </w:r>
      <w:r w:rsidR="00856125" w:rsidRPr="00C34FBE">
        <w:rPr>
          <w:rFonts w:asciiTheme="majorBidi" w:hAnsiTheme="majorBidi" w:cstheme="majorBidi"/>
          <w:sz w:val="24"/>
          <w:szCs w:val="24"/>
        </w:rPr>
        <w:t>l</w:t>
      </w:r>
      <w:r w:rsidR="00BB11C4" w:rsidRPr="00C34FBE">
        <w:rPr>
          <w:rFonts w:asciiTheme="majorBidi" w:hAnsiTheme="majorBidi" w:cstheme="majorBidi"/>
          <w:sz w:val="24"/>
          <w:szCs w:val="24"/>
        </w:rPr>
        <w:t>na Gaon</w:t>
      </w:r>
      <w:r w:rsidR="00856125" w:rsidRPr="00C34FBE">
        <w:rPr>
          <w:rFonts w:asciiTheme="majorBidi" w:hAnsiTheme="majorBidi" w:cstheme="majorBidi"/>
          <w:sz w:val="24"/>
          <w:szCs w:val="24"/>
        </w:rPr>
        <w:t xml:space="preserve"> and his </w:t>
      </w:r>
      <w:r w:rsidR="00585E3A" w:rsidRPr="00C34FBE">
        <w:rPr>
          <w:rFonts w:asciiTheme="majorBidi" w:hAnsiTheme="majorBidi" w:cstheme="majorBidi"/>
          <w:sz w:val="24"/>
          <w:szCs w:val="24"/>
        </w:rPr>
        <w:t xml:space="preserve">various groups of </w:t>
      </w:r>
      <w:r w:rsidR="00856125" w:rsidRPr="00C34FBE">
        <w:rPr>
          <w:rFonts w:asciiTheme="majorBidi" w:hAnsiTheme="majorBidi" w:cstheme="majorBidi"/>
          <w:sz w:val="24"/>
          <w:szCs w:val="24"/>
        </w:rPr>
        <w:t>followers</w:t>
      </w:r>
      <w:r w:rsidR="001F2D03">
        <w:rPr>
          <w:rFonts w:asciiTheme="majorBidi" w:hAnsiTheme="majorBidi" w:cstheme="majorBidi"/>
          <w:sz w:val="24"/>
          <w:szCs w:val="24"/>
        </w:rPr>
        <w:t xml:space="preserve">. However, </w:t>
      </w:r>
      <w:r w:rsidR="00340307" w:rsidRPr="00C34FBE">
        <w:rPr>
          <w:rFonts w:asciiTheme="majorBidi" w:hAnsiTheme="majorBidi" w:cstheme="majorBidi"/>
          <w:sz w:val="24"/>
          <w:szCs w:val="24"/>
        </w:rPr>
        <w:t xml:space="preserve">they </w:t>
      </w:r>
      <w:r w:rsidR="00D64467" w:rsidRPr="00C34FBE">
        <w:rPr>
          <w:rFonts w:asciiTheme="majorBidi" w:hAnsiTheme="majorBidi" w:cstheme="majorBidi"/>
          <w:sz w:val="24"/>
          <w:szCs w:val="24"/>
        </w:rPr>
        <w:t xml:space="preserve">divided into two </w:t>
      </w:r>
      <w:r w:rsidR="0013698B" w:rsidRPr="00C34FBE">
        <w:rPr>
          <w:rFonts w:asciiTheme="majorBidi" w:hAnsiTheme="majorBidi" w:cstheme="majorBidi"/>
          <w:sz w:val="24"/>
          <w:szCs w:val="24"/>
        </w:rPr>
        <w:t>streams of thought</w:t>
      </w:r>
      <w:r w:rsidR="001F2D03">
        <w:rPr>
          <w:rFonts w:asciiTheme="majorBidi" w:hAnsiTheme="majorBidi" w:cstheme="majorBidi"/>
          <w:sz w:val="24"/>
          <w:szCs w:val="24"/>
        </w:rPr>
        <w:t xml:space="preserve"> </w:t>
      </w:r>
      <w:r w:rsidR="000240D3">
        <w:rPr>
          <w:rFonts w:asciiTheme="majorBidi" w:hAnsiTheme="majorBidi" w:cstheme="majorBidi"/>
          <w:sz w:val="24"/>
          <w:szCs w:val="24"/>
        </w:rPr>
        <w:t xml:space="preserve">about </w:t>
      </w:r>
      <w:r w:rsidR="001F2D03" w:rsidRPr="00C34FBE">
        <w:rPr>
          <w:rFonts w:asciiTheme="majorBidi" w:hAnsiTheme="majorBidi" w:cstheme="majorBidi"/>
          <w:sz w:val="24"/>
          <w:szCs w:val="24"/>
        </w:rPr>
        <w:t>understanding the metaphor and its meaning in relation to Lurianic Kabbalah</w:t>
      </w:r>
      <w:r w:rsidR="0013698B" w:rsidRPr="00C34FBE">
        <w:rPr>
          <w:rFonts w:asciiTheme="majorBidi" w:hAnsiTheme="majorBidi" w:cstheme="majorBidi"/>
          <w:sz w:val="24"/>
          <w:szCs w:val="24"/>
        </w:rPr>
        <w:t xml:space="preserve">. </w:t>
      </w:r>
      <w:r w:rsidR="00FA3757" w:rsidRPr="00C34FBE">
        <w:rPr>
          <w:rFonts w:asciiTheme="majorBidi" w:hAnsiTheme="majorBidi" w:cstheme="majorBidi"/>
          <w:sz w:val="24"/>
          <w:szCs w:val="24"/>
        </w:rPr>
        <w:t>Th</w:t>
      </w:r>
      <w:r w:rsidR="003C6D90" w:rsidRPr="00C34FBE">
        <w:rPr>
          <w:rFonts w:asciiTheme="majorBidi" w:hAnsiTheme="majorBidi" w:cstheme="majorBidi"/>
          <w:sz w:val="24"/>
          <w:szCs w:val="24"/>
        </w:rPr>
        <w:t>is</w:t>
      </w:r>
      <w:r w:rsidR="00FA3757" w:rsidRPr="00C34FBE">
        <w:rPr>
          <w:rFonts w:asciiTheme="majorBidi" w:hAnsiTheme="majorBidi" w:cstheme="majorBidi"/>
          <w:sz w:val="24"/>
          <w:szCs w:val="24"/>
        </w:rPr>
        <w:t xml:space="preserve"> controversy did not </w:t>
      </w:r>
      <w:r w:rsidR="009B69E5" w:rsidRPr="00C34FBE">
        <w:rPr>
          <w:rFonts w:asciiTheme="majorBidi" w:hAnsiTheme="majorBidi" w:cstheme="majorBidi"/>
          <w:sz w:val="24"/>
          <w:szCs w:val="24"/>
        </w:rPr>
        <w:t>relate</w:t>
      </w:r>
      <w:r w:rsidR="00FA3757" w:rsidRPr="00C34FBE">
        <w:rPr>
          <w:rFonts w:asciiTheme="majorBidi" w:hAnsiTheme="majorBidi" w:cstheme="majorBidi"/>
          <w:sz w:val="24"/>
          <w:szCs w:val="24"/>
        </w:rPr>
        <w:t xml:space="preserve"> to the question of </w:t>
      </w:r>
      <w:r w:rsidR="00F16B62" w:rsidRPr="00C34FBE">
        <w:rPr>
          <w:rFonts w:asciiTheme="majorBidi" w:hAnsiTheme="majorBidi" w:cstheme="majorBidi"/>
          <w:sz w:val="24"/>
          <w:szCs w:val="24"/>
        </w:rPr>
        <w:t xml:space="preserve">understanding the metaphor itself, but rather the two </w:t>
      </w:r>
      <w:r w:rsidR="009B69E5" w:rsidRPr="00C34FBE">
        <w:rPr>
          <w:rFonts w:asciiTheme="majorBidi" w:hAnsiTheme="majorBidi" w:cstheme="majorBidi"/>
          <w:sz w:val="24"/>
          <w:szCs w:val="24"/>
        </w:rPr>
        <w:t xml:space="preserve">possible </w:t>
      </w:r>
      <w:r w:rsidR="00EF63CA" w:rsidRPr="00C34FBE">
        <w:rPr>
          <w:rFonts w:asciiTheme="majorBidi" w:hAnsiTheme="majorBidi" w:cstheme="majorBidi"/>
          <w:sz w:val="24"/>
          <w:szCs w:val="24"/>
        </w:rPr>
        <w:t xml:space="preserve">conclusions to be derived from it. The first </w:t>
      </w:r>
      <w:r w:rsidR="00276ECE" w:rsidRPr="00C34FBE">
        <w:rPr>
          <w:rFonts w:asciiTheme="majorBidi" w:hAnsiTheme="majorBidi" w:cstheme="majorBidi"/>
          <w:sz w:val="24"/>
          <w:szCs w:val="24"/>
        </w:rPr>
        <w:t>relates to the status of the metaphors or symbols</w:t>
      </w:r>
      <w:r w:rsidR="00B55AA9">
        <w:rPr>
          <w:rFonts w:asciiTheme="majorBidi" w:hAnsiTheme="majorBidi" w:cstheme="majorBidi"/>
          <w:sz w:val="24"/>
          <w:szCs w:val="24"/>
        </w:rPr>
        <w:t xml:space="preserve"> -- </w:t>
      </w:r>
      <w:r w:rsidR="00276ECE" w:rsidRPr="00C34FBE">
        <w:rPr>
          <w:rFonts w:asciiTheme="majorBidi" w:hAnsiTheme="majorBidi" w:cstheme="majorBidi"/>
          <w:sz w:val="24"/>
          <w:szCs w:val="24"/>
        </w:rPr>
        <w:t xml:space="preserve">the possibility </w:t>
      </w:r>
      <w:r w:rsidR="006E555F" w:rsidRPr="00C34FBE">
        <w:rPr>
          <w:rFonts w:asciiTheme="majorBidi" w:hAnsiTheme="majorBidi" w:cstheme="majorBidi"/>
          <w:sz w:val="24"/>
          <w:szCs w:val="24"/>
        </w:rPr>
        <w:t xml:space="preserve">that the </w:t>
      </w:r>
      <w:r w:rsidR="00E92C68" w:rsidRPr="00C34FBE">
        <w:rPr>
          <w:rFonts w:asciiTheme="majorBidi" w:hAnsiTheme="majorBidi" w:cstheme="majorBidi"/>
          <w:sz w:val="24"/>
          <w:szCs w:val="24"/>
        </w:rPr>
        <w:t xml:space="preserve">elements </w:t>
      </w:r>
      <w:r w:rsidR="00DD52FA" w:rsidRPr="00C34FBE">
        <w:rPr>
          <w:rFonts w:asciiTheme="majorBidi" w:hAnsiTheme="majorBidi" w:cstheme="majorBidi"/>
          <w:sz w:val="24"/>
          <w:szCs w:val="24"/>
        </w:rPr>
        <w:t xml:space="preserve">of the Kabbalah </w:t>
      </w:r>
      <w:r w:rsidR="003F2435" w:rsidRPr="00C34FBE">
        <w:rPr>
          <w:rFonts w:asciiTheme="majorBidi" w:hAnsiTheme="majorBidi" w:cstheme="majorBidi"/>
          <w:sz w:val="24"/>
          <w:szCs w:val="24"/>
        </w:rPr>
        <w:t xml:space="preserve">(divine </w:t>
      </w:r>
      <w:r w:rsidR="00734129">
        <w:rPr>
          <w:rFonts w:asciiTheme="majorBidi" w:hAnsiTheme="majorBidi" w:cstheme="majorBidi"/>
          <w:sz w:val="24"/>
          <w:szCs w:val="24"/>
        </w:rPr>
        <w:t>aspects</w:t>
      </w:r>
      <w:r w:rsidR="003F2435" w:rsidRPr="00C34FBE">
        <w:rPr>
          <w:rFonts w:asciiTheme="majorBidi" w:hAnsiTheme="majorBidi" w:cstheme="majorBidi"/>
          <w:sz w:val="24"/>
          <w:szCs w:val="24"/>
        </w:rPr>
        <w:t xml:space="preserve">, worlds, and so forth) </w:t>
      </w:r>
      <w:r w:rsidR="00BB2A71" w:rsidRPr="00C34FBE">
        <w:rPr>
          <w:rFonts w:asciiTheme="majorBidi" w:hAnsiTheme="majorBidi" w:cstheme="majorBidi"/>
          <w:sz w:val="24"/>
          <w:szCs w:val="24"/>
        </w:rPr>
        <w:t>d</w:t>
      </w:r>
      <w:r w:rsidR="00651EDB" w:rsidRPr="00C34FBE">
        <w:rPr>
          <w:rFonts w:asciiTheme="majorBidi" w:hAnsiTheme="majorBidi" w:cstheme="majorBidi"/>
          <w:sz w:val="24"/>
          <w:szCs w:val="24"/>
        </w:rPr>
        <w:t xml:space="preserve">o not have an ontological (real) </w:t>
      </w:r>
      <w:r w:rsidR="00290EA4" w:rsidRPr="00C34FBE">
        <w:rPr>
          <w:rFonts w:asciiTheme="majorBidi" w:hAnsiTheme="majorBidi" w:cstheme="majorBidi"/>
          <w:sz w:val="24"/>
          <w:szCs w:val="24"/>
        </w:rPr>
        <w:t>existence but</w:t>
      </w:r>
      <w:r w:rsidR="00651EDB" w:rsidRPr="00C34FBE">
        <w:rPr>
          <w:rFonts w:asciiTheme="majorBidi" w:hAnsiTheme="majorBidi" w:cstheme="majorBidi"/>
          <w:sz w:val="24"/>
          <w:szCs w:val="24"/>
        </w:rPr>
        <w:t xml:space="preserve"> are merely </w:t>
      </w:r>
      <w:r w:rsidR="001D0251" w:rsidRPr="00C34FBE">
        <w:rPr>
          <w:rFonts w:asciiTheme="majorBidi" w:hAnsiTheme="majorBidi" w:cstheme="majorBidi"/>
          <w:sz w:val="24"/>
          <w:szCs w:val="24"/>
        </w:rPr>
        <w:t>symbols.</w:t>
      </w:r>
      <w:r w:rsidR="00CC72DD" w:rsidRPr="00C34FBE">
        <w:rPr>
          <w:rFonts w:asciiTheme="majorBidi" w:hAnsiTheme="majorBidi" w:cstheme="majorBidi"/>
          <w:sz w:val="24"/>
          <w:szCs w:val="24"/>
        </w:rPr>
        <w:t xml:space="preserve"> The second conclusion relates to religious practice</w:t>
      </w:r>
      <w:r w:rsidR="00734129">
        <w:rPr>
          <w:rFonts w:asciiTheme="majorBidi" w:hAnsiTheme="majorBidi" w:cstheme="majorBidi"/>
          <w:sz w:val="24"/>
          <w:szCs w:val="24"/>
        </w:rPr>
        <w:t xml:space="preserve"> -- </w:t>
      </w:r>
      <w:r w:rsidR="0024226B" w:rsidRPr="00C34FBE">
        <w:rPr>
          <w:rFonts w:asciiTheme="majorBidi" w:hAnsiTheme="majorBidi" w:cstheme="majorBidi"/>
          <w:sz w:val="24"/>
          <w:szCs w:val="24"/>
        </w:rPr>
        <w:t>the possibility that</w:t>
      </w:r>
      <w:r w:rsidR="003A30A7" w:rsidRPr="00C34FBE">
        <w:rPr>
          <w:rFonts w:asciiTheme="majorBidi" w:hAnsiTheme="majorBidi" w:cstheme="majorBidi"/>
          <w:sz w:val="24"/>
          <w:szCs w:val="24"/>
        </w:rPr>
        <w:t xml:space="preserve"> actions </w:t>
      </w:r>
      <w:r w:rsidR="00D6354D">
        <w:rPr>
          <w:rFonts w:asciiTheme="majorBidi" w:hAnsiTheme="majorBidi" w:cstheme="majorBidi"/>
          <w:sz w:val="24"/>
          <w:szCs w:val="24"/>
        </w:rPr>
        <w:t xml:space="preserve">outside </w:t>
      </w:r>
      <w:r w:rsidR="003A30A7" w:rsidRPr="00C34FBE">
        <w:rPr>
          <w:rFonts w:asciiTheme="majorBidi" w:hAnsiTheme="majorBidi" w:cstheme="majorBidi"/>
          <w:sz w:val="24"/>
          <w:szCs w:val="24"/>
        </w:rPr>
        <w:t xml:space="preserve">the </w:t>
      </w:r>
      <w:r w:rsidR="008429A2" w:rsidRPr="00C34FBE">
        <w:rPr>
          <w:rFonts w:asciiTheme="majorBidi" w:hAnsiTheme="majorBidi" w:cstheme="majorBidi"/>
          <w:sz w:val="24"/>
          <w:szCs w:val="24"/>
        </w:rPr>
        <w:t xml:space="preserve">narrowly </w:t>
      </w:r>
      <w:r w:rsidR="00CE7E7A" w:rsidRPr="00C34FBE">
        <w:rPr>
          <w:rFonts w:asciiTheme="majorBidi" w:hAnsiTheme="majorBidi" w:cstheme="majorBidi"/>
          <w:sz w:val="24"/>
          <w:szCs w:val="24"/>
        </w:rPr>
        <w:t>defined</w:t>
      </w:r>
      <w:r w:rsidR="00AF3AFE" w:rsidRPr="00C34FBE">
        <w:rPr>
          <w:rFonts w:asciiTheme="majorBidi" w:hAnsiTheme="majorBidi" w:cstheme="majorBidi"/>
          <w:sz w:val="24"/>
          <w:szCs w:val="24"/>
        </w:rPr>
        <w:t xml:space="preserve"> </w:t>
      </w:r>
      <w:r w:rsidR="003A30A7" w:rsidRPr="00C34FBE">
        <w:rPr>
          <w:rFonts w:asciiTheme="majorBidi" w:hAnsiTheme="majorBidi" w:cstheme="majorBidi"/>
          <w:sz w:val="24"/>
          <w:szCs w:val="24"/>
        </w:rPr>
        <w:t>religious ritual</w:t>
      </w:r>
      <w:r w:rsidR="00AF3AFE" w:rsidRPr="00C34FBE">
        <w:rPr>
          <w:rFonts w:asciiTheme="majorBidi" w:hAnsiTheme="majorBidi" w:cstheme="majorBidi"/>
          <w:sz w:val="24"/>
          <w:szCs w:val="24"/>
        </w:rPr>
        <w:t xml:space="preserve"> (that is not part of the </w:t>
      </w:r>
      <w:r w:rsidR="00AF3AFE" w:rsidRPr="00C34FBE">
        <w:rPr>
          <w:rFonts w:asciiTheme="majorBidi" w:hAnsiTheme="majorBidi" w:cstheme="majorBidi"/>
          <w:sz w:val="24"/>
          <w:szCs w:val="24"/>
        </w:rPr>
        <w:lastRenderedPageBreak/>
        <w:t xml:space="preserve">613 commandments </w:t>
      </w:r>
      <w:r w:rsidR="00641A02" w:rsidRPr="00C34FBE">
        <w:rPr>
          <w:rFonts w:asciiTheme="majorBidi" w:hAnsiTheme="majorBidi" w:cstheme="majorBidi"/>
          <w:sz w:val="24"/>
          <w:szCs w:val="24"/>
        </w:rPr>
        <w:t xml:space="preserve">or the various kabbalistic </w:t>
      </w:r>
      <w:r w:rsidR="0031541C" w:rsidRPr="00C34FBE">
        <w:rPr>
          <w:rFonts w:asciiTheme="majorBidi" w:hAnsiTheme="majorBidi" w:cstheme="majorBidi"/>
          <w:sz w:val="24"/>
          <w:szCs w:val="24"/>
        </w:rPr>
        <w:t xml:space="preserve">rites) can be considered religious acts if they advance the purpose of history – recognition of God’s </w:t>
      </w:r>
      <w:r w:rsidR="00316264" w:rsidRPr="00C34FBE">
        <w:rPr>
          <w:rFonts w:asciiTheme="majorBidi" w:hAnsiTheme="majorBidi" w:cstheme="majorBidi"/>
          <w:sz w:val="24"/>
          <w:szCs w:val="24"/>
        </w:rPr>
        <w:t xml:space="preserve">singularity. </w:t>
      </w:r>
      <w:r w:rsidR="00316264" w:rsidRPr="00C34FBE">
        <w:rPr>
          <w:rStyle w:val="FootnoteReference"/>
          <w:rFonts w:asciiTheme="majorBidi" w:hAnsiTheme="majorBidi" w:cstheme="majorBidi"/>
          <w:sz w:val="24"/>
          <w:szCs w:val="24"/>
        </w:rPr>
        <w:footnoteReference w:id="45"/>
      </w:r>
    </w:p>
    <w:p w14:paraId="662C929C" w14:textId="50508964" w:rsidR="0033404F" w:rsidRPr="00C34FBE" w:rsidRDefault="00667451" w:rsidP="00A04DD6">
      <w:pPr>
        <w:pStyle w:val="Quote1"/>
        <w:bidi w:val="0"/>
        <w:spacing w:before="0" w:after="0"/>
        <w:ind w:left="0" w:right="0" w:firstLine="720"/>
        <w:jc w:val="left"/>
        <w:rPr>
          <w:rFonts w:asciiTheme="majorBidi" w:hAnsiTheme="majorBidi" w:cstheme="majorBidi"/>
          <w:color w:val="202122"/>
          <w:sz w:val="24"/>
          <w:szCs w:val="24"/>
          <w:shd w:val="clear" w:color="auto" w:fill="FFFFFF"/>
        </w:rPr>
      </w:pPr>
      <w:r w:rsidRPr="00C34FBE">
        <w:rPr>
          <w:rFonts w:asciiTheme="majorBidi" w:hAnsiTheme="majorBidi" w:cstheme="majorBidi"/>
          <w:sz w:val="24"/>
          <w:szCs w:val="24"/>
        </w:rPr>
        <w:t>One group of the Vilna Gaon</w:t>
      </w:r>
      <w:r w:rsidR="00E327B7" w:rsidRPr="00C34FBE">
        <w:rPr>
          <w:rFonts w:asciiTheme="majorBidi" w:hAnsiTheme="majorBidi" w:cstheme="majorBidi"/>
          <w:sz w:val="24"/>
          <w:szCs w:val="24"/>
        </w:rPr>
        <w:t>’s students</w:t>
      </w:r>
      <w:r w:rsidRPr="00C34FBE">
        <w:rPr>
          <w:rFonts w:asciiTheme="majorBidi" w:hAnsiTheme="majorBidi" w:cstheme="majorBidi"/>
          <w:sz w:val="24"/>
          <w:szCs w:val="24"/>
        </w:rPr>
        <w:t xml:space="preserve"> </w:t>
      </w:r>
      <w:r w:rsidR="003E0569" w:rsidRPr="00C34FBE">
        <w:rPr>
          <w:rFonts w:asciiTheme="majorBidi" w:hAnsiTheme="majorBidi" w:cstheme="majorBidi"/>
          <w:sz w:val="24"/>
          <w:szCs w:val="24"/>
        </w:rPr>
        <w:t xml:space="preserve">recoiled </w:t>
      </w:r>
      <w:r w:rsidR="00196B0F" w:rsidRPr="00C34FBE">
        <w:rPr>
          <w:rFonts w:asciiTheme="majorBidi" w:hAnsiTheme="majorBidi" w:cstheme="majorBidi"/>
          <w:sz w:val="24"/>
          <w:szCs w:val="24"/>
        </w:rPr>
        <w:t xml:space="preserve">from these conclusions and sought to </w:t>
      </w:r>
      <w:r w:rsidR="009D21FD" w:rsidRPr="00C34FBE">
        <w:rPr>
          <w:rFonts w:asciiTheme="majorBidi" w:hAnsiTheme="majorBidi" w:cstheme="majorBidi"/>
          <w:sz w:val="24"/>
          <w:szCs w:val="24"/>
        </w:rPr>
        <w:t>m</w:t>
      </w:r>
      <w:r w:rsidR="002B54C3" w:rsidRPr="00C34FBE">
        <w:rPr>
          <w:rFonts w:asciiTheme="majorBidi" w:hAnsiTheme="majorBidi" w:cstheme="majorBidi"/>
          <w:sz w:val="24"/>
          <w:szCs w:val="24"/>
        </w:rPr>
        <w:t>o</w:t>
      </w:r>
      <w:r w:rsidR="007B2130" w:rsidRPr="00C34FBE">
        <w:rPr>
          <w:rFonts w:asciiTheme="majorBidi" w:hAnsiTheme="majorBidi" w:cstheme="majorBidi"/>
          <w:sz w:val="24"/>
          <w:szCs w:val="24"/>
        </w:rPr>
        <w:t>d</w:t>
      </w:r>
      <w:r w:rsidR="00301C62" w:rsidRPr="00C34FBE">
        <w:rPr>
          <w:rFonts w:asciiTheme="majorBidi" w:hAnsiTheme="majorBidi" w:cstheme="majorBidi"/>
          <w:sz w:val="24"/>
          <w:szCs w:val="24"/>
        </w:rPr>
        <w:t xml:space="preserve">erate </w:t>
      </w:r>
      <w:r w:rsidR="00836B7A" w:rsidRPr="00C34FBE">
        <w:rPr>
          <w:rFonts w:asciiTheme="majorBidi" w:hAnsiTheme="majorBidi" w:cstheme="majorBidi"/>
          <w:sz w:val="24"/>
          <w:szCs w:val="24"/>
        </w:rPr>
        <w:t xml:space="preserve">the </w:t>
      </w:r>
      <w:r w:rsidR="00301C62" w:rsidRPr="00C34FBE">
        <w:rPr>
          <w:rFonts w:asciiTheme="majorBidi" w:hAnsiTheme="majorBidi" w:cstheme="majorBidi"/>
          <w:sz w:val="24"/>
          <w:szCs w:val="24"/>
        </w:rPr>
        <w:t xml:space="preserve">metaphorical </w:t>
      </w:r>
      <w:r w:rsidR="00836B7A" w:rsidRPr="00C34FBE">
        <w:rPr>
          <w:rFonts w:asciiTheme="majorBidi" w:hAnsiTheme="majorBidi" w:cstheme="majorBidi"/>
          <w:sz w:val="24"/>
          <w:szCs w:val="24"/>
        </w:rPr>
        <w:t xml:space="preserve">understanding of </w:t>
      </w:r>
      <w:r w:rsidR="00991562" w:rsidRPr="00C34FBE">
        <w:rPr>
          <w:rFonts w:asciiTheme="majorBidi" w:hAnsiTheme="majorBidi" w:cstheme="majorBidi"/>
          <w:sz w:val="24"/>
          <w:szCs w:val="24"/>
        </w:rPr>
        <w:t>Lurianic</w:t>
      </w:r>
      <w:r w:rsidR="00836B7A" w:rsidRPr="00C34FBE">
        <w:rPr>
          <w:rFonts w:asciiTheme="majorBidi" w:hAnsiTheme="majorBidi" w:cstheme="majorBidi"/>
          <w:sz w:val="24"/>
          <w:szCs w:val="24"/>
        </w:rPr>
        <w:t xml:space="preserve"> Kabbalah</w:t>
      </w:r>
      <w:r w:rsidR="007B2130" w:rsidRPr="00C34FBE">
        <w:rPr>
          <w:rFonts w:asciiTheme="majorBidi" w:hAnsiTheme="majorBidi" w:cstheme="majorBidi"/>
          <w:sz w:val="24"/>
          <w:szCs w:val="24"/>
        </w:rPr>
        <w:t xml:space="preserve">. They believed </w:t>
      </w:r>
      <w:r w:rsidR="004F68E5" w:rsidRPr="00C34FBE">
        <w:rPr>
          <w:rFonts w:asciiTheme="majorBidi" w:hAnsiTheme="majorBidi" w:cstheme="majorBidi"/>
          <w:sz w:val="24"/>
          <w:szCs w:val="24"/>
        </w:rPr>
        <w:t xml:space="preserve">that </w:t>
      </w:r>
      <w:r w:rsidR="007B2130" w:rsidRPr="00C34FBE">
        <w:rPr>
          <w:rFonts w:asciiTheme="majorBidi" w:hAnsiTheme="majorBidi" w:cstheme="majorBidi"/>
          <w:sz w:val="24"/>
          <w:szCs w:val="24"/>
        </w:rPr>
        <w:t>the elements</w:t>
      </w:r>
      <w:r w:rsidR="00E92C68" w:rsidRPr="00C34FBE">
        <w:rPr>
          <w:rFonts w:asciiTheme="majorBidi" w:hAnsiTheme="majorBidi" w:cstheme="majorBidi"/>
          <w:sz w:val="24"/>
          <w:szCs w:val="24"/>
        </w:rPr>
        <w:t xml:space="preserve"> of the Lurianic Kabbalah </w:t>
      </w:r>
      <w:r w:rsidR="00732769" w:rsidRPr="00C34FBE">
        <w:rPr>
          <w:rFonts w:asciiTheme="majorBidi" w:hAnsiTheme="majorBidi" w:cstheme="majorBidi"/>
          <w:sz w:val="24"/>
          <w:szCs w:val="24"/>
        </w:rPr>
        <w:t>have an ontological existence</w:t>
      </w:r>
      <w:r w:rsidR="00FB161E">
        <w:rPr>
          <w:rFonts w:asciiTheme="majorBidi" w:hAnsiTheme="majorBidi" w:cstheme="majorBidi"/>
          <w:sz w:val="24"/>
          <w:szCs w:val="24"/>
        </w:rPr>
        <w:t>,</w:t>
      </w:r>
      <w:r w:rsidR="00732769" w:rsidRPr="00C34FBE">
        <w:rPr>
          <w:rFonts w:asciiTheme="majorBidi" w:hAnsiTheme="majorBidi" w:cstheme="majorBidi"/>
          <w:sz w:val="24"/>
          <w:szCs w:val="24"/>
        </w:rPr>
        <w:t xml:space="preserve"> </w:t>
      </w:r>
      <w:r w:rsidR="004625A7" w:rsidRPr="00C34FBE">
        <w:rPr>
          <w:rFonts w:asciiTheme="majorBidi" w:hAnsiTheme="majorBidi" w:cstheme="majorBidi"/>
          <w:sz w:val="24"/>
          <w:szCs w:val="24"/>
        </w:rPr>
        <w:t>and</w:t>
      </w:r>
      <w:r w:rsidR="00FB161E">
        <w:rPr>
          <w:rFonts w:asciiTheme="majorBidi" w:hAnsiTheme="majorBidi" w:cstheme="majorBidi"/>
          <w:sz w:val="24"/>
          <w:szCs w:val="24"/>
        </w:rPr>
        <w:t>,</w:t>
      </w:r>
      <w:r w:rsidR="004625A7" w:rsidRPr="00C34FBE">
        <w:rPr>
          <w:rFonts w:asciiTheme="majorBidi" w:hAnsiTheme="majorBidi" w:cstheme="majorBidi"/>
          <w:sz w:val="24"/>
          <w:szCs w:val="24"/>
        </w:rPr>
        <w:t xml:space="preserve"> although </w:t>
      </w:r>
      <w:r w:rsidR="00326911" w:rsidRPr="00C34FBE">
        <w:rPr>
          <w:rFonts w:asciiTheme="majorBidi" w:hAnsiTheme="majorBidi" w:cstheme="majorBidi"/>
          <w:sz w:val="24"/>
          <w:szCs w:val="24"/>
        </w:rPr>
        <w:t xml:space="preserve">the movement toward repair occurring within history </w:t>
      </w:r>
      <w:r w:rsidR="00C07E06">
        <w:rPr>
          <w:rFonts w:asciiTheme="majorBidi" w:hAnsiTheme="majorBidi" w:cstheme="majorBidi"/>
          <w:sz w:val="24"/>
          <w:szCs w:val="24"/>
        </w:rPr>
        <w:t xml:space="preserve">has </w:t>
      </w:r>
      <w:r w:rsidR="004625A7" w:rsidRPr="00C34FBE">
        <w:rPr>
          <w:rFonts w:asciiTheme="majorBidi" w:hAnsiTheme="majorBidi" w:cstheme="majorBidi"/>
          <w:sz w:val="24"/>
          <w:szCs w:val="24"/>
        </w:rPr>
        <w:t>meaning</w:t>
      </w:r>
      <w:r w:rsidR="00300FB6" w:rsidRPr="00C34FBE">
        <w:rPr>
          <w:rFonts w:asciiTheme="majorBidi" w:hAnsiTheme="majorBidi" w:cstheme="majorBidi"/>
          <w:sz w:val="24"/>
          <w:szCs w:val="24"/>
        </w:rPr>
        <w:t xml:space="preserve">, it does not </w:t>
      </w:r>
      <w:r w:rsidR="00606018" w:rsidRPr="00C34FBE">
        <w:rPr>
          <w:rFonts w:asciiTheme="majorBidi" w:hAnsiTheme="majorBidi" w:cstheme="majorBidi"/>
          <w:sz w:val="24"/>
          <w:szCs w:val="24"/>
        </w:rPr>
        <w:t xml:space="preserve">reduce the importance </w:t>
      </w:r>
      <w:r w:rsidR="004515B3" w:rsidRPr="00C34FBE">
        <w:rPr>
          <w:rFonts w:asciiTheme="majorBidi" w:hAnsiTheme="majorBidi" w:cstheme="majorBidi"/>
          <w:sz w:val="24"/>
          <w:szCs w:val="24"/>
        </w:rPr>
        <w:t>of the processes occurring in the upper worlds</w:t>
      </w:r>
      <w:r w:rsidR="007F4932" w:rsidRPr="00C34FBE">
        <w:rPr>
          <w:rFonts w:asciiTheme="majorBidi" w:hAnsiTheme="majorBidi" w:cstheme="majorBidi"/>
          <w:sz w:val="24"/>
          <w:szCs w:val="24"/>
        </w:rPr>
        <w:t xml:space="preserve">, but rather the opposite, it </w:t>
      </w:r>
      <w:r w:rsidR="00B13C79" w:rsidRPr="00C34FBE">
        <w:rPr>
          <w:rFonts w:asciiTheme="majorBidi" w:hAnsiTheme="majorBidi" w:cstheme="majorBidi"/>
          <w:sz w:val="24"/>
          <w:szCs w:val="24"/>
        </w:rPr>
        <w:t>is subordinate to them.</w:t>
      </w:r>
      <w:r w:rsidR="00F9669D" w:rsidRPr="00C34FBE">
        <w:rPr>
          <w:rFonts w:asciiTheme="majorBidi" w:hAnsiTheme="majorBidi" w:cstheme="majorBidi"/>
          <w:sz w:val="24"/>
          <w:szCs w:val="24"/>
        </w:rPr>
        <w:t xml:space="preserve"> Correspondingly, </w:t>
      </w:r>
      <w:r w:rsidR="000F60CB" w:rsidRPr="00C34FBE">
        <w:rPr>
          <w:rFonts w:asciiTheme="majorBidi" w:hAnsiTheme="majorBidi" w:cstheme="majorBidi"/>
          <w:sz w:val="24"/>
          <w:szCs w:val="24"/>
        </w:rPr>
        <w:t>the esse</w:t>
      </w:r>
      <w:r w:rsidR="00D73B0F" w:rsidRPr="00C34FBE">
        <w:rPr>
          <w:rFonts w:asciiTheme="majorBidi" w:hAnsiTheme="majorBidi" w:cstheme="majorBidi"/>
          <w:sz w:val="24"/>
          <w:szCs w:val="24"/>
        </w:rPr>
        <w:t xml:space="preserve">ntial </w:t>
      </w:r>
      <w:r w:rsidR="000F60CB" w:rsidRPr="00C34FBE">
        <w:rPr>
          <w:rFonts w:asciiTheme="majorBidi" w:hAnsiTheme="majorBidi" w:cstheme="majorBidi"/>
          <w:sz w:val="24"/>
          <w:szCs w:val="24"/>
        </w:rPr>
        <w:t>importance of</w:t>
      </w:r>
      <w:r w:rsidR="009C0EFE" w:rsidRPr="00C34FBE">
        <w:rPr>
          <w:rFonts w:asciiTheme="majorBidi" w:hAnsiTheme="majorBidi" w:cstheme="majorBidi"/>
          <w:sz w:val="24"/>
          <w:szCs w:val="24"/>
        </w:rPr>
        <w:t xml:space="preserve"> serving God </w:t>
      </w:r>
      <w:r w:rsidR="003F675F" w:rsidRPr="00C34FBE">
        <w:rPr>
          <w:rFonts w:asciiTheme="majorBidi" w:hAnsiTheme="majorBidi" w:cstheme="majorBidi"/>
          <w:sz w:val="24"/>
          <w:szCs w:val="24"/>
        </w:rPr>
        <w:t>remains</w:t>
      </w:r>
      <w:r w:rsidR="009C0EFE" w:rsidRPr="00C34FBE">
        <w:rPr>
          <w:rFonts w:asciiTheme="majorBidi" w:hAnsiTheme="majorBidi" w:cstheme="majorBidi"/>
          <w:sz w:val="24"/>
          <w:szCs w:val="24"/>
        </w:rPr>
        <w:t xml:space="preserve"> theurgic </w:t>
      </w:r>
      <w:r w:rsidR="003F675F" w:rsidRPr="00C34FBE">
        <w:rPr>
          <w:rFonts w:asciiTheme="majorBidi" w:hAnsiTheme="majorBidi" w:cstheme="majorBidi"/>
          <w:sz w:val="24"/>
          <w:szCs w:val="24"/>
        </w:rPr>
        <w:t xml:space="preserve">and only the </w:t>
      </w:r>
      <w:r w:rsidR="008429A2" w:rsidRPr="00C34FBE">
        <w:rPr>
          <w:rFonts w:asciiTheme="majorBidi" w:hAnsiTheme="majorBidi" w:cstheme="majorBidi"/>
          <w:sz w:val="24"/>
          <w:szCs w:val="24"/>
        </w:rPr>
        <w:t xml:space="preserve">narrowly </w:t>
      </w:r>
      <w:r w:rsidR="00CE7E7A" w:rsidRPr="00C34FBE">
        <w:rPr>
          <w:rFonts w:asciiTheme="majorBidi" w:hAnsiTheme="majorBidi" w:cstheme="majorBidi"/>
          <w:sz w:val="24"/>
          <w:szCs w:val="24"/>
        </w:rPr>
        <w:t xml:space="preserve">defined </w:t>
      </w:r>
      <w:r w:rsidR="003F675F" w:rsidRPr="00C34FBE">
        <w:rPr>
          <w:rFonts w:asciiTheme="majorBidi" w:hAnsiTheme="majorBidi" w:cstheme="majorBidi"/>
          <w:sz w:val="24"/>
          <w:szCs w:val="24"/>
        </w:rPr>
        <w:t xml:space="preserve">religious ritual </w:t>
      </w:r>
      <w:r w:rsidR="006809D6" w:rsidRPr="00C34FBE">
        <w:rPr>
          <w:rFonts w:asciiTheme="majorBidi" w:hAnsiTheme="majorBidi" w:cstheme="majorBidi"/>
          <w:sz w:val="24"/>
          <w:szCs w:val="24"/>
        </w:rPr>
        <w:t>can be considered a true religious act.</w:t>
      </w:r>
      <w:r w:rsidR="006809D6" w:rsidRPr="00C34FBE">
        <w:rPr>
          <w:rStyle w:val="FootnoteReference"/>
          <w:rFonts w:asciiTheme="majorBidi" w:hAnsiTheme="majorBidi" w:cstheme="majorBidi"/>
          <w:sz w:val="24"/>
          <w:szCs w:val="24"/>
        </w:rPr>
        <w:footnoteReference w:id="46"/>
      </w:r>
      <w:r w:rsidR="00C40392" w:rsidRPr="00C34FBE">
        <w:rPr>
          <w:rFonts w:asciiTheme="majorBidi" w:hAnsiTheme="majorBidi" w:cstheme="majorBidi"/>
          <w:sz w:val="24"/>
          <w:szCs w:val="24"/>
        </w:rPr>
        <w:t xml:space="preserve"> Mordechai Pechter</w:t>
      </w:r>
      <w:r w:rsidR="002728BC" w:rsidRPr="00C34FBE">
        <w:rPr>
          <w:rFonts w:asciiTheme="majorBidi" w:hAnsiTheme="majorBidi" w:cstheme="majorBidi"/>
          <w:sz w:val="24"/>
          <w:szCs w:val="24"/>
        </w:rPr>
        <w:t xml:space="preserve"> suggested that this group has </w:t>
      </w:r>
      <w:r w:rsidR="005B6708" w:rsidRPr="00C34FBE">
        <w:rPr>
          <w:rFonts w:asciiTheme="majorBidi" w:hAnsiTheme="majorBidi" w:cstheme="majorBidi"/>
          <w:sz w:val="24"/>
          <w:szCs w:val="24"/>
        </w:rPr>
        <w:t>one important representative, Rabbi Shlomo</w:t>
      </w:r>
      <w:r w:rsidR="00CA1D87" w:rsidRPr="00C34FBE">
        <w:rPr>
          <w:rFonts w:asciiTheme="majorBidi" w:hAnsiTheme="majorBidi" w:cstheme="majorBidi"/>
          <w:b/>
          <w:bCs/>
          <w:color w:val="202122"/>
          <w:sz w:val="24"/>
          <w:szCs w:val="24"/>
          <w:shd w:val="clear" w:color="auto" w:fill="FFFFFF"/>
        </w:rPr>
        <w:t xml:space="preserve"> </w:t>
      </w:r>
      <w:r w:rsidR="00CA1D87" w:rsidRPr="00EA5DF8">
        <w:rPr>
          <w:rFonts w:asciiTheme="majorBidi" w:hAnsiTheme="majorBidi" w:cstheme="majorBidi"/>
          <w:color w:val="202122"/>
          <w:sz w:val="24"/>
          <w:szCs w:val="24"/>
          <w:shd w:val="clear" w:color="auto" w:fill="FFFFFF"/>
        </w:rPr>
        <w:t>Elyashiv</w:t>
      </w:r>
      <w:r w:rsidR="005B6708" w:rsidRPr="00C34FBE">
        <w:rPr>
          <w:rFonts w:asciiTheme="majorBidi" w:hAnsiTheme="majorBidi" w:cstheme="majorBidi"/>
          <w:sz w:val="24"/>
          <w:szCs w:val="24"/>
        </w:rPr>
        <w:t xml:space="preserve">, </w:t>
      </w:r>
      <w:r w:rsidR="009D57AC" w:rsidRPr="00C34FBE">
        <w:rPr>
          <w:rFonts w:asciiTheme="majorBidi" w:hAnsiTheme="majorBidi" w:cstheme="majorBidi"/>
          <w:sz w:val="24"/>
          <w:szCs w:val="24"/>
        </w:rPr>
        <w:t xml:space="preserve">known as the </w:t>
      </w:r>
      <w:r w:rsidR="00835A40" w:rsidRPr="00C34FBE">
        <w:rPr>
          <w:rFonts w:asciiTheme="majorBidi" w:hAnsiTheme="majorBidi" w:cstheme="majorBidi"/>
          <w:sz w:val="24"/>
          <w:szCs w:val="24"/>
        </w:rPr>
        <w:t>“</w:t>
      </w:r>
      <w:r w:rsidR="00CA1D87" w:rsidRPr="00C34FBE">
        <w:rPr>
          <w:rFonts w:asciiTheme="majorBidi" w:hAnsiTheme="majorBidi" w:cstheme="majorBidi"/>
          <w:color w:val="202122"/>
          <w:sz w:val="24"/>
          <w:szCs w:val="24"/>
          <w:shd w:val="clear" w:color="auto" w:fill="FFFFFF"/>
        </w:rPr>
        <w:t>Ba'al Ha</w:t>
      </w:r>
      <w:r w:rsidR="00D62A0B">
        <w:rPr>
          <w:rFonts w:asciiTheme="majorBidi" w:hAnsiTheme="majorBidi" w:cstheme="majorBidi"/>
          <w:color w:val="202122"/>
          <w:sz w:val="24"/>
          <w:szCs w:val="24"/>
          <w:shd w:val="clear" w:color="auto" w:fill="FFFFFF"/>
        </w:rPr>
        <w:t>l</w:t>
      </w:r>
      <w:r w:rsidR="00CA1D87" w:rsidRPr="00C34FBE">
        <w:rPr>
          <w:rFonts w:asciiTheme="majorBidi" w:hAnsiTheme="majorBidi" w:cstheme="majorBidi"/>
          <w:color w:val="202122"/>
          <w:sz w:val="24"/>
          <w:szCs w:val="24"/>
          <w:shd w:val="clear" w:color="auto" w:fill="FFFFFF"/>
        </w:rPr>
        <w:t>eshem</w:t>
      </w:r>
      <w:r w:rsidR="00835A40" w:rsidRPr="00C34FBE">
        <w:rPr>
          <w:rFonts w:asciiTheme="majorBidi" w:hAnsiTheme="majorBidi" w:cstheme="majorBidi"/>
          <w:color w:val="202122"/>
          <w:sz w:val="24"/>
          <w:szCs w:val="24"/>
          <w:shd w:val="clear" w:color="auto" w:fill="FFFFFF"/>
        </w:rPr>
        <w:t>”</w:t>
      </w:r>
      <w:r w:rsidR="00CA1D87" w:rsidRPr="00C34FBE">
        <w:rPr>
          <w:rFonts w:asciiTheme="majorBidi" w:hAnsiTheme="majorBidi" w:cstheme="majorBidi"/>
          <w:sz w:val="24"/>
          <w:szCs w:val="24"/>
        </w:rPr>
        <w:t xml:space="preserve"> aft</w:t>
      </w:r>
      <w:r w:rsidR="009D57AC" w:rsidRPr="00C34FBE">
        <w:rPr>
          <w:rFonts w:asciiTheme="majorBidi" w:hAnsiTheme="majorBidi" w:cstheme="majorBidi"/>
          <w:sz w:val="24"/>
          <w:szCs w:val="24"/>
        </w:rPr>
        <w:t>er the name of his book</w:t>
      </w:r>
      <w:r w:rsidR="00D62A0B">
        <w:rPr>
          <w:rFonts w:asciiTheme="majorBidi" w:hAnsiTheme="majorBidi" w:cstheme="majorBidi"/>
          <w:sz w:val="24"/>
          <w:szCs w:val="24"/>
        </w:rPr>
        <w:t>,</w:t>
      </w:r>
      <w:r w:rsidR="009D57AC" w:rsidRPr="00C34FBE">
        <w:rPr>
          <w:rFonts w:asciiTheme="majorBidi" w:hAnsiTheme="majorBidi" w:cstheme="majorBidi"/>
          <w:sz w:val="24"/>
          <w:szCs w:val="24"/>
        </w:rPr>
        <w:t xml:space="preserve"> </w:t>
      </w:r>
      <w:r w:rsidR="00A7754C" w:rsidRPr="00C34FBE">
        <w:rPr>
          <w:rFonts w:asciiTheme="majorBidi" w:hAnsiTheme="majorBidi" w:cstheme="majorBidi"/>
          <w:i/>
          <w:iCs/>
          <w:color w:val="202122"/>
          <w:sz w:val="24"/>
          <w:szCs w:val="24"/>
          <w:shd w:val="clear" w:color="auto" w:fill="FFFFFF"/>
        </w:rPr>
        <w:t>Leshem Shevo V’Achlama</w:t>
      </w:r>
      <w:r w:rsidR="00A54D36" w:rsidRPr="00C34FBE">
        <w:rPr>
          <w:rFonts w:asciiTheme="majorBidi" w:hAnsiTheme="majorBidi" w:cstheme="majorBidi"/>
          <w:color w:val="202122"/>
          <w:sz w:val="24"/>
          <w:szCs w:val="24"/>
          <w:shd w:val="clear" w:color="auto" w:fill="FFFFFF"/>
        </w:rPr>
        <w:t>.</w:t>
      </w:r>
      <w:r w:rsidR="00A54D36" w:rsidRPr="00C34FBE">
        <w:rPr>
          <w:rStyle w:val="FootnoteReference"/>
          <w:rFonts w:asciiTheme="majorBidi" w:hAnsiTheme="majorBidi" w:cstheme="majorBidi"/>
          <w:color w:val="202122"/>
          <w:sz w:val="24"/>
          <w:szCs w:val="24"/>
          <w:shd w:val="clear" w:color="auto" w:fill="FFFFFF"/>
        </w:rPr>
        <w:footnoteReference w:id="47"/>
      </w:r>
      <w:r w:rsidR="00C163C5" w:rsidRPr="00C34FBE">
        <w:rPr>
          <w:rFonts w:asciiTheme="majorBidi" w:hAnsiTheme="majorBidi" w:cstheme="majorBidi"/>
          <w:color w:val="202122"/>
          <w:sz w:val="24"/>
          <w:szCs w:val="24"/>
          <w:shd w:val="clear" w:color="auto" w:fill="FFFFFF"/>
        </w:rPr>
        <w:t xml:space="preserve"> However, Eliezer Baumgarten, following </w:t>
      </w:r>
      <w:r w:rsidR="0077406D" w:rsidRPr="00C34FBE">
        <w:rPr>
          <w:rFonts w:asciiTheme="majorBidi" w:hAnsiTheme="majorBidi" w:cstheme="majorBidi"/>
          <w:color w:val="202122"/>
          <w:sz w:val="24"/>
          <w:szCs w:val="24"/>
          <w:shd w:val="clear" w:color="auto" w:fill="FFFFFF"/>
        </w:rPr>
        <w:t>Ra</w:t>
      </w:r>
      <w:r w:rsidR="000343B6" w:rsidRPr="00C34FBE">
        <w:rPr>
          <w:rFonts w:asciiTheme="majorBidi" w:hAnsiTheme="majorBidi" w:cstheme="majorBidi"/>
          <w:color w:val="202122"/>
          <w:sz w:val="24"/>
          <w:szCs w:val="24"/>
          <w:shd w:val="clear" w:color="auto" w:fill="FFFFFF"/>
        </w:rPr>
        <w:t>ph</w:t>
      </w:r>
      <w:r w:rsidR="0077406D" w:rsidRPr="00C34FBE">
        <w:rPr>
          <w:rFonts w:asciiTheme="majorBidi" w:hAnsiTheme="majorBidi" w:cstheme="majorBidi"/>
          <w:color w:val="202122"/>
          <w:sz w:val="24"/>
          <w:szCs w:val="24"/>
          <w:shd w:val="clear" w:color="auto" w:fill="FFFFFF"/>
        </w:rPr>
        <w:t>ael Sho</w:t>
      </w:r>
      <w:r w:rsidR="000343B6" w:rsidRPr="00C34FBE">
        <w:rPr>
          <w:rFonts w:asciiTheme="majorBidi" w:hAnsiTheme="majorBidi" w:cstheme="majorBidi"/>
          <w:color w:val="202122"/>
          <w:sz w:val="24"/>
          <w:szCs w:val="24"/>
          <w:shd w:val="clear" w:color="auto" w:fill="FFFFFF"/>
        </w:rPr>
        <w:t>c</w:t>
      </w:r>
      <w:r w:rsidR="0077406D" w:rsidRPr="00C34FBE">
        <w:rPr>
          <w:rFonts w:asciiTheme="majorBidi" w:hAnsiTheme="majorBidi" w:cstheme="majorBidi"/>
          <w:color w:val="202122"/>
          <w:sz w:val="24"/>
          <w:szCs w:val="24"/>
          <w:shd w:val="clear" w:color="auto" w:fill="FFFFFF"/>
        </w:rPr>
        <w:t>hat</w:t>
      </w:r>
      <w:r w:rsidR="00D62A0B">
        <w:rPr>
          <w:rFonts w:asciiTheme="majorBidi" w:hAnsiTheme="majorBidi" w:cstheme="majorBidi"/>
          <w:color w:val="202122"/>
          <w:sz w:val="24"/>
          <w:szCs w:val="24"/>
          <w:shd w:val="clear" w:color="auto" w:fill="FFFFFF"/>
        </w:rPr>
        <w:t>,</w:t>
      </w:r>
      <w:r w:rsidR="0077406D" w:rsidRPr="00C34FBE">
        <w:rPr>
          <w:rFonts w:asciiTheme="majorBidi" w:hAnsiTheme="majorBidi" w:cstheme="majorBidi"/>
          <w:color w:val="202122"/>
          <w:sz w:val="24"/>
          <w:szCs w:val="24"/>
          <w:shd w:val="clear" w:color="auto" w:fill="FFFFFF"/>
        </w:rPr>
        <w:t xml:space="preserve"> </w:t>
      </w:r>
      <w:r w:rsidR="00F92356" w:rsidRPr="00C34FBE">
        <w:rPr>
          <w:rFonts w:asciiTheme="majorBidi" w:hAnsiTheme="majorBidi" w:cstheme="majorBidi"/>
          <w:color w:val="202122"/>
          <w:sz w:val="24"/>
          <w:szCs w:val="24"/>
          <w:shd w:val="clear" w:color="auto" w:fill="FFFFFF"/>
        </w:rPr>
        <w:t>argued that Rabbi Chaim of Volozhin should</w:t>
      </w:r>
      <w:r w:rsidR="00410B11" w:rsidRPr="00C34FBE">
        <w:rPr>
          <w:rFonts w:asciiTheme="majorBidi" w:hAnsiTheme="majorBidi" w:cstheme="majorBidi"/>
          <w:color w:val="202122"/>
          <w:sz w:val="24"/>
          <w:szCs w:val="24"/>
          <w:shd w:val="clear" w:color="auto" w:fill="FFFFFF"/>
        </w:rPr>
        <w:t xml:space="preserve"> also be considered a representative of this approach.</w:t>
      </w:r>
      <w:r w:rsidR="00410B11" w:rsidRPr="00C34FBE">
        <w:rPr>
          <w:rStyle w:val="FootnoteReference"/>
          <w:rFonts w:asciiTheme="majorBidi" w:hAnsiTheme="majorBidi" w:cstheme="majorBidi"/>
          <w:color w:val="202122"/>
          <w:sz w:val="24"/>
          <w:szCs w:val="24"/>
          <w:shd w:val="clear" w:color="auto" w:fill="FFFFFF"/>
        </w:rPr>
        <w:footnoteReference w:id="48"/>
      </w:r>
    </w:p>
    <w:p w14:paraId="426BAE3E" w14:textId="13E53192" w:rsidR="00F660D8" w:rsidRPr="00C34FBE" w:rsidRDefault="0033404F" w:rsidP="00A04DD6">
      <w:pPr>
        <w:pStyle w:val="Quote1"/>
        <w:bidi w:val="0"/>
        <w:spacing w:before="0" w:after="0"/>
        <w:ind w:left="0" w:right="0" w:firstLine="720"/>
        <w:jc w:val="left"/>
        <w:rPr>
          <w:rFonts w:asciiTheme="majorBidi" w:hAnsiTheme="majorBidi" w:cstheme="majorBidi"/>
          <w:color w:val="202122"/>
          <w:sz w:val="24"/>
          <w:szCs w:val="24"/>
          <w:shd w:val="clear" w:color="auto" w:fill="FFFFFF"/>
        </w:rPr>
      </w:pPr>
      <w:r w:rsidRPr="00C34FBE">
        <w:rPr>
          <w:rFonts w:asciiTheme="majorBidi" w:hAnsiTheme="majorBidi" w:cstheme="majorBidi"/>
          <w:color w:val="202122"/>
          <w:sz w:val="24"/>
          <w:szCs w:val="24"/>
          <w:shd w:val="clear" w:color="auto" w:fill="FFFFFF"/>
        </w:rPr>
        <w:t xml:space="preserve">On the other side stand a </w:t>
      </w:r>
      <w:r w:rsidR="002B6D2F" w:rsidRPr="00C34FBE">
        <w:rPr>
          <w:rFonts w:asciiTheme="majorBidi" w:hAnsiTheme="majorBidi" w:cstheme="majorBidi"/>
          <w:color w:val="202122"/>
          <w:sz w:val="24"/>
          <w:szCs w:val="24"/>
          <w:shd w:val="clear" w:color="auto" w:fill="FFFFFF"/>
        </w:rPr>
        <w:t xml:space="preserve">succession </w:t>
      </w:r>
      <w:r w:rsidR="00137165" w:rsidRPr="00C34FBE">
        <w:rPr>
          <w:rFonts w:asciiTheme="majorBidi" w:hAnsiTheme="majorBidi" w:cstheme="majorBidi"/>
          <w:color w:val="202122"/>
          <w:sz w:val="24"/>
          <w:szCs w:val="24"/>
          <w:shd w:val="clear" w:color="auto" w:fill="FFFFFF"/>
        </w:rPr>
        <w:t xml:space="preserve">of </w:t>
      </w:r>
      <w:r w:rsidR="0047365C" w:rsidRPr="00C34FBE">
        <w:rPr>
          <w:rFonts w:asciiTheme="majorBidi" w:hAnsiTheme="majorBidi" w:cstheme="majorBidi"/>
          <w:color w:val="202122"/>
          <w:sz w:val="24"/>
          <w:szCs w:val="24"/>
          <w:shd w:val="clear" w:color="auto" w:fill="FFFFFF"/>
        </w:rPr>
        <w:t xml:space="preserve">students, beginning with the Vilna Gaon’s student </w:t>
      </w:r>
      <w:r w:rsidR="006A2920" w:rsidRPr="00C34FBE">
        <w:rPr>
          <w:rFonts w:asciiTheme="majorBidi" w:hAnsiTheme="majorBidi" w:cstheme="majorBidi"/>
          <w:color w:val="202122"/>
          <w:sz w:val="24"/>
          <w:szCs w:val="24"/>
          <w:shd w:val="clear" w:color="auto" w:fill="FFFFFF"/>
        </w:rPr>
        <w:t xml:space="preserve">Rabbi Menachem Mendel </w:t>
      </w:r>
      <w:r w:rsidR="00C536F7" w:rsidRPr="00C34FBE">
        <w:rPr>
          <w:rFonts w:asciiTheme="majorBidi" w:hAnsiTheme="majorBidi" w:cstheme="majorBidi"/>
          <w:color w:val="202122"/>
          <w:sz w:val="24"/>
          <w:szCs w:val="24"/>
          <w:shd w:val="clear" w:color="auto" w:fill="FFFFFF"/>
        </w:rPr>
        <w:t>of S</w:t>
      </w:r>
      <w:r w:rsidR="006A2920" w:rsidRPr="00C34FBE">
        <w:rPr>
          <w:rFonts w:asciiTheme="majorBidi" w:hAnsiTheme="majorBidi" w:cstheme="majorBidi"/>
          <w:color w:val="202122"/>
          <w:sz w:val="24"/>
          <w:szCs w:val="24"/>
          <w:shd w:val="clear" w:color="auto" w:fill="FFFFFF"/>
        </w:rPr>
        <w:t xml:space="preserve">hklov, continuing with </w:t>
      </w:r>
      <w:r w:rsidR="00B336C2" w:rsidRPr="00C34FBE">
        <w:rPr>
          <w:rFonts w:asciiTheme="majorBidi" w:hAnsiTheme="majorBidi" w:cstheme="majorBidi"/>
          <w:color w:val="202122"/>
          <w:sz w:val="24"/>
          <w:szCs w:val="24"/>
          <w:shd w:val="clear" w:color="auto" w:fill="FFFFFF"/>
        </w:rPr>
        <w:t xml:space="preserve">his student </w:t>
      </w:r>
      <w:commentRangeStart w:id="17"/>
      <w:r w:rsidR="00B336C2" w:rsidRPr="00C34FBE">
        <w:rPr>
          <w:rFonts w:asciiTheme="majorBidi" w:hAnsiTheme="majorBidi" w:cstheme="majorBidi"/>
          <w:color w:val="202122"/>
          <w:sz w:val="24"/>
          <w:szCs w:val="24"/>
          <w:shd w:val="clear" w:color="auto" w:fill="FFFFFF"/>
        </w:rPr>
        <w:t xml:space="preserve">Rabbi Yitzchak Isak </w:t>
      </w:r>
      <w:r w:rsidR="00CB31CE" w:rsidRPr="00C34FBE">
        <w:rPr>
          <w:rFonts w:asciiTheme="majorBidi" w:hAnsiTheme="majorBidi" w:cstheme="majorBidi"/>
          <w:color w:val="202122"/>
          <w:sz w:val="24"/>
          <w:szCs w:val="24"/>
          <w:shd w:val="clear" w:color="auto" w:fill="FFFFFF"/>
        </w:rPr>
        <w:t>H</w:t>
      </w:r>
      <w:r w:rsidR="00B336C2" w:rsidRPr="00C34FBE">
        <w:rPr>
          <w:rFonts w:asciiTheme="majorBidi" w:hAnsiTheme="majorBidi" w:cstheme="majorBidi"/>
          <w:color w:val="202122"/>
          <w:sz w:val="24"/>
          <w:szCs w:val="24"/>
          <w:shd w:val="clear" w:color="auto" w:fill="FFFFFF"/>
        </w:rPr>
        <w:t>aber</w:t>
      </w:r>
      <w:commentRangeEnd w:id="17"/>
      <w:r w:rsidR="00D03D58" w:rsidRPr="00C34FBE">
        <w:rPr>
          <w:rStyle w:val="CommentReference"/>
          <w:rFonts w:asciiTheme="majorBidi" w:eastAsiaTheme="minorHAnsi" w:hAnsiTheme="majorBidi" w:cstheme="majorBidi"/>
          <w:sz w:val="24"/>
          <w:szCs w:val="24"/>
        </w:rPr>
        <w:commentReference w:id="17"/>
      </w:r>
      <w:r w:rsidR="00FB55CC">
        <w:rPr>
          <w:rFonts w:asciiTheme="majorBidi" w:hAnsiTheme="majorBidi" w:cstheme="majorBidi"/>
          <w:color w:val="202122"/>
          <w:sz w:val="24"/>
          <w:szCs w:val="24"/>
          <w:shd w:val="clear" w:color="auto" w:fill="FFFFFF"/>
        </w:rPr>
        <w:t>,</w:t>
      </w:r>
      <w:r w:rsidR="00B336C2" w:rsidRPr="00C34FBE">
        <w:rPr>
          <w:rFonts w:asciiTheme="majorBidi" w:hAnsiTheme="majorBidi" w:cstheme="majorBidi"/>
          <w:color w:val="202122"/>
          <w:sz w:val="24"/>
          <w:szCs w:val="24"/>
          <w:shd w:val="clear" w:color="auto" w:fill="FFFFFF"/>
        </w:rPr>
        <w:t xml:space="preserve"> and </w:t>
      </w:r>
      <w:r w:rsidR="00FB55CC">
        <w:rPr>
          <w:rFonts w:asciiTheme="majorBidi" w:hAnsiTheme="majorBidi" w:cstheme="majorBidi"/>
          <w:color w:val="202122"/>
          <w:sz w:val="24"/>
          <w:szCs w:val="24"/>
          <w:shd w:val="clear" w:color="auto" w:fill="FFFFFF"/>
        </w:rPr>
        <w:t xml:space="preserve">then </w:t>
      </w:r>
      <w:r w:rsidR="00892D74" w:rsidRPr="00C34FBE">
        <w:rPr>
          <w:rFonts w:asciiTheme="majorBidi" w:hAnsiTheme="majorBidi" w:cstheme="majorBidi"/>
          <w:color w:val="202122"/>
          <w:sz w:val="24"/>
          <w:szCs w:val="24"/>
          <w:shd w:val="clear" w:color="auto" w:fill="FFFFFF"/>
        </w:rPr>
        <w:t>his student Rabbi Naftali Hertz HaLevy</w:t>
      </w:r>
      <w:r w:rsidR="00080F75" w:rsidRPr="00C34FBE">
        <w:rPr>
          <w:rFonts w:asciiTheme="majorBidi" w:hAnsiTheme="majorBidi" w:cstheme="majorBidi"/>
          <w:color w:val="202122"/>
          <w:sz w:val="24"/>
          <w:szCs w:val="24"/>
          <w:shd w:val="clear" w:color="auto" w:fill="FFFFFF"/>
        </w:rPr>
        <w:t>.</w:t>
      </w:r>
      <w:r w:rsidR="00DE080A" w:rsidRPr="00C34FBE">
        <w:rPr>
          <w:rFonts w:asciiTheme="majorBidi" w:hAnsiTheme="majorBidi" w:cstheme="majorBidi"/>
          <w:color w:val="202122"/>
          <w:sz w:val="24"/>
          <w:szCs w:val="24"/>
          <w:shd w:val="clear" w:color="auto" w:fill="FFFFFF"/>
        </w:rPr>
        <w:t xml:space="preserve"> </w:t>
      </w:r>
      <w:r w:rsidR="009A13E4" w:rsidRPr="00C34FBE">
        <w:rPr>
          <w:rFonts w:asciiTheme="majorBidi" w:hAnsiTheme="majorBidi" w:cstheme="majorBidi"/>
          <w:color w:val="202122"/>
          <w:sz w:val="24"/>
          <w:szCs w:val="24"/>
          <w:shd w:val="clear" w:color="auto" w:fill="FFFFFF"/>
        </w:rPr>
        <w:t>In their writings</w:t>
      </w:r>
      <w:r w:rsidR="00981C07">
        <w:rPr>
          <w:rFonts w:asciiTheme="majorBidi" w:hAnsiTheme="majorBidi" w:cstheme="majorBidi"/>
          <w:color w:val="202122"/>
          <w:sz w:val="24"/>
          <w:szCs w:val="24"/>
          <w:shd w:val="clear" w:color="auto" w:fill="FFFFFF"/>
        </w:rPr>
        <w:t>,</w:t>
      </w:r>
      <w:r w:rsidR="009A13E4" w:rsidRPr="00C34FBE">
        <w:rPr>
          <w:rFonts w:asciiTheme="majorBidi" w:hAnsiTheme="majorBidi" w:cstheme="majorBidi"/>
          <w:color w:val="202122"/>
          <w:sz w:val="24"/>
          <w:szCs w:val="24"/>
          <w:shd w:val="clear" w:color="auto" w:fill="FFFFFF"/>
        </w:rPr>
        <w:t xml:space="preserve"> these scholars put considerable emphasis on </w:t>
      </w:r>
      <w:r w:rsidR="00544B97" w:rsidRPr="00C34FBE">
        <w:rPr>
          <w:rFonts w:asciiTheme="majorBidi" w:hAnsiTheme="majorBidi" w:cstheme="majorBidi"/>
          <w:color w:val="202122"/>
          <w:sz w:val="24"/>
          <w:szCs w:val="24"/>
          <w:shd w:val="clear" w:color="auto" w:fill="FFFFFF"/>
        </w:rPr>
        <w:t xml:space="preserve">understanding </w:t>
      </w:r>
      <w:r w:rsidR="00FB4471" w:rsidRPr="00C34FBE">
        <w:rPr>
          <w:rFonts w:asciiTheme="majorBidi" w:hAnsiTheme="majorBidi" w:cstheme="majorBidi"/>
          <w:color w:val="202122"/>
          <w:sz w:val="24"/>
          <w:szCs w:val="24"/>
          <w:shd w:val="clear" w:color="auto" w:fill="FFFFFF"/>
        </w:rPr>
        <w:t>the metaphors in Lurianic Kabbalah</w:t>
      </w:r>
      <w:r w:rsidR="009215B3" w:rsidRPr="00C34FBE">
        <w:rPr>
          <w:rFonts w:asciiTheme="majorBidi" w:hAnsiTheme="majorBidi" w:cstheme="majorBidi"/>
          <w:color w:val="202122"/>
          <w:sz w:val="24"/>
          <w:szCs w:val="24"/>
          <w:shd w:val="clear" w:color="auto" w:fill="FFFFFF"/>
        </w:rPr>
        <w:t xml:space="preserve">. </w:t>
      </w:r>
      <w:r w:rsidR="00996667" w:rsidRPr="00C34FBE">
        <w:rPr>
          <w:rFonts w:asciiTheme="majorBidi" w:hAnsiTheme="majorBidi" w:cstheme="majorBidi"/>
          <w:color w:val="202122"/>
          <w:sz w:val="24"/>
          <w:szCs w:val="24"/>
          <w:shd w:val="clear" w:color="auto" w:fill="FFFFFF"/>
        </w:rPr>
        <w:t>Moreover,</w:t>
      </w:r>
      <w:r w:rsidR="009215B3" w:rsidRPr="00C34FBE">
        <w:rPr>
          <w:rFonts w:asciiTheme="majorBidi" w:hAnsiTheme="majorBidi" w:cstheme="majorBidi"/>
          <w:color w:val="202122"/>
          <w:sz w:val="24"/>
          <w:szCs w:val="24"/>
          <w:shd w:val="clear" w:color="auto" w:fill="FFFFFF"/>
        </w:rPr>
        <w:t xml:space="preserve"> </w:t>
      </w:r>
      <w:r w:rsidR="0061729F" w:rsidRPr="00C34FBE">
        <w:rPr>
          <w:rFonts w:asciiTheme="majorBidi" w:hAnsiTheme="majorBidi" w:cstheme="majorBidi"/>
          <w:color w:val="202122"/>
          <w:sz w:val="24"/>
          <w:szCs w:val="24"/>
          <w:shd w:val="clear" w:color="auto" w:fill="FFFFFF"/>
        </w:rPr>
        <w:t>their writings are replete with idea</w:t>
      </w:r>
      <w:r w:rsidR="00AB13C0" w:rsidRPr="00C34FBE">
        <w:rPr>
          <w:rFonts w:asciiTheme="majorBidi" w:hAnsiTheme="majorBidi" w:cstheme="majorBidi"/>
          <w:color w:val="202122"/>
          <w:sz w:val="24"/>
          <w:szCs w:val="24"/>
          <w:shd w:val="clear" w:color="auto" w:fill="FFFFFF"/>
        </w:rPr>
        <w:t>s</w:t>
      </w:r>
      <w:r w:rsidR="0061729F" w:rsidRPr="00C34FBE">
        <w:rPr>
          <w:rFonts w:asciiTheme="majorBidi" w:hAnsiTheme="majorBidi" w:cstheme="majorBidi"/>
          <w:color w:val="202122"/>
          <w:sz w:val="24"/>
          <w:szCs w:val="24"/>
          <w:shd w:val="clear" w:color="auto" w:fill="FFFFFF"/>
        </w:rPr>
        <w:t xml:space="preserve"> </w:t>
      </w:r>
      <w:r w:rsidR="00AB13C0" w:rsidRPr="00C34FBE">
        <w:rPr>
          <w:rFonts w:asciiTheme="majorBidi" w:hAnsiTheme="majorBidi" w:cstheme="majorBidi"/>
          <w:color w:val="202122"/>
          <w:sz w:val="24"/>
          <w:szCs w:val="24"/>
          <w:shd w:val="clear" w:color="auto" w:fill="FFFFFF"/>
        </w:rPr>
        <w:t xml:space="preserve">that </w:t>
      </w:r>
      <w:r w:rsidR="00B96682" w:rsidRPr="00C34FBE">
        <w:rPr>
          <w:rFonts w:asciiTheme="majorBidi" w:hAnsiTheme="majorBidi" w:cstheme="majorBidi"/>
          <w:color w:val="202122"/>
          <w:sz w:val="24"/>
          <w:szCs w:val="24"/>
          <w:shd w:val="clear" w:color="auto" w:fill="FFFFFF"/>
        </w:rPr>
        <w:t>giv</w:t>
      </w:r>
      <w:r w:rsidR="00AB13C0" w:rsidRPr="00C34FBE">
        <w:rPr>
          <w:rFonts w:asciiTheme="majorBidi" w:hAnsiTheme="majorBidi" w:cstheme="majorBidi"/>
          <w:color w:val="202122"/>
          <w:sz w:val="24"/>
          <w:szCs w:val="24"/>
          <w:shd w:val="clear" w:color="auto" w:fill="FFFFFF"/>
        </w:rPr>
        <w:t>e</w:t>
      </w:r>
      <w:r w:rsidR="00B96682" w:rsidRPr="00C34FBE">
        <w:rPr>
          <w:rFonts w:asciiTheme="majorBidi" w:hAnsiTheme="majorBidi" w:cstheme="majorBidi"/>
          <w:color w:val="202122"/>
          <w:sz w:val="24"/>
          <w:szCs w:val="24"/>
          <w:shd w:val="clear" w:color="auto" w:fill="FFFFFF"/>
        </w:rPr>
        <w:t xml:space="preserve"> </w:t>
      </w:r>
      <w:r w:rsidR="0036130F" w:rsidRPr="00C34FBE">
        <w:rPr>
          <w:rFonts w:asciiTheme="majorBidi" w:hAnsiTheme="majorBidi" w:cstheme="majorBidi"/>
          <w:color w:val="202122"/>
          <w:sz w:val="24"/>
          <w:szCs w:val="24"/>
          <w:shd w:val="clear" w:color="auto" w:fill="FFFFFF"/>
        </w:rPr>
        <w:t xml:space="preserve">religious </w:t>
      </w:r>
      <w:r w:rsidR="00357C59" w:rsidRPr="00C34FBE">
        <w:rPr>
          <w:rFonts w:asciiTheme="majorBidi" w:hAnsiTheme="majorBidi" w:cstheme="majorBidi"/>
          <w:color w:val="202122"/>
          <w:sz w:val="24"/>
          <w:szCs w:val="24"/>
          <w:shd w:val="clear" w:color="auto" w:fill="FFFFFF"/>
        </w:rPr>
        <w:t>meaning</w:t>
      </w:r>
      <w:r w:rsidR="0036130F" w:rsidRPr="00C34FBE">
        <w:rPr>
          <w:rFonts w:asciiTheme="majorBidi" w:hAnsiTheme="majorBidi" w:cstheme="majorBidi"/>
          <w:color w:val="202122"/>
          <w:sz w:val="24"/>
          <w:szCs w:val="24"/>
          <w:shd w:val="clear" w:color="auto" w:fill="FFFFFF"/>
        </w:rPr>
        <w:t xml:space="preserve"> to acts that are not part of the religious ritual</w:t>
      </w:r>
      <w:r w:rsidR="00C702F2" w:rsidRPr="00C34FBE">
        <w:rPr>
          <w:rFonts w:asciiTheme="majorBidi" w:hAnsiTheme="majorBidi" w:cstheme="majorBidi"/>
          <w:color w:val="202122"/>
          <w:sz w:val="24"/>
          <w:szCs w:val="24"/>
          <w:shd w:val="clear" w:color="auto" w:fill="FFFFFF"/>
        </w:rPr>
        <w:t xml:space="preserve"> </w:t>
      </w:r>
      <w:r w:rsidR="003E273A">
        <w:rPr>
          <w:rFonts w:asciiTheme="majorBidi" w:hAnsiTheme="majorBidi" w:cstheme="majorBidi"/>
          <w:color w:val="202122"/>
          <w:sz w:val="24"/>
          <w:szCs w:val="24"/>
          <w:shd w:val="clear" w:color="auto" w:fill="FFFFFF"/>
        </w:rPr>
        <w:t>yet</w:t>
      </w:r>
      <w:r w:rsidR="00C702F2" w:rsidRPr="00C34FBE">
        <w:rPr>
          <w:rFonts w:asciiTheme="majorBidi" w:hAnsiTheme="majorBidi" w:cstheme="majorBidi"/>
          <w:color w:val="202122"/>
          <w:sz w:val="24"/>
          <w:szCs w:val="24"/>
          <w:shd w:val="clear" w:color="auto" w:fill="FFFFFF"/>
        </w:rPr>
        <w:t xml:space="preserve"> </w:t>
      </w:r>
      <w:r w:rsidR="00F75F95" w:rsidRPr="00C34FBE">
        <w:rPr>
          <w:rFonts w:asciiTheme="majorBidi" w:hAnsiTheme="majorBidi" w:cstheme="majorBidi"/>
          <w:color w:val="202122"/>
          <w:sz w:val="24"/>
          <w:szCs w:val="24"/>
          <w:shd w:val="clear" w:color="auto" w:fill="FFFFFF"/>
        </w:rPr>
        <w:t xml:space="preserve">bring reality </w:t>
      </w:r>
      <w:r w:rsidR="00DE40EF" w:rsidRPr="00C34FBE">
        <w:rPr>
          <w:rFonts w:asciiTheme="majorBidi" w:hAnsiTheme="majorBidi" w:cstheme="majorBidi"/>
          <w:color w:val="202122"/>
          <w:sz w:val="24"/>
          <w:szCs w:val="24"/>
          <w:shd w:val="clear" w:color="auto" w:fill="FFFFFF"/>
        </w:rPr>
        <w:t xml:space="preserve">closer </w:t>
      </w:r>
      <w:r w:rsidR="00F75F95" w:rsidRPr="00C34FBE">
        <w:rPr>
          <w:rFonts w:asciiTheme="majorBidi" w:hAnsiTheme="majorBidi" w:cstheme="majorBidi"/>
          <w:color w:val="202122"/>
          <w:sz w:val="24"/>
          <w:szCs w:val="24"/>
          <w:shd w:val="clear" w:color="auto" w:fill="FFFFFF"/>
        </w:rPr>
        <w:t>to</w:t>
      </w:r>
      <w:r w:rsidR="00DE40EF" w:rsidRPr="00C34FBE">
        <w:rPr>
          <w:rFonts w:asciiTheme="majorBidi" w:hAnsiTheme="majorBidi" w:cstheme="majorBidi"/>
          <w:color w:val="202122"/>
          <w:sz w:val="24"/>
          <w:szCs w:val="24"/>
          <w:shd w:val="clear" w:color="auto" w:fill="FFFFFF"/>
        </w:rPr>
        <w:t xml:space="preserve"> </w:t>
      </w:r>
      <w:r w:rsidR="00F75F95" w:rsidRPr="00C34FBE">
        <w:rPr>
          <w:rFonts w:asciiTheme="majorBidi" w:hAnsiTheme="majorBidi" w:cstheme="majorBidi"/>
          <w:color w:val="202122"/>
          <w:sz w:val="24"/>
          <w:szCs w:val="24"/>
          <w:shd w:val="clear" w:color="auto" w:fill="FFFFFF"/>
        </w:rPr>
        <w:t>redemption</w:t>
      </w:r>
      <w:r w:rsidR="00411549" w:rsidRPr="00C34FBE">
        <w:rPr>
          <w:rFonts w:asciiTheme="majorBidi" w:hAnsiTheme="majorBidi" w:cstheme="majorBidi"/>
          <w:color w:val="202122"/>
          <w:sz w:val="24"/>
          <w:szCs w:val="24"/>
          <w:shd w:val="clear" w:color="auto" w:fill="FFFFFF"/>
        </w:rPr>
        <w:t>.</w:t>
      </w:r>
      <w:r w:rsidR="00233BFE" w:rsidRPr="00C34FBE">
        <w:rPr>
          <w:rStyle w:val="FootnoteReference"/>
          <w:rFonts w:asciiTheme="majorBidi" w:hAnsiTheme="majorBidi" w:cstheme="majorBidi"/>
          <w:color w:val="202122"/>
          <w:sz w:val="24"/>
          <w:szCs w:val="24"/>
          <w:shd w:val="clear" w:color="auto" w:fill="FFFFFF"/>
        </w:rPr>
        <w:footnoteReference w:id="49"/>
      </w:r>
    </w:p>
    <w:p w14:paraId="73CDFF19" w14:textId="777AEB14" w:rsidR="00165451" w:rsidRPr="00C34FBE" w:rsidRDefault="00F660D8" w:rsidP="00A04DD6">
      <w:pPr>
        <w:pStyle w:val="Quote1"/>
        <w:bidi w:val="0"/>
        <w:spacing w:before="0" w:after="0"/>
        <w:ind w:left="0" w:right="0" w:firstLine="720"/>
        <w:jc w:val="left"/>
        <w:rPr>
          <w:rFonts w:asciiTheme="majorBidi" w:hAnsiTheme="majorBidi" w:cstheme="majorBidi"/>
          <w:color w:val="202122"/>
          <w:sz w:val="24"/>
          <w:szCs w:val="24"/>
          <w:shd w:val="clear" w:color="auto" w:fill="FFFFFF"/>
        </w:rPr>
      </w:pPr>
      <w:r w:rsidRPr="00C34FBE">
        <w:rPr>
          <w:rFonts w:asciiTheme="majorBidi" w:hAnsiTheme="majorBidi" w:cstheme="majorBidi"/>
          <w:color w:val="202122"/>
          <w:sz w:val="24"/>
          <w:szCs w:val="24"/>
          <w:shd w:val="clear" w:color="auto" w:fill="FFFFFF"/>
        </w:rPr>
        <w:t xml:space="preserve">The first </w:t>
      </w:r>
      <w:r w:rsidR="00E31BD3" w:rsidRPr="00C34FBE">
        <w:rPr>
          <w:rFonts w:asciiTheme="majorBidi" w:hAnsiTheme="majorBidi" w:cstheme="majorBidi"/>
          <w:color w:val="202122"/>
          <w:sz w:val="24"/>
          <w:szCs w:val="24"/>
          <w:shd w:val="clear" w:color="auto" w:fill="FFFFFF"/>
        </w:rPr>
        <w:t xml:space="preserve">and foremost of those who opposed this group was </w:t>
      </w:r>
      <w:r w:rsidR="00582D05" w:rsidRPr="00C34FBE">
        <w:rPr>
          <w:rFonts w:asciiTheme="majorBidi" w:hAnsiTheme="majorBidi" w:cstheme="majorBidi"/>
          <w:color w:val="202122"/>
          <w:sz w:val="24"/>
          <w:szCs w:val="24"/>
          <w:shd w:val="clear" w:color="auto" w:fill="FFFFFF"/>
        </w:rPr>
        <w:t>Rabbi Elyashiv, who</w:t>
      </w:r>
      <w:r w:rsidR="000C0C29">
        <w:rPr>
          <w:rFonts w:asciiTheme="majorBidi" w:hAnsiTheme="majorBidi" w:cstheme="majorBidi"/>
          <w:color w:val="202122"/>
          <w:sz w:val="24"/>
          <w:szCs w:val="24"/>
          <w:shd w:val="clear" w:color="auto" w:fill="FFFFFF"/>
        </w:rPr>
        <w:t>,</w:t>
      </w:r>
      <w:r w:rsidR="00582D05" w:rsidRPr="00C34FBE">
        <w:rPr>
          <w:rFonts w:asciiTheme="majorBidi" w:hAnsiTheme="majorBidi" w:cstheme="majorBidi"/>
          <w:color w:val="202122"/>
          <w:sz w:val="24"/>
          <w:szCs w:val="24"/>
          <w:shd w:val="clear" w:color="auto" w:fill="FFFFFF"/>
        </w:rPr>
        <w:t xml:space="preserve"> although influenced by Ramchal’s </w:t>
      </w:r>
      <w:r w:rsidR="005F0752" w:rsidRPr="00C34FBE">
        <w:rPr>
          <w:rFonts w:asciiTheme="majorBidi" w:hAnsiTheme="majorBidi" w:cstheme="majorBidi"/>
          <w:color w:val="202122"/>
          <w:sz w:val="24"/>
          <w:szCs w:val="24"/>
          <w:shd w:val="clear" w:color="auto" w:fill="FFFFFF"/>
        </w:rPr>
        <w:t>K</w:t>
      </w:r>
      <w:r w:rsidR="00582D05" w:rsidRPr="00C34FBE">
        <w:rPr>
          <w:rFonts w:asciiTheme="majorBidi" w:hAnsiTheme="majorBidi" w:cstheme="majorBidi"/>
          <w:color w:val="202122"/>
          <w:sz w:val="24"/>
          <w:szCs w:val="24"/>
          <w:shd w:val="clear" w:color="auto" w:fill="FFFFFF"/>
        </w:rPr>
        <w:t>abba</w:t>
      </w:r>
      <w:r w:rsidR="00556FEF" w:rsidRPr="00C34FBE">
        <w:rPr>
          <w:rFonts w:asciiTheme="majorBidi" w:hAnsiTheme="majorBidi" w:cstheme="majorBidi"/>
          <w:color w:val="202122"/>
          <w:sz w:val="24"/>
          <w:szCs w:val="24"/>
          <w:shd w:val="clear" w:color="auto" w:fill="FFFFFF"/>
        </w:rPr>
        <w:t xml:space="preserve">lah, </w:t>
      </w:r>
      <w:r w:rsidR="0041573C" w:rsidRPr="00C34FBE">
        <w:rPr>
          <w:rFonts w:asciiTheme="majorBidi" w:hAnsiTheme="majorBidi" w:cstheme="majorBidi"/>
          <w:color w:val="202122"/>
          <w:sz w:val="24"/>
          <w:szCs w:val="24"/>
          <w:shd w:val="clear" w:color="auto" w:fill="FFFFFF"/>
        </w:rPr>
        <w:t>and adopting several elements from it</w:t>
      </w:r>
      <w:r w:rsidR="007640F7" w:rsidRPr="00C34FBE">
        <w:rPr>
          <w:rFonts w:asciiTheme="majorBidi" w:hAnsiTheme="majorBidi" w:cstheme="majorBidi"/>
          <w:color w:val="202122"/>
          <w:sz w:val="24"/>
          <w:szCs w:val="24"/>
          <w:shd w:val="clear" w:color="auto" w:fill="FFFFFF"/>
        </w:rPr>
        <w:t xml:space="preserve">, sought to </w:t>
      </w:r>
      <w:r w:rsidR="00A318CE" w:rsidRPr="00C34FBE">
        <w:rPr>
          <w:rFonts w:asciiTheme="majorBidi" w:hAnsiTheme="majorBidi" w:cstheme="majorBidi"/>
          <w:color w:val="202122"/>
          <w:sz w:val="24"/>
          <w:szCs w:val="24"/>
          <w:shd w:val="clear" w:color="auto" w:fill="FFFFFF"/>
        </w:rPr>
        <w:t xml:space="preserve">reduce its centrality </w:t>
      </w:r>
      <w:r w:rsidR="009978E4" w:rsidRPr="00C34FBE">
        <w:rPr>
          <w:rFonts w:asciiTheme="majorBidi" w:hAnsiTheme="majorBidi" w:cstheme="majorBidi"/>
          <w:color w:val="202122"/>
          <w:sz w:val="24"/>
          <w:szCs w:val="24"/>
          <w:shd w:val="clear" w:color="auto" w:fill="FFFFFF"/>
        </w:rPr>
        <w:t>and its connection to the Vilna Gaon</w:t>
      </w:r>
      <w:r w:rsidR="005F3FC2" w:rsidRPr="00C34FBE">
        <w:rPr>
          <w:rFonts w:asciiTheme="majorBidi" w:hAnsiTheme="majorBidi" w:cstheme="majorBidi"/>
          <w:color w:val="202122"/>
          <w:sz w:val="24"/>
          <w:szCs w:val="24"/>
          <w:shd w:val="clear" w:color="auto" w:fill="FFFFFF"/>
        </w:rPr>
        <w:t>, not out of real opposition to Ramchal himself but rather</w:t>
      </w:r>
      <w:r w:rsidR="00B75AC6" w:rsidRPr="00C34FBE">
        <w:rPr>
          <w:rFonts w:asciiTheme="majorBidi" w:hAnsiTheme="majorBidi" w:cstheme="majorBidi"/>
          <w:color w:val="202122"/>
          <w:sz w:val="24"/>
          <w:szCs w:val="24"/>
          <w:shd w:val="clear" w:color="auto" w:fill="FFFFFF"/>
        </w:rPr>
        <w:t xml:space="preserve"> </w:t>
      </w:r>
      <w:r w:rsidR="00A05AC9" w:rsidRPr="00C34FBE">
        <w:rPr>
          <w:rFonts w:asciiTheme="majorBidi" w:hAnsiTheme="majorBidi" w:cstheme="majorBidi"/>
          <w:color w:val="202122"/>
          <w:sz w:val="24"/>
          <w:szCs w:val="24"/>
          <w:shd w:val="clear" w:color="auto" w:fill="FFFFFF"/>
        </w:rPr>
        <w:t xml:space="preserve">to the directions in which </w:t>
      </w:r>
      <w:r w:rsidR="00FA52E9">
        <w:rPr>
          <w:rFonts w:asciiTheme="majorBidi" w:hAnsiTheme="majorBidi" w:cstheme="majorBidi"/>
          <w:color w:val="202122"/>
          <w:sz w:val="24"/>
          <w:szCs w:val="24"/>
          <w:shd w:val="clear" w:color="auto" w:fill="FFFFFF"/>
        </w:rPr>
        <w:t>its Chasidic</w:t>
      </w:r>
      <w:r w:rsidR="00A05AC9" w:rsidRPr="00C34FBE">
        <w:rPr>
          <w:rFonts w:asciiTheme="majorBidi" w:hAnsiTheme="majorBidi" w:cstheme="majorBidi"/>
          <w:color w:val="202122"/>
          <w:sz w:val="24"/>
          <w:szCs w:val="24"/>
          <w:shd w:val="clear" w:color="auto" w:fill="FFFFFF"/>
        </w:rPr>
        <w:t xml:space="preserve"> </w:t>
      </w:r>
      <w:r w:rsidR="00B75AC6" w:rsidRPr="00C34FBE">
        <w:rPr>
          <w:rFonts w:asciiTheme="majorBidi" w:hAnsiTheme="majorBidi" w:cstheme="majorBidi"/>
          <w:color w:val="202122"/>
          <w:sz w:val="24"/>
          <w:szCs w:val="24"/>
          <w:shd w:val="clear" w:color="auto" w:fill="FFFFFF"/>
        </w:rPr>
        <w:t>interpreters</w:t>
      </w:r>
      <w:r w:rsidR="00A05AC9" w:rsidRPr="00C34FBE">
        <w:rPr>
          <w:rFonts w:asciiTheme="majorBidi" w:hAnsiTheme="majorBidi" w:cstheme="majorBidi"/>
          <w:color w:val="202122"/>
          <w:sz w:val="24"/>
          <w:szCs w:val="24"/>
          <w:shd w:val="clear" w:color="auto" w:fill="FFFFFF"/>
        </w:rPr>
        <w:t xml:space="preserve"> had taken his teachings</w:t>
      </w:r>
      <w:r w:rsidR="00250499" w:rsidRPr="00C34FBE">
        <w:rPr>
          <w:rFonts w:asciiTheme="majorBidi" w:hAnsiTheme="majorBidi" w:cstheme="majorBidi"/>
          <w:color w:val="202122"/>
          <w:sz w:val="24"/>
          <w:szCs w:val="24"/>
          <w:shd w:val="clear" w:color="auto" w:fill="FFFFFF"/>
        </w:rPr>
        <w:t>, on the one hand</w:t>
      </w:r>
      <w:r w:rsidR="000C0C29">
        <w:rPr>
          <w:rFonts w:asciiTheme="majorBidi" w:hAnsiTheme="majorBidi" w:cstheme="majorBidi"/>
          <w:color w:val="202122"/>
          <w:sz w:val="24"/>
          <w:szCs w:val="24"/>
          <w:shd w:val="clear" w:color="auto" w:fill="FFFFFF"/>
        </w:rPr>
        <w:t>,</w:t>
      </w:r>
      <w:r w:rsidR="00250499" w:rsidRPr="00C34FBE">
        <w:rPr>
          <w:rFonts w:asciiTheme="majorBidi" w:hAnsiTheme="majorBidi" w:cstheme="majorBidi"/>
          <w:color w:val="202122"/>
          <w:sz w:val="24"/>
          <w:szCs w:val="24"/>
          <w:shd w:val="clear" w:color="auto" w:fill="FFFFFF"/>
        </w:rPr>
        <w:t xml:space="preserve"> and the</w:t>
      </w:r>
      <w:r w:rsidR="00F00882" w:rsidRPr="00C34FBE">
        <w:rPr>
          <w:rFonts w:asciiTheme="majorBidi" w:hAnsiTheme="majorBidi" w:cstheme="majorBidi"/>
          <w:color w:val="202122"/>
          <w:sz w:val="24"/>
          <w:szCs w:val="24"/>
          <w:shd w:val="clear" w:color="auto" w:fill="FFFFFF"/>
        </w:rPr>
        <w:t xml:space="preserve"> aforementioned students of the Vilna Gaon on the other hand.</w:t>
      </w:r>
      <w:r w:rsidR="00CC507F" w:rsidRPr="00C34FBE">
        <w:rPr>
          <w:rStyle w:val="FootnoteReference"/>
          <w:rFonts w:asciiTheme="majorBidi" w:hAnsiTheme="majorBidi" w:cstheme="majorBidi"/>
          <w:color w:val="202122"/>
          <w:sz w:val="24"/>
          <w:szCs w:val="24"/>
          <w:shd w:val="clear" w:color="auto" w:fill="FFFFFF"/>
        </w:rPr>
        <w:footnoteReference w:id="50"/>
      </w:r>
      <w:r w:rsidR="00A24808" w:rsidRPr="00C34FBE">
        <w:rPr>
          <w:rFonts w:asciiTheme="majorBidi" w:hAnsiTheme="majorBidi" w:cstheme="majorBidi"/>
          <w:color w:val="202122"/>
          <w:sz w:val="24"/>
          <w:szCs w:val="24"/>
          <w:shd w:val="clear" w:color="auto" w:fill="FFFFFF"/>
        </w:rPr>
        <w:t xml:space="preserve"> Rabbi Elyashiv’s activity had an impact and </w:t>
      </w:r>
      <w:r w:rsidR="00991447" w:rsidRPr="00C34FBE">
        <w:rPr>
          <w:rFonts w:asciiTheme="majorBidi" w:hAnsiTheme="majorBidi" w:cstheme="majorBidi"/>
          <w:color w:val="202122"/>
          <w:sz w:val="24"/>
          <w:szCs w:val="24"/>
          <w:shd w:val="clear" w:color="auto" w:fill="FFFFFF"/>
        </w:rPr>
        <w:t xml:space="preserve">it appears that he succeeded in </w:t>
      </w:r>
      <w:r w:rsidR="00013A23" w:rsidRPr="00C34FBE">
        <w:rPr>
          <w:rFonts w:asciiTheme="majorBidi" w:hAnsiTheme="majorBidi" w:cstheme="majorBidi"/>
          <w:color w:val="202122"/>
          <w:sz w:val="24"/>
          <w:szCs w:val="24"/>
          <w:shd w:val="clear" w:color="auto" w:fill="FFFFFF"/>
        </w:rPr>
        <w:t xml:space="preserve">undermining the </w:t>
      </w:r>
      <w:r w:rsidR="00994EC5" w:rsidRPr="00C34FBE">
        <w:rPr>
          <w:rFonts w:asciiTheme="majorBidi" w:hAnsiTheme="majorBidi" w:cstheme="majorBidi"/>
          <w:color w:val="202122"/>
          <w:sz w:val="24"/>
          <w:szCs w:val="24"/>
          <w:shd w:val="clear" w:color="auto" w:fill="FFFFFF"/>
        </w:rPr>
        <w:t>status</w:t>
      </w:r>
      <w:r w:rsidR="00013A23" w:rsidRPr="00C34FBE">
        <w:rPr>
          <w:rFonts w:asciiTheme="majorBidi" w:hAnsiTheme="majorBidi" w:cstheme="majorBidi"/>
          <w:color w:val="202122"/>
          <w:sz w:val="24"/>
          <w:szCs w:val="24"/>
          <w:shd w:val="clear" w:color="auto" w:fill="FFFFFF"/>
        </w:rPr>
        <w:t xml:space="preserve"> of </w:t>
      </w:r>
      <w:r w:rsidR="005143EA" w:rsidRPr="00C34FBE">
        <w:rPr>
          <w:rFonts w:asciiTheme="majorBidi" w:hAnsiTheme="majorBidi" w:cstheme="majorBidi"/>
          <w:color w:val="202122"/>
          <w:sz w:val="24"/>
          <w:szCs w:val="24"/>
          <w:shd w:val="clear" w:color="auto" w:fill="FFFFFF"/>
        </w:rPr>
        <w:t>Ramchal’s Kabbalah</w:t>
      </w:r>
      <w:r w:rsidR="00916E75" w:rsidRPr="00C34FBE">
        <w:rPr>
          <w:rFonts w:asciiTheme="majorBidi" w:hAnsiTheme="majorBidi" w:cstheme="majorBidi"/>
          <w:color w:val="202122"/>
          <w:sz w:val="24"/>
          <w:szCs w:val="24"/>
          <w:shd w:val="clear" w:color="auto" w:fill="FFFFFF"/>
        </w:rPr>
        <w:t xml:space="preserve"> (or perhaps in preventing the</w:t>
      </w:r>
      <w:r w:rsidR="00994EC5" w:rsidRPr="00C34FBE">
        <w:rPr>
          <w:rFonts w:asciiTheme="majorBidi" w:hAnsiTheme="majorBidi" w:cstheme="majorBidi"/>
          <w:color w:val="202122"/>
          <w:sz w:val="24"/>
          <w:szCs w:val="24"/>
          <w:shd w:val="clear" w:color="auto" w:fill="FFFFFF"/>
        </w:rPr>
        <w:t xml:space="preserve"> entrenchment of that status). </w:t>
      </w:r>
      <w:r w:rsidR="00E20CD1" w:rsidRPr="00C34FBE">
        <w:rPr>
          <w:rFonts w:asciiTheme="majorBidi" w:hAnsiTheme="majorBidi" w:cstheme="majorBidi"/>
          <w:color w:val="202122"/>
          <w:sz w:val="24"/>
          <w:szCs w:val="24"/>
          <w:shd w:val="clear" w:color="auto" w:fill="FFFFFF"/>
        </w:rPr>
        <w:t xml:space="preserve">One of the indications of </w:t>
      </w:r>
      <w:r w:rsidR="005D1FEA" w:rsidRPr="00C34FBE">
        <w:rPr>
          <w:rFonts w:asciiTheme="majorBidi" w:hAnsiTheme="majorBidi" w:cstheme="majorBidi"/>
          <w:color w:val="202122"/>
          <w:sz w:val="24"/>
          <w:szCs w:val="24"/>
          <w:shd w:val="clear" w:color="auto" w:fill="FFFFFF"/>
        </w:rPr>
        <w:t>this</w:t>
      </w:r>
      <w:r w:rsidR="00E20CD1" w:rsidRPr="00C34FBE">
        <w:rPr>
          <w:rFonts w:asciiTheme="majorBidi" w:hAnsiTheme="majorBidi" w:cstheme="majorBidi"/>
          <w:color w:val="202122"/>
          <w:sz w:val="24"/>
          <w:szCs w:val="24"/>
          <w:shd w:val="clear" w:color="auto" w:fill="FFFFFF"/>
        </w:rPr>
        <w:t xml:space="preserve"> is the efforts of </w:t>
      </w:r>
      <w:r w:rsidR="005D1FEA" w:rsidRPr="00C34FBE">
        <w:rPr>
          <w:rFonts w:asciiTheme="majorBidi" w:hAnsiTheme="majorBidi" w:cstheme="majorBidi"/>
          <w:color w:val="202122"/>
          <w:sz w:val="24"/>
          <w:szCs w:val="24"/>
          <w:shd w:val="clear" w:color="auto" w:fill="FFFFFF"/>
        </w:rPr>
        <w:t>kabbalists</w:t>
      </w:r>
      <w:r w:rsidR="00E20CD1" w:rsidRPr="00C34FBE">
        <w:rPr>
          <w:rFonts w:asciiTheme="majorBidi" w:hAnsiTheme="majorBidi" w:cstheme="majorBidi"/>
          <w:color w:val="202122"/>
          <w:sz w:val="24"/>
          <w:szCs w:val="24"/>
          <w:shd w:val="clear" w:color="auto" w:fill="FFFFFF"/>
        </w:rPr>
        <w:t xml:space="preserve"> </w:t>
      </w:r>
      <w:r w:rsidR="00F00A7C" w:rsidRPr="00C34FBE">
        <w:rPr>
          <w:rFonts w:asciiTheme="majorBidi" w:hAnsiTheme="majorBidi" w:cstheme="majorBidi"/>
          <w:color w:val="202122"/>
          <w:sz w:val="24"/>
          <w:szCs w:val="24"/>
          <w:shd w:val="clear" w:color="auto" w:fill="FFFFFF"/>
        </w:rPr>
        <w:t xml:space="preserve">of his generation and the </w:t>
      </w:r>
      <w:r w:rsidR="00694BF1" w:rsidRPr="00C34FBE">
        <w:rPr>
          <w:rFonts w:asciiTheme="majorBidi" w:hAnsiTheme="majorBidi" w:cstheme="majorBidi"/>
          <w:color w:val="202122"/>
          <w:sz w:val="24"/>
          <w:szCs w:val="24"/>
          <w:shd w:val="clear" w:color="auto" w:fill="FFFFFF"/>
        </w:rPr>
        <w:t xml:space="preserve">next </w:t>
      </w:r>
      <w:r w:rsidR="00F00A7C" w:rsidRPr="00C34FBE">
        <w:rPr>
          <w:rFonts w:asciiTheme="majorBidi" w:hAnsiTheme="majorBidi" w:cstheme="majorBidi"/>
          <w:color w:val="202122"/>
          <w:sz w:val="24"/>
          <w:szCs w:val="24"/>
          <w:shd w:val="clear" w:color="auto" w:fill="FFFFFF"/>
        </w:rPr>
        <w:t>generation</w:t>
      </w:r>
      <w:r w:rsidR="007830D1" w:rsidRPr="00C34FBE">
        <w:rPr>
          <w:rFonts w:asciiTheme="majorBidi" w:hAnsiTheme="majorBidi" w:cstheme="majorBidi"/>
          <w:color w:val="202122"/>
          <w:sz w:val="24"/>
          <w:szCs w:val="24"/>
          <w:shd w:val="clear" w:color="auto" w:fill="FFFFFF"/>
        </w:rPr>
        <w:t xml:space="preserve">, </w:t>
      </w:r>
      <w:r w:rsidR="0086713C" w:rsidRPr="00C34FBE">
        <w:rPr>
          <w:rFonts w:asciiTheme="majorBidi" w:hAnsiTheme="majorBidi" w:cstheme="majorBidi"/>
          <w:color w:val="202122"/>
          <w:sz w:val="24"/>
          <w:szCs w:val="24"/>
          <w:shd w:val="clear" w:color="auto" w:fill="FFFFFF"/>
        </w:rPr>
        <w:t xml:space="preserve">devotees </w:t>
      </w:r>
      <w:r w:rsidR="00CB405D" w:rsidRPr="00C34FBE">
        <w:rPr>
          <w:rFonts w:asciiTheme="majorBidi" w:hAnsiTheme="majorBidi" w:cstheme="majorBidi"/>
          <w:color w:val="202122"/>
          <w:sz w:val="24"/>
          <w:szCs w:val="24"/>
          <w:shd w:val="clear" w:color="auto" w:fill="FFFFFF"/>
        </w:rPr>
        <w:t>of Ramchal</w:t>
      </w:r>
      <w:r w:rsidR="0086713C" w:rsidRPr="00C34FBE">
        <w:rPr>
          <w:rFonts w:asciiTheme="majorBidi" w:hAnsiTheme="majorBidi" w:cstheme="majorBidi"/>
          <w:color w:val="202122"/>
          <w:sz w:val="24"/>
          <w:szCs w:val="24"/>
          <w:shd w:val="clear" w:color="auto" w:fill="FFFFFF"/>
        </w:rPr>
        <w:t xml:space="preserve">, </w:t>
      </w:r>
      <w:r w:rsidR="005D1FEA" w:rsidRPr="00C34FBE">
        <w:rPr>
          <w:rFonts w:asciiTheme="majorBidi" w:hAnsiTheme="majorBidi" w:cstheme="majorBidi"/>
          <w:color w:val="202122"/>
          <w:sz w:val="24"/>
          <w:szCs w:val="24"/>
          <w:shd w:val="clear" w:color="auto" w:fill="FFFFFF"/>
        </w:rPr>
        <w:t>to</w:t>
      </w:r>
      <w:r w:rsidR="0086713C" w:rsidRPr="00C34FBE">
        <w:rPr>
          <w:rFonts w:asciiTheme="majorBidi" w:hAnsiTheme="majorBidi" w:cstheme="majorBidi"/>
          <w:color w:val="202122"/>
          <w:sz w:val="24"/>
          <w:szCs w:val="24"/>
          <w:shd w:val="clear" w:color="auto" w:fill="FFFFFF"/>
        </w:rPr>
        <w:t xml:space="preserve"> minimize </w:t>
      </w:r>
      <w:r w:rsidR="00C47C97" w:rsidRPr="00C34FBE">
        <w:rPr>
          <w:rFonts w:asciiTheme="majorBidi" w:hAnsiTheme="majorBidi" w:cstheme="majorBidi"/>
          <w:color w:val="202122"/>
          <w:sz w:val="24"/>
          <w:szCs w:val="24"/>
          <w:shd w:val="clear" w:color="auto" w:fill="FFFFFF"/>
        </w:rPr>
        <w:t xml:space="preserve">and mitigate </w:t>
      </w:r>
      <w:r w:rsidR="00F801D6" w:rsidRPr="00C34FBE">
        <w:rPr>
          <w:rFonts w:asciiTheme="majorBidi" w:hAnsiTheme="majorBidi" w:cstheme="majorBidi"/>
          <w:color w:val="202122"/>
          <w:sz w:val="24"/>
          <w:szCs w:val="24"/>
          <w:shd w:val="clear" w:color="auto" w:fill="FFFFFF"/>
        </w:rPr>
        <w:t>Rabbi Elyashiv’s criti</w:t>
      </w:r>
      <w:r w:rsidR="00C47C97" w:rsidRPr="00C34FBE">
        <w:rPr>
          <w:rFonts w:asciiTheme="majorBidi" w:hAnsiTheme="majorBidi" w:cstheme="majorBidi"/>
          <w:color w:val="202122"/>
          <w:sz w:val="24"/>
          <w:szCs w:val="24"/>
          <w:shd w:val="clear" w:color="auto" w:fill="FFFFFF"/>
        </w:rPr>
        <w:t xml:space="preserve">cism. </w:t>
      </w:r>
      <w:r w:rsidR="00B878A9" w:rsidRPr="00C34FBE">
        <w:rPr>
          <w:rFonts w:asciiTheme="majorBidi" w:hAnsiTheme="majorBidi" w:cstheme="majorBidi"/>
          <w:color w:val="202122"/>
          <w:sz w:val="24"/>
          <w:szCs w:val="24"/>
          <w:shd w:val="clear" w:color="auto" w:fill="FFFFFF"/>
        </w:rPr>
        <w:t xml:space="preserve">Thus, </w:t>
      </w:r>
      <w:r w:rsidR="00E322C0" w:rsidRPr="00C34FBE">
        <w:rPr>
          <w:rFonts w:asciiTheme="majorBidi" w:hAnsiTheme="majorBidi" w:cstheme="majorBidi"/>
          <w:color w:val="202122"/>
          <w:sz w:val="24"/>
          <w:szCs w:val="24"/>
          <w:shd w:val="clear" w:color="auto" w:fill="FFFFFF"/>
        </w:rPr>
        <w:t>at the end of the nineteenth century</w:t>
      </w:r>
      <w:r w:rsidR="000A584D" w:rsidRPr="00C34FBE">
        <w:rPr>
          <w:rFonts w:asciiTheme="majorBidi" w:hAnsiTheme="majorBidi" w:cstheme="majorBidi"/>
          <w:color w:val="202122"/>
          <w:sz w:val="24"/>
          <w:szCs w:val="24"/>
          <w:shd w:val="clear" w:color="auto" w:fill="FFFFFF"/>
        </w:rPr>
        <w:t xml:space="preserve">, </w:t>
      </w:r>
      <w:r w:rsidR="00B878A9" w:rsidRPr="00C34FBE">
        <w:rPr>
          <w:rFonts w:asciiTheme="majorBidi" w:hAnsiTheme="majorBidi" w:cstheme="majorBidi"/>
          <w:color w:val="202122"/>
          <w:sz w:val="24"/>
          <w:szCs w:val="24"/>
          <w:shd w:val="clear" w:color="auto" w:fill="FFFFFF"/>
        </w:rPr>
        <w:t xml:space="preserve">although </w:t>
      </w:r>
      <w:r w:rsidR="000A584D" w:rsidRPr="00C34FBE">
        <w:rPr>
          <w:rFonts w:asciiTheme="majorBidi" w:hAnsiTheme="majorBidi" w:cstheme="majorBidi"/>
          <w:color w:val="202122"/>
          <w:sz w:val="24"/>
          <w:szCs w:val="24"/>
          <w:shd w:val="clear" w:color="auto" w:fill="FFFFFF"/>
        </w:rPr>
        <w:t xml:space="preserve">Ramchal’s image as a kabbalist was </w:t>
      </w:r>
      <w:r w:rsidR="000A584D" w:rsidRPr="00C34FBE">
        <w:rPr>
          <w:rFonts w:asciiTheme="majorBidi" w:hAnsiTheme="majorBidi" w:cstheme="majorBidi"/>
          <w:color w:val="202122"/>
          <w:sz w:val="24"/>
          <w:szCs w:val="24"/>
          <w:shd w:val="clear" w:color="auto" w:fill="FFFFFF"/>
        </w:rPr>
        <w:lastRenderedPageBreak/>
        <w:t>rehabilitated</w:t>
      </w:r>
      <w:r w:rsidR="000C33C7" w:rsidRPr="00C34FBE">
        <w:rPr>
          <w:rFonts w:asciiTheme="majorBidi" w:hAnsiTheme="majorBidi" w:cstheme="majorBidi"/>
          <w:color w:val="202122"/>
          <w:sz w:val="24"/>
          <w:szCs w:val="24"/>
          <w:shd w:val="clear" w:color="auto" w:fill="FFFFFF"/>
        </w:rPr>
        <w:t>, his kabbalistic teaching itself</w:t>
      </w:r>
      <w:r w:rsidR="00CB405D">
        <w:rPr>
          <w:rFonts w:asciiTheme="majorBidi" w:hAnsiTheme="majorBidi" w:cstheme="majorBidi"/>
          <w:color w:val="202122"/>
          <w:sz w:val="24"/>
          <w:szCs w:val="24"/>
          <w:shd w:val="clear" w:color="auto" w:fill="FFFFFF"/>
        </w:rPr>
        <w:t xml:space="preserve"> stood at </w:t>
      </w:r>
      <w:r w:rsidR="00B878A9" w:rsidRPr="00C34FBE">
        <w:rPr>
          <w:rFonts w:asciiTheme="majorBidi" w:hAnsiTheme="majorBidi" w:cstheme="majorBidi"/>
          <w:color w:val="202122"/>
          <w:sz w:val="24"/>
          <w:szCs w:val="24"/>
          <w:shd w:val="clear" w:color="auto" w:fill="FFFFFF"/>
        </w:rPr>
        <w:t xml:space="preserve">the center of a controversy </w:t>
      </w:r>
      <w:r w:rsidR="003F7258" w:rsidRPr="00C34FBE">
        <w:rPr>
          <w:rFonts w:asciiTheme="majorBidi" w:hAnsiTheme="majorBidi" w:cstheme="majorBidi"/>
          <w:color w:val="202122"/>
          <w:sz w:val="24"/>
          <w:szCs w:val="24"/>
          <w:shd w:val="clear" w:color="auto" w:fill="FFFFFF"/>
        </w:rPr>
        <w:t>about the interpretation of Lurianic Kabba</w:t>
      </w:r>
      <w:r w:rsidR="00D0194C" w:rsidRPr="00C34FBE">
        <w:rPr>
          <w:rFonts w:asciiTheme="majorBidi" w:hAnsiTheme="majorBidi" w:cstheme="majorBidi"/>
          <w:color w:val="202122"/>
          <w:sz w:val="24"/>
          <w:szCs w:val="24"/>
          <w:shd w:val="clear" w:color="auto" w:fill="FFFFFF"/>
        </w:rPr>
        <w:t xml:space="preserve">lah and the identity of </w:t>
      </w:r>
      <w:r w:rsidR="00606FA5" w:rsidRPr="00C34FBE">
        <w:rPr>
          <w:rFonts w:asciiTheme="majorBidi" w:hAnsiTheme="majorBidi" w:cstheme="majorBidi"/>
          <w:color w:val="202122"/>
          <w:sz w:val="24"/>
          <w:szCs w:val="24"/>
          <w:shd w:val="clear" w:color="auto" w:fill="FFFFFF"/>
        </w:rPr>
        <w:t>the authentic followers of the Vilna Gaon.</w:t>
      </w:r>
    </w:p>
    <w:p w14:paraId="4C2C9F16" w14:textId="36FB8405" w:rsidR="00B87390" w:rsidRPr="00C34FBE" w:rsidRDefault="00165451" w:rsidP="00A04DD6">
      <w:pPr>
        <w:pStyle w:val="Quote1"/>
        <w:bidi w:val="0"/>
        <w:spacing w:before="0" w:after="0"/>
        <w:ind w:left="0" w:right="0" w:firstLine="720"/>
        <w:jc w:val="left"/>
        <w:rPr>
          <w:rFonts w:asciiTheme="majorBidi" w:hAnsiTheme="majorBidi" w:cstheme="majorBidi"/>
          <w:color w:val="202122"/>
          <w:sz w:val="24"/>
          <w:szCs w:val="24"/>
          <w:shd w:val="clear" w:color="auto" w:fill="FFFFFF"/>
        </w:rPr>
      </w:pPr>
      <w:r w:rsidRPr="00C34FBE">
        <w:rPr>
          <w:rFonts w:asciiTheme="majorBidi" w:hAnsiTheme="majorBidi" w:cstheme="majorBidi"/>
          <w:color w:val="202122"/>
          <w:sz w:val="24"/>
          <w:szCs w:val="24"/>
          <w:shd w:val="clear" w:color="auto" w:fill="FFFFFF"/>
        </w:rPr>
        <w:t xml:space="preserve">Given Rabbi Hutner’s patterns of behavior, </w:t>
      </w:r>
      <w:r w:rsidR="00EF5B4B" w:rsidRPr="00C34FBE">
        <w:rPr>
          <w:rFonts w:asciiTheme="majorBidi" w:hAnsiTheme="majorBidi" w:cstheme="majorBidi"/>
          <w:color w:val="202122"/>
          <w:sz w:val="24"/>
          <w:szCs w:val="24"/>
          <w:shd w:val="clear" w:color="auto" w:fill="FFFFFF"/>
        </w:rPr>
        <w:t xml:space="preserve">this very </w:t>
      </w:r>
      <w:r w:rsidR="00BC5665" w:rsidRPr="00C34FBE">
        <w:rPr>
          <w:rFonts w:asciiTheme="majorBidi" w:hAnsiTheme="majorBidi" w:cstheme="majorBidi"/>
          <w:color w:val="202122"/>
          <w:sz w:val="24"/>
          <w:szCs w:val="24"/>
          <w:shd w:val="clear" w:color="auto" w:fill="FFFFFF"/>
        </w:rPr>
        <w:t xml:space="preserve">ambivalence regarding Ramchal’s </w:t>
      </w:r>
      <w:r w:rsidR="00642055" w:rsidRPr="00C34FBE">
        <w:rPr>
          <w:rFonts w:asciiTheme="majorBidi" w:hAnsiTheme="majorBidi" w:cstheme="majorBidi"/>
          <w:color w:val="202122"/>
          <w:sz w:val="24"/>
          <w:szCs w:val="24"/>
          <w:shd w:val="clear" w:color="auto" w:fill="FFFFFF"/>
        </w:rPr>
        <w:t>Kabbalah</w:t>
      </w:r>
      <w:r w:rsidR="00BC5665" w:rsidRPr="00C34FBE">
        <w:rPr>
          <w:rFonts w:asciiTheme="majorBidi" w:hAnsiTheme="majorBidi" w:cstheme="majorBidi"/>
          <w:color w:val="202122"/>
          <w:sz w:val="24"/>
          <w:szCs w:val="24"/>
          <w:shd w:val="clear" w:color="auto" w:fill="FFFFFF"/>
        </w:rPr>
        <w:t xml:space="preserve"> </w:t>
      </w:r>
      <w:r w:rsidR="00642055" w:rsidRPr="00C34FBE">
        <w:rPr>
          <w:rFonts w:asciiTheme="majorBidi" w:hAnsiTheme="majorBidi" w:cstheme="majorBidi"/>
          <w:color w:val="202122"/>
          <w:sz w:val="24"/>
          <w:szCs w:val="24"/>
          <w:shd w:val="clear" w:color="auto" w:fill="FFFFFF"/>
        </w:rPr>
        <w:t>and the works repre</w:t>
      </w:r>
      <w:r w:rsidR="00B0361B" w:rsidRPr="00C34FBE">
        <w:rPr>
          <w:rFonts w:asciiTheme="majorBidi" w:hAnsiTheme="majorBidi" w:cstheme="majorBidi"/>
          <w:color w:val="202122"/>
          <w:sz w:val="24"/>
          <w:szCs w:val="24"/>
          <w:shd w:val="clear" w:color="auto" w:fill="FFFFFF"/>
        </w:rPr>
        <w:t xml:space="preserve">senting </w:t>
      </w:r>
      <w:commentRangeStart w:id="18"/>
      <w:r w:rsidR="00864E01" w:rsidRPr="00C34FBE">
        <w:rPr>
          <w:rFonts w:asciiTheme="majorBidi" w:hAnsiTheme="majorBidi" w:cstheme="majorBidi"/>
          <w:color w:val="202122"/>
          <w:sz w:val="24"/>
          <w:szCs w:val="24"/>
          <w:shd w:val="clear" w:color="auto" w:fill="FFFFFF"/>
        </w:rPr>
        <w:t xml:space="preserve">its </w:t>
      </w:r>
      <w:r w:rsidR="005B21DC" w:rsidRPr="00C34FBE">
        <w:rPr>
          <w:rFonts w:asciiTheme="majorBidi" w:hAnsiTheme="majorBidi" w:cstheme="majorBidi"/>
          <w:color w:val="202122"/>
          <w:sz w:val="24"/>
          <w:szCs w:val="24"/>
          <w:shd w:val="clear" w:color="auto" w:fill="FFFFFF"/>
        </w:rPr>
        <w:t xml:space="preserve">meaning according to his approach </w:t>
      </w:r>
      <w:commentRangeEnd w:id="18"/>
      <w:r w:rsidR="008D7116">
        <w:rPr>
          <w:rFonts w:asciiTheme="majorBidi" w:hAnsiTheme="majorBidi" w:cstheme="majorBidi"/>
          <w:color w:val="202122"/>
          <w:sz w:val="24"/>
          <w:szCs w:val="24"/>
          <w:shd w:val="clear" w:color="auto" w:fill="FFFFFF"/>
        </w:rPr>
        <w:t xml:space="preserve">may have been </w:t>
      </w:r>
      <w:r w:rsidR="00273B41" w:rsidRPr="00C34FBE">
        <w:rPr>
          <w:rStyle w:val="CommentReference"/>
          <w:rFonts w:asciiTheme="majorBidi" w:eastAsiaTheme="minorHAnsi" w:hAnsiTheme="majorBidi" w:cstheme="majorBidi"/>
          <w:sz w:val="24"/>
          <w:szCs w:val="24"/>
          <w:rtl/>
        </w:rPr>
        <w:commentReference w:id="18"/>
      </w:r>
      <w:r w:rsidR="00BC5665" w:rsidRPr="00C34FBE">
        <w:rPr>
          <w:rFonts w:asciiTheme="majorBidi" w:hAnsiTheme="majorBidi" w:cstheme="majorBidi"/>
          <w:color w:val="202122"/>
          <w:sz w:val="24"/>
          <w:szCs w:val="24"/>
          <w:shd w:val="clear" w:color="auto" w:fill="FFFFFF"/>
        </w:rPr>
        <w:t>sufficient</w:t>
      </w:r>
      <w:r w:rsidR="00BE36E3" w:rsidRPr="00C34FBE">
        <w:rPr>
          <w:rFonts w:asciiTheme="majorBidi" w:hAnsiTheme="majorBidi" w:cstheme="majorBidi"/>
          <w:color w:val="202122"/>
          <w:sz w:val="24"/>
          <w:szCs w:val="24"/>
          <w:shd w:val="clear" w:color="auto" w:fill="FFFFFF"/>
        </w:rPr>
        <w:t xml:space="preserve"> to </w:t>
      </w:r>
      <w:r w:rsidR="002F1BF2" w:rsidRPr="00C34FBE">
        <w:rPr>
          <w:rFonts w:asciiTheme="majorBidi" w:hAnsiTheme="majorBidi" w:cstheme="majorBidi"/>
          <w:color w:val="202122"/>
          <w:sz w:val="24"/>
          <w:szCs w:val="24"/>
          <w:shd w:val="clear" w:color="auto" w:fill="FFFFFF"/>
        </w:rPr>
        <w:t xml:space="preserve">convince him </w:t>
      </w:r>
      <w:r w:rsidR="004E2B07" w:rsidRPr="00C34FBE">
        <w:rPr>
          <w:rFonts w:asciiTheme="majorBidi" w:hAnsiTheme="majorBidi" w:cstheme="majorBidi"/>
          <w:color w:val="202122"/>
          <w:sz w:val="24"/>
          <w:szCs w:val="24"/>
          <w:shd w:val="clear" w:color="auto" w:fill="FFFFFF"/>
        </w:rPr>
        <w:t xml:space="preserve">to add them to the list of concealed sources. </w:t>
      </w:r>
      <w:r w:rsidR="000E1DBD" w:rsidRPr="00C34FBE">
        <w:rPr>
          <w:rFonts w:asciiTheme="majorBidi" w:hAnsiTheme="majorBidi" w:cstheme="majorBidi"/>
          <w:color w:val="202122"/>
          <w:sz w:val="24"/>
          <w:szCs w:val="24"/>
          <w:shd w:val="clear" w:color="auto" w:fill="FFFFFF"/>
        </w:rPr>
        <w:t xml:space="preserve">However, in his lifetime, </w:t>
      </w:r>
      <w:r w:rsidR="00B824EC" w:rsidRPr="00C34FBE">
        <w:rPr>
          <w:rFonts w:asciiTheme="majorBidi" w:hAnsiTheme="majorBidi" w:cstheme="majorBidi"/>
          <w:color w:val="202122"/>
          <w:sz w:val="24"/>
          <w:szCs w:val="24"/>
          <w:shd w:val="clear" w:color="auto" w:fill="FFFFFF"/>
        </w:rPr>
        <w:t xml:space="preserve">although </w:t>
      </w:r>
      <w:r w:rsidR="004A0CDE" w:rsidRPr="00C34FBE">
        <w:rPr>
          <w:rFonts w:asciiTheme="majorBidi" w:hAnsiTheme="majorBidi" w:cstheme="majorBidi"/>
          <w:color w:val="202122"/>
          <w:sz w:val="24"/>
          <w:szCs w:val="24"/>
          <w:shd w:val="clear" w:color="auto" w:fill="FFFFFF"/>
        </w:rPr>
        <w:t xml:space="preserve">the </w:t>
      </w:r>
      <w:r w:rsidR="00AE6F9D" w:rsidRPr="00C34FBE">
        <w:rPr>
          <w:rFonts w:asciiTheme="majorBidi" w:hAnsiTheme="majorBidi" w:cstheme="majorBidi"/>
          <w:color w:val="202122"/>
          <w:sz w:val="24"/>
          <w:szCs w:val="24"/>
          <w:shd w:val="clear" w:color="auto" w:fill="FFFFFF"/>
        </w:rPr>
        <w:t xml:space="preserve">bulk </w:t>
      </w:r>
      <w:r w:rsidR="00B574B0" w:rsidRPr="00C34FBE">
        <w:rPr>
          <w:rFonts w:asciiTheme="majorBidi" w:hAnsiTheme="majorBidi" w:cstheme="majorBidi"/>
          <w:color w:val="202122"/>
          <w:sz w:val="24"/>
          <w:szCs w:val="24"/>
          <w:shd w:val="clear" w:color="auto" w:fill="FFFFFF"/>
        </w:rPr>
        <w:t xml:space="preserve">of his writing </w:t>
      </w:r>
      <w:r w:rsidR="003C0167" w:rsidRPr="00C34FBE">
        <w:rPr>
          <w:rFonts w:asciiTheme="majorBidi" w:hAnsiTheme="majorBidi" w:cstheme="majorBidi"/>
          <w:color w:val="202122"/>
          <w:sz w:val="24"/>
          <w:szCs w:val="24"/>
          <w:shd w:val="clear" w:color="auto" w:fill="FFFFFF"/>
        </w:rPr>
        <w:t xml:space="preserve">preceded the waves of publication </w:t>
      </w:r>
      <w:r w:rsidR="00AE6F9D" w:rsidRPr="00C34FBE">
        <w:rPr>
          <w:rFonts w:asciiTheme="majorBidi" w:hAnsiTheme="majorBidi" w:cstheme="majorBidi"/>
          <w:color w:val="202122"/>
          <w:sz w:val="24"/>
          <w:szCs w:val="24"/>
          <w:shd w:val="clear" w:color="auto" w:fill="FFFFFF"/>
        </w:rPr>
        <w:t xml:space="preserve">of Ramchal’s work </w:t>
      </w:r>
      <w:r w:rsidR="0013633C" w:rsidRPr="00C34FBE">
        <w:rPr>
          <w:rFonts w:asciiTheme="majorBidi" w:hAnsiTheme="majorBidi" w:cstheme="majorBidi"/>
          <w:color w:val="202122"/>
          <w:sz w:val="24"/>
          <w:szCs w:val="24"/>
          <w:shd w:val="clear" w:color="auto" w:fill="FFFFFF"/>
        </w:rPr>
        <w:t>in the 1960s and 19</w:t>
      </w:r>
      <w:r w:rsidR="00FF7ADF" w:rsidRPr="00C34FBE">
        <w:rPr>
          <w:rFonts w:asciiTheme="majorBidi" w:hAnsiTheme="majorBidi" w:cstheme="majorBidi"/>
          <w:color w:val="202122"/>
          <w:sz w:val="24"/>
          <w:szCs w:val="24"/>
          <w:shd w:val="clear" w:color="auto" w:fill="FFFFFF"/>
        </w:rPr>
        <w:t xml:space="preserve">70s and following, the process of the rehabilitation and </w:t>
      </w:r>
      <w:r w:rsidR="007E7973" w:rsidRPr="00C34FBE">
        <w:rPr>
          <w:rFonts w:asciiTheme="majorBidi" w:hAnsiTheme="majorBidi" w:cstheme="majorBidi"/>
          <w:color w:val="202122"/>
          <w:sz w:val="24"/>
          <w:szCs w:val="24"/>
          <w:shd w:val="clear" w:color="auto" w:fill="FFFFFF"/>
        </w:rPr>
        <w:t xml:space="preserve">acceptance of Ramchal and his thought among the followers of the </w:t>
      </w:r>
      <w:r w:rsidR="003D6E1C" w:rsidRPr="00C34FBE">
        <w:rPr>
          <w:rFonts w:asciiTheme="majorBidi" w:hAnsiTheme="majorBidi" w:cstheme="majorBidi"/>
          <w:color w:val="202122"/>
          <w:sz w:val="24"/>
          <w:szCs w:val="24"/>
          <w:shd w:val="clear" w:color="auto" w:fill="FFFFFF"/>
        </w:rPr>
        <w:t>Mussar movement in his generation was complete.</w:t>
      </w:r>
      <w:r w:rsidR="00F46BBA" w:rsidRPr="00C34FBE">
        <w:rPr>
          <w:rFonts w:asciiTheme="majorBidi" w:hAnsiTheme="majorBidi" w:cstheme="majorBidi"/>
          <w:color w:val="202122"/>
          <w:sz w:val="24"/>
          <w:szCs w:val="24"/>
          <w:shd w:val="clear" w:color="auto" w:fill="FFFFFF"/>
        </w:rPr>
        <w:t xml:space="preserve"> Ramchal’s </w:t>
      </w:r>
      <w:r w:rsidR="00CD7D44" w:rsidRPr="00C34FBE">
        <w:rPr>
          <w:rFonts w:asciiTheme="majorBidi" w:hAnsiTheme="majorBidi" w:cstheme="majorBidi"/>
          <w:color w:val="202122"/>
          <w:sz w:val="24"/>
          <w:szCs w:val="24"/>
          <w:shd w:val="clear" w:color="auto" w:fill="FFFFFF"/>
        </w:rPr>
        <w:t xml:space="preserve">theological works are cited in the works of </w:t>
      </w:r>
      <w:r w:rsidR="007469A5" w:rsidRPr="00C34FBE">
        <w:rPr>
          <w:rFonts w:asciiTheme="majorBidi" w:hAnsiTheme="majorBidi" w:cstheme="majorBidi"/>
          <w:color w:val="202122"/>
          <w:sz w:val="24"/>
          <w:szCs w:val="24"/>
          <w:shd w:val="clear" w:color="auto" w:fill="FFFFFF"/>
        </w:rPr>
        <w:t>elder and senior</w:t>
      </w:r>
      <w:r w:rsidR="00104B4F" w:rsidRPr="00C34FBE">
        <w:rPr>
          <w:rFonts w:asciiTheme="majorBidi" w:hAnsiTheme="majorBidi" w:cstheme="majorBidi"/>
          <w:color w:val="202122"/>
          <w:sz w:val="24"/>
          <w:szCs w:val="24"/>
          <w:shd w:val="clear" w:color="auto" w:fill="FFFFFF"/>
        </w:rPr>
        <w:t xml:space="preserve"> </w:t>
      </w:r>
      <w:r w:rsidR="00071261" w:rsidRPr="00C34FBE">
        <w:rPr>
          <w:rFonts w:asciiTheme="majorBidi" w:hAnsiTheme="majorBidi" w:cstheme="majorBidi"/>
          <w:color w:val="202122"/>
          <w:sz w:val="24"/>
          <w:szCs w:val="24"/>
          <w:shd w:val="clear" w:color="auto" w:fill="FFFFFF"/>
        </w:rPr>
        <w:t xml:space="preserve">rabbis among his </w:t>
      </w:r>
      <w:r w:rsidR="00104B4F" w:rsidRPr="00C34FBE">
        <w:rPr>
          <w:rFonts w:asciiTheme="majorBidi" w:hAnsiTheme="majorBidi" w:cstheme="majorBidi"/>
          <w:color w:val="202122"/>
          <w:sz w:val="24"/>
          <w:szCs w:val="24"/>
          <w:shd w:val="clear" w:color="auto" w:fill="FFFFFF"/>
        </w:rPr>
        <w:t xml:space="preserve">colleagues in </w:t>
      </w:r>
      <w:r w:rsidR="000F012E" w:rsidRPr="00C34FBE">
        <w:rPr>
          <w:rFonts w:asciiTheme="majorBidi" w:hAnsiTheme="majorBidi" w:cstheme="majorBidi"/>
          <w:color w:val="202122"/>
          <w:sz w:val="24"/>
          <w:szCs w:val="24"/>
          <w:shd w:val="clear" w:color="auto" w:fill="FFFFFF"/>
        </w:rPr>
        <w:t>American</w:t>
      </w:r>
      <w:r w:rsidR="00104B4F" w:rsidRPr="00C34FBE">
        <w:rPr>
          <w:rFonts w:asciiTheme="majorBidi" w:hAnsiTheme="majorBidi" w:cstheme="majorBidi"/>
          <w:color w:val="202122"/>
          <w:sz w:val="24"/>
          <w:szCs w:val="24"/>
          <w:shd w:val="clear" w:color="auto" w:fill="FFFFFF"/>
        </w:rPr>
        <w:t xml:space="preserve"> Lithuanian Orthodoxy</w:t>
      </w:r>
      <w:r w:rsidR="00332AD0" w:rsidRPr="00C34FBE">
        <w:rPr>
          <w:rFonts w:asciiTheme="majorBidi" w:hAnsiTheme="majorBidi" w:cstheme="majorBidi"/>
          <w:color w:val="202122"/>
          <w:sz w:val="24"/>
          <w:szCs w:val="24"/>
          <w:shd w:val="clear" w:color="auto" w:fill="FFFFFF"/>
        </w:rPr>
        <w:t xml:space="preserve"> </w:t>
      </w:r>
      <w:r w:rsidR="00865EB5" w:rsidRPr="00C34FBE">
        <w:rPr>
          <w:rFonts w:asciiTheme="majorBidi" w:hAnsiTheme="majorBidi" w:cstheme="majorBidi"/>
          <w:color w:val="202122"/>
          <w:sz w:val="24"/>
          <w:szCs w:val="24"/>
          <w:shd w:val="clear" w:color="auto" w:fill="FFFFFF"/>
        </w:rPr>
        <w:t>(</w:t>
      </w:r>
      <w:r w:rsidR="00332AD0" w:rsidRPr="00C34FBE">
        <w:rPr>
          <w:rFonts w:asciiTheme="majorBidi" w:hAnsiTheme="majorBidi" w:cstheme="majorBidi"/>
          <w:color w:val="202122"/>
          <w:sz w:val="24"/>
          <w:szCs w:val="24"/>
          <w:shd w:val="clear" w:color="auto" w:fill="FFFFFF"/>
        </w:rPr>
        <w:t>including</w:t>
      </w:r>
      <w:r w:rsidR="002D0640">
        <w:rPr>
          <w:rFonts w:asciiTheme="majorBidi" w:hAnsiTheme="majorBidi" w:cstheme="majorBidi"/>
          <w:color w:val="202122"/>
          <w:sz w:val="24"/>
          <w:szCs w:val="24"/>
          <w:shd w:val="clear" w:color="auto" w:fill="FFFFFF"/>
        </w:rPr>
        <w:t>,</w:t>
      </w:r>
      <w:r w:rsidR="00332AD0" w:rsidRPr="00C34FBE">
        <w:rPr>
          <w:rFonts w:asciiTheme="majorBidi" w:hAnsiTheme="majorBidi" w:cstheme="majorBidi"/>
          <w:color w:val="202122"/>
          <w:sz w:val="24"/>
          <w:szCs w:val="24"/>
          <w:shd w:val="clear" w:color="auto" w:fill="FFFFFF"/>
        </w:rPr>
        <w:t xml:space="preserve"> for example</w:t>
      </w:r>
      <w:r w:rsidR="002D0640">
        <w:rPr>
          <w:rFonts w:asciiTheme="majorBidi" w:hAnsiTheme="majorBidi" w:cstheme="majorBidi"/>
          <w:color w:val="202122"/>
          <w:sz w:val="24"/>
          <w:szCs w:val="24"/>
          <w:shd w:val="clear" w:color="auto" w:fill="FFFFFF"/>
        </w:rPr>
        <w:t>,</w:t>
      </w:r>
      <w:r w:rsidR="00332AD0" w:rsidRPr="00C34FBE">
        <w:rPr>
          <w:rFonts w:asciiTheme="majorBidi" w:hAnsiTheme="majorBidi" w:cstheme="majorBidi"/>
          <w:color w:val="202122"/>
          <w:sz w:val="24"/>
          <w:szCs w:val="24"/>
          <w:shd w:val="clear" w:color="auto" w:fill="FFFFFF"/>
        </w:rPr>
        <w:t xml:space="preserve"> Rabbi Aharon Kotler</w:t>
      </w:r>
      <w:r w:rsidR="00025C07" w:rsidRPr="00C34FBE">
        <w:rPr>
          <w:rFonts w:asciiTheme="majorBidi" w:hAnsiTheme="majorBidi" w:cstheme="majorBidi"/>
          <w:color w:val="202122"/>
          <w:sz w:val="24"/>
          <w:szCs w:val="24"/>
          <w:shd w:val="clear" w:color="auto" w:fill="FFFFFF"/>
        </w:rPr>
        <w:t xml:space="preserve">, </w:t>
      </w:r>
      <w:r w:rsidR="00332AD0" w:rsidRPr="00C34FBE">
        <w:rPr>
          <w:rFonts w:asciiTheme="majorBidi" w:hAnsiTheme="majorBidi" w:cstheme="majorBidi"/>
          <w:color w:val="202122"/>
          <w:sz w:val="24"/>
          <w:szCs w:val="24"/>
          <w:shd w:val="clear" w:color="auto" w:fill="FFFFFF"/>
        </w:rPr>
        <w:t xml:space="preserve">the founder and Rosh Yeshiva </w:t>
      </w:r>
      <w:r w:rsidR="00A00DD6" w:rsidRPr="00C34FBE">
        <w:rPr>
          <w:rFonts w:asciiTheme="majorBidi" w:hAnsiTheme="majorBidi" w:cstheme="majorBidi"/>
          <w:color w:val="202122"/>
          <w:sz w:val="24"/>
          <w:szCs w:val="24"/>
          <w:shd w:val="clear" w:color="auto" w:fill="FFFFFF"/>
        </w:rPr>
        <w:t xml:space="preserve">of Lakewood, </w:t>
      </w:r>
      <w:r w:rsidR="00782BEA">
        <w:rPr>
          <w:rFonts w:asciiTheme="majorBidi" w:hAnsiTheme="majorBidi" w:cstheme="majorBidi"/>
          <w:color w:val="202122"/>
          <w:sz w:val="24"/>
          <w:szCs w:val="24"/>
          <w:shd w:val="clear" w:color="auto" w:fill="FFFFFF"/>
        </w:rPr>
        <w:t xml:space="preserve">and </w:t>
      </w:r>
      <w:r w:rsidR="00A00DD6" w:rsidRPr="00C34FBE">
        <w:rPr>
          <w:rFonts w:asciiTheme="majorBidi" w:hAnsiTheme="majorBidi" w:cstheme="majorBidi"/>
          <w:color w:val="202122"/>
          <w:sz w:val="24"/>
          <w:szCs w:val="24"/>
          <w:shd w:val="clear" w:color="auto" w:fill="FFFFFF"/>
        </w:rPr>
        <w:t>Rabbi Eliyahu Meir Bloch</w:t>
      </w:r>
      <w:r w:rsidR="00025C07" w:rsidRPr="00C34FBE">
        <w:rPr>
          <w:rFonts w:asciiTheme="majorBidi" w:hAnsiTheme="majorBidi" w:cstheme="majorBidi"/>
          <w:color w:val="202122"/>
          <w:sz w:val="24"/>
          <w:szCs w:val="24"/>
          <w:shd w:val="clear" w:color="auto" w:fill="FFFFFF"/>
        </w:rPr>
        <w:t>,</w:t>
      </w:r>
      <w:r w:rsidR="00A00DD6" w:rsidRPr="00C34FBE">
        <w:rPr>
          <w:rFonts w:asciiTheme="majorBidi" w:hAnsiTheme="majorBidi" w:cstheme="majorBidi"/>
          <w:color w:val="202122"/>
          <w:sz w:val="24"/>
          <w:szCs w:val="24"/>
          <w:shd w:val="clear" w:color="auto" w:fill="FFFFFF"/>
        </w:rPr>
        <w:t xml:space="preserve"> the founder and </w:t>
      </w:r>
      <w:r w:rsidR="007C10E1" w:rsidRPr="00C34FBE">
        <w:rPr>
          <w:rFonts w:asciiTheme="majorBidi" w:hAnsiTheme="majorBidi" w:cstheme="majorBidi"/>
          <w:color w:val="202122"/>
          <w:sz w:val="24"/>
          <w:szCs w:val="24"/>
          <w:shd w:val="clear" w:color="auto" w:fill="FFFFFF"/>
        </w:rPr>
        <w:t>Rosh</w:t>
      </w:r>
      <w:r w:rsidR="00A00DD6" w:rsidRPr="00C34FBE">
        <w:rPr>
          <w:rFonts w:asciiTheme="majorBidi" w:hAnsiTheme="majorBidi" w:cstheme="majorBidi"/>
          <w:color w:val="202122"/>
          <w:sz w:val="24"/>
          <w:szCs w:val="24"/>
          <w:shd w:val="clear" w:color="auto" w:fill="FFFFFF"/>
        </w:rPr>
        <w:t xml:space="preserve"> Yeshiva of </w:t>
      </w:r>
      <w:r w:rsidR="00865EB5" w:rsidRPr="00C34FBE">
        <w:rPr>
          <w:rFonts w:asciiTheme="majorBidi" w:hAnsiTheme="majorBidi" w:cstheme="majorBidi"/>
          <w:color w:val="202122"/>
          <w:sz w:val="24"/>
          <w:szCs w:val="24"/>
          <w:shd w:val="clear" w:color="auto" w:fill="FFFFFF"/>
        </w:rPr>
        <w:t>Tel</w:t>
      </w:r>
      <w:r w:rsidR="007C10E1" w:rsidRPr="00C34FBE">
        <w:rPr>
          <w:rFonts w:asciiTheme="majorBidi" w:hAnsiTheme="majorBidi" w:cstheme="majorBidi"/>
          <w:color w:val="202122"/>
          <w:sz w:val="24"/>
          <w:szCs w:val="24"/>
          <w:shd w:val="clear" w:color="auto" w:fill="FFFFFF"/>
        </w:rPr>
        <w:t>she</w:t>
      </w:r>
      <w:r w:rsidR="00865EB5" w:rsidRPr="00C34FBE">
        <w:rPr>
          <w:rFonts w:asciiTheme="majorBidi" w:hAnsiTheme="majorBidi" w:cstheme="majorBidi"/>
          <w:color w:val="202122"/>
          <w:sz w:val="24"/>
          <w:szCs w:val="24"/>
          <w:shd w:val="clear" w:color="auto" w:fill="FFFFFF"/>
        </w:rPr>
        <w:t xml:space="preserve"> in America) and were accepted </w:t>
      </w:r>
      <w:r w:rsidR="006E12BB" w:rsidRPr="00C34FBE">
        <w:rPr>
          <w:rFonts w:asciiTheme="majorBidi" w:hAnsiTheme="majorBidi" w:cstheme="majorBidi"/>
          <w:color w:val="202122"/>
          <w:sz w:val="24"/>
          <w:szCs w:val="24"/>
          <w:shd w:val="clear" w:color="auto" w:fill="FFFFFF"/>
        </w:rPr>
        <w:t xml:space="preserve">as well </w:t>
      </w:r>
      <w:r w:rsidR="00865EB5" w:rsidRPr="00C34FBE">
        <w:rPr>
          <w:rFonts w:asciiTheme="majorBidi" w:hAnsiTheme="majorBidi" w:cstheme="majorBidi"/>
          <w:color w:val="202122"/>
          <w:sz w:val="24"/>
          <w:szCs w:val="24"/>
          <w:shd w:val="clear" w:color="auto" w:fill="FFFFFF"/>
        </w:rPr>
        <w:t xml:space="preserve">by </w:t>
      </w:r>
      <w:r w:rsidR="006E12BB" w:rsidRPr="00C34FBE">
        <w:rPr>
          <w:rFonts w:asciiTheme="majorBidi" w:hAnsiTheme="majorBidi" w:cstheme="majorBidi"/>
          <w:color w:val="202122"/>
          <w:sz w:val="24"/>
          <w:szCs w:val="24"/>
          <w:shd w:val="clear" w:color="auto" w:fill="FFFFFF"/>
        </w:rPr>
        <w:t>the senior rabbis in Israel.</w:t>
      </w:r>
      <w:r w:rsidR="00941780" w:rsidRPr="00C34FBE">
        <w:rPr>
          <w:rStyle w:val="FootnoteReference"/>
          <w:rFonts w:asciiTheme="majorBidi" w:hAnsiTheme="majorBidi" w:cstheme="majorBidi"/>
          <w:color w:val="202122"/>
          <w:sz w:val="24"/>
          <w:szCs w:val="24"/>
          <w:shd w:val="clear" w:color="auto" w:fill="FFFFFF"/>
        </w:rPr>
        <w:footnoteReference w:id="51"/>
      </w:r>
      <w:r w:rsidR="009D02CA" w:rsidRPr="00C34FBE">
        <w:rPr>
          <w:rFonts w:asciiTheme="majorBidi" w:hAnsiTheme="majorBidi" w:cstheme="majorBidi"/>
          <w:color w:val="202122"/>
          <w:sz w:val="24"/>
          <w:szCs w:val="24"/>
          <w:shd w:val="clear" w:color="auto" w:fill="FFFFFF"/>
        </w:rPr>
        <w:t xml:space="preserve"> Furthermore, </w:t>
      </w:r>
      <w:r w:rsidR="00111F4F" w:rsidRPr="00C34FBE">
        <w:rPr>
          <w:rFonts w:asciiTheme="majorBidi" w:hAnsiTheme="majorBidi" w:cstheme="majorBidi"/>
          <w:color w:val="202122"/>
          <w:sz w:val="24"/>
          <w:szCs w:val="24"/>
          <w:shd w:val="clear" w:color="auto" w:fill="FFFFFF"/>
        </w:rPr>
        <w:t xml:space="preserve">intensive engagement with the Maharal of </w:t>
      </w:r>
      <w:r w:rsidR="00C133B1" w:rsidRPr="00C34FBE">
        <w:rPr>
          <w:rFonts w:asciiTheme="majorBidi" w:hAnsiTheme="majorBidi" w:cstheme="majorBidi"/>
          <w:color w:val="202122"/>
          <w:sz w:val="24"/>
          <w:szCs w:val="24"/>
          <w:shd w:val="clear" w:color="auto" w:fill="FFFFFF"/>
        </w:rPr>
        <w:t>Prague</w:t>
      </w:r>
      <w:r w:rsidR="00111F4F" w:rsidRPr="00C34FBE">
        <w:rPr>
          <w:rFonts w:asciiTheme="majorBidi" w:hAnsiTheme="majorBidi" w:cstheme="majorBidi"/>
          <w:color w:val="202122"/>
          <w:sz w:val="24"/>
          <w:szCs w:val="24"/>
          <w:shd w:val="clear" w:color="auto" w:fill="FFFFFF"/>
        </w:rPr>
        <w:t xml:space="preserve">, although </w:t>
      </w:r>
      <w:r w:rsidR="009F70B0" w:rsidRPr="00C34FBE">
        <w:rPr>
          <w:rFonts w:asciiTheme="majorBidi" w:hAnsiTheme="majorBidi" w:cstheme="majorBidi"/>
          <w:color w:val="202122"/>
          <w:sz w:val="24"/>
          <w:szCs w:val="24"/>
          <w:shd w:val="clear" w:color="auto" w:fill="FFFFFF"/>
        </w:rPr>
        <w:t xml:space="preserve">he was </w:t>
      </w:r>
      <w:r w:rsidR="00111F4F" w:rsidRPr="00C34FBE">
        <w:rPr>
          <w:rFonts w:asciiTheme="majorBidi" w:hAnsiTheme="majorBidi" w:cstheme="majorBidi"/>
          <w:color w:val="202122"/>
          <w:sz w:val="24"/>
          <w:szCs w:val="24"/>
          <w:shd w:val="clear" w:color="auto" w:fill="FFFFFF"/>
        </w:rPr>
        <w:t>not a controversial figure</w:t>
      </w:r>
      <w:r w:rsidR="00D12F91" w:rsidRPr="00C34FBE">
        <w:rPr>
          <w:rFonts w:asciiTheme="majorBidi" w:hAnsiTheme="majorBidi" w:cstheme="majorBidi"/>
          <w:color w:val="202122"/>
          <w:sz w:val="24"/>
          <w:szCs w:val="24"/>
          <w:shd w:val="clear" w:color="auto" w:fill="FFFFFF"/>
        </w:rPr>
        <w:t xml:space="preserve">, was </w:t>
      </w:r>
      <w:r w:rsidR="00505E00" w:rsidRPr="00C34FBE">
        <w:rPr>
          <w:rFonts w:asciiTheme="majorBidi" w:hAnsiTheme="majorBidi" w:cstheme="majorBidi"/>
          <w:color w:val="202122"/>
          <w:sz w:val="24"/>
          <w:szCs w:val="24"/>
          <w:shd w:val="clear" w:color="auto" w:fill="FFFFFF"/>
        </w:rPr>
        <w:t xml:space="preserve">not very </w:t>
      </w:r>
      <w:r w:rsidR="00D12F91" w:rsidRPr="00C34FBE">
        <w:rPr>
          <w:rFonts w:asciiTheme="majorBidi" w:hAnsiTheme="majorBidi" w:cstheme="majorBidi"/>
          <w:color w:val="202122"/>
          <w:sz w:val="24"/>
          <w:szCs w:val="24"/>
          <w:shd w:val="clear" w:color="auto" w:fill="FFFFFF"/>
        </w:rPr>
        <w:t xml:space="preserve">common </w:t>
      </w:r>
      <w:r w:rsidR="00B66D44" w:rsidRPr="00C34FBE">
        <w:rPr>
          <w:rFonts w:asciiTheme="majorBidi" w:hAnsiTheme="majorBidi" w:cstheme="majorBidi"/>
          <w:color w:val="202122"/>
          <w:sz w:val="24"/>
          <w:szCs w:val="24"/>
          <w:shd w:val="clear" w:color="auto" w:fill="FFFFFF"/>
        </w:rPr>
        <w:t>in the Lithuanian</w:t>
      </w:r>
      <w:r w:rsidR="009C5BF2">
        <w:rPr>
          <w:rFonts w:asciiTheme="majorBidi" w:hAnsiTheme="majorBidi" w:cstheme="majorBidi"/>
          <w:color w:val="202122"/>
          <w:sz w:val="24"/>
          <w:szCs w:val="24"/>
          <w:shd w:val="clear" w:color="auto" w:fill="FFFFFF"/>
        </w:rPr>
        <w:t xml:space="preserve"> </w:t>
      </w:r>
      <w:r w:rsidR="00B66D44" w:rsidRPr="00C34FBE">
        <w:rPr>
          <w:rFonts w:asciiTheme="majorBidi" w:hAnsiTheme="majorBidi" w:cstheme="majorBidi"/>
          <w:color w:val="202122"/>
          <w:sz w:val="24"/>
          <w:szCs w:val="24"/>
          <w:shd w:val="clear" w:color="auto" w:fill="FFFFFF"/>
        </w:rPr>
        <w:t>Orthodox world,</w:t>
      </w:r>
      <w:r w:rsidR="00B17147" w:rsidRPr="00C34FBE">
        <w:rPr>
          <w:rFonts w:asciiTheme="majorBidi" w:hAnsiTheme="majorBidi" w:cstheme="majorBidi"/>
          <w:color w:val="202122"/>
          <w:sz w:val="24"/>
          <w:szCs w:val="24"/>
          <w:shd w:val="clear" w:color="auto" w:fill="FFFFFF"/>
        </w:rPr>
        <w:t xml:space="preserve"> </w:t>
      </w:r>
      <w:r w:rsidR="00386D81" w:rsidRPr="00C34FBE">
        <w:rPr>
          <w:rFonts w:asciiTheme="majorBidi" w:hAnsiTheme="majorBidi" w:cstheme="majorBidi"/>
          <w:color w:val="202122"/>
          <w:sz w:val="24"/>
          <w:szCs w:val="24"/>
          <w:shd w:val="clear" w:color="auto" w:fill="FFFFFF"/>
        </w:rPr>
        <w:t xml:space="preserve">while </w:t>
      </w:r>
      <w:r w:rsidR="00007D89" w:rsidRPr="00C34FBE">
        <w:rPr>
          <w:rFonts w:asciiTheme="majorBidi" w:hAnsiTheme="majorBidi" w:cstheme="majorBidi"/>
          <w:color w:val="202122"/>
          <w:sz w:val="24"/>
          <w:szCs w:val="24"/>
          <w:shd w:val="clear" w:color="auto" w:fill="FFFFFF"/>
        </w:rPr>
        <w:t xml:space="preserve">popular </w:t>
      </w:r>
      <w:r w:rsidR="004A6F96" w:rsidRPr="00C34FBE">
        <w:rPr>
          <w:rFonts w:asciiTheme="majorBidi" w:hAnsiTheme="majorBidi" w:cstheme="majorBidi"/>
          <w:color w:val="202122"/>
          <w:sz w:val="24"/>
          <w:szCs w:val="24"/>
          <w:shd w:val="clear" w:color="auto" w:fill="FFFFFF"/>
        </w:rPr>
        <w:t xml:space="preserve">specifically </w:t>
      </w:r>
      <w:r w:rsidR="00386D81" w:rsidRPr="00C34FBE">
        <w:rPr>
          <w:rFonts w:asciiTheme="majorBidi" w:hAnsiTheme="majorBidi" w:cstheme="majorBidi"/>
          <w:color w:val="202122"/>
          <w:sz w:val="24"/>
          <w:szCs w:val="24"/>
          <w:shd w:val="clear" w:color="auto" w:fill="FFFFFF"/>
        </w:rPr>
        <w:t xml:space="preserve">in </w:t>
      </w:r>
      <w:r w:rsidR="00207D7E" w:rsidRPr="00C34FBE">
        <w:rPr>
          <w:rFonts w:asciiTheme="majorBidi" w:hAnsiTheme="majorBidi" w:cstheme="majorBidi"/>
          <w:color w:val="202122"/>
          <w:sz w:val="24"/>
          <w:szCs w:val="24"/>
          <w:shd w:val="clear" w:color="auto" w:fill="FFFFFF"/>
        </w:rPr>
        <w:t>Hasidic circles</w:t>
      </w:r>
      <w:r w:rsidR="00007D89" w:rsidRPr="00C34FBE">
        <w:rPr>
          <w:rFonts w:asciiTheme="majorBidi" w:hAnsiTheme="majorBidi" w:cstheme="majorBidi"/>
          <w:color w:val="202122"/>
          <w:sz w:val="24"/>
          <w:szCs w:val="24"/>
          <w:shd w:val="clear" w:color="auto" w:fill="FFFFFF"/>
        </w:rPr>
        <w:t xml:space="preserve">, </w:t>
      </w:r>
      <w:r w:rsidR="00207D7E" w:rsidRPr="00C34FBE">
        <w:rPr>
          <w:rFonts w:asciiTheme="majorBidi" w:hAnsiTheme="majorBidi" w:cstheme="majorBidi"/>
          <w:color w:val="202122"/>
          <w:sz w:val="24"/>
          <w:szCs w:val="24"/>
          <w:shd w:val="clear" w:color="auto" w:fill="FFFFFF"/>
        </w:rPr>
        <w:t>and it is rumo</w:t>
      </w:r>
      <w:r w:rsidR="00C133B1" w:rsidRPr="00C34FBE">
        <w:rPr>
          <w:rFonts w:asciiTheme="majorBidi" w:hAnsiTheme="majorBidi" w:cstheme="majorBidi"/>
          <w:color w:val="202122"/>
          <w:sz w:val="24"/>
          <w:szCs w:val="24"/>
          <w:shd w:val="clear" w:color="auto" w:fill="FFFFFF"/>
        </w:rPr>
        <w:t>red that Rabbi Hutner</w:t>
      </w:r>
      <w:r w:rsidR="007A218C" w:rsidRPr="00C34FBE">
        <w:rPr>
          <w:rFonts w:asciiTheme="majorBidi" w:hAnsiTheme="majorBidi" w:cstheme="majorBidi"/>
          <w:color w:val="202122"/>
          <w:sz w:val="24"/>
          <w:szCs w:val="24"/>
          <w:shd w:val="clear" w:color="auto" w:fill="FFFFFF"/>
        </w:rPr>
        <w:t xml:space="preserve">’s engagement with his thought </w:t>
      </w:r>
      <w:r w:rsidR="00AB585A" w:rsidRPr="00C34FBE">
        <w:rPr>
          <w:rFonts w:asciiTheme="majorBidi" w:hAnsiTheme="majorBidi" w:cstheme="majorBidi"/>
          <w:color w:val="202122"/>
          <w:sz w:val="24"/>
          <w:szCs w:val="24"/>
          <w:shd w:val="clear" w:color="auto" w:fill="FFFFFF"/>
        </w:rPr>
        <w:t xml:space="preserve">brought him </w:t>
      </w:r>
      <w:r w:rsidR="00C133B1" w:rsidRPr="00C34FBE">
        <w:rPr>
          <w:rFonts w:asciiTheme="majorBidi" w:hAnsiTheme="majorBidi" w:cstheme="majorBidi"/>
          <w:color w:val="202122"/>
          <w:sz w:val="24"/>
          <w:szCs w:val="24"/>
          <w:shd w:val="clear" w:color="auto" w:fill="FFFFFF"/>
        </w:rPr>
        <w:t>a certain amount of criticism</w:t>
      </w:r>
      <w:r w:rsidR="002E6455" w:rsidRPr="00C34FBE">
        <w:rPr>
          <w:rFonts w:asciiTheme="majorBidi" w:hAnsiTheme="majorBidi" w:cstheme="majorBidi"/>
          <w:color w:val="202122"/>
          <w:sz w:val="24"/>
          <w:szCs w:val="24"/>
          <w:shd w:val="clear" w:color="auto" w:fill="FFFFFF"/>
        </w:rPr>
        <w:t>.</w:t>
      </w:r>
      <w:r w:rsidR="002E6455" w:rsidRPr="00C34FBE">
        <w:rPr>
          <w:rStyle w:val="FootnoteReference"/>
          <w:rFonts w:asciiTheme="majorBidi" w:hAnsiTheme="majorBidi" w:cstheme="majorBidi"/>
          <w:color w:val="202122"/>
          <w:sz w:val="24"/>
          <w:szCs w:val="24"/>
          <w:shd w:val="clear" w:color="auto" w:fill="FFFFFF"/>
        </w:rPr>
        <w:footnoteReference w:id="52"/>
      </w:r>
      <w:r w:rsidR="00907AB3" w:rsidRPr="00C34FBE">
        <w:rPr>
          <w:rFonts w:asciiTheme="majorBidi" w:hAnsiTheme="majorBidi" w:cstheme="majorBidi"/>
          <w:color w:val="202122"/>
          <w:sz w:val="24"/>
          <w:szCs w:val="24"/>
          <w:shd w:val="clear" w:color="auto" w:fill="FFFFFF"/>
        </w:rPr>
        <w:t xml:space="preserve"> </w:t>
      </w:r>
      <w:r w:rsidR="00BE3159" w:rsidRPr="00C34FBE">
        <w:rPr>
          <w:rFonts w:asciiTheme="majorBidi" w:hAnsiTheme="majorBidi" w:cstheme="majorBidi"/>
          <w:color w:val="202122"/>
          <w:sz w:val="24"/>
          <w:szCs w:val="24"/>
          <w:shd w:val="clear" w:color="auto" w:fill="FFFFFF"/>
        </w:rPr>
        <w:t>Therefore</w:t>
      </w:r>
      <w:r w:rsidR="000D3D70" w:rsidRPr="00C34FBE">
        <w:rPr>
          <w:rFonts w:asciiTheme="majorBidi" w:hAnsiTheme="majorBidi" w:cstheme="majorBidi"/>
          <w:color w:val="202122"/>
          <w:sz w:val="24"/>
          <w:szCs w:val="24"/>
          <w:shd w:val="clear" w:color="auto" w:fill="FFFFFF"/>
        </w:rPr>
        <w:t xml:space="preserve">, it seems that </w:t>
      </w:r>
      <w:r w:rsidR="00907AB3" w:rsidRPr="00C34FBE">
        <w:rPr>
          <w:rFonts w:asciiTheme="majorBidi" w:hAnsiTheme="majorBidi" w:cstheme="majorBidi"/>
          <w:color w:val="202122"/>
          <w:sz w:val="24"/>
          <w:szCs w:val="24"/>
          <w:shd w:val="clear" w:color="auto" w:fill="FFFFFF"/>
        </w:rPr>
        <w:t>if caution</w:t>
      </w:r>
      <w:r w:rsidR="005E7FE5" w:rsidRPr="00C34FBE">
        <w:rPr>
          <w:rFonts w:asciiTheme="majorBidi" w:hAnsiTheme="majorBidi" w:cstheme="majorBidi"/>
          <w:color w:val="202122"/>
          <w:sz w:val="24"/>
          <w:szCs w:val="24"/>
          <w:shd w:val="clear" w:color="auto" w:fill="FFFFFF"/>
        </w:rPr>
        <w:t xml:space="preserve"> </w:t>
      </w:r>
      <w:r w:rsidR="00BE3159" w:rsidRPr="00C34FBE">
        <w:rPr>
          <w:rFonts w:asciiTheme="majorBidi" w:hAnsiTheme="majorBidi" w:cstheme="majorBidi"/>
          <w:color w:val="202122"/>
          <w:sz w:val="24"/>
          <w:szCs w:val="24"/>
          <w:shd w:val="clear" w:color="auto" w:fill="FFFFFF"/>
        </w:rPr>
        <w:t>w</w:t>
      </w:r>
      <w:r w:rsidR="000D3D70" w:rsidRPr="00C34FBE">
        <w:rPr>
          <w:rFonts w:asciiTheme="majorBidi" w:hAnsiTheme="majorBidi" w:cstheme="majorBidi"/>
          <w:color w:val="202122"/>
          <w:sz w:val="24"/>
          <w:szCs w:val="24"/>
          <w:shd w:val="clear" w:color="auto" w:fill="FFFFFF"/>
        </w:rPr>
        <w:t xml:space="preserve">ere </w:t>
      </w:r>
      <w:r w:rsidR="005E7FE5" w:rsidRPr="00C34FBE">
        <w:rPr>
          <w:rFonts w:asciiTheme="majorBidi" w:hAnsiTheme="majorBidi" w:cstheme="majorBidi"/>
          <w:color w:val="202122"/>
          <w:sz w:val="24"/>
          <w:szCs w:val="24"/>
          <w:shd w:val="clear" w:color="auto" w:fill="FFFFFF"/>
        </w:rPr>
        <w:t xml:space="preserve">the reason for the </w:t>
      </w:r>
      <w:r w:rsidR="006D76F6" w:rsidRPr="00C34FBE">
        <w:rPr>
          <w:rFonts w:asciiTheme="majorBidi" w:hAnsiTheme="majorBidi" w:cstheme="majorBidi"/>
          <w:color w:val="202122"/>
          <w:sz w:val="24"/>
          <w:szCs w:val="24"/>
          <w:shd w:val="clear" w:color="auto" w:fill="FFFFFF"/>
        </w:rPr>
        <w:t xml:space="preserve">concealment of the influence </w:t>
      </w:r>
      <w:r w:rsidR="00884159" w:rsidRPr="00C34FBE">
        <w:rPr>
          <w:rFonts w:asciiTheme="majorBidi" w:hAnsiTheme="majorBidi" w:cstheme="majorBidi"/>
          <w:color w:val="202122"/>
          <w:sz w:val="24"/>
          <w:szCs w:val="24"/>
          <w:shd w:val="clear" w:color="auto" w:fill="FFFFFF"/>
        </w:rPr>
        <w:t>of th</w:t>
      </w:r>
      <w:r w:rsidR="00D10B42" w:rsidRPr="00C34FBE">
        <w:rPr>
          <w:rFonts w:asciiTheme="majorBidi" w:hAnsiTheme="majorBidi" w:cstheme="majorBidi"/>
          <w:color w:val="202122"/>
          <w:sz w:val="24"/>
          <w:szCs w:val="24"/>
          <w:shd w:val="clear" w:color="auto" w:fill="FFFFFF"/>
        </w:rPr>
        <w:t>ese</w:t>
      </w:r>
      <w:r w:rsidR="00884159" w:rsidRPr="00C34FBE">
        <w:rPr>
          <w:rFonts w:asciiTheme="majorBidi" w:hAnsiTheme="majorBidi" w:cstheme="majorBidi"/>
          <w:color w:val="202122"/>
          <w:sz w:val="24"/>
          <w:szCs w:val="24"/>
          <w:shd w:val="clear" w:color="auto" w:fill="FFFFFF"/>
        </w:rPr>
        <w:t xml:space="preserve"> works in Rabbi Hutner’s writings, </w:t>
      </w:r>
      <w:r w:rsidR="004E225D" w:rsidRPr="00C34FBE">
        <w:rPr>
          <w:rFonts w:asciiTheme="majorBidi" w:hAnsiTheme="majorBidi" w:cstheme="majorBidi"/>
          <w:color w:val="202122"/>
          <w:sz w:val="24"/>
          <w:szCs w:val="24"/>
          <w:shd w:val="clear" w:color="auto" w:fill="FFFFFF"/>
        </w:rPr>
        <w:t>this was very excessive caution</w:t>
      </w:r>
      <w:r w:rsidR="00772808">
        <w:rPr>
          <w:rFonts w:asciiTheme="majorBidi" w:hAnsiTheme="majorBidi" w:cstheme="majorBidi"/>
          <w:color w:val="202122"/>
          <w:sz w:val="24"/>
          <w:szCs w:val="24"/>
          <w:shd w:val="clear" w:color="auto" w:fill="FFFFFF"/>
        </w:rPr>
        <w:t xml:space="preserve">. </w:t>
      </w:r>
      <w:r w:rsidR="0065008C" w:rsidRPr="00C34FBE">
        <w:rPr>
          <w:rFonts w:asciiTheme="majorBidi" w:hAnsiTheme="majorBidi" w:cstheme="majorBidi"/>
          <w:color w:val="202122"/>
          <w:sz w:val="24"/>
          <w:szCs w:val="24"/>
          <w:shd w:val="clear" w:color="auto" w:fill="FFFFFF"/>
        </w:rPr>
        <w:t>This hypothesis</w:t>
      </w:r>
      <w:r w:rsidR="00253246">
        <w:rPr>
          <w:rFonts w:asciiTheme="majorBidi" w:hAnsiTheme="majorBidi" w:cstheme="majorBidi"/>
          <w:color w:val="202122"/>
          <w:sz w:val="24"/>
          <w:szCs w:val="24"/>
          <w:shd w:val="clear" w:color="auto" w:fill="FFFFFF"/>
        </w:rPr>
        <w:t>, therefore,</w:t>
      </w:r>
      <w:r w:rsidR="00694931">
        <w:rPr>
          <w:rFonts w:asciiTheme="majorBidi" w:hAnsiTheme="majorBidi" w:cstheme="majorBidi"/>
          <w:color w:val="202122"/>
          <w:sz w:val="24"/>
          <w:szCs w:val="24"/>
          <w:shd w:val="clear" w:color="auto" w:fill="FFFFFF"/>
        </w:rPr>
        <w:t xml:space="preserve"> </w:t>
      </w:r>
      <w:r w:rsidR="000D04AB" w:rsidRPr="00C34FBE">
        <w:rPr>
          <w:rFonts w:asciiTheme="majorBidi" w:hAnsiTheme="majorBidi" w:cstheme="majorBidi"/>
          <w:color w:val="202122"/>
          <w:sz w:val="24"/>
          <w:szCs w:val="24"/>
          <w:shd w:val="clear" w:color="auto" w:fill="FFFFFF"/>
        </w:rPr>
        <w:t>does not seem probable to me.</w:t>
      </w:r>
    </w:p>
    <w:p w14:paraId="2D26AABA" w14:textId="020A72B3" w:rsidR="00975B4F" w:rsidRPr="00C34FBE" w:rsidRDefault="00B87390" w:rsidP="00A04DD6">
      <w:pPr>
        <w:pStyle w:val="Quote1"/>
        <w:bidi w:val="0"/>
        <w:spacing w:before="0" w:after="0"/>
        <w:ind w:left="0" w:right="0" w:firstLine="720"/>
        <w:jc w:val="left"/>
        <w:rPr>
          <w:rFonts w:asciiTheme="majorBidi" w:hAnsiTheme="majorBidi" w:cstheme="majorBidi"/>
          <w:color w:val="202122"/>
          <w:sz w:val="24"/>
          <w:szCs w:val="24"/>
          <w:shd w:val="clear" w:color="auto" w:fill="FFFFFF"/>
        </w:rPr>
      </w:pPr>
      <w:r w:rsidRPr="00C34FBE">
        <w:rPr>
          <w:rFonts w:asciiTheme="majorBidi" w:hAnsiTheme="majorBidi" w:cstheme="majorBidi"/>
          <w:color w:val="202122"/>
          <w:sz w:val="24"/>
          <w:szCs w:val="24"/>
          <w:shd w:val="clear" w:color="auto" w:fill="FFFFFF"/>
        </w:rPr>
        <w:t xml:space="preserve">It </w:t>
      </w:r>
      <w:r w:rsidR="00BF11F2" w:rsidRPr="00C34FBE">
        <w:rPr>
          <w:rFonts w:asciiTheme="majorBidi" w:hAnsiTheme="majorBidi" w:cstheme="majorBidi"/>
          <w:color w:val="202122"/>
          <w:sz w:val="24"/>
          <w:szCs w:val="24"/>
          <w:shd w:val="clear" w:color="auto" w:fill="FFFFFF"/>
        </w:rPr>
        <w:t xml:space="preserve">seems </w:t>
      </w:r>
      <w:r w:rsidRPr="00C34FBE">
        <w:rPr>
          <w:rFonts w:asciiTheme="majorBidi" w:hAnsiTheme="majorBidi" w:cstheme="majorBidi"/>
          <w:color w:val="202122"/>
          <w:sz w:val="24"/>
          <w:szCs w:val="24"/>
          <w:shd w:val="clear" w:color="auto" w:fill="FFFFFF"/>
        </w:rPr>
        <w:t xml:space="preserve">to me more </w:t>
      </w:r>
      <w:r w:rsidR="0008769F">
        <w:rPr>
          <w:rFonts w:asciiTheme="majorBidi" w:hAnsiTheme="majorBidi" w:cstheme="majorBidi"/>
          <w:color w:val="202122"/>
          <w:sz w:val="24"/>
          <w:szCs w:val="24"/>
          <w:shd w:val="clear" w:color="auto" w:fill="FFFFFF"/>
        </w:rPr>
        <w:t>plausible</w:t>
      </w:r>
      <w:r w:rsidR="000E5574" w:rsidRPr="00C34FBE">
        <w:rPr>
          <w:rFonts w:asciiTheme="majorBidi" w:hAnsiTheme="majorBidi" w:cstheme="majorBidi"/>
          <w:color w:val="202122"/>
          <w:sz w:val="24"/>
          <w:szCs w:val="24"/>
          <w:shd w:val="clear" w:color="auto" w:fill="FFFFFF"/>
        </w:rPr>
        <w:t xml:space="preserve"> that </w:t>
      </w:r>
      <w:r w:rsidR="00CD61E4" w:rsidRPr="00C34FBE">
        <w:rPr>
          <w:rFonts w:asciiTheme="majorBidi" w:hAnsiTheme="majorBidi" w:cstheme="majorBidi"/>
          <w:color w:val="202122"/>
          <w:sz w:val="24"/>
          <w:szCs w:val="24"/>
          <w:shd w:val="clear" w:color="auto" w:fill="FFFFFF"/>
        </w:rPr>
        <w:t xml:space="preserve">the reason lies in the fact that </w:t>
      </w:r>
      <w:r w:rsidR="00CA1809" w:rsidRPr="00C34FBE">
        <w:rPr>
          <w:rFonts w:asciiTheme="majorBidi" w:hAnsiTheme="majorBidi" w:cstheme="majorBidi"/>
          <w:color w:val="202122"/>
          <w:sz w:val="24"/>
          <w:szCs w:val="24"/>
          <w:shd w:val="clear" w:color="auto" w:fill="FFFFFF"/>
        </w:rPr>
        <w:t>R</w:t>
      </w:r>
      <w:r w:rsidR="00C07F56" w:rsidRPr="00C34FBE">
        <w:rPr>
          <w:rFonts w:asciiTheme="majorBidi" w:hAnsiTheme="majorBidi" w:cstheme="majorBidi"/>
          <w:color w:val="202122"/>
          <w:sz w:val="24"/>
          <w:szCs w:val="24"/>
          <w:shd w:val="clear" w:color="auto" w:fill="FFFFFF"/>
        </w:rPr>
        <w:t xml:space="preserve">abbi Hutner took a position in the controversy </w:t>
      </w:r>
      <w:r w:rsidR="00EF114A" w:rsidRPr="00C34FBE">
        <w:rPr>
          <w:rFonts w:asciiTheme="majorBidi" w:hAnsiTheme="majorBidi" w:cstheme="majorBidi"/>
          <w:color w:val="202122"/>
          <w:sz w:val="24"/>
          <w:szCs w:val="24"/>
          <w:shd w:val="clear" w:color="auto" w:fill="FFFFFF"/>
        </w:rPr>
        <w:t xml:space="preserve">surrounding the Ramchal’s Kabbalah </w:t>
      </w:r>
      <w:r w:rsidR="00B127BF" w:rsidRPr="00C34FBE">
        <w:rPr>
          <w:rFonts w:asciiTheme="majorBidi" w:hAnsiTheme="majorBidi" w:cstheme="majorBidi"/>
          <w:color w:val="202122"/>
          <w:sz w:val="24"/>
          <w:szCs w:val="24"/>
          <w:shd w:val="clear" w:color="auto" w:fill="FFFFFF"/>
        </w:rPr>
        <w:t xml:space="preserve">that </w:t>
      </w:r>
      <w:r w:rsidR="00CA1809" w:rsidRPr="00C34FBE">
        <w:rPr>
          <w:rFonts w:asciiTheme="majorBidi" w:hAnsiTheme="majorBidi" w:cstheme="majorBidi"/>
          <w:color w:val="202122"/>
          <w:sz w:val="24"/>
          <w:szCs w:val="24"/>
          <w:shd w:val="clear" w:color="auto" w:fill="FFFFFF"/>
        </w:rPr>
        <w:t>leaned to</w:t>
      </w:r>
      <w:r w:rsidR="00F7014D">
        <w:rPr>
          <w:rFonts w:asciiTheme="majorBidi" w:hAnsiTheme="majorBidi" w:cstheme="majorBidi"/>
          <w:color w:val="202122"/>
          <w:sz w:val="24"/>
          <w:szCs w:val="24"/>
          <w:shd w:val="clear" w:color="auto" w:fill="FFFFFF"/>
        </w:rPr>
        <w:t xml:space="preserve">ward </w:t>
      </w:r>
      <w:r w:rsidR="00CA1809" w:rsidRPr="00C34FBE">
        <w:rPr>
          <w:rFonts w:asciiTheme="majorBidi" w:hAnsiTheme="majorBidi" w:cstheme="majorBidi"/>
          <w:color w:val="202122"/>
          <w:sz w:val="24"/>
          <w:szCs w:val="24"/>
          <w:shd w:val="clear" w:color="auto" w:fill="FFFFFF"/>
        </w:rPr>
        <w:t xml:space="preserve">the opinion of </w:t>
      </w:r>
      <w:r w:rsidR="000B5070" w:rsidRPr="00C34FBE">
        <w:rPr>
          <w:rFonts w:asciiTheme="majorBidi" w:hAnsiTheme="majorBidi" w:cstheme="majorBidi"/>
          <w:color w:val="202122"/>
          <w:sz w:val="24"/>
          <w:szCs w:val="24"/>
          <w:shd w:val="clear" w:color="auto" w:fill="FFFFFF"/>
        </w:rPr>
        <w:t xml:space="preserve">HaRav Elyashiv. </w:t>
      </w:r>
      <w:r w:rsidR="00D53FBC" w:rsidRPr="00C34FBE">
        <w:rPr>
          <w:rFonts w:asciiTheme="majorBidi" w:hAnsiTheme="majorBidi" w:cstheme="majorBidi"/>
          <w:color w:val="202122"/>
          <w:sz w:val="24"/>
          <w:szCs w:val="24"/>
          <w:shd w:val="clear" w:color="auto" w:fill="FFFFFF"/>
        </w:rPr>
        <w:t xml:space="preserve">In this context, the testimony </w:t>
      </w:r>
      <w:r w:rsidR="00A016C5" w:rsidRPr="00C34FBE">
        <w:rPr>
          <w:rFonts w:asciiTheme="majorBidi" w:hAnsiTheme="majorBidi" w:cstheme="majorBidi"/>
          <w:color w:val="202122"/>
          <w:sz w:val="24"/>
          <w:szCs w:val="24"/>
          <w:shd w:val="clear" w:color="auto" w:fill="FFFFFF"/>
        </w:rPr>
        <w:t xml:space="preserve">of Rabbi Shlomo Wolbe, who was very close </w:t>
      </w:r>
      <w:r w:rsidR="0081592E" w:rsidRPr="00C34FBE">
        <w:rPr>
          <w:rFonts w:asciiTheme="majorBidi" w:hAnsiTheme="majorBidi" w:cstheme="majorBidi"/>
          <w:color w:val="202122"/>
          <w:sz w:val="24"/>
          <w:szCs w:val="24"/>
          <w:shd w:val="clear" w:color="auto" w:fill="FFFFFF"/>
        </w:rPr>
        <w:t xml:space="preserve">to Rabbi Hutner in his final years, is very important. </w:t>
      </w:r>
      <w:r w:rsidR="00EF0CD7" w:rsidRPr="00C34FBE">
        <w:rPr>
          <w:rFonts w:asciiTheme="majorBidi" w:hAnsiTheme="majorBidi" w:cstheme="majorBidi"/>
          <w:color w:val="202122"/>
          <w:sz w:val="24"/>
          <w:szCs w:val="24"/>
          <w:shd w:val="clear" w:color="auto" w:fill="FFFFFF"/>
        </w:rPr>
        <w:t xml:space="preserve">The testimony is contained in a </w:t>
      </w:r>
      <w:r w:rsidR="0051143E" w:rsidRPr="00C34FBE">
        <w:rPr>
          <w:rFonts w:asciiTheme="majorBidi" w:hAnsiTheme="majorBidi" w:cstheme="majorBidi"/>
          <w:color w:val="202122"/>
          <w:sz w:val="24"/>
          <w:szCs w:val="24"/>
          <w:shd w:val="clear" w:color="auto" w:fill="FFFFFF"/>
        </w:rPr>
        <w:t xml:space="preserve">responsum that Rabbi Wolbe sent to someone who </w:t>
      </w:r>
      <w:r w:rsidR="00E81AC4" w:rsidRPr="00C34FBE">
        <w:rPr>
          <w:rFonts w:asciiTheme="majorBidi" w:hAnsiTheme="majorBidi" w:cstheme="majorBidi"/>
          <w:color w:val="202122"/>
          <w:sz w:val="24"/>
          <w:szCs w:val="24"/>
          <w:shd w:val="clear" w:color="auto" w:fill="FFFFFF"/>
        </w:rPr>
        <w:t xml:space="preserve">asked him a question regarding </w:t>
      </w:r>
      <w:r w:rsidR="00985E0C" w:rsidRPr="00C34FBE">
        <w:rPr>
          <w:rFonts w:asciiTheme="majorBidi" w:hAnsiTheme="majorBidi" w:cstheme="majorBidi"/>
          <w:color w:val="202122"/>
          <w:sz w:val="24"/>
          <w:szCs w:val="24"/>
          <w:shd w:val="clear" w:color="auto" w:fill="FFFFFF"/>
        </w:rPr>
        <w:t xml:space="preserve">the controversial </w:t>
      </w:r>
      <w:r w:rsidR="003C54C4" w:rsidRPr="00C34FBE">
        <w:rPr>
          <w:rFonts w:asciiTheme="majorBidi" w:hAnsiTheme="majorBidi" w:cstheme="majorBidi"/>
          <w:color w:val="202122"/>
          <w:sz w:val="24"/>
          <w:szCs w:val="24"/>
          <w:shd w:val="clear" w:color="auto" w:fill="FFFFFF"/>
        </w:rPr>
        <w:t xml:space="preserve">attribution </w:t>
      </w:r>
      <w:r w:rsidR="00151B21" w:rsidRPr="00C34FBE">
        <w:rPr>
          <w:rFonts w:asciiTheme="majorBidi" w:hAnsiTheme="majorBidi" w:cstheme="majorBidi"/>
          <w:color w:val="202122"/>
          <w:sz w:val="24"/>
          <w:szCs w:val="24"/>
          <w:shd w:val="clear" w:color="auto" w:fill="FFFFFF"/>
        </w:rPr>
        <w:t xml:space="preserve">of the book </w:t>
      </w:r>
      <w:r w:rsidR="00151B21" w:rsidRPr="00C34FBE">
        <w:rPr>
          <w:rFonts w:asciiTheme="majorBidi" w:hAnsiTheme="majorBidi" w:cstheme="majorBidi"/>
          <w:i/>
          <w:iCs/>
          <w:color w:val="202122"/>
          <w:sz w:val="24"/>
          <w:szCs w:val="24"/>
          <w:shd w:val="clear" w:color="auto" w:fill="FFFFFF"/>
        </w:rPr>
        <w:t xml:space="preserve">Kol </w:t>
      </w:r>
      <w:r w:rsidR="00F4173A" w:rsidRPr="00C34FBE">
        <w:rPr>
          <w:rFonts w:asciiTheme="majorBidi" w:hAnsiTheme="majorBidi" w:cstheme="majorBidi"/>
          <w:i/>
          <w:iCs/>
          <w:color w:val="202122"/>
          <w:sz w:val="24"/>
          <w:szCs w:val="24"/>
          <w:shd w:val="clear" w:color="auto" w:fill="FFFFFF"/>
        </w:rPr>
        <w:t>Hator</w:t>
      </w:r>
      <w:r w:rsidR="00246423" w:rsidRPr="00C34FBE">
        <w:rPr>
          <w:rFonts w:asciiTheme="majorBidi" w:hAnsiTheme="majorBidi" w:cstheme="majorBidi"/>
          <w:i/>
          <w:iCs/>
          <w:color w:val="202122"/>
          <w:sz w:val="24"/>
          <w:szCs w:val="24"/>
          <w:shd w:val="clear" w:color="auto" w:fill="FFFFFF"/>
        </w:rPr>
        <w:t xml:space="preserve"> </w:t>
      </w:r>
      <w:r w:rsidR="00246423" w:rsidRPr="00C34FBE">
        <w:rPr>
          <w:rFonts w:asciiTheme="majorBidi" w:hAnsiTheme="majorBidi" w:cstheme="majorBidi"/>
          <w:color w:val="202122"/>
          <w:sz w:val="24"/>
          <w:szCs w:val="24"/>
          <w:shd w:val="clear" w:color="auto" w:fill="FFFFFF"/>
        </w:rPr>
        <w:t>to the Vilna Gaon</w:t>
      </w:r>
      <w:r w:rsidR="000E61D3" w:rsidRPr="00C34FBE">
        <w:rPr>
          <w:rFonts w:asciiTheme="majorBidi" w:hAnsiTheme="majorBidi" w:cstheme="majorBidi"/>
          <w:color w:val="202122"/>
          <w:sz w:val="24"/>
          <w:szCs w:val="24"/>
          <w:shd w:val="clear" w:color="auto" w:fill="FFFFFF"/>
        </w:rPr>
        <w:t xml:space="preserve"> (the attribution has since been disproven by </w:t>
      </w:r>
      <w:r w:rsidR="004A3D01" w:rsidRPr="00C34FBE">
        <w:rPr>
          <w:rFonts w:asciiTheme="majorBidi" w:hAnsiTheme="majorBidi" w:cstheme="majorBidi"/>
          <w:color w:val="202122"/>
          <w:sz w:val="24"/>
          <w:szCs w:val="24"/>
          <w:shd w:val="clear" w:color="auto" w:fill="FFFFFF"/>
        </w:rPr>
        <w:t>Emmanuel Etkes</w:t>
      </w:r>
      <w:r w:rsidR="00D10B64" w:rsidRPr="00C34FBE">
        <w:rPr>
          <w:rFonts w:asciiTheme="majorBidi" w:hAnsiTheme="majorBidi" w:cstheme="majorBidi"/>
          <w:color w:val="202122"/>
          <w:sz w:val="24"/>
          <w:szCs w:val="24"/>
          <w:shd w:val="clear" w:color="auto" w:fill="FFFFFF"/>
        </w:rPr>
        <w:t>).</w:t>
      </w:r>
      <w:r w:rsidR="00D10B64" w:rsidRPr="00C34FBE">
        <w:rPr>
          <w:rStyle w:val="FootnoteReference"/>
          <w:rFonts w:asciiTheme="majorBidi" w:hAnsiTheme="majorBidi" w:cstheme="majorBidi"/>
          <w:color w:val="202122"/>
          <w:sz w:val="24"/>
          <w:szCs w:val="24"/>
          <w:shd w:val="clear" w:color="auto" w:fill="FFFFFF"/>
        </w:rPr>
        <w:footnoteReference w:id="53"/>
      </w:r>
      <w:r w:rsidR="00277288" w:rsidRPr="00C34FBE">
        <w:rPr>
          <w:rFonts w:asciiTheme="majorBidi" w:hAnsiTheme="majorBidi" w:cstheme="majorBidi"/>
          <w:color w:val="202122"/>
          <w:sz w:val="24"/>
          <w:szCs w:val="24"/>
          <w:shd w:val="clear" w:color="auto" w:fill="FFFFFF"/>
        </w:rPr>
        <w:t xml:space="preserve"> Rabbi Wolbe answered that </w:t>
      </w:r>
      <w:r w:rsidR="00182B99" w:rsidRPr="00C34FBE">
        <w:rPr>
          <w:rFonts w:asciiTheme="majorBidi" w:hAnsiTheme="majorBidi" w:cstheme="majorBidi"/>
          <w:color w:val="202122"/>
          <w:sz w:val="24"/>
          <w:szCs w:val="24"/>
          <w:shd w:val="clear" w:color="auto" w:fill="FFFFFF"/>
        </w:rPr>
        <w:t>“The Gaon Rabbi Yitzchak Hutner</w:t>
      </w:r>
      <w:r w:rsidR="00BF574A" w:rsidRPr="00C34FBE">
        <w:rPr>
          <w:rFonts w:asciiTheme="majorBidi" w:hAnsiTheme="majorBidi" w:cstheme="majorBidi"/>
          <w:color w:val="202122"/>
          <w:sz w:val="24"/>
          <w:szCs w:val="24"/>
          <w:shd w:val="clear" w:color="auto" w:fill="FFFFFF"/>
        </w:rPr>
        <w:t xml:space="preserve">, </w:t>
      </w:r>
      <w:r w:rsidR="007A7A72" w:rsidRPr="00C34FBE">
        <w:rPr>
          <w:rFonts w:asciiTheme="majorBidi" w:hAnsiTheme="majorBidi" w:cstheme="majorBidi"/>
          <w:i/>
          <w:iCs/>
          <w:color w:val="202122"/>
          <w:sz w:val="24"/>
          <w:szCs w:val="24"/>
          <w:shd w:val="clear" w:color="auto" w:fill="FFFFFF"/>
        </w:rPr>
        <w:t>shlita</w:t>
      </w:r>
      <w:r w:rsidR="007A7A72" w:rsidRPr="00C34FBE">
        <w:rPr>
          <w:rFonts w:asciiTheme="majorBidi" w:hAnsiTheme="majorBidi" w:cstheme="majorBidi"/>
          <w:color w:val="202122"/>
          <w:sz w:val="24"/>
          <w:szCs w:val="24"/>
          <w:shd w:val="clear" w:color="auto" w:fill="FFFFFF"/>
        </w:rPr>
        <w:t xml:space="preserve"> [</w:t>
      </w:r>
      <w:r w:rsidR="00EE7F70" w:rsidRPr="00C34FBE">
        <w:rPr>
          <w:rFonts w:asciiTheme="majorBidi" w:hAnsiTheme="majorBidi" w:cstheme="majorBidi"/>
          <w:color w:val="202122"/>
          <w:sz w:val="24"/>
          <w:szCs w:val="24"/>
          <w:shd w:val="clear" w:color="auto" w:fill="FFFFFF"/>
        </w:rPr>
        <w:t xml:space="preserve">may he live </w:t>
      </w:r>
      <w:r w:rsidR="007A7A72" w:rsidRPr="00C34FBE">
        <w:rPr>
          <w:rFonts w:asciiTheme="majorBidi" w:hAnsiTheme="majorBidi" w:cstheme="majorBidi"/>
          <w:color w:val="202122"/>
          <w:sz w:val="24"/>
          <w:szCs w:val="24"/>
          <w:shd w:val="clear" w:color="auto" w:fill="FFFFFF"/>
        </w:rPr>
        <w:t>a long and good life]</w:t>
      </w:r>
      <w:r w:rsidR="008661F1" w:rsidRPr="00C34FBE">
        <w:rPr>
          <w:rFonts w:asciiTheme="majorBidi" w:hAnsiTheme="majorBidi" w:cstheme="majorBidi"/>
          <w:color w:val="202122"/>
          <w:sz w:val="24"/>
          <w:szCs w:val="24"/>
          <w:shd w:val="clear" w:color="auto" w:fill="FFFFFF"/>
        </w:rPr>
        <w:t xml:space="preserve">, </w:t>
      </w:r>
      <w:r w:rsidR="00DB73FD" w:rsidRPr="00C34FBE">
        <w:rPr>
          <w:rFonts w:asciiTheme="majorBidi" w:hAnsiTheme="majorBidi" w:cstheme="majorBidi"/>
          <w:color w:val="202122"/>
          <w:sz w:val="24"/>
          <w:szCs w:val="24"/>
          <w:shd w:val="clear" w:color="auto" w:fill="FFFFFF"/>
        </w:rPr>
        <w:t xml:space="preserve">says that the </w:t>
      </w:r>
      <w:r w:rsidR="00DB73FD" w:rsidRPr="00A346BF">
        <w:rPr>
          <w:rFonts w:asciiTheme="majorBidi" w:hAnsiTheme="majorBidi" w:cstheme="majorBidi"/>
          <w:i/>
          <w:iCs/>
          <w:color w:val="202122"/>
          <w:sz w:val="24"/>
          <w:szCs w:val="24"/>
          <w:shd w:val="clear" w:color="auto" w:fill="FFFFFF"/>
        </w:rPr>
        <w:t>Baal Halesh</w:t>
      </w:r>
      <w:r w:rsidR="00923A9D" w:rsidRPr="00A346BF">
        <w:rPr>
          <w:rFonts w:asciiTheme="majorBidi" w:hAnsiTheme="majorBidi" w:cstheme="majorBidi"/>
          <w:i/>
          <w:iCs/>
          <w:color w:val="202122"/>
          <w:sz w:val="24"/>
          <w:szCs w:val="24"/>
          <w:shd w:val="clear" w:color="auto" w:fill="FFFFFF"/>
        </w:rPr>
        <w:t>e</w:t>
      </w:r>
      <w:r w:rsidR="00DB73FD" w:rsidRPr="00A346BF">
        <w:rPr>
          <w:rFonts w:asciiTheme="majorBidi" w:hAnsiTheme="majorBidi" w:cstheme="majorBidi"/>
          <w:i/>
          <w:iCs/>
          <w:color w:val="202122"/>
          <w:sz w:val="24"/>
          <w:szCs w:val="24"/>
          <w:shd w:val="clear" w:color="auto" w:fill="FFFFFF"/>
        </w:rPr>
        <w:t>m</w:t>
      </w:r>
      <w:r w:rsidR="007C295C" w:rsidRPr="00C34FBE">
        <w:rPr>
          <w:rFonts w:asciiTheme="majorBidi" w:hAnsiTheme="majorBidi" w:cstheme="majorBidi"/>
          <w:color w:val="202122"/>
          <w:sz w:val="24"/>
          <w:szCs w:val="24"/>
          <w:shd w:val="clear" w:color="auto" w:fill="FFFFFF"/>
        </w:rPr>
        <w:t>,</w:t>
      </w:r>
      <w:r w:rsidR="00DB73FD" w:rsidRPr="00C34FBE">
        <w:rPr>
          <w:rFonts w:asciiTheme="majorBidi" w:hAnsiTheme="majorBidi" w:cstheme="majorBidi"/>
          <w:color w:val="202122"/>
          <w:sz w:val="24"/>
          <w:szCs w:val="24"/>
          <w:shd w:val="clear" w:color="auto" w:fill="FFFFFF"/>
        </w:rPr>
        <w:t xml:space="preserve"> who is the </w:t>
      </w:r>
      <w:r w:rsidR="00204FDA" w:rsidRPr="00C34FBE">
        <w:rPr>
          <w:rFonts w:asciiTheme="majorBidi" w:hAnsiTheme="majorBidi" w:cstheme="majorBidi"/>
          <w:color w:val="202122"/>
          <w:sz w:val="24"/>
          <w:szCs w:val="24"/>
          <w:shd w:val="clear" w:color="auto" w:fill="FFFFFF"/>
        </w:rPr>
        <w:t>authority in the area of the Vi</w:t>
      </w:r>
      <w:r w:rsidR="00E74303" w:rsidRPr="00C34FBE">
        <w:rPr>
          <w:rFonts w:asciiTheme="majorBidi" w:hAnsiTheme="majorBidi" w:cstheme="majorBidi"/>
          <w:color w:val="202122"/>
          <w:sz w:val="24"/>
          <w:szCs w:val="24"/>
          <w:shd w:val="clear" w:color="auto" w:fill="FFFFFF"/>
        </w:rPr>
        <w:t>l</w:t>
      </w:r>
      <w:r w:rsidR="00204FDA" w:rsidRPr="00C34FBE">
        <w:rPr>
          <w:rFonts w:asciiTheme="majorBidi" w:hAnsiTheme="majorBidi" w:cstheme="majorBidi"/>
          <w:color w:val="202122"/>
          <w:sz w:val="24"/>
          <w:szCs w:val="24"/>
          <w:shd w:val="clear" w:color="auto" w:fill="FFFFFF"/>
        </w:rPr>
        <w:t>na Gaon’s kabbalistic writing</w:t>
      </w:r>
      <w:r w:rsidR="00F07462" w:rsidRPr="00C34FBE">
        <w:rPr>
          <w:rFonts w:asciiTheme="majorBidi" w:hAnsiTheme="majorBidi" w:cstheme="majorBidi"/>
          <w:color w:val="202122"/>
          <w:sz w:val="24"/>
          <w:szCs w:val="24"/>
          <w:shd w:val="clear" w:color="auto" w:fill="FFFFFF"/>
        </w:rPr>
        <w:t>, does not mention the book at all</w:t>
      </w:r>
      <w:r w:rsidR="00E74303" w:rsidRPr="00C34FBE">
        <w:rPr>
          <w:rFonts w:asciiTheme="majorBidi" w:hAnsiTheme="majorBidi" w:cstheme="majorBidi"/>
          <w:color w:val="202122"/>
          <w:sz w:val="24"/>
          <w:szCs w:val="24"/>
          <w:shd w:val="clear" w:color="auto" w:fill="FFFFFF"/>
        </w:rPr>
        <w:t>.</w:t>
      </w:r>
      <w:r w:rsidR="00F07462" w:rsidRPr="00C34FBE">
        <w:rPr>
          <w:rFonts w:asciiTheme="majorBidi" w:hAnsiTheme="majorBidi" w:cstheme="majorBidi"/>
          <w:color w:val="202122"/>
          <w:sz w:val="24"/>
          <w:szCs w:val="24"/>
          <w:shd w:val="clear" w:color="auto" w:fill="FFFFFF"/>
        </w:rPr>
        <w:t xml:space="preserve"> </w:t>
      </w:r>
      <w:r w:rsidR="00E93FBE" w:rsidRPr="00C34FBE">
        <w:rPr>
          <w:rFonts w:asciiTheme="majorBidi" w:hAnsiTheme="majorBidi" w:cstheme="majorBidi"/>
          <w:color w:val="202122"/>
          <w:sz w:val="24"/>
          <w:szCs w:val="24"/>
          <w:shd w:val="clear" w:color="auto" w:fill="FFFFFF"/>
        </w:rPr>
        <w:t>He also attempted to publish the w</w:t>
      </w:r>
      <w:r w:rsidR="00E74303" w:rsidRPr="00C34FBE">
        <w:rPr>
          <w:rFonts w:asciiTheme="majorBidi" w:hAnsiTheme="majorBidi" w:cstheme="majorBidi"/>
          <w:color w:val="202122"/>
          <w:sz w:val="24"/>
          <w:szCs w:val="24"/>
          <w:shd w:val="clear" w:color="auto" w:fill="FFFFFF"/>
        </w:rPr>
        <w:t>o</w:t>
      </w:r>
      <w:r w:rsidR="00E93FBE" w:rsidRPr="00C34FBE">
        <w:rPr>
          <w:rFonts w:asciiTheme="majorBidi" w:hAnsiTheme="majorBidi" w:cstheme="majorBidi"/>
          <w:color w:val="202122"/>
          <w:sz w:val="24"/>
          <w:szCs w:val="24"/>
          <w:shd w:val="clear" w:color="auto" w:fill="FFFFFF"/>
        </w:rPr>
        <w:t>rks of the Vi</w:t>
      </w:r>
      <w:r w:rsidR="00DA38F9" w:rsidRPr="00C34FBE">
        <w:rPr>
          <w:rFonts w:asciiTheme="majorBidi" w:hAnsiTheme="majorBidi" w:cstheme="majorBidi"/>
          <w:color w:val="202122"/>
          <w:sz w:val="24"/>
          <w:szCs w:val="24"/>
          <w:shd w:val="clear" w:color="auto" w:fill="FFFFFF"/>
        </w:rPr>
        <w:t>l</w:t>
      </w:r>
      <w:r w:rsidR="00E93FBE" w:rsidRPr="00C34FBE">
        <w:rPr>
          <w:rFonts w:asciiTheme="majorBidi" w:hAnsiTheme="majorBidi" w:cstheme="majorBidi"/>
          <w:color w:val="202122"/>
          <w:sz w:val="24"/>
          <w:szCs w:val="24"/>
          <w:shd w:val="clear" w:color="auto" w:fill="FFFFFF"/>
        </w:rPr>
        <w:t>na Gaon</w:t>
      </w:r>
      <w:r w:rsidR="00DA38F9" w:rsidRPr="00C34FBE">
        <w:rPr>
          <w:rFonts w:asciiTheme="majorBidi" w:hAnsiTheme="majorBidi" w:cstheme="majorBidi"/>
          <w:color w:val="202122"/>
          <w:sz w:val="24"/>
          <w:szCs w:val="24"/>
          <w:shd w:val="clear" w:color="auto" w:fill="FFFFFF"/>
        </w:rPr>
        <w:t xml:space="preserve">, and if he </w:t>
      </w:r>
      <w:r w:rsidR="007E08AA">
        <w:rPr>
          <w:rFonts w:asciiTheme="majorBidi" w:hAnsiTheme="majorBidi" w:cstheme="majorBidi"/>
          <w:color w:val="202122"/>
          <w:sz w:val="24"/>
          <w:szCs w:val="24"/>
          <w:shd w:val="clear" w:color="auto" w:fill="FFFFFF"/>
        </w:rPr>
        <w:t>believed</w:t>
      </w:r>
      <w:r w:rsidR="00DA38F9" w:rsidRPr="00C34FBE">
        <w:rPr>
          <w:rFonts w:asciiTheme="majorBidi" w:hAnsiTheme="majorBidi" w:cstheme="majorBidi"/>
          <w:color w:val="202122"/>
          <w:sz w:val="24"/>
          <w:szCs w:val="24"/>
          <w:shd w:val="clear" w:color="auto" w:fill="FFFFFF"/>
        </w:rPr>
        <w:t xml:space="preserve"> </w:t>
      </w:r>
      <w:r w:rsidR="00673BF9" w:rsidRPr="00C34FBE">
        <w:rPr>
          <w:rFonts w:asciiTheme="majorBidi" w:hAnsiTheme="majorBidi" w:cstheme="majorBidi"/>
          <w:color w:val="202122"/>
          <w:sz w:val="24"/>
          <w:szCs w:val="24"/>
          <w:shd w:val="clear" w:color="auto" w:fill="FFFFFF"/>
        </w:rPr>
        <w:t xml:space="preserve">that this </w:t>
      </w:r>
      <w:r w:rsidR="00673BF9" w:rsidRPr="00C34FBE">
        <w:rPr>
          <w:rFonts w:asciiTheme="majorBidi" w:hAnsiTheme="majorBidi" w:cstheme="majorBidi"/>
          <w:color w:val="202122"/>
          <w:sz w:val="24"/>
          <w:szCs w:val="24"/>
          <w:shd w:val="clear" w:color="auto" w:fill="FFFFFF"/>
        </w:rPr>
        <w:lastRenderedPageBreak/>
        <w:t>work emerge</w:t>
      </w:r>
      <w:r w:rsidR="002E6BD3">
        <w:rPr>
          <w:rFonts w:asciiTheme="majorBidi" w:hAnsiTheme="majorBidi" w:cstheme="majorBidi"/>
          <w:color w:val="202122"/>
          <w:sz w:val="24"/>
          <w:szCs w:val="24"/>
          <w:shd w:val="clear" w:color="auto" w:fill="FFFFFF"/>
        </w:rPr>
        <w:t>d</w:t>
      </w:r>
      <w:r w:rsidR="00673BF9" w:rsidRPr="00C34FBE">
        <w:rPr>
          <w:rFonts w:asciiTheme="majorBidi" w:hAnsiTheme="majorBidi" w:cstheme="majorBidi"/>
          <w:color w:val="202122"/>
          <w:sz w:val="24"/>
          <w:szCs w:val="24"/>
          <w:shd w:val="clear" w:color="auto" w:fill="FFFFFF"/>
        </w:rPr>
        <w:t xml:space="preserve"> from the Vilna Gaon’s </w:t>
      </w:r>
      <w:r w:rsidR="00673BF9" w:rsidRPr="003C21B1">
        <w:rPr>
          <w:rFonts w:asciiTheme="majorBidi" w:hAnsiTheme="majorBidi" w:cstheme="majorBidi"/>
          <w:i/>
          <w:iCs/>
          <w:color w:val="202122"/>
          <w:sz w:val="24"/>
          <w:szCs w:val="24"/>
          <w:shd w:val="clear" w:color="auto" w:fill="FFFFFF"/>
        </w:rPr>
        <w:t xml:space="preserve">beit </w:t>
      </w:r>
      <w:r w:rsidR="00FB0643" w:rsidRPr="003C21B1">
        <w:rPr>
          <w:rFonts w:asciiTheme="majorBidi" w:hAnsiTheme="majorBidi" w:cstheme="majorBidi"/>
          <w:i/>
          <w:iCs/>
          <w:color w:val="202122"/>
          <w:sz w:val="24"/>
          <w:szCs w:val="24"/>
          <w:shd w:val="clear" w:color="auto" w:fill="FFFFFF"/>
        </w:rPr>
        <w:t>midrash</w:t>
      </w:r>
      <w:r w:rsidR="00FB0643" w:rsidRPr="00C34FBE">
        <w:rPr>
          <w:rFonts w:asciiTheme="majorBidi" w:hAnsiTheme="majorBidi" w:cstheme="majorBidi"/>
          <w:color w:val="202122"/>
          <w:sz w:val="24"/>
          <w:szCs w:val="24"/>
          <w:shd w:val="clear" w:color="auto" w:fill="FFFFFF"/>
        </w:rPr>
        <w:t>,</w:t>
      </w:r>
      <w:r w:rsidR="00BE3B65" w:rsidRPr="00C34FBE">
        <w:rPr>
          <w:rFonts w:asciiTheme="majorBidi" w:hAnsiTheme="majorBidi" w:cstheme="majorBidi"/>
          <w:color w:val="202122"/>
          <w:sz w:val="24"/>
          <w:szCs w:val="24"/>
          <w:shd w:val="clear" w:color="auto" w:fill="FFFFFF"/>
        </w:rPr>
        <w:t xml:space="preserve"> he</w:t>
      </w:r>
      <w:r w:rsidR="001D0BD3">
        <w:rPr>
          <w:rFonts w:asciiTheme="majorBidi" w:hAnsiTheme="majorBidi" w:cstheme="majorBidi"/>
          <w:color w:val="202122"/>
          <w:sz w:val="24"/>
          <w:szCs w:val="24"/>
          <w:shd w:val="clear" w:color="auto" w:fill="FFFFFF"/>
        </w:rPr>
        <w:t>, without doubt,</w:t>
      </w:r>
      <w:r w:rsidR="00BE3B65" w:rsidRPr="00C34FBE">
        <w:rPr>
          <w:rFonts w:asciiTheme="majorBidi" w:hAnsiTheme="majorBidi" w:cstheme="majorBidi"/>
          <w:color w:val="202122"/>
          <w:sz w:val="24"/>
          <w:szCs w:val="24"/>
          <w:shd w:val="clear" w:color="auto" w:fill="FFFFFF"/>
        </w:rPr>
        <w:t xml:space="preserve"> </w:t>
      </w:r>
      <w:r w:rsidR="007163D1" w:rsidRPr="00C34FBE">
        <w:rPr>
          <w:rFonts w:asciiTheme="majorBidi" w:hAnsiTheme="majorBidi" w:cstheme="majorBidi"/>
          <w:color w:val="202122"/>
          <w:sz w:val="24"/>
          <w:szCs w:val="24"/>
          <w:shd w:val="clear" w:color="auto" w:fill="FFFFFF"/>
        </w:rPr>
        <w:t>would</w:t>
      </w:r>
      <w:r w:rsidR="00BE3B65" w:rsidRPr="00C34FBE">
        <w:rPr>
          <w:rFonts w:asciiTheme="majorBidi" w:hAnsiTheme="majorBidi" w:cstheme="majorBidi"/>
          <w:color w:val="202122"/>
          <w:sz w:val="24"/>
          <w:szCs w:val="24"/>
          <w:shd w:val="clear" w:color="auto" w:fill="FFFFFF"/>
        </w:rPr>
        <w:t xml:space="preserve"> have attempted to publish it</w:t>
      </w:r>
      <w:r w:rsidR="003C21B1">
        <w:rPr>
          <w:rFonts w:asciiTheme="majorBidi" w:hAnsiTheme="majorBidi" w:cstheme="majorBidi"/>
          <w:color w:val="202122"/>
          <w:sz w:val="24"/>
          <w:szCs w:val="24"/>
          <w:shd w:val="clear" w:color="auto" w:fill="FFFFFF"/>
        </w:rPr>
        <w:t>,</w:t>
      </w:r>
      <w:r w:rsidR="00BE3B65" w:rsidRPr="00C34FBE">
        <w:rPr>
          <w:rFonts w:asciiTheme="majorBidi" w:hAnsiTheme="majorBidi" w:cstheme="majorBidi"/>
          <w:color w:val="202122"/>
          <w:sz w:val="24"/>
          <w:szCs w:val="24"/>
          <w:shd w:val="clear" w:color="auto" w:fill="FFFFFF"/>
        </w:rPr>
        <w:t xml:space="preserve"> o</w:t>
      </w:r>
      <w:r w:rsidR="00E0464F" w:rsidRPr="00C34FBE">
        <w:rPr>
          <w:rFonts w:asciiTheme="majorBidi" w:hAnsiTheme="majorBidi" w:cstheme="majorBidi"/>
          <w:color w:val="202122"/>
          <w:sz w:val="24"/>
          <w:szCs w:val="24"/>
          <w:shd w:val="clear" w:color="auto" w:fill="FFFFFF"/>
        </w:rPr>
        <w:t xml:space="preserve">r at the least </w:t>
      </w:r>
      <w:r w:rsidR="009A64F7" w:rsidRPr="00C34FBE">
        <w:rPr>
          <w:rFonts w:asciiTheme="majorBidi" w:hAnsiTheme="majorBidi" w:cstheme="majorBidi"/>
          <w:color w:val="202122"/>
          <w:sz w:val="24"/>
          <w:szCs w:val="24"/>
          <w:shd w:val="clear" w:color="auto" w:fill="FFFFFF"/>
        </w:rPr>
        <w:t xml:space="preserve">would have mentioned it. However, the Gaon </w:t>
      </w:r>
      <w:r w:rsidR="008A3D07" w:rsidRPr="00C34FBE">
        <w:rPr>
          <w:rFonts w:asciiTheme="majorBidi" w:hAnsiTheme="majorBidi" w:cstheme="majorBidi"/>
          <w:color w:val="202122"/>
          <w:sz w:val="24"/>
          <w:szCs w:val="24"/>
          <w:shd w:val="clear" w:color="auto" w:fill="FFFFFF"/>
        </w:rPr>
        <w:t xml:space="preserve">Rabbi </w:t>
      </w:r>
      <w:r w:rsidR="00D83FB5" w:rsidRPr="00C34FBE">
        <w:rPr>
          <w:rFonts w:asciiTheme="majorBidi" w:hAnsiTheme="majorBidi" w:cstheme="majorBidi"/>
          <w:color w:val="202122"/>
          <w:sz w:val="24"/>
          <w:szCs w:val="24"/>
          <w:shd w:val="clear" w:color="auto" w:fill="FFFFFF"/>
        </w:rPr>
        <w:t>Kluft</w:t>
      </w:r>
      <w:r w:rsidR="008A3D07" w:rsidRPr="00C34FBE">
        <w:rPr>
          <w:rFonts w:asciiTheme="majorBidi" w:hAnsiTheme="majorBidi" w:cstheme="majorBidi"/>
          <w:color w:val="202122"/>
          <w:sz w:val="24"/>
          <w:szCs w:val="24"/>
          <w:shd w:val="clear" w:color="auto" w:fill="FFFFFF"/>
        </w:rPr>
        <w:t xml:space="preserve">, </w:t>
      </w:r>
      <w:r w:rsidR="001C6918" w:rsidRPr="00C34FBE">
        <w:rPr>
          <w:rFonts w:asciiTheme="majorBidi" w:hAnsiTheme="majorBidi" w:cstheme="majorBidi"/>
          <w:i/>
          <w:iCs/>
          <w:color w:val="202122"/>
          <w:sz w:val="24"/>
          <w:szCs w:val="24"/>
          <w:shd w:val="clear" w:color="auto" w:fill="FFFFFF"/>
        </w:rPr>
        <w:t>shlita</w:t>
      </w:r>
      <w:r w:rsidR="001C6918" w:rsidRPr="00C34FBE">
        <w:rPr>
          <w:rFonts w:asciiTheme="majorBidi" w:hAnsiTheme="majorBidi" w:cstheme="majorBidi"/>
          <w:color w:val="202122"/>
          <w:sz w:val="24"/>
          <w:szCs w:val="24"/>
          <w:shd w:val="clear" w:color="auto" w:fill="FFFFFF"/>
        </w:rPr>
        <w:t xml:space="preserve"> </w:t>
      </w:r>
      <w:r w:rsidR="00BF6197" w:rsidRPr="00C34FBE">
        <w:rPr>
          <w:rFonts w:asciiTheme="majorBidi" w:hAnsiTheme="majorBidi" w:cstheme="majorBidi"/>
          <w:color w:val="202122"/>
          <w:sz w:val="24"/>
          <w:szCs w:val="24"/>
          <w:shd w:val="clear" w:color="auto" w:fill="FFFFFF"/>
        </w:rPr>
        <w:t xml:space="preserve">has told me that he believes that this work is authentic </w:t>
      </w:r>
      <w:r w:rsidR="00E80051" w:rsidRPr="00C34FBE">
        <w:rPr>
          <w:rFonts w:asciiTheme="majorBidi" w:hAnsiTheme="majorBidi" w:cstheme="majorBidi"/>
          <w:color w:val="202122"/>
          <w:sz w:val="24"/>
          <w:szCs w:val="24"/>
          <w:shd w:val="clear" w:color="auto" w:fill="FFFFFF"/>
        </w:rPr>
        <w:t>and</w:t>
      </w:r>
      <w:r w:rsidR="00A051EE">
        <w:rPr>
          <w:rFonts w:asciiTheme="majorBidi" w:hAnsiTheme="majorBidi" w:cstheme="majorBidi"/>
          <w:color w:val="202122"/>
          <w:sz w:val="24"/>
          <w:szCs w:val="24"/>
          <w:shd w:val="clear" w:color="auto" w:fill="FFFFFF"/>
        </w:rPr>
        <w:t>,</w:t>
      </w:r>
      <w:r w:rsidR="00E80051" w:rsidRPr="00C34FBE">
        <w:rPr>
          <w:rFonts w:asciiTheme="majorBidi" w:hAnsiTheme="majorBidi" w:cstheme="majorBidi"/>
          <w:color w:val="202122"/>
          <w:sz w:val="24"/>
          <w:szCs w:val="24"/>
          <w:shd w:val="clear" w:color="auto" w:fill="FFFFFF"/>
        </w:rPr>
        <w:t xml:space="preserve"> </w:t>
      </w:r>
      <w:r w:rsidR="005C7731" w:rsidRPr="00C34FBE">
        <w:rPr>
          <w:rFonts w:asciiTheme="majorBidi" w:hAnsiTheme="majorBidi" w:cstheme="majorBidi"/>
          <w:color w:val="202122"/>
          <w:sz w:val="24"/>
          <w:szCs w:val="24"/>
          <w:shd w:val="clear" w:color="auto" w:fill="FFFFFF"/>
        </w:rPr>
        <w:t>although</w:t>
      </w:r>
      <w:r w:rsidR="00E80051" w:rsidRPr="00C34FBE">
        <w:rPr>
          <w:rFonts w:asciiTheme="majorBidi" w:hAnsiTheme="majorBidi" w:cstheme="majorBidi"/>
          <w:color w:val="202122"/>
          <w:sz w:val="24"/>
          <w:szCs w:val="24"/>
          <w:shd w:val="clear" w:color="auto" w:fill="FFFFFF"/>
        </w:rPr>
        <w:t xml:space="preserve"> there are things within </w:t>
      </w:r>
      <w:r w:rsidR="00A6343D" w:rsidRPr="00C34FBE">
        <w:rPr>
          <w:rFonts w:asciiTheme="majorBidi" w:hAnsiTheme="majorBidi" w:cstheme="majorBidi"/>
          <w:color w:val="202122"/>
          <w:sz w:val="24"/>
          <w:szCs w:val="24"/>
          <w:shd w:val="clear" w:color="auto" w:fill="FFFFFF"/>
        </w:rPr>
        <w:t xml:space="preserve">it </w:t>
      </w:r>
      <w:r w:rsidR="00E80051" w:rsidRPr="00C34FBE">
        <w:rPr>
          <w:rFonts w:asciiTheme="majorBidi" w:hAnsiTheme="majorBidi" w:cstheme="majorBidi"/>
          <w:color w:val="202122"/>
          <w:sz w:val="24"/>
          <w:szCs w:val="24"/>
          <w:shd w:val="clear" w:color="auto" w:fill="FFFFFF"/>
        </w:rPr>
        <w:t xml:space="preserve">that </w:t>
      </w:r>
      <w:r w:rsidR="003C21B1">
        <w:rPr>
          <w:rFonts w:asciiTheme="majorBidi" w:hAnsiTheme="majorBidi" w:cstheme="majorBidi"/>
          <w:color w:val="202122"/>
          <w:sz w:val="24"/>
          <w:szCs w:val="24"/>
          <w:shd w:val="clear" w:color="auto" w:fill="FFFFFF"/>
        </w:rPr>
        <w:t xml:space="preserve">astonish </w:t>
      </w:r>
      <w:r w:rsidR="00E80051" w:rsidRPr="00C34FBE">
        <w:rPr>
          <w:rFonts w:asciiTheme="majorBidi" w:hAnsiTheme="majorBidi" w:cstheme="majorBidi"/>
          <w:color w:val="202122"/>
          <w:sz w:val="24"/>
          <w:szCs w:val="24"/>
          <w:shd w:val="clear" w:color="auto" w:fill="FFFFFF"/>
        </w:rPr>
        <w:t>us</w:t>
      </w:r>
      <w:r w:rsidR="00A051EE">
        <w:rPr>
          <w:rFonts w:asciiTheme="majorBidi" w:hAnsiTheme="majorBidi" w:cstheme="majorBidi"/>
          <w:color w:val="202122"/>
          <w:sz w:val="24"/>
          <w:szCs w:val="24"/>
          <w:shd w:val="clear" w:color="auto" w:fill="FFFFFF"/>
        </w:rPr>
        <w:t>,</w:t>
      </w:r>
      <w:r w:rsidR="00E80051" w:rsidRPr="00C34FBE">
        <w:rPr>
          <w:rFonts w:asciiTheme="majorBidi" w:hAnsiTheme="majorBidi" w:cstheme="majorBidi"/>
          <w:color w:val="202122"/>
          <w:sz w:val="24"/>
          <w:szCs w:val="24"/>
          <w:shd w:val="clear" w:color="auto" w:fill="FFFFFF"/>
        </w:rPr>
        <w:t xml:space="preserve"> </w:t>
      </w:r>
      <w:r w:rsidR="0023774B" w:rsidRPr="00C34FBE">
        <w:rPr>
          <w:rFonts w:asciiTheme="majorBidi" w:hAnsiTheme="majorBidi" w:cstheme="majorBidi"/>
          <w:color w:val="202122"/>
          <w:sz w:val="24"/>
          <w:szCs w:val="24"/>
          <w:shd w:val="clear" w:color="auto" w:fill="FFFFFF"/>
        </w:rPr>
        <w:t>th</w:t>
      </w:r>
      <w:r w:rsidR="00A051EE">
        <w:rPr>
          <w:rFonts w:asciiTheme="majorBidi" w:hAnsiTheme="majorBidi" w:cstheme="majorBidi"/>
          <w:color w:val="202122"/>
          <w:sz w:val="24"/>
          <w:szCs w:val="24"/>
          <w:shd w:val="clear" w:color="auto" w:fill="FFFFFF"/>
        </w:rPr>
        <w:t xml:space="preserve">is is not </w:t>
      </w:r>
      <w:r w:rsidR="0023774B" w:rsidRPr="00C34FBE">
        <w:rPr>
          <w:rFonts w:asciiTheme="majorBidi" w:hAnsiTheme="majorBidi" w:cstheme="majorBidi"/>
          <w:color w:val="202122"/>
          <w:sz w:val="24"/>
          <w:szCs w:val="24"/>
          <w:shd w:val="clear" w:color="auto" w:fill="FFFFFF"/>
        </w:rPr>
        <w:t xml:space="preserve">proof </w:t>
      </w:r>
      <w:r w:rsidR="005C7731" w:rsidRPr="00C34FBE">
        <w:rPr>
          <w:rFonts w:asciiTheme="majorBidi" w:hAnsiTheme="majorBidi" w:cstheme="majorBidi"/>
          <w:color w:val="202122"/>
          <w:sz w:val="24"/>
          <w:szCs w:val="24"/>
          <w:shd w:val="clear" w:color="auto" w:fill="FFFFFF"/>
        </w:rPr>
        <w:t>that</w:t>
      </w:r>
      <w:r w:rsidR="00A6343D" w:rsidRPr="00C34FBE">
        <w:rPr>
          <w:rFonts w:asciiTheme="majorBidi" w:hAnsiTheme="majorBidi" w:cstheme="majorBidi"/>
          <w:color w:val="202122"/>
          <w:sz w:val="24"/>
          <w:szCs w:val="24"/>
          <w:shd w:val="clear" w:color="auto" w:fill="FFFFFF"/>
        </w:rPr>
        <w:t xml:space="preserve"> they were not taught in the </w:t>
      </w:r>
      <w:r w:rsidR="003F6BC5" w:rsidRPr="00C34FBE">
        <w:rPr>
          <w:rFonts w:asciiTheme="majorBidi" w:hAnsiTheme="majorBidi" w:cstheme="majorBidi"/>
          <w:color w:val="202122"/>
          <w:sz w:val="24"/>
          <w:szCs w:val="24"/>
          <w:shd w:val="clear" w:color="auto" w:fill="FFFFFF"/>
        </w:rPr>
        <w:t xml:space="preserve">Vilna Gaon’s </w:t>
      </w:r>
      <w:r w:rsidR="003F6BC5" w:rsidRPr="00A051EE">
        <w:rPr>
          <w:rFonts w:asciiTheme="majorBidi" w:hAnsiTheme="majorBidi" w:cstheme="majorBidi"/>
          <w:i/>
          <w:iCs/>
          <w:color w:val="202122"/>
          <w:sz w:val="24"/>
          <w:szCs w:val="24"/>
          <w:shd w:val="clear" w:color="auto" w:fill="FFFFFF"/>
        </w:rPr>
        <w:t>beit midrash</w:t>
      </w:r>
      <w:r w:rsidR="003F6BC5" w:rsidRPr="00C34FBE">
        <w:rPr>
          <w:rFonts w:asciiTheme="majorBidi" w:hAnsiTheme="majorBidi" w:cstheme="majorBidi"/>
          <w:color w:val="202122"/>
          <w:sz w:val="24"/>
          <w:szCs w:val="24"/>
          <w:shd w:val="clear" w:color="auto" w:fill="FFFFFF"/>
        </w:rPr>
        <w:t>”.</w:t>
      </w:r>
      <w:r w:rsidR="005D3901" w:rsidRPr="00C34FBE">
        <w:rPr>
          <w:rStyle w:val="FootnoteReference"/>
          <w:rFonts w:asciiTheme="majorBidi" w:hAnsiTheme="majorBidi" w:cstheme="majorBidi"/>
          <w:color w:val="202122"/>
          <w:sz w:val="24"/>
          <w:szCs w:val="24"/>
          <w:shd w:val="clear" w:color="auto" w:fill="FFFFFF"/>
        </w:rPr>
        <w:footnoteReference w:id="54"/>
      </w:r>
      <w:r w:rsidR="00D63BDB" w:rsidRPr="00C34FBE">
        <w:rPr>
          <w:rFonts w:asciiTheme="majorBidi" w:hAnsiTheme="majorBidi" w:cstheme="majorBidi"/>
          <w:color w:val="202122"/>
          <w:sz w:val="24"/>
          <w:szCs w:val="24"/>
          <w:shd w:val="clear" w:color="auto" w:fill="FFFFFF"/>
        </w:rPr>
        <w:t xml:space="preserve"> This passage testifies to </w:t>
      </w:r>
      <w:r w:rsidR="00725B63" w:rsidRPr="00C34FBE">
        <w:rPr>
          <w:rFonts w:asciiTheme="majorBidi" w:hAnsiTheme="majorBidi" w:cstheme="majorBidi"/>
          <w:color w:val="202122"/>
          <w:sz w:val="24"/>
          <w:szCs w:val="24"/>
          <w:shd w:val="clear" w:color="auto" w:fill="FFFFFF"/>
        </w:rPr>
        <w:t xml:space="preserve">Rabbi Hutner’s </w:t>
      </w:r>
      <w:r w:rsidR="00687FFE" w:rsidRPr="00C34FBE">
        <w:rPr>
          <w:rFonts w:asciiTheme="majorBidi" w:hAnsiTheme="majorBidi" w:cstheme="majorBidi"/>
          <w:color w:val="202122"/>
          <w:sz w:val="24"/>
          <w:szCs w:val="24"/>
          <w:shd w:val="clear" w:color="auto" w:fill="FFFFFF"/>
        </w:rPr>
        <w:t xml:space="preserve">identification with </w:t>
      </w:r>
      <w:r w:rsidR="006F7FB5" w:rsidRPr="00C34FBE">
        <w:rPr>
          <w:rFonts w:asciiTheme="majorBidi" w:hAnsiTheme="majorBidi" w:cstheme="majorBidi"/>
          <w:color w:val="202122"/>
          <w:sz w:val="24"/>
          <w:szCs w:val="24"/>
          <w:shd w:val="clear" w:color="auto" w:fill="FFFFFF"/>
        </w:rPr>
        <w:t>Rabbi Elyashiv</w:t>
      </w:r>
      <w:r w:rsidR="00F303DD" w:rsidRPr="00C34FBE">
        <w:rPr>
          <w:rFonts w:asciiTheme="majorBidi" w:hAnsiTheme="majorBidi" w:cstheme="majorBidi"/>
          <w:color w:val="202122"/>
          <w:sz w:val="24"/>
          <w:szCs w:val="24"/>
          <w:shd w:val="clear" w:color="auto" w:fill="FFFFFF"/>
        </w:rPr>
        <w:t>’s</w:t>
      </w:r>
      <w:r w:rsidR="00687FFE" w:rsidRPr="00C34FBE">
        <w:rPr>
          <w:rFonts w:asciiTheme="majorBidi" w:hAnsiTheme="majorBidi" w:cstheme="majorBidi"/>
          <w:color w:val="202122"/>
          <w:sz w:val="24"/>
          <w:szCs w:val="24"/>
          <w:shd w:val="clear" w:color="auto" w:fill="FFFFFF"/>
        </w:rPr>
        <w:t xml:space="preserve"> camp </w:t>
      </w:r>
      <w:r w:rsidR="007F3491" w:rsidRPr="00C34FBE">
        <w:rPr>
          <w:rFonts w:asciiTheme="majorBidi" w:hAnsiTheme="majorBidi" w:cstheme="majorBidi"/>
          <w:color w:val="202122"/>
          <w:sz w:val="24"/>
          <w:szCs w:val="24"/>
          <w:shd w:val="clear" w:color="auto" w:fill="FFFFFF"/>
        </w:rPr>
        <w:t>in everything relating to the controversy within the world of Lithuan</w:t>
      </w:r>
      <w:r w:rsidR="00D00B2A" w:rsidRPr="00C34FBE">
        <w:rPr>
          <w:rFonts w:asciiTheme="majorBidi" w:hAnsiTheme="majorBidi" w:cstheme="majorBidi"/>
          <w:color w:val="202122"/>
          <w:sz w:val="24"/>
          <w:szCs w:val="24"/>
          <w:shd w:val="clear" w:color="auto" w:fill="FFFFFF"/>
        </w:rPr>
        <w:t>ian Kabbalah</w:t>
      </w:r>
      <w:r w:rsidR="009A3967" w:rsidRPr="00C34FBE">
        <w:rPr>
          <w:rFonts w:asciiTheme="majorBidi" w:hAnsiTheme="majorBidi" w:cstheme="majorBidi"/>
          <w:color w:val="202122"/>
          <w:sz w:val="24"/>
          <w:szCs w:val="24"/>
          <w:shd w:val="clear" w:color="auto" w:fill="FFFFFF"/>
        </w:rPr>
        <w:t>. F</w:t>
      </w:r>
      <w:r w:rsidR="004041C0" w:rsidRPr="00C34FBE">
        <w:rPr>
          <w:rFonts w:asciiTheme="majorBidi" w:hAnsiTheme="majorBidi" w:cstheme="majorBidi"/>
          <w:color w:val="202122"/>
          <w:sz w:val="24"/>
          <w:szCs w:val="24"/>
          <w:shd w:val="clear" w:color="auto" w:fill="FFFFFF"/>
        </w:rPr>
        <w:t>irst</w:t>
      </w:r>
      <w:r w:rsidR="00F303DD" w:rsidRPr="00C34FBE">
        <w:rPr>
          <w:rFonts w:asciiTheme="majorBidi" w:hAnsiTheme="majorBidi" w:cstheme="majorBidi"/>
          <w:color w:val="202122"/>
          <w:sz w:val="24"/>
          <w:szCs w:val="24"/>
          <w:shd w:val="clear" w:color="auto" w:fill="FFFFFF"/>
        </w:rPr>
        <w:t>,</w:t>
      </w:r>
      <w:r w:rsidR="004041C0" w:rsidRPr="00C34FBE">
        <w:rPr>
          <w:rFonts w:asciiTheme="majorBidi" w:hAnsiTheme="majorBidi" w:cstheme="majorBidi"/>
          <w:color w:val="202122"/>
          <w:sz w:val="24"/>
          <w:szCs w:val="24"/>
          <w:shd w:val="clear" w:color="auto" w:fill="FFFFFF"/>
        </w:rPr>
        <w:t xml:space="preserve"> </w:t>
      </w:r>
      <w:r w:rsidR="00701988" w:rsidRPr="00C34FBE">
        <w:rPr>
          <w:rFonts w:asciiTheme="majorBidi" w:hAnsiTheme="majorBidi" w:cstheme="majorBidi"/>
          <w:color w:val="202122"/>
          <w:sz w:val="24"/>
          <w:szCs w:val="24"/>
          <w:shd w:val="clear" w:color="auto" w:fill="FFFFFF"/>
        </w:rPr>
        <w:t xml:space="preserve">he regarded Rabbi Elyashiv as </w:t>
      </w:r>
      <w:r w:rsidR="00D526C1" w:rsidRPr="00C34FBE">
        <w:rPr>
          <w:rFonts w:asciiTheme="majorBidi" w:hAnsiTheme="majorBidi" w:cstheme="majorBidi"/>
          <w:color w:val="202122"/>
          <w:sz w:val="24"/>
          <w:szCs w:val="24"/>
          <w:shd w:val="clear" w:color="auto" w:fill="FFFFFF"/>
        </w:rPr>
        <w:t>the authority in all matters relating to the works of the Vilna Gaon</w:t>
      </w:r>
      <w:r w:rsidR="009328C0" w:rsidRPr="00C34FBE">
        <w:rPr>
          <w:rFonts w:asciiTheme="majorBidi" w:hAnsiTheme="majorBidi" w:cstheme="majorBidi"/>
          <w:color w:val="202122"/>
          <w:sz w:val="24"/>
          <w:szCs w:val="24"/>
          <w:shd w:val="clear" w:color="auto" w:fill="FFFFFF"/>
        </w:rPr>
        <w:t>.</w:t>
      </w:r>
      <w:r w:rsidR="009328C0" w:rsidRPr="00C34FBE">
        <w:rPr>
          <w:rStyle w:val="FootnoteReference"/>
          <w:rFonts w:asciiTheme="majorBidi" w:hAnsiTheme="majorBidi" w:cstheme="majorBidi"/>
          <w:color w:val="202122"/>
          <w:sz w:val="24"/>
          <w:szCs w:val="24"/>
          <w:shd w:val="clear" w:color="auto" w:fill="FFFFFF"/>
        </w:rPr>
        <w:footnoteReference w:id="55"/>
      </w:r>
      <w:r w:rsidR="004E1B4A" w:rsidRPr="00C34FBE">
        <w:rPr>
          <w:rFonts w:asciiTheme="majorBidi" w:hAnsiTheme="majorBidi" w:cstheme="majorBidi"/>
          <w:color w:val="202122"/>
          <w:sz w:val="24"/>
          <w:szCs w:val="24"/>
          <w:shd w:val="clear" w:color="auto" w:fill="FFFFFF"/>
        </w:rPr>
        <w:t xml:space="preserve"> Second, </w:t>
      </w:r>
      <w:r w:rsidR="005077BD" w:rsidRPr="00C34FBE">
        <w:rPr>
          <w:rFonts w:asciiTheme="majorBidi" w:hAnsiTheme="majorBidi" w:cstheme="majorBidi"/>
          <w:color w:val="202122"/>
          <w:sz w:val="24"/>
          <w:szCs w:val="24"/>
          <w:shd w:val="clear" w:color="auto" w:fill="FFFFFF"/>
        </w:rPr>
        <w:t xml:space="preserve">the book </w:t>
      </w:r>
      <w:r w:rsidR="005077BD" w:rsidRPr="00C34FBE">
        <w:rPr>
          <w:rFonts w:asciiTheme="majorBidi" w:hAnsiTheme="majorBidi" w:cstheme="majorBidi"/>
          <w:i/>
          <w:iCs/>
          <w:color w:val="202122"/>
          <w:sz w:val="24"/>
          <w:szCs w:val="24"/>
          <w:shd w:val="clear" w:color="auto" w:fill="FFFFFF"/>
        </w:rPr>
        <w:t xml:space="preserve">Kol </w:t>
      </w:r>
      <w:r w:rsidR="00BD57A6" w:rsidRPr="00C34FBE">
        <w:rPr>
          <w:rFonts w:asciiTheme="majorBidi" w:hAnsiTheme="majorBidi" w:cstheme="majorBidi"/>
          <w:i/>
          <w:iCs/>
          <w:color w:val="202122"/>
          <w:sz w:val="24"/>
          <w:szCs w:val="24"/>
          <w:shd w:val="clear" w:color="auto" w:fill="FFFFFF"/>
        </w:rPr>
        <w:t>Hator</w:t>
      </w:r>
      <w:r w:rsidR="00843085" w:rsidRPr="00C34FBE">
        <w:rPr>
          <w:rFonts w:asciiTheme="majorBidi" w:hAnsiTheme="majorBidi" w:cstheme="majorBidi"/>
          <w:i/>
          <w:iCs/>
          <w:color w:val="202122"/>
          <w:sz w:val="24"/>
          <w:szCs w:val="24"/>
          <w:shd w:val="clear" w:color="auto" w:fill="FFFFFF"/>
        </w:rPr>
        <w:t xml:space="preserve"> </w:t>
      </w:r>
      <w:r w:rsidR="00843085" w:rsidRPr="00C34FBE">
        <w:rPr>
          <w:rFonts w:asciiTheme="majorBidi" w:hAnsiTheme="majorBidi" w:cstheme="majorBidi"/>
          <w:color w:val="202122"/>
          <w:sz w:val="24"/>
          <w:szCs w:val="24"/>
          <w:shd w:val="clear" w:color="auto" w:fill="FFFFFF"/>
        </w:rPr>
        <w:t xml:space="preserve">is itself </w:t>
      </w:r>
      <w:r w:rsidR="00F368AC" w:rsidRPr="00C34FBE">
        <w:rPr>
          <w:rFonts w:asciiTheme="majorBidi" w:hAnsiTheme="majorBidi" w:cstheme="majorBidi"/>
          <w:color w:val="202122"/>
          <w:sz w:val="24"/>
          <w:szCs w:val="24"/>
          <w:shd w:val="clear" w:color="auto" w:fill="FFFFFF"/>
        </w:rPr>
        <w:t xml:space="preserve">connected to this controversy. </w:t>
      </w:r>
      <w:r w:rsidR="00007EB9" w:rsidRPr="00C34FBE">
        <w:rPr>
          <w:rFonts w:asciiTheme="majorBidi" w:hAnsiTheme="majorBidi" w:cstheme="majorBidi"/>
          <w:color w:val="202122"/>
          <w:sz w:val="24"/>
          <w:szCs w:val="24"/>
          <w:shd w:val="clear" w:color="auto" w:fill="FFFFFF"/>
        </w:rPr>
        <w:t xml:space="preserve">This work, a manifest calling for </w:t>
      </w:r>
      <w:r w:rsidR="006339E3" w:rsidRPr="00C34FBE">
        <w:rPr>
          <w:rFonts w:asciiTheme="majorBidi" w:hAnsiTheme="majorBidi" w:cstheme="majorBidi"/>
          <w:color w:val="202122"/>
          <w:sz w:val="24"/>
          <w:szCs w:val="24"/>
          <w:shd w:val="clear" w:color="auto" w:fill="FFFFFF"/>
        </w:rPr>
        <w:t xml:space="preserve">Aliyah </w:t>
      </w:r>
      <w:r w:rsidR="00D633D2" w:rsidRPr="00C34FBE">
        <w:rPr>
          <w:rFonts w:asciiTheme="majorBidi" w:hAnsiTheme="majorBidi" w:cstheme="majorBidi"/>
          <w:color w:val="202122"/>
          <w:sz w:val="24"/>
          <w:szCs w:val="24"/>
          <w:shd w:val="clear" w:color="auto" w:fill="FFFFFF"/>
        </w:rPr>
        <w:t>[</w:t>
      </w:r>
      <w:r w:rsidR="006339E3" w:rsidRPr="00C34FBE">
        <w:rPr>
          <w:rFonts w:asciiTheme="majorBidi" w:hAnsiTheme="majorBidi" w:cstheme="majorBidi"/>
          <w:color w:val="202122"/>
          <w:sz w:val="24"/>
          <w:szCs w:val="24"/>
          <w:shd w:val="clear" w:color="auto" w:fill="FFFFFF"/>
        </w:rPr>
        <w:t>immigration</w:t>
      </w:r>
      <w:r w:rsidR="00D633D2" w:rsidRPr="00C34FBE">
        <w:rPr>
          <w:rFonts w:asciiTheme="majorBidi" w:hAnsiTheme="majorBidi" w:cstheme="majorBidi"/>
          <w:color w:val="202122"/>
          <w:sz w:val="24"/>
          <w:szCs w:val="24"/>
          <w:shd w:val="clear" w:color="auto" w:fill="FFFFFF"/>
        </w:rPr>
        <w:t>]</w:t>
      </w:r>
      <w:r w:rsidR="006339E3" w:rsidRPr="00C34FBE">
        <w:rPr>
          <w:rFonts w:asciiTheme="majorBidi" w:hAnsiTheme="majorBidi" w:cstheme="majorBidi"/>
          <w:color w:val="202122"/>
          <w:sz w:val="24"/>
          <w:szCs w:val="24"/>
          <w:shd w:val="clear" w:color="auto" w:fill="FFFFFF"/>
        </w:rPr>
        <w:t xml:space="preserve"> to the land of Israel to </w:t>
      </w:r>
      <w:r w:rsidR="008E1BBD" w:rsidRPr="00C34FBE">
        <w:rPr>
          <w:rFonts w:asciiTheme="majorBidi" w:hAnsiTheme="majorBidi" w:cstheme="majorBidi"/>
          <w:color w:val="202122"/>
          <w:sz w:val="24"/>
          <w:szCs w:val="24"/>
          <w:shd w:val="clear" w:color="auto" w:fill="FFFFFF"/>
        </w:rPr>
        <w:t>hasten the redemption, describes</w:t>
      </w:r>
      <w:r w:rsidR="00A50D4A">
        <w:rPr>
          <w:rFonts w:asciiTheme="majorBidi" w:hAnsiTheme="majorBidi" w:cstheme="majorBidi"/>
          <w:color w:val="202122"/>
          <w:sz w:val="24"/>
          <w:szCs w:val="24"/>
          <w:shd w:val="clear" w:color="auto" w:fill="FFFFFF"/>
        </w:rPr>
        <w:t>,</w:t>
      </w:r>
      <w:r w:rsidR="008E1BBD" w:rsidRPr="00C34FBE">
        <w:rPr>
          <w:rFonts w:asciiTheme="majorBidi" w:hAnsiTheme="majorBidi" w:cstheme="majorBidi"/>
          <w:color w:val="202122"/>
          <w:sz w:val="24"/>
          <w:szCs w:val="24"/>
          <w:shd w:val="clear" w:color="auto" w:fill="FFFFFF"/>
        </w:rPr>
        <w:t xml:space="preserve"> </w:t>
      </w:r>
      <w:r w:rsidR="00A51EFB" w:rsidRPr="00C34FBE">
        <w:rPr>
          <w:rFonts w:asciiTheme="majorBidi" w:hAnsiTheme="majorBidi" w:cstheme="majorBidi"/>
          <w:color w:val="202122"/>
          <w:sz w:val="24"/>
          <w:szCs w:val="24"/>
          <w:shd w:val="clear" w:color="auto" w:fill="FFFFFF"/>
        </w:rPr>
        <w:t xml:space="preserve">among other things, agricultural </w:t>
      </w:r>
      <w:r w:rsidR="00A8605D" w:rsidRPr="00C34FBE">
        <w:rPr>
          <w:rFonts w:asciiTheme="majorBidi" w:hAnsiTheme="majorBidi" w:cstheme="majorBidi"/>
          <w:color w:val="202122"/>
          <w:sz w:val="24"/>
          <w:szCs w:val="24"/>
          <w:shd w:val="clear" w:color="auto" w:fill="FFFFFF"/>
        </w:rPr>
        <w:t>activity</w:t>
      </w:r>
      <w:r w:rsidR="00A51EFB" w:rsidRPr="00C34FBE">
        <w:rPr>
          <w:rFonts w:asciiTheme="majorBidi" w:hAnsiTheme="majorBidi" w:cstheme="majorBidi"/>
          <w:color w:val="202122"/>
          <w:sz w:val="24"/>
          <w:szCs w:val="24"/>
          <w:shd w:val="clear" w:color="auto" w:fill="FFFFFF"/>
        </w:rPr>
        <w:t xml:space="preserve"> and </w:t>
      </w:r>
      <w:r w:rsidR="00A8605D" w:rsidRPr="00C34FBE">
        <w:rPr>
          <w:rFonts w:asciiTheme="majorBidi" w:hAnsiTheme="majorBidi" w:cstheme="majorBidi"/>
          <w:color w:val="202122"/>
          <w:sz w:val="24"/>
          <w:szCs w:val="24"/>
          <w:shd w:val="clear" w:color="auto" w:fill="FFFFFF"/>
        </w:rPr>
        <w:t>efforts to build the land</w:t>
      </w:r>
      <w:r w:rsidR="00B10E2C" w:rsidRPr="00C34FBE">
        <w:rPr>
          <w:rFonts w:asciiTheme="majorBidi" w:hAnsiTheme="majorBidi" w:cstheme="majorBidi"/>
          <w:color w:val="202122"/>
          <w:sz w:val="24"/>
          <w:szCs w:val="24"/>
          <w:shd w:val="clear" w:color="auto" w:fill="FFFFFF"/>
        </w:rPr>
        <w:t xml:space="preserve"> as religious activities </w:t>
      </w:r>
      <w:r w:rsidR="00AE1BEB" w:rsidRPr="00C34FBE">
        <w:rPr>
          <w:rFonts w:asciiTheme="majorBidi" w:hAnsiTheme="majorBidi" w:cstheme="majorBidi"/>
          <w:color w:val="202122"/>
          <w:sz w:val="24"/>
          <w:szCs w:val="24"/>
          <w:shd w:val="clear" w:color="auto" w:fill="FFFFFF"/>
        </w:rPr>
        <w:t xml:space="preserve">and </w:t>
      </w:r>
      <w:r w:rsidR="00CC1F71" w:rsidRPr="00C34FBE">
        <w:rPr>
          <w:rFonts w:asciiTheme="majorBidi" w:hAnsiTheme="majorBidi" w:cstheme="majorBidi"/>
          <w:color w:val="202122"/>
          <w:sz w:val="24"/>
          <w:szCs w:val="24"/>
          <w:shd w:val="clear" w:color="auto" w:fill="FFFFFF"/>
        </w:rPr>
        <w:t xml:space="preserve">a </w:t>
      </w:r>
      <w:r w:rsidR="00AE1BEB" w:rsidRPr="00C34FBE">
        <w:rPr>
          <w:rFonts w:asciiTheme="majorBidi" w:hAnsiTheme="majorBidi" w:cstheme="majorBidi"/>
          <w:color w:val="202122"/>
          <w:sz w:val="24"/>
          <w:szCs w:val="24"/>
          <w:shd w:val="clear" w:color="auto" w:fill="FFFFFF"/>
        </w:rPr>
        <w:t>crucial asp</w:t>
      </w:r>
      <w:r w:rsidR="00233C4C" w:rsidRPr="00C34FBE">
        <w:rPr>
          <w:rFonts w:asciiTheme="majorBidi" w:hAnsiTheme="majorBidi" w:cstheme="majorBidi"/>
          <w:color w:val="202122"/>
          <w:sz w:val="24"/>
          <w:szCs w:val="24"/>
          <w:shd w:val="clear" w:color="auto" w:fill="FFFFFF"/>
        </w:rPr>
        <w:t>e</w:t>
      </w:r>
      <w:r w:rsidR="00AE1BEB" w:rsidRPr="00C34FBE">
        <w:rPr>
          <w:rFonts w:asciiTheme="majorBidi" w:hAnsiTheme="majorBidi" w:cstheme="majorBidi"/>
          <w:color w:val="202122"/>
          <w:sz w:val="24"/>
          <w:szCs w:val="24"/>
          <w:shd w:val="clear" w:color="auto" w:fill="FFFFFF"/>
        </w:rPr>
        <w:t xml:space="preserve">ct of divine service </w:t>
      </w:r>
      <w:r w:rsidR="00233C4C" w:rsidRPr="00C34FBE">
        <w:rPr>
          <w:rFonts w:asciiTheme="majorBidi" w:hAnsiTheme="majorBidi" w:cstheme="majorBidi"/>
          <w:color w:val="202122"/>
          <w:sz w:val="24"/>
          <w:szCs w:val="24"/>
          <w:shd w:val="clear" w:color="auto" w:fill="FFFFFF"/>
        </w:rPr>
        <w:t xml:space="preserve">during that period. Baumgarten </w:t>
      </w:r>
      <w:r w:rsidR="00DC0D93" w:rsidRPr="00C34FBE">
        <w:rPr>
          <w:rFonts w:asciiTheme="majorBidi" w:hAnsiTheme="majorBidi" w:cstheme="majorBidi"/>
          <w:color w:val="202122"/>
          <w:sz w:val="24"/>
          <w:szCs w:val="24"/>
          <w:shd w:val="clear" w:color="auto" w:fill="FFFFFF"/>
        </w:rPr>
        <w:t xml:space="preserve">wrote that </w:t>
      </w:r>
      <w:r w:rsidR="00CA1CD6" w:rsidRPr="00C34FBE">
        <w:rPr>
          <w:rFonts w:asciiTheme="majorBidi" w:hAnsiTheme="majorBidi" w:cstheme="majorBidi"/>
          <w:color w:val="202122"/>
          <w:sz w:val="24"/>
          <w:szCs w:val="24"/>
          <w:shd w:val="clear" w:color="auto" w:fill="FFFFFF"/>
        </w:rPr>
        <w:t xml:space="preserve">this book </w:t>
      </w:r>
      <w:r w:rsidR="00DC0D93" w:rsidRPr="00C34FBE">
        <w:rPr>
          <w:rFonts w:asciiTheme="majorBidi" w:hAnsiTheme="majorBidi" w:cstheme="majorBidi"/>
          <w:color w:val="202122"/>
          <w:sz w:val="24"/>
          <w:szCs w:val="24"/>
          <w:shd w:val="clear" w:color="auto" w:fill="FFFFFF"/>
        </w:rPr>
        <w:t>represents “</w:t>
      </w:r>
      <w:r w:rsidR="00A56B23" w:rsidRPr="00C34FBE">
        <w:rPr>
          <w:rFonts w:asciiTheme="majorBidi" w:hAnsiTheme="majorBidi" w:cstheme="majorBidi"/>
          <w:color w:val="202122"/>
          <w:sz w:val="24"/>
          <w:szCs w:val="24"/>
          <w:shd w:val="clear" w:color="auto" w:fill="FFFFFF"/>
        </w:rPr>
        <w:t xml:space="preserve">the greatest </w:t>
      </w:r>
      <w:r w:rsidR="00BE415B" w:rsidRPr="00C34FBE">
        <w:rPr>
          <w:rFonts w:asciiTheme="majorBidi" w:hAnsiTheme="majorBidi" w:cstheme="majorBidi"/>
          <w:color w:val="202122"/>
          <w:sz w:val="24"/>
          <w:szCs w:val="24"/>
          <w:shd w:val="clear" w:color="auto" w:fill="FFFFFF"/>
        </w:rPr>
        <w:t xml:space="preserve">most </w:t>
      </w:r>
      <w:r w:rsidR="00DC0D93" w:rsidRPr="00C34FBE">
        <w:rPr>
          <w:rFonts w:asciiTheme="majorBidi" w:hAnsiTheme="majorBidi" w:cstheme="majorBidi"/>
          <w:color w:val="202122"/>
          <w:sz w:val="24"/>
          <w:szCs w:val="24"/>
          <w:shd w:val="clear" w:color="auto" w:fill="FFFFFF"/>
        </w:rPr>
        <w:t>profoun</w:t>
      </w:r>
      <w:r w:rsidR="00A56B23" w:rsidRPr="00C34FBE">
        <w:rPr>
          <w:rFonts w:asciiTheme="majorBidi" w:hAnsiTheme="majorBidi" w:cstheme="majorBidi"/>
          <w:color w:val="202122"/>
          <w:sz w:val="24"/>
          <w:szCs w:val="24"/>
          <w:shd w:val="clear" w:color="auto" w:fill="FFFFFF"/>
        </w:rPr>
        <w:t>d</w:t>
      </w:r>
      <w:r w:rsidR="00DC0D93" w:rsidRPr="00C34FBE">
        <w:rPr>
          <w:rFonts w:asciiTheme="majorBidi" w:hAnsiTheme="majorBidi" w:cstheme="majorBidi"/>
          <w:color w:val="202122"/>
          <w:sz w:val="24"/>
          <w:szCs w:val="24"/>
          <w:shd w:val="clear" w:color="auto" w:fill="FFFFFF"/>
        </w:rPr>
        <w:t xml:space="preserve"> expansion</w:t>
      </w:r>
      <w:r w:rsidR="00BE415B" w:rsidRPr="00C34FBE">
        <w:rPr>
          <w:rFonts w:asciiTheme="majorBidi" w:hAnsiTheme="majorBidi" w:cstheme="majorBidi"/>
          <w:color w:val="202122"/>
          <w:sz w:val="24"/>
          <w:szCs w:val="24"/>
          <w:shd w:val="clear" w:color="auto" w:fill="FFFFFF"/>
        </w:rPr>
        <w:t>” of</w:t>
      </w:r>
      <w:r w:rsidR="00D11FEF" w:rsidRPr="00C34FBE">
        <w:rPr>
          <w:rFonts w:asciiTheme="majorBidi" w:hAnsiTheme="majorBidi" w:cstheme="majorBidi"/>
          <w:color w:val="202122"/>
          <w:sz w:val="24"/>
          <w:szCs w:val="24"/>
          <w:shd w:val="clear" w:color="auto" w:fill="FFFFFF"/>
        </w:rPr>
        <w:t xml:space="preserve"> Ramchal’s concept of the </w:t>
      </w:r>
      <w:r w:rsidR="001C46A1" w:rsidRPr="00C34FBE">
        <w:rPr>
          <w:rFonts w:asciiTheme="majorBidi" w:hAnsiTheme="majorBidi" w:cstheme="majorBidi"/>
          <w:color w:val="202122"/>
          <w:sz w:val="24"/>
          <w:szCs w:val="24"/>
          <w:shd w:val="clear" w:color="auto" w:fill="FFFFFF"/>
        </w:rPr>
        <w:t>Kabbalah</w:t>
      </w:r>
      <w:r w:rsidR="00D11FEF" w:rsidRPr="00C34FBE">
        <w:rPr>
          <w:rFonts w:asciiTheme="majorBidi" w:hAnsiTheme="majorBidi" w:cstheme="majorBidi"/>
          <w:color w:val="202122"/>
          <w:sz w:val="24"/>
          <w:szCs w:val="24"/>
          <w:shd w:val="clear" w:color="auto" w:fill="FFFFFF"/>
        </w:rPr>
        <w:t xml:space="preserve"> as a metaphor.</w:t>
      </w:r>
      <w:r w:rsidR="00CA1CD6" w:rsidRPr="00C34FBE">
        <w:rPr>
          <w:rStyle w:val="FootnoteReference"/>
          <w:rFonts w:asciiTheme="majorBidi" w:hAnsiTheme="majorBidi" w:cstheme="majorBidi"/>
          <w:color w:val="202122"/>
          <w:sz w:val="24"/>
          <w:szCs w:val="24"/>
          <w:shd w:val="clear" w:color="auto" w:fill="FFFFFF"/>
        </w:rPr>
        <w:footnoteReference w:id="56"/>
      </w:r>
      <w:r w:rsidR="00A56D8C" w:rsidRPr="00C34FBE">
        <w:rPr>
          <w:rFonts w:asciiTheme="majorBidi" w:hAnsiTheme="majorBidi" w:cstheme="majorBidi"/>
          <w:color w:val="202122"/>
          <w:sz w:val="24"/>
          <w:szCs w:val="24"/>
          <w:shd w:val="clear" w:color="auto" w:fill="FFFFFF"/>
        </w:rPr>
        <w:t xml:space="preserve"> In </w:t>
      </w:r>
      <w:r w:rsidR="0031182D" w:rsidRPr="00C34FBE">
        <w:rPr>
          <w:rFonts w:asciiTheme="majorBidi" w:hAnsiTheme="majorBidi" w:cstheme="majorBidi"/>
          <w:color w:val="202122"/>
          <w:sz w:val="24"/>
          <w:szCs w:val="24"/>
          <w:shd w:val="clear" w:color="auto" w:fill="FFFFFF"/>
        </w:rPr>
        <w:t xml:space="preserve">expressing his </w:t>
      </w:r>
      <w:r w:rsidR="00A56D8C" w:rsidRPr="00C34FBE">
        <w:rPr>
          <w:rFonts w:asciiTheme="majorBidi" w:hAnsiTheme="majorBidi" w:cstheme="majorBidi"/>
          <w:color w:val="202122"/>
          <w:sz w:val="24"/>
          <w:szCs w:val="24"/>
          <w:shd w:val="clear" w:color="auto" w:fill="FFFFFF"/>
        </w:rPr>
        <w:t xml:space="preserve">opinion, Rabbi Hutner </w:t>
      </w:r>
      <w:r w:rsidR="0031182D" w:rsidRPr="00C34FBE">
        <w:rPr>
          <w:rFonts w:asciiTheme="majorBidi" w:hAnsiTheme="majorBidi" w:cstheme="majorBidi"/>
          <w:color w:val="202122"/>
          <w:sz w:val="24"/>
          <w:szCs w:val="24"/>
          <w:shd w:val="clear" w:color="auto" w:fill="FFFFFF"/>
        </w:rPr>
        <w:t>is</w:t>
      </w:r>
      <w:r w:rsidR="00A56D8C" w:rsidRPr="00C34FBE">
        <w:rPr>
          <w:rFonts w:asciiTheme="majorBidi" w:hAnsiTheme="majorBidi" w:cstheme="majorBidi"/>
          <w:color w:val="202122"/>
          <w:sz w:val="24"/>
          <w:szCs w:val="24"/>
          <w:shd w:val="clear" w:color="auto" w:fill="FFFFFF"/>
        </w:rPr>
        <w:t xml:space="preserve"> not </w:t>
      </w:r>
      <w:r w:rsidR="000E51A7" w:rsidRPr="00C34FBE">
        <w:rPr>
          <w:rFonts w:asciiTheme="majorBidi" w:hAnsiTheme="majorBidi" w:cstheme="majorBidi"/>
          <w:color w:val="202122"/>
          <w:sz w:val="24"/>
          <w:szCs w:val="24"/>
          <w:shd w:val="clear" w:color="auto" w:fill="FFFFFF"/>
        </w:rPr>
        <w:t xml:space="preserve">merely </w:t>
      </w:r>
      <w:r w:rsidR="0031182D" w:rsidRPr="00C34FBE">
        <w:rPr>
          <w:rFonts w:asciiTheme="majorBidi" w:hAnsiTheme="majorBidi" w:cstheme="majorBidi"/>
          <w:color w:val="202122"/>
          <w:sz w:val="24"/>
          <w:szCs w:val="24"/>
          <w:shd w:val="clear" w:color="auto" w:fill="FFFFFF"/>
        </w:rPr>
        <w:t xml:space="preserve">stating </w:t>
      </w:r>
      <w:r w:rsidR="000E51A7" w:rsidRPr="00C34FBE">
        <w:rPr>
          <w:rFonts w:asciiTheme="majorBidi" w:hAnsiTheme="majorBidi" w:cstheme="majorBidi"/>
          <w:color w:val="202122"/>
          <w:sz w:val="24"/>
          <w:szCs w:val="24"/>
          <w:shd w:val="clear" w:color="auto" w:fill="FFFFFF"/>
        </w:rPr>
        <w:t>a philological position</w:t>
      </w:r>
      <w:r w:rsidR="0015261A" w:rsidRPr="00C34FBE">
        <w:rPr>
          <w:rFonts w:asciiTheme="majorBidi" w:hAnsiTheme="majorBidi" w:cstheme="majorBidi"/>
          <w:color w:val="202122"/>
          <w:sz w:val="24"/>
          <w:szCs w:val="24"/>
          <w:shd w:val="clear" w:color="auto" w:fill="FFFFFF"/>
        </w:rPr>
        <w:t>, but also a theological position, within the framework of the interna</w:t>
      </w:r>
      <w:r w:rsidR="00830FB6" w:rsidRPr="00C34FBE">
        <w:rPr>
          <w:rFonts w:asciiTheme="majorBidi" w:hAnsiTheme="majorBidi" w:cstheme="majorBidi"/>
          <w:color w:val="202122"/>
          <w:sz w:val="24"/>
          <w:szCs w:val="24"/>
          <w:shd w:val="clear" w:color="auto" w:fill="FFFFFF"/>
        </w:rPr>
        <w:t>l</w:t>
      </w:r>
      <w:r w:rsidR="0015261A" w:rsidRPr="00C34FBE">
        <w:rPr>
          <w:rFonts w:asciiTheme="majorBidi" w:hAnsiTheme="majorBidi" w:cstheme="majorBidi"/>
          <w:color w:val="202122"/>
          <w:sz w:val="24"/>
          <w:szCs w:val="24"/>
          <w:shd w:val="clear" w:color="auto" w:fill="FFFFFF"/>
        </w:rPr>
        <w:t xml:space="preserve"> dialogue </w:t>
      </w:r>
      <w:r w:rsidR="005B44D2" w:rsidRPr="00C34FBE">
        <w:rPr>
          <w:rFonts w:asciiTheme="majorBidi" w:hAnsiTheme="majorBidi" w:cstheme="majorBidi"/>
          <w:color w:val="202122"/>
          <w:sz w:val="24"/>
          <w:szCs w:val="24"/>
          <w:shd w:val="clear" w:color="auto" w:fill="FFFFFF"/>
        </w:rPr>
        <w:t>of the Lithuanian Kabbalah.</w:t>
      </w:r>
    </w:p>
    <w:p w14:paraId="072E17E5" w14:textId="3CB394B9" w:rsidR="00A72244" w:rsidRPr="00C34FBE" w:rsidRDefault="00975B4F"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color w:val="202122"/>
          <w:sz w:val="24"/>
          <w:szCs w:val="24"/>
          <w:shd w:val="clear" w:color="auto" w:fill="FFFFFF"/>
        </w:rPr>
        <w:t xml:space="preserve">The </w:t>
      </w:r>
      <w:r w:rsidR="00C40017" w:rsidRPr="00C34FBE">
        <w:rPr>
          <w:rFonts w:asciiTheme="majorBidi" w:hAnsiTheme="majorBidi" w:cstheme="majorBidi"/>
          <w:color w:val="202122"/>
          <w:sz w:val="24"/>
          <w:szCs w:val="24"/>
          <w:shd w:val="clear" w:color="auto" w:fill="FFFFFF"/>
        </w:rPr>
        <w:t>comment</w:t>
      </w:r>
      <w:r w:rsidRPr="00C34FBE">
        <w:rPr>
          <w:rFonts w:asciiTheme="majorBidi" w:hAnsiTheme="majorBidi" w:cstheme="majorBidi"/>
          <w:color w:val="202122"/>
          <w:sz w:val="24"/>
          <w:szCs w:val="24"/>
          <w:shd w:val="clear" w:color="auto" w:fill="FFFFFF"/>
        </w:rPr>
        <w:t xml:space="preserve"> about Rabbi Kluft </w:t>
      </w:r>
      <w:r w:rsidR="00923ED1" w:rsidRPr="00C34FBE">
        <w:rPr>
          <w:rFonts w:asciiTheme="majorBidi" w:hAnsiTheme="majorBidi" w:cstheme="majorBidi"/>
          <w:color w:val="202122"/>
          <w:sz w:val="24"/>
          <w:szCs w:val="24"/>
          <w:shd w:val="clear" w:color="auto" w:fill="FFFFFF"/>
        </w:rPr>
        <w:t xml:space="preserve">brings us to </w:t>
      </w:r>
      <w:r w:rsidR="00A36DAE">
        <w:rPr>
          <w:rFonts w:asciiTheme="majorBidi" w:hAnsiTheme="majorBidi" w:cstheme="majorBidi"/>
          <w:color w:val="202122"/>
          <w:sz w:val="24"/>
          <w:szCs w:val="24"/>
          <w:shd w:val="clear" w:color="auto" w:fill="FFFFFF"/>
        </w:rPr>
        <w:t xml:space="preserve">a </w:t>
      </w:r>
      <w:r w:rsidR="00197763" w:rsidRPr="00C34FBE">
        <w:rPr>
          <w:rFonts w:asciiTheme="majorBidi" w:hAnsiTheme="majorBidi" w:cstheme="majorBidi"/>
          <w:color w:val="202122"/>
          <w:sz w:val="24"/>
          <w:szCs w:val="24"/>
          <w:shd w:val="clear" w:color="auto" w:fill="FFFFFF"/>
        </w:rPr>
        <w:t xml:space="preserve">further </w:t>
      </w:r>
      <w:r w:rsidR="00133448" w:rsidRPr="00C34FBE">
        <w:rPr>
          <w:rFonts w:asciiTheme="majorBidi" w:hAnsiTheme="majorBidi" w:cstheme="majorBidi"/>
          <w:color w:val="202122"/>
          <w:sz w:val="24"/>
          <w:szCs w:val="24"/>
          <w:shd w:val="clear" w:color="auto" w:fill="FFFFFF"/>
        </w:rPr>
        <w:t xml:space="preserve">indication </w:t>
      </w:r>
      <w:r w:rsidR="00197763" w:rsidRPr="00C34FBE">
        <w:rPr>
          <w:rFonts w:asciiTheme="majorBidi" w:hAnsiTheme="majorBidi" w:cstheme="majorBidi"/>
          <w:color w:val="202122"/>
          <w:sz w:val="24"/>
          <w:szCs w:val="24"/>
          <w:shd w:val="clear" w:color="auto" w:fill="FFFFFF"/>
        </w:rPr>
        <w:t xml:space="preserve">of </w:t>
      </w:r>
      <w:r w:rsidR="009C47D2" w:rsidRPr="00C34FBE">
        <w:rPr>
          <w:rFonts w:asciiTheme="majorBidi" w:hAnsiTheme="majorBidi" w:cstheme="majorBidi"/>
          <w:color w:val="202122"/>
          <w:sz w:val="24"/>
          <w:szCs w:val="24"/>
          <w:shd w:val="clear" w:color="auto" w:fill="FFFFFF"/>
        </w:rPr>
        <w:t xml:space="preserve">Rabbi Hutner’s </w:t>
      </w:r>
      <w:r w:rsidR="00FA53AB" w:rsidRPr="00C34FBE">
        <w:rPr>
          <w:rFonts w:asciiTheme="majorBidi" w:hAnsiTheme="majorBidi" w:cstheme="majorBidi"/>
          <w:color w:val="202122"/>
          <w:sz w:val="24"/>
          <w:szCs w:val="24"/>
          <w:shd w:val="clear" w:color="auto" w:fill="FFFFFF"/>
        </w:rPr>
        <w:t>rejection of Ra</w:t>
      </w:r>
      <w:r w:rsidR="00BC33A0">
        <w:rPr>
          <w:rFonts w:asciiTheme="majorBidi" w:hAnsiTheme="majorBidi" w:cstheme="majorBidi"/>
          <w:color w:val="202122"/>
          <w:sz w:val="24"/>
          <w:szCs w:val="24"/>
          <w:shd w:val="clear" w:color="auto" w:fill="FFFFFF"/>
        </w:rPr>
        <w:t>m</w:t>
      </w:r>
      <w:r w:rsidR="00FA53AB" w:rsidRPr="00C34FBE">
        <w:rPr>
          <w:rFonts w:asciiTheme="majorBidi" w:hAnsiTheme="majorBidi" w:cstheme="majorBidi"/>
          <w:color w:val="202122"/>
          <w:sz w:val="24"/>
          <w:szCs w:val="24"/>
          <w:shd w:val="clear" w:color="auto" w:fill="FFFFFF"/>
        </w:rPr>
        <w:t xml:space="preserve">chal’s </w:t>
      </w:r>
      <w:r w:rsidR="004915E0" w:rsidRPr="00C34FBE">
        <w:rPr>
          <w:rFonts w:asciiTheme="majorBidi" w:hAnsiTheme="majorBidi" w:cstheme="majorBidi"/>
          <w:color w:val="202122"/>
          <w:sz w:val="24"/>
          <w:szCs w:val="24"/>
          <w:shd w:val="clear" w:color="auto" w:fill="FFFFFF"/>
        </w:rPr>
        <w:t>Kabbalah</w:t>
      </w:r>
      <w:r w:rsidR="00BC33A0">
        <w:rPr>
          <w:rFonts w:asciiTheme="majorBidi" w:hAnsiTheme="majorBidi" w:cstheme="majorBidi"/>
          <w:color w:val="202122"/>
          <w:sz w:val="24"/>
          <w:szCs w:val="24"/>
          <w:shd w:val="clear" w:color="auto" w:fill="FFFFFF"/>
        </w:rPr>
        <w:t>-</w:t>
      </w:r>
      <w:r w:rsidR="004915E0" w:rsidRPr="00C34FBE">
        <w:rPr>
          <w:rFonts w:asciiTheme="majorBidi" w:hAnsiTheme="majorBidi" w:cstheme="majorBidi"/>
          <w:color w:val="202122"/>
          <w:sz w:val="24"/>
          <w:szCs w:val="24"/>
          <w:shd w:val="clear" w:color="auto" w:fill="FFFFFF"/>
        </w:rPr>
        <w:t>as</w:t>
      </w:r>
      <w:r w:rsidR="00BC33A0">
        <w:rPr>
          <w:rFonts w:asciiTheme="majorBidi" w:hAnsiTheme="majorBidi" w:cstheme="majorBidi"/>
          <w:color w:val="202122"/>
          <w:sz w:val="24"/>
          <w:szCs w:val="24"/>
          <w:shd w:val="clear" w:color="auto" w:fill="FFFFFF"/>
        </w:rPr>
        <w:t>-</w:t>
      </w:r>
      <w:r w:rsidR="004915E0" w:rsidRPr="00C34FBE">
        <w:rPr>
          <w:rFonts w:asciiTheme="majorBidi" w:hAnsiTheme="majorBidi" w:cstheme="majorBidi"/>
          <w:color w:val="202122"/>
          <w:sz w:val="24"/>
          <w:szCs w:val="24"/>
          <w:shd w:val="clear" w:color="auto" w:fill="FFFFFF"/>
        </w:rPr>
        <w:t xml:space="preserve">metaphor approach, as he understood it. </w:t>
      </w:r>
      <w:r w:rsidR="00CB7069" w:rsidRPr="00C34FBE">
        <w:rPr>
          <w:rFonts w:asciiTheme="majorBidi" w:hAnsiTheme="majorBidi" w:cstheme="majorBidi"/>
          <w:color w:val="202122"/>
          <w:sz w:val="24"/>
          <w:szCs w:val="24"/>
          <w:shd w:val="clear" w:color="auto" w:fill="FFFFFF"/>
        </w:rPr>
        <w:t>At the end of t</w:t>
      </w:r>
      <w:r w:rsidR="00E17EC3" w:rsidRPr="00C34FBE">
        <w:rPr>
          <w:rFonts w:asciiTheme="majorBidi" w:hAnsiTheme="majorBidi" w:cstheme="majorBidi"/>
          <w:color w:val="202122"/>
          <w:sz w:val="24"/>
          <w:szCs w:val="24"/>
          <w:shd w:val="clear" w:color="auto" w:fill="FFFFFF"/>
        </w:rPr>
        <w:t xml:space="preserve">he introduction to his edition of the book </w:t>
      </w:r>
      <w:r w:rsidR="00E17EC3" w:rsidRPr="00C34FBE">
        <w:rPr>
          <w:rFonts w:asciiTheme="majorBidi" w:hAnsiTheme="majorBidi" w:cstheme="majorBidi"/>
          <w:i/>
          <w:iCs/>
          <w:color w:val="202122"/>
          <w:sz w:val="24"/>
          <w:szCs w:val="24"/>
          <w:shd w:val="clear" w:color="auto" w:fill="FFFFFF"/>
        </w:rPr>
        <w:t>Da</w:t>
      </w:r>
      <w:r w:rsidR="00C40017" w:rsidRPr="00C34FBE">
        <w:rPr>
          <w:rFonts w:asciiTheme="majorBidi" w:hAnsiTheme="majorBidi" w:cstheme="majorBidi"/>
          <w:i/>
          <w:iCs/>
          <w:color w:val="202122"/>
          <w:sz w:val="24"/>
          <w:szCs w:val="24"/>
          <w:shd w:val="clear" w:color="auto" w:fill="FFFFFF"/>
        </w:rPr>
        <w:t>’</w:t>
      </w:r>
      <w:r w:rsidR="00E17EC3" w:rsidRPr="00C34FBE">
        <w:rPr>
          <w:rFonts w:asciiTheme="majorBidi" w:hAnsiTheme="majorBidi" w:cstheme="majorBidi"/>
          <w:i/>
          <w:iCs/>
          <w:color w:val="202122"/>
          <w:sz w:val="24"/>
          <w:szCs w:val="24"/>
          <w:shd w:val="clear" w:color="auto" w:fill="FFFFFF"/>
        </w:rPr>
        <w:t>at Tevunot</w:t>
      </w:r>
      <w:r w:rsidR="00C40017" w:rsidRPr="00C34FBE">
        <w:rPr>
          <w:rFonts w:asciiTheme="majorBidi" w:hAnsiTheme="majorBidi" w:cstheme="majorBidi"/>
          <w:color w:val="202122"/>
          <w:sz w:val="24"/>
          <w:szCs w:val="24"/>
          <w:shd w:val="clear" w:color="auto" w:fill="FFFFFF"/>
        </w:rPr>
        <w:t>, Rabbi Friedland</w:t>
      </w:r>
      <w:r w:rsidR="00E37705" w:rsidRPr="00C34FBE">
        <w:rPr>
          <w:rFonts w:asciiTheme="majorBidi" w:hAnsiTheme="majorBidi" w:cstheme="majorBidi"/>
          <w:color w:val="202122"/>
          <w:sz w:val="24"/>
          <w:szCs w:val="24"/>
          <w:shd w:val="clear" w:color="auto" w:fill="FFFFFF"/>
        </w:rPr>
        <w:t>er</w:t>
      </w:r>
      <w:r w:rsidR="00C40017" w:rsidRPr="00C34FBE">
        <w:rPr>
          <w:rFonts w:asciiTheme="majorBidi" w:hAnsiTheme="majorBidi" w:cstheme="majorBidi"/>
          <w:color w:val="202122"/>
          <w:sz w:val="24"/>
          <w:szCs w:val="24"/>
          <w:shd w:val="clear" w:color="auto" w:fill="FFFFFF"/>
        </w:rPr>
        <w:t xml:space="preserve"> wrote: </w:t>
      </w:r>
      <w:r w:rsidR="00386DD3" w:rsidRPr="00C34FBE">
        <w:rPr>
          <w:rFonts w:asciiTheme="majorBidi" w:hAnsiTheme="majorBidi" w:cstheme="majorBidi"/>
          <w:color w:val="202122"/>
          <w:sz w:val="24"/>
          <w:szCs w:val="24"/>
          <w:shd w:val="clear" w:color="auto" w:fill="FFFFFF"/>
        </w:rPr>
        <w:t>“I would like to extend my heart</w:t>
      </w:r>
      <w:r w:rsidR="00921D63" w:rsidRPr="00C34FBE">
        <w:rPr>
          <w:rFonts w:asciiTheme="majorBidi" w:hAnsiTheme="majorBidi" w:cstheme="majorBidi"/>
          <w:color w:val="202122"/>
          <w:sz w:val="24"/>
          <w:szCs w:val="24"/>
          <w:shd w:val="clear" w:color="auto" w:fill="FFFFFF"/>
        </w:rPr>
        <w:t>felt t</w:t>
      </w:r>
      <w:r w:rsidR="00386DD3" w:rsidRPr="00C34FBE">
        <w:rPr>
          <w:rFonts w:asciiTheme="majorBidi" w:hAnsiTheme="majorBidi" w:cstheme="majorBidi"/>
          <w:color w:val="202122"/>
          <w:sz w:val="24"/>
          <w:szCs w:val="24"/>
          <w:shd w:val="clear" w:color="auto" w:fill="FFFFFF"/>
        </w:rPr>
        <w:t xml:space="preserve">hanks and blessing </w:t>
      </w:r>
      <w:r w:rsidR="00921D63" w:rsidRPr="00C34FBE">
        <w:rPr>
          <w:rFonts w:asciiTheme="majorBidi" w:hAnsiTheme="majorBidi" w:cstheme="majorBidi"/>
          <w:color w:val="202122"/>
          <w:sz w:val="24"/>
          <w:szCs w:val="24"/>
          <w:shd w:val="clear" w:color="auto" w:fill="FFFFFF"/>
        </w:rPr>
        <w:t xml:space="preserve">to </w:t>
      </w:r>
      <w:r w:rsidR="00D50B74" w:rsidRPr="00C34FBE">
        <w:rPr>
          <w:rFonts w:asciiTheme="majorBidi" w:hAnsiTheme="majorBidi" w:cstheme="majorBidi"/>
          <w:color w:val="202122"/>
          <w:sz w:val="24"/>
          <w:szCs w:val="24"/>
          <w:shd w:val="clear" w:color="auto" w:fill="FFFFFF"/>
        </w:rPr>
        <w:t>t</w:t>
      </w:r>
      <w:r w:rsidR="00921D63" w:rsidRPr="00C34FBE">
        <w:rPr>
          <w:rFonts w:asciiTheme="majorBidi" w:hAnsiTheme="majorBidi" w:cstheme="majorBidi"/>
          <w:color w:val="202122"/>
          <w:sz w:val="24"/>
          <w:szCs w:val="24"/>
          <w:shd w:val="clear" w:color="auto" w:fill="FFFFFF"/>
        </w:rPr>
        <w:t>he G</w:t>
      </w:r>
      <w:r w:rsidR="00A36DAE">
        <w:rPr>
          <w:rFonts w:asciiTheme="majorBidi" w:hAnsiTheme="majorBidi" w:cstheme="majorBidi"/>
          <w:color w:val="202122"/>
          <w:sz w:val="24"/>
          <w:szCs w:val="24"/>
          <w:shd w:val="clear" w:color="auto" w:fill="FFFFFF"/>
        </w:rPr>
        <w:t>a</w:t>
      </w:r>
      <w:r w:rsidR="00921D63" w:rsidRPr="00C34FBE">
        <w:rPr>
          <w:rFonts w:asciiTheme="majorBidi" w:hAnsiTheme="majorBidi" w:cstheme="majorBidi"/>
          <w:color w:val="202122"/>
          <w:sz w:val="24"/>
          <w:szCs w:val="24"/>
          <w:shd w:val="clear" w:color="auto" w:fill="FFFFFF"/>
        </w:rPr>
        <w:t xml:space="preserve">on Rabbi </w:t>
      </w:r>
      <w:r w:rsidR="00036060" w:rsidRPr="00C34FBE">
        <w:rPr>
          <w:rFonts w:asciiTheme="majorBidi" w:hAnsiTheme="majorBidi" w:cstheme="majorBidi"/>
          <w:color w:val="202122"/>
          <w:sz w:val="24"/>
          <w:szCs w:val="24"/>
          <w:shd w:val="clear" w:color="auto" w:fill="FFFFFF"/>
        </w:rPr>
        <w:t xml:space="preserve">Yitzchak Hutner, </w:t>
      </w:r>
      <w:r w:rsidR="00E93A1D" w:rsidRPr="00C34FBE">
        <w:rPr>
          <w:rFonts w:asciiTheme="majorBidi" w:hAnsiTheme="majorBidi" w:cstheme="majorBidi"/>
          <w:i/>
          <w:iCs/>
          <w:color w:val="202122"/>
          <w:sz w:val="24"/>
          <w:szCs w:val="24"/>
          <w:shd w:val="clear" w:color="auto" w:fill="FFFFFF"/>
        </w:rPr>
        <w:t>shlita</w:t>
      </w:r>
      <w:r w:rsidR="00D319A5" w:rsidRPr="00D319A5">
        <w:rPr>
          <w:rFonts w:asciiTheme="majorBidi" w:hAnsiTheme="majorBidi" w:cstheme="majorBidi"/>
          <w:color w:val="202122"/>
          <w:sz w:val="24"/>
          <w:szCs w:val="24"/>
          <w:shd w:val="clear" w:color="auto" w:fill="FFFFFF"/>
        </w:rPr>
        <w:t>,</w:t>
      </w:r>
      <w:r w:rsidR="00E93A1D" w:rsidRPr="00C34FBE">
        <w:rPr>
          <w:rFonts w:asciiTheme="majorBidi" w:hAnsiTheme="majorBidi" w:cstheme="majorBidi"/>
          <w:color w:val="202122"/>
          <w:sz w:val="24"/>
          <w:szCs w:val="24"/>
          <w:shd w:val="clear" w:color="auto" w:fill="FFFFFF"/>
        </w:rPr>
        <w:t xml:space="preserve"> </w:t>
      </w:r>
      <w:r w:rsidR="00D50B74" w:rsidRPr="00C34FBE">
        <w:rPr>
          <w:rFonts w:asciiTheme="majorBidi" w:hAnsiTheme="majorBidi" w:cstheme="majorBidi"/>
          <w:color w:val="202122"/>
          <w:sz w:val="24"/>
          <w:szCs w:val="24"/>
          <w:shd w:val="clear" w:color="auto" w:fill="FFFFFF"/>
        </w:rPr>
        <w:t>t</w:t>
      </w:r>
      <w:r w:rsidR="001A3EC7" w:rsidRPr="00C34FBE">
        <w:rPr>
          <w:rFonts w:asciiTheme="majorBidi" w:hAnsiTheme="majorBidi" w:cstheme="majorBidi"/>
          <w:color w:val="202122"/>
          <w:sz w:val="24"/>
          <w:szCs w:val="24"/>
          <w:shd w:val="clear" w:color="auto" w:fill="FFFFFF"/>
        </w:rPr>
        <w:t>he G</w:t>
      </w:r>
      <w:r w:rsidR="00A36DAE">
        <w:rPr>
          <w:rFonts w:asciiTheme="majorBidi" w:hAnsiTheme="majorBidi" w:cstheme="majorBidi"/>
          <w:color w:val="202122"/>
          <w:sz w:val="24"/>
          <w:szCs w:val="24"/>
          <w:shd w:val="clear" w:color="auto" w:fill="FFFFFF"/>
        </w:rPr>
        <w:t>a</w:t>
      </w:r>
      <w:r w:rsidR="001A3EC7" w:rsidRPr="00C34FBE">
        <w:rPr>
          <w:rFonts w:asciiTheme="majorBidi" w:hAnsiTheme="majorBidi" w:cstheme="majorBidi"/>
          <w:color w:val="202122"/>
          <w:sz w:val="24"/>
          <w:szCs w:val="24"/>
          <w:shd w:val="clear" w:color="auto" w:fill="FFFFFF"/>
        </w:rPr>
        <w:t xml:space="preserve">on Rabbi </w:t>
      </w:r>
      <w:r w:rsidR="008C68B2" w:rsidRPr="00C34FBE">
        <w:rPr>
          <w:rFonts w:asciiTheme="majorBidi" w:hAnsiTheme="majorBidi" w:cstheme="majorBidi"/>
          <w:color w:val="202122"/>
          <w:sz w:val="24"/>
          <w:szCs w:val="24"/>
          <w:shd w:val="clear" w:color="auto" w:fill="FFFFFF"/>
        </w:rPr>
        <w:t>Yoel Kluft</w:t>
      </w:r>
      <w:r w:rsidR="00FD7A6B" w:rsidRPr="00C34FBE">
        <w:rPr>
          <w:rFonts w:asciiTheme="majorBidi" w:hAnsiTheme="majorBidi" w:cstheme="majorBidi"/>
          <w:color w:val="202122"/>
          <w:sz w:val="24"/>
          <w:szCs w:val="24"/>
          <w:shd w:val="clear" w:color="auto" w:fill="FFFFFF"/>
        </w:rPr>
        <w:t>,</w:t>
      </w:r>
      <w:r w:rsidR="00E93A1D" w:rsidRPr="00C34FBE">
        <w:rPr>
          <w:rFonts w:asciiTheme="majorBidi" w:hAnsiTheme="majorBidi" w:cstheme="majorBidi"/>
          <w:color w:val="202122"/>
          <w:sz w:val="24"/>
          <w:szCs w:val="24"/>
          <w:shd w:val="clear" w:color="auto" w:fill="FFFFFF"/>
        </w:rPr>
        <w:t xml:space="preserve"> </w:t>
      </w:r>
      <w:r w:rsidR="00E93A1D" w:rsidRPr="00C34FBE">
        <w:rPr>
          <w:rFonts w:asciiTheme="majorBidi" w:hAnsiTheme="majorBidi" w:cstheme="majorBidi"/>
          <w:i/>
          <w:iCs/>
          <w:color w:val="202122"/>
          <w:sz w:val="24"/>
          <w:szCs w:val="24"/>
          <w:shd w:val="clear" w:color="auto" w:fill="FFFFFF"/>
        </w:rPr>
        <w:t>shlita</w:t>
      </w:r>
      <w:r w:rsidR="007163D1" w:rsidRPr="00C34FBE">
        <w:rPr>
          <w:rFonts w:asciiTheme="majorBidi" w:hAnsiTheme="majorBidi" w:cstheme="majorBidi"/>
          <w:i/>
          <w:iCs/>
          <w:color w:val="202122"/>
          <w:sz w:val="24"/>
          <w:szCs w:val="24"/>
          <w:shd w:val="clear" w:color="auto" w:fill="FFFFFF"/>
        </w:rPr>
        <w:t>,</w:t>
      </w:r>
      <w:r w:rsidR="00106F1F">
        <w:rPr>
          <w:rFonts w:asciiTheme="majorBidi" w:hAnsiTheme="majorBidi" w:cstheme="majorBidi"/>
          <w:i/>
          <w:iCs/>
          <w:color w:val="202122"/>
          <w:sz w:val="24"/>
          <w:szCs w:val="24"/>
          <w:shd w:val="clear" w:color="auto" w:fill="FFFFFF"/>
        </w:rPr>
        <w:t xml:space="preserve"> </w:t>
      </w:r>
      <w:r w:rsidR="00D50B74" w:rsidRPr="00C34FBE">
        <w:rPr>
          <w:rFonts w:asciiTheme="majorBidi" w:hAnsiTheme="majorBidi" w:cstheme="majorBidi"/>
          <w:color w:val="202122"/>
          <w:sz w:val="24"/>
          <w:szCs w:val="24"/>
          <w:shd w:val="clear" w:color="auto" w:fill="FFFFFF"/>
        </w:rPr>
        <w:t>and the G</w:t>
      </w:r>
      <w:r w:rsidR="00A36DAE">
        <w:rPr>
          <w:rFonts w:asciiTheme="majorBidi" w:hAnsiTheme="majorBidi" w:cstheme="majorBidi"/>
          <w:color w:val="202122"/>
          <w:sz w:val="24"/>
          <w:szCs w:val="24"/>
          <w:shd w:val="clear" w:color="auto" w:fill="FFFFFF"/>
        </w:rPr>
        <w:t>a</w:t>
      </w:r>
      <w:r w:rsidR="00D50B74" w:rsidRPr="00C34FBE">
        <w:rPr>
          <w:rFonts w:asciiTheme="majorBidi" w:hAnsiTheme="majorBidi" w:cstheme="majorBidi"/>
          <w:color w:val="202122"/>
          <w:sz w:val="24"/>
          <w:szCs w:val="24"/>
          <w:shd w:val="clear" w:color="auto" w:fill="FFFFFF"/>
        </w:rPr>
        <w:t xml:space="preserve">on </w:t>
      </w:r>
      <w:r w:rsidR="003504F9" w:rsidRPr="00C34FBE">
        <w:rPr>
          <w:rFonts w:asciiTheme="majorBidi" w:hAnsiTheme="majorBidi" w:cstheme="majorBidi"/>
          <w:color w:val="202122"/>
          <w:sz w:val="24"/>
          <w:szCs w:val="24"/>
          <w:shd w:val="clear" w:color="auto" w:fill="FFFFFF"/>
        </w:rPr>
        <w:t xml:space="preserve">Rabbi Shlomo Wolbe, </w:t>
      </w:r>
      <w:r w:rsidR="003504F9" w:rsidRPr="00C34FBE">
        <w:rPr>
          <w:rFonts w:asciiTheme="majorBidi" w:hAnsiTheme="majorBidi" w:cstheme="majorBidi"/>
          <w:i/>
          <w:iCs/>
          <w:color w:val="202122"/>
          <w:sz w:val="24"/>
          <w:szCs w:val="24"/>
          <w:shd w:val="clear" w:color="auto" w:fill="FFFFFF"/>
        </w:rPr>
        <w:t>shlita</w:t>
      </w:r>
      <w:r w:rsidR="003504F9" w:rsidRPr="00C34FBE">
        <w:rPr>
          <w:rFonts w:asciiTheme="majorBidi" w:hAnsiTheme="majorBidi" w:cstheme="majorBidi"/>
          <w:color w:val="202122"/>
          <w:sz w:val="24"/>
          <w:szCs w:val="24"/>
          <w:shd w:val="clear" w:color="auto" w:fill="FFFFFF"/>
        </w:rPr>
        <w:t xml:space="preserve">, </w:t>
      </w:r>
      <w:r w:rsidR="00C71FB0" w:rsidRPr="00C34FBE">
        <w:rPr>
          <w:rFonts w:asciiTheme="majorBidi" w:hAnsiTheme="majorBidi" w:cstheme="majorBidi"/>
          <w:color w:val="202122"/>
          <w:sz w:val="24"/>
          <w:szCs w:val="24"/>
          <w:shd w:val="clear" w:color="auto" w:fill="FFFFFF"/>
        </w:rPr>
        <w:t xml:space="preserve">for having read over my commentary </w:t>
      </w:r>
      <w:r w:rsidR="00EC0E7B" w:rsidRPr="00C34FBE">
        <w:rPr>
          <w:rFonts w:asciiTheme="majorBidi" w:hAnsiTheme="majorBidi" w:cstheme="majorBidi"/>
          <w:color w:val="202122"/>
          <w:sz w:val="24"/>
          <w:szCs w:val="24"/>
          <w:shd w:val="clear" w:color="auto" w:fill="FFFFFF"/>
        </w:rPr>
        <w:t xml:space="preserve">and making instructive and useful comments and strengthening me </w:t>
      </w:r>
      <w:r w:rsidR="002E2ECB" w:rsidRPr="00C34FBE">
        <w:rPr>
          <w:rFonts w:asciiTheme="majorBidi" w:hAnsiTheme="majorBidi" w:cstheme="majorBidi"/>
          <w:color w:val="202122"/>
          <w:sz w:val="24"/>
          <w:szCs w:val="24"/>
          <w:shd w:val="clear" w:color="auto" w:fill="FFFFFF"/>
        </w:rPr>
        <w:t>and supporting me in this project.”</w:t>
      </w:r>
      <w:r w:rsidR="002E2ECB" w:rsidRPr="00C34FBE">
        <w:rPr>
          <w:rStyle w:val="FootnoteReference"/>
          <w:rFonts w:asciiTheme="majorBidi" w:hAnsiTheme="majorBidi" w:cstheme="majorBidi"/>
          <w:color w:val="202122"/>
          <w:sz w:val="24"/>
          <w:szCs w:val="24"/>
          <w:shd w:val="clear" w:color="auto" w:fill="FFFFFF"/>
        </w:rPr>
        <w:footnoteReference w:id="57"/>
      </w:r>
      <w:r w:rsidR="009A144B" w:rsidRPr="00C34FBE">
        <w:rPr>
          <w:rFonts w:asciiTheme="majorBidi" w:hAnsiTheme="majorBidi" w:cstheme="majorBidi"/>
          <w:color w:val="202122"/>
          <w:sz w:val="24"/>
          <w:szCs w:val="24"/>
          <w:shd w:val="clear" w:color="auto" w:fill="FFFFFF"/>
        </w:rPr>
        <w:t xml:space="preserve"> </w:t>
      </w:r>
      <w:r w:rsidR="00A82CA0" w:rsidRPr="00C34FBE">
        <w:rPr>
          <w:rFonts w:asciiTheme="majorBidi" w:hAnsiTheme="majorBidi" w:cstheme="majorBidi"/>
          <w:color w:val="202122"/>
          <w:sz w:val="24"/>
          <w:szCs w:val="24"/>
          <w:shd w:val="clear" w:color="auto" w:fill="FFFFFF"/>
        </w:rPr>
        <w:t xml:space="preserve">Rabbi </w:t>
      </w:r>
      <w:r w:rsidR="009A144B" w:rsidRPr="00C34FBE">
        <w:rPr>
          <w:rFonts w:asciiTheme="majorBidi" w:hAnsiTheme="majorBidi" w:cstheme="majorBidi"/>
          <w:color w:val="202122"/>
          <w:sz w:val="24"/>
          <w:szCs w:val="24"/>
          <w:shd w:val="clear" w:color="auto" w:fill="FFFFFF"/>
        </w:rPr>
        <w:t>Friedland</w:t>
      </w:r>
      <w:r w:rsidR="00A82CA0" w:rsidRPr="00C34FBE">
        <w:rPr>
          <w:rFonts w:asciiTheme="majorBidi" w:hAnsiTheme="majorBidi" w:cstheme="majorBidi"/>
          <w:color w:val="202122"/>
          <w:sz w:val="24"/>
          <w:szCs w:val="24"/>
          <w:shd w:val="clear" w:color="auto" w:fill="FFFFFF"/>
        </w:rPr>
        <w:t>er</w:t>
      </w:r>
      <w:r w:rsidR="009A144B" w:rsidRPr="00C34FBE">
        <w:rPr>
          <w:rFonts w:asciiTheme="majorBidi" w:hAnsiTheme="majorBidi" w:cstheme="majorBidi"/>
          <w:color w:val="202122"/>
          <w:sz w:val="24"/>
          <w:szCs w:val="24"/>
          <w:shd w:val="clear" w:color="auto" w:fill="FFFFFF"/>
        </w:rPr>
        <w:t xml:space="preserve">’s edition is </w:t>
      </w:r>
      <w:r w:rsidR="00AB633A" w:rsidRPr="00C34FBE">
        <w:rPr>
          <w:rFonts w:asciiTheme="majorBidi" w:hAnsiTheme="majorBidi" w:cstheme="majorBidi"/>
          <w:color w:val="202122"/>
          <w:sz w:val="24"/>
          <w:szCs w:val="24"/>
          <w:shd w:val="clear" w:color="auto" w:fill="FFFFFF"/>
        </w:rPr>
        <w:t xml:space="preserve">embellished </w:t>
      </w:r>
      <w:r w:rsidR="009A144B" w:rsidRPr="00C34FBE">
        <w:rPr>
          <w:rFonts w:asciiTheme="majorBidi" w:hAnsiTheme="majorBidi" w:cstheme="majorBidi"/>
          <w:color w:val="202122"/>
          <w:sz w:val="24"/>
          <w:szCs w:val="24"/>
          <w:shd w:val="clear" w:color="auto" w:fill="FFFFFF"/>
        </w:rPr>
        <w:t xml:space="preserve">with four letters of </w:t>
      </w:r>
      <w:r w:rsidR="00621ACF" w:rsidRPr="00C34FBE">
        <w:rPr>
          <w:rFonts w:asciiTheme="majorBidi" w:hAnsiTheme="majorBidi" w:cstheme="majorBidi"/>
          <w:color w:val="202122"/>
          <w:sz w:val="24"/>
          <w:szCs w:val="24"/>
          <w:shd w:val="clear" w:color="auto" w:fill="FFFFFF"/>
        </w:rPr>
        <w:t>approval</w:t>
      </w:r>
      <w:r w:rsidR="003C711F" w:rsidRPr="00C34FBE">
        <w:rPr>
          <w:rFonts w:asciiTheme="majorBidi" w:hAnsiTheme="majorBidi" w:cstheme="majorBidi"/>
          <w:color w:val="202122"/>
          <w:sz w:val="24"/>
          <w:szCs w:val="24"/>
          <w:shd w:val="clear" w:color="auto" w:fill="FFFFFF"/>
        </w:rPr>
        <w:t>,</w:t>
      </w:r>
      <w:r w:rsidR="00621ACF" w:rsidRPr="00C34FBE">
        <w:rPr>
          <w:rFonts w:asciiTheme="majorBidi" w:hAnsiTheme="majorBidi" w:cstheme="majorBidi"/>
          <w:color w:val="202122"/>
          <w:sz w:val="24"/>
          <w:szCs w:val="24"/>
          <w:shd w:val="clear" w:color="auto" w:fill="FFFFFF"/>
        </w:rPr>
        <w:t xml:space="preserve"> </w:t>
      </w:r>
      <w:r w:rsidR="001933EA" w:rsidRPr="00C34FBE">
        <w:rPr>
          <w:rFonts w:asciiTheme="majorBidi" w:hAnsiTheme="majorBidi" w:cstheme="majorBidi"/>
          <w:color w:val="202122"/>
          <w:sz w:val="24"/>
          <w:szCs w:val="24"/>
          <w:shd w:val="clear" w:color="auto" w:fill="FFFFFF"/>
        </w:rPr>
        <w:t>from Rabb</w:t>
      </w:r>
      <w:r w:rsidR="00095560" w:rsidRPr="00C34FBE">
        <w:rPr>
          <w:rFonts w:asciiTheme="majorBidi" w:hAnsiTheme="majorBidi" w:cstheme="majorBidi"/>
          <w:color w:val="202122"/>
          <w:sz w:val="24"/>
          <w:szCs w:val="24"/>
          <w:shd w:val="clear" w:color="auto" w:fill="FFFFFF"/>
        </w:rPr>
        <w:t xml:space="preserve">i </w:t>
      </w:r>
      <w:r w:rsidR="00095560" w:rsidRPr="00C34FBE">
        <w:rPr>
          <w:rFonts w:asciiTheme="majorBidi" w:hAnsiTheme="majorBidi" w:cstheme="majorBidi"/>
          <w:color w:val="4D5156"/>
          <w:sz w:val="24"/>
          <w:szCs w:val="24"/>
          <w:shd w:val="clear" w:color="auto" w:fill="FFFFFF"/>
        </w:rPr>
        <w:t>Yaakov Yisrael Kanievsky</w:t>
      </w:r>
      <w:r w:rsidR="002664C3" w:rsidRPr="00C34FBE">
        <w:rPr>
          <w:rFonts w:asciiTheme="majorBidi" w:hAnsiTheme="majorBidi" w:cstheme="majorBidi"/>
          <w:color w:val="4D5156"/>
          <w:sz w:val="24"/>
          <w:szCs w:val="24"/>
          <w:shd w:val="clear" w:color="auto" w:fill="FFFFFF"/>
        </w:rPr>
        <w:t xml:space="preserve"> and </w:t>
      </w:r>
      <w:r w:rsidR="002664C3" w:rsidRPr="00C34FBE">
        <w:rPr>
          <w:rFonts w:asciiTheme="majorBidi" w:hAnsiTheme="majorBidi" w:cstheme="majorBidi"/>
          <w:color w:val="202122"/>
          <w:sz w:val="24"/>
          <w:szCs w:val="24"/>
          <w:shd w:val="clear" w:color="auto" w:fill="FFFFFF"/>
        </w:rPr>
        <w:t>Elazar Menachem Man Shach</w:t>
      </w:r>
      <w:r w:rsidR="003C711F" w:rsidRPr="00C34FBE">
        <w:rPr>
          <w:rFonts w:asciiTheme="majorBidi" w:hAnsiTheme="majorBidi" w:cstheme="majorBidi"/>
          <w:color w:val="202122"/>
          <w:sz w:val="24"/>
          <w:szCs w:val="24"/>
          <w:shd w:val="clear" w:color="auto" w:fill="FFFFFF"/>
        </w:rPr>
        <w:t xml:space="preserve">, </w:t>
      </w:r>
      <w:r w:rsidR="00144415" w:rsidRPr="00C34FBE">
        <w:rPr>
          <w:rFonts w:asciiTheme="majorBidi" w:hAnsiTheme="majorBidi" w:cstheme="majorBidi"/>
          <w:color w:val="202122"/>
          <w:sz w:val="24"/>
          <w:szCs w:val="24"/>
          <w:shd w:val="clear" w:color="auto" w:fill="FFFFFF"/>
        </w:rPr>
        <w:t xml:space="preserve">as well as </w:t>
      </w:r>
      <w:r w:rsidR="007B6B9D" w:rsidRPr="00C34FBE">
        <w:rPr>
          <w:rFonts w:asciiTheme="majorBidi" w:hAnsiTheme="majorBidi" w:cstheme="majorBidi"/>
          <w:color w:val="202122"/>
          <w:sz w:val="24"/>
          <w:szCs w:val="24"/>
          <w:shd w:val="clear" w:color="auto" w:fill="FFFFFF"/>
        </w:rPr>
        <w:t>R</w:t>
      </w:r>
      <w:r w:rsidR="00144415" w:rsidRPr="00C34FBE">
        <w:rPr>
          <w:rFonts w:asciiTheme="majorBidi" w:hAnsiTheme="majorBidi" w:cstheme="majorBidi"/>
          <w:color w:val="202122"/>
          <w:sz w:val="24"/>
          <w:szCs w:val="24"/>
          <w:shd w:val="clear" w:color="auto" w:fill="FFFFFF"/>
        </w:rPr>
        <w:t>abbis Wolbe and Kluft</w:t>
      </w:r>
      <w:r w:rsidR="00E01259" w:rsidRPr="00C34FBE">
        <w:rPr>
          <w:rFonts w:asciiTheme="majorBidi" w:hAnsiTheme="majorBidi" w:cstheme="majorBidi"/>
          <w:color w:val="202122"/>
          <w:sz w:val="24"/>
          <w:szCs w:val="24"/>
          <w:shd w:val="clear" w:color="auto" w:fill="FFFFFF"/>
        </w:rPr>
        <w:t xml:space="preserve">, </w:t>
      </w:r>
      <w:r w:rsidR="00144415" w:rsidRPr="00C34FBE">
        <w:rPr>
          <w:rFonts w:asciiTheme="majorBidi" w:hAnsiTheme="majorBidi" w:cstheme="majorBidi"/>
          <w:color w:val="202122"/>
          <w:sz w:val="24"/>
          <w:szCs w:val="24"/>
          <w:shd w:val="clear" w:color="auto" w:fill="FFFFFF"/>
        </w:rPr>
        <w:t xml:space="preserve">whose names appear beside that of </w:t>
      </w:r>
      <w:r w:rsidR="00E857D8" w:rsidRPr="00C34FBE">
        <w:rPr>
          <w:rFonts w:asciiTheme="majorBidi" w:hAnsiTheme="majorBidi" w:cstheme="majorBidi"/>
          <w:color w:val="202122"/>
          <w:sz w:val="24"/>
          <w:szCs w:val="24"/>
          <w:shd w:val="clear" w:color="auto" w:fill="FFFFFF"/>
        </w:rPr>
        <w:t xml:space="preserve">Rabbi Hutner in the </w:t>
      </w:r>
      <w:r w:rsidR="00E01259" w:rsidRPr="00C34FBE">
        <w:rPr>
          <w:rFonts w:asciiTheme="majorBidi" w:hAnsiTheme="majorBidi" w:cstheme="majorBidi"/>
          <w:color w:val="202122"/>
          <w:sz w:val="24"/>
          <w:szCs w:val="24"/>
          <w:shd w:val="clear" w:color="auto" w:fill="FFFFFF"/>
        </w:rPr>
        <w:t>author’s expression</w:t>
      </w:r>
      <w:r w:rsidR="00D64882">
        <w:rPr>
          <w:rFonts w:asciiTheme="majorBidi" w:hAnsiTheme="majorBidi" w:cstheme="majorBidi"/>
          <w:color w:val="202122"/>
          <w:sz w:val="24"/>
          <w:szCs w:val="24"/>
          <w:shd w:val="clear" w:color="auto" w:fill="FFFFFF"/>
        </w:rPr>
        <w:t>s</w:t>
      </w:r>
      <w:r w:rsidR="00E01259" w:rsidRPr="00C34FBE">
        <w:rPr>
          <w:rFonts w:asciiTheme="majorBidi" w:hAnsiTheme="majorBidi" w:cstheme="majorBidi"/>
          <w:color w:val="202122"/>
          <w:sz w:val="24"/>
          <w:szCs w:val="24"/>
          <w:shd w:val="clear" w:color="auto" w:fill="FFFFFF"/>
        </w:rPr>
        <w:t xml:space="preserve"> of gratitude. </w:t>
      </w:r>
      <w:r w:rsidR="00F63FC0" w:rsidRPr="00C34FBE">
        <w:rPr>
          <w:rFonts w:asciiTheme="majorBidi" w:hAnsiTheme="majorBidi" w:cstheme="majorBidi"/>
          <w:sz w:val="24"/>
          <w:szCs w:val="24"/>
        </w:rPr>
        <w:t xml:space="preserve">The absence of a letter of approval from </w:t>
      </w:r>
      <w:r w:rsidR="008E3E75" w:rsidRPr="00C34FBE">
        <w:rPr>
          <w:rFonts w:asciiTheme="majorBidi" w:hAnsiTheme="majorBidi" w:cstheme="majorBidi"/>
          <w:sz w:val="24"/>
          <w:szCs w:val="24"/>
        </w:rPr>
        <w:t>Rabbi Hutner next to their</w:t>
      </w:r>
      <w:r w:rsidR="0082382B" w:rsidRPr="00C34FBE">
        <w:rPr>
          <w:rFonts w:asciiTheme="majorBidi" w:hAnsiTheme="majorBidi" w:cstheme="majorBidi"/>
          <w:sz w:val="24"/>
          <w:szCs w:val="24"/>
        </w:rPr>
        <w:t xml:space="preserve">s </w:t>
      </w:r>
      <w:r w:rsidR="008E3E75" w:rsidRPr="00C34FBE">
        <w:rPr>
          <w:rFonts w:asciiTheme="majorBidi" w:hAnsiTheme="majorBidi" w:cstheme="majorBidi"/>
          <w:sz w:val="24"/>
          <w:szCs w:val="24"/>
        </w:rPr>
        <w:t>is glaring.</w:t>
      </w:r>
      <w:r w:rsidR="00B65D79" w:rsidRPr="00C34FBE">
        <w:rPr>
          <w:rFonts w:asciiTheme="majorBidi" w:hAnsiTheme="majorBidi" w:cstheme="majorBidi"/>
          <w:sz w:val="24"/>
          <w:szCs w:val="24"/>
        </w:rPr>
        <w:t xml:space="preserve"> I have been informed by members of the Friedland</w:t>
      </w:r>
      <w:r w:rsidR="00A82CA0" w:rsidRPr="00C34FBE">
        <w:rPr>
          <w:rFonts w:asciiTheme="majorBidi" w:hAnsiTheme="majorBidi" w:cstheme="majorBidi"/>
          <w:sz w:val="24"/>
          <w:szCs w:val="24"/>
        </w:rPr>
        <w:t>er</w:t>
      </w:r>
      <w:r w:rsidR="00B65D79" w:rsidRPr="00C34FBE">
        <w:rPr>
          <w:rFonts w:asciiTheme="majorBidi" w:hAnsiTheme="majorBidi" w:cstheme="majorBidi"/>
          <w:sz w:val="24"/>
          <w:szCs w:val="24"/>
        </w:rPr>
        <w:t xml:space="preserve"> family that </w:t>
      </w:r>
      <w:r w:rsidR="004A3142" w:rsidRPr="00C34FBE">
        <w:rPr>
          <w:rFonts w:asciiTheme="majorBidi" w:hAnsiTheme="majorBidi" w:cstheme="majorBidi"/>
          <w:sz w:val="24"/>
          <w:szCs w:val="24"/>
        </w:rPr>
        <w:t>Rabbi</w:t>
      </w:r>
      <w:r w:rsidR="008144B1" w:rsidRPr="00C34FBE">
        <w:rPr>
          <w:rFonts w:asciiTheme="majorBidi" w:hAnsiTheme="majorBidi" w:cstheme="majorBidi"/>
          <w:sz w:val="24"/>
          <w:szCs w:val="24"/>
        </w:rPr>
        <w:t xml:space="preserve"> </w:t>
      </w:r>
      <w:r w:rsidR="004A3142" w:rsidRPr="00C34FBE">
        <w:rPr>
          <w:rFonts w:asciiTheme="majorBidi" w:hAnsiTheme="majorBidi" w:cstheme="majorBidi"/>
          <w:sz w:val="24"/>
          <w:szCs w:val="24"/>
        </w:rPr>
        <w:t>H</w:t>
      </w:r>
      <w:r w:rsidR="008144B1" w:rsidRPr="00C34FBE">
        <w:rPr>
          <w:rFonts w:asciiTheme="majorBidi" w:hAnsiTheme="majorBidi" w:cstheme="majorBidi"/>
          <w:sz w:val="24"/>
          <w:szCs w:val="24"/>
        </w:rPr>
        <w:t xml:space="preserve">utner was also </w:t>
      </w:r>
      <w:r w:rsidR="004A3142" w:rsidRPr="00C34FBE">
        <w:rPr>
          <w:rFonts w:asciiTheme="majorBidi" w:hAnsiTheme="majorBidi" w:cstheme="majorBidi"/>
          <w:sz w:val="24"/>
          <w:szCs w:val="24"/>
        </w:rPr>
        <w:t>supposed</w:t>
      </w:r>
      <w:r w:rsidR="008144B1" w:rsidRPr="00C34FBE">
        <w:rPr>
          <w:rFonts w:asciiTheme="majorBidi" w:hAnsiTheme="majorBidi" w:cstheme="majorBidi"/>
          <w:sz w:val="24"/>
          <w:szCs w:val="24"/>
        </w:rPr>
        <w:t xml:space="preserve"> to give </w:t>
      </w:r>
      <w:r w:rsidR="00CA0417" w:rsidRPr="00C34FBE">
        <w:rPr>
          <w:rFonts w:asciiTheme="majorBidi" w:hAnsiTheme="majorBidi" w:cstheme="majorBidi"/>
          <w:sz w:val="24"/>
          <w:szCs w:val="24"/>
        </w:rPr>
        <w:t>his</w:t>
      </w:r>
      <w:r w:rsidR="008144B1" w:rsidRPr="00C34FBE">
        <w:rPr>
          <w:rFonts w:asciiTheme="majorBidi" w:hAnsiTheme="majorBidi" w:cstheme="majorBidi"/>
          <w:sz w:val="24"/>
          <w:szCs w:val="24"/>
        </w:rPr>
        <w:t xml:space="preserve"> approval</w:t>
      </w:r>
      <w:r w:rsidR="00CA0417" w:rsidRPr="00C34FBE">
        <w:rPr>
          <w:rFonts w:asciiTheme="majorBidi" w:hAnsiTheme="majorBidi" w:cstheme="majorBidi"/>
          <w:sz w:val="24"/>
          <w:szCs w:val="24"/>
        </w:rPr>
        <w:t xml:space="preserve"> </w:t>
      </w:r>
      <w:r w:rsidR="007012EB" w:rsidRPr="00C34FBE">
        <w:rPr>
          <w:rFonts w:asciiTheme="majorBidi" w:hAnsiTheme="majorBidi" w:cstheme="majorBidi"/>
          <w:sz w:val="24"/>
          <w:szCs w:val="24"/>
        </w:rPr>
        <w:t>but</w:t>
      </w:r>
      <w:r w:rsidR="00D90AE4">
        <w:rPr>
          <w:rFonts w:asciiTheme="majorBidi" w:hAnsiTheme="majorBidi" w:cstheme="majorBidi"/>
          <w:sz w:val="24"/>
          <w:szCs w:val="24"/>
        </w:rPr>
        <w:t>,</w:t>
      </w:r>
      <w:r w:rsidR="00CA0417" w:rsidRPr="00C34FBE">
        <w:rPr>
          <w:rFonts w:asciiTheme="majorBidi" w:hAnsiTheme="majorBidi" w:cstheme="majorBidi"/>
          <w:sz w:val="24"/>
          <w:szCs w:val="24"/>
        </w:rPr>
        <w:t xml:space="preserve"> for some reason</w:t>
      </w:r>
      <w:r w:rsidR="00D90AE4">
        <w:rPr>
          <w:rFonts w:asciiTheme="majorBidi" w:hAnsiTheme="majorBidi" w:cstheme="majorBidi"/>
          <w:sz w:val="24"/>
          <w:szCs w:val="24"/>
        </w:rPr>
        <w:t>,</w:t>
      </w:r>
      <w:r w:rsidR="007012EB" w:rsidRPr="00C34FBE">
        <w:rPr>
          <w:rFonts w:asciiTheme="majorBidi" w:hAnsiTheme="majorBidi" w:cstheme="majorBidi"/>
          <w:sz w:val="24"/>
          <w:szCs w:val="24"/>
          <w:rtl/>
        </w:rPr>
        <w:t xml:space="preserve"> </w:t>
      </w:r>
      <w:r w:rsidR="00AD18C7" w:rsidRPr="00C34FBE">
        <w:rPr>
          <w:rFonts w:asciiTheme="majorBidi" w:hAnsiTheme="majorBidi" w:cstheme="majorBidi"/>
          <w:sz w:val="24"/>
          <w:szCs w:val="24"/>
        </w:rPr>
        <w:t xml:space="preserve">this </w:t>
      </w:r>
      <w:r w:rsidR="007012EB" w:rsidRPr="00C34FBE">
        <w:rPr>
          <w:rFonts w:asciiTheme="majorBidi" w:hAnsiTheme="majorBidi" w:cstheme="majorBidi"/>
          <w:sz w:val="24"/>
          <w:szCs w:val="24"/>
        </w:rPr>
        <w:t>did</w:t>
      </w:r>
      <w:r w:rsidR="00AD18C7" w:rsidRPr="00C34FBE">
        <w:rPr>
          <w:rFonts w:asciiTheme="majorBidi" w:hAnsiTheme="majorBidi" w:cstheme="majorBidi"/>
          <w:sz w:val="24"/>
          <w:szCs w:val="24"/>
        </w:rPr>
        <w:t xml:space="preserve"> </w:t>
      </w:r>
      <w:r w:rsidR="007012EB" w:rsidRPr="00C34FBE">
        <w:rPr>
          <w:rFonts w:asciiTheme="majorBidi" w:hAnsiTheme="majorBidi" w:cstheme="majorBidi"/>
          <w:sz w:val="24"/>
          <w:szCs w:val="24"/>
        </w:rPr>
        <w:t>n</w:t>
      </w:r>
      <w:r w:rsidR="00AD18C7" w:rsidRPr="00C34FBE">
        <w:rPr>
          <w:rFonts w:asciiTheme="majorBidi" w:hAnsiTheme="majorBidi" w:cstheme="majorBidi"/>
          <w:sz w:val="24"/>
          <w:szCs w:val="24"/>
        </w:rPr>
        <w:t>o</w:t>
      </w:r>
      <w:r w:rsidR="007012EB" w:rsidRPr="00C34FBE">
        <w:rPr>
          <w:rFonts w:asciiTheme="majorBidi" w:hAnsiTheme="majorBidi" w:cstheme="majorBidi"/>
          <w:sz w:val="24"/>
          <w:szCs w:val="24"/>
        </w:rPr>
        <w:t>t happen</w:t>
      </w:r>
      <w:r w:rsidR="0013238B" w:rsidRPr="00C34FBE">
        <w:rPr>
          <w:rFonts w:asciiTheme="majorBidi" w:hAnsiTheme="majorBidi" w:cstheme="majorBidi"/>
          <w:sz w:val="24"/>
          <w:szCs w:val="24"/>
        </w:rPr>
        <w:t>, perhaps because of the proximity t</w:t>
      </w:r>
      <w:r w:rsidR="007F22BA" w:rsidRPr="00C34FBE">
        <w:rPr>
          <w:rFonts w:asciiTheme="majorBidi" w:hAnsiTheme="majorBidi" w:cstheme="majorBidi"/>
          <w:sz w:val="24"/>
          <w:szCs w:val="24"/>
        </w:rPr>
        <w:t>o</w:t>
      </w:r>
      <w:r w:rsidR="0013238B" w:rsidRPr="00C34FBE">
        <w:rPr>
          <w:rFonts w:asciiTheme="majorBidi" w:hAnsiTheme="majorBidi" w:cstheme="majorBidi"/>
          <w:sz w:val="24"/>
          <w:szCs w:val="24"/>
        </w:rPr>
        <w:t xml:space="preserve"> the period of the illness and death of his wife</w:t>
      </w:r>
      <w:r w:rsidR="00A41194" w:rsidRPr="00C34FBE">
        <w:rPr>
          <w:rFonts w:asciiTheme="majorBidi" w:hAnsiTheme="majorBidi" w:cstheme="majorBidi"/>
          <w:sz w:val="24"/>
          <w:szCs w:val="24"/>
        </w:rPr>
        <w:t xml:space="preserve">, Rebbetzin Masha Hutner. Rabbi Kluft, as we have seen, </w:t>
      </w:r>
      <w:r w:rsidR="00370B96" w:rsidRPr="00C34FBE">
        <w:rPr>
          <w:rFonts w:asciiTheme="majorBidi" w:hAnsiTheme="majorBidi" w:cstheme="majorBidi"/>
          <w:sz w:val="24"/>
          <w:szCs w:val="24"/>
        </w:rPr>
        <w:t xml:space="preserve">according to Rabbi Wolbe, believed that </w:t>
      </w:r>
      <w:r w:rsidR="00370B96" w:rsidRPr="00C34FBE">
        <w:rPr>
          <w:rFonts w:asciiTheme="majorBidi" w:hAnsiTheme="majorBidi" w:cstheme="majorBidi"/>
          <w:i/>
          <w:iCs/>
          <w:sz w:val="24"/>
          <w:szCs w:val="24"/>
        </w:rPr>
        <w:t xml:space="preserve">Kol </w:t>
      </w:r>
      <w:r w:rsidR="00850785" w:rsidRPr="00C34FBE">
        <w:rPr>
          <w:rFonts w:asciiTheme="majorBidi" w:hAnsiTheme="majorBidi" w:cstheme="majorBidi"/>
          <w:i/>
          <w:iCs/>
          <w:sz w:val="24"/>
          <w:szCs w:val="24"/>
        </w:rPr>
        <w:t>Hator</w:t>
      </w:r>
      <w:r w:rsidR="00370B96" w:rsidRPr="00C34FBE">
        <w:rPr>
          <w:rFonts w:asciiTheme="majorBidi" w:hAnsiTheme="majorBidi" w:cstheme="majorBidi"/>
          <w:sz w:val="24"/>
          <w:szCs w:val="24"/>
        </w:rPr>
        <w:t xml:space="preserve"> </w:t>
      </w:r>
      <w:r w:rsidR="008F3BC3" w:rsidRPr="00C34FBE">
        <w:rPr>
          <w:rFonts w:asciiTheme="majorBidi" w:hAnsiTheme="majorBidi" w:cstheme="majorBidi"/>
          <w:sz w:val="24"/>
          <w:szCs w:val="24"/>
        </w:rPr>
        <w:t>was authentic</w:t>
      </w:r>
      <w:r w:rsidR="00F669B7" w:rsidRPr="00C34FBE">
        <w:rPr>
          <w:rFonts w:asciiTheme="majorBidi" w:hAnsiTheme="majorBidi" w:cstheme="majorBidi"/>
          <w:sz w:val="24"/>
          <w:szCs w:val="24"/>
        </w:rPr>
        <w:t>, as did Rabbi Friedland</w:t>
      </w:r>
      <w:r w:rsidR="00E93FA0" w:rsidRPr="00C34FBE">
        <w:rPr>
          <w:rFonts w:asciiTheme="majorBidi" w:hAnsiTheme="majorBidi" w:cstheme="majorBidi"/>
          <w:sz w:val="24"/>
          <w:szCs w:val="24"/>
        </w:rPr>
        <w:t>er</w:t>
      </w:r>
      <w:r w:rsidR="00C37BAC" w:rsidRPr="00C34FBE">
        <w:rPr>
          <w:rFonts w:asciiTheme="majorBidi" w:hAnsiTheme="majorBidi" w:cstheme="majorBidi"/>
          <w:sz w:val="24"/>
          <w:szCs w:val="24"/>
        </w:rPr>
        <w:t xml:space="preserve">. The previous </w:t>
      </w:r>
      <w:r w:rsidR="00EC6164" w:rsidRPr="00C34FBE">
        <w:rPr>
          <w:rFonts w:asciiTheme="majorBidi" w:hAnsiTheme="majorBidi" w:cstheme="majorBidi"/>
          <w:sz w:val="24"/>
          <w:szCs w:val="24"/>
        </w:rPr>
        <w:t xml:space="preserve">publishing project </w:t>
      </w:r>
      <w:r w:rsidR="002F589D">
        <w:rPr>
          <w:rFonts w:asciiTheme="majorBidi" w:hAnsiTheme="majorBidi" w:cstheme="majorBidi"/>
          <w:sz w:val="24"/>
          <w:szCs w:val="24"/>
        </w:rPr>
        <w:t xml:space="preserve">in which </w:t>
      </w:r>
      <w:r w:rsidR="00EC6164" w:rsidRPr="00C34FBE">
        <w:rPr>
          <w:rFonts w:asciiTheme="majorBidi" w:hAnsiTheme="majorBidi" w:cstheme="majorBidi"/>
          <w:sz w:val="24"/>
          <w:szCs w:val="24"/>
        </w:rPr>
        <w:lastRenderedPageBreak/>
        <w:t>Rabbi Friedlander had been involved</w:t>
      </w:r>
      <w:r w:rsidR="009B37D4" w:rsidRPr="00C34FBE">
        <w:rPr>
          <w:rFonts w:asciiTheme="majorBidi" w:hAnsiTheme="majorBidi" w:cstheme="majorBidi"/>
          <w:sz w:val="24"/>
          <w:szCs w:val="24"/>
        </w:rPr>
        <w:t>, before he began p</w:t>
      </w:r>
      <w:r w:rsidR="00B24E67" w:rsidRPr="00C34FBE">
        <w:rPr>
          <w:rFonts w:asciiTheme="majorBidi" w:hAnsiTheme="majorBidi" w:cstheme="majorBidi"/>
          <w:sz w:val="24"/>
          <w:szCs w:val="24"/>
        </w:rPr>
        <w:t xml:space="preserve">rinting </w:t>
      </w:r>
      <w:r w:rsidR="009B37D4" w:rsidRPr="00C34FBE">
        <w:rPr>
          <w:rFonts w:asciiTheme="majorBidi" w:hAnsiTheme="majorBidi" w:cstheme="majorBidi"/>
          <w:sz w:val="24"/>
          <w:szCs w:val="24"/>
        </w:rPr>
        <w:t>Ra</w:t>
      </w:r>
      <w:r w:rsidR="00534B7A" w:rsidRPr="00C34FBE">
        <w:rPr>
          <w:rFonts w:asciiTheme="majorBidi" w:hAnsiTheme="majorBidi" w:cstheme="majorBidi"/>
          <w:sz w:val="24"/>
          <w:szCs w:val="24"/>
        </w:rPr>
        <w:t>mc</w:t>
      </w:r>
      <w:r w:rsidR="009B37D4" w:rsidRPr="00C34FBE">
        <w:rPr>
          <w:rFonts w:asciiTheme="majorBidi" w:hAnsiTheme="majorBidi" w:cstheme="majorBidi"/>
          <w:sz w:val="24"/>
          <w:szCs w:val="24"/>
        </w:rPr>
        <w:t>hal’s works</w:t>
      </w:r>
      <w:r w:rsidR="002F589D">
        <w:rPr>
          <w:rFonts w:asciiTheme="majorBidi" w:hAnsiTheme="majorBidi" w:cstheme="majorBidi"/>
          <w:sz w:val="24"/>
          <w:szCs w:val="24"/>
        </w:rPr>
        <w:t>,</w:t>
      </w:r>
      <w:r w:rsidR="009B37D4" w:rsidRPr="00C34FBE">
        <w:rPr>
          <w:rFonts w:asciiTheme="majorBidi" w:hAnsiTheme="majorBidi" w:cstheme="majorBidi"/>
          <w:sz w:val="24"/>
          <w:szCs w:val="24"/>
        </w:rPr>
        <w:t xml:space="preserve"> </w:t>
      </w:r>
      <w:r w:rsidR="00534B7A" w:rsidRPr="00C34FBE">
        <w:rPr>
          <w:rFonts w:asciiTheme="majorBidi" w:hAnsiTheme="majorBidi" w:cstheme="majorBidi"/>
          <w:sz w:val="24"/>
          <w:szCs w:val="24"/>
        </w:rPr>
        <w:t>was</w:t>
      </w:r>
      <w:r w:rsidR="004C0E95" w:rsidRPr="00C34FBE">
        <w:rPr>
          <w:rFonts w:asciiTheme="majorBidi" w:hAnsiTheme="majorBidi" w:cstheme="majorBidi"/>
          <w:sz w:val="24"/>
          <w:szCs w:val="24"/>
        </w:rPr>
        <w:t xml:space="preserve"> </w:t>
      </w:r>
      <w:r w:rsidR="00381AA5" w:rsidRPr="00C34FBE">
        <w:rPr>
          <w:rFonts w:asciiTheme="majorBidi" w:hAnsiTheme="majorBidi" w:cstheme="majorBidi"/>
          <w:sz w:val="24"/>
          <w:szCs w:val="24"/>
        </w:rPr>
        <w:t xml:space="preserve">the publication of </w:t>
      </w:r>
      <w:r w:rsidR="00534B7A" w:rsidRPr="00C34FBE">
        <w:rPr>
          <w:rFonts w:asciiTheme="majorBidi" w:hAnsiTheme="majorBidi" w:cstheme="majorBidi"/>
          <w:i/>
          <w:iCs/>
          <w:sz w:val="24"/>
          <w:szCs w:val="24"/>
        </w:rPr>
        <w:t>Kol Ha</w:t>
      </w:r>
      <w:r w:rsidR="00381AA5" w:rsidRPr="00C34FBE">
        <w:rPr>
          <w:rFonts w:asciiTheme="majorBidi" w:hAnsiTheme="majorBidi" w:cstheme="majorBidi"/>
          <w:i/>
          <w:iCs/>
          <w:sz w:val="24"/>
          <w:szCs w:val="24"/>
        </w:rPr>
        <w:t>t</w:t>
      </w:r>
      <w:r w:rsidR="00534B7A" w:rsidRPr="00C34FBE">
        <w:rPr>
          <w:rFonts w:asciiTheme="majorBidi" w:hAnsiTheme="majorBidi" w:cstheme="majorBidi"/>
          <w:i/>
          <w:iCs/>
          <w:sz w:val="24"/>
          <w:szCs w:val="24"/>
        </w:rPr>
        <w:t>or</w:t>
      </w:r>
      <w:r w:rsidR="00F80AAA" w:rsidRPr="00C34FBE">
        <w:rPr>
          <w:rFonts w:asciiTheme="majorBidi" w:hAnsiTheme="majorBidi" w:cstheme="majorBidi"/>
          <w:i/>
          <w:iCs/>
          <w:sz w:val="24"/>
          <w:szCs w:val="24"/>
        </w:rPr>
        <w:t>.</w:t>
      </w:r>
      <w:r w:rsidR="00F80AAA" w:rsidRPr="00C34FBE">
        <w:rPr>
          <w:rStyle w:val="FootnoteReference"/>
          <w:rFonts w:asciiTheme="majorBidi" w:hAnsiTheme="majorBidi" w:cstheme="majorBidi"/>
          <w:i/>
          <w:iCs/>
          <w:sz w:val="24"/>
          <w:szCs w:val="24"/>
        </w:rPr>
        <w:footnoteReference w:id="58"/>
      </w:r>
      <w:r w:rsidR="004E4CB6" w:rsidRPr="00C34FBE">
        <w:rPr>
          <w:rFonts w:asciiTheme="majorBidi" w:hAnsiTheme="majorBidi" w:cstheme="majorBidi"/>
          <w:i/>
          <w:iCs/>
          <w:sz w:val="24"/>
          <w:szCs w:val="24"/>
        </w:rPr>
        <w:t xml:space="preserve"> </w:t>
      </w:r>
      <w:r w:rsidR="004E4CB6" w:rsidRPr="00C34FBE">
        <w:rPr>
          <w:rFonts w:asciiTheme="majorBidi" w:hAnsiTheme="majorBidi" w:cstheme="majorBidi"/>
          <w:sz w:val="24"/>
          <w:szCs w:val="24"/>
        </w:rPr>
        <w:t xml:space="preserve">Rabbi Friedlander clearly identified </w:t>
      </w:r>
      <w:r w:rsidR="00186D67" w:rsidRPr="00C34FBE">
        <w:rPr>
          <w:rFonts w:asciiTheme="majorBidi" w:hAnsiTheme="majorBidi" w:cstheme="majorBidi"/>
          <w:sz w:val="24"/>
          <w:szCs w:val="24"/>
        </w:rPr>
        <w:t xml:space="preserve">himself with the circle of the students of the Vilna Gaon </w:t>
      </w:r>
      <w:r w:rsidR="0010287E" w:rsidRPr="00C34FBE">
        <w:rPr>
          <w:rFonts w:asciiTheme="majorBidi" w:hAnsiTheme="majorBidi" w:cstheme="majorBidi"/>
          <w:sz w:val="24"/>
          <w:szCs w:val="24"/>
        </w:rPr>
        <w:t>against whom</w:t>
      </w:r>
      <w:r w:rsidR="00863405" w:rsidRPr="00C34FBE">
        <w:rPr>
          <w:rFonts w:asciiTheme="majorBidi" w:hAnsiTheme="majorBidi" w:cstheme="majorBidi"/>
          <w:sz w:val="24"/>
          <w:szCs w:val="24"/>
        </w:rPr>
        <w:t xml:space="preserve"> Rabbi Elyashiv </w:t>
      </w:r>
      <w:r w:rsidR="00326AB2" w:rsidRPr="00C34FBE">
        <w:rPr>
          <w:rFonts w:asciiTheme="majorBidi" w:hAnsiTheme="majorBidi" w:cstheme="majorBidi"/>
          <w:sz w:val="24"/>
          <w:szCs w:val="24"/>
        </w:rPr>
        <w:t>contended</w:t>
      </w:r>
      <w:r w:rsidR="001F3956" w:rsidRPr="00C34FBE">
        <w:rPr>
          <w:rFonts w:asciiTheme="majorBidi" w:hAnsiTheme="majorBidi" w:cstheme="majorBidi"/>
          <w:sz w:val="24"/>
          <w:szCs w:val="24"/>
        </w:rPr>
        <w:t>.</w:t>
      </w:r>
      <w:r w:rsidR="002C41C2" w:rsidRPr="00C34FBE">
        <w:rPr>
          <w:rFonts w:asciiTheme="majorBidi" w:hAnsiTheme="majorBidi" w:cstheme="majorBidi"/>
          <w:sz w:val="24"/>
          <w:szCs w:val="24"/>
        </w:rPr>
        <w:t xml:space="preserve"> </w:t>
      </w:r>
      <w:r w:rsidR="00BF0319">
        <w:rPr>
          <w:rFonts w:asciiTheme="majorBidi" w:hAnsiTheme="majorBidi" w:cstheme="majorBidi"/>
          <w:sz w:val="24"/>
          <w:szCs w:val="24"/>
        </w:rPr>
        <w:t>Thus,</w:t>
      </w:r>
      <w:r w:rsidR="002C41C2" w:rsidRPr="00C34FBE">
        <w:rPr>
          <w:rFonts w:asciiTheme="majorBidi" w:hAnsiTheme="majorBidi" w:cstheme="majorBidi"/>
          <w:sz w:val="24"/>
          <w:szCs w:val="24"/>
        </w:rPr>
        <w:t xml:space="preserve"> in the prefac</w:t>
      </w:r>
      <w:r w:rsidR="005C5867" w:rsidRPr="00C34FBE">
        <w:rPr>
          <w:rFonts w:asciiTheme="majorBidi" w:hAnsiTheme="majorBidi" w:cstheme="majorBidi"/>
          <w:sz w:val="24"/>
          <w:szCs w:val="24"/>
        </w:rPr>
        <w:t xml:space="preserve">e to </w:t>
      </w:r>
      <w:r w:rsidR="006E2741" w:rsidRPr="00C34FBE">
        <w:rPr>
          <w:rFonts w:asciiTheme="majorBidi" w:hAnsiTheme="majorBidi" w:cstheme="majorBidi"/>
          <w:sz w:val="24"/>
          <w:szCs w:val="24"/>
        </w:rPr>
        <w:t>Ra</w:t>
      </w:r>
      <w:r w:rsidR="006E2741">
        <w:rPr>
          <w:rFonts w:asciiTheme="majorBidi" w:hAnsiTheme="majorBidi" w:cstheme="majorBidi"/>
          <w:sz w:val="24"/>
          <w:szCs w:val="24"/>
        </w:rPr>
        <w:t>m</w:t>
      </w:r>
      <w:r w:rsidR="006E2741" w:rsidRPr="00C34FBE">
        <w:rPr>
          <w:rFonts w:asciiTheme="majorBidi" w:hAnsiTheme="majorBidi" w:cstheme="majorBidi"/>
          <w:sz w:val="24"/>
          <w:szCs w:val="24"/>
        </w:rPr>
        <w:t>chal’s</w:t>
      </w:r>
      <w:r w:rsidR="005C5867" w:rsidRPr="00C34FBE">
        <w:rPr>
          <w:rFonts w:asciiTheme="majorBidi" w:hAnsiTheme="majorBidi" w:cstheme="majorBidi"/>
          <w:sz w:val="24"/>
          <w:szCs w:val="24"/>
        </w:rPr>
        <w:t xml:space="preserve"> </w:t>
      </w:r>
      <w:r w:rsidR="005C5867" w:rsidRPr="00C34FBE">
        <w:rPr>
          <w:rFonts w:asciiTheme="majorBidi" w:hAnsiTheme="majorBidi" w:cstheme="majorBidi"/>
          <w:i/>
          <w:iCs/>
          <w:sz w:val="24"/>
          <w:szCs w:val="24"/>
        </w:rPr>
        <w:t xml:space="preserve">Sefer </w:t>
      </w:r>
      <w:r w:rsidR="00F15138" w:rsidRPr="00C34FBE">
        <w:rPr>
          <w:rFonts w:asciiTheme="majorBidi" w:hAnsiTheme="majorBidi" w:cstheme="majorBidi"/>
          <w:i/>
          <w:iCs/>
          <w:sz w:val="24"/>
          <w:szCs w:val="24"/>
        </w:rPr>
        <w:t>Haklalim</w:t>
      </w:r>
      <w:r w:rsidR="006E2741">
        <w:rPr>
          <w:rFonts w:asciiTheme="majorBidi" w:hAnsiTheme="majorBidi" w:cstheme="majorBidi"/>
          <w:sz w:val="24"/>
          <w:szCs w:val="24"/>
        </w:rPr>
        <w:t xml:space="preserve">, </w:t>
      </w:r>
      <w:r w:rsidR="006B79E0" w:rsidRPr="00C34FBE">
        <w:rPr>
          <w:rFonts w:asciiTheme="majorBidi" w:hAnsiTheme="majorBidi" w:cstheme="majorBidi"/>
          <w:sz w:val="24"/>
          <w:szCs w:val="24"/>
        </w:rPr>
        <w:t xml:space="preserve">he presented Rabbi Menachem Mendel </w:t>
      </w:r>
      <w:r w:rsidR="00C92069" w:rsidRPr="00C34FBE">
        <w:rPr>
          <w:rFonts w:asciiTheme="majorBidi" w:hAnsiTheme="majorBidi" w:cstheme="majorBidi"/>
          <w:sz w:val="24"/>
          <w:szCs w:val="24"/>
        </w:rPr>
        <w:t>o</w:t>
      </w:r>
      <w:r w:rsidR="00A661B9" w:rsidRPr="00C34FBE">
        <w:rPr>
          <w:rFonts w:asciiTheme="majorBidi" w:hAnsiTheme="majorBidi" w:cstheme="majorBidi"/>
          <w:sz w:val="24"/>
          <w:szCs w:val="24"/>
        </w:rPr>
        <w:t>f</w:t>
      </w:r>
      <w:r w:rsidR="00C92069" w:rsidRPr="00C34FBE">
        <w:rPr>
          <w:rFonts w:asciiTheme="majorBidi" w:hAnsiTheme="majorBidi" w:cstheme="majorBidi"/>
          <w:sz w:val="24"/>
          <w:szCs w:val="24"/>
        </w:rPr>
        <w:t xml:space="preserve"> Shklov, Rabbi Yitzhak Haber</w:t>
      </w:r>
      <w:r w:rsidR="00AC7E62">
        <w:rPr>
          <w:rFonts w:asciiTheme="majorBidi" w:hAnsiTheme="majorBidi" w:cstheme="majorBidi"/>
          <w:sz w:val="24"/>
          <w:szCs w:val="24"/>
        </w:rPr>
        <w:t>,</w:t>
      </w:r>
      <w:r w:rsidR="00C92069" w:rsidRPr="00C34FBE">
        <w:rPr>
          <w:rFonts w:asciiTheme="majorBidi" w:hAnsiTheme="majorBidi" w:cstheme="majorBidi"/>
          <w:sz w:val="24"/>
          <w:szCs w:val="24"/>
        </w:rPr>
        <w:t xml:space="preserve"> and Naftali Hertz HaLevy </w:t>
      </w:r>
      <w:r w:rsidR="004270E7" w:rsidRPr="00C34FBE">
        <w:rPr>
          <w:rFonts w:asciiTheme="majorBidi" w:hAnsiTheme="majorBidi" w:cstheme="majorBidi"/>
          <w:sz w:val="24"/>
          <w:szCs w:val="24"/>
        </w:rPr>
        <w:t>as the continuation of the Vilna Gaon</w:t>
      </w:r>
      <w:r w:rsidR="00A661B9" w:rsidRPr="00C34FBE">
        <w:rPr>
          <w:rFonts w:asciiTheme="majorBidi" w:hAnsiTheme="majorBidi" w:cstheme="majorBidi"/>
          <w:sz w:val="24"/>
          <w:szCs w:val="24"/>
        </w:rPr>
        <w:t>’</w:t>
      </w:r>
      <w:r w:rsidR="004270E7" w:rsidRPr="00C34FBE">
        <w:rPr>
          <w:rFonts w:asciiTheme="majorBidi" w:hAnsiTheme="majorBidi" w:cstheme="majorBidi"/>
          <w:sz w:val="24"/>
          <w:szCs w:val="24"/>
        </w:rPr>
        <w:t>s way in Kabb</w:t>
      </w:r>
      <w:r w:rsidR="00FC65C6" w:rsidRPr="00C34FBE">
        <w:rPr>
          <w:rFonts w:asciiTheme="majorBidi" w:hAnsiTheme="majorBidi" w:cstheme="majorBidi"/>
          <w:sz w:val="24"/>
          <w:szCs w:val="24"/>
        </w:rPr>
        <w:t>alah.</w:t>
      </w:r>
      <w:r w:rsidR="00FC65C6" w:rsidRPr="00C34FBE">
        <w:rPr>
          <w:rStyle w:val="FootnoteReference"/>
          <w:rFonts w:asciiTheme="majorBidi" w:hAnsiTheme="majorBidi" w:cstheme="majorBidi"/>
          <w:sz w:val="24"/>
          <w:szCs w:val="24"/>
        </w:rPr>
        <w:footnoteReference w:id="59"/>
      </w:r>
      <w:r w:rsidR="00C803C6" w:rsidRPr="00C34FBE">
        <w:rPr>
          <w:rFonts w:asciiTheme="majorBidi" w:hAnsiTheme="majorBidi" w:cstheme="majorBidi"/>
          <w:sz w:val="24"/>
          <w:szCs w:val="24"/>
        </w:rPr>
        <w:t xml:space="preserve"> </w:t>
      </w:r>
      <w:r w:rsidR="00BE10C0" w:rsidRPr="00C34FBE">
        <w:rPr>
          <w:rFonts w:asciiTheme="majorBidi" w:hAnsiTheme="majorBidi" w:cstheme="majorBidi"/>
          <w:sz w:val="24"/>
          <w:szCs w:val="24"/>
        </w:rPr>
        <w:t>Rabbi Hutner</w:t>
      </w:r>
      <w:r w:rsidR="009D1F87" w:rsidRPr="00C34FBE">
        <w:rPr>
          <w:rFonts w:asciiTheme="majorBidi" w:hAnsiTheme="majorBidi" w:cstheme="majorBidi"/>
          <w:sz w:val="24"/>
          <w:szCs w:val="24"/>
        </w:rPr>
        <w:t xml:space="preserve"> </w:t>
      </w:r>
      <w:r w:rsidR="003D1A6A">
        <w:rPr>
          <w:rFonts w:asciiTheme="majorBidi" w:hAnsiTheme="majorBidi" w:cstheme="majorBidi"/>
          <w:sz w:val="24"/>
          <w:szCs w:val="24"/>
        </w:rPr>
        <w:t xml:space="preserve">therefore </w:t>
      </w:r>
      <w:r w:rsidR="00E06B1C">
        <w:rPr>
          <w:rFonts w:asciiTheme="majorBidi" w:hAnsiTheme="majorBidi" w:cstheme="majorBidi"/>
          <w:sz w:val="24"/>
          <w:szCs w:val="24"/>
        </w:rPr>
        <w:t xml:space="preserve">may have </w:t>
      </w:r>
      <w:r w:rsidR="00E5513F" w:rsidRPr="00C34FBE">
        <w:rPr>
          <w:rFonts w:asciiTheme="majorBidi" w:hAnsiTheme="majorBidi" w:cstheme="majorBidi"/>
          <w:sz w:val="24"/>
          <w:szCs w:val="24"/>
        </w:rPr>
        <w:t xml:space="preserve">backed away </w:t>
      </w:r>
      <w:r w:rsidR="009D1F87" w:rsidRPr="00C34FBE">
        <w:rPr>
          <w:rFonts w:asciiTheme="majorBidi" w:hAnsiTheme="majorBidi" w:cstheme="majorBidi"/>
          <w:sz w:val="24"/>
          <w:szCs w:val="24"/>
        </w:rPr>
        <w:t xml:space="preserve">from giving </w:t>
      </w:r>
      <w:r w:rsidR="00E5513F" w:rsidRPr="00C34FBE">
        <w:rPr>
          <w:rFonts w:asciiTheme="majorBidi" w:hAnsiTheme="majorBidi" w:cstheme="majorBidi"/>
          <w:sz w:val="24"/>
          <w:szCs w:val="24"/>
        </w:rPr>
        <w:t xml:space="preserve">his </w:t>
      </w:r>
      <w:r w:rsidR="006113DA" w:rsidRPr="00C34FBE">
        <w:rPr>
          <w:rFonts w:asciiTheme="majorBidi" w:hAnsiTheme="majorBidi" w:cstheme="majorBidi"/>
          <w:sz w:val="24"/>
          <w:szCs w:val="24"/>
        </w:rPr>
        <w:t xml:space="preserve">approval because of his </w:t>
      </w:r>
      <w:r w:rsidR="00AB6A86" w:rsidRPr="00C34FBE">
        <w:rPr>
          <w:rFonts w:asciiTheme="majorBidi" w:hAnsiTheme="majorBidi" w:cstheme="majorBidi"/>
          <w:sz w:val="24"/>
          <w:szCs w:val="24"/>
        </w:rPr>
        <w:t xml:space="preserve">objection to </w:t>
      </w:r>
      <w:r w:rsidR="00CB3110" w:rsidRPr="00C34FBE">
        <w:rPr>
          <w:rFonts w:asciiTheme="majorBidi" w:hAnsiTheme="majorBidi" w:cstheme="majorBidi"/>
          <w:sz w:val="24"/>
          <w:szCs w:val="24"/>
        </w:rPr>
        <w:t>th</w:t>
      </w:r>
      <w:r w:rsidR="00B94CDB">
        <w:rPr>
          <w:rFonts w:asciiTheme="majorBidi" w:hAnsiTheme="majorBidi" w:cstheme="majorBidi"/>
          <w:sz w:val="24"/>
          <w:szCs w:val="24"/>
        </w:rPr>
        <w:t>is</w:t>
      </w:r>
      <w:r w:rsidR="00CB3110" w:rsidRPr="00C34FBE">
        <w:rPr>
          <w:rFonts w:asciiTheme="majorBidi" w:hAnsiTheme="majorBidi" w:cstheme="majorBidi"/>
          <w:sz w:val="24"/>
          <w:szCs w:val="24"/>
        </w:rPr>
        <w:t xml:space="preserve"> circle of radical interpreters of Ramchal. </w:t>
      </w:r>
      <w:r w:rsidR="00840787" w:rsidRPr="00C34FBE">
        <w:rPr>
          <w:rFonts w:asciiTheme="majorBidi" w:hAnsiTheme="majorBidi" w:cstheme="majorBidi"/>
          <w:sz w:val="24"/>
          <w:szCs w:val="24"/>
        </w:rPr>
        <w:t>If this is true, Rabbi Hutner believed, on the one hand</w:t>
      </w:r>
      <w:r w:rsidR="00460469" w:rsidRPr="00C34FBE">
        <w:rPr>
          <w:rFonts w:asciiTheme="majorBidi" w:hAnsiTheme="majorBidi" w:cstheme="majorBidi"/>
          <w:sz w:val="24"/>
          <w:szCs w:val="24"/>
        </w:rPr>
        <w:t xml:space="preserve">, that </w:t>
      </w:r>
      <w:r w:rsidR="00575B7F">
        <w:rPr>
          <w:rFonts w:asciiTheme="majorBidi" w:hAnsiTheme="majorBidi" w:cstheme="majorBidi"/>
          <w:sz w:val="24"/>
          <w:szCs w:val="24"/>
        </w:rPr>
        <w:t>t</w:t>
      </w:r>
      <w:r w:rsidR="00460469" w:rsidRPr="00C34FBE">
        <w:rPr>
          <w:rFonts w:asciiTheme="majorBidi" w:hAnsiTheme="majorBidi" w:cstheme="majorBidi"/>
          <w:sz w:val="24"/>
          <w:szCs w:val="24"/>
        </w:rPr>
        <w:t xml:space="preserve">he radical interpretation of the </w:t>
      </w:r>
      <w:r w:rsidR="00AD0162" w:rsidRPr="00C34FBE">
        <w:rPr>
          <w:rFonts w:asciiTheme="majorBidi" w:hAnsiTheme="majorBidi" w:cstheme="majorBidi"/>
          <w:sz w:val="24"/>
          <w:szCs w:val="24"/>
        </w:rPr>
        <w:t>Kabbalah</w:t>
      </w:r>
      <w:r w:rsidR="00057A5E">
        <w:rPr>
          <w:rFonts w:asciiTheme="majorBidi" w:hAnsiTheme="majorBidi" w:cstheme="majorBidi"/>
          <w:sz w:val="24"/>
          <w:szCs w:val="24"/>
        </w:rPr>
        <w:t>-</w:t>
      </w:r>
      <w:r w:rsidR="00460469" w:rsidRPr="00C34FBE">
        <w:rPr>
          <w:rFonts w:asciiTheme="majorBidi" w:hAnsiTheme="majorBidi" w:cstheme="majorBidi"/>
          <w:sz w:val="24"/>
          <w:szCs w:val="24"/>
        </w:rPr>
        <w:t>as</w:t>
      </w:r>
      <w:r w:rsidR="00057A5E">
        <w:rPr>
          <w:rFonts w:asciiTheme="majorBidi" w:hAnsiTheme="majorBidi" w:cstheme="majorBidi"/>
          <w:sz w:val="24"/>
          <w:szCs w:val="24"/>
        </w:rPr>
        <w:t>-</w:t>
      </w:r>
      <w:r w:rsidR="00AD0162" w:rsidRPr="00C34FBE">
        <w:rPr>
          <w:rFonts w:asciiTheme="majorBidi" w:hAnsiTheme="majorBidi" w:cstheme="majorBidi"/>
          <w:sz w:val="24"/>
          <w:szCs w:val="24"/>
        </w:rPr>
        <w:t>metaphor</w:t>
      </w:r>
      <w:r w:rsidR="00121DDC" w:rsidRPr="00C34FBE">
        <w:rPr>
          <w:rFonts w:asciiTheme="majorBidi" w:hAnsiTheme="majorBidi" w:cstheme="majorBidi"/>
          <w:sz w:val="24"/>
          <w:szCs w:val="24"/>
        </w:rPr>
        <w:t xml:space="preserve"> approach in </w:t>
      </w:r>
      <w:r w:rsidR="00AD0162" w:rsidRPr="00C34FBE">
        <w:rPr>
          <w:rFonts w:asciiTheme="majorBidi" w:hAnsiTheme="majorBidi" w:cstheme="majorBidi"/>
          <w:sz w:val="24"/>
          <w:szCs w:val="24"/>
        </w:rPr>
        <w:t xml:space="preserve">Ramchal’s </w:t>
      </w:r>
      <w:r w:rsidR="00121DDC" w:rsidRPr="00C34FBE">
        <w:rPr>
          <w:rFonts w:asciiTheme="majorBidi" w:hAnsiTheme="majorBidi" w:cstheme="majorBidi"/>
          <w:sz w:val="24"/>
          <w:szCs w:val="24"/>
        </w:rPr>
        <w:t>writ</w:t>
      </w:r>
      <w:r w:rsidR="00AD0162" w:rsidRPr="00C34FBE">
        <w:rPr>
          <w:rFonts w:asciiTheme="majorBidi" w:hAnsiTheme="majorBidi" w:cstheme="majorBidi"/>
          <w:sz w:val="24"/>
          <w:szCs w:val="24"/>
        </w:rPr>
        <w:t>i</w:t>
      </w:r>
      <w:r w:rsidR="00121DDC" w:rsidRPr="00C34FBE">
        <w:rPr>
          <w:rFonts w:asciiTheme="majorBidi" w:hAnsiTheme="majorBidi" w:cstheme="majorBidi"/>
          <w:sz w:val="24"/>
          <w:szCs w:val="24"/>
        </w:rPr>
        <w:t>ngs</w:t>
      </w:r>
      <w:r w:rsidR="00AD0162" w:rsidRPr="00C34FBE">
        <w:rPr>
          <w:rFonts w:asciiTheme="majorBidi" w:hAnsiTheme="majorBidi" w:cstheme="majorBidi"/>
          <w:sz w:val="24"/>
          <w:szCs w:val="24"/>
        </w:rPr>
        <w:t xml:space="preserve"> is the </w:t>
      </w:r>
      <w:r w:rsidR="002A3A02" w:rsidRPr="00C34FBE">
        <w:rPr>
          <w:rFonts w:asciiTheme="majorBidi" w:hAnsiTheme="majorBidi" w:cstheme="majorBidi"/>
          <w:sz w:val="24"/>
          <w:szCs w:val="24"/>
        </w:rPr>
        <w:t>correct interpretation of Ramchal</w:t>
      </w:r>
      <w:r w:rsidR="00C47FBB" w:rsidRPr="00C34FBE">
        <w:rPr>
          <w:rFonts w:asciiTheme="majorBidi" w:hAnsiTheme="majorBidi" w:cstheme="majorBidi"/>
          <w:sz w:val="24"/>
          <w:szCs w:val="24"/>
        </w:rPr>
        <w:t xml:space="preserve">, </w:t>
      </w:r>
      <w:r w:rsidR="00FC6239">
        <w:rPr>
          <w:rFonts w:asciiTheme="majorBidi" w:hAnsiTheme="majorBidi" w:cstheme="majorBidi"/>
          <w:sz w:val="24"/>
          <w:szCs w:val="24"/>
        </w:rPr>
        <w:t>but,</w:t>
      </w:r>
      <w:r w:rsidR="00C47FBB" w:rsidRPr="00C34FBE">
        <w:rPr>
          <w:rFonts w:asciiTheme="majorBidi" w:hAnsiTheme="majorBidi" w:cstheme="majorBidi"/>
          <w:sz w:val="24"/>
          <w:szCs w:val="24"/>
        </w:rPr>
        <w:t xml:space="preserve"> </w:t>
      </w:r>
      <w:commentRangeStart w:id="20"/>
      <w:r w:rsidR="00C47FBB" w:rsidRPr="00C34FBE">
        <w:rPr>
          <w:rFonts w:asciiTheme="majorBidi" w:hAnsiTheme="majorBidi" w:cstheme="majorBidi"/>
          <w:sz w:val="24"/>
          <w:szCs w:val="24"/>
        </w:rPr>
        <w:t>at the same time,</w:t>
      </w:r>
      <w:commentRangeEnd w:id="20"/>
      <w:r w:rsidR="00F1058B" w:rsidRPr="00C34FBE">
        <w:rPr>
          <w:rStyle w:val="CommentReference"/>
          <w:rFonts w:asciiTheme="majorBidi" w:eastAsiaTheme="minorHAnsi" w:hAnsiTheme="majorBidi" w:cstheme="majorBidi"/>
          <w:sz w:val="24"/>
          <w:szCs w:val="24"/>
        </w:rPr>
        <w:commentReference w:id="20"/>
      </w:r>
      <w:r w:rsidR="002A3A02" w:rsidRPr="00C34FBE">
        <w:rPr>
          <w:rFonts w:asciiTheme="majorBidi" w:hAnsiTheme="majorBidi" w:cstheme="majorBidi"/>
          <w:sz w:val="24"/>
          <w:szCs w:val="24"/>
        </w:rPr>
        <w:t xml:space="preserve"> that this </w:t>
      </w:r>
      <w:r w:rsidR="005558B5" w:rsidRPr="00C34FBE">
        <w:rPr>
          <w:rFonts w:asciiTheme="majorBidi" w:hAnsiTheme="majorBidi" w:cstheme="majorBidi"/>
          <w:sz w:val="24"/>
          <w:szCs w:val="24"/>
        </w:rPr>
        <w:t xml:space="preserve">approach </w:t>
      </w:r>
      <w:commentRangeStart w:id="21"/>
      <w:r w:rsidR="00593007">
        <w:rPr>
          <w:rFonts w:asciiTheme="majorBidi" w:hAnsiTheme="majorBidi" w:cstheme="majorBidi"/>
          <w:sz w:val="24"/>
          <w:szCs w:val="24"/>
        </w:rPr>
        <w:t>to the Kabbalah</w:t>
      </w:r>
      <w:commentRangeEnd w:id="21"/>
      <w:r w:rsidR="00D82FBB">
        <w:rPr>
          <w:rStyle w:val="CommentReference"/>
          <w:rFonts w:asciiTheme="minorHAnsi" w:eastAsiaTheme="minorHAnsi" w:hAnsiTheme="minorHAnsi" w:cstheme="minorBidi"/>
        </w:rPr>
        <w:commentReference w:id="21"/>
      </w:r>
      <w:r w:rsidR="00593007">
        <w:rPr>
          <w:rFonts w:asciiTheme="majorBidi" w:hAnsiTheme="majorBidi" w:cstheme="majorBidi"/>
          <w:sz w:val="24"/>
          <w:szCs w:val="24"/>
        </w:rPr>
        <w:t xml:space="preserve"> </w:t>
      </w:r>
      <w:r w:rsidR="005558B5" w:rsidRPr="00C34FBE">
        <w:rPr>
          <w:rFonts w:asciiTheme="majorBidi" w:hAnsiTheme="majorBidi" w:cstheme="majorBidi"/>
          <w:sz w:val="24"/>
          <w:szCs w:val="24"/>
        </w:rPr>
        <w:t xml:space="preserve">is too </w:t>
      </w:r>
      <w:r w:rsidR="00FC6239">
        <w:rPr>
          <w:rFonts w:asciiTheme="majorBidi" w:hAnsiTheme="majorBidi" w:cstheme="majorBidi"/>
          <w:sz w:val="24"/>
          <w:szCs w:val="24"/>
        </w:rPr>
        <w:t xml:space="preserve">extreme </w:t>
      </w:r>
      <w:r w:rsidR="005558B5" w:rsidRPr="00C34FBE">
        <w:rPr>
          <w:rFonts w:asciiTheme="majorBidi" w:hAnsiTheme="majorBidi" w:cstheme="majorBidi"/>
          <w:sz w:val="24"/>
          <w:szCs w:val="24"/>
        </w:rPr>
        <w:t>and must be rejected.</w:t>
      </w:r>
      <w:r w:rsidR="00C97F1E" w:rsidRPr="00C34FBE">
        <w:rPr>
          <w:rFonts w:asciiTheme="majorBidi" w:hAnsiTheme="majorBidi" w:cstheme="majorBidi"/>
          <w:sz w:val="24"/>
          <w:szCs w:val="24"/>
        </w:rPr>
        <w:t xml:space="preserve"> </w:t>
      </w:r>
      <w:r w:rsidR="00A067BA" w:rsidRPr="00C34FBE">
        <w:rPr>
          <w:rFonts w:asciiTheme="majorBidi" w:hAnsiTheme="majorBidi" w:cstheme="majorBidi"/>
          <w:sz w:val="24"/>
          <w:szCs w:val="24"/>
        </w:rPr>
        <w:t xml:space="preserve">Evidence that corroborates this </w:t>
      </w:r>
      <w:r w:rsidR="007555D6" w:rsidRPr="00C34FBE">
        <w:rPr>
          <w:rFonts w:asciiTheme="majorBidi" w:hAnsiTheme="majorBidi" w:cstheme="majorBidi"/>
          <w:sz w:val="24"/>
          <w:szCs w:val="24"/>
        </w:rPr>
        <w:t xml:space="preserve">line of reasoning </w:t>
      </w:r>
      <w:r w:rsidR="00A067BA" w:rsidRPr="00C34FBE">
        <w:rPr>
          <w:rFonts w:asciiTheme="majorBidi" w:hAnsiTheme="majorBidi" w:cstheme="majorBidi"/>
          <w:sz w:val="24"/>
          <w:szCs w:val="24"/>
        </w:rPr>
        <w:t>has reached me</w:t>
      </w:r>
      <w:r w:rsidR="00204FD2" w:rsidRPr="00C34FBE">
        <w:rPr>
          <w:rFonts w:asciiTheme="majorBidi" w:hAnsiTheme="majorBidi" w:cstheme="majorBidi"/>
          <w:sz w:val="24"/>
          <w:szCs w:val="24"/>
        </w:rPr>
        <w:t xml:space="preserve">, from </w:t>
      </w:r>
      <w:r w:rsidR="002B52E4" w:rsidRPr="00C34FBE">
        <w:rPr>
          <w:rFonts w:asciiTheme="majorBidi" w:hAnsiTheme="majorBidi" w:cstheme="majorBidi"/>
          <w:sz w:val="24"/>
          <w:szCs w:val="24"/>
        </w:rPr>
        <w:t>someone c</w:t>
      </w:r>
      <w:r w:rsidR="00204FD2" w:rsidRPr="00C34FBE">
        <w:rPr>
          <w:rFonts w:asciiTheme="majorBidi" w:hAnsiTheme="majorBidi" w:cstheme="majorBidi"/>
          <w:sz w:val="24"/>
          <w:szCs w:val="24"/>
        </w:rPr>
        <w:t xml:space="preserve">lose </w:t>
      </w:r>
      <w:r w:rsidR="002B52E4" w:rsidRPr="00C34FBE">
        <w:rPr>
          <w:rFonts w:asciiTheme="majorBidi" w:hAnsiTheme="majorBidi" w:cstheme="majorBidi"/>
          <w:sz w:val="24"/>
          <w:szCs w:val="24"/>
        </w:rPr>
        <w:t xml:space="preserve">to </w:t>
      </w:r>
      <w:r w:rsidR="00204FD2" w:rsidRPr="00C34FBE">
        <w:rPr>
          <w:rFonts w:asciiTheme="majorBidi" w:hAnsiTheme="majorBidi" w:cstheme="majorBidi"/>
          <w:sz w:val="24"/>
          <w:szCs w:val="24"/>
        </w:rPr>
        <w:t xml:space="preserve">Rabbi Hutner </w:t>
      </w:r>
      <w:r w:rsidR="00B27F50" w:rsidRPr="00C34FBE">
        <w:rPr>
          <w:rFonts w:asciiTheme="majorBidi" w:hAnsiTheme="majorBidi" w:cstheme="majorBidi"/>
          <w:sz w:val="24"/>
          <w:szCs w:val="24"/>
        </w:rPr>
        <w:t>who said that Rabbi Hutner told him that</w:t>
      </w:r>
      <w:r w:rsidR="00AD1191" w:rsidRPr="00C34FBE">
        <w:rPr>
          <w:rFonts w:asciiTheme="majorBidi" w:hAnsiTheme="majorBidi" w:cstheme="majorBidi"/>
          <w:sz w:val="24"/>
          <w:szCs w:val="24"/>
        </w:rPr>
        <w:t xml:space="preserve"> </w:t>
      </w:r>
      <w:r w:rsidR="007406DB" w:rsidRPr="00C34FBE">
        <w:rPr>
          <w:rFonts w:asciiTheme="majorBidi" w:hAnsiTheme="majorBidi" w:cstheme="majorBidi"/>
          <w:sz w:val="24"/>
          <w:szCs w:val="24"/>
        </w:rPr>
        <w:t xml:space="preserve">“Ramchal is not my </w:t>
      </w:r>
      <w:r w:rsidR="00F14680" w:rsidRPr="00C34FBE">
        <w:rPr>
          <w:rFonts w:asciiTheme="majorBidi" w:hAnsiTheme="majorBidi" w:cstheme="majorBidi"/>
          <w:sz w:val="24"/>
          <w:szCs w:val="24"/>
        </w:rPr>
        <w:t>portion of the Torah, and a word to the wise is sufficient.”</w:t>
      </w:r>
    </w:p>
    <w:p w14:paraId="02D31310" w14:textId="22FA5929" w:rsidR="000C17FF" w:rsidRPr="00C34FBE" w:rsidRDefault="00272B75" w:rsidP="00A04DD6">
      <w:pPr>
        <w:pStyle w:val="Quote1"/>
        <w:bidi w:val="0"/>
        <w:spacing w:before="0" w:after="0"/>
        <w:ind w:left="0" w:right="0" w:firstLine="720"/>
        <w:jc w:val="left"/>
        <w:rPr>
          <w:rFonts w:asciiTheme="majorBidi" w:hAnsiTheme="majorBidi" w:cstheme="majorBidi"/>
          <w:sz w:val="24"/>
          <w:szCs w:val="24"/>
        </w:rPr>
      </w:pPr>
      <w:r>
        <w:rPr>
          <w:rFonts w:asciiTheme="majorBidi" w:hAnsiTheme="majorBidi" w:cstheme="majorBidi"/>
          <w:sz w:val="24"/>
          <w:szCs w:val="24"/>
        </w:rPr>
        <w:t xml:space="preserve">Thus, in the </w:t>
      </w:r>
      <w:r w:rsidR="00592633" w:rsidRPr="00C34FBE">
        <w:rPr>
          <w:rFonts w:asciiTheme="majorBidi" w:hAnsiTheme="majorBidi" w:cstheme="majorBidi"/>
          <w:sz w:val="24"/>
          <w:szCs w:val="24"/>
        </w:rPr>
        <w:t xml:space="preserve">cases discussed </w:t>
      </w:r>
      <w:r w:rsidR="00592633">
        <w:rPr>
          <w:rFonts w:asciiTheme="majorBidi" w:hAnsiTheme="majorBidi" w:cstheme="majorBidi"/>
          <w:sz w:val="24"/>
          <w:szCs w:val="24"/>
        </w:rPr>
        <w:t>above, w</w:t>
      </w:r>
      <w:r w:rsidR="00A72244" w:rsidRPr="00C34FBE">
        <w:rPr>
          <w:rFonts w:asciiTheme="majorBidi" w:hAnsiTheme="majorBidi" w:cstheme="majorBidi"/>
          <w:sz w:val="24"/>
          <w:szCs w:val="24"/>
        </w:rPr>
        <w:t xml:space="preserve">e have </w:t>
      </w:r>
      <w:r w:rsidR="00670C48">
        <w:rPr>
          <w:rFonts w:asciiTheme="majorBidi" w:hAnsiTheme="majorBidi" w:cstheme="majorBidi"/>
          <w:sz w:val="24"/>
          <w:szCs w:val="24"/>
        </w:rPr>
        <w:t>found</w:t>
      </w:r>
      <w:r w:rsidR="006B15E4" w:rsidRPr="00C34FBE">
        <w:rPr>
          <w:rFonts w:asciiTheme="majorBidi" w:hAnsiTheme="majorBidi" w:cstheme="majorBidi"/>
          <w:sz w:val="24"/>
          <w:szCs w:val="24"/>
        </w:rPr>
        <w:t xml:space="preserve"> two </w:t>
      </w:r>
      <w:r w:rsidR="000E7528" w:rsidRPr="00C34FBE">
        <w:rPr>
          <w:rFonts w:asciiTheme="majorBidi" w:hAnsiTheme="majorBidi" w:cstheme="majorBidi"/>
          <w:sz w:val="24"/>
          <w:szCs w:val="24"/>
        </w:rPr>
        <w:t xml:space="preserve">lines of thought </w:t>
      </w:r>
      <w:r w:rsidR="006B15E4" w:rsidRPr="00C34FBE">
        <w:rPr>
          <w:rFonts w:asciiTheme="majorBidi" w:hAnsiTheme="majorBidi" w:cstheme="majorBidi"/>
          <w:sz w:val="24"/>
          <w:szCs w:val="24"/>
        </w:rPr>
        <w:t>connect</w:t>
      </w:r>
      <w:r w:rsidR="00261E46" w:rsidRPr="00C34FBE">
        <w:rPr>
          <w:rFonts w:asciiTheme="majorBidi" w:hAnsiTheme="majorBidi" w:cstheme="majorBidi"/>
          <w:sz w:val="24"/>
          <w:szCs w:val="24"/>
        </w:rPr>
        <w:t xml:space="preserve">ed to the two motivations </w:t>
      </w:r>
      <w:r w:rsidR="002A077D" w:rsidRPr="00C34FBE">
        <w:rPr>
          <w:rFonts w:asciiTheme="majorBidi" w:hAnsiTheme="majorBidi" w:cstheme="majorBidi"/>
          <w:sz w:val="24"/>
          <w:szCs w:val="24"/>
        </w:rPr>
        <w:t>leading to the writing of kabbalistic content in non-kabbalistic language</w:t>
      </w:r>
      <w:r w:rsidR="002970FD" w:rsidRPr="00C34FBE">
        <w:rPr>
          <w:rFonts w:asciiTheme="majorBidi" w:hAnsiTheme="majorBidi" w:cstheme="majorBidi"/>
          <w:sz w:val="24"/>
          <w:szCs w:val="24"/>
        </w:rPr>
        <w:t xml:space="preserve">: the first is </w:t>
      </w:r>
      <w:r w:rsidR="00057A5E">
        <w:rPr>
          <w:rFonts w:asciiTheme="majorBidi" w:hAnsiTheme="majorBidi" w:cstheme="majorBidi"/>
          <w:sz w:val="24"/>
          <w:szCs w:val="24"/>
        </w:rPr>
        <w:t xml:space="preserve">the </w:t>
      </w:r>
      <w:r w:rsidR="002970FD" w:rsidRPr="00C34FBE">
        <w:rPr>
          <w:rFonts w:asciiTheme="majorBidi" w:hAnsiTheme="majorBidi" w:cstheme="majorBidi"/>
          <w:sz w:val="24"/>
          <w:szCs w:val="24"/>
        </w:rPr>
        <w:t>reduction and theol</w:t>
      </w:r>
      <w:r w:rsidR="00C51CEC" w:rsidRPr="00C34FBE">
        <w:rPr>
          <w:rFonts w:asciiTheme="majorBidi" w:hAnsiTheme="majorBidi" w:cstheme="majorBidi"/>
          <w:sz w:val="24"/>
          <w:szCs w:val="24"/>
        </w:rPr>
        <w:t xml:space="preserve">ogical </w:t>
      </w:r>
      <w:r w:rsidR="002970FD" w:rsidRPr="00C34FBE">
        <w:rPr>
          <w:rFonts w:asciiTheme="majorBidi" w:hAnsiTheme="majorBidi" w:cstheme="majorBidi"/>
          <w:sz w:val="24"/>
          <w:szCs w:val="24"/>
        </w:rPr>
        <w:t>adaptation</w:t>
      </w:r>
      <w:r w:rsidR="00C51CEC" w:rsidRPr="00C34FBE">
        <w:rPr>
          <w:rFonts w:asciiTheme="majorBidi" w:hAnsiTheme="majorBidi" w:cstheme="majorBidi"/>
          <w:sz w:val="24"/>
          <w:szCs w:val="24"/>
        </w:rPr>
        <w:t xml:space="preserve"> of the Kabbalah</w:t>
      </w:r>
      <w:r w:rsidR="00485F18" w:rsidRPr="00C34FBE">
        <w:rPr>
          <w:rFonts w:asciiTheme="majorBidi" w:hAnsiTheme="majorBidi" w:cstheme="majorBidi"/>
          <w:sz w:val="24"/>
          <w:szCs w:val="24"/>
        </w:rPr>
        <w:t xml:space="preserve">. The </w:t>
      </w:r>
      <w:r w:rsidR="00BD17A0" w:rsidRPr="00C34FBE">
        <w:rPr>
          <w:rFonts w:asciiTheme="majorBidi" w:hAnsiTheme="majorBidi" w:cstheme="majorBidi"/>
          <w:sz w:val="24"/>
          <w:szCs w:val="24"/>
        </w:rPr>
        <w:t xml:space="preserve">term “theology” </w:t>
      </w:r>
      <w:r w:rsidR="00041B6B" w:rsidRPr="00C34FBE">
        <w:rPr>
          <w:rFonts w:asciiTheme="majorBidi" w:hAnsiTheme="majorBidi" w:cstheme="majorBidi"/>
          <w:sz w:val="24"/>
          <w:szCs w:val="24"/>
        </w:rPr>
        <w:t xml:space="preserve">can include a </w:t>
      </w:r>
      <w:r w:rsidR="00D9722F" w:rsidRPr="00C34FBE">
        <w:rPr>
          <w:rFonts w:asciiTheme="majorBidi" w:hAnsiTheme="majorBidi" w:cstheme="majorBidi"/>
          <w:sz w:val="24"/>
          <w:szCs w:val="24"/>
        </w:rPr>
        <w:t xml:space="preserve">very </w:t>
      </w:r>
      <w:r w:rsidR="00041B6B" w:rsidRPr="00C34FBE">
        <w:rPr>
          <w:rFonts w:asciiTheme="majorBidi" w:hAnsiTheme="majorBidi" w:cstheme="majorBidi"/>
          <w:sz w:val="24"/>
          <w:szCs w:val="24"/>
        </w:rPr>
        <w:t>wide range of meanings</w:t>
      </w:r>
      <w:r w:rsidR="00D9722F" w:rsidRPr="00C34FBE">
        <w:rPr>
          <w:rFonts w:asciiTheme="majorBidi" w:hAnsiTheme="majorBidi" w:cstheme="majorBidi"/>
          <w:sz w:val="24"/>
          <w:szCs w:val="24"/>
        </w:rPr>
        <w:t>, so I will clar</w:t>
      </w:r>
      <w:r w:rsidR="001514C1" w:rsidRPr="00C34FBE">
        <w:rPr>
          <w:rFonts w:asciiTheme="majorBidi" w:hAnsiTheme="majorBidi" w:cstheme="majorBidi"/>
          <w:sz w:val="24"/>
          <w:szCs w:val="24"/>
        </w:rPr>
        <w:t xml:space="preserve">ify </w:t>
      </w:r>
      <w:r w:rsidR="006C49B5">
        <w:rPr>
          <w:rFonts w:asciiTheme="majorBidi" w:hAnsiTheme="majorBidi" w:cstheme="majorBidi"/>
          <w:sz w:val="24"/>
          <w:szCs w:val="24"/>
        </w:rPr>
        <w:t>my use of it here.</w:t>
      </w:r>
      <w:r w:rsidR="001514C1" w:rsidRPr="00C34FBE">
        <w:rPr>
          <w:rFonts w:asciiTheme="majorBidi" w:hAnsiTheme="majorBidi" w:cstheme="majorBidi"/>
          <w:sz w:val="24"/>
          <w:szCs w:val="24"/>
        </w:rPr>
        <w:t xml:space="preserve"> In the context of Kabbalah, </w:t>
      </w:r>
      <w:r w:rsidR="00300FA6" w:rsidRPr="00C34FBE">
        <w:rPr>
          <w:rFonts w:asciiTheme="majorBidi" w:hAnsiTheme="majorBidi" w:cstheme="majorBidi"/>
          <w:sz w:val="24"/>
          <w:szCs w:val="24"/>
        </w:rPr>
        <w:t xml:space="preserve">I would like to contrast the terms “theology” </w:t>
      </w:r>
      <w:r w:rsidR="00EE628A" w:rsidRPr="00C34FBE">
        <w:rPr>
          <w:rFonts w:asciiTheme="majorBidi" w:hAnsiTheme="majorBidi" w:cstheme="majorBidi"/>
          <w:sz w:val="24"/>
          <w:szCs w:val="24"/>
        </w:rPr>
        <w:t>and “theosophy</w:t>
      </w:r>
      <w:r w:rsidR="00300FA6" w:rsidRPr="00C34FBE">
        <w:rPr>
          <w:rFonts w:asciiTheme="majorBidi" w:hAnsiTheme="majorBidi" w:cstheme="majorBidi"/>
          <w:sz w:val="24"/>
          <w:szCs w:val="24"/>
        </w:rPr>
        <w:t>”. The</w:t>
      </w:r>
      <w:r w:rsidR="00EE628A" w:rsidRPr="00C34FBE">
        <w:rPr>
          <w:rFonts w:asciiTheme="majorBidi" w:hAnsiTheme="majorBidi" w:cstheme="majorBidi"/>
          <w:sz w:val="24"/>
          <w:szCs w:val="24"/>
        </w:rPr>
        <w:t xml:space="preserve">osophy is </w:t>
      </w:r>
      <w:r w:rsidR="000F2B69" w:rsidRPr="00C34FBE">
        <w:rPr>
          <w:rFonts w:asciiTheme="majorBidi" w:hAnsiTheme="majorBidi" w:cstheme="majorBidi"/>
          <w:sz w:val="24"/>
          <w:szCs w:val="24"/>
        </w:rPr>
        <w:t xml:space="preserve">an </w:t>
      </w:r>
      <w:r w:rsidR="0000434D" w:rsidRPr="00C34FBE">
        <w:rPr>
          <w:rFonts w:asciiTheme="majorBidi" w:hAnsiTheme="majorBidi" w:cstheme="majorBidi"/>
          <w:sz w:val="24"/>
          <w:szCs w:val="24"/>
        </w:rPr>
        <w:t xml:space="preserve">inquiry </w:t>
      </w:r>
      <w:r w:rsidR="000F2B69" w:rsidRPr="00C34FBE">
        <w:rPr>
          <w:rFonts w:asciiTheme="majorBidi" w:hAnsiTheme="majorBidi" w:cstheme="majorBidi"/>
          <w:sz w:val="24"/>
          <w:szCs w:val="24"/>
        </w:rPr>
        <w:t>focused on</w:t>
      </w:r>
      <w:r w:rsidR="0000434D" w:rsidRPr="00C34FBE">
        <w:rPr>
          <w:rFonts w:asciiTheme="majorBidi" w:hAnsiTheme="majorBidi" w:cstheme="majorBidi"/>
          <w:sz w:val="24"/>
          <w:szCs w:val="24"/>
        </w:rPr>
        <w:t xml:space="preserve"> the divine, aimed at </w:t>
      </w:r>
      <w:r w:rsidR="00254546" w:rsidRPr="00C34FBE">
        <w:rPr>
          <w:rFonts w:asciiTheme="majorBidi" w:hAnsiTheme="majorBidi" w:cstheme="majorBidi"/>
          <w:sz w:val="24"/>
          <w:szCs w:val="24"/>
        </w:rPr>
        <w:t xml:space="preserve">knowing it in detail and </w:t>
      </w:r>
      <w:r w:rsidR="00E20170" w:rsidRPr="00C34FBE">
        <w:rPr>
          <w:rFonts w:asciiTheme="majorBidi" w:hAnsiTheme="majorBidi" w:cstheme="majorBidi"/>
          <w:sz w:val="24"/>
          <w:szCs w:val="24"/>
        </w:rPr>
        <w:t>understanding</w:t>
      </w:r>
      <w:r w:rsidR="00254546" w:rsidRPr="00C34FBE">
        <w:rPr>
          <w:rFonts w:asciiTheme="majorBidi" w:hAnsiTheme="majorBidi" w:cstheme="majorBidi"/>
          <w:sz w:val="24"/>
          <w:szCs w:val="24"/>
        </w:rPr>
        <w:t xml:space="preserve"> </w:t>
      </w:r>
      <w:r w:rsidR="00781178" w:rsidRPr="00C34FBE">
        <w:rPr>
          <w:rFonts w:asciiTheme="majorBidi" w:hAnsiTheme="majorBidi" w:cstheme="majorBidi"/>
          <w:sz w:val="24"/>
          <w:szCs w:val="24"/>
        </w:rPr>
        <w:t xml:space="preserve">the divine mechanism. </w:t>
      </w:r>
      <w:r w:rsidR="00F3289C">
        <w:rPr>
          <w:rFonts w:asciiTheme="majorBidi" w:hAnsiTheme="majorBidi" w:cstheme="majorBidi"/>
          <w:sz w:val="24"/>
          <w:szCs w:val="24"/>
        </w:rPr>
        <w:t>T</w:t>
      </w:r>
      <w:r w:rsidR="00781178" w:rsidRPr="00C34FBE">
        <w:rPr>
          <w:rFonts w:asciiTheme="majorBidi" w:hAnsiTheme="majorBidi" w:cstheme="majorBidi"/>
          <w:sz w:val="24"/>
          <w:szCs w:val="24"/>
        </w:rPr>
        <w:t xml:space="preserve">he matter </w:t>
      </w:r>
      <w:r w:rsidR="00F3289C">
        <w:rPr>
          <w:rFonts w:asciiTheme="majorBidi" w:hAnsiTheme="majorBidi" w:cstheme="majorBidi"/>
          <w:sz w:val="24"/>
          <w:szCs w:val="24"/>
        </w:rPr>
        <w:t xml:space="preserve">may be </w:t>
      </w:r>
      <w:r w:rsidR="00254894" w:rsidRPr="00C34FBE">
        <w:rPr>
          <w:rFonts w:asciiTheme="majorBidi" w:hAnsiTheme="majorBidi" w:cstheme="majorBidi"/>
          <w:sz w:val="24"/>
          <w:szCs w:val="24"/>
        </w:rPr>
        <w:t xml:space="preserve">comparable </w:t>
      </w:r>
      <w:r w:rsidR="00267B53" w:rsidRPr="00C34FBE">
        <w:rPr>
          <w:rFonts w:asciiTheme="majorBidi" w:hAnsiTheme="majorBidi" w:cstheme="majorBidi"/>
          <w:sz w:val="24"/>
          <w:szCs w:val="24"/>
        </w:rPr>
        <w:t>to an ontological inquiry</w:t>
      </w:r>
      <w:r w:rsidR="00EA21DC" w:rsidRPr="00C34FBE">
        <w:rPr>
          <w:rFonts w:asciiTheme="majorBidi" w:hAnsiTheme="majorBidi" w:cstheme="majorBidi"/>
          <w:sz w:val="24"/>
          <w:szCs w:val="24"/>
        </w:rPr>
        <w:t xml:space="preserve"> in a philosophical framework. Theo</w:t>
      </w:r>
      <w:r w:rsidR="00C81350" w:rsidRPr="00C34FBE">
        <w:rPr>
          <w:rFonts w:asciiTheme="majorBidi" w:hAnsiTheme="majorBidi" w:cstheme="majorBidi"/>
          <w:sz w:val="24"/>
          <w:szCs w:val="24"/>
        </w:rPr>
        <w:t>l</w:t>
      </w:r>
      <w:r w:rsidR="00EA21DC" w:rsidRPr="00C34FBE">
        <w:rPr>
          <w:rFonts w:asciiTheme="majorBidi" w:hAnsiTheme="majorBidi" w:cstheme="majorBidi"/>
          <w:sz w:val="24"/>
          <w:szCs w:val="24"/>
        </w:rPr>
        <w:t>ogy, in contrast,</w:t>
      </w:r>
      <w:r w:rsidR="001C78B5" w:rsidRPr="00C34FBE">
        <w:rPr>
          <w:rFonts w:asciiTheme="majorBidi" w:hAnsiTheme="majorBidi" w:cstheme="majorBidi"/>
          <w:sz w:val="24"/>
          <w:szCs w:val="24"/>
        </w:rPr>
        <w:t xml:space="preserve"> is a</w:t>
      </w:r>
      <w:r w:rsidR="003F3E53" w:rsidRPr="00C34FBE">
        <w:rPr>
          <w:rFonts w:asciiTheme="majorBidi" w:hAnsiTheme="majorBidi" w:cstheme="majorBidi"/>
          <w:sz w:val="24"/>
          <w:szCs w:val="24"/>
        </w:rPr>
        <w:t>n array of</w:t>
      </w:r>
      <w:r w:rsidR="001C78B5" w:rsidRPr="00C34FBE">
        <w:rPr>
          <w:rFonts w:asciiTheme="majorBidi" w:hAnsiTheme="majorBidi" w:cstheme="majorBidi"/>
          <w:sz w:val="24"/>
          <w:szCs w:val="24"/>
        </w:rPr>
        <w:t xml:space="preserve"> beliefs and opinions aimed at explaining </w:t>
      </w:r>
      <w:r w:rsidR="006539FC" w:rsidRPr="00C34FBE">
        <w:rPr>
          <w:rFonts w:asciiTheme="majorBidi" w:hAnsiTheme="majorBidi" w:cstheme="majorBidi"/>
          <w:sz w:val="24"/>
          <w:szCs w:val="24"/>
        </w:rPr>
        <w:t xml:space="preserve">human </w:t>
      </w:r>
      <w:r w:rsidR="003A1D35" w:rsidRPr="00C34FBE">
        <w:rPr>
          <w:rFonts w:asciiTheme="majorBidi" w:hAnsiTheme="majorBidi" w:cstheme="majorBidi"/>
          <w:sz w:val="24"/>
          <w:szCs w:val="24"/>
        </w:rPr>
        <w:t>existence and</w:t>
      </w:r>
      <w:r w:rsidR="006539FC" w:rsidRPr="00C34FBE">
        <w:rPr>
          <w:rFonts w:asciiTheme="majorBidi" w:hAnsiTheme="majorBidi" w:cstheme="majorBidi"/>
          <w:sz w:val="24"/>
          <w:szCs w:val="24"/>
        </w:rPr>
        <w:t xml:space="preserve"> activity</w:t>
      </w:r>
      <w:r w:rsidR="00506B0D" w:rsidRPr="00C34FBE">
        <w:rPr>
          <w:rFonts w:asciiTheme="majorBidi" w:hAnsiTheme="majorBidi" w:cstheme="majorBidi"/>
          <w:sz w:val="24"/>
          <w:szCs w:val="24"/>
        </w:rPr>
        <w:t xml:space="preserve">, similar to a </w:t>
      </w:r>
      <w:r w:rsidR="000B326D" w:rsidRPr="00C34FBE">
        <w:rPr>
          <w:rFonts w:asciiTheme="majorBidi" w:hAnsiTheme="majorBidi" w:cstheme="majorBidi"/>
          <w:sz w:val="24"/>
          <w:szCs w:val="24"/>
        </w:rPr>
        <w:t xml:space="preserve">worldview or ideology. </w:t>
      </w:r>
      <w:r w:rsidR="002823EF" w:rsidRPr="00C34FBE">
        <w:rPr>
          <w:rFonts w:asciiTheme="majorBidi" w:hAnsiTheme="majorBidi" w:cstheme="majorBidi"/>
          <w:sz w:val="24"/>
          <w:szCs w:val="24"/>
        </w:rPr>
        <w:t>By “theological reduct</w:t>
      </w:r>
      <w:r w:rsidR="00DF5B8E" w:rsidRPr="00C34FBE">
        <w:rPr>
          <w:rFonts w:asciiTheme="majorBidi" w:hAnsiTheme="majorBidi" w:cstheme="majorBidi"/>
          <w:sz w:val="24"/>
          <w:szCs w:val="24"/>
        </w:rPr>
        <w:t>i</w:t>
      </w:r>
      <w:r w:rsidR="002823EF" w:rsidRPr="00C34FBE">
        <w:rPr>
          <w:rFonts w:asciiTheme="majorBidi" w:hAnsiTheme="majorBidi" w:cstheme="majorBidi"/>
          <w:sz w:val="24"/>
          <w:szCs w:val="24"/>
        </w:rPr>
        <w:t>on and adaptation</w:t>
      </w:r>
      <w:r w:rsidR="00F52946" w:rsidRPr="00C34FBE">
        <w:rPr>
          <w:rFonts w:asciiTheme="majorBidi" w:hAnsiTheme="majorBidi" w:cstheme="majorBidi"/>
          <w:sz w:val="24"/>
          <w:szCs w:val="24"/>
        </w:rPr>
        <w:t xml:space="preserve"> of the Kabbalah</w:t>
      </w:r>
      <w:r w:rsidR="002823EF" w:rsidRPr="00C34FBE">
        <w:rPr>
          <w:rFonts w:asciiTheme="majorBidi" w:hAnsiTheme="majorBidi" w:cstheme="majorBidi"/>
          <w:sz w:val="24"/>
          <w:szCs w:val="24"/>
        </w:rPr>
        <w:t>”</w:t>
      </w:r>
      <w:r w:rsidR="003E33C5" w:rsidRPr="00C34FBE">
        <w:rPr>
          <w:rFonts w:asciiTheme="majorBidi" w:hAnsiTheme="majorBidi" w:cstheme="majorBidi"/>
          <w:sz w:val="24"/>
          <w:szCs w:val="24"/>
        </w:rPr>
        <w:t>, I mean the use of</w:t>
      </w:r>
      <w:r w:rsidR="004A2446" w:rsidRPr="00C34FBE">
        <w:rPr>
          <w:rFonts w:asciiTheme="majorBidi" w:hAnsiTheme="majorBidi" w:cstheme="majorBidi"/>
          <w:sz w:val="24"/>
          <w:szCs w:val="24"/>
        </w:rPr>
        <w:t xml:space="preserve"> the kabbalistic framework to develop and </w:t>
      </w:r>
      <w:r w:rsidR="003447C9" w:rsidRPr="00C34FBE">
        <w:rPr>
          <w:rFonts w:asciiTheme="majorBidi" w:hAnsiTheme="majorBidi" w:cstheme="majorBidi"/>
          <w:sz w:val="24"/>
          <w:szCs w:val="24"/>
        </w:rPr>
        <w:t>anchor religious thought</w:t>
      </w:r>
      <w:r w:rsidR="00B5272A" w:rsidRPr="00C34FBE">
        <w:rPr>
          <w:rFonts w:asciiTheme="majorBidi" w:hAnsiTheme="majorBidi" w:cstheme="majorBidi"/>
          <w:sz w:val="24"/>
          <w:szCs w:val="24"/>
        </w:rPr>
        <w:t>, while removing from it its</w:t>
      </w:r>
      <w:r w:rsidR="003B695D" w:rsidRPr="00C34FBE">
        <w:rPr>
          <w:rFonts w:asciiTheme="majorBidi" w:hAnsiTheme="majorBidi" w:cstheme="majorBidi"/>
          <w:sz w:val="24"/>
          <w:szCs w:val="24"/>
        </w:rPr>
        <w:t xml:space="preserve"> </w:t>
      </w:r>
      <w:r w:rsidR="00B75C7A" w:rsidRPr="00C34FBE">
        <w:rPr>
          <w:rFonts w:asciiTheme="majorBidi" w:hAnsiTheme="majorBidi" w:cstheme="majorBidi"/>
          <w:sz w:val="24"/>
          <w:szCs w:val="24"/>
        </w:rPr>
        <w:t xml:space="preserve">theosophic and theurgic baggage. This is the </w:t>
      </w:r>
      <w:r w:rsidR="002E7D32" w:rsidRPr="00C34FBE">
        <w:rPr>
          <w:rFonts w:asciiTheme="majorBidi" w:hAnsiTheme="majorBidi" w:cstheme="majorBidi"/>
          <w:sz w:val="24"/>
          <w:szCs w:val="24"/>
        </w:rPr>
        <w:t xml:space="preserve">first motivation that I identify </w:t>
      </w:r>
      <w:r w:rsidR="00F74570">
        <w:rPr>
          <w:rFonts w:asciiTheme="majorBidi" w:hAnsiTheme="majorBidi" w:cstheme="majorBidi"/>
          <w:sz w:val="24"/>
          <w:szCs w:val="24"/>
        </w:rPr>
        <w:t xml:space="preserve">for </w:t>
      </w:r>
      <w:r w:rsidR="00EC50BE" w:rsidRPr="00C34FBE">
        <w:rPr>
          <w:rFonts w:asciiTheme="majorBidi" w:hAnsiTheme="majorBidi" w:cstheme="majorBidi"/>
          <w:sz w:val="24"/>
          <w:szCs w:val="24"/>
        </w:rPr>
        <w:t xml:space="preserve">the writing of kabbalistic content </w:t>
      </w:r>
      <w:r w:rsidR="009A1C80" w:rsidRPr="00C34FBE">
        <w:rPr>
          <w:rFonts w:asciiTheme="majorBidi" w:hAnsiTheme="majorBidi" w:cstheme="majorBidi"/>
          <w:sz w:val="24"/>
          <w:szCs w:val="24"/>
        </w:rPr>
        <w:t>in non-kabbalistic language. The second i</w:t>
      </w:r>
      <w:r w:rsidR="006D7791" w:rsidRPr="00C34FBE">
        <w:rPr>
          <w:rFonts w:asciiTheme="majorBidi" w:hAnsiTheme="majorBidi" w:cstheme="majorBidi"/>
          <w:sz w:val="24"/>
          <w:szCs w:val="24"/>
        </w:rPr>
        <w:t>s</w:t>
      </w:r>
      <w:r w:rsidR="009A1C80" w:rsidRPr="00C34FBE">
        <w:rPr>
          <w:rFonts w:asciiTheme="majorBidi" w:hAnsiTheme="majorBidi" w:cstheme="majorBidi"/>
          <w:sz w:val="24"/>
          <w:szCs w:val="24"/>
        </w:rPr>
        <w:t xml:space="preserve"> the </w:t>
      </w:r>
      <w:r w:rsidR="008626AA" w:rsidRPr="00C34FBE">
        <w:rPr>
          <w:rFonts w:asciiTheme="majorBidi" w:hAnsiTheme="majorBidi" w:cstheme="majorBidi"/>
          <w:sz w:val="24"/>
          <w:szCs w:val="24"/>
        </w:rPr>
        <w:t>popularization</w:t>
      </w:r>
      <w:r w:rsidR="00E34674" w:rsidRPr="00C34FBE">
        <w:rPr>
          <w:rFonts w:asciiTheme="majorBidi" w:hAnsiTheme="majorBidi" w:cstheme="majorBidi"/>
          <w:sz w:val="24"/>
          <w:szCs w:val="24"/>
        </w:rPr>
        <w:t xml:space="preserve"> of esoteric content, from the premise that </w:t>
      </w:r>
      <w:r w:rsidR="00BB64C0" w:rsidRPr="00C34FBE">
        <w:rPr>
          <w:rFonts w:asciiTheme="majorBidi" w:hAnsiTheme="majorBidi" w:cstheme="majorBidi"/>
          <w:sz w:val="24"/>
          <w:szCs w:val="24"/>
        </w:rPr>
        <w:t xml:space="preserve">the essential content </w:t>
      </w:r>
      <w:r w:rsidR="006B35AC" w:rsidRPr="00C34FBE">
        <w:rPr>
          <w:rFonts w:asciiTheme="majorBidi" w:hAnsiTheme="majorBidi" w:cstheme="majorBidi"/>
          <w:sz w:val="24"/>
          <w:szCs w:val="24"/>
        </w:rPr>
        <w:t xml:space="preserve">can be </w:t>
      </w:r>
      <w:r w:rsidR="00FB0643" w:rsidRPr="00C34FBE">
        <w:rPr>
          <w:rFonts w:asciiTheme="majorBidi" w:hAnsiTheme="majorBidi" w:cstheme="majorBidi"/>
          <w:sz w:val="24"/>
          <w:szCs w:val="24"/>
        </w:rPr>
        <w:t>elucidated and</w:t>
      </w:r>
      <w:r w:rsidR="00657355" w:rsidRPr="00C34FBE">
        <w:rPr>
          <w:rFonts w:asciiTheme="majorBidi" w:hAnsiTheme="majorBidi" w:cstheme="majorBidi"/>
          <w:sz w:val="24"/>
          <w:szCs w:val="24"/>
        </w:rPr>
        <w:t xml:space="preserve"> </w:t>
      </w:r>
      <w:r w:rsidR="006B35AC" w:rsidRPr="00C34FBE">
        <w:rPr>
          <w:rFonts w:asciiTheme="majorBidi" w:hAnsiTheme="majorBidi" w:cstheme="majorBidi"/>
          <w:sz w:val="24"/>
          <w:szCs w:val="24"/>
        </w:rPr>
        <w:t xml:space="preserve">is </w:t>
      </w:r>
      <w:r w:rsidR="00657355" w:rsidRPr="00C34FBE">
        <w:rPr>
          <w:rFonts w:asciiTheme="majorBidi" w:hAnsiTheme="majorBidi" w:cstheme="majorBidi"/>
          <w:sz w:val="24"/>
          <w:szCs w:val="24"/>
        </w:rPr>
        <w:t>worthy of transmission</w:t>
      </w:r>
      <w:r w:rsidR="007A7669" w:rsidRPr="00C34FBE">
        <w:rPr>
          <w:rFonts w:asciiTheme="majorBidi" w:hAnsiTheme="majorBidi" w:cstheme="majorBidi"/>
          <w:sz w:val="24"/>
          <w:szCs w:val="24"/>
        </w:rPr>
        <w:t xml:space="preserve">, </w:t>
      </w:r>
      <w:r w:rsidR="00171950">
        <w:rPr>
          <w:rFonts w:asciiTheme="majorBidi" w:hAnsiTheme="majorBidi" w:cstheme="majorBidi"/>
          <w:sz w:val="24"/>
          <w:szCs w:val="24"/>
        </w:rPr>
        <w:t xml:space="preserve">and </w:t>
      </w:r>
      <w:r w:rsidR="007A7669" w:rsidRPr="00C34FBE">
        <w:rPr>
          <w:rFonts w:asciiTheme="majorBidi" w:hAnsiTheme="majorBidi" w:cstheme="majorBidi"/>
          <w:sz w:val="24"/>
          <w:szCs w:val="24"/>
        </w:rPr>
        <w:t xml:space="preserve">as the </w:t>
      </w:r>
      <w:r w:rsidR="00F93682" w:rsidRPr="00C34FBE">
        <w:rPr>
          <w:rFonts w:asciiTheme="majorBidi" w:hAnsiTheme="majorBidi" w:cstheme="majorBidi"/>
          <w:sz w:val="24"/>
          <w:szCs w:val="24"/>
        </w:rPr>
        <w:t>way</w:t>
      </w:r>
      <w:r w:rsidR="007A7669" w:rsidRPr="00C34FBE">
        <w:rPr>
          <w:rFonts w:asciiTheme="majorBidi" w:hAnsiTheme="majorBidi" w:cstheme="majorBidi"/>
          <w:sz w:val="24"/>
          <w:szCs w:val="24"/>
        </w:rPr>
        <w:t xml:space="preserve"> to realize the original theu</w:t>
      </w:r>
      <w:r w:rsidR="00F93682" w:rsidRPr="00C34FBE">
        <w:rPr>
          <w:rFonts w:asciiTheme="majorBidi" w:hAnsiTheme="majorBidi" w:cstheme="majorBidi"/>
          <w:sz w:val="24"/>
          <w:szCs w:val="24"/>
        </w:rPr>
        <w:t>rgic</w:t>
      </w:r>
      <w:r w:rsidR="007A7669" w:rsidRPr="00C34FBE">
        <w:rPr>
          <w:rFonts w:asciiTheme="majorBidi" w:hAnsiTheme="majorBidi" w:cstheme="majorBidi"/>
          <w:sz w:val="24"/>
          <w:szCs w:val="24"/>
        </w:rPr>
        <w:t xml:space="preserve"> motivation</w:t>
      </w:r>
      <w:r w:rsidR="00EE7698" w:rsidRPr="00C34FBE">
        <w:rPr>
          <w:rFonts w:asciiTheme="majorBidi" w:hAnsiTheme="majorBidi" w:cstheme="majorBidi"/>
          <w:sz w:val="24"/>
          <w:szCs w:val="24"/>
        </w:rPr>
        <w:t xml:space="preserve">. As we have seen, Wolfson </w:t>
      </w:r>
      <w:r w:rsidR="007448B9" w:rsidRPr="00C34FBE">
        <w:rPr>
          <w:rFonts w:asciiTheme="majorBidi" w:hAnsiTheme="majorBidi" w:cstheme="majorBidi"/>
          <w:sz w:val="24"/>
          <w:szCs w:val="24"/>
        </w:rPr>
        <w:t>identified a third motivation</w:t>
      </w:r>
      <w:r w:rsidR="00967E8C">
        <w:rPr>
          <w:rFonts w:asciiTheme="majorBidi" w:hAnsiTheme="majorBidi" w:cstheme="majorBidi"/>
          <w:sz w:val="24"/>
          <w:szCs w:val="24"/>
        </w:rPr>
        <w:t>,</w:t>
      </w:r>
      <w:r w:rsidR="007448B9" w:rsidRPr="00C34FBE">
        <w:rPr>
          <w:rFonts w:asciiTheme="majorBidi" w:hAnsiTheme="majorBidi" w:cstheme="majorBidi"/>
          <w:sz w:val="24"/>
          <w:szCs w:val="24"/>
        </w:rPr>
        <w:t xml:space="preserve"> the formulation of content </w:t>
      </w:r>
      <w:r w:rsidR="00CF7181" w:rsidRPr="00C34FBE">
        <w:rPr>
          <w:rFonts w:asciiTheme="majorBidi" w:hAnsiTheme="majorBidi" w:cstheme="majorBidi"/>
          <w:sz w:val="24"/>
          <w:szCs w:val="24"/>
        </w:rPr>
        <w:t>that cannot</w:t>
      </w:r>
      <w:r w:rsidR="00B608CB" w:rsidRPr="00C34FBE">
        <w:rPr>
          <w:rFonts w:asciiTheme="majorBidi" w:hAnsiTheme="majorBidi" w:cstheme="majorBidi"/>
          <w:sz w:val="24"/>
          <w:szCs w:val="24"/>
        </w:rPr>
        <w:t xml:space="preserve"> be e</w:t>
      </w:r>
      <w:r w:rsidR="00796B51" w:rsidRPr="00C34FBE">
        <w:rPr>
          <w:rFonts w:asciiTheme="majorBidi" w:hAnsiTheme="majorBidi" w:cstheme="majorBidi"/>
          <w:sz w:val="24"/>
          <w:szCs w:val="24"/>
        </w:rPr>
        <w:t>lucidated</w:t>
      </w:r>
      <w:r w:rsidR="00A5478E" w:rsidRPr="00C34FBE">
        <w:rPr>
          <w:rFonts w:asciiTheme="majorBidi" w:hAnsiTheme="majorBidi" w:cstheme="majorBidi"/>
          <w:sz w:val="24"/>
          <w:szCs w:val="24"/>
        </w:rPr>
        <w:t xml:space="preserve">, </w:t>
      </w:r>
      <w:r w:rsidR="0060726F" w:rsidRPr="00C34FBE">
        <w:rPr>
          <w:rFonts w:asciiTheme="majorBidi" w:hAnsiTheme="majorBidi" w:cstheme="majorBidi"/>
          <w:sz w:val="24"/>
          <w:szCs w:val="24"/>
        </w:rPr>
        <w:t xml:space="preserve">in </w:t>
      </w:r>
      <w:r w:rsidR="00C13973" w:rsidRPr="00C34FBE">
        <w:rPr>
          <w:rFonts w:asciiTheme="majorBidi" w:hAnsiTheme="majorBidi" w:cstheme="majorBidi"/>
          <w:sz w:val="24"/>
          <w:szCs w:val="24"/>
        </w:rPr>
        <w:t xml:space="preserve">a </w:t>
      </w:r>
      <w:r w:rsidR="0029352C" w:rsidRPr="00C34FBE">
        <w:rPr>
          <w:rFonts w:asciiTheme="majorBidi" w:hAnsiTheme="majorBidi" w:cstheme="majorBidi"/>
          <w:sz w:val="24"/>
          <w:szCs w:val="24"/>
        </w:rPr>
        <w:t xml:space="preserve">veneer </w:t>
      </w:r>
      <w:r w:rsidR="00C50C7F" w:rsidRPr="00C34FBE">
        <w:rPr>
          <w:rFonts w:asciiTheme="majorBidi" w:hAnsiTheme="majorBidi" w:cstheme="majorBidi"/>
          <w:sz w:val="24"/>
          <w:szCs w:val="24"/>
        </w:rPr>
        <w:t>of lucidity</w:t>
      </w:r>
      <w:r w:rsidR="00C13973" w:rsidRPr="00C34FBE">
        <w:rPr>
          <w:rFonts w:asciiTheme="majorBidi" w:hAnsiTheme="majorBidi" w:cstheme="majorBidi"/>
          <w:sz w:val="24"/>
          <w:szCs w:val="24"/>
        </w:rPr>
        <w:t xml:space="preserve"> that conceals </w:t>
      </w:r>
      <w:r w:rsidR="00FB0643" w:rsidRPr="00C34FBE">
        <w:rPr>
          <w:rFonts w:asciiTheme="majorBidi" w:hAnsiTheme="majorBidi" w:cstheme="majorBidi"/>
          <w:sz w:val="24"/>
          <w:szCs w:val="24"/>
        </w:rPr>
        <w:t>it,</w:t>
      </w:r>
      <w:r w:rsidR="00C13973" w:rsidRPr="00C34FBE">
        <w:rPr>
          <w:rFonts w:asciiTheme="majorBidi" w:hAnsiTheme="majorBidi" w:cstheme="majorBidi"/>
          <w:sz w:val="24"/>
          <w:szCs w:val="24"/>
        </w:rPr>
        <w:t xml:space="preserve"> as a way to </w:t>
      </w:r>
      <w:r w:rsidR="008970DC" w:rsidRPr="00C34FBE">
        <w:rPr>
          <w:rFonts w:asciiTheme="majorBidi" w:hAnsiTheme="majorBidi" w:cstheme="majorBidi"/>
          <w:sz w:val="24"/>
          <w:szCs w:val="24"/>
        </w:rPr>
        <w:t xml:space="preserve">point to </w:t>
      </w:r>
      <w:r w:rsidR="00914E9A" w:rsidRPr="00C34FBE">
        <w:rPr>
          <w:rFonts w:asciiTheme="majorBidi" w:hAnsiTheme="majorBidi" w:cstheme="majorBidi"/>
          <w:sz w:val="24"/>
          <w:szCs w:val="24"/>
        </w:rPr>
        <w:t>that which cannot be formulated in any other way.</w:t>
      </w:r>
    </w:p>
    <w:p w14:paraId="5B48968A" w14:textId="505D5D6A" w:rsidR="00F00B84" w:rsidRPr="00C34FBE" w:rsidRDefault="00584F1D"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lastRenderedPageBreak/>
        <w:t xml:space="preserve">In this matter, as in his thought, the primary model </w:t>
      </w:r>
      <w:r w:rsidR="009579FE">
        <w:rPr>
          <w:rFonts w:asciiTheme="majorBidi" w:hAnsiTheme="majorBidi" w:cstheme="majorBidi"/>
          <w:sz w:val="24"/>
          <w:szCs w:val="24"/>
        </w:rPr>
        <w:t>that inspired</w:t>
      </w:r>
      <w:r w:rsidR="00690497" w:rsidRPr="00C34FBE">
        <w:rPr>
          <w:rFonts w:asciiTheme="majorBidi" w:hAnsiTheme="majorBidi" w:cstheme="majorBidi"/>
          <w:sz w:val="24"/>
          <w:szCs w:val="24"/>
        </w:rPr>
        <w:t xml:space="preserve"> </w:t>
      </w:r>
      <w:r w:rsidRPr="00C34FBE">
        <w:rPr>
          <w:rFonts w:asciiTheme="majorBidi" w:hAnsiTheme="majorBidi" w:cstheme="majorBidi"/>
          <w:sz w:val="24"/>
          <w:szCs w:val="24"/>
        </w:rPr>
        <w:t xml:space="preserve">Rabbi </w:t>
      </w:r>
      <w:r w:rsidR="005E253C" w:rsidRPr="00C34FBE">
        <w:rPr>
          <w:rFonts w:asciiTheme="majorBidi" w:hAnsiTheme="majorBidi" w:cstheme="majorBidi"/>
          <w:sz w:val="24"/>
          <w:szCs w:val="24"/>
        </w:rPr>
        <w:t>Hutner</w:t>
      </w:r>
      <w:r w:rsidR="009579FE">
        <w:rPr>
          <w:rFonts w:asciiTheme="majorBidi" w:hAnsiTheme="majorBidi" w:cstheme="majorBidi"/>
          <w:sz w:val="24"/>
          <w:szCs w:val="24"/>
        </w:rPr>
        <w:t xml:space="preserve"> </w:t>
      </w:r>
      <w:r w:rsidR="005E253C" w:rsidRPr="00C34FBE">
        <w:rPr>
          <w:rFonts w:asciiTheme="majorBidi" w:hAnsiTheme="majorBidi" w:cstheme="majorBidi"/>
          <w:sz w:val="24"/>
          <w:szCs w:val="24"/>
        </w:rPr>
        <w:t xml:space="preserve">was the Maharal. </w:t>
      </w:r>
      <w:r w:rsidR="00723382" w:rsidRPr="00C34FBE">
        <w:rPr>
          <w:rFonts w:asciiTheme="majorBidi" w:hAnsiTheme="majorBidi" w:cstheme="majorBidi"/>
          <w:sz w:val="24"/>
          <w:szCs w:val="24"/>
        </w:rPr>
        <w:t xml:space="preserve">I believe that Jacobson’s </w:t>
      </w:r>
      <w:r w:rsidR="003C4F0E" w:rsidRPr="00C34FBE">
        <w:rPr>
          <w:rFonts w:asciiTheme="majorBidi" w:hAnsiTheme="majorBidi" w:cstheme="majorBidi"/>
          <w:sz w:val="24"/>
          <w:szCs w:val="24"/>
        </w:rPr>
        <w:t>comments</w:t>
      </w:r>
      <w:r w:rsidR="00723382" w:rsidRPr="00C34FBE">
        <w:rPr>
          <w:rFonts w:asciiTheme="majorBidi" w:hAnsiTheme="majorBidi" w:cstheme="majorBidi"/>
          <w:sz w:val="24"/>
          <w:szCs w:val="24"/>
        </w:rPr>
        <w:t xml:space="preserve"> on Maharal apply </w:t>
      </w:r>
      <w:r w:rsidR="00B202CC" w:rsidRPr="00C34FBE">
        <w:rPr>
          <w:rFonts w:asciiTheme="majorBidi" w:hAnsiTheme="majorBidi" w:cstheme="majorBidi"/>
          <w:sz w:val="24"/>
          <w:szCs w:val="24"/>
        </w:rPr>
        <w:t xml:space="preserve">perfectly </w:t>
      </w:r>
      <w:r w:rsidR="00723382" w:rsidRPr="00C34FBE">
        <w:rPr>
          <w:rFonts w:asciiTheme="majorBidi" w:hAnsiTheme="majorBidi" w:cstheme="majorBidi"/>
          <w:sz w:val="24"/>
          <w:szCs w:val="24"/>
        </w:rPr>
        <w:t>to Rabbi Hutner</w:t>
      </w:r>
      <w:r w:rsidR="00F47B34">
        <w:rPr>
          <w:rFonts w:asciiTheme="majorBidi" w:hAnsiTheme="majorBidi" w:cstheme="majorBidi"/>
          <w:sz w:val="24"/>
          <w:szCs w:val="24"/>
        </w:rPr>
        <w:t xml:space="preserve"> as well</w:t>
      </w:r>
      <w:r w:rsidR="00356C97" w:rsidRPr="00C34FBE">
        <w:rPr>
          <w:rFonts w:asciiTheme="majorBidi" w:hAnsiTheme="majorBidi" w:cstheme="majorBidi"/>
          <w:sz w:val="24"/>
          <w:szCs w:val="24"/>
        </w:rPr>
        <w:t xml:space="preserve">. </w:t>
      </w:r>
      <w:r w:rsidR="00B07B0D" w:rsidRPr="00C34FBE">
        <w:rPr>
          <w:rFonts w:asciiTheme="majorBidi" w:hAnsiTheme="majorBidi" w:cstheme="majorBidi"/>
          <w:sz w:val="24"/>
          <w:szCs w:val="24"/>
        </w:rPr>
        <w:t xml:space="preserve">He acquired </w:t>
      </w:r>
      <w:r w:rsidR="001248B0">
        <w:rPr>
          <w:rFonts w:asciiTheme="majorBidi" w:hAnsiTheme="majorBidi" w:cstheme="majorBidi"/>
          <w:sz w:val="24"/>
          <w:szCs w:val="24"/>
        </w:rPr>
        <w:t xml:space="preserve">a </w:t>
      </w:r>
      <w:r w:rsidR="00B07B0D" w:rsidRPr="00C34FBE">
        <w:rPr>
          <w:rFonts w:asciiTheme="majorBidi" w:hAnsiTheme="majorBidi" w:cstheme="majorBidi"/>
          <w:sz w:val="24"/>
          <w:szCs w:val="24"/>
        </w:rPr>
        <w:t>deep respect for Kabbalah and</w:t>
      </w:r>
      <w:r w:rsidR="009F0B3D">
        <w:rPr>
          <w:rFonts w:asciiTheme="majorBidi" w:hAnsiTheme="majorBidi" w:cstheme="majorBidi"/>
          <w:sz w:val="24"/>
          <w:szCs w:val="24"/>
        </w:rPr>
        <w:t>,</w:t>
      </w:r>
      <w:r w:rsidR="00B07B0D" w:rsidRPr="00C34FBE">
        <w:rPr>
          <w:rFonts w:asciiTheme="majorBidi" w:hAnsiTheme="majorBidi" w:cstheme="majorBidi"/>
          <w:sz w:val="24"/>
          <w:szCs w:val="24"/>
        </w:rPr>
        <w:t xml:space="preserve"> in </w:t>
      </w:r>
      <w:r w:rsidR="009F0B3D">
        <w:rPr>
          <w:rFonts w:asciiTheme="majorBidi" w:hAnsiTheme="majorBidi" w:cstheme="majorBidi"/>
          <w:sz w:val="24"/>
          <w:szCs w:val="24"/>
        </w:rPr>
        <w:t xml:space="preserve">keeping </w:t>
      </w:r>
      <w:r w:rsidR="00C63F96" w:rsidRPr="00C34FBE">
        <w:rPr>
          <w:rFonts w:asciiTheme="majorBidi" w:hAnsiTheme="majorBidi" w:cstheme="majorBidi"/>
          <w:sz w:val="24"/>
          <w:szCs w:val="24"/>
        </w:rPr>
        <w:t xml:space="preserve">with </w:t>
      </w:r>
      <w:r w:rsidR="002A1318" w:rsidRPr="00C34FBE">
        <w:rPr>
          <w:rFonts w:asciiTheme="majorBidi" w:hAnsiTheme="majorBidi" w:cstheme="majorBidi"/>
          <w:sz w:val="24"/>
          <w:szCs w:val="24"/>
        </w:rPr>
        <w:t xml:space="preserve">his </w:t>
      </w:r>
      <w:r w:rsidR="00C63F96" w:rsidRPr="00C34FBE">
        <w:rPr>
          <w:rFonts w:asciiTheme="majorBidi" w:hAnsiTheme="majorBidi" w:cstheme="majorBidi"/>
          <w:sz w:val="24"/>
          <w:szCs w:val="24"/>
        </w:rPr>
        <w:t>character</w:t>
      </w:r>
      <w:r w:rsidR="002A1318" w:rsidRPr="00C34FBE">
        <w:rPr>
          <w:rFonts w:asciiTheme="majorBidi" w:hAnsiTheme="majorBidi" w:cstheme="majorBidi"/>
          <w:sz w:val="24"/>
          <w:szCs w:val="24"/>
        </w:rPr>
        <w:t xml:space="preserve">, could not </w:t>
      </w:r>
      <w:r w:rsidR="00024A8F" w:rsidRPr="00C34FBE">
        <w:rPr>
          <w:rFonts w:asciiTheme="majorBidi" w:hAnsiTheme="majorBidi" w:cstheme="majorBidi"/>
          <w:sz w:val="24"/>
          <w:szCs w:val="24"/>
        </w:rPr>
        <w:t xml:space="preserve">resist attaining </w:t>
      </w:r>
      <w:r w:rsidR="002938B6" w:rsidRPr="00C34FBE">
        <w:rPr>
          <w:rFonts w:asciiTheme="majorBidi" w:hAnsiTheme="majorBidi" w:cstheme="majorBidi"/>
          <w:sz w:val="24"/>
          <w:szCs w:val="24"/>
        </w:rPr>
        <w:t>proficiency in it. He even discovered within it a</w:t>
      </w:r>
      <w:r w:rsidR="00EE276B" w:rsidRPr="00C34FBE">
        <w:rPr>
          <w:rFonts w:asciiTheme="majorBidi" w:hAnsiTheme="majorBidi" w:cstheme="majorBidi"/>
          <w:sz w:val="24"/>
          <w:szCs w:val="24"/>
        </w:rPr>
        <w:t xml:space="preserve"> </w:t>
      </w:r>
      <w:r w:rsidR="004A5D35" w:rsidRPr="00C34FBE">
        <w:rPr>
          <w:rFonts w:asciiTheme="majorBidi" w:hAnsiTheme="majorBidi" w:cstheme="majorBidi"/>
          <w:sz w:val="24"/>
          <w:szCs w:val="24"/>
        </w:rPr>
        <w:t>fecund source of concepts and</w:t>
      </w:r>
      <w:r w:rsidR="00FD6321" w:rsidRPr="00C34FBE">
        <w:rPr>
          <w:rFonts w:asciiTheme="majorBidi" w:hAnsiTheme="majorBidi" w:cstheme="majorBidi"/>
          <w:sz w:val="24"/>
          <w:szCs w:val="24"/>
        </w:rPr>
        <w:t xml:space="preserve"> forms </w:t>
      </w:r>
      <w:r w:rsidR="0083611E" w:rsidRPr="00C34FBE">
        <w:rPr>
          <w:rFonts w:asciiTheme="majorBidi" w:hAnsiTheme="majorBidi" w:cstheme="majorBidi"/>
          <w:sz w:val="24"/>
          <w:szCs w:val="24"/>
        </w:rPr>
        <w:t>that c</w:t>
      </w:r>
      <w:r w:rsidR="00AA722C" w:rsidRPr="00C34FBE">
        <w:rPr>
          <w:rFonts w:asciiTheme="majorBidi" w:hAnsiTheme="majorBidi" w:cstheme="majorBidi"/>
          <w:sz w:val="24"/>
          <w:szCs w:val="24"/>
        </w:rPr>
        <w:t>ould</w:t>
      </w:r>
      <w:r w:rsidR="0083611E" w:rsidRPr="00C34FBE">
        <w:rPr>
          <w:rFonts w:asciiTheme="majorBidi" w:hAnsiTheme="majorBidi" w:cstheme="majorBidi"/>
          <w:sz w:val="24"/>
          <w:szCs w:val="24"/>
        </w:rPr>
        <w:t xml:space="preserve"> be used</w:t>
      </w:r>
      <w:r w:rsidR="00AA722C" w:rsidRPr="00C34FBE">
        <w:rPr>
          <w:rFonts w:asciiTheme="majorBidi" w:hAnsiTheme="majorBidi" w:cstheme="majorBidi"/>
          <w:sz w:val="24"/>
          <w:szCs w:val="24"/>
        </w:rPr>
        <w:t xml:space="preserve"> to develop his theology. </w:t>
      </w:r>
      <w:r w:rsidR="00634540" w:rsidRPr="00C34FBE">
        <w:rPr>
          <w:rFonts w:asciiTheme="majorBidi" w:hAnsiTheme="majorBidi" w:cstheme="majorBidi"/>
          <w:sz w:val="24"/>
          <w:szCs w:val="24"/>
        </w:rPr>
        <w:t>However,</w:t>
      </w:r>
      <w:r w:rsidR="00E63CF9" w:rsidRPr="00C34FBE">
        <w:rPr>
          <w:rFonts w:asciiTheme="majorBidi" w:hAnsiTheme="majorBidi" w:cstheme="majorBidi"/>
          <w:sz w:val="24"/>
          <w:szCs w:val="24"/>
        </w:rPr>
        <w:t xml:space="preserve"> he preserved the </w:t>
      </w:r>
      <w:r w:rsidR="00414008" w:rsidRPr="00C34FBE">
        <w:rPr>
          <w:rFonts w:asciiTheme="majorBidi" w:hAnsiTheme="majorBidi" w:cstheme="majorBidi"/>
          <w:sz w:val="24"/>
          <w:szCs w:val="24"/>
        </w:rPr>
        <w:t xml:space="preserve">distinction </w:t>
      </w:r>
      <w:r w:rsidR="004C471E" w:rsidRPr="00C34FBE">
        <w:rPr>
          <w:rFonts w:asciiTheme="majorBidi" w:hAnsiTheme="majorBidi" w:cstheme="majorBidi"/>
          <w:sz w:val="24"/>
          <w:szCs w:val="24"/>
        </w:rPr>
        <w:t xml:space="preserve">between </w:t>
      </w:r>
      <w:r w:rsidR="0050019D" w:rsidRPr="00C34FBE">
        <w:rPr>
          <w:rFonts w:asciiTheme="majorBidi" w:hAnsiTheme="majorBidi" w:cstheme="majorBidi"/>
          <w:sz w:val="24"/>
          <w:szCs w:val="24"/>
        </w:rPr>
        <w:t xml:space="preserve">the two and </w:t>
      </w:r>
      <w:r w:rsidR="00E63CF9" w:rsidRPr="00C34FBE">
        <w:rPr>
          <w:rFonts w:asciiTheme="majorBidi" w:hAnsiTheme="majorBidi" w:cstheme="majorBidi"/>
          <w:sz w:val="24"/>
          <w:szCs w:val="24"/>
        </w:rPr>
        <w:t>compartmentaliz</w:t>
      </w:r>
      <w:r w:rsidR="0050019D" w:rsidRPr="00C34FBE">
        <w:rPr>
          <w:rFonts w:asciiTheme="majorBidi" w:hAnsiTheme="majorBidi" w:cstheme="majorBidi"/>
          <w:sz w:val="24"/>
          <w:szCs w:val="24"/>
        </w:rPr>
        <w:t xml:space="preserve">ed them. </w:t>
      </w:r>
      <w:r w:rsidR="00890D0E" w:rsidRPr="00C34FBE">
        <w:rPr>
          <w:rFonts w:asciiTheme="majorBidi" w:hAnsiTheme="majorBidi" w:cstheme="majorBidi"/>
          <w:sz w:val="24"/>
          <w:szCs w:val="24"/>
        </w:rPr>
        <w:t>The</w:t>
      </w:r>
      <w:r w:rsidR="00690702" w:rsidRPr="00C34FBE">
        <w:rPr>
          <w:rFonts w:asciiTheme="majorBidi" w:hAnsiTheme="majorBidi" w:cstheme="majorBidi"/>
          <w:sz w:val="24"/>
          <w:szCs w:val="24"/>
        </w:rPr>
        <w:t xml:space="preserve"> Kabbalah is </w:t>
      </w:r>
      <w:r w:rsidR="00890D0E" w:rsidRPr="00C34FBE">
        <w:rPr>
          <w:rFonts w:asciiTheme="majorBidi" w:hAnsiTheme="majorBidi" w:cstheme="majorBidi"/>
          <w:sz w:val="24"/>
          <w:szCs w:val="24"/>
        </w:rPr>
        <w:t>esoteric knowledge</w:t>
      </w:r>
      <w:r w:rsidR="007360A3" w:rsidRPr="00C34FBE">
        <w:rPr>
          <w:rFonts w:asciiTheme="majorBidi" w:hAnsiTheme="majorBidi" w:cstheme="majorBidi"/>
          <w:sz w:val="24"/>
          <w:szCs w:val="24"/>
        </w:rPr>
        <w:t xml:space="preserve"> containing </w:t>
      </w:r>
      <w:r w:rsidR="00146F0A" w:rsidRPr="00C34FBE">
        <w:rPr>
          <w:rFonts w:asciiTheme="majorBidi" w:hAnsiTheme="majorBidi" w:cstheme="majorBidi"/>
          <w:sz w:val="24"/>
          <w:szCs w:val="24"/>
        </w:rPr>
        <w:t>theosophic and theurgic meaning</w:t>
      </w:r>
      <w:r w:rsidR="00B11FB1">
        <w:rPr>
          <w:rFonts w:asciiTheme="majorBidi" w:hAnsiTheme="majorBidi" w:cstheme="majorBidi"/>
          <w:sz w:val="24"/>
          <w:szCs w:val="24"/>
        </w:rPr>
        <w:t>s</w:t>
      </w:r>
      <w:r w:rsidR="00146F0A" w:rsidRPr="00C34FBE">
        <w:rPr>
          <w:rFonts w:asciiTheme="majorBidi" w:hAnsiTheme="majorBidi" w:cstheme="majorBidi"/>
          <w:sz w:val="24"/>
          <w:szCs w:val="24"/>
        </w:rPr>
        <w:t xml:space="preserve">. </w:t>
      </w:r>
      <w:r w:rsidR="00CC0241">
        <w:rPr>
          <w:rFonts w:asciiTheme="majorBidi" w:hAnsiTheme="majorBidi" w:cstheme="majorBidi"/>
          <w:sz w:val="24"/>
          <w:szCs w:val="24"/>
        </w:rPr>
        <w:t>T</w:t>
      </w:r>
      <w:r w:rsidR="00146F0A" w:rsidRPr="00C34FBE">
        <w:rPr>
          <w:rFonts w:asciiTheme="majorBidi" w:hAnsiTheme="majorBidi" w:cstheme="majorBidi"/>
          <w:sz w:val="24"/>
          <w:szCs w:val="24"/>
        </w:rPr>
        <w:t>heology</w:t>
      </w:r>
      <w:r w:rsidR="00CC0241">
        <w:rPr>
          <w:rFonts w:asciiTheme="majorBidi" w:hAnsiTheme="majorBidi" w:cstheme="majorBidi"/>
          <w:sz w:val="24"/>
          <w:szCs w:val="24"/>
        </w:rPr>
        <w:t>, although it has</w:t>
      </w:r>
      <w:r w:rsidR="0074283A">
        <w:rPr>
          <w:rFonts w:asciiTheme="majorBidi" w:hAnsiTheme="majorBidi" w:cstheme="majorBidi"/>
          <w:sz w:val="24"/>
          <w:szCs w:val="24"/>
        </w:rPr>
        <w:t xml:space="preserve"> its own </w:t>
      </w:r>
      <w:r w:rsidR="00CC0241" w:rsidRPr="00C34FBE">
        <w:rPr>
          <w:rFonts w:asciiTheme="majorBidi" w:hAnsiTheme="majorBidi" w:cstheme="majorBidi"/>
          <w:sz w:val="24"/>
          <w:szCs w:val="24"/>
        </w:rPr>
        <w:t xml:space="preserve">esoteric </w:t>
      </w:r>
      <w:r w:rsidR="0065629F">
        <w:rPr>
          <w:rFonts w:asciiTheme="majorBidi" w:hAnsiTheme="majorBidi" w:cstheme="majorBidi"/>
          <w:sz w:val="24"/>
          <w:szCs w:val="24"/>
        </w:rPr>
        <w:t xml:space="preserve">dimensions, </w:t>
      </w:r>
      <w:r w:rsidR="00146F0A" w:rsidRPr="00C34FBE">
        <w:rPr>
          <w:rFonts w:asciiTheme="majorBidi" w:hAnsiTheme="majorBidi" w:cstheme="majorBidi"/>
          <w:sz w:val="24"/>
          <w:szCs w:val="24"/>
        </w:rPr>
        <w:t xml:space="preserve">is a system of </w:t>
      </w:r>
      <w:r w:rsidR="00651677" w:rsidRPr="00C34FBE">
        <w:rPr>
          <w:rFonts w:asciiTheme="majorBidi" w:hAnsiTheme="majorBidi" w:cstheme="majorBidi"/>
          <w:sz w:val="24"/>
          <w:szCs w:val="24"/>
        </w:rPr>
        <w:t>a different</w:t>
      </w:r>
      <w:r w:rsidR="0051354F" w:rsidRPr="00C34FBE">
        <w:rPr>
          <w:rFonts w:asciiTheme="majorBidi" w:hAnsiTheme="majorBidi" w:cstheme="majorBidi"/>
          <w:sz w:val="24"/>
          <w:szCs w:val="24"/>
        </w:rPr>
        <w:t xml:space="preserve"> kind of</w:t>
      </w:r>
      <w:r w:rsidR="00651677" w:rsidRPr="00C34FBE">
        <w:rPr>
          <w:rFonts w:asciiTheme="majorBidi" w:hAnsiTheme="majorBidi" w:cstheme="majorBidi"/>
          <w:sz w:val="24"/>
          <w:szCs w:val="24"/>
        </w:rPr>
        <w:t xml:space="preserve"> </w:t>
      </w:r>
      <w:r w:rsidR="00FB0643" w:rsidRPr="00C34FBE">
        <w:rPr>
          <w:rFonts w:asciiTheme="majorBidi" w:hAnsiTheme="majorBidi" w:cstheme="majorBidi"/>
          <w:sz w:val="24"/>
          <w:szCs w:val="24"/>
        </w:rPr>
        <w:t>knowledge</w:t>
      </w:r>
      <w:r w:rsidR="002025B7">
        <w:rPr>
          <w:rFonts w:asciiTheme="majorBidi" w:hAnsiTheme="majorBidi" w:cstheme="majorBidi"/>
          <w:sz w:val="24"/>
          <w:szCs w:val="24"/>
        </w:rPr>
        <w:t xml:space="preserve"> </w:t>
      </w:r>
      <w:r w:rsidR="00130683" w:rsidRPr="00C34FBE">
        <w:rPr>
          <w:rFonts w:asciiTheme="majorBidi" w:hAnsiTheme="majorBidi" w:cstheme="majorBidi"/>
          <w:sz w:val="24"/>
          <w:szCs w:val="24"/>
        </w:rPr>
        <w:t xml:space="preserve">with different focuses: the understanding of </w:t>
      </w:r>
      <w:r w:rsidR="002B6118" w:rsidRPr="00C34FBE">
        <w:rPr>
          <w:rFonts w:asciiTheme="majorBidi" w:hAnsiTheme="majorBidi" w:cstheme="majorBidi"/>
          <w:sz w:val="24"/>
          <w:szCs w:val="24"/>
        </w:rPr>
        <w:t xml:space="preserve">human </w:t>
      </w:r>
      <w:r w:rsidR="00E26B72" w:rsidRPr="00C34FBE">
        <w:rPr>
          <w:rFonts w:asciiTheme="majorBidi" w:hAnsiTheme="majorBidi" w:cstheme="majorBidi"/>
          <w:sz w:val="24"/>
          <w:szCs w:val="24"/>
        </w:rPr>
        <w:t>reality</w:t>
      </w:r>
      <w:r w:rsidR="00FE3010" w:rsidRPr="00C34FBE">
        <w:rPr>
          <w:rFonts w:asciiTheme="majorBidi" w:hAnsiTheme="majorBidi" w:cstheme="majorBidi"/>
          <w:sz w:val="24"/>
          <w:szCs w:val="24"/>
        </w:rPr>
        <w:t xml:space="preserve"> and </w:t>
      </w:r>
      <w:r w:rsidR="00C9541F" w:rsidRPr="00C34FBE">
        <w:rPr>
          <w:rFonts w:asciiTheme="majorBidi" w:hAnsiTheme="majorBidi" w:cstheme="majorBidi"/>
          <w:sz w:val="24"/>
          <w:szCs w:val="24"/>
        </w:rPr>
        <w:t xml:space="preserve">how to function </w:t>
      </w:r>
      <w:r w:rsidR="00FE3010" w:rsidRPr="00C34FBE">
        <w:rPr>
          <w:rFonts w:asciiTheme="majorBidi" w:hAnsiTheme="majorBidi" w:cstheme="majorBidi"/>
          <w:sz w:val="24"/>
          <w:szCs w:val="24"/>
        </w:rPr>
        <w:t xml:space="preserve">within it. </w:t>
      </w:r>
      <w:r w:rsidR="004C57A0" w:rsidRPr="00C34FBE">
        <w:rPr>
          <w:rFonts w:asciiTheme="majorBidi" w:hAnsiTheme="majorBidi" w:cstheme="majorBidi"/>
          <w:sz w:val="24"/>
          <w:szCs w:val="24"/>
        </w:rPr>
        <w:t xml:space="preserve">In his personal life, </w:t>
      </w:r>
      <w:r w:rsidR="00224684" w:rsidRPr="00C34FBE">
        <w:rPr>
          <w:rFonts w:asciiTheme="majorBidi" w:hAnsiTheme="majorBidi" w:cstheme="majorBidi"/>
          <w:sz w:val="24"/>
          <w:szCs w:val="24"/>
        </w:rPr>
        <w:t>Rabbi Hutner was very involved in Kabbalah in its traditional sense</w:t>
      </w:r>
      <w:r w:rsidR="00723975" w:rsidRPr="00C34FBE">
        <w:rPr>
          <w:rFonts w:asciiTheme="majorBidi" w:hAnsiTheme="majorBidi" w:cstheme="majorBidi"/>
          <w:sz w:val="24"/>
          <w:szCs w:val="24"/>
        </w:rPr>
        <w:t xml:space="preserve">. I do not know if he </w:t>
      </w:r>
      <w:r w:rsidR="00E57FE6" w:rsidRPr="00C34FBE">
        <w:rPr>
          <w:rFonts w:asciiTheme="majorBidi" w:hAnsiTheme="majorBidi" w:cstheme="majorBidi"/>
          <w:sz w:val="24"/>
          <w:szCs w:val="24"/>
        </w:rPr>
        <w:t xml:space="preserve">actually </w:t>
      </w:r>
      <w:r w:rsidR="00723975" w:rsidRPr="00C34FBE">
        <w:rPr>
          <w:rFonts w:asciiTheme="majorBidi" w:hAnsiTheme="majorBidi" w:cstheme="majorBidi"/>
          <w:sz w:val="24"/>
          <w:szCs w:val="24"/>
        </w:rPr>
        <w:t>engaged in kabbalistic-theurgic practices</w:t>
      </w:r>
      <w:r w:rsidR="00E57FE6" w:rsidRPr="00C34FBE">
        <w:rPr>
          <w:rFonts w:asciiTheme="majorBidi" w:hAnsiTheme="majorBidi" w:cstheme="majorBidi"/>
          <w:sz w:val="24"/>
          <w:szCs w:val="24"/>
        </w:rPr>
        <w:t xml:space="preserve">, but he certainly studied and taught </w:t>
      </w:r>
      <w:r w:rsidR="002A7188" w:rsidRPr="00C34FBE">
        <w:rPr>
          <w:rFonts w:asciiTheme="majorBidi" w:hAnsiTheme="majorBidi" w:cstheme="majorBidi"/>
          <w:sz w:val="24"/>
          <w:szCs w:val="24"/>
        </w:rPr>
        <w:t>Kabbalah in its technical-</w:t>
      </w:r>
      <w:r w:rsidR="007D6A91" w:rsidRPr="00C34FBE">
        <w:rPr>
          <w:rFonts w:asciiTheme="majorBidi" w:hAnsiTheme="majorBidi" w:cstheme="majorBidi"/>
          <w:sz w:val="24"/>
          <w:szCs w:val="24"/>
        </w:rPr>
        <w:t>professional</w:t>
      </w:r>
      <w:r w:rsidR="00B00FA9" w:rsidRPr="00C34FBE">
        <w:rPr>
          <w:rFonts w:asciiTheme="majorBidi" w:hAnsiTheme="majorBidi" w:cstheme="majorBidi"/>
          <w:sz w:val="24"/>
          <w:szCs w:val="24"/>
        </w:rPr>
        <w:t xml:space="preserve"> </w:t>
      </w:r>
      <w:r w:rsidR="004C1619" w:rsidRPr="00C34FBE">
        <w:rPr>
          <w:rFonts w:asciiTheme="majorBidi" w:hAnsiTheme="majorBidi" w:cstheme="majorBidi"/>
          <w:sz w:val="24"/>
          <w:szCs w:val="24"/>
        </w:rPr>
        <w:t>format</w:t>
      </w:r>
      <w:r w:rsidR="00061E7F" w:rsidRPr="00C34FBE">
        <w:rPr>
          <w:rFonts w:asciiTheme="majorBidi" w:hAnsiTheme="majorBidi" w:cstheme="majorBidi"/>
          <w:sz w:val="24"/>
          <w:szCs w:val="24"/>
        </w:rPr>
        <w:t xml:space="preserve">. </w:t>
      </w:r>
      <w:r w:rsidR="008926DE" w:rsidRPr="00C34FBE">
        <w:rPr>
          <w:rFonts w:asciiTheme="majorBidi" w:hAnsiTheme="majorBidi" w:cstheme="majorBidi"/>
          <w:sz w:val="24"/>
          <w:szCs w:val="24"/>
        </w:rPr>
        <w:t xml:space="preserve">However, </w:t>
      </w:r>
      <w:r w:rsidR="00802DAE">
        <w:rPr>
          <w:rFonts w:asciiTheme="majorBidi" w:hAnsiTheme="majorBidi" w:cstheme="majorBidi"/>
          <w:sz w:val="24"/>
          <w:szCs w:val="24"/>
        </w:rPr>
        <w:t xml:space="preserve">within </w:t>
      </w:r>
      <w:r w:rsidR="0099452C" w:rsidRPr="00C34FBE">
        <w:rPr>
          <w:rFonts w:asciiTheme="majorBidi" w:hAnsiTheme="majorBidi" w:cstheme="majorBidi"/>
          <w:sz w:val="24"/>
          <w:szCs w:val="24"/>
        </w:rPr>
        <w:t>his</w:t>
      </w:r>
      <w:r w:rsidR="006B6CE1" w:rsidRPr="00C34FBE">
        <w:rPr>
          <w:rFonts w:asciiTheme="majorBidi" w:hAnsiTheme="majorBidi" w:cstheme="majorBidi"/>
          <w:sz w:val="24"/>
          <w:szCs w:val="24"/>
          <w:rtl/>
        </w:rPr>
        <w:t xml:space="preserve"> </w:t>
      </w:r>
      <w:r w:rsidR="006B6CE1" w:rsidRPr="00C34FBE">
        <w:rPr>
          <w:rFonts w:asciiTheme="majorBidi" w:hAnsiTheme="majorBidi" w:cstheme="majorBidi"/>
          <w:sz w:val="24"/>
          <w:szCs w:val="24"/>
        </w:rPr>
        <w:t xml:space="preserve">own system of </w:t>
      </w:r>
      <w:r w:rsidR="00061E7F" w:rsidRPr="00C34FBE">
        <w:rPr>
          <w:rFonts w:asciiTheme="majorBidi" w:hAnsiTheme="majorBidi" w:cstheme="majorBidi"/>
          <w:sz w:val="24"/>
          <w:szCs w:val="24"/>
        </w:rPr>
        <w:t>thought</w:t>
      </w:r>
      <w:r w:rsidR="006B6CE1" w:rsidRPr="00C34FBE">
        <w:rPr>
          <w:rFonts w:asciiTheme="majorBidi" w:hAnsiTheme="majorBidi" w:cstheme="majorBidi"/>
          <w:sz w:val="24"/>
          <w:szCs w:val="24"/>
        </w:rPr>
        <w:t>,</w:t>
      </w:r>
      <w:r w:rsidR="00061E7F" w:rsidRPr="00C34FBE">
        <w:rPr>
          <w:rFonts w:asciiTheme="majorBidi" w:hAnsiTheme="majorBidi" w:cstheme="majorBidi"/>
          <w:sz w:val="24"/>
          <w:szCs w:val="24"/>
        </w:rPr>
        <w:t xml:space="preserve"> </w:t>
      </w:r>
      <w:r w:rsidR="00C957D3" w:rsidRPr="00C34FBE">
        <w:rPr>
          <w:rFonts w:asciiTheme="majorBidi" w:hAnsiTheme="majorBidi" w:cstheme="majorBidi"/>
          <w:sz w:val="24"/>
          <w:szCs w:val="24"/>
        </w:rPr>
        <w:t xml:space="preserve">he </w:t>
      </w:r>
      <w:r w:rsidR="0060307D" w:rsidRPr="00C34FBE">
        <w:rPr>
          <w:rFonts w:asciiTheme="majorBidi" w:hAnsiTheme="majorBidi" w:cstheme="majorBidi"/>
          <w:sz w:val="24"/>
          <w:szCs w:val="24"/>
        </w:rPr>
        <w:t xml:space="preserve">reassembled </w:t>
      </w:r>
      <w:r w:rsidR="00C957D3" w:rsidRPr="00C34FBE">
        <w:rPr>
          <w:rFonts w:asciiTheme="majorBidi" w:hAnsiTheme="majorBidi" w:cstheme="majorBidi"/>
          <w:sz w:val="24"/>
          <w:szCs w:val="24"/>
        </w:rPr>
        <w:t>the Kabbal</w:t>
      </w:r>
      <w:r w:rsidR="0099452C" w:rsidRPr="00C34FBE">
        <w:rPr>
          <w:rFonts w:asciiTheme="majorBidi" w:hAnsiTheme="majorBidi" w:cstheme="majorBidi"/>
          <w:sz w:val="24"/>
          <w:szCs w:val="24"/>
        </w:rPr>
        <w:t>ah that he had learned in</w:t>
      </w:r>
      <w:r w:rsidR="00802DAE">
        <w:rPr>
          <w:rFonts w:asciiTheme="majorBidi" w:hAnsiTheme="majorBidi" w:cstheme="majorBidi"/>
          <w:sz w:val="24"/>
          <w:szCs w:val="24"/>
        </w:rPr>
        <w:t>to</w:t>
      </w:r>
      <w:r w:rsidR="0099452C" w:rsidRPr="00C34FBE">
        <w:rPr>
          <w:rFonts w:asciiTheme="majorBidi" w:hAnsiTheme="majorBidi" w:cstheme="majorBidi"/>
          <w:sz w:val="24"/>
          <w:szCs w:val="24"/>
        </w:rPr>
        <w:t xml:space="preserve"> a different </w:t>
      </w:r>
      <w:r w:rsidR="00587DEF" w:rsidRPr="00C34FBE">
        <w:rPr>
          <w:rFonts w:asciiTheme="majorBidi" w:hAnsiTheme="majorBidi" w:cstheme="majorBidi"/>
          <w:sz w:val="24"/>
          <w:szCs w:val="24"/>
        </w:rPr>
        <w:t>format</w:t>
      </w:r>
      <w:r w:rsidR="0060307D" w:rsidRPr="00C34FBE">
        <w:rPr>
          <w:rFonts w:asciiTheme="majorBidi" w:hAnsiTheme="majorBidi" w:cstheme="majorBidi"/>
          <w:sz w:val="24"/>
          <w:szCs w:val="24"/>
        </w:rPr>
        <w:t>: its theologization</w:t>
      </w:r>
      <w:r w:rsidR="00802DAE">
        <w:rPr>
          <w:rFonts w:asciiTheme="majorBidi" w:hAnsiTheme="majorBidi" w:cstheme="majorBidi"/>
          <w:sz w:val="24"/>
          <w:szCs w:val="24"/>
        </w:rPr>
        <w:t>,</w:t>
      </w:r>
      <w:r w:rsidR="00A125FB" w:rsidRPr="00C34FBE">
        <w:rPr>
          <w:rFonts w:asciiTheme="majorBidi" w:hAnsiTheme="majorBidi" w:cstheme="majorBidi"/>
          <w:sz w:val="24"/>
          <w:szCs w:val="24"/>
        </w:rPr>
        <w:t xml:space="preserve"> the use of its concepts and forms as a platform </w:t>
      </w:r>
      <w:r w:rsidR="007F4966" w:rsidRPr="00C34FBE">
        <w:rPr>
          <w:rFonts w:asciiTheme="majorBidi" w:hAnsiTheme="majorBidi" w:cstheme="majorBidi"/>
          <w:sz w:val="24"/>
          <w:szCs w:val="24"/>
        </w:rPr>
        <w:t>and anchor for non-kabbalist thought.</w:t>
      </w:r>
    </w:p>
    <w:p w14:paraId="40296C2A" w14:textId="28D58E0A" w:rsidR="00854CDC" w:rsidRPr="00C34FBE" w:rsidRDefault="00F00B84"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A</w:t>
      </w:r>
      <w:r w:rsidR="0008195A">
        <w:rPr>
          <w:rFonts w:asciiTheme="majorBidi" w:hAnsiTheme="majorBidi" w:cstheme="majorBidi"/>
          <w:sz w:val="24"/>
          <w:szCs w:val="24"/>
        </w:rPr>
        <w:t>s</w:t>
      </w:r>
      <w:r w:rsidR="00DC5B1F" w:rsidRPr="00C34FBE">
        <w:rPr>
          <w:rFonts w:asciiTheme="majorBidi" w:hAnsiTheme="majorBidi" w:cstheme="majorBidi"/>
          <w:sz w:val="24"/>
          <w:szCs w:val="24"/>
        </w:rPr>
        <w:t xml:space="preserve"> a postscript to my remarks here</w:t>
      </w:r>
      <w:r w:rsidR="0008195A">
        <w:rPr>
          <w:rFonts w:asciiTheme="majorBidi" w:hAnsiTheme="majorBidi" w:cstheme="majorBidi"/>
          <w:sz w:val="24"/>
          <w:szCs w:val="24"/>
        </w:rPr>
        <w:t>,</w:t>
      </w:r>
      <w:r w:rsidR="00DC5B1F" w:rsidRPr="00C34FBE">
        <w:rPr>
          <w:rFonts w:asciiTheme="majorBidi" w:hAnsiTheme="majorBidi" w:cstheme="majorBidi"/>
          <w:sz w:val="24"/>
          <w:szCs w:val="24"/>
        </w:rPr>
        <w:t xml:space="preserve"> I would like </w:t>
      </w:r>
      <w:r w:rsidR="00552A55" w:rsidRPr="00C34FBE">
        <w:rPr>
          <w:rFonts w:asciiTheme="majorBidi" w:hAnsiTheme="majorBidi" w:cstheme="majorBidi"/>
          <w:sz w:val="24"/>
          <w:szCs w:val="24"/>
        </w:rPr>
        <w:t>to bring two additional pieces of evidence.</w:t>
      </w:r>
      <w:r w:rsidR="00420236" w:rsidRPr="00C34FBE">
        <w:rPr>
          <w:rFonts w:asciiTheme="majorBidi" w:hAnsiTheme="majorBidi" w:cstheme="majorBidi"/>
          <w:sz w:val="24"/>
          <w:szCs w:val="24"/>
          <w:rtl/>
        </w:rPr>
        <w:t xml:space="preserve"> </w:t>
      </w:r>
      <w:r w:rsidR="00533E43" w:rsidRPr="00C34FBE">
        <w:rPr>
          <w:rFonts w:asciiTheme="majorBidi" w:hAnsiTheme="majorBidi" w:cstheme="majorBidi"/>
          <w:sz w:val="24"/>
          <w:szCs w:val="24"/>
        </w:rPr>
        <w:t>First, the testimony of Rabbi Shlomo Wolbe:</w:t>
      </w:r>
      <w:r w:rsidR="00255775" w:rsidRPr="00C34FBE">
        <w:rPr>
          <w:rFonts w:asciiTheme="majorBidi" w:hAnsiTheme="majorBidi" w:cstheme="majorBidi"/>
          <w:sz w:val="24"/>
          <w:szCs w:val="24"/>
        </w:rPr>
        <w:t xml:space="preserve"> </w:t>
      </w:r>
      <w:r w:rsidR="005327B7" w:rsidRPr="00C34FBE">
        <w:rPr>
          <w:rFonts w:asciiTheme="majorBidi" w:hAnsiTheme="majorBidi" w:cstheme="majorBidi"/>
          <w:sz w:val="24"/>
          <w:szCs w:val="24"/>
        </w:rPr>
        <w:t>“</w:t>
      </w:r>
      <w:r w:rsidR="00825659" w:rsidRPr="00C34FBE">
        <w:rPr>
          <w:rFonts w:asciiTheme="majorBidi" w:hAnsiTheme="majorBidi" w:cstheme="majorBidi"/>
          <w:sz w:val="24"/>
          <w:szCs w:val="24"/>
        </w:rPr>
        <w:t xml:space="preserve">Our </w:t>
      </w:r>
      <w:r w:rsidR="00636CF0" w:rsidRPr="00C34FBE">
        <w:rPr>
          <w:rFonts w:asciiTheme="majorBidi" w:hAnsiTheme="majorBidi" w:cstheme="majorBidi"/>
          <w:sz w:val="24"/>
          <w:szCs w:val="24"/>
        </w:rPr>
        <w:t>teacher,</w:t>
      </w:r>
      <w:r w:rsidR="00825659" w:rsidRPr="00C34FBE">
        <w:rPr>
          <w:rFonts w:asciiTheme="majorBidi" w:hAnsiTheme="majorBidi" w:cstheme="majorBidi"/>
          <w:sz w:val="24"/>
          <w:szCs w:val="24"/>
        </w:rPr>
        <w:t xml:space="preserve"> the Gaon, Rabbi Yitzhak</w:t>
      </w:r>
      <w:r w:rsidR="005000AF" w:rsidRPr="00C34FBE">
        <w:rPr>
          <w:rFonts w:asciiTheme="majorBidi" w:hAnsiTheme="majorBidi" w:cstheme="majorBidi"/>
          <w:sz w:val="24"/>
          <w:szCs w:val="24"/>
        </w:rPr>
        <w:t xml:space="preserve"> Hutner</w:t>
      </w:r>
      <w:r w:rsidR="003253DC" w:rsidRPr="00C34FBE">
        <w:rPr>
          <w:rFonts w:asciiTheme="majorBidi" w:hAnsiTheme="majorBidi" w:cstheme="majorBidi"/>
          <w:sz w:val="24"/>
          <w:szCs w:val="24"/>
        </w:rPr>
        <w:t>, may he rest in peace, was very strict</w:t>
      </w:r>
      <w:r w:rsidR="00595480" w:rsidRPr="00C34FBE">
        <w:rPr>
          <w:rFonts w:asciiTheme="majorBidi" w:hAnsiTheme="majorBidi" w:cstheme="majorBidi"/>
          <w:sz w:val="24"/>
          <w:szCs w:val="24"/>
        </w:rPr>
        <w:t xml:space="preserve"> regarding </w:t>
      </w:r>
      <w:r w:rsidR="00085EB7" w:rsidRPr="00C34FBE">
        <w:rPr>
          <w:rFonts w:asciiTheme="majorBidi" w:hAnsiTheme="majorBidi" w:cstheme="majorBidi"/>
          <w:sz w:val="24"/>
          <w:szCs w:val="24"/>
        </w:rPr>
        <w:t>writing</w:t>
      </w:r>
      <w:r w:rsidR="00595480" w:rsidRPr="00C34FBE">
        <w:rPr>
          <w:rFonts w:asciiTheme="majorBidi" w:hAnsiTheme="majorBidi" w:cstheme="majorBidi"/>
          <w:sz w:val="24"/>
          <w:szCs w:val="24"/>
        </w:rPr>
        <w:t xml:space="preserve"> articles </w:t>
      </w:r>
      <w:r w:rsidR="00722319" w:rsidRPr="00C34FBE">
        <w:rPr>
          <w:rFonts w:asciiTheme="majorBidi" w:hAnsiTheme="majorBidi" w:cstheme="majorBidi"/>
          <w:sz w:val="24"/>
          <w:szCs w:val="24"/>
        </w:rPr>
        <w:t xml:space="preserve">on </w:t>
      </w:r>
      <w:r w:rsidR="00BD7C7A" w:rsidRPr="00C34FBE">
        <w:rPr>
          <w:rFonts w:asciiTheme="majorBidi" w:hAnsiTheme="majorBidi" w:cstheme="majorBidi"/>
          <w:sz w:val="24"/>
          <w:szCs w:val="24"/>
        </w:rPr>
        <w:t xml:space="preserve">kabbalistic </w:t>
      </w:r>
      <w:r w:rsidR="00085EB7" w:rsidRPr="00C34FBE">
        <w:rPr>
          <w:rFonts w:asciiTheme="majorBidi" w:hAnsiTheme="majorBidi" w:cstheme="majorBidi"/>
          <w:sz w:val="24"/>
          <w:szCs w:val="24"/>
        </w:rPr>
        <w:t>subject</w:t>
      </w:r>
      <w:r w:rsidR="00BD7C7A" w:rsidRPr="00C34FBE">
        <w:rPr>
          <w:rFonts w:asciiTheme="majorBidi" w:hAnsiTheme="majorBidi" w:cstheme="majorBidi"/>
          <w:sz w:val="24"/>
          <w:szCs w:val="24"/>
        </w:rPr>
        <w:t>s,</w:t>
      </w:r>
      <w:r w:rsidR="00722319" w:rsidRPr="00C34FBE">
        <w:rPr>
          <w:rFonts w:asciiTheme="majorBidi" w:hAnsiTheme="majorBidi" w:cstheme="majorBidi"/>
          <w:sz w:val="24"/>
          <w:szCs w:val="24"/>
        </w:rPr>
        <w:t xml:space="preserve"> and the words</w:t>
      </w:r>
      <w:r w:rsidR="001B7BD6" w:rsidRPr="00C34FBE">
        <w:rPr>
          <w:rFonts w:asciiTheme="majorBidi" w:hAnsiTheme="majorBidi" w:cstheme="majorBidi"/>
          <w:sz w:val="24"/>
          <w:szCs w:val="24"/>
        </w:rPr>
        <w:t xml:space="preserve"> “</w:t>
      </w:r>
      <w:r w:rsidR="001B7BD6" w:rsidRPr="00C34FBE">
        <w:rPr>
          <w:rFonts w:asciiTheme="majorBidi" w:hAnsiTheme="majorBidi" w:cstheme="majorBidi"/>
          <w:color w:val="000000"/>
          <w:sz w:val="24"/>
          <w:szCs w:val="24"/>
          <w:shd w:val="clear" w:color="auto" w:fill="FFFFFF"/>
        </w:rPr>
        <w:t>honey and milk are under thy tongue</w:t>
      </w:r>
      <w:r w:rsidR="0065530F" w:rsidRPr="00C34FBE">
        <w:rPr>
          <w:rFonts w:asciiTheme="majorBidi" w:hAnsiTheme="majorBidi" w:cstheme="majorBidi"/>
          <w:color w:val="000000"/>
          <w:sz w:val="24"/>
          <w:szCs w:val="24"/>
          <w:shd w:val="clear" w:color="auto" w:fill="FFFFFF"/>
        </w:rPr>
        <w:t>” were always on his lips</w:t>
      </w:r>
      <w:r w:rsidR="002B4B5B" w:rsidRPr="00C34FBE">
        <w:rPr>
          <w:rFonts w:asciiTheme="majorBidi" w:hAnsiTheme="majorBidi" w:cstheme="majorBidi"/>
          <w:color w:val="000000"/>
          <w:sz w:val="24"/>
          <w:szCs w:val="24"/>
          <w:shd w:val="clear" w:color="auto" w:fill="FFFFFF"/>
        </w:rPr>
        <w:t xml:space="preserve">. Thus, in all the </w:t>
      </w:r>
      <w:r w:rsidR="002B4B5B" w:rsidRPr="00C34FBE">
        <w:rPr>
          <w:rFonts w:asciiTheme="majorBidi" w:hAnsiTheme="majorBidi" w:cstheme="majorBidi"/>
          <w:i/>
          <w:iCs/>
          <w:color w:val="000000"/>
          <w:sz w:val="24"/>
          <w:szCs w:val="24"/>
          <w:shd w:val="clear" w:color="auto" w:fill="FFFFFF"/>
        </w:rPr>
        <w:t>Pachad Yitz</w:t>
      </w:r>
      <w:r w:rsidR="00577C87" w:rsidRPr="00C34FBE">
        <w:rPr>
          <w:rFonts w:asciiTheme="majorBidi" w:hAnsiTheme="majorBidi" w:cstheme="majorBidi"/>
          <w:i/>
          <w:iCs/>
          <w:color w:val="000000"/>
          <w:sz w:val="24"/>
          <w:szCs w:val="24"/>
          <w:shd w:val="clear" w:color="auto" w:fill="FFFFFF"/>
        </w:rPr>
        <w:t>c</w:t>
      </w:r>
      <w:r w:rsidR="002B4B5B" w:rsidRPr="00C34FBE">
        <w:rPr>
          <w:rFonts w:asciiTheme="majorBidi" w:hAnsiTheme="majorBidi" w:cstheme="majorBidi"/>
          <w:i/>
          <w:iCs/>
          <w:color w:val="000000"/>
          <w:sz w:val="24"/>
          <w:szCs w:val="24"/>
          <w:shd w:val="clear" w:color="auto" w:fill="FFFFFF"/>
        </w:rPr>
        <w:t>hak</w:t>
      </w:r>
      <w:r w:rsidR="002B4B5B" w:rsidRPr="00C34FBE">
        <w:rPr>
          <w:rFonts w:asciiTheme="majorBidi" w:hAnsiTheme="majorBidi" w:cstheme="majorBidi"/>
          <w:color w:val="000000"/>
          <w:sz w:val="24"/>
          <w:szCs w:val="24"/>
          <w:shd w:val="clear" w:color="auto" w:fill="FFFFFF"/>
        </w:rPr>
        <w:t xml:space="preserve"> books </w:t>
      </w:r>
      <w:r w:rsidR="00B059C6" w:rsidRPr="00C34FBE">
        <w:rPr>
          <w:rFonts w:asciiTheme="majorBidi" w:hAnsiTheme="majorBidi" w:cstheme="majorBidi"/>
          <w:color w:val="000000"/>
          <w:sz w:val="24"/>
          <w:szCs w:val="24"/>
          <w:shd w:val="clear" w:color="auto" w:fill="FFFFFF"/>
        </w:rPr>
        <w:t xml:space="preserve">there </w:t>
      </w:r>
      <w:r w:rsidR="00082633" w:rsidRPr="00C34FBE">
        <w:rPr>
          <w:rFonts w:asciiTheme="majorBidi" w:hAnsiTheme="majorBidi" w:cstheme="majorBidi"/>
          <w:color w:val="000000"/>
          <w:sz w:val="24"/>
          <w:szCs w:val="24"/>
          <w:shd w:val="clear" w:color="auto" w:fill="FFFFFF"/>
        </w:rPr>
        <w:t xml:space="preserve">is not a single quote from the Zohar or other kabbalistic </w:t>
      </w:r>
      <w:r w:rsidR="006B04F2" w:rsidRPr="00C34FBE">
        <w:rPr>
          <w:rFonts w:asciiTheme="majorBidi" w:hAnsiTheme="majorBidi" w:cstheme="majorBidi"/>
          <w:color w:val="000000"/>
          <w:sz w:val="24"/>
          <w:szCs w:val="24"/>
          <w:shd w:val="clear" w:color="auto" w:fill="FFFFFF"/>
        </w:rPr>
        <w:t>books</w:t>
      </w:r>
      <w:r w:rsidR="00E81177">
        <w:rPr>
          <w:rFonts w:asciiTheme="majorBidi" w:hAnsiTheme="majorBidi" w:cstheme="majorBidi"/>
          <w:color w:val="000000"/>
          <w:sz w:val="24"/>
          <w:szCs w:val="24"/>
          <w:shd w:val="clear" w:color="auto" w:fill="FFFFFF"/>
        </w:rPr>
        <w:t>,</w:t>
      </w:r>
      <w:r w:rsidR="00DF093B" w:rsidRPr="00C34FBE">
        <w:rPr>
          <w:rFonts w:asciiTheme="majorBidi" w:hAnsiTheme="majorBidi" w:cstheme="majorBidi"/>
          <w:color w:val="000000"/>
          <w:sz w:val="24"/>
          <w:szCs w:val="24"/>
          <w:shd w:val="clear" w:color="auto" w:fill="FFFFFF"/>
        </w:rPr>
        <w:t xml:space="preserve"> </w:t>
      </w:r>
      <w:r w:rsidR="00D230D2" w:rsidRPr="00C34FBE">
        <w:rPr>
          <w:rFonts w:asciiTheme="majorBidi" w:hAnsiTheme="majorBidi" w:cstheme="majorBidi"/>
          <w:color w:val="000000"/>
          <w:sz w:val="24"/>
          <w:szCs w:val="24"/>
          <w:shd w:val="clear" w:color="auto" w:fill="FFFFFF"/>
        </w:rPr>
        <w:t>although most</w:t>
      </w:r>
      <w:r w:rsidR="00E81177">
        <w:rPr>
          <w:rFonts w:asciiTheme="majorBidi" w:hAnsiTheme="majorBidi" w:cstheme="majorBidi"/>
          <w:color w:val="000000"/>
          <w:sz w:val="24"/>
          <w:szCs w:val="24"/>
          <w:shd w:val="clear" w:color="auto" w:fill="FFFFFF"/>
        </w:rPr>
        <w:t>,</w:t>
      </w:r>
      <w:r w:rsidR="00D230D2" w:rsidRPr="00C34FBE">
        <w:rPr>
          <w:rFonts w:asciiTheme="majorBidi" w:hAnsiTheme="majorBidi" w:cstheme="majorBidi"/>
          <w:color w:val="000000"/>
          <w:sz w:val="24"/>
          <w:szCs w:val="24"/>
          <w:shd w:val="clear" w:color="auto" w:fill="FFFFFF"/>
        </w:rPr>
        <w:t xml:space="preserve"> if not </w:t>
      </w:r>
      <w:r w:rsidR="00EE1199" w:rsidRPr="00C34FBE">
        <w:rPr>
          <w:rFonts w:asciiTheme="majorBidi" w:hAnsiTheme="majorBidi" w:cstheme="majorBidi"/>
          <w:color w:val="000000"/>
          <w:sz w:val="24"/>
          <w:szCs w:val="24"/>
          <w:shd w:val="clear" w:color="auto" w:fill="FFFFFF"/>
        </w:rPr>
        <w:t>all</w:t>
      </w:r>
      <w:r w:rsidR="00E81177">
        <w:rPr>
          <w:rFonts w:asciiTheme="majorBidi" w:hAnsiTheme="majorBidi" w:cstheme="majorBidi"/>
          <w:color w:val="000000"/>
          <w:sz w:val="24"/>
          <w:szCs w:val="24"/>
          <w:shd w:val="clear" w:color="auto" w:fill="FFFFFF"/>
        </w:rPr>
        <w:t>,</w:t>
      </w:r>
      <w:r w:rsidR="00D230D2" w:rsidRPr="00C34FBE">
        <w:rPr>
          <w:rFonts w:asciiTheme="majorBidi" w:hAnsiTheme="majorBidi" w:cstheme="majorBidi"/>
          <w:color w:val="000000"/>
          <w:sz w:val="24"/>
          <w:szCs w:val="24"/>
          <w:shd w:val="clear" w:color="auto" w:fill="FFFFFF"/>
        </w:rPr>
        <w:t xml:space="preserve"> </w:t>
      </w:r>
      <w:r w:rsidR="00577C87" w:rsidRPr="00C34FBE">
        <w:rPr>
          <w:rFonts w:asciiTheme="majorBidi" w:hAnsiTheme="majorBidi" w:cstheme="majorBidi"/>
          <w:color w:val="000000"/>
          <w:sz w:val="24"/>
          <w:szCs w:val="24"/>
          <w:shd w:val="clear" w:color="auto" w:fill="FFFFFF"/>
        </w:rPr>
        <w:t>the</w:t>
      </w:r>
      <w:r w:rsidR="00D230D2" w:rsidRPr="00C34FBE">
        <w:rPr>
          <w:rFonts w:asciiTheme="majorBidi" w:hAnsiTheme="majorBidi" w:cstheme="majorBidi"/>
          <w:color w:val="000000"/>
          <w:sz w:val="24"/>
          <w:szCs w:val="24"/>
          <w:shd w:val="clear" w:color="auto" w:fill="FFFFFF"/>
        </w:rPr>
        <w:t xml:space="preserve"> articles are </w:t>
      </w:r>
      <w:r w:rsidR="00577C87" w:rsidRPr="00C34FBE">
        <w:rPr>
          <w:rFonts w:asciiTheme="majorBidi" w:hAnsiTheme="majorBidi" w:cstheme="majorBidi"/>
          <w:color w:val="000000"/>
          <w:sz w:val="24"/>
          <w:szCs w:val="24"/>
          <w:shd w:val="clear" w:color="auto" w:fill="FFFFFF"/>
        </w:rPr>
        <w:t>based</w:t>
      </w:r>
      <w:r w:rsidR="00D230D2" w:rsidRPr="00C34FBE">
        <w:rPr>
          <w:rFonts w:asciiTheme="majorBidi" w:hAnsiTheme="majorBidi" w:cstheme="majorBidi"/>
          <w:color w:val="000000"/>
          <w:sz w:val="24"/>
          <w:szCs w:val="24"/>
          <w:shd w:val="clear" w:color="auto" w:fill="FFFFFF"/>
        </w:rPr>
        <w:t xml:space="preserve"> on</w:t>
      </w:r>
      <w:r w:rsidR="00577C87" w:rsidRPr="00C34FBE">
        <w:rPr>
          <w:rFonts w:asciiTheme="majorBidi" w:hAnsiTheme="majorBidi" w:cstheme="majorBidi"/>
          <w:color w:val="000000"/>
          <w:sz w:val="24"/>
          <w:szCs w:val="24"/>
          <w:shd w:val="clear" w:color="auto" w:fill="FFFFFF"/>
        </w:rPr>
        <w:t xml:space="preserve"> the </w:t>
      </w:r>
      <w:r w:rsidR="004B787E" w:rsidRPr="00C34FBE">
        <w:rPr>
          <w:rFonts w:asciiTheme="majorBidi" w:hAnsiTheme="majorBidi" w:cstheme="majorBidi"/>
          <w:i/>
          <w:iCs/>
          <w:color w:val="000000"/>
          <w:sz w:val="24"/>
          <w:szCs w:val="24"/>
          <w:shd w:val="clear" w:color="auto" w:fill="FFFFFF"/>
        </w:rPr>
        <w:t>Safra de</w:t>
      </w:r>
      <w:r w:rsidR="007C02B1" w:rsidRPr="00C34FBE">
        <w:rPr>
          <w:rFonts w:asciiTheme="majorBidi" w:hAnsiTheme="majorBidi" w:cstheme="majorBidi"/>
          <w:i/>
          <w:iCs/>
          <w:color w:val="000000"/>
          <w:sz w:val="24"/>
          <w:szCs w:val="24"/>
          <w:shd w:val="clear" w:color="auto" w:fill="FFFFFF"/>
        </w:rPr>
        <w:t>T</w:t>
      </w:r>
      <w:r w:rsidR="004B787E" w:rsidRPr="00C34FBE">
        <w:rPr>
          <w:rFonts w:asciiTheme="majorBidi" w:hAnsiTheme="majorBidi" w:cstheme="majorBidi"/>
          <w:i/>
          <w:iCs/>
          <w:color w:val="000000"/>
          <w:sz w:val="24"/>
          <w:szCs w:val="24"/>
          <w:shd w:val="clear" w:color="auto" w:fill="FFFFFF"/>
        </w:rPr>
        <w:t>z</w:t>
      </w:r>
      <w:r w:rsidR="00843939" w:rsidRPr="00C34FBE">
        <w:rPr>
          <w:rFonts w:asciiTheme="majorBidi" w:hAnsiTheme="majorBidi" w:cstheme="majorBidi"/>
          <w:i/>
          <w:iCs/>
          <w:color w:val="000000"/>
          <w:sz w:val="24"/>
          <w:szCs w:val="24"/>
          <w:shd w:val="clear" w:color="auto" w:fill="FFFFFF"/>
        </w:rPr>
        <w:t>n</w:t>
      </w:r>
      <w:r w:rsidR="004B787E" w:rsidRPr="00C34FBE">
        <w:rPr>
          <w:rFonts w:asciiTheme="majorBidi" w:hAnsiTheme="majorBidi" w:cstheme="majorBidi"/>
          <w:i/>
          <w:iCs/>
          <w:color w:val="000000"/>
          <w:sz w:val="24"/>
          <w:szCs w:val="24"/>
          <w:shd w:val="clear" w:color="auto" w:fill="FFFFFF"/>
        </w:rPr>
        <w:t>iuta</w:t>
      </w:r>
      <w:r w:rsidR="00CF093F" w:rsidRPr="00C34FBE">
        <w:rPr>
          <w:rFonts w:asciiTheme="majorBidi" w:hAnsiTheme="majorBidi" w:cstheme="majorBidi"/>
          <w:color w:val="000000"/>
          <w:sz w:val="24"/>
          <w:szCs w:val="24"/>
          <w:shd w:val="clear" w:color="auto" w:fill="FFFFFF"/>
        </w:rPr>
        <w:t xml:space="preserve"> [</w:t>
      </w:r>
      <w:r w:rsidR="00CF093F" w:rsidRPr="00C34FBE">
        <w:rPr>
          <w:rFonts w:asciiTheme="majorBidi" w:hAnsiTheme="majorBidi" w:cstheme="majorBidi"/>
          <w:i/>
          <w:iCs/>
          <w:color w:val="000000"/>
          <w:sz w:val="24"/>
          <w:szCs w:val="24"/>
          <w:shd w:val="clear" w:color="auto" w:fill="FFFFFF"/>
        </w:rPr>
        <w:t xml:space="preserve">The Concealed </w:t>
      </w:r>
      <w:r w:rsidR="008F397F" w:rsidRPr="00C34FBE">
        <w:rPr>
          <w:rFonts w:asciiTheme="majorBidi" w:hAnsiTheme="majorBidi" w:cstheme="majorBidi"/>
          <w:i/>
          <w:iCs/>
          <w:color w:val="000000"/>
          <w:sz w:val="24"/>
          <w:szCs w:val="24"/>
          <w:shd w:val="clear" w:color="auto" w:fill="FFFFFF"/>
        </w:rPr>
        <w:t>Book</w:t>
      </w:r>
      <w:r w:rsidR="008F397F" w:rsidRPr="00C34FBE">
        <w:rPr>
          <w:rFonts w:asciiTheme="majorBidi" w:hAnsiTheme="majorBidi" w:cstheme="majorBidi"/>
          <w:color w:val="000000"/>
          <w:sz w:val="24"/>
          <w:szCs w:val="24"/>
          <w:shd w:val="clear" w:color="auto" w:fill="FFFFFF"/>
        </w:rPr>
        <w:t>]</w:t>
      </w:r>
      <w:r w:rsidR="005D5052" w:rsidRPr="00C34FBE">
        <w:rPr>
          <w:rFonts w:asciiTheme="majorBidi" w:hAnsiTheme="majorBidi" w:cstheme="majorBidi"/>
          <w:color w:val="000000"/>
          <w:sz w:val="24"/>
          <w:szCs w:val="24"/>
          <w:shd w:val="clear" w:color="auto" w:fill="FFFFFF"/>
          <w:rtl/>
        </w:rPr>
        <w:t xml:space="preserve"> </w:t>
      </w:r>
      <w:r w:rsidR="003911D9" w:rsidRPr="00C34FBE">
        <w:rPr>
          <w:rFonts w:asciiTheme="majorBidi" w:hAnsiTheme="majorBidi" w:cstheme="majorBidi"/>
          <w:color w:val="000000"/>
          <w:sz w:val="24"/>
          <w:szCs w:val="24"/>
          <w:shd w:val="clear" w:color="auto" w:fill="FFFFFF"/>
        </w:rPr>
        <w:t xml:space="preserve">and others, </w:t>
      </w:r>
      <w:r w:rsidR="00E407A8" w:rsidRPr="00C34FBE">
        <w:rPr>
          <w:rFonts w:asciiTheme="majorBidi" w:hAnsiTheme="majorBidi" w:cstheme="majorBidi"/>
          <w:color w:val="000000"/>
          <w:sz w:val="24"/>
          <w:szCs w:val="24"/>
          <w:shd w:val="clear" w:color="auto" w:fill="FFFFFF"/>
        </w:rPr>
        <w:t>although I have not heard him</w:t>
      </w:r>
      <w:r w:rsidR="00783D7A" w:rsidRPr="00C34FBE">
        <w:rPr>
          <w:rFonts w:asciiTheme="majorBidi" w:hAnsiTheme="majorBidi" w:cstheme="majorBidi"/>
          <w:color w:val="000000"/>
          <w:sz w:val="24"/>
          <w:szCs w:val="24"/>
          <w:shd w:val="clear" w:color="auto" w:fill="FFFFFF"/>
        </w:rPr>
        <w:t xml:space="preserve"> </w:t>
      </w:r>
      <w:r w:rsidR="0085459B" w:rsidRPr="00C34FBE">
        <w:rPr>
          <w:rFonts w:asciiTheme="majorBidi" w:hAnsiTheme="majorBidi" w:cstheme="majorBidi"/>
          <w:color w:val="000000"/>
          <w:sz w:val="24"/>
          <w:szCs w:val="24"/>
          <w:shd w:val="clear" w:color="auto" w:fill="FFFFFF"/>
        </w:rPr>
        <w:t xml:space="preserve">express </w:t>
      </w:r>
      <w:r w:rsidR="00783D7A" w:rsidRPr="00C34FBE">
        <w:rPr>
          <w:rFonts w:asciiTheme="majorBidi" w:hAnsiTheme="majorBidi" w:cstheme="majorBidi"/>
          <w:color w:val="000000"/>
          <w:sz w:val="24"/>
          <w:szCs w:val="24"/>
          <w:shd w:val="clear" w:color="auto" w:fill="FFFFFF"/>
        </w:rPr>
        <w:t xml:space="preserve">any objection </w:t>
      </w:r>
      <w:r w:rsidR="0085459B" w:rsidRPr="00C34FBE">
        <w:rPr>
          <w:rFonts w:asciiTheme="majorBidi" w:hAnsiTheme="majorBidi" w:cstheme="majorBidi"/>
          <w:color w:val="000000"/>
          <w:sz w:val="24"/>
          <w:szCs w:val="24"/>
          <w:shd w:val="clear" w:color="auto" w:fill="FFFFFF"/>
        </w:rPr>
        <w:t>to</w:t>
      </w:r>
      <w:r w:rsidR="0051569A" w:rsidRPr="00C34FBE">
        <w:rPr>
          <w:rFonts w:asciiTheme="majorBidi" w:hAnsiTheme="majorBidi" w:cstheme="majorBidi"/>
          <w:color w:val="000000"/>
          <w:sz w:val="24"/>
          <w:szCs w:val="24"/>
          <w:shd w:val="clear" w:color="auto" w:fill="FFFFFF"/>
        </w:rPr>
        <w:t xml:space="preserve"> the study of the writings of </w:t>
      </w:r>
      <w:r w:rsidR="0027212C">
        <w:rPr>
          <w:rFonts w:asciiTheme="majorBidi" w:hAnsiTheme="majorBidi" w:cstheme="majorBidi"/>
          <w:color w:val="000000"/>
          <w:sz w:val="24"/>
          <w:szCs w:val="24"/>
          <w:shd w:val="clear" w:color="auto" w:fill="FFFFFF"/>
        </w:rPr>
        <w:t>Ha</w:t>
      </w:r>
      <w:r w:rsidR="0051569A" w:rsidRPr="00C34FBE">
        <w:rPr>
          <w:rFonts w:asciiTheme="majorBidi" w:hAnsiTheme="majorBidi" w:cstheme="majorBidi"/>
          <w:color w:val="000000"/>
          <w:sz w:val="24"/>
          <w:szCs w:val="24"/>
          <w:shd w:val="clear" w:color="auto" w:fill="FFFFFF"/>
        </w:rPr>
        <w:t>Ari</w:t>
      </w:r>
      <w:r w:rsidR="006D2B0A" w:rsidRPr="00C34FBE">
        <w:rPr>
          <w:rFonts w:asciiTheme="majorBidi" w:hAnsiTheme="majorBidi" w:cstheme="majorBidi"/>
          <w:color w:val="000000"/>
          <w:sz w:val="24"/>
          <w:szCs w:val="24"/>
          <w:shd w:val="clear" w:color="auto" w:fill="FFFFFF"/>
        </w:rPr>
        <w:t>z”l [</w:t>
      </w:r>
      <w:r w:rsidR="0051569A" w:rsidRPr="00C34FBE">
        <w:rPr>
          <w:rFonts w:asciiTheme="majorBidi" w:hAnsiTheme="majorBidi" w:cstheme="majorBidi"/>
          <w:color w:val="000000"/>
          <w:sz w:val="24"/>
          <w:szCs w:val="24"/>
          <w:shd w:val="clear" w:color="auto" w:fill="FFFFFF"/>
        </w:rPr>
        <w:t xml:space="preserve">Rabbi </w:t>
      </w:r>
      <w:r w:rsidR="006D2B0A" w:rsidRPr="00C34FBE">
        <w:rPr>
          <w:rFonts w:asciiTheme="majorBidi" w:hAnsiTheme="majorBidi" w:cstheme="majorBidi"/>
          <w:color w:val="000000"/>
          <w:sz w:val="24"/>
          <w:szCs w:val="24"/>
          <w:shd w:val="clear" w:color="auto" w:fill="FFFFFF"/>
        </w:rPr>
        <w:t>Yitzchak Luria]</w:t>
      </w:r>
      <w:r w:rsidR="006931A0" w:rsidRPr="00C34FBE">
        <w:rPr>
          <w:rFonts w:asciiTheme="majorBidi" w:hAnsiTheme="majorBidi" w:cstheme="majorBidi"/>
          <w:color w:val="000000"/>
          <w:sz w:val="24"/>
          <w:szCs w:val="24"/>
          <w:shd w:val="clear" w:color="auto" w:fill="FFFFFF"/>
        </w:rPr>
        <w:t xml:space="preserve"> within a certain circle of Torah scholars</w:t>
      </w:r>
      <w:r w:rsidR="00E813A8" w:rsidRPr="00C34FBE">
        <w:rPr>
          <w:rFonts w:asciiTheme="majorBidi" w:hAnsiTheme="majorBidi" w:cstheme="majorBidi"/>
          <w:color w:val="000000"/>
          <w:sz w:val="24"/>
          <w:szCs w:val="24"/>
          <w:shd w:val="clear" w:color="auto" w:fill="FFFFFF"/>
        </w:rPr>
        <w:t xml:space="preserve"> engaged in these matters”</w:t>
      </w:r>
      <w:r w:rsidR="00AF1118" w:rsidRPr="00C34FBE">
        <w:rPr>
          <w:rFonts w:asciiTheme="majorBidi" w:hAnsiTheme="majorBidi" w:cstheme="majorBidi"/>
          <w:color w:val="000000"/>
          <w:sz w:val="24"/>
          <w:szCs w:val="24"/>
          <w:shd w:val="clear" w:color="auto" w:fill="FFFFFF"/>
        </w:rPr>
        <w:t>.</w:t>
      </w:r>
      <w:r w:rsidR="00E813A8" w:rsidRPr="00C34FBE">
        <w:rPr>
          <w:rFonts w:asciiTheme="majorBidi" w:hAnsiTheme="majorBidi" w:cstheme="majorBidi"/>
          <w:color w:val="000000"/>
          <w:sz w:val="24"/>
          <w:szCs w:val="24"/>
          <w:shd w:val="clear" w:color="auto" w:fill="FFFFFF"/>
        </w:rPr>
        <w:t xml:space="preserve"> Rabbi Wolbe </w:t>
      </w:r>
      <w:r w:rsidR="00536405" w:rsidRPr="00C34FBE">
        <w:rPr>
          <w:rFonts w:asciiTheme="majorBidi" w:hAnsiTheme="majorBidi" w:cstheme="majorBidi"/>
          <w:color w:val="000000"/>
          <w:sz w:val="24"/>
          <w:szCs w:val="24"/>
          <w:shd w:val="clear" w:color="auto" w:fill="FFFFFF"/>
        </w:rPr>
        <w:t>tends</w:t>
      </w:r>
      <w:r w:rsidR="004A1514">
        <w:rPr>
          <w:rFonts w:asciiTheme="majorBidi" w:hAnsiTheme="majorBidi" w:cstheme="majorBidi"/>
          <w:color w:val="000000"/>
          <w:sz w:val="24"/>
          <w:szCs w:val="24"/>
          <w:shd w:val="clear" w:color="auto" w:fill="FFFFFF"/>
        </w:rPr>
        <w:t>, in general,</w:t>
      </w:r>
      <w:r w:rsidR="00536405" w:rsidRPr="00C34FBE">
        <w:rPr>
          <w:rFonts w:asciiTheme="majorBidi" w:hAnsiTheme="majorBidi" w:cstheme="majorBidi"/>
          <w:color w:val="000000"/>
          <w:sz w:val="24"/>
          <w:szCs w:val="24"/>
          <w:shd w:val="clear" w:color="auto" w:fill="FFFFFF"/>
        </w:rPr>
        <w:t xml:space="preserve"> to emphasize the place of the Kabbalah </w:t>
      </w:r>
      <w:r w:rsidR="00AA4BE8" w:rsidRPr="00C34FBE">
        <w:rPr>
          <w:rFonts w:asciiTheme="majorBidi" w:hAnsiTheme="majorBidi" w:cstheme="majorBidi"/>
          <w:color w:val="000000"/>
          <w:sz w:val="24"/>
          <w:szCs w:val="24"/>
          <w:shd w:val="clear" w:color="auto" w:fill="FFFFFF"/>
        </w:rPr>
        <w:t xml:space="preserve">in Rabbi Hutner’s thought </w:t>
      </w:r>
      <w:r w:rsidR="002F7811" w:rsidRPr="00C34FBE">
        <w:rPr>
          <w:rFonts w:asciiTheme="majorBidi" w:hAnsiTheme="majorBidi" w:cstheme="majorBidi"/>
          <w:color w:val="000000"/>
          <w:sz w:val="24"/>
          <w:szCs w:val="24"/>
          <w:shd w:val="clear" w:color="auto" w:fill="FFFFFF"/>
        </w:rPr>
        <w:t xml:space="preserve">and it is possible perhaps to see in his </w:t>
      </w:r>
      <w:r w:rsidR="00237665" w:rsidRPr="00C34FBE">
        <w:rPr>
          <w:rFonts w:asciiTheme="majorBidi" w:hAnsiTheme="majorBidi" w:cstheme="majorBidi"/>
          <w:color w:val="000000"/>
          <w:sz w:val="24"/>
          <w:szCs w:val="24"/>
          <w:shd w:val="clear" w:color="auto" w:fill="FFFFFF"/>
        </w:rPr>
        <w:t>statement support for Wolfson’s reading</w:t>
      </w:r>
      <w:r w:rsidR="000F1FD4" w:rsidRPr="00C34FBE">
        <w:rPr>
          <w:rFonts w:asciiTheme="majorBidi" w:hAnsiTheme="majorBidi" w:cstheme="majorBidi"/>
          <w:color w:val="000000"/>
          <w:sz w:val="24"/>
          <w:szCs w:val="24"/>
          <w:shd w:val="clear" w:color="auto" w:fill="FFFFFF"/>
        </w:rPr>
        <w:t xml:space="preserve">. </w:t>
      </w:r>
      <w:r w:rsidR="000827EC" w:rsidRPr="00C34FBE">
        <w:rPr>
          <w:rStyle w:val="FootnoteReference"/>
          <w:rFonts w:asciiTheme="majorBidi" w:hAnsiTheme="majorBidi" w:cstheme="majorBidi"/>
          <w:color w:val="000000"/>
          <w:sz w:val="24"/>
          <w:szCs w:val="24"/>
          <w:shd w:val="clear" w:color="auto" w:fill="FFFFFF"/>
        </w:rPr>
        <w:footnoteReference w:id="60"/>
      </w:r>
      <w:r w:rsidR="00237665" w:rsidRPr="00C34FBE">
        <w:rPr>
          <w:rFonts w:asciiTheme="majorBidi" w:hAnsiTheme="majorBidi" w:cstheme="majorBidi"/>
          <w:color w:val="000000"/>
          <w:sz w:val="24"/>
          <w:szCs w:val="24"/>
          <w:shd w:val="clear" w:color="auto" w:fill="FFFFFF"/>
        </w:rPr>
        <w:t xml:space="preserve"> </w:t>
      </w:r>
    </w:p>
    <w:p w14:paraId="547EABE3" w14:textId="3B3BF012" w:rsidR="00533121" w:rsidRPr="00C34FBE" w:rsidRDefault="00CC7E61" w:rsidP="00A04DD6">
      <w:pPr>
        <w:pStyle w:val="Quote1"/>
        <w:bidi w:val="0"/>
        <w:spacing w:before="0" w:after="0"/>
        <w:ind w:left="0" w:right="0" w:firstLine="720"/>
        <w:jc w:val="left"/>
        <w:rPr>
          <w:rFonts w:asciiTheme="majorBidi" w:hAnsiTheme="majorBidi" w:cstheme="majorBidi"/>
          <w:color w:val="000000"/>
          <w:sz w:val="24"/>
          <w:szCs w:val="24"/>
          <w:shd w:val="clear" w:color="auto" w:fill="FFFFFF"/>
          <w:rtl/>
        </w:rPr>
      </w:pPr>
      <w:r w:rsidRPr="00C34FBE">
        <w:rPr>
          <w:rFonts w:asciiTheme="majorBidi" w:hAnsiTheme="majorBidi" w:cstheme="majorBidi"/>
          <w:sz w:val="24"/>
          <w:szCs w:val="24"/>
        </w:rPr>
        <w:t xml:space="preserve">There is however other evidence, from </w:t>
      </w:r>
      <w:r w:rsidR="00D14FB0" w:rsidRPr="00C34FBE">
        <w:rPr>
          <w:rFonts w:asciiTheme="majorBidi" w:hAnsiTheme="majorBidi" w:cstheme="majorBidi"/>
          <w:sz w:val="24"/>
          <w:szCs w:val="24"/>
        </w:rPr>
        <w:t xml:space="preserve">Rabbi Yisrael Eliyahu Weintraub, a </w:t>
      </w:r>
      <w:r w:rsidR="00C841C8" w:rsidRPr="00C34FBE">
        <w:rPr>
          <w:rFonts w:asciiTheme="majorBidi" w:hAnsiTheme="majorBidi" w:cstheme="majorBidi"/>
          <w:sz w:val="24"/>
          <w:szCs w:val="24"/>
        </w:rPr>
        <w:t>twentieth</w:t>
      </w:r>
      <w:r w:rsidR="004A1514">
        <w:rPr>
          <w:rFonts w:asciiTheme="majorBidi" w:hAnsiTheme="majorBidi" w:cstheme="majorBidi"/>
          <w:sz w:val="24"/>
          <w:szCs w:val="24"/>
        </w:rPr>
        <w:t>-</w:t>
      </w:r>
      <w:r w:rsidR="00C841C8" w:rsidRPr="00C34FBE">
        <w:rPr>
          <w:rFonts w:asciiTheme="majorBidi" w:hAnsiTheme="majorBidi" w:cstheme="majorBidi"/>
          <w:sz w:val="24"/>
          <w:szCs w:val="24"/>
        </w:rPr>
        <w:t xml:space="preserve">century </w:t>
      </w:r>
      <w:r w:rsidR="00D14FB0" w:rsidRPr="00C34FBE">
        <w:rPr>
          <w:rFonts w:asciiTheme="majorBidi" w:hAnsiTheme="majorBidi" w:cstheme="majorBidi"/>
          <w:sz w:val="24"/>
          <w:szCs w:val="24"/>
        </w:rPr>
        <w:t xml:space="preserve">kabbalist </w:t>
      </w:r>
      <w:r w:rsidR="00C841C8" w:rsidRPr="00C34FBE">
        <w:rPr>
          <w:rFonts w:asciiTheme="majorBidi" w:hAnsiTheme="majorBidi" w:cstheme="majorBidi"/>
          <w:sz w:val="24"/>
          <w:szCs w:val="24"/>
        </w:rPr>
        <w:t>who was a student of Rabbi Hutner</w:t>
      </w:r>
      <w:r w:rsidR="0094274C" w:rsidRPr="00C34FBE">
        <w:rPr>
          <w:rFonts w:asciiTheme="majorBidi" w:hAnsiTheme="majorBidi" w:cstheme="majorBidi"/>
          <w:sz w:val="24"/>
          <w:szCs w:val="24"/>
        </w:rPr>
        <w:t xml:space="preserve">. Rabbi Weintraub </w:t>
      </w:r>
      <w:r w:rsidR="004D4B34" w:rsidRPr="00C34FBE">
        <w:rPr>
          <w:rFonts w:asciiTheme="majorBidi" w:hAnsiTheme="majorBidi" w:cstheme="majorBidi"/>
          <w:sz w:val="24"/>
          <w:szCs w:val="24"/>
        </w:rPr>
        <w:t>w</w:t>
      </w:r>
      <w:r w:rsidR="00994CA2" w:rsidRPr="00C34FBE">
        <w:rPr>
          <w:rFonts w:asciiTheme="majorBidi" w:hAnsiTheme="majorBidi" w:cstheme="majorBidi"/>
          <w:sz w:val="24"/>
          <w:szCs w:val="24"/>
        </w:rPr>
        <w:t xml:space="preserve">as deeply involved with </w:t>
      </w:r>
      <w:r w:rsidR="004D4B34" w:rsidRPr="00C34FBE">
        <w:rPr>
          <w:rFonts w:asciiTheme="majorBidi" w:hAnsiTheme="majorBidi" w:cstheme="majorBidi"/>
          <w:sz w:val="24"/>
          <w:szCs w:val="24"/>
        </w:rPr>
        <w:t xml:space="preserve">interpreting the Kabbalah of the </w:t>
      </w:r>
      <w:r w:rsidR="00E85583" w:rsidRPr="00C34FBE">
        <w:rPr>
          <w:rFonts w:asciiTheme="majorBidi" w:hAnsiTheme="majorBidi" w:cstheme="majorBidi"/>
          <w:sz w:val="24"/>
          <w:szCs w:val="24"/>
        </w:rPr>
        <w:t xml:space="preserve">Vilna Gaon. It has been written in his name: </w:t>
      </w:r>
      <w:r w:rsidR="002E265D" w:rsidRPr="00C34FBE">
        <w:rPr>
          <w:rFonts w:asciiTheme="majorBidi" w:hAnsiTheme="majorBidi" w:cstheme="majorBidi"/>
          <w:sz w:val="24"/>
          <w:szCs w:val="24"/>
        </w:rPr>
        <w:t xml:space="preserve">“[Rabbi Weintraub] </w:t>
      </w:r>
      <w:r w:rsidR="0003793D" w:rsidRPr="00C34FBE">
        <w:rPr>
          <w:rFonts w:asciiTheme="majorBidi" w:hAnsiTheme="majorBidi" w:cstheme="majorBidi"/>
          <w:sz w:val="24"/>
          <w:szCs w:val="24"/>
        </w:rPr>
        <w:t>said that there was a manuscript of the book</w:t>
      </w:r>
      <w:r w:rsidR="00801420" w:rsidRPr="00C34FBE">
        <w:rPr>
          <w:rFonts w:asciiTheme="majorBidi" w:hAnsiTheme="majorBidi" w:cstheme="majorBidi"/>
          <w:sz w:val="24"/>
          <w:szCs w:val="24"/>
        </w:rPr>
        <w:t xml:space="preserve"> </w:t>
      </w:r>
      <w:r w:rsidR="00801420" w:rsidRPr="00C34FBE">
        <w:rPr>
          <w:rFonts w:asciiTheme="majorBidi" w:hAnsiTheme="majorBidi" w:cstheme="majorBidi"/>
          <w:i/>
          <w:iCs/>
          <w:sz w:val="24"/>
          <w:szCs w:val="24"/>
        </w:rPr>
        <w:t>Ze</w:t>
      </w:r>
      <w:r w:rsidR="00281F1B" w:rsidRPr="00C34FBE">
        <w:rPr>
          <w:rFonts w:asciiTheme="majorBidi" w:hAnsiTheme="majorBidi" w:cstheme="majorBidi"/>
          <w:i/>
          <w:iCs/>
          <w:sz w:val="24"/>
          <w:szCs w:val="24"/>
        </w:rPr>
        <w:t>c</w:t>
      </w:r>
      <w:r w:rsidR="00801420" w:rsidRPr="00C34FBE">
        <w:rPr>
          <w:rFonts w:asciiTheme="majorBidi" w:hAnsiTheme="majorBidi" w:cstheme="majorBidi"/>
          <w:i/>
          <w:iCs/>
          <w:sz w:val="24"/>
          <w:szCs w:val="24"/>
        </w:rPr>
        <w:t>her Avraham</w:t>
      </w:r>
      <w:r w:rsidR="002E265D" w:rsidRPr="00C34FBE">
        <w:rPr>
          <w:rFonts w:asciiTheme="majorBidi" w:hAnsiTheme="majorBidi" w:cstheme="majorBidi"/>
          <w:sz w:val="24"/>
          <w:szCs w:val="24"/>
        </w:rPr>
        <w:t xml:space="preserve"> </w:t>
      </w:r>
      <w:r w:rsidR="0095160D" w:rsidRPr="00C34FBE">
        <w:rPr>
          <w:rFonts w:asciiTheme="majorBidi" w:hAnsiTheme="majorBidi" w:cstheme="majorBidi"/>
          <w:sz w:val="24"/>
          <w:szCs w:val="24"/>
        </w:rPr>
        <w:t xml:space="preserve">on the </w:t>
      </w:r>
      <w:r w:rsidR="0095160D" w:rsidRPr="00C34FBE">
        <w:rPr>
          <w:rFonts w:asciiTheme="majorBidi" w:hAnsiTheme="majorBidi" w:cstheme="majorBidi"/>
          <w:i/>
          <w:iCs/>
          <w:color w:val="000000"/>
          <w:sz w:val="24"/>
          <w:szCs w:val="24"/>
          <w:shd w:val="clear" w:color="auto" w:fill="FFFFFF"/>
        </w:rPr>
        <w:t>Safra deTzniuta</w:t>
      </w:r>
      <w:r w:rsidR="0093500B" w:rsidRPr="00C34FBE">
        <w:rPr>
          <w:rFonts w:asciiTheme="majorBidi" w:hAnsiTheme="majorBidi" w:cstheme="majorBidi"/>
          <w:i/>
          <w:iCs/>
          <w:color w:val="000000"/>
          <w:sz w:val="24"/>
          <w:szCs w:val="24"/>
          <w:shd w:val="clear" w:color="auto" w:fill="FFFFFF"/>
        </w:rPr>
        <w:t xml:space="preserve">, </w:t>
      </w:r>
      <w:r w:rsidR="0093500B" w:rsidRPr="00C34FBE">
        <w:rPr>
          <w:rFonts w:asciiTheme="majorBidi" w:hAnsiTheme="majorBidi" w:cstheme="majorBidi"/>
          <w:color w:val="000000"/>
          <w:sz w:val="24"/>
          <w:szCs w:val="24"/>
          <w:shd w:val="clear" w:color="auto" w:fill="FFFFFF"/>
        </w:rPr>
        <w:t xml:space="preserve">and the Gaon Rabbi </w:t>
      </w:r>
      <w:r w:rsidR="00654511" w:rsidRPr="00C34FBE">
        <w:rPr>
          <w:rFonts w:asciiTheme="majorBidi" w:hAnsiTheme="majorBidi" w:cstheme="majorBidi"/>
          <w:color w:val="000000"/>
          <w:sz w:val="24"/>
          <w:szCs w:val="24"/>
          <w:shd w:val="clear" w:color="auto" w:fill="FFFFFF"/>
        </w:rPr>
        <w:t xml:space="preserve">Yitzchak Hutner, may his memory be </w:t>
      </w:r>
      <w:r w:rsidR="004A1514">
        <w:rPr>
          <w:rFonts w:asciiTheme="majorBidi" w:hAnsiTheme="majorBidi" w:cstheme="majorBidi"/>
          <w:color w:val="000000"/>
          <w:sz w:val="24"/>
          <w:szCs w:val="24"/>
          <w:shd w:val="clear" w:color="auto" w:fill="FFFFFF"/>
        </w:rPr>
        <w:t xml:space="preserve">a </w:t>
      </w:r>
      <w:r w:rsidR="00654511" w:rsidRPr="00C34FBE">
        <w:rPr>
          <w:rFonts w:asciiTheme="majorBidi" w:hAnsiTheme="majorBidi" w:cstheme="majorBidi"/>
          <w:color w:val="000000"/>
          <w:sz w:val="24"/>
          <w:szCs w:val="24"/>
          <w:shd w:val="clear" w:color="auto" w:fill="FFFFFF"/>
        </w:rPr>
        <w:t>blessing, longed to see it</w:t>
      </w:r>
      <w:r w:rsidR="000E11D3" w:rsidRPr="00C34FBE">
        <w:rPr>
          <w:rFonts w:asciiTheme="majorBidi" w:hAnsiTheme="majorBidi" w:cstheme="majorBidi"/>
          <w:color w:val="000000"/>
          <w:sz w:val="24"/>
          <w:szCs w:val="24"/>
          <w:shd w:val="clear" w:color="auto" w:fill="FFFFFF"/>
        </w:rPr>
        <w:t xml:space="preserve"> and </w:t>
      </w:r>
      <w:r w:rsidR="00DC1011" w:rsidRPr="00C34FBE">
        <w:rPr>
          <w:rFonts w:asciiTheme="majorBidi" w:hAnsiTheme="majorBidi" w:cstheme="majorBidi"/>
          <w:color w:val="000000"/>
          <w:sz w:val="24"/>
          <w:szCs w:val="24"/>
          <w:shd w:val="clear" w:color="auto" w:fill="FFFFFF"/>
        </w:rPr>
        <w:t xml:space="preserve">made efforts until he </w:t>
      </w:r>
      <w:r w:rsidR="00EF479C" w:rsidRPr="00C34FBE">
        <w:rPr>
          <w:rFonts w:asciiTheme="majorBidi" w:hAnsiTheme="majorBidi" w:cstheme="majorBidi"/>
          <w:color w:val="000000"/>
          <w:sz w:val="24"/>
          <w:szCs w:val="24"/>
          <w:shd w:val="clear" w:color="auto" w:fill="FFFFFF"/>
        </w:rPr>
        <w:t>got hold of it and was very astonished by it</w:t>
      </w:r>
      <w:r w:rsidR="007F6506" w:rsidRPr="00C34FBE">
        <w:rPr>
          <w:rFonts w:asciiTheme="majorBidi" w:hAnsiTheme="majorBidi" w:cstheme="majorBidi"/>
          <w:color w:val="000000"/>
          <w:sz w:val="24"/>
          <w:szCs w:val="24"/>
          <w:shd w:val="clear" w:color="auto" w:fill="FFFFFF"/>
        </w:rPr>
        <w:t xml:space="preserve">, and Rabbi Hutner </w:t>
      </w:r>
      <w:r w:rsidR="007F6506" w:rsidRPr="00C34FBE">
        <w:rPr>
          <w:rFonts w:asciiTheme="majorBidi" w:hAnsiTheme="majorBidi" w:cstheme="majorBidi"/>
          <w:color w:val="000000"/>
          <w:sz w:val="24"/>
          <w:szCs w:val="24"/>
          <w:shd w:val="clear" w:color="auto" w:fill="FFFFFF"/>
        </w:rPr>
        <w:lastRenderedPageBreak/>
        <w:t xml:space="preserve">said that after the </w:t>
      </w:r>
      <w:r w:rsidR="00CF71B5" w:rsidRPr="00C34FBE">
        <w:rPr>
          <w:rFonts w:asciiTheme="majorBidi" w:hAnsiTheme="majorBidi" w:cstheme="majorBidi"/>
          <w:color w:val="000000"/>
          <w:sz w:val="24"/>
          <w:szCs w:val="24"/>
          <w:shd w:val="clear" w:color="auto" w:fill="FFFFFF"/>
        </w:rPr>
        <w:t xml:space="preserve">Basel </w:t>
      </w:r>
      <w:r w:rsidR="007F6506" w:rsidRPr="00C34FBE">
        <w:rPr>
          <w:rFonts w:asciiTheme="majorBidi" w:hAnsiTheme="majorBidi" w:cstheme="majorBidi"/>
          <w:color w:val="000000"/>
          <w:sz w:val="24"/>
          <w:szCs w:val="24"/>
          <w:shd w:val="clear" w:color="auto" w:fill="FFFFFF"/>
        </w:rPr>
        <w:t xml:space="preserve">Congress </w:t>
      </w:r>
      <w:r w:rsidR="006E31BE" w:rsidRPr="00C34FBE">
        <w:rPr>
          <w:rFonts w:asciiTheme="majorBidi" w:hAnsiTheme="majorBidi" w:cstheme="majorBidi"/>
          <w:color w:val="000000"/>
          <w:sz w:val="24"/>
          <w:szCs w:val="24"/>
          <w:shd w:val="clear" w:color="auto" w:fill="FFFFFF"/>
        </w:rPr>
        <w:t>(the foundation of the Zionists)</w:t>
      </w:r>
      <w:r w:rsidR="007D7892" w:rsidRPr="00C34FBE">
        <w:rPr>
          <w:rFonts w:asciiTheme="majorBidi" w:hAnsiTheme="majorBidi" w:cstheme="majorBidi"/>
          <w:color w:val="000000"/>
          <w:sz w:val="24"/>
          <w:szCs w:val="24"/>
          <w:shd w:val="clear" w:color="auto" w:fill="FFFFFF"/>
        </w:rPr>
        <w:t xml:space="preserve"> it is impossible that such a book </w:t>
      </w:r>
      <w:r w:rsidR="00E07998" w:rsidRPr="00C34FBE">
        <w:rPr>
          <w:rFonts w:asciiTheme="majorBidi" w:hAnsiTheme="majorBidi" w:cstheme="majorBidi"/>
          <w:color w:val="000000"/>
          <w:sz w:val="24"/>
          <w:szCs w:val="24"/>
          <w:shd w:val="clear" w:color="auto" w:fill="FFFFFF"/>
        </w:rPr>
        <w:t>c</w:t>
      </w:r>
      <w:r w:rsidR="007D7892" w:rsidRPr="00C34FBE">
        <w:rPr>
          <w:rFonts w:asciiTheme="majorBidi" w:hAnsiTheme="majorBidi" w:cstheme="majorBidi"/>
          <w:color w:val="000000"/>
          <w:sz w:val="24"/>
          <w:szCs w:val="24"/>
          <w:shd w:val="clear" w:color="auto" w:fill="FFFFFF"/>
        </w:rPr>
        <w:t xml:space="preserve">ould be written </w:t>
      </w:r>
      <w:r w:rsidR="00253B01" w:rsidRPr="00C34FBE">
        <w:rPr>
          <w:rFonts w:asciiTheme="majorBidi" w:hAnsiTheme="majorBidi" w:cstheme="majorBidi"/>
          <w:color w:val="000000"/>
          <w:sz w:val="24"/>
          <w:szCs w:val="24"/>
          <w:shd w:val="clear" w:color="auto" w:fill="FFFFFF"/>
        </w:rPr>
        <w:t xml:space="preserve">(because when the </w:t>
      </w:r>
      <w:r w:rsidR="00253B01" w:rsidRPr="00C34FBE">
        <w:rPr>
          <w:rFonts w:asciiTheme="majorBidi" w:hAnsiTheme="majorBidi" w:cstheme="majorBidi"/>
          <w:i/>
          <w:iCs/>
          <w:color w:val="000000"/>
          <w:sz w:val="24"/>
          <w:szCs w:val="24"/>
          <w:shd w:val="clear" w:color="auto" w:fill="FFFFFF"/>
        </w:rPr>
        <w:t>Sitra A</w:t>
      </w:r>
      <w:r w:rsidR="00DD50D8" w:rsidRPr="00C34FBE">
        <w:rPr>
          <w:rFonts w:asciiTheme="majorBidi" w:hAnsiTheme="majorBidi" w:cstheme="majorBidi"/>
          <w:i/>
          <w:iCs/>
          <w:color w:val="000000"/>
          <w:sz w:val="24"/>
          <w:szCs w:val="24"/>
          <w:shd w:val="clear" w:color="auto" w:fill="FFFFFF"/>
        </w:rPr>
        <w:t>c</w:t>
      </w:r>
      <w:r w:rsidR="00253B01" w:rsidRPr="00C34FBE">
        <w:rPr>
          <w:rFonts w:asciiTheme="majorBidi" w:hAnsiTheme="majorBidi" w:cstheme="majorBidi"/>
          <w:i/>
          <w:iCs/>
          <w:color w:val="000000"/>
          <w:sz w:val="24"/>
          <w:szCs w:val="24"/>
          <w:shd w:val="clear" w:color="auto" w:fill="FFFFFF"/>
        </w:rPr>
        <w:t>hra</w:t>
      </w:r>
      <w:r w:rsidR="00253B01" w:rsidRPr="00C34FBE">
        <w:rPr>
          <w:rFonts w:asciiTheme="majorBidi" w:hAnsiTheme="majorBidi" w:cstheme="majorBidi"/>
          <w:color w:val="000000"/>
          <w:sz w:val="24"/>
          <w:szCs w:val="24"/>
          <w:shd w:val="clear" w:color="auto" w:fill="FFFFFF"/>
        </w:rPr>
        <w:t xml:space="preserve"> </w:t>
      </w:r>
      <w:r w:rsidR="00C6449C">
        <w:rPr>
          <w:rFonts w:asciiTheme="majorBidi" w:hAnsiTheme="majorBidi" w:cstheme="majorBidi"/>
          <w:color w:val="000000"/>
          <w:sz w:val="24"/>
          <w:szCs w:val="24"/>
          <w:shd w:val="clear" w:color="auto" w:fill="FFFFFF"/>
        </w:rPr>
        <w:t>[</w:t>
      </w:r>
      <w:r w:rsidR="00662A16">
        <w:rPr>
          <w:rFonts w:asciiTheme="majorBidi" w:hAnsiTheme="majorBidi" w:cstheme="majorBidi"/>
          <w:color w:val="000000"/>
          <w:sz w:val="24"/>
          <w:szCs w:val="24"/>
          <w:shd w:val="clear" w:color="auto" w:fill="FFFFFF"/>
        </w:rPr>
        <w:t xml:space="preserve">literally “the other side”, evil, impurity] </w:t>
      </w:r>
      <w:r w:rsidR="00253B01" w:rsidRPr="00C34FBE">
        <w:rPr>
          <w:rFonts w:asciiTheme="majorBidi" w:hAnsiTheme="majorBidi" w:cstheme="majorBidi"/>
          <w:color w:val="000000"/>
          <w:sz w:val="24"/>
          <w:szCs w:val="24"/>
          <w:shd w:val="clear" w:color="auto" w:fill="FFFFFF"/>
        </w:rPr>
        <w:t xml:space="preserve">increases so greatly </w:t>
      </w:r>
      <w:r w:rsidR="00713874" w:rsidRPr="00C34FBE">
        <w:rPr>
          <w:rFonts w:asciiTheme="majorBidi" w:hAnsiTheme="majorBidi" w:cstheme="majorBidi"/>
          <w:color w:val="000000"/>
          <w:sz w:val="24"/>
          <w:szCs w:val="24"/>
          <w:shd w:val="clear" w:color="auto" w:fill="FFFFFF"/>
        </w:rPr>
        <w:t xml:space="preserve">it is impossible to bring such words of Torah </w:t>
      </w:r>
      <w:r w:rsidR="004F34D8" w:rsidRPr="00C34FBE">
        <w:rPr>
          <w:rFonts w:asciiTheme="majorBidi" w:hAnsiTheme="majorBidi" w:cstheme="majorBidi"/>
          <w:color w:val="000000"/>
          <w:sz w:val="24"/>
          <w:szCs w:val="24"/>
          <w:shd w:val="clear" w:color="auto" w:fill="FFFFFF"/>
        </w:rPr>
        <w:t>down to the world)</w:t>
      </w:r>
      <w:r w:rsidR="004D72D6" w:rsidRPr="00C34FBE">
        <w:rPr>
          <w:rFonts w:asciiTheme="majorBidi" w:hAnsiTheme="majorBidi" w:cstheme="majorBidi"/>
          <w:color w:val="000000"/>
          <w:sz w:val="24"/>
          <w:szCs w:val="24"/>
          <w:shd w:val="clear" w:color="auto" w:fill="FFFFFF"/>
        </w:rPr>
        <w:t xml:space="preserve">. Here the account ends. </w:t>
      </w:r>
      <w:r w:rsidR="002E3F13" w:rsidRPr="00C34FBE">
        <w:rPr>
          <w:rFonts w:asciiTheme="majorBidi" w:hAnsiTheme="majorBidi" w:cstheme="majorBidi"/>
          <w:color w:val="000000"/>
          <w:sz w:val="24"/>
          <w:szCs w:val="24"/>
          <w:shd w:val="clear" w:color="auto" w:fill="FFFFFF"/>
        </w:rPr>
        <w:t xml:space="preserve">And when they asked him about </w:t>
      </w:r>
      <w:r w:rsidR="0063000F" w:rsidRPr="00C34FBE">
        <w:rPr>
          <w:rFonts w:asciiTheme="majorBidi" w:hAnsiTheme="majorBidi" w:cstheme="majorBidi"/>
          <w:color w:val="000000"/>
          <w:sz w:val="24"/>
          <w:szCs w:val="24"/>
          <w:shd w:val="clear" w:color="auto" w:fill="FFFFFF"/>
        </w:rPr>
        <w:t xml:space="preserve">his words of Torah he said </w:t>
      </w:r>
      <w:r w:rsidR="00902FAA">
        <w:rPr>
          <w:rFonts w:asciiTheme="majorBidi" w:hAnsiTheme="majorBidi" w:cstheme="majorBidi"/>
          <w:color w:val="000000"/>
          <w:sz w:val="24"/>
          <w:szCs w:val="24"/>
          <w:shd w:val="clear" w:color="auto" w:fill="FFFFFF"/>
        </w:rPr>
        <w:t>‘</w:t>
      </w:r>
      <w:r w:rsidR="0063000F" w:rsidRPr="00C34FBE">
        <w:rPr>
          <w:rFonts w:asciiTheme="majorBidi" w:hAnsiTheme="majorBidi" w:cstheme="majorBidi"/>
          <w:color w:val="000000"/>
          <w:sz w:val="24"/>
          <w:szCs w:val="24"/>
          <w:shd w:val="clear" w:color="auto" w:fill="FFFFFF"/>
        </w:rPr>
        <w:t xml:space="preserve">this does not relate to </w:t>
      </w:r>
      <w:r w:rsidR="009856D6" w:rsidRPr="00C34FBE">
        <w:rPr>
          <w:rFonts w:asciiTheme="majorBidi" w:hAnsiTheme="majorBidi" w:cstheme="majorBidi"/>
          <w:color w:val="000000"/>
          <w:sz w:val="24"/>
          <w:szCs w:val="24"/>
          <w:shd w:val="clear" w:color="auto" w:fill="FFFFFF"/>
        </w:rPr>
        <w:t xml:space="preserve">me because the aforementioned book </w:t>
      </w:r>
      <w:r w:rsidR="006C49B7" w:rsidRPr="00C34FBE">
        <w:rPr>
          <w:rFonts w:asciiTheme="majorBidi" w:hAnsiTheme="majorBidi" w:cstheme="majorBidi"/>
          <w:color w:val="000000"/>
          <w:sz w:val="24"/>
          <w:szCs w:val="24"/>
          <w:shd w:val="clear" w:color="auto" w:fill="FFFFFF"/>
        </w:rPr>
        <w:t xml:space="preserve">was written to be presented to the public, but my words of Torah </w:t>
      </w:r>
      <w:r w:rsidR="00B221E1" w:rsidRPr="00C34FBE">
        <w:rPr>
          <w:rFonts w:asciiTheme="majorBidi" w:hAnsiTheme="majorBidi" w:cstheme="majorBidi"/>
          <w:color w:val="000000"/>
          <w:sz w:val="24"/>
          <w:szCs w:val="24"/>
          <w:shd w:val="clear" w:color="auto" w:fill="FFFFFF"/>
        </w:rPr>
        <w:t xml:space="preserve">are not written to be presented to the </w:t>
      </w:r>
      <w:r w:rsidR="00640E53" w:rsidRPr="00C34FBE">
        <w:rPr>
          <w:rFonts w:asciiTheme="majorBidi" w:hAnsiTheme="majorBidi" w:cstheme="majorBidi"/>
          <w:color w:val="000000"/>
          <w:sz w:val="24"/>
          <w:szCs w:val="24"/>
          <w:shd w:val="clear" w:color="auto" w:fill="FFFFFF"/>
        </w:rPr>
        <w:t>public,</w:t>
      </w:r>
      <w:r w:rsidR="00DD77EC" w:rsidRPr="00C34FBE">
        <w:rPr>
          <w:rFonts w:asciiTheme="majorBidi" w:hAnsiTheme="majorBidi" w:cstheme="majorBidi"/>
          <w:color w:val="000000"/>
          <w:sz w:val="24"/>
          <w:szCs w:val="24"/>
          <w:shd w:val="clear" w:color="auto" w:fill="FFFFFF"/>
        </w:rPr>
        <w:t xml:space="preserve"> and therefore the outside world has no contact with them</w:t>
      </w:r>
      <w:r w:rsidR="000C436D">
        <w:rPr>
          <w:rFonts w:asciiTheme="majorBidi" w:hAnsiTheme="majorBidi" w:cstheme="majorBidi"/>
          <w:color w:val="000000"/>
          <w:sz w:val="24"/>
          <w:szCs w:val="24"/>
          <w:shd w:val="clear" w:color="auto" w:fill="FFFFFF"/>
        </w:rPr>
        <w:t>’</w:t>
      </w:r>
      <w:r w:rsidR="00B8720E" w:rsidRPr="00C34FBE">
        <w:rPr>
          <w:rFonts w:asciiTheme="majorBidi" w:hAnsiTheme="majorBidi" w:cstheme="majorBidi"/>
          <w:color w:val="000000"/>
          <w:sz w:val="24"/>
          <w:szCs w:val="24"/>
          <w:shd w:val="clear" w:color="auto" w:fill="FFFFFF"/>
        </w:rPr>
        <w:t>.”</w:t>
      </w:r>
      <w:r w:rsidR="00B8720E" w:rsidRPr="00C34FBE">
        <w:rPr>
          <w:rStyle w:val="FootnoteReference"/>
          <w:rFonts w:asciiTheme="majorBidi" w:hAnsiTheme="majorBidi" w:cstheme="majorBidi"/>
          <w:color w:val="000000"/>
          <w:sz w:val="24"/>
          <w:szCs w:val="24"/>
          <w:shd w:val="clear" w:color="auto" w:fill="FFFFFF"/>
        </w:rPr>
        <w:footnoteReference w:id="61"/>
      </w:r>
      <w:r w:rsidR="00336E68" w:rsidRPr="00C34FBE">
        <w:rPr>
          <w:rFonts w:asciiTheme="majorBidi" w:hAnsiTheme="majorBidi" w:cstheme="majorBidi"/>
          <w:color w:val="000000"/>
          <w:sz w:val="24"/>
          <w:szCs w:val="24"/>
          <w:shd w:val="clear" w:color="auto" w:fill="FFFFFF"/>
        </w:rPr>
        <w:t xml:space="preserve"> I believe that </w:t>
      </w:r>
      <w:r w:rsidR="000C1769" w:rsidRPr="00C34FBE">
        <w:rPr>
          <w:rFonts w:asciiTheme="majorBidi" w:hAnsiTheme="majorBidi" w:cstheme="majorBidi"/>
          <w:color w:val="000000"/>
          <w:sz w:val="24"/>
          <w:szCs w:val="24"/>
          <w:shd w:val="clear" w:color="auto" w:fill="FFFFFF"/>
        </w:rPr>
        <w:t xml:space="preserve">this quote </w:t>
      </w:r>
      <w:r w:rsidR="005F54D2" w:rsidRPr="00C34FBE">
        <w:rPr>
          <w:rFonts w:asciiTheme="majorBidi" w:hAnsiTheme="majorBidi" w:cstheme="majorBidi"/>
          <w:color w:val="000000"/>
          <w:sz w:val="24"/>
          <w:szCs w:val="24"/>
          <w:shd w:val="clear" w:color="auto" w:fill="FFFFFF"/>
        </w:rPr>
        <w:t xml:space="preserve">indicates that </w:t>
      </w:r>
      <w:r w:rsidR="006D33BC" w:rsidRPr="00C34FBE">
        <w:rPr>
          <w:rFonts w:asciiTheme="majorBidi" w:hAnsiTheme="majorBidi" w:cstheme="majorBidi"/>
          <w:color w:val="000000"/>
          <w:sz w:val="24"/>
          <w:szCs w:val="24"/>
          <w:shd w:val="clear" w:color="auto" w:fill="FFFFFF"/>
        </w:rPr>
        <w:t xml:space="preserve">although Rabbi Hutner had </w:t>
      </w:r>
      <w:r w:rsidR="00DA5528" w:rsidRPr="00C34FBE">
        <w:rPr>
          <w:rFonts w:asciiTheme="majorBidi" w:hAnsiTheme="majorBidi" w:cstheme="majorBidi"/>
          <w:color w:val="000000"/>
          <w:sz w:val="24"/>
          <w:szCs w:val="24"/>
          <w:shd w:val="clear" w:color="auto" w:fill="FFFFFF"/>
        </w:rPr>
        <w:t xml:space="preserve">kabbalistic </w:t>
      </w:r>
      <w:r w:rsidR="006D33BC" w:rsidRPr="00C34FBE">
        <w:rPr>
          <w:rFonts w:asciiTheme="majorBidi" w:hAnsiTheme="majorBidi" w:cstheme="majorBidi"/>
          <w:color w:val="000000"/>
          <w:sz w:val="24"/>
          <w:szCs w:val="24"/>
          <w:shd w:val="clear" w:color="auto" w:fill="FFFFFF"/>
        </w:rPr>
        <w:t xml:space="preserve">insights </w:t>
      </w:r>
      <w:r w:rsidR="00DA5528" w:rsidRPr="00C34FBE">
        <w:rPr>
          <w:rFonts w:asciiTheme="majorBidi" w:hAnsiTheme="majorBidi" w:cstheme="majorBidi"/>
          <w:color w:val="000000"/>
          <w:sz w:val="24"/>
          <w:szCs w:val="24"/>
          <w:shd w:val="clear" w:color="auto" w:fill="FFFFFF"/>
        </w:rPr>
        <w:t>and thoughts</w:t>
      </w:r>
      <w:r w:rsidR="00076E5B" w:rsidRPr="00C34FBE">
        <w:rPr>
          <w:rFonts w:asciiTheme="majorBidi" w:hAnsiTheme="majorBidi" w:cstheme="majorBidi"/>
          <w:color w:val="000000"/>
          <w:sz w:val="24"/>
          <w:szCs w:val="24"/>
          <w:shd w:val="clear" w:color="auto" w:fill="FFFFFF"/>
        </w:rPr>
        <w:t>, he had no intention to publish the</w:t>
      </w:r>
      <w:r w:rsidR="00F026DD">
        <w:rPr>
          <w:rFonts w:asciiTheme="majorBidi" w:hAnsiTheme="majorBidi" w:cstheme="majorBidi"/>
          <w:color w:val="000000"/>
          <w:sz w:val="24"/>
          <w:szCs w:val="24"/>
          <w:shd w:val="clear" w:color="auto" w:fill="FFFFFF"/>
        </w:rPr>
        <w:t>m</w:t>
      </w:r>
      <w:r w:rsidR="00076E5B" w:rsidRPr="00C34FBE">
        <w:rPr>
          <w:rFonts w:asciiTheme="majorBidi" w:hAnsiTheme="majorBidi" w:cstheme="majorBidi"/>
          <w:color w:val="000000"/>
          <w:sz w:val="24"/>
          <w:szCs w:val="24"/>
          <w:shd w:val="clear" w:color="auto" w:fill="FFFFFF"/>
        </w:rPr>
        <w:t xml:space="preserve"> </w:t>
      </w:r>
      <w:r w:rsidR="000E1647" w:rsidRPr="00C34FBE">
        <w:rPr>
          <w:rFonts w:asciiTheme="majorBidi" w:hAnsiTheme="majorBidi" w:cstheme="majorBidi"/>
          <w:color w:val="000000"/>
          <w:sz w:val="24"/>
          <w:szCs w:val="24"/>
          <w:shd w:val="clear" w:color="auto" w:fill="FFFFFF"/>
        </w:rPr>
        <w:t>publicly</w:t>
      </w:r>
      <w:r w:rsidR="00076E5B" w:rsidRPr="00C34FBE">
        <w:rPr>
          <w:rFonts w:asciiTheme="majorBidi" w:hAnsiTheme="majorBidi" w:cstheme="majorBidi"/>
          <w:color w:val="000000"/>
          <w:sz w:val="24"/>
          <w:szCs w:val="24"/>
          <w:shd w:val="clear" w:color="auto" w:fill="FFFFFF"/>
        </w:rPr>
        <w:t xml:space="preserve">, in </w:t>
      </w:r>
      <w:r w:rsidR="000E1647" w:rsidRPr="00C34FBE">
        <w:rPr>
          <w:rFonts w:asciiTheme="majorBidi" w:hAnsiTheme="majorBidi" w:cstheme="majorBidi"/>
          <w:color w:val="000000"/>
          <w:sz w:val="24"/>
          <w:szCs w:val="24"/>
          <w:shd w:val="clear" w:color="auto" w:fill="FFFFFF"/>
        </w:rPr>
        <w:t>either esoteric or exoteric</w:t>
      </w:r>
      <w:r w:rsidR="00B0733C" w:rsidRPr="00C34FBE">
        <w:rPr>
          <w:rFonts w:asciiTheme="majorBidi" w:hAnsiTheme="majorBidi" w:cstheme="majorBidi"/>
          <w:color w:val="000000"/>
          <w:sz w:val="24"/>
          <w:szCs w:val="24"/>
          <w:shd w:val="clear" w:color="auto" w:fill="FFFFFF"/>
        </w:rPr>
        <w:t xml:space="preserve"> writing</w:t>
      </w:r>
      <w:r w:rsidR="000E1647" w:rsidRPr="00C34FBE">
        <w:rPr>
          <w:rFonts w:asciiTheme="majorBidi" w:hAnsiTheme="majorBidi" w:cstheme="majorBidi"/>
          <w:color w:val="000000"/>
          <w:sz w:val="24"/>
          <w:szCs w:val="24"/>
          <w:shd w:val="clear" w:color="auto" w:fill="FFFFFF"/>
        </w:rPr>
        <w:t xml:space="preserve">. </w:t>
      </w:r>
    </w:p>
    <w:p w14:paraId="41ABEAE3" w14:textId="708BEF91" w:rsidR="00A33B5F" w:rsidRPr="00C34FBE" w:rsidRDefault="00727889"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color w:val="000000"/>
          <w:sz w:val="24"/>
          <w:szCs w:val="24"/>
          <w:shd w:val="clear" w:color="auto" w:fill="FFFFFF"/>
        </w:rPr>
        <w:t xml:space="preserve">To </w:t>
      </w:r>
      <w:r w:rsidR="008731E8" w:rsidRPr="00C34FBE">
        <w:rPr>
          <w:rFonts w:asciiTheme="majorBidi" w:hAnsiTheme="majorBidi" w:cstheme="majorBidi"/>
          <w:color w:val="000000"/>
          <w:sz w:val="24"/>
          <w:szCs w:val="24"/>
          <w:shd w:val="clear" w:color="auto" w:fill="FFFFFF"/>
        </w:rPr>
        <w:t xml:space="preserve">provide some additional support for this argument, </w:t>
      </w:r>
      <w:r w:rsidR="005C407D" w:rsidRPr="00C34FBE">
        <w:rPr>
          <w:rFonts w:asciiTheme="majorBidi" w:hAnsiTheme="majorBidi" w:cstheme="majorBidi"/>
          <w:color w:val="000000"/>
          <w:sz w:val="24"/>
          <w:szCs w:val="24"/>
          <w:shd w:val="clear" w:color="auto" w:fill="FFFFFF"/>
        </w:rPr>
        <w:t xml:space="preserve">let us return and reexamine what Rabbi Hutner wrote </w:t>
      </w:r>
      <w:r w:rsidR="00550004" w:rsidRPr="00C34FBE">
        <w:rPr>
          <w:rFonts w:asciiTheme="majorBidi" w:hAnsiTheme="majorBidi" w:cstheme="majorBidi"/>
          <w:color w:val="000000"/>
          <w:sz w:val="24"/>
          <w:szCs w:val="24"/>
          <w:shd w:val="clear" w:color="auto" w:fill="FFFFFF"/>
        </w:rPr>
        <w:t xml:space="preserve">about </w:t>
      </w:r>
      <w:r w:rsidR="00550004" w:rsidRPr="00C34FBE">
        <w:rPr>
          <w:rFonts w:asciiTheme="majorBidi" w:hAnsiTheme="majorBidi" w:cstheme="majorBidi"/>
          <w:i/>
          <w:iCs/>
          <w:color w:val="000000"/>
          <w:sz w:val="24"/>
          <w:szCs w:val="24"/>
          <w:shd w:val="clear" w:color="auto" w:fill="FFFFFF"/>
        </w:rPr>
        <w:t>Messilat Yesharim</w:t>
      </w:r>
      <w:r w:rsidR="00550004" w:rsidRPr="00C34FBE">
        <w:rPr>
          <w:rFonts w:asciiTheme="majorBidi" w:hAnsiTheme="majorBidi" w:cstheme="majorBidi"/>
          <w:color w:val="000000"/>
          <w:sz w:val="24"/>
          <w:szCs w:val="24"/>
          <w:shd w:val="clear" w:color="auto" w:fill="FFFFFF"/>
        </w:rPr>
        <w:t xml:space="preserve">. In his description of amazement </w:t>
      </w:r>
      <w:r w:rsidR="005C3A07" w:rsidRPr="00C34FBE">
        <w:rPr>
          <w:rFonts w:asciiTheme="majorBidi" w:hAnsiTheme="majorBidi" w:cstheme="majorBidi"/>
          <w:color w:val="000000"/>
          <w:sz w:val="24"/>
          <w:szCs w:val="24"/>
          <w:shd w:val="clear" w:color="auto" w:fill="FFFFFF"/>
        </w:rPr>
        <w:t xml:space="preserve">at Ramchal’s writing, he is not </w:t>
      </w:r>
      <w:r w:rsidR="00D1385D" w:rsidRPr="00C34FBE">
        <w:rPr>
          <w:rFonts w:asciiTheme="majorBidi" w:hAnsiTheme="majorBidi" w:cstheme="majorBidi"/>
          <w:color w:val="000000"/>
          <w:sz w:val="24"/>
          <w:szCs w:val="24"/>
          <w:shd w:val="clear" w:color="auto" w:fill="FFFFFF"/>
        </w:rPr>
        <w:t xml:space="preserve">referring to the way in which he </w:t>
      </w:r>
      <w:r w:rsidR="00B646AF" w:rsidRPr="00C34FBE">
        <w:rPr>
          <w:rFonts w:asciiTheme="majorBidi" w:hAnsiTheme="majorBidi" w:cstheme="majorBidi"/>
          <w:color w:val="000000"/>
          <w:sz w:val="24"/>
          <w:szCs w:val="24"/>
          <w:shd w:val="clear" w:color="auto" w:fill="FFFFFF"/>
        </w:rPr>
        <w:t xml:space="preserve">succeeds </w:t>
      </w:r>
      <w:r w:rsidR="00726E55" w:rsidRPr="00C34FBE">
        <w:rPr>
          <w:rFonts w:asciiTheme="majorBidi" w:hAnsiTheme="majorBidi" w:cstheme="majorBidi"/>
          <w:color w:val="000000"/>
          <w:sz w:val="24"/>
          <w:szCs w:val="24"/>
          <w:shd w:val="clear" w:color="auto" w:fill="FFFFFF"/>
        </w:rPr>
        <w:t xml:space="preserve">in expressing </w:t>
      </w:r>
      <w:r w:rsidR="00CA01A6">
        <w:rPr>
          <w:rFonts w:asciiTheme="majorBidi" w:hAnsiTheme="majorBidi" w:cstheme="majorBidi"/>
          <w:color w:val="000000"/>
          <w:sz w:val="24"/>
          <w:szCs w:val="24"/>
          <w:shd w:val="clear" w:color="auto" w:fill="FFFFFF"/>
        </w:rPr>
        <w:t>k</w:t>
      </w:r>
      <w:r w:rsidR="00726E55" w:rsidRPr="00C34FBE">
        <w:rPr>
          <w:rFonts w:asciiTheme="majorBidi" w:hAnsiTheme="majorBidi" w:cstheme="majorBidi"/>
          <w:color w:val="000000"/>
          <w:sz w:val="24"/>
          <w:szCs w:val="24"/>
          <w:shd w:val="clear" w:color="auto" w:fill="FFFFFF"/>
        </w:rPr>
        <w:t>abbalistic content in non-kabbalist wording</w:t>
      </w:r>
      <w:r w:rsidR="003B1DA0" w:rsidRPr="00C34FBE">
        <w:rPr>
          <w:rFonts w:asciiTheme="majorBidi" w:hAnsiTheme="majorBidi" w:cstheme="majorBidi"/>
          <w:color w:val="000000"/>
          <w:sz w:val="24"/>
          <w:szCs w:val="24"/>
          <w:shd w:val="clear" w:color="auto" w:fill="FFFFFF"/>
        </w:rPr>
        <w:t xml:space="preserve">, but rather </w:t>
      </w:r>
      <w:r w:rsidR="00EA2932" w:rsidRPr="00C34FBE">
        <w:rPr>
          <w:rFonts w:asciiTheme="majorBidi" w:hAnsiTheme="majorBidi" w:cstheme="majorBidi"/>
          <w:color w:val="000000"/>
          <w:sz w:val="24"/>
          <w:szCs w:val="24"/>
          <w:shd w:val="clear" w:color="auto" w:fill="FFFFFF"/>
        </w:rPr>
        <w:t xml:space="preserve">to his </w:t>
      </w:r>
      <w:r w:rsidR="00283923" w:rsidRPr="00C34FBE">
        <w:rPr>
          <w:rFonts w:asciiTheme="majorBidi" w:hAnsiTheme="majorBidi" w:cstheme="majorBidi"/>
          <w:color w:val="000000"/>
          <w:sz w:val="24"/>
          <w:szCs w:val="24"/>
          <w:shd w:val="clear" w:color="auto" w:fill="FFFFFF"/>
        </w:rPr>
        <w:t>quality</w:t>
      </w:r>
      <w:r w:rsidR="00EA2932" w:rsidRPr="00C34FBE">
        <w:rPr>
          <w:rFonts w:asciiTheme="majorBidi" w:hAnsiTheme="majorBidi" w:cstheme="majorBidi"/>
          <w:color w:val="000000"/>
          <w:sz w:val="24"/>
          <w:szCs w:val="24"/>
          <w:shd w:val="clear" w:color="auto" w:fill="FFFFFF"/>
        </w:rPr>
        <w:t xml:space="preserve"> of humility</w:t>
      </w:r>
      <w:r w:rsidR="00C57658" w:rsidRPr="00C34FBE">
        <w:rPr>
          <w:rFonts w:asciiTheme="majorBidi" w:hAnsiTheme="majorBidi" w:cstheme="majorBidi"/>
          <w:color w:val="000000"/>
          <w:sz w:val="24"/>
          <w:szCs w:val="24"/>
          <w:shd w:val="clear" w:color="auto" w:fill="FFFFFF"/>
        </w:rPr>
        <w:t>,</w:t>
      </w:r>
      <w:r w:rsidR="00EA2932" w:rsidRPr="00C34FBE">
        <w:rPr>
          <w:rFonts w:asciiTheme="majorBidi" w:hAnsiTheme="majorBidi" w:cstheme="majorBidi"/>
          <w:color w:val="000000"/>
          <w:sz w:val="24"/>
          <w:szCs w:val="24"/>
          <w:shd w:val="clear" w:color="auto" w:fill="FFFFFF"/>
        </w:rPr>
        <w:t xml:space="preserve"> </w:t>
      </w:r>
      <w:r w:rsidR="00AC1A4F" w:rsidRPr="00C34FBE">
        <w:rPr>
          <w:rFonts w:asciiTheme="majorBidi" w:hAnsiTheme="majorBidi" w:cstheme="majorBidi"/>
          <w:color w:val="000000"/>
          <w:sz w:val="24"/>
          <w:szCs w:val="24"/>
          <w:shd w:val="clear" w:color="auto" w:fill="FFFFFF"/>
        </w:rPr>
        <w:t>emanating</w:t>
      </w:r>
      <w:r w:rsidR="0030593B" w:rsidRPr="00C34FBE">
        <w:rPr>
          <w:rFonts w:asciiTheme="majorBidi" w:hAnsiTheme="majorBidi" w:cstheme="majorBidi"/>
          <w:color w:val="000000"/>
          <w:sz w:val="24"/>
          <w:szCs w:val="24"/>
          <w:shd w:val="clear" w:color="auto" w:fill="FFFFFF"/>
        </w:rPr>
        <w:t xml:space="preserve"> both </w:t>
      </w:r>
      <w:r w:rsidR="00AC1A4F" w:rsidRPr="00C34FBE">
        <w:rPr>
          <w:rFonts w:asciiTheme="majorBidi" w:hAnsiTheme="majorBidi" w:cstheme="majorBidi"/>
          <w:color w:val="000000"/>
          <w:sz w:val="24"/>
          <w:szCs w:val="24"/>
          <w:shd w:val="clear" w:color="auto" w:fill="FFFFFF"/>
        </w:rPr>
        <w:t xml:space="preserve">from </w:t>
      </w:r>
      <w:r w:rsidR="00B84A8C" w:rsidRPr="00C34FBE">
        <w:rPr>
          <w:rFonts w:asciiTheme="majorBidi" w:hAnsiTheme="majorBidi" w:cstheme="majorBidi"/>
          <w:sz w:val="24"/>
          <w:szCs w:val="24"/>
          <w:rtl/>
        </w:rPr>
        <w:t>"</w:t>
      </w:r>
      <w:r w:rsidR="00B84A8C" w:rsidRPr="00C34FBE">
        <w:rPr>
          <w:rFonts w:asciiTheme="majorBidi" w:hAnsiTheme="majorBidi" w:cstheme="majorBidi"/>
          <w:sz w:val="24"/>
          <w:szCs w:val="24"/>
          <w:highlight w:val="yellow"/>
          <w:rtl/>
        </w:rPr>
        <w:t>שכל הויתו שקועה היתה בחכמת הנסתר, והקבלה והמיסתורין היו נשמת חייו ונשימת חייו</w:t>
      </w:r>
      <w:r w:rsidR="00B84A8C" w:rsidRPr="00C34FBE">
        <w:rPr>
          <w:rFonts w:asciiTheme="majorBidi" w:hAnsiTheme="majorBidi" w:cstheme="majorBidi"/>
          <w:sz w:val="24"/>
          <w:szCs w:val="24"/>
          <w:rtl/>
        </w:rPr>
        <w:t>"</w:t>
      </w:r>
      <w:r w:rsidR="00B84A8C" w:rsidRPr="00C34FBE">
        <w:rPr>
          <w:rFonts w:asciiTheme="majorBidi" w:hAnsiTheme="majorBidi" w:cstheme="majorBidi"/>
          <w:sz w:val="24"/>
          <w:szCs w:val="24"/>
        </w:rPr>
        <w:t xml:space="preserve"> and </w:t>
      </w:r>
      <w:r w:rsidR="00B518F0" w:rsidRPr="00C34FBE">
        <w:rPr>
          <w:rFonts w:asciiTheme="majorBidi" w:hAnsiTheme="majorBidi" w:cstheme="majorBidi"/>
          <w:sz w:val="24"/>
          <w:szCs w:val="24"/>
        </w:rPr>
        <w:t xml:space="preserve">that </w:t>
      </w:r>
      <w:r w:rsidR="00B84A8C" w:rsidRPr="00C34FBE">
        <w:rPr>
          <w:rFonts w:asciiTheme="majorBidi" w:hAnsiTheme="majorBidi" w:cstheme="majorBidi"/>
          <w:sz w:val="24"/>
          <w:szCs w:val="24"/>
        </w:rPr>
        <w:t>the subject</w:t>
      </w:r>
      <w:r w:rsidR="00B518F0" w:rsidRPr="00C34FBE">
        <w:rPr>
          <w:rFonts w:asciiTheme="majorBidi" w:hAnsiTheme="majorBidi" w:cstheme="majorBidi"/>
          <w:sz w:val="24"/>
          <w:szCs w:val="24"/>
        </w:rPr>
        <w:t>s which he discussed in the work</w:t>
      </w:r>
      <w:r w:rsidR="00585F0E" w:rsidRPr="00C34FBE">
        <w:rPr>
          <w:rFonts w:asciiTheme="majorBidi" w:hAnsiTheme="majorBidi" w:cstheme="majorBidi"/>
          <w:sz w:val="24"/>
          <w:szCs w:val="24"/>
        </w:rPr>
        <w:t xml:space="preserve"> are</w:t>
      </w:r>
      <w:r w:rsidR="00B518F0" w:rsidRPr="00C34FBE">
        <w:rPr>
          <w:rFonts w:asciiTheme="majorBidi" w:hAnsiTheme="majorBidi" w:cstheme="majorBidi"/>
          <w:sz w:val="24"/>
          <w:szCs w:val="24"/>
        </w:rPr>
        <w:t xml:space="preserve"> </w:t>
      </w:r>
      <w:r w:rsidR="00BE0456" w:rsidRPr="00C34FBE">
        <w:rPr>
          <w:rFonts w:asciiTheme="majorBidi" w:hAnsiTheme="majorBidi" w:cstheme="majorBidi"/>
          <w:sz w:val="24"/>
          <w:szCs w:val="24"/>
          <w:rtl/>
        </w:rPr>
        <w:t>"</w:t>
      </w:r>
      <w:r w:rsidR="00BE0456" w:rsidRPr="00C34FBE">
        <w:rPr>
          <w:rFonts w:asciiTheme="majorBidi" w:hAnsiTheme="majorBidi" w:cstheme="majorBidi"/>
          <w:sz w:val="24"/>
          <w:szCs w:val="24"/>
          <w:highlight w:val="yellow"/>
          <w:rtl/>
        </w:rPr>
        <w:t>נושאים כאלו [...] שהקבלה מהפכת ומהפכת בהם [...] בשעת מעשה הוא סותם את כל מעינות-המסתורין המפכים בנפשו פנימה לבל יפרצו החוצה – והדבר עולה בידו</w:t>
      </w:r>
      <w:r w:rsidR="00BE0456" w:rsidRPr="00C34FBE">
        <w:rPr>
          <w:rFonts w:asciiTheme="majorBidi" w:hAnsiTheme="majorBidi" w:cstheme="majorBidi"/>
          <w:sz w:val="24"/>
          <w:szCs w:val="24"/>
          <w:rtl/>
        </w:rPr>
        <w:t>."</w:t>
      </w:r>
      <w:r w:rsidR="00BE0456" w:rsidRPr="00C34FBE">
        <w:rPr>
          <w:rFonts w:asciiTheme="majorBidi" w:hAnsiTheme="majorBidi" w:cstheme="majorBidi"/>
          <w:sz w:val="24"/>
          <w:szCs w:val="24"/>
        </w:rPr>
        <w:t xml:space="preserve"> Ramchal’s greatness is not that </w:t>
      </w:r>
      <w:r w:rsidR="006E0FC8" w:rsidRPr="00C34FBE">
        <w:rPr>
          <w:rFonts w:asciiTheme="majorBidi" w:hAnsiTheme="majorBidi" w:cstheme="majorBidi"/>
          <w:sz w:val="24"/>
          <w:szCs w:val="24"/>
        </w:rPr>
        <w:t xml:space="preserve">he </w:t>
      </w:r>
      <w:r w:rsidR="008D0665" w:rsidRPr="00C34FBE">
        <w:rPr>
          <w:rFonts w:asciiTheme="majorBidi" w:hAnsiTheme="majorBidi" w:cstheme="majorBidi"/>
          <w:sz w:val="24"/>
          <w:szCs w:val="24"/>
        </w:rPr>
        <w:t xml:space="preserve">succeeds in integrating </w:t>
      </w:r>
      <w:r w:rsidR="00DA1229" w:rsidRPr="00C34FBE">
        <w:rPr>
          <w:rFonts w:asciiTheme="majorBidi" w:hAnsiTheme="majorBidi" w:cstheme="majorBidi"/>
          <w:sz w:val="24"/>
          <w:szCs w:val="24"/>
        </w:rPr>
        <w:t xml:space="preserve">secret lore within his book, </w:t>
      </w:r>
      <w:r w:rsidR="005F2C0E" w:rsidRPr="00C34FBE">
        <w:rPr>
          <w:rFonts w:asciiTheme="majorBidi" w:hAnsiTheme="majorBidi" w:cstheme="majorBidi"/>
          <w:sz w:val="24"/>
          <w:szCs w:val="24"/>
        </w:rPr>
        <w:t xml:space="preserve">but that he succeeds in neutralizing the impulse to do so. </w:t>
      </w:r>
      <w:r w:rsidR="006922A5">
        <w:rPr>
          <w:rFonts w:asciiTheme="majorBidi" w:hAnsiTheme="majorBidi" w:cstheme="majorBidi"/>
          <w:sz w:val="24"/>
          <w:szCs w:val="24"/>
        </w:rPr>
        <w:t xml:space="preserve">It is however </w:t>
      </w:r>
      <w:r w:rsidR="00C43D33" w:rsidRPr="00C34FBE">
        <w:rPr>
          <w:rFonts w:asciiTheme="majorBidi" w:hAnsiTheme="majorBidi" w:cstheme="majorBidi"/>
          <w:sz w:val="24"/>
          <w:szCs w:val="24"/>
        </w:rPr>
        <w:t xml:space="preserve">true that </w:t>
      </w:r>
      <w:r w:rsidR="00762A15" w:rsidRPr="00C34FBE">
        <w:rPr>
          <w:rFonts w:asciiTheme="majorBidi" w:hAnsiTheme="majorBidi" w:cstheme="majorBidi"/>
          <w:sz w:val="24"/>
          <w:szCs w:val="24"/>
        </w:rPr>
        <w:t>this praise is given to</w:t>
      </w:r>
      <w:r w:rsidR="00762A15" w:rsidRPr="00C34FBE">
        <w:rPr>
          <w:rFonts w:asciiTheme="majorBidi" w:hAnsiTheme="majorBidi" w:cstheme="majorBidi"/>
          <w:i/>
          <w:iCs/>
          <w:sz w:val="24"/>
          <w:szCs w:val="24"/>
        </w:rPr>
        <w:t xml:space="preserve"> Messilat Yesharim</w:t>
      </w:r>
      <w:r w:rsidR="00232C95" w:rsidRPr="00C34FBE">
        <w:rPr>
          <w:rFonts w:asciiTheme="majorBidi" w:hAnsiTheme="majorBidi" w:cstheme="majorBidi"/>
          <w:sz w:val="24"/>
          <w:szCs w:val="24"/>
        </w:rPr>
        <w:t>, which</w:t>
      </w:r>
      <w:r w:rsidR="005A0E22">
        <w:rPr>
          <w:rFonts w:asciiTheme="majorBidi" w:hAnsiTheme="majorBidi" w:cstheme="majorBidi"/>
          <w:sz w:val="24"/>
          <w:szCs w:val="24"/>
        </w:rPr>
        <w:t>,</w:t>
      </w:r>
      <w:r w:rsidR="00232C95" w:rsidRPr="00C34FBE">
        <w:rPr>
          <w:rFonts w:asciiTheme="majorBidi" w:hAnsiTheme="majorBidi" w:cstheme="majorBidi"/>
          <w:sz w:val="24"/>
          <w:szCs w:val="24"/>
        </w:rPr>
        <w:t xml:space="preserve"> in </w:t>
      </w:r>
      <w:r w:rsidR="00EF1752" w:rsidRPr="00C34FBE">
        <w:rPr>
          <w:rFonts w:asciiTheme="majorBidi" w:hAnsiTheme="majorBidi" w:cstheme="majorBidi"/>
          <w:sz w:val="24"/>
          <w:szCs w:val="24"/>
        </w:rPr>
        <w:t>contrast</w:t>
      </w:r>
      <w:r w:rsidR="00232C95" w:rsidRPr="00C34FBE">
        <w:rPr>
          <w:rFonts w:asciiTheme="majorBidi" w:hAnsiTheme="majorBidi" w:cstheme="majorBidi"/>
          <w:sz w:val="24"/>
          <w:szCs w:val="24"/>
        </w:rPr>
        <w:t xml:space="preserve"> to the works </w:t>
      </w:r>
      <w:r w:rsidR="00232C95" w:rsidRPr="00C34FBE">
        <w:rPr>
          <w:rFonts w:asciiTheme="majorBidi" w:hAnsiTheme="majorBidi" w:cstheme="majorBidi"/>
          <w:i/>
          <w:iCs/>
          <w:sz w:val="24"/>
          <w:szCs w:val="24"/>
        </w:rPr>
        <w:t>Da</w:t>
      </w:r>
      <w:r w:rsidR="00EF1752" w:rsidRPr="00C34FBE">
        <w:rPr>
          <w:rFonts w:asciiTheme="majorBidi" w:hAnsiTheme="majorBidi" w:cstheme="majorBidi"/>
          <w:i/>
          <w:iCs/>
          <w:sz w:val="24"/>
          <w:szCs w:val="24"/>
        </w:rPr>
        <w:t>’</w:t>
      </w:r>
      <w:r w:rsidR="00232C95" w:rsidRPr="00C34FBE">
        <w:rPr>
          <w:rFonts w:asciiTheme="majorBidi" w:hAnsiTheme="majorBidi" w:cstheme="majorBidi"/>
          <w:i/>
          <w:iCs/>
          <w:sz w:val="24"/>
          <w:szCs w:val="24"/>
        </w:rPr>
        <w:t>at Tevunot</w:t>
      </w:r>
      <w:r w:rsidR="00232C95" w:rsidRPr="00C34FBE">
        <w:rPr>
          <w:rFonts w:asciiTheme="majorBidi" w:hAnsiTheme="majorBidi" w:cstheme="majorBidi"/>
          <w:sz w:val="24"/>
          <w:szCs w:val="24"/>
        </w:rPr>
        <w:t xml:space="preserve"> and </w:t>
      </w:r>
      <w:r w:rsidR="00232C95" w:rsidRPr="00C34FBE">
        <w:rPr>
          <w:rFonts w:asciiTheme="majorBidi" w:hAnsiTheme="majorBidi" w:cstheme="majorBidi"/>
          <w:i/>
          <w:iCs/>
          <w:sz w:val="24"/>
          <w:szCs w:val="24"/>
        </w:rPr>
        <w:t>Derech Hashem</w:t>
      </w:r>
      <w:r w:rsidR="00306F0F" w:rsidRPr="00C34FBE">
        <w:rPr>
          <w:rFonts w:asciiTheme="majorBidi" w:hAnsiTheme="majorBidi" w:cstheme="majorBidi"/>
          <w:i/>
          <w:iCs/>
          <w:sz w:val="24"/>
          <w:szCs w:val="24"/>
        </w:rPr>
        <w:t>,</w:t>
      </w:r>
      <w:r w:rsidR="00232C95" w:rsidRPr="00C34FBE">
        <w:rPr>
          <w:rFonts w:asciiTheme="majorBidi" w:hAnsiTheme="majorBidi" w:cstheme="majorBidi"/>
          <w:sz w:val="24"/>
          <w:szCs w:val="24"/>
        </w:rPr>
        <w:t xml:space="preserve"> </w:t>
      </w:r>
      <w:r w:rsidR="00561399" w:rsidRPr="00C34FBE">
        <w:rPr>
          <w:rFonts w:asciiTheme="majorBidi" w:hAnsiTheme="majorBidi" w:cstheme="majorBidi"/>
          <w:sz w:val="24"/>
          <w:szCs w:val="24"/>
        </w:rPr>
        <w:t xml:space="preserve">is </w:t>
      </w:r>
      <w:r w:rsidR="00306F0F" w:rsidRPr="00C34FBE">
        <w:rPr>
          <w:rFonts w:asciiTheme="majorBidi" w:hAnsiTheme="majorBidi" w:cstheme="majorBidi"/>
          <w:sz w:val="24"/>
          <w:szCs w:val="24"/>
        </w:rPr>
        <w:t xml:space="preserve">clearly </w:t>
      </w:r>
      <w:r w:rsidR="00561399" w:rsidRPr="00C34FBE">
        <w:rPr>
          <w:rFonts w:asciiTheme="majorBidi" w:hAnsiTheme="majorBidi" w:cstheme="majorBidi"/>
          <w:sz w:val="24"/>
          <w:szCs w:val="24"/>
        </w:rPr>
        <w:t>not a kabbalistic work.</w:t>
      </w:r>
      <w:r w:rsidR="004037E0" w:rsidRPr="00C34FBE">
        <w:rPr>
          <w:rStyle w:val="FootnoteReference"/>
          <w:rFonts w:asciiTheme="majorBidi" w:hAnsiTheme="majorBidi" w:cstheme="majorBidi"/>
          <w:sz w:val="24"/>
          <w:szCs w:val="24"/>
        </w:rPr>
        <w:footnoteReference w:id="62"/>
      </w:r>
      <w:r w:rsidR="005E6E85" w:rsidRPr="00C34FBE">
        <w:rPr>
          <w:rFonts w:asciiTheme="majorBidi" w:hAnsiTheme="majorBidi" w:cstheme="majorBidi"/>
          <w:sz w:val="24"/>
          <w:szCs w:val="24"/>
        </w:rPr>
        <w:t xml:space="preserve"> Moreover, </w:t>
      </w:r>
      <w:r w:rsidR="00C546CF">
        <w:rPr>
          <w:rFonts w:asciiTheme="majorBidi" w:hAnsiTheme="majorBidi" w:cstheme="majorBidi"/>
          <w:sz w:val="24"/>
          <w:szCs w:val="24"/>
        </w:rPr>
        <w:t xml:space="preserve">his use of </w:t>
      </w:r>
      <w:r w:rsidR="00124701" w:rsidRPr="00C34FBE">
        <w:rPr>
          <w:rFonts w:asciiTheme="majorBidi" w:hAnsiTheme="majorBidi" w:cstheme="majorBidi"/>
          <w:sz w:val="24"/>
          <w:szCs w:val="24"/>
        </w:rPr>
        <w:t xml:space="preserve">Ramchal’s thought </w:t>
      </w:r>
      <w:r w:rsidR="00390C28">
        <w:rPr>
          <w:rFonts w:asciiTheme="majorBidi" w:hAnsiTheme="majorBidi" w:cstheme="majorBidi"/>
          <w:sz w:val="24"/>
          <w:szCs w:val="24"/>
        </w:rPr>
        <w:t xml:space="preserve">can be seen </w:t>
      </w:r>
      <w:r w:rsidR="00FC249D">
        <w:rPr>
          <w:rFonts w:asciiTheme="majorBidi" w:hAnsiTheme="majorBidi" w:cstheme="majorBidi"/>
          <w:sz w:val="24"/>
          <w:szCs w:val="24"/>
        </w:rPr>
        <w:t xml:space="preserve">as </w:t>
      </w:r>
      <w:r w:rsidR="00111953" w:rsidRPr="00C34FBE">
        <w:rPr>
          <w:rFonts w:asciiTheme="majorBidi" w:hAnsiTheme="majorBidi" w:cstheme="majorBidi"/>
          <w:sz w:val="24"/>
          <w:szCs w:val="24"/>
        </w:rPr>
        <w:t>an example of the process of theolog</w:t>
      </w:r>
      <w:r w:rsidR="007C14EA" w:rsidRPr="00C34FBE">
        <w:rPr>
          <w:rFonts w:asciiTheme="majorBidi" w:hAnsiTheme="majorBidi" w:cstheme="majorBidi"/>
          <w:sz w:val="24"/>
          <w:szCs w:val="24"/>
        </w:rPr>
        <w:t xml:space="preserve">ization of the Kabbalah itself. He takes </w:t>
      </w:r>
      <w:r w:rsidR="00616847" w:rsidRPr="00C34FBE">
        <w:rPr>
          <w:rFonts w:asciiTheme="majorBidi" w:hAnsiTheme="majorBidi" w:cstheme="majorBidi"/>
          <w:sz w:val="24"/>
          <w:szCs w:val="24"/>
        </w:rPr>
        <w:t xml:space="preserve">his kabbalistic </w:t>
      </w:r>
      <w:r w:rsidR="007741B3" w:rsidRPr="00C34FBE">
        <w:rPr>
          <w:rFonts w:asciiTheme="majorBidi" w:hAnsiTheme="majorBidi" w:cstheme="majorBidi"/>
          <w:sz w:val="24"/>
          <w:szCs w:val="24"/>
        </w:rPr>
        <w:t>approach,</w:t>
      </w:r>
      <w:r w:rsidR="00616847" w:rsidRPr="00C34FBE">
        <w:rPr>
          <w:rFonts w:asciiTheme="majorBidi" w:hAnsiTheme="majorBidi" w:cstheme="majorBidi"/>
          <w:sz w:val="24"/>
          <w:szCs w:val="24"/>
        </w:rPr>
        <w:t xml:space="preserve"> al</w:t>
      </w:r>
      <w:r w:rsidR="00F807C6">
        <w:rPr>
          <w:rFonts w:asciiTheme="majorBidi" w:hAnsiTheme="majorBidi" w:cstheme="majorBidi"/>
          <w:sz w:val="24"/>
          <w:szCs w:val="24"/>
        </w:rPr>
        <w:t xml:space="preserve">ready </w:t>
      </w:r>
      <w:r w:rsidR="00616847" w:rsidRPr="00C34FBE">
        <w:rPr>
          <w:rFonts w:asciiTheme="majorBidi" w:hAnsiTheme="majorBidi" w:cstheme="majorBidi"/>
          <w:sz w:val="24"/>
          <w:szCs w:val="24"/>
        </w:rPr>
        <w:t xml:space="preserve">worded in a non-kabbalistic form, </w:t>
      </w:r>
      <w:r w:rsidR="00572FE2" w:rsidRPr="00C34FBE">
        <w:rPr>
          <w:rFonts w:asciiTheme="majorBidi" w:hAnsiTheme="majorBidi" w:cstheme="majorBidi"/>
          <w:sz w:val="24"/>
          <w:szCs w:val="24"/>
        </w:rPr>
        <w:t xml:space="preserve">and </w:t>
      </w:r>
      <w:r w:rsidR="007760BA" w:rsidRPr="00C34FBE">
        <w:rPr>
          <w:rFonts w:asciiTheme="majorBidi" w:hAnsiTheme="majorBidi" w:cstheme="majorBidi"/>
          <w:sz w:val="24"/>
          <w:szCs w:val="24"/>
        </w:rPr>
        <w:t>builds</w:t>
      </w:r>
      <w:r w:rsidR="00572FE2" w:rsidRPr="00C34FBE">
        <w:rPr>
          <w:rFonts w:asciiTheme="majorBidi" w:hAnsiTheme="majorBidi" w:cstheme="majorBidi"/>
          <w:sz w:val="24"/>
          <w:szCs w:val="24"/>
        </w:rPr>
        <w:t xml:space="preserve"> upon it his </w:t>
      </w:r>
      <w:r w:rsidR="006A6C9D">
        <w:rPr>
          <w:rFonts w:asciiTheme="majorBidi" w:hAnsiTheme="majorBidi" w:cstheme="majorBidi"/>
          <w:sz w:val="24"/>
          <w:szCs w:val="24"/>
        </w:rPr>
        <w:t xml:space="preserve">own </w:t>
      </w:r>
      <w:r w:rsidR="00572FE2" w:rsidRPr="00C34FBE">
        <w:rPr>
          <w:rFonts w:asciiTheme="majorBidi" w:hAnsiTheme="majorBidi" w:cstheme="majorBidi"/>
          <w:sz w:val="24"/>
          <w:szCs w:val="24"/>
        </w:rPr>
        <w:t>thought</w:t>
      </w:r>
      <w:r w:rsidR="00F807C6">
        <w:rPr>
          <w:rFonts w:asciiTheme="majorBidi" w:hAnsiTheme="majorBidi" w:cstheme="majorBidi"/>
          <w:sz w:val="24"/>
          <w:szCs w:val="24"/>
        </w:rPr>
        <w:t>,</w:t>
      </w:r>
      <w:r w:rsidR="00572FE2" w:rsidRPr="00C34FBE">
        <w:rPr>
          <w:rFonts w:asciiTheme="majorBidi" w:hAnsiTheme="majorBidi" w:cstheme="majorBidi"/>
          <w:sz w:val="24"/>
          <w:szCs w:val="24"/>
        </w:rPr>
        <w:t xml:space="preserve"> while neutralizing </w:t>
      </w:r>
      <w:r w:rsidR="00343BC7" w:rsidRPr="00C34FBE">
        <w:rPr>
          <w:rFonts w:asciiTheme="majorBidi" w:hAnsiTheme="majorBidi" w:cstheme="majorBidi"/>
          <w:sz w:val="24"/>
          <w:szCs w:val="24"/>
        </w:rPr>
        <w:t>its kabbalistic</w:t>
      </w:r>
      <w:r w:rsidR="00586A40" w:rsidRPr="00C34FBE">
        <w:rPr>
          <w:rFonts w:asciiTheme="majorBidi" w:hAnsiTheme="majorBidi" w:cstheme="majorBidi"/>
          <w:sz w:val="24"/>
          <w:szCs w:val="24"/>
        </w:rPr>
        <w:t xml:space="preserve"> meanings</w:t>
      </w:r>
      <w:r w:rsidR="00343BC7" w:rsidRPr="00C34FBE">
        <w:rPr>
          <w:rFonts w:asciiTheme="majorBidi" w:hAnsiTheme="majorBidi" w:cstheme="majorBidi"/>
          <w:sz w:val="24"/>
          <w:szCs w:val="24"/>
        </w:rPr>
        <w:t xml:space="preserve">: </w:t>
      </w:r>
      <w:r w:rsidR="001E5BF6" w:rsidRPr="00C34FBE">
        <w:rPr>
          <w:rFonts w:asciiTheme="majorBidi" w:hAnsiTheme="majorBidi" w:cstheme="majorBidi"/>
          <w:sz w:val="24"/>
          <w:szCs w:val="24"/>
        </w:rPr>
        <w:t xml:space="preserve">theocentric purpose </w:t>
      </w:r>
      <w:commentRangeStart w:id="22"/>
      <w:r w:rsidR="001E5BF6" w:rsidRPr="00C34FBE">
        <w:rPr>
          <w:rFonts w:asciiTheme="majorBidi" w:hAnsiTheme="majorBidi" w:cstheme="majorBidi"/>
          <w:sz w:val="24"/>
          <w:szCs w:val="24"/>
        </w:rPr>
        <w:t>without singularity</w:t>
      </w:r>
      <w:commentRangeEnd w:id="22"/>
      <w:r w:rsidR="00C42E85">
        <w:rPr>
          <w:rStyle w:val="CommentReference"/>
          <w:rFonts w:asciiTheme="minorHAnsi" w:eastAsiaTheme="minorHAnsi" w:hAnsiTheme="minorHAnsi" w:cstheme="minorBidi"/>
          <w:rtl/>
        </w:rPr>
        <w:commentReference w:id="22"/>
      </w:r>
      <w:r w:rsidR="001E5BF6" w:rsidRPr="00C34FBE">
        <w:rPr>
          <w:rFonts w:asciiTheme="majorBidi" w:hAnsiTheme="majorBidi" w:cstheme="majorBidi"/>
          <w:sz w:val="24"/>
          <w:szCs w:val="24"/>
        </w:rPr>
        <w:t xml:space="preserve">. </w:t>
      </w:r>
      <w:r w:rsidR="00105D45" w:rsidRPr="00C34FBE">
        <w:rPr>
          <w:rFonts w:asciiTheme="majorBidi" w:hAnsiTheme="majorBidi" w:cstheme="majorBidi"/>
          <w:sz w:val="24"/>
          <w:szCs w:val="24"/>
        </w:rPr>
        <w:t xml:space="preserve">In other </w:t>
      </w:r>
      <w:r w:rsidR="001606D8" w:rsidRPr="00C34FBE">
        <w:rPr>
          <w:rFonts w:asciiTheme="majorBidi" w:hAnsiTheme="majorBidi" w:cstheme="majorBidi"/>
          <w:sz w:val="24"/>
          <w:szCs w:val="24"/>
        </w:rPr>
        <w:t>words,</w:t>
      </w:r>
      <w:r w:rsidR="00105D45" w:rsidRPr="00C34FBE">
        <w:rPr>
          <w:rFonts w:asciiTheme="majorBidi" w:hAnsiTheme="majorBidi" w:cstheme="majorBidi"/>
          <w:sz w:val="24"/>
          <w:szCs w:val="24"/>
        </w:rPr>
        <w:t xml:space="preserve"> he theologizes the meaning of the metaphor. </w:t>
      </w:r>
    </w:p>
    <w:p w14:paraId="51FC4E42" w14:textId="43728B2E" w:rsidR="001606D8" w:rsidRPr="00C34FBE" w:rsidRDefault="001606D8"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To summarize the question of the presence </w:t>
      </w:r>
      <w:r w:rsidR="002409AC" w:rsidRPr="00C34FBE">
        <w:rPr>
          <w:rFonts w:asciiTheme="majorBidi" w:hAnsiTheme="majorBidi" w:cstheme="majorBidi"/>
          <w:sz w:val="24"/>
          <w:szCs w:val="24"/>
        </w:rPr>
        <w:t xml:space="preserve">of Kabbalah in the </w:t>
      </w:r>
      <w:r w:rsidR="002409AC" w:rsidRPr="00C34FBE">
        <w:rPr>
          <w:rFonts w:asciiTheme="majorBidi" w:hAnsiTheme="majorBidi" w:cstheme="majorBidi"/>
          <w:i/>
          <w:iCs/>
          <w:sz w:val="24"/>
          <w:szCs w:val="24"/>
        </w:rPr>
        <w:t>Pachad Yitzchak</w:t>
      </w:r>
      <w:r w:rsidR="002409AC" w:rsidRPr="00C34FBE">
        <w:rPr>
          <w:rFonts w:asciiTheme="majorBidi" w:hAnsiTheme="majorBidi" w:cstheme="majorBidi"/>
          <w:sz w:val="24"/>
          <w:szCs w:val="24"/>
        </w:rPr>
        <w:t xml:space="preserve"> books</w:t>
      </w:r>
      <w:r w:rsidR="00E03D19" w:rsidRPr="00C34FBE">
        <w:rPr>
          <w:rFonts w:asciiTheme="majorBidi" w:hAnsiTheme="majorBidi" w:cstheme="majorBidi"/>
          <w:sz w:val="24"/>
          <w:szCs w:val="24"/>
        </w:rPr>
        <w:t>, i</w:t>
      </w:r>
      <w:r w:rsidR="004B6DE2" w:rsidRPr="00C34FBE">
        <w:rPr>
          <w:rFonts w:asciiTheme="majorBidi" w:hAnsiTheme="majorBidi" w:cstheme="majorBidi"/>
          <w:sz w:val="24"/>
          <w:szCs w:val="24"/>
        </w:rPr>
        <w:t xml:space="preserve">t can be said that the </w:t>
      </w:r>
      <w:r w:rsidR="00E03D19" w:rsidRPr="00C34FBE">
        <w:rPr>
          <w:rFonts w:asciiTheme="majorBidi" w:hAnsiTheme="majorBidi" w:cstheme="majorBidi"/>
          <w:sz w:val="24"/>
          <w:szCs w:val="24"/>
        </w:rPr>
        <w:t>Kabbalah</w:t>
      </w:r>
      <w:r w:rsidR="004B6DE2" w:rsidRPr="00C34FBE">
        <w:rPr>
          <w:rFonts w:asciiTheme="majorBidi" w:hAnsiTheme="majorBidi" w:cstheme="majorBidi"/>
          <w:sz w:val="24"/>
          <w:szCs w:val="24"/>
        </w:rPr>
        <w:t xml:space="preserve"> was very present </w:t>
      </w:r>
      <w:r w:rsidR="003907F7" w:rsidRPr="00C34FBE">
        <w:rPr>
          <w:rFonts w:asciiTheme="majorBidi" w:hAnsiTheme="majorBidi" w:cstheme="majorBidi"/>
          <w:sz w:val="24"/>
          <w:szCs w:val="24"/>
        </w:rPr>
        <w:t xml:space="preserve">in Rabbi Hutner’s life, but not </w:t>
      </w:r>
      <w:r w:rsidR="006C78CB" w:rsidRPr="00C34FBE">
        <w:rPr>
          <w:rFonts w:asciiTheme="majorBidi" w:hAnsiTheme="majorBidi" w:cstheme="majorBidi"/>
          <w:sz w:val="24"/>
          <w:szCs w:val="24"/>
        </w:rPr>
        <w:t>significantly</w:t>
      </w:r>
      <w:r w:rsidR="003907F7" w:rsidRPr="00C34FBE">
        <w:rPr>
          <w:rFonts w:asciiTheme="majorBidi" w:hAnsiTheme="majorBidi" w:cstheme="majorBidi"/>
          <w:sz w:val="24"/>
          <w:szCs w:val="24"/>
        </w:rPr>
        <w:t xml:space="preserve"> present </w:t>
      </w:r>
      <w:r w:rsidR="00A810F4" w:rsidRPr="00C34FBE">
        <w:rPr>
          <w:rFonts w:asciiTheme="majorBidi" w:hAnsiTheme="majorBidi" w:cstheme="majorBidi"/>
          <w:sz w:val="24"/>
          <w:szCs w:val="24"/>
        </w:rPr>
        <w:t>in the thought that he chose to publish, beyond it</w:t>
      </w:r>
      <w:r w:rsidR="00EB54F7">
        <w:rPr>
          <w:rFonts w:asciiTheme="majorBidi" w:hAnsiTheme="majorBidi" w:cstheme="majorBidi"/>
          <w:sz w:val="24"/>
          <w:szCs w:val="24"/>
        </w:rPr>
        <w:t>s</w:t>
      </w:r>
      <w:r w:rsidR="00A810F4" w:rsidRPr="00C34FBE">
        <w:rPr>
          <w:rFonts w:asciiTheme="majorBidi" w:hAnsiTheme="majorBidi" w:cstheme="majorBidi"/>
          <w:sz w:val="24"/>
          <w:szCs w:val="24"/>
        </w:rPr>
        <w:t xml:space="preserve"> theologizat</w:t>
      </w:r>
      <w:r w:rsidR="000862D8" w:rsidRPr="00C34FBE">
        <w:rPr>
          <w:rFonts w:asciiTheme="majorBidi" w:hAnsiTheme="majorBidi" w:cstheme="majorBidi"/>
          <w:sz w:val="24"/>
          <w:szCs w:val="24"/>
        </w:rPr>
        <w:t>i</w:t>
      </w:r>
      <w:r w:rsidR="00A810F4" w:rsidRPr="00C34FBE">
        <w:rPr>
          <w:rFonts w:asciiTheme="majorBidi" w:hAnsiTheme="majorBidi" w:cstheme="majorBidi"/>
          <w:sz w:val="24"/>
          <w:szCs w:val="24"/>
        </w:rPr>
        <w:t>on</w:t>
      </w:r>
      <w:r w:rsidR="000862D8" w:rsidRPr="00C34FBE">
        <w:rPr>
          <w:rFonts w:asciiTheme="majorBidi" w:hAnsiTheme="majorBidi" w:cstheme="majorBidi"/>
          <w:sz w:val="24"/>
          <w:szCs w:val="24"/>
        </w:rPr>
        <w:t xml:space="preserve">: the adoption of </w:t>
      </w:r>
      <w:r w:rsidR="005C01EC" w:rsidRPr="00C34FBE">
        <w:rPr>
          <w:rFonts w:asciiTheme="majorBidi" w:hAnsiTheme="majorBidi" w:cstheme="majorBidi"/>
          <w:sz w:val="24"/>
          <w:szCs w:val="24"/>
        </w:rPr>
        <w:t xml:space="preserve">kabbalistic </w:t>
      </w:r>
      <w:r w:rsidR="000862D8" w:rsidRPr="00C34FBE">
        <w:rPr>
          <w:rFonts w:asciiTheme="majorBidi" w:hAnsiTheme="majorBidi" w:cstheme="majorBidi"/>
          <w:sz w:val="24"/>
          <w:szCs w:val="24"/>
        </w:rPr>
        <w:t xml:space="preserve">forms and concepts </w:t>
      </w:r>
      <w:r w:rsidR="005C01EC" w:rsidRPr="00C34FBE">
        <w:rPr>
          <w:rFonts w:asciiTheme="majorBidi" w:hAnsiTheme="majorBidi" w:cstheme="majorBidi"/>
          <w:sz w:val="24"/>
          <w:szCs w:val="24"/>
        </w:rPr>
        <w:t xml:space="preserve">for the sake of </w:t>
      </w:r>
      <w:r w:rsidR="00183E83" w:rsidRPr="00C34FBE">
        <w:rPr>
          <w:rFonts w:asciiTheme="majorBidi" w:hAnsiTheme="majorBidi" w:cstheme="majorBidi"/>
          <w:sz w:val="24"/>
          <w:szCs w:val="24"/>
        </w:rPr>
        <w:t xml:space="preserve">engagement with </w:t>
      </w:r>
      <w:r w:rsidR="000E3D84" w:rsidRPr="00C34FBE">
        <w:rPr>
          <w:rFonts w:asciiTheme="majorBidi" w:hAnsiTheme="majorBidi" w:cstheme="majorBidi"/>
          <w:sz w:val="24"/>
          <w:szCs w:val="24"/>
        </w:rPr>
        <w:t>revealed knowledge</w:t>
      </w:r>
      <w:r w:rsidR="00183E83" w:rsidRPr="00C34FBE">
        <w:rPr>
          <w:rFonts w:asciiTheme="majorBidi" w:hAnsiTheme="majorBidi" w:cstheme="majorBidi"/>
          <w:sz w:val="24"/>
          <w:szCs w:val="24"/>
        </w:rPr>
        <w:t xml:space="preserve">. In a certain way, Rabbi Hutner </w:t>
      </w:r>
      <w:r w:rsidR="006974CC" w:rsidRPr="00C34FBE">
        <w:rPr>
          <w:rFonts w:asciiTheme="majorBidi" w:hAnsiTheme="majorBidi" w:cstheme="majorBidi"/>
          <w:sz w:val="24"/>
          <w:szCs w:val="24"/>
        </w:rPr>
        <w:t xml:space="preserve">performs </w:t>
      </w:r>
      <w:r w:rsidR="007A7E62" w:rsidRPr="00C34FBE">
        <w:rPr>
          <w:rFonts w:asciiTheme="majorBidi" w:hAnsiTheme="majorBidi" w:cstheme="majorBidi"/>
          <w:sz w:val="24"/>
          <w:szCs w:val="24"/>
        </w:rPr>
        <w:t xml:space="preserve">a process </w:t>
      </w:r>
      <w:r w:rsidR="006B03B4">
        <w:rPr>
          <w:rFonts w:asciiTheme="majorBidi" w:hAnsiTheme="majorBidi" w:cstheme="majorBidi"/>
          <w:sz w:val="24"/>
          <w:szCs w:val="24"/>
        </w:rPr>
        <w:t>that</w:t>
      </w:r>
      <w:r w:rsidR="007A7E62" w:rsidRPr="00C34FBE">
        <w:rPr>
          <w:rFonts w:asciiTheme="majorBidi" w:hAnsiTheme="majorBidi" w:cstheme="majorBidi"/>
          <w:sz w:val="24"/>
          <w:szCs w:val="24"/>
        </w:rPr>
        <w:t xml:space="preserve"> is the reverse of what </w:t>
      </w:r>
      <w:r w:rsidR="006974CC" w:rsidRPr="00C34FBE">
        <w:rPr>
          <w:rFonts w:asciiTheme="majorBidi" w:hAnsiTheme="majorBidi" w:cstheme="majorBidi"/>
          <w:sz w:val="24"/>
          <w:szCs w:val="24"/>
        </w:rPr>
        <w:t>occurred</w:t>
      </w:r>
      <w:r w:rsidR="007A7E62" w:rsidRPr="00C34FBE">
        <w:rPr>
          <w:rFonts w:asciiTheme="majorBidi" w:hAnsiTheme="majorBidi" w:cstheme="majorBidi"/>
          <w:sz w:val="24"/>
          <w:szCs w:val="24"/>
        </w:rPr>
        <w:t xml:space="preserve"> in the Kabbal</w:t>
      </w:r>
      <w:r w:rsidR="003777B0" w:rsidRPr="00C34FBE">
        <w:rPr>
          <w:rFonts w:asciiTheme="majorBidi" w:hAnsiTheme="majorBidi" w:cstheme="majorBidi"/>
          <w:sz w:val="24"/>
          <w:szCs w:val="24"/>
        </w:rPr>
        <w:t xml:space="preserve">ah: </w:t>
      </w:r>
      <w:r w:rsidR="008A4638" w:rsidRPr="00C34FBE">
        <w:rPr>
          <w:rFonts w:asciiTheme="majorBidi" w:hAnsiTheme="majorBidi" w:cstheme="majorBidi"/>
          <w:sz w:val="24"/>
          <w:szCs w:val="24"/>
        </w:rPr>
        <w:t xml:space="preserve">while the latter </w:t>
      </w:r>
      <w:r w:rsidR="00A26AB3" w:rsidRPr="00C34FBE">
        <w:rPr>
          <w:rFonts w:asciiTheme="majorBidi" w:hAnsiTheme="majorBidi" w:cstheme="majorBidi"/>
          <w:sz w:val="24"/>
          <w:szCs w:val="24"/>
        </w:rPr>
        <w:t xml:space="preserve">takes theological sources and </w:t>
      </w:r>
      <w:r w:rsidR="009B1C44" w:rsidRPr="00C34FBE">
        <w:rPr>
          <w:rFonts w:asciiTheme="majorBidi" w:hAnsiTheme="majorBidi" w:cstheme="majorBidi"/>
          <w:sz w:val="24"/>
          <w:szCs w:val="24"/>
        </w:rPr>
        <w:t xml:space="preserve">reinvents them as </w:t>
      </w:r>
      <w:r w:rsidR="009B1C44" w:rsidRPr="00C34FBE">
        <w:rPr>
          <w:rFonts w:asciiTheme="majorBidi" w:hAnsiTheme="majorBidi" w:cstheme="majorBidi"/>
          <w:sz w:val="24"/>
          <w:szCs w:val="24"/>
        </w:rPr>
        <w:lastRenderedPageBreak/>
        <w:t xml:space="preserve">theosophic and theurgic content, Rabbi Hutner takes </w:t>
      </w:r>
      <w:r w:rsidR="003C53FD" w:rsidRPr="00C34FBE">
        <w:rPr>
          <w:rFonts w:asciiTheme="majorBidi" w:hAnsiTheme="majorBidi" w:cstheme="majorBidi"/>
          <w:sz w:val="24"/>
          <w:szCs w:val="24"/>
        </w:rPr>
        <w:t>theosophic</w:t>
      </w:r>
      <w:r w:rsidR="009B1C44" w:rsidRPr="00C34FBE">
        <w:rPr>
          <w:rFonts w:asciiTheme="majorBidi" w:hAnsiTheme="majorBidi" w:cstheme="majorBidi"/>
          <w:sz w:val="24"/>
          <w:szCs w:val="24"/>
        </w:rPr>
        <w:t xml:space="preserve"> and theurgic </w:t>
      </w:r>
      <w:r w:rsidR="003C53FD" w:rsidRPr="00C34FBE">
        <w:rPr>
          <w:rFonts w:asciiTheme="majorBidi" w:hAnsiTheme="majorBidi" w:cstheme="majorBidi"/>
          <w:sz w:val="24"/>
          <w:szCs w:val="24"/>
        </w:rPr>
        <w:t>content</w:t>
      </w:r>
      <w:r w:rsidR="009B1C44" w:rsidRPr="00C34FBE">
        <w:rPr>
          <w:rFonts w:asciiTheme="majorBidi" w:hAnsiTheme="majorBidi" w:cstheme="majorBidi"/>
          <w:sz w:val="24"/>
          <w:szCs w:val="24"/>
        </w:rPr>
        <w:t xml:space="preserve"> </w:t>
      </w:r>
      <w:r w:rsidR="002D7F84" w:rsidRPr="00C34FBE">
        <w:rPr>
          <w:rFonts w:asciiTheme="majorBidi" w:hAnsiTheme="majorBidi" w:cstheme="majorBidi"/>
          <w:sz w:val="24"/>
          <w:szCs w:val="24"/>
        </w:rPr>
        <w:t>and reinvents it as theology –</w:t>
      </w:r>
      <w:r w:rsidR="007741B3">
        <w:rPr>
          <w:rFonts w:asciiTheme="majorBidi" w:hAnsiTheme="majorBidi" w:cstheme="majorBidi"/>
          <w:sz w:val="24"/>
          <w:szCs w:val="24"/>
        </w:rPr>
        <w:t xml:space="preserve">- </w:t>
      </w:r>
      <w:r w:rsidR="002D7F84" w:rsidRPr="00C34FBE">
        <w:rPr>
          <w:rFonts w:asciiTheme="majorBidi" w:hAnsiTheme="majorBidi" w:cstheme="majorBidi"/>
          <w:sz w:val="24"/>
          <w:szCs w:val="24"/>
        </w:rPr>
        <w:t xml:space="preserve">not as a metaphor and its explanation, but </w:t>
      </w:r>
      <w:r w:rsidR="003C53FD" w:rsidRPr="00C34FBE">
        <w:rPr>
          <w:rFonts w:asciiTheme="majorBidi" w:hAnsiTheme="majorBidi" w:cstheme="majorBidi"/>
          <w:sz w:val="24"/>
          <w:szCs w:val="24"/>
        </w:rPr>
        <w:t xml:space="preserve">as two </w:t>
      </w:r>
      <w:r w:rsidR="00A910E8" w:rsidRPr="00C34FBE">
        <w:rPr>
          <w:rFonts w:asciiTheme="majorBidi" w:hAnsiTheme="majorBidi" w:cstheme="majorBidi"/>
          <w:sz w:val="24"/>
          <w:szCs w:val="24"/>
        </w:rPr>
        <w:t xml:space="preserve">separate </w:t>
      </w:r>
      <w:r w:rsidR="003C53FD" w:rsidRPr="00C34FBE">
        <w:rPr>
          <w:rFonts w:asciiTheme="majorBidi" w:hAnsiTheme="majorBidi" w:cstheme="majorBidi"/>
          <w:sz w:val="24"/>
          <w:szCs w:val="24"/>
        </w:rPr>
        <w:t xml:space="preserve">consequences </w:t>
      </w:r>
      <w:r w:rsidR="00E36208" w:rsidRPr="00C34FBE">
        <w:rPr>
          <w:rFonts w:asciiTheme="majorBidi" w:hAnsiTheme="majorBidi" w:cstheme="majorBidi"/>
          <w:sz w:val="24"/>
          <w:szCs w:val="24"/>
        </w:rPr>
        <w:t xml:space="preserve">and </w:t>
      </w:r>
      <w:r w:rsidR="00475509" w:rsidRPr="00C34FBE">
        <w:rPr>
          <w:rFonts w:asciiTheme="majorBidi" w:hAnsiTheme="majorBidi" w:cstheme="majorBidi"/>
          <w:sz w:val="24"/>
          <w:szCs w:val="24"/>
        </w:rPr>
        <w:t>ramifications</w:t>
      </w:r>
      <w:r w:rsidR="00E36208" w:rsidRPr="00C34FBE">
        <w:rPr>
          <w:rFonts w:asciiTheme="majorBidi" w:hAnsiTheme="majorBidi" w:cstheme="majorBidi"/>
          <w:sz w:val="24"/>
          <w:szCs w:val="24"/>
        </w:rPr>
        <w:t xml:space="preserve"> </w:t>
      </w:r>
      <w:r w:rsidR="00F41792" w:rsidRPr="00C34FBE">
        <w:rPr>
          <w:rFonts w:asciiTheme="majorBidi" w:hAnsiTheme="majorBidi" w:cstheme="majorBidi"/>
          <w:sz w:val="24"/>
          <w:szCs w:val="24"/>
        </w:rPr>
        <w:t>of the same framework</w:t>
      </w:r>
      <w:r w:rsidR="007741B3">
        <w:rPr>
          <w:rFonts w:asciiTheme="majorBidi" w:hAnsiTheme="majorBidi" w:cstheme="majorBidi"/>
          <w:sz w:val="24"/>
          <w:szCs w:val="24"/>
        </w:rPr>
        <w:t>,</w:t>
      </w:r>
      <w:r w:rsidR="00F41792" w:rsidRPr="00C34FBE">
        <w:rPr>
          <w:rFonts w:asciiTheme="majorBidi" w:hAnsiTheme="majorBidi" w:cstheme="majorBidi"/>
          <w:sz w:val="24"/>
          <w:szCs w:val="24"/>
        </w:rPr>
        <w:t xml:space="preserve"> “</w:t>
      </w:r>
      <w:r w:rsidR="00151710" w:rsidRPr="00C34FBE">
        <w:rPr>
          <w:rFonts w:asciiTheme="majorBidi" w:hAnsiTheme="majorBidi" w:cstheme="majorBidi"/>
          <w:sz w:val="24"/>
          <w:szCs w:val="24"/>
        </w:rPr>
        <w:t xml:space="preserve">concealed </w:t>
      </w:r>
      <w:r w:rsidR="00F41792" w:rsidRPr="00C34FBE">
        <w:rPr>
          <w:rFonts w:asciiTheme="majorBidi" w:hAnsiTheme="majorBidi" w:cstheme="majorBidi"/>
          <w:sz w:val="24"/>
          <w:szCs w:val="24"/>
        </w:rPr>
        <w:t xml:space="preserve">form in </w:t>
      </w:r>
      <w:r w:rsidR="00151710" w:rsidRPr="00C34FBE">
        <w:rPr>
          <w:rFonts w:asciiTheme="majorBidi" w:hAnsiTheme="majorBidi" w:cstheme="majorBidi"/>
          <w:sz w:val="24"/>
          <w:szCs w:val="24"/>
        </w:rPr>
        <w:t xml:space="preserve">revealed </w:t>
      </w:r>
      <w:r w:rsidR="008F7471" w:rsidRPr="00C34FBE">
        <w:rPr>
          <w:rFonts w:asciiTheme="majorBidi" w:hAnsiTheme="majorBidi" w:cstheme="majorBidi"/>
          <w:sz w:val="24"/>
          <w:szCs w:val="24"/>
        </w:rPr>
        <w:t>language”.</w:t>
      </w:r>
    </w:p>
    <w:p w14:paraId="12588AEF" w14:textId="77777777" w:rsidR="002B5C10" w:rsidRPr="00C34FBE" w:rsidRDefault="002B5C10" w:rsidP="00A04DD6">
      <w:pPr>
        <w:pStyle w:val="Quote1"/>
        <w:bidi w:val="0"/>
        <w:spacing w:before="0" w:after="0"/>
        <w:ind w:left="0" w:right="0" w:firstLine="720"/>
        <w:jc w:val="left"/>
        <w:rPr>
          <w:rFonts w:asciiTheme="majorBidi" w:hAnsiTheme="majorBidi" w:cstheme="majorBidi"/>
          <w:sz w:val="24"/>
          <w:szCs w:val="24"/>
          <w:rtl/>
        </w:rPr>
      </w:pPr>
    </w:p>
    <w:p w14:paraId="4ADDB097" w14:textId="1C524725" w:rsidR="00BB3837" w:rsidRPr="00C34FBE" w:rsidRDefault="004512C9" w:rsidP="00A04DD6">
      <w:pPr>
        <w:pStyle w:val="Quote1"/>
        <w:bidi w:val="0"/>
        <w:spacing w:before="0" w:after="0"/>
        <w:ind w:left="0" w:right="0" w:firstLine="720"/>
        <w:jc w:val="left"/>
        <w:rPr>
          <w:rFonts w:asciiTheme="majorBidi" w:hAnsiTheme="majorBidi" w:cstheme="majorBidi"/>
          <w:b/>
          <w:bCs/>
          <w:sz w:val="24"/>
          <w:szCs w:val="24"/>
        </w:rPr>
      </w:pPr>
      <w:r w:rsidRPr="00C34FBE">
        <w:rPr>
          <w:rFonts w:asciiTheme="majorBidi" w:hAnsiTheme="majorBidi" w:cstheme="majorBidi"/>
          <w:b/>
          <w:bCs/>
          <w:sz w:val="24"/>
          <w:szCs w:val="24"/>
        </w:rPr>
        <w:t xml:space="preserve">8.4 The </w:t>
      </w:r>
      <w:r w:rsidR="00A63900" w:rsidRPr="00C34FBE">
        <w:rPr>
          <w:rFonts w:asciiTheme="majorBidi" w:hAnsiTheme="majorBidi" w:cstheme="majorBidi"/>
          <w:b/>
          <w:bCs/>
          <w:sz w:val="24"/>
          <w:szCs w:val="24"/>
        </w:rPr>
        <w:t>Minimalization</w:t>
      </w:r>
      <w:r w:rsidRPr="00C34FBE">
        <w:rPr>
          <w:rFonts w:asciiTheme="majorBidi" w:hAnsiTheme="majorBidi" w:cstheme="majorBidi"/>
          <w:b/>
          <w:bCs/>
          <w:sz w:val="24"/>
          <w:szCs w:val="24"/>
        </w:rPr>
        <w:t xml:space="preserve"> of the Irrational: Rabbi Hut</w:t>
      </w:r>
      <w:r w:rsidR="00A63900" w:rsidRPr="00C34FBE">
        <w:rPr>
          <w:rFonts w:asciiTheme="majorBidi" w:hAnsiTheme="majorBidi" w:cstheme="majorBidi"/>
          <w:b/>
          <w:bCs/>
          <w:sz w:val="24"/>
          <w:szCs w:val="24"/>
        </w:rPr>
        <w:t>ner’s Religious</w:t>
      </w:r>
      <w:r w:rsidR="003C2BBE">
        <w:rPr>
          <w:rFonts w:asciiTheme="majorBidi" w:hAnsiTheme="majorBidi" w:cstheme="majorBidi"/>
          <w:b/>
          <w:bCs/>
          <w:sz w:val="24"/>
          <w:szCs w:val="24"/>
        </w:rPr>
        <w:t xml:space="preserve"> </w:t>
      </w:r>
      <w:r w:rsidR="00A63900" w:rsidRPr="00C34FBE">
        <w:rPr>
          <w:rFonts w:asciiTheme="majorBidi" w:hAnsiTheme="majorBidi" w:cstheme="majorBidi"/>
          <w:b/>
          <w:bCs/>
          <w:sz w:val="24"/>
          <w:szCs w:val="24"/>
        </w:rPr>
        <w:t>Naturalism</w:t>
      </w:r>
    </w:p>
    <w:p w14:paraId="305A5A21" w14:textId="1B800B58" w:rsidR="000564A0" w:rsidRPr="00C34FBE" w:rsidRDefault="000564A0"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When I discussed </w:t>
      </w:r>
      <w:r w:rsidR="00B0684F" w:rsidRPr="00C34FBE">
        <w:rPr>
          <w:rFonts w:asciiTheme="majorBidi" w:hAnsiTheme="majorBidi" w:cstheme="majorBidi"/>
          <w:sz w:val="24"/>
          <w:szCs w:val="24"/>
        </w:rPr>
        <w:t xml:space="preserve">Rabbi Hutner’s </w:t>
      </w:r>
      <w:r w:rsidRPr="00C34FBE">
        <w:rPr>
          <w:rFonts w:asciiTheme="majorBidi" w:hAnsiTheme="majorBidi" w:cstheme="majorBidi"/>
          <w:sz w:val="24"/>
          <w:szCs w:val="24"/>
        </w:rPr>
        <w:t>eschato</w:t>
      </w:r>
      <w:r w:rsidR="00B0684F" w:rsidRPr="00C34FBE">
        <w:rPr>
          <w:rFonts w:asciiTheme="majorBidi" w:hAnsiTheme="majorBidi" w:cstheme="majorBidi"/>
          <w:sz w:val="24"/>
          <w:szCs w:val="24"/>
        </w:rPr>
        <w:t xml:space="preserve">logical outlook, I characterized it </w:t>
      </w:r>
      <w:r w:rsidR="007B4737" w:rsidRPr="00C34FBE">
        <w:rPr>
          <w:rFonts w:asciiTheme="majorBidi" w:hAnsiTheme="majorBidi" w:cstheme="majorBidi"/>
          <w:sz w:val="24"/>
          <w:szCs w:val="24"/>
        </w:rPr>
        <w:t xml:space="preserve">as </w:t>
      </w:r>
      <w:r w:rsidR="00206C5A" w:rsidRPr="00C34FBE">
        <w:rPr>
          <w:rFonts w:asciiTheme="majorBidi" w:hAnsiTheme="majorBidi" w:cstheme="majorBidi"/>
          <w:sz w:val="24"/>
          <w:szCs w:val="24"/>
        </w:rPr>
        <w:t xml:space="preserve">the most </w:t>
      </w:r>
      <w:r w:rsidR="007B4737" w:rsidRPr="00C34FBE">
        <w:rPr>
          <w:rFonts w:asciiTheme="majorBidi" w:hAnsiTheme="majorBidi" w:cstheme="majorBidi"/>
          <w:sz w:val="24"/>
          <w:szCs w:val="24"/>
        </w:rPr>
        <w:t>realistic</w:t>
      </w:r>
      <w:r w:rsidR="00AB148E" w:rsidRPr="00C34FBE">
        <w:rPr>
          <w:rFonts w:asciiTheme="majorBidi" w:hAnsiTheme="majorBidi" w:cstheme="majorBidi"/>
          <w:sz w:val="24"/>
          <w:szCs w:val="24"/>
        </w:rPr>
        <w:t xml:space="preserve"> </w:t>
      </w:r>
      <w:r w:rsidR="007B4737" w:rsidRPr="00C34FBE">
        <w:rPr>
          <w:rFonts w:asciiTheme="majorBidi" w:hAnsiTheme="majorBidi" w:cstheme="majorBidi"/>
          <w:sz w:val="24"/>
          <w:szCs w:val="24"/>
        </w:rPr>
        <w:t xml:space="preserve">formulation </w:t>
      </w:r>
      <w:r w:rsidR="00206C5A" w:rsidRPr="00C34FBE">
        <w:rPr>
          <w:rFonts w:asciiTheme="majorBidi" w:hAnsiTheme="majorBidi" w:cstheme="majorBidi"/>
          <w:sz w:val="24"/>
          <w:szCs w:val="24"/>
        </w:rPr>
        <w:t xml:space="preserve">possible </w:t>
      </w:r>
      <w:r w:rsidR="004F6E1C" w:rsidRPr="00C34FBE">
        <w:rPr>
          <w:rFonts w:asciiTheme="majorBidi" w:hAnsiTheme="majorBidi" w:cstheme="majorBidi"/>
          <w:sz w:val="24"/>
          <w:szCs w:val="24"/>
        </w:rPr>
        <w:t>of</w:t>
      </w:r>
      <w:r w:rsidR="00B8046A" w:rsidRPr="00C34FBE">
        <w:rPr>
          <w:rFonts w:asciiTheme="majorBidi" w:hAnsiTheme="majorBidi" w:cstheme="majorBidi"/>
          <w:sz w:val="24"/>
          <w:szCs w:val="24"/>
        </w:rPr>
        <w:t xml:space="preserve"> the least realistic con</w:t>
      </w:r>
      <w:r w:rsidR="006F7B36" w:rsidRPr="00C34FBE">
        <w:rPr>
          <w:rFonts w:asciiTheme="majorBidi" w:hAnsiTheme="majorBidi" w:cstheme="majorBidi"/>
          <w:sz w:val="24"/>
          <w:szCs w:val="24"/>
        </w:rPr>
        <w:t>cept within the Jewish tradition.</w:t>
      </w:r>
      <w:r w:rsidR="00DF0F28" w:rsidRPr="00C34FBE">
        <w:rPr>
          <w:rStyle w:val="FootnoteReference"/>
          <w:rFonts w:asciiTheme="majorBidi" w:hAnsiTheme="majorBidi" w:cstheme="majorBidi"/>
          <w:sz w:val="24"/>
          <w:szCs w:val="24"/>
        </w:rPr>
        <w:footnoteReference w:id="63"/>
      </w:r>
      <w:r w:rsidR="00B90073">
        <w:rPr>
          <w:rFonts w:asciiTheme="majorBidi" w:hAnsiTheme="majorBidi" w:cstheme="majorBidi"/>
          <w:sz w:val="24"/>
          <w:szCs w:val="24"/>
        </w:rPr>
        <w:t xml:space="preserve"> </w:t>
      </w:r>
      <w:r w:rsidR="00196321" w:rsidRPr="00C34FBE">
        <w:rPr>
          <w:rFonts w:asciiTheme="majorBidi" w:hAnsiTheme="majorBidi" w:cstheme="majorBidi"/>
          <w:sz w:val="24"/>
          <w:szCs w:val="24"/>
        </w:rPr>
        <w:t xml:space="preserve">This </w:t>
      </w:r>
      <w:r w:rsidR="000F541A" w:rsidRPr="00C34FBE">
        <w:rPr>
          <w:rFonts w:asciiTheme="majorBidi" w:hAnsiTheme="majorBidi" w:cstheme="majorBidi"/>
          <w:sz w:val="24"/>
          <w:szCs w:val="24"/>
        </w:rPr>
        <w:t>tendency toward rational explanation</w:t>
      </w:r>
      <w:r w:rsidR="00DD17D3" w:rsidRPr="00C34FBE">
        <w:rPr>
          <w:rFonts w:asciiTheme="majorBidi" w:hAnsiTheme="majorBidi" w:cstheme="majorBidi"/>
          <w:sz w:val="24"/>
          <w:szCs w:val="24"/>
        </w:rPr>
        <w:t xml:space="preserve">, to the </w:t>
      </w:r>
      <w:r w:rsidR="00C97533" w:rsidRPr="00C34FBE">
        <w:rPr>
          <w:rFonts w:asciiTheme="majorBidi" w:hAnsiTheme="majorBidi" w:cstheme="majorBidi"/>
          <w:sz w:val="24"/>
          <w:szCs w:val="24"/>
        </w:rPr>
        <w:t>greatest extent</w:t>
      </w:r>
      <w:r w:rsidR="00DD17D3" w:rsidRPr="00C34FBE">
        <w:rPr>
          <w:rFonts w:asciiTheme="majorBidi" w:hAnsiTheme="majorBidi" w:cstheme="majorBidi"/>
          <w:sz w:val="24"/>
          <w:szCs w:val="24"/>
        </w:rPr>
        <w:t xml:space="preserve"> possible</w:t>
      </w:r>
      <w:r w:rsidR="00C97533" w:rsidRPr="00C34FBE">
        <w:rPr>
          <w:rFonts w:asciiTheme="majorBidi" w:hAnsiTheme="majorBidi" w:cstheme="majorBidi"/>
          <w:sz w:val="24"/>
          <w:szCs w:val="24"/>
        </w:rPr>
        <w:t>,</w:t>
      </w:r>
      <w:r w:rsidR="00DD17D3" w:rsidRPr="00C34FBE">
        <w:rPr>
          <w:rFonts w:asciiTheme="majorBidi" w:hAnsiTheme="majorBidi" w:cstheme="majorBidi"/>
          <w:sz w:val="24"/>
          <w:szCs w:val="24"/>
        </w:rPr>
        <w:t xml:space="preserve"> within the </w:t>
      </w:r>
      <w:r w:rsidR="00EC58F4" w:rsidRPr="00C34FBE">
        <w:rPr>
          <w:rFonts w:asciiTheme="majorBidi" w:hAnsiTheme="majorBidi" w:cstheme="majorBidi"/>
          <w:sz w:val="24"/>
          <w:szCs w:val="24"/>
        </w:rPr>
        <w:t xml:space="preserve">framework of an irrational </w:t>
      </w:r>
      <w:r w:rsidR="004A118A" w:rsidRPr="00C34FBE">
        <w:rPr>
          <w:rFonts w:asciiTheme="majorBidi" w:hAnsiTheme="majorBidi" w:cstheme="majorBidi"/>
          <w:sz w:val="24"/>
          <w:szCs w:val="24"/>
        </w:rPr>
        <w:t xml:space="preserve">system is a permanent characteristic of his thought. </w:t>
      </w:r>
      <w:r w:rsidR="00BC4A7D" w:rsidRPr="00C34FBE">
        <w:rPr>
          <w:rFonts w:asciiTheme="majorBidi" w:hAnsiTheme="majorBidi" w:cstheme="majorBidi"/>
          <w:sz w:val="24"/>
          <w:szCs w:val="24"/>
        </w:rPr>
        <w:t>While w</w:t>
      </w:r>
      <w:r w:rsidR="00055757" w:rsidRPr="00C34FBE">
        <w:rPr>
          <w:rFonts w:asciiTheme="majorBidi" w:hAnsiTheme="majorBidi" w:cstheme="majorBidi"/>
          <w:sz w:val="24"/>
          <w:szCs w:val="24"/>
        </w:rPr>
        <w:t xml:space="preserve">ithin his </w:t>
      </w:r>
      <w:r w:rsidR="002B5BDA" w:rsidRPr="00C34FBE">
        <w:rPr>
          <w:rFonts w:asciiTheme="majorBidi" w:hAnsiTheme="majorBidi" w:cstheme="majorBidi"/>
          <w:sz w:val="24"/>
          <w:szCs w:val="24"/>
        </w:rPr>
        <w:t>e</w:t>
      </w:r>
      <w:r w:rsidR="0052578D" w:rsidRPr="00C34FBE">
        <w:rPr>
          <w:rFonts w:asciiTheme="majorBidi" w:hAnsiTheme="majorBidi" w:cstheme="majorBidi"/>
          <w:sz w:val="24"/>
          <w:szCs w:val="24"/>
        </w:rPr>
        <w:t>schatological outlook</w:t>
      </w:r>
      <w:r w:rsidR="003C2BBE">
        <w:rPr>
          <w:rFonts w:asciiTheme="majorBidi" w:hAnsiTheme="majorBidi" w:cstheme="majorBidi"/>
          <w:sz w:val="24"/>
          <w:szCs w:val="24"/>
        </w:rPr>
        <w:t>,</w:t>
      </w:r>
      <w:r w:rsidR="0052578D" w:rsidRPr="00C34FBE">
        <w:rPr>
          <w:rFonts w:asciiTheme="majorBidi" w:hAnsiTheme="majorBidi" w:cstheme="majorBidi"/>
          <w:sz w:val="24"/>
          <w:szCs w:val="24"/>
        </w:rPr>
        <w:t xml:space="preserve"> this is expressed </w:t>
      </w:r>
      <w:r w:rsidR="006502A1">
        <w:rPr>
          <w:rFonts w:asciiTheme="majorBidi" w:hAnsiTheme="majorBidi" w:cstheme="majorBidi"/>
          <w:sz w:val="24"/>
          <w:szCs w:val="24"/>
        </w:rPr>
        <w:t xml:space="preserve">specifically </w:t>
      </w:r>
      <w:r w:rsidR="0052578D" w:rsidRPr="00C34FBE">
        <w:rPr>
          <w:rFonts w:asciiTheme="majorBidi" w:hAnsiTheme="majorBidi" w:cstheme="majorBidi"/>
          <w:sz w:val="24"/>
          <w:szCs w:val="24"/>
        </w:rPr>
        <w:t xml:space="preserve">by adopting </w:t>
      </w:r>
      <w:r w:rsidR="007C4647" w:rsidRPr="00C34FBE">
        <w:rPr>
          <w:rFonts w:asciiTheme="majorBidi" w:hAnsiTheme="majorBidi" w:cstheme="majorBidi"/>
          <w:sz w:val="24"/>
          <w:szCs w:val="24"/>
        </w:rPr>
        <w:t xml:space="preserve">an </w:t>
      </w:r>
      <w:r w:rsidR="00980E04" w:rsidRPr="00C34FBE">
        <w:rPr>
          <w:rFonts w:asciiTheme="majorBidi" w:hAnsiTheme="majorBidi" w:cstheme="majorBidi"/>
          <w:sz w:val="24"/>
          <w:szCs w:val="24"/>
        </w:rPr>
        <w:t>apocalyptic</w:t>
      </w:r>
      <w:r w:rsidR="00115C06">
        <w:rPr>
          <w:rFonts w:asciiTheme="majorBidi" w:hAnsiTheme="majorBidi" w:cstheme="majorBidi"/>
          <w:sz w:val="24"/>
          <w:szCs w:val="24"/>
        </w:rPr>
        <w:t>-</w:t>
      </w:r>
      <w:r w:rsidR="00980E04" w:rsidRPr="00C34FBE">
        <w:rPr>
          <w:rFonts w:asciiTheme="majorBidi" w:hAnsiTheme="majorBidi" w:cstheme="majorBidi"/>
          <w:sz w:val="24"/>
          <w:szCs w:val="24"/>
        </w:rPr>
        <w:t xml:space="preserve"> minimalism</w:t>
      </w:r>
      <w:r w:rsidR="007C4647" w:rsidRPr="00C34FBE">
        <w:rPr>
          <w:rFonts w:asciiTheme="majorBidi" w:hAnsiTheme="majorBidi" w:cstheme="majorBidi"/>
          <w:sz w:val="24"/>
          <w:szCs w:val="24"/>
        </w:rPr>
        <w:t>, in general</w:t>
      </w:r>
      <w:r w:rsidR="00115C06">
        <w:rPr>
          <w:rFonts w:asciiTheme="majorBidi" w:hAnsiTheme="majorBidi" w:cstheme="majorBidi"/>
          <w:sz w:val="24"/>
          <w:szCs w:val="24"/>
        </w:rPr>
        <w:t>,</w:t>
      </w:r>
      <w:r w:rsidR="007C4647" w:rsidRPr="00C34FBE">
        <w:rPr>
          <w:rFonts w:asciiTheme="majorBidi" w:hAnsiTheme="majorBidi" w:cstheme="majorBidi"/>
          <w:sz w:val="24"/>
          <w:szCs w:val="24"/>
        </w:rPr>
        <w:t xml:space="preserve"> </w:t>
      </w:r>
      <w:r w:rsidR="00B14B38" w:rsidRPr="00C34FBE">
        <w:rPr>
          <w:rFonts w:asciiTheme="majorBidi" w:hAnsiTheme="majorBidi" w:cstheme="majorBidi"/>
          <w:sz w:val="24"/>
          <w:szCs w:val="24"/>
        </w:rPr>
        <w:t xml:space="preserve">Rabbi Hutner adopts the policy of minimalizing </w:t>
      </w:r>
      <w:r w:rsidR="002B5BDA" w:rsidRPr="00C34FBE">
        <w:rPr>
          <w:rFonts w:asciiTheme="majorBidi" w:hAnsiTheme="majorBidi" w:cstheme="majorBidi"/>
          <w:sz w:val="24"/>
          <w:szCs w:val="24"/>
        </w:rPr>
        <w:t xml:space="preserve">the irrational. </w:t>
      </w:r>
      <w:r w:rsidR="00743DFB" w:rsidRPr="00C34FBE">
        <w:rPr>
          <w:rFonts w:asciiTheme="majorBidi" w:hAnsiTheme="majorBidi" w:cstheme="majorBidi"/>
          <w:sz w:val="24"/>
          <w:szCs w:val="24"/>
        </w:rPr>
        <w:t xml:space="preserve">This tendency is </w:t>
      </w:r>
      <w:r w:rsidR="002D4AE9">
        <w:rPr>
          <w:rFonts w:asciiTheme="majorBidi" w:hAnsiTheme="majorBidi" w:cstheme="majorBidi"/>
          <w:sz w:val="24"/>
          <w:szCs w:val="24"/>
        </w:rPr>
        <w:t xml:space="preserve">also </w:t>
      </w:r>
      <w:r w:rsidR="00BC4A7D" w:rsidRPr="00C34FBE">
        <w:rPr>
          <w:rFonts w:asciiTheme="majorBidi" w:hAnsiTheme="majorBidi" w:cstheme="majorBidi"/>
          <w:sz w:val="24"/>
          <w:szCs w:val="24"/>
        </w:rPr>
        <w:t xml:space="preserve">expressed </w:t>
      </w:r>
      <w:r w:rsidR="00B703E8" w:rsidRPr="00C34FBE">
        <w:rPr>
          <w:rFonts w:asciiTheme="majorBidi" w:hAnsiTheme="majorBidi" w:cstheme="majorBidi"/>
          <w:sz w:val="24"/>
          <w:szCs w:val="24"/>
        </w:rPr>
        <w:t>specific</w:t>
      </w:r>
      <w:r w:rsidR="009718FA" w:rsidRPr="00C34FBE">
        <w:rPr>
          <w:rFonts w:asciiTheme="majorBidi" w:hAnsiTheme="majorBidi" w:cstheme="majorBidi"/>
          <w:sz w:val="24"/>
          <w:szCs w:val="24"/>
        </w:rPr>
        <w:t xml:space="preserve">ally </w:t>
      </w:r>
      <w:r w:rsidR="00B703E8" w:rsidRPr="00C34FBE">
        <w:rPr>
          <w:rFonts w:asciiTheme="majorBidi" w:hAnsiTheme="majorBidi" w:cstheme="majorBidi"/>
          <w:sz w:val="24"/>
          <w:szCs w:val="24"/>
        </w:rPr>
        <w:t xml:space="preserve">and profoundly </w:t>
      </w:r>
      <w:r w:rsidR="000F0905" w:rsidRPr="00C34FBE">
        <w:rPr>
          <w:rFonts w:asciiTheme="majorBidi" w:hAnsiTheme="majorBidi" w:cstheme="majorBidi"/>
          <w:sz w:val="24"/>
          <w:szCs w:val="24"/>
        </w:rPr>
        <w:t xml:space="preserve">in </w:t>
      </w:r>
      <w:r w:rsidR="009718FA" w:rsidRPr="00C34FBE">
        <w:rPr>
          <w:rFonts w:asciiTheme="majorBidi" w:hAnsiTheme="majorBidi" w:cstheme="majorBidi"/>
          <w:sz w:val="24"/>
          <w:szCs w:val="24"/>
        </w:rPr>
        <w:t xml:space="preserve">his </w:t>
      </w:r>
      <w:r w:rsidR="00E45763" w:rsidRPr="00C34FBE">
        <w:rPr>
          <w:rFonts w:asciiTheme="majorBidi" w:hAnsiTheme="majorBidi" w:cstheme="majorBidi"/>
          <w:sz w:val="24"/>
          <w:szCs w:val="24"/>
        </w:rPr>
        <w:t xml:space="preserve">idea of </w:t>
      </w:r>
      <w:r w:rsidR="000F0905" w:rsidRPr="00C34FBE">
        <w:rPr>
          <w:rFonts w:asciiTheme="majorBidi" w:hAnsiTheme="majorBidi" w:cstheme="majorBidi"/>
          <w:sz w:val="24"/>
          <w:szCs w:val="24"/>
        </w:rPr>
        <w:t xml:space="preserve">being-toward-eternity. I am </w:t>
      </w:r>
      <w:r w:rsidR="00370C6F" w:rsidRPr="00C34FBE">
        <w:rPr>
          <w:rFonts w:asciiTheme="majorBidi" w:hAnsiTheme="majorBidi" w:cstheme="majorBidi"/>
          <w:sz w:val="24"/>
          <w:szCs w:val="24"/>
        </w:rPr>
        <w:t>referring</w:t>
      </w:r>
      <w:r w:rsidR="000F0905" w:rsidRPr="00C34FBE">
        <w:rPr>
          <w:rFonts w:asciiTheme="majorBidi" w:hAnsiTheme="majorBidi" w:cstheme="majorBidi"/>
          <w:sz w:val="24"/>
          <w:szCs w:val="24"/>
        </w:rPr>
        <w:t xml:space="preserve"> to </w:t>
      </w:r>
      <w:r w:rsidR="00370C6F" w:rsidRPr="00C34FBE">
        <w:rPr>
          <w:rFonts w:asciiTheme="majorBidi" w:hAnsiTheme="majorBidi" w:cstheme="majorBidi"/>
          <w:sz w:val="24"/>
          <w:szCs w:val="24"/>
        </w:rPr>
        <w:t>Rabbi Hutner’s religious</w:t>
      </w:r>
      <w:r w:rsidR="00777557">
        <w:rPr>
          <w:rFonts w:asciiTheme="majorBidi" w:hAnsiTheme="majorBidi" w:cstheme="majorBidi"/>
          <w:sz w:val="24"/>
          <w:szCs w:val="24"/>
        </w:rPr>
        <w:t xml:space="preserve"> </w:t>
      </w:r>
      <w:r w:rsidR="00370C6F" w:rsidRPr="00C34FBE">
        <w:rPr>
          <w:rFonts w:asciiTheme="majorBidi" w:hAnsiTheme="majorBidi" w:cstheme="majorBidi"/>
          <w:sz w:val="24"/>
          <w:szCs w:val="24"/>
        </w:rPr>
        <w:t>naturalist outlook</w:t>
      </w:r>
      <w:r w:rsidR="0016759C" w:rsidRPr="00C34FBE">
        <w:rPr>
          <w:rFonts w:asciiTheme="majorBidi" w:hAnsiTheme="majorBidi" w:cstheme="majorBidi"/>
          <w:sz w:val="24"/>
          <w:szCs w:val="24"/>
        </w:rPr>
        <w:t xml:space="preserve">, in the </w:t>
      </w:r>
      <w:r w:rsidR="009C42D9" w:rsidRPr="00C34FBE">
        <w:rPr>
          <w:rFonts w:asciiTheme="majorBidi" w:hAnsiTheme="majorBidi" w:cstheme="majorBidi"/>
          <w:sz w:val="24"/>
          <w:szCs w:val="24"/>
        </w:rPr>
        <w:t>context</w:t>
      </w:r>
      <w:r w:rsidR="0016759C" w:rsidRPr="00C34FBE">
        <w:rPr>
          <w:rFonts w:asciiTheme="majorBidi" w:hAnsiTheme="majorBidi" w:cstheme="majorBidi"/>
          <w:sz w:val="24"/>
          <w:szCs w:val="24"/>
        </w:rPr>
        <w:t xml:space="preserve"> of the question of the </w:t>
      </w:r>
      <w:r w:rsidR="00CC658E" w:rsidRPr="00C34FBE">
        <w:rPr>
          <w:rFonts w:asciiTheme="majorBidi" w:hAnsiTheme="majorBidi" w:cstheme="majorBidi"/>
          <w:sz w:val="24"/>
          <w:szCs w:val="24"/>
        </w:rPr>
        <w:t>essence of religious activity.</w:t>
      </w:r>
    </w:p>
    <w:p w14:paraId="4E909AF4" w14:textId="1A3FEB97" w:rsidR="007261D6" w:rsidRPr="00C34FBE" w:rsidRDefault="00EC585D"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In </w:t>
      </w:r>
      <w:r w:rsidR="00D425B5" w:rsidRPr="00C34FBE">
        <w:rPr>
          <w:rFonts w:asciiTheme="majorBidi" w:hAnsiTheme="majorBidi" w:cstheme="majorBidi"/>
          <w:sz w:val="24"/>
          <w:szCs w:val="24"/>
        </w:rPr>
        <w:t>Jewish theology</w:t>
      </w:r>
      <w:r w:rsidR="00EE3509">
        <w:rPr>
          <w:rFonts w:asciiTheme="majorBidi" w:hAnsiTheme="majorBidi" w:cstheme="majorBidi"/>
          <w:sz w:val="24"/>
          <w:szCs w:val="24"/>
        </w:rPr>
        <w:t>,</w:t>
      </w:r>
      <w:r w:rsidR="00D425B5" w:rsidRPr="00C34FBE">
        <w:rPr>
          <w:rFonts w:asciiTheme="majorBidi" w:hAnsiTheme="majorBidi" w:cstheme="majorBidi"/>
          <w:sz w:val="24"/>
          <w:szCs w:val="24"/>
        </w:rPr>
        <w:t xml:space="preserve"> two basic paradigms </w:t>
      </w:r>
      <w:r w:rsidR="00755A69" w:rsidRPr="00C34FBE">
        <w:rPr>
          <w:rFonts w:asciiTheme="majorBidi" w:hAnsiTheme="majorBidi" w:cstheme="majorBidi"/>
          <w:sz w:val="24"/>
          <w:szCs w:val="24"/>
        </w:rPr>
        <w:t xml:space="preserve">regarding religious activity can be </w:t>
      </w:r>
      <w:r w:rsidR="002577A1" w:rsidRPr="00C34FBE">
        <w:rPr>
          <w:rFonts w:asciiTheme="majorBidi" w:hAnsiTheme="majorBidi" w:cstheme="majorBidi"/>
          <w:sz w:val="24"/>
          <w:szCs w:val="24"/>
        </w:rPr>
        <w:t>identified:</w:t>
      </w:r>
      <w:r w:rsidR="00DA7E50" w:rsidRPr="00C34FBE">
        <w:rPr>
          <w:rFonts w:asciiTheme="majorBidi" w:hAnsiTheme="majorBidi" w:cstheme="majorBidi"/>
          <w:sz w:val="24"/>
          <w:szCs w:val="24"/>
        </w:rPr>
        <w:t xml:space="preserve"> naturalism and </w:t>
      </w:r>
      <w:r w:rsidR="00D9180D" w:rsidRPr="00C34FBE">
        <w:rPr>
          <w:rFonts w:asciiTheme="majorBidi" w:hAnsiTheme="majorBidi" w:cstheme="majorBidi"/>
          <w:sz w:val="24"/>
          <w:szCs w:val="24"/>
        </w:rPr>
        <w:t xml:space="preserve">nomism, distinct from each </w:t>
      </w:r>
      <w:r w:rsidR="009F01C7" w:rsidRPr="00C34FBE">
        <w:rPr>
          <w:rFonts w:asciiTheme="majorBidi" w:hAnsiTheme="majorBidi" w:cstheme="majorBidi"/>
          <w:sz w:val="24"/>
          <w:szCs w:val="24"/>
        </w:rPr>
        <w:t>other</w:t>
      </w:r>
      <w:r w:rsidR="00D9180D" w:rsidRPr="00C34FBE">
        <w:rPr>
          <w:rFonts w:asciiTheme="majorBidi" w:hAnsiTheme="majorBidi" w:cstheme="majorBidi"/>
          <w:sz w:val="24"/>
          <w:szCs w:val="24"/>
        </w:rPr>
        <w:t xml:space="preserve"> in the way that </w:t>
      </w:r>
      <w:r w:rsidR="00BD6DA2" w:rsidRPr="00C34FBE">
        <w:rPr>
          <w:rFonts w:asciiTheme="majorBidi" w:hAnsiTheme="majorBidi" w:cstheme="majorBidi"/>
          <w:sz w:val="24"/>
          <w:szCs w:val="24"/>
        </w:rPr>
        <w:t xml:space="preserve">each </w:t>
      </w:r>
      <w:r w:rsidR="0078197C" w:rsidRPr="00C34FBE">
        <w:rPr>
          <w:rFonts w:asciiTheme="majorBidi" w:hAnsiTheme="majorBidi" w:cstheme="majorBidi"/>
          <w:sz w:val="24"/>
          <w:szCs w:val="24"/>
        </w:rPr>
        <w:t>define</w:t>
      </w:r>
      <w:r w:rsidR="00BD6DA2" w:rsidRPr="00C34FBE">
        <w:rPr>
          <w:rFonts w:asciiTheme="majorBidi" w:hAnsiTheme="majorBidi" w:cstheme="majorBidi"/>
          <w:sz w:val="24"/>
          <w:szCs w:val="24"/>
        </w:rPr>
        <w:t>s</w:t>
      </w:r>
      <w:r w:rsidR="0078197C" w:rsidRPr="00C34FBE">
        <w:rPr>
          <w:rFonts w:asciiTheme="majorBidi" w:hAnsiTheme="majorBidi" w:cstheme="majorBidi"/>
          <w:sz w:val="24"/>
          <w:szCs w:val="24"/>
        </w:rPr>
        <w:t xml:space="preserve"> the reciprocal relations between religious activity </w:t>
      </w:r>
      <w:r w:rsidR="009F01C7" w:rsidRPr="00C34FBE">
        <w:rPr>
          <w:rFonts w:asciiTheme="majorBidi" w:hAnsiTheme="majorBidi" w:cstheme="majorBidi"/>
          <w:sz w:val="24"/>
          <w:szCs w:val="24"/>
        </w:rPr>
        <w:t>and reality.</w:t>
      </w:r>
      <w:r w:rsidR="009F01C7" w:rsidRPr="00C34FBE">
        <w:rPr>
          <w:rStyle w:val="FootnoteReference"/>
          <w:rFonts w:asciiTheme="majorBidi" w:hAnsiTheme="majorBidi" w:cstheme="majorBidi"/>
          <w:sz w:val="24"/>
          <w:szCs w:val="24"/>
        </w:rPr>
        <w:footnoteReference w:id="64"/>
      </w:r>
      <w:r w:rsidR="009F01C7" w:rsidRPr="00C34FBE">
        <w:rPr>
          <w:rFonts w:asciiTheme="majorBidi" w:hAnsiTheme="majorBidi" w:cstheme="majorBidi"/>
          <w:sz w:val="24"/>
          <w:szCs w:val="24"/>
        </w:rPr>
        <w:t xml:space="preserve"> </w:t>
      </w:r>
      <w:r w:rsidR="00F250D2" w:rsidRPr="00C34FBE">
        <w:rPr>
          <w:rFonts w:asciiTheme="majorBidi" w:hAnsiTheme="majorBidi" w:cstheme="majorBidi"/>
          <w:sz w:val="24"/>
          <w:szCs w:val="24"/>
        </w:rPr>
        <w:t xml:space="preserve">The nomistic paradigm relates to the religious </w:t>
      </w:r>
      <w:r w:rsidR="006566A2" w:rsidRPr="00C34FBE">
        <w:rPr>
          <w:rFonts w:asciiTheme="majorBidi" w:hAnsiTheme="majorBidi" w:cstheme="majorBidi"/>
          <w:sz w:val="24"/>
          <w:szCs w:val="24"/>
        </w:rPr>
        <w:t xml:space="preserve">system </w:t>
      </w:r>
      <w:r w:rsidR="00065904" w:rsidRPr="00C34FBE">
        <w:rPr>
          <w:rFonts w:asciiTheme="majorBidi" w:hAnsiTheme="majorBidi" w:cstheme="majorBidi"/>
          <w:sz w:val="24"/>
          <w:szCs w:val="24"/>
        </w:rPr>
        <w:t xml:space="preserve">as an artificial system expressing </w:t>
      </w:r>
      <w:r w:rsidR="007F066E" w:rsidRPr="00C34FBE">
        <w:rPr>
          <w:rFonts w:asciiTheme="majorBidi" w:hAnsiTheme="majorBidi" w:cstheme="majorBidi"/>
          <w:sz w:val="24"/>
          <w:szCs w:val="24"/>
        </w:rPr>
        <w:t xml:space="preserve">God’s </w:t>
      </w:r>
      <w:r w:rsidR="00006B2C" w:rsidRPr="00C34FBE">
        <w:rPr>
          <w:rFonts w:asciiTheme="majorBidi" w:hAnsiTheme="majorBidi" w:cstheme="majorBidi"/>
          <w:sz w:val="24"/>
          <w:szCs w:val="24"/>
        </w:rPr>
        <w:t>will</w:t>
      </w:r>
      <w:r w:rsidR="007F066E" w:rsidRPr="00C34FBE">
        <w:rPr>
          <w:rFonts w:asciiTheme="majorBidi" w:hAnsiTheme="majorBidi" w:cstheme="majorBidi"/>
          <w:sz w:val="24"/>
          <w:szCs w:val="24"/>
        </w:rPr>
        <w:t xml:space="preserve">, and to the </w:t>
      </w:r>
      <w:r w:rsidR="00CB5455" w:rsidRPr="00C34FBE">
        <w:rPr>
          <w:rFonts w:asciiTheme="majorBidi" w:hAnsiTheme="majorBidi" w:cstheme="majorBidi"/>
          <w:sz w:val="24"/>
          <w:szCs w:val="24"/>
        </w:rPr>
        <w:t>extent</w:t>
      </w:r>
      <w:r w:rsidR="007F066E" w:rsidRPr="00C34FBE">
        <w:rPr>
          <w:rFonts w:asciiTheme="majorBidi" w:hAnsiTheme="majorBidi" w:cstheme="majorBidi"/>
          <w:sz w:val="24"/>
          <w:szCs w:val="24"/>
        </w:rPr>
        <w:t xml:space="preserve"> to which a religious action is known to have </w:t>
      </w:r>
      <w:r w:rsidR="00C61D27" w:rsidRPr="00C34FBE">
        <w:rPr>
          <w:rFonts w:asciiTheme="majorBidi" w:hAnsiTheme="majorBidi" w:cstheme="majorBidi"/>
          <w:sz w:val="24"/>
          <w:szCs w:val="24"/>
        </w:rPr>
        <w:t>any influence or impact on reality</w:t>
      </w:r>
      <w:r w:rsidR="00996344" w:rsidRPr="00C34FBE">
        <w:rPr>
          <w:rFonts w:asciiTheme="majorBidi" w:hAnsiTheme="majorBidi" w:cstheme="majorBidi"/>
          <w:sz w:val="24"/>
          <w:szCs w:val="24"/>
        </w:rPr>
        <w:t xml:space="preserve">, it is an indirect impact: man acts and God responds. </w:t>
      </w:r>
      <w:r w:rsidR="008871A6" w:rsidRPr="00C34FBE">
        <w:rPr>
          <w:rFonts w:asciiTheme="majorBidi" w:hAnsiTheme="majorBidi" w:cstheme="majorBidi"/>
          <w:sz w:val="24"/>
          <w:szCs w:val="24"/>
        </w:rPr>
        <w:t xml:space="preserve">Thus, if </w:t>
      </w:r>
      <w:r w:rsidR="00535665" w:rsidRPr="00C34FBE">
        <w:rPr>
          <w:rFonts w:asciiTheme="majorBidi" w:hAnsiTheme="majorBidi" w:cstheme="majorBidi"/>
          <w:sz w:val="24"/>
          <w:szCs w:val="24"/>
        </w:rPr>
        <w:t xml:space="preserve">God </w:t>
      </w:r>
      <w:r w:rsidR="00261745" w:rsidRPr="00C34FBE">
        <w:rPr>
          <w:rFonts w:asciiTheme="majorBidi" w:hAnsiTheme="majorBidi" w:cstheme="majorBidi"/>
          <w:sz w:val="24"/>
          <w:szCs w:val="24"/>
        </w:rPr>
        <w:t>ch</w:t>
      </w:r>
      <w:r w:rsidR="00535665" w:rsidRPr="00C34FBE">
        <w:rPr>
          <w:rFonts w:asciiTheme="majorBidi" w:hAnsiTheme="majorBidi" w:cstheme="majorBidi"/>
          <w:sz w:val="24"/>
          <w:szCs w:val="24"/>
        </w:rPr>
        <w:t xml:space="preserve">ooses not to </w:t>
      </w:r>
      <w:r w:rsidR="008B2A6E" w:rsidRPr="00C34FBE">
        <w:rPr>
          <w:rFonts w:asciiTheme="majorBidi" w:hAnsiTheme="majorBidi" w:cstheme="majorBidi"/>
          <w:sz w:val="24"/>
          <w:szCs w:val="24"/>
        </w:rPr>
        <w:t>respond,</w:t>
      </w:r>
      <w:r w:rsidR="00535665" w:rsidRPr="00C34FBE">
        <w:rPr>
          <w:rFonts w:asciiTheme="majorBidi" w:hAnsiTheme="majorBidi" w:cstheme="majorBidi"/>
          <w:sz w:val="24"/>
          <w:szCs w:val="24"/>
        </w:rPr>
        <w:t xml:space="preserve"> the action </w:t>
      </w:r>
      <w:r w:rsidR="008D55B9" w:rsidRPr="00C34FBE">
        <w:rPr>
          <w:rFonts w:asciiTheme="majorBidi" w:hAnsiTheme="majorBidi" w:cstheme="majorBidi"/>
          <w:sz w:val="24"/>
          <w:szCs w:val="24"/>
        </w:rPr>
        <w:t xml:space="preserve">will not influence reality at all. In this framework, </w:t>
      </w:r>
      <w:r w:rsidR="00C331D4" w:rsidRPr="00C34FBE">
        <w:rPr>
          <w:rFonts w:asciiTheme="majorBidi" w:hAnsiTheme="majorBidi" w:cstheme="majorBidi"/>
          <w:sz w:val="24"/>
          <w:szCs w:val="24"/>
        </w:rPr>
        <w:t xml:space="preserve">religious laws are </w:t>
      </w:r>
      <w:r w:rsidR="00A64278" w:rsidRPr="00C34FBE">
        <w:rPr>
          <w:rFonts w:asciiTheme="majorBidi" w:hAnsiTheme="majorBidi" w:cstheme="majorBidi"/>
          <w:sz w:val="24"/>
          <w:szCs w:val="24"/>
        </w:rPr>
        <w:t xml:space="preserve">usually </w:t>
      </w:r>
      <w:r w:rsidR="00C331D4" w:rsidRPr="00C34FBE">
        <w:rPr>
          <w:rFonts w:asciiTheme="majorBidi" w:hAnsiTheme="majorBidi" w:cstheme="majorBidi"/>
          <w:sz w:val="24"/>
          <w:szCs w:val="24"/>
        </w:rPr>
        <w:t>understood</w:t>
      </w:r>
      <w:r w:rsidR="00A64278" w:rsidRPr="00C34FBE">
        <w:rPr>
          <w:rFonts w:asciiTheme="majorBidi" w:hAnsiTheme="majorBidi" w:cstheme="majorBidi"/>
          <w:sz w:val="24"/>
          <w:szCs w:val="24"/>
        </w:rPr>
        <w:t xml:space="preserve"> as commandments</w:t>
      </w:r>
      <w:r w:rsidR="00EB1490">
        <w:rPr>
          <w:rFonts w:asciiTheme="majorBidi" w:hAnsiTheme="majorBidi" w:cstheme="majorBidi"/>
          <w:sz w:val="24"/>
          <w:szCs w:val="24"/>
        </w:rPr>
        <w:t xml:space="preserve">, </w:t>
      </w:r>
      <w:r w:rsidR="00A64278" w:rsidRPr="00C34FBE">
        <w:rPr>
          <w:rFonts w:asciiTheme="majorBidi" w:hAnsiTheme="majorBidi" w:cstheme="majorBidi"/>
          <w:sz w:val="24"/>
          <w:szCs w:val="24"/>
        </w:rPr>
        <w:t xml:space="preserve">God is usually </w:t>
      </w:r>
      <w:r w:rsidR="001A19F7" w:rsidRPr="00C34FBE">
        <w:rPr>
          <w:rFonts w:asciiTheme="majorBidi" w:hAnsiTheme="majorBidi" w:cstheme="majorBidi"/>
          <w:sz w:val="24"/>
          <w:szCs w:val="24"/>
        </w:rPr>
        <w:t>compared to a king</w:t>
      </w:r>
      <w:r w:rsidR="002F5D97" w:rsidRPr="00C34FBE">
        <w:rPr>
          <w:rFonts w:asciiTheme="majorBidi" w:hAnsiTheme="majorBidi" w:cstheme="majorBidi"/>
          <w:sz w:val="24"/>
          <w:szCs w:val="24"/>
        </w:rPr>
        <w:t xml:space="preserve">, </w:t>
      </w:r>
      <w:r w:rsidR="00EB1490">
        <w:rPr>
          <w:rFonts w:asciiTheme="majorBidi" w:hAnsiTheme="majorBidi" w:cstheme="majorBidi"/>
          <w:sz w:val="24"/>
          <w:szCs w:val="24"/>
        </w:rPr>
        <w:t xml:space="preserve">and </w:t>
      </w:r>
      <w:r w:rsidR="002F5D97" w:rsidRPr="00C34FBE">
        <w:rPr>
          <w:rFonts w:asciiTheme="majorBidi" w:hAnsiTheme="majorBidi" w:cstheme="majorBidi"/>
          <w:sz w:val="24"/>
          <w:szCs w:val="24"/>
        </w:rPr>
        <w:t>divine providence</w:t>
      </w:r>
      <w:r w:rsidR="00C946B2" w:rsidRPr="00C34FBE">
        <w:rPr>
          <w:rFonts w:asciiTheme="majorBidi" w:hAnsiTheme="majorBidi" w:cstheme="majorBidi"/>
          <w:sz w:val="24"/>
          <w:szCs w:val="24"/>
        </w:rPr>
        <w:t xml:space="preserve"> </w:t>
      </w:r>
      <w:r w:rsidR="00124B97">
        <w:rPr>
          <w:rFonts w:asciiTheme="majorBidi" w:hAnsiTheme="majorBidi" w:cstheme="majorBidi"/>
          <w:sz w:val="24"/>
          <w:szCs w:val="24"/>
        </w:rPr>
        <w:t xml:space="preserve">is perceived </w:t>
      </w:r>
      <w:r w:rsidR="00C946B2" w:rsidRPr="00C34FBE">
        <w:rPr>
          <w:rFonts w:asciiTheme="majorBidi" w:hAnsiTheme="majorBidi" w:cstheme="majorBidi"/>
          <w:sz w:val="24"/>
          <w:szCs w:val="24"/>
        </w:rPr>
        <w:t>as active</w:t>
      </w:r>
      <w:r w:rsidR="002F5D97" w:rsidRPr="00C34FBE">
        <w:rPr>
          <w:rFonts w:asciiTheme="majorBidi" w:hAnsiTheme="majorBidi" w:cstheme="majorBidi"/>
          <w:sz w:val="24"/>
          <w:szCs w:val="24"/>
        </w:rPr>
        <w:t xml:space="preserve">. </w:t>
      </w:r>
      <w:r w:rsidR="00A251A4" w:rsidRPr="00C34FBE">
        <w:rPr>
          <w:rFonts w:asciiTheme="majorBidi" w:hAnsiTheme="majorBidi" w:cstheme="majorBidi"/>
          <w:sz w:val="24"/>
          <w:szCs w:val="24"/>
        </w:rPr>
        <w:t xml:space="preserve">In contrast, </w:t>
      </w:r>
      <w:r w:rsidR="00BA27DD" w:rsidRPr="00C34FBE">
        <w:rPr>
          <w:rFonts w:asciiTheme="majorBidi" w:hAnsiTheme="majorBidi" w:cstheme="majorBidi"/>
          <w:sz w:val="24"/>
          <w:szCs w:val="24"/>
        </w:rPr>
        <w:t>i</w:t>
      </w:r>
      <w:r w:rsidR="00A251A4" w:rsidRPr="00C34FBE">
        <w:rPr>
          <w:rFonts w:asciiTheme="majorBidi" w:hAnsiTheme="majorBidi" w:cstheme="majorBidi"/>
          <w:sz w:val="24"/>
          <w:szCs w:val="24"/>
        </w:rPr>
        <w:t>n the framework of the naturalist paradigm</w:t>
      </w:r>
      <w:r w:rsidR="00BA27DD" w:rsidRPr="00C34FBE">
        <w:rPr>
          <w:rFonts w:asciiTheme="majorBidi" w:hAnsiTheme="majorBidi" w:cstheme="majorBidi"/>
          <w:sz w:val="24"/>
          <w:szCs w:val="24"/>
        </w:rPr>
        <w:t xml:space="preserve">, the religious system is understood as </w:t>
      </w:r>
      <w:r w:rsidR="00EB1490">
        <w:rPr>
          <w:rFonts w:asciiTheme="majorBidi" w:hAnsiTheme="majorBidi" w:cstheme="majorBidi"/>
          <w:sz w:val="24"/>
          <w:szCs w:val="24"/>
        </w:rPr>
        <w:t xml:space="preserve">a </w:t>
      </w:r>
      <w:r w:rsidR="006613CD" w:rsidRPr="00C34FBE">
        <w:rPr>
          <w:rFonts w:asciiTheme="majorBidi" w:hAnsiTheme="majorBidi" w:cstheme="majorBidi"/>
          <w:sz w:val="24"/>
          <w:szCs w:val="24"/>
        </w:rPr>
        <w:t xml:space="preserve">natural order, corresponding to reality </w:t>
      </w:r>
      <w:r w:rsidR="008E3FA6" w:rsidRPr="00C34FBE">
        <w:rPr>
          <w:rFonts w:asciiTheme="majorBidi" w:hAnsiTheme="majorBidi" w:cstheme="majorBidi"/>
          <w:sz w:val="24"/>
          <w:szCs w:val="24"/>
        </w:rPr>
        <w:t>and</w:t>
      </w:r>
      <w:r w:rsidR="006613CD" w:rsidRPr="00C34FBE">
        <w:rPr>
          <w:rFonts w:asciiTheme="majorBidi" w:hAnsiTheme="majorBidi" w:cstheme="majorBidi"/>
          <w:sz w:val="24"/>
          <w:szCs w:val="24"/>
        </w:rPr>
        <w:t xml:space="preserve"> emanating from it</w:t>
      </w:r>
      <w:r w:rsidR="008E3FA6" w:rsidRPr="00C34FBE">
        <w:rPr>
          <w:rFonts w:asciiTheme="majorBidi" w:hAnsiTheme="majorBidi" w:cstheme="majorBidi"/>
          <w:sz w:val="24"/>
          <w:szCs w:val="24"/>
        </w:rPr>
        <w:t>. The performan</w:t>
      </w:r>
      <w:r w:rsidR="001F057A" w:rsidRPr="00C34FBE">
        <w:rPr>
          <w:rFonts w:asciiTheme="majorBidi" w:hAnsiTheme="majorBidi" w:cstheme="majorBidi"/>
          <w:sz w:val="24"/>
          <w:szCs w:val="24"/>
        </w:rPr>
        <w:t xml:space="preserve">ce or failure to </w:t>
      </w:r>
      <w:r w:rsidR="009665F4" w:rsidRPr="00C34FBE">
        <w:rPr>
          <w:rFonts w:asciiTheme="majorBidi" w:hAnsiTheme="majorBidi" w:cstheme="majorBidi"/>
          <w:sz w:val="24"/>
          <w:szCs w:val="24"/>
        </w:rPr>
        <w:t xml:space="preserve">perform </w:t>
      </w:r>
      <w:r w:rsidR="001F057A" w:rsidRPr="00C34FBE">
        <w:rPr>
          <w:rFonts w:asciiTheme="majorBidi" w:hAnsiTheme="majorBidi" w:cstheme="majorBidi"/>
          <w:sz w:val="24"/>
          <w:szCs w:val="24"/>
        </w:rPr>
        <w:t>actions</w:t>
      </w:r>
      <w:r w:rsidR="009665F4" w:rsidRPr="00C34FBE">
        <w:rPr>
          <w:rFonts w:asciiTheme="majorBidi" w:hAnsiTheme="majorBidi" w:cstheme="majorBidi"/>
          <w:sz w:val="24"/>
          <w:szCs w:val="24"/>
        </w:rPr>
        <w:t xml:space="preserve"> has </w:t>
      </w:r>
      <w:r w:rsidR="006B109E" w:rsidRPr="00C34FBE">
        <w:rPr>
          <w:rFonts w:asciiTheme="majorBidi" w:hAnsiTheme="majorBidi" w:cstheme="majorBidi"/>
          <w:sz w:val="24"/>
          <w:szCs w:val="24"/>
        </w:rPr>
        <w:t xml:space="preserve">a direct and immediate impact on the surrounding reality. </w:t>
      </w:r>
      <w:r w:rsidR="00FA7B83" w:rsidRPr="00C34FBE">
        <w:rPr>
          <w:rFonts w:asciiTheme="majorBidi" w:hAnsiTheme="majorBidi" w:cstheme="majorBidi"/>
          <w:sz w:val="24"/>
          <w:szCs w:val="24"/>
        </w:rPr>
        <w:t>In this framework</w:t>
      </w:r>
      <w:r w:rsidR="006F5A6A" w:rsidRPr="00C34FBE">
        <w:rPr>
          <w:rFonts w:asciiTheme="majorBidi" w:hAnsiTheme="majorBidi" w:cstheme="majorBidi"/>
          <w:sz w:val="24"/>
          <w:szCs w:val="24"/>
        </w:rPr>
        <w:t xml:space="preserve">, religious laws are </w:t>
      </w:r>
      <w:r w:rsidR="00E50FC0" w:rsidRPr="00C34FBE">
        <w:rPr>
          <w:rFonts w:asciiTheme="majorBidi" w:hAnsiTheme="majorBidi" w:cstheme="majorBidi"/>
          <w:sz w:val="24"/>
          <w:szCs w:val="24"/>
        </w:rPr>
        <w:t xml:space="preserve">usually </w:t>
      </w:r>
      <w:r w:rsidR="006F5A6A" w:rsidRPr="00C34FBE">
        <w:rPr>
          <w:rFonts w:asciiTheme="majorBidi" w:hAnsiTheme="majorBidi" w:cstheme="majorBidi"/>
          <w:sz w:val="24"/>
          <w:szCs w:val="24"/>
        </w:rPr>
        <w:t>under</w:t>
      </w:r>
      <w:r w:rsidR="00E50FC0" w:rsidRPr="00C34FBE">
        <w:rPr>
          <w:rFonts w:asciiTheme="majorBidi" w:hAnsiTheme="majorBidi" w:cstheme="majorBidi"/>
          <w:sz w:val="24"/>
          <w:szCs w:val="24"/>
        </w:rPr>
        <w:t>stood as guidelines</w:t>
      </w:r>
      <w:r w:rsidR="00EB1490">
        <w:rPr>
          <w:rFonts w:asciiTheme="majorBidi" w:hAnsiTheme="majorBidi" w:cstheme="majorBidi"/>
          <w:sz w:val="24"/>
          <w:szCs w:val="24"/>
        </w:rPr>
        <w:t>,</w:t>
      </w:r>
      <w:r w:rsidR="00532A1D" w:rsidRPr="00C34FBE">
        <w:rPr>
          <w:rFonts w:asciiTheme="majorBidi" w:hAnsiTheme="majorBidi" w:cstheme="majorBidi"/>
          <w:sz w:val="24"/>
          <w:szCs w:val="24"/>
        </w:rPr>
        <w:t xml:space="preserve"> God is compared to a physician</w:t>
      </w:r>
      <w:r w:rsidR="00EB1490">
        <w:rPr>
          <w:rFonts w:asciiTheme="majorBidi" w:hAnsiTheme="majorBidi" w:cstheme="majorBidi"/>
          <w:sz w:val="24"/>
          <w:szCs w:val="24"/>
        </w:rPr>
        <w:t>,</w:t>
      </w:r>
      <w:r w:rsidR="00532A1D" w:rsidRPr="00C34FBE">
        <w:rPr>
          <w:rFonts w:asciiTheme="majorBidi" w:hAnsiTheme="majorBidi" w:cstheme="majorBidi"/>
          <w:sz w:val="24"/>
          <w:szCs w:val="24"/>
        </w:rPr>
        <w:t xml:space="preserve"> and </w:t>
      </w:r>
      <w:r w:rsidR="00534460" w:rsidRPr="00C34FBE">
        <w:rPr>
          <w:rFonts w:asciiTheme="majorBidi" w:hAnsiTheme="majorBidi" w:cstheme="majorBidi"/>
          <w:sz w:val="24"/>
          <w:szCs w:val="24"/>
        </w:rPr>
        <w:t>divine providence</w:t>
      </w:r>
      <w:r w:rsidR="0029523F" w:rsidRPr="00C34FBE">
        <w:rPr>
          <w:rFonts w:asciiTheme="majorBidi" w:hAnsiTheme="majorBidi" w:cstheme="majorBidi"/>
          <w:sz w:val="24"/>
          <w:szCs w:val="24"/>
        </w:rPr>
        <w:t xml:space="preserve"> </w:t>
      </w:r>
      <w:r w:rsidR="00DB5A5A">
        <w:rPr>
          <w:rFonts w:asciiTheme="majorBidi" w:hAnsiTheme="majorBidi" w:cstheme="majorBidi"/>
          <w:sz w:val="24"/>
          <w:szCs w:val="24"/>
        </w:rPr>
        <w:t xml:space="preserve">is perceived as </w:t>
      </w:r>
      <w:r w:rsidR="0029523F" w:rsidRPr="00C34FBE">
        <w:rPr>
          <w:rFonts w:asciiTheme="majorBidi" w:hAnsiTheme="majorBidi" w:cstheme="majorBidi"/>
          <w:sz w:val="24"/>
          <w:szCs w:val="24"/>
        </w:rPr>
        <w:t>passive</w:t>
      </w:r>
      <w:r w:rsidR="008B21DD">
        <w:rPr>
          <w:rFonts w:asciiTheme="majorBidi" w:hAnsiTheme="majorBidi" w:cstheme="majorBidi"/>
          <w:sz w:val="24"/>
          <w:szCs w:val="24"/>
        </w:rPr>
        <w:t xml:space="preserve"> and </w:t>
      </w:r>
      <w:r w:rsidR="0029523F" w:rsidRPr="00C34FBE">
        <w:rPr>
          <w:rFonts w:asciiTheme="majorBidi" w:hAnsiTheme="majorBidi" w:cstheme="majorBidi"/>
          <w:sz w:val="24"/>
          <w:szCs w:val="24"/>
        </w:rPr>
        <w:t>automatic</w:t>
      </w:r>
      <w:r w:rsidR="00E86B10" w:rsidRPr="00C34FBE">
        <w:rPr>
          <w:rFonts w:asciiTheme="majorBidi" w:hAnsiTheme="majorBidi" w:cstheme="majorBidi"/>
          <w:sz w:val="24"/>
          <w:szCs w:val="24"/>
        </w:rPr>
        <w:t>, expressed in th</w:t>
      </w:r>
      <w:r w:rsidR="009E7DEA">
        <w:rPr>
          <w:rFonts w:asciiTheme="majorBidi" w:hAnsiTheme="majorBidi" w:cstheme="majorBidi"/>
          <w:sz w:val="24"/>
          <w:szCs w:val="24"/>
        </w:rPr>
        <w:t xml:space="preserve">e fact that </w:t>
      </w:r>
      <w:r w:rsidR="00EB7B3C" w:rsidRPr="00C34FBE">
        <w:rPr>
          <w:rFonts w:asciiTheme="majorBidi" w:hAnsiTheme="majorBidi" w:cstheme="majorBidi"/>
          <w:sz w:val="24"/>
          <w:szCs w:val="24"/>
        </w:rPr>
        <w:t xml:space="preserve">God </w:t>
      </w:r>
      <w:r w:rsidR="00C04DBA" w:rsidRPr="00C34FBE">
        <w:rPr>
          <w:rFonts w:asciiTheme="majorBidi" w:hAnsiTheme="majorBidi" w:cstheme="majorBidi"/>
          <w:sz w:val="24"/>
          <w:szCs w:val="24"/>
        </w:rPr>
        <w:t>formula</w:t>
      </w:r>
      <w:r w:rsidR="003F0DB2" w:rsidRPr="00C34FBE">
        <w:rPr>
          <w:rFonts w:asciiTheme="majorBidi" w:hAnsiTheme="majorBidi" w:cstheme="majorBidi"/>
          <w:sz w:val="24"/>
          <w:szCs w:val="24"/>
        </w:rPr>
        <w:t xml:space="preserve">ted the </w:t>
      </w:r>
      <w:r w:rsidR="009D3984" w:rsidRPr="00C34FBE">
        <w:rPr>
          <w:rFonts w:asciiTheme="majorBidi" w:hAnsiTheme="majorBidi" w:cstheme="majorBidi"/>
          <w:sz w:val="24"/>
          <w:szCs w:val="24"/>
        </w:rPr>
        <w:t>re</w:t>
      </w:r>
      <w:r w:rsidR="009E6908" w:rsidRPr="00C34FBE">
        <w:rPr>
          <w:rFonts w:asciiTheme="majorBidi" w:hAnsiTheme="majorBidi" w:cstheme="majorBidi"/>
          <w:sz w:val="24"/>
          <w:szCs w:val="24"/>
        </w:rPr>
        <w:t xml:space="preserve">gulatory system in such a way that </w:t>
      </w:r>
      <w:r w:rsidR="003F0DB2" w:rsidRPr="00C34FBE">
        <w:rPr>
          <w:rFonts w:asciiTheme="majorBidi" w:hAnsiTheme="majorBidi" w:cstheme="majorBidi"/>
          <w:sz w:val="24"/>
          <w:szCs w:val="24"/>
        </w:rPr>
        <w:t>actions impact reality.</w:t>
      </w:r>
    </w:p>
    <w:p w14:paraId="5CA59C0D" w14:textId="213DB14F" w:rsidR="00EC585D" w:rsidRPr="00C34FBE" w:rsidRDefault="007261D6"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lastRenderedPageBreak/>
        <w:t>In the Middle Ages</w:t>
      </w:r>
      <w:r w:rsidR="00A4224F" w:rsidRPr="00C34FBE">
        <w:rPr>
          <w:rFonts w:asciiTheme="majorBidi" w:hAnsiTheme="majorBidi" w:cstheme="majorBidi"/>
          <w:sz w:val="24"/>
          <w:szCs w:val="24"/>
        </w:rPr>
        <w:t>,</w:t>
      </w:r>
      <w:r w:rsidRPr="00C34FBE">
        <w:rPr>
          <w:rFonts w:asciiTheme="majorBidi" w:hAnsiTheme="majorBidi" w:cstheme="majorBidi"/>
          <w:sz w:val="24"/>
          <w:szCs w:val="24"/>
        </w:rPr>
        <w:t xml:space="preserve"> rationalistic</w:t>
      </w:r>
      <w:r w:rsidR="001C67D0">
        <w:rPr>
          <w:rFonts w:asciiTheme="majorBidi" w:hAnsiTheme="majorBidi" w:cstheme="majorBidi"/>
          <w:sz w:val="24"/>
          <w:szCs w:val="24"/>
        </w:rPr>
        <w:t>-</w:t>
      </w:r>
      <w:r w:rsidRPr="00C34FBE">
        <w:rPr>
          <w:rFonts w:asciiTheme="majorBidi" w:hAnsiTheme="majorBidi" w:cstheme="majorBidi"/>
          <w:sz w:val="24"/>
          <w:szCs w:val="24"/>
        </w:rPr>
        <w:t>naturalistic approaches to</w:t>
      </w:r>
      <w:r w:rsidR="006C55F5" w:rsidRPr="00C34FBE">
        <w:rPr>
          <w:rFonts w:asciiTheme="majorBidi" w:hAnsiTheme="majorBidi" w:cstheme="majorBidi"/>
          <w:sz w:val="24"/>
          <w:szCs w:val="24"/>
        </w:rPr>
        <w:t xml:space="preserve"> religious law claimed that </w:t>
      </w:r>
      <w:r w:rsidR="004D4537" w:rsidRPr="00C34FBE">
        <w:rPr>
          <w:rFonts w:asciiTheme="majorBidi" w:hAnsiTheme="majorBidi" w:cstheme="majorBidi"/>
          <w:sz w:val="24"/>
          <w:szCs w:val="24"/>
        </w:rPr>
        <w:t xml:space="preserve">these </w:t>
      </w:r>
      <w:r w:rsidR="006C55F5" w:rsidRPr="00C34FBE">
        <w:rPr>
          <w:rFonts w:asciiTheme="majorBidi" w:hAnsiTheme="majorBidi" w:cstheme="majorBidi"/>
          <w:sz w:val="24"/>
          <w:szCs w:val="24"/>
        </w:rPr>
        <w:t>law</w:t>
      </w:r>
      <w:r w:rsidR="004D4537" w:rsidRPr="00C34FBE">
        <w:rPr>
          <w:rFonts w:asciiTheme="majorBidi" w:hAnsiTheme="majorBidi" w:cstheme="majorBidi"/>
          <w:sz w:val="24"/>
          <w:szCs w:val="24"/>
        </w:rPr>
        <w:t>s</w:t>
      </w:r>
      <w:r w:rsidR="006C55F5" w:rsidRPr="00C34FBE">
        <w:rPr>
          <w:rFonts w:asciiTheme="majorBidi" w:hAnsiTheme="majorBidi" w:cstheme="majorBidi"/>
          <w:sz w:val="24"/>
          <w:szCs w:val="24"/>
        </w:rPr>
        <w:t xml:space="preserve"> </w:t>
      </w:r>
      <w:r w:rsidR="004D4537" w:rsidRPr="00C34FBE">
        <w:rPr>
          <w:rFonts w:asciiTheme="majorBidi" w:hAnsiTheme="majorBidi" w:cstheme="majorBidi"/>
          <w:sz w:val="24"/>
          <w:szCs w:val="24"/>
        </w:rPr>
        <w:t xml:space="preserve">are </w:t>
      </w:r>
      <w:r w:rsidR="000F799B" w:rsidRPr="00C34FBE">
        <w:rPr>
          <w:rFonts w:asciiTheme="majorBidi" w:hAnsiTheme="majorBidi" w:cstheme="majorBidi"/>
          <w:sz w:val="24"/>
          <w:szCs w:val="24"/>
        </w:rPr>
        <w:t xml:space="preserve">compatible with </w:t>
      </w:r>
      <w:r w:rsidR="006E4E26" w:rsidRPr="00C34FBE">
        <w:rPr>
          <w:rFonts w:asciiTheme="majorBidi" w:hAnsiTheme="majorBidi" w:cstheme="majorBidi"/>
          <w:sz w:val="24"/>
          <w:szCs w:val="24"/>
        </w:rPr>
        <w:t xml:space="preserve">man’s </w:t>
      </w:r>
      <w:r w:rsidR="000F799B" w:rsidRPr="00C34FBE">
        <w:rPr>
          <w:rFonts w:asciiTheme="majorBidi" w:hAnsiTheme="majorBidi" w:cstheme="majorBidi"/>
          <w:sz w:val="24"/>
          <w:szCs w:val="24"/>
        </w:rPr>
        <w:t>physical, mora</w:t>
      </w:r>
      <w:r w:rsidR="006E4E26" w:rsidRPr="00C34FBE">
        <w:rPr>
          <w:rFonts w:asciiTheme="majorBidi" w:hAnsiTheme="majorBidi" w:cstheme="majorBidi"/>
          <w:sz w:val="24"/>
          <w:szCs w:val="24"/>
        </w:rPr>
        <w:t>l,</w:t>
      </w:r>
      <w:r w:rsidR="000F799B" w:rsidRPr="00C34FBE">
        <w:rPr>
          <w:rFonts w:asciiTheme="majorBidi" w:hAnsiTheme="majorBidi" w:cstheme="majorBidi"/>
          <w:sz w:val="24"/>
          <w:szCs w:val="24"/>
        </w:rPr>
        <w:t xml:space="preserve"> social</w:t>
      </w:r>
      <w:r w:rsidR="004D4537" w:rsidRPr="00C34FBE">
        <w:rPr>
          <w:rFonts w:asciiTheme="majorBidi" w:hAnsiTheme="majorBidi" w:cstheme="majorBidi"/>
          <w:sz w:val="24"/>
          <w:szCs w:val="24"/>
        </w:rPr>
        <w:t>,</w:t>
      </w:r>
      <w:r w:rsidR="006E4E26" w:rsidRPr="00C34FBE">
        <w:rPr>
          <w:rFonts w:asciiTheme="majorBidi" w:hAnsiTheme="majorBidi" w:cstheme="majorBidi"/>
          <w:sz w:val="24"/>
          <w:szCs w:val="24"/>
        </w:rPr>
        <w:t xml:space="preserve"> and </w:t>
      </w:r>
      <w:r w:rsidR="008C7CE4" w:rsidRPr="00C34FBE">
        <w:rPr>
          <w:rFonts w:asciiTheme="majorBidi" w:hAnsiTheme="majorBidi" w:cstheme="majorBidi"/>
          <w:sz w:val="24"/>
          <w:szCs w:val="24"/>
        </w:rPr>
        <w:t xml:space="preserve">political </w:t>
      </w:r>
      <w:r w:rsidR="00C23F53" w:rsidRPr="00C34FBE">
        <w:rPr>
          <w:rFonts w:asciiTheme="majorBidi" w:hAnsiTheme="majorBidi" w:cstheme="majorBidi"/>
          <w:sz w:val="24"/>
          <w:szCs w:val="24"/>
        </w:rPr>
        <w:t>welfare.</w:t>
      </w:r>
      <w:r w:rsidR="00406CC2" w:rsidRPr="00C34FBE">
        <w:rPr>
          <w:rFonts w:asciiTheme="majorBidi" w:hAnsiTheme="majorBidi" w:cstheme="majorBidi"/>
          <w:sz w:val="24"/>
          <w:szCs w:val="24"/>
        </w:rPr>
        <w:t xml:space="preserve"> The automatic-passive approach to providence </w:t>
      </w:r>
      <w:r w:rsidR="001124B4" w:rsidRPr="00C34FBE">
        <w:rPr>
          <w:rFonts w:asciiTheme="majorBidi" w:hAnsiTheme="majorBidi" w:cstheme="majorBidi"/>
          <w:sz w:val="24"/>
          <w:szCs w:val="24"/>
        </w:rPr>
        <w:t>also corresponded to</w:t>
      </w:r>
      <w:r w:rsidR="00AD16CC" w:rsidRPr="00C34FBE">
        <w:rPr>
          <w:rFonts w:asciiTheme="majorBidi" w:hAnsiTheme="majorBidi" w:cstheme="majorBidi"/>
          <w:sz w:val="24"/>
          <w:szCs w:val="24"/>
        </w:rPr>
        <w:t xml:space="preserve"> more rationalist Jewish approaches, which were identified with </w:t>
      </w:r>
      <w:r w:rsidR="00F37237" w:rsidRPr="00C34FBE">
        <w:rPr>
          <w:rFonts w:asciiTheme="majorBidi" w:hAnsiTheme="majorBidi" w:cstheme="majorBidi"/>
          <w:sz w:val="24"/>
          <w:szCs w:val="24"/>
        </w:rPr>
        <w:t xml:space="preserve">the current philosophical approaches </w:t>
      </w:r>
      <w:r w:rsidR="00B717FD" w:rsidRPr="00C34FBE">
        <w:rPr>
          <w:rFonts w:asciiTheme="majorBidi" w:hAnsiTheme="majorBidi" w:cstheme="majorBidi"/>
          <w:sz w:val="24"/>
          <w:szCs w:val="24"/>
        </w:rPr>
        <w:t xml:space="preserve">to </w:t>
      </w:r>
      <w:r w:rsidR="00F37237" w:rsidRPr="00C34FBE">
        <w:rPr>
          <w:rFonts w:asciiTheme="majorBidi" w:hAnsiTheme="majorBidi" w:cstheme="majorBidi"/>
          <w:sz w:val="24"/>
          <w:szCs w:val="24"/>
        </w:rPr>
        <w:t xml:space="preserve">God’s perfection. The nomistic </w:t>
      </w:r>
      <w:r w:rsidR="00590053" w:rsidRPr="00C34FBE">
        <w:rPr>
          <w:rFonts w:asciiTheme="majorBidi" w:hAnsiTheme="majorBidi" w:cstheme="majorBidi"/>
          <w:sz w:val="24"/>
          <w:szCs w:val="24"/>
        </w:rPr>
        <w:t xml:space="preserve">outlook, in contrast, which </w:t>
      </w:r>
      <w:r w:rsidR="00EB621F" w:rsidRPr="00C34FBE">
        <w:rPr>
          <w:rFonts w:asciiTheme="majorBidi" w:hAnsiTheme="majorBidi" w:cstheme="majorBidi"/>
          <w:sz w:val="24"/>
          <w:szCs w:val="24"/>
        </w:rPr>
        <w:t xml:space="preserve">necessitated </w:t>
      </w:r>
      <w:commentRangeStart w:id="23"/>
      <w:r w:rsidR="00B73426" w:rsidRPr="00C34FBE">
        <w:rPr>
          <w:rFonts w:asciiTheme="majorBidi" w:hAnsiTheme="majorBidi" w:cstheme="majorBidi"/>
          <w:sz w:val="24"/>
          <w:szCs w:val="24"/>
        </w:rPr>
        <w:t>a</w:t>
      </w:r>
      <w:r w:rsidR="00590053" w:rsidRPr="00C34FBE">
        <w:rPr>
          <w:rFonts w:asciiTheme="majorBidi" w:hAnsiTheme="majorBidi" w:cstheme="majorBidi"/>
          <w:sz w:val="24"/>
          <w:szCs w:val="24"/>
        </w:rPr>
        <w:t xml:space="preserve"> more per</w:t>
      </w:r>
      <w:r w:rsidR="000D7BDB" w:rsidRPr="00C34FBE">
        <w:rPr>
          <w:rFonts w:asciiTheme="majorBidi" w:hAnsiTheme="majorBidi" w:cstheme="majorBidi"/>
          <w:sz w:val="24"/>
          <w:szCs w:val="24"/>
        </w:rPr>
        <w:t>sonal perception of God</w:t>
      </w:r>
      <w:commentRangeEnd w:id="23"/>
      <w:r w:rsidR="003B5D5E" w:rsidRPr="00C34FBE">
        <w:rPr>
          <w:rStyle w:val="CommentReference"/>
          <w:rFonts w:asciiTheme="majorBidi" w:eastAsiaTheme="minorHAnsi" w:hAnsiTheme="majorBidi" w:cstheme="majorBidi"/>
          <w:sz w:val="24"/>
          <w:szCs w:val="24"/>
          <w:rtl/>
        </w:rPr>
        <w:commentReference w:id="23"/>
      </w:r>
      <w:r w:rsidR="000D7BDB" w:rsidRPr="00C34FBE">
        <w:rPr>
          <w:rFonts w:asciiTheme="majorBidi" w:hAnsiTheme="majorBidi" w:cstheme="majorBidi"/>
          <w:sz w:val="24"/>
          <w:szCs w:val="24"/>
        </w:rPr>
        <w:t xml:space="preserve"> was considered less rationalist</w:t>
      </w:r>
      <w:r w:rsidR="00BA278B" w:rsidRPr="00C34FBE">
        <w:rPr>
          <w:rFonts w:asciiTheme="majorBidi" w:hAnsiTheme="majorBidi" w:cstheme="majorBidi"/>
          <w:sz w:val="24"/>
          <w:szCs w:val="24"/>
        </w:rPr>
        <w:t xml:space="preserve">ic according to </w:t>
      </w:r>
      <w:r w:rsidR="00A11334" w:rsidRPr="00C34FBE">
        <w:rPr>
          <w:rFonts w:asciiTheme="majorBidi" w:hAnsiTheme="majorBidi" w:cstheme="majorBidi"/>
          <w:sz w:val="24"/>
          <w:szCs w:val="24"/>
        </w:rPr>
        <w:t>co</w:t>
      </w:r>
      <w:r w:rsidR="008A60A9">
        <w:rPr>
          <w:rFonts w:asciiTheme="majorBidi" w:hAnsiTheme="majorBidi" w:cstheme="majorBidi"/>
          <w:sz w:val="24"/>
          <w:szCs w:val="24"/>
        </w:rPr>
        <w:t>n</w:t>
      </w:r>
      <w:r w:rsidR="00A11334" w:rsidRPr="00C34FBE">
        <w:rPr>
          <w:rFonts w:asciiTheme="majorBidi" w:hAnsiTheme="majorBidi" w:cstheme="majorBidi"/>
          <w:sz w:val="24"/>
          <w:szCs w:val="24"/>
        </w:rPr>
        <w:t xml:space="preserve">temporary </w:t>
      </w:r>
      <w:r w:rsidR="00BA278B" w:rsidRPr="00C34FBE">
        <w:rPr>
          <w:rFonts w:asciiTheme="majorBidi" w:hAnsiTheme="majorBidi" w:cstheme="majorBidi"/>
          <w:sz w:val="24"/>
          <w:szCs w:val="24"/>
        </w:rPr>
        <w:t>concept</w:t>
      </w:r>
      <w:r w:rsidR="001E7542" w:rsidRPr="00C34FBE">
        <w:rPr>
          <w:rFonts w:asciiTheme="majorBidi" w:hAnsiTheme="majorBidi" w:cstheme="majorBidi"/>
          <w:sz w:val="24"/>
          <w:szCs w:val="24"/>
        </w:rPr>
        <w:t>ion</w:t>
      </w:r>
      <w:r w:rsidR="00BA278B" w:rsidRPr="00C34FBE">
        <w:rPr>
          <w:rFonts w:asciiTheme="majorBidi" w:hAnsiTheme="majorBidi" w:cstheme="majorBidi"/>
          <w:sz w:val="24"/>
          <w:szCs w:val="24"/>
        </w:rPr>
        <w:t xml:space="preserve">s. </w:t>
      </w:r>
      <w:r w:rsidR="001E7542" w:rsidRPr="00C34FBE">
        <w:rPr>
          <w:rFonts w:asciiTheme="majorBidi" w:hAnsiTheme="majorBidi" w:cstheme="majorBidi"/>
          <w:sz w:val="24"/>
          <w:szCs w:val="24"/>
        </w:rPr>
        <w:t xml:space="preserve">The most prominent representative </w:t>
      </w:r>
      <w:r w:rsidR="007741B3" w:rsidRPr="00C34FBE">
        <w:rPr>
          <w:rFonts w:asciiTheme="majorBidi" w:hAnsiTheme="majorBidi" w:cstheme="majorBidi"/>
          <w:sz w:val="24"/>
          <w:szCs w:val="24"/>
        </w:rPr>
        <w:t>of rational</w:t>
      </w:r>
      <w:r w:rsidR="001B7D9B" w:rsidRPr="00C34FBE">
        <w:rPr>
          <w:rFonts w:asciiTheme="majorBidi" w:hAnsiTheme="majorBidi" w:cstheme="majorBidi"/>
          <w:sz w:val="24"/>
          <w:szCs w:val="24"/>
        </w:rPr>
        <w:t xml:space="preserve"> religious</w:t>
      </w:r>
      <w:r w:rsidR="00B26E9A">
        <w:rPr>
          <w:rFonts w:asciiTheme="majorBidi" w:hAnsiTheme="majorBidi" w:cstheme="majorBidi"/>
          <w:sz w:val="24"/>
          <w:szCs w:val="24"/>
        </w:rPr>
        <w:t xml:space="preserve"> </w:t>
      </w:r>
      <w:r w:rsidR="008D35CD" w:rsidRPr="00C34FBE">
        <w:rPr>
          <w:rFonts w:asciiTheme="majorBidi" w:hAnsiTheme="majorBidi" w:cstheme="majorBidi"/>
          <w:sz w:val="24"/>
          <w:szCs w:val="24"/>
        </w:rPr>
        <w:t>naturalism</w:t>
      </w:r>
      <w:r w:rsidR="001B7D9B" w:rsidRPr="00C34FBE">
        <w:rPr>
          <w:rFonts w:asciiTheme="majorBidi" w:hAnsiTheme="majorBidi" w:cstheme="majorBidi"/>
          <w:sz w:val="24"/>
          <w:szCs w:val="24"/>
        </w:rPr>
        <w:t xml:space="preserve"> was of course Maimonides. </w:t>
      </w:r>
      <w:r w:rsidR="00CD273F" w:rsidRPr="00C34FBE">
        <w:rPr>
          <w:rFonts w:asciiTheme="majorBidi" w:hAnsiTheme="majorBidi" w:cstheme="majorBidi"/>
          <w:sz w:val="24"/>
          <w:szCs w:val="24"/>
        </w:rPr>
        <w:t xml:space="preserve">His approach is expressed, inter alia, </w:t>
      </w:r>
      <w:r w:rsidR="00104867" w:rsidRPr="00C34FBE">
        <w:rPr>
          <w:rFonts w:asciiTheme="majorBidi" w:hAnsiTheme="majorBidi" w:cstheme="majorBidi"/>
          <w:sz w:val="24"/>
          <w:szCs w:val="24"/>
        </w:rPr>
        <w:t xml:space="preserve">in the way in which he understood the </w:t>
      </w:r>
      <w:r w:rsidR="00E27F5D" w:rsidRPr="00C34FBE">
        <w:rPr>
          <w:rFonts w:asciiTheme="majorBidi" w:hAnsiTheme="majorBidi" w:cstheme="majorBidi"/>
          <w:sz w:val="24"/>
          <w:szCs w:val="24"/>
        </w:rPr>
        <w:t>immortality</w:t>
      </w:r>
      <w:r w:rsidR="00E3637A" w:rsidRPr="00C34FBE">
        <w:rPr>
          <w:rFonts w:asciiTheme="majorBidi" w:hAnsiTheme="majorBidi" w:cstheme="majorBidi"/>
          <w:sz w:val="24"/>
          <w:szCs w:val="24"/>
        </w:rPr>
        <w:t xml:space="preserve"> of the soul </w:t>
      </w:r>
      <w:r w:rsidR="00960723" w:rsidRPr="00C34FBE">
        <w:rPr>
          <w:rFonts w:asciiTheme="majorBidi" w:hAnsiTheme="majorBidi" w:cstheme="majorBidi"/>
          <w:sz w:val="24"/>
          <w:szCs w:val="24"/>
        </w:rPr>
        <w:t xml:space="preserve">and how man achieves life in the world to come. </w:t>
      </w:r>
      <w:r w:rsidR="004B4501" w:rsidRPr="00C34FBE">
        <w:rPr>
          <w:rFonts w:asciiTheme="majorBidi" w:hAnsiTheme="majorBidi" w:cstheme="majorBidi"/>
          <w:sz w:val="24"/>
          <w:szCs w:val="24"/>
        </w:rPr>
        <w:t xml:space="preserve">Influenced by Aristotelian philosophy, Maimonides </w:t>
      </w:r>
      <w:r w:rsidR="00F74B7D" w:rsidRPr="00C34FBE">
        <w:rPr>
          <w:rFonts w:asciiTheme="majorBidi" w:hAnsiTheme="majorBidi" w:cstheme="majorBidi"/>
          <w:sz w:val="24"/>
          <w:szCs w:val="24"/>
        </w:rPr>
        <w:t xml:space="preserve">described an almost </w:t>
      </w:r>
      <w:r w:rsidR="00C86ACE" w:rsidRPr="00C34FBE">
        <w:rPr>
          <w:rFonts w:asciiTheme="majorBidi" w:hAnsiTheme="majorBidi" w:cstheme="majorBidi"/>
          <w:sz w:val="24"/>
          <w:szCs w:val="24"/>
        </w:rPr>
        <w:t xml:space="preserve">mechanistic </w:t>
      </w:r>
      <w:r w:rsidR="00F74B7D" w:rsidRPr="00C34FBE">
        <w:rPr>
          <w:rFonts w:asciiTheme="majorBidi" w:hAnsiTheme="majorBidi" w:cstheme="majorBidi"/>
          <w:sz w:val="24"/>
          <w:szCs w:val="24"/>
        </w:rPr>
        <w:t xml:space="preserve">process </w:t>
      </w:r>
      <w:r w:rsidR="00C86ACE" w:rsidRPr="00C34FBE">
        <w:rPr>
          <w:rFonts w:asciiTheme="majorBidi" w:hAnsiTheme="majorBidi" w:cstheme="majorBidi"/>
          <w:sz w:val="24"/>
          <w:szCs w:val="24"/>
        </w:rPr>
        <w:t xml:space="preserve">explaining the </w:t>
      </w:r>
      <w:r w:rsidR="00E27F5D" w:rsidRPr="00C34FBE">
        <w:rPr>
          <w:rFonts w:asciiTheme="majorBidi" w:hAnsiTheme="majorBidi" w:cstheme="majorBidi"/>
          <w:sz w:val="24"/>
          <w:szCs w:val="24"/>
        </w:rPr>
        <w:t>immortality</w:t>
      </w:r>
      <w:r w:rsidR="00662BBB" w:rsidRPr="00C34FBE">
        <w:rPr>
          <w:rFonts w:asciiTheme="majorBidi" w:hAnsiTheme="majorBidi" w:cstheme="majorBidi"/>
          <w:sz w:val="24"/>
          <w:szCs w:val="24"/>
        </w:rPr>
        <w:t xml:space="preserve"> </w:t>
      </w:r>
      <w:r w:rsidR="00C86ACE" w:rsidRPr="00C34FBE">
        <w:rPr>
          <w:rFonts w:asciiTheme="majorBidi" w:hAnsiTheme="majorBidi" w:cstheme="majorBidi"/>
          <w:sz w:val="24"/>
          <w:szCs w:val="24"/>
        </w:rPr>
        <w:t>of the soul</w:t>
      </w:r>
      <w:r w:rsidR="00C21F9C" w:rsidRPr="00C34FBE">
        <w:rPr>
          <w:rFonts w:asciiTheme="majorBidi" w:hAnsiTheme="majorBidi" w:cstheme="majorBidi"/>
          <w:sz w:val="24"/>
          <w:szCs w:val="24"/>
        </w:rPr>
        <w:t xml:space="preserve">: </w:t>
      </w:r>
      <w:r w:rsidR="00F61D3F" w:rsidRPr="00C34FBE">
        <w:rPr>
          <w:rFonts w:asciiTheme="majorBidi" w:hAnsiTheme="majorBidi" w:cstheme="majorBidi"/>
          <w:sz w:val="24"/>
          <w:szCs w:val="24"/>
        </w:rPr>
        <w:t xml:space="preserve">through knowledge of the </w:t>
      </w:r>
      <w:r w:rsidR="00C21F9C" w:rsidRPr="00C34FBE">
        <w:rPr>
          <w:rFonts w:asciiTheme="majorBidi" w:hAnsiTheme="majorBidi" w:cstheme="majorBidi"/>
          <w:sz w:val="24"/>
          <w:szCs w:val="24"/>
        </w:rPr>
        <w:t>eternal truth</w:t>
      </w:r>
      <w:r w:rsidR="00565A79" w:rsidRPr="00C34FBE">
        <w:rPr>
          <w:rFonts w:asciiTheme="majorBidi" w:hAnsiTheme="majorBidi" w:cstheme="majorBidi"/>
          <w:sz w:val="24"/>
          <w:szCs w:val="24"/>
        </w:rPr>
        <w:t>s</w:t>
      </w:r>
      <w:r w:rsidR="00D01256">
        <w:rPr>
          <w:rFonts w:asciiTheme="majorBidi" w:hAnsiTheme="majorBidi" w:cstheme="majorBidi"/>
          <w:sz w:val="24"/>
          <w:szCs w:val="24"/>
        </w:rPr>
        <w:t xml:space="preserve">, </w:t>
      </w:r>
      <w:r w:rsidR="00C21F9C" w:rsidRPr="00C34FBE">
        <w:rPr>
          <w:rFonts w:asciiTheme="majorBidi" w:hAnsiTheme="majorBidi" w:cstheme="majorBidi"/>
          <w:sz w:val="24"/>
          <w:szCs w:val="24"/>
        </w:rPr>
        <w:t xml:space="preserve">which Maimonides identified with what the Sages </w:t>
      </w:r>
      <w:r w:rsidR="003829B3" w:rsidRPr="00C34FBE">
        <w:rPr>
          <w:rFonts w:asciiTheme="majorBidi" w:hAnsiTheme="majorBidi" w:cstheme="majorBidi"/>
          <w:sz w:val="24"/>
          <w:szCs w:val="24"/>
        </w:rPr>
        <w:t xml:space="preserve">called </w:t>
      </w:r>
      <w:r w:rsidR="00247E4E" w:rsidRPr="00C34FBE">
        <w:rPr>
          <w:rFonts w:asciiTheme="majorBidi" w:hAnsiTheme="majorBidi" w:cstheme="majorBidi"/>
          <w:i/>
          <w:iCs/>
          <w:color w:val="202122"/>
          <w:sz w:val="24"/>
          <w:szCs w:val="24"/>
          <w:shd w:val="clear" w:color="auto" w:fill="FFFFFF"/>
        </w:rPr>
        <w:t>Ma'aseh Breishit</w:t>
      </w:r>
      <w:r w:rsidR="00247E4E" w:rsidRPr="00C34FBE">
        <w:rPr>
          <w:rFonts w:asciiTheme="majorBidi" w:hAnsiTheme="majorBidi" w:cstheme="majorBidi"/>
          <w:color w:val="202122"/>
          <w:sz w:val="24"/>
          <w:szCs w:val="24"/>
          <w:shd w:val="clear" w:color="auto" w:fill="FFFFFF"/>
        </w:rPr>
        <w:t> </w:t>
      </w:r>
      <w:r w:rsidR="00247E4E" w:rsidRPr="00C34FBE">
        <w:rPr>
          <w:rFonts w:asciiTheme="majorBidi" w:hAnsiTheme="majorBidi" w:cstheme="majorBidi"/>
          <w:sz w:val="24"/>
          <w:szCs w:val="24"/>
        </w:rPr>
        <w:t xml:space="preserve"> </w:t>
      </w:r>
      <w:r w:rsidR="00813EEC" w:rsidRPr="00C34FBE">
        <w:rPr>
          <w:rFonts w:asciiTheme="majorBidi" w:hAnsiTheme="majorBidi" w:cstheme="majorBidi"/>
          <w:sz w:val="24"/>
          <w:szCs w:val="24"/>
        </w:rPr>
        <w:t>(</w:t>
      </w:r>
      <w:r w:rsidR="00547F69" w:rsidRPr="00C34FBE">
        <w:rPr>
          <w:rFonts w:asciiTheme="majorBidi" w:hAnsiTheme="majorBidi" w:cstheme="majorBidi"/>
          <w:sz w:val="24"/>
          <w:szCs w:val="24"/>
        </w:rPr>
        <w:t xml:space="preserve">The </w:t>
      </w:r>
      <w:r w:rsidR="00813EEC" w:rsidRPr="00C34FBE">
        <w:rPr>
          <w:rFonts w:asciiTheme="majorBidi" w:hAnsiTheme="majorBidi" w:cstheme="majorBidi"/>
          <w:sz w:val="24"/>
          <w:szCs w:val="24"/>
        </w:rPr>
        <w:t>work o</w:t>
      </w:r>
      <w:r w:rsidR="00547F69" w:rsidRPr="00C34FBE">
        <w:rPr>
          <w:rFonts w:asciiTheme="majorBidi" w:hAnsiTheme="majorBidi" w:cstheme="majorBidi"/>
          <w:sz w:val="24"/>
          <w:szCs w:val="24"/>
        </w:rPr>
        <w:t>f creation</w:t>
      </w:r>
      <w:r w:rsidR="00813EEC" w:rsidRPr="00C34FBE">
        <w:rPr>
          <w:rFonts w:asciiTheme="majorBidi" w:hAnsiTheme="majorBidi" w:cstheme="majorBidi"/>
          <w:sz w:val="24"/>
          <w:szCs w:val="24"/>
        </w:rPr>
        <w:t>)</w:t>
      </w:r>
      <w:r w:rsidR="00547F69" w:rsidRPr="00C34FBE">
        <w:rPr>
          <w:rFonts w:asciiTheme="majorBidi" w:hAnsiTheme="majorBidi" w:cstheme="majorBidi"/>
          <w:sz w:val="24"/>
          <w:szCs w:val="24"/>
        </w:rPr>
        <w:t xml:space="preserve"> </w:t>
      </w:r>
      <w:r w:rsidR="00813EEC" w:rsidRPr="00C34FBE">
        <w:rPr>
          <w:rFonts w:asciiTheme="majorBidi" w:hAnsiTheme="majorBidi" w:cstheme="majorBidi"/>
          <w:sz w:val="24"/>
          <w:szCs w:val="24"/>
        </w:rPr>
        <w:t xml:space="preserve">and </w:t>
      </w:r>
      <w:r w:rsidR="00C25315" w:rsidRPr="00C34FBE">
        <w:rPr>
          <w:rFonts w:asciiTheme="majorBidi" w:hAnsiTheme="majorBidi" w:cstheme="majorBidi"/>
          <w:i/>
          <w:iCs/>
          <w:color w:val="202122"/>
          <w:sz w:val="24"/>
          <w:szCs w:val="24"/>
          <w:shd w:val="clear" w:color="auto" w:fill="FFFFFF"/>
        </w:rPr>
        <w:t>Ma'aseh Merkavah</w:t>
      </w:r>
      <w:r w:rsidR="00C25315" w:rsidRPr="00C34FBE">
        <w:rPr>
          <w:rFonts w:asciiTheme="majorBidi" w:hAnsiTheme="majorBidi" w:cstheme="majorBidi"/>
          <w:sz w:val="24"/>
          <w:szCs w:val="24"/>
        </w:rPr>
        <w:t xml:space="preserve"> (</w:t>
      </w:r>
      <w:r w:rsidR="00547F69" w:rsidRPr="00C34FBE">
        <w:rPr>
          <w:rFonts w:asciiTheme="majorBidi" w:hAnsiTheme="majorBidi" w:cstheme="majorBidi"/>
          <w:sz w:val="24"/>
          <w:szCs w:val="24"/>
        </w:rPr>
        <w:t>The</w:t>
      </w:r>
      <w:r w:rsidR="00121B0A" w:rsidRPr="00C34FBE">
        <w:rPr>
          <w:rFonts w:asciiTheme="majorBidi" w:hAnsiTheme="majorBidi" w:cstheme="majorBidi"/>
          <w:sz w:val="24"/>
          <w:szCs w:val="24"/>
          <w:rtl/>
        </w:rPr>
        <w:t xml:space="preserve"> </w:t>
      </w:r>
      <w:r w:rsidR="00121B0A" w:rsidRPr="00C34FBE">
        <w:rPr>
          <w:rFonts w:asciiTheme="majorBidi" w:hAnsiTheme="majorBidi" w:cstheme="majorBidi"/>
          <w:sz w:val="24"/>
          <w:szCs w:val="24"/>
        </w:rPr>
        <w:t xml:space="preserve">Work </w:t>
      </w:r>
      <w:r w:rsidR="00547F69" w:rsidRPr="00C34FBE">
        <w:rPr>
          <w:rFonts w:asciiTheme="majorBidi" w:hAnsiTheme="majorBidi" w:cstheme="majorBidi"/>
          <w:sz w:val="24"/>
          <w:szCs w:val="24"/>
        </w:rPr>
        <w:t>of the</w:t>
      </w:r>
      <w:r w:rsidR="00121B0A" w:rsidRPr="00C34FBE">
        <w:rPr>
          <w:rFonts w:asciiTheme="majorBidi" w:hAnsiTheme="majorBidi" w:cstheme="majorBidi"/>
          <w:sz w:val="24"/>
          <w:szCs w:val="24"/>
        </w:rPr>
        <w:t xml:space="preserve"> </w:t>
      </w:r>
      <w:r w:rsidR="009F3166" w:rsidRPr="00C34FBE">
        <w:rPr>
          <w:rFonts w:asciiTheme="majorBidi" w:hAnsiTheme="majorBidi" w:cstheme="majorBidi"/>
          <w:sz w:val="24"/>
          <w:szCs w:val="24"/>
        </w:rPr>
        <w:t>C</w:t>
      </w:r>
      <w:r w:rsidR="00547F69" w:rsidRPr="00C34FBE">
        <w:rPr>
          <w:rFonts w:asciiTheme="majorBidi" w:hAnsiTheme="majorBidi" w:cstheme="majorBidi"/>
          <w:sz w:val="24"/>
          <w:szCs w:val="24"/>
        </w:rPr>
        <w:t>hariot</w:t>
      </w:r>
      <w:r w:rsidR="00C25315" w:rsidRPr="00C34FBE">
        <w:rPr>
          <w:rFonts w:asciiTheme="majorBidi" w:hAnsiTheme="majorBidi" w:cstheme="majorBidi"/>
          <w:sz w:val="24"/>
          <w:szCs w:val="24"/>
        </w:rPr>
        <w:t>)</w:t>
      </w:r>
      <w:r w:rsidR="007A238F">
        <w:rPr>
          <w:rFonts w:asciiTheme="majorBidi" w:hAnsiTheme="majorBidi" w:cstheme="majorBidi"/>
          <w:sz w:val="24"/>
          <w:szCs w:val="24"/>
        </w:rPr>
        <w:t>,</w:t>
      </w:r>
      <w:r w:rsidR="00547F69" w:rsidRPr="00C34FBE">
        <w:rPr>
          <w:rFonts w:asciiTheme="majorBidi" w:hAnsiTheme="majorBidi" w:cstheme="majorBidi"/>
          <w:sz w:val="24"/>
          <w:szCs w:val="24"/>
        </w:rPr>
        <w:t xml:space="preserve"> a unity was formed </w:t>
      </w:r>
      <w:r w:rsidR="005604BB" w:rsidRPr="00C34FBE">
        <w:rPr>
          <w:rFonts w:asciiTheme="majorBidi" w:hAnsiTheme="majorBidi" w:cstheme="majorBidi"/>
          <w:sz w:val="24"/>
          <w:szCs w:val="24"/>
        </w:rPr>
        <w:t xml:space="preserve">between man’s intellect and the active </w:t>
      </w:r>
      <w:r w:rsidR="00CF7650" w:rsidRPr="00C34FBE">
        <w:rPr>
          <w:rFonts w:asciiTheme="majorBidi" w:hAnsiTheme="majorBidi" w:cstheme="majorBidi"/>
          <w:sz w:val="24"/>
          <w:szCs w:val="24"/>
        </w:rPr>
        <w:t>intell</w:t>
      </w:r>
      <w:r w:rsidR="00BE0E60" w:rsidRPr="00C34FBE">
        <w:rPr>
          <w:rFonts w:asciiTheme="majorBidi" w:hAnsiTheme="majorBidi" w:cstheme="majorBidi"/>
          <w:sz w:val="24"/>
          <w:szCs w:val="24"/>
        </w:rPr>
        <w:t>ect</w:t>
      </w:r>
      <w:r w:rsidR="005604BB" w:rsidRPr="00C34FBE">
        <w:rPr>
          <w:rFonts w:asciiTheme="majorBidi" w:hAnsiTheme="majorBidi" w:cstheme="majorBidi"/>
          <w:sz w:val="24"/>
          <w:szCs w:val="24"/>
        </w:rPr>
        <w:t xml:space="preserve">, the </w:t>
      </w:r>
      <w:r w:rsidR="00CF7650" w:rsidRPr="00C34FBE">
        <w:rPr>
          <w:rFonts w:asciiTheme="majorBidi" w:hAnsiTheme="majorBidi" w:cstheme="majorBidi"/>
          <w:sz w:val="24"/>
          <w:szCs w:val="24"/>
        </w:rPr>
        <w:t>transcendental</w:t>
      </w:r>
      <w:r w:rsidR="005604BB" w:rsidRPr="00C34FBE">
        <w:rPr>
          <w:rFonts w:asciiTheme="majorBidi" w:hAnsiTheme="majorBidi" w:cstheme="majorBidi"/>
          <w:sz w:val="24"/>
          <w:szCs w:val="24"/>
        </w:rPr>
        <w:t xml:space="preserve"> </w:t>
      </w:r>
      <w:r w:rsidR="00CF7650" w:rsidRPr="00C34FBE">
        <w:rPr>
          <w:rFonts w:asciiTheme="majorBidi" w:hAnsiTheme="majorBidi" w:cstheme="majorBidi"/>
          <w:sz w:val="24"/>
          <w:szCs w:val="24"/>
        </w:rPr>
        <w:t xml:space="preserve">dwelling </w:t>
      </w:r>
      <w:r w:rsidR="00240C37" w:rsidRPr="00C34FBE">
        <w:rPr>
          <w:rFonts w:asciiTheme="majorBidi" w:hAnsiTheme="majorBidi" w:cstheme="majorBidi"/>
          <w:sz w:val="24"/>
          <w:szCs w:val="24"/>
        </w:rPr>
        <w:t xml:space="preserve">of </w:t>
      </w:r>
      <w:r w:rsidR="00CF7650" w:rsidRPr="00C34FBE">
        <w:rPr>
          <w:rFonts w:asciiTheme="majorBidi" w:hAnsiTheme="majorBidi" w:cstheme="majorBidi"/>
          <w:sz w:val="24"/>
          <w:szCs w:val="24"/>
        </w:rPr>
        <w:t>the eternal truth</w:t>
      </w:r>
      <w:r w:rsidR="00173954" w:rsidRPr="00C34FBE">
        <w:rPr>
          <w:rFonts w:asciiTheme="majorBidi" w:hAnsiTheme="majorBidi" w:cstheme="majorBidi"/>
          <w:sz w:val="24"/>
          <w:szCs w:val="24"/>
        </w:rPr>
        <w:t>s</w:t>
      </w:r>
      <w:r w:rsidR="00CF7650" w:rsidRPr="00C34FBE">
        <w:rPr>
          <w:rFonts w:asciiTheme="majorBidi" w:hAnsiTheme="majorBidi" w:cstheme="majorBidi"/>
          <w:sz w:val="24"/>
          <w:szCs w:val="24"/>
        </w:rPr>
        <w:t xml:space="preserve">. </w:t>
      </w:r>
      <w:r w:rsidR="008B70AA" w:rsidRPr="00C34FBE">
        <w:rPr>
          <w:rFonts w:asciiTheme="majorBidi" w:hAnsiTheme="majorBidi" w:cstheme="majorBidi"/>
          <w:sz w:val="24"/>
          <w:szCs w:val="24"/>
        </w:rPr>
        <w:t>Inevitably, eve</w:t>
      </w:r>
      <w:r w:rsidR="00020996" w:rsidRPr="00C34FBE">
        <w:rPr>
          <w:rFonts w:asciiTheme="majorBidi" w:hAnsiTheme="majorBidi" w:cstheme="majorBidi"/>
          <w:sz w:val="24"/>
          <w:szCs w:val="24"/>
        </w:rPr>
        <w:t>n</w:t>
      </w:r>
      <w:r w:rsidR="008B70AA" w:rsidRPr="00C34FBE">
        <w:rPr>
          <w:rFonts w:asciiTheme="majorBidi" w:hAnsiTheme="majorBidi" w:cstheme="majorBidi"/>
          <w:sz w:val="24"/>
          <w:szCs w:val="24"/>
        </w:rPr>
        <w:t xml:space="preserve"> after the body </w:t>
      </w:r>
      <w:r w:rsidR="0014160C" w:rsidRPr="00C34FBE">
        <w:rPr>
          <w:rFonts w:asciiTheme="majorBidi" w:hAnsiTheme="majorBidi" w:cstheme="majorBidi"/>
          <w:sz w:val="24"/>
          <w:szCs w:val="24"/>
        </w:rPr>
        <w:t>expires</w:t>
      </w:r>
      <w:r w:rsidR="00020996" w:rsidRPr="00C34FBE">
        <w:rPr>
          <w:rFonts w:asciiTheme="majorBidi" w:hAnsiTheme="majorBidi" w:cstheme="majorBidi"/>
          <w:sz w:val="24"/>
          <w:szCs w:val="24"/>
        </w:rPr>
        <w:t xml:space="preserve">, a </w:t>
      </w:r>
      <w:r w:rsidR="00932E7B" w:rsidRPr="00C34FBE">
        <w:rPr>
          <w:rFonts w:asciiTheme="majorBidi" w:hAnsiTheme="majorBidi" w:cstheme="majorBidi"/>
          <w:sz w:val="24"/>
          <w:szCs w:val="24"/>
        </w:rPr>
        <w:t>person</w:t>
      </w:r>
      <w:r w:rsidR="004E3FED" w:rsidRPr="00C34FBE">
        <w:rPr>
          <w:rFonts w:asciiTheme="majorBidi" w:hAnsiTheme="majorBidi" w:cstheme="majorBidi"/>
          <w:sz w:val="24"/>
          <w:szCs w:val="24"/>
        </w:rPr>
        <w:t xml:space="preserve">’s </w:t>
      </w:r>
      <w:r w:rsidR="00020996" w:rsidRPr="00C34FBE">
        <w:rPr>
          <w:rFonts w:asciiTheme="majorBidi" w:hAnsiTheme="majorBidi" w:cstheme="majorBidi"/>
          <w:sz w:val="24"/>
          <w:szCs w:val="24"/>
        </w:rPr>
        <w:t>intellect</w:t>
      </w:r>
      <w:r w:rsidR="007A238F">
        <w:rPr>
          <w:rFonts w:asciiTheme="majorBidi" w:hAnsiTheme="majorBidi" w:cstheme="majorBidi"/>
          <w:sz w:val="24"/>
          <w:szCs w:val="24"/>
        </w:rPr>
        <w:t>,</w:t>
      </w:r>
      <w:r w:rsidR="00020996" w:rsidRPr="00C34FBE">
        <w:rPr>
          <w:rFonts w:asciiTheme="majorBidi" w:hAnsiTheme="majorBidi" w:cstheme="majorBidi"/>
          <w:sz w:val="24"/>
          <w:szCs w:val="24"/>
        </w:rPr>
        <w:t xml:space="preserve"> which is attached </w:t>
      </w:r>
      <w:r w:rsidR="00B2746C" w:rsidRPr="00C34FBE">
        <w:rPr>
          <w:rFonts w:asciiTheme="majorBidi" w:hAnsiTheme="majorBidi" w:cstheme="majorBidi"/>
          <w:sz w:val="24"/>
          <w:szCs w:val="24"/>
        </w:rPr>
        <w:t>to the active intell</w:t>
      </w:r>
      <w:r w:rsidR="007F5BA5" w:rsidRPr="00C34FBE">
        <w:rPr>
          <w:rFonts w:asciiTheme="majorBidi" w:hAnsiTheme="majorBidi" w:cstheme="majorBidi"/>
          <w:sz w:val="24"/>
          <w:szCs w:val="24"/>
        </w:rPr>
        <w:t>ect,</w:t>
      </w:r>
      <w:r w:rsidR="00B2746C" w:rsidRPr="00C34FBE">
        <w:rPr>
          <w:rFonts w:asciiTheme="majorBidi" w:hAnsiTheme="majorBidi" w:cstheme="majorBidi"/>
          <w:sz w:val="24"/>
          <w:szCs w:val="24"/>
        </w:rPr>
        <w:t xml:space="preserve"> continues </w:t>
      </w:r>
      <w:r w:rsidR="007F5BA5" w:rsidRPr="00C34FBE">
        <w:rPr>
          <w:rFonts w:asciiTheme="majorBidi" w:hAnsiTheme="majorBidi" w:cstheme="majorBidi"/>
          <w:sz w:val="24"/>
          <w:szCs w:val="24"/>
        </w:rPr>
        <w:t>to exi</w:t>
      </w:r>
      <w:r w:rsidR="00315564" w:rsidRPr="00C34FBE">
        <w:rPr>
          <w:rFonts w:asciiTheme="majorBidi" w:hAnsiTheme="majorBidi" w:cstheme="majorBidi"/>
          <w:sz w:val="24"/>
          <w:szCs w:val="24"/>
        </w:rPr>
        <w:t xml:space="preserve">st </w:t>
      </w:r>
      <w:r w:rsidR="00B2746C" w:rsidRPr="00C34FBE">
        <w:rPr>
          <w:rFonts w:asciiTheme="majorBidi" w:hAnsiTheme="majorBidi" w:cstheme="majorBidi"/>
          <w:sz w:val="24"/>
          <w:szCs w:val="24"/>
        </w:rPr>
        <w:t xml:space="preserve">eternally. </w:t>
      </w:r>
      <w:r w:rsidR="006C53A8" w:rsidRPr="00C34FBE">
        <w:rPr>
          <w:rFonts w:asciiTheme="majorBidi" w:hAnsiTheme="majorBidi" w:cstheme="majorBidi"/>
          <w:sz w:val="24"/>
          <w:szCs w:val="24"/>
        </w:rPr>
        <w:t>In this sense</w:t>
      </w:r>
      <w:r w:rsidR="00C32407">
        <w:rPr>
          <w:rFonts w:asciiTheme="majorBidi" w:hAnsiTheme="majorBidi" w:cstheme="majorBidi"/>
          <w:sz w:val="24"/>
          <w:szCs w:val="24"/>
        </w:rPr>
        <w:t>,</w:t>
      </w:r>
      <w:r w:rsidR="006C53A8" w:rsidRPr="00C34FBE">
        <w:rPr>
          <w:rFonts w:asciiTheme="majorBidi" w:hAnsiTheme="majorBidi" w:cstheme="majorBidi"/>
          <w:sz w:val="24"/>
          <w:szCs w:val="24"/>
        </w:rPr>
        <w:t xml:space="preserve"> the expression </w:t>
      </w:r>
      <w:r w:rsidR="002F0951" w:rsidRPr="00C34FBE">
        <w:rPr>
          <w:rFonts w:asciiTheme="majorBidi" w:hAnsiTheme="majorBidi" w:cstheme="majorBidi"/>
          <w:sz w:val="24"/>
          <w:szCs w:val="24"/>
        </w:rPr>
        <w:t xml:space="preserve">“to merit” the world to come in the framework of Maimondes' thought </w:t>
      </w:r>
      <w:r w:rsidR="00D82BAE" w:rsidRPr="00C34FBE">
        <w:rPr>
          <w:rFonts w:asciiTheme="majorBidi" w:hAnsiTheme="majorBidi" w:cstheme="majorBidi"/>
          <w:sz w:val="24"/>
          <w:szCs w:val="24"/>
        </w:rPr>
        <w:t xml:space="preserve">must be understood metaphorically. </w:t>
      </w:r>
      <w:r w:rsidR="00C85413" w:rsidRPr="00C34FBE">
        <w:rPr>
          <w:rFonts w:asciiTheme="majorBidi" w:hAnsiTheme="majorBidi" w:cstheme="majorBidi"/>
          <w:sz w:val="24"/>
          <w:szCs w:val="24"/>
        </w:rPr>
        <w:t>Here, t</w:t>
      </w:r>
      <w:r w:rsidR="00D82BAE" w:rsidRPr="00C34FBE">
        <w:rPr>
          <w:rFonts w:asciiTheme="majorBidi" w:hAnsiTheme="majorBidi" w:cstheme="majorBidi"/>
          <w:sz w:val="24"/>
          <w:szCs w:val="24"/>
        </w:rPr>
        <w:t xml:space="preserve">here is no reciprocity </w:t>
      </w:r>
      <w:r w:rsidR="004D0443" w:rsidRPr="00C34FBE">
        <w:rPr>
          <w:rFonts w:asciiTheme="majorBidi" w:hAnsiTheme="majorBidi" w:cstheme="majorBidi"/>
          <w:sz w:val="24"/>
          <w:szCs w:val="24"/>
        </w:rPr>
        <w:t xml:space="preserve">in which the life in the world to </w:t>
      </w:r>
      <w:r w:rsidR="00C72E90" w:rsidRPr="00C34FBE">
        <w:rPr>
          <w:rFonts w:asciiTheme="majorBidi" w:hAnsiTheme="majorBidi" w:cstheme="majorBidi"/>
          <w:sz w:val="24"/>
          <w:szCs w:val="24"/>
        </w:rPr>
        <w:t>come</w:t>
      </w:r>
      <w:r w:rsidR="004D0443" w:rsidRPr="00C34FBE">
        <w:rPr>
          <w:rFonts w:asciiTheme="majorBidi" w:hAnsiTheme="majorBidi" w:cstheme="majorBidi"/>
          <w:sz w:val="24"/>
          <w:szCs w:val="24"/>
        </w:rPr>
        <w:t xml:space="preserve"> </w:t>
      </w:r>
      <w:r w:rsidR="00A1345D" w:rsidRPr="00C34FBE">
        <w:rPr>
          <w:rFonts w:asciiTheme="majorBidi" w:hAnsiTheme="majorBidi" w:cstheme="majorBidi"/>
          <w:sz w:val="24"/>
          <w:szCs w:val="24"/>
        </w:rPr>
        <w:t>is</w:t>
      </w:r>
      <w:r w:rsidR="004D0443" w:rsidRPr="00C34FBE">
        <w:rPr>
          <w:rFonts w:asciiTheme="majorBidi" w:hAnsiTheme="majorBidi" w:cstheme="majorBidi"/>
          <w:sz w:val="24"/>
          <w:szCs w:val="24"/>
        </w:rPr>
        <w:t xml:space="preserve"> granted to man as </w:t>
      </w:r>
      <w:r w:rsidR="002716DE" w:rsidRPr="00C34FBE">
        <w:rPr>
          <w:rFonts w:asciiTheme="majorBidi" w:hAnsiTheme="majorBidi" w:cstheme="majorBidi"/>
          <w:sz w:val="24"/>
          <w:szCs w:val="24"/>
        </w:rPr>
        <w:t>a reward</w:t>
      </w:r>
      <w:r w:rsidR="004D0443" w:rsidRPr="00C34FBE">
        <w:rPr>
          <w:rFonts w:asciiTheme="majorBidi" w:hAnsiTheme="majorBidi" w:cstheme="majorBidi"/>
          <w:sz w:val="24"/>
          <w:szCs w:val="24"/>
        </w:rPr>
        <w:t xml:space="preserve"> </w:t>
      </w:r>
      <w:r w:rsidR="002716DE" w:rsidRPr="00C34FBE">
        <w:rPr>
          <w:rFonts w:asciiTheme="majorBidi" w:hAnsiTheme="majorBidi" w:cstheme="majorBidi"/>
          <w:sz w:val="24"/>
          <w:szCs w:val="24"/>
        </w:rPr>
        <w:t>or payment for his actions</w:t>
      </w:r>
      <w:r w:rsidR="00AE586B" w:rsidRPr="00C34FBE">
        <w:rPr>
          <w:rFonts w:asciiTheme="majorBidi" w:hAnsiTheme="majorBidi" w:cstheme="majorBidi"/>
          <w:sz w:val="24"/>
          <w:szCs w:val="24"/>
        </w:rPr>
        <w:t xml:space="preserve">, </w:t>
      </w:r>
      <w:r w:rsidR="007F386C" w:rsidRPr="00C34FBE">
        <w:rPr>
          <w:rFonts w:asciiTheme="majorBidi" w:hAnsiTheme="majorBidi" w:cstheme="majorBidi"/>
          <w:sz w:val="24"/>
          <w:szCs w:val="24"/>
        </w:rPr>
        <w:t xml:space="preserve">as something </w:t>
      </w:r>
      <w:r w:rsidR="00AE586B" w:rsidRPr="00C34FBE">
        <w:rPr>
          <w:rFonts w:asciiTheme="majorBidi" w:hAnsiTheme="majorBidi" w:cstheme="majorBidi"/>
          <w:sz w:val="24"/>
          <w:szCs w:val="24"/>
        </w:rPr>
        <w:t>external to the actions themselves</w:t>
      </w:r>
      <w:r w:rsidR="00A1345D" w:rsidRPr="00C34FBE">
        <w:rPr>
          <w:rFonts w:asciiTheme="majorBidi" w:hAnsiTheme="majorBidi" w:cstheme="majorBidi"/>
          <w:sz w:val="24"/>
          <w:szCs w:val="24"/>
        </w:rPr>
        <w:t>,</w:t>
      </w:r>
      <w:r w:rsidR="00AE586B" w:rsidRPr="00C34FBE">
        <w:rPr>
          <w:rFonts w:asciiTheme="majorBidi" w:hAnsiTheme="majorBidi" w:cstheme="majorBidi"/>
          <w:sz w:val="24"/>
          <w:szCs w:val="24"/>
        </w:rPr>
        <w:t xml:space="preserve"> as </w:t>
      </w:r>
      <w:r w:rsidR="00A43BD8" w:rsidRPr="00C34FBE">
        <w:rPr>
          <w:rFonts w:asciiTheme="majorBidi" w:hAnsiTheme="majorBidi" w:cstheme="majorBidi"/>
          <w:sz w:val="24"/>
          <w:szCs w:val="24"/>
        </w:rPr>
        <w:t xml:space="preserve">the religious system </w:t>
      </w:r>
      <w:r w:rsidR="00825F71" w:rsidRPr="00C34FBE">
        <w:rPr>
          <w:rFonts w:asciiTheme="majorBidi" w:hAnsiTheme="majorBidi" w:cstheme="majorBidi"/>
          <w:sz w:val="24"/>
          <w:szCs w:val="24"/>
        </w:rPr>
        <w:t xml:space="preserve">functions </w:t>
      </w:r>
      <w:r w:rsidR="00001B4E" w:rsidRPr="00C34FBE">
        <w:rPr>
          <w:rFonts w:asciiTheme="majorBidi" w:hAnsiTheme="majorBidi" w:cstheme="majorBidi"/>
          <w:sz w:val="24"/>
          <w:szCs w:val="24"/>
        </w:rPr>
        <w:t>with</w:t>
      </w:r>
      <w:r w:rsidR="00825F71" w:rsidRPr="00C34FBE">
        <w:rPr>
          <w:rFonts w:asciiTheme="majorBidi" w:hAnsiTheme="majorBidi" w:cstheme="majorBidi"/>
          <w:sz w:val="24"/>
          <w:szCs w:val="24"/>
        </w:rPr>
        <w:t>in a nomistic framework</w:t>
      </w:r>
      <w:r w:rsidR="00584ABC" w:rsidRPr="00C34FBE">
        <w:rPr>
          <w:rFonts w:asciiTheme="majorBidi" w:hAnsiTheme="majorBidi" w:cstheme="majorBidi"/>
          <w:sz w:val="24"/>
          <w:szCs w:val="24"/>
        </w:rPr>
        <w:t xml:space="preserve"> --</w:t>
      </w:r>
      <w:r w:rsidR="00A1345D" w:rsidRPr="00C34FBE">
        <w:rPr>
          <w:rFonts w:asciiTheme="majorBidi" w:hAnsiTheme="majorBidi" w:cstheme="majorBidi"/>
          <w:sz w:val="24"/>
          <w:szCs w:val="24"/>
        </w:rPr>
        <w:t xml:space="preserve"> </w:t>
      </w:r>
      <w:r w:rsidR="001608D1" w:rsidRPr="00C34FBE">
        <w:rPr>
          <w:rFonts w:asciiTheme="majorBidi" w:hAnsiTheme="majorBidi" w:cstheme="majorBidi"/>
          <w:sz w:val="24"/>
          <w:szCs w:val="24"/>
        </w:rPr>
        <w:t xml:space="preserve">but </w:t>
      </w:r>
      <w:r w:rsidR="008F3725" w:rsidRPr="00C34FBE">
        <w:rPr>
          <w:rFonts w:asciiTheme="majorBidi" w:hAnsiTheme="majorBidi" w:cstheme="majorBidi"/>
          <w:sz w:val="24"/>
          <w:szCs w:val="24"/>
        </w:rPr>
        <w:t>a</w:t>
      </w:r>
      <w:r w:rsidR="001608D1" w:rsidRPr="00C34FBE">
        <w:rPr>
          <w:rFonts w:asciiTheme="majorBidi" w:hAnsiTheme="majorBidi" w:cstheme="majorBidi"/>
          <w:sz w:val="24"/>
          <w:szCs w:val="24"/>
        </w:rPr>
        <w:t xml:space="preserve"> necessary causal relationship</w:t>
      </w:r>
    </w:p>
    <w:p w14:paraId="6A553A49" w14:textId="56C7F90B" w:rsidR="004A0F82" w:rsidRPr="00C34FBE" w:rsidRDefault="000959DC" w:rsidP="00A04DD6">
      <w:pPr>
        <w:pStyle w:val="Quote1"/>
        <w:bidi w:val="0"/>
        <w:spacing w:before="0" w:after="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In the modern period</w:t>
      </w:r>
      <w:r w:rsidR="0008501C">
        <w:rPr>
          <w:rFonts w:asciiTheme="majorBidi" w:hAnsiTheme="majorBidi" w:cstheme="majorBidi"/>
          <w:sz w:val="24"/>
          <w:szCs w:val="24"/>
        </w:rPr>
        <w:t>,</w:t>
      </w:r>
      <w:r w:rsidRPr="00C34FBE">
        <w:rPr>
          <w:rFonts w:asciiTheme="majorBidi" w:hAnsiTheme="majorBidi" w:cstheme="majorBidi"/>
          <w:sz w:val="24"/>
          <w:szCs w:val="24"/>
        </w:rPr>
        <w:t xml:space="preserve"> an additional </w:t>
      </w:r>
      <w:r w:rsidR="006662C7" w:rsidRPr="00C34FBE">
        <w:rPr>
          <w:rFonts w:asciiTheme="majorBidi" w:hAnsiTheme="majorBidi" w:cstheme="majorBidi"/>
          <w:sz w:val="24"/>
          <w:szCs w:val="24"/>
        </w:rPr>
        <w:t xml:space="preserve">nuance </w:t>
      </w:r>
      <w:r w:rsidR="005A3355" w:rsidRPr="00C34FBE">
        <w:rPr>
          <w:rFonts w:asciiTheme="majorBidi" w:hAnsiTheme="majorBidi" w:cstheme="majorBidi"/>
          <w:sz w:val="24"/>
          <w:szCs w:val="24"/>
        </w:rPr>
        <w:t>of the religious</w:t>
      </w:r>
      <w:r w:rsidR="00B26E9A">
        <w:rPr>
          <w:rFonts w:asciiTheme="majorBidi" w:hAnsiTheme="majorBidi" w:cstheme="majorBidi"/>
          <w:sz w:val="24"/>
          <w:szCs w:val="24"/>
        </w:rPr>
        <w:t xml:space="preserve"> </w:t>
      </w:r>
      <w:r w:rsidR="005A3355" w:rsidRPr="00C34FBE">
        <w:rPr>
          <w:rFonts w:asciiTheme="majorBidi" w:hAnsiTheme="majorBidi" w:cstheme="majorBidi"/>
          <w:sz w:val="24"/>
          <w:szCs w:val="24"/>
        </w:rPr>
        <w:t>naturalist outlook developed</w:t>
      </w:r>
      <w:r w:rsidR="004043AA" w:rsidRPr="00C34FBE">
        <w:rPr>
          <w:rFonts w:asciiTheme="majorBidi" w:hAnsiTheme="majorBidi" w:cstheme="majorBidi"/>
          <w:sz w:val="24"/>
          <w:szCs w:val="24"/>
        </w:rPr>
        <w:t xml:space="preserve">, </w:t>
      </w:r>
      <w:r w:rsidR="003A5825" w:rsidRPr="00C34FBE">
        <w:rPr>
          <w:rFonts w:asciiTheme="majorBidi" w:hAnsiTheme="majorBidi" w:cstheme="majorBidi"/>
          <w:sz w:val="24"/>
          <w:szCs w:val="24"/>
        </w:rPr>
        <w:t xml:space="preserve">a </w:t>
      </w:r>
      <w:r w:rsidR="004043AA" w:rsidRPr="00C34FBE">
        <w:rPr>
          <w:rFonts w:asciiTheme="majorBidi" w:hAnsiTheme="majorBidi" w:cstheme="majorBidi"/>
          <w:sz w:val="24"/>
          <w:szCs w:val="24"/>
        </w:rPr>
        <w:t>spiritual rather than rationalistic</w:t>
      </w:r>
      <w:r w:rsidR="00B26E9A">
        <w:rPr>
          <w:rFonts w:asciiTheme="majorBidi" w:hAnsiTheme="majorBidi" w:cstheme="majorBidi"/>
          <w:sz w:val="24"/>
          <w:szCs w:val="24"/>
        </w:rPr>
        <w:t xml:space="preserve"> </w:t>
      </w:r>
      <w:r w:rsidR="004043AA" w:rsidRPr="00C34FBE">
        <w:rPr>
          <w:rFonts w:asciiTheme="majorBidi" w:hAnsiTheme="majorBidi" w:cstheme="majorBidi"/>
          <w:sz w:val="24"/>
          <w:szCs w:val="24"/>
        </w:rPr>
        <w:t>naturalism</w:t>
      </w:r>
      <w:r w:rsidR="003A5825" w:rsidRPr="00C34FBE">
        <w:rPr>
          <w:rFonts w:asciiTheme="majorBidi" w:hAnsiTheme="majorBidi" w:cstheme="majorBidi"/>
          <w:sz w:val="24"/>
          <w:szCs w:val="24"/>
        </w:rPr>
        <w:t>, under the influence of the Kabbalah</w:t>
      </w:r>
      <w:r w:rsidR="0082150A" w:rsidRPr="00C34FBE">
        <w:rPr>
          <w:rFonts w:asciiTheme="majorBidi" w:hAnsiTheme="majorBidi" w:cstheme="majorBidi"/>
          <w:sz w:val="24"/>
          <w:szCs w:val="24"/>
        </w:rPr>
        <w:t xml:space="preserve">, principally through the </w:t>
      </w:r>
      <w:r w:rsidR="00007140" w:rsidRPr="00C34FBE">
        <w:rPr>
          <w:rFonts w:asciiTheme="majorBidi" w:hAnsiTheme="majorBidi" w:cstheme="majorBidi"/>
          <w:sz w:val="24"/>
          <w:szCs w:val="24"/>
        </w:rPr>
        <w:t xml:space="preserve">ideas </w:t>
      </w:r>
      <w:r w:rsidR="000D4383" w:rsidRPr="00C34FBE">
        <w:rPr>
          <w:rFonts w:asciiTheme="majorBidi" w:hAnsiTheme="majorBidi" w:cstheme="majorBidi"/>
          <w:sz w:val="24"/>
          <w:szCs w:val="24"/>
        </w:rPr>
        <w:t>of Ramchal and Rabbi Chai</w:t>
      </w:r>
      <w:r w:rsidR="00B67C0F" w:rsidRPr="00C34FBE">
        <w:rPr>
          <w:rFonts w:asciiTheme="majorBidi" w:hAnsiTheme="majorBidi" w:cstheme="majorBidi"/>
          <w:sz w:val="24"/>
          <w:szCs w:val="24"/>
        </w:rPr>
        <w:t>m of</w:t>
      </w:r>
      <w:r w:rsidR="000D4383" w:rsidRPr="00C34FBE">
        <w:rPr>
          <w:rFonts w:asciiTheme="majorBidi" w:hAnsiTheme="majorBidi" w:cstheme="majorBidi"/>
          <w:sz w:val="24"/>
          <w:szCs w:val="24"/>
        </w:rPr>
        <w:t xml:space="preserve"> Volozhin, </w:t>
      </w:r>
      <w:r w:rsidR="0008792C" w:rsidRPr="00C34FBE">
        <w:rPr>
          <w:rFonts w:asciiTheme="majorBidi" w:hAnsiTheme="majorBidi" w:cstheme="majorBidi"/>
          <w:sz w:val="24"/>
          <w:szCs w:val="24"/>
        </w:rPr>
        <w:t xml:space="preserve">that became </w:t>
      </w:r>
      <w:r w:rsidR="00C7635E" w:rsidRPr="00C34FBE">
        <w:rPr>
          <w:rFonts w:asciiTheme="majorBidi" w:hAnsiTheme="majorBidi" w:cstheme="majorBidi"/>
          <w:sz w:val="24"/>
          <w:szCs w:val="24"/>
        </w:rPr>
        <w:t xml:space="preserve">accepted </w:t>
      </w:r>
      <w:r w:rsidR="008E2016" w:rsidRPr="00C34FBE">
        <w:rPr>
          <w:rFonts w:asciiTheme="majorBidi" w:hAnsiTheme="majorBidi" w:cstheme="majorBidi"/>
          <w:sz w:val="24"/>
          <w:szCs w:val="24"/>
        </w:rPr>
        <w:t>in the framework of the Lithuanian</w:t>
      </w:r>
      <w:r w:rsidR="00B26E9A">
        <w:rPr>
          <w:rFonts w:asciiTheme="majorBidi" w:hAnsiTheme="majorBidi" w:cstheme="majorBidi"/>
          <w:sz w:val="24"/>
          <w:szCs w:val="24"/>
        </w:rPr>
        <w:t xml:space="preserve"> </w:t>
      </w:r>
      <w:r w:rsidR="000E4A4F" w:rsidRPr="00C34FBE">
        <w:rPr>
          <w:rFonts w:asciiTheme="majorBidi" w:hAnsiTheme="majorBidi" w:cstheme="majorBidi"/>
          <w:sz w:val="24"/>
          <w:szCs w:val="24"/>
        </w:rPr>
        <w:t>Orthodox</w:t>
      </w:r>
      <w:r w:rsidR="008E2016" w:rsidRPr="00C34FBE">
        <w:rPr>
          <w:rFonts w:asciiTheme="majorBidi" w:hAnsiTheme="majorBidi" w:cstheme="majorBidi"/>
          <w:sz w:val="24"/>
          <w:szCs w:val="24"/>
        </w:rPr>
        <w:t xml:space="preserve"> </w:t>
      </w:r>
      <w:r w:rsidR="0053402E" w:rsidRPr="00C34FBE">
        <w:rPr>
          <w:rFonts w:asciiTheme="majorBidi" w:hAnsiTheme="majorBidi" w:cstheme="majorBidi"/>
          <w:sz w:val="24"/>
          <w:szCs w:val="24"/>
        </w:rPr>
        <w:t xml:space="preserve">thought and within Rabbi Hutner’s environment. </w:t>
      </w:r>
      <w:r w:rsidR="003D28AC" w:rsidRPr="00C34FBE">
        <w:rPr>
          <w:rFonts w:asciiTheme="majorBidi" w:hAnsiTheme="majorBidi" w:cstheme="majorBidi"/>
          <w:sz w:val="24"/>
          <w:szCs w:val="24"/>
        </w:rPr>
        <w:t xml:space="preserve">According to this outlook, reality is comprised of various layers </w:t>
      </w:r>
      <w:r w:rsidR="00E71A76" w:rsidRPr="00C34FBE">
        <w:rPr>
          <w:rFonts w:asciiTheme="majorBidi" w:hAnsiTheme="majorBidi" w:cstheme="majorBidi"/>
          <w:sz w:val="24"/>
          <w:szCs w:val="24"/>
        </w:rPr>
        <w:t xml:space="preserve">– upper and lower, spiritual and material, </w:t>
      </w:r>
      <w:r w:rsidR="005D388B" w:rsidRPr="00C34FBE">
        <w:rPr>
          <w:rFonts w:asciiTheme="majorBidi" w:hAnsiTheme="majorBidi" w:cstheme="majorBidi"/>
          <w:sz w:val="24"/>
          <w:szCs w:val="24"/>
        </w:rPr>
        <w:t>concealed and revealed, abstract and concrete</w:t>
      </w:r>
      <w:r w:rsidR="00245F47" w:rsidRPr="00C34FBE">
        <w:rPr>
          <w:rFonts w:asciiTheme="majorBidi" w:hAnsiTheme="majorBidi" w:cstheme="majorBidi"/>
          <w:sz w:val="24"/>
          <w:szCs w:val="24"/>
        </w:rPr>
        <w:t xml:space="preserve"> – but the common denominator of the</w:t>
      </w:r>
      <w:r w:rsidR="00376D25" w:rsidRPr="00C34FBE">
        <w:rPr>
          <w:rFonts w:asciiTheme="majorBidi" w:hAnsiTheme="majorBidi" w:cstheme="majorBidi"/>
          <w:sz w:val="24"/>
          <w:szCs w:val="24"/>
        </w:rPr>
        <w:t>m</w:t>
      </w:r>
      <w:r w:rsidR="00245F47" w:rsidRPr="00C34FBE">
        <w:rPr>
          <w:rFonts w:asciiTheme="majorBidi" w:hAnsiTheme="majorBidi" w:cstheme="majorBidi"/>
          <w:sz w:val="24"/>
          <w:szCs w:val="24"/>
        </w:rPr>
        <w:t xml:space="preserve"> all</w:t>
      </w:r>
      <w:r w:rsidR="00376D25" w:rsidRPr="00C34FBE">
        <w:rPr>
          <w:rFonts w:asciiTheme="majorBidi" w:hAnsiTheme="majorBidi" w:cstheme="majorBidi"/>
          <w:sz w:val="24"/>
          <w:szCs w:val="24"/>
        </w:rPr>
        <w:t xml:space="preserve"> </w:t>
      </w:r>
      <w:r w:rsidR="00245F47" w:rsidRPr="00C34FBE">
        <w:rPr>
          <w:rFonts w:asciiTheme="majorBidi" w:hAnsiTheme="majorBidi" w:cstheme="majorBidi"/>
          <w:sz w:val="24"/>
          <w:szCs w:val="24"/>
        </w:rPr>
        <w:t xml:space="preserve">is that they are “natural” </w:t>
      </w:r>
      <w:r w:rsidR="0033138A" w:rsidRPr="00C34FBE">
        <w:rPr>
          <w:rFonts w:asciiTheme="majorBidi" w:hAnsiTheme="majorBidi" w:cstheme="majorBidi"/>
          <w:sz w:val="24"/>
          <w:szCs w:val="24"/>
        </w:rPr>
        <w:t>in the sense that they all are controlled by predetermined</w:t>
      </w:r>
      <w:r w:rsidR="00655278" w:rsidRPr="00C34FBE">
        <w:rPr>
          <w:rFonts w:asciiTheme="majorBidi" w:hAnsiTheme="majorBidi" w:cstheme="majorBidi"/>
          <w:sz w:val="24"/>
          <w:szCs w:val="24"/>
        </w:rPr>
        <w:t xml:space="preserve"> and unchanging </w:t>
      </w:r>
      <w:r w:rsidR="0033138A" w:rsidRPr="00C34FBE">
        <w:rPr>
          <w:rFonts w:asciiTheme="majorBidi" w:hAnsiTheme="majorBidi" w:cstheme="majorBidi"/>
          <w:sz w:val="24"/>
          <w:szCs w:val="24"/>
        </w:rPr>
        <w:t xml:space="preserve">laws </w:t>
      </w:r>
      <w:r w:rsidR="00BD77D4" w:rsidRPr="00C34FBE">
        <w:rPr>
          <w:rFonts w:asciiTheme="majorBidi" w:hAnsiTheme="majorBidi" w:cstheme="majorBidi"/>
          <w:sz w:val="24"/>
          <w:szCs w:val="24"/>
        </w:rPr>
        <w:t>established</w:t>
      </w:r>
      <w:r w:rsidR="00655278" w:rsidRPr="00C34FBE">
        <w:rPr>
          <w:rFonts w:asciiTheme="majorBidi" w:hAnsiTheme="majorBidi" w:cstheme="majorBidi"/>
          <w:sz w:val="24"/>
          <w:szCs w:val="24"/>
        </w:rPr>
        <w:t xml:space="preserve"> by the Creator </w:t>
      </w:r>
      <w:r w:rsidR="00112322" w:rsidRPr="00C34FBE">
        <w:rPr>
          <w:rFonts w:asciiTheme="majorBidi" w:hAnsiTheme="majorBidi" w:cstheme="majorBidi"/>
          <w:sz w:val="24"/>
          <w:szCs w:val="24"/>
        </w:rPr>
        <w:t xml:space="preserve">at the </w:t>
      </w:r>
      <w:r w:rsidR="001B239F">
        <w:rPr>
          <w:rFonts w:asciiTheme="majorBidi" w:hAnsiTheme="majorBidi" w:cstheme="majorBidi"/>
          <w:sz w:val="24"/>
          <w:szCs w:val="24"/>
        </w:rPr>
        <w:t xml:space="preserve">time of </w:t>
      </w:r>
      <w:r w:rsidR="00112322" w:rsidRPr="00C34FBE">
        <w:rPr>
          <w:rFonts w:asciiTheme="majorBidi" w:hAnsiTheme="majorBidi" w:cstheme="majorBidi"/>
          <w:sz w:val="24"/>
          <w:szCs w:val="24"/>
        </w:rPr>
        <w:t xml:space="preserve">creation. Just as </w:t>
      </w:r>
      <w:r w:rsidR="00745AD5" w:rsidRPr="00C34FBE">
        <w:rPr>
          <w:rFonts w:asciiTheme="majorBidi" w:hAnsiTheme="majorBidi" w:cstheme="majorBidi"/>
          <w:sz w:val="24"/>
          <w:szCs w:val="24"/>
        </w:rPr>
        <w:t xml:space="preserve">God </w:t>
      </w:r>
      <w:r w:rsidR="000906B8" w:rsidRPr="00C34FBE">
        <w:rPr>
          <w:rFonts w:asciiTheme="majorBidi" w:hAnsiTheme="majorBidi" w:cstheme="majorBidi"/>
          <w:sz w:val="24"/>
          <w:szCs w:val="24"/>
        </w:rPr>
        <w:t xml:space="preserve">embedded </w:t>
      </w:r>
      <w:r w:rsidR="00745AD5" w:rsidRPr="00C34FBE">
        <w:rPr>
          <w:rFonts w:asciiTheme="majorBidi" w:hAnsiTheme="majorBidi" w:cstheme="majorBidi"/>
          <w:sz w:val="24"/>
          <w:szCs w:val="24"/>
        </w:rPr>
        <w:t xml:space="preserve">within the material world </w:t>
      </w:r>
      <w:r w:rsidR="004D2A76" w:rsidRPr="00C34FBE">
        <w:rPr>
          <w:rFonts w:asciiTheme="majorBidi" w:hAnsiTheme="majorBidi" w:cstheme="majorBidi"/>
          <w:sz w:val="24"/>
          <w:szCs w:val="24"/>
        </w:rPr>
        <w:t>physical laws</w:t>
      </w:r>
      <w:r w:rsidR="001B239F">
        <w:rPr>
          <w:rFonts w:asciiTheme="majorBidi" w:hAnsiTheme="majorBidi" w:cstheme="majorBidi"/>
          <w:sz w:val="24"/>
          <w:szCs w:val="24"/>
        </w:rPr>
        <w:t>,</w:t>
      </w:r>
      <w:r w:rsidR="004D2A76" w:rsidRPr="00C34FBE">
        <w:rPr>
          <w:rFonts w:asciiTheme="majorBidi" w:hAnsiTheme="majorBidi" w:cstheme="majorBidi"/>
          <w:sz w:val="24"/>
          <w:szCs w:val="24"/>
        </w:rPr>
        <w:t xml:space="preserve"> </w:t>
      </w:r>
      <w:r w:rsidR="009D4A97" w:rsidRPr="00C34FBE">
        <w:rPr>
          <w:rFonts w:asciiTheme="majorBidi" w:hAnsiTheme="majorBidi" w:cstheme="majorBidi"/>
          <w:sz w:val="24"/>
          <w:szCs w:val="24"/>
        </w:rPr>
        <w:t xml:space="preserve">so too he </w:t>
      </w:r>
      <w:r w:rsidR="000906B8" w:rsidRPr="00C34FBE">
        <w:rPr>
          <w:rFonts w:asciiTheme="majorBidi" w:hAnsiTheme="majorBidi" w:cstheme="majorBidi"/>
          <w:sz w:val="24"/>
          <w:szCs w:val="24"/>
        </w:rPr>
        <w:t>embedded</w:t>
      </w:r>
      <w:r w:rsidR="009D4A97" w:rsidRPr="00C34FBE">
        <w:rPr>
          <w:rFonts w:asciiTheme="majorBidi" w:hAnsiTheme="majorBidi" w:cstheme="majorBidi"/>
          <w:sz w:val="24"/>
          <w:szCs w:val="24"/>
        </w:rPr>
        <w:t xml:space="preserve"> metaphysical laws in the </w:t>
      </w:r>
      <w:r w:rsidR="00257302" w:rsidRPr="00C34FBE">
        <w:rPr>
          <w:rFonts w:asciiTheme="majorBidi" w:hAnsiTheme="majorBidi" w:cstheme="majorBidi"/>
          <w:sz w:val="24"/>
          <w:szCs w:val="24"/>
        </w:rPr>
        <w:t xml:space="preserve">higher </w:t>
      </w:r>
      <w:r w:rsidR="009D4A97" w:rsidRPr="00C34FBE">
        <w:rPr>
          <w:rFonts w:asciiTheme="majorBidi" w:hAnsiTheme="majorBidi" w:cstheme="majorBidi"/>
          <w:sz w:val="24"/>
          <w:szCs w:val="24"/>
        </w:rPr>
        <w:t xml:space="preserve">metaphysical </w:t>
      </w:r>
      <w:r w:rsidR="00EA76BD" w:rsidRPr="00C34FBE">
        <w:rPr>
          <w:rFonts w:asciiTheme="majorBidi" w:hAnsiTheme="majorBidi" w:cstheme="majorBidi"/>
          <w:sz w:val="24"/>
          <w:szCs w:val="24"/>
        </w:rPr>
        <w:t>worlds, which determine the</w:t>
      </w:r>
      <w:r w:rsidR="001C0A3F" w:rsidRPr="00C34FBE">
        <w:rPr>
          <w:rFonts w:asciiTheme="majorBidi" w:hAnsiTheme="majorBidi" w:cstheme="majorBidi"/>
          <w:sz w:val="24"/>
          <w:szCs w:val="24"/>
        </w:rPr>
        <w:t>ir</w:t>
      </w:r>
      <w:r w:rsidR="009C0A17" w:rsidRPr="00C34FBE">
        <w:rPr>
          <w:rFonts w:asciiTheme="majorBidi" w:hAnsiTheme="majorBidi" w:cstheme="majorBidi"/>
          <w:sz w:val="24"/>
          <w:szCs w:val="24"/>
        </w:rPr>
        <w:t xml:space="preserve"> administration </w:t>
      </w:r>
      <w:r w:rsidR="006547B0" w:rsidRPr="00C34FBE">
        <w:rPr>
          <w:rFonts w:asciiTheme="majorBidi" w:hAnsiTheme="majorBidi" w:cstheme="majorBidi"/>
          <w:sz w:val="24"/>
          <w:szCs w:val="24"/>
        </w:rPr>
        <w:t xml:space="preserve">and </w:t>
      </w:r>
      <w:r w:rsidR="001C0A3F" w:rsidRPr="00C34FBE">
        <w:rPr>
          <w:rFonts w:asciiTheme="majorBidi" w:hAnsiTheme="majorBidi" w:cstheme="majorBidi"/>
          <w:sz w:val="24"/>
          <w:szCs w:val="24"/>
        </w:rPr>
        <w:t xml:space="preserve">necessitate </w:t>
      </w:r>
      <w:r w:rsidR="006547B0" w:rsidRPr="00C34FBE">
        <w:rPr>
          <w:rFonts w:asciiTheme="majorBidi" w:hAnsiTheme="majorBidi" w:cstheme="majorBidi"/>
          <w:sz w:val="24"/>
          <w:szCs w:val="24"/>
        </w:rPr>
        <w:t xml:space="preserve">certain results </w:t>
      </w:r>
      <w:commentRangeStart w:id="24"/>
      <w:r w:rsidR="00D26C11" w:rsidRPr="00C34FBE">
        <w:rPr>
          <w:rFonts w:asciiTheme="majorBidi" w:hAnsiTheme="majorBidi" w:cstheme="majorBidi"/>
          <w:sz w:val="24"/>
          <w:szCs w:val="24"/>
        </w:rPr>
        <w:t xml:space="preserve">when </w:t>
      </w:r>
      <w:r w:rsidR="0058448B" w:rsidRPr="00C34FBE">
        <w:rPr>
          <w:rFonts w:asciiTheme="majorBidi" w:hAnsiTheme="majorBidi" w:cstheme="majorBidi"/>
          <w:sz w:val="24"/>
          <w:szCs w:val="24"/>
        </w:rPr>
        <w:t xml:space="preserve">acting </w:t>
      </w:r>
      <w:r w:rsidR="00141291" w:rsidRPr="00C34FBE">
        <w:rPr>
          <w:rFonts w:asciiTheme="majorBidi" w:hAnsiTheme="majorBidi" w:cstheme="majorBidi"/>
          <w:sz w:val="24"/>
          <w:szCs w:val="24"/>
        </w:rPr>
        <w:t>with</w:t>
      </w:r>
      <w:r w:rsidR="0058448B" w:rsidRPr="00C34FBE">
        <w:rPr>
          <w:rFonts w:asciiTheme="majorBidi" w:hAnsiTheme="majorBidi" w:cstheme="majorBidi"/>
          <w:sz w:val="24"/>
          <w:szCs w:val="24"/>
        </w:rPr>
        <w:t>in their framework</w:t>
      </w:r>
      <w:r w:rsidR="0048262D" w:rsidRPr="00C34FBE">
        <w:rPr>
          <w:rFonts w:asciiTheme="majorBidi" w:hAnsiTheme="majorBidi" w:cstheme="majorBidi"/>
          <w:sz w:val="24"/>
          <w:szCs w:val="24"/>
        </w:rPr>
        <w:t>.</w:t>
      </w:r>
      <w:commentRangeEnd w:id="24"/>
      <w:r w:rsidR="002B70CE" w:rsidRPr="00C34FBE">
        <w:rPr>
          <w:rStyle w:val="CommentReference"/>
          <w:rFonts w:asciiTheme="majorBidi" w:eastAsiaTheme="minorHAnsi" w:hAnsiTheme="majorBidi" w:cstheme="majorBidi"/>
          <w:sz w:val="24"/>
          <w:szCs w:val="24"/>
          <w:rtl/>
        </w:rPr>
        <w:commentReference w:id="24"/>
      </w:r>
      <w:r w:rsidR="0048262D" w:rsidRPr="00C34FBE">
        <w:rPr>
          <w:rFonts w:asciiTheme="majorBidi" w:hAnsiTheme="majorBidi" w:cstheme="majorBidi"/>
          <w:sz w:val="24"/>
          <w:szCs w:val="24"/>
        </w:rPr>
        <w:t xml:space="preserve"> </w:t>
      </w:r>
      <w:r w:rsidR="00326C25" w:rsidRPr="00C34FBE">
        <w:rPr>
          <w:rFonts w:asciiTheme="majorBidi" w:hAnsiTheme="majorBidi" w:cstheme="majorBidi"/>
          <w:sz w:val="24"/>
          <w:szCs w:val="24"/>
        </w:rPr>
        <w:t>Accordingly, just as a specific event or action</w:t>
      </w:r>
      <w:r w:rsidR="00D15483" w:rsidRPr="00C34FBE">
        <w:rPr>
          <w:rFonts w:asciiTheme="majorBidi" w:hAnsiTheme="majorBidi" w:cstheme="majorBidi"/>
          <w:sz w:val="24"/>
          <w:szCs w:val="24"/>
        </w:rPr>
        <w:t xml:space="preserve"> has known consequences on concrete reality, it has </w:t>
      </w:r>
      <w:r w:rsidR="00AC6247" w:rsidRPr="00C34FBE">
        <w:rPr>
          <w:rFonts w:asciiTheme="majorBidi" w:hAnsiTheme="majorBidi" w:cstheme="majorBidi"/>
          <w:sz w:val="24"/>
          <w:szCs w:val="24"/>
        </w:rPr>
        <w:t>comparable</w:t>
      </w:r>
      <w:r w:rsidR="00EC1EC1" w:rsidRPr="00C34FBE">
        <w:rPr>
          <w:rFonts w:asciiTheme="majorBidi" w:hAnsiTheme="majorBidi" w:cstheme="majorBidi"/>
          <w:sz w:val="24"/>
          <w:szCs w:val="24"/>
        </w:rPr>
        <w:t xml:space="preserve"> consequences on abstract reality. However, in contrast to the laws of </w:t>
      </w:r>
      <w:r w:rsidR="00B24311" w:rsidRPr="00C34FBE">
        <w:rPr>
          <w:rFonts w:asciiTheme="majorBidi" w:hAnsiTheme="majorBidi" w:cstheme="majorBidi"/>
          <w:sz w:val="24"/>
          <w:szCs w:val="24"/>
        </w:rPr>
        <w:t xml:space="preserve">material </w:t>
      </w:r>
      <w:r w:rsidR="000A47AD" w:rsidRPr="00C34FBE">
        <w:rPr>
          <w:rFonts w:asciiTheme="majorBidi" w:hAnsiTheme="majorBidi" w:cstheme="majorBidi"/>
          <w:sz w:val="24"/>
          <w:szCs w:val="24"/>
        </w:rPr>
        <w:t>reality,</w:t>
      </w:r>
      <w:r w:rsidR="00B24311" w:rsidRPr="00C34FBE">
        <w:rPr>
          <w:rFonts w:asciiTheme="majorBidi" w:hAnsiTheme="majorBidi" w:cstheme="majorBidi"/>
          <w:sz w:val="24"/>
          <w:szCs w:val="24"/>
        </w:rPr>
        <w:t xml:space="preserve"> </w:t>
      </w:r>
      <w:r w:rsidR="00314B8D" w:rsidRPr="00C34FBE">
        <w:rPr>
          <w:rFonts w:asciiTheme="majorBidi" w:hAnsiTheme="majorBidi" w:cstheme="majorBidi"/>
          <w:sz w:val="24"/>
          <w:szCs w:val="24"/>
        </w:rPr>
        <w:t xml:space="preserve">the laws of the </w:t>
      </w:r>
      <w:r w:rsidR="006E1E9B" w:rsidRPr="00C34FBE">
        <w:rPr>
          <w:rFonts w:asciiTheme="majorBidi" w:hAnsiTheme="majorBidi" w:cstheme="majorBidi"/>
          <w:sz w:val="24"/>
          <w:szCs w:val="24"/>
        </w:rPr>
        <w:t>higher</w:t>
      </w:r>
      <w:r w:rsidR="00314B8D" w:rsidRPr="00C34FBE">
        <w:rPr>
          <w:rFonts w:asciiTheme="majorBidi" w:hAnsiTheme="majorBidi" w:cstheme="majorBidi"/>
          <w:sz w:val="24"/>
          <w:szCs w:val="24"/>
        </w:rPr>
        <w:t xml:space="preserve"> reality </w:t>
      </w:r>
      <w:r w:rsidR="002C4281" w:rsidRPr="00C34FBE">
        <w:rPr>
          <w:rFonts w:asciiTheme="majorBidi" w:hAnsiTheme="majorBidi" w:cstheme="majorBidi"/>
          <w:sz w:val="24"/>
          <w:szCs w:val="24"/>
        </w:rPr>
        <w:t>cannot be</w:t>
      </w:r>
      <w:r w:rsidR="00314B8D" w:rsidRPr="00C34FBE">
        <w:rPr>
          <w:rFonts w:asciiTheme="majorBidi" w:hAnsiTheme="majorBidi" w:cstheme="majorBidi"/>
          <w:sz w:val="24"/>
          <w:szCs w:val="24"/>
        </w:rPr>
        <w:t xml:space="preserve"> </w:t>
      </w:r>
      <w:r w:rsidR="002C4281" w:rsidRPr="00C34FBE">
        <w:rPr>
          <w:rFonts w:asciiTheme="majorBidi" w:hAnsiTheme="majorBidi" w:cstheme="majorBidi"/>
          <w:sz w:val="24"/>
          <w:szCs w:val="24"/>
        </w:rPr>
        <w:t>revealed or exposed by man</w:t>
      </w:r>
      <w:r w:rsidR="006C068F" w:rsidRPr="00C34FBE">
        <w:rPr>
          <w:rFonts w:asciiTheme="majorBidi" w:hAnsiTheme="majorBidi" w:cstheme="majorBidi"/>
          <w:sz w:val="24"/>
          <w:szCs w:val="24"/>
        </w:rPr>
        <w:t>.</w:t>
      </w:r>
      <w:r w:rsidR="006E1E9B" w:rsidRPr="00C34FBE">
        <w:rPr>
          <w:rFonts w:asciiTheme="majorBidi" w:hAnsiTheme="majorBidi" w:cstheme="majorBidi"/>
          <w:sz w:val="24"/>
          <w:szCs w:val="24"/>
        </w:rPr>
        <w:t xml:space="preserve"> T</w:t>
      </w:r>
      <w:r w:rsidR="006C068F" w:rsidRPr="00C34FBE">
        <w:rPr>
          <w:rFonts w:asciiTheme="majorBidi" w:hAnsiTheme="majorBidi" w:cstheme="majorBidi"/>
          <w:sz w:val="24"/>
          <w:szCs w:val="24"/>
        </w:rPr>
        <w:t>herefore</w:t>
      </w:r>
      <w:r w:rsidR="006E1E9B" w:rsidRPr="00C34FBE">
        <w:rPr>
          <w:rFonts w:asciiTheme="majorBidi" w:hAnsiTheme="majorBidi" w:cstheme="majorBidi"/>
          <w:sz w:val="24"/>
          <w:szCs w:val="24"/>
        </w:rPr>
        <w:t>,</w:t>
      </w:r>
      <w:r w:rsidR="006C068F" w:rsidRPr="00C34FBE">
        <w:rPr>
          <w:rFonts w:asciiTheme="majorBidi" w:hAnsiTheme="majorBidi" w:cstheme="majorBidi"/>
          <w:sz w:val="24"/>
          <w:szCs w:val="24"/>
        </w:rPr>
        <w:t xml:space="preserve"> man </w:t>
      </w:r>
      <w:r w:rsidR="00A053D0" w:rsidRPr="00C34FBE">
        <w:rPr>
          <w:rFonts w:asciiTheme="majorBidi" w:hAnsiTheme="majorBidi" w:cstheme="majorBidi"/>
          <w:sz w:val="24"/>
          <w:szCs w:val="24"/>
        </w:rPr>
        <w:t xml:space="preserve">by </w:t>
      </w:r>
      <w:r w:rsidR="006C068F" w:rsidRPr="00C34FBE">
        <w:rPr>
          <w:rFonts w:asciiTheme="majorBidi" w:hAnsiTheme="majorBidi" w:cstheme="majorBidi"/>
          <w:sz w:val="24"/>
          <w:szCs w:val="24"/>
        </w:rPr>
        <w:t xml:space="preserve">himself is </w:t>
      </w:r>
      <w:r w:rsidR="006C068F" w:rsidRPr="00C34FBE">
        <w:rPr>
          <w:rFonts w:asciiTheme="majorBidi" w:hAnsiTheme="majorBidi" w:cstheme="majorBidi"/>
          <w:sz w:val="24"/>
          <w:szCs w:val="24"/>
        </w:rPr>
        <w:lastRenderedPageBreak/>
        <w:t xml:space="preserve">unable to </w:t>
      </w:r>
      <w:r w:rsidR="00E15FC9" w:rsidRPr="00C34FBE">
        <w:rPr>
          <w:rFonts w:asciiTheme="majorBidi" w:hAnsiTheme="majorBidi" w:cstheme="majorBidi"/>
          <w:sz w:val="24"/>
          <w:szCs w:val="24"/>
        </w:rPr>
        <w:t xml:space="preserve">conduct himself in the world in a manner that benefits the world </w:t>
      </w:r>
      <w:r w:rsidR="00BB6DE3" w:rsidRPr="00C34FBE">
        <w:rPr>
          <w:rFonts w:asciiTheme="majorBidi" w:hAnsiTheme="majorBidi" w:cstheme="majorBidi"/>
          <w:sz w:val="24"/>
          <w:szCs w:val="24"/>
        </w:rPr>
        <w:t xml:space="preserve">and himself. God’s commandments are given to man to </w:t>
      </w:r>
      <w:r w:rsidR="006E402F" w:rsidRPr="00C34FBE">
        <w:rPr>
          <w:rFonts w:asciiTheme="majorBidi" w:hAnsiTheme="majorBidi" w:cstheme="majorBidi"/>
          <w:sz w:val="24"/>
          <w:szCs w:val="24"/>
        </w:rPr>
        <w:t>redress</w:t>
      </w:r>
      <w:r w:rsidR="00645DC9" w:rsidRPr="00C34FBE">
        <w:rPr>
          <w:rFonts w:asciiTheme="majorBidi" w:hAnsiTheme="majorBidi" w:cstheme="majorBidi"/>
          <w:sz w:val="24"/>
          <w:szCs w:val="24"/>
        </w:rPr>
        <w:t xml:space="preserve"> this </w:t>
      </w:r>
      <w:r w:rsidR="006E402F" w:rsidRPr="00C34FBE">
        <w:rPr>
          <w:rFonts w:asciiTheme="majorBidi" w:hAnsiTheme="majorBidi" w:cstheme="majorBidi"/>
          <w:sz w:val="24"/>
          <w:szCs w:val="24"/>
        </w:rPr>
        <w:t>lacuna:</w:t>
      </w:r>
      <w:r w:rsidR="00645DC9" w:rsidRPr="00C34FBE">
        <w:rPr>
          <w:rFonts w:asciiTheme="majorBidi" w:hAnsiTheme="majorBidi" w:cstheme="majorBidi"/>
          <w:sz w:val="24"/>
          <w:szCs w:val="24"/>
        </w:rPr>
        <w:t xml:space="preserve"> they </w:t>
      </w:r>
      <w:r w:rsidR="00704D8A" w:rsidRPr="00C34FBE">
        <w:rPr>
          <w:rFonts w:asciiTheme="majorBidi" w:hAnsiTheme="majorBidi" w:cstheme="majorBidi"/>
          <w:sz w:val="24"/>
          <w:szCs w:val="24"/>
        </w:rPr>
        <w:t xml:space="preserve">instruct him how to behave in the world in a way that </w:t>
      </w:r>
      <w:r w:rsidR="00E80D33" w:rsidRPr="00C34FBE">
        <w:rPr>
          <w:rFonts w:asciiTheme="majorBidi" w:hAnsiTheme="majorBidi" w:cstheme="majorBidi"/>
          <w:sz w:val="24"/>
          <w:szCs w:val="24"/>
        </w:rPr>
        <w:t xml:space="preserve">will </w:t>
      </w:r>
      <w:r w:rsidR="00704D8A" w:rsidRPr="00C34FBE">
        <w:rPr>
          <w:rFonts w:asciiTheme="majorBidi" w:hAnsiTheme="majorBidi" w:cstheme="majorBidi"/>
          <w:sz w:val="24"/>
          <w:szCs w:val="24"/>
        </w:rPr>
        <w:t xml:space="preserve">positively influence </w:t>
      </w:r>
      <w:r w:rsidR="00575192" w:rsidRPr="00C34FBE">
        <w:rPr>
          <w:rFonts w:asciiTheme="majorBidi" w:hAnsiTheme="majorBidi" w:cstheme="majorBidi"/>
          <w:sz w:val="24"/>
          <w:szCs w:val="24"/>
        </w:rPr>
        <w:t xml:space="preserve">reality and his </w:t>
      </w:r>
      <w:r w:rsidR="00E80D33" w:rsidRPr="00C34FBE">
        <w:rPr>
          <w:rFonts w:asciiTheme="majorBidi" w:hAnsiTheme="majorBidi" w:cstheme="majorBidi"/>
          <w:sz w:val="24"/>
          <w:szCs w:val="24"/>
        </w:rPr>
        <w:t xml:space="preserve">own </w:t>
      </w:r>
      <w:r w:rsidR="00575192" w:rsidRPr="00C34FBE">
        <w:rPr>
          <w:rFonts w:asciiTheme="majorBidi" w:hAnsiTheme="majorBidi" w:cstheme="majorBidi"/>
          <w:sz w:val="24"/>
          <w:szCs w:val="24"/>
        </w:rPr>
        <w:t xml:space="preserve">life. In other words, God's commandments </w:t>
      </w:r>
      <w:r w:rsidR="002F247B" w:rsidRPr="00C34FBE">
        <w:rPr>
          <w:rFonts w:asciiTheme="majorBidi" w:hAnsiTheme="majorBidi" w:cstheme="majorBidi"/>
          <w:sz w:val="24"/>
          <w:szCs w:val="24"/>
        </w:rPr>
        <w:t>reflect</w:t>
      </w:r>
      <w:r w:rsidR="00B52C06" w:rsidRPr="00C34FBE">
        <w:rPr>
          <w:rFonts w:asciiTheme="majorBidi" w:hAnsiTheme="majorBidi" w:cstheme="majorBidi"/>
          <w:sz w:val="24"/>
          <w:szCs w:val="24"/>
        </w:rPr>
        <w:t xml:space="preserve"> the</w:t>
      </w:r>
      <w:r w:rsidR="00DE1414" w:rsidRPr="00C34FBE">
        <w:rPr>
          <w:rFonts w:asciiTheme="majorBidi" w:hAnsiTheme="majorBidi" w:cstheme="majorBidi"/>
          <w:sz w:val="24"/>
          <w:szCs w:val="24"/>
        </w:rPr>
        <w:t xml:space="preserve"> spiritual</w:t>
      </w:r>
      <w:r w:rsidR="00EE7FD7" w:rsidRPr="00C34FBE">
        <w:rPr>
          <w:rFonts w:asciiTheme="majorBidi" w:hAnsiTheme="majorBidi" w:cstheme="majorBidi"/>
          <w:sz w:val="24"/>
          <w:szCs w:val="24"/>
        </w:rPr>
        <w:t>,</w:t>
      </w:r>
      <w:r w:rsidR="00DE1414" w:rsidRPr="00C34FBE">
        <w:rPr>
          <w:rFonts w:asciiTheme="majorBidi" w:hAnsiTheme="majorBidi" w:cstheme="majorBidi"/>
          <w:sz w:val="24"/>
          <w:szCs w:val="24"/>
        </w:rPr>
        <w:t xml:space="preserve"> </w:t>
      </w:r>
      <w:r w:rsidR="00602A43" w:rsidRPr="00C34FBE">
        <w:rPr>
          <w:rFonts w:asciiTheme="majorBidi" w:hAnsiTheme="majorBidi" w:cstheme="majorBidi"/>
          <w:sz w:val="24"/>
          <w:szCs w:val="24"/>
        </w:rPr>
        <w:t>celestial</w:t>
      </w:r>
      <w:r w:rsidR="00EE7FD7" w:rsidRPr="00C34FBE">
        <w:rPr>
          <w:rFonts w:asciiTheme="majorBidi" w:hAnsiTheme="majorBidi" w:cstheme="majorBidi"/>
          <w:sz w:val="24"/>
          <w:szCs w:val="24"/>
        </w:rPr>
        <w:t>,</w:t>
      </w:r>
      <w:r w:rsidR="00DE1414" w:rsidRPr="00C34FBE">
        <w:rPr>
          <w:rFonts w:asciiTheme="majorBidi" w:hAnsiTheme="majorBidi" w:cstheme="majorBidi"/>
          <w:sz w:val="24"/>
          <w:szCs w:val="24"/>
        </w:rPr>
        <w:t xml:space="preserve"> </w:t>
      </w:r>
      <w:r w:rsidR="005C312A">
        <w:rPr>
          <w:rFonts w:asciiTheme="majorBidi" w:hAnsiTheme="majorBidi" w:cstheme="majorBidi"/>
          <w:sz w:val="24"/>
          <w:szCs w:val="24"/>
        </w:rPr>
        <w:t xml:space="preserve">and </w:t>
      </w:r>
      <w:r w:rsidR="00DE1414" w:rsidRPr="00C34FBE">
        <w:rPr>
          <w:rFonts w:asciiTheme="majorBidi" w:hAnsiTheme="majorBidi" w:cstheme="majorBidi"/>
          <w:sz w:val="24"/>
          <w:szCs w:val="24"/>
        </w:rPr>
        <w:t xml:space="preserve">natural </w:t>
      </w:r>
      <w:r w:rsidR="00B52C06" w:rsidRPr="00C34FBE">
        <w:rPr>
          <w:rFonts w:asciiTheme="majorBidi" w:hAnsiTheme="majorBidi" w:cstheme="majorBidi"/>
          <w:sz w:val="24"/>
          <w:szCs w:val="24"/>
        </w:rPr>
        <w:t xml:space="preserve">laws </w:t>
      </w:r>
      <w:r w:rsidR="00EE7FD7" w:rsidRPr="00C34FBE">
        <w:rPr>
          <w:rFonts w:asciiTheme="majorBidi" w:hAnsiTheme="majorBidi" w:cstheme="majorBidi"/>
          <w:sz w:val="24"/>
          <w:szCs w:val="24"/>
        </w:rPr>
        <w:t xml:space="preserve">embedded </w:t>
      </w:r>
      <w:r w:rsidR="002E6DA4" w:rsidRPr="00C34FBE">
        <w:rPr>
          <w:rFonts w:asciiTheme="majorBidi" w:hAnsiTheme="majorBidi" w:cstheme="majorBidi"/>
          <w:sz w:val="24"/>
          <w:szCs w:val="24"/>
        </w:rPr>
        <w:t xml:space="preserve">in reality, emanating from </w:t>
      </w:r>
      <w:r w:rsidR="009E31DA" w:rsidRPr="00C34FBE">
        <w:rPr>
          <w:rFonts w:asciiTheme="majorBidi" w:hAnsiTheme="majorBidi" w:cstheme="majorBidi"/>
          <w:sz w:val="24"/>
          <w:szCs w:val="24"/>
        </w:rPr>
        <w:t>them and corresponding to them.</w:t>
      </w:r>
    </w:p>
    <w:p w14:paraId="63701396" w14:textId="0575B5DD" w:rsidR="00800DAC" w:rsidRPr="00C34FBE" w:rsidRDefault="00800DAC" w:rsidP="00A04DD6">
      <w:pPr>
        <w:pStyle w:val="Quote1"/>
        <w:bidi w:val="0"/>
        <w:spacing w:before="0" w:after="0"/>
        <w:ind w:left="0" w:right="0" w:firstLine="720"/>
        <w:jc w:val="left"/>
        <w:rPr>
          <w:rFonts w:asciiTheme="majorBidi" w:hAnsiTheme="majorBidi" w:cstheme="majorBidi"/>
          <w:color w:val="333333"/>
          <w:sz w:val="24"/>
          <w:szCs w:val="24"/>
          <w:shd w:val="clear" w:color="auto" w:fill="FFFFFF"/>
        </w:rPr>
      </w:pPr>
      <w:r w:rsidRPr="00C34FBE">
        <w:rPr>
          <w:rFonts w:asciiTheme="majorBidi" w:hAnsiTheme="majorBidi" w:cstheme="majorBidi"/>
          <w:sz w:val="24"/>
          <w:szCs w:val="24"/>
        </w:rPr>
        <w:t xml:space="preserve">This </w:t>
      </w:r>
      <w:r w:rsidR="00BF4029" w:rsidRPr="00C34FBE">
        <w:rPr>
          <w:rFonts w:asciiTheme="majorBidi" w:hAnsiTheme="majorBidi" w:cstheme="majorBidi"/>
          <w:sz w:val="24"/>
          <w:szCs w:val="24"/>
        </w:rPr>
        <w:t xml:space="preserve">outlook has several theological </w:t>
      </w:r>
      <w:r w:rsidR="00BC76B7" w:rsidRPr="00C34FBE">
        <w:rPr>
          <w:rFonts w:asciiTheme="majorBidi" w:hAnsiTheme="majorBidi" w:cstheme="majorBidi"/>
          <w:sz w:val="24"/>
          <w:szCs w:val="24"/>
        </w:rPr>
        <w:t xml:space="preserve">and ideological </w:t>
      </w:r>
      <w:r w:rsidR="00BF4029" w:rsidRPr="00C34FBE">
        <w:rPr>
          <w:rFonts w:asciiTheme="majorBidi" w:hAnsiTheme="majorBidi" w:cstheme="majorBidi"/>
          <w:sz w:val="24"/>
          <w:szCs w:val="24"/>
        </w:rPr>
        <w:t>ramifications</w:t>
      </w:r>
      <w:r w:rsidR="00BC76B7" w:rsidRPr="00C34FBE">
        <w:rPr>
          <w:rFonts w:asciiTheme="majorBidi" w:hAnsiTheme="majorBidi" w:cstheme="majorBidi"/>
          <w:sz w:val="24"/>
          <w:szCs w:val="24"/>
        </w:rPr>
        <w:t xml:space="preserve">. </w:t>
      </w:r>
      <w:r w:rsidR="007E17BC" w:rsidRPr="00C34FBE">
        <w:rPr>
          <w:rFonts w:asciiTheme="majorBidi" w:hAnsiTheme="majorBidi" w:cstheme="majorBidi"/>
          <w:sz w:val="24"/>
          <w:szCs w:val="24"/>
        </w:rPr>
        <w:t>For example, i</w:t>
      </w:r>
      <w:r w:rsidR="00BC76B7" w:rsidRPr="00C34FBE">
        <w:rPr>
          <w:rFonts w:asciiTheme="majorBidi" w:hAnsiTheme="majorBidi" w:cstheme="majorBidi"/>
          <w:sz w:val="24"/>
          <w:szCs w:val="24"/>
        </w:rPr>
        <w:t xml:space="preserve">t </w:t>
      </w:r>
      <w:r w:rsidR="007E17BC" w:rsidRPr="00C34FBE">
        <w:rPr>
          <w:rFonts w:asciiTheme="majorBidi" w:hAnsiTheme="majorBidi" w:cstheme="majorBidi"/>
          <w:sz w:val="24"/>
          <w:szCs w:val="24"/>
        </w:rPr>
        <w:t xml:space="preserve">allows one to </w:t>
      </w:r>
      <w:r w:rsidR="00B02A10" w:rsidRPr="00C34FBE">
        <w:rPr>
          <w:rFonts w:asciiTheme="majorBidi" w:hAnsiTheme="majorBidi" w:cstheme="majorBidi"/>
          <w:sz w:val="24"/>
          <w:szCs w:val="24"/>
        </w:rPr>
        <w:t xml:space="preserve">argue </w:t>
      </w:r>
      <w:r w:rsidR="00C10C03" w:rsidRPr="00C34FBE">
        <w:rPr>
          <w:rFonts w:asciiTheme="majorBidi" w:hAnsiTheme="majorBidi" w:cstheme="majorBidi"/>
          <w:sz w:val="24"/>
          <w:szCs w:val="24"/>
        </w:rPr>
        <w:t xml:space="preserve">that the religious act has </w:t>
      </w:r>
      <w:r w:rsidR="00FE34C8" w:rsidRPr="00C34FBE">
        <w:rPr>
          <w:rFonts w:asciiTheme="majorBidi" w:hAnsiTheme="majorBidi" w:cstheme="majorBidi"/>
          <w:sz w:val="24"/>
          <w:szCs w:val="24"/>
        </w:rPr>
        <w:t xml:space="preserve">far </w:t>
      </w:r>
      <w:r w:rsidR="00C966FD" w:rsidRPr="00C34FBE">
        <w:rPr>
          <w:rFonts w:asciiTheme="majorBidi" w:hAnsiTheme="majorBidi" w:cstheme="majorBidi"/>
          <w:sz w:val="24"/>
          <w:szCs w:val="24"/>
        </w:rPr>
        <w:t xml:space="preserve">more importance and significance </w:t>
      </w:r>
      <w:r w:rsidR="00392317" w:rsidRPr="00C34FBE">
        <w:rPr>
          <w:rFonts w:asciiTheme="majorBidi" w:hAnsiTheme="majorBidi" w:cstheme="majorBidi"/>
          <w:sz w:val="24"/>
          <w:szCs w:val="24"/>
        </w:rPr>
        <w:t xml:space="preserve">than the </w:t>
      </w:r>
      <w:r w:rsidR="00AA6656" w:rsidRPr="00C34FBE">
        <w:rPr>
          <w:rFonts w:asciiTheme="majorBidi" w:hAnsiTheme="majorBidi" w:cstheme="majorBidi"/>
          <w:sz w:val="24"/>
          <w:szCs w:val="24"/>
        </w:rPr>
        <w:t xml:space="preserve">tangible </w:t>
      </w:r>
      <w:r w:rsidR="00392317" w:rsidRPr="00C34FBE">
        <w:rPr>
          <w:rFonts w:asciiTheme="majorBidi" w:hAnsiTheme="majorBidi" w:cstheme="majorBidi"/>
          <w:sz w:val="24"/>
          <w:szCs w:val="24"/>
        </w:rPr>
        <w:t>action</w:t>
      </w:r>
      <w:r w:rsidR="00B56156" w:rsidRPr="00C34FBE">
        <w:rPr>
          <w:rFonts w:asciiTheme="majorBidi" w:hAnsiTheme="majorBidi" w:cstheme="majorBidi"/>
          <w:sz w:val="24"/>
          <w:szCs w:val="24"/>
        </w:rPr>
        <w:t xml:space="preserve">, and </w:t>
      </w:r>
      <w:r w:rsidR="002E18D0" w:rsidRPr="00C34FBE">
        <w:rPr>
          <w:rFonts w:asciiTheme="majorBidi" w:hAnsiTheme="majorBidi" w:cstheme="majorBidi"/>
          <w:sz w:val="24"/>
          <w:szCs w:val="24"/>
        </w:rPr>
        <w:t>thereby</w:t>
      </w:r>
      <w:r w:rsidR="00B56156" w:rsidRPr="00C34FBE">
        <w:rPr>
          <w:rFonts w:asciiTheme="majorBidi" w:hAnsiTheme="majorBidi" w:cstheme="majorBidi"/>
          <w:sz w:val="24"/>
          <w:szCs w:val="24"/>
        </w:rPr>
        <w:t xml:space="preserve"> provide</w:t>
      </w:r>
      <w:r w:rsidR="00860373">
        <w:rPr>
          <w:rFonts w:asciiTheme="majorBidi" w:hAnsiTheme="majorBidi" w:cstheme="majorBidi"/>
          <w:sz w:val="24"/>
          <w:szCs w:val="24"/>
        </w:rPr>
        <w:t>s</w:t>
      </w:r>
      <w:r w:rsidR="00B56156" w:rsidRPr="00C34FBE">
        <w:rPr>
          <w:rFonts w:asciiTheme="majorBidi" w:hAnsiTheme="majorBidi" w:cstheme="majorBidi"/>
          <w:sz w:val="24"/>
          <w:szCs w:val="24"/>
        </w:rPr>
        <w:t xml:space="preserve"> motivation for </w:t>
      </w:r>
      <w:r w:rsidR="00C73F54" w:rsidRPr="00C34FBE">
        <w:rPr>
          <w:rFonts w:asciiTheme="majorBidi" w:hAnsiTheme="majorBidi" w:cstheme="majorBidi"/>
          <w:sz w:val="24"/>
          <w:szCs w:val="24"/>
        </w:rPr>
        <w:t>its observance and strengthe</w:t>
      </w:r>
      <w:r w:rsidR="006D2DD3" w:rsidRPr="00C34FBE">
        <w:rPr>
          <w:rFonts w:asciiTheme="majorBidi" w:hAnsiTheme="majorBidi" w:cstheme="majorBidi"/>
          <w:sz w:val="24"/>
          <w:szCs w:val="24"/>
        </w:rPr>
        <w:t>n</w:t>
      </w:r>
      <w:r w:rsidR="00AA5EFA">
        <w:rPr>
          <w:rFonts w:asciiTheme="majorBidi" w:hAnsiTheme="majorBidi" w:cstheme="majorBidi"/>
          <w:sz w:val="24"/>
          <w:szCs w:val="24"/>
        </w:rPr>
        <w:t>s</w:t>
      </w:r>
      <w:r w:rsidR="00C73F54" w:rsidRPr="00C34FBE">
        <w:rPr>
          <w:rFonts w:asciiTheme="majorBidi" w:hAnsiTheme="majorBidi" w:cstheme="majorBidi"/>
          <w:sz w:val="24"/>
          <w:szCs w:val="24"/>
        </w:rPr>
        <w:t xml:space="preserve"> </w:t>
      </w:r>
      <w:r w:rsidR="001015ED" w:rsidRPr="00C34FBE">
        <w:rPr>
          <w:rFonts w:asciiTheme="majorBidi" w:hAnsiTheme="majorBidi" w:cstheme="majorBidi"/>
          <w:sz w:val="24"/>
          <w:szCs w:val="24"/>
        </w:rPr>
        <w:t xml:space="preserve">fidelity to the religious framework over </w:t>
      </w:r>
      <w:r w:rsidR="006D2DD3" w:rsidRPr="00C34FBE">
        <w:rPr>
          <w:rFonts w:asciiTheme="majorBidi" w:hAnsiTheme="majorBidi" w:cstheme="majorBidi"/>
          <w:sz w:val="24"/>
          <w:szCs w:val="24"/>
        </w:rPr>
        <w:t>the</w:t>
      </w:r>
      <w:r w:rsidR="001015ED" w:rsidRPr="00C34FBE">
        <w:rPr>
          <w:rFonts w:asciiTheme="majorBidi" w:hAnsiTheme="majorBidi" w:cstheme="majorBidi"/>
          <w:sz w:val="24"/>
          <w:szCs w:val="24"/>
        </w:rPr>
        <w:t xml:space="preserve"> modern secular framework</w:t>
      </w:r>
      <w:r w:rsidR="00035F13" w:rsidRPr="00C34FBE">
        <w:rPr>
          <w:rFonts w:asciiTheme="majorBidi" w:hAnsiTheme="majorBidi" w:cstheme="majorBidi"/>
          <w:sz w:val="24"/>
          <w:szCs w:val="24"/>
        </w:rPr>
        <w:t>, which</w:t>
      </w:r>
      <w:r w:rsidR="00AA5EFA">
        <w:rPr>
          <w:rFonts w:asciiTheme="majorBidi" w:hAnsiTheme="majorBidi" w:cstheme="majorBidi"/>
          <w:sz w:val="24"/>
          <w:szCs w:val="24"/>
        </w:rPr>
        <w:t xml:space="preserve"> otherwise</w:t>
      </w:r>
      <w:r w:rsidR="00035F13" w:rsidRPr="00C34FBE">
        <w:rPr>
          <w:rFonts w:asciiTheme="majorBidi" w:hAnsiTheme="majorBidi" w:cstheme="majorBidi"/>
          <w:sz w:val="24"/>
          <w:szCs w:val="24"/>
        </w:rPr>
        <w:t xml:space="preserve"> appears more effective in the tangible world. </w:t>
      </w:r>
      <w:r w:rsidR="004C7C7B" w:rsidRPr="00C34FBE">
        <w:rPr>
          <w:rFonts w:asciiTheme="majorBidi" w:hAnsiTheme="majorBidi" w:cstheme="majorBidi"/>
          <w:sz w:val="24"/>
          <w:szCs w:val="24"/>
        </w:rPr>
        <w:t xml:space="preserve">It is argued </w:t>
      </w:r>
      <w:r w:rsidR="00317DA8" w:rsidRPr="00C34FBE">
        <w:rPr>
          <w:rFonts w:asciiTheme="majorBidi" w:hAnsiTheme="majorBidi" w:cstheme="majorBidi"/>
          <w:sz w:val="24"/>
          <w:szCs w:val="24"/>
        </w:rPr>
        <w:t xml:space="preserve">that </w:t>
      </w:r>
      <w:r w:rsidR="00E017FF" w:rsidRPr="00C34FBE">
        <w:rPr>
          <w:rFonts w:asciiTheme="majorBidi" w:hAnsiTheme="majorBidi" w:cstheme="majorBidi"/>
          <w:sz w:val="24"/>
          <w:szCs w:val="24"/>
        </w:rPr>
        <w:t xml:space="preserve">actions influence the upper worlds </w:t>
      </w:r>
      <w:r w:rsidR="004C7C7B" w:rsidRPr="00C34FBE">
        <w:rPr>
          <w:rFonts w:asciiTheme="majorBidi" w:hAnsiTheme="majorBidi" w:cstheme="majorBidi"/>
          <w:sz w:val="24"/>
          <w:szCs w:val="24"/>
        </w:rPr>
        <w:t xml:space="preserve">differently than they </w:t>
      </w:r>
      <w:r w:rsidR="00A8384B" w:rsidRPr="00C34FBE">
        <w:rPr>
          <w:rFonts w:asciiTheme="majorBidi" w:hAnsiTheme="majorBidi" w:cstheme="majorBidi"/>
          <w:sz w:val="24"/>
          <w:szCs w:val="24"/>
        </w:rPr>
        <w:t xml:space="preserve">appear to </w:t>
      </w:r>
      <w:r w:rsidR="004C7C7B" w:rsidRPr="00C34FBE">
        <w:rPr>
          <w:rFonts w:asciiTheme="majorBidi" w:hAnsiTheme="majorBidi" w:cstheme="majorBidi"/>
          <w:sz w:val="24"/>
          <w:szCs w:val="24"/>
        </w:rPr>
        <w:t xml:space="preserve">influence </w:t>
      </w:r>
      <w:r w:rsidR="00317DA8" w:rsidRPr="00C34FBE">
        <w:rPr>
          <w:rFonts w:asciiTheme="majorBidi" w:hAnsiTheme="majorBidi" w:cstheme="majorBidi"/>
          <w:sz w:val="24"/>
          <w:szCs w:val="24"/>
        </w:rPr>
        <w:t>the lower worlds</w:t>
      </w:r>
      <w:r w:rsidR="00F032E8">
        <w:rPr>
          <w:rFonts w:asciiTheme="majorBidi" w:hAnsiTheme="majorBidi" w:cstheme="majorBidi"/>
          <w:sz w:val="24"/>
          <w:szCs w:val="24"/>
        </w:rPr>
        <w:t>.</w:t>
      </w:r>
      <w:r w:rsidR="00317DA8" w:rsidRPr="00C34FBE">
        <w:rPr>
          <w:rFonts w:asciiTheme="majorBidi" w:hAnsiTheme="majorBidi" w:cstheme="majorBidi"/>
          <w:sz w:val="24"/>
          <w:szCs w:val="24"/>
        </w:rPr>
        <w:t xml:space="preserve"> </w:t>
      </w:r>
      <w:r w:rsidR="00444145" w:rsidRPr="00C34FBE">
        <w:rPr>
          <w:rFonts w:asciiTheme="majorBidi" w:hAnsiTheme="majorBidi" w:cstheme="majorBidi"/>
          <w:sz w:val="24"/>
          <w:szCs w:val="24"/>
        </w:rPr>
        <w:t xml:space="preserve">Likewise, </w:t>
      </w:r>
      <w:r w:rsidR="00FF2AC8">
        <w:rPr>
          <w:rFonts w:asciiTheme="majorBidi" w:hAnsiTheme="majorBidi" w:cstheme="majorBidi"/>
          <w:sz w:val="24"/>
          <w:szCs w:val="24"/>
        </w:rPr>
        <w:t xml:space="preserve">certain </w:t>
      </w:r>
      <w:r w:rsidR="00C776EB" w:rsidRPr="00C34FBE">
        <w:rPr>
          <w:rFonts w:asciiTheme="majorBidi" w:hAnsiTheme="majorBidi" w:cstheme="majorBidi"/>
          <w:sz w:val="24"/>
          <w:szCs w:val="24"/>
        </w:rPr>
        <w:t xml:space="preserve">variables </w:t>
      </w:r>
      <w:r w:rsidR="00444145" w:rsidRPr="00C34FBE">
        <w:rPr>
          <w:rFonts w:asciiTheme="majorBidi" w:hAnsiTheme="majorBidi" w:cstheme="majorBidi"/>
          <w:sz w:val="24"/>
          <w:szCs w:val="24"/>
        </w:rPr>
        <w:t xml:space="preserve">augment the influences </w:t>
      </w:r>
      <w:r w:rsidR="0017426F" w:rsidRPr="00C34FBE">
        <w:rPr>
          <w:rFonts w:asciiTheme="majorBidi" w:hAnsiTheme="majorBidi" w:cstheme="majorBidi"/>
          <w:sz w:val="24"/>
          <w:szCs w:val="24"/>
        </w:rPr>
        <w:t>of a given action in the upper worlds</w:t>
      </w:r>
      <w:r w:rsidR="001A0AF0" w:rsidRPr="00C34FBE">
        <w:rPr>
          <w:rFonts w:asciiTheme="majorBidi" w:hAnsiTheme="majorBidi" w:cstheme="majorBidi"/>
          <w:sz w:val="24"/>
          <w:szCs w:val="24"/>
        </w:rPr>
        <w:t xml:space="preserve">, which within tangible reality </w:t>
      </w:r>
      <w:r w:rsidR="000B3788" w:rsidRPr="00C34FBE">
        <w:rPr>
          <w:rFonts w:asciiTheme="majorBidi" w:hAnsiTheme="majorBidi" w:cstheme="majorBidi"/>
          <w:sz w:val="24"/>
          <w:szCs w:val="24"/>
        </w:rPr>
        <w:t>appear to be irrelevant</w:t>
      </w:r>
      <w:r w:rsidR="00F032E8">
        <w:rPr>
          <w:rFonts w:asciiTheme="majorBidi" w:hAnsiTheme="majorBidi" w:cstheme="majorBidi"/>
          <w:sz w:val="24"/>
          <w:szCs w:val="24"/>
        </w:rPr>
        <w:t xml:space="preserve">. These are </w:t>
      </w:r>
      <w:r w:rsidR="00D17C2E" w:rsidRPr="00C34FBE">
        <w:rPr>
          <w:rFonts w:asciiTheme="majorBidi" w:hAnsiTheme="majorBidi" w:cstheme="majorBidi"/>
          <w:sz w:val="24"/>
          <w:szCs w:val="24"/>
        </w:rPr>
        <w:t xml:space="preserve">first and foremost </w:t>
      </w:r>
      <w:r w:rsidR="009862AA">
        <w:rPr>
          <w:rFonts w:asciiTheme="majorBidi" w:hAnsiTheme="majorBidi" w:cstheme="majorBidi"/>
          <w:sz w:val="24"/>
          <w:szCs w:val="24"/>
        </w:rPr>
        <w:t xml:space="preserve">intellectual </w:t>
      </w:r>
      <w:r w:rsidR="00AC72BB" w:rsidRPr="00C34FBE">
        <w:rPr>
          <w:rFonts w:asciiTheme="majorBidi" w:hAnsiTheme="majorBidi" w:cstheme="majorBidi"/>
          <w:sz w:val="24"/>
          <w:szCs w:val="24"/>
        </w:rPr>
        <w:t xml:space="preserve">variables </w:t>
      </w:r>
      <w:r w:rsidR="00212FDA">
        <w:rPr>
          <w:rFonts w:asciiTheme="majorBidi" w:hAnsiTheme="majorBidi" w:cstheme="majorBidi"/>
          <w:sz w:val="24"/>
          <w:szCs w:val="24"/>
        </w:rPr>
        <w:t>such as</w:t>
      </w:r>
      <w:r w:rsidR="00AC72BB" w:rsidRPr="00C34FBE">
        <w:rPr>
          <w:rFonts w:asciiTheme="majorBidi" w:hAnsiTheme="majorBidi" w:cstheme="majorBidi"/>
          <w:sz w:val="24"/>
          <w:szCs w:val="24"/>
        </w:rPr>
        <w:t xml:space="preserve"> opinions and </w:t>
      </w:r>
      <w:r w:rsidR="00F6302D">
        <w:rPr>
          <w:rFonts w:asciiTheme="majorBidi" w:hAnsiTheme="majorBidi" w:cstheme="majorBidi"/>
          <w:sz w:val="24"/>
          <w:szCs w:val="24"/>
        </w:rPr>
        <w:t>learning</w:t>
      </w:r>
      <w:r w:rsidR="008E228E">
        <w:rPr>
          <w:rFonts w:asciiTheme="majorBidi" w:hAnsiTheme="majorBidi" w:cstheme="majorBidi"/>
          <w:sz w:val="24"/>
          <w:szCs w:val="24"/>
        </w:rPr>
        <w:t>,</w:t>
      </w:r>
      <w:r w:rsidR="00D77A99">
        <w:rPr>
          <w:rFonts w:asciiTheme="majorBidi" w:hAnsiTheme="majorBidi" w:cstheme="majorBidi"/>
          <w:sz w:val="24"/>
          <w:szCs w:val="24"/>
        </w:rPr>
        <w:t xml:space="preserve"> and</w:t>
      </w:r>
      <w:r w:rsidR="003F34AE" w:rsidRPr="00C34FBE">
        <w:rPr>
          <w:rFonts w:asciiTheme="majorBidi" w:hAnsiTheme="majorBidi" w:cstheme="majorBidi"/>
          <w:sz w:val="24"/>
          <w:szCs w:val="24"/>
        </w:rPr>
        <w:t xml:space="preserve"> </w:t>
      </w:r>
      <w:r w:rsidR="00D01A03">
        <w:rPr>
          <w:rFonts w:asciiTheme="majorBidi" w:hAnsiTheme="majorBidi" w:cstheme="majorBidi"/>
          <w:sz w:val="24"/>
          <w:szCs w:val="24"/>
        </w:rPr>
        <w:t xml:space="preserve">variables </w:t>
      </w:r>
      <w:r w:rsidR="00A412AC">
        <w:rPr>
          <w:rFonts w:asciiTheme="majorBidi" w:hAnsiTheme="majorBidi" w:cstheme="majorBidi"/>
          <w:sz w:val="24"/>
          <w:szCs w:val="24"/>
        </w:rPr>
        <w:t xml:space="preserve">in </w:t>
      </w:r>
      <w:r w:rsidR="00F6302D">
        <w:rPr>
          <w:rFonts w:asciiTheme="majorBidi" w:hAnsiTheme="majorBidi" w:cstheme="majorBidi"/>
          <w:sz w:val="24"/>
          <w:szCs w:val="24"/>
        </w:rPr>
        <w:t>the</w:t>
      </w:r>
      <w:r w:rsidR="003F34AE" w:rsidRPr="00C34FBE">
        <w:rPr>
          <w:rFonts w:asciiTheme="majorBidi" w:hAnsiTheme="majorBidi" w:cstheme="majorBidi"/>
          <w:sz w:val="24"/>
          <w:szCs w:val="24"/>
        </w:rPr>
        <w:t xml:space="preserve"> </w:t>
      </w:r>
      <w:r w:rsidR="007B2792" w:rsidRPr="00C34FBE">
        <w:rPr>
          <w:rFonts w:asciiTheme="majorBidi" w:hAnsiTheme="majorBidi" w:cstheme="majorBidi"/>
          <w:sz w:val="24"/>
          <w:szCs w:val="24"/>
        </w:rPr>
        <w:t xml:space="preserve">circumstances </w:t>
      </w:r>
      <w:r w:rsidR="004F2F6D" w:rsidRPr="00C34FBE">
        <w:rPr>
          <w:rFonts w:asciiTheme="majorBidi" w:hAnsiTheme="majorBidi" w:cstheme="majorBidi"/>
          <w:sz w:val="24"/>
          <w:szCs w:val="24"/>
        </w:rPr>
        <w:t xml:space="preserve">accompanying the </w:t>
      </w:r>
      <w:r w:rsidR="00474F7D" w:rsidRPr="00C34FBE">
        <w:rPr>
          <w:rFonts w:asciiTheme="majorBidi" w:hAnsiTheme="majorBidi" w:cstheme="majorBidi"/>
          <w:sz w:val="24"/>
          <w:szCs w:val="24"/>
        </w:rPr>
        <w:t xml:space="preserve">performance </w:t>
      </w:r>
      <w:r w:rsidR="00312D39" w:rsidRPr="00C34FBE">
        <w:rPr>
          <w:rFonts w:asciiTheme="majorBidi" w:hAnsiTheme="majorBidi" w:cstheme="majorBidi"/>
          <w:sz w:val="24"/>
          <w:szCs w:val="24"/>
        </w:rPr>
        <w:t>of actions</w:t>
      </w:r>
      <w:r w:rsidR="00A412AC">
        <w:rPr>
          <w:rFonts w:asciiTheme="majorBidi" w:hAnsiTheme="majorBidi" w:cstheme="majorBidi"/>
          <w:sz w:val="24"/>
          <w:szCs w:val="24"/>
        </w:rPr>
        <w:t>,</w:t>
      </w:r>
      <w:r w:rsidR="00D77A99">
        <w:rPr>
          <w:rFonts w:asciiTheme="majorBidi" w:hAnsiTheme="majorBidi" w:cstheme="majorBidi"/>
          <w:sz w:val="24"/>
          <w:szCs w:val="24"/>
        </w:rPr>
        <w:t xml:space="preserve"> </w:t>
      </w:r>
      <w:r w:rsidR="00312D39" w:rsidRPr="00C34FBE">
        <w:rPr>
          <w:rFonts w:asciiTheme="majorBidi" w:hAnsiTheme="majorBidi" w:cstheme="majorBidi"/>
          <w:sz w:val="24"/>
          <w:szCs w:val="24"/>
        </w:rPr>
        <w:t xml:space="preserve">such as </w:t>
      </w:r>
      <w:r w:rsidR="009E7A24" w:rsidRPr="00C34FBE">
        <w:rPr>
          <w:rFonts w:asciiTheme="majorBidi" w:hAnsiTheme="majorBidi" w:cstheme="majorBidi"/>
          <w:sz w:val="24"/>
          <w:szCs w:val="24"/>
        </w:rPr>
        <w:t>“intent”</w:t>
      </w:r>
      <w:r w:rsidR="002623FA" w:rsidRPr="00C34FBE">
        <w:rPr>
          <w:rFonts w:asciiTheme="majorBidi" w:hAnsiTheme="majorBidi" w:cstheme="majorBidi"/>
          <w:sz w:val="24"/>
          <w:szCs w:val="24"/>
        </w:rPr>
        <w:t xml:space="preserve"> </w:t>
      </w:r>
      <w:r w:rsidR="00CA7B62">
        <w:rPr>
          <w:rFonts w:asciiTheme="majorBidi" w:hAnsiTheme="majorBidi" w:cstheme="majorBidi"/>
          <w:sz w:val="24"/>
          <w:szCs w:val="24"/>
        </w:rPr>
        <w:t>(</w:t>
      </w:r>
      <w:r w:rsidR="002623FA" w:rsidRPr="00C34FBE">
        <w:rPr>
          <w:rFonts w:asciiTheme="majorBidi" w:hAnsiTheme="majorBidi" w:cstheme="majorBidi"/>
          <w:sz w:val="24"/>
          <w:szCs w:val="24"/>
        </w:rPr>
        <w:t>the nature of the motivation</w:t>
      </w:r>
      <w:r w:rsidR="00CA7B62">
        <w:rPr>
          <w:rFonts w:asciiTheme="majorBidi" w:hAnsiTheme="majorBidi" w:cstheme="majorBidi"/>
          <w:sz w:val="24"/>
          <w:szCs w:val="24"/>
        </w:rPr>
        <w:t>)</w:t>
      </w:r>
      <w:r w:rsidR="002623FA" w:rsidRPr="00C34FBE">
        <w:rPr>
          <w:rFonts w:asciiTheme="majorBidi" w:hAnsiTheme="majorBidi" w:cstheme="majorBidi"/>
          <w:sz w:val="24"/>
          <w:szCs w:val="24"/>
        </w:rPr>
        <w:t xml:space="preserve">, </w:t>
      </w:r>
      <w:r w:rsidR="000E5245" w:rsidRPr="00C34FBE">
        <w:rPr>
          <w:rFonts w:asciiTheme="majorBidi" w:hAnsiTheme="majorBidi" w:cstheme="majorBidi"/>
          <w:sz w:val="24"/>
          <w:szCs w:val="24"/>
        </w:rPr>
        <w:t>sincerity, conce</w:t>
      </w:r>
      <w:r w:rsidR="00826334" w:rsidRPr="00C34FBE">
        <w:rPr>
          <w:rFonts w:asciiTheme="majorBidi" w:hAnsiTheme="majorBidi" w:cstheme="majorBidi"/>
          <w:sz w:val="24"/>
          <w:szCs w:val="24"/>
        </w:rPr>
        <w:t>n</w:t>
      </w:r>
      <w:r w:rsidR="000E5245" w:rsidRPr="00C34FBE">
        <w:rPr>
          <w:rFonts w:asciiTheme="majorBidi" w:hAnsiTheme="majorBidi" w:cstheme="majorBidi"/>
          <w:sz w:val="24"/>
          <w:szCs w:val="24"/>
        </w:rPr>
        <w:t xml:space="preserve">tration, </w:t>
      </w:r>
      <w:r w:rsidR="002806A2" w:rsidRPr="00C34FBE">
        <w:rPr>
          <w:rFonts w:asciiTheme="majorBidi" w:hAnsiTheme="majorBidi" w:cstheme="majorBidi"/>
          <w:sz w:val="24"/>
          <w:szCs w:val="24"/>
        </w:rPr>
        <w:t>degree of “effort”</w:t>
      </w:r>
      <w:r w:rsidR="001A58A7" w:rsidRPr="00C34FBE">
        <w:rPr>
          <w:rFonts w:asciiTheme="majorBidi" w:hAnsiTheme="majorBidi" w:cstheme="majorBidi"/>
          <w:sz w:val="24"/>
          <w:szCs w:val="24"/>
        </w:rPr>
        <w:t xml:space="preserve"> (</w:t>
      </w:r>
      <w:r w:rsidR="002806A2" w:rsidRPr="00C34FBE">
        <w:rPr>
          <w:rFonts w:asciiTheme="majorBidi" w:hAnsiTheme="majorBidi" w:cstheme="majorBidi"/>
          <w:sz w:val="24"/>
          <w:szCs w:val="24"/>
        </w:rPr>
        <w:t xml:space="preserve">the nature of the </w:t>
      </w:r>
      <w:r w:rsidR="00A85A1D" w:rsidRPr="00C34FBE">
        <w:rPr>
          <w:rFonts w:asciiTheme="majorBidi" w:hAnsiTheme="majorBidi" w:cstheme="majorBidi"/>
          <w:sz w:val="24"/>
          <w:szCs w:val="24"/>
        </w:rPr>
        <w:t>exertion</w:t>
      </w:r>
      <w:r w:rsidR="00FB00BC" w:rsidRPr="00C34FBE">
        <w:rPr>
          <w:rFonts w:asciiTheme="majorBidi" w:hAnsiTheme="majorBidi" w:cstheme="majorBidi"/>
          <w:sz w:val="24"/>
          <w:szCs w:val="24"/>
        </w:rPr>
        <w:t>), investment</w:t>
      </w:r>
      <w:r w:rsidR="00FA6790" w:rsidRPr="00C34FBE">
        <w:rPr>
          <w:rFonts w:asciiTheme="majorBidi" w:hAnsiTheme="majorBidi" w:cstheme="majorBidi"/>
          <w:sz w:val="24"/>
          <w:szCs w:val="24"/>
        </w:rPr>
        <w:t xml:space="preserve">, </w:t>
      </w:r>
      <w:r w:rsidR="009B3CD5" w:rsidRPr="00C34FBE">
        <w:rPr>
          <w:rFonts w:asciiTheme="majorBidi" w:hAnsiTheme="majorBidi" w:cstheme="majorBidi"/>
          <w:sz w:val="24"/>
          <w:szCs w:val="24"/>
        </w:rPr>
        <w:t xml:space="preserve">difficulties, </w:t>
      </w:r>
      <w:r w:rsidR="001A58A7" w:rsidRPr="00C34FBE">
        <w:rPr>
          <w:rFonts w:asciiTheme="majorBidi" w:hAnsiTheme="majorBidi" w:cstheme="majorBidi"/>
          <w:sz w:val="24"/>
          <w:szCs w:val="24"/>
        </w:rPr>
        <w:t xml:space="preserve">and other factors involved in </w:t>
      </w:r>
      <w:r w:rsidR="006D15B4">
        <w:rPr>
          <w:rFonts w:asciiTheme="majorBidi" w:hAnsiTheme="majorBidi" w:cstheme="majorBidi"/>
          <w:sz w:val="24"/>
          <w:szCs w:val="24"/>
        </w:rPr>
        <w:t xml:space="preserve">the </w:t>
      </w:r>
      <w:r w:rsidR="001A58A7" w:rsidRPr="00C34FBE">
        <w:rPr>
          <w:rFonts w:asciiTheme="majorBidi" w:hAnsiTheme="majorBidi" w:cstheme="majorBidi"/>
          <w:sz w:val="24"/>
          <w:szCs w:val="24"/>
        </w:rPr>
        <w:t>performance</w:t>
      </w:r>
      <w:r w:rsidR="00212FDA">
        <w:rPr>
          <w:rFonts w:asciiTheme="majorBidi" w:hAnsiTheme="majorBidi" w:cstheme="majorBidi"/>
          <w:sz w:val="24"/>
          <w:szCs w:val="24"/>
        </w:rPr>
        <w:t>.</w:t>
      </w:r>
      <w:r w:rsidR="009B3CD5" w:rsidRPr="00C34FBE">
        <w:rPr>
          <w:rFonts w:asciiTheme="majorBidi" w:hAnsiTheme="majorBidi" w:cstheme="majorBidi"/>
          <w:sz w:val="24"/>
          <w:szCs w:val="24"/>
        </w:rPr>
        <w:t xml:space="preserve"> </w:t>
      </w:r>
      <w:r w:rsidR="001A7A3F" w:rsidRPr="00C34FBE">
        <w:rPr>
          <w:rFonts w:asciiTheme="majorBidi" w:hAnsiTheme="majorBidi" w:cstheme="majorBidi"/>
          <w:sz w:val="24"/>
          <w:szCs w:val="24"/>
        </w:rPr>
        <w:t>In the material world</w:t>
      </w:r>
      <w:r w:rsidR="00FB00BC">
        <w:rPr>
          <w:rFonts w:asciiTheme="majorBidi" w:hAnsiTheme="majorBidi" w:cstheme="majorBidi"/>
          <w:sz w:val="24"/>
          <w:szCs w:val="24"/>
        </w:rPr>
        <w:t>,</w:t>
      </w:r>
      <w:r w:rsidR="001A7A3F" w:rsidRPr="00C34FBE">
        <w:rPr>
          <w:rFonts w:asciiTheme="majorBidi" w:hAnsiTheme="majorBidi" w:cstheme="majorBidi"/>
          <w:sz w:val="24"/>
          <w:szCs w:val="24"/>
        </w:rPr>
        <w:t xml:space="preserve"> the</w:t>
      </w:r>
      <w:r w:rsidR="003C0FC2" w:rsidRPr="00C34FBE">
        <w:rPr>
          <w:rFonts w:asciiTheme="majorBidi" w:hAnsiTheme="majorBidi" w:cstheme="majorBidi"/>
          <w:sz w:val="24"/>
          <w:szCs w:val="24"/>
        </w:rPr>
        <w:t xml:space="preserve"> impact of these </w:t>
      </w:r>
      <w:r w:rsidR="00E65FAC" w:rsidRPr="00C34FBE">
        <w:rPr>
          <w:rFonts w:asciiTheme="majorBidi" w:hAnsiTheme="majorBidi" w:cstheme="majorBidi"/>
          <w:sz w:val="24"/>
          <w:szCs w:val="24"/>
        </w:rPr>
        <w:t>variables</w:t>
      </w:r>
      <w:r w:rsidR="003C0FC2" w:rsidRPr="00C34FBE">
        <w:rPr>
          <w:rFonts w:asciiTheme="majorBidi" w:hAnsiTheme="majorBidi" w:cstheme="majorBidi"/>
          <w:sz w:val="24"/>
          <w:szCs w:val="24"/>
        </w:rPr>
        <w:t xml:space="preserve"> </w:t>
      </w:r>
      <w:r w:rsidR="00F23858" w:rsidRPr="00C34FBE">
        <w:rPr>
          <w:rFonts w:asciiTheme="majorBidi" w:hAnsiTheme="majorBidi" w:cstheme="majorBidi"/>
          <w:sz w:val="24"/>
          <w:szCs w:val="24"/>
        </w:rPr>
        <w:t xml:space="preserve">on </w:t>
      </w:r>
      <w:r w:rsidR="00965809" w:rsidRPr="00C34FBE">
        <w:rPr>
          <w:rFonts w:asciiTheme="majorBidi" w:hAnsiTheme="majorBidi" w:cstheme="majorBidi"/>
          <w:sz w:val="24"/>
          <w:szCs w:val="24"/>
        </w:rPr>
        <w:t xml:space="preserve">reality </w:t>
      </w:r>
      <w:r w:rsidR="00165D16" w:rsidRPr="00C34FBE">
        <w:rPr>
          <w:rFonts w:asciiTheme="majorBidi" w:hAnsiTheme="majorBidi" w:cstheme="majorBidi"/>
          <w:sz w:val="24"/>
          <w:szCs w:val="24"/>
        </w:rPr>
        <w:t xml:space="preserve">is insignificant </w:t>
      </w:r>
      <w:r w:rsidR="00965809" w:rsidRPr="00C34FBE">
        <w:rPr>
          <w:rFonts w:asciiTheme="majorBidi" w:hAnsiTheme="majorBidi" w:cstheme="majorBidi"/>
          <w:sz w:val="24"/>
          <w:szCs w:val="24"/>
        </w:rPr>
        <w:t xml:space="preserve">(although they could </w:t>
      </w:r>
      <w:r w:rsidR="0079207B" w:rsidRPr="00C34FBE">
        <w:rPr>
          <w:rFonts w:asciiTheme="majorBidi" w:hAnsiTheme="majorBidi" w:cstheme="majorBidi"/>
          <w:sz w:val="24"/>
          <w:szCs w:val="24"/>
        </w:rPr>
        <w:t>have moral significance</w:t>
      </w:r>
      <w:r w:rsidR="00D01A03" w:rsidRPr="00C34FBE">
        <w:rPr>
          <w:rFonts w:asciiTheme="majorBidi" w:hAnsiTheme="majorBidi" w:cstheme="majorBidi"/>
          <w:sz w:val="24"/>
          <w:szCs w:val="24"/>
        </w:rPr>
        <w:t>).</w:t>
      </w:r>
      <w:r w:rsidR="0079207B" w:rsidRPr="00C34FBE">
        <w:rPr>
          <w:rFonts w:asciiTheme="majorBidi" w:hAnsiTheme="majorBidi" w:cstheme="majorBidi"/>
          <w:sz w:val="24"/>
          <w:szCs w:val="24"/>
        </w:rPr>
        <w:t xml:space="preserve"> </w:t>
      </w:r>
      <w:r w:rsidR="006E3ACB" w:rsidRPr="00C34FBE">
        <w:rPr>
          <w:rFonts w:asciiTheme="majorBidi" w:hAnsiTheme="majorBidi" w:cstheme="majorBidi"/>
          <w:sz w:val="24"/>
          <w:szCs w:val="24"/>
        </w:rPr>
        <w:t xml:space="preserve">When a person </w:t>
      </w:r>
      <w:r w:rsidR="00930E9B" w:rsidRPr="00C34FBE">
        <w:rPr>
          <w:rFonts w:asciiTheme="majorBidi" w:hAnsiTheme="majorBidi" w:cstheme="majorBidi"/>
          <w:sz w:val="24"/>
          <w:szCs w:val="24"/>
        </w:rPr>
        <w:t xml:space="preserve">drops a fragile object </w:t>
      </w:r>
      <w:r w:rsidR="00EA6A53" w:rsidRPr="00C34FBE">
        <w:rPr>
          <w:rFonts w:asciiTheme="majorBidi" w:hAnsiTheme="majorBidi" w:cstheme="majorBidi"/>
          <w:sz w:val="24"/>
          <w:szCs w:val="24"/>
        </w:rPr>
        <w:t xml:space="preserve">on a </w:t>
      </w:r>
      <w:r w:rsidR="00CF14FD" w:rsidRPr="00C34FBE">
        <w:rPr>
          <w:rFonts w:asciiTheme="majorBidi" w:hAnsiTheme="majorBidi" w:cstheme="majorBidi"/>
          <w:sz w:val="24"/>
          <w:szCs w:val="24"/>
        </w:rPr>
        <w:t>hard</w:t>
      </w:r>
      <w:r w:rsidR="00EA6A53" w:rsidRPr="00C34FBE">
        <w:rPr>
          <w:rFonts w:asciiTheme="majorBidi" w:hAnsiTheme="majorBidi" w:cstheme="majorBidi"/>
          <w:sz w:val="24"/>
          <w:szCs w:val="24"/>
        </w:rPr>
        <w:t xml:space="preserve"> floor, </w:t>
      </w:r>
      <w:r w:rsidR="005E2EE7" w:rsidRPr="00C34FBE">
        <w:rPr>
          <w:rFonts w:asciiTheme="majorBidi" w:hAnsiTheme="majorBidi" w:cstheme="majorBidi"/>
          <w:sz w:val="24"/>
          <w:szCs w:val="24"/>
        </w:rPr>
        <w:t xml:space="preserve">why </w:t>
      </w:r>
      <w:r w:rsidR="0084766C" w:rsidRPr="00C34FBE">
        <w:rPr>
          <w:rFonts w:asciiTheme="majorBidi" w:hAnsiTheme="majorBidi" w:cstheme="majorBidi"/>
          <w:sz w:val="24"/>
          <w:szCs w:val="24"/>
        </w:rPr>
        <w:t>he did it</w:t>
      </w:r>
      <w:r w:rsidR="006D15B4">
        <w:rPr>
          <w:rFonts w:asciiTheme="majorBidi" w:hAnsiTheme="majorBidi" w:cstheme="majorBidi"/>
          <w:sz w:val="24"/>
          <w:szCs w:val="24"/>
        </w:rPr>
        <w:t>,</w:t>
      </w:r>
      <w:r w:rsidR="0084766C" w:rsidRPr="00C34FBE">
        <w:rPr>
          <w:rFonts w:asciiTheme="majorBidi" w:hAnsiTheme="majorBidi" w:cstheme="majorBidi"/>
          <w:sz w:val="24"/>
          <w:szCs w:val="24"/>
        </w:rPr>
        <w:t xml:space="preserve"> or how </w:t>
      </w:r>
      <w:r w:rsidR="00E9445E" w:rsidRPr="00C34FBE">
        <w:rPr>
          <w:rFonts w:asciiTheme="majorBidi" w:hAnsiTheme="majorBidi" w:cstheme="majorBidi"/>
          <w:sz w:val="24"/>
          <w:szCs w:val="24"/>
        </w:rPr>
        <w:t>much</w:t>
      </w:r>
      <w:r w:rsidR="0084766C" w:rsidRPr="00C34FBE">
        <w:rPr>
          <w:rFonts w:asciiTheme="majorBidi" w:hAnsiTheme="majorBidi" w:cstheme="majorBidi"/>
          <w:sz w:val="24"/>
          <w:szCs w:val="24"/>
        </w:rPr>
        <w:t xml:space="preserve"> effort was involved </w:t>
      </w:r>
      <w:r w:rsidR="00677353" w:rsidRPr="00C34FBE">
        <w:rPr>
          <w:rFonts w:asciiTheme="majorBidi" w:hAnsiTheme="majorBidi" w:cstheme="majorBidi"/>
          <w:sz w:val="24"/>
          <w:szCs w:val="24"/>
        </w:rPr>
        <w:t>in lifting the object in the first place</w:t>
      </w:r>
      <w:r w:rsidR="00E9445E" w:rsidRPr="00C34FBE">
        <w:rPr>
          <w:rFonts w:asciiTheme="majorBidi" w:hAnsiTheme="majorBidi" w:cstheme="majorBidi"/>
          <w:sz w:val="24"/>
          <w:szCs w:val="24"/>
        </w:rPr>
        <w:t xml:space="preserve"> do not affect the final result. </w:t>
      </w:r>
      <w:r w:rsidR="00623062" w:rsidRPr="00C34FBE">
        <w:rPr>
          <w:rFonts w:asciiTheme="majorBidi" w:hAnsiTheme="majorBidi" w:cstheme="majorBidi"/>
          <w:sz w:val="24"/>
          <w:szCs w:val="24"/>
        </w:rPr>
        <w:t xml:space="preserve">However, </w:t>
      </w:r>
      <w:r w:rsidR="0068040F" w:rsidRPr="00C34FBE">
        <w:rPr>
          <w:rFonts w:asciiTheme="majorBidi" w:hAnsiTheme="majorBidi" w:cstheme="majorBidi"/>
          <w:sz w:val="24"/>
          <w:szCs w:val="24"/>
        </w:rPr>
        <w:t xml:space="preserve">according to this outlook, from the </w:t>
      </w:r>
      <w:r w:rsidR="003531E5" w:rsidRPr="00C34FBE">
        <w:rPr>
          <w:rFonts w:asciiTheme="majorBidi" w:hAnsiTheme="majorBidi" w:cstheme="majorBidi"/>
          <w:sz w:val="24"/>
          <w:szCs w:val="24"/>
        </w:rPr>
        <w:t xml:space="preserve">perspective </w:t>
      </w:r>
      <w:r w:rsidR="0068040F" w:rsidRPr="00C34FBE">
        <w:rPr>
          <w:rFonts w:asciiTheme="majorBidi" w:hAnsiTheme="majorBidi" w:cstheme="majorBidi"/>
          <w:sz w:val="24"/>
          <w:szCs w:val="24"/>
        </w:rPr>
        <w:t xml:space="preserve">of </w:t>
      </w:r>
      <w:r w:rsidR="003531E5" w:rsidRPr="00C34FBE">
        <w:rPr>
          <w:rFonts w:asciiTheme="majorBidi" w:hAnsiTheme="majorBidi" w:cstheme="majorBidi"/>
          <w:sz w:val="24"/>
          <w:szCs w:val="24"/>
        </w:rPr>
        <w:t>“</w:t>
      </w:r>
      <w:r w:rsidR="0068040F" w:rsidRPr="00C34FBE">
        <w:rPr>
          <w:rFonts w:asciiTheme="majorBidi" w:hAnsiTheme="majorBidi" w:cstheme="majorBidi"/>
          <w:sz w:val="24"/>
          <w:szCs w:val="24"/>
        </w:rPr>
        <w:t>truth</w:t>
      </w:r>
      <w:r w:rsidR="003531E5" w:rsidRPr="00C34FBE">
        <w:rPr>
          <w:rFonts w:asciiTheme="majorBidi" w:hAnsiTheme="majorBidi" w:cstheme="majorBidi"/>
          <w:sz w:val="24"/>
          <w:szCs w:val="24"/>
        </w:rPr>
        <w:t>”</w:t>
      </w:r>
      <w:r w:rsidR="00C751C6" w:rsidRPr="00C34FBE">
        <w:rPr>
          <w:rFonts w:asciiTheme="majorBidi" w:hAnsiTheme="majorBidi" w:cstheme="majorBidi"/>
          <w:sz w:val="24"/>
          <w:szCs w:val="24"/>
        </w:rPr>
        <w:t>, and in contrast to what the person experienced, his intention and effort</w:t>
      </w:r>
      <w:r w:rsidR="00CD7C9D" w:rsidRPr="00C34FBE">
        <w:rPr>
          <w:rFonts w:asciiTheme="majorBidi" w:hAnsiTheme="majorBidi" w:cstheme="majorBidi"/>
          <w:sz w:val="24"/>
          <w:szCs w:val="24"/>
        </w:rPr>
        <w:t xml:space="preserve"> are no less real </w:t>
      </w:r>
      <w:r w:rsidR="00241B03" w:rsidRPr="00C34FBE">
        <w:rPr>
          <w:rFonts w:asciiTheme="majorBidi" w:hAnsiTheme="majorBidi" w:cstheme="majorBidi"/>
          <w:sz w:val="24"/>
          <w:szCs w:val="24"/>
        </w:rPr>
        <w:t>than the flexibility of the object and</w:t>
      </w:r>
      <w:r w:rsidR="00E83803" w:rsidRPr="00C34FBE">
        <w:rPr>
          <w:rFonts w:asciiTheme="majorBidi" w:hAnsiTheme="majorBidi" w:cstheme="majorBidi"/>
          <w:sz w:val="24"/>
          <w:szCs w:val="24"/>
        </w:rPr>
        <w:t xml:space="preserve"> </w:t>
      </w:r>
      <w:r w:rsidR="00FB156A" w:rsidRPr="00C34FBE">
        <w:rPr>
          <w:rFonts w:asciiTheme="majorBidi" w:hAnsiTheme="majorBidi" w:cstheme="majorBidi"/>
          <w:sz w:val="24"/>
          <w:szCs w:val="24"/>
        </w:rPr>
        <w:t xml:space="preserve">viscosity </w:t>
      </w:r>
      <w:r w:rsidR="007B7D09" w:rsidRPr="00C34FBE">
        <w:rPr>
          <w:rFonts w:asciiTheme="majorBidi" w:hAnsiTheme="majorBidi" w:cstheme="majorBidi"/>
          <w:sz w:val="24"/>
          <w:szCs w:val="24"/>
        </w:rPr>
        <w:t xml:space="preserve">of the </w:t>
      </w:r>
      <w:r w:rsidR="007741B3" w:rsidRPr="00C34FBE">
        <w:rPr>
          <w:rFonts w:asciiTheme="majorBidi" w:hAnsiTheme="majorBidi" w:cstheme="majorBidi"/>
          <w:sz w:val="24"/>
          <w:szCs w:val="24"/>
        </w:rPr>
        <w:t>floor,</w:t>
      </w:r>
      <w:r w:rsidR="007B7D09" w:rsidRPr="00C34FBE">
        <w:rPr>
          <w:rFonts w:asciiTheme="majorBidi" w:hAnsiTheme="majorBidi" w:cstheme="majorBidi"/>
          <w:sz w:val="24"/>
          <w:szCs w:val="24"/>
        </w:rPr>
        <w:t xml:space="preserve"> and they are expressed </w:t>
      </w:r>
      <w:r w:rsidR="005A1CDF" w:rsidRPr="00C34FBE">
        <w:rPr>
          <w:rFonts w:asciiTheme="majorBidi" w:hAnsiTheme="majorBidi" w:cstheme="majorBidi"/>
          <w:sz w:val="24"/>
          <w:szCs w:val="24"/>
        </w:rPr>
        <w:t xml:space="preserve">in the upper levels of the </w:t>
      </w:r>
      <w:r w:rsidR="00901B5B" w:rsidRPr="00C34FBE">
        <w:rPr>
          <w:rFonts w:asciiTheme="majorBidi" w:hAnsiTheme="majorBidi" w:cstheme="majorBidi"/>
          <w:sz w:val="24"/>
          <w:szCs w:val="24"/>
        </w:rPr>
        <w:t xml:space="preserve">occurrence. </w:t>
      </w:r>
      <w:r w:rsidR="00B07EFA" w:rsidRPr="00C34FBE">
        <w:rPr>
          <w:rFonts w:asciiTheme="majorBidi" w:hAnsiTheme="majorBidi" w:cstheme="majorBidi"/>
          <w:sz w:val="24"/>
          <w:szCs w:val="24"/>
        </w:rPr>
        <w:t xml:space="preserve">In the framework of </w:t>
      </w:r>
      <w:r w:rsidR="002F2CB0" w:rsidRPr="00C34FBE">
        <w:rPr>
          <w:rFonts w:asciiTheme="majorBidi" w:hAnsiTheme="majorBidi" w:cstheme="majorBidi"/>
          <w:sz w:val="24"/>
          <w:szCs w:val="24"/>
        </w:rPr>
        <w:t>the</w:t>
      </w:r>
      <w:r w:rsidR="00B07EFA" w:rsidRPr="00C34FBE">
        <w:rPr>
          <w:rFonts w:asciiTheme="majorBidi" w:hAnsiTheme="majorBidi" w:cstheme="majorBidi"/>
          <w:sz w:val="24"/>
          <w:szCs w:val="24"/>
        </w:rPr>
        <w:t xml:space="preserve"> </w:t>
      </w:r>
      <w:r w:rsidR="0003362F" w:rsidRPr="00C34FBE">
        <w:rPr>
          <w:rFonts w:asciiTheme="majorBidi" w:hAnsiTheme="majorBidi" w:cstheme="majorBidi"/>
          <w:sz w:val="24"/>
          <w:szCs w:val="24"/>
        </w:rPr>
        <w:t>writings of Rab</w:t>
      </w:r>
      <w:r w:rsidR="00216E34">
        <w:rPr>
          <w:rFonts w:asciiTheme="majorBidi" w:hAnsiTheme="majorBidi" w:cstheme="majorBidi"/>
          <w:sz w:val="24"/>
          <w:szCs w:val="24"/>
        </w:rPr>
        <w:t>b</w:t>
      </w:r>
      <w:r w:rsidR="0003362F" w:rsidRPr="00C34FBE">
        <w:rPr>
          <w:rFonts w:asciiTheme="majorBidi" w:hAnsiTheme="majorBidi" w:cstheme="majorBidi"/>
          <w:sz w:val="24"/>
          <w:szCs w:val="24"/>
        </w:rPr>
        <w:t>i Hutner’s contemporaries, sp</w:t>
      </w:r>
      <w:r w:rsidR="00A65F97" w:rsidRPr="00C34FBE">
        <w:rPr>
          <w:rFonts w:asciiTheme="majorBidi" w:hAnsiTheme="majorBidi" w:cstheme="majorBidi"/>
          <w:sz w:val="24"/>
          <w:szCs w:val="24"/>
        </w:rPr>
        <w:t>i</w:t>
      </w:r>
      <w:r w:rsidR="0003362F" w:rsidRPr="00C34FBE">
        <w:rPr>
          <w:rFonts w:asciiTheme="majorBidi" w:hAnsiTheme="majorBidi" w:cstheme="majorBidi"/>
          <w:sz w:val="24"/>
          <w:szCs w:val="24"/>
        </w:rPr>
        <w:t>rit</w:t>
      </w:r>
      <w:r w:rsidR="00A65F97" w:rsidRPr="00C34FBE">
        <w:rPr>
          <w:rFonts w:asciiTheme="majorBidi" w:hAnsiTheme="majorBidi" w:cstheme="majorBidi"/>
          <w:sz w:val="24"/>
          <w:szCs w:val="24"/>
        </w:rPr>
        <w:t>ual</w:t>
      </w:r>
      <w:r w:rsidR="00FE7B0E">
        <w:rPr>
          <w:rFonts w:asciiTheme="majorBidi" w:hAnsiTheme="majorBidi" w:cstheme="majorBidi"/>
          <w:sz w:val="24"/>
          <w:szCs w:val="24"/>
        </w:rPr>
        <w:t>-</w:t>
      </w:r>
      <w:r w:rsidR="00A65F97" w:rsidRPr="00C34FBE">
        <w:rPr>
          <w:rFonts w:asciiTheme="majorBidi" w:hAnsiTheme="majorBidi" w:cstheme="majorBidi"/>
          <w:sz w:val="24"/>
          <w:szCs w:val="24"/>
        </w:rPr>
        <w:t xml:space="preserve">naturalistic </w:t>
      </w:r>
      <w:r w:rsidR="0003362F" w:rsidRPr="00C34FBE">
        <w:rPr>
          <w:rFonts w:asciiTheme="majorBidi" w:hAnsiTheme="majorBidi" w:cstheme="majorBidi"/>
          <w:sz w:val="24"/>
          <w:szCs w:val="24"/>
        </w:rPr>
        <w:t xml:space="preserve">thinking </w:t>
      </w:r>
      <w:r w:rsidR="002228F2" w:rsidRPr="00C34FBE">
        <w:rPr>
          <w:rFonts w:asciiTheme="majorBidi" w:hAnsiTheme="majorBidi" w:cstheme="majorBidi"/>
          <w:sz w:val="24"/>
          <w:szCs w:val="24"/>
        </w:rPr>
        <w:t xml:space="preserve">tends to further </w:t>
      </w:r>
      <w:r w:rsidR="002337EE" w:rsidRPr="00C34FBE">
        <w:rPr>
          <w:rFonts w:asciiTheme="majorBidi" w:hAnsiTheme="majorBidi" w:cstheme="majorBidi"/>
          <w:sz w:val="24"/>
          <w:szCs w:val="24"/>
        </w:rPr>
        <w:t xml:space="preserve">the </w:t>
      </w:r>
      <w:r w:rsidR="0001308B" w:rsidRPr="00C34FBE">
        <w:rPr>
          <w:rFonts w:asciiTheme="majorBidi" w:hAnsiTheme="majorBidi" w:cstheme="majorBidi"/>
          <w:sz w:val="24"/>
          <w:szCs w:val="24"/>
        </w:rPr>
        <w:t xml:space="preserve">over-mystification </w:t>
      </w:r>
      <w:r w:rsidR="003C438E" w:rsidRPr="00C34FBE">
        <w:rPr>
          <w:rFonts w:asciiTheme="majorBidi" w:hAnsiTheme="majorBidi" w:cstheme="majorBidi"/>
          <w:sz w:val="24"/>
          <w:szCs w:val="24"/>
        </w:rPr>
        <w:t>of the religious act</w:t>
      </w:r>
      <w:r w:rsidR="0001308B" w:rsidRPr="00C34FBE">
        <w:rPr>
          <w:rFonts w:asciiTheme="majorBidi" w:hAnsiTheme="majorBidi" w:cstheme="majorBidi"/>
          <w:sz w:val="24"/>
          <w:szCs w:val="24"/>
        </w:rPr>
        <w:t xml:space="preserve">, in the sense of </w:t>
      </w:r>
      <w:r w:rsidR="003C438E" w:rsidRPr="00C34FBE">
        <w:rPr>
          <w:rFonts w:asciiTheme="majorBidi" w:hAnsiTheme="majorBidi" w:cstheme="majorBidi"/>
          <w:sz w:val="24"/>
          <w:szCs w:val="24"/>
        </w:rPr>
        <w:t>obscuring</w:t>
      </w:r>
      <w:r w:rsidR="007773DC" w:rsidRPr="00C34FBE">
        <w:rPr>
          <w:rFonts w:asciiTheme="majorBidi" w:hAnsiTheme="majorBidi" w:cstheme="majorBidi"/>
          <w:sz w:val="24"/>
          <w:szCs w:val="24"/>
        </w:rPr>
        <w:t xml:space="preserve"> </w:t>
      </w:r>
      <w:r w:rsidR="00D525CC">
        <w:rPr>
          <w:rFonts w:asciiTheme="majorBidi" w:hAnsiTheme="majorBidi" w:cstheme="majorBidi"/>
          <w:sz w:val="24"/>
          <w:szCs w:val="24"/>
        </w:rPr>
        <w:t xml:space="preserve">it </w:t>
      </w:r>
      <w:r w:rsidR="00BC033C" w:rsidRPr="00C34FBE">
        <w:rPr>
          <w:rFonts w:asciiTheme="majorBidi" w:hAnsiTheme="majorBidi" w:cstheme="majorBidi"/>
          <w:color w:val="333333"/>
          <w:sz w:val="24"/>
          <w:szCs w:val="24"/>
          <w:shd w:val="clear" w:color="auto" w:fill="FFFFFF"/>
        </w:rPr>
        <w:t xml:space="preserve">and </w:t>
      </w:r>
      <w:r w:rsidR="000F2D2D" w:rsidRPr="00C34FBE">
        <w:rPr>
          <w:rFonts w:asciiTheme="majorBidi" w:hAnsiTheme="majorBidi" w:cstheme="majorBidi"/>
          <w:color w:val="333333"/>
          <w:sz w:val="24"/>
          <w:szCs w:val="24"/>
          <w:shd w:val="clear" w:color="auto" w:fill="FFFFFF"/>
        </w:rPr>
        <w:t xml:space="preserve">covering </w:t>
      </w:r>
      <w:r w:rsidR="00D525CC">
        <w:rPr>
          <w:rFonts w:asciiTheme="majorBidi" w:hAnsiTheme="majorBidi" w:cstheme="majorBidi"/>
          <w:color w:val="333333"/>
          <w:sz w:val="24"/>
          <w:szCs w:val="24"/>
          <w:shd w:val="clear" w:color="auto" w:fill="FFFFFF"/>
        </w:rPr>
        <w:t xml:space="preserve">it </w:t>
      </w:r>
      <w:r w:rsidR="0098266C" w:rsidRPr="00C34FBE">
        <w:rPr>
          <w:rFonts w:asciiTheme="majorBidi" w:hAnsiTheme="majorBidi" w:cstheme="majorBidi"/>
          <w:color w:val="333333"/>
          <w:sz w:val="24"/>
          <w:szCs w:val="24"/>
          <w:shd w:val="clear" w:color="auto" w:fill="FFFFFF"/>
        </w:rPr>
        <w:t xml:space="preserve">in a </w:t>
      </w:r>
      <w:r w:rsidR="000F2D2D" w:rsidRPr="00C34FBE">
        <w:rPr>
          <w:rFonts w:asciiTheme="majorBidi" w:hAnsiTheme="majorBidi" w:cstheme="majorBidi"/>
          <w:color w:val="333333"/>
          <w:sz w:val="24"/>
          <w:szCs w:val="24"/>
          <w:shd w:val="clear" w:color="auto" w:fill="FFFFFF"/>
        </w:rPr>
        <w:t xml:space="preserve">mantle </w:t>
      </w:r>
      <w:r w:rsidR="0098266C" w:rsidRPr="00C34FBE">
        <w:rPr>
          <w:rFonts w:asciiTheme="majorBidi" w:hAnsiTheme="majorBidi" w:cstheme="majorBidi"/>
          <w:color w:val="333333"/>
          <w:sz w:val="24"/>
          <w:szCs w:val="24"/>
          <w:shd w:val="clear" w:color="auto" w:fill="FFFFFF"/>
        </w:rPr>
        <w:t xml:space="preserve">of </w:t>
      </w:r>
      <w:r w:rsidR="00427034" w:rsidRPr="00C34FBE">
        <w:rPr>
          <w:rFonts w:asciiTheme="majorBidi" w:hAnsiTheme="majorBidi" w:cstheme="majorBidi"/>
          <w:color w:val="333333"/>
          <w:sz w:val="24"/>
          <w:szCs w:val="24"/>
          <w:shd w:val="clear" w:color="auto" w:fill="FFFFFF"/>
        </w:rPr>
        <w:t xml:space="preserve">secrecy </w:t>
      </w:r>
      <w:r w:rsidR="00C41848" w:rsidRPr="00C34FBE">
        <w:rPr>
          <w:rFonts w:asciiTheme="majorBidi" w:hAnsiTheme="majorBidi" w:cstheme="majorBidi"/>
          <w:color w:val="333333"/>
          <w:sz w:val="24"/>
          <w:szCs w:val="24"/>
          <w:shd w:val="clear" w:color="auto" w:fill="FFFFFF"/>
        </w:rPr>
        <w:t>and loftiness</w:t>
      </w:r>
      <w:r w:rsidR="000F2D2D" w:rsidRPr="00C34FBE">
        <w:rPr>
          <w:rFonts w:asciiTheme="majorBidi" w:hAnsiTheme="majorBidi" w:cstheme="majorBidi"/>
          <w:color w:val="333333"/>
          <w:sz w:val="24"/>
          <w:szCs w:val="24"/>
          <w:shd w:val="clear" w:color="auto" w:fill="FFFFFF"/>
        </w:rPr>
        <w:t xml:space="preserve">. </w:t>
      </w:r>
      <w:r w:rsidR="00B27936" w:rsidRPr="00C34FBE">
        <w:rPr>
          <w:rFonts w:asciiTheme="majorBidi" w:hAnsiTheme="majorBidi" w:cstheme="majorBidi"/>
          <w:color w:val="333333"/>
          <w:sz w:val="24"/>
          <w:szCs w:val="24"/>
          <w:shd w:val="clear" w:color="auto" w:fill="FFFFFF"/>
        </w:rPr>
        <w:t xml:space="preserve">For example, </w:t>
      </w:r>
      <w:r w:rsidR="00F46A6F" w:rsidRPr="00C34FBE">
        <w:rPr>
          <w:rFonts w:asciiTheme="majorBidi" w:hAnsiTheme="majorBidi" w:cstheme="majorBidi"/>
          <w:color w:val="333333"/>
          <w:sz w:val="24"/>
          <w:szCs w:val="24"/>
          <w:shd w:val="clear" w:color="auto" w:fill="FFFFFF"/>
        </w:rPr>
        <w:t>th</w:t>
      </w:r>
      <w:r w:rsidR="00C66E85">
        <w:rPr>
          <w:rFonts w:asciiTheme="majorBidi" w:hAnsiTheme="majorBidi" w:cstheme="majorBidi"/>
          <w:color w:val="333333"/>
          <w:sz w:val="24"/>
          <w:szCs w:val="24"/>
          <w:shd w:val="clear" w:color="auto" w:fill="FFFFFF"/>
        </w:rPr>
        <w:t>ey</w:t>
      </w:r>
      <w:r w:rsidR="00F46A6F" w:rsidRPr="00C34FBE">
        <w:rPr>
          <w:rFonts w:asciiTheme="majorBidi" w:hAnsiTheme="majorBidi" w:cstheme="majorBidi"/>
          <w:color w:val="333333"/>
          <w:sz w:val="24"/>
          <w:szCs w:val="24"/>
          <w:shd w:val="clear" w:color="auto" w:fill="FFFFFF"/>
        </w:rPr>
        <w:t xml:space="preserve"> emphasize that there are sins </w:t>
      </w:r>
      <w:r w:rsidR="005701D6" w:rsidRPr="00C34FBE">
        <w:rPr>
          <w:rFonts w:asciiTheme="majorBidi" w:hAnsiTheme="majorBidi" w:cstheme="majorBidi"/>
          <w:color w:val="333333"/>
          <w:sz w:val="24"/>
          <w:szCs w:val="24"/>
          <w:shd w:val="clear" w:color="auto" w:fill="FFFFFF"/>
        </w:rPr>
        <w:t xml:space="preserve">whose influence on the metaphysical dimensions </w:t>
      </w:r>
      <w:r w:rsidR="00970A25" w:rsidRPr="00C34FBE">
        <w:rPr>
          <w:rFonts w:asciiTheme="majorBidi" w:hAnsiTheme="majorBidi" w:cstheme="majorBidi"/>
          <w:color w:val="333333"/>
          <w:sz w:val="24"/>
          <w:szCs w:val="24"/>
          <w:shd w:val="clear" w:color="auto" w:fill="FFFFFF"/>
        </w:rPr>
        <w:t xml:space="preserve">of reality </w:t>
      </w:r>
      <w:r w:rsidR="001F1ECE">
        <w:rPr>
          <w:rFonts w:asciiTheme="majorBidi" w:hAnsiTheme="majorBidi" w:cstheme="majorBidi"/>
          <w:color w:val="333333"/>
          <w:sz w:val="24"/>
          <w:szCs w:val="24"/>
          <w:shd w:val="clear" w:color="auto" w:fill="FFFFFF"/>
        </w:rPr>
        <w:t>is</w:t>
      </w:r>
      <w:r w:rsidR="00970A25" w:rsidRPr="00C34FBE">
        <w:rPr>
          <w:rFonts w:asciiTheme="majorBidi" w:hAnsiTheme="majorBidi" w:cstheme="majorBidi"/>
          <w:color w:val="333333"/>
          <w:sz w:val="24"/>
          <w:szCs w:val="24"/>
          <w:shd w:val="clear" w:color="auto" w:fill="FFFFFF"/>
        </w:rPr>
        <w:t xml:space="preserve"> so great that doing them by mistake </w:t>
      </w:r>
      <w:r w:rsidR="001D6964" w:rsidRPr="00C34FBE">
        <w:rPr>
          <w:rFonts w:asciiTheme="majorBidi" w:hAnsiTheme="majorBidi" w:cstheme="majorBidi"/>
          <w:color w:val="333333"/>
          <w:sz w:val="24"/>
          <w:szCs w:val="24"/>
          <w:shd w:val="clear" w:color="auto" w:fill="FFFFFF"/>
        </w:rPr>
        <w:t>can have more severe consequences th</w:t>
      </w:r>
      <w:r w:rsidR="001F21F5">
        <w:rPr>
          <w:rFonts w:asciiTheme="majorBidi" w:hAnsiTheme="majorBidi" w:cstheme="majorBidi"/>
          <w:color w:val="333333"/>
          <w:sz w:val="24"/>
          <w:szCs w:val="24"/>
          <w:shd w:val="clear" w:color="auto" w:fill="FFFFFF"/>
        </w:rPr>
        <w:t>a</w:t>
      </w:r>
      <w:r w:rsidR="001D6964" w:rsidRPr="00C34FBE">
        <w:rPr>
          <w:rFonts w:asciiTheme="majorBidi" w:hAnsiTheme="majorBidi" w:cstheme="majorBidi"/>
          <w:color w:val="333333"/>
          <w:sz w:val="24"/>
          <w:szCs w:val="24"/>
          <w:shd w:val="clear" w:color="auto" w:fill="FFFFFF"/>
        </w:rPr>
        <w:t xml:space="preserve">n doing other </w:t>
      </w:r>
      <w:r w:rsidR="00AF5D06" w:rsidRPr="00C34FBE">
        <w:rPr>
          <w:rFonts w:asciiTheme="majorBidi" w:hAnsiTheme="majorBidi" w:cstheme="majorBidi"/>
          <w:color w:val="333333"/>
          <w:sz w:val="24"/>
          <w:szCs w:val="24"/>
          <w:shd w:val="clear" w:color="auto" w:fill="FFFFFF"/>
        </w:rPr>
        <w:t xml:space="preserve">sins intentionally; alternatively, </w:t>
      </w:r>
      <w:r w:rsidR="00C82914" w:rsidRPr="00C34FBE">
        <w:rPr>
          <w:rFonts w:asciiTheme="majorBidi" w:hAnsiTheme="majorBidi" w:cstheme="majorBidi"/>
          <w:color w:val="333333"/>
          <w:sz w:val="24"/>
          <w:szCs w:val="24"/>
          <w:shd w:val="clear" w:color="auto" w:fill="FFFFFF"/>
        </w:rPr>
        <w:t xml:space="preserve">they say that the same or similar deeds </w:t>
      </w:r>
      <w:r w:rsidR="0046299F" w:rsidRPr="00C34FBE">
        <w:rPr>
          <w:rFonts w:asciiTheme="majorBidi" w:hAnsiTheme="majorBidi" w:cstheme="majorBidi"/>
          <w:color w:val="333333"/>
          <w:sz w:val="24"/>
          <w:szCs w:val="24"/>
          <w:shd w:val="clear" w:color="auto" w:fill="FFFFFF"/>
        </w:rPr>
        <w:t>d</w:t>
      </w:r>
      <w:r w:rsidR="000E4CDB" w:rsidRPr="00C34FBE">
        <w:rPr>
          <w:rFonts w:asciiTheme="majorBidi" w:hAnsiTheme="majorBidi" w:cstheme="majorBidi"/>
          <w:color w:val="333333"/>
          <w:sz w:val="24"/>
          <w:szCs w:val="24"/>
          <w:shd w:val="clear" w:color="auto" w:fill="FFFFFF"/>
        </w:rPr>
        <w:t>o</w:t>
      </w:r>
      <w:r w:rsidR="0046299F" w:rsidRPr="00C34FBE">
        <w:rPr>
          <w:rFonts w:asciiTheme="majorBidi" w:hAnsiTheme="majorBidi" w:cstheme="majorBidi"/>
          <w:color w:val="333333"/>
          <w:sz w:val="24"/>
          <w:szCs w:val="24"/>
          <w:shd w:val="clear" w:color="auto" w:fill="FFFFFF"/>
        </w:rPr>
        <w:t xml:space="preserve">ne by different people impact </w:t>
      </w:r>
      <w:r w:rsidR="007D4697" w:rsidRPr="00C34FBE">
        <w:rPr>
          <w:rFonts w:asciiTheme="majorBidi" w:hAnsiTheme="majorBidi" w:cstheme="majorBidi"/>
          <w:color w:val="333333"/>
          <w:sz w:val="24"/>
          <w:szCs w:val="24"/>
          <w:shd w:val="clear" w:color="auto" w:fill="FFFFFF"/>
        </w:rPr>
        <w:t>differentially</w:t>
      </w:r>
      <w:r w:rsidR="00790E72">
        <w:rPr>
          <w:rFonts w:asciiTheme="majorBidi" w:hAnsiTheme="majorBidi" w:cstheme="majorBidi"/>
          <w:color w:val="333333"/>
          <w:sz w:val="24"/>
          <w:szCs w:val="24"/>
          <w:shd w:val="clear" w:color="auto" w:fill="FFFFFF"/>
        </w:rPr>
        <w:t>,</w:t>
      </w:r>
      <w:r w:rsidR="007D4697" w:rsidRPr="00C34FBE">
        <w:rPr>
          <w:rFonts w:asciiTheme="majorBidi" w:hAnsiTheme="majorBidi" w:cstheme="majorBidi"/>
          <w:color w:val="333333"/>
          <w:sz w:val="24"/>
          <w:szCs w:val="24"/>
          <w:shd w:val="clear" w:color="auto" w:fill="FFFFFF"/>
        </w:rPr>
        <w:t xml:space="preserve"> </w:t>
      </w:r>
      <w:r w:rsidR="008A6863">
        <w:rPr>
          <w:rFonts w:asciiTheme="majorBidi" w:hAnsiTheme="majorBidi" w:cstheme="majorBidi"/>
          <w:color w:val="333333"/>
          <w:sz w:val="24"/>
          <w:szCs w:val="24"/>
          <w:shd w:val="clear" w:color="auto" w:fill="FFFFFF"/>
        </w:rPr>
        <w:t xml:space="preserve">relative to </w:t>
      </w:r>
      <w:r w:rsidR="007D4697" w:rsidRPr="00C34FBE">
        <w:rPr>
          <w:rFonts w:asciiTheme="majorBidi" w:hAnsiTheme="majorBidi" w:cstheme="majorBidi"/>
          <w:color w:val="333333"/>
          <w:sz w:val="24"/>
          <w:szCs w:val="24"/>
          <w:shd w:val="clear" w:color="auto" w:fill="FFFFFF"/>
        </w:rPr>
        <w:t>the spiritual level</w:t>
      </w:r>
      <w:r w:rsidR="00927704" w:rsidRPr="00C34FBE">
        <w:rPr>
          <w:rFonts w:asciiTheme="majorBidi" w:hAnsiTheme="majorBidi" w:cstheme="majorBidi"/>
          <w:color w:val="333333"/>
          <w:sz w:val="24"/>
          <w:szCs w:val="24"/>
          <w:shd w:val="clear" w:color="auto" w:fill="FFFFFF"/>
        </w:rPr>
        <w:t xml:space="preserve"> and context</w:t>
      </w:r>
      <w:r w:rsidR="008E5C5E" w:rsidRPr="00C34FBE">
        <w:rPr>
          <w:rFonts w:asciiTheme="majorBidi" w:hAnsiTheme="majorBidi" w:cstheme="majorBidi"/>
          <w:color w:val="333333"/>
          <w:sz w:val="24"/>
          <w:szCs w:val="24"/>
          <w:shd w:val="clear" w:color="auto" w:fill="FFFFFF"/>
        </w:rPr>
        <w:t xml:space="preserve"> of the </w:t>
      </w:r>
      <w:r w:rsidR="008D11B5" w:rsidRPr="00C34FBE">
        <w:rPr>
          <w:rFonts w:asciiTheme="majorBidi" w:hAnsiTheme="majorBidi" w:cstheme="majorBidi"/>
          <w:color w:val="333333"/>
          <w:sz w:val="24"/>
          <w:szCs w:val="24"/>
          <w:shd w:val="clear" w:color="auto" w:fill="FFFFFF"/>
        </w:rPr>
        <w:t>people doing them</w:t>
      </w:r>
      <w:r w:rsidR="00927704" w:rsidRPr="00C34FBE">
        <w:rPr>
          <w:rFonts w:asciiTheme="majorBidi" w:hAnsiTheme="majorBidi" w:cstheme="majorBidi"/>
          <w:color w:val="333333"/>
          <w:sz w:val="24"/>
          <w:szCs w:val="24"/>
          <w:shd w:val="clear" w:color="auto" w:fill="FFFFFF"/>
        </w:rPr>
        <w:t xml:space="preserve">; in general, </w:t>
      </w:r>
      <w:r w:rsidR="00D351D4" w:rsidRPr="00C34FBE">
        <w:rPr>
          <w:rFonts w:asciiTheme="majorBidi" w:hAnsiTheme="majorBidi" w:cstheme="majorBidi"/>
          <w:color w:val="333333"/>
          <w:sz w:val="24"/>
          <w:szCs w:val="24"/>
          <w:shd w:val="clear" w:color="auto" w:fill="FFFFFF"/>
        </w:rPr>
        <w:t xml:space="preserve">they tend to </w:t>
      </w:r>
      <w:r w:rsidR="00194EEB" w:rsidRPr="00C34FBE">
        <w:rPr>
          <w:rFonts w:asciiTheme="majorBidi" w:hAnsiTheme="majorBidi" w:cstheme="majorBidi"/>
          <w:color w:val="333333"/>
          <w:sz w:val="24"/>
          <w:szCs w:val="24"/>
          <w:shd w:val="clear" w:color="auto" w:fill="FFFFFF"/>
        </w:rPr>
        <w:t xml:space="preserve">separate the </w:t>
      </w:r>
      <w:r w:rsidR="00CC69C4" w:rsidRPr="00C34FBE">
        <w:rPr>
          <w:rFonts w:asciiTheme="majorBidi" w:hAnsiTheme="majorBidi" w:cstheme="majorBidi"/>
          <w:color w:val="333333"/>
          <w:sz w:val="24"/>
          <w:szCs w:val="24"/>
          <w:shd w:val="clear" w:color="auto" w:fill="FFFFFF"/>
        </w:rPr>
        <w:t>perform</w:t>
      </w:r>
      <w:r w:rsidR="00194EEB" w:rsidRPr="00C34FBE">
        <w:rPr>
          <w:rFonts w:asciiTheme="majorBidi" w:hAnsiTheme="majorBidi" w:cstheme="majorBidi"/>
          <w:color w:val="333333"/>
          <w:sz w:val="24"/>
          <w:szCs w:val="24"/>
          <w:shd w:val="clear" w:color="auto" w:fill="FFFFFF"/>
        </w:rPr>
        <w:t xml:space="preserve">ance of </w:t>
      </w:r>
      <w:r w:rsidR="00CC69C4" w:rsidRPr="00C34FBE">
        <w:rPr>
          <w:rFonts w:asciiTheme="majorBidi" w:hAnsiTheme="majorBidi" w:cstheme="majorBidi"/>
          <w:color w:val="333333"/>
          <w:sz w:val="24"/>
          <w:szCs w:val="24"/>
          <w:shd w:val="clear" w:color="auto" w:fill="FFFFFF"/>
        </w:rPr>
        <w:t xml:space="preserve">a deed </w:t>
      </w:r>
      <w:r w:rsidR="00EF1422" w:rsidRPr="00C34FBE">
        <w:rPr>
          <w:rFonts w:asciiTheme="majorBidi" w:hAnsiTheme="majorBidi" w:cstheme="majorBidi"/>
          <w:color w:val="333333"/>
          <w:sz w:val="24"/>
          <w:szCs w:val="24"/>
          <w:shd w:val="clear" w:color="auto" w:fill="FFFFFF"/>
        </w:rPr>
        <w:t xml:space="preserve">from </w:t>
      </w:r>
      <w:r w:rsidR="00CC69C4" w:rsidRPr="00C34FBE">
        <w:rPr>
          <w:rFonts w:asciiTheme="majorBidi" w:hAnsiTheme="majorBidi" w:cstheme="majorBidi"/>
          <w:color w:val="333333"/>
          <w:sz w:val="24"/>
          <w:szCs w:val="24"/>
          <w:shd w:val="clear" w:color="auto" w:fill="FFFFFF"/>
        </w:rPr>
        <w:t>the result that</w:t>
      </w:r>
      <w:r w:rsidR="00A80D68" w:rsidRPr="00C34FBE">
        <w:rPr>
          <w:rFonts w:asciiTheme="majorBidi" w:hAnsiTheme="majorBidi" w:cstheme="majorBidi"/>
          <w:color w:val="333333"/>
          <w:sz w:val="24"/>
          <w:szCs w:val="24"/>
          <w:shd w:val="clear" w:color="auto" w:fill="FFFFFF"/>
        </w:rPr>
        <w:t xml:space="preserve"> </w:t>
      </w:r>
      <w:r w:rsidR="000360B1" w:rsidRPr="00C34FBE">
        <w:rPr>
          <w:rFonts w:asciiTheme="majorBidi" w:hAnsiTheme="majorBidi" w:cstheme="majorBidi"/>
          <w:color w:val="333333"/>
          <w:sz w:val="24"/>
          <w:szCs w:val="24"/>
          <w:shd w:val="clear" w:color="auto" w:fill="FFFFFF"/>
        </w:rPr>
        <w:t xml:space="preserve">eventually </w:t>
      </w:r>
      <w:r w:rsidR="00E81A17" w:rsidRPr="00C34FBE">
        <w:rPr>
          <w:rFonts w:asciiTheme="majorBidi" w:hAnsiTheme="majorBidi" w:cstheme="majorBidi"/>
          <w:color w:val="333333"/>
          <w:sz w:val="24"/>
          <w:szCs w:val="24"/>
          <w:shd w:val="clear" w:color="auto" w:fill="FFFFFF"/>
        </w:rPr>
        <w:t>develops from it.</w:t>
      </w:r>
    </w:p>
    <w:p w14:paraId="4B6B76F9" w14:textId="227EAECA" w:rsidR="001F0949" w:rsidRPr="00C34FBE" w:rsidRDefault="001F0949" w:rsidP="00A04DD6">
      <w:pPr>
        <w:pStyle w:val="Quote1"/>
        <w:bidi w:val="0"/>
        <w:spacing w:before="0" w:after="0"/>
        <w:ind w:left="0" w:right="0" w:firstLine="720"/>
        <w:jc w:val="left"/>
        <w:rPr>
          <w:rFonts w:asciiTheme="majorBidi" w:hAnsiTheme="majorBidi" w:cstheme="majorBidi"/>
          <w:color w:val="333333"/>
          <w:sz w:val="24"/>
          <w:szCs w:val="24"/>
          <w:shd w:val="clear" w:color="auto" w:fill="FFFFFF"/>
        </w:rPr>
      </w:pPr>
      <w:r w:rsidRPr="00C34FBE">
        <w:rPr>
          <w:rFonts w:asciiTheme="majorBidi" w:hAnsiTheme="majorBidi" w:cstheme="majorBidi"/>
          <w:color w:val="333333"/>
          <w:sz w:val="24"/>
          <w:szCs w:val="24"/>
          <w:shd w:val="clear" w:color="auto" w:fill="FFFFFF"/>
        </w:rPr>
        <w:t xml:space="preserve">It is important to mention that the </w:t>
      </w:r>
      <w:r w:rsidR="0093536B" w:rsidRPr="00C34FBE">
        <w:rPr>
          <w:rFonts w:asciiTheme="majorBidi" w:hAnsiTheme="majorBidi" w:cstheme="majorBidi"/>
          <w:color w:val="333333"/>
          <w:sz w:val="24"/>
          <w:szCs w:val="24"/>
          <w:shd w:val="clear" w:color="auto" w:fill="FFFFFF"/>
        </w:rPr>
        <w:t>Lithuanian</w:t>
      </w:r>
      <w:r w:rsidR="00B26E9A">
        <w:rPr>
          <w:rFonts w:asciiTheme="majorBidi" w:hAnsiTheme="majorBidi" w:cstheme="majorBidi"/>
          <w:color w:val="333333"/>
          <w:sz w:val="24"/>
          <w:szCs w:val="24"/>
          <w:shd w:val="clear" w:color="auto" w:fill="FFFFFF"/>
        </w:rPr>
        <w:t xml:space="preserve"> </w:t>
      </w:r>
      <w:r w:rsidR="0093536B" w:rsidRPr="00C34FBE">
        <w:rPr>
          <w:rFonts w:asciiTheme="majorBidi" w:hAnsiTheme="majorBidi" w:cstheme="majorBidi"/>
          <w:color w:val="333333"/>
          <w:sz w:val="24"/>
          <w:szCs w:val="24"/>
          <w:shd w:val="clear" w:color="auto" w:fill="FFFFFF"/>
        </w:rPr>
        <w:t xml:space="preserve">Orthodox outlook does not hold that the </w:t>
      </w:r>
      <w:r w:rsidR="00A977B4" w:rsidRPr="00C34FBE">
        <w:rPr>
          <w:rFonts w:asciiTheme="majorBidi" w:hAnsiTheme="majorBidi" w:cstheme="majorBidi"/>
          <w:color w:val="333333"/>
          <w:sz w:val="24"/>
          <w:szCs w:val="24"/>
          <w:shd w:val="clear" w:color="auto" w:fill="FFFFFF"/>
        </w:rPr>
        <w:t xml:space="preserve">religious system </w:t>
      </w:r>
      <w:r w:rsidR="00BF1392" w:rsidRPr="00C34FBE">
        <w:rPr>
          <w:rFonts w:asciiTheme="majorBidi" w:hAnsiTheme="majorBidi" w:cstheme="majorBidi"/>
          <w:color w:val="333333"/>
          <w:sz w:val="24"/>
          <w:szCs w:val="24"/>
          <w:shd w:val="clear" w:color="auto" w:fill="FFFFFF"/>
        </w:rPr>
        <w:t>i</w:t>
      </w:r>
      <w:r w:rsidR="004F2B12">
        <w:rPr>
          <w:rFonts w:asciiTheme="majorBidi" w:hAnsiTheme="majorBidi" w:cstheme="majorBidi"/>
          <w:color w:val="333333"/>
          <w:sz w:val="24"/>
          <w:szCs w:val="24"/>
          <w:shd w:val="clear" w:color="auto" w:fill="FFFFFF"/>
        </w:rPr>
        <w:t>s</w:t>
      </w:r>
      <w:r w:rsidR="00BF1392" w:rsidRPr="00C34FBE">
        <w:rPr>
          <w:rFonts w:asciiTheme="majorBidi" w:hAnsiTheme="majorBidi" w:cstheme="majorBidi"/>
          <w:color w:val="333333"/>
          <w:sz w:val="24"/>
          <w:szCs w:val="24"/>
          <w:shd w:val="clear" w:color="auto" w:fill="FFFFFF"/>
        </w:rPr>
        <w:t xml:space="preserve"> exclusively naturalistic</w:t>
      </w:r>
      <w:r w:rsidR="0069163C" w:rsidRPr="00C34FBE">
        <w:rPr>
          <w:rFonts w:asciiTheme="majorBidi" w:hAnsiTheme="majorBidi" w:cstheme="majorBidi"/>
          <w:color w:val="333333"/>
          <w:sz w:val="24"/>
          <w:szCs w:val="24"/>
          <w:shd w:val="clear" w:color="auto" w:fill="FFFFFF"/>
        </w:rPr>
        <w:t xml:space="preserve">, </w:t>
      </w:r>
      <w:r w:rsidR="005201FB">
        <w:rPr>
          <w:rFonts w:asciiTheme="majorBidi" w:hAnsiTheme="majorBidi" w:cstheme="majorBidi"/>
          <w:color w:val="333333"/>
          <w:sz w:val="24"/>
          <w:szCs w:val="24"/>
          <w:shd w:val="clear" w:color="auto" w:fill="FFFFFF"/>
        </w:rPr>
        <w:t xml:space="preserve">but </w:t>
      </w:r>
      <w:r w:rsidR="0069163C" w:rsidRPr="00C34FBE">
        <w:rPr>
          <w:rFonts w:asciiTheme="majorBidi" w:hAnsiTheme="majorBidi" w:cstheme="majorBidi"/>
          <w:color w:val="333333"/>
          <w:sz w:val="24"/>
          <w:szCs w:val="24"/>
          <w:shd w:val="clear" w:color="auto" w:fill="FFFFFF"/>
        </w:rPr>
        <w:t xml:space="preserve">rather that </w:t>
      </w:r>
      <w:r w:rsidR="00BF1392" w:rsidRPr="00C34FBE">
        <w:rPr>
          <w:rFonts w:asciiTheme="majorBidi" w:hAnsiTheme="majorBidi" w:cstheme="majorBidi"/>
          <w:color w:val="333333"/>
          <w:sz w:val="24"/>
          <w:szCs w:val="24"/>
          <w:shd w:val="clear" w:color="auto" w:fill="FFFFFF"/>
        </w:rPr>
        <w:t xml:space="preserve">naturalism </w:t>
      </w:r>
      <w:r w:rsidR="00D759FA" w:rsidRPr="00C34FBE">
        <w:rPr>
          <w:rFonts w:asciiTheme="majorBidi" w:hAnsiTheme="majorBidi" w:cstheme="majorBidi"/>
          <w:color w:val="333333"/>
          <w:sz w:val="24"/>
          <w:szCs w:val="24"/>
          <w:shd w:val="clear" w:color="auto" w:fill="FFFFFF"/>
        </w:rPr>
        <w:t>and nomism</w:t>
      </w:r>
      <w:r w:rsidR="005D63BB" w:rsidRPr="00C34FBE">
        <w:rPr>
          <w:rFonts w:asciiTheme="majorBidi" w:hAnsiTheme="majorBidi" w:cstheme="majorBidi"/>
          <w:color w:val="333333"/>
          <w:sz w:val="24"/>
          <w:szCs w:val="24"/>
          <w:shd w:val="clear" w:color="auto" w:fill="FFFFFF"/>
        </w:rPr>
        <w:t xml:space="preserve"> both</w:t>
      </w:r>
      <w:r w:rsidR="00D759FA" w:rsidRPr="00C34FBE">
        <w:rPr>
          <w:rFonts w:asciiTheme="majorBidi" w:hAnsiTheme="majorBidi" w:cstheme="majorBidi"/>
          <w:color w:val="333333"/>
          <w:sz w:val="24"/>
          <w:szCs w:val="24"/>
          <w:shd w:val="clear" w:color="auto" w:fill="FFFFFF"/>
        </w:rPr>
        <w:t xml:space="preserve"> </w:t>
      </w:r>
      <w:r w:rsidR="0069163C" w:rsidRPr="00C34FBE">
        <w:rPr>
          <w:rFonts w:asciiTheme="majorBidi" w:hAnsiTheme="majorBidi" w:cstheme="majorBidi"/>
          <w:color w:val="333333"/>
          <w:sz w:val="24"/>
          <w:szCs w:val="24"/>
          <w:shd w:val="clear" w:color="auto" w:fill="FFFFFF"/>
        </w:rPr>
        <w:t xml:space="preserve">function </w:t>
      </w:r>
      <w:r w:rsidR="009C6C46" w:rsidRPr="00C34FBE">
        <w:rPr>
          <w:rFonts w:asciiTheme="majorBidi" w:hAnsiTheme="majorBidi" w:cstheme="majorBidi"/>
          <w:color w:val="333333"/>
          <w:sz w:val="24"/>
          <w:szCs w:val="24"/>
          <w:shd w:val="clear" w:color="auto" w:fill="FFFFFF"/>
        </w:rPr>
        <w:t xml:space="preserve">within </w:t>
      </w:r>
      <w:r w:rsidR="007D32C5" w:rsidRPr="00C34FBE">
        <w:rPr>
          <w:rFonts w:asciiTheme="majorBidi" w:hAnsiTheme="majorBidi" w:cstheme="majorBidi"/>
          <w:color w:val="333333"/>
          <w:sz w:val="24"/>
          <w:szCs w:val="24"/>
          <w:shd w:val="clear" w:color="auto" w:fill="FFFFFF"/>
        </w:rPr>
        <w:t xml:space="preserve">it jumbled </w:t>
      </w:r>
      <w:r w:rsidR="00630A9B" w:rsidRPr="00C34FBE">
        <w:rPr>
          <w:rFonts w:asciiTheme="majorBidi" w:hAnsiTheme="majorBidi" w:cstheme="majorBidi"/>
          <w:color w:val="333333"/>
          <w:sz w:val="24"/>
          <w:szCs w:val="24"/>
          <w:shd w:val="clear" w:color="auto" w:fill="FFFFFF"/>
        </w:rPr>
        <w:t>together</w:t>
      </w:r>
      <w:r w:rsidR="001C5359">
        <w:rPr>
          <w:rFonts w:asciiTheme="majorBidi" w:hAnsiTheme="majorBidi" w:cstheme="majorBidi"/>
          <w:color w:val="333333"/>
          <w:sz w:val="24"/>
          <w:szCs w:val="24"/>
          <w:shd w:val="clear" w:color="auto" w:fill="FFFFFF"/>
        </w:rPr>
        <w:t>. A</w:t>
      </w:r>
      <w:r w:rsidR="008B3BCB" w:rsidRPr="00C34FBE">
        <w:rPr>
          <w:rFonts w:asciiTheme="majorBidi" w:hAnsiTheme="majorBidi" w:cstheme="majorBidi"/>
          <w:color w:val="333333"/>
          <w:sz w:val="24"/>
          <w:szCs w:val="24"/>
          <w:shd w:val="clear" w:color="auto" w:fill="FFFFFF"/>
        </w:rPr>
        <w:t xml:space="preserve">ccordingly, God appears sometimes </w:t>
      </w:r>
      <w:r w:rsidR="005201FB">
        <w:rPr>
          <w:rFonts w:asciiTheme="majorBidi" w:hAnsiTheme="majorBidi" w:cstheme="majorBidi"/>
          <w:color w:val="333333"/>
          <w:sz w:val="24"/>
          <w:szCs w:val="24"/>
          <w:shd w:val="clear" w:color="auto" w:fill="FFFFFF"/>
        </w:rPr>
        <w:t>as</w:t>
      </w:r>
      <w:r w:rsidR="008B3BCB" w:rsidRPr="00C34FBE">
        <w:rPr>
          <w:rFonts w:asciiTheme="majorBidi" w:hAnsiTheme="majorBidi" w:cstheme="majorBidi"/>
          <w:color w:val="333333"/>
          <w:sz w:val="24"/>
          <w:szCs w:val="24"/>
          <w:shd w:val="clear" w:color="auto" w:fill="FFFFFF"/>
        </w:rPr>
        <w:t xml:space="preserve"> one who </w:t>
      </w:r>
      <w:r w:rsidR="00206BE6" w:rsidRPr="00C34FBE">
        <w:rPr>
          <w:rFonts w:asciiTheme="majorBidi" w:hAnsiTheme="majorBidi" w:cstheme="majorBidi"/>
          <w:color w:val="333333"/>
          <w:sz w:val="24"/>
          <w:szCs w:val="24"/>
          <w:shd w:val="clear" w:color="auto" w:fill="FFFFFF"/>
        </w:rPr>
        <w:t xml:space="preserve">allows </w:t>
      </w:r>
      <w:r w:rsidR="00206BE6" w:rsidRPr="00C34FBE">
        <w:rPr>
          <w:rFonts w:asciiTheme="majorBidi" w:hAnsiTheme="majorBidi" w:cstheme="majorBidi"/>
          <w:color w:val="333333"/>
          <w:sz w:val="24"/>
          <w:szCs w:val="24"/>
          <w:shd w:val="clear" w:color="auto" w:fill="FFFFFF"/>
        </w:rPr>
        <w:lastRenderedPageBreak/>
        <w:t xml:space="preserve">reality </w:t>
      </w:r>
      <w:r w:rsidR="00296925" w:rsidRPr="00C34FBE">
        <w:rPr>
          <w:rFonts w:asciiTheme="majorBidi" w:hAnsiTheme="majorBidi" w:cstheme="majorBidi"/>
          <w:color w:val="333333"/>
          <w:sz w:val="24"/>
          <w:szCs w:val="24"/>
          <w:shd w:val="clear" w:color="auto" w:fill="FFFFFF"/>
        </w:rPr>
        <w:t xml:space="preserve">to conduct itself </w:t>
      </w:r>
      <w:r w:rsidR="005201FB">
        <w:rPr>
          <w:rFonts w:asciiTheme="majorBidi" w:hAnsiTheme="majorBidi" w:cstheme="majorBidi"/>
          <w:color w:val="333333"/>
          <w:sz w:val="24"/>
          <w:szCs w:val="24"/>
          <w:shd w:val="clear" w:color="auto" w:fill="FFFFFF"/>
        </w:rPr>
        <w:t>by</w:t>
      </w:r>
      <w:r w:rsidR="00F60AF8" w:rsidRPr="00C34FBE">
        <w:rPr>
          <w:rFonts w:asciiTheme="majorBidi" w:hAnsiTheme="majorBidi" w:cstheme="majorBidi"/>
          <w:color w:val="333333"/>
          <w:sz w:val="24"/>
          <w:szCs w:val="24"/>
          <w:shd w:val="clear" w:color="auto" w:fill="FFFFFF"/>
        </w:rPr>
        <w:t xml:space="preserve"> </w:t>
      </w:r>
      <w:r w:rsidR="00F05852" w:rsidRPr="00C34FBE">
        <w:rPr>
          <w:rFonts w:asciiTheme="majorBidi" w:hAnsiTheme="majorBidi" w:cstheme="majorBidi"/>
          <w:color w:val="333333"/>
          <w:sz w:val="24"/>
          <w:szCs w:val="24"/>
          <w:shd w:val="clear" w:color="auto" w:fill="FFFFFF"/>
        </w:rPr>
        <w:t xml:space="preserve">following the </w:t>
      </w:r>
      <w:r w:rsidR="00A8632C" w:rsidRPr="00C34FBE">
        <w:rPr>
          <w:rFonts w:asciiTheme="majorBidi" w:hAnsiTheme="majorBidi" w:cstheme="majorBidi"/>
          <w:color w:val="333333"/>
          <w:sz w:val="24"/>
          <w:szCs w:val="24"/>
          <w:shd w:val="clear" w:color="auto" w:fill="FFFFFF"/>
        </w:rPr>
        <w:t>laws</w:t>
      </w:r>
      <w:r w:rsidR="0060590B" w:rsidRPr="00C34FBE">
        <w:rPr>
          <w:rFonts w:asciiTheme="majorBidi" w:hAnsiTheme="majorBidi" w:cstheme="majorBidi"/>
          <w:color w:val="333333"/>
          <w:sz w:val="24"/>
          <w:szCs w:val="24"/>
          <w:shd w:val="clear" w:color="auto" w:fill="FFFFFF"/>
        </w:rPr>
        <w:t xml:space="preserve"> and</w:t>
      </w:r>
      <w:r w:rsidR="00D06216" w:rsidRPr="00C34FBE">
        <w:rPr>
          <w:rFonts w:asciiTheme="majorBidi" w:hAnsiTheme="majorBidi" w:cstheme="majorBidi"/>
          <w:color w:val="333333"/>
          <w:sz w:val="24"/>
          <w:szCs w:val="24"/>
          <w:shd w:val="clear" w:color="auto" w:fill="FFFFFF"/>
        </w:rPr>
        <w:t xml:space="preserve"> </w:t>
      </w:r>
      <w:r w:rsidR="00DD6AEF" w:rsidRPr="00C34FBE">
        <w:rPr>
          <w:rFonts w:asciiTheme="majorBidi" w:hAnsiTheme="majorBidi" w:cstheme="majorBidi"/>
          <w:color w:val="333333"/>
          <w:sz w:val="24"/>
          <w:szCs w:val="24"/>
          <w:shd w:val="clear" w:color="auto" w:fill="FFFFFF"/>
        </w:rPr>
        <w:t xml:space="preserve">sometimes as one who manages it </w:t>
      </w:r>
      <w:r w:rsidR="009B0E5A" w:rsidRPr="00C34FBE">
        <w:rPr>
          <w:rFonts w:asciiTheme="majorBidi" w:hAnsiTheme="majorBidi" w:cstheme="majorBidi"/>
          <w:color w:val="333333"/>
          <w:sz w:val="24"/>
          <w:szCs w:val="24"/>
          <w:shd w:val="clear" w:color="auto" w:fill="FFFFFF"/>
        </w:rPr>
        <w:t xml:space="preserve">actively according to </w:t>
      </w:r>
      <w:r w:rsidR="00B26E9A">
        <w:rPr>
          <w:rFonts w:asciiTheme="majorBidi" w:hAnsiTheme="majorBidi" w:cstheme="majorBidi"/>
          <w:color w:val="333333"/>
          <w:sz w:val="24"/>
          <w:szCs w:val="24"/>
          <w:shd w:val="clear" w:color="auto" w:fill="FFFFFF"/>
        </w:rPr>
        <w:t>H</w:t>
      </w:r>
      <w:r w:rsidR="009B0E5A" w:rsidRPr="00C34FBE">
        <w:rPr>
          <w:rFonts w:asciiTheme="majorBidi" w:hAnsiTheme="majorBidi" w:cstheme="majorBidi"/>
          <w:color w:val="333333"/>
          <w:sz w:val="24"/>
          <w:szCs w:val="24"/>
          <w:shd w:val="clear" w:color="auto" w:fill="FFFFFF"/>
        </w:rPr>
        <w:t xml:space="preserve">is will. </w:t>
      </w:r>
      <w:r w:rsidR="00E337AF" w:rsidRPr="00C34FBE">
        <w:rPr>
          <w:rFonts w:asciiTheme="majorBidi" w:hAnsiTheme="majorBidi" w:cstheme="majorBidi"/>
          <w:color w:val="333333"/>
          <w:sz w:val="24"/>
          <w:szCs w:val="24"/>
          <w:shd w:val="clear" w:color="auto" w:fill="FFFFFF"/>
        </w:rPr>
        <w:t>In effect</w:t>
      </w:r>
      <w:r w:rsidR="0038333C">
        <w:rPr>
          <w:rFonts w:asciiTheme="majorBidi" w:hAnsiTheme="majorBidi" w:cstheme="majorBidi"/>
          <w:color w:val="333333"/>
          <w:sz w:val="24"/>
          <w:szCs w:val="24"/>
          <w:shd w:val="clear" w:color="auto" w:fill="FFFFFF"/>
        </w:rPr>
        <w:t>,</w:t>
      </w:r>
      <w:r w:rsidR="00E337AF" w:rsidRPr="00C34FBE">
        <w:rPr>
          <w:rFonts w:asciiTheme="majorBidi" w:hAnsiTheme="majorBidi" w:cstheme="majorBidi"/>
          <w:color w:val="333333"/>
          <w:sz w:val="24"/>
          <w:szCs w:val="24"/>
          <w:shd w:val="clear" w:color="auto" w:fill="FFFFFF"/>
        </w:rPr>
        <w:t xml:space="preserve"> the Lithuanian</w:t>
      </w:r>
      <w:r w:rsidR="009C5BF2">
        <w:rPr>
          <w:rFonts w:asciiTheme="majorBidi" w:hAnsiTheme="majorBidi" w:cstheme="majorBidi"/>
          <w:color w:val="333333"/>
          <w:sz w:val="24"/>
          <w:szCs w:val="24"/>
          <w:shd w:val="clear" w:color="auto" w:fill="FFFFFF"/>
        </w:rPr>
        <w:t xml:space="preserve"> </w:t>
      </w:r>
      <w:r w:rsidR="00324DDD" w:rsidRPr="00C34FBE">
        <w:rPr>
          <w:rFonts w:asciiTheme="majorBidi" w:hAnsiTheme="majorBidi" w:cstheme="majorBidi"/>
          <w:color w:val="333333"/>
          <w:sz w:val="24"/>
          <w:szCs w:val="24"/>
          <w:shd w:val="clear" w:color="auto" w:fill="FFFFFF"/>
        </w:rPr>
        <w:t>O</w:t>
      </w:r>
      <w:r w:rsidR="00E337AF" w:rsidRPr="00C34FBE">
        <w:rPr>
          <w:rFonts w:asciiTheme="majorBidi" w:hAnsiTheme="majorBidi" w:cstheme="majorBidi"/>
          <w:color w:val="333333"/>
          <w:sz w:val="24"/>
          <w:szCs w:val="24"/>
          <w:shd w:val="clear" w:color="auto" w:fill="FFFFFF"/>
        </w:rPr>
        <w:t xml:space="preserve">rthodox outlook </w:t>
      </w:r>
      <w:r w:rsidR="000D6354" w:rsidRPr="00C34FBE">
        <w:rPr>
          <w:rFonts w:asciiTheme="majorBidi" w:hAnsiTheme="majorBidi" w:cstheme="majorBidi"/>
          <w:color w:val="333333"/>
          <w:sz w:val="24"/>
          <w:szCs w:val="24"/>
          <w:shd w:val="clear" w:color="auto" w:fill="FFFFFF"/>
        </w:rPr>
        <w:t>revolve</w:t>
      </w:r>
      <w:r w:rsidR="00FC14B0" w:rsidRPr="00C34FBE">
        <w:rPr>
          <w:rFonts w:asciiTheme="majorBidi" w:hAnsiTheme="majorBidi" w:cstheme="majorBidi"/>
          <w:color w:val="333333"/>
          <w:sz w:val="24"/>
          <w:szCs w:val="24"/>
          <w:shd w:val="clear" w:color="auto" w:fill="FFFFFF"/>
        </w:rPr>
        <w:t>s</w:t>
      </w:r>
      <w:r w:rsidR="000D6354" w:rsidRPr="00C34FBE">
        <w:rPr>
          <w:rFonts w:asciiTheme="majorBidi" w:hAnsiTheme="majorBidi" w:cstheme="majorBidi"/>
          <w:color w:val="333333"/>
          <w:sz w:val="24"/>
          <w:szCs w:val="24"/>
          <w:shd w:val="clear" w:color="auto" w:fill="FFFFFF"/>
        </w:rPr>
        <w:t xml:space="preserve"> around two axes that express </w:t>
      </w:r>
      <w:r w:rsidR="002707CB" w:rsidRPr="00C34FBE">
        <w:rPr>
          <w:rFonts w:asciiTheme="majorBidi" w:hAnsiTheme="majorBidi" w:cstheme="majorBidi"/>
          <w:color w:val="333333"/>
          <w:sz w:val="24"/>
          <w:szCs w:val="24"/>
          <w:shd w:val="clear" w:color="auto" w:fill="FFFFFF"/>
        </w:rPr>
        <w:t xml:space="preserve">two aspects of the revelation </w:t>
      </w:r>
      <w:r w:rsidR="004F1926" w:rsidRPr="00C34FBE">
        <w:rPr>
          <w:rFonts w:asciiTheme="majorBidi" w:hAnsiTheme="majorBidi" w:cstheme="majorBidi"/>
          <w:color w:val="333333"/>
          <w:sz w:val="24"/>
          <w:szCs w:val="24"/>
          <w:shd w:val="clear" w:color="auto" w:fill="FFFFFF"/>
        </w:rPr>
        <w:t xml:space="preserve">of the Creator in the world: </w:t>
      </w:r>
      <w:r w:rsidR="00EF306B" w:rsidRPr="00C34FBE">
        <w:rPr>
          <w:rFonts w:asciiTheme="majorBidi" w:hAnsiTheme="majorBidi" w:cstheme="majorBidi"/>
          <w:color w:val="333333"/>
          <w:sz w:val="24"/>
          <w:szCs w:val="24"/>
          <w:shd w:val="clear" w:color="auto" w:fill="FFFFFF"/>
        </w:rPr>
        <w:t>“</w:t>
      </w:r>
      <w:r w:rsidR="001251DB" w:rsidRPr="00C34FBE">
        <w:rPr>
          <w:rFonts w:asciiTheme="majorBidi" w:hAnsiTheme="majorBidi" w:cstheme="majorBidi"/>
          <w:color w:val="333333"/>
          <w:sz w:val="24"/>
          <w:szCs w:val="24"/>
          <w:shd w:val="clear" w:color="auto" w:fill="FFFFFF"/>
        </w:rPr>
        <w:t>law</w:t>
      </w:r>
      <w:r w:rsidR="00EF306B" w:rsidRPr="00C34FBE">
        <w:rPr>
          <w:rFonts w:asciiTheme="majorBidi" w:hAnsiTheme="majorBidi" w:cstheme="majorBidi"/>
          <w:color w:val="333333"/>
          <w:sz w:val="24"/>
          <w:szCs w:val="24"/>
          <w:shd w:val="clear" w:color="auto" w:fill="FFFFFF"/>
        </w:rPr>
        <w:t>” and “</w:t>
      </w:r>
      <w:r w:rsidR="00D04285">
        <w:rPr>
          <w:rFonts w:asciiTheme="majorBidi" w:hAnsiTheme="majorBidi" w:cstheme="majorBidi"/>
          <w:color w:val="333333"/>
          <w:sz w:val="24"/>
          <w:szCs w:val="24"/>
          <w:shd w:val="clear" w:color="auto" w:fill="FFFFFF"/>
        </w:rPr>
        <w:t>divine</w:t>
      </w:r>
      <w:r w:rsidR="00EF306B" w:rsidRPr="00C34FBE">
        <w:rPr>
          <w:rFonts w:asciiTheme="majorBidi" w:hAnsiTheme="majorBidi" w:cstheme="majorBidi"/>
          <w:color w:val="333333"/>
          <w:sz w:val="24"/>
          <w:szCs w:val="24"/>
          <w:shd w:val="clear" w:color="auto" w:fill="FFFFFF"/>
        </w:rPr>
        <w:t xml:space="preserve"> will”. However, </w:t>
      </w:r>
      <w:r w:rsidR="00FF2549" w:rsidRPr="00C34FBE">
        <w:rPr>
          <w:rFonts w:asciiTheme="majorBidi" w:hAnsiTheme="majorBidi" w:cstheme="majorBidi"/>
          <w:color w:val="333333"/>
          <w:sz w:val="24"/>
          <w:szCs w:val="24"/>
          <w:shd w:val="clear" w:color="auto" w:fill="FFFFFF"/>
        </w:rPr>
        <w:t>they do not enjoy the same status</w:t>
      </w:r>
      <w:r w:rsidR="00140785" w:rsidRPr="00C34FBE">
        <w:rPr>
          <w:rFonts w:asciiTheme="majorBidi" w:hAnsiTheme="majorBidi" w:cstheme="majorBidi"/>
          <w:color w:val="333333"/>
          <w:sz w:val="24"/>
          <w:szCs w:val="24"/>
          <w:shd w:val="clear" w:color="auto" w:fill="FFFFFF"/>
        </w:rPr>
        <w:t xml:space="preserve">. </w:t>
      </w:r>
      <w:r w:rsidR="0055052A" w:rsidRPr="00C34FBE">
        <w:rPr>
          <w:rFonts w:asciiTheme="majorBidi" w:hAnsiTheme="majorBidi" w:cstheme="majorBidi"/>
          <w:color w:val="333333"/>
          <w:sz w:val="24"/>
          <w:szCs w:val="24"/>
          <w:shd w:val="clear" w:color="auto" w:fill="FFFFFF"/>
        </w:rPr>
        <w:t>The law is the primary axis</w:t>
      </w:r>
      <w:r w:rsidR="00CE6C7B" w:rsidRPr="00C34FBE">
        <w:rPr>
          <w:rFonts w:asciiTheme="majorBidi" w:hAnsiTheme="majorBidi" w:cstheme="majorBidi"/>
          <w:color w:val="333333"/>
          <w:sz w:val="24"/>
          <w:szCs w:val="24"/>
          <w:shd w:val="clear" w:color="auto" w:fill="FFFFFF"/>
        </w:rPr>
        <w:t xml:space="preserve">, while the </w:t>
      </w:r>
      <w:r w:rsidR="003F479C" w:rsidRPr="00C34FBE">
        <w:rPr>
          <w:rFonts w:asciiTheme="majorBidi" w:hAnsiTheme="majorBidi" w:cstheme="majorBidi"/>
          <w:color w:val="333333"/>
          <w:sz w:val="24"/>
          <w:szCs w:val="24"/>
          <w:shd w:val="clear" w:color="auto" w:fill="FFFFFF"/>
        </w:rPr>
        <w:t xml:space="preserve">axis of divine will </w:t>
      </w:r>
      <w:r w:rsidR="00F824BC" w:rsidRPr="00C34FBE">
        <w:rPr>
          <w:rFonts w:asciiTheme="majorBidi" w:hAnsiTheme="majorBidi" w:cstheme="majorBidi"/>
          <w:color w:val="333333"/>
          <w:sz w:val="24"/>
          <w:szCs w:val="24"/>
          <w:shd w:val="clear" w:color="auto" w:fill="FFFFFF"/>
        </w:rPr>
        <w:t xml:space="preserve">transforms </w:t>
      </w:r>
      <w:r w:rsidR="003F479C" w:rsidRPr="00C34FBE">
        <w:rPr>
          <w:rFonts w:asciiTheme="majorBidi" w:hAnsiTheme="majorBidi" w:cstheme="majorBidi"/>
          <w:color w:val="333333"/>
          <w:sz w:val="24"/>
          <w:szCs w:val="24"/>
          <w:shd w:val="clear" w:color="auto" w:fill="FFFFFF"/>
        </w:rPr>
        <w:t xml:space="preserve">the </w:t>
      </w:r>
      <w:r w:rsidR="007A4716" w:rsidRPr="00C34FBE">
        <w:rPr>
          <w:rFonts w:asciiTheme="majorBidi" w:hAnsiTheme="majorBidi" w:cstheme="majorBidi"/>
          <w:color w:val="333333"/>
          <w:sz w:val="24"/>
          <w:szCs w:val="24"/>
          <w:shd w:val="clear" w:color="auto" w:fill="FFFFFF"/>
        </w:rPr>
        <w:t xml:space="preserve">reality </w:t>
      </w:r>
      <w:r w:rsidR="00A21D2E">
        <w:rPr>
          <w:rFonts w:asciiTheme="majorBidi" w:hAnsiTheme="majorBidi" w:cstheme="majorBidi"/>
          <w:color w:val="333333"/>
          <w:sz w:val="24"/>
          <w:szCs w:val="24"/>
          <w:shd w:val="clear" w:color="auto" w:fill="FFFFFF"/>
        </w:rPr>
        <w:t xml:space="preserve">emerging </w:t>
      </w:r>
      <w:r w:rsidR="00281A27" w:rsidRPr="00C34FBE">
        <w:rPr>
          <w:rFonts w:asciiTheme="majorBidi" w:hAnsiTheme="majorBidi" w:cstheme="majorBidi"/>
          <w:color w:val="333333"/>
          <w:sz w:val="24"/>
          <w:szCs w:val="24"/>
          <w:shd w:val="clear" w:color="auto" w:fill="FFFFFF"/>
        </w:rPr>
        <w:t xml:space="preserve">from it </w:t>
      </w:r>
      <w:r w:rsidR="00696661" w:rsidRPr="00C34FBE">
        <w:rPr>
          <w:rFonts w:asciiTheme="majorBidi" w:hAnsiTheme="majorBidi" w:cstheme="majorBidi"/>
          <w:color w:val="333333"/>
          <w:sz w:val="24"/>
          <w:szCs w:val="24"/>
          <w:shd w:val="clear" w:color="auto" w:fill="FFFFFF"/>
        </w:rPr>
        <w:t xml:space="preserve">into a more complex system. Thus, </w:t>
      </w:r>
      <w:r w:rsidR="0081705A" w:rsidRPr="00C34FBE">
        <w:rPr>
          <w:rFonts w:asciiTheme="majorBidi" w:hAnsiTheme="majorBidi" w:cstheme="majorBidi"/>
          <w:color w:val="333333"/>
          <w:sz w:val="24"/>
          <w:szCs w:val="24"/>
          <w:shd w:val="clear" w:color="auto" w:fill="FFFFFF"/>
        </w:rPr>
        <w:t xml:space="preserve">divine </w:t>
      </w:r>
      <w:r w:rsidR="00696661" w:rsidRPr="00C34FBE">
        <w:rPr>
          <w:rFonts w:asciiTheme="majorBidi" w:hAnsiTheme="majorBidi" w:cstheme="majorBidi"/>
          <w:color w:val="333333"/>
          <w:sz w:val="24"/>
          <w:szCs w:val="24"/>
          <w:shd w:val="clear" w:color="auto" w:fill="FFFFFF"/>
        </w:rPr>
        <w:t xml:space="preserve">providence </w:t>
      </w:r>
      <w:r w:rsidR="0081705A" w:rsidRPr="00C34FBE">
        <w:rPr>
          <w:rFonts w:asciiTheme="majorBidi" w:hAnsiTheme="majorBidi" w:cstheme="majorBidi"/>
          <w:color w:val="333333"/>
          <w:sz w:val="24"/>
          <w:szCs w:val="24"/>
          <w:shd w:val="clear" w:color="auto" w:fill="FFFFFF"/>
        </w:rPr>
        <w:t>is</w:t>
      </w:r>
      <w:r w:rsidR="003C3342" w:rsidRPr="00C34FBE">
        <w:rPr>
          <w:rFonts w:asciiTheme="majorBidi" w:hAnsiTheme="majorBidi" w:cstheme="majorBidi"/>
          <w:color w:val="333333"/>
          <w:sz w:val="24"/>
          <w:szCs w:val="24"/>
          <w:shd w:val="clear" w:color="auto" w:fill="FFFFFF"/>
        </w:rPr>
        <w:t xml:space="preserve"> in essence</w:t>
      </w:r>
      <w:r w:rsidR="0081705A" w:rsidRPr="00C34FBE">
        <w:rPr>
          <w:rFonts w:asciiTheme="majorBidi" w:hAnsiTheme="majorBidi" w:cstheme="majorBidi"/>
          <w:color w:val="333333"/>
          <w:sz w:val="24"/>
          <w:szCs w:val="24"/>
          <w:shd w:val="clear" w:color="auto" w:fill="FFFFFF"/>
        </w:rPr>
        <w:t xml:space="preserve"> </w:t>
      </w:r>
      <w:r w:rsidR="003C3342" w:rsidRPr="00C34FBE">
        <w:rPr>
          <w:rFonts w:asciiTheme="majorBidi" w:hAnsiTheme="majorBidi" w:cstheme="majorBidi"/>
          <w:color w:val="333333"/>
          <w:sz w:val="24"/>
          <w:szCs w:val="24"/>
          <w:shd w:val="clear" w:color="auto" w:fill="FFFFFF"/>
        </w:rPr>
        <w:t>regulatory</w:t>
      </w:r>
      <w:r w:rsidR="00DB68C9" w:rsidRPr="00C34FBE">
        <w:rPr>
          <w:rFonts w:asciiTheme="majorBidi" w:hAnsiTheme="majorBidi" w:cstheme="majorBidi"/>
          <w:color w:val="333333"/>
          <w:sz w:val="24"/>
          <w:szCs w:val="24"/>
          <w:shd w:val="clear" w:color="auto" w:fill="FFFFFF"/>
        </w:rPr>
        <w:t xml:space="preserve">, with </w:t>
      </w:r>
      <w:r w:rsidR="007171FA" w:rsidRPr="00C34FBE">
        <w:rPr>
          <w:rFonts w:asciiTheme="majorBidi" w:hAnsiTheme="majorBidi" w:cstheme="majorBidi"/>
          <w:color w:val="333333"/>
          <w:sz w:val="24"/>
          <w:szCs w:val="24"/>
          <w:shd w:val="clear" w:color="auto" w:fill="FFFFFF"/>
        </w:rPr>
        <w:t xml:space="preserve">the possibility </w:t>
      </w:r>
      <w:r w:rsidR="00B80642" w:rsidRPr="00C34FBE">
        <w:rPr>
          <w:rFonts w:asciiTheme="majorBidi" w:hAnsiTheme="majorBidi" w:cstheme="majorBidi"/>
          <w:color w:val="333333"/>
          <w:sz w:val="24"/>
          <w:szCs w:val="24"/>
          <w:shd w:val="clear" w:color="auto" w:fill="FFFFFF"/>
        </w:rPr>
        <w:t>of volitional</w:t>
      </w:r>
      <w:r w:rsidR="00433849" w:rsidRPr="00C34FBE">
        <w:rPr>
          <w:rFonts w:asciiTheme="majorBidi" w:hAnsiTheme="majorBidi" w:cstheme="majorBidi"/>
          <w:color w:val="333333"/>
          <w:sz w:val="24"/>
          <w:szCs w:val="24"/>
          <w:shd w:val="clear" w:color="auto" w:fill="FFFFFF"/>
        </w:rPr>
        <w:t xml:space="preserve"> </w:t>
      </w:r>
      <w:r w:rsidR="00904EA6" w:rsidRPr="00C34FBE">
        <w:rPr>
          <w:rFonts w:asciiTheme="majorBidi" w:hAnsiTheme="majorBidi" w:cstheme="majorBidi"/>
          <w:color w:val="333333"/>
          <w:sz w:val="24"/>
          <w:szCs w:val="24"/>
          <w:shd w:val="clear" w:color="auto" w:fill="FFFFFF"/>
        </w:rPr>
        <w:t xml:space="preserve">providence </w:t>
      </w:r>
      <w:r w:rsidR="003E7C6C" w:rsidRPr="00C34FBE">
        <w:rPr>
          <w:rFonts w:asciiTheme="majorBidi" w:hAnsiTheme="majorBidi" w:cstheme="majorBidi"/>
          <w:color w:val="333333"/>
          <w:sz w:val="24"/>
          <w:szCs w:val="24"/>
          <w:shd w:val="clear" w:color="auto" w:fill="FFFFFF"/>
        </w:rPr>
        <w:t xml:space="preserve">in </w:t>
      </w:r>
      <w:r w:rsidR="00F857CD">
        <w:rPr>
          <w:rFonts w:asciiTheme="majorBidi" w:hAnsiTheme="majorBidi" w:cstheme="majorBidi"/>
          <w:color w:val="333333"/>
          <w:sz w:val="24"/>
          <w:szCs w:val="24"/>
          <w:shd w:val="clear" w:color="auto" w:fill="FFFFFF"/>
        </w:rPr>
        <w:t>which</w:t>
      </w:r>
      <w:r w:rsidR="003E7C6C" w:rsidRPr="00C34FBE">
        <w:rPr>
          <w:rFonts w:asciiTheme="majorBidi" w:hAnsiTheme="majorBidi" w:cstheme="majorBidi"/>
          <w:color w:val="333333"/>
          <w:sz w:val="24"/>
          <w:szCs w:val="24"/>
          <w:shd w:val="clear" w:color="auto" w:fill="FFFFFF"/>
        </w:rPr>
        <w:t xml:space="preserve"> </w:t>
      </w:r>
      <w:r w:rsidR="00FC6CFB">
        <w:rPr>
          <w:rFonts w:asciiTheme="majorBidi" w:hAnsiTheme="majorBidi" w:cstheme="majorBidi"/>
          <w:color w:val="333333"/>
          <w:sz w:val="24"/>
          <w:szCs w:val="24"/>
          <w:shd w:val="clear" w:color="auto" w:fill="FFFFFF"/>
        </w:rPr>
        <w:t xml:space="preserve">context </w:t>
      </w:r>
      <w:r w:rsidR="003E7C6C" w:rsidRPr="00C34FBE">
        <w:rPr>
          <w:rFonts w:asciiTheme="majorBidi" w:hAnsiTheme="majorBidi" w:cstheme="majorBidi"/>
          <w:color w:val="333333"/>
          <w:sz w:val="24"/>
          <w:szCs w:val="24"/>
          <w:shd w:val="clear" w:color="auto" w:fill="FFFFFF"/>
        </w:rPr>
        <w:t xml:space="preserve">God intervenes in reality. </w:t>
      </w:r>
      <w:r w:rsidR="00DA34DC" w:rsidRPr="00C34FBE">
        <w:rPr>
          <w:rFonts w:asciiTheme="majorBidi" w:hAnsiTheme="majorBidi" w:cstheme="majorBidi"/>
          <w:color w:val="333333"/>
          <w:sz w:val="24"/>
          <w:szCs w:val="24"/>
          <w:shd w:val="clear" w:color="auto" w:fill="FFFFFF"/>
        </w:rPr>
        <w:t xml:space="preserve">Similarly, God’s commandments are understood </w:t>
      </w:r>
      <w:r w:rsidR="000B7503" w:rsidRPr="00C34FBE">
        <w:rPr>
          <w:rFonts w:asciiTheme="majorBidi" w:hAnsiTheme="majorBidi" w:cstheme="majorBidi"/>
          <w:color w:val="333333"/>
          <w:sz w:val="24"/>
          <w:szCs w:val="24"/>
          <w:shd w:val="clear" w:color="auto" w:fill="FFFFFF"/>
        </w:rPr>
        <w:t xml:space="preserve">first and foremost as </w:t>
      </w:r>
      <w:r w:rsidR="006F2CF7" w:rsidRPr="00C34FBE">
        <w:rPr>
          <w:rFonts w:asciiTheme="majorBidi" w:hAnsiTheme="majorBidi" w:cstheme="majorBidi"/>
          <w:color w:val="333333"/>
          <w:sz w:val="24"/>
          <w:szCs w:val="24"/>
          <w:shd w:val="clear" w:color="auto" w:fill="FFFFFF"/>
        </w:rPr>
        <w:t>guidelines,</w:t>
      </w:r>
      <w:r w:rsidR="000B7503" w:rsidRPr="00C34FBE">
        <w:rPr>
          <w:rFonts w:asciiTheme="majorBidi" w:hAnsiTheme="majorBidi" w:cstheme="majorBidi"/>
          <w:color w:val="333333"/>
          <w:sz w:val="24"/>
          <w:szCs w:val="24"/>
          <w:shd w:val="clear" w:color="auto" w:fill="FFFFFF"/>
        </w:rPr>
        <w:t xml:space="preserve"> although the</w:t>
      </w:r>
      <w:r w:rsidR="00BD03C8" w:rsidRPr="00C34FBE">
        <w:rPr>
          <w:rFonts w:asciiTheme="majorBidi" w:hAnsiTheme="majorBidi" w:cstheme="majorBidi"/>
          <w:color w:val="333333"/>
          <w:sz w:val="24"/>
          <w:szCs w:val="24"/>
          <w:shd w:val="clear" w:color="auto" w:fill="FFFFFF"/>
        </w:rPr>
        <w:t xml:space="preserve">y are also in some </w:t>
      </w:r>
      <w:r w:rsidR="00EC0F64">
        <w:rPr>
          <w:rFonts w:asciiTheme="majorBidi" w:hAnsiTheme="majorBidi" w:cstheme="majorBidi"/>
          <w:color w:val="333333"/>
          <w:sz w:val="24"/>
          <w:szCs w:val="24"/>
          <w:shd w:val="clear" w:color="auto" w:fill="FFFFFF"/>
        </w:rPr>
        <w:t xml:space="preserve">respects </w:t>
      </w:r>
      <w:r w:rsidR="00BD03C8" w:rsidRPr="00C34FBE">
        <w:rPr>
          <w:rFonts w:asciiTheme="majorBidi" w:hAnsiTheme="majorBidi" w:cstheme="majorBidi"/>
          <w:color w:val="333333"/>
          <w:sz w:val="24"/>
          <w:szCs w:val="24"/>
          <w:shd w:val="clear" w:color="auto" w:fill="FFFFFF"/>
        </w:rPr>
        <w:t xml:space="preserve">edicts. </w:t>
      </w:r>
      <w:r w:rsidR="00140AC7" w:rsidRPr="00C34FBE">
        <w:rPr>
          <w:rFonts w:asciiTheme="majorBidi" w:hAnsiTheme="majorBidi" w:cstheme="majorBidi"/>
          <w:color w:val="333333"/>
          <w:sz w:val="24"/>
          <w:szCs w:val="24"/>
          <w:shd w:val="clear" w:color="auto" w:fill="FFFFFF"/>
        </w:rPr>
        <w:t xml:space="preserve">The same ambivalence exists </w:t>
      </w:r>
      <w:r w:rsidR="00D26A69" w:rsidRPr="00C34FBE">
        <w:rPr>
          <w:rFonts w:asciiTheme="majorBidi" w:hAnsiTheme="majorBidi" w:cstheme="majorBidi"/>
          <w:color w:val="333333"/>
          <w:sz w:val="24"/>
          <w:szCs w:val="24"/>
          <w:shd w:val="clear" w:color="auto" w:fill="FFFFFF"/>
        </w:rPr>
        <w:t>regarding</w:t>
      </w:r>
      <w:r w:rsidR="00140AC7" w:rsidRPr="00C34FBE">
        <w:rPr>
          <w:rFonts w:asciiTheme="majorBidi" w:hAnsiTheme="majorBidi" w:cstheme="majorBidi"/>
          <w:color w:val="333333"/>
          <w:sz w:val="24"/>
          <w:szCs w:val="24"/>
          <w:shd w:val="clear" w:color="auto" w:fill="FFFFFF"/>
        </w:rPr>
        <w:t xml:space="preserve"> </w:t>
      </w:r>
      <w:r w:rsidR="006E66F6" w:rsidRPr="00C34FBE">
        <w:rPr>
          <w:rFonts w:asciiTheme="majorBidi" w:hAnsiTheme="majorBidi" w:cstheme="majorBidi"/>
          <w:color w:val="333333"/>
          <w:sz w:val="24"/>
          <w:szCs w:val="24"/>
          <w:shd w:val="clear" w:color="auto" w:fill="FFFFFF"/>
        </w:rPr>
        <w:t>the subject of reward and punishment. In the framework of the</w:t>
      </w:r>
      <w:r w:rsidR="0077193D">
        <w:rPr>
          <w:rFonts w:asciiTheme="majorBidi" w:hAnsiTheme="majorBidi" w:cstheme="majorBidi"/>
          <w:color w:val="333333"/>
          <w:sz w:val="24"/>
          <w:szCs w:val="24"/>
          <w:shd w:val="clear" w:color="auto" w:fill="FFFFFF"/>
        </w:rPr>
        <w:t xml:space="preserve"> thought of </w:t>
      </w:r>
      <w:r w:rsidR="003E4F4E" w:rsidRPr="00C34FBE">
        <w:rPr>
          <w:rFonts w:asciiTheme="majorBidi" w:hAnsiTheme="majorBidi" w:cstheme="majorBidi"/>
          <w:color w:val="333333"/>
          <w:sz w:val="24"/>
          <w:szCs w:val="24"/>
          <w:shd w:val="clear" w:color="auto" w:fill="FFFFFF"/>
        </w:rPr>
        <w:t xml:space="preserve">Rabbi </w:t>
      </w:r>
      <w:r w:rsidR="005F6FE1" w:rsidRPr="00C34FBE">
        <w:rPr>
          <w:rFonts w:asciiTheme="majorBidi" w:hAnsiTheme="majorBidi" w:cstheme="majorBidi"/>
          <w:color w:val="333333"/>
          <w:sz w:val="24"/>
          <w:szCs w:val="24"/>
          <w:shd w:val="clear" w:color="auto" w:fill="FFFFFF"/>
        </w:rPr>
        <w:t>Hunter’s</w:t>
      </w:r>
      <w:r w:rsidR="003E4F4E" w:rsidRPr="00C34FBE">
        <w:rPr>
          <w:rFonts w:asciiTheme="majorBidi" w:hAnsiTheme="majorBidi" w:cstheme="majorBidi"/>
          <w:color w:val="333333"/>
          <w:sz w:val="24"/>
          <w:szCs w:val="24"/>
          <w:shd w:val="clear" w:color="auto" w:fill="FFFFFF"/>
        </w:rPr>
        <w:t xml:space="preserve"> </w:t>
      </w:r>
      <w:r w:rsidR="002A04C1" w:rsidRPr="00C34FBE">
        <w:rPr>
          <w:rFonts w:asciiTheme="majorBidi" w:hAnsiTheme="majorBidi" w:cstheme="majorBidi"/>
          <w:color w:val="333333"/>
          <w:sz w:val="24"/>
          <w:szCs w:val="24"/>
          <w:shd w:val="clear" w:color="auto" w:fill="FFFFFF"/>
        </w:rPr>
        <w:t>contemporaries</w:t>
      </w:r>
      <w:r w:rsidR="003E4F4E" w:rsidRPr="00C34FBE">
        <w:rPr>
          <w:rFonts w:asciiTheme="majorBidi" w:hAnsiTheme="majorBidi" w:cstheme="majorBidi"/>
          <w:color w:val="333333"/>
          <w:sz w:val="24"/>
          <w:szCs w:val="24"/>
          <w:shd w:val="clear" w:color="auto" w:fill="FFFFFF"/>
        </w:rPr>
        <w:t xml:space="preserve">, we can </w:t>
      </w:r>
      <w:r w:rsidR="00AE37D9" w:rsidRPr="00C34FBE">
        <w:rPr>
          <w:rFonts w:asciiTheme="majorBidi" w:hAnsiTheme="majorBidi" w:cstheme="majorBidi"/>
          <w:color w:val="333333"/>
          <w:sz w:val="24"/>
          <w:szCs w:val="24"/>
          <w:shd w:val="clear" w:color="auto" w:fill="FFFFFF"/>
        </w:rPr>
        <w:t xml:space="preserve">mention two parallel systems of </w:t>
      </w:r>
      <w:r w:rsidR="001D2041" w:rsidRPr="00C34FBE">
        <w:rPr>
          <w:rFonts w:asciiTheme="majorBidi" w:hAnsiTheme="majorBidi" w:cstheme="majorBidi"/>
          <w:color w:val="333333"/>
          <w:sz w:val="24"/>
          <w:szCs w:val="24"/>
          <w:shd w:val="clear" w:color="auto" w:fill="FFFFFF"/>
        </w:rPr>
        <w:t xml:space="preserve">reward and </w:t>
      </w:r>
      <w:r w:rsidR="00F16A51" w:rsidRPr="00C34FBE">
        <w:rPr>
          <w:rFonts w:asciiTheme="majorBidi" w:hAnsiTheme="majorBidi" w:cstheme="majorBidi"/>
          <w:color w:val="333333"/>
          <w:sz w:val="24"/>
          <w:szCs w:val="24"/>
          <w:shd w:val="clear" w:color="auto" w:fill="FFFFFF"/>
        </w:rPr>
        <w:t>punishment:</w:t>
      </w:r>
      <w:r w:rsidR="001D2041" w:rsidRPr="00C34FBE">
        <w:rPr>
          <w:rFonts w:asciiTheme="majorBidi" w:hAnsiTheme="majorBidi" w:cstheme="majorBidi"/>
          <w:color w:val="333333"/>
          <w:sz w:val="24"/>
          <w:szCs w:val="24"/>
          <w:shd w:val="clear" w:color="auto" w:fill="FFFFFF"/>
        </w:rPr>
        <w:t xml:space="preserve"> regulatory</w:t>
      </w:r>
      <w:r w:rsidR="005240E4" w:rsidRPr="00C34FBE">
        <w:rPr>
          <w:rFonts w:asciiTheme="majorBidi" w:hAnsiTheme="majorBidi" w:cstheme="majorBidi"/>
          <w:color w:val="333333"/>
          <w:sz w:val="24"/>
          <w:szCs w:val="24"/>
          <w:shd w:val="clear" w:color="auto" w:fill="FFFFFF"/>
        </w:rPr>
        <w:t xml:space="preserve">, relating to this world, and volitional, relating to </w:t>
      </w:r>
      <w:commentRangeStart w:id="25"/>
      <w:r w:rsidR="00AB37E7" w:rsidRPr="00C34FBE">
        <w:rPr>
          <w:rFonts w:asciiTheme="majorBidi" w:hAnsiTheme="majorBidi" w:cstheme="majorBidi"/>
          <w:color w:val="333333"/>
          <w:sz w:val="24"/>
          <w:szCs w:val="24"/>
          <w:shd w:val="clear" w:color="auto" w:fill="FFFFFF"/>
        </w:rPr>
        <w:t>ultimate re</w:t>
      </w:r>
      <w:r w:rsidR="00F56A43" w:rsidRPr="00C34FBE">
        <w:rPr>
          <w:rFonts w:asciiTheme="majorBidi" w:hAnsiTheme="majorBidi" w:cstheme="majorBidi"/>
          <w:color w:val="333333"/>
          <w:sz w:val="24"/>
          <w:szCs w:val="24"/>
          <w:shd w:val="clear" w:color="auto" w:fill="FFFFFF"/>
        </w:rPr>
        <w:t>w</w:t>
      </w:r>
      <w:r w:rsidR="00AB37E7" w:rsidRPr="00C34FBE">
        <w:rPr>
          <w:rFonts w:asciiTheme="majorBidi" w:hAnsiTheme="majorBidi" w:cstheme="majorBidi"/>
          <w:color w:val="333333"/>
          <w:sz w:val="24"/>
          <w:szCs w:val="24"/>
          <w:shd w:val="clear" w:color="auto" w:fill="FFFFFF"/>
        </w:rPr>
        <w:t>ard</w:t>
      </w:r>
      <w:commentRangeEnd w:id="25"/>
      <w:r w:rsidR="00332258" w:rsidRPr="00C34FBE">
        <w:rPr>
          <w:rStyle w:val="CommentReference"/>
          <w:rFonts w:asciiTheme="majorBidi" w:eastAsiaTheme="minorHAnsi" w:hAnsiTheme="majorBidi" w:cstheme="majorBidi"/>
          <w:sz w:val="24"/>
          <w:szCs w:val="24"/>
          <w:rtl/>
        </w:rPr>
        <w:commentReference w:id="25"/>
      </w:r>
      <w:r w:rsidR="00AB37E7" w:rsidRPr="00C34FBE">
        <w:rPr>
          <w:rFonts w:asciiTheme="majorBidi" w:hAnsiTheme="majorBidi" w:cstheme="majorBidi"/>
          <w:color w:val="333333"/>
          <w:sz w:val="24"/>
          <w:szCs w:val="24"/>
          <w:shd w:val="clear" w:color="auto" w:fill="FFFFFF"/>
        </w:rPr>
        <w:t xml:space="preserve"> </w:t>
      </w:r>
      <w:r w:rsidR="005F6FE1" w:rsidRPr="00C34FBE">
        <w:rPr>
          <w:rFonts w:asciiTheme="majorBidi" w:hAnsiTheme="majorBidi" w:cstheme="majorBidi"/>
          <w:color w:val="333333"/>
          <w:sz w:val="24"/>
          <w:szCs w:val="24"/>
          <w:shd w:val="clear" w:color="auto" w:fill="FFFFFF"/>
        </w:rPr>
        <w:t>and pertaining primarily to the world to come.</w:t>
      </w:r>
    </w:p>
    <w:p w14:paraId="476A3BB3" w14:textId="71043320" w:rsidR="00EB6E0F" w:rsidRPr="00C34FBE" w:rsidRDefault="00162FEA" w:rsidP="00A04DD6">
      <w:pPr>
        <w:pStyle w:val="Quote1"/>
        <w:bidi w:val="0"/>
        <w:spacing w:before="0" w:after="0"/>
        <w:ind w:left="0" w:right="0" w:firstLine="720"/>
        <w:jc w:val="lef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I</w:t>
      </w:r>
      <w:r w:rsidRPr="00C34FBE">
        <w:rPr>
          <w:rFonts w:asciiTheme="majorBidi" w:hAnsiTheme="majorBidi" w:cstheme="majorBidi"/>
          <w:color w:val="333333"/>
          <w:sz w:val="24"/>
          <w:szCs w:val="24"/>
          <w:shd w:val="clear" w:color="auto" w:fill="FFFFFF"/>
        </w:rPr>
        <w:t>n the spiritual</w:t>
      </w:r>
      <w:r w:rsidR="00F44DE4">
        <w:rPr>
          <w:rFonts w:asciiTheme="majorBidi" w:hAnsiTheme="majorBidi" w:cstheme="majorBidi"/>
          <w:color w:val="333333"/>
          <w:sz w:val="24"/>
          <w:szCs w:val="24"/>
          <w:shd w:val="clear" w:color="auto" w:fill="FFFFFF"/>
        </w:rPr>
        <w:t>-</w:t>
      </w:r>
      <w:r w:rsidRPr="00C34FBE">
        <w:rPr>
          <w:rFonts w:asciiTheme="majorBidi" w:hAnsiTheme="majorBidi" w:cstheme="majorBidi"/>
          <w:color w:val="333333"/>
          <w:sz w:val="24"/>
          <w:szCs w:val="24"/>
          <w:shd w:val="clear" w:color="auto" w:fill="FFFFFF"/>
        </w:rPr>
        <w:t>naturalistic outlook</w:t>
      </w:r>
      <w:r>
        <w:rPr>
          <w:rFonts w:asciiTheme="majorBidi" w:hAnsiTheme="majorBidi" w:cstheme="majorBidi"/>
          <w:color w:val="333333"/>
          <w:sz w:val="24"/>
          <w:szCs w:val="24"/>
          <w:shd w:val="clear" w:color="auto" w:fill="FFFFFF"/>
        </w:rPr>
        <w:t>,</w:t>
      </w:r>
      <w:r w:rsidRPr="00C34FBE">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t</w:t>
      </w:r>
      <w:r w:rsidR="00EB6E0F" w:rsidRPr="00C34FBE">
        <w:rPr>
          <w:rFonts w:asciiTheme="majorBidi" w:hAnsiTheme="majorBidi" w:cstheme="majorBidi"/>
          <w:color w:val="333333"/>
          <w:sz w:val="24"/>
          <w:szCs w:val="24"/>
          <w:shd w:val="clear" w:color="auto" w:fill="FFFFFF"/>
        </w:rPr>
        <w:t xml:space="preserve">he system of reward and punishment </w:t>
      </w:r>
      <w:r>
        <w:rPr>
          <w:rFonts w:asciiTheme="majorBidi" w:hAnsiTheme="majorBidi" w:cstheme="majorBidi"/>
          <w:color w:val="333333"/>
          <w:sz w:val="24"/>
          <w:szCs w:val="24"/>
          <w:shd w:val="clear" w:color="auto" w:fill="FFFFFF"/>
        </w:rPr>
        <w:t>in</w:t>
      </w:r>
      <w:r w:rsidR="009E57F7" w:rsidRPr="00C34FBE">
        <w:rPr>
          <w:rFonts w:asciiTheme="majorBidi" w:hAnsiTheme="majorBidi" w:cstheme="majorBidi"/>
          <w:color w:val="333333"/>
          <w:sz w:val="24"/>
          <w:szCs w:val="24"/>
          <w:shd w:val="clear" w:color="auto" w:fill="FFFFFF"/>
        </w:rPr>
        <w:t xml:space="preserve"> this world is characterized </w:t>
      </w:r>
      <w:r w:rsidR="00BF37AC" w:rsidRPr="00C34FBE">
        <w:rPr>
          <w:rFonts w:asciiTheme="majorBidi" w:hAnsiTheme="majorBidi" w:cstheme="majorBidi"/>
          <w:color w:val="333333"/>
          <w:sz w:val="24"/>
          <w:szCs w:val="24"/>
          <w:shd w:val="clear" w:color="auto" w:fill="FFFFFF"/>
        </w:rPr>
        <w:t xml:space="preserve">by direct causality: </w:t>
      </w:r>
      <w:r w:rsidR="00240DD9" w:rsidRPr="00C34FBE">
        <w:rPr>
          <w:rFonts w:asciiTheme="majorBidi" w:hAnsiTheme="majorBidi" w:cstheme="majorBidi"/>
          <w:color w:val="333333"/>
          <w:sz w:val="24"/>
          <w:szCs w:val="24"/>
          <w:shd w:val="clear" w:color="auto" w:fill="FFFFFF"/>
        </w:rPr>
        <w:t xml:space="preserve">reward is not granted </w:t>
      </w:r>
      <w:r w:rsidR="00A96F66" w:rsidRPr="00C34FBE">
        <w:rPr>
          <w:rFonts w:asciiTheme="majorBidi" w:hAnsiTheme="majorBidi" w:cstheme="majorBidi"/>
          <w:color w:val="333333"/>
          <w:sz w:val="24"/>
          <w:szCs w:val="24"/>
          <w:shd w:val="clear" w:color="auto" w:fill="FFFFFF"/>
        </w:rPr>
        <w:t>artificia</w:t>
      </w:r>
      <w:r w:rsidR="00637BDB" w:rsidRPr="00C34FBE">
        <w:rPr>
          <w:rFonts w:asciiTheme="majorBidi" w:hAnsiTheme="majorBidi" w:cstheme="majorBidi"/>
          <w:color w:val="333333"/>
          <w:sz w:val="24"/>
          <w:szCs w:val="24"/>
          <w:shd w:val="clear" w:color="auto" w:fill="FFFFFF"/>
        </w:rPr>
        <w:t xml:space="preserve">lly but occurs naturally as a direct result </w:t>
      </w:r>
      <w:r w:rsidR="00406813" w:rsidRPr="00C34FBE">
        <w:rPr>
          <w:rFonts w:asciiTheme="majorBidi" w:hAnsiTheme="majorBidi" w:cstheme="majorBidi"/>
          <w:color w:val="333333"/>
          <w:sz w:val="24"/>
          <w:szCs w:val="24"/>
          <w:shd w:val="clear" w:color="auto" w:fill="FFFFFF"/>
        </w:rPr>
        <w:t xml:space="preserve">of the laws governing reality. Reward and punishment </w:t>
      </w:r>
      <w:r w:rsidR="00F67662" w:rsidRPr="00C34FBE">
        <w:rPr>
          <w:rFonts w:asciiTheme="majorBidi" w:hAnsiTheme="majorBidi" w:cstheme="majorBidi"/>
          <w:color w:val="333333"/>
          <w:sz w:val="24"/>
          <w:szCs w:val="24"/>
          <w:shd w:val="clear" w:color="auto" w:fill="FFFFFF"/>
        </w:rPr>
        <w:t>are the consequences of deeds</w:t>
      </w:r>
      <w:r w:rsidR="009F363D" w:rsidRPr="00C34FBE">
        <w:rPr>
          <w:rFonts w:asciiTheme="majorBidi" w:hAnsiTheme="majorBidi" w:cstheme="majorBidi"/>
          <w:color w:val="333333"/>
          <w:sz w:val="24"/>
          <w:szCs w:val="24"/>
          <w:shd w:val="clear" w:color="auto" w:fill="FFFFFF"/>
        </w:rPr>
        <w:t xml:space="preserve">, not recompense for having performed them, and they are an expression of the </w:t>
      </w:r>
      <w:r w:rsidR="004749E3" w:rsidRPr="00C34FBE">
        <w:rPr>
          <w:rFonts w:asciiTheme="majorBidi" w:hAnsiTheme="majorBidi" w:cstheme="majorBidi"/>
          <w:color w:val="333333"/>
          <w:sz w:val="24"/>
          <w:szCs w:val="24"/>
          <w:shd w:val="clear" w:color="auto" w:fill="FFFFFF"/>
        </w:rPr>
        <w:t>benefit</w:t>
      </w:r>
      <w:r w:rsidR="00E774B7" w:rsidRPr="00C34FBE">
        <w:rPr>
          <w:rFonts w:asciiTheme="majorBidi" w:hAnsiTheme="majorBidi" w:cstheme="majorBidi"/>
          <w:color w:val="333333"/>
          <w:sz w:val="24"/>
          <w:szCs w:val="24"/>
          <w:shd w:val="clear" w:color="auto" w:fill="FFFFFF"/>
        </w:rPr>
        <w:t xml:space="preserve"> or damage </w:t>
      </w:r>
      <w:r w:rsidR="00F86A09">
        <w:rPr>
          <w:rFonts w:asciiTheme="majorBidi" w:hAnsiTheme="majorBidi" w:cstheme="majorBidi"/>
          <w:color w:val="333333"/>
          <w:sz w:val="24"/>
          <w:szCs w:val="24"/>
          <w:shd w:val="clear" w:color="auto" w:fill="FFFFFF"/>
        </w:rPr>
        <w:t xml:space="preserve">accomplished </w:t>
      </w:r>
      <w:r w:rsidR="007B661C">
        <w:rPr>
          <w:rFonts w:asciiTheme="majorBidi" w:hAnsiTheme="majorBidi" w:cstheme="majorBidi"/>
          <w:color w:val="333333"/>
          <w:sz w:val="24"/>
          <w:szCs w:val="24"/>
          <w:shd w:val="clear" w:color="auto" w:fill="FFFFFF"/>
        </w:rPr>
        <w:t>in</w:t>
      </w:r>
      <w:r w:rsidR="00184B06" w:rsidRPr="00C34FBE">
        <w:rPr>
          <w:rFonts w:asciiTheme="majorBidi" w:hAnsiTheme="majorBidi" w:cstheme="majorBidi"/>
          <w:color w:val="333333"/>
          <w:sz w:val="24"/>
          <w:szCs w:val="24"/>
          <w:shd w:val="clear" w:color="auto" w:fill="FFFFFF"/>
        </w:rPr>
        <w:t xml:space="preserve"> performing commandments and </w:t>
      </w:r>
      <w:r w:rsidR="00661AB7" w:rsidRPr="00C34FBE">
        <w:rPr>
          <w:rFonts w:asciiTheme="majorBidi" w:hAnsiTheme="majorBidi" w:cstheme="majorBidi"/>
          <w:color w:val="333333"/>
          <w:sz w:val="24"/>
          <w:szCs w:val="24"/>
          <w:shd w:val="clear" w:color="auto" w:fill="FFFFFF"/>
        </w:rPr>
        <w:t xml:space="preserve">transgressions. These consequences </w:t>
      </w:r>
      <w:r w:rsidR="001D73A8" w:rsidRPr="00C34FBE">
        <w:rPr>
          <w:rFonts w:asciiTheme="majorBidi" w:hAnsiTheme="majorBidi" w:cstheme="majorBidi"/>
          <w:color w:val="333333"/>
          <w:sz w:val="24"/>
          <w:szCs w:val="24"/>
          <w:shd w:val="clear" w:color="auto" w:fill="FFFFFF"/>
        </w:rPr>
        <w:t>are expressed in t</w:t>
      </w:r>
      <w:r w:rsidR="00AF1334" w:rsidRPr="00C34FBE">
        <w:rPr>
          <w:rFonts w:asciiTheme="majorBidi" w:hAnsiTheme="majorBidi" w:cstheme="majorBidi"/>
          <w:color w:val="333333"/>
          <w:sz w:val="24"/>
          <w:szCs w:val="24"/>
          <w:shd w:val="clear" w:color="auto" w:fill="FFFFFF"/>
        </w:rPr>
        <w:t>his</w:t>
      </w:r>
      <w:r w:rsidR="001D73A8" w:rsidRPr="00C34FBE">
        <w:rPr>
          <w:rFonts w:asciiTheme="majorBidi" w:hAnsiTheme="majorBidi" w:cstheme="majorBidi"/>
          <w:color w:val="333333"/>
          <w:sz w:val="24"/>
          <w:szCs w:val="24"/>
          <w:shd w:val="clear" w:color="auto" w:fill="FFFFFF"/>
        </w:rPr>
        <w:t xml:space="preserve"> world</w:t>
      </w:r>
      <w:r w:rsidR="00AF1334" w:rsidRPr="00C34FBE">
        <w:rPr>
          <w:rFonts w:asciiTheme="majorBidi" w:hAnsiTheme="majorBidi" w:cstheme="majorBidi"/>
          <w:color w:val="333333"/>
          <w:sz w:val="24"/>
          <w:szCs w:val="24"/>
          <w:shd w:val="clear" w:color="auto" w:fill="FFFFFF"/>
        </w:rPr>
        <w:t xml:space="preserve">. </w:t>
      </w:r>
      <w:r w:rsidR="00B23569" w:rsidRPr="00C34FBE">
        <w:rPr>
          <w:rFonts w:asciiTheme="majorBidi" w:hAnsiTheme="majorBidi" w:cstheme="majorBidi"/>
          <w:color w:val="333333"/>
          <w:sz w:val="24"/>
          <w:szCs w:val="24"/>
          <w:shd w:val="clear" w:color="auto" w:fill="FFFFFF"/>
        </w:rPr>
        <w:t xml:space="preserve">Parallel to </w:t>
      </w:r>
      <w:r w:rsidR="00EF3138" w:rsidRPr="00C34FBE">
        <w:rPr>
          <w:rFonts w:asciiTheme="majorBidi" w:hAnsiTheme="majorBidi" w:cstheme="majorBidi"/>
          <w:color w:val="333333"/>
          <w:sz w:val="24"/>
          <w:szCs w:val="24"/>
          <w:shd w:val="clear" w:color="auto" w:fill="FFFFFF"/>
        </w:rPr>
        <w:t xml:space="preserve">regulatory reward and punishment, there is </w:t>
      </w:r>
      <w:r w:rsidR="007B661C">
        <w:rPr>
          <w:rFonts w:asciiTheme="majorBidi" w:hAnsiTheme="majorBidi" w:cstheme="majorBidi"/>
          <w:color w:val="333333"/>
          <w:sz w:val="24"/>
          <w:szCs w:val="24"/>
          <w:shd w:val="clear" w:color="auto" w:fill="FFFFFF"/>
        </w:rPr>
        <w:t xml:space="preserve">a </w:t>
      </w:r>
      <w:r w:rsidR="00EF3138" w:rsidRPr="00C34FBE">
        <w:rPr>
          <w:rFonts w:asciiTheme="majorBidi" w:hAnsiTheme="majorBidi" w:cstheme="majorBidi"/>
          <w:color w:val="333333"/>
          <w:sz w:val="24"/>
          <w:szCs w:val="24"/>
          <w:shd w:val="clear" w:color="auto" w:fill="FFFFFF"/>
        </w:rPr>
        <w:t xml:space="preserve">system </w:t>
      </w:r>
      <w:r w:rsidR="00EB7E0D" w:rsidRPr="00C34FBE">
        <w:rPr>
          <w:rFonts w:asciiTheme="majorBidi" w:hAnsiTheme="majorBidi" w:cstheme="majorBidi"/>
          <w:color w:val="333333"/>
          <w:sz w:val="24"/>
          <w:szCs w:val="24"/>
          <w:shd w:val="clear" w:color="auto" w:fill="FFFFFF"/>
        </w:rPr>
        <w:t xml:space="preserve">of volitional reward and punishment, </w:t>
      </w:r>
      <w:r w:rsidR="00F972E5" w:rsidRPr="00C34FBE">
        <w:rPr>
          <w:rFonts w:asciiTheme="majorBidi" w:hAnsiTheme="majorBidi" w:cstheme="majorBidi"/>
          <w:color w:val="333333"/>
          <w:sz w:val="24"/>
          <w:szCs w:val="24"/>
          <w:shd w:val="clear" w:color="auto" w:fill="FFFFFF"/>
        </w:rPr>
        <w:t xml:space="preserve">characterized by indirect causality. </w:t>
      </w:r>
      <w:r w:rsidR="009255DF" w:rsidRPr="00C34FBE">
        <w:rPr>
          <w:rFonts w:asciiTheme="majorBidi" w:hAnsiTheme="majorBidi" w:cstheme="majorBidi"/>
          <w:color w:val="333333"/>
          <w:sz w:val="24"/>
          <w:szCs w:val="24"/>
          <w:shd w:val="clear" w:color="auto" w:fill="FFFFFF"/>
        </w:rPr>
        <w:t xml:space="preserve">As a result of deeds </w:t>
      </w:r>
      <w:r w:rsidR="00D23808" w:rsidRPr="00C34FBE">
        <w:rPr>
          <w:rFonts w:asciiTheme="majorBidi" w:hAnsiTheme="majorBidi" w:cstheme="majorBidi"/>
          <w:color w:val="333333"/>
          <w:sz w:val="24"/>
          <w:szCs w:val="24"/>
          <w:shd w:val="clear" w:color="auto" w:fill="FFFFFF"/>
        </w:rPr>
        <w:t>performed in this world</w:t>
      </w:r>
      <w:r w:rsidR="00FE3D77">
        <w:rPr>
          <w:rFonts w:asciiTheme="majorBidi" w:hAnsiTheme="majorBidi" w:cstheme="majorBidi"/>
          <w:color w:val="333333"/>
          <w:sz w:val="24"/>
          <w:szCs w:val="24"/>
          <w:shd w:val="clear" w:color="auto" w:fill="FFFFFF"/>
        </w:rPr>
        <w:t>,</w:t>
      </w:r>
      <w:r w:rsidR="00D23808" w:rsidRPr="00C34FBE">
        <w:rPr>
          <w:rFonts w:asciiTheme="majorBidi" w:hAnsiTheme="majorBidi" w:cstheme="majorBidi"/>
          <w:color w:val="333333"/>
          <w:sz w:val="24"/>
          <w:szCs w:val="24"/>
          <w:shd w:val="clear" w:color="auto" w:fill="FFFFFF"/>
        </w:rPr>
        <w:t xml:space="preserve"> </w:t>
      </w:r>
      <w:r w:rsidR="00F86A09" w:rsidRPr="00C34FBE">
        <w:rPr>
          <w:rFonts w:asciiTheme="majorBidi" w:hAnsiTheme="majorBidi" w:cstheme="majorBidi"/>
          <w:color w:val="333333"/>
          <w:sz w:val="24"/>
          <w:szCs w:val="24"/>
          <w:shd w:val="clear" w:color="auto" w:fill="FFFFFF"/>
        </w:rPr>
        <w:t>positive or negative</w:t>
      </w:r>
      <w:r w:rsidR="00F86A09" w:rsidRPr="00C34FBE">
        <w:rPr>
          <w:rFonts w:asciiTheme="majorBidi" w:hAnsiTheme="majorBidi" w:cstheme="majorBidi"/>
          <w:color w:val="333333"/>
          <w:sz w:val="24"/>
          <w:szCs w:val="24"/>
          <w:shd w:val="clear" w:color="auto" w:fill="FFFFFF"/>
        </w:rPr>
        <w:t xml:space="preserve"> </w:t>
      </w:r>
      <w:r w:rsidR="00D23808" w:rsidRPr="00C34FBE">
        <w:rPr>
          <w:rFonts w:asciiTheme="majorBidi" w:hAnsiTheme="majorBidi" w:cstheme="majorBidi"/>
          <w:color w:val="333333"/>
          <w:sz w:val="24"/>
          <w:szCs w:val="24"/>
          <w:shd w:val="clear" w:color="auto" w:fill="FFFFFF"/>
        </w:rPr>
        <w:t>recompense accrues</w:t>
      </w:r>
      <w:r w:rsidR="00F86A09">
        <w:rPr>
          <w:rFonts w:asciiTheme="majorBidi" w:hAnsiTheme="majorBidi" w:cstheme="majorBidi"/>
          <w:color w:val="333333"/>
          <w:sz w:val="24"/>
          <w:szCs w:val="24"/>
          <w:shd w:val="clear" w:color="auto" w:fill="FFFFFF"/>
        </w:rPr>
        <w:t xml:space="preserve">. This recompense is </w:t>
      </w:r>
      <w:r w:rsidR="00E22678" w:rsidRPr="00C34FBE">
        <w:rPr>
          <w:rFonts w:asciiTheme="majorBidi" w:hAnsiTheme="majorBidi" w:cstheme="majorBidi"/>
          <w:color w:val="333333"/>
          <w:sz w:val="24"/>
          <w:szCs w:val="24"/>
          <w:shd w:val="clear" w:color="auto" w:fill="FFFFFF"/>
        </w:rPr>
        <w:t xml:space="preserve">owed to the </w:t>
      </w:r>
      <w:r w:rsidR="00F86A09">
        <w:rPr>
          <w:rFonts w:asciiTheme="majorBidi" w:hAnsiTheme="majorBidi" w:cstheme="majorBidi"/>
          <w:color w:val="333333"/>
          <w:sz w:val="24"/>
          <w:szCs w:val="24"/>
          <w:shd w:val="clear" w:color="auto" w:fill="FFFFFF"/>
        </w:rPr>
        <w:t>person</w:t>
      </w:r>
      <w:r w:rsidR="00E22678" w:rsidRPr="00C34FBE">
        <w:rPr>
          <w:rFonts w:asciiTheme="majorBidi" w:hAnsiTheme="majorBidi" w:cstheme="majorBidi"/>
          <w:color w:val="333333"/>
          <w:sz w:val="24"/>
          <w:szCs w:val="24"/>
          <w:shd w:val="clear" w:color="auto" w:fill="FFFFFF"/>
        </w:rPr>
        <w:t xml:space="preserve"> who performed the deeds, and it is a</w:t>
      </w:r>
      <w:r w:rsidR="00F86A09">
        <w:rPr>
          <w:rFonts w:asciiTheme="majorBidi" w:hAnsiTheme="majorBidi" w:cstheme="majorBidi"/>
          <w:color w:val="333333"/>
          <w:sz w:val="24"/>
          <w:szCs w:val="24"/>
          <w:shd w:val="clear" w:color="auto" w:fill="FFFFFF"/>
        </w:rPr>
        <w:t xml:space="preserve"> function </w:t>
      </w:r>
      <w:r w:rsidR="00E22678" w:rsidRPr="00C34FBE">
        <w:rPr>
          <w:rFonts w:asciiTheme="majorBidi" w:hAnsiTheme="majorBidi" w:cstheme="majorBidi"/>
          <w:color w:val="333333"/>
          <w:sz w:val="24"/>
          <w:szCs w:val="24"/>
          <w:shd w:val="clear" w:color="auto" w:fill="FFFFFF"/>
        </w:rPr>
        <w:t xml:space="preserve">of </w:t>
      </w:r>
      <w:r w:rsidR="00F86A09">
        <w:rPr>
          <w:rFonts w:asciiTheme="majorBidi" w:hAnsiTheme="majorBidi" w:cstheme="majorBidi"/>
          <w:color w:val="333333"/>
          <w:sz w:val="24"/>
          <w:szCs w:val="24"/>
          <w:shd w:val="clear" w:color="auto" w:fill="FFFFFF"/>
        </w:rPr>
        <w:t>his</w:t>
      </w:r>
      <w:r w:rsidR="00A50FF6" w:rsidRPr="00C34FBE">
        <w:rPr>
          <w:rFonts w:asciiTheme="majorBidi" w:hAnsiTheme="majorBidi" w:cstheme="majorBidi"/>
          <w:color w:val="333333"/>
          <w:sz w:val="24"/>
          <w:szCs w:val="24"/>
          <w:shd w:val="clear" w:color="auto" w:fill="FFFFFF"/>
        </w:rPr>
        <w:t xml:space="preserve"> </w:t>
      </w:r>
      <w:r w:rsidR="00856BC9" w:rsidRPr="00C34FBE">
        <w:rPr>
          <w:rFonts w:asciiTheme="majorBidi" w:hAnsiTheme="majorBidi" w:cstheme="majorBidi"/>
          <w:color w:val="333333"/>
          <w:sz w:val="24"/>
          <w:szCs w:val="24"/>
          <w:shd w:val="clear" w:color="auto" w:fill="FFFFFF"/>
        </w:rPr>
        <w:t xml:space="preserve">obedience or rebellion </w:t>
      </w:r>
      <w:r w:rsidR="00C65435" w:rsidRPr="00C34FBE">
        <w:rPr>
          <w:rFonts w:asciiTheme="majorBidi" w:hAnsiTheme="majorBidi" w:cstheme="majorBidi"/>
          <w:color w:val="333333"/>
          <w:sz w:val="24"/>
          <w:szCs w:val="24"/>
          <w:shd w:val="clear" w:color="auto" w:fill="FFFFFF"/>
        </w:rPr>
        <w:t>in the performance o</w:t>
      </w:r>
      <w:r w:rsidR="009D3BE7">
        <w:rPr>
          <w:rFonts w:asciiTheme="majorBidi" w:hAnsiTheme="majorBidi" w:cstheme="majorBidi"/>
          <w:color w:val="333333"/>
          <w:sz w:val="24"/>
          <w:szCs w:val="24"/>
          <w:shd w:val="clear" w:color="auto" w:fill="FFFFFF"/>
        </w:rPr>
        <w:t>f</w:t>
      </w:r>
      <w:r w:rsidR="00C65435" w:rsidRPr="00C34FBE">
        <w:rPr>
          <w:rFonts w:asciiTheme="majorBidi" w:hAnsiTheme="majorBidi" w:cstheme="majorBidi"/>
          <w:color w:val="333333"/>
          <w:sz w:val="24"/>
          <w:szCs w:val="24"/>
          <w:shd w:val="clear" w:color="auto" w:fill="FFFFFF"/>
        </w:rPr>
        <w:t xml:space="preserve"> commandments or </w:t>
      </w:r>
      <w:r w:rsidR="009B7FC5" w:rsidRPr="00C34FBE">
        <w:rPr>
          <w:rFonts w:asciiTheme="majorBidi" w:hAnsiTheme="majorBidi" w:cstheme="majorBidi"/>
          <w:color w:val="333333"/>
          <w:sz w:val="24"/>
          <w:szCs w:val="24"/>
          <w:shd w:val="clear" w:color="auto" w:fill="FFFFFF"/>
        </w:rPr>
        <w:t>transgressions.</w:t>
      </w:r>
      <w:r w:rsidR="00CC6A17" w:rsidRPr="00C34FBE">
        <w:rPr>
          <w:rFonts w:asciiTheme="majorBidi" w:hAnsiTheme="majorBidi" w:cstheme="majorBidi"/>
          <w:color w:val="333333"/>
          <w:sz w:val="24"/>
          <w:szCs w:val="24"/>
          <w:shd w:val="clear" w:color="auto" w:fill="FFFFFF"/>
        </w:rPr>
        <w:t xml:space="preserve"> Th</w:t>
      </w:r>
      <w:r w:rsidR="002A7089" w:rsidRPr="00C34FBE">
        <w:rPr>
          <w:rFonts w:asciiTheme="majorBidi" w:hAnsiTheme="majorBidi" w:cstheme="majorBidi"/>
          <w:color w:val="333333"/>
          <w:sz w:val="24"/>
          <w:szCs w:val="24"/>
          <w:shd w:val="clear" w:color="auto" w:fill="FFFFFF"/>
        </w:rPr>
        <w:t>is</w:t>
      </w:r>
      <w:r w:rsidR="00CC6A17" w:rsidRPr="00C34FBE">
        <w:rPr>
          <w:rFonts w:asciiTheme="majorBidi" w:hAnsiTheme="majorBidi" w:cstheme="majorBidi"/>
          <w:color w:val="333333"/>
          <w:sz w:val="24"/>
          <w:szCs w:val="24"/>
          <w:shd w:val="clear" w:color="auto" w:fill="FFFFFF"/>
        </w:rPr>
        <w:t xml:space="preserve"> recompense is give</w:t>
      </w:r>
      <w:r w:rsidR="002A7089" w:rsidRPr="00C34FBE">
        <w:rPr>
          <w:rFonts w:asciiTheme="majorBidi" w:hAnsiTheme="majorBidi" w:cstheme="majorBidi"/>
          <w:color w:val="333333"/>
          <w:sz w:val="24"/>
          <w:szCs w:val="24"/>
          <w:shd w:val="clear" w:color="auto" w:fill="FFFFFF"/>
        </w:rPr>
        <w:t>n</w:t>
      </w:r>
      <w:r w:rsidR="00CC6A17" w:rsidRPr="00C34FBE">
        <w:rPr>
          <w:rFonts w:asciiTheme="majorBidi" w:hAnsiTheme="majorBidi" w:cstheme="majorBidi"/>
          <w:color w:val="333333"/>
          <w:sz w:val="24"/>
          <w:szCs w:val="24"/>
          <w:shd w:val="clear" w:color="auto" w:fill="FFFFFF"/>
        </w:rPr>
        <w:t xml:space="preserve"> primarily in the world to come. </w:t>
      </w:r>
      <w:r w:rsidR="00CF5539" w:rsidRPr="00C34FBE">
        <w:rPr>
          <w:rFonts w:asciiTheme="majorBidi" w:hAnsiTheme="majorBidi" w:cstheme="majorBidi"/>
          <w:color w:val="333333"/>
          <w:sz w:val="24"/>
          <w:szCs w:val="24"/>
          <w:shd w:val="clear" w:color="auto" w:fill="FFFFFF"/>
        </w:rPr>
        <w:t xml:space="preserve">Therefore, </w:t>
      </w:r>
      <w:r w:rsidR="00B82990">
        <w:rPr>
          <w:rFonts w:asciiTheme="majorBidi" w:hAnsiTheme="majorBidi" w:cstheme="majorBidi"/>
          <w:color w:val="333333"/>
          <w:sz w:val="24"/>
          <w:szCs w:val="24"/>
          <w:shd w:val="clear" w:color="auto" w:fill="FFFFFF"/>
        </w:rPr>
        <w:t xml:space="preserve">regarding </w:t>
      </w:r>
      <w:r w:rsidR="00CF5539" w:rsidRPr="00C34FBE">
        <w:rPr>
          <w:rFonts w:asciiTheme="majorBidi" w:hAnsiTheme="majorBidi" w:cstheme="majorBidi"/>
          <w:color w:val="333333"/>
          <w:sz w:val="24"/>
          <w:szCs w:val="24"/>
          <w:shd w:val="clear" w:color="auto" w:fill="FFFFFF"/>
        </w:rPr>
        <w:t xml:space="preserve">the reciprocity </w:t>
      </w:r>
      <w:r w:rsidR="008573F4" w:rsidRPr="00C34FBE">
        <w:rPr>
          <w:rFonts w:asciiTheme="majorBidi" w:hAnsiTheme="majorBidi" w:cstheme="majorBidi"/>
          <w:color w:val="333333"/>
          <w:sz w:val="24"/>
          <w:szCs w:val="24"/>
          <w:shd w:val="clear" w:color="auto" w:fill="FFFFFF"/>
        </w:rPr>
        <w:t>between the religious act and reality</w:t>
      </w:r>
      <w:r w:rsidR="00EB48F5" w:rsidRPr="00C34FBE">
        <w:rPr>
          <w:rFonts w:asciiTheme="majorBidi" w:hAnsiTheme="majorBidi" w:cstheme="majorBidi"/>
          <w:color w:val="333333"/>
          <w:sz w:val="24"/>
          <w:szCs w:val="24"/>
          <w:shd w:val="clear" w:color="auto" w:fill="FFFFFF"/>
        </w:rPr>
        <w:t>,</w:t>
      </w:r>
      <w:r w:rsidR="008573F4" w:rsidRPr="00C34FBE">
        <w:rPr>
          <w:rFonts w:asciiTheme="majorBidi" w:hAnsiTheme="majorBidi" w:cstheme="majorBidi"/>
          <w:color w:val="333333"/>
          <w:sz w:val="24"/>
          <w:szCs w:val="24"/>
          <w:shd w:val="clear" w:color="auto" w:fill="FFFFFF"/>
        </w:rPr>
        <w:t xml:space="preserve"> the Lithuanian</w:t>
      </w:r>
      <w:r w:rsidR="00F86A09">
        <w:rPr>
          <w:rFonts w:asciiTheme="majorBidi" w:hAnsiTheme="majorBidi" w:cstheme="majorBidi"/>
          <w:color w:val="333333"/>
          <w:sz w:val="24"/>
          <w:szCs w:val="24"/>
          <w:shd w:val="clear" w:color="auto" w:fill="FFFFFF"/>
        </w:rPr>
        <w:t xml:space="preserve"> </w:t>
      </w:r>
      <w:r w:rsidR="008573F4" w:rsidRPr="00C34FBE">
        <w:rPr>
          <w:rFonts w:asciiTheme="majorBidi" w:hAnsiTheme="majorBidi" w:cstheme="majorBidi"/>
          <w:color w:val="333333"/>
          <w:sz w:val="24"/>
          <w:szCs w:val="24"/>
          <w:shd w:val="clear" w:color="auto" w:fill="FFFFFF"/>
        </w:rPr>
        <w:t xml:space="preserve">Orthodox </w:t>
      </w:r>
      <w:r w:rsidR="007363E6">
        <w:rPr>
          <w:rFonts w:asciiTheme="majorBidi" w:hAnsiTheme="majorBidi" w:cstheme="majorBidi"/>
          <w:color w:val="333333"/>
          <w:sz w:val="24"/>
          <w:szCs w:val="24"/>
          <w:shd w:val="clear" w:color="auto" w:fill="FFFFFF"/>
        </w:rPr>
        <w:t xml:space="preserve">viewpoint </w:t>
      </w:r>
      <w:r w:rsidR="00803B2E" w:rsidRPr="00C34FBE">
        <w:rPr>
          <w:rFonts w:asciiTheme="majorBidi" w:hAnsiTheme="majorBidi" w:cstheme="majorBidi"/>
          <w:color w:val="333333"/>
          <w:sz w:val="24"/>
          <w:szCs w:val="24"/>
          <w:shd w:val="clear" w:color="auto" w:fill="FFFFFF"/>
        </w:rPr>
        <w:t>maintains</w:t>
      </w:r>
      <w:r w:rsidR="00E7440E">
        <w:rPr>
          <w:rFonts w:asciiTheme="majorBidi" w:hAnsiTheme="majorBidi" w:cstheme="majorBidi"/>
          <w:color w:val="333333"/>
          <w:sz w:val="24"/>
          <w:szCs w:val="24"/>
          <w:shd w:val="clear" w:color="auto" w:fill="FFFFFF"/>
        </w:rPr>
        <w:t xml:space="preserve"> both</w:t>
      </w:r>
      <w:r w:rsidR="00803B2E" w:rsidRPr="00C34FBE">
        <w:rPr>
          <w:rFonts w:asciiTheme="majorBidi" w:hAnsiTheme="majorBidi" w:cstheme="majorBidi"/>
          <w:color w:val="333333"/>
          <w:sz w:val="24"/>
          <w:szCs w:val="24"/>
          <w:shd w:val="clear" w:color="auto" w:fill="FFFFFF"/>
        </w:rPr>
        <w:t xml:space="preserve"> a spiritual</w:t>
      </w:r>
      <w:r w:rsidR="00F44DE4">
        <w:rPr>
          <w:rFonts w:asciiTheme="majorBidi" w:hAnsiTheme="majorBidi" w:cstheme="majorBidi"/>
          <w:color w:val="333333"/>
          <w:sz w:val="24"/>
          <w:szCs w:val="24"/>
          <w:shd w:val="clear" w:color="auto" w:fill="FFFFFF"/>
        </w:rPr>
        <w:t>-</w:t>
      </w:r>
      <w:r w:rsidR="00803B2E" w:rsidRPr="00C34FBE">
        <w:rPr>
          <w:rFonts w:asciiTheme="majorBidi" w:hAnsiTheme="majorBidi" w:cstheme="majorBidi"/>
          <w:color w:val="333333"/>
          <w:sz w:val="24"/>
          <w:szCs w:val="24"/>
          <w:shd w:val="clear" w:color="auto" w:fill="FFFFFF"/>
        </w:rPr>
        <w:t>naturalistic outlook</w:t>
      </w:r>
      <w:r w:rsidR="00050189" w:rsidRPr="00C34FBE">
        <w:rPr>
          <w:rFonts w:asciiTheme="majorBidi" w:hAnsiTheme="majorBidi" w:cstheme="majorBidi"/>
          <w:color w:val="333333"/>
          <w:sz w:val="24"/>
          <w:szCs w:val="24"/>
          <w:shd w:val="clear" w:color="auto" w:fill="FFFFFF"/>
        </w:rPr>
        <w:t xml:space="preserve"> that </w:t>
      </w:r>
      <w:r w:rsidR="00FC11BD" w:rsidRPr="00C34FBE">
        <w:rPr>
          <w:rFonts w:asciiTheme="majorBidi" w:hAnsiTheme="majorBidi" w:cstheme="majorBidi"/>
          <w:color w:val="333333"/>
          <w:sz w:val="24"/>
          <w:szCs w:val="24"/>
          <w:shd w:val="clear" w:color="auto" w:fill="FFFFFF"/>
        </w:rPr>
        <w:t xml:space="preserve">affirms </w:t>
      </w:r>
      <w:r w:rsidR="00CC1E74" w:rsidRPr="00C34FBE">
        <w:rPr>
          <w:rFonts w:asciiTheme="majorBidi" w:hAnsiTheme="majorBidi" w:cstheme="majorBidi"/>
          <w:color w:val="333333"/>
          <w:sz w:val="24"/>
          <w:szCs w:val="24"/>
          <w:shd w:val="clear" w:color="auto" w:fill="FFFFFF"/>
        </w:rPr>
        <w:t>a direct</w:t>
      </w:r>
      <w:r w:rsidR="00FC11BD" w:rsidRPr="00C34FBE">
        <w:rPr>
          <w:rFonts w:asciiTheme="majorBidi" w:hAnsiTheme="majorBidi" w:cstheme="majorBidi"/>
          <w:color w:val="333333"/>
          <w:sz w:val="24"/>
          <w:szCs w:val="24"/>
          <w:shd w:val="clear" w:color="auto" w:fill="FFFFFF"/>
        </w:rPr>
        <w:t xml:space="preserve">, albeit </w:t>
      </w:r>
      <w:r w:rsidR="007363E6">
        <w:rPr>
          <w:rFonts w:asciiTheme="majorBidi" w:hAnsiTheme="majorBidi" w:cstheme="majorBidi"/>
          <w:color w:val="333333"/>
          <w:sz w:val="24"/>
          <w:szCs w:val="24"/>
          <w:shd w:val="clear" w:color="auto" w:fill="FFFFFF"/>
        </w:rPr>
        <w:t xml:space="preserve">completely </w:t>
      </w:r>
      <w:r w:rsidR="00CC1E74" w:rsidRPr="00C34FBE">
        <w:rPr>
          <w:rFonts w:asciiTheme="majorBidi" w:hAnsiTheme="majorBidi" w:cstheme="majorBidi"/>
          <w:color w:val="333333"/>
          <w:sz w:val="24"/>
          <w:szCs w:val="24"/>
          <w:shd w:val="clear" w:color="auto" w:fill="FFFFFF"/>
        </w:rPr>
        <w:t>unexplained</w:t>
      </w:r>
      <w:r w:rsidR="00FC11BD" w:rsidRPr="00C34FBE">
        <w:rPr>
          <w:rFonts w:asciiTheme="majorBidi" w:hAnsiTheme="majorBidi" w:cstheme="majorBidi"/>
          <w:color w:val="333333"/>
          <w:sz w:val="24"/>
          <w:szCs w:val="24"/>
          <w:shd w:val="clear" w:color="auto" w:fill="FFFFFF"/>
        </w:rPr>
        <w:t>,</w:t>
      </w:r>
      <w:r w:rsidR="00CC1E74" w:rsidRPr="00C34FBE">
        <w:rPr>
          <w:rFonts w:asciiTheme="majorBidi" w:hAnsiTheme="majorBidi" w:cstheme="majorBidi"/>
          <w:color w:val="333333"/>
          <w:sz w:val="24"/>
          <w:szCs w:val="24"/>
          <w:shd w:val="clear" w:color="auto" w:fill="FFFFFF"/>
        </w:rPr>
        <w:t xml:space="preserve"> causality </w:t>
      </w:r>
      <w:r w:rsidR="002C26FD" w:rsidRPr="00C34FBE">
        <w:rPr>
          <w:rFonts w:asciiTheme="majorBidi" w:hAnsiTheme="majorBidi" w:cstheme="majorBidi"/>
          <w:color w:val="333333"/>
          <w:sz w:val="24"/>
          <w:szCs w:val="24"/>
          <w:shd w:val="clear" w:color="auto" w:fill="FFFFFF"/>
        </w:rPr>
        <w:t>between the deed and its results</w:t>
      </w:r>
      <w:r w:rsidR="00FC11BD" w:rsidRPr="00C34FBE">
        <w:rPr>
          <w:rFonts w:asciiTheme="majorBidi" w:hAnsiTheme="majorBidi" w:cstheme="majorBidi"/>
          <w:color w:val="333333"/>
          <w:sz w:val="24"/>
          <w:szCs w:val="24"/>
          <w:shd w:val="clear" w:color="auto" w:fill="FFFFFF"/>
        </w:rPr>
        <w:t xml:space="preserve">, which </w:t>
      </w:r>
      <w:r w:rsidR="009C7E8F" w:rsidRPr="00C34FBE">
        <w:rPr>
          <w:rFonts w:asciiTheme="majorBidi" w:hAnsiTheme="majorBidi" w:cstheme="majorBidi"/>
          <w:color w:val="333333"/>
          <w:sz w:val="24"/>
          <w:szCs w:val="24"/>
          <w:shd w:val="clear" w:color="auto" w:fill="FFFFFF"/>
        </w:rPr>
        <w:t xml:space="preserve">are not necessarily </w:t>
      </w:r>
      <w:r w:rsidR="00DA07F1" w:rsidRPr="00C34FBE">
        <w:rPr>
          <w:rFonts w:asciiTheme="majorBidi" w:hAnsiTheme="majorBidi" w:cstheme="majorBidi"/>
          <w:color w:val="333333"/>
          <w:sz w:val="24"/>
          <w:szCs w:val="24"/>
          <w:shd w:val="clear" w:color="auto" w:fill="FFFFFF"/>
        </w:rPr>
        <w:t>tangible</w:t>
      </w:r>
      <w:r w:rsidR="009C7E8F" w:rsidRPr="00C34FBE">
        <w:rPr>
          <w:rFonts w:asciiTheme="majorBidi" w:hAnsiTheme="majorBidi" w:cstheme="majorBidi"/>
          <w:color w:val="333333"/>
          <w:sz w:val="24"/>
          <w:szCs w:val="24"/>
          <w:shd w:val="clear" w:color="auto" w:fill="FFFFFF"/>
        </w:rPr>
        <w:t>, in this world</w:t>
      </w:r>
      <w:r w:rsidR="00E7440E">
        <w:rPr>
          <w:rFonts w:asciiTheme="majorBidi" w:hAnsiTheme="majorBidi" w:cstheme="majorBidi"/>
          <w:color w:val="333333"/>
          <w:sz w:val="24"/>
          <w:szCs w:val="24"/>
          <w:shd w:val="clear" w:color="auto" w:fill="FFFFFF"/>
        </w:rPr>
        <w:t xml:space="preserve"> and a </w:t>
      </w:r>
      <w:r w:rsidR="00B56165" w:rsidRPr="00C34FBE">
        <w:rPr>
          <w:rFonts w:asciiTheme="majorBidi" w:hAnsiTheme="majorBidi" w:cstheme="majorBidi"/>
          <w:color w:val="333333"/>
          <w:sz w:val="24"/>
          <w:szCs w:val="24"/>
          <w:shd w:val="clear" w:color="auto" w:fill="FFFFFF"/>
        </w:rPr>
        <w:t>nomistic outlook</w:t>
      </w:r>
      <w:r w:rsidR="004E3101">
        <w:rPr>
          <w:rFonts w:asciiTheme="majorBidi" w:hAnsiTheme="majorBidi" w:cstheme="majorBidi"/>
          <w:color w:val="333333"/>
          <w:sz w:val="24"/>
          <w:szCs w:val="24"/>
          <w:shd w:val="clear" w:color="auto" w:fill="FFFFFF"/>
        </w:rPr>
        <w:t xml:space="preserve"> that</w:t>
      </w:r>
      <w:r w:rsidR="00B56165" w:rsidRPr="00C34FBE">
        <w:rPr>
          <w:rFonts w:asciiTheme="majorBidi" w:hAnsiTheme="majorBidi" w:cstheme="majorBidi"/>
          <w:color w:val="333333"/>
          <w:sz w:val="24"/>
          <w:szCs w:val="24"/>
          <w:shd w:val="clear" w:color="auto" w:fill="FFFFFF"/>
        </w:rPr>
        <w:t xml:space="preserve"> </w:t>
      </w:r>
      <w:r w:rsidR="00232979" w:rsidRPr="00C34FBE">
        <w:rPr>
          <w:rFonts w:asciiTheme="majorBidi" w:hAnsiTheme="majorBidi" w:cstheme="majorBidi"/>
          <w:color w:val="333333"/>
          <w:sz w:val="24"/>
          <w:szCs w:val="24"/>
          <w:shd w:val="clear" w:color="auto" w:fill="FFFFFF"/>
        </w:rPr>
        <w:t>a</w:t>
      </w:r>
      <w:r w:rsidR="00916722" w:rsidRPr="00C34FBE">
        <w:rPr>
          <w:rFonts w:asciiTheme="majorBidi" w:hAnsiTheme="majorBidi" w:cstheme="majorBidi"/>
          <w:color w:val="333333"/>
          <w:sz w:val="24"/>
          <w:szCs w:val="24"/>
          <w:shd w:val="clear" w:color="auto" w:fill="FFFFFF"/>
        </w:rPr>
        <w:t>ffirms</w:t>
      </w:r>
      <w:r w:rsidR="00232979" w:rsidRPr="00C34FBE">
        <w:rPr>
          <w:rFonts w:asciiTheme="majorBidi" w:hAnsiTheme="majorBidi" w:cstheme="majorBidi"/>
          <w:color w:val="333333"/>
          <w:sz w:val="24"/>
          <w:szCs w:val="24"/>
          <w:shd w:val="clear" w:color="auto" w:fill="FFFFFF"/>
        </w:rPr>
        <w:t xml:space="preserve"> an indirect causality in everything relating to </w:t>
      </w:r>
      <w:r w:rsidR="00AA37BB" w:rsidRPr="00C34FBE">
        <w:rPr>
          <w:rFonts w:asciiTheme="majorBidi" w:hAnsiTheme="majorBidi" w:cstheme="majorBidi"/>
          <w:color w:val="333333"/>
          <w:sz w:val="24"/>
          <w:szCs w:val="24"/>
          <w:shd w:val="clear" w:color="auto" w:fill="FFFFFF"/>
        </w:rPr>
        <w:t xml:space="preserve">how </w:t>
      </w:r>
      <w:r w:rsidR="00DB3474" w:rsidRPr="00C34FBE">
        <w:rPr>
          <w:rFonts w:asciiTheme="majorBidi" w:hAnsiTheme="majorBidi" w:cstheme="majorBidi"/>
          <w:color w:val="333333"/>
          <w:sz w:val="24"/>
          <w:szCs w:val="24"/>
          <w:shd w:val="clear" w:color="auto" w:fill="FFFFFF"/>
        </w:rPr>
        <w:t>a</w:t>
      </w:r>
      <w:r w:rsidR="00E95B65" w:rsidRPr="00C34FBE">
        <w:rPr>
          <w:rFonts w:asciiTheme="majorBidi" w:hAnsiTheme="majorBidi" w:cstheme="majorBidi"/>
          <w:color w:val="333333"/>
          <w:sz w:val="24"/>
          <w:szCs w:val="24"/>
          <w:shd w:val="clear" w:color="auto" w:fill="FFFFFF"/>
        </w:rPr>
        <w:t xml:space="preserve"> person</w:t>
      </w:r>
      <w:r w:rsidR="00DB3474" w:rsidRPr="00C34FBE">
        <w:rPr>
          <w:rFonts w:asciiTheme="majorBidi" w:hAnsiTheme="majorBidi" w:cstheme="majorBidi"/>
          <w:color w:val="333333"/>
          <w:sz w:val="24"/>
          <w:szCs w:val="24"/>
          <w:shd w:val="clear" w:color="auto" w:fill="FFFFFF"/>
        </w:rPr>
        <w:t xml:space="preserve"> is granted life in the world to come</w:t>
      </w:r>
      <w:r w:rsidR="00AA37BB" w:rsidRPr="00C34FBE">
        <w:rPr>
          <w:rFonts w:asciiTheme="majorBidi" w:hAnsiTheme="majorBidi" w:cstheme="majorBidi"/>
          <w:color w:val="333333"/>
          <w:sz w:val="24"/>
          <w:szCs w:val="24"/>
          <w:shd w:val="clear" w:color="auto" w:fill="FFFFFF"/>
        </w:rPr>
        <w:t xml:space="preserve"> by virtue of </w:t>
      </w:r>
      <w:r w:rsidR="00D32784" w:rsidRPr="00C34FBE">
        <w:rPr>
          <w:rFonts w:asciiTheme="majorBidi" w:hAnsiTheme="majorBidi" w:cstheme="majorBidi"/>
          <w:color w:val="333333"/>
          <w:sz w:val="24"/>
          <w:szCs w:val="24"/>
          <w:shd w:val="clear" w:color="auto" w:fill="FFFFFF"/>
        </w:rPr>
        <w:t xml:space="preserve">his </w:t>
      </w:r>
      <w:r w:rsidR="00E95B65" w:rsidRPr="00C34FBE">
        <w:rPr>
          <w:rFonts w:asciiTheme="majorBidi" w:hAnsiTheme="majorBidi" w:cstheme="majorBidi"/>
          <w:color w:val="333333"/>
          <w:sz w:val="24"/>
          <w:szCs w:val="24"/>
          <w:shd w:val="clear" w:color="auto" w:fill="FFFFFF"/>
        </w:rPr>
        <w:t>deeds in this world</w:t>
      </w:r>
      <w:r w:rsidR="00AA37BB" w:rsidRPr="00C34FBE">
        <w:rPr>
          <w:rFonts w:asciiTheme="majorBidi" w:hAnsiTheme="majorBidi" w:cstheme="majorBidi"/>
          <w:color w:val="333333"/>
          <w:sz w:val="24"/>
          <w:szCs w:val="24"/>
          <w:shd w:val="clear" w:color="auto" w:fill="FFFFFF"/>
        </w:rPr>
        <w:t>.</w:t>
      </w:r>
    </w:p>
    <w:p w14:paraId="2EEC67BF" w14:textId="492A5839" w:rsidR="001207DD" w:rsidRPr="00C34FBE" w:rsidRDefault="001207DD" w:rsidP="00A04DD6">
      <w:pPr>
        <w:pStyle w:val="Quote1"/>
        <w:bidi w:val="0"/>
        <w:spacing w:before="0" w:after="0"/>
        <w:ind w:left="0" w:right="0" w:firstLine="720"/>
        <w:jc w:val="left"/>
        <w:rPr>
          <w:rFonts w:asciiTheme="majorBidi" w:hAnsiTheme="majorBidi" w:cstheme="majorBidi"/>
          <w:color w:val="333333"/>
          <w:sz w:val="24"/>
          <w:szCs w:val="24"/>
          <w:shd w:val="clear" w:color="auto" w:fill="FFFFFF"/>
        </w:rPr>
      </w:pPr>
      <w:r w:rsidRPr="00C34FBE">
        <w:rPr>
          <w:rFonts w:asciiTheme="majorBidi" w:hAnsiTheme="majorBidi" w:cstheme="majorBidi"/>
          <w:color w:val="333333"/>
          <w:sz w:val="24"/>
          <w:szCs w:val="24"/>
          <w:shd w:val="clear" w:color="auto" w:fill="FFFFFF"/>
        </w:rPr>
        <w:t xml:space="preserve">On this basis we can point </w:t>
      </w:r>
      <w:r w:rsidR="00297718" w:rsidRPr="00C34FBE">
        <w:rPr>
          <w:rFonts w:asciiTheme="majorBidi" w:hAnsiTheme="majorBidi" w:cstheme="majorBidi"/>
          <w:color w:val="333333"/>
          <w:sz w:val="24"/>
          <w:szCs w:val="24"/>
          <w:shd w:val="clear" w:color="auto" w:fill="FFFFFF"/>
        </w:rPr>
        <w:t xml:space="preserve">to an </w:t>
      </w:r>
      <w:r w:rsidR="00E07D22" w:rsidRPr="00C34FBE">
        <w:rPr>
          <w:rFonts w:asciiTheme="majorBidi" w:hAnsiTheme="majorBidi" w:cstheme="majorBidi"/>
          <w:color w:val="333333"/>
          <w:sz w:val="24"/>
          <w:szCs w:val="24"/>
          <w:shd w:val="clear" w:color="auto" w:fill="FFFFFF"/>
        </w:rPr>
        <w:t>exceptional</w:t>
      </w:r>
      <w:r w:rsidR="00297718" w:rsidRPr="00C34FBE">
        <w:rPr>
          <w:rFonts w:asciiTheme="majorBidi" w:hAnsiTheme="majorBidi" w:cstheme="majorBidi"/>
          <w:color w:val="333333"/>
          <w:sz w:val="24"/>
          <w:szCs w:val="24"/>
          <w:shd w:val="clear" w:color="auto" w:fill="FFFFFF"/>
        </w:rPr>
        <w:t xml:space="preserve"> </w:t>
      </w:r>
      <w:r w:rsidR="00E07D22" w:rsidRPr="00C34FBE">
        <w:rPr>
          <w:rFonts w:asciiTheme="majorBidi" w:hAnsiTheme="majorBidi" w:cstheme="majorBidi"/>
          <w:color w:val="333333"/>
          <w:sz w:val="24"/>
          <w:szCs w:val="24"/>
          <w:shd w:val="clear" w:color="auto" w:fill="FFFFFF"/>
        </w:rPr>
        <w:t xml:space="preserve">naturalistic dimension </w:t>
      </w:r>
      <w:r w:rsidR="00F7381B" w:rsidRPr="00C34FBE">
        <w:rPr>
          <w:rFonts w:asciiTheme="majorBidi" w:hAnsiTheme="majorBidi" w:cstheme="majorBidi"/>
          <w:color w:val="333333"/>
          <w:sz w:val="24"/>
          <w:szCs w:val="24"/>
          <w:shd w:val="clear" w:color="auto" w:fill="FFFFFF"/>
        </w:rPr>
        <w:t xml:space="preserve">embedded in </w:t>
      </w:r>
      <w:r w:rsidR="00BF13F1" w:rsidRPr="00C34FBE">
        <w:rPr>
          <w:rFonts w:asciiTheme="majorBidi" w:hAnsiTheme="majorBidi" w:cstheme="majorBidi"/>
          <w:color w:val="333333"/>
          <w:sz w:val="24"/>
          <w:szCs w:val="24"/>
          <w:shd w:val="clear" w:color="auto" w:fill="FFFFFF"/>
        </w:rPr>
        <w:t xml:space="preserve">Rabbi Hutner’s </w:t>
      </w:r>
      <w:r w:rsidR="00500C7D" w:rsidRPr="00C34FBE">
        <w:rPr>
          <w:rFonts w:asciiTheme="majorBidi" w:hAnsiTheme="majorBidi" w:cstheme="majorBidi"/>
          <w:color w:val="333333"/>
          <w:sz w:val="24"/>
          <w:szCs w:val="24"/>
          <w:shd w:val="clear" w:color="auto" w:fill="FFFFFF"/>
        </w:rPr>
        <w:t>being-toward-eternity</w:t>
      </w:r>
      <w:r w:rsidR="00BF13F1" w:rsidRPr="00C34FBE">
        <w:rPr>
          <w:rFonts w:asciiTheme="majorBidi" w:hAnsiTheme="majorBidi" w:cstheme="majorBidi"/>
          <w:color w:val="333333"/>
          <w:sz w:val="24"/>
          <w:szCs w:val="24"/>
          <w:shd w:val="clear" w:color="auto" w:fill="FFFFFF"/>
        </w:rPr>
        <w:t xml:space="preserve"> argument</w:t>
      </w:r>
      <w:r w:rsidR="007C13F0" w:rsidRPr="00C34FBE">
        <w:rPr>
          <w:rFonts w:asciiTheme="majorBidi" w:hAnsiTheme="majorBidi" w:cstheme="majorBidi"/>
          <w:color w:val="333333"/>
          <w:sz w:val="24"/>
          <w:szCs w:val="24"/>
          <w:shd w:val="clear" w:color="auto" w:fill="FFFFFF"/>
        </w:rPr>
        <w:t>. Rabbi Hutner’s thought i</w:t>
      </w:r>
      <w:r w:rsidR="00DA65E0" w:rsidRPr="00C34FBE">
        <w:rPr>
          <w:rFonts w:asciiTheme="majorBidi" w:hAnsiTheme="majorBidi" w:cstheme="majorBidi"/>
          <w:color w:val="333333"/>
          <w:sz w:val="24"/>
          <w:szCs w:val="24"/>
          <w:shd w:val="clear" w:color="auto" w:fill="FFFFFF"/>
        </w:rPr>
        <w:t xml:space="preserve">s </w:t>
      </w:r>
      <w:r w:rsidR="007C13F0" w:rsidRPr="00C34FBE">
        <w:rPr>
          <w:rFonts w:asciiTheme="majorBidi" w:hAnsiTheme="majorBidi" w:cstheme="majorBidi"/>
          <w:color w:val="333333"/>
          <w:sz w:val="24"/>
          <w:szCs w:val="24"/>
          <w:shd w:val="clear" w:color="auto" w:fill="FFFFFF"/>
        </w:rPr>
        <w:t xml:space="preserve">built upon </w:t>
      </w:r>
      <w:r w:rsidR="00FB0867" w:rsidRPr="00C34FBE">
        <w:rPr>
          <w:rFonts w:asciiTheme="majorBidi" w:hAnsiTheme="majorBidi" w:cstheme="majorBidi"/>
          <w:color w:val="333333"/>
          <w:sz w:val="24"/>
          <w:szCs w:val="24"/>
          <w:shd w:val="clear" w:color="auto" w:fill="FFFFFF"/>
        </w:rPr>
        <w:t xml:space="preserve">the understanding </w:t>
      </w:r>
      <w:r w:rsidR="00267645" w:rsidRPr="00C34FBE">
        <w:rPr>
          <w:rFonts w:asciiTheme="majorBidi" w:hAnsiTheme="majorBidi" w:cstheme="majorBidi"/>
          <w:color w:val="333333"/>
          <w:sz w:val="24"/>
          <w:szCs w:val="24"/>
          <w:shd w:val="clear" w:color="auto" w:fill="FFFFFF"/>
        </w:rPr>
        <w:t>of layered</w:t>
      </w:r>
      <w:r w:rsidR="00EA4D45" w:rsidRPr="00C34FBE">
        <w:rPr>
          <w:rFonts w:asciiTheme="majorBidi" w:hAnsiTheme="majorBidi" w:cstheme="majorBidi"/>
          <w:color w:val="333333"/>
          <w:sz w:val="24"/>
          <w:szCs w:val="24"/>
          <w:shd w:val="clear" w:color="auto" w:fill="FFFFFF"/>
        </w:rPr>
        <w:t xml:space="preserve"> </w:t>
      </w:r>
      <w:r w:rsidR="00FB0867" w:rsidRPr="00C34FBE">
        <w:rPr>
          <w:rFonts w:asciiTheme="majorBidi" w:hAnsiTheme="majorBidi" w:cstheme="majorBidi"/>
          <w:color w:val="333333"/>
          <w:sz w:val="24"/>
          <w:szCs w:val="24"/>
          <w:shd w:val="clear" w:color="auto" w:fill="FFFFFF"/>
        </w:rPr>
        <w:t xml:space="preserve">reality </w:t>
      </w:r>
      <w:r w:rsidR="005A6B32" w:rsidRPr="00C34FBE">
        <w:rPr>
          <w:rFonts w:asciiTheme="majorBidi" w:hAnsiTheme="majorBidi" w:cstheme="majorBidi"/>
          <w:color w:val="333333"/>
          <w:sz w:val="24"/>
          <w:szCs w:val="24"/>
          <w:shd w:val="clear" w:color="auto" w:fill="FFFFFF"/>
        </w:rPr>
        <w:t xml:space="preserve">lying at the </w:t>
      </w:r>
      <w:r w:rsidR="00B03833" w:rsidRPr="00C34FBE">
        <w:rPr>
          <w:rFonts w:asciiTheme="majorBidi" w:hAnsiTheme="majorBidi" w:cstheme="majorBidi"/>
          <w:color w:val="333333"/>
          <w:sz w:val="24"/>
          <w:szCs w:val="24"/>
          <w:shd w:val="clear" w:color="auto" w:fill="FFFFFF"/>
        </w:rPr>
        <w:t xml:space="preserve">foundation of the </w:t>
      </w:r>
      <w:r w:rsidR="005A6B32" w:rsidRPr="00C34FBE">
        <w:rPr>
          <w:rFonts w:asciiTheme="majorBidi" w:hAnsiTheme="majorBidi" w:cstheme="majorBidi"/>
          <w:color w:val="333333"/>
          <w:sz w:val="24"/>
          <w:szCs w:val="24"/>
          <w:shd w:val="clear" w:color="auto" w:fill="FFFFFF"/>
        </w:rPr>
        <w:t>spiritual</w:t>
      </w:r>
      <w:r w:rsidR="0094425B">
        <w:rPr>
          <w:rFonts w:asciiTheme="majorBidi" w:hAnsiTheme="majorBidi" w:cstheme="majorBidi"/>
          <w:color w:val="333333"/>
          <w:sz w:val="24"/>
          <w:szCs w:val="24"/>
          <w:shd w:val="clear" w:color="auto" w:fill="FFFFFF"/>
        </w:rPr>
        <w:t xml:space="preserve"> </w:t>
      </w:r>
      <w:r w:rsidR="005A6B32" w:rsidRPr="00C34FBE">
        <w:rPr>
          <w:rFonts w:asciiTheme="majorBidi" w:hAnsiTheme="majorBidi" w:cstheme="majorBidi"/>
          <w:color w:val="333333"/>
          <w:sz w:val="24"/>
          <w:szCs w:val="24"/>
          <w:shd w:val="clear" w:color="auto" w:fill="FFFFFF"/>
        </w:rPr>
        <w:t>naturali</w:t>
      </w:r>
      <w:r w:rsidR="00A032B7" w:rsidRPr="00C34FBE">
        <w:rPr>
          <w:rFonts w:asciiTheme="majorBidi" w:hAnsiTheme="majorBidi" w:cstheme="majorBidi"/>
          <w:color w:val="333333"/>
          <w:sz w:val="24"/>
          <w:szCs w:val="24"/>
          <w:shd w:val="clear" w:color="auto" w:fill="FFFFFF"/>
        </w:rPr>
        <w:t>s</w:t>
      </w:r>
      <w:r w:rsidR="00B03833" w:rsidRPr="00C34FBE">
        <w:rPr>
          <w:rFonts w:asciiTheme="majorBidi" w:hAnsiTheme="majorBidi" w:cstheme="majorBidi"/>
          <w:color w:val="333333"/>
          <w:sz w:val="24"/>
          <w:szCs w:val="24"/>
          <w:shd w:val="clear" w:color="auto" w:fill="FFFFFF"/>
        </w:rPr>
        <w:t>m</w:t>
      </w:r>
      <w:r w:rsidR="005A6B32" w:rsidRPr="00C34FBE">
        <w:rPr>
          <w:rFonts w:asciiTheme="majorBidi" w:hAnsiTheme="majorBidi" w:cstheme="majorBidi"/>
          <w:color w:val="333333"/>
          <w:sz w:val="24"/>
          <w:szCs w:val="24"/>
          <w:shd w:val="clear" w:color="auto" w:fill="FFFFFF"/>
        </w:rPr>
        <w:t xml:space="preserve"> </w:t>
      </w:r>
      <w:r w:rsidR="00A032B7" w:rsidRPr="00C34FBE">
        <w:rPr>
          <w:rFonts w:asciiTheme="majorBidi" w:hAnsiTheme="majorBidi" w:cstheme="majorBidi"/>
          <w:color w:val="333333"/>
          <w:sz w:val="24"/>
          <w:szCs w:val="24"/>
          <w:shd w:val="clear" w:color="auto" w:fill="FFFFFF"/>
        </w:rPr>
        <w:t xml:space="preserve">characterizing his </w:t>
      </w:r>
      <w:r w:rsidR="00BA008D" w:rsidRPr="00C34FBE">
        <w:rPr>
          <w:rFonts w:asciiTheme="majorBidi" w:hAnsiTheme="majorBidi" w:cstheme="majorBidi"/>
          <w:color w:val="333333"/>
          <w:sz w:val="24"/>
          <w:szCs w:val="24"/>
          <w:shd w:val="clear" w:color="auto" w:fill="FFFFFF"/>
        </w:rPr>
        <w:t>contemporaries</w:t>
      </w:r>
      <w:r w:rsidR="00B03833" w:rsidRPr="00C34FBE">
        <w:rPr>
          <w:rFonts w:asciiTheme="majorBidi" w:hAnsiTheme="majorBidi" w:cstheme="majorBidi"/>
          <w:color w:val="333333"/>
          <w:sz w:val="24"/>
          <w:szCs w:val="24"/>
          <w:shd w:val="clear" w:color="auto" w:fill="FFFFFF"/>
        </w:rPr>
        <w:t xml:space="preserve"> </w:t>
      </w:r>
      <w:r w:rsidR="003337C2" w:rsidRPr="00C34FBE">
        <w:rPr>
          <w:rFonts w:asciiTheme="majorBidi" w:hAnsiTheme="majorBidi" w:cstheme="majorBidi"/>
          <w:color w:val="333333"/>
          <w:sz w:val="24"/>
          <w:szCs w:val="24"/>
          <w:shd w:val="clear" w:color="auto" w:fill="FFFFFF"/>
        </w:rPr>
        <w:t xml:space="preserve">and reflected </w:t>
      </w:r>
      <w:r w:rsidR="00B03833" w:rsidRPr="00C34FBE">
        <w:rPr>
          <w:rFonts w:asciiTheme="majorBidi" w:hAnsiTheme="majorBidi" w:cstheme="majorBidi"/>
          <w:color w:val="333333"/>
          <w:sz w:val="24"/>
          <w:szCs w:val="24"/>
          <w:shd w:val="clear" w:color="auto" w:fill="FFFFFF"/>
        </w:rPr>
        <w:t xml:space="preserve">also </w:t>
      </w:r>
      <w:r w:rsidR="00AF10F1" w:rsidRPr="00C34FBE">
        <w:rPr>
          <w:rFonts w:asciiTheme="majorBidi" w:hAnsiTheme="majorBidi" w:cstheme="majorBidi"/>
          <w:color w:val="333333"/>
          <w:sz w:val="24"/>
          <w:szCs w:val="24"/>
          <w:shd w:val="clear" w:color="auto" w:fill="FFFFFF"/>
        </w:rPr>
        <w:t>in his own writings. For example, he wrote:</w:t>
      </w:r>
    </w:p>
    <w:p w14:paraId="1EF85127" w14:textId="78875773" w:rsidR="00867160" w:rsidRPr="00C34FBE" w:rsidRDefault="00867160" w:rsidP="0094425B">
      <w:pPr>
        <w:pStyle w:val="Quote1"/>
        <w:ind w:left="0" w:right="0"/>
        <w:jc w:val="left"/>
        <w:rPr>
          <w:rFonts w:asciiTheme="majorBidi" w:hAnsiTheme="majorBidi" w:cstheme="majorBidi"/>
          <w:sz w:val="24"/>
          <w:szCs w:val="24"/>
          <w:highlight w:val="yellow"/>
        </w:rPr>
      </w:pPr>
      <w:r w:rsidRPr="00C34FBE">
        <w:rPr>
          <w:rFonts w:asciiTheme="majorBidi" w:hAnsiTheme="majorBidi" w:cstheme="majorBidi"/>
          <w:sz w:val="24"/>
          <w:szCs w:val="24"/>
          <w:highlight w:val="yellow"/>
          <w:rtl/>
        </w:rPr>
        <w:lastRenderedPageBreak/>
        <w:t>אין החידוש של שינוי הטבע של הנס מתיחס רק אל אותו הגוש אשר בו אנו רואים את שינוי הטבע, אלא שהחידוש של שינוי חוק הטבע, יש לו חידושים מקבילים בכל התכונות הרוחניות, המשתייכות אל החוק הזה [...] לעולם אין לנו להגדיר את אותו הגוש החמרי שבו אנחנו רואים את שינוי הטבע בתור מקומו היחידי של הנס; במקום זה עלינו לומר כי הגוש החמרי הזה אשר בו אנו רואים את שינוי הטבע הוא התחנה האחרונה בכל מערכת השינויים שנפעלו על ידי הנס. כלומר הנס הגיע עד הגוש החמרי, אלא שבדרכו עבר דרך כמה וכמה חקים רוחניים המשתייכים לאותו חוק הטבע שבו אנו רואים את פעולתו של הנס (</w:t>
      </w:r>
      <w:r w:rsidRPr="00C34FBE">
        <w:rPr>
          <w:rFonts w:asciiTheme="majorBidi" w:hAnsiTheme="majorBidi" w:cstheme="majorBidi"/>
          <w:sz w:val="24"/>
          <w:szCs w:val="24"/>
          <w:highlight w:val="yellow"/>
        </w:rPr>
        <w:t>Pachad Yitzchak: Pesach</w:t>
      </w:r>
      <w:r w:rsidRPr="00C34FBE">
        <w:rPr>
          <w:rFonts w:asciiTheme="majorBidi" w:hAnsiTheme="majorBidi" w:cstheme="majorBidi"/>
          <w:sz w:val="24"/>
          <w:szCs w:val="24"/>
          <w:highlight w:val="yellow"/>
          <w:rtl/>
        </w:rPr>
        <w:t>, מ/ג).</w:t>
      </w:r>
    </w:p>
    <w:p w14:paraId="143B5181" w14:textId="7B32C152" w:rsidR="00BF2FCD" w:rsidRPr="00C34FBE" w:rsidRDefault="00F86A09" w:rsidP="00A04DD6">
      <w:pPr>
        <w:pStyle w:val="Quote1"/>
        <w:bidi w:val="0"/>
        <w:ind w:left="0" w:right="0" w:firstLine="720"/>
        <w:jc w:val="left"/>
        <w:rPr>
          <w:rFonts w:asciiTheme="majorBidi" w:hAnsiTheme="majorBidi" w:cstheme="majorBidi"/>
          <w:sz w:val="24"/>
          <w:szCs w:val="24"/>
        </w:rPr>
      </w:pPr>
      <w:r>
        <w:rPr>
          <w:rFonts w:asciiTheme="majorBidi" w:hAnsiTheme="majorBidi" w:cstheme="majorBidi"/>
          <w:sz w:val="24"/>
          <w:szCs w:val="24"/>
        </w:rPr>
        <w:t>In</w:t>
      </w:r>
      <w:r w:rsidR="00BF2FCD" w:rsidRPr="00C34FBE">
        <w:rPr>
          <w:rFonts w:asciiTheme="majorBidi" w:hAnsiTheme="majorBidi" w:cstheme="majorBidi"/>
          <w:sz w:val="24"/>
          <w:szCs w:val="24"/>
        </w:rPr>
        <w:t xml:space="preserve"> contrast to his contempo</w:t>
      </w:r>
      <w:r w:rsidR="00F73A9F" w:rsidRPr="00C34FBE">
        <w:rPr>
          <w:rFonts w:asciiTheme="majorBidi" w:hAnsiTheme="majorBidi" w:cstheme="majorBidi"/>
          <w:sz w:val="24"/>
          <w:szCs w:val="24"/>
        </w:rPr>
        <w:t xml:space="preserve">raries, Rabbi Hutner applies </w:t>
      </w:r>
      <w:r w:rsidR="00592225" w:rsidRPr="00C34FBE">
        <w:rPr>
          <w:rFonts w:asciiTheme="majorBidi" w:hAnsiTheme="majorBidi" w:cstheme="majorBidi"/>
          <w:sz w:val="24"/>
          <w:szCs w:val="24"/>
        </w:rPr>
        <w:t>spiritual</w:t>
      </w:r>
      <w:r w:rsidR="00F57C2D">
        <w:rPr>
          <w:rFonts w:asciiTheme="majorBidi" w:hAnsiTheme="majorBidi" w:cstheme="majorBidi"/>
          <w:sz w:val="24"/>
          <w:szCs w:val="24"/>
        </w:rPr>
        <w:t>-</w:t>
      </w:r>
      <w:r w:rsidR="00EB191C" w:rsidRPr="00C34FBE">
        <w:rPr>
          <w:rFonts w:asciiTheme="majorBidi" w:hAnsiTheme="majorBidi" w:cstheme="majorBidi"/>
          <w:sz w:val="24"/>
          <w:szCs w:val="24"/>
        </w:rPr>
        <w:t>naturalistic</w:t>
      </w:r>
      <w:r w:rsidR="00592225" w:rsidRPr="00C34FBE">
        <w:rPr>
          <w:rFonts w:asciiTheme="majorBidi" w:hAnsiTheme="majorBidi" w:cstheme="majorBidi"/>
          <w:sz w:val="24"/>
          <w:szCs w:val="24"/>
        </w:rPr>
        <w:t xml:space="preserve"> thinking also to the </w:t>
      </w:r>
      <w:r w:rsidR="00A13C15" w:rsidRPr="00C34FBE">
        <w:rPr>
          <w:rFonts w:asciiTheme="majorBidi" w:hAnsiTheme="majorBidi" w:cstheme="majorBidi"/>
          <w:sz w:val="24"/>
          <w:szCs w:val="24"/>
        </w:rPr>
        <w:t xml:space="preserve">immortality of the soul. </w:t>
      </w:r>
      <w:r w:rsidR="00E53898" w:rsidRPr="00C34FBE">
        <w:rPr>
          <w:rFonts w:asciiTheme="majorBidi" w:hAnsiTheme="majorBidi" w:cstheme="majorBidi"/>
          <w:sz w:val="24"/>
          <w:szCs w:val="24"/>
        </w:rPr>
        <w:t>Where others tend toward mystification</w:t>
      </w:r>
      <w:r w:rsidR="00F22FB9" w:rsidRPr="00C34FBE">
        <w:rPr>
          <w:rFonts w:asciiTheme="majorBidi" w:hAnsiTheme="majorBidi" w:cstheme="majorBidi"/>
          <w:sz w:val="24"/>
          <w:szCs w:val="24"/>
        </w:rPr>
        <w:t xml:space="preserve">, Rabbi Hutner develops a framework that explains, to the extent possible, </w:t>
      </w:r>
      <w:r w:rsidR="00B46753" w:rsidRPr="00C34FBE">
        <w:rPr>
          <w:rFonts w:asciiTheme="majorBidi" w:hAnsiTheme="majorBidi" w:cstheme="majorBidi"/>
          <w:sz w:val="24"/>
          <w:szCs w:val="24"/>
        </w:rPr>
        <w:t>how man meri</w:t>
      </w:r>
      <w:r w:rsidR="00EB191C" w:rsidRPr="00C34FBE">
        <w:rPr>
          <w:rFonts w:asciiTheme="majorBidi" w:hAnsiTheme="majorBidi" w:cstheme="majorBidi"/>
          <w:sz w:val="24"/>
          <w:szCs w:val="24"/>
        </w:rPr>
        <w:t>t</w:t>
      </w:r>
      <w:r w:rsidR="00B46753" w:rsidRPr="00C34FBE">
        <w:rPr>
          <w:rFonts w:asciiTheme="majorBidi" w:hAnsiTheme="majorBidi" w:cstheme="majorBidi"/>
          <w:sz w:val="24"/>
          <w:szCs w:val="24"/>
        </w:rPr>
        <w:t>s life in t</w:t>
      </w:r>
      <w:r w:rsidR="00EB191C" w:rsidRPr="00C34FBE">
        <w:rPr>
          <w:rFonts w:asciiTheme="majorBidi" w:hAnsiTheme="majorBidi" w:cstheme="majorBidi"/>
          <w:sz w:val="24"/>
          <w:szCs w:val="24"/>
        </w:rPr>
        <w:t>h</w:t>
      </w:r>
      <w:r w:rsidR="00B46753" w:rsidRPr="00C34FBE">
        <w:rPr>
          <w:rFonts w:asciiTheme="majorBidi" w:hAnsiTheme="majorBidi" w:cstheme="majorBidi"/>
          <w:sz w:val="24"/>
          <w:szCs w:val="24"/>
        </w:rPr>
        <w:t>e world to come. Li</w:t>
      </w:r>
      <w:r w:rsidR="009B31E0" w:rsidRPr="00C34FBE">
        <w:rPr>
          <w:rFonts w:asciiTheme="majorBidi" w:hAnsiTheme="majorBidi" w:cstheme="majorBidi"/>
          <w:sz w:val="24"/>
          <w:szCs w:val="24"/>
        </w:rPr>
        <w:t>k</w:t>
      </w:r>
      <w:r w:rsidR="00B46753" w:rsidRPr="00C34FBE">
        <w:rPr>
          <w:rFonts w:asciiTheme="majorBidi" w:hAnsiTheme="majorBidi" w:cstheme="majorBidi"/>
          <w:sz w:val="24"/>
          <w:szCs w:val="24"/>
        </w:rPr>
        <w:t xml:space="preserve">e Maimonides, Rabbi Hutner </w:t>
      </w:r>
      <w:r w:rsidR="007A1A45" w:rsidRPr="00C34FBE">
        <w:rPr>
          <w:rFonts w:asciiTheme="majorBidi" w:hAnsiTheme="majorBidi" w:cstheme="majorBidi"/>
          <w:sz w:val="24"/>
          <w:szCs w:val="24"/>
        </w:rPr>
        <w:t>describes an almost mechanistic process</w:t>
      </w:r>
      <w:r w:rsidR="005E38FE" w:rsidRPr="00C34FBE">
        <w:rPr>
          <w:rFonts w:asciiTheme="majorBidi" w:hAnsiTheme="majorBidi" w:cstheme="majorBidi"/>
          <w:sz w:val="24"/>
          <w:szCs w:val="24"/>
        </w:rPr>
        <w:t xml:space="preserve"> that results in the attainment of eternal life</w:t>
      </w:r>
      <w:r w:rsidR="00C6370F" w:rsidRPr="00C34FBE">
        <w:rPr>
          <w:rFonts w:asciiTheme="majorBidi" w:hAnsiTheme="majorBidi" w:cstheme="majorBidi"/>
          <w:sz w:val="24"/>
          <w:szCs w:val="24"/>
        </w:rPr>
        <w:t xml:space="preserve">: man creates for himself </w:t>
      </w:r>
      <w:r w:rsidR="00C6370F" w:rsidRPr="00C34FBE">
        <w:rPr>
          <w:rFonts w:asciiTheme="majorBidi" w:hAnsiTheme="majorBidi" w:cstheme="majorBidi"/>
          <w:i/>
          <w:iCs/>
          <w:sz w:val="24"/>
          <w:szCs w:val="24"/>
        </w:rPr>
        <w:t>t’</w:t>
      </w:r>
      <w:r w:rsidR="00FA55A2" w:rsidRPr="00C34FBE">
        <w:rPr>
          <w:rFonts w:asciiTheme="majorBidi" w:hAnsiTheme="majorBidi" w:cstheme="majorBidi"/>
          <w:i/>
          <w:iCs/>
          <w:sz w:val="24"/>
          <w:szCs w:val="24"/>
        </w:rPr>
        <w:t>midut</w:t>
      </w:r>
      <w:r w:rsidR="00C6370F" w:rsidRPr="00C34FBE">
        <w:rPr>
          <w:rFonts w:asciiTheme="majorBidi" w:hAnsiTheme="majorBidi" w:cstheme="majorBidi"/>
          <w:sz w:val="24"/>
          <w:szCs w:val="24"/>
        </w:rPr>
        <w:t xml:space="preserve"> </w:t>
      </w:r>
      <w:r w:rsidR="00A32408" w:rsidRPr="00C34FBE">
        <w:rPr>
          <w:rFonts w:asciiTheme="majorBidi" w:hAnsiTheme="majorBidi" w:cstheme="majorBidi"/>
          <w:sz w:val="24"/>
          <w:szCs w:val="24"/>
        </w:rPr>
        <w:t>linked to Torah study, which is itself connected to the absolute eternity</w:t>
      </w:r>
      <w:r w:rsidR="007E1829" w:rsidRPr="00C34FBE">
        <w:rPr>
          <w:rFonts w:asciiTheme="majorBidi" w:hAnsiTheme="majorBidi" w:cstheme="majorBidi"/>
          <w:sz w:val="24"/>
          <w:szCs w:val="24"/>
        </w:rPr>
        <w:t xml:space="preserve">, and thus merits becoming </w:t>
      </w:r>
      <w:r w:rsidR="00232A1C" w:rsidRPr="00C34FBE">
        <w:rPr>
          <w:rFonts w:asciiTheme="majorBidi" w:hAnsiTheme="majorBidi" w:cstheme="majorBidi"/>
          <w:sz w:val="24"/>
          <w:szCs w:val="24"/>
        </w:rPr>
        <w:t>eternal</w:t>
      </w:r>
      <w:r w:rsidR="004469BB" w:rsidRPr="00C34FBE">
        <w:rPr>
          <w:rFonts w:asciiTheme="majorBidi" w:hAnsiTheme="majorBidi" w:cstheme="majorBidi"/>
          <w:sz w:val="24"/>
          <w:szCs w:val="24"/>
        </w:rPr>
        <w:t xml:space="preserve">, not </w:t>
      </w:r>
      <w:r w:rsidR="005B3B90" w:rsidRPr="00C34FBE">
        <w:rPr>
          <w:rFonts w:asciiTheme="majorBidi" w:hAnsiTheme="majorBidi" w:cstheme="majorBidi"/>
          <w:sz w:val="24"/>
          <w:szCs w:val="24"/>
        </w:rPr>
        <w:t>as one receiving a gi</w:t>
      </w:r>
      <w:r w:rsidR="00A96F7A" w:rsidRPr="00C34FBE">
        <w:rPr>
          <w:rFonts w:asciiTheme="majorBidi" w:hAnsiTheme="majorBidi" w:cstheme="majorBidi"/>
          <w:sz w:val="24"/>
          <w:szCs w:val="24"/>
        </w:rPr>
        <w:t>f</w:t>
      </w:r>
      <w:r w:rsidR="005B3B90" w:rsidRPr="00C34FBE">
        <w:rPr>
          <w:rFonts w:asciiTheme="majorBidi" w:hAnsiTheme="majorBidi" w:cstheme="majorBidi"/>
          <w:sz w:val="24"/>
          <w:szCs w:val="24"/>
        </w:rPr>
        <w:t>t,</w:t>
      </w:r>
      <w:r w:rsidR="00A96F7A" w:rsidRPr="00C34FBE">
        <w:rPr>
          <w:rFonts w:asciiTheme="majorBidi" w:hAnsiTheme="majorBidi" w:cstheme="majorBidi"/>
          <w:sz w:val="24"/>
          <w:szCs w:val="24"/>
        </w:rPr>
        <w:t xml:space="preserve"> </w:t>
      </w:r>
      <w:r w:rsidR="005B3B90" w:rsidRPr="00C34FBE">
        <w:rPr>
          <w:rFonts w:asciiTheme="majorBidi" w:hAnsiTheme="majorBidi" w:cstheme="majorBidi"/>
          <w:sz w:val="24"/>
          <w:szCs w:val="24"/>
        </w:rPr>
        <w:t xml:space="preserve">but as the </w:t>
      </w:r>
      <w:r w:rsidR="00A615F3" w:rsidRPr="00C34FBE">
        <w:rPr>
          <w:rFonts w:asciiTheme="majorBidi" w:hAnsiTheme="majorBidi" w:cstheme="majorBidi"/>
          <w:sz w:val="24"/>
          <w:szCs w:val="24"/>
        </w:rPr>
        <w:t xml:space="preserve">outcome </w:t>
      </w:r>
      <w:r w:rsidR="00F94842" w:rsidRPr="00C34FBE">
        <w:rPr>
          <w:rFonts w:asciiTheme="majorBidi" w:hAnsiTheme="majorBidi" w:cstheme="majorBidi"/>
          <w:sz w:val="24"/>
          <w:szCs w:val="24"/>
        </w:rPr>
        <w:t xml:space="preserve">of </w:t>
      </w:r>
      <w:r w:rsidR="00A615F3" w:rsidRPr="00C34FBE">
        <w:rPr>
          <w:rFonts w:asciiTheme="majorBidi" w:hAnsiTheme="majorBidi" w:cstheme="majorBidi"/>
          <w:sz w:val="24"/>
          <w:szCs w:val="24"/>
        </w:rPr>
        <w:t>his behavior.</w:t>
      </w:r>
      <w:r w:rsidR="00A615F3" w:rsidRPr="00C34FBE">
        <w:rPr>
          <w:rStyle w:val="FootnoteReference"/>
          <w:rFonts w:asciiTheme="majorBidi" w:hAnsiTheme="majorBidi" w:cstheme="majorBidi"/>
          <w:sz w:val="24"/>
          <w:szCs w:val="24"/>
        </w:rPr>
        <w:footnoteReference w:id="65"/>
      </w:r>
      <w:r w:rsidR="00E61A1A" w:rsidRPr="00C34FBE">
        <w:rPr>
          <w:rFonts w:asciiTheme="majorBidi" w:hAnsiTheme="majorBidi" w:cstheme="majorBidi"/>
          <w:sz w:val="24"/>
          <w:szCs w:val="24"/>
          <w:rtl/>
        </w:rPr>
        <w:t xml:space="preserve"> </w:t>
      </w:r>
      <w:r w:rsidR="002B0EB2" w:rsidRPr="00C34FBE">
        <w:rPr>
          <w:rFonts w:asciiTheme="majorBidi" w:hAnsiTheme="majorBidi" w:cstheme="majorBidi"/>
          <w:sz w:val="24"/>
          <w:szCs w:val="24"/>
        </w:rPr>
        <w:t xml:space="preserve">Although </w:t>
      </w:r>
      <w:r w:rsidR="00454BEC" w:rsidRPr="00C34FBE">
        <w:rPr>
          <w:rFonts w:asciiTheme="majorBidi" w:hAnsiTheme="majorBidi" w:cstheme="majorBidi"/>
          <w:sz w:val="24"/>
          <w:szCs w:val="24"/>
        </w:rPr>
        <w:t>Rabbi Hutner explicitly criticizes</w:t>
      </w:r>
      <w:r w:rsidR="00085AC2" w:rsidRPr="00C34FBE">
        <w:rPr>
          <w:rFonts w:asciiTheme="majorBidi" w:hAnsiTheme="majorBidi" w:cstheme="majorBidi"/>
          <w:sz w:val="24"/>
          <w:szCs w:val="24"/>
        </w:rPr>
        <w:t xml:space="preserve"> Maimonides’ conception of the </w:t>
      </w:r>
      <w:r w:rsidR="002B0EB2" w:rsidRPr="00C34FBE">
        <w:rPr>
          <w:rFonts w:asciiTheme="majorBidi" w:hAnsiTheme="majorBidi" w:cstheme="majorBidi"/>
          <w:sz w:val="24"/>
          <w:szCs w:val="24"/>
        </w:rPr>
        <w:t xml:space="preserve">soul’s immortality, </w:t>
      </w:r>
      <w:r w:rsidR="003C472D" w:rsidRPr="00C34FBE">
        <w:rPr>
          <w:rFonts w:asciiTheme="majorBidi" w:hAnsiTheme="majorBidi" w:cstheme="majorBidi"/>
          <w:sz w:val="24"/>
          <w:szCs w:val="24"/>
        </w:rPr>
        <w:t>he preserves a significant</w:t>
      </w:r>
      <w:r w:rsidR="00913342" w:rsidRPr="00C34FBE">
        <w:rPr>
          <w:rFonts w:asciiTheme="majorBidi" w:hAnsiTheme="majorBidi" w:cstheme="majorBidi"/>
          <w:sz w:val="24"/>
          <w:szCs w:val="24"/>
        </w:rPr>
        <w:t xml:space="preserve">, and very innovative, </w:t>
      </w:r>
      <w:r w:rsidR="003C472D" w:rsidRPr="00C34FBE">
        <w:rPr>
          <w:rFonts w:asciiTheme="majorBidi" w:hAnsiTheme="majorBidi" w:cstheme="majorBidi"/>
          <w:sz w:val="24"/>
          <w:szCs w:val="24"/>
        </w:rPr>
        <w:t xml:space="preserve">element of </w:t>
      </w:r>
      <w:r w:rsidR="00A146F0" w:rsidRPr="00C34FBE">
        <w:rPr>
          <w:rFonts w:asciiTheme="majorBidi" w:hAnsiTheme="majorBidi" w:cstheme="majorBidi"/>
          <w:sz w:val="24"/>
          <w:szCs w:val="24"/>
        </w:rPr>
        <w:t xml:space="preserve">this </w:t>
      </w:r>
      <w:r w:rsidR="00BD4E08" w:rsidRPr="00C34FBE">
        <w:rPr>
          <w:rFonts w:asciiTheme="majorBidi" w:hAnsiTheme="majorBidi" w:cstheme="majorBidi"/>
          <w:sz w:val="24"/>
          <w:szCs w:val="24"/>
        </w:rPr>
        <w:t>idea,</w:t>
      </w:r>
      <w:r w:rsidR="00085AC2" w:rsidRPr="00C34FBE">
        <w:rPr>
          <w:rFonts w:asciiTheme="majorBidi" w:hAnsiTheme="majorBidi" w:cstheme="majorBidi"/>
          <w:sz w:val="24"/>
          <w:szCs w:val="24"/>
        </w:rPr>
        <w:t xml:space="preserve"> </w:t>
      </w:r>
      <w:r w:rsidR="00D303E1" w:rsidRPr="00C34FBE">
        <w:rPr>
          <w:rFonts w:asciiTheme="majorBidi" w:hAnsiTheme="majorBidi" w:cstheme="majorBidi"/>
          <w:sz w:val="24"/>
          <w:szCs w:val="24"/>
        </w:rPr>
        <w:t xml:space="preserve">and </w:t>
      </w:r>
      <w:r w:rsidR="00292E97">
        <w:rPr>
          <w:rFonts w:asciiTheme="majorBidi" w:hAnsiTheme="majorBidi" w:cstheme="majorBidi"/>
          <w:sz w:val="24"/>
          <w:szCs w:val="24"/>
        </w:rPr>
        <w:t>was, therefore,</w:t>
      </w:r>
      <w:r w:rsidR="00D303E1" w:rsidRPr="00C34FBE">
        <w:rPr>
          <w:rFonts w:asciiTheme="majorBidi" w:hAnsiTheme="majorBidi" w:cstheme="majorBidi"/>
          <w:sz w:val="24"/>
          <w:szCs w:val="24"/>
        </w:rPr>
        <w:t xml:space="preserve"> </w:t>
      </w:r>
      <w:r w:rsidR="00292E97">
        <w:rPr>
          <w:rFonts w:asciiTheme="majorBidi" w:hAnsiTheme="majorBidi" w:cstheme="majorBidi"/>
          <w:sz w:val="24"/>
          <w:szCs w:val="24"/>
        </w:rPr>
        <w:t xml:space="preserve">clearly </w:t>
      </w:r>
      <w:r w:rsidR="00D303E1" w:rsidRPr="00C34FBE">
        <w:rPr>
          <w:rFonts w:asciiTheme="majorBidi" w:hAnsiTheme="majorBidi" w:cstheme="majorBidi"/>
          <w:sz w:val="24"/>
          <w:szCs w:val="24"/>
        </w:rPr>
        <w:t xml:space="preserve">influenced </w:t>
      </w:r>
      <w:r w:rsidR="00642278" w:rsidRPr="00C34FBE">
        <w:rPr>
          <w:rFonts w:asciiTheme="majorBidi" w:hAnsiTheme="majorBidi" w:cstheme="majorBidi"/>
          <w:sz w:val="24"/>
          <w:szCs w:val="24"/>
        </w:rPr>
        <w:t xml:space="preserve">by it. </w:t>
      </w:r>
      <w:r w:rsidR="00B2144E" w:rsidRPr="00C34FBE">
        <w:rPr>
          <w:rFonts w:asciiTheme="majorBidi" w:hAnsiTheme="majorBidi" w:cstheme="majorBidi"/>
          <w:sz w:val="24"/>
          <w:szCs w:val="24"/>
        </w:rPr>
        <w:t xml:space="preserve">Another example of this naturalism can be </w:t>
      </w:r>
      <w:r w:rsidR="00E32875" w:rsidRPr="00C34FBE">
        <w:rPr>
          <w:rFonts w:asciiTheme="majorBidi" w:hAnsiTheme="majorBidi" w:cstheme="majorBidi"/>
          <w:sz w:val="24"/>
          <w:szCs w:val="24"/>
        </w:rPr>
        <w:t>found in the opposite direction</w:t>
      </w:r>
      <w:r w:rsidR="00AE46F8" w:rsidRPr="00C34FBE">
        <w:rPr>
          <w:rFonts w:asciiTheme="majorBidi" w:hAnsiTheme="majorBidi" w:cstheme="majorBidi"/>
          <w:sz w:val="24"/>
          <w:szCs w:val="24"/>
        </w:rPr>
        <w:t>,</w:t>
      </w:r>
      <w:r w:rsidR="00E32875" w:rsidRPr="00C34FBE">
        <w:rPr>
          <w:rFonts w:asciiTheme="majorBidi" w:hAnsiTheme="majorBidi" w:cstheme="majorBidi"/>
          <w:sz w:val="24"/>
          <w:szCs w:val="24"/>
        </w:rPr>
        <w:t xml:space="preserve"> </w:t>
      </w:r>
      <w:r w:rsidR="00125017" w:rsidRPr="00C34FBE">
        <w:rPr>
          <w:rFonts w:asciiTheme="majorBidi" w:hAnsiTheme="majorBidi" w:cstheme="majorBidi"/>
          <w:sz w:val="24"/>
          <w:szCs w:val="24"/>
        </w:rPr>
        <w:t xml:space="preserve">in how </w:t>
      </w:r>
      <w:r w:rsidR="00E248B9" w:rsidRPr="00C34FBE">
        <w:rPr>
          <w:rFonts w:asciiTheme="majorBidi" w:hAnsiTheme="majorBidi" w:cstheme="majorBidi"/>
          <w:sz w:val="24"/>
          <w:szCs w:val="24"/>
        </w:rPr>
        <w:t xml:space="preserve">Rabbi </w:t>
      </w:r>
      <w:r w:rsidR="002A0FED" w:rsidRPr="00C34FBE">
        <w:rPr>
          <w:rFonts w:asciiTheme="majorBidi" w:hAnsiTheme="majorBidi" w:cstheme="majorBidi"/>
          <w:sz w:val="24"/>
          <w:szCs w:val="24"/>
        </w:rPr>
        <w:t>Hutner explains</w:t>
      </w:r>
      <w:r w:rsidR="00E248B9" w:rsidRPr="00C34FBE">
        <w:rPr>
          <w:rFonts w:asciiTheme="majorBidi" w:hAnsiTheme="majorBidi" w:cstheme="majorBidi"/>
          <w:sz w:val="24"/>
          <w:szCs w:val="24"/>
        </w:rPr>
        <w:t xml:space="preserve"> why heretics do not </w:t>
      </w:r>
      <w:r w:rsidR="00B406A4" w:rsidRPr="00C34FBE">
        <w:rPr>
          <w:rFonts w:asciiTheme="majorBidi" w:hAnsiTheme="majorBidi" w:cstheme="majorBidi"/>
          <w:sz w:val="24"/>
          <w:szCs w:val="24"/>
        </w:rPr>
        <w:t xml:space="preserve">have </w:t>
      </w:r>
      <w:r w:rsidR="00E248B9" w:rsidRPr="00C34FBE">
        <w:rPr>
          <w:rFonts w:asciiTheme="majorBidi" w:hAnsiTheme="majorBidi" w:cstheme="majorBidi"/>
          <w:sz w:val="24"/>
          <w:szCs w:val="24"/>
        </w:rPr>
        <w:t xml:space="preserve">a share in </w:t>
      </w:r>
      <w:r w:rsidR="00AA3096" w:rsidRPr="00C34FBE">
        <w:rPr>
          <w:rFonts w:asciiTheme="majorBidi" w:hAnsiTheme="majorBidi" w:cstheme="majorBidi"/>
          <w:sz w:val="24"/>
          <w:szCs w:val="24"/>
        </w:rPr>
        <w:t>t</w:t>
      </w:r>
      <w:r w:rsidR="002B28AB">
        <w:rPr>
          <w:rFonts w:asciiTheme="majorBidi" w:hAnsiTheme="majorBidi" w:cstheme="majorBidi"/>
          <w:sz w:val="24"/>
          <w:szCs w:val="24"/>
        </w:rPr>
        <w:t xml:space="preserve">he </w:t>
      </w:r>
      <w:r w:rsidR="00E248B9" w:rsidRPr="00C34FBE">
        <w:rPr>
          <w:rFonts w:asciiTheme="majorBidi" w:hAnsiTheme="majorBidi" w:cstheme="majorBidi"/>
          <w:sz w:val="24"/>
          <w:szCs w:val="24"/>
        </w:rPr>
        <w:t>world to come</w:t>
      </w:r>
      <w:r w:rsidR="00AA3096" w:rsidRPr="00C34FBE">
        <w:rPr>
          <w:rFonts w:asciiTheme="majorBidi" w:hAnsiTheme="majorBidi" w:cstheme="majorBidi"/>
          <w:sz w:val="24"/>
          <w:szCs w:val="24"/>
        </w:rPr>
        <w:t xml:space="preserve">, </w:t>
      </w:r>
      <w:r w:rsidR="00D612BF" w:rsidRPr="00C34FBE">
        <w:rPr>
          <w:rFonts w:asciiTheme="majorBidi" w:hAnsiTheme="majorBidi" w:cstheme="majorBidi"/>
          <w:sz w:val="24"/>
          <w:szCs w:val="24"/>
        </w:rPr>
        <w:t xml:space="preserve">(and </w:t>
      </w:r>
      <w:r w:rsidR="00AA3096" w:rsidRPr="00C34FBE">
        <w:rPr>
          <w:rFonts w:asciiTheme="majorBidi" w:hAnsiTheme="majorBidi" w:cstheme="majorBidi"/>
          <w:sz w:val="24"/>
          <w:szCs w:val="24"/>
        </w:rPr>
        <w:t>as Rabbi Hutner used to say</w:t>
      </w:r>
      <w:r w:rsidR="00D612BF" w:rsidRPr="00C34FBE">
        <w:rPr>
          <w:rFonts w:asciiTheme="majorBidi" w:hAnsiTheme="majorBidi" w:cstheme="majorBidi"/>
          <w:sz w:val="24"/>
          <w:szCs w:val="24"/>
        </w:rPr>
        <w:t xml:space="preserve">, </w:t>
      </w:r>
      <w:commentRangeStart w:id="26"/>
      <w:r w:rsidR="00D612BF" w:rsidRPr="00C34FBE">
        <w:rPr>
          <w:rFonts w:asciiTheme="majorBidi" w:hAnsiTheme="majorBidi" w:cstheme="majorBidi"/>
          <w:sz w:val="24"/>
          <w:szCs w:val="24"/>
        </w:rPr>
        <w:t>“</w:t>
      </w:r>
      <w:r w:rsidR="00FA0F66" w:rsidRPr="00C34FBE">
        <w:rPr>
          <w:rFonts w:asciiTheme="majorBidi" w:hAnsiTheme="majorBidi" w:cstheme="majorBidi"/>
          <w:sz w:val="24"/>
          <w:szCs w:val="24"/>
        </w:rPr>
        <w:t xml:space="preserve">the knowledge of </w:t>
      </w:r>
      <w:r w:rsidR="00896FEA" w:rsidRPr="00C34FBE">
        <w:rPr>
          <w:rFonts w:asciiTheme="majorBidi" w:hAnsiTheme="majorBidi" w:cstheme="majorBidi"/>
          <w:sz w:val="24"/>
          <w:szCs w:val="24"/>
        </w:rPr>
        <w:t>o</w:t>
      </w:r>
      <w:r w:rsidR="00CC48B0" w:rsidRPr="00C34FBE">
        <w:rPr>
          <w:rFonts w:asciiTheme="majorBidi" w:hAnsiTheme="majorBidi" w:cstheme="majorBidi"/>
          <w:sz w:val="24"/>
          <w:szCs w:val="24"/>
        </w:rPr>
        <w:t>pposites is</w:t>
      </w:r>
      <w:r w:rsidR="00896FEA" w:rsidRPr="00C34FBE">
        <w:rPr>
          <w:rFonts w:asciiTheme="majorBidi" w:hAnsiTheme="majorBidi" w:cstheme="majorBidi"/>
          <w:sz w:val="24"/>
          <w:szCs w:val="24"/>
        </w:rPr>
        <w:t xml:space="preserve"> one”</w:t>
      </w:r>
      <w:commentRangeEnd w:id="26"/>
      <w:r w:rsidR="00FC35F3" w:rsidRPr="00C34FBE">
        <w:rPr>
          <w:rStyle w:val="CommentReference"/>
          <w:rFonts w:asciiTheme="majorBidi" w:eastAsiaTheme="minorHAnsi" w:hAnsiTheme="majorBidi" w:cstheme="majorBidi"/>
          <w:sz w:val="24"/>
          <w:szCs w:val="24"/>
        </w:rPr>
        <w:commentReference w:id="26"/>
      </w:r>
      <w:r w:rsidR="00561FAE" w:rsidRPr="00C34FBE">
        <w:rPr>
          <w:rFonts w:asciiTheme="majorBidi" w:hAnsiTheme="majorBidi" w:cstheme="majorBidi"/>
          <w:sz w:val="24"/>
          <w:szCs w:val="24"/>
          <w:rtl/>
        </w:rPr>
        <w:t>(</w:t>
      </w:r>
      <w:r w:rsidR="002A0FED" w:rsidRPr="00C34FBE">
        <w:rPr>
          <w:rFonts w:asciiTheme="majorBidi" w:hAnsiTheme="majorBidi" w:cstheme="majorBidi"/>
          <w:sz w:val="24"/>
          <w:szCs w:val="24"/>
        </w:rPr>
        <w:t>. He wrote in one of his notes:</w:t>
      </w:r>
    </w:p>
    <w:p w14:paraId="6CD11579" w14:textId="77777777" w:rsidR="00DE7207" w:rsidRPr="00C34FBE" w:rsidRDefault="00DE7207" w:rsidP="0054179C">
      <w:pPr>
        <w:pStyle w:val="Quote1"/>
        <w:ind w:left="0" w:right="0"/>
        <w:jc w:val="left"/>
        <w:rPr>
          <w:rFonts w:asciiTheme="majorBidi" w:hAnsiTheme="majorBidi" w:cstheme="majorBidi"/>
          <w:sz w:val="24"/>
          <w:szCs w:val="24"/>
          <w:highlight w:val="yellow"/>
        </w:rPr>
      </w:pPr>
      <w:r w:rsidRPr="00C34FBE">
        <w:rPr>
          <w:rFonts w:asciiTheme="majorBidi" w:hAnsiTheme="majorBidi" w:cstheme="majorBidi"/>
          <w:sz w:val="24"/>
          <w:szCs w:val="24"/>
          <w:highlight w:val="yellow"/>
          <w:rtl/>
        </w:rPr>
        <w:t>רצון החיים הוא כמו שמן לאור-החיים, ובלי השמן נכבה האור. וכמו כן כפירה בתחיית המתים, הרי הוא איבוד-רצון-חיי-הנצח. וחייו של אדם מישראל אינם אלא חיי נצח בגוף כאן בעולם התחתון, שאי אפשר לזה רק על ידי אורו של אליהו המבשר על תחיית המתים. וכשם שהחיים הזמניים אי אפשר להם מבלי רצון-החיים, כמו כן חיי נצח אי אפשר להם בלי רצון זה. ומפני כך הוא כפר בתחיית המתים, לפיכך אין לו חלק בתחיית המתים.</w:t>
      </w:r>
      <w:r w:rsidRPr="00C34FBE">
        <w:rPr>
          <w:rStyle w:val="FootnoteReference"/>
          <w:rFonts w:asciiTheme="majorBidi" w:hAnsiTheme="majorBidi" w:cstheme="majorBidi"/>
          <w:sz w:val="24"/>
          <w:szCs w:val="24"/>
          <w:highlight w:val="yellow"/>
          <w:rtl/>
        </w:rPr>
        <w:footnoteReference w:id="66"/>
      </w:r>
    </w:p>
    <w:p w14:paraId="65481846" w14:textId="6BE3216E" w:rsidR="000D24F8" w:rsidRPr="00C34FBE" w:rsidRDefault="00D71952" w:rsidP="00A04DD6">
      <w:pPr>
        <w:pStyle w:val="Quote1"/>
        <w:bidi w:val="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The fact that someone who denies </w:t>
      </w:r>
      <w:r w:rsidR="00542C17" w:rsidRPr="00C34FBE">
        <w:rPr>
          <w:rFonts w:asciiTheme="majorBidi" w:hAnsiTheme="majorBidi" w:cstheme="majorBidi"/>
          <w:sz w:val="24"/>
          <w:szCs w:val="24"/>
        </w:rPr>
        <w:t xml:space="preserve">the resurrection of the dead does not merit life in the world to come </w:t>
      </w:r>
      <w:r w:rsidR="0081726D" w:rsidRPr="00C34FBE">
        <w:rPr>
          <w:rFonts w:asciiTheme="majorBidi" w:hAnsiTheme="majorBidi" w:cstheme="majorBidi"/>
          <w:sz w:val="24"/>
          <w:szCs w:val="24"/>
        </w:rPr>
        <w:t xml:space="preserve">is not a </w:t>
      </w:r>
      <w:r w:rsidR="00843068" w:rsidRPr="00C34FBE">
        <w:rPr>
          <w:rFonts w:asciiTheme="majorBidi" w:hAnsiTheme="majorBidi" w:cstheme="majorBidi"/>
          <w:sz w:val="24"/>
          <w:szCs w:val="24"/>
        </w:rPr>
        <w:t>punishment,</w:t>
      </w:r>
      <w:r w:rsidR="0081726D" w:rsidRPr="00C34FBE">
        <w:rPr>
          <w:rFonts w:asciiTheme="majorBidi" w:hAnsiTheme="majorBidi" w:cstheme="majorBidi"/>
          <w:sz w:val="24"/>
          <w:szCs w:val="24"/>
        </w:rPr>
        <w:t xml:space="preserve"> but a direct, even tra</w:t>
      </w:r>
      <w:r w:rsidR="00A934DD" w:rsidRPr="00C34FBE">
        <w:rPr>
          <w:rFonts w:asciiTheme="majorBidi" w:hAnsiTheme="majorBidi" w:cstheme="majorBidi"/>
          <w:sz w:val="24"/>
          <w:szCs w:val="24"/>
        </w:rPr>
        <w:t>g</w:t>
      </w:r>
      <w:r w:rsidR="0081726D" w:rsidRPr="00C34FBE">
        <w:rPr>
          <w:rFonts w:asciiTheme="majorBidi" w:hAnsiTheme="majorBidi" w:cstheme="majorBidi"/>
          <w:sz w:val="24"/>
          <w:szCs w:val="24"/>
        </w:rPr>
        <w:t>ic, result</w:t>
      </w:r>
      <w:r w:rsidR="00A934DD" w:rsidRPr="00C34FBE">
        <w:rPr>
          <w:rFonts w:asciiTheme="majorBidi" w:hAnsiTheme="majorBidi" w:cstheme="majorBidi"/>
          <w:sz w:val="24"/>
          <w:szCs w:val="24"/>
        </w:rPr>
        <w:t xml:space="preserve"> of the circumstances. It is impossible to live </w:t>
      </w:r>
      <w:r w:rsidR="00C755B1" w:rsidRPr="00C34FBE">
        <w:rPr>
          <w:rFonts w:asciiTheme="majorBidi" w:hAnsiTheme="majorBidi" w:cstheme="majorBidi"/>
          <w:sz w:val="24"/>
          <w:szCs w:val="24"/>
        </w:rPr>
        <w:t xml:space="preserve">without the will to </w:t>
      </w:r>
      <w:r w:rsidR="00843068" w:rsidRPr="00C34FBE">
        <w:rPr>
          <w:rFonts w:asciiTheme="majorBidi" w:hAnsiTheme="majorBidi" w:cstheme="majorBidi"/>
          <w:sz w:val="24"/>
          <w:szCs w:val="24"/>
        </w:rPr>
        <w:t>live,</w:t>
      </w:r>
      <w:r w:rsidR="00C755B1" w:rsidRPr="00C34FBE">
        <w:rPr>
          <w:rFonts w:asciiTheme="majorBidi" w:hAnsiTheme="majorBidi" w:cstheme="majorBidi"/>
          <w:sz w:val="24"/>
          <w:szCs w:val="24"/>
        </w:rPr>
        <w:t xml:space="preserve"> and it is impossible to live forever without the will to </w:t>
      </w:r>
      <w:r w:rsidR="00843068" w:rsidRPr="00C34FBE">
        <w:rPr>
          <w:rFonts w:asciiTheme="majorBidi" w:hAnsiTheme="majorBidi" w:cstheme="majorBidi"/>
          <w:sz w:val="24"/>
          <w:szCs w:val="24"/>
        </w:rPr>
        <w:t>live</w:t>
      </w:r>
      <w:r w:rsidR="00C755B1" w:rsidRPr="00C34FBE">
        <w:rPr>
          <w:rFonts w:asciiTheme="majorBidi" w:hAnsiTheme="majorBidi" w:cstheme="majorBidi"/>
          <w:sz w:val="24"/>
          <w:szCs w:val="24"/>
        </w:rPr>
        <w:t xml:space="preserve"> forever</w:t>
      </w:r>
      <w:r w:rsidR="00843068" w:rsidRPr="00C34FBE">
        <w:rPr>
          <w:rFonts w:asciiTheme="majorBidi" w:hAnsiTheme="majorBidi" w:cstheme="majorBidi"/>
          <w:sz w:val="24"/>
          <w:szCs w:val="24"/>
        </w:rPr>
        <w:t xml:space="preserve">, </w:t>
      </w:r>
      <w:r w:rsidR="004A3C93" w:rsidRPr="00C34FBE">
        <w:rPr>
          <w:rFonts w:asciiTheme="majorBidi" w:hAnsiTheme="majorBidi" w:cstheme="majorBidi"/>
          <w:sz w:val="24"/>
          <w:szCs w:val="24"/>
        </w:rPr>
        <w:t xml:space="preserve">which is </w:t>
      </w:r>
      <w:r w:rsidR="00843068" w:rsidRPr="00C34FBE">
        <w:rPr>
          <w:rFonts w:asciiTheme="majorBidi" w:hAnsiTheme="majorBidi" w:cstheme="majorBidi"/>
          <w:sz w:val="24"/>
          <w:szCs w:val="24"/>
        </w:rPr>
        <w:t xml:space="preserve">dependent </w:t>
      </w:r>
      <w:r w:rsidR="004A3C93" w:rsidRPr="00C34FBE">
        <w:rPr>
          <w:rFonts w:asciiTheme="majorBidi" w:hAnsiTheme="majorBidi" w:cstheme="majorBidi"/>
          <w:sz w:val="24"/>
          <w:szCs w:val="24"/>
        </w:rPr>
        <w:t xml:space="preserve">of course </w:t>
      </w:r>
      <w:r w:rsidR="00843068" w:rsidRPr="00C34FBE">
        <w:rPr>
          <w:rFonts w:asciiTheme="majorBidi" w:hAnsiTheme="majorBidi" w:cstheme="majorBidi"/>
          <w:sz w:val="24"/>
          <w:szCs w:val="24"/>
        </w:rPr>
        <w:t xml:space="preserve">on belief in the existence of eternal life. </w:t>
      </w:r>
      <w:r w:rsidR="00A62ED1" w:rsidRPr="00C34FBE">
        <w:rPr>
          <w:rFonts w:asciiTheme="majorBidi" w:hAnsiTheme="majorBidi" w:cstheme="majorBidi"/>
          <w:sz w:val="24"/>
          <w:szCs w:val="24"/>
        </w:rPr>
        <w:t xml:space="preserve">This passage demonstrates </w:t>
      </w:r>
      <w:r w:rsidR="008419CA" w:rsidRPr="00C34FBE">
        <w:rPr>
          <w:rFonts w:asciiTheme="majorBidi" w:hAnsiTheme="majorBidi" w:cstheme="majorBidi"/>
          <w:sz w:val="24"/>
          <w:szCs w:val="24"/>
        </w:rPr>
        <w:t xml:space="preserve">an aspect </w:t>
      </w:r>
      <w:r w:rsidR="00E87D68" w:rsidRPr="00C34FBE">
        <w:rPr>
          <w:rFonts w:asciiTheme="majorBidi" w:hAnsiTheme="majorBidi" w:cstheme="majorBidi"/>
          <w:sz w:val="24"/>
          <w:szCs w:val="24"/>
        </w:rPr>
        <w:t xml:space="preserve">of Rabbi Hutner’s naturalism </w:t>
      </w:r>
      <w:r w:rsidR="008419CA" w:rsidRPr="00C34FBE">
        <w:rPr>
          <w:rFonts w:asciiTheme="majorBidi" w:hAnsiTheme="majorBidi" w:cstheme="majorBidi"/>
          <w:sz w:val="24"/>
          <w:szCs w:val="24"/>
        </w:rPr>
        <w:t>worth</w:t>
      </w:r>
      <w:r w:rsidR="00E87D68" w:rsidRPr="00C34FBE">
        <w:rPr>
          <w:rFonts w:asciiTheme="majorBidi" w:hAnsiTheme="majorBidi" w:cstheme="majorBidi"/>
          <w:sz w:val="24"/>
          <w:szCs w:val="24"/>
        </w:rPr>
        <w:t>y</w:t>
      </w:r>
      <w:r w:rsidR="008419CA" w:rsidRPr="00C34FBE">
        <w:rPr>
          <w:rFonts w:asciiTheme="majorBidi" w:hAnsiTheme="majorBidi" w:cstheme="majorBidi"/>
          <w:sz w:val="24"/>
          <w:szCs w:val="24"/>
        </w:rPr>
        <w:t xml:space="preserve"> of emphasis: </w:t>
      </w:r>
      <w:r w:rsidR="00FF5733" w:rsidRPr="00C34FBE">
        <w:rPr>
          <w:rFonts w:asciiTheme="majorBidi" w:hAnsiTheme="majorBidi" w:cstheme="majorBidi"/>
          <w:sz w:val="24"/>
          <w:szCs w:val="24"/>
        </w:rPr>
        <w:t>the ontological importance of belief</w:t>
      </w:r>
      <w:r w:rsidR="00862D84" w:rsidRPr="00C34FBE">
        <w:rPr>
          <w:rFonts w:asciiTheme="majorBidi" w:hAnsiTheme="majorBidi" w:cstheme="majorBidi"/>
          <w:sz w:val="24"/>
          <w:szCs w:val="24"/>
        </w:rPr>
        <w:t>s</w:t>
      </w:r>
      <w:r w:rsidR="00FF5733" w:rsidRPr="00C34FBE">
        <w:rPr>
          <w:rFonts w:asciiTheme="majorBidi" w:hAnsiTheme="majorBidi" w:cstheme="majorBidi"/>
          <w:sz w:val="24"/>
          <w:szCs w:val="24"/>
        </w:rPr>
        <w:t xml:space="preserve">. </w:t>
      </w:r>
      <w:r w:rsidR="000961A1" w:rsidRPr="00C34FBE">
        <w:rPr>
          <w:rFonts w:asciiTheme="majorBidi" w:hAnsiTheme="majorBidi" w:cstheme="majorBidi"/>
          <w:sz w:val="24"/>
          <w:szCs w:val="24"/>
        </w:rPr>
        <w:t xml:space="preserve">As we have seen, </w:t>
      </w:r>
      <w:r w:rsidR="001D696D" w:rsidRPr="00C34FBE">
        <w:rPr>
          <w:rFonts w:asciiTheme="majorBidi" w:hAnsiTheme="majorBidi" w:cstheme="majorBidi"/>
          <w:sz w:val="24"/>
          <w:szCs w:val="24"/>
        </w:rPr>
        <w:t>spiritual</w:t>
      </w:r>
      <w:r w:rsidR="00CA01A6">
        <w:rPr>
          <w:rFonts w:asciiTheme="majorBidi" w:hAnsiTheme="majorBidi" w:cstheme="majorBidi"/>
          <w:sz w:val="24"/>
          <w:szCs w:val="24"/>
        </w:rPr>
        <w:t xml:space="preserve"> </w:t>
      </w:r>
      <w:r w:rsidR="001D696D" w:rsidRPr="00C34FBE">
        <w:rPr>
          <w:rFonts w:asciiTheme="majorBidi" w:hAnsiTheme="majorBidi" w:cstheme="majorBidi"/>
          <w:sz w:val="24"/>
          <w:szCs w:val="24"/>
        </w:rPr>
        <w:t xml:space="preserve">naturalism ascribes great </w:t>
      </w:r>
      <w:r w:rsidR="00E278E0" w:rsidRPr="00C34FBE">
        <w:rPr>
          <w:rFonts w:asciiTheme="majorBidi" w:hAnsiTheme="majorBidi" w:cstheme="majorBidi"/>
          <w:sz w:val="24"/>
          <w:szCs w:val="24"/>
        </w:rPr>
        <w:t xml:space="preserve">ontological </w:t>
      </w:r>
      <w:r w:rsidR="001D696D" w:rsidRPr="00C34FBE">
        <w:rPr>
          <w:rFonts w:asciiTheme="majorBidi" w:hAnsiTheme="majorBidi" w:cstheme="majorBidi"/>
          <w:sz w:val="24"/>
          <w:szCs w:val="24"/>
        </w:rPr>
        <w:t>value</w:t>
      </w:r>
      <w:r w:rsidR="00B23787" w:rsidRPr="00C34FBE">
        <w:rPr>
          <w:rFonts w:asciiTheme="majorBidi" w:hAnsiTheme="majorBidi" w:cstheme="majorBidi"/>
          <w:sz w:val="24"/>
          <w:szCs w:val="24"/>
        </w:rPr>
        <w:t>,</w:t>
      </w:r>
      <w:r w:rsidR="001D696D" w:rsidRPr="00C34FBE">
        <w:rPr>
          <w:rFonts w:asciiTheme="majorBidi" w:hAnsiTheme="majorBidi" w:cstheme="majorBidi"/>
          <w:sz w:val="24"/>
          <w:szCs w:val="24"/>
        </w:rPr>
        <w:t xml:space="preserve"> </w:t>
      </w:r>
      <w:r w:rsidR="006A6DDE" w:rsidRPr="00C34FBE">
        <w:rPr>
          <w:rFonts w:asciiTheme="majorBidi" w:hAnsiTheme="majorBidi" w:cstheme="majorBidi"/>
          <w:sz w:val="24"/>
          <w:szCs w:val="24"/>
        </w:rPr>
        <w:t xml:space="preserve">capable of influencing </w:t>
      </w:r>
      <w:r w:rsidR="0092069A" w:rsidRPr="00C34FBE">
        <w:rPr>
          <w:rFonts w:asciiTheme="majorBidi" w:hAnsiTheme="majorBidi" w:cstheme="majorBidi"/>
          <w:sz w:val="24"/>
          <w:szCs w:val="24"/>
        </w:rPr>
        <w:t>reality</w:t>
      </w:r>
      <w:r w:rsidR="00B23787" w:rsidRPr="00C34FBE">
        <w:rPr>
          <w:rFonts w:asciiTheme="majorBidi" w:hAnsiTheme="majorBidi" w:cstheme="majorBidi"/>
          <w:sz w:val="24"/>
          <w:szCs w:val="24"/>
        </w:rPr>
        <w:t>,</w:t>
      </w:r>
      <w:r w:rsidR="0092069A" w:rsidRPr="00C34FBE">
        <w:rPr>
          <w:rFonts w:asciiTheme="majorBidi" w:hAnsiTheme="majorBidi" w:cstheme="majorBidi"/>
          <w:sz w:val="24"/>
          <w:szCs w:val="24"/>
        </w:rPr>
        <w:t xml:space="preserve"> to non-tangible things such as beliefs</w:t>
      </w:r>
      <w:r w:rsidR="00EB02AB" w:rsidRPr="00C34FBE">
        <w:rPr>
          <w:rFonts w:asciiTheme="majorBidi" w:hAnsiTheme="majorBidi" w:cstheme="majorBidi"/>
          <w:sz w:val="24"/>
          <w:szCs w:val="24"/>
        </w:rPr>
        <w:t xml:space="preserve"> and intentions; </w:t>
      </w:r>
      <w:r w:rsidR="00A70C2E" w:rsidRPr="00C34FBE">
        <w:rPr>
          <w:rFonts w:asciiTheme="majorBidi" w:hAnsiTheme="majorBidi" w:cstheme="majorBidi"/>
          <w:sz w:val="24"/>
          <w:szCs w:val="24"/>
        </w:rPr>
        <w:t xml:space="preserve">however, </w:t>
      </w:r>
      <w:r w:rsidR="00B8230B" w:rsidRPr="00C34FBE">
        <w:rPr>
          <w:rFonts w:asciiTheme="majorBidi" w:hAnsiTheme="majorBidi" w:cstheme="majorBidi"/>
          <w:sz w:val="24"/>
          <w:szCs w:val="24"/>
        </w:rPr>
        <w:t>the</w:t>
      </w:r>
      <w:r w:rsidR="00E24332" w:rsidRPr="00C34FBE">
        <w:rPr>
          <w:rFonts w:asciiTheme="majorBidi" w:hAnsiTheme="majorBidi" w:cstheme="majorBidi"/>
          <w:sz w:val="24"/>
          <w:szCs w:val="24"/>
        </w:rPr>
        <w:t xml:space="preserve"> </w:t>
      </w:r>
      <w:r w:rsidR="00304945" w:rsidRPr="00C34FBE">
        <w:rPr>
          <w:rFonts w:asciiTheme="majorBidi" w:hAnsiTheme="majorBidi" w:cstheme="majorBidi"/>
          <w:sz w:val="24"/>
          <w:szCs w:val="24"/>
        </w:rPr>
        <w:t xml:space="preserve">importance of these is </w:t>
      </w:r>
      <w:r w:rsidR="002B461B" w:rsidRPr="00C34FBE">
        <w:rPr>
          <w:rFonts w:asciiTheme="majorBidi" w:hAnsiTheme="majorBidi" w:cstheme="majorBidi"/>
          <w:sz w:val="24"/>
          <w:szCs w:val="24"/>
        </w:rPr>
        <w:t xml:space="preserve">usually </w:t>
      </w:r>
      <w:commentRangeStart w:id="28"/>
      <w:r w:rsidR="00711F84" w:rsidRPr="00C34FBE">
        <w:rPr>
          <w:rFonts w:asciiTheme="majorBidi" w:hAnsiTheme="majorBidi" w:cstheme="majorBidi"/>
          <w:sz w:val="24"/>
          <w:szCs w:val="24"/>
        </w:rPr>
        <w:t>ancillary</w:t>
      </w:r>
      <w:commentRangeEnd w:id="28"/>
      <w:r w:rsidR="002242D9" w:rsidRPr="00C34FBE">
        <w:rPr>
          <w:rStyle w:val="CommentReference"/>
          <w:rFonts w:asciiTheme="majorBidi" w:eastAsiaTheme="minorHAnsi" w:hAnsiTheme="majorBidi" w:cstheme="majorBidi"/>
          <w:sz w:val="24"/>
          <w:szCs w:val="24"/>
          <w:rtl/>
        </w:rPr>
        <w:commentReference w:id="28"/>
      </w:r>
      <w:r w:rsidR="00711F84" w:rsidRPr="00C34FBE">
        <w:rPr>
          <w:rFonts w:asciiTheme="majorBidi" w:hAnsiTheme="majorBidi" w:cstheme="majorBidi"/>
          <w:sz w:val="24"/>
          <w:szCs w:val="24"/>
        </w:rPr>
        <w:t xml:space="preserve"> </w:t>
      </w:r>
      <w:r w:rsidR="00304945" w:rsidRPr="00C34FBE">
        <w:rPr>
          <w:rFonts w:asciiTheme="majorBidi" w:hAnsiTheme="majorBidi" w:cstheme="majorBidi"/>
          <w:sz w:val="24"/>
          <w:szCs w:val="24"/>
        </w:rPr>
        <w:t>to the act itself</w:t>
      </w:r>
      <w:r w:rsidR="002B461B" w:rsidRPr="00C34FBE">
        <w:rPr>
          <w:rFonts w:asciiTheme="majorBidi" w:hAnsiTheme="majorBidi" w:cstheme="majorBidi"/>
          <w:sz w:val="24"/>
          <w:szCs w:val="24"/>
        </w:rPr>
        <w:t xml:space="preserve"> and </w:t>
      </w:r>
      <w:r w:rsidR="00B87139" w:rsidRPr="00C34FBE">
        <w:rPr>
          <w:rFonts w:asciiTheme="majorBidi" w:hAnsiTheme="majorBidi" w:cstheme="majorBidi"/>
          <w:sz w:val="24"/>
          <w:szCs w:val="24"/>
        </w:rPr>
        <w:t xml:space="preserve">they </w:t>
      </w:r>
      <w:r w:rsidR="002B461B" w:rsidRPr="00C34FBE">
        <w:rPr>
          <w:rFonts w:asciiTheme="majorBidi" w:hAnsiTheme="majorBidi" w:cstheme="majorBidi"/>
          <w:sz w:val="24"/>
          <w:szCs w:val="24"/>
        </w:rPr>
        <w:t xml:space="preserve">do </w:t>
      </w:r>
      <w:r w:rsidR="002B461B" w:rsidRPr="00C34FBE">
        <w:rPr>
          <w:rFonts w:asciiTheme="majorBidi" w:hAnsiTheme="majorBidi" w:cstheme="majorBidi"/>
          <w:sz w:val="24"/>
          <w:szCs w:val="24"/>
        </w:rPr>
        <w:lastRenderedPageBreak/>
        <w:t xml:space="preserve">not </w:t>
      </w:r>
      <w:r w:rsidR="001D14F4" w:rsidRPr="00C34FBE">
        <w:rPr>
          <w:rFonts w:asciiTheme="majorBidi" w:hAnsiTheme="majorBidi" w:cstheme="majorBidi"/>
          <w:sz w:val="24"/>
          <w:szCs w:val="24"/>
        </w:rPr>
        <w:t xml:space="preserve">themselves </w:t>
      </w:r>
      <w:r w:rsidR="002B461B" w:rsidRPr="00C34FBE">
        <w:rPr>
          <w:rFonts w:asciiTheme="majorBidi" w:hAnsiTheme="majorBidi" w:cstheme="majorBidi"/>
          <w:sz w:val="24"/>
          <w:szCs w:val="24"/>
        </w:rPr>
        <w:t xml:space="preserve">constitute </w:t>
      </w:r>
      <w:r w:rsidR="006952B5" w:rsidRPr="00C34FBE">
        <w:rPr>
          <w:rFonts w:asciiTheme="majorBidi" w:hAnsiTheme="majorBidi" w:cstheme="majorBidi"/>
          <w:sz w:val="24"/>
          <w:szCs w:val="24"/>
        </w:rPr>
        <w:t xml:space="preserve">its </w:t>
      </w:r>
      <w:r w:rsidR="008B450E" w:rsidRPr="00C34FBE">
        <w:rPr>
          <w:rFonts w:asciiTheme="majorBidi" w:hAnsiTheme="majorBidi" w:cstheme="majorBidi"/>
          <w:sz w:val="24"/>
          <w:szCs w:val="24"/>
        </w:rPr>
        <w:t xml:space="preserve">primary </w:t>
      </w:r>
      <w:r w:rsidR="001D14F4" w:rsidRPr="00C34FBE">
        <w:rPr>
          <w:rFonts w:asciiTheme="majorBidi" w:hAnsiTheme="majorBidi" w:cstheme="majorBidi"/>
          <w:sz w:val="24"/>
          <w:szCs w:val="24"/>
        </w:rPr>
        <w:t>value</w:t>
      </w:r>
      <w:r w:rsidR="00E0459D" w:rsidRPr="00C34FBE">
        <w:rPr>
          <w:rFonts w:asciiTheme="majorBidi" w:hAnsiTheme="majorBidi" w:cstheme="majorBidi"/>
          <w:sz w:val="24"/>
          <w:szCs w:val="24"/>
        </w:rPr>
        <w:t xml:space="preserve">. </w:t>
      </w:r>
      <w:r w:rsidR="00F2711A" w:rsidRPr="00C34FBE">
        <w:rPr>
          <w:rFonts w:asciiTheme="majorBidi" w:hAnsiTheme="majorBidi" w:cstheme="majorBidi"/>
          <w:sz w:val="24"/>
          <w:szCs w:val="24"/>
        </w:rPr>
        <w:t xml:space="preserve">To </w:t>
      </w:r>
      <w:r w:rsidR="00E0459D" w:rsidRPr="00C34FBE">
        <w:rPr>
          <w:rFonts w:asciiTheme="majorBidi" w:hAnsiTheme="majorBidi" w:cstheme="majorBidi"/>
          <w:sz w:val="24"/>
          <w:szCs w:val="24"/>
        </w:rPr>
        <w:t>Rabbi Hutner</w:t>
      </w:r>
      <w:r w:rsidR="008B450E" w:rsidRPr="00C34FBE">
        <w:rPr>
          <w:rFonts w:asciiTheme="majorBidi" w:hAnsiTheme="majorBidi" w:cstheme="majorBidi"/>
          <w:sz w:val="24"/>
          <w:szCs w:val="24"/>
        </w:rPr>
        <w:t>,</w:t>
      </w:r>
      <w:r w:rsidR="00F2711A" w:rsidRPr="00C34FBE">
        <w:rPr>
          <w:rFonts w:asciiTheme="majorBidi" w:hAnsiTheme="majorBidi" w:cstheme="majorBidi"/>
          <w:sz w:val="24"/>
          <w:szCs w:val="24"/>
        </w:rPr>
        <w:t xml:space="preserve"> beliefs have acute significance</w:t>
      </w:r>
      <w:r w:rsidR="0079483D" w:rsidRPr="00C34FBE">
        <w:rPr>
          <w:rFonts w:asciiTheme="majorBidi" w:hAnsiTheme="majorBidi" w:cstheme="majorBidi"/>
          <w:sz w:val="24"/>
          <w:szCs w:val="24"/>
        </w:rPr>
        <w:t>; this correlate</w:t>
      </w:r>
      <w:r w:rsidR="008125C0" w:rsidRPr="00C34FBE">
        <w:rPr>
          <w:rFonts w:asciiTheme="majorBidi" w:hAnsiTheme="majorBidi" w:cstheme="majorBidi"/>
          <w:sz w:val="24"/>
          <w:szCs w:val="24"/>
        </w:rPr>
        <w:t>s</w:t>
      </w:r>
      <w:r w:rsidR="0079483D" w:rsidRPr="00C34FBE">
        <w:rPr>
          <w:rFonts w:asciiTheme="majorBidi" w:hAnsiTheme="majorBidi" w:cstheme="majorBidi"/>
          <w:sz w:val="24"/>
          <w:szCs w:val="24"/>
        </w:rPr>
        <w:t xml:space="preserve"> with the general </w:t>
      </w:r>
      <w:r w:rsidR="008125C0" w:rsidRPr="00C34FBE">
        <w:rPr>
          <w:rFonts w:asciiTheme="majorBidi" w:hAnsiTheme="majorBidi" w:cstheme="majorBidi"/>
          <w:sz w:val="24"/>
          <w:szCs w:val="24"/>
        </w:rPr>
        <w:t xml:space="preserve">approach </w:t>
      </w:r>
      <w:r w:rsidR="00860E50" w:rsidRPr="00C34FBE">
        <w:rPr>
          <w:rFonts w:asciiTheme="majorBidi" w:hAnsiTheme="majorBidi" w:cstheme="majorBidi"/>
          <w:sz w:val="24"/>
          <w:szCs w:val="24"/>
        </w:rPr>
        <w:t>l</w:t>
      </w:r>
      <w:r w:rsidR="00860E50">
        <w:rPr>
          <w:rFonts w:asciiTheme="majorBidi" w:hAnsiTheme="majorBidi" w:cstheme="majorBidi"/>
          <w:sz w:val="24"/>
          <w:szCs w:val="24"/>
        </w:rPr>
        <w:t xml:space="preserve">ying </w:t>
      </w:r>
      <w:r w:rsidR="00860E50" w:rsidRPr="00C34FBE">
        <w:rPr>
          <w:rFonts w:asciiTheme="majorBidi" w:hAnsiTheme="majorBidi" w:cstheme="majorBidi"/>
          <w:sz w:val="24"/>
          <w:szCs w:val="24"/>
        </w:rPr>
        <w:t>at the core of his system of thought</w:t>
      </w:r>
      <w:r w:rsidR="001D245C">
        <w:rPr>
          <w:rFonts w:asciiTheme="majorBidi" w:hAnsiTheme="majorBidi" w:cstheme="majorBidi"/>
          <w:sz w:val="24"/>
          <w:szCs w:val="24"/>
        </w:rPr>
        <w:t>, which</w:t>
      </w:r>
      <w:r w:rsidR="008125C0" w:rsidRPr="00C34FBE">
        <w:rPr>
          <w:rFonts w:asciiTheme="majorBidi" w:hAnsiTheme="majorBidi" w:cstheme="majorBidi"/>
          <w:sz w:val="24"/>
          <w:szCs w:val="24"/>
        </w:rPr>
        <w:t xml:space="preserve"> </w:t>
      </w:r>
      <w:r w:rsidR="007F4101">
        <w:rPr>
          <w:rFonts w:asciiTheme="majorBidi" w:hAnsiTheme="majorBidi" w:cstheme="majorBidi"/>
          <w:sz w:val="24"/>
          <w:szCs w:val="24"/>
        </w:rPr>
        <w:t xml:space="preserve">I </w:t>
      </w:r>
      <w:r w:rsidR="008125C0" w:rsidRPr="00C34FBE">
        <w:rPr>
          <w:rFonts w:asciiTheme="majorBidi" w:hAnsiTheme="majorBidi" w:cstheme="majorBidi"/>
          <w:sz w:val="24"/>
          <w:szCs w:val="24"/>
        </w:rPr>
        <w:t xml:space="preserve">have </w:t>
      </w:r>
      <w:r w:rsidR="00435435" w:rsidRPr="00C34FBE">
        <w:rPr>
          <w:rFonts w:asciiTheme="majorBidi" w:hAnsiTheme="majorBidi" w:cstheme="majorBidi"/>
          <w:sz w:val="24"/>
          <w:szCs w:val="24"/>
        </w:rPr>
        <w:t>pointed out repeatedly</w:t>
      </w:r>
      <w:r w:rsidR="00782546" w:rsidRPr="00C34FBE">
        <w:rPr>
          <w:rFonts w:asciiTheme="majorBidi" w:hAnsiTheme="majorBidi" w:cstheme="majorBidi"/>
          <w:sz w:val="24"/>
          <w:szCs w:val="24"/>
        </w:rPr>
        <w:t>: the pr</w:t>
      </w:r>
      <w:r w:rsidR="006F2D72" w:rsidRPr="00C34FBE">
        <w:rPr>
          <w:rFonts w:asciiTheme="majorBidi" w:hAnsiTheme="majorBidi" w:cstheme="majorBidi"/>
          <w:sz w:val="24"/>
          <w:szCs w:val="24"/>
        </w:rPr>
        <w:t>e</w:t>
      </w:r>
      <w:r w:rsidR="00D933A8" w:rsidRPr="00C34FBE">
        <w:rPr>
          <w:rFonts w:asciiTheme="majorBidi" w:hAnsiTheme="majorBidi" w:cstheme="majorBidi"/>
          <w:sz w:val="24"/>
          <w:szCs w:val="24"/>
        </w:rPr>
        <w:t xml:space="preserve">eminence </w:t>
      </w:r>
      <w:r w:rsidR="00782546" w:rsidRPr="00C34FBE">
        <w:rPr>
          <w:rFonts w:asciiTheme="majorBidi" w:hAnsiTheme="majorBidi" w:cstheme="majorBidi"/>
          <w:sz w:val="24"/>
          <w:szCs w:val="24"/>
        </w:rPr>
        <w:t>of belief</w:t>
      </w:r>
      <w:r w:rsidR="00B146E5" w:rsidRPr="00C34FBE">
        <w:rPr>
          <w:rFonts w:asciiTheme="majorBidi" w:hAnsiTheme="majorBidi" w:cstheme="majorBidi"/>
          <w:sz w:val="24"/>
          <w:szCs w:val="24"/>
        </w:rPr>
        <w:t>s</w:t>
      </w:r>
      <w:r w:rsidR="00782546" w:rsidRPr="00C34FBE">
        <w:rPr>
          <w:rFonts w:asciiTheme="majorBidi" w:hAnsiTheme="majorBidi" w:cstheme="majorBidi"/>
          <w:sz w:val="24"/>
          <w:szCs w:val="24"/>
        </w:rPr>
        <w:t xml:space="preserve"> and the duties of the heart.</w:t>
      </w:r>
      <w:r w:rsidR="00782546" w:rsidRPr="00C34FBE">
        <w:rPr>
          <w:rStyle w:val="FootnoteReference"/>
          <w:rFonts w:asciiTheme="majorBidi" w:hAnsiTheme="majorBidi" w:cstheme="majorBidi"/>
          <w:sz w:val="24"/>
          <w:szCs w:val="24"/>
        </w:rPr>
        <w:footnoteReference w:id="67"/>
      </w:r>
    </w:p>
    <w:p w14:paraId="173524CA" w14:textId="652F7261" w:rsidR="00DE7207" w:rsidRPr="00C34FBE" w:rsidRDefault="00A264C8" w:rsidP="00A04DD6">
      <w:pPr>
        <w:pStyle w:val="Quote1"/>
        <w:bidi w:val="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T</w:t>
      </w:r>
      <w:r w:rsidR="00762DEA" w:rsidRPr="00C34FBE">
        <w:rPr>
          <w:rFonts w:asciiTheme="majorBidi" w:hAnsiTheme="majorBidi" w:cstheme="majorBidi"/>
          <w:sz w:val="24"/>
          <w:szCs w:val="24"/>
        </w:rPr>
        <w:t>he structure of th</w:t>
      </w:r>
      <w:r w:rsidR="006F62BC">
        <w:rPr>
          <w:rFonts w:asciiTheme="majorBidi" w:hAnsiTheme="majorBidi" w:cstheme="majorBidi"/>
          <w:sz w:val="24"/>
          <w:szCs w:val="24"/>
        </w:rPr>
        <w:t>is</w:t>
      </w:r>
      <w:r w:rsidR="00762DEA" w:rsidRPr="00C34FBE">
        <w:rPr>
          <w:rFonts w:asciiTheme="majorBidi" w:hAnsiTheme="majorBidi" w:cstheme="majorBidi"/>
          <w:sz w:val="24"/>
          <w:szCs w:val="24"/>
        </w:rPr>
        <w:t xml:space="preserve"> argument </w:t>
      </w:r>
      <w:r w:rsidRPr="00C34FBE">
        <w:rPr>
          <w:rFonts w:asciiTheme="majorBidi" w:hAnsiTheme="majorBidi" w:cstheme="majorBidi"/>
          <w:sz w:val="24"/>
          <w:szCs w:val="24"/>
        </w:rPr>
        <w:t>i</w:t>
      </w:r>
      <w:r w:rsidR="00701381" w:rsidRPr="00C34FBE">
        <w:rPr>
          <w:rFonts w:asciiTheme="majorBidi" w:hAnsiTheme="majorBidi" w:cstheme="majorBidi"/>
          <w:sz w:val="24"/>
          <w:szCs w:val="24"/>
        </w:rPr>
        <w:t>s</w:t>
      </w:r>
      <w:r w:rsidRPr="00C34FBE">
        <w:rPr>
          <w:rFonts w:asciiTheme="majorBidi" w:hAnsiTheme="majorBidi" w:cstheme="majorBidi"/>
          <w:sz w:val="24"/>
          <w:szCs w:val="24"/>
        </w:rPr>
        <w:t xml:space="preserve"> thus </w:t>
      </w:r>
      <w:r w:rsidR="00BD11BB" w:rsidRPr="00C34FBE">
        <w:rPr>
          <w:rFonts w:asciiTheme="majorBidi" w:hAnsiTheme="majorBidi" w:cstheme="majorBidi"/>
          <w:sz w:val="24"/>
          <w:szCs w:val="24"/>
        </w:rPr>
        <w:t>rationalistic</w:t>
      </w:r>
      <w:r w:rsidRPr="00C34FBE">
        <w:rPr>
          <w:rFonts w:asciiTheme="majorBidi" w:hAnsiTheme="majorBidi" w:cstheme="majorBidi"/>
          <w:sz w:val="24"/>
          <w:szCs w:val="24"/>
        </w:rPr>
        <w:t xml:space="preserve"> thinking</w:t>
      </w:r>
      <w:r w:rsidR="00BD11BB" w:rsidRPr="00C34FBE">
        <w:rPr>
          <w:rFonts w:asciiTheme="majorBidi" w:hAnsiTheme="majorBidi" w:cstheme="majorBidi"/>
          <w:sz w:val="24"/>
          <w:szCs w:val="24"/>
        </w:rPr>
        <w:t>, to the extent possible</w:t>
      </w:r>
      <w:r w:rsidR="0094557C">
        <w:rPr>
          <w:rFonts w:asciiTheme="majorBidi" w:hAnsiTheme="majorBidi" w:cstheme="majorBidi"/>
          <w:sz w:val="24"/>
          <w:szCs w:val="24"/>
        </w:rPr>
        <w:t>,</w:t>
      </w:r>
      <w:r w:rsidR="007866D1" w:rsidRPr="00C34FBE">
        <w:rPr>
          <w:rFonts w:asciiTheme="majorBidi" w:hAnsiTheme="majorBidi" w:cstheme="majorBidi"/>
          <w:sz w:val="24"/>
          <w:szCs w:val="24"/>
        </w:rPr>
        <w:t xml:space="preserve"> </w:t>
      </w:r>
      <w:r w:rsidR="006F62BC">
        <w:rPr>
          <w:rFonts w:asciiTheme="majorBidi" w:hAnsiTheme="majorBidi" w:cstheme="majorBidi"/>
          <w:sz w:val="24"/>
          <w:szCs w:val="24"/>
        </w:rPr>
        <w:t>withi</w:t>
      </w:r>
      <w:r w:rsidR="007866D1" w:rsidRPr="00C34FBE">
        <w:rPr>
          <w:rFonts w:asciiTheme="majorBidi" w:hAnsiTheme="majorBidi" w:cstheme="majorBidi"/>
          <w:sz w:val="24"/>
          <w:szCs w:val="24"/>
        </w:rPr>
        <w:t xml:space="preserve">n the framework of an irrational paradigm. The same can be said </w:t>
      </w:r>
      <w:r w:rsidR="00F73E66" w:rsidRPr="00C34FBE">
        <w:rPr>
          <w:rFonts w:asciiTheme="majorBidi" w:hAnsiTheme="majorBidi" w:cstheme="majorBidi"/>
          <w:sz w:val="24"/>
          <w:szCs w:val="24"/>
        </w:rPr>
        <w:t xml:space="preserve">about the Torah in Rabbi Hutner’s thought. </w:t>
      </w:r>
      <w:r w:rsidR="00BB68F7" w:rsidRPr="00C34FBE">
        <w:rPr>
          <w:rFonts w:asciiTheme="majorBidi" w:hAnsiTheme="majorBidi" w:cstheme="majorBidi"/>
          <w:sz w:val="24"/>
          <w:szCs w:val="24"/>
        </w:rPr>
        <w:t>The c</w:t>
      </w:r>
      <w:r w:rsidR="00F73E66" w:rsidRPr="00C34FBE">
        <w:rPr>
          <w:rFonts w:asciiTheme="majorBidi" w:hAnsiTheme="majorBidi" w:cstheme="majorBidi"/>
          <w:sz w:val="24"/>
          <w:szCs w:val="24"/>
        </w:rPr>
        <w:t>entrality</w:t>
      </w:r>
      <w:r w:rsidR="00BB68F7" w:rsidRPr="00C34FBE">
        <w:rPr>
          <w:rFonts w:asciiTheme="majorBidi" w:hAnsiTheme="majorBidi" w:cstheme="majorBidi"/>
          <w:sz w:val="24"/>
          <w:szCs w:val="24"/>
        </w:rPr>
        <w:t xml:space="preserve">, </w:t>
      </w:r>
      <w:r w:rsidR="00174359">
        <w:rPr>
          <w:rFonts w:asciiTheme="majorBidi" w:hAnsiTheme="majorBidi" w:cstheme="majorBidi"/>
          <w:sz w:val="24"/>
          <w:szCs w:val="24"/>
        </w:rPr>
        <w:t xml:space="preserve">almost </w:t>
      </w:r>
      <w:r w:rsidR="00864869" w:rsidRPr="00C34FBE">
        <w:rPr>
          <w:rFonts w:asciiTheme="majorBidi" w:hAnsiTheme="majorBidi" w:cstheme="majorBidi"/>
          <w:sz w:val="24"/>
          <w:szCs w:val="24"/>
        </w:rPr>
        <w:t>exclusivity</w:t>
      </w:r>
      <w:r w:rsidR="00174359">
        <w:rPr>
          <w:rFonts w:asciiTheme="majorBidi" w:hAnsiTheme="majorBidi" w:cstheme="majorBidi"/>
          <w:sz w:val="24"/>
          <w:szCs w:val="24"/>
        </w:rPr>
        <w:t>,</w:t>
      </w:r>
      <w:r w:rsidR="00BB68F7" w:rsidRPr="00C34FBE">
        <w:rPr>
          <w:rFonts w:asciiTheme="majorBidi" w:hAnsiTheme="majorBidi" w:cstheme="majorBidi"/>
          <w:sz w:val="24"/>
          <w:szCs w:val="24"/>
        </w:rPr>
        <w:t xml:space="preserve"> of Torah study </w:t>
      </w:r>
      <w:r w:rsidR="00BF3C20" w:rsidRPr="00C34FBE">
        <w:rPr>
          <w:rFonts w:asciiTheme="majorBidi" w:hAnsiTheme="majorBidi" w:cstheme="majorBidi"/>
          <w:sz w:val="24"/>
          <w:szCs w:val="24"/>
        </w:rPr>
        <w:t>is a common denominator of Lith</w:t>
      </w:r>
      <w:r w:rsidR="0006614B" w:rsidRPr="00C34FBE">
        <w:rPr>
          <w:rFonts w:asciiTheme="majorBidi" w:hAnsiTheme="majorBidi" w:cstheme="majorBidi"/>
          <w:sz w:val="24"/>
          <w:szCs w:val="24"/>
        </w:rPr>
        <w:t>u</w:t>
      </w:r>
      <w:r w:rsidR="00BF3C20" w:rsidRPr="00C34FBE">
        <w:rPr>
          <w:rFonts w:asciiTheme="majorBidi" w:hAnsiTheme="majorBidi" w:cstheme="majorBidi"/>
          <w:sz w:val="24"/>
          <w:szCs w:val="24"/>
        </w:rPr>
        <w:t>anian</w:t>
      </w:r>
      <w:r w:rsidR="009C5BF2">
        <w:rPr>
          <w:rFonts w:asciiTheme="majorBidi" w:hAnsiTheme="majorBidi" w:cstheme="majorBidi"/>
          <w:sz w:val="24"/>
          <w:szCs w:val="24"/>
        </w:rPr>
        <w:t xml:space="preserve"> </w:t>
      </w:r>
      <w:r w:rsidR="00BF3C20" w:rsidRPr="00C34FBE">
        <w:rPr>
          <w:rFonts w:asciiTheme="majorBidi" w:hAnsiTheme="majorBidi" w:cstheme="majorBidi"/>
          <w:sz w:val="24"/>
          <w:szCs w:val="24"/>
        </w:rPr>
        <w:t xml:space="preserve">Orthodox </w:t>
      </w:r>
      <w:r w:rsidR="00422379">
        <w:rPr>
          <w:rFonts w:asciiTheme="majorBidi" w:hAnsiTheme="majorBidi" w:cstheme="majorBidi"/>
          <w:sz w:val="24"/>
          <w:szCs w:val="24"/>
        </w:rPr>
        <w:t>thin</w:t>
      </w:r>
      <w:r w:rsidR="0006614B" w:rsidRPr="00C34FBE">
        <w:rPr>
          <w:rFonts w:asciiTheme="majorBidi" w:hAnsiTheme="majorBidi" w:cstheme="majorBidi"/>
          <w:sz w:val="24"/>
          <w:szCs w:val="24"/>
        </w:rPr>
        <w:t>king.</w:t>
      </w:r>
      <w:r w:rsidR="00F73E66" w:rsidRPr="00C34FBE">
        <w:rPr>
          <w:rFonts w:asciiTheme="majorBidi" w:hAnsiTheme="majorBidi" w:cstheme="majorBidi"/>
          <w:sz w:val="24"/>
          <w:szCs w:val="24"/>
        </w:rPr>
        <w:t xml:space="preserve"> </w:t>
      </w:r>
      <w:r w:rsidR="0006614B" w:rsidRPr="00C34FBE">
        <w:rPr>
          <w:rFonts w:asciiTheme="majorBidi" w:hAnsiTheme="majorBidi" w:cstheme="majorBidi"/>
          <w:sz w:val="24"/>
          <w:szCs w:val="24"/>
        </w:rPr>
        <w:t xml:space="preserve">However, in the </w:t>
      </w:r>
      <w:r w:rsidR="00864869" w:rsidRPr="00C34FBE">
        <w:rPr>
          <w:rFonts w:asciiTheme="majorBidi" w:hAnsiTheme="majorBidi" w:cstheme="majorBidi"/>
          <w:sz w:val="24"/>
          <w:szCs w:val="24"/>
        </w:rPr>
        <w:t>case</w:t>
      </w:r>
      <w:r w:rsidR="0006614B" w:rsidRPr="00C34FBE">
        <w:rPr>
          <w:rFonts w:asciiTheme="majorBidi" w:hAnsiTheme="majorBidi" w:cstheme="majorBidi"/>
          <w:sz w:val="24"/>
          <w:szCs w:val="24"/>
        </w:rPr>
        <w:t xml:space="preserve"> of Rabbi Hutner</w:t>
      </w:r>
      <w:r w:rsidR="009C723A" w:rsidRPr="00C34FBE">
        <w:rPr>
          <w:rFonts w:asciiTheme="majorBidi" w:hAnsiTheme="majorBidi" w:cstheme="majorBidi"/>
          <w:sz w:val="24"/>
          <w:szCs w:val="24"/>
        </w:rPr>
        <w:t>,</w:t>
      </w:r>
      <w:r w:rsidR="0006614B" w:rsidRPr="00C34FBE">
        <w:rPr>
          <w:rFonts w:asciiTheme="majorBidi" w:hAnsiTheme="majorBidi" w:cstheme="majorBidi"/>
          <w:sz w:val="24"/>
          <w:szCs w:val="24"/>
        </w:rPr>
        <w:t xml:space="preserve"> we find </w:t>
      </w:r>
      <w:r w:rsidR="009B7492" w:rsidRPr="00C34FBE">
        <w:rPr>
          <w:rFonts w:asciiTheme="majorBidi" w:hAnsiTheme="majorBidi" w:cstheme="majorBidi"/>
          <w:sz w:val="24"/>
          <w:szCs w:val="24"/>
        </w:rPr>
        <w:t>a framework th</w:t>
      </w:r>
      <w:r w:rsidR="00864869" w:rsidRPr="00C34FBE">
        <w:rPr>
          <w:rFonts w:asciiTheme="majorBidi" w:hAnsiTheme="majorBidi" w:cstheme="majorBidi"/>
          <w:sz w:val="24"/>
          <w:szCs w:val="24"/>
        </w:rPr>
        <w:t>at</w:t>
      </w:r>
      <w:r w:rsidR="009B7492" w:rsidRPr="00C34FBE">
        <w:rPr>
          <w:rFonts w:asciiTheme="majorBidi" w:hAnsiTheme="majorBidi" w:cstheme="majorBidi"/>
          <w:sz w:val="24"/>
          <w:szCs w:val="24"/>
        </w:rPr>
        <w:t xml:space="preserve"> provides </w:t>
      </w:r>
      <w:r w:rsidR="006F2CF7" w:rsidRPr="00C34FBE">
        <w:rPr>
          <w:rFonts w:asciiTheme="majorBidi" w:hAnsiTheme="majorBidi" w:cstheme="majorBidi"/>
          <w:sz w:val="24"/>
          <w:szCs w:val="24"/>
        </w:rPr>
        <w:t>a multi</w:t>
      </w:r>
      <w:r w:rsidR="009B7492" w:rsidRPr="00C34FBE">
        <w:rPr>
          <w:rFonts w:asciiTheme="majorBidi" w:hAnsiTheme="majorBidi" w:cstheme="majorBidi"/>
          <w:sz w:val="24"/>
          <w:szCs w:val="24"/>
        </w:rPr>
        <w:t>-dimensional explanation</w:t>
      </w:r>
      <w:r w:rsidR="00CE5CA5" w:rsidRPr="00C34FBE">
        <w:rPr>
          <w:rFonts w:asciiTheme="majorBidi" w:hAnsiTheme="majorBidi" w:cstheme="majorBidi"/>
          <w:sz w:val="24"/>
          <w:szCs w:val="24"/>
        </w:rPr>
        <w:t xml:space="preserve">, in as much detail as possible, </w:t>
      </w:r>
      <w:r w:rsidR="00133B6E" w:rsidRPr="00C34FBE">
        <w:rPr>
          <w:rFonts w:asciiTheme="majorBidi" w:hAnsiTheme="majorBidi" w:cstheme="majorBidi"/>
          <w:sz w:val="24"/>
          <w:szCs w:val="24"/>
        </w:rPr>
        <w:t>in</w:t>
      </w:r>
      <w:r w:rsidR="00CE5D76" w:rsidRPr="00C34FBE">
        <w:rPr>
          <w:rFonts w:asciiTheme="majorBidi" w:hAnsiTheme="majorBidi" w:cstheme="majorBidi"/>
          <w:sz w:val="24"/>
          <w:szCs w:val="24"/>
        </w:rPr>
        <w:t xml:space="preserve"> concepts</w:t>
      </w:r>
      <w:r w:rsidR="00916FE3" w:rsidRPr="00C34FBE">
        <w:rPr>
          <w:rFonts w:asciiTheme="majorBidi" w:hAnsiTheme="majorBidi" w:cstheme="majorBidi"/>
          <w:sz w:val="24"/>
          <w:szCs w:val="24"/>
        </w:rPr>
        <w:t xml:space="preserve"> </w:t>
      </w:r>
      <w:r w:rsidR="00213BE4" w:rsidRPr="00C34FBE">
        <w:rPr>
          <w:rFonts w:asciiTheme="majorBidi" w:hAnsiTheme="majorBidi" w:cstheme="majorBidi"/>
          <w:sz w:val="24"/>
          <w:szCs w:val="24"/>
        </w:rPr>
        <w:t xml:space="preserve">comprehensible to the human mind, </w:t>
      </w:r>
      <w:r w:rsidR="00FD78DA" w:rsidRPr="00C34FBE">
        <w:rPr>
          <w:rFonts w:asciiTheme="majorBidi" w:hAnsiTheme="majorBidi" w:cstheme="majorBidi"/>
          <w:sz w:val="24"/>
          <w:szCs w:val="24"/>
        </w:rPr>
        <w:t xml:space="preserve">of </w:t>
      </w:r>
      <w:r w:rsidR="00754881" w:rsidRPr="00C34FBE">
        <w:rPr>
          <w:rFonts w:asciiTheme="majorBidi" w:hAnsiTheme="majorBidi" w:cstheme="majorBidi"/>
          <w:sz w:val="24"/>
          <w:szCs w:val="24"/>
        </w:rPr>
        <w:t xml:space="preserve">why the </w:t>
      </w:r>
      <w:r w:rsidR="00FD78DA" w:rsidRPr="00C34FBE">
        <w:rPr>
          <w:rFonts w:asciiTheme="majorBidi" w:hAnsiTheme="majorBidi" w:cstheme="majorBidi"/>
          <w:sz w:val="24"/>
          <w:szCs w:val="24"/>
        </w:rPr>
        <w:t>Torah</w:t>
      </w:r>
      <w:r w:rsidR="00754881" w:rsidRPr="00C34FBE">
        <w:rPr>
          <w:rFonts w:asciiTheme="majorBidi" w:hAnsiTheme="majorBidi" w:cstheme="majorBidi"/>
          <w:sz w:val="24"/>
          <w:szCs w:val="24"/>
        </w:rPr>
        <w:t xml:space="preserve"> is </w:t>
      </w:r>
      <w:r w:rsidR="00C127F9">
        <w:rPr>
          <w:rFonts w:asciiTheme="majorBidi" w:hAnsiTheme="majorBidi" w:cstheme="majorBidi"/>
          <w:sz w:val="24"/>
          <w:szCs w:val="24"/>
        </w:rPr>
        <w:t>s</w:t>
      </w:r>
      <w:r w:rsidR="00754881" w:rsidRPr="00C34FBE">
        <w:rPr>
          <w:rFonts w:asciiTheme="majorBidi" w:hAnsiTheme="majorBidi" w:cstheme="majorBidi"/>
          <w:sz w:val="24"/>
          <w:szCs w:val="24"/>
        </w:rPr>
        <w:t>o central and its function so c</w:t>
      </w:r>
      <w:r w:rsidR="000105C5" w:rsidRPr="00C34FBE">
        <w:rPr>
          <w:rFonts w:asciiTheme="majorBidi" w:hAnsiTheme="majorBidi" w:cstheme="majorBidi"/>
          <w:sz w:val="24"/>
          <w:szCs w:val="24"/>
        </w:rPr>
        <w:t>ardinal. This aspiration is</w:t>
      </w:r>
      <w:r w:rsidR="00BC5EC6" w:rsidRPr="00C34FBE">
        <w:rPr>
          <w:rFonts w:asciiTheme="majorBidi" w:hAnsiTheme="majorBidi" w:cstheme="majorBidi"/>
          <w:sz w:val="24"/>
          <w:szCs w:val="24"/>
        </w:rPr>
        <w:t xml:space="preserve"> embodied in an expression that appears </w:t>
      </w:r>
      <w:r w:rsidR="00B5411A" w:rsidRPr="00C34FBE">
        <w:rPr>
          <w:rFonts w:asciiTheme="majorBidi" w:hAnsiTheme="majorBidi" w:cstheme="majorBidi"/>
          <w:sz w:val="24"/>
          <w:szCs w:val="24"/>
        </w:rPr>
        <w:t xml:space="preserve">often (in several </w:t>
      </w:r>
      <w:r w:rsidR="00D957CF" w:rsidRPr="00C34FBE">
        <w:rPr>
          <w:rFonts w:asciiTheme="majorBidi" w:hAnsiTheme="majorBidi" w:cstheme="majorBidi"/>
          <w:sz w:val="24"/>
          <w:szCs w:val="24"/>
        </w:rPr>
        <w:t>variations</w:t>
      </w:r>
      <w:r w:rsidR="00B5411A" w:rsidRPr="00C34FBE">
        <w:rPr>
          <w:rFonts w:asciiTheme="majorBidi" w:hAnsiTheme="majorBidi" w:cstheme="majorBidi"/>
          <w:sz w:val="24"/>
          <w:szCs w:val="24"/>
        </w:rPr>
        <w:t xml:space="preserve">) in Rabbi Hutner’s </w:t>
      </w:r>
      <w:r w:rsidR="00D957CF" w:rsidRPr="00C34FBE">
        <w:rPr>
          <w:rFonts w:asciiTheme="majorBidi" w:hAnsiTheme="majorBidi" w:cstheme="majorBidi"/>
          <w:sz w:val="24"/>
          <w:szCs w:val="24"/>
        </w:rPr>
        <w:t>writings</w:t>
      </w:r>
      <w:r w:rsidR="00B5411A" w:rsidRPr="00C34FBE">
        <w:rPr>
          <w:rFonts w:asciiTheme="majorBidi" w:hAnsiTheme="majorBidi" w:cstheme="majorBidi"/>
          <w:sz w:val="24"/>
          <w:szCs w:val="24"/>
        </w:rPr>
        <w:t xml:space="preserve"> </w:t>
      </w:r>
      <w:r w:rsidR="00232516" w:rsidRPr="00C34FBE">
        <w:rPr>
          <w:rFonts w:asciiTheme="majorBidi" w:hAnsiTheme="majorBidi" w:cstheme="majorBidi"/>
          <w:sz w:val="24"/>
          <w:szCs w:val="24"/>
        </w:rPr>
        <w:t xml:space="preserve">when he discusses important </w:t>
      </w:r>
      <w:r w:rsidR="00AA2371" w:rsidRPr="00C34FBE">
        <w:rPr>
          <w:rFonts w:asciiTheme="majorBidi" w:hAnsiTheme="majorBidi" w:cstheme="majorBidi"/>
          <w:sz w:val="24"/>
          <w:szCs w:val="24"/>
        </w:rPr>
        <w:t>i</w:t>
      </w:r>
      <w:r w:rsidR="005B1404">
        <w:rPr>
          <w:rFonts w:asciiTheme="majorBidi" w:hAnsiTheme="majorBidi" w:cstheme="majorBidi"/>
          <w:sz w:val="24"/>
          <w:szCs w:val="24"/>
        </w:rPr>
        <w:t>deas</w:t>
      </w:r>
      <w:r w:rsidR="00AA2371" w:rsidRPr="00C34FBE">
        <w:rPr>
          <w:rFonts w:asciiTheme="majorBidi" w:hAnsiTheme="majorBidi" w:cstheme="majorBidi"/>
          <w:sz w:val="24"/>
          <w:szCs w:val="24"/>
        </w:rPr>
        <w:t xml:space="preserve"> built </w:t>
      </w:r>
      <w:r w:rsidR="008A571C" w:rsidRPr="00C34FBE">
        <w:rPr>
          <w:rFonts w:asciiTheme="majorBidi" w:hAnsiTheme="majorBidi" w:cstheme="majorBidi"/>
          <w:sz w:val="24"/>
          <w:szCs w:val="24"/>
        </w:rPr>
        <w:t xml:space="preserve">upon principles that appear </w:t>
      </w:r>
      <w:r w:rsidR="00D957CF" w:rsidRPr="00C34FBE">
        <w:rPr>
          <w:rFonts w:asciiTheme="majorBidi" w:hAnsiTheme="majorBidi" w:cstheme="majorBidi"/>
          <w:sz w:val="24"/>
          <w:szCs w:val="24"/>
        </w:rPr>
        <w:t>to be beyond human understanding</w:t>
      </w:r>
      <w:r w:rsidR="002356CB" w:rsidRPr="00C34FBE">
        <w:rPr>
          <w:rFonts w:asciiTheme="majorBidi" w:hAnsiTheme="majorBidi" w:cstheme="majorBidi"/>
          <w:sz w:val="24"/>
          <w:szCs w:val="24"/>
        </w:rPr>
        <w:t>:</w:t>
      </w:r>
      <w:r w:rsidR="00916FE3" w:rsidRPr="00C34FBE">
        <w:rPr>
          <w:rFonts w:asciiTheme="majorBidi" w:hAnsiTheme="majorBidi" w:cstheme="majorBidi"/>
          <w:sz w:val="24"/>
          <w:szCs w:val="24"/>
        </w:rPr>
        <w:t xml:space="preserve"> </w:t>
      </w:r>
      <w:r w:rsidR="00D63FEC" w:rsidRPr="00C34FBE">
        <w:rPr>
          <w:rFonts w:asciiTheme="majorBidi" w:hAnsiTheme="majorBidi" w:cstheme="majorBidi"/>
          <w:sz w:val="24"/>
          <w:szCs w:val="24"/>
          <w:rtl/>
        </w:rPr>
        <w:t>"</w:t>
      </w:r>
      <w:r w:rsidR="00D63FEC" w:rsidRPr="00C34FBE">
        <w:rPr>
          <w:rFonts w:asciiTheme="majorBidi" w:hAnsiTheme="majorBidi" w:cstheme="majorBidi"/>
          <w:sz w:val="24"/>
          <w:szCs w:val="24"/>
          <w:highlight w:val="yellow"/>
          <w:rtl/>
        </w:rPr>
        <w:t>בודאי שאין לנו עסק בנסתרות אבל הסברת הדברים כפי ערכנו היא כנ"ל" (למשל פחד יצחק, ראש השנה, ח/יא)</w:t>
      </w:r>
      <w:r w:rsidR="00D63FEC" w:rsidRPr="00C34FBE">
        <w:rPr>
          <w:rFonts w:asciiTheme="majorBidi" w:hAnsiTheme="majorBidi" w:cstheme="majorBidi"/>
          <w:sz w:val="24"/>
          <w:szCs w:val="24"/>
          <w:rtl/>
        </w:rPr>
        <w:t>.</w:t>
      </w:r>
      <w:r w:rsidR="00D63FEC" w:rsidRPr="00C34FBE">
        <w:rPr>
          <w:rFonts w:asciiTheme="majorBidi" w:hAnsiTheme="majorBidi" w:cstheme="majorBidi"/>
          <w:sz w:val="24"/>
          <w:szCs w:val="24"/>
        </w:rPr>
        <w:t xml:space="preserve"> It would appear therefore that it is possible</w:t>
      </w:r>
      <w:r w:rsidR="00B87726" w:rsidRPr="00C34FBE">
        <w:rPr>
          <w:rFonts w:asciiTheme="majorBidi" w:hAnsiTheme="majorBidi" w:cstheme="majorBidi"/>
          <w:sz w:val="24"/>
          <w:szCs w:val="24"/>
        </w:rPr>
        <w:t xml:space="preserve"> here </w:t>
      </w:r>
      <w:r w:rsidR="00D63FEC" w:rsidRPr="00C34FBE">
        <w:rPr>
          <w:rFonts w:asciiTheme="majorBidi" w:hAnsiTheme="majorBidi" w:cstheme="majorBidi"/>
          <w:sz w:val="24"/>
          <w:szCs w:val="24"/>
        </w:rPr>
        <w:t xml:space="preserve">to </w:t>
      </w:r>
      <w:r w:rsidR="00B87726" w:rsidRPr="00C34FBE">
        <w:rPr>
          <w:rFonts w:asciiTheme="majorBidi" w:hAnsiTheme="majorBidi" w:cstheme="majorBidi"/>
          <w:sz w:val="24"/>
          <w:szCs w:val="24"/>
        </w:rPr>
        <w:t xml:space="preserve">identify a pattern: similar to the </w:t>
      </w:r>
      <w:r w:rsidR="00786C1E" w:rsidRPr="00C34FBE">
        <w:rPr>
          <w:rFonts w:asciiTheme="majorBidi" w:hAnsiTheme="majorBidi" w:cstheme="majorBidi"/>
          <w:sz w:val="24"/>
          <w:szCs w:val="24"/>
        </w:rPr>
        <w:t>apocalyptic</w:t>
      </w:r>
      <w:r w:rsidR="00F86A09">
        <w:rPr>
          <w:rFonts w:asciiTheme="majorBidi" w:hAnsiTheme="majorBidi" w:cstheme="majorBidi"/>
          <w:sz w:val="24"/>
          <w:szCs w:val="24"/>
        </w:rPr>
        <w:t xml:space="preserve"> </w:t>
      </w:r>
      <w:r w:rsidR="00786C1E" w:rsidRPr="00C34FBE">
        <w:rPr>
          <w:rFonts w:asciiTheme="majorBidi" w:hAnsiTheme="majorBidi" w:cstheme="majorBidi"/>
          <w:sz w:val="24"/>
          <w:szCs w:val="24"/>
        </w:rPr>
        <w:t xml:space="preserve">minimalism that we pointed out in the context of the world to come, Rabbi </w:t>
      </w:r>
      <w:r w:rsidR="00F3488B" w:rsidRPr="00C34FBE">
        <w:rPr>
          <w:rFonts w:asciiTheme="majorBidi" w:hAnsiTheme="majorBidi" w:cstheme="majorBidi"/>
          <w:sz w:val="24"/>
          <w:szCs w:val="24"/>
        </w:rPr>
        <w:t>H</w:t>
      </w:r>
      <w:r w:rsidR="00786C1E" w:rsidRPr="00C34FBE">
        <w:rPr>
          <w:rFonts w:asciiTheme="majorBidi" w:hAnsiTheme="majorBidi" w:cstheme="majorBidi"/>
          <w:sz w:val="24"/>
          <w:szCs w:val="24"/>
        </w:rPr>
        <w:t xml:space="preserve">utner’s thought </w:t>
      </w:r>
      <w:r w:rsidR="00DF6E87" w:rsidRPr="00C34FBE">
        <w:rPr>
          <w:rFonts w:asciiTheme="majorBidi" w:hAnsiTheme="majorBidi" w:cstheme="majorBidi"/>
          <w:sz w:val="24"/>
          <w:szCs w:val="24"/>
        </w:rPr>
        <w:t xml:space="preserve">is characterized in general by the minimalization of </w:t>
      </w:r>
      <w:r w:rsidR="00A22A64" w:rsidRPr="00C34FBE">
        <w:rPr>
          <w:rFonts w:asciiTheme="majorBidi" w:hAnsiTheme="majorBidi" w:cstheme="majorBidi"/>
          <w:sz w:val="24"/>
          <w:szCs w:val="24"/>
        </w:rPr>
        <w:t xml:space="preserve">the irrational </w:t>
      </w:r>
      <w:commentRangeStart w:id="29"/>
      <w:r w:rsidR="00775830" w:rsidRPr="00C34FBE">
        <w:rPr>
          <w:rFonts w:asciiTheme="majorBidi" w:hAnsiTheme="majorBidi" w:cstheme="majorBidi"/>
          <w:sz w:val="24"/>
          <w:szCs w:val="24"/>
        </w:rPr>
        <w:t xml:space="preserve">(such that the </w:t>
      </w:r>
      <w:r w:rsidR="002D21D9" w:rsidRPr="00C34FBE">
        <w:rPr>
          <w:rFonts w:asciiTheme="majorBidi" w:hAnsiTheme="majorBidi" w:cstheme="majorBidi"/>
          <w:sz w:val="24"/>
          <w:szCs w:val="24"/>
        </w:rPr>
        <w:t xml:space="preserve">former is in effect the appearance of the </w:t>
      </w:r>
      <w:r w:rsidR="00614859" w:rsidRPr="00C34FBE">
        <w:rPr>
          <w:rFonts w:asciiTheme="majorBidi" w:hAnsiTheme="majorBidi" w:cstheme="majorBidi"/>
          <w:sz w:val="24"/>
          <w:szCs w:val="24"/>
        </w:rPr>
        <w:t>latter</w:t>
      </w:r>
      <w:r w:rsidR="002D21D9" w:rsidRPr="00C34FBE">
        <w:rPr>
          <w:rFonts w:asciiTheme="majorBidi" w:hAnsiTheme="majorBidi" w:cstheme="majorBidi"/>
          <w:sz w:val="24"/>
          <w:szCs w:val="24"/>
        </w:rPr>
        <w:t>)</w:t>
      </w:r>
      <w:r w:rsidR="00614859" w:rsidRPr="00C34FBE">
        <w:rPr>
          <w:rFonts w:asciiTheme="majorBidi" w:hAnsiTheme="majorBidi" w:cstheme="majorBidi"/>
          <w:sz w:val="24"/>
          <w:szCs w:val="24"/>
        </w:rPr>
        <w:t>,</w:t>
      </w:r>
      <w:commentRangeEnd w:id="29"/>
      <w:r w:rsidR="00C2426D">
        <w:rPr>
          <w:rStyle w:val="CommentReference"/>
          <w:rFonts w:asciiTheme="minorHAnsi" w:eastAsiaTheme="minorHAnsi" w:hAnsiTheme="minorHAnsi" w:cstheme="minorBidi"/>
          <w:rtl/>
        </w:rPr>
        <w:commentReference w:id="29"/>
      </w:r>
      <w:r w:rsidR="00614859" w:rsidRPr="00C34FBE">
        <w:rPr>
          <w:rFonts w:asciiTheme="majorBidi" w:hAnsiTheme="majorBidi" w:cstheme="majorBidi"/>
          <w:sz w:val="24"/>
          <w:szCs w:val="24"/>
        </w:rPr>
        <w:t xml:space="preserve"> or alternatively, rational</w:t>
      </w:r>
      <w:r w:rsidR="00E966E2" w:rsidRPr="00C34FBE">
        <w:rPr>
          <w:rFonts w:asciiTheme="majorBidi" w:hAnsiTheme="majorBidi" w:cstheme="majorBidi"/>
          <w:sz w:val="24"/>
          <w:szCs w:val="24"/>
        </w:rPr>
        <w:t xml:space="preserve">ist </w:t>
      </w:r>
      <w:r w:rsidR="00614859" w:rsidRPr="00C34FBE">
        <w:rPr>
          <w:rFonts w:asciiTheme="majorBidi" w:hAnsiTheme="majorBidi" w:cstheme="majorBidi"/>
          <w:sz w:val="24"/>
          <w:szCs w:val="24"/>
        </w:rPr>
        <w:t xml:space="preserve">maximalism </w:t>
      </w:r>
      <w:r w:rsidR="00E966E2" w:rsidRPr="00C34FBE">
        <w:rPr>
          <w:rFonts w:asciiTheme="majorBidi" w:hAnsiTheme="majorBidi" w:cstheme="majorBidi"/>
          <w:sz w:val="24"/>
          <w:szCs w:val="24"/>
        </w:rPr>
        <w:t xml:space="preserve">in a </w:t>
      </w:r>
      <w:r w:rsidR="009C1ADB" w:rsidRPr="00C34FBE">
        <w:rPr>
          <w:rFonts w:asciiTheme="majorBidi" w:hAnsiTheme="majorBidi" w:cstheme="majorBidi"/>
          <w:sz w:val="24"/>
          <w:szCs w:val="24"/>
        </w:rPr>
        <w:t>non-rationalist framework.</w:t>
      </w:r>
    </w:p>
    <w:p w14:paraId="13B1D6F9" w14:textId="0F56EB8C" w:rsidR="00FA2DFC" w:rsidRPr="00C34FBE" w:rsidRDefault="00FA2DFC" w:rsidP="00A04DD6">
      <w:pPr>
        <w:pStyle w:val="Quote1"/>
        <w:bidi w:val="0"/>
        <w:ind w:left="0" w:right="0" w:firstLine="720"/>
        <w:jc w:val="left"/>
        <w:rPr>
          <w:rFonts w:asciiTheme="majorBidi" w:hAnsiTheme="majorBidi" w:cstheme="majorBidi"/>
          <w:b/>
          <w:bCs/>
          <w:sz w:val="24"/>
          <w:szCs w:val="24"/>
        </w:rPr>
      </w:pPr>
      <w:r w:rsidRPr="00C34FBE">
        <w:rPr>
          <w:rFonts w:asciiTheme="majorBidi" w:hAnsiTheme="majorBidi" w:cstheme="majorBidi"/>
          <w:b/>
          <w:bCs/>
          <w:sz w:val="24"/>
          <w:szCs w:val="24"/>
        </w:rPr>
        <w:t>8.5 Summary: Rabbi Hutner and his Sources</w:t>
      </w:r>
    </w:p>
    <w:p w14:paraId="50A808BA" w14:textId="0FCE922A" w:rsidR="00FF241A" w:rsidRPr="00C34FBE" w:rsidRDefault="00EB5CAC" w:rsidP="00A04DD6">
      <w:pPr>
        <w:pStyle w:val="Quote1"/>
        <w:bidi w:val="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Principles, ideas</w:t>
      </w:r>
      <w:r w:rsidR="004F02B3">
        <w:rPr>
          <w:rFonts w:asciiTheme="majorBidi" w:hAnsiTheme="majorBidi" w:cstheme="majorBidi"/>
          <w:sz w:val="24"/>
          <w:szCs w:val="24"/>
        </w:rPr>
        <w:t>,</w:t>
      </w:r>
      <w:r w:rsidRPr="00C34FBE">
        <w:rPr>
          <w:rFonts w:asciiTheme="majorBidi" w:hAnsiTheme="majorBidi" w:cstheme="majorBidi"/>
          <w:sz w:val="24"/>
          <w:szCs w:val="24"/>
        </w:rPr>
        <w:t xml:space="preserve"> and concepts from a variety of sources are embedded i</w:t>
      </w:r>
      <w:r w:rsidR="00FF241A" w:rsidRPr="00C34FBE">
        <w:rPr>
          <w:rFonts w:asciiTheme="majorBidi" w:hAnsiTheme="majorBidi" w:cstheme="majorBidi"/>
          <w:sz w:val="24"/>
          <w:szCs w:val="24"/>
        </w:rPr>
        <w:t xml:space="preserve">n the </w:t>
      </w:r>
      <w:r w:rsidR="00FF241A" w:rsidRPr="00C34FBE">
        <w:rPr>
          <w:rFonts w:asciiTheme="majorBidi" w:hAnsiTheme="majorBidi" w:cstheme="majorBidi"/>
          <w:i/>
          <w:iCs/>
          <w:sz w:val="24"/>
          <w:szCs w:val="24"/>
        </w:rPr>
        <w:t>Pachad Yit</w:t>
      </w:r>
      <w:r w:rsidR="00477A51" w:rsidRPr="00C34FBE">
        <w:rPr>
          <w:rFonts w:asciiTheme="majorBidi" w:hAnsiTheme="majorBidi" w:cstheme="majorBidi"/>
          <w:i/>
          <w:iCs/>
          <w:sz w:val="24"/>
          <w:szCs w:val="24"/>
        </w:rPr>
        <w:t>z</w:t>
      </w:r>
      <w:r w:rsidR="00FF241A" w:rsidRPr="00C34FBE">
        <w:rPr>
          <w:rFonts w:asciiTheme="majorBidi" w:hAnsiTheme="majorBidi" w:cstheme="majorBidi"/>
          <w:i/>
          <w:iCs/>
          <w:sz w:val="24"/>
          <w:szCs w:val="24"/>
        </w:rPr>
        <w:t>chak</w:t>
      </w:r>
      <w:r w:rsidR="00FF241A" w:rsidRPr="00C34FBE">
        <w:rPr>
          <w:rFonts w:asciiTheme="majorBidi" w:hAnsiTheme="majorBidi" w:cstheme="majorBidi"/>
          <w:sz w:val="24"/>
          <w:szCs w:val="24"/>
        </w:rPr>
        <w:t xml:space="preserve"> books</w:t>
      </w:r>
      <w:r w:rsidR="00992759" w:rsidRPr="00C34FBE">
        <w:rPr>
          <w:rFonts w:asciiTheme="majorBidi" w:hAnsiTheme="majorBidi" w:cstheme="majorBidi"/>
          <w:sz w:val="24"/>
          <w:szCs w:val="24"/>
        </w:rPr>
        <w:t xml:space="preserve">; the common denominator among them is that their </w:t>
      </w:r>
      <w:r w:rsidR="00084F13" w:rsidRPr="00C34FBE">
        <w:rPr>
          <w:rFonts w:asciiTheme="majorBidi" w:hAnsiTheme="majorBidi" w:cstheme="majorBidi"/>
          <w:sz w:val="24"/>
          <w:szCs w:val="24"/>
        </w:rPr>
        <w:t>content goes through significant changes in the framework of Rabbi Hutner’s thought</w:t>
      </w:r>
      <w:r w:rsidR="00BC3A54" w:rsidRPr="00C34FBE">
        <w:rPr>
          <w:rFonts w:asciiTheme="majorBidi" w:hAnsiTheme="majorBidi" w:cstheme="majorBidi"/>
          <w:sz w:val="24"/>
          <w:szCs w:val="24"/>
        </w:rPr>
        <w:t>, sometimes very critical, up</w:t>
      </w:r>
      <w:r w:rsidR="00DC1DA6" w:rsidRPr="00C34FBE">
        <w:rPr>
          <w:rFonts w:asciiTheme="majorBidi" w:hAnsiTheme="majorBidi" w:cstheme="majorBidi"/>
          <w:sz w:val="24"/>
          <w:szCs w:val="24"/>
        </w:rPr>
        <w:t xml:space="preserve"> </w:t>
      </w:r>
      <w:r w:rsidR="00BC3A54" w:rsidRPr="00C34FBE">
        <w:rPr>
          <w:rFonts w:asciiTheme="majorBidi" w:hAnsiTheme="majorBidi" w:cstheme="majorBidi"/>
          <w:sz w:val="24"/>
          <w:szCs w:val="24"/>
        </w:rPr>
        <w:t>t</w:t>
      </w:r>
      <w:r w:rsidR="00DC1DA6" w:rsidRPr="00C34FBE">
        <w:rPr>
          <w:rFonts w:asciiTheme="majorBidi" w:hAnsiTheme="majorBidi" w:cstheme="majorBidi"/>
          <w:sz w:val="24"/>
          <w:szCs w:val="24"/>
        </w:rPr>
        <w:t>o</w:t>
      </w:r>
      <w:r w:rsidR="00BC3A54" w:rsidRPr="00C34FBE">
        <w:rPr>
          <w:rFonts w:asciiTheme="majorBidi" w:hAnsiTheme="majorBidi" w:cstheme="majorBidi"/>
          <w:sz w:val="24"/>
          <w:szCs w:val="24"/>
        </w:rPr>
        <w:t xml:space="preserve"> and including </w:t>
      </w:r>
      <w:r w:rsidR="00DD30E0" w:rsidRPr="00C34FBE">
        <w:rPr>
          <w:rFonts w:asciiTheme="majorBidi" w:hAnsiTheme="majorBidi" w:cstheme="majorBidi"/>
          <w:sz w:val="24"/>
          <w:szCs w:val="24"/>
        </w:rPr>
        <w:t xml:space="preserve">the reversal of their original meaning. </w:t>
      </w:r>
      <w:r w:rsidR="00BD5167" w:rsidRPr="00C34FBE">
        <w:rPr>
          <w:rFonts w:asciiTheme="majorBidi" w:hAnsiTheme="majorBidi" w:cstheme="majorBidi"/>
          <w:sz w:val="24"/>
          <w:szCs w:val="24"/>
        </w:rPr>
        <w:t>Rabbi Hutner is a multi-faceted</w:t>
      </w:r>
      <w:r w:rsidR="008C2A47" w:rsidRPr="00C34FBE">
        <w:rPr>
          <w:rFonts w:asciiTheme="majorBidi" w:hAnsiTheme="majorBidi" w:cstheme="majorBidi"/>
          <w:sz w:val="24"/>
          <w:szCs w:val="24"/>
        </w:rPr>
        <w:t xml:space="preserve"> exegete of Jewish sources: sometimes he adopts </w:t>
      </w:r>
      <w:r w:rsidR="00EE70DF" w:rsidRPr="00C34FBE">
        <w:rPr>
          <w:rFonts w:asciiTheme="majorBidi" w:hAnsiTheme="majorBidi" w:cstheme="majorBidi"/>
          <w:sz w:val="24"/>
          <w:szCs w:val="24"/>
        </w:rPr>
        <w:t>forms</w:t>
      </w:r>
      <w:r w:rsidR="008C2A47" w:rsidRPr="00C34FBE">
        <w:rPr>
          <w:rFonts w:asciiTheme="majorBidi" w:hAnsiTheme="majorBidi" w:cstheme="majorBidi"/>
          <w:sz w:val="24"/>
          <w:szCs w:val="24"/>
        </w:rPr>
        <w:t xml:space="preserve"> while</w:t>
      </w:r>
      <w:r w:rsidR="00BD5167" w:rsidRPr="00C34FBE">
        <w:rPr>
          <w:rFonts w:asciiTheme="majorBidi" w:hAnsiTheme="majorBidi" w:cstheme="majorBidi"/>
          <w:sz w:val="24"/>
          <w:szCs w:val="24"/>
        </w:rPr>
        <w:t xml:space="preserve"> </w:t>
      </w:r>
      <w:r w:rsidR="00EE70DF" w:rsidRPr="00C34FBE">
        <w:rPr>
          <w:rFonts w:asciiTheme="majorBidi" w:hAnsiTheme="majorBidi" w:cstheme="majorBidi"/>
          <w:sz w:val="24"/>
          <w:szCs w:val="24"/>
        </w:rPr>
        <w:t>developing them further</w:t>
      </w:r>
      <w:r w:rsidR="009340FA">
        <w:rPr>
          <w:rFonts w:asciiTheme="majorBidi" w:hAnsiTheme="majorBidi" w:cstheme="majorBidi"/>
          <w:sz w:val="24"/>
          <w:szCs w:val="24"/>
        </w:rPr>
        <w:t>,</w:t>
      </w:r>
      <w:r w:rsidR="00EE70DF" w:rsidRPr="00C34FBE">
        <w:rPr>
          <w:rFonts w:asciiTheme="majorBidi" w:hAnsiTheme="majorBidi" w:cstheme="majorBidi"/>
          <w:sz w:val="24"/>
          <w:szCs w:val="24"/>
        </w:rPr>
        <w:t xml:space="preserve"> </w:t>
      </w:r>
      <w:r w:rsidR="00755CE7" w:rsidRPr="00C34FBE">
        <w:rPr>
          <w:rFonts w:asciiTheme="majorBidi" w:hAnsiTheme="majorBidi" w:cstheme="majorBidi"/>
          <w:sz w:val="24"/>
          <w:szCs w:val="24"/>
        </w:rPr>
        <w:t>and</w:t>
      </w:r>
      <w:r w:rsidR="00EE70DF" w:rsidRPr="00C34FBE">
        <w:rPr>
          <w:rFonts w:asciiTheme="majorBidi" w:hAnsiTheme="majorBidi" w:cstheme="majorBidi"/>
          <w:sz w:val="24"/>
          <w:szCs w:val="24"/>
        </w:rPr>
        <w:t xml:space="preserve"> </w:t>
      </w:r>
      <w:r w:rsidR="00755CE7" w:rsidRPr="00C34FBE">
        <w:rPr>
          <w:rFonts w:asciiTheme="majorBidi" w:hAnsiTheme="majorBidi" w:cstheme="majorBidi"/>
          <w:sz w:val="24"/>
          <w:szCs w:val="24"/>
        </w:rPr>
        <w:t>sometimes</w:t>
      </w:r>
      <w:r w:rsidR="00EE70DF" w:rsidRPr="00C34FBE">
        <w:rPr>
          <w:rFonts w:asciiTheme="majorBidi" w:hAnsiTheme="majorBidi" w:cstheme="majorBidi"/>
          <w:sz w:val="24"/>
          <w:szCs w:val="24"/>
        </w:rPr>
        <w:t xml:space="preserve"> he loads them with new meanings</w:t>
      </w:r>
      <w:r w:rsidR="00755CE7" w:rsidRPr="00C34FBE">
        <w:rPr>
          <w:rFonts w:asciiTheme="majorBidi" w:hAnsiTheme="majorBidi" w:cstheme="majorBidi"/>
          <w:sz w:val="24"/>
          <w:szCs w:val="24"/>
        </w:rPr>
        <w:t xml:space="preserve"> </w:t>
      </w:r>
      <w:r w:rsidR="00A06ECC" w:rsidRPr="00C34FBE">
        <w:rPr>
          <w:rFonts w:asciiTheme="majorBidi" w:hAnsiTheme="majorBidi" w:cstheme="majorBidi"/>
          <w:sz w:val="24"/>
          <w:szCs w:val="24"/>
        </w:rPr>
        <w:t xml:space="preserve">(as in </w:t>
      </w:r>
      <w:r w:rsidR="00FD10E2" w:rsidRPr="00C34FBE">
        <w:rPr>
          <w:rFonts w:asciiTheme="majorBidi" w:hAnsiTheme="majorBidi" w:cstheme="majorBidi"/>
          <w:sz w:val="24"/>
          <w:szCs w:val="24"/>
        </w:rPr>
        <w:t>Ramchal’s</w:t>
      </w:r>
      <w:r w:rsidR="00A06ECC" w:rsidRPr="00C34FBE">
        <w:rPr>
          <w:rFonts w:asciiTheme="majorBidi" w:hAnsiTheme="majorBidi" w:cstheme="majorBidi"/>
          <w:sz w:val="24"/>
          <w:szCs w:val="24"/>
        </w:rPr>
        <w:t xml:space="preserve"> anthropocentric</w:t>
      </w:r>
      <w:r w:rsidR="00755CE7" w:rsidRPr="00C34FBE">
        <w:rPr>
          <w:rFonts w:asciiTheme="majorBidi" w:hAnsiTheme="majorBidi" w:cstheme="majorBidi"/>
          <w:sz w:val="24"/>
          <w:szCs w:val="24"/>
        </w:rPr>
        <w:t xml:space="preserve"> and theocentric</w:t>
      </w:r>
      <w:r w:rsidR="00FD10E2" w:rsidRPr="00C34FBE">
        <w:rPr>
          <w:rFonts w:asciiTheme="majorBidi" w:hAnsiTheme="majorBidi" w:cstheme="majorBidi"/>
          <w:sz w:val="24"/>
          <w:szCs w:val="24"/>
        </w:rPr>
        <w:t xml:space="preserve"> purpose</w:t>
      </w:r>
      <w:r w:rsidR="00755CE7" w:rsidRPr="00C34FBE">
        <w:rPr>
          <w:rFonts w:asciiTheme="majorBidi" w:hAnsiTheme="majorBidi" w:cstheme="majorBidi"/>
          <w:sz w:val="24"/>
          <w:szCs w:val="24"/>
        </w:rPr>
        <w:t xml:space="preserve">s, </w:t>
      </w:r>
      <w:r w:rsidR="006F2CF7">
        <w:rPr>
          <w:rFonts w:asciiTheme="majorBidi" w:hAnsiTheme="majorBidi" w:cstheme="majorBidi"/>
          <w:sz w:val="24"/>
          <w:szCs w:val="24"/>
        </w:rPr>
        <w:t>r</w:t>
      </w:r>
      <w:r w:rsidR="00CF63D1">
        <w:rPr>
          <w:rFonts w:asciiTheme="majorBidi" w:hAnsiTheme="majorBidi" w:cstheme="majorBidi"/>
          <w:sz w:val="24"/>
          <w:szCs w:val="24"/>
        </w:rPr>
        <w:t>espectively)</w:t>
      </w:r>
      <w:r w:rsidR="0020117D" w:rsidRPr="00C34FBE">
        <w:rPr>
          <w:rFonts w:asciiTheme="majorBidi" w:hAnsiTheme="majorBidi" w:cstheme="majorBidi"/>
          <w:sz w:val="24"/>
          <w:szCs w:val="24"/>
        </w:rPr>
        <w:t>; sometimes he adopts</w:t>
      </w:r>
      <w:r w:rsidR="00A06ECC" w:rsidRPr="00C34FBE">
        <w:rPr>
          <w:rFonts w:asciiTheme="majorBidi" w:hAnsiTheme="majorBidi" w:cstheme="majorBidi"/>
          <w:sz w:val="24"/>
          <w:szCs w:val="24"/>
        </w:rPr>
        <w:t xml:space="preserve"> </w:t>
      </w:r>
      <w:r w:rsidR="004065D5" w:rsidRPr="00C34FBE">
        <w:rPr>
          <w:rFonts w:asciiTheme="majorBidi" w:hAnsiTheme="majorBidi" w:cstheme="majorBidi"/>
          <w:sz w:val="24"/>
          <w:szCs w:val="24"/>
        </w:rPr>
        <w:t xml:space="preserve">thought selectively (as in Maharal’s </w:t>
      </w:r>
      <w:r w:rsidR="007A662F" w:rsidRPr="00C34FBE">
        <w:rPr>
          <w:rFonts w:asciiTheme="majorBidi" w:hAnsiTheme="majorBidi" w:cstheme="majorBidi"/>
          <w:sz w:val="24"/>
          <w:szCs w:val="24"/>
        </w:rPr>
        <w:t xml:space="preserve">separation </w:t>
      </w:r>
      <w:r w:rsidR="004065D5" w:rsidRPr="00C34FBE">
        <w:rPr>
          <w:rFonts w:asciiTheme="majorBidi" w:hAnsiTheme="majorBidi" w:cstheme="majorBidi"/>
          <w:sz w:val="24"/>
          <w:szCs w:val="24"/>
        </w:rPr>
        <w:t>paradigm</w:t>
      </w:r>
      <w:r w:rsidR="007A662F" w:rsidRPr="00C34FBE">
        <w:rPr>
          <w:rFonts w:asciiTheme="majorBidi" w:hAnsiTheme="majorBidi" w:cstheme="majorBidi"/>
          <w:sz w:val="24"/>
          <w:szCs w:val="24"/>
        </w:rPr>
        <w:t>, and Nachmanides</w:t>
      </w:r>
      <w:r w:rsidR="009340FA">
        <w:rPr>
          <w:rFonts w:asciiTheme="majorBidi" w:hAnsiTheme="majorBidi" w:cstheme="majorBidi"/>
          <w:sz w:val="24"/>
          <w:szCs w:val="24"/>
        </w:rPr>
        <w:t>’</w:t>
      </w:r>
      <w:r w:rsidR="007A662F" w:rsidRPr="00C34FBE">
        <w:rPr>
          <w:rFonts w:asciiTheme="majorBidi" w:hAnsiTheme="majorBidi" w:cstheme="majorBidi"/>
          <w:sz w:val="24"/>
          <w:szCs w:val="24"/>
        </w:rPr>
        <w:t>eschato</w:t>
      </w:r>
      <w:r w:rsidR="00D3121A" w:rsidRPr="00C34FBE">
        <w:rPr>
          <w:rFonts w:asciiTheme="majorBidi" w:hAnsiTheme="majorBidi" w:cstheme="majorBidi"/>
          <w:sz w:val="24"/>
          <w:szCs w:val="24"/>
        </w:rPr>
        <w:t xml:space="preserve">logy and his rejection </w:t>
      </w:r>
      <w:r w:rsidR="00250523" w:rsidRPr="00C34FBE">
        <w:rPr>
          <w:rFonts w:asciiTheme="majorBidi" w:hAnsiTheme="majorBidi" w:cstheme="majorBidi"/>
          <w:sz w:val="24"/>
          <w:szCs w:val="24"/>
        </w:rPr>
        <w:t>of most of its apocalyptic dimension); sometimes he ad</w:t>
      </w:r>
      <w:r w:rsidR="005151A5" w:rsidRPr="00C34FBE">
        <w:rPr>
          <w:rFonts w:asciiTheme="majorBidi" w:hAnsiTheme="majorBidi" w:cstheme="majorBidi"/>
          <w:sz w:val="24"/>
          <w:szCs w:val="24"/>
        </w:rPr>
        <w:t xml:space="preserve">opts concepts and ideas but adapts them acutely (as in Chabad </w:t>
      </w:r>
      <w:r w:rsidR="009241F5" w:rsidRPr="00C34FBE">
        <w:rPr>
          <w:rFonts w:asciiTheme="majorBidi" w:hAnsiTheme="majorBidi" w:cstheme="majorBidi"/>
          <w:sz w:val="24"/>
          <w:szCs w:val="24"/>
        </w:rPr>
        <w:t>and other Hassidic thought)</w:t>
      </w:r>
      <w:r w:rsidR="00257D21" w:rsidRPr="00C34FBE">
        <w:rPr>
          <w:rFonts w:asciiTheme="majorBidi" w:hAnsiTheme="majorBidi" w:cstheme="majorBidi"/>
          <w:sz w:val="24"/>
          <w:szCs w:val="24"/>
        </w:rPr>
        <w:t xml:space="preserve">; </w:t>
      </w:r>
      <w:r w:rsidR="00BC3509">
        <w:rPr>
          <w:rFonts w:asciiTheme="majorBidi" w:hAnsiTheme="majorBidi" w:cstheme="majorBidi"/>
          <w:sz w:val="24"/>
          <w:szCs w:val="24"/>
        </w:rPr>
        <w:t xml:space="preserve">and </w:t>
      </w:r>
      <w:r w:rsidR="00257D21" w:rsidRPr="00C34FBE">
        <w:rPr>
          <w:rFonts w:asciiTheme="majorBidi" w:hAnsiTheme="majorBidi" w:cstheme="majorBidi"/>
          <w:sz w:val="24"/>
          <w:szCs w:val="24"/>
        </w:rPr>
        <w:t xml:space="preserve">sometimes </w:t>
      </w:r>
      <w:r w:rsidR="00E65786" w:rsidRPr="00C34FBE">
        <w:rPr>
          <w:rFonts w:asciiTheme="majorBidi" w:hAnsiTheme="majorBidi" w:cstheme="majorBidi"/>
          <w:sz w:val="24"/>
          <w:szCs w:val="24"/>
        </w:rPr>
        <w:t>he focuses on obscure</w:t>
      </w:r>
      <w:r w:rsidR="008A783A" w:rsidRPr="00C34FBE">
        <w:rPr>
          <w:rFonts w:asciiTheme="majorBidi" w:hAnsiTheme="majorBidi" w:cstheme="majorBidi"/>
          <w:sz w:val="24"/>
          <w:szCs w:val="24"/>
        </w:rPr>
        <w:t xml:space="preserve"> concepts in order to develop ideas (as in </w:t>
      </w:r>
      <w:r w:rsidR="00B675DD" w:rsidRPr="00C34FBE">
        <w:rPr>
          <w:rFonts w:asciiTheme="majorBidi" w:hAnsiTheme="majorBidi" w:cstheme="majorBidi"/>
          <w:sz w:val="24"/>
          <w:szCs w:val="24"/>
        </w:rPr>
        <w:t>Slobodkan thought, and elsewhere)</w:t>
      </w:r>
      <w:r w:rsidR="00BC3509">
        <w:rPr>
          <w:rFonts w:asciiTheme="majorBidi" w:hAnsiTheme="majorBidi" w:cstheme="majorBidi"/>
          <w:sz w:val="24"/>
          <w:szCs w:val="24"/>
        </w:rPr>
        <w:t>.</w:t>
      </w:r>
      <w:r w:rsidR="00B0243B" w:rsidRPr="00C34FBE">
        <w:rPr>
          <w:rFonts w:asciiTheme="majorBidi" w:hAnsiTheme="majorBidi" w:cstheme="majorBidi"/>
          <w:sz w:val="24"/>
          <w:szCs w:val="24"/>
        </w:rPr>
        <w:t xml:space="preserve"> </w:t>
      </w:r>
      <w:r w:rsidR="00BC3509">
        <w:rPr>
          <w:rFonts w:asciiTheme="majorBidi" w:hAnsiTheme="majorBidi" w:cstheme="majorBidi"/>
          <w:sz w:val="24"/>
          <w:szCs w:val="24"/>
        </w:rPr>
        <w:t>H</w:t>
      </w:r>
      <w:r w:rsidR="00D445A1" w:rsidRPr="00C34FBE">
        <w:rPr>
          <w:rFonts w:asciiTheme="majorBidi" w:hAnsiTheme="majorBidi" w:cstheme="majorBidi"/>
          <w:sz w:val="24"/>
          <w:szCs w:val="24"/>
        </w:rPr>
        <w:t xml:space="preserve">e transforms all these </w:t>
      </w:r>
      <w:r w:rsidR="00D445A1" w:rsidRPr="00C34FBE">
        <w:rPr>
          <w:rFonts w:asciiTheme="majorBidi" w:hAnsiTheme="majorBidi" w:cstheme="majorBidi"/>
          <w:sz w:val="24"/>
          <w:szCs w:val="24"/>
        </w:rPr>
        <w:lastRenderedPageBreak/>
        <w:t xml:space="preserve">elements by introducing them into his own original </w:t>
      </w:r>
      <w:r w:rsidR="00B708F4" w:rsidRPr="00C34FBE">
        <w:rPr>
          <w:rFonts w:asciiTheme="majorBidi" w:hAnsiTheme="majorBidi" w:cstheme="majorBidi"/>
          <w:sz w:val="24"/>
          <w:szCs w:val="24"/>
        </w:rPr>
        <w:t xml:space="preserve">synthesis </w:t>
      </w:r>
      <w:r w:rsidR="00FA2915" w:rsidRPr="00C34FBE">
        <w:rPr>
          <w:rFonts w:asciiTheme="majorBidi" w:hAnsiTheme="majorBidi" w:cstheme="majorBidi"/>
          <w:sz w:val="24"/>
          <w:szCs w:val="24"/>
        </w:rPr>
        <w:t>in which each influences the other.</w:t>
      </w:r>
    </w:p>
    <w:p w14:paraId="650CB792" w14:textId="02CA158D" w:rsidR="00241209" w:rsidRPr="00C34FBE" w:rsidRDefault="00E353C1" w:rsidP="00A04DD6">
      <w:pPr>
        <w:pStyle w:val="Quote1"/>
        <w:bidi w:val="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T</w:t>
      </w:r>
      <w:r w:rsidR="002C7287" w:rsidRPr="00C34FBE">
        <w:rPr>
          <w:rFonts w:asciiTheme="majorBidi" w:hAnsiTheme="majorBidi" w:cstheme="majorBidi"/>
          <w:sz w:val="24"/>
          <w:szCs w:val="24"/>
        </w:rPr>
        <w:t xml:space="preserve">he unique character of Rabbi Hutner’s thought </w:t>
      </w:r>
      <w:r w:rsidR="005E49D7" w:rsidRPr="00C34FBE">
        <w:rPr>
          <w:rFonts w:asciiTheme="majorBidi" w:hAnsiTheme="majorBidi" w:cstheme="majorBidi"/>
          <w:sz w:val="24"/>
          <w:szCs w:val="24"/>
        </w:rPr>
        <w:t xml:space="preserve">is </w:t>
      </w:r>
      <w:r w:rsidRPr="00C34FBE">
        <w:rPr>
          <w:rFonts w:asciiTheme="majorBidi" w:hAnsiTheme="majorBidi" w:cstheme="majorBidi"/>
          <w:sz w:val="24"/>
          <w:szCs w:val="24"/>
        </w:rPr>
        <w:t xml:space="preserve">profoundly </w:t>
      </w:r>
      <w:r w:rsidR="005E49D7" w:rsidRPr="00C34FBE">
        <w:rPr>
          <w:rFonts w:asciiTheme="majorBidi" w:hAnsiTheme="majorBidi" w:cstheme="majorBidi"/>
          <w:sz w:val="24"/>
          <w:szCs w:val="24"/>
        </w:rPr>
        <w:t xml:space="preserve">expressed </w:t>
      </w:r>
      <w:r w:rsidRPr="00C34FBE">
        <w:rPr>
          <w:rFonts w:asciiTheme="majorBidi" w:hAnsiTheme="majorBidi" w:cstheme="majorBidi"/>
          <w:sz w:val="24"/>
          <w:szCs w:val="24"/>
        </w:rPr>
        <w:t xml:space="preserve">in three contexts: </w:t>
      </w:r>
      <w:r w:rsidR="00E744BC" w:rsidRPr="00C34FBE">
        <w:rPr>
          <w:rFonts w:asciiTheme="majorBidi" w:hAnsiTheme="majorBidi" w:cstheme="majorBidi"/>
          <w:sz w:val="24"/>
          <w:szCs w:val="24"/>
        </w:rPr>
        <w:t xml:space="preserve">a) </w:t>
      </w:r>
      <w:r w:rsidR="00305394" w:rsidRPr="00C34FBE">
        <w:rPr>
          <w:rFonts w:asciiTheme="majorBidi" w:hAnsiTheme="majorBidi" w:cstheme="majorBidi"/>
          <w:sz w:val="24"/>
          <w:szCs w:val="24"/>
        </w:rPr>
        <w:t>he de</w:t>
      </w:r>
      <w:r w:rsidR="00F142DA" w:rsidRPr="00C34FBE">
        <w:rPr>
          <w:rFonts w:asciiTheme="majorBidi" w:hAnsiTheme="majorBidi" w:cstheme="majorBidi"/>
          <w:sz w:val="24"/>
          <w:szCs w:val="24"/>
        </w:rPr>
        <w:t xml:space="preserve">rives </w:t>
      </w:r>
      <w:r w:rsidR="00305394" w:rsidRPr="00C34FBE">
        <w:rPr>
          <w:rFonts w:asciiTheme="majorBidi" w:hAnsiTheme="majorBidi" w:cstheme="majorBidi"/>
          <w:sz w:val="24"/>
          <w:szCs w:val="24"/>
        </w:rPr>
        <w:t xml:space="preserve">from the world of Kabbalah abstract ideas </w:t>
      </w:r>
      <w:r w:rsidR="0011124B" w:rsidRPr="00C34FBE">
        <w:rPr>
          <w:rFonts w:asciiTheme="majorBidi" w:hAnsiTheme="majorBidi" w:cstheme="majorBidi"/>
          <w:sz w:val="24"/>
          <w:szCs w:val="24"/>
        </w:rPr>
        <w:t>for theological purposes that deviate from its framework</w:t>
      </w:r>
      <w:r w:rsidR="00BE4838" w:rsidRPr="00C34FBE">
        <w:rPr>
          <w:rFonts w:asciiTheme="majorBidi" w:hAnsiTheme="majorBidi" w:cstheme="majorBidi"/>
          <w:sz w:val="24"/>
          <w:szCs w:val="24"/>
        </w:rPr>
        <w:t>, a process tha</w:t>
      </w:r>
      <w:r w:rsidR="00035126" w:rsidRPr="00C34FBE">
        <w:rPr>
          <w:rFonts w:asciiTheme="majorBidi" w:hAnsiTheme="majorBidi" w:cstheme="majorBidi"/>
          <w:sz w:val="24"/>
          <w:szCs w:val="24"/>
        </w:rPr>
        <w:t>t</w:t>
      </w:r>
      <w:r w:rsidR="00BE4838" w:rsidRPr="00C34FBE">
        <w:rPr>
          <w:rFonts w:asciiTheme="majorBidi" w:hAnsiTheme="majorBidi" w:cstheme="majorBidi"/>
          <w:sz w:val="24"/>
          <w:szCs w:val="24"/>
        </w:rPr>
        <w:t xml:space="preserve"> I </w:t>
      </w:r>
      <w:r w:rsidR="00AC25AA">
        <w:rPr>
          <w:rFonts w:asciiTheme="majorBidi" w:hAnsiTheme="majorBidi" w:cstheme="majorBidi"/>
          <w:sz w:val="24"/>
          <w:szCs w:val="24"/>
        </w:rPr>
        <w:t xml:space="preserve">have </w:t>
      </w:r>
      <w:r w:rsidR="00035126" w:rsidRPr="00C34FBE">
        <w:rPr>
          <w:rFonts w:asciiTheme="majorBidi" w:hAnsiTheme="majorBidi" w:cstheme="majorBidi"/>
          <w:sz w:val="24"/>
          <w:szCs w:val="24"/>
        </w:rPr>
        <w:t>t</w:t>
      </w:r>
      <w:r w:rsidR="00BE4838" w:rsidRPr="00C34FBE">
        <w:rPr>
          <w:rFonts w:asciiTheme="majorBidi" w:hAnsiTheme="majorBidi" w:cstheme="majorBidi"/>
          <w:sz w:val="24"/>
          <w:szCs w:val="24"/>
        </w:rPr>
        <w:t xml:space="preserve">ermed </w:t>
      </w:r>
      <w:r w:rsidR="00AC25AA">
        <w:rPr>
          <w:rFonts w:asciiTheme="majorBidi" w:hAnsiTheme="majorBidi" w:cstheme="majorBidi"/>
          <w:sz w:val="24"/>
          <w:szCs w:val="24"/>
        </w:rPr>
        <w:t xml:space="preserve">the </w:t>
      </w:r>
      <w:r w:rsidR="00035126" w:rsidRPr="00C34FBE">
        <w:rPr>
          <w:rFonts w:asciiTheme="majorBidi" w:hAnsiTheme="majorBidi" w:cstheme="majorBidi"/>
          <w:sz w:val="24"/>
          <w:szCs w:val="24"/>
        </w:rPr>
        <w:t xml:space="preserve">theological </w:t>
      </w:r>
      <w:r w:rsidR="00BE4838" w:rsidRPr="00C34FBE">
        <w:rPr>
          <w:rFonts w:asciiTheme="majorBidi" w:hAnsiTheme="majorBidi" w:cstheme="majorBidi"/>
          <w:sz w:val="24"/>
          <w:szCs w:val="24"/>
        </w:rPr>
        <w:t>re</w:t>
      </w:r>
      <w:r w:rsidR="00035126" w:rsidRPr="00C34FBE">
        <w:rPr>
          <w:rFonts w:asciiTheme="majorBidi" w:hAnsiTheme="majorBidi" w:cstheme="majorBidi"/>
          <w:sz w:val="24"/>
          <w:szCs w:val="24"/>
        </w:rPr>
        <w:t>d</w:t>
      </w:r>
      <w:r w:rsidR="00BE4838" w:rsidRPr="00C34FBE">
        <w:rPr>
          <w:rFonts w:asciiTheme="majorBidi" w:hAnsiTheme="majorBidi" w:cstheme="majorBidi"/>
          <w:sz w:val="24"/>
          <w:szCs w:val="24"/>
        </w:rPr>
        <w:t>uction and ad</w:t>
      </w:r>
      <w:r w:rsidR="00035126" w:rsidRPr="00C34FBE">
        <w:rPr>
          <w:rFonts w:asciiTheme="majorBidi" w:hAnsiTheme="majorBidi" w:cstheme="majorBidi"/>
          <w:sz w:val="24"/>
          <w:szCs w:val="24"/>
        </w:rPr>
        <w:t>aptation</w:t>
      </w:r>
      <w:r w:rsidR="0045135B" w:rsidRPr="00C34FBE">
        <w:rPr>
          <w:rFonts w:asciiTheme="majorBidi" w:hAnsiTheme="majorBidi" w:cstheme="majorBidi"/>
          <w:sz w:val="24"/>
          <w:szCs w:val="24"/>
        </w:rPr>
        <w:t xml:space="preserve"> of the Kabbalah</w:t>
      </w:r>
      <w:r w:rsidR="00E744BC" w:rsidRPr="00C34FBE">
        <w:rPr>
          <w:rFonts w:asciiTheme="majorBidi" w:hAnsiTheme="majorBidi" w:cstheme="majorBidi"/>
          <w:sz w:val="24"/>
          <w:szCs w:val="24"/>
        </w:rPr>
        <w:t xml:space="preserve">; b) </w:t>
      </w:r>
      <w:r w:rsidR="004C5F2F">
        <w:rPr>
          <w:rFonts w:asciiTheme="majorBidi" w:hAnsiTheme="majorBidi" w:cstheme="majorBidi"/>
          <w:sz w:val="24"/>
          <w:szCs w:val="24"/>
        </w:rPr>
        <w:t xml:space="preserve">he builds a </w:t>
      </w:r>
      <w:r w:rsidR="00CF63D1" w:rsidRPr="00C34FBE">
        <w:rPr>
          <w:rFonts w:asciiTheme="majorBidi" w:hAnsiTheme="majorBidi" w:cstheme="majorBidi"/>
          <w:sz w:val="24"/>
          <w:szCs w:val="24"/>
        </w:rPr>
        <w:t>complementary</w:t>
      </w:r>
      <w:r w:rsidR="006466EE" w:rsidRPr="00C34FBE">
        <w:rPr>
          <w:rFonts w:asciiTheme="majorBidi" w:hAnsiTheme="majorBidi" w:cstheme="majorBidi"/>
          <w:sz w:val="24"/>
          <w:szCs w:val="24"/>
        </w:rPr>
        <w:t xml:space="preserve"> theological </w:t>
      </w:r>
      <w:r w:rsidR="00C65942">
        <w:rPr>
          <w:rFonts w:asciiTheme="majorBidi" w:hAnsiTheme="majorBidi" w:cstheme="majorBidi"/>
          <w:sz w:val="24"/>
          <w:szCs w:val="24"/>
        </w:rPr>
        <w:t>level</w:t>
      </w:r>
      <w:r w:rsidR="006466EE" w:rsidRPr="00C34FBE">
        <w:rPr>
          <w:rFonts w:asciiTheme="majorBidi" w:hAnsiTheme="majorBidi" w:cstheme="majorBidi"/>
          <w:sz w:val="24"/>
          <w:szCs w:val="24"/>
        </w:rPr>
        <w:t xml:space="preserve"> on top of </w:t>
      </w:r>
      <w:r w:rsidR="00C703B2" w:rsidRPr="00C34FBE">
        <w:rPr>
          <w:rFonts w:asciiTheme="majorBidi" w:hAnsiTheme="majorBidi" w:cstheme="majorBidi"/>
          <w:sz w:val="24"/>
          <w:szCs w:val="24"/>
        </w:rPr>
        <w:t>non-religious philosophical thought</w:t>
      </w:r>
      <w:r w:rsidR="00C65942">
        <w:rPr>
          <w:rFonts w:asciiTheme="majorBidi" w:hAnsiTheme="majorBidi" w:cstheme="majorBidi"/>
          <w:sz w:val="24"/>
          <w:szCs w:val="24"/>
        </w:rPr>
        <w:t>,</w:t>
      </w:r>
      <w:r w:rsidR="00C703B2" w:rsidRPr="00C34FBE">
        <w:rPr>
          <w:rFonts w:asciiTheme="majorBidi" w:hAnsiTheme="majorBidi" w:cstheme="majorBidi"/>
          <w:sz w:val="24"/>
          <w:szCs w:val="24"/>
        </w:rPr>
        <w:t xml:space="preserve"> which exhausts </w:t>
      </w:r>
      <w:r w:rsidR="007F597F" w:rsidRPr="00C34FBE">
        <w:rPr>
          <w:rFonts w:asciiTheme="majorBidi" w:hAnsiTheme="majorBidi" w:cstheme="majorBidi"/>
          <w:sz w:val="24"/>
          <w:szCs w:val="24"/>
        </w:rPr>
        <w:t>its</w:t>
      </w:r>
      <w:r w:rsidR="00C703B2" w:rsidRPr="00C34FBE">
        <w:rPr>
          <w:rFonts w:asciiTheme="majorBidi" w:hAnsiTheme="majorBidi" w:cstheme="majorBidi"/>
          <w:sz w:val="24"/>
          <w:szCs w:val="24"/>
        </w:rPr>
        <w:t xml:space="preserve"> potential </w:t>
      </w:r>
      <w:r w:rsidR="002B78E4" w:rsidRPr="00C34FBE">
        <w:rPr>
          <w:rFonts w:asciiTheme="majorBidi" w:hAnsiTheme="majorBidi" w:cstheme="majorBidi"/>
          <w:sz w:val="24"/>
          <w:szCs w:val="24"/>
        </w:rPr>
        <w:t>in its terminology</w:t>
      </w:r>
      <w:r w:rsidR="00D262D0" w:rsidRPr="00C34FBE">
        <w:rPr>
          <w:rFonts w:asciiTheme="majorBidi" w:hAnsiTheme="majorBidi" w:cstheme="majorBidi"/>
          <w:sz w:val="24"/>
          <w:szCs w:val="24"/>
        </w:rPr>
        <w:t xml:space="preserve">, </w:t>
      </w:r>
      <w:r w:rsidR="00C65942">
        <w:rPr>
          <w:rFonts w:asciiTheme="majorBidi" w:hAnsiTheme="majorBidi" w:cstheme="majorBidi"/>
          <w:sz w:val="24"/>
          <w:szCs w:val="24"/>
        </w:rPr>
        <w:t xml:space="preserve">while </w:t>
      </w:r>
      <w:r w:rsidR="00D262D0" w:rsidRPr="00C34FBE">
        <w:rPr>
          <w:rFonts w:asciiTheme="majorBidi" w:hAnsiTheme="majorBidi" w:cstheme="majorBidi"/>
          <w:sz w:val="24"/>
          <w:szCs w:val="24"/>
        </w:rPr>
        <w:t>he discovers within it additional potential with the presentation of the theological element</w:t>
      </w:r>
      <w:r w:rsidR="002567C7" w:rsidRPr="00C34FBE">
        <w:rPr>
          <w:rFonts w:asciiTheme="majorBidi" w:hAnsiTheme="majorBidi" w:cstheme="majorBidi"/>
          <w:sz w:val="24"/>
          <w:szCs w:val="24"/>
        </w:rPr>
        <w:t xml:space="preserve"> – what I have called post-existentialist the</w:t>
      </w:r>
      <w:r w:rsidR="00D14392" w:rsidRPr="00C34FBE">
        <w:rPr>
          <w:rFonts w:asciiTheme="majorBidi" w:hAnsiTheme="majorBidi" w:cstheme="majorBidi"/>
          <w:sz w:val="24"/>
          <w:szCs w:val="24"/>
        </w:rPr>
        <w:t xml:space="preserve">ology; c) </w:t>
      </w:r>
      <w:r w:rsidR="0009789A" w:rsidRPr="00C34FBE">
        <w:rPr>
          <w:rFonts w:asciiTheme="majorBidi" w:hAnsiTheme="majorBidi" w:cstheme="majorBidi"/>
          <w:sz w:val="24"/>
          <w:szCs w:val="24"/>
        </w:rPr>
        <w:t>on t</w:t>
      </w:r>
      <w:r w:rsidR="00FD64E4" w:rsidRPr="00C34FBE">
        <w:rPr>
          <w:rFonts w:asciiTheme="majorBidi" w:hAnsiTheme="majorBidi" w:cstheme="majorBidi"/>
          <w:sz w:val="24"/>
          <w:szCs w:val="24"/>
        </w:rPr>
        <w:t>h</w:t>
      </w:r>
      <w:r w:rsidR="0009789A" w:rsidRPr="00C34FBE">
        <w:rPr>
          <w:rFonts w:asciiTheme="majorBidi" w:hAnsiTheme="majorBidi" w:cstheme="majorBidi"/>
          <w:sz w:val="24"/>
          <w:szCs w:val="24"/>
        </w:rPr>
        <w:t xml:space="preserve">e one hand, </w:t>
      </w:r>
      <w:r w:rsidR="004D34C1">
        <w:rPr>
          <w:rFonts w:asciiTheme="majorBidi" w:hAnsiTheme="majorBidi" w:cstheme="majorBidi"/>
          <w:sz w:val="24"/>
          <w:szCs w:val="24"/>
        </w:rPr>
        <w:t xml:space="preserve">he </w:t>
      </w:r>
      <w:r w:rsidR="008C5B4B" w:rsidRPr="00C34FBE">
        <w:rPr>
          <w:rFonts w:asciiTheme="majorBidi" w:hAnsiTheme="majorBidi" w:cstheme="majorBidi"/>
          <w:sz w:val="24"/>
          <w:szCs w:val="24"/>
        </w:rPr>
        <w:t xml:space="preserve">functions at all times </w:t>
      </w:r>
      <w:r w:rsidR="00456504" w:rsidRPr="00C34FBE">
        <w:rPr>
          <w:rFonts w:asciiTheme="majorBidi" w:hAnsiTheme="majorBidi" w:cstheme="majorBidi"/>
          <w:sz w:val="24"/>
          <w:szCs w:val="24"/>
        </w:rPr>
        <w:t>within a framework of the less</w:t>
      </w:r>
      <w:r w:rsidR="009C5BF2">
        <w:rPr>
          <w:rFonts w:asciiTheme="majorBidi" w:hAnsiTheme="majorBidi" w:cstheme="majorBidi"/>
          <w:sz w:val="24"/>
          <w:szCs w:val="24"/>
        </w:rPr>
        <w:t xml:space="preserve"> </w:t>
      </w:r>
      <w:r w:rsidR="002046A6" w:rsidRPr="00C34FBE">
        <w:rPr>
          <w:rFonts w:asciiTheme="majorBidi" w:hAnsiTheme="majorBidi" w:cstheme="majorBidi"/>
          <w:sz w:val="24"/>
          <w:szCs w:val="24"/>
        </w:rPr>
        <w:t>rationalistic traditions in Jewish thought</w:t>
      </w:r>
      <w:r w:rsidR="001305E8" w:rsidRPr="00C34FBE">
        <w:rPr>
          <w:rFonts w:asciiTheme="majorBidi" w:hAnsiTheme="majorBidi" w:cstheme="majorBidi"/>
          <w:sz w:val="24"/>
          <w:szCs w:val="24"/>
        </w:rPr>
        <w:t xml:space="preserve">, yet </w:t>
      </w:r>
      <w:r w:rsidR="00447E83" w:rsidRPr="00C34FBE">
        <w:rPr>
          <w:rFonts w:asciiTheme="majorBidi" w:hAnsiTheme="majorBidi" w:cstheme="majorBidi"/>
          <w:sz w:val="24"/>
          <w:szCs w:val="24"/>
        </w:rPr>
        <w:t xml:space="preserve">strives </w:t>
      </w:r>
      <w:r w:rsidR="00CC71BB" w:rsidRPr="00C34FBE">
        <w:rPr>
          <w:rFonts w:asciiTheme="majorBidi" w:hAnsiTheme="majorBidi" w:cstheme="majorBidi"/>
          <w:sz w:val="24"/>
          <w:szCs w:val="24"/>
        </w:rPr>
        <w:t xml:space="preserve">to </w:t>
      </w:r>
      <w:r w:rsidR="00447E83" w:rsidRPr="00C34FBE">
        <w:rPr>
          <w:rFonts w:asciiTheme="majorBidi" w:hAnsiTheme="majorBidi" w:cstheme="majorBidi"/>
          <w:sz w:val="24"/>
          <w:szCs w:val="24"/>
        </w:rPr>
        <w:t>rationalize</w:t>
      </w:r>
      <w:r w:rsidR="00CC71BB" w:rsidRPr="00C34FBE">
        <w:rPr>
          <w:rFonts w:asciiTheme="majorBidi" w:hAnsiTheme="majorBidi" w:cstheme="majorBidi"/>
          <w:sz w:val="24"/>
          <w:szCs w:val="24"/>
        </w:rPr>
        <w:t xml:space="preserve"> them </w:t>
      </w:r>
      <w:r w:rsidR="000A1A66" w:rsidRPr="00C34FBE">
        <w:rPr>
          <w:rFonts w:asciiTheme="majorBidi" w:hAnsiTheme="majorBidi" w:cstheme="majorBidi"/>
          <w:sz w:val="24"/>
          <w:szCs w:val="24"/>
        </w:rPr>
        <w:t>by minimizing the un</w:t>
      </w:r>
      <w:r w:rsidR="008505F5" w:rsidRPr="00C34FBE">
        <w:rPr>
          <w:rFonts w:asciiTheme="majorBidi" w:hAnsiTheme="majorBidi" w:cstheme="majorBidi"/>
          <w:sz w:val="24"/>
          <w:szCs w:val="24"/>
        </w:rPr>
        <w:t>explaine</w:t>
      </w:r>
      <w:r w:rsidR="006834E1" w:rsidRPr="00C34FBE">
        <w:rPr>
          <w:rFonts w:asciiTheme="majorBidi" w:hAnsiTheme="majorBidi" w:cstheme="majorBidi"/>
          <w:sz w:val="24"/>
          <w:szCs w:val="24"/>
        </w:rPr>
        <w:t>d</w:t>
      </w:r>
      <w:r w:rsidR="000A1A66" w:rsidRPr="00C34FBE">
        <w:rPr>
          <w:rFonts w:asciiTheme="majorBidi" w:hAnsiTheme="majorBidi" w:cstheme="majorBidi"/>
          <w:sz w:val="24"/>
          <w:szCs w:val="24"/>
        </w:rPr>
        <w:t xml:space="preserve"> and filtering out the </w:t>
      </w:r>
      <w:r w:rsidR="00E67BE7" w:rsidRPr="00C34FBE">
        <w:rPr>
          <w:rFonts w:asciiTheme="majorBidi" w:hAnsiTheme="majorBidi" w:cstheme="majorBidi"/>
          <w:sz w:val="24"/>
          <w:szCs w:val="24"/>
        </w:rPr>
        <w:t>unnecessary</w:t>
      </w:r>
      <w:r w:rsidR="00217ACC" w:rsidRPr="00C34FBE">
        <w:rPr>
          <w:rFonts w:asciiTheme="majorBidi" w:hAnsiTheme="majorBidi" w:cstheme="majorBidi"/>
          <w:sz w:val="24"/>
          <w:szCs w:val="24"/>
        </w:rPr>
        <w:t xml:space="preserve"> – what I have described as the minimalization of the irrational in </w:t>
      </w:r>
      <w:r w:rsidR="00D00273" w:rsidRPr="00C34FBE">
        <w:rPr>
          <w:rFonts w:asciiTheme="majorBidi" w:hAnsiTheme="majorBidi" w:cstheme="majorBidi"/>
          <w:sz w:val="24"/>
          <w:szCs w:val="24"/>
        </w:rPr>
        <w:t xml:space="preserve">his thought. </w:t>
      </w:r>
    </w:p>
    <w:p w14:paraId="0F2B763C" w14:textId="0780B747" w:rsidR="001B5B38" w:rsidRPr="00C34FBE" w:rsidRDefault="001B5B38" w:rsidP="00A04DD6">
      <w:pPr>
        <w:pStyle w:val="Quote1"/>
        <w:bidi w:val="0"/>
        <w:ind w:left="0" w:right="0" w:firstLine="720"/>
        <w:jc w:val="left"/>
        <w:rPr>
          <w:rFonts w:asciiTheme="majorBidi" w:hAnsiTheme="majorBidi" w:cstheme="majorBidi"/>
          <w:sz w:val="24"/>
          <w:szCs w:val="24"/>
        </w:rPr>
      </w:pPr>
      <w:r w:rsidRPr="00C34FBE">
        <w:rPr>
          <w:rFonts w:asciiTheme="majorBidi" w:hAnsiTheme="majorBidi" w:cstheme="majorBidi"/>
          <w:sz w:val="24"/>
          <w:szCs w:val="24"/>
        </w:rPr>
        <w:t xml:space="preserve">Rabbi Hutner, </w:t>
      </w:r>
      <w:r w:rsidR="00C81894" w:rsidRPr="00C34FBE">
        <w:rPr>
          <w:rFonts w:asciiTheme="majorBidi" w:hAnsiTheme="majorBidi" w:cstheme="majorBidi"/>
          <w:sz w:val="24"/>
          <w:szCs w:val="24"/>
        </w:rPr>
        <w:t>therefore,</w:t>
      </w:r>
      <w:r w:rsidRPr="00C34FBE">
        <w:rPr>
          <w:rFonts w:asciiTheme="majorBidi" w:hAnsiTheme="majorBidi" w:cstheme="majorBidi"/>
          <w:sz w:val="24"/>
          <w:szCs w:val="24"/>
        </w:rPr>
        <w:t xml:space="preserve"> is an exegete </w:t>
      </w:r>
      <w:r w:rsidR="008E60B8" w:rsidRPr="00C34FBE">
        <w:rPr>
          <w:rFonts w:asciiTheme="majorBidi" w:hAnsiTheme="majorBidi" w:cstheme="majorBidi"/>
          <w:sz w:val="24"/>
          <w:szCs w:val="24"/>
        </w:rPr>
        <w:t xml:space="preserve">who </w:t>
      </w:r>
      <w:r w:rsidR="00041FE8" w:rsidRPr="00C34FBE">
        <w:rPr>
          <w:rFonts w:asciiTheme="majorBidi" w:hAnsiTheme="majorBidi" w:cstheme="majorBidi"/>
          <w:sz w:val="24"/>
          <w:szCs w:val="24"/>
        </w:rPr>
        <w:t>m</w:t>
      </w:r>
      <w:r w:rsidR="008E60B8" w:rsidRPr="00C34FBE">
        <w:rPr>
          <w:rFonts w:asciiTheme="majorBidi" w:hAnsiTheme="majorBidi" w:cstheme="majorBidi"/>
          <w:sz w:val="24"/>
          <w:szCs w:val="24"/>
        </w:rPr>
        <w:t xml:space="preserve">akes very free use of a variety of </w:t>
      </w:r>
      <w:r w:rsidR="00065E93" w:rsidRPr="00C34FBE">
        <w:rPr>
          <w:rFonts w:asciiTheme="majorBidi" w:hAnsiTheme="majorBidi" w:cstheme="majorBidi"/>
          <w:sz w:val="24"/>
          <w:szCs w:val="24"/>
        </w:rPr>
        <w:t xml:space="preserve">sources. He is not </w:t>
      </w:r>
      <w:r w:rsidR="00A04DD6" w:rsidRPr="00C34FBE">
        <w:rPr>
          <w:rFonts w:asciiTheme="majorBidi" w:hAnsiTheme="majorBidi" w:cstheme="majorBidi"/>
          <w:sz w:val="24"/>
          <w:szCs w:val="24"/>
        </w:rPr>
        <w:t>committed</w:t>
      </w:r>
      <w:r w:rsidR="0079557D" w:rsidRPr="00C34FBE">
        <w:rPr>
          <w:rFonts w:asciiTheme="majorBidi" w:hAnsiTheme="majorBidi" w:cstheme="majorBidi"/>
          <w:sz w:val="24"/>
          <w:szCs w:val="24"/>
        </w:rPr>
        <w:t xml:space="preserve"> </w:t>
      </w:r>
      <w:r w:rsidR="00655639" w:rsidRPr="00C34FBE">
        <w:rPr>
          <w:rFonts w:asciiTheme="majorBidi" w:hAnsiTheme="majorBidi" w:cstheme="majorBidi"/>
          <w:sz w:val="24"/>
          <w:szCs w:val="24"/>
        </w:rPr>
        <w:t>in a</w:t>
      </w:r>
      <w:r w:rsidR="00B820B4" w:rsidRPr="00C34FBE">
        <w:rPr>
          <w:rFonts w:asciiTheme="majorBidi" w:hAnsiTheme="majorBidi" w:cstheme="majorBidi"/>
          <w:sz w:val="24"/>
          <w:szCs w:val="24"/>
        </w:rPr>
        <w:t>d</w:t>
      </w:r>
      <w:r w:rsidR="00655639" w:rsidRPr="00C34FBE">
        <w:rPr>
          <w:rFonts w:asciiTheme="majorBidi" w:hAnsiTheme="majorBidi" w:cstheme="majorBidi"/>
          <w:sz w:val="24"/>
          <w:szCs w:val="24"/>
        </w:rPr>
        <w:t xml:space="preserve">vance </w:t>
      </w:r>
      <w:r w:rsidR="00041FE8" w:rsidRPr="00C34FBE">
        <w:rPr>
          <w:rFonts w:asciiTheme="majorBidi" w:hAnsiTheme="majorBidi" w:cstheme="majorBidi"/>
          <w:sz w:val="24"/>
          <w:szCs w:val="24"/>
        </w:rPr>
        <w:t xml:space="preserve">to a </w:t>
      </w:r>
      <w:r w:rsidR="00F12A0A" w:rsidRPr="00C34FBE">
        <w:rPr>
          <w:rFonts w:asciiTheme="majorBidi" w:hAnsiTheme="majorBidi" w:cstheme="majorBidi"/>
          <w:sz w:val="24"/>
          <w:szCs w:val="24"/>
        </w:rPr>
        <w:t xml:space="preserve">specific philosophical </w:t>
      </w:r>
      <w:r w:rsidR="00AB2C71" w:rsidRPr="00C34FBE">
        <w:rPr>
          <w:rFonts w:asciiTheme="majorBidi" w:hAnsiTheme="majorBidi" w:cstheme="majorBidi"/>
          <w:sz w:val="24"/>
          <w:szCs w:val="24"/>
        </w:rPr>
        <w:t xml:space="preserve">framework. He </w:t>
      </w:r>
      <w:r w:rsidR="000B43FB" w:rsidRPr="00C34FBE">
        <w:rPr>
          <w:rFonts w:asciiTheme="majorBidi" w:hAnsiTheme="majorBidi" w:cstheme="majorBidi"/>
          <w:sz w:val="24"/>
          <w:szCs w:val="24"/>
        </w:rPr>
        <w:t xml:space="preserve">absorbs ideas </w:t>
      </w:r>
      <w:r w:rsidR="00B44A15" w:rsidRPr="00C34FBE">
        <w:rPr>
          <w:rFonts w:asciiTheme="majorBidi" w:hAnsiTheme="majorBidi" w:cstheme="majorBidi"/>
          <w:sz w:val="24"/>
          <w:szCs w:val="24"/>
        </w:rPr>
        <w:t>from a wide range of traditions</w:t>
      </w:r>
      <w:r w:rsidR="0079557D" w:rsidRPr="00C34FBE">
        <w:rPr>
          <w:rFonts w:asciiTheme="majorBidi" w:hAnsiTheme="majorBidi" w:cstheme="majorBidi"/>
          <w:sz w:val="24"/>
          <w:szCs w:val="24"/>
        </w:rPr>
        <w:t xml:space="preserve">, </w:t>
      </w:r>
      <w:r w:rsidR="003A3C7F" w:rsidRPr="00C34FBE">
        <w:rPr>
          <w:rFonts w:asciiTheme="majorBidi" w:hAnsiTheme="majorBidi" w:cstheme="majorBidi"/>
          <w:sz w:val="24"/>
          <w:szCs w:val="24"/>
        </w:rPr>
        <w:t>chooses from the</w:t>
      </w:r>
      <w:r w:rsidR="000B43FB" w:rsidRPr="00C34FBE">
        <w:rPr>
          <w:rFonts w:asciiTheme="majorBidi" w:hAnsiTheme="majorBidi" w:cstheme="majorBidi"/>
          <w:sz w:val="24"/>
          <w:szCs w:val="24"/>
        </w:rPr>
        <w:t>m</w:t>
      </w:r>
      <w:r w:rsidR="003A3C7F" w:rsidRPr="00C34FBE">
        <w:rPr>
          <w:rFonts w:asciiTheme="majorBidi" w:hAnsiTheme="majorBidi" w:cstheme="majorBidi"/>
          <w:sz w:val="24"/>
          <w:szCs w:val="24"/>
        </w:rPr>
        <w:t xml:space="preserve"> selectively, adapts them to the ideas that he wants to develop</w:t>
      </w:r>
      <w:r w:rsidR="008B3F85" w:rsidRPr="00C34FBE">
        <w:rPr>
          <w:rFonts w:asciiTheme="majorBidi" w:hAnsiTheme="majorBidi" w:cstheme="majorBidi"/>
          <w:sz w:val="24"/>
          <w:szCs w:val="24"/>
        </w:rPr>
        <w:t>, interprets them creatively, imbues the</w:t>
      </w:r>
      <w:r w:rsidR="00BA4FC0" w:rsidRPr="00C34FBE">
        <w:rPr>
          <w:rFonts w:asciiTheme="majorBidi" w:hAnsiTheme="majorBidi" w:cstheme="majorBidi"/>
          <w:sz w:val="24"/>
          <w:szCs w:val="24"/>
        </w:rPr>
        <w:t>ir concepts with new meaning</w:t>
      </w:r>
      <w:r w:rsidR="00F54696" w:rsidRPr="00C34FBE">
        <w:rPr>
          <w:rFonts w:asciiTheme="majorBidi" w:hAnsiTheme="majorBidi" w:cstheme="majorBidi"/>
          <w:sz w:val="24"/>
          <w:szCs w:val="24"/>
        </w:rPr>
        <w:t>s</w:t>
      </w:r>
      <w:r w:rsidR="003D4DE3">
        <w:rPr>
          <w:rFonts w:asciiTheme="majorBidi" w:hAnsiTheme="majorBidi" w:cstheme="majorBidi"/>
          <w:sz w:val="24"/>
          <w:szCs w:val="24"/>
        </w:rPr>
        <w:t>,</w:t>
      </w:r>
      <w:r w:rsidR="00BA4FC0" w:rsidRPr="00C34FBE">
        <w:rPr>
          <w:rFonts w:asciiTheme="majorBidi" w:hAnsiTheme="majorBidi" w:cstheme="majorBidi"/>
          <w:sz w:val="24"/>
          <w:szCs w:val="24"/>
        </w:rPr>
        <w:t xml:space="preserve"> and </w:t>
      </w:r>
      <w:r w:rsidR="002805AC" w:rsidRPr="00C34FBE">
        <w:rPr>
          <w:rFonts w:asciiTheme="majorBidi" w:hAnsiTheme="majorBidi" w:cstheme="majorBidi"/>
          <w:sz w:val="24"/>
          <w:szCs w:val="24"/>
        </w:rPr>
        <w:t>ad</w:t>
      </w:r>
      <w:r w:rsidR="00F54696" w:rsidRPr="00C34FBE">
        <w:rPr>
          <w:rFonts w:asciiTheme="majorBidi" w:hAnsiTheme="majorBidi" w:cstheme="majorBidi"/>
          <w:sz w:val="24"/>
          <w:szCs w:val="24"/>
        </w:rPr>
        <w:t>ds</w:t>
      </w:r>
      <w:r w:rsidR="002805AC" w:rsidRPr="00C34FBE">
        <w:rPr>
          <w:rFonts w:asciiTheme="majorBidi" w:hAnsiTheme="majorBidi" w:cstheme="majorBidi"/>
          <w:sz w:val="24"/>
          <w:szCs w:val="24"/>
        </w:rPr>
        <w:t xml:space="preserve"> to t</w:t>
      </w:r>
      <w:r w:rsidR="00347795" w:rsidRPr="00C34FBE">
        <w:rPr>
          <w:rFonts w:asciiTheme="majorBidi" w:hAnsiTheme="majorBidi" w:cstheme="majorBidi"/>
          <w:sz w:val="24"/>
          <w:szCs w:val="24"/>
        </w:rPr>
        <w:t xml:space="preserve">hem </w:t>
      </w:r>
      <w:r w:rsidR="00321498">
        <w:rPr>
          <w:rFonts w:asciiTheme="majorBidi" w:hAnsiTheme="majorBidi" w:cstheme="majorBidi"/>
          <w:sz w:val="24"/>
          <w:szCs w:val="24"/>
        </w:rPr>
        <w:t>as he sees fit</w:t>
      </w:r>
      <w:r w:rsidR="00FC3262" w:rsidRPr="00C34FBE">
        <w:rPr>
          <w:rFonts w:asciiTheme="majorBidi" w:hAnsiTheme="majorBidi" w:cstheme="majorBidi"/>
          <w:sz w:val="24"/>
          <w:szCs w:val="24"/>
        </w:rPr>
        <w:t>.</w:t>
      </w:r>
    </w:p>
    <w:p w14:paraId="24F5AD8B" w14:textId="77777777" w:rsidR="007578A4" w:rsidRPr="00C34FBE" w:rsidRDefault="007578A4" w:rsidP="00A04DD6">
      <w:pPr>
        <w:pStyle w:val="Quote1"/>
        <w:bidi w:val="0"/>
        <w:ind w:left="0" w:right="0" w:firstLine="720"/>
        <w:jc w:val="left"/>
        <w:rPr>
          <w:rFonts w:asciiTheme="majorBidi" w:hAnsiTheme="majorBidi" w:cstheme="majorBidi"/>
          <w:b/>
          <w:bCs/>
          <w:sz w:val="24"/>
          <w:szCs w:val="24"/>
        </w:rPr>
      </w:pPr>
    </w:p>
    <w:p w14:paraId="04481512" w14:textId="77777777" w:rsidR="00603086" w:rsidRPr="00C34FBE" w:rsidRDefault="00603086" w:rsidP="00A04DD6">
      <w:pPr>
        <w:pStyle w:val="Quote1"/>
        <w:bidi w:val="0"/>
        <w:ind w:left="0" w:right="0" w:firstLine="720"/>
        <w:jc w:val="left"/>
        <w:rPr>
          <w:rFonts w:asciiTheme="majorBidi" w:hAnsiTheme="majorBidi" w:cstheme="majorBidi"/>
          <w:sz w:val="24"/>
          <w:szCs w:val="24"/>
          <w:highlight w:val="yellow"/>
          <w:rtl/>
        </w:rPr>
      </w:pPr>
    </w:p>
    <w:p w14:paraId="22C29C71" w14:textId="77777777" w:rsidR="00867160" w:rsidRPr="00C34FBE" w:rsidRDefault="00867160" w:rsidP="00A04DD6">
      <w:pPr>
        <w:pStyle w:val="Quote1"/>
        <w:bidi w:val="0"/>
        <w:spacing w:before="0" w:after="0"/>
        <w:ind w:left="0" w:right="0" w:firstLine="720"/>
        <w:jc w:val="left"/>
        <w:rPr>
          <w:rFonts w:asciiTheme="majorBidi" w:hAnsiTheme="majorBidi" w:cstheme="majorBidi"/>
          <w:i/>
          <w:iCs/>
          <w:sz w:val="24"/>
          <w:szCs w:val="24"/>
        </w:rPr>
      </w:pPr>
    </w:p>
    <w:p w14:paraId="7E100C2F" w14:textId="77777777" w:rsidR="00747255" w:rsidRPr="00C34FBE" w:rsidRDefault="00747255" w:rsidP="00A04DD6">
      <w:pPr>
        <w:pStyle w:val="Quote1"/>
        <w:bidi w:val="0"/>
        <w:spacing w:before="0" w:after="0"/>
        <w:ind w:left="0" w:right="0" w:firstLine="720"/>
        <w:jc w:val="left"/>
        <w:rPr>
          <w:rFonts w:asciiTheme="majorBidi" w:hAnsiTheme="majorBidi" w:cstheme="majorBidi"/>
          <w:sz w:val="24"/>
          <w:szCs w:val="24"/>
          <w:rtl/>
        </w:rPr>
      </w:pPr>
    </w:p>
    <w:p w14:paraId="42B8DFEA" w14:textId="17B77693" w:rsidR="009B540A" w:rsidRPr="00C34FBE" w:rsidRDefault="009B540A" w:rsidP="00A04DD6">
      <w:pPr>
        <w:pStyle w:val="Quote1"/>
        <w:bidi w:val="0"/>
        <w:spacing w:before="0" w:after="0"/>
        <w:ind w:left="0" w:right="0" w:firstLine="720"/>
        <w:jc w:val="left"/>
        <w:rPr>
          <w:rFonts w:asciiTheme="majorBidi" w:hAnsiTheme="majorBidi" w:cstheme="majorBidi"/>
          <w:sz w:val="24"/>
          <w:szCs w:val="24"/>
          <w:rtl/>
        </w:rPr>
      </w:pPr>
    </w:p>
    <w:p w14:paraId="472971EA" w14:textId="77777777" w:rsidR="00C90249" w:rsidRPr="00C34FBE" w:rsidRDefault="00C90249" w:rsidP="00A04DD6">
      <w:pPr>
        <w:pStyle w:val="Quote1"/>
        <w:bidi w:val="0"/>
        <w:spacing w:before="0" w:after="0"/>
        <w:ind w:left="0" w:right="0" w:firstLine="720"/>
        <w:jc w:val="left"/>
        <w:rPr>
          <w:rFonts w:asciiTheme="majorBidi" w:hAnsiTheme="majorBidi" w:cstheme="majorBidi"/>
          <w:sz w:val="24"/>
          <w:szCs w:val="24"/>
          <w:rtl/>
        </w:rPr>
      </w:pPr>
    </w:p>
    <w:p w14:paraId="6DB6E281" w14:textId="77777777" w:rsidR="007B2258" w:rsidRPr="00C34FBE" w:rsidRDefault="007B2258" w:rsidP="00A04DD6">
      <w:pPr>
        <w:pStyle w:val="Quote1"/>
        <w:bidi w:val="0"/>
        <w:spacing w:before="0" w:after="0"/>
        <w:ind w:left="0" w:right="0" w:firstLine="720"/>
        <w:jc w:val="left"/>
        <w:rPr>
          <w:rFonts w:asciiTheme="majorBidi" w:hAnsiTheme="majorBidi" w:cstheme="majorBidi"/>
          <w:sz w:val="24"/>
          <w:szCs w:val="24"/>
          <w:rtl/>
        </w:rPr>
      </w:pPr>
    </w:p>
    <w:p w14:paraId="6AB82ECF" w14:textId="77777777" w:rsidR="003172C0" w:rsidRPr="00C34FBE" w:rsidRDefault="003172C0" w:rsidP="00A04DD6">
      <w:pPr>
        <w:pStyle w:val="Quote1"/>
        <w:bidi w:val="0"/>
        <w:spacing w:before="0" w:after="0"/>
        <w:ind w:left="0" w:right="0" w:firstLine="720"/>
        <w:jc w:val="left"/>
        <w:rPr>
          <w:rFonts w:asciiTheme="majorBidi" w:hAnsiTheme="majorBidi" w:cstheme="majorBidi"/>
          <w:b/>
          <w:bCs/>
          <w:color w:val="202122"/>
          <w:sz w:val="24"/>
          <w:szCs w:val="24"/>
          <w:shd w:val="clear" w:color="auto" w:fill="FFFFFF"/>
        </w:rPr>
      </w:pPr>
    </w:p>
    <w:p w14:paraId="42A24D09" w14:textId="77777777" w:rsidR="00DE54D5" w:rsidRPr="00C34FBE" w:rsidRDefault="00DE54D5" w:rsidP="00A04DD6">
      <w:pPr>
        <w:pStyle w:val="Quote1"/>
        <w:bidi w:val="0"/>
        <w:spacing w:before="0" w:after="0"/>
        <w:ind w:left="0" w:right="0" w:firstLine="720"/>
        <w:jc w:val="left"/>
        <w:rPr>
          <w:rFonts w:asciiTheme="majorBidi" w:hAnsiTheme="majorBidi" w:cstheme="majorBidi"/>
          <w:sz w:val="24"/>
          <w:szCs w:val="24"/>
        </w:rPr>
      </w:pPr>
    </w:p>
    <w:p w14:paraId="632F047B" w14:textId="77777777" w:rsidR="007A46CA" w:rsidRPr="00C34FBE" w:rsidRDefault="007A46CA" w:rsidP="00A04DD6">
      <w:pPr>
        <w:pStyle w:val="Quote1"/>
        <w:bidi w:val="0"/>
        <w:spacing w:before="0" w:after="0"/>
        <w:ind w:left="0" w:right="0" w:firstLine="720"/>
        <w:jc w:val="left"/>
        <w:rPr>
          <w:rFonts w:asciiTheme="majorBidi" w:hAnsiTheme="majorBidi" w:cstheme="majorBidi"/>
          <w:sz w:val="24"/>
          <w:szCs w:val="24"/>
        </w:rPr>
      </w:pPr>
    </w:p>
    <w:p w14:paraId="74291CF5" w14:textId="77777777" w:rsidR="00481B5C" w:rsidRPr="00C34FBE" w:rsidRDefault="00481B5C" w:rsidP="00A04DD6">
      <w:pPr>
        <w:spacing w:after="0" w:line="360" w:lineRule="auto"/>
        <w:ind w:firstLine="720"/>
        <w:rPr>
          <w:rFonts w:asciiTheme="majorBidi" w:hAnsiTheme="majorBidi" w:cstheme="majorBidi"/>
          <w:sz w:val="24"/>
          <w:szCs w:val="24"/>
          <w:lang w:val="en-US"/>
        </w:rPr>
      </w:pPr>
    </w:p>
    <w:sectPr w:rsidR="00481B5C" w:rsidRPr="00C34FBE">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01-08T13:33:00Z" w:initials="JA">
    <w:p w14:paraId="2230FB59" w14:textId="0D2A7491" w:rsidR="0009568A" w:rsidRPr="0009568A" w:rsidRDefault="0009568A" w:rsidP="0009568A">
      <w:pPr>
        <w:pStyle w:val="CommentText"/>
        <w:bidi/>
        <w:rPr>
          <w:lang w:val="en-US"/>
        </w:rPr>
      </w:pPr>
      <w:r>
        <w:rPr>
          <w:rStyle w:val="CommentReference"/>
        </w:rPr>
        <w:annotationRef/>
      </w:r>
      <w:r>
        <w:rPr>
          <w:rFonts w:hint="cs"/>
          <w:rtl/>
        </w:rPr>
        <w:t xml:space="preserve">גם כאן אני מציין שנראה לי שזה לא שימוש נכון של המילה </w:t>
      </w:r>
      <w:r>
        <w:rPr>
          <w:lang w:val="en-US"/>
        </w:rPr>
        <w:t>apocryphal</w:t>
      </w:r>
    </w:p>
  </w:comment>
  <w:comment w:id="1" w:author="JA" w:date="2023-01-09T17:49:00Z" w:initials="JA">
    <w:p w14:paraId="7E152181" w14:textId="77777777" w:rsidR="0025634B" w:rsidRDefault="0025634B">
      <w:pPr>
        <w:pStyle w:val="CommentText"/>
      </w:pPr>
      <w:r>
        <w:rPr>
          <w:rStyle w:val="CommentReference"/>
        </w:rPr>
        <w:annotationRef/>
      </w:r>
      <w:r w:rsidR="008979CD">
        <w:t xml:space="preserve">Indifference to Kabbalistic theosophy?  </w:t>
      </w:r>
    </w:p>
    <w:p w14:paraId="7A1BD5CE" w14:textId="1EF1BF3F" w:rsidR="008979CD" w:rsidRDefault="008979CD">
      <w:pPr>
        <w:pStyle w:val="CommentText"/>
      </w:pPr>
      <w:r>
        <w:t xml:space="preserve">Not </w:t>
      </w:r>
    </w:p>
  </w:comment>
  <w:comment w:id="2" w:author="Hannah Davidson" w:date="2022-12-27T12:46:00Z" w:initials="HD">
    <w:p w14:paraId="3711614C" w14:textId="77777777" w:rsidR="00990A71" w:rsidRDefault="00990A71" w:rsidP="00270361">
      <w:pPr>
        <w:pStyle w:val="CommentText"/>
      </w:pPr>
      <w:r>
        <w:rPr>
          <w:rStyle w:val="CommentReference"/>
        </w:rPr>
        <w:annotationRef/>
      </w:r>
      <w:r>
        <w:rPr>
          <w:rFonts w:hint="eastAsia"/>
          <w:rtl/>
        </w:rPr>
        <w:t>יש</w:t>
      </w:r>
      <w:r>
        <w:rPr>
          <w:rtl/>
        </w:rPr>
        <w:t xml:space="preserve"> כאן שלשה משלים מתחרים: בניין של שתי קומות. חומר (וצורה) . (חיצוני) ופנימי. תרגמתי מילולית אבל זה דורש טיפול.  </w:t>
      </w:r>
    </w:p>
  </w:comment>
  <w:comment w:id="3" w:author="JA" w:date="2023-01-09T18:35:00Z" w:initials="JA">
    <w:p w14:paraId="7E4A255E" w14:textId="10EBD124" w:rsidR="009D2090" w:rsidRDefault="009D2090">
      <w:pPr>
        <w:pStyle w:val="CommentText"/>
      </w:pPr>
      <w:r>
        <w:rPr>
          <w:rStyle w:val="CommentReference"/>
        </w:rPr>
        <w:annotationRef/>
      </w:r>
      <w:r>
        <w:rPr>
          <w:rStyle w:val="CommentReference"/>
        </w:rPr>
        <w:t>Whose name? perhaps delete this part of the quote. It is confusing and not important.</w:t>
      </w:r>
    </w:p>
  </w:comment>
  <w:comment w:id="4" w:author="JA" w:date="2023-01-09T18:35:00Z" w:initials="JA">
    <w:p w14:paraId="23A41CD6" w14:textId="69F2F1D1" w:rsidR="009D2090" w:rsidRDefault="009D2090">
      <w:pPr>
        <w:pStyle w:val="CommentText"/>
      </w:pPr>
      <w:r>
        <w:rPr>
          <w:rStyle w:val="CommentReference"/>
        </w:rPr>
        <w:annotationRef/>
      </w:r>
    </w:p>
  </w:comment>
  <w:comment w:id="5" w:author="Hannah Davidson" w:date="2022-12-14T09:04:00Z" w:initials="HD">
    <w:p w14:paraId="65EFEB69" w14:textId="77777777" w:rsidR="003A1C3D" w:rsidRDefault="003A1C3D">
      <w:pPr>
        <w:pStyle w:val="CommentText"/>
      </w:pPr>
      <w:r>
        <w:rPr>
          <w:rStyle w:val="CommentReference"/>
        </w:rPr>
        <w:annotationRef/>
      </w:r>
      <w:r>
        <w:rPr>
          <w:rFonts w:hint="eastAsia"/>
          <w:rtl/>
        </w:rPr>
        <w:t>מציאות</w:t>
      </w:r>
      <w:r>
        <w:rPr>
          <w:rtl/>
        </w:rPr>
        <w:t xml:space="preserve"> זו של זכתה</w:t>
      </w:r>
    </w:p>
    <w:p w14:paraId="52F8A847" w14:textId="77777777" w:rsidR="003A1C3D" w:rsidRDefault="003A1C3D" w:rsidP="00A322D7">
      <w:pPr>
        <w:pStyle w:val="CommentText"/>
      </w:pPr>
      <w:r>
        <w:rPr>
          <w:rFonts w:hint="eastAsia"/>
          <w:rtl/>
        </w:rPr>
        <w:t>משהו</w:t>
      </w:r>
      <w:r>
        <w:rPr>
          <w:rtl/>
        </w:rPr>
        <w:t xml:space="preserve"> חסר במקור. הבנתי שזה בעל התניה </w:t>
      </w:r>
    </w:p>
  </w:comment>
  <w:comment w:id="6" w:author="Hannah Davidson" w:date="2022-12-28T08:38:00Z" w:initials="HD">
    <w:p w14:paraId="5FDCFBDC" w14:textId="77777777" w:rsidR="009A661F" w:rsidRDefault="009A661F" w:rsidP="001F0AE7">
      <w:pPr>
        <w:pStyle w:val="CommentText"/>
      </w:pPr>
      <w:r>
        <w:rPr>
          <w:rStyle w:val="CommentReference"/>
        </w:rPr>
        <w:annotationRef/>
      </w:r>
      <w:r>
        <w:t xml:space="preserve">This has no meaning in English. "Esoteric form in exoteric language" sounds better but you describe Rabbi Hutner's style as esoteric. </w:t>
      </w:r>
    </w:p>
  </w:comment>
  <w:comment w:id="7" w:author="Hannah Davidson" w:date="2022-12-19T12:21:00Z" w:initials="HD">
    <w:p w14:paraId="18F43186" w14:textId="0896149B" w:rsidR="002819B0" w:rsidRDefault="002819B0" w:rsidP="001943BD">
      <w:pPr>
        <w:pStyle w:val="CommentText"/>
      </w:pPr>
      <w:r>
        <w:rPr>
          <w:rStyle w:val="CommentReference"/>
        </w:rPr>
        <w:annotationRef/>
      </w:r>
      <w:r>
        <w:rPr>
          <w:rFonts w:hint="eastAsia"/>
          <w:rtl/>
        </w:rPr>
        <w:t>שיש</w:t>
      </w:r>
      <w:r>
        <w:rPr>
          <w:rtl/>
        </w:rPr>
        <w:t xml:space="preserve">? </w:t>
      </w:r>
    </w:p>
  </w:comment>
  <w:comment w:id="8" w:author="Hannah Davidson" w:date="2022-12-19T20:03:00Z" w:initials="HD">
    <w:p w14:paraId="76483DBC" w14:textId="77777777" w:rsidR="00C84D15" w:rsidRDefault="00C84D15" w:rsidP="00820A68">
      <w:pPr>
        <w:pStyle w:val="CommentText"/>
      </w:pPr>
      <w:r>
        <w:rPr>
          <w:rStyle w:val="CommentReference"/>
        </w:rPr>
        <w:annotationRef/>
      </w:r>
      <w:r>
        <w:rPr>
          <w:rFonts w:hint="eastAsia"/>
          <w:rtl/>
        </w:rPr>
        <w:t>המילה</w:t>
      </w:r>
      <w:r>
        <w:rPr>
          <w:rtl/>
        </w:rPr>
        <w:t xml:space="preserve"> "חדשה" לא מופיעה בציטוט לעיל </w:t>
      </w:r>
    </w:p>
  </w:comment>
  <w:comment w:id="10" w:author="Hannah Davidson" w:date="2022-12-29T12:19:00Z" w:initials="HD">
    <w:p w14:paraId="642970AA" w14:textId="77777777" w:rsidR="008D7978" w:rsidRDefault="008D7978">
      <w:pPr>
        <w:pStyle w:val="CommentText"/>
      </w:pPr>
      <w:r>
        <w:rPr>
          <w:rStyle w:val="CommentReference"/>
        </w:rPr>
        <w:annotationRef/>
      </w:r>
      <w:r>
        <w:t>"</w:t>
      </w:r>
      <w:r>
        <w:rPr>
          <w:rtl/>
        </w:rPr>
        <w:t>צורה חדשה של נסתר בלשון נגלה</w:t>
      </w:r>
      <w:r>
        <w:t>"</w:t>
      </w:r>
    </w:p>
    <w:p w14:paraId="772BE653" w14:textId="77777777" w:rsidR="008D7978" w:rsidRDefault="008D7978" w:rsidP="00DA02F2">
      <w:pPr>
        <w:pStyle w:val="CommentText"/>
      </w:pPr>
      <w:r>
        <w:rPr>
          <w:rFonts w:hint="eastAsia"/>
          <w:rtl/>
        </w:rPr>
        <w:t>זה</w:t>
      </w:r>
      <w:r>
        <w:rPr>
          <w:rtl/>
        </w:rPr>
        <w:t xml:space="preserve"> לא הציטוט שמופיע לעיל</w:t>
      </w:r>
    </w:p>
  </w:comment>
  <w:comment w:id="11" w:author="Hannah Davidson" w:date="2022-12-20T12:22:00Z" w:initials="HD">
    <w:p w14:paraId="2B983A27" w14:textId="7874C9E4" w:rsidR="00B128AC" w:rsidRDefault="00B128AC">
      <w:pPr>
        <w:pStyle w:val="CommentText"/>
      </w:pPr>
      <w:r>
        <w:rPr>
          <w:rStyle w:val="CommentReference"/>
        </w:rPr>
        <w:annotationRef/>
      </w:r>
      <w:r>
        <w:rPr>
          <w:rFonts w:hint="eastAsia"/>
          <w:rtl/>
        </w:rPr>
        <w:t>שיקוף</w:t>
      </w:r>
      <w:r>
        <w:rPr>
          <w:rtl/>
        </w:rPr>
        <w:t xml:space="preserve"> שלה בלבד</w:t>
      </w:r>
    </w:p>
    <w:p w14:paraId="0CB6DF8F" w14:textId="77777777" w:rsidR="00B128AC" w:rsidRDefault="00B128AC" w:rsidP="00054536">
      <w:pPr>
        <w:pStyle w:val="CommentText"/>
      </w:pPr>
      <w:r>
        <w:rPr>
          <w:rFonts w:hint="eastAsia"/>
          <w:rtl/>
        </w:rPr>
        <w:t>שיקוף</w:t>
      </w:r>
      <w:r>
        <w:rPr>
          <w:rtl/>
        </w:rPr>
        <w:t xml:space="preserve"> של מה? של התנועה? הקבלה? העולמות? (אם כן אין התאמה) </w:t>
      </w:r>
    </w:p>
  </w:comment>
  <w:comment w:id="12" w:author="Hannah Davidson" w:date="2022-12-27T20:09:00Z" w:initials="HD">
    <w:p w14:paraId="1CB37D86" w14:textId="77777777" w:rsidR="00273B76" w:rsidRDefault="00273B76">
      <w:pPr>
        <w:pStyle w:val="CommentText"/>
      </w:pPr>
      <w:r>
        <w:rPr>
          <w:rStyle w:val="CommentReference"/>
        </w:rPr>
        <w:annotationRef/>
      </w:r>
      <w:r>
        <w:rPr>
          <w:rFonts w:hint="eastAsia"/>
          <w:rtl/>
        </w:rPr>
        <w:t>ושל</w:t>
      </w:r>
      <w:r>
        <w:rPr>
          <w:rtl/>
        </w:rPr>
        <w:t xml:space="preserve"> הקבלה </w:t>
      </w:r>
    </w:p>
    <w:p w14:paraId="25C9A904" w14:textId="77777777" w:rsidR="00273B76" w:rsidRDefault="00273B76" w:rsidP="00627C56">
      <w:pPr>
        <w:pStyle w:val="CommentText"/>
      </w:pPr>
      <w:r>
        <w:rPr>
          <w:rFonts w:hint="eastAsia"/>
          <w:rtl/>
        </w:rPr>
        <w:t>לימוד</w:t>
      </w:r>
      <w:r>
        <w:rPr>
          <w:rtl/>
        </w:rPr>
        <w:t xml:space="preserve"> התורה והקבלה? כך הבנתי</w:t>
      </w:r>
    </w:p>
  </w:comment>
  <w:comment w:id="14" w:author="Hannah Davidson" w:date="2022-12-20T17:53:00Z" w:initials="HD">
    <w:p w14:paraId="00B8AEBC" w14:textId="57636F73" w:rsidR="00E35886" w:rsidRDefault="00E35886">
      <w:pPr>
        <w:pStyle w:val="CommentText"/>
      </w:pPr>
      <w:r>
        <w:rPr>
          <w:rStyle w:val="CommentReference"/>
        </w:rPr>
        <w:annotationRef/>
      </w:r>
      <w:r>
        <w:rPr>
          <w:rFonts w:hint="eastAsia"/>
          <w:rtl/>
        </w:rPr>
        <w:t>מקדמיה</w:t>
      </w:r>
    </w:p>
    <w:p w14:paraId="77A48406" w14:textId="09FDA89A" w:rsidR="00E35886" w:rsidRDefault="00E35886" w:rsidP="00950C38">
      <w:pPr>
        <w:pStyle w:val="CommentText"/>
      </w:pPr>
      <w:r>
        <w:rPr>
          <w:rFonts w:hint="eastAsia"/>
          <w:rtl/>
        </w:rPr>
        <w:t>המקדמים</w:t>
      </w:r>
      <w:r>
        <w:rPr>
          <w:rtl/>
        </w:rPr>
        <w:t xml:space="preserve"> של מה? הקבלה ? כך ת</w:t>
      </w:r>
      <w:r w:rsidR="00A7482B">
        <w:rPr>
          <w:rFonts w:hint="cs"/>
          <w:rtl/>
        </w:rPr>
        <w:t>ר</w:t>
      </w:r>
      <w:r>
        <w:rPr>
          <w:rtl/>
        </w:rPr>
        <w:t xml:space="preserve">גמתי. </w:t>
      </w:r>
    </w:p>
  </w:comment>
  <w:comment w:id="16" w:author="Hannah Davidson" w:date="2022-12-20T21:24:00Z" w:initials="HD">
    <w:p w14:paraId="4E6BB306" w14:textId="77777777" w:rsidR="00592D6E" w:rsidRDefault="00592D6E" w:rsidP="00FD23AC">
      <w:pPr>
        <w:pStyle w:val="CommentText"/>
      </w:pPr>
      <w:r>
        <w:rPr>
          <w:rStyle w:val="CommentReference"/>
        </w:rPr>
        <w:annotationRef/>
      </w:r>
      <w:r>
        <w:rPr>
          <w:rFonts w:hint="eastAsia"/>
          <w:rtl/>
        </w:rPr>
        <w:t>שני</w:t>
      </w:r>
      <w:r>
        <w:rPr>
          <w:rtl/>
        </w:rPr>
        <w:t xml:space="preserve"> היסודות.. הם פירשו. שנים שהם אחד? לא ברור </w:t>
      </w:r>
    </w:p>
  </w:comment>
  <w:comment w:id="17" w:author="Hannah Davidson" w:date="2022-12-21T18:52:00Z" w:initials="HD">
    <w:p w14:paraId="2BEB187C" w14:textId="77777777" w:rsidR="00D03D58" w:rsidRDefault="00D03D58" w:rsidP="00C54030">
      <w:pPr>
        <w:pStyle w:val="CommentText"/>
      </w:pPr>
      <w:r>
        <w:rPr>
          <w:rStyle w:val="CommentReference"/>
        </w:rPr>
        <w:annotationRef/>
      </w:r>
      <w:r>
        <w:t xml:space="preserve">I could not verify the spelling of the last name </w:t>
      </w:r>
    </w:p>
  </w:comment>
  <w:comment w:id="18" w:author="Hannah Davidson" w:date="2022-12-28T08:41:00Z" w:initials="HD">
    <w:p w14:paraId="306418F4" w14:textId="77777777" w:rsidR="00273B41" w:rsidRDefault="00273B41">
      <w:pPr>
        <w:pStyle w:val="CommentText"/>
      </w:pPr>
      <w:r>
        <w:rPr>
          <w:rStyle w:val="CommentReference"/>
        </w:rPr>
        <w:annotationRef/>
      </w:r>
      <w:r>
        <w:rPr>
          <w:rFonts w:hint="eastAsia"/>
          <w:rtl/>
        </w:rPr>
        <w:t>הנמשל</w:t>
      </w:r>
      <w:r>
        <w:rPr>
          <w:rtl/>
        </w:rPr>
        <w:t xml:space="preserve"> שלה לשיטתו</w:t>
      </w:r>
    </w:p>
    <w:p w14:paraId="67BDF594" w14:textId="77777777" w:rsidR="00273B41" w:rsidRDefault="00273B41" w:rsidP="00C15884">
      <w:pPr>
        <w:pStyle w:val="CommentText"/>
      </w:pPr>
      <w:r>
        <w:rPr>
          <w:rFonts w:hint="eastAsia"/>
          <w:rtl/>
        </w:rPr>
        <w:t>הנמשל</w:t>
      </w:r>
      <w:r>
        <w:rPr>
          <w:rtl/>
        </w:rPr>
        <w:t xml:space="preserve"> של מה? של קבלת הרמח"ל? לשיטתו של הרמח"ל? לא ברור לי. </w:t>
      </w:r>
    </w:p>
  </w:comment>
  <w:comment w:id="20" w:author="Hannah Davidson" w:date="2022-12-21T18:53:00Z" w:initials="HD">
    <w:p w14:paraId="44E974E6" w14:textId="1B96D775" w:rsidR="00F1058B" w:rsidRDefault="00F1058B" w:rsidP="005B0ABA">
      <w:pPr>
        <w:pStyle w:val="CommentText"/>
      </w:pPr>
      <w:r>
        <w:rPr>
          <w:rStyle w:val="CommentReference"/>
        </w:rPr>
        <w:annotationRef/>
      </w:r>
      <w:r>
        <w:t xml:space="preserve">I added for clarity. I hope I understood correctly. </w:t>
      </w:r>
    </w:p>
  </w:comment>
  <w:comment w:id="21" w:author="Hannah Davidson" w:date="2022-12-29T14:12:00Z" w:initials="HD">
    <w:p w14:paraId="5F531B56" w14:textId="77777777" w:rsidR="00D82FBB" w:rsidRDefault="00D82FBB" w:rsidP="0071340C">
      <w:pPr>
        <w:pStyle w:val="CommentText"/>
      </w:pPr>
      <w:r>
        <w:rPr>
          <w:rStyle w:val="CommentReference"/>
        </w:rPr>
        <w:annotationRef/>
      </w:r>
      <w:r>
        <w:t xml:space="preserve">Also added for clarity. Assuming I understand </w:t>
      </w:r>
    </w:p>
  </w:comment>
  <w:comment w:id="22" w:author="Hannah Davidson" w:date="2022-12-29T14:49:00Z" w:initials="HD">
    <w:p w14:paraId="3E832017" w14:textId="77777777" w:rsidR="00C42E85" w:rsidRDefault="00C42E85">
      <w:pPr>
        <w:pStyle w:val="CommentText"/>
      </w:pPr>
      <w:r>
        <w:rPr>
          <w:rStyle w:val="CommentReference"/>
        </w:rPr>
        <w:annotationRef/>
      </w:r>
      <w:r>
        <w:rPr>
          <w:rFonts w:hint="eastAsia"/>
          <w:rtl/>
        </w:rPr>
        <w:t>ללא</w:t>
      </w:r>
      <w:r>
        <w:rPr>
          <w:rtl/>
        </w:rPr>
        <w:t xml:space="preserve"> ייחוד</w:t>
      </w:r>
    </w:p>
    <w:p w14:paraId="510C6318" w14:textId="77777777" w:rsidR="00C42E85" w:rsidRDefault="00C42E85" w:rsidP="00766C7B">
      <w:pPr>
        <w:pStyle w:val="CommentText"/>
      </w:pPr>
      <w:r>
        <w:rPr>
          <w:rFonts w:hint="eastAsia"/>
          <w:rtl/>
        </w:rPr>
        <w:t>לא</w:t>
      </w:r>
      <w:r>
        <w:rPr>
          <w:rtl/>
        </w:rPr>
        <w:t xml:space="preserve"> הבנתי  </w:t>
      </w:r>
    </w:p>
  </w:comment>
  <w:comment w:id="23" w:author="Hannah Davidson" w:date="2022-12-28T12:23:00Z" w:initials="HD">
    <w:p w14:paraId="45A5C221" w14:textId="1F51E689" w:rsidR="003B5D5E" w:rsidRDefault="003B5D5E">
      <w:pPr>
        <w:pStyle w:val="CommentText"/>
      </w:pPr>
      <w:r>
        <w:rPr>
          <w:rStyle w:val="CommentReference"/>
        </w:rPr>
        <w:annotationRef/>
      </w:r>
      <w:r>
        <w:rPr>
          <w:rFonts w:hint="eastAsia"/>
          <w:rtl/>
        </w:rPr>
        <w:t>אשר</w:t>
      </w:r>
      <w:r>
        <w:rPr>
          <w:rtl/>
        </w:rPr>
        <w:t xml:space="preserve"> חייבה תפיסה פרסונאלית יותר של האל</w:t>
      </w:r>
    </w:p>
    <w:p w14:paraId="64D279C5" w14:textId="77777777" w:rsidR="003B5D5E" w:rsidRDefault="003B5D5E" w:rsidP="00602122">
      <w:pPr>
        <w:pStyle w:val="CommentText"/>
      </w:pPr>
      <w:r>
        <w:rPr>
          <w:rFonts w:hint="eastAsia"/>
          <w:rtl/>
        </w:rPr>
        <w:t>מה</w:t>
      </w:r>
      <w:r>
        <w:rPr>
          <w:rtl/>
        </w:rPr>
        <w:t xml:space="preserve"> היה יותר פרסונלי? התפיסה? האל? ומה זאת אומרת? </w:t>
      </w:r>
    </w:p>
  </w:comment>
  <w:comment w:id="24" w:author="Hannah Davidson" w:date="2022-12-22T12:00:00Z" w:initials="HD">
    <w:p w14:paraId="5483AA9F" w14:textId="605E7C1F" w:rsidR="002B70CE" w:rsidRDefault="002B70CE">
      <w:pPr>
        <w:pStyle w:val="CommentText"/>
      </w:pPr>
      <w:r>
        <w:rPr>
          <w:rStyle w:val="CommentReference"/>
        </w:rPr>
        <w:annotationRef/>
      </w:r>
      <w:r>
        <w:t xml:space="preserve"> </w:t>
      </w:r>
      <w:r>
        <w:rPr>
          <w:rtl/>
        </w:rPr>
        <w:t>כאשר פועלים במסגרתם</w:t>
      </w:r>
    </w:p>
    <w:p w14:paraId="210D195E" w14:textId="77777777" w:rsidR="002B70CE" w:rsidRDefault="002B70CE" w:rsidP="00A709F9">
      <w:pPr>
        <w:pStyle w:val="CommentText"/>
      </w:pPr>
      <w:r>
        <w:rPr>
          <w:rFonts w:hint="eastAsia"/>
          <w:rtl/>
        </w:rPr>
        <w:t>לא</w:t>
      </w:r>
      <w:r>
        <w:rPr>
          <w:rtl/>
        </w:rPr>
        <w:t xml:space="preserve"> הבנתי </w:t>
      </w:r>
    </w:p>
  </w:comment>
  <w:comment w:id="25" w:author="Hannah Davidson" w:date="2022-12-28T13:43:00Z" w:initials="HD">
    <w:p w14:paraId="66C069A0" w14:textId="77777777" w:rsidR="00332258" w:rsidRDefault="00332258">
      <w:pPr>
        <w:pStyle w:val="CommentText"/>
      </w:pPr>
      <w:r>
        <w:rPr>
          <w:rStyle w:val="CommentReference"/>
        </w:rPr>
        <w:annotationRef/>
      </w:r>
      <w:r>
        <w:rPr>
          <w:rFonts w:hint="eastAsia"/>
          <w:rtl/>
        </w:rPr>
        <w:t>גמול</w:t>
      </w:r>
    </w:p>
    <w:p w14:paraId="641E1E57" w14:textId="77777777" w:rsidR="00332258" w:rsidRDefault="00332258" w:rsidP="0097297B">
      <w:pPr>
        <w:pStyle w:val="CommentText"/>
      </w:pPr>
      <w:r>
        <w:rPr>
          <w:rFonts w:hint="eastAsia"/>
          <w:rtl/>
        </w:rPr>
        <w:t>איך</w:t>
      </w:r>
      <w:r>
        <w:rPr>
          <w:rtl/>
        </w:rPr>
        <w:t xml:space="preserve"> הוא שונה מ"שכר"? ניחשתי כאן . על בסיס "שער הגמול" של הרמב"ן </w:t>
      </w:r>
    </w:p>
  </w:comment>
  <w:comment w:id="26" w:author="Hannah Davidson" w:date="2022-12-28T14:21:00Z" w:initials="HD">
    <w:p w14:paraId="62D91133" w14:textId="77777777" w:rsidR="00E75972" w:rsidRDefault="00FC35F3">
      <w:pPr>
        <w:pStyle w:val="CommentText"/>
      </w:pPr>
      <w:r>
        <w:rPr>
          <w:rStyle w:val="CommentReference"/>
        </w:rPr>
        <w:annotationRef/>
      </w:r>
      <w:r w:rsidR="00E75972">
        <w:t>"</w:t>
      </w:r>
      <w:r w:rsidR="00E75972">
        <w:rPr>
          <w:rFonts w:hint="eastAsia"/>
          <w:rtl/>
        </w:rPr>
        <w:t>ידיעת</w:t>
      </w:r>
      <w:r w:rsidR="00E75972">
        <w:t xml:space="preserve"> </w:t>
      </w:r>
      <w:r w:rsidR="00E75972">
        <w:rPr>
          <w:rFonts w:hint="eastAsia"/>
          <w:rtl/>
        </w:rPr>
        <w:t>ההפכים</w:t>
      </w:r>
      <w:r w:rsidR="00E75972">
        <w:t xml:space="preserve"> </w:t>
      </w:r>
      <w:r w:rsidR="00E75972">
        <w:rPr>
          <w:rFonts w:hint="eastAsia"/>
          <w:rtl/>
        </w:rPr>
        <w:t>אחת</w:t>
      </w:r>
      <w:r w:rsidR="00E75972">
        <w:t xml:space="preserve"> </w:t>
      </w:r>
      <w:r w:rsidR="00E75972">
        <w:rPr>
          <w:rFonts w:hint="eastAsia"/>
          <w:rtl/>
        </w:rPr>
        <w:t>הן</w:t>
      </w:r>
      <w:r w:rsidR="00E75972">
        <w:t>"</w:t>
      </w:r>
    </w:p>
    <w:p w14:paraId="3BB07462" w14:textId="77777777" w:rsidR="00E75972" w:rsidRDefault="00E75972" w:rsidP="00E87856">
      <w:pPr>
        <w:pStyle w:val="CommentText"/>
      </w:pPr>
      <w:r>
        <w:t xml:space="preserve">I found this in chapter 4 page 9 in a quote I didn’t translate.  I don't understand it. </w:t>
      </w:r>
    </w:p>
  </w:comment>
  <w:comment w:id="28" w:author="Hannah Davidson" w:date="2022-12-28T14:41:00Z" w:initials="HD">
    <w:p w14:paraId="7032A983" w14:textId="0A5B79E4" w:rsidR="002242D9" w:rsidRDefault="002242D9">
      <w:pPr>
        <w:pStyle w:val="CommentText"/>
      </w:pPr>
      <w:r>
        <w:rPr>
          <w:rStyle w:val="CommentReference"/>
        </w:rPr>
        <w:annotationRef/>
      </w:r>
      <w:r>
        <w:rPr>
          <w:rFonts w:hint="eastAsia"/>
          <w:rtl/>
        </w:rPr>
        <w:t>נלווה</w:t>
      </w:r>
      <w:r>
        <w:rPr>
          <w:rtl/>
        </w:rPr>
        <w:t xml:space="preserve"> </w:t>
      </w:r>
    </w:p>
    <w:p w14:paraId="7DF0AC65" w14:textId="77777777" w:rsidR="002242D9" w:rsidRDefault="002242D9" w:rsidP="00AC10C1">
      <w:pPr>
        <w:pStyle w:val="CommentText"/>
      </w:pPr>
      <w:r>
        <w:rPr>
          <w:rFonts w:hint="eastAsia"/>
          <w:rtl/>
        </w:rPr>
        <w:t>זה</w:t>
      </w:r>
      <w:r>
        <w:rPr>
          <w:rtl/>
        </w:rPr>
        <w:t xml:space="preserve"> לא תרגום מדויק אבל לזה התכוונת לדעתי  </w:t>
      </w:r>
    </w:p>
  </w:comment>
  <w:comment w:id="29" w:author="Hannah Davidson" w:date="2022-12-29T16:34:00Z" w:initials="HD">
    <w:p w14:paraId="2DA86FE7" w14:textId="77777777" w:rsidR="00C2426D" w:rsidRDefault="00C2426D">
      <w:pPr>
        <w:pStyle w:val="CommentText"/>
      </w:pPr>
      <w:r>
        <w:rPr>
          <w:rStyle w:val="CommentReference"/>
        </w:rPr>
        <w:annotationRef/>
      </w:r>
      <w:r>
        <w:t>(</w:t>
      </w:r>
      <w:r>
        <w:rPr>
          <w:rtl/>
        </w:rPr>
        <w:t>כך שהראשון הוא למעשה מופע של האחרון</w:t>
      </w:r>
      <w:r>
        <w:t>)</w:t>
      </w:r>
    </w:p>
    <w:p w14:paraId="5ECA68AE" w14:textId="77777777" w:rsidR="00C2426D" w:rsidRDefault="00C2426D" w:rsidP="0003206A">
      <w:pPr>
        <w:pStyle w:val="CommentText"/>
      </w:pPr>
      <w:r>
        <w:rPr>
          <w:rFonts w:hint="eastAsia"/>
          <w:rtl/>
        </w:rPr>
        <w:t>לא</w:t>
      </w:r>
      <w:r>
        <w:rPr>
          <w:rtl/>
        </w:rPr>
        <w:t xml:space="preserve"> הבנתי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30FB59" w15:done="0"/>
  <w15:commentEx w15:paraId="7A1BD5CE" w15:done="0"/>
  <w15:commentEx w15:paraId="3711614C" w15:done="0"/>
  <w15:commentEx w15:paraId="7E4A255E" w15:done="0"/>
  <w15:commentEx w15:paraId="23A41CD6" w15:paraIdParent="7E4A255E" w15:done="0"/>
  <w15:commentEx w15:paraId="52F8A847" w15:done="0"/>
  <w15:commentEx w15:paraId="5FDCFBDC" w15:done="0"/>
  <w15:commentEx w15:paraId="18F43186" w15:done="0"/>
  <w15:commentEx w15:paraId="76483DBC" w15:done="0"/>
  <w15:commentEx w15:paraId="772BE653" w15:done="0"/>
  <w15:commentEx w15:paraId="0CB6DF8F" w15:done="0"/>
  <w15:commentEx w15:paraId="25C9A904" w15:done="0"/>
  <w15:commentEx w15:paraId="77A48406" w15:done="0"/>
  <w15:commentEx w15:paraId="4E6BB306" w15:done="0"/>
  <w15:commentEx w15:paraId="2BEB187C" w15:done="0"/>
  <w15:commentEx w15:paraId="67BDF594" w15:done="0"/>
  <w15:commentEx w15:paraId="44E974E6" w15:done="0"/>
  <w15:commentEx w15:paraId="5F531B56" w15:done="0"/>
  <w15:commentEx w15:paraId="510C6318" w15:done="0"/>
  <w15:commentEx w15:paraId="64D279C5" w15:done="0"/>
  <w15:commentEx w15:paraId="210D195E" w15:done="0"/>
  <w15:commentEx w15:paraId="641E1E57" w15:done="0"/>
  <w15:commentEx w15:paraId="3BB07462" w15:done="0"/>
  <w15:commentEx w15:paraId="7DF0AC65" w15:done="0"/>
  <w15:commentEx w15:paraId="5ECA68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544A4" w16cex:dateUtc="2023-01-08T11:33:00Z"/>
  <w16cex:commentExtensible w16cex:durableId="2766D20D" w16cex:dateUtc="2023-01-09T15:49:00Z"/>
  <w16cex:commentExtensible w16cex:durableId="275567B8" w16cex:dateUtc="2022-12-27T10:46:00Z"/>
  <w16cex:commentExtensible w16cex:durableId="2766DD09" w16cex:dateUtc="2023-01-09T16:35:00Z"/>
  <w16cex:commentExtensible w16cex:durableId="2766DD0A" w16cex:dateUtc="2023-01-09T16:35:00Z"/>
  <w16cex:commentExtensible w16cex:durableId="2744102D" w16cex:dateUtc="2022-12-14T07:04:00Z"/>
  <w16cex:commentExtensible w16cex:durableId="27567F18" w16cex:dateUtc="2022-12-28T06:38:00Z"/>
  <w16cex:commentExtensible w16cex:durableId="274AD5CF" w16cex:dateUtc="2022-12-19T10:21:00Z"/>
  <w16cex:commentExtensible w16cex:durableId="274B41FC" w16cex:dateUtc="2022-12-19T18:03:00Z"/>
  <w16cex:commentExtensible w16cex:durableId="2758046B" w16cex:dateUtc="2022-12-29T10:19:00Z"/>
  <w16cex:commentExtensible w16cex:durableId="274C2789" w16cex:dateUtc="2022-12-20T10:22:00Z"/>
  <w16cex:commentExtensible w16cex:durableId="2755CF72" w16cex:dateUtc="2022-12-27T18:09:00Z"/>
  <w16cex:commentExtensible w16cex:durableId="274C750A" w16cex:dateUtc="2022-12-20T15:53:00Z"/>
  <w16cex:commentExtensible w16cex:durableId="274CA68A" w16cex:dateUtc="2022-12-20T19:24:00Z"/>
  <w16cex:commentExtensible w16cex:durableId="274DD46E" w16cex:dateUtc="2022-12-21T16:52:00Z"/>
  <w16cex:commentExtensible w16cex:durableId="27567FAD" w16cex:dateUtc="2022-12-28T06:41:00Z"/>
  <w16cex:commentExtensible w16cex:durableId="274DD4A2" w16cex:dateUtc="2022-12-21T16:53:00Z"/>
  <w16cex:commentExtensible w16cex:durableId="27581ED5" w16cex:dateUtc="2022-12-29T12:12:00Z"/>
  <w16cex:commentExtensible w16cex:durableId="2758277F" w16cex:dateUtc="2022-12-29T12:49:00Z"/>
  <w16cex:commentExtensible w16cex:durableId="2756B3B1" w16cex:dateUtc="2022-12-28T10:23:00Z"/>
  <w16cex:commentExtensible w16cex:durableId="274EC574" w16cex:dateUtc="2022-12-22T10:00:00Z"/>
  <w16cex:commentExtensible w16cex:durableId="2756C680" w16cex:dateUtc="2022-12-28T11:43:00Z"/>
  <w16cex:commentExtensible w16cex:durableId="2756CF6E" w16cex:dateUtc="2022-12-28T12:21:00Z"/>
  <w16cex:commentExtensible w16cex:durableId="2756D42D" w16cex:dateUtc="2022-12-28T12:41:00Z"/>
  <w16cex:commentExtensible w16cex:durableId="27583FF8" w16cex:dateUtc="2022-12-29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30FB59" w16cid:durableId="276544A4"/>
  <w16cid:commentId w16cid:paraId="7A1BD5CE" w16cid:durableId="2766D20D"/>
  <w16cid:commentId w16cid:paraId="3711614C" w16cid:durableId="275567B8"/>
  <w16cid:commentId w16cid:paraId="7E4A255E" w16cid:durableId="2766DD09"/>
  <w16cid:commentId w16cid:paraId="23A41CD6" w16cid:durableId="2766DD0A"/>
  <w16cid:commentId w16cid:paraId="52F8A847" w16cid:durableId="2744102D"/>
  <w16cid:commentId w16cid:paraId="5FDCFBDC" w16cid:durableId="27567F18"/>
  <w16cid:commentId w16cid:paraId="18F43186" w16cid:durableId="274AD5CF"/>
  <w16cid:commentId w16cid:paraId="76483DBC" w16cid:durableId="274B41FC"/>
  <w16cid:commentId w16cid:paraId="772BE653" w16cid:durableId="2758046B"/>
  <w16cid:commentId w16cid:paraId="0CB6DF8F" w16cid:durableId="274C2789"/>
  <w16cid:commentId w16cid:paraId="25C9A904" w16cid:durableId="2755CF72"/>
  <w16cid:commentId w16cid:paraId="77A48406" w16cid:durableId="274C750A"/>
  <w16cid:commentId w16cid:paraId="4E6BB306" w16cid:durableId="274CA68A"/>
  <w16cid:commentId w16cid:paraId="2BEB187C" w16cid:durableId="274DD46E"/>
  <w16cid:commentId w16cid:paraId="67BDF594" w16cid:durableId="27567FAD"/>
  <w16cid:commentId w16cid:paraId="44E974E6" w16cid:durableId="274DD4A2"/>
  <w16cid:commentId w16cid:paraId="5F531B56" w16cid:durableId="27581ED5"/>
  <w16cid:commentId w16cid:paraId="510C6318" w16cid:durableId="2758277F"/>
  <w16cid:commentId w16cid:paraId="64D279C5" w16cid:durableId="2756B3B1"/>
  <w16cid:commentId w16cid:paraId="210D195E" w16cid:durableId="274EC574"/>
  <w16cid:commentId w16cid:paraId="641E1E57" w16cid:durableId="2756C680"/>
  <w16cid:commentId w16cid:paraId="3BB07462" w16cid:durableId="2756CF6E"/>
  <w16cid:commentId w16cid:paraId="7DF0AC65" w16cid:durableId="2756D42D"/>
  <w16cid:commentId w16cid:paraId="5ECA68AE" w16cid:durableId="27583F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7A6B" w14:textId="77777777" w:rsidR="00C24624" w:rsidRDefault="00C24624" w:rsidP="00817E16">
      <w:pPr>
        <w:spacing w:after="0" w:line="240" w:lineRule="auto"/>
      </w:pPr>
      <w:r>
        <w:separator/>
      </w:r>
    </w:p>
  </w:endnote>
  <w:endnote w:type="continuationSeparator" w:id="0">
    <w:p w14:paraId="4654AC11" w14:textId="77777777" w:rsidR="00C24624" w:rsidRDefault="00C24624" w:rsidP="0081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379015"/>
      <w:docPartObj>
        <w:docPartGallery w:val="Page Numbers (Bottom of Page)"/>
        <w:docPartUnique/>
      </w:docPartObj>
    </w:sdtPr>
    <w:sdtEndPr>
      <w:rPr>
        <w:noProof/>
      </w:rPr>
    </w:sdtEndPr>
    <w:sdtContent>
      <w:p w14:paraId="31FB7AE0" w14:textId="48AFA2D0" w:rsidR="008A3C08" w:rsidRDefault="008A3C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3C3FA" w14:textId="77777777" w:rsidR="008A3C08" w:rsidRDefault="008A3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2D13" w14:textId="77777777" w:rsidR="00C24624" w:rsidRDefault="00C24624" w:rsidP="00817E16">
      <w:pPr>
        <w:spacing w:after="0" w:line="240" w:lineRule="auto"/>
      </w:pPr>
      <w:r>
        <w:separator/>
      </w:r>
    </w:p>
  </w:footnote>
  <w:footnote w:type="continuationSeparator" w:id="0">
    <w:p w14:paraId="206EF8B7" w14:textId="77777777" w:rsidR="00C24624" w:rsidRDefault="00C24624" w:rsidP="00817E16">
      <w:pPr>
        <w:spacing w:after="0" w:line="240" w:lineRule="auto"/>
      </w:pPr>
      <w:r>
        <w:continuationSeparator/>
      </w:r>
    </w:p>
  </w:footnote>
  <w:footnote w:id="1">
    <w:p w14:paraId="7F554612" w14:textId="242EF5EF" w:rsidR="00817E16" w:rsidRPr="00373344" w:rsidRDefault="00817E16">
      <w:pPr>
        <w:pStyle w:val="FootnoteText"/>
        <w:rPr>
          <w:highlight w:val="darkGray"/>
          <w:lang w:val="en-US"/>
        </w:rPr>
      </w:pPr>
      <w:r>
        <w:rPr>
          <w:rStyle w:val="FootnoteReference"/>
        </w:rPr>
        <w:footnoteRef/>
      </w:r>
      <w:r>
        <w:t xml:space="preserve"> </w:t>
      </w:r>
      <w:r w:rsidR="00D41B29" w:rsidRPr="00373344">
        <w:rPr>
          <w:rStyle w:val="SubtleReference"/>
          <w:highlight w:val="darkGray"/>
        </w:rPr>
        <w:t>See p.</w:t>
      </w:r>
      <w:r w:rsidR="00D41B29" w:rsidRPr="00373344">
        <w:rPr>
          <w:rStyle w:val="SubtleReference"/>
          <w:highlight w:val="darkGray"/>
          <w:rtl/>
        </w:rPr>
        <w:t xml:space="preserve"> </w:t>
      </w:r>
      <w:r w:rsidR="00D41B29" w:rsidRPr="00373344">
        <w:rPr>
          <w:rStyle w:val="SubtleReference"/>
          <w:highlight w:val="darkGray"/>
          <w:rtl/>
        </w:rPr>
        <w:fldChar w:fldCharType="begin"/>
      </w:r>
      <w:r w:rsidR="00D41B29" w:rsidRPr="00373344">
        <w:rPr>
          <w:rStyle w:val="SubtleReference"/>
          <w:highlight w:val="darkGray"/>
          <w:rtl/>
        </w:rPr>
        <w:instrText xml:space="preserve"> </w:instrText>
      </w:r>
      <w:r w:rsidR="00D41B29" w:rsidRPr="00373344">
        <w:rPr>
          <w:rStyle w:val="SubtleReference"/>
          <w:highlight w:val="darkGray"/>
        </w:rPr>
        <w:instrText>PAGEREF</w:instrText>
      </w:r>
      <w:r w:rsidR="00D41B29" w:rsidRPr="00373344">
        <w:rPr>
          <w:rStyle w:val="SubtleReference"/>
          <w:highlight w:val="darkGray"/>
          <w:rtl/>
        </w:rPr>
        <w:instrText xml:space="preserve"> _</w:instrText>
      </w:r>
      <w:r w:rsidR="00D41B29" w:rsidRPr="00373344">
        <w:rPr>
          <w:rStyle w:val="SubtleReference"/>
          <w:highlight w:val="darkGray"/>
        </w:rPr>
        <w:instrText>Ref57640481 \h</w:instrText>
      </w:r>
      <w:r w:rsidR="00D41B29" w:rsidRPr="00373344">
        <w:rPr>
          <w:rStyle w:val="SubtleReference"/>
          <w:highlight w:val="darkGray"/>
          <w:rtl/>
        </w:rPr>
        <w:instrText xml:space="preserve"> </w:instrText>
      </w:r>
      <w:r w:rsidR="00D41B29" w:rsidRPr="00373344">
        <w:rPr>
          <w:rStyle w:val="SubtleReference"/>
          <w:highlight w:val="darkGray"/>
          <w:rtl/>
        </w:rPr>
      </w:r>
      <w:r w:rsidR="00D41B29" w:rsidRPr="00373344">
        <w:rPr>
          <w:rStyle w:val="SubtleReference"/>
          <w:highlight w:val="darkGray"/>
          <w:rtl/>
        </w:rPr>
        <w:fldChar w:fldCharType="separate"/>
      </w:r>
      <w:r w:rsidR="00D41B29" w:rsidRPr="00373344">
        <w:rPr>
          <w:rStyle w:val="SubtleReference"/>
          <w:noProof/>
          <w:highlight w:val="darkGray"/>
        </w:rPr>
        <w:t>16</w:t>
      </w:r>
      <w:r w:rsidR="00D41B29" w:rsidRPr="00373344">
        <w:rPr>
          <w:rStyle w:val="SubtleReference"/>
          <w:highlight w:val="darkGray"/>
          <w:rtl/>
        </w:rPr>
        <w:fldChar w:fldCharType="end"/>
      </w:r>
      <w:r w:rsidR="00D41B29" w:rsidRPr="00373344">
        <w:rPr>
          <w:rStyle w:val="SubtleReference"/>
          <w:highlight w:val="darkGray"/>
          <w:rtl/>
        </w:rPr>
        <w:t>.</w:t>
      </w:r>
    </w:p>
  </w:footnote>
  <w:footnote w:id="2">
    <w:p w14:paraId="22E1CB43" w14:textId="7BC6B01F" w:rsidR="00DC637E" w:rsidRPr="00373344" w:rsidRDefault="00DC637E">
      <w:pPr>
        <w:pStyle w:val="FootnoteText"/>
        <w:rPr>
          <w:highlight w:val="darkGray"/>
          <w:lang w:val="en-US"/>
        </w:rPr>
      </w:pPr>
      <w:r w:rsidRPr="00373344">
        <w:rPr>
          <w:rStyle w:val="FootnoteReference"/>
          <w:highlight w:val="darkGray"/>
        </w:rPr>
        <w:footnoteRef/>
      </w:r>
      <w:r w:rsidRPr="00373344">
        <w:rPr>
          <w:highlight w:val="darkGray"/>
        </w:rPr>
        <w:t xml:space="preserve"> </w:t>
      </w:r>
      <w:r w:rsidR="008D3AAB" w:rsidRPr="00373344">
        <w:rPr>
          <w:highlight w:val="darkGray"/>
        </w:rPr>
        <w:t>See p.</w:t>
      </w:r>
      <w:r w:rsidR="008D3AAB" w:rsidRPr="00373344">
        <w:rPr>
          <w:rFonts w:hint="cs"/>
          <w:highlight w:val="darkGray"/>
          <w:rtl/>
        </w:rPr>
        <w:t>–</w:t>
      </w:r>
      <w:r w:rsidR="008D3AAB" w:rsidRPr="00373344">
        <w:rPr>
          <w:highlight w:val="darkGray"/>
          <w:rtl/>
        </w:rPr>
        <w:fldChar w:fldCharType="begin"/>
      </w:r>
      <w:r w:rsidR="008D3AAB" w:rsidRPr="00373344">
        <w:rPr>
          <w:highlight w:val="darkGray"/>
          <w:rtl/>
        </w:rPr>
        <w:instrText xml:space="preserve"> </w:instrText>
      </w:r>
      <w:r w:rsidR="008D3AAB" w:rsidRPr="00373344">
        <w:rPr>
          <w:highlight w:val="darkGray"/>
        </w:rPr>
        <w:instrText>PAGEREF</w:instrText>
      </w:r>
      <w:r w:rsidR="008D3AAB" w:rsidRPr="00373344">
        <w:rPr>
          <w:highlight w:val="darkGray"/>
          <w:rtl/>
        </w:rPr>
        <w:instrText xml:space="preserve"> _</w:instrText>
      </w:r>
      <w:r w:rsidR="008D3AAB" w:rsidRPr="00373344">
        <w:rPr>
          <w:highlight w:val="darkGray"/>
        </w:rPr>
        <w:instrText>Ref57642125 \h</w:instrText>
      </w:r>
      <w:r w:rsidR="008D3AAB" w:rsidRPr="00373344">
        <w:rPr>
          <w:highlight w:val="darkGray"/>
          <w:rtl/>
        </w:rPr>
        <w:instrText xml:space="preserve"> </w:instrText>
      </w:r>
      <w:r w:rsidR="008D3AAB" w:rsidRPr="00373344">
        <w:rPr>
          <w:highlight w:val="darkGray"/>
          <w:rtl/>
        </w:rPr>
      </w:r>
      <w:r w:rsidR="008D3AAB" w:rsidRPr="00373344">
        <w:rPr>
          <w:highlight w:val="darkGray"/>
          <w:rtl/>
        </w:rPr>
        <w:fldChar w:fldCharType="separate"/>
      </w:r>
      <w:r w:rsidR="008D3AAB" w:rsidRPr="00373344">
        <w:rPr>
          <w:noProof/>
          <w:highlight w:val="darkGray"/>
        </w:rPr>
        <w:t>61</w:t>
      </w:r>
      <w:r w:rsidR="008D3AAB" w:rsidRPr="00373344">
        <w:rPr>
          <w:highlight w:val="darkGray"/>
          <w:rtl/>
        </w:rPr>
        <w:fldChar w:fldCharType="end"/>
      </w:r>
      <w:r w:rsidR="008D3AAB" w:rsidRPr="00373344">
        <w:rPr>
          <w:highlight w:val="darkGray"/>
          <w:rtl/>
        </w:rPr>
        <w:t xml:space="preserve">, </w:t>
      </w:r>
      <w:r w:rsidR="008D3AAB" w:rsidRPr="00373344">
        <w:rPr>
          <w:highlight w:val="darkGray"/>
          <w:rtl/>
        </w:rPr>
        <w:fldChar w:fldCharType="begin"/>
      </w:r>
      <w:r w:rsidR="008D3AAB" w:rsidRPr="00373344">
        <w:rPr>
          <w:highlight w:val="darkGray"/>
          <w:rtl/>
        </w:rPr>
        <w:instrText xml:space="preserve"> </w:instrText>
      </w:r>
      <w:r w:rsidR="008D3AAB" w:rsidRPr="00373344">
        <w:rPr>
          <w:rFonts w:hint="cs"/>
          <w:highlight w:val="darkGray"/>
        </w:rPr>
        <w:instrText>PAGEREF</w:instrText>
      </w:r>
      <w:r w:rsidR="008D3AAB" w:rsidRPr="00373344">
        <w:rPr>
          <w:rFonts w:hint="cs"/>
          <w:highlight w:val="darkGray"/>
          <w:rtl/>
        </w:rPr>
        <w:instrText xml:space="preserve"> _</w:instrText>
      </w:r>
      <w:r w:rsidR="008D3AAB" w:rsidRPr="00373344">
        <w:rPr>
          <w:rFonts w:hint="cs"/>
          <w:highlight w:val="darkGray"/>
        </w:rPr>
        <w:instrText>Ref57642533 \h</w:instrText>
      </w:r>
      <w:r w:rsidR="008D3AAB" w:rsidRPr="00373344">
        <w:rPr>
          <w:highlight w:val="darkGray"/>
          <w:rtl/>
        </w:rPr>
        <w:instrText xml:space="preserve"> </w:instrText>
      </w:r>
      <w:r w:rsidR="008D3AAB" w:rsidRPr="00373344">
        <w:rPr>
          <w:highlight w:val="darkGray"/>
          <w:rtl/>
        </w:rPr>
      </w:r>
      <w:r w:rsidR="008D3AAB" w:rsidRPr="00373344">
        <w:rPr>
          <w:highlight w:val="darkGray"/>
          <w:rtl/>
        </w:rPr>
        <w:fldChar w:fldCharType="separate"/>
      </w:r>
      <w:r w:rsidR="008D3AAB" w:rsidRPr="00373344">
        <w:rPr>
          <w:noProof/>
          <w:highlight w:val="darkGray"/>
        </w:rPr>
        <w:t>79</w:t>
      </w:r>
      <w:r w:rsidR="008D3AAB" w:rsidRPr="00373344">
        <w:rPr>
          <w:highlight w:val="darkGray"/>
          <w:rtl/>
        </w:rPr>
        <w:fldChar w:fldCharType="end"/>
      </w:r>
      <w:r w:rsidR="008D3AAB" w:rsidRPr="00373344">
        <w:rPr>
          <w:rFonts w:hint="cs"/>
          <w:highlight w:val="darkGray"/>
          <w:rtl/>
        </w:rPr>
        <w:t>–</w:t>
      </w:r>
      <w:r w:rsidR="008D3AAB" w:rsidRPr="00373344">
        <w:rPr>
          <w:highlight w:val="darkGray"/>
          <w:rtl/>
        </w:rPr>
        <w:fldChar w:fldCharType="begin"/>
      </w:r>
      <w:r w:rsidR="008D3AAB" w:rsidRPr="00373344">
        <w:rPr>
          <w:highlight w:val="darkGray"/>
          <w:rtl/>
        </w:rPr>
        <w:instrText xml:space="preserve"> </w:instrText>
      </w:r>
      <w:r w:rsidR="008D3AAB" w:rsidRPr="00373344">
        <w:rPr>
          <w:highlight w:val="darkGray"/>
        </w:rPr>
        <w:instrText>PAGEREF</w:instrText>
      </w:r>
      <w:r w:rsidR="008D3AAB" w:rsidRPr="00373344">
        <w:rPr>
          <w:highlight w:val="darkGray"/>
          <w:rtl/>
        </w:rPr>
        <w:instrText xml:space="preserve"> _</w:instrText>
      </w:r>
      <w:r w:rsidR="008D3AAB" w:rsidRPr="00373344">
        <w:rPr>
          <w:highlight w:val="darkGray"/>
        </w:rPr>
        <w:instrText>Ref57634782 \h</w:instrText>
      </w:r>
      <w:r w:rsidR="008D3AAB" w:rsidRPr="00373344">
        <w:rPr>
          <w:highlight w:val="darkGray"/>
          <w:rtl/>
        </w:rPr>
        <w:instrText xml:space="preserve"> </w:instrText>
      </w:r>
      <w:r w:rsidR="008D3AAB" w:rsidRPr="00373344">
        <w:rPr>
          <w:highlight w:val="darkGray"/>
          <w:rtl/>
        </w:rPr>
      </w:r>
      <w:r w:rsidR="008D3AAB" w:rsidRPr="00373344">
        <w:rPr>
          <w:highlight w:val="darkGray"/>
          <w:rtl/>
        </w:rPr>
        <w:fldChar w:fldCharType="separate"/>
      </w:r>
      <w:r w:rsidR="008D3AAB" w:rsidRPr="00373344">
        <w:rPr>
          <w:noProof/>
          <w:highlight w:val="darkGray"/>
        </w:rPr>
        <w:t>86</w:t>
      </w:r>
      <w:r w:rsidR="008D3AAB" w:rsidRPr="00373344">
        <w:rPr>
          <w:highlight w:val="darkGray"/>
          <w:rtl/>
        </w:rPr>
        <w:fldChar w:fldCharType="end"/>
      </w:r>
      <w:r w:rsidR="008D3AAB" w:rsidRPr="00373344">
        <w:rPr>
          <w:rFonts w:hint="cs"/>
          <w:highlight w:val="darkGray"/>
          <w:rtl/>
        </w:rPr>
        <w:t>.</w:t>
      </w:r>
    </w:p>
  </w:footnote>
  <w:footnote w:id="3">
    <w:p w14:paraId="01DFFF14" w14:textId="7FF52F74" w:rsidR="00B673C4" w:rsidRPr="00373344" w:rsidRDefault="00B673C4">
      <w:pPr>
        <w:pStyle w:val="FootnoteText"/>
        <w:rPr>
          <w:highlight w:val="darkGray"/>
          <w:lang w:val="en-US"/>
        </w:rPr>
      </w:pPr>
      <w:r w:rsidRPr="00373344">
        <w:rPr>
          <w:rStyle w:val="FootnoteReference"/>
          <w:highlight w:val="darkGray"/>
        </w:rPr>
        <w:footnoteRef/>
      </w:r>
      <w:r w:rsidRPr="00373344">
        <w:rPr>
          <w:highlight w:val="darkGray"/>
        </w:rPr>
        <w:t xml:space="preserve"> </w:t>
      </w:r>
      <w:r w:rsidR="000C2105" w:rsidRPr="00373344">
        <w:rPr>
          <w:rStyle w:val="SubtleReference"/>
          <w:highlight w:val="darkGray"/>
        </w:rPr>
        <w:t xml:space="preserve">See </w:t>
      </w:r>
      <w:r w:rsidR="000C2105" w:rsidRPr="00373344">
        <w:rPr>
          <w:rStyle w:val="SubtleReference"/>
          <w:rFonts w:hint="eastAsia"/>
          <w:i/>
          <w:iCs/>
          <w:highlight w:val="darkGray"/>
        </w:rPr>
        <w:t>Pachad Yitzchak: Rosh Hashana</w:t>
      </w:r>
      <w:r w:rsidR="000C2105" w:rsidRPr="00373344">
        <w:rPr>
          <w:rStyle w:val="SubtleReference"/>
          <w:i/>
          <w:iCs/>
          <w:highlight w:val="darkGray"/>
        </w:rPr>
        <w:t xml:space="preserve">, </w:t>
      </w:r>
      <w:r w:rsidR="000C2105" w:rsidRPr="00373344">
        <w:rPr>
          <w:rStyle w:val="SubtleReference"/>
          <w:highlight w:val="darkGray"/>
        </w:rPr>
        <w:t xml:space="preserve">18/1; </w:t>
      </w:r>
      <w:r w:rsidR="000C2105" w:rsidRPr="00373344">
        <w:rPr>
          <w:rStyle w:val="SubtleReference"/>
          <w:i/>
          <w:iCs/>
          <w:highlight w:val="darkGray"/>
        </w:rPr>
        <w:t>Purim</w:t>
      </w:r>
      <w:r w:rsidR="000C2105" w:rsidRPr="00373344">
        <w:rPr>
          <w:rStyle w:val="SubtleReference"/>
          <w:highlight w:val="darkGray"/>
        </w:rPr>
        <w:t>, 8/3</w:t>
      </w:r>
      <w:r w:rsidR="000C2105" w:rsidRPr="00373344">
        <w:rPr>
          <w:rStyle w:val="SubtleReference"/>
          <w:rFonts w:hint="cs"/>
          <w:highlight w:val="darkGray"/>
          <w:rtl/>
        </w:rPr>
        <w:t>.</w:t>
      </w:r>
    </w:p>
  </w:footnote>
  <w:footnote w:id="4">
    <w:p w14:paraId="06768036" w14:textId="51D34768" w:rsidR="00393D0E" w:rsidRPr="00373344" w:rsidRDefault="00393D0E">
      <w:pPr>
        <w:pStyle w:val="FootnoteText"/>
        <w:rPr>
          <w:highlight w:val="darkGray"/>
          <w:lang w:val="en-US"/>
        </w:rPr>
      </w:pPr>
      <w:r w:rsidRPr="00373344">
        <w:rPr>
          <w:rStyle w:val="FootnoteReference"/>
          <w:highlight w:val="darkGray"/>
        </w:rPr>
        <w:footnoteRef/>
      </w:r>
      <w:r w:rsidRPr="00373344">
        <w:rPr>
          <w:highlight w:val="darkGray"/>
        </w:rPr>
        <w:t xml:space="preserve"> </w:t>
      </w:r>
      <w:r w:rsidR="005518D5" w:rsidRPr="00373344">
        <w:rPr>
          <w:rStyle w:val="SubtleReference"/>
          <w:highlight w:val="darkGray"/>
        </w:rPr>
        <w:t xml:space="preserve">Tikochinski, </w:t>
      </w:r>
      <w:r w:rsidR="005518D5" w:rsidRPr="00373344">
        <w:rPr>
          <w:rStyle w:val="SubtleReference"/>
          <w:i/>
          <w:iCs/>
          <w:highlight w:val="darkGray"/>
        </w:rPr>
        <w:t>Lamdanut,</w:t>
      </w:r>
      <w:r w:rsidR="005518D5" w:rsidRPr="00373344">
        <w:rPr>
          <w:highlight w:val="darkGray"/>
        </w:rPr>
        <w:t xml:space="preserve"> 106-107.</w:t>
      </w:r>
    </w:p>
  </w:footnote>
  <w:footnote w:id="5">
    <w:p w14:paraId="3FC110D1" w14:textId="3C2E21F9" w:rsidR="00A5709F" w:rsidRPr="00373344" w:rsidRDefault="00A5709F" w:rsidP="00A243B8">
      <w:pPr>
        <w:pStyle w:val="FootnoteText"/>
        <w:rPr>
          <w:highlight w:val="darkGray"/>
          <w:lang w:val="en-US"/>
        </w:rPr>
      </w:pPr>
      <w:r w:rsidRPr="00373344">
        <w:rPr>
          <w:rStyle w:val="FootnoteReference"/>
          <w:highlight w:val="darkGray"/>
        </w:rPr>
        <w:footnoteRef/>
      </w:r>
      <w:r w:rsidRPr="00373344">
        <w:rPr>
          <w:highlight w:val="darkGray"/>
        </w:rPr>
        <w:t xml:space="preserve"> </w:t>
      </w:r>
      <w:r w:rsidR="004C303C" w:rsidRPr="00373344">
        <w:rPr>
          <w:highlight w:val="darkGray"/>
        </w:rPr>
        <w:t xml:space="preserve">See for example Finkel, </w:t>
      </w:r>
      <w:r w:rsidR="004C303C" w:rsidRPr="00373344">
        <w:rPr>
          <w:i/>
          <w:iCs/>
          <w:highlight w:val="darkGray"/>
        </w:rPr>
        <w:t>Or Hatzafon</w:t>
      </w:r>
      <w:r w:rsidR="004C303C" w:rsidRPr="00373344">
        <w:rPr>
          <w:highlight w:val="darkGray"/>
        </w:rPr>
        <w:t>, Vol 1, 16-17, 230-260; Vol. 2, 66-70, 106-117, 119-120, 122-127,190-193, 214-216; and many more.</w:t>
      </w:r>
      <w:r w:rsidR="004C303C" w:rsidRPr="00373344">
        <w:rPr>
          <w:rFonts w:hint="cs"/>
          <w:highlight w:val="darkGray"/>
          <w:rtl/>
        </w:rPr>
        <w:t xml:space="preserve"> </w:t>
      </w:r>
      <w:r w:rsidR="004C303C" w:rsidRPr="00373344">
        <w:rPr>
          <w:rFonts w:hint="cs"/>
          <w:highlight w:val="darkGray"/>
        </w:rPr>
        <w:t>S</w:t>
      </w:r>
      <w:r w:rsidR="004C303C" w:rsidRPr="00373344">
        <w:rPr>
          <w:highlight w:val="darkGray"/>
        </w:rPr>
        <w:t xml:space="preserve">ee also </w:t>
      </w:r>
      <w:r w:rsidR="004C303C" w:rsidRPr="00373344">
        <w:rPr>
          <w:rStyle w:val="SubtleReference"/>
          <w:highlight w:val="darkGray"/>
        </w:rPr>
        <w:t xml:space="preserve">Tikochinski, </w:t>
      </w:r>
      <w:r w:rsidR="004C303C" w:rsidRPr="00373344">
        <w:rPr>
          <w:rStyle w:val="SubtleReference"/>
          <w:i/>
          <w:iCs/>
          <w:highlight w:val="darkGray"/>
        </w:rPr>
        <w:t>Lamdanut,</w:t>
      </w:r>
      <w:r w:rsidR="004C303C" w:rsidRPr="00373344">
        <w:rPr>
          <w:rStyle w:val="SubtleReference"/>
          <w:highlight w:val="darkGray"/>
        </w:rPr>
        <w:t>79-88.</w:t>
      </w:r>
    </w:p>
  </w:footnote>
  <w:footnote w:id="6">
    <w:p w14:paraId="37A51C46" w14:textId="1DA96FDB" w:rsidR="00486D9E" w:rsidRPr="00373344" w:rsidRDefault="00486D9E">
      <w:pPr>
        <w:pStyle w:val="FootnoteText"/>
        <w:rPr>
          <w:highlight w:val="darkGray"/>
          <w:lang w:val="en-US"/>
        </w:rPr>
      </w:pPr>
      <w:r w:rsidRPr="00373344">
        <w:rPr>
          <w:rStyle w:val="FootnoteReference"/>
          <w:highlight w:val="darkGray"/>
        </w:rPr>
        <w:footnoteRef/>
      </w:r>
      <w:r w:rsidRPr="00373344">
        <w:rPr>
          <w:highlight w:val="darkGray"/>
        </w:rPr>
        <w:t xml:space="preserve"> </w:t>
      </w:r>
      <w:r w:rsidR="00055A68" w:rsidRPr="00373344">
        <w:rPr>
          <w:rStyle w:val="SubtleReference"/>
          <w:highlight w:val="darkGray"/>
        </w:rPr>
        <w:t>See p.?</w:t>
      </w:r>
      <w:r w:rsidR="00055A68" w:rsidRPr="00373344">
        <w:rPr>
          <w:rFonts w:hint="cs"/>
          <w:highlight w:val="darkGray"/>
          <w:rtl/>
        </w:rPr>
        <w:t>.</w:t>
      </w:r>
    </w:p>
  </w:footnote>
  <w:footnote w:id="7">
    <w:p w14:paraId="25569A83" w14:textId="1B52DA0D" w:rsidR="000721FF" w:rsidRPr="00373344" w:rsidRDefault="000721FF">
      <w:pPr>
        <w:pStyle w:val="FootnoteText"/>
        <w:rPr>
          <w:highlight w:val="darkGray"/>
          <w:lang w:val="en-US"/>
        </w:rPr>
      </w:pPr>
      <w:r w:rsidRPr="00373344">
        <w:rPr>
          <w:rStyle w:val="FootnoteReference"/>
          <w:highlight w:val="darkGray"/>
        </w:rPr>
        <w:footnoteRef/>
      </w:r>
      <w:r w:rsidRPr="00373344">
        <w:rPr>
          <w:highlight w:val="darkGray"/>
        </w:rPr>
        <w:t xml:space="preserve"> </w:t>
      </w:r>
      <w:r w:rsidR="00A243B8" w:rsidRPr="00373344">
        <w:rPr>
          <w:rFonts w:hint="cs"/>
          <w:highlight w:val="darkGray"/>
        </w:rPr>
        <w:t>See p.</w:t>
      </w:r>
      <w:r w:rsidR="00A243B8" w:rsidRPr="00373344">
        <w:rPr>
          <w:rFonts w:hint="cs"/>
          <w:highlight w:val="darkGray"/>
          <w:rtl/>
        </w:rPr>
        <w:t xml:space="preserve"> </w:t>
      </w:r>
      <w:r w:rsidR="00A243B8" w:rsidRPr="00373344">
        <w:rPr>
          <w:highlight w:val="darkGray"/>
          <w:rtl/>
        </w:rPr>
        <w:fldChar w:fldCharType="begin"/>
      </w:r>
      <w:r w:rsidR="00A243B8" w:rsidRPr="00373344">
        <w:rPr>
          <w:highlight w:val="darkGray"/>
        </w:rPr>
        <w:instrText xml:space="preserve"> PAGEREF _Ref57642903 \h </w:instrText>
      </w:r>
      <w:r w:rsidR="00A243B8" w:rsidRPr="00373344">
        <w:rPr>
          <w:highlight w:val="darkGray"/>
          <w:rtl/>
        </w:rPr>
      </w:r>
      <w:r w:rsidR="00A243B8" w:rsidRPr="00373344">
        <w:rPr>
          <w:highlight w:val="darkGray"/>
          <w:rtl/>
        </w:rPr>
        <w:fldChar w:fldCharType="separate"/>
      </w:r>
      <w:r w:rsidR="00A243B8" w:rsidRPr="00373344">
        <w:rPr>
          <w:noProof/>
          <w:highlight w:val="darkGray"/>
        </w:rPr>
        <w:t>14</w:t>
      </w:r>
      <w:r w:rsidR="00A243B8" w:rsidRPr="00373344">
        <w:rPr>
          <w:highlight w:val="darkGray"/>
          <w:rtl/>
        </w:rPr>
        <w:fldChar w:fldCharType="end"/>
      </w:r>
      <w:r w:rsidR="00A243B8" w:rsidRPr="00373344">
        <w:rPr>
          <w:rFonts w:hint="cs"/>
          <w:highlight w:val="darkGray"/>
          <w:rtl/>
        </w:rPr>
        <w:t>.</w:t>
      </w:r>
    </w:p>
  </w:footnote>
  <w:footnote w:id="8">
    <w:p w14:paraId="002070E0" w14:textId="19913EA7" w:rsidR="002E70E9" w:rsidRPr="00373344" w:rsidRDefault="002E70E9">
      <w:pPr>
        <w:pStyle w:val="FootnoteText"/>
        <w:rPr>
          <w:highlight w:val="darkGray"/>
          <w:lang w:val="en-US"/>
        </w:rPr>
      </w:pPr>
      <w:r w:rsidRPr="00373344">
        <w:rPr>
          <w:rStyle w:val="FootnoteReference"/>
          <w:highlight w:val="darkGray"/>
        </w:rPr>
        <w:footnoteRef/>
      </w:r>
      <w:r w:rsidRPr="00373344">
        <w:rPr>
          <w:highlight w:val="darkGray"/>
        </w:rPr>
        <w:t xml:space="preserve"> </w:t>
      </w:r>
      <w:r w:rsidR="007317A7" w:rsidRPr="00373344">
        <w:rPr>
          <w:rFonts w:hint="cs"/>
          <w:highlight w:val="darkGray"/>
        </w:rPr>
        <w:t>See p.</w:t>
      </w:r>
      <w:r w:rsidR="007317A7" w:rsidRPr="00373344">
        <w:rPr>
          <w:rFonts w:hint="cs"/>
          <w:highlight w:val="darkGray"/>
          <w:rtl/>
        </w:rPr>
        <w:t xml:space="preserve"> </w:t>
      </w:r>
      <w:r w:rsidR="007317A7" w:rsidRPr="00373344">
        <w:rPr>
          <w:highlight w:val="darkGray"/>
          <w:rtl/>
        </w:rPr>
        <w:fldChar w:fldCharType="begin"/>
      </w:r>
      <w:r w:rsidR="007317A7" w:rsidRPr="00373344">
        <w:rPr>
          <w:highlight w:val="darkGray"/>
          <w:rtl/>
        </w:rPr>
        <w:instrText xml:space="preserve"> </w:instrText>
      </w:r>
      <w:r w:rsidR="007317A7" w:rsidRPr="00373344">
        <w:rPr>
          <w:rFonts w:hint="cs"/>
          <w:highlight w:val="darkGray"/>
        </w:rPr>
        <w:instrText>PAGEREF</w:instrText>
      </w:r>
      <w:r w:rsidR="007317A7" w:rsidRPr="00373344">
        <w:rPr>
          <w:rFonts w:hint="cs"/>
          <w:highlight w:val="darkGray"/>
          <w:rtl/>
        </w:rPr>
        <w:instrText xml:space="preserve"> _</w:instrText>
      </w:r>
      <w:r w:rsidR="007317A7" w:rsidRPr="00373344">
        <w:rPr>
          <w:rFonts w:hint="cs"/>
          <w:highlight w:val="darkGray"/>
        </w:rPr>
        <w:instrText>Ref57643234 \h</w:instrText>
      </w:r>
      <w:r w:rsidR="007317A7" w:rsidRPr="00373344">
        <w:rPr>
          <w:highlight w:val="darkGray"/>
          <w:rtl/>
        </w:rPr>
        <w:instrText xml:space="preserve"> </w:instrText>
      </w:r>
      <w:r w:rsidR="007317A7" w:rsidRPr="00373344">
        <w:rPr>
          <w:highlight w:val="darkGray"/>
          <w:rtl/>
        </w:rPr>
      </w:r>
      <w:r w:rsidR="007317A7" w:rsidRPr="00373344">
        <w:rPr>
          <w:highlight w:val="darkGray"/>
          <w:rtl/>
        </w:rPr>
        <w:fldChar w:fldCharType="separate"/>
      </w:r>
      <w:r w:rsidR="007317A7" w:rsidRPr="00373344">
        <w:rPr>
          <w:noProof/>
          <w:highlight w:val="darkGray"/>
        </w:rPr>
        <w:t>123</w:t>
      </w:r>
      <w:r w:rsidR="007317A7" w:rsidRPr="00373344">
        <w:rPr>
          <w:highlight w:val="darkGray"/>
          <w:rtl/>
        </w:rPr>
        <w:fldChar w:fldCharType="end"/>
      </w:r>
      <w:r w:rsidR="007317A7" w:rsidRPr="00373344">
        <w:rPr>
          <w:rFonts w:hint="cs"/>
          <w:highlight w:val="darkGray"/>
          <w:rtl/>
        </w:rPr>
        <w:t>.</w:t>
      </w:r>
    </w:p>
  </w:footnote>
  <w:footnote w:id="9">
    <w:p w14:paraId="51869028" w14:textId="77777777" w:rsidR="00E934B2" w:rsidRPr="00373344" w:rsidRDefault="00F24A81" w:rsidP="00E934B2">
      <w:pPr>
        <w:pStyle w:val="FootnoteText"/>
        <w:rPr>
          <w:highlight w:val="darkGray"/>
          <w:rtl/>
        </w:rPr>
      </w:pPr>
      <w:r w:rsidRPr="00373344">
        <w:rPr>
          <w:rStyle w:val="FootnoteReference"/>
          <w:highlight w:val="darkGray"/>
        </w:rPr>
        <w:footnoteRef/>
      </w:r>
      <w:r w:rsidRPr="00373344">
        <w:rPr>
          <w:highlight w:val="darkGray"/>
        </w:rPr>
        <w:t xml:space="preserve"> </w:t>
      </w:r>
      <w:r w:rsidR="00E934B2" w:rsidRPr="00373344">
        <w:rPr>
          <w:rFonts w:hint="cs"/>
          <w:highlight w:val="darkGray"/>
        </w:rPr>
        <w:t>See p.</w:t>
      </w:r>
      <w:r w:rsidR="00E934B2" w:rsidRPr="00373344">
        <w:rPr>
          <w:rFonts w:hint="cs"/>
          <w:highlight w:val="darkGray"/>
          <w:rtl/>
        </w:rPr>
        <w:t>–</w:t>
      </w:r>
      <w:r w:rsidR="00E934B2" w:rsidRPr="00373344">
        <w:rPr>
          <w:highlight w:val="darkGray"/>
          <w:rtl/>
        </w:rPr>
        <w:fldChar w:fldCharType="begin"/>
      </w:r>
      <w:r w:rsidR="00E934B2" w:rsidRPr="00373344">
        <w:rPr>
          <w:highlight w:val="darkGray"/>
          <w:rtl/>
        </w:rPr>
        <w:instrText xml:space="preserve"> </w:instrText>
      </w:r>
      <w:r w:rsidR="00E934B2" w:rsidRPr="00373344">
        <w:rPr>
          <w:rFonts w:hint="cs"/>
          <w:highlight w:val="darkGray"/>
        </w:rPr>
        <w:instrText>PAGEREF</w:instrText>
      </w:r>
      <w:r w:rsidR="00E934B2" w:rsidRPr="00373344">
        <w:rPr>
          <w:rFonts w:hint="cs"/>
          <w:highlight w:val="darkGray"/>
          <w:rtl/>
        </w:rPr>
        <w:instrText xml:space="preserve"> _</w:instrText>
      </w:r>
      <w:r w:rsidR="00E934B2" w:rsidRPr="00373344">
        <w:rPr>
          <w:rFonts w:hint="cs"/>
          <w:highlight w:val="darkGray"/>
        </w:rPr>
        <w:instrText>Ref57489950 \h</w:instrText>
      </w:r>
      <w:r w:rsidR="00E934B2" w:rsidRPr="00373344">
        <w:rPr>
          <w:highlight w:val="darkGray"/>
          <w:rtl/>
        </w:rPr>
        <w:instrText xml:space="preserve"> </w:instrText>
      </w:r>
      <w:r w:rsidR="00E934B2" w:rsidRPr="00373344">
        <w:rPr>
          <w:highlight w:val="darkGray"/>
          <w:rtl/>
        </w:rPr>
      </w:r>
      <w:r w:rsidR="00E934B2" w:rsidRPr="00373344">
        <w:rPr>
          <w:highlight w:val="darkGray"/>
          <w:rtl/>
        </w:rPr>
        <w:fldChar w:fldCharType="separate"/>
      </w:r>
      <w:r w:rsidR="00E934B2" w:rsidRPr="00373344">
        <w:rPr>
          <w:noProof/>
          <w:highlight w:val="darkGray"/>
        </w:rPr>
        <w:t>70</w:t>
      </w:r>
      <w:r w:rsidR="00E934B2" w:rsidRPr="00373344">
        <w:rPr>
          <w:highlight w:val="darkGray"/>
          <w:rtl/>
        </w:rPr>
        <w:fldChar w:fldCharType="end"/>
      </w:r>
      <w:r w:rsidR="00E934B2" w:rsidRPr="00373344">
        <w:rPr>
          <w:highlight w:val="darkGray"/>
        </w:rPr>
        <w:t>. In the archive of R. Chaim Liberman, the Rebbe's personal secretary, there are letters from R. Hutmer, in which he specifically requests books by the Mitteler Rebbe and the Tzemach Tzedek. See Chaim Liberman archive in the Israeli national library, ref. ARC. 4* 1562 1 63</w:t>
      </w:r>
      <w:r w:rsidR="00E934B2" w:rsidRPr="00373344">
        <w:rPr>
          <w:rFonts w:hint="cs"/>
          <w:highlight w:val="darkGray"/>
          <w:rtl/>
        </w:rPr>
        <w:t xml:space="preserve">; </w:t>
      </w:r>
      <w:r w:rsidR="00E934B2" w:rsidRPr="00373344">
        <w:rPr>
          <w:highlight w:val="darkGray"/>
        </w:rPr>
        <w:t>ARC. 4* 1562 1 158</w:t>
      </w:r>
      <w:r w:rsidR="00E934B2" w:rsidRPr="00373344">
        <w:rPr>
          <w:rFonts w:hint="cs"/>
          <w:highlight w:val="darkGray"/>
          <w:rtl/>
        </w:rPr>
        <w:t>.</w:t>
      </w:r>
    </w:p>
    <w:p w14:paraId="2243FBD5" w14:textId="32553B7A" w:rsidR="00F24A81" w:rsidRPr="00373344" w:rsidRDefault="00F24A81">
      <w:pPr>
        <w:pStyle w:val="FootnoteText"/>
        <w:rPr>
          <w:highlight w:val="darkGray"/>
          <w:lang w:val="en-US"/>
        </w:rPr>
      </w:pPr>
    </w:p>
  </w:footnote>
  <w:footnote w:id="10">
    <w:p w14:paraId="50694CC1" w14:textId="77777777" w:rsidR="00481B5C" w:rsidRPr="00373344" w:rsidRDefault="00481B5C" w:rsidP="00481B5C">
      <w:pPr>
        <w:pStyle w:val="FootnoteText"/>
        <w:rPr>
          <w:rStyle w:val="SubtleReference"/>
          <w:highlight w:val="darkGray"/>
          <w:rtl/>
        </w:rPr>
      </w:pPr>
      <w:r w:rsidRPr="00373344">
        <w:rPr>
          <w:rStyle w:val="SubtleReference"/>
          <w:highlight w:val="darkGray"/>
          <w:vertAlign w:val="superscript"/>
        </w:rPr>
        <w:footnoteRef/>
      </w:r>
      <w:r w:rsidRPr="00373344">
        <w:rPr>
          <w:rStyle w:val="SubtleReference"/>
          <w:i/>
          <w:iCs/>
          <w:highlight w:val="darkGray"/>
        </w:rPr>
        <w:t xml:space="preserve"> Dache, </w:t>
      </w:r>
      <w:r w:rsidRPr="00373344">
        <w:rPr>
          <w:rStyle w:val="SubtleReference"/>
          <w:highlight w:val="darkGray"/>
        </w:rPr>
        <w:t>No. 87, 7.</w:t>
      </w:r>
    </w:p>
  </w:footnote>
  <w:footnote w:id="11">
    <w:p w14:paraId="5BE0C8B0" w14:textId="1BC89857" w:rsidR="008067F3" w:rsidRPr="00373344" w:rsidRDefault="008067F3">
      <w:pPr>
        <w:pStyle w:val="FootnoteText"/>
        <w:rPr>
          <w:highlight w:val="darkGray"/>
          <w:lang w:val="en-US"/>
        </w:rPr>
      </w:pPr>
      <w:r w:rsidRPr="00373344">
        <w:rPr>
          <w:rStyle w:val="FootnoteReference"/>
          <w:highlight w:val="darkGray"/>
        </w:rPr>
        <w:footnoteRef/>
      </w:r>
      <w:r w:rsidRPr="00373344">
        <w:rPr>
          <w:highlight w:val="darkGray"/>
        </w:rPr>
        <w:t xml:space="preserve"> </w:t>
      </w:r>
      <w:r w:rsidR="00C62737" w:rsidRPr="00373344">
        <w:rPr>
          <w:rStyle w:val="SubtleReference"/>
          <w:highlight w:val="darkGray"/>
        </w:rPr>
        <w:t xml:space="preserve">See Kaminetzky, </w:t>
      </w:r>
      <w:r w:rsidR="00C62737" w:rsidRPr="00373344">
        <w:rPr>
          <w:rStyle w:val="SubtleReference"/>
          <w:i/>
          <w:iCs/>
          <w:highlight w:val="darkGray"/>
        </w:rPr>
        <w:t>Yeshurun</w:t>
      </w:r>
      <w:r w:rsidR="00C62737" w:rsidRPr="00373344">
        <w:rPr>
          <w:rStyle w:val="SubtleReference"/>
          <w:highlight w:val="darkGray"/>
        </w:rPr>
        <w:t>, Vol 20, 790-793. The Chabad publishers argued in response that the line about not understanding the Gra is a forgery. The fact that R. Hutner's family cenconred his name is of course no surprise at all, given what we have seen of his tendencies to conceal his ties to hassidi thought.</w:t>
      </w:r>
    </w:p>
  </w:footnote>
  <w:footnote w:id="12">
    <w:p w14:paraId="33590398" w14:textId="421B3562" w:rsidR="00FC122F" w:rsidRPr="00373344" w:rsidRDefault="00FC122F">
      <w:pPr>
        <w:pStyle w:val="FootnoteText"/>
        <w:rPr>
          <w:highlight w:val="darkGray"/>
          <w:lang w:val="en-US"/>
        </w:rPr>
      </w:pPr>
      <w:r w:rsidRPr="00373344">
        <w:rPr>
          <w:rStyle w:val="FootnoteReference"/>
          <w:highlight w:val="darkGray"/>
        </w:rPr>
        <w:footnoteRef/>
      </w:r>
      <w:r w:rsidRPr="00373344">
        <w:rPr>
          <w:highlight w:val="darkGray"/>
        </w:rPr>
        <w:t xml:space="preserve"> </w:t>
      </w:r>
      <w:r w:rsidR="00F1169A" w:rsidRPr="00373344">
        <w:rPr>
          <w:rStyle w:val="SubtleReference"/>
          <w:highlight w:val="darkGray"/>
        </w:rPr>
        <w:t xml:space="preserve">See </w:t>
      </w:r>
      <w:r w:rsidR="00F1169A" w:rsidRPr="00373344">
        <w:rPr>
          <w:rStyle w:val="SubtleReference"/>
          <w:rFonts w:hint="eastAsia"/>
          <w:highlight w:val="darkGray"/>
        </w:rPr>
        <w:t xml:space="preserve">Kassirer, </w:t>
      </w:r>
      <w:r w:rsidR="00F1169A" w:rsidRPr="00373344">
        <w:rPr>
          <w:rStyle w:val="SubtleReference"/>
          <w:rFonts w:hint="eastAsia"/>
          <w:i/>
          <w:iCs/>
          <w:highlight w:val="darkGray"/>
        </w:rPr>
        <w:t>Hateshuvah</w:t>
      </w:r>
      <w:r w:rsidR="00F1169A" w:rsidRPr="00373344">
        <w:rPr>
          <w:rStyle w:val="SubtleReference"/>
          <w:highlight w:val="darkGray"/>
        </w:rPr>
        <w:t xml:space="preserve">, 188-191; </w:t>
      </w:r>
      <w:r w:rsidR="00F1169A" w:rsidRPr="00373344">
        <w:rPr>
          <w:rFonts w:hint="cs"/>
          <w:highlight w:val="darkGray"/>
        </w:rPr>
        <w:t xml:space="preserve">Wolfson, </w:t>
      </w:r>
      <w:r w:rsidR="00F1169A" w:rsidRPr="00373344">
        <w:rPr>
          <w:highlight w:val="darkGray"/>
        </w:rPr>
        <w:t>"</w:t>
      </w:r>
      <w:r w:rsidR="00F1169A" w:rsidRPr="00373344">
        <w:rPr>
          <w:rFonts w:hint="cs"/>
          <w:highlight w:val="darkGray"/>
        </w:rPr>
        <w:t>e pluribus unum</w:t>
      </w:r>
      <w:r w:rsidR="00F1169A" w:rsidRPr="00373344">
        <w:rPr>
          <w:highlight w:val="darkGray"/>
        </w:rPr>
        <w:t>", 331-337; Woflson, "Esotericism", 13 Fn 31, 46 Fn 141.</w:t>
      </w:r>
    </w:p>
  </w:footnote>
  <w:footnote w:id="13">
    <w:p w14:paraId="5BFC7CEC" w14:textId="41CDAEEC" w:rsidR="00E25C5F" w:rsidRPr="00373344" w:rsidRDefault="00E25C5F">
      <w:pPr>
        <w:pStyle w:val="FootnoteText"/>
        <w:rPr>
          <w:highlight w:val="darkGray"/>
          <w:lang w:val="en-US"/>
        </w:rPr>
      </w:pPr>
      <w:r w:rsidRPr="00373344">
        <w:rPr>
          <w:rStyle w:val="FootnoteReference"/>
          <w:highlight w:val="darkGray"/>
        </w:rPr>
        <w:footnoteRef/>
      </w:r>
      <w:r w:rsidRPr="00373344">
        <w:rPr>
          <w:highlight w:val="darkGray"/>
        </w:rPr>
        <w:t xml:space="preserve"> </w:t>
      </w:r>
      <w:r w:rsidR="00DB6595" w:rsidRPr="00373344">
        <w:rPr>
          <w:highlight w:val="darkGray"/>
        </w:rPr>
        <w:t xml:space="preserve">See Rebbe Rashab, </w:t>
      </w:r>
      <w:r w:rsidR="00DB6595" w:rsidRPr="00373344">
        <w:rPr>
          <w:i/>
          <w:iCs/>
          <w:highlight w:val="darkGray"/>
        </w:rPr>
        <w:t xml:space="preserve">Hemshech Tarsav, </w:t>
      </w:r>
      <w:r w:rsidR="00DB6595" w:rsidRPr="00373344">
        <w:rPr>
          <w:highlight w:val="darkGray"/>
        </w:rPr>
        <w:t>329, 394</w:t>
      </w:r>
      <w:r w:rsidR="00DB6595" w:rsidRPr="00373344">
        <w:rPr>
          <w:rStyle w:val="SubtleReference"/>
          <w:highlight w:val="darkGray"/>
          <w:rtl/>
        </w:rPr>
        <w:t>.</w:t>
      </w:r>
    </w:p>
  </w:footnote>
  <w:footnote w:id="14">
    <w:p w14:paraId="53C32A2E" w14:textId="0E74D0C1" w:rsidR="00434D7E" w:rsidRPr="00373344" w:rsidRDefault="00434D7E">
      <w:pPr>
        <w:pStyle w:val="FootnoteText"/>
        <w:rPr>
          <w:highlight w:val="darkGray"/>
          <w:lang w:val="en-US"/>
        </w:rPr>
      </w:pPr>
      <w:r w:rsidRPr="00373344">
        <w:rPr>
          <w:rStyle w:val="FootnoteReference"/>
          <w:highlight w:val="darkGray"/>
        </w:rPr>
        <w:footnoteRef/>
      </w:r>
      <w:r w:rsidRPr="00373344">
        <w:rPr>
          <w:highlight w:val="darkGray"/>
        </w:rPr>
        <w:t xml:space="preserve"> </w:t>
      </w:r>
      <w:r w:rsidR="005800E2" w:rsidRPr="00373344">
        <w:rPr>
          <w:rFonts w:hint="cs"/>
          <w:highlight w:val="darkGray"/>
        </w:rPr>
        <w:t xml:space="preserve">Dalfin, </w:t>
      </w:r>
      <w:r w:rsidR="005800E2" w:rsidRPr="00373344">
        <w:rPr>
          <w:rFonts w:hint="cs"/>
          <w:i/>
          <w:iCs/>
          <w:highlight w:val="darkGray"/>
        </w:rPr>
        <w:t>Rabbi Hutner and Rebbe</w:t>
      </w:r>
      <w:r w:rsidR="005800E2" w:rsidRPr="00373344">
        <w:rPr>
          <w:i/>
          <w:iCs/>
          <w:highlight w:val="darkGray"/>
        </w:rPr>
        <w:t xml:space="preserve">, </w:t>
      </w:r>
      <w:r w:rsidR="005800E2" w:rsidRPr="00373344">
        <w:rPr>
          <w:highlight w:val="darkGray"/>
        </w:rPr>
        <w:t>102. In those years – the 1950s – this work was not yet widely ciculated in print, and only rare facsimile copies were available.</w:t>
      </w:r>
    </w:p>
  </w:footnote>
  <w:footnote w:id="15">
    <w:p w14:paraId="5A60605E" w14:textId="77777777" w:rsidR="0001793B" w:rsidRPr="00373344" w:rsidRDefault="0001793B" w:rsidP="0001793B">
      <w:pPr>
        <w:pStyle w:val="FootnoteText"/>
        <w:rPr>
          <w:highlight w:val="darkGray"/>
        </w:rPr>
      </w:pPr>
      <w:r w:rsidRPr="00373344">
        <w:rPr>
          <w:rStyle w:val="FootnoteReference"/>
          <w:highlight w:val="darkGray"/>
        </w:rPr>
        <w:footnoteRef/>
      </w:r>
      <w:r w:rsidRPr="00373344">
        <w:rPr>
          <w:highlight w:val="darkGray"/>
          <w:rtl/>
        </w:rPr>
        <w:t xml:space="preserve"> </w:t>
      </w:r>
      <w:r w:rsidRPr="00373344">
        <w:rPr>
          <w:i/>
          <w:iCs/>
          <w:highlight w:val="darkGray"/>
        </w:rPr>
        <w:t>Tanya</w:t>
      </w:r>
      <w:r w:rsidRPr="00373344">
        <w:rPr>
          <w:highlight w:val="darkGray"/>
        </w:rPr>
        <w:t>, Shaar Hayichud Ve'Haemuna, Ch. 3. And see Elior, "Iyunim", 141 Fn. 23.</w:t>
      </w:r>
    </w:p>
  </w:footnote>
  <w:footnote w:id="16">
    <w:p w14:paraId="1A1B0769" w14:textId="1589F7E8" w:rsidR="0002509B" w:rsidRPr="00373344" w:rsidRDefault="0002509B">
      <w:pPr>
        <w:pStyle w:val="FootnoteText"/>
        <w:rPr>
          <w:highlight w:val="darkGray"/>
          <w:lang w:val="en-US"/>
        </w:rPr>
      </w:pPr>
      <w:r w:rsidRPr="00373344">
        <w:rPr>
          <w:rStyle w:val="FootnoteReference"/>
          <w:highlight w:val="darkGray"/>
        </w:rPr>
        <w:footnoteRef/>
      </w:r>
      <w:r w:rsidRPr="00373344">
        <w:rPr>
          <w:highlight w:val="darkGray"/>
        </w:rPr>
        <w:t xml:space="preserve"> </w:t>
      </w:r>
      <w:r w:rsidR="00F34A32" w:rsidRPr="00373344">
        <w:rPr>
          <w:rStyle w:val="SubtleReference"/>
          <w:highlight w:val="darkGray"/>
        </w:rPr>
        <w:t xml:space="preserve">For a survey of the differing schools, see Schwartz, </w:t>
      </w:r>
      <w:r w:rsidR="00F34A32" w:rsidRPr="00373344">
        <w:rPr>
          <w:rStyle w:val="SubtleReference"/>
          <w:i/>
          <w:iCs/>
          <w:highlight w:val="darkGray"/>
        </w:rPr>
        <w:t>Chabad</w:t>
      </w:r>
      <w:r w:rsidR="00F34A32" w:rsidRPr="00373344">
        <w:rPr>
          <w:rStyle w:val="SubtleReference"/>
          <w:highlight w:val="darkGray"/>
        </w:rPr>
        <w:t>, 23-30; Etkes,</w:t>
      </w:r>
      <w:r w:rsidR="00F34A32" w:rsidRPr="00373344">
        <w:rPr>
          <w:rStyle w:val="SubtleReference"/>
          <w:i/>
          <w:iCs/>
          <w:highlight w:val="darkGray"/>
        </w:rPr>
        <w:t xml:space="preserve"> Rashaz</w:t>
      </w:r>
      <w:r w:rsidR="00F34A32" w:rsidRPr="00373344">
        <w:rPr>
          <w:rStyle w:val="SubtleReference"/>
          <w:highlight w:val="darkGray"/>
        </w:rPr>
        <w:t>, 300 Fn. 14.</w:t>
      </w:r>
    </w:p>
  </w:footnote>
  <w:footnote w:id="17">
    <w:p w14:paraId="1E0F3588" w14:textId="4E3A2B26" w:rsidR="0086460A" w:rsidRPr="00373344" w:rsidRDefault="0086460A">
      <w:pPr>
        <w:pStyle w:val="FootnoteText"/>
        <w:rPr>
          <w:highlight w:val="darkGray"/>
          <w:lang w:val="en-US"/>
        </w:rPr>
      </w:pPr>
      <w:r w:rsidRPr="00373344">
        <w:rPr>
          <w:rStyle w:val="FootnoteReference"/>
          <w:highlight w:val="darkGray"/>
        </w:rPr>
        <w:footnoteRef/>
      </w:r>
      <w:r w:rsidRPr="00373344">
        <w:rPr>
          <w:highlight w:val="darkGray"/>
        </w:rPr>
        <w:t xml:space="preserve"> </w:t>
      </w:r>
      <w:r w:rsidR="006067ED" w:rsidRPr="00373344">
        <w:rPr>
          <w:highlight w:val="darkGray"/>
        </w:rPr>
        <w:t xml:space="preserve">See </w:t>
      </w:r>
      <w:r w:rsidR="006067ED" w:rsidRPr="00373344">
        <w:rPr>
          <w:rFonts w:hint="cs"/>
          <w:i/>
          <w:iCs/>
          <w:highlight w:val="darkGray"/>
        </w:rPr>
        <w:t>T</w:t>
      </w:r>
      <w:r w:rsidR="006067ED" w:rsidRPr="00373344">
        <w:rPr>
          <w:i/>
          <w:iCs/>
          <w:highlight w:val="darkGray"/>
        </w:rPr>
        <w:t>anya</w:t>
      </w:r>
      <w:r w:rsidR="006067ED" w:rsidRPr="00373344">
        <w:rPr>
          <w:highlight w:val="darkGray"/>
        </w:rPr>
        <w:t>, Likkutei Amarim, Ch. 37, 50.</w:t>
      </w:r>
    </w:p>
  </w:footnote>
  <w:footnote w:id="18">
    <w:p w14:paraId="62869C2B" w14:textId="169500E0" w:rsidR="00635A7A" w:rsidRPr="00373344" w:rsidRDefault="00635A7A">
      <w:pPr>
        <w:pStyle w:val="FootnoteText"/>
        <w:rPr>
          <w:highlight w:val="darkGray"/>
          <w:lang w:val="en-US"/>
        </w:rPr>
      </w:pPr>
      <w:r w:rsidRPr="00373344">
        <w:rPr>
          <w:rStyle w:val="FootnoteReference"/>
          <w:highlight w:val="darkGray"/>
        </w:rPr>
        <w:footnoteRef/>
      </w:r>
      <w:r w:rsidRPr="00373344">
        <w:rPr>
          <w:highlight w:val="darkGray"/>
        </w:rPr>
        <w:t xml:space="preserve"> </w:t>
      </w:r>
      <w:r w:rsidR="00C9191D" w:rsidRPr="00373344">
        <w:rPr>
          <w:highlight w:val="darkGray"/>
        </w:rPr>
        <w:t xml:space="preserve">See </w:t>
      </w:r>
      <w:r w:rsidR="00C9191D" w:rsidRPr="00373344">
        <w:rPr>
          <w:rFonts w:hint="cs"/>
          <w:i/>
          <w:iCs/>
          <w:highlight w:val="darkGray"/>
        </w:rPr>
        <w:t>Elior, Torat Achdut Ha</w:t>
      </w:r>
      <w:r w:rsidR="00C9191D" w:rsidRPr="00373344">
        <w:rPr>
          <w:i/>
          <w:iCs/>
          <w:highlight w:val="darkGray"/>
        </w:rPr>
        <w:t>'</w:t>
      </w:r>
      <w:r w:rsidR="00C9191D" w:rsidRPr="00373344">
        <w:rPr>
          <w:rFonts w:hint="cs"/>
          <w:i/>
          <w:iCs/>
          <w:highlight w:val="darkGray"/>
        </w:rPr>
        <w:t>hafachim</w:t>
      </w:r>
      <w:r w:rsidR="00C9191D" w:rsidRPr="00373344">
        <w:rPr>
          <w:i/>
          <w:iCs/>
          <w:highlight w:val="darkGray"/>
        </w:rPr>
        <w:t xml:space="preserve">, </w:t>
      </w:r>
      <w:r w:rsidR="00C9191D" w:rsidRPr="00373344">
        <w:rPr>
          <w:highlight w:val="darkGray"/>
        </w:rPr>
        <w:t>45-47; Jacobson, "Ahavat Elohim".</w:t>
      </w:r>
    </w:p>
  </w:footnote>
  <w:footnote w:id="19">
    <w:p w14:paraId="122A206B" w14:textId="77777777" w:rsidR="009A1B4D" w:rsidRPr="00373344" w:rsidRDefault="009A1B4D" w:rsidP="009A1B4D">
      <w:pPr>
        <w:pStyle w:val="FootnoteText"/>
        <w:rPr>
          <w:highlight w:val="darkGray"/>
        </w:rPr>
      </w:pPr>
      <w:r w:rsidRPr="00373344">
        <w:rPr>
          <w:rStyle w:val="FootnoteReference"/>
          <w:highlight w:val="darkGray"/>
        </w:rPr>
        <w:footnoteRef/>
      </w:r>
      <w:r w:rsidRPr="00373344">
        <w:rPr>
          <w:highlight w:val="darkGray"/>
        </w:rPr>
        <w:t xml:space="preserve"> </w:t>
      </w:r>
      <w:r w:rsidRPr="00373344">
        <w:rPr>
          <w:rFonts w:hint="cs"/>
          <w:i/>
          <w:iCs/>
          <w:highlight w:val="darkGray"/>
        </w:rPr>
        <w:t>T</w:t>
      </w:r>
      <w:r w:rsidRPr="00373344">
        <w:rPr>
          <w:i/>
          <w:iCs/>
          <w:highlight w:val="darkGray"/>
        </w:rPr>
        <w:t>anya</w:t>
      </w:r>
      <w:r w:rsidRPr="00373344">
        <w:rPr>
          <w:highlight w:val="darkGray"/>
        </w:rPr>
        <w:t>, Likkutei Amarim, Ch. 1-2.</w:t>
      </w:r>
    </w:p>
    <w:p w14:paraId="752A6E2D" w14:textId="77777777" w:rsidR="009A1B4D" w:rsidRPr="00373344" w:rsidRDefault="009A1B4D" w:rsidP="009A1B4D">
      <w:pPr>
        <w:pStyle w:val="FootnoteText"/>
        <w:rPr>
          <w:highlight w:val="darkGray"/>
        </w:rPr>
      </w:pPr>
    </w:p>
  </w:footnote>
  <w:footnote w:id="20">
    <w:p w14:paraId="52B5F45E" w14:textId="77777777" w:rsidR="00837959" w:rsidRPr="00373344" w:rsidRDefault="00837959" w:rsidP="00837959">
      <w:pPr>
        <w:pStyle w:val="FootnoteText"/>
        <w:rPr>
          <w:highlight w:val="darkGray"/>
        </w:rPr>
      </w:pPr>
      <w:r w:rsidRPr="00373344">
        <w:rPr>
          <w:rStyle w:val="FootnoteReference"/>
          <w:highlight w:val="darkGray"/>
        </w:rPr>
        <w:footnoteRef/>
      </w:r>
      <w:r w:rsidRPr="00373344">
        <w:rPr>
          <w:i/>
          <w:iCs/>
          <w:highlight w:val="darkGray"/>
        </w:rPr>
        <w:t xml:space="preserve"> </w:t>
      </w:r>
      <w:r w:rsidRPr="00373344">
        <w:rPr>
          <w:rFonts w:hint="cs"/>
          <w:i/>
          <w:iCs/>
          <w:highlight w:val="darkGray"/>
        </w:rPr>
        <w:t>T</w:t>
      </w:r>
      <w:r w:rsidRPr="00373344">
        <w:rPr>
          <w:i/>
          <w:iCs/>
          <w:highlight w:val="darkGray"/>
        </w:rPr>
        <w:t>anya</w:t>
      </w:r>
      <w:r w:rsidRPr="00373344">
        <w:rPr>
          <w:highlight w:val="darkGray"/>
        </w:rPr>
        <w:t>, Likkutei Amarim, Ch. 9.</w:t>
      </w:r>
    </w:p>
  </w:footnote>
  <w:footnote w:id="21">
    <w:p w14:paraId="6E258BE0" w14:textId="4A8D8808" w:rsidR="00037613" w:rsidRPr="00373344" w:rsidRDefault="00037613">
      <w:pPr>
        <w:pStyle w:val="FootnoteText"/>
        <w:rPr>
          <w:highlight w:val="darkGray"/>
          <w:lang w:val="en-US"/>
        </w:rPr>
      </w:pPr>
      <w:r w:rsidRPr="00373344">
        <w:rPr>
          <w:rStyle w:val="FootnoteReference"/>
          <w:highlight w:val="darkGray"/>
        </w:rPr>
        <w:footnoteRef/>
      </w:r>
      <w:r w:rsidRPr="00373344">
        <w:rPr>
          <w:highlight w:val="darkGray"/>
        </w:rPr>
        <w:t xml:space="preserve"> </w:t>
      </w:r>
    </w:p>
  </w:footnote>
  <w:footnote w:id="22">
    <w:p w14:paraId="1513D8CC" w14:textId="77777777" w:rsidR="0047688A" w:rsidRPr="00373344" w:rsidRDefault="0047688A" w:rsidP="0047688A">
      <w:pPr>
        <w:pStyle w:val="FootnoteText"/>
        <w:rPr>
          <w:highlight w:val="darkGray"/>
        </w:rPr>
      </w:pPr>
      <w:r w:rsidRPr="00373344">
        <w:rPr>
          <w:rStyle w:val="FootnoteReference"/>
          <w:highlight w:val="darkGray"/>
        </w:rPr>
        <w:footnoteRef/>
      </w:r>
      <w:r w:rsidRPr="00373344">
        <w:rPr>
          <w:highlight w:val="darkGray"/>
          <w:rtl/>
        </w:rPr>
        <w:t xml:space="preserve"> </w:t>
      </w:r>
      <w:r w:rsidRPr="00373344">
        <w:rPr>
          <w:rFonts w:hint="cs"/>
          <w:i/>
          <w:iCs/>
          <w:highlight w:val="darkGray"/>
        </w:rPr>
        <w:t>T</w:t>
      </w:r>
      <w:r w:rsidRPr="00373344">
        <w:rPr>
          <w:i/>
          <w:iCs/>
          <w:highlight w:val="darkGray"/>
        </w:rPr>
        <w:t>anya</w:t>
      </w:r>
      <w:r w:rsidRPr="00373344">
        <w:rPr>
          <w:highlight w:val="darkGray"/>
        </w:rPr>
        <w:t>, Likkutei Amarim, Ch. 22.</w:t>
      </w:r>
    </w:p>
  </w:footnote>
  <w:footnote w:id="23">
    <w:p w14:paraId="6F8B2CC0" w14:textId="76867B33" w:rsidR="00AD0351" w:rsidRPr="00373344" w:rsidRDefault="00AD0351">
      <w:pPr>
        <w:pStyle w:val="FootnoteText"/>
        <w:rPr>
          <w:highlight w:val="darkGray"/>
          <w:lang w:val="en-US"/>
        </w:rPr>
      </w:pPr>
      <w:r w:rsidRPr="00373344">
        <w:rPr>
          <w:rStyle w:val="FootnoteReference"/>
          <w:highlight w:val="darkGray"/>
        </w:rPr>
        <w:footnoteRef/>
      </w:r>
      <w:r w:rsidRPr="00373344">
        <w:rPr>
          <w:highlight w:val="darkGray"/>
        </w:rPr>
        <w:t xml:space="preserve"> </w:t>
      </w:r>
      <w:r w:rsidR="00B91EA9" w:rsidRPr="00373344">
        <w:rPr>
          <w:highlight w:val="darkGray"/>
        </w:rPr>
        <w:t xml:space="preserve">See </w:t>
      </w:r>
      <w:r w:rsidR="00B91EA9" w:rsidRPr="00373344">
        <w:rPr>
          <w:rFonts w:hint="cs"/>
          <w:i/>
          <w:iCs/>
          <w:highlight w:val="darkGray"/>
        </w:rPr>
        <w:t>Elior, Torat Achdut Ha</w:t>
      </w:r>
      <w:r w:rsidR="00B91EA9" w:rsidRPr="00373344">
        <w:rPr>
          <w:i/>
          <w:iCs/>
          <w:highlight w:val="darkGray"/>
        </w:rPr>
        <w:t>'</w:t>
      </w:r>
      <w:r w:rsidR="00B91EA9" w:rsidRPr="00373344">
        <w:rPr>
          <w:rFonts w:hint="cs"/>
          <w:i/>
          <w:iCs/>
          <w:highlight w:val="darkGray"/>
        </w:rPr>
        <w:t>hafachim</w:t>
      </w:r>
      <w:r w:rsidR="00B91EA9" w:rsidRPr="00373344">
        <w:rPr>
          <w:i/>
          <w:iCs/>
          <w:highlight w:val="darkGray"/>
        </w:rPr>
        <w:t xml:space="preserve">, </w:t>
      </w:r>
      <w:r w:rsidR="00B91EA9" w:rsidRPr="00373344">
        <w:rPr>
          <w:highlight w:val="darkGray"/>
        </w:rPr>
        <w:t>97-107; Jacobson, "Torat Ha'Beria", 97-107/</w:t>
      </w:r>
      <w:r w:rsidR="00B91EA9" w:rsidRPr="00373344">
        <w:rPr>
          <w:rFonts w:hint="cs"/>
          <w:highlight w:val="darkGray"/>
          <w:rtl/>
        </w:rPr>
        <w:t>,</w:t>
      </w:r>
      <w:r w:rsidR="00B91EA9" w:rsidRPr="00373344">
        <w:rPr>
          <w:highlight w:val="darkGray"/>
          <w:rtl/>
        </w:rPr>
        <w:t>.</w:t>
      </w:r>
    </w:p>
  </w:footnote>
  <w:footnote w:id="24">
    <w:p w14:paraId="24B2FAA0" w14:textId="076219FF" w:rsidR="00F574E1" w:rsidRPr="00373344" w:rsidRDefault="00F574E1">
      <w:pPr>
        <w:pStyle w:val="FootnoteText"/>
        <w:rPr>
          <w:highlight w:val="darkGray"/>
          <w:lang w:val="en-US"/>
        </w:rPr>
      </w:pPr>
      <w:r w:rsidRPr="00373344">
        <w:rPr>
          <w:rStyle w:val="FootnoteReference"/>
          <w:highlight w:val="darkGray"/>
        </w:rPr>
        <w:footnoteRef/>
      </w:r>
      <w:r w:rsidRPr="00373344">
        <w:rPr>
          <w:highlight w:val="darkGray"/>
        </w:rPr>
        <w:t xml:space="preserve"> </w:t>
      </w:r>
      <w:r w:rsidR="003433D7" w:rsidRPr="00373344">
        <w:rPr>
          <w:rFonts w:hint="cs"/>
          <w:highlight w:val="darkGray"/>
          <w:rtl/>
        </w:rPr>
        <w:t xml:space="preserve">ראה </w:t>
      </w:r>
      <w:r w:rsidR="003433D7" w:rsidRPr="00373344">
        <w:rPr>
          <w:rFonts w:hint="cs"/>
          <w:i/>
          <w:iCs/>
          <w:highlight w:val="darkGray"/>
        </w:rPr>
        <w:t>Elior, Torat Achdut Ha</w:t>
      </w:r>
      <w:r w:rsidR="003433D7" w:rsidRPr="00373344">
        <w:rPr>
          <w:i/>
          <w:iCs/>
          <w:highlight w:val="darkGray"/>
        </w:rPr>
        <w:t>'</w:t>
      </w:r>
      <w:r w:rsidR="003433D7" w:rsidRPr="00373344">
        <w:rPr>
          <w:rFonts w:hint="cs"/>
          <w:i/>
          <w:iCs/>
          <w:highlight w:val="darkGray"/>
        </w:rPr>
        <w:t>hafachim</w:t>
      </w:r>
      <w:r w:rsidR="003433D7" w:rsidRPr="00373344">
        <w:rPr>
          <w:rFonts w:hint="cs"/>
          <w:highlight w:val="darkGray"/>
          <w:rtl/>
        </w:rPr>
        <w:t>, עמ' 48</w:t>
      </w:r>
      <w:r w:rsidR="003433D7" w:rsidRPr="00373344">
        <w:rPr>
          <w:rFonts w:hint="eastAsia"/>
          <w:highlight w:val="darkGray"/>
          <w:rtl/>
        </w:rPr>
        <w:t>–</w:t>
      </w:r>
      <w:r w:rsidR="003433D7" w:rsidRPr="00373344">
        <w:rPr>
          <w:rFonts w:hint="cs"/>
          <w:highlight w:val="darkGray"/>
          <w:rtl/>
        </w:rPr>
        <w:t>53, 92</w:t>
      </w:r>
      <w:r w:rsidR="003433D7" w:rsidRPr="00373344">
        <w:rPr>
          <w:rFonts w:hint="eastAsia"/>
          <w:highlight w:val="darkGray"/>
          <w:rtl/>
        </w:rPr>
        <w:t>–</w:t>
      </w:r>
      <w:r w:rsidR="003433D7" w:rsidRPr="00373344">
        <w:rPr>
          <w:rFonts w:hint="cs"/>
          <w:highlight w:val="darkGray"/>
          <w:rtl/>
        </w:rPr>
        <w:t>95.</w:t>
      </w:r>
    </w:p>
  </w:footnote>
  <w:footnote w:id="25">
    <w:p w14:paraId="7A4EC549" w14:textId="77777777" w:rsidR="00D1107B" w:rsidRPr="00373344" w:rsidRDefault="00BA09A3" w:rsidP="00D1107B">
      <w:pPr>
        <w:pStyle w:val="FootnoteText"/>
        <w:rPr>
          <w:highlight w:val="darkGray"/>
          <w:rtl/>
        </w:rPr>
      </w:pPr>
      <w:r w:rsidRPr="00373344">
        <w:rPr>
          <w:rStyle w:val="FootnoteReference"/>
          <w:highlight w:val="darkGray"/>
        </w:rPr>
        <w:footnoteRef/>
      </w:r>
      <w:r w:rsidRPr="00373344">
        <w:rPr>
          <w:highlight w:val="darkGray"/>
        </w:rPr>
        <w:t xml:space="preserve"> </w:t>
      </w:r>
      <w:r w:rsidR="00D1107B" w:rsidRPr="00373344">
        <w:rPr>
          <w:rFonts w:hint="cs"/>
          <w:highlight w:val="darkGray"/>
        </w:rPr>
        <w:t>See p.</w:t>
      </w:r>
      <w:r w:rsidR="00D1107B" w:rsidRPr="00373344">
        <w:rPr>
          <w:rFonts w:hint="cs"/>
          <w:highlight w:val="darkGray"/>
          <w:rtl/>
        </w:rPr>
        <w:t xml:space="preserve"> </w:t>
      </w:r>
      <w:r w:rsidR="00D1107B" w:rsidRPr="00373344">
        <w:rPr>
          <w:highlight w:val="darkGray"/>
          <w:rtl/>
        </w:rPr>
        <w:fldChar w:fldCharType="begin"/>
      </w:r>
      <w:r w:rsidR="00D1107B" w:rsidRPr="00373344">
        <w:rPr>
          <w:highlight w:val="darkGray"/>
          <w:rtl/>
        </w:rPr>
        <w:instrText xml:space="preserve"> </w:instrText>
      </w:r>
      <w:r w:rsidR="00D1107B" w:rsidRPr="00373344">
        <w:rPr>
          <w:rFonts w:hint="cs"/>
          <w:highlight w:val="darkGray"/>
        </w:rPr>
        <w:instrText>PAGEREF</w:instrText>
      </w:r>
      <w:r w:rsidR="00D1107B" w:rsidRPr="00373344">
        <w:rPr>
          <w:rFonts w:hint="cs"/>
          <w:highlight w:val="darkGray"/>
          <w:rtl/>
        </w:rPr>
        <w:instrText xml:space="preserve"> _</w:instrText>
      </w:r>
      <w:r w:rsidR="00D1107B" w:rsidRPr="00373344">
        <w:rPr>
          <w:rFonts w:hint="cs"/>
          <w:highlight w:val="darkGray"/>
        </w:rPr>
        <w:instrText>Ref60272603 \h</w:instrText>
      </w:r>
      <w:r w:rsidR="00D1107B" w:rsidRPr="00373344">
        <w:rPr>
          <w:highlight w:val="darkGray"/>
          <w:rtl/>
        </w:rPr>
        <w:instrText xml:space="preserve"> </w:instrText>
      </w:r>
      <w:r w:rsidR="00D1107B" w:rsidRPr="00373344">
        <w:rPr>
          <w:highlight w:val="darkGray"/>
          <w:rtl/>
        </w:rPr>
      </w:r>
      <w:r w:rsidR="00D1107B" w:rsidRPr="00373344">
        <w:rPr>
          <w:highlight w:val="darkGray"/>
          <w:rtl/>
        </w:rPr>
        <w:fldChar w:fldCharType="separate"/>
      </w:r>
      <w:r w:rsidR="00D1107B" w:rsidRPr="00373344">
        <w:rPr>
          <w:noProof/>
          <w:highlight w:val="darkGray"/>
        </w:rPr>
        <w:t>159</w:t>
      </w:r>
      <w:r w:rsidR="00D1107B" w:rsidRPr="00373344">
        <w:rPr>
          <w:highlight w:val="darkGray"/>
          <w:rtl/>
        </w:rPr>
        <w:fldChar w:fldCharType="end"/>
      </w:r>
      <w:r w:rsidR="00D1107B" w:rsidRPr="00373344">
        <w:rPr>
          <w:rFonts w:hint="cs"/>
          <w:highlight w:val="darkGray"/>
          <w:rtl/>
        </w:rPr>
        <w:t>–</w:t>
      </w:r>
      <w:r w:rsidR="00D1107B" w:rsidRPr="00373344">
        <w:rPr>
          <w:highlight w:val="darkGray"/>
          <w:rtl/>
        </w:rPr>
        <w:fldChar w:fldCharType="begin"/>
      </w:r>
      <w:r w:rsidR="00D1107B" w:rsidRPr="00373344">
        <w:rPr>
          <w:highlight w:val="darkGray"/>
          <w:rtl/>
        </w:rPr>
        <w:instrText xml:space="preserve"> </w:instrText>
      </w:r>
      <w:r w:rsidR="00D1107B" w:rsidRPr="00373344">
        <w:rPr>
          <w:highlight w:val="darkGray"/>
        </w:rPr>
        <w:instrText>PAGEREF</w:instrText>
      </w:r>
      <w:r w:rsidR="00D1107B" w:rsidRPr="00373344">
        <w:rPr>
          <w:highlight w:val="darkGray"/>
          <w:rtl/>
        </w:rPr>
        <w:instrText xml:space="preserve"> _</w:instrText>
      </w:r>
      <w:r w:rsidR="00D1107B" w:rsidRPr="00373344">
        <w:rPr>
          <w:highlight w:val="darkGray"/>
        </w:rPr>
        <w:instrText>Ref59463773 \h</w:instrText>
      </w:r>
      <w:r w:rsidR="00D1107B" w:rsidRPr="00373344">
        <w:rPr>
          <w:highlight w:val="darkGray"/>
          <w:rtl/>
        </w:rPr>
        <w:instrText xml:space="preserve"> </w:instrText>
      </w:r>
      <w:r w:rsidR="00D1107B" w:rsidRPr="00373344">
        <w:rPr>
          <w:highlight w:val="darkGray"/>
          <w:rtl/>
        </w:rPr>
      </w:r>
      <w:r w:rsidR="00D1107B" w:rsidRPr="00373344">
        <w:rPr>
          <w:highlight w:val="darkGray"/>
          <w:rtl/>
        </w:rPr>
        <w:fldChar w:fldCharType="separate"/>
      </w:r>
      <w:r w:rsidR="00D1107B" w:rsidRPr="00373344">
        <w:rPr>
          <w:noProof/>
          <w:highlight w:val="darkGray"/>
        </w:rPr>
        <w:t>164</w:t>
      </w:r>
      <w:r w:rsidR="00D1107B" w:rsidRPr="00373344">
        <w:rPr>
          <w:highlight w:val="darkGray"/>
          <w:rtl/>
        </w:rPr>
        <w:fldChar w:fldCharType="end"/>
      </w:r>
      <w:r w:rsidR="00D1107B" w:rsidRPr="00373344">
        <w:rPr>
          <w:rFonts w:hint="cs"/>
          <w:highlight w:val="darkGray"/>
          <w:rtl/>
        </w:rPr>
        <w:t xml:space="preserve">, </w:t>
      </w:r>
      <w:r w:rsidR="00D1107B" w:rsidRPr="00373344">
        <w:rPr>
          <w:highlight w:val="darkGray"/>
          <w:rtl/>
        </w:rPr>
        <w:fldChar w:fldCharType="begin"/>
      </w:r>
      <w:r w:rsidR="00D1107B" w:rsidRPr="00373344">
        <w:rPr>
          <w:highlight w:val="darkGray"/>
          <w:rtl/>
        </w:rPr>
        <w:instrText xml:space="preserve"> </w:instrText>
      </w:r>
      <w:r w:rsidR="00D1107B" w:rsidRPr="00373344">
        <w:rPr>
          <w:rFonts w:hint="cs"/>
          <w:highlight w:val="darkGray"/>
        </w:rPr>
        <w:instrText>PAGEREF</w:instrText>
      </w:r>
      <w:r w:rsidR="00D1107B" w:rsidRPr="00373344">
        <w:rPr>
          <w:rFonts w:hint="cs"/>
          <w:highlight w:val="darkGray"/>
          <w:rtl/>
        </w:rPr>
        <w:instrText xml:space="preserve"> _</w:instrText>
      </w:r>
      <w:r w:rsidR="00D1107B" w:rsidRPr="00373344">
        <w:rPr>
          <w:rFonts w:hint="cs"/>
          <w:highlight w:val="darkGray"/>
        </w:rPr>
        <w:instrText>Ref57575672 \h</w:instrText>
      </w:r>
      <w:r w:rsidR="00D1107B" w:rsidRPr="00373344">
        <w:rPr>
          <w:highlight w:val="darkGray"/>
          <w:rtl/>
        </w:rPr>
        <w:instrText xml:space="preserve"> </w:instrText>
      </w:r>
      <w:r w:rsidR="00D1107B" w:rsidRPr="00373344">
        <w:rPr>
          <w:highlight w:val="darkGray"/>
          <w:rtl/>
        </w:rPr>
      </w:r>
      <w:r w:rsidR="00D1107B" w:rsidRPr="00373344">
        <w:rPr>
          <w:highlight w:val="darkGray"/>
          <w:rtl/>
        </w:rPr>
        <w:fldChar w:fldCharType="separate"/>
      </w:r>
      <w:r w:rsidR="00D1107B" w:rsidRPr="00373344">
        <w:rPr>
          <w:noProof/>
          <w:highlight w:val="darkGray"/>
        </w:rPr>
        <w:t>168</w:t>
      </w:r>
      <w:r w:rsidR="00D1107B" w:rsidRPr="00373344">
        <w:rPr>
          <w:highlight w:val="darkGray"/>
          <w:rtl/>
        </w:rPr>
        <w:fldChar w:fldCharType="end"/>
      </w:r>
      <w:r w:rsidR="00D1107B" w:rsidRPr="00373344">
        <w:rPr>
          <w:rFonts w:hint="cs"/>
          <w:highlight w:val="darkGray"/>
          <w:rtl/>
        </w:rPr>
        <w:t>–</w:t>
      </w:r>
      <w:r w:rsidR="00D1107B" w:rsidRPr="00373344">
        <w:rPr>
          <w:highlight w:val="darkGray"/>
          <w:rtl/>
        </w:rPr>
        <w:fldChar w:fldCharType="begin"/>
      </w:r>
      <w:r w:rsidR="00D1107B" w:rsidRPr="00373344">
        <w:rPr>
          <w:highlight w:val="darkGray"/>
          <w:rtl/>
        </w:rPr>
        <w:instrText xml:space="preserve"> </w:instrText>
      </w:r>
      <w:r w:rsidR="00D1107B" w:rsidRPr="00373344">
        <w:rPr>
          <w:rFonts w:hint="cs"/>
          <w:highlight w:val="darkGray"/>
        </w:rPr>
        <w:instrText>PAGEREF</w:instrText>
      </w:r>
      <w:r w:rsidR="00D1107B" w:rsidRPr="00373344">
        <w:rPr>
          <w:rFonts w:hint="cs"/>
          <w:highlight w:val="darkGray"/>
          <w:rtl/>
        </w:rPr>
        <w:instrText xml:space="preserve"> _</w:instrText>
      </w:r>
      <w:r w:rsidR="00D1107B" w:rsidRPr="00373344">
        <w:rPr>
          <w:rFonts w:hint="cs"/>
          <w:highlight w:val="darkGray"/>
        </w:rPr>
        <w:instrText>Ref57376207 \h</w:instrText>
      </w:r>
      <w:r w:rsidR="00D1107B" w:rsidRPr="00373344">
        <w:rPr>
          <w:highlight w:val="darkGray"/>
          <w:rtl/>
        </w:rPr>
        <w:instrText xml:space="preserve"> </w:instrText>
      </w:r>
      <w:r w:rsidR="00D1107B" w:rsidRPr="00373344">
        <w:rPr>
          <w:highlight w:val="darkGray"/>
          <w:rtl/>
        </w:rPr>
      </w:r>
      <w:r w:rsidR="00D1107B" w:rsidRPr="00373344">
        <w:rPr>
          <w:highlight w:val="darkGray"/>
          <w:rtl/>
        </w:rPr>
        <w:fldChar w:fldCharType="separate"/>
      </w:r>
      <w:r w:rsidR="00D1107B" w:rsidRPr="00373344">
        <w:rPr>
          <w:noProof/>
          <w:highlight w:val="darkGray"/>
        </w:rPr>
        <w:t>174</w:t>
      </w:r>
      <w:r w:rsidR="00D1107B" w:rsidRPr="00373344">
        <w:rPr>
          <w:highlight w:val="darkGray"/>
          <w:rtl/>
        </w:rPr>
        <w:fldChar w:fldCharType="end"/>
      </w:r>
      <w:r w:rsidR="00D1107B" w:rsidRPr="00373344">
        <w:rPr>
          <w:rFonts w:hint="cs"/>
          <w:highlight w:val="darkGray"/>
          <w:rtl/>
        </w:rPr>
        <w:t>.</w:t>
      </w:r>
    </w:p>
    <w:p w14:paraId="010015FA" w14:textId="79151D81" w:rsidR="00BA09A3" w:rsidRPr="00373344" w:rsidRDefault="00BA09A3" w:rsidP="00D1107B">
      <w:pPr>
        <w:pStyle w:val="FootnoteText"/>
        <w:rPr>
          <w:highlight w:val="darkGray"/>
          <w:lang w:val="en-US"/>
        </w:rPr>
      </w:pPr>
    </w:p>
  </w:footnote>
  <w:footnote w:id="26">
    <w:p w14:paraId="7A84A55F" w14:textId="0834EFCB" w:rsidR="00985210" w:rsidRPr="00373344" w:rsidRDefault="00C72C70" w:rsidP="00985210">
      <w:pPr>
        <w:pStyle w:val="FootnoteText"/>
        <w:rPr>
          <w:rStyle w:val="SubtleReference"/>
          <w:highlight w:val="darkGray"/>
          <w:rtl/>
        </w:rPr>
      </w:pPr>
      <w:r w:rsidRPr="00373344">
        <w:rPr>
          <w:rStyle w:val="FootnoteReference"/>
          <w:highlight w:val="darkGray"/>
        </w:rPr>
        <w:footnoteRef/>
      </w:r>
      <w:r w:rsidRPr="00373344">
        <w:rPr>
          <w:highlight w:val="darkGray"/>
        </w:rPr>
        <w:t xml:space="preserve"> </w:t>
      </w:r>
      <w:r w:rsidR="00985210" w:rsidRPr="00373344">
        <w:rPr>
          <w:rStyle w:val="SubtleReference"/>
          <w:highlight w:val="darkGray"/>
        </w:rPr>
        <w:t>See also, with regards to R. Yisrael Salanter, p.?</w:t>
      </w:r>
    </w:p>
    <w:p w14:paraId="2C5C9A53" w14:textId="4DC914C3" w:rsidR="00C72C70" w:rsidRPr="00373344" w:rsidRDefault="00C72C70">
      <w:pPr>
        <w:pStyle w:val="FootnoteText"/>
        <w:rPr>
          <w:highlight w:val="darkGray"/>
          <w:lang w:val="en-US"/>
        </w:rPr>
      </w:pPr>
    </w:p>
  </w:footnote>
  <w:footnote w:id="27">
    <w:p w14:paraId="08830A47" w14:textId="13CE4B48" w:rsidR="00680D33" w:rsidRPr="00373344" w:rsidRDefault="00680D33">
      <w:pPr>
        <w:pStyle w:val="FootnoteText"/>
        <w:rPr>
          <w:highlight w:val="darkGray"/>
          <w:lang w:val="en-US"/>
        </w:rPr>
      </w:pPr>
      <w:r w:rsidRPr="00373344">
        <w:rPr>
          <w:rStyle w:val="FootnoteReference"/>
          <w:highlight w:val="darkGray"/>
        </w:rPr>
        <w:footnoteRef/>
      </w:r>
      <w:r w:rsidRPr="00373344">
        <w:rPr>
          <w:highlight w:val="darkGray"/>
        </w:rPr>
        <w:t xml:space="preserve"> </w:t>
      </w:r>
      <w:r w:rsidR="00F84778" w:rsidRPr="00373344">
        <w:rPr>
          <w:rFonts w:hint="cs"/>
          <w:highlight w:val="darkGray"/>
        </w:rPr>
        <w:t xml:space="preserve">David, </w:t>
      </w:r>
      <w:r w:rsidR="00F84778" w:rsidRPr="00373344">
        <w:rPr>
          <w:highlight w:val="darkGray"/>
        </w:rPr>
        <w:t>"</w:t>
      </w:r>
      <w:r w:rsidR="00F84778" w:rsidRPr="00373344">
        <w:rPr>
          <w:rFonts w:hint="cs"/>
          <w:highlight w:val="darkGray"/>
        </w:rPr>
        <w:t>Zikhronot</w:t>
      </w:r>
      <w:r w:rsidR="00F84778" w:rsidRPr="00373344">
        <w:rPr>
          <w:highlight w:val="darkGray"/>
        </w:rPr>
        <w:t>", 76.</w:t>
      </w:r>
    </w:p>
  </w:footnote>
  <w:footnote w:id="28">
    <w:p w14:paraId="1698B08E" w14:textId="77777777" w:rsidR="003172C0" w:rsidRPr="00373344" w:rsidRDefault="003172C0" w:rsidP="003172C0">
      <w:pPr>
        <w:pStyle w:val="FootnoteText"/>
        <w:rPr>
          <w:highlight w:val="darkGray"/>
          <w:rtl/>
        </w:rPr>
      </w:pPr>
      <w:r w:rsidRPr="00373344">
        <w:rPr>
          <w:rStyle w:val="FootnoteReference"/>
          <w:highlight w:val="darkGray"/>
        </w:rPr>
        <w:footnoteRef/>
      </w:r>
      <w:r w:rsidRPr="00373344">
        <w:rPr>
          <w:highlight w:val="darkGray"/>
        </w:rPr>
        <w:t xml:space="preserve"> </w:t>
      </w:r>
      <w:r w:rsidRPr="00373344">
        <w:rPr>
          <w:rFonts w:hint="cs"/>
          <w:highlight w:val="darkGray"/>
        </w:rPr>
        <w:t xml:space="preserve">David, </w:t>
      </w:r>
      <w:r w:rsidRPr="00373344">
        <w:rPr>
          <w:highlight w:val="darkGray"/>
        </w:rPr>
        <w:t>"</w:t>
      </w:r>
      <w:r w:rsidRPr="00373344">
        <w:rPr>
          <w:rFonts w:hint="cs"/>
          <w:highlight w:val="darkGray"/>
        </w:rPr>
        <w:t>Zikhronot</w:t>
      </w:r>
      <w:r w:rsidRPr="00373344">
        <w:rPr>
          <w:highlight w:val="darkGray"/>
        </w:rPr>
        <w:t>", 122-123</w:t>
      </w:r>
      <w:r w:rsidRPr="00373344">
        <w:rPr>
          <w:rFonts w:hint="cs"/>
          <w:highlight w:val="darkGray"/>
          <w:rtl/>
        </w:rPr>
        <w:t>.</w:t>
      </w:r>
    </w:p>
  </w:footnote>
  <w:footnote w:id="29">
    <w:p w14:paraId="07A747EC" w14:textId="3EDE8AEC" w:rsidR="00CF56F1" w:rsidRPr="00373344" w:rsidRDefault="00CF56F1">
      <w:pPr>
        <w:pStyle w:val="FootnoteText"/>
        <w:rPr>
          <w:highlight w:val="darkGray"/>
          <w:lang w:val="en-US"/>
        </w:rPr>
      </w:pPr>
      <w:r w:rsidRPr="00373344">
        <w:rPr>
          <w:rStyle w:val="FootnoteReference"/>
          <w:highlight w:val="darkGray"/>
        </w:rPr>
        <w:footnoteRef/>
      </w:r>
      <w:r w:rsidRPr="00373344">
        <w:rPr>
          <w:highlight w:val="darkGray"/>
        </w:rPr>
        <w:t xml:space="preserve"> </w:t>
      </w:r>
      <w:r w:rsidR="00A3239F" w:rsidRPr="00373344">
        <w:rPr>
          <w:rFonts w:hint="cs"/>
          <w:highlight w:val="darkGray"/>
        </w:rPr>
        <w:t>D</w:t>
      </w:r>
      <w:r w:rsidR="00A3239F" w:rsidRPr="00373344">
        <w:rPr>
          <w:highlight w:val="darkGray"/>
        </w:rPr>
        <w:t>avid.</w:t>
      </w:r>
    </w:p>
  </w:footnote>
  <w:footnote w:id="30">
    <w:p w14:paraId="66E4463D" w14:textId="3EC0D1D8" w:rsidR="000400A2" w:rsidRPr="00373344" w:rsidRDefault="000400A2">
      <w:pPr>
        <w:pStyle w:val="FootnoteText"/>
        <w:rPr>
          <w:highlight w:val="darkGray"/>
          <w:lang w:val="en-US"/>
        </w:rPr>
      </w:pPr>
      <w:r w:rsidRPr="00373344">
        <w:rPr>
          <w:rStyle w:val="FootnoteReference"/>
          <w:highlight w:val="darkGray"/>
        </w:rPr>
        <w:footnoteRef/>
      </w:r>
      <w:r w:rsidRPr="00373344">
        <w:rPr>
          <w:highlight w:val="darkGray"/>
        </w:rPr>
        <w:t xml:space="preserve"> </w:t>
      </w:r>
      <w:r w:rsidR="0046203B" w:rsidRPr="00373344">
        <w:rPr>
          <w:highlight w:val="darkGray"/>
        </w:rPr>
        <w:t xml:space="preserve">See fpr example </w:t>
      </w:r>
      <w:r w:rsidR="0046203B" w:rsidRPr="00373344">
        <w:rPr>
          <w:rFonts w:hint="cs"/>
          <w:i/>
          <w:iCs/>
          <w:highlight w:val="darkGray"/>
        </w:rPr>
        <w:t xml:space="preserve">Pachad Yitzchak: </w:t>
      </w:r>
      <w:r w:rsidR="0046203B" w:rsidRPr="00373344">
        <w:rPr>
          <w:i/>
          <w:iCs/>
          <w:highlight w:val="darkGray"/>
        </w:rPr>
        <w:t xml:space="preserve">Shabbat, </w:t>
      </w:r>
      <w:r w:rsidR="0046203B" w:rsidRPr="00373344">
        <w:rPr>
          <w:highlight w:val="darkGray"/>
        </w:rPr>
        <w:t>2/4. And see Wolfson, "Esotericism", 15.</w:t>
      </w:r>
    </w:p>
  </w:footnote>
  <w:footnote w:id="31">
    <w:p w14:paraId="0A335DC2" w14:textId="3A688426" w:rsidR="000010C6" w:rsidRPr="00373344" w:rsidRDefault="000010C6">
      <w:pPr>
        <w:pStyle w:val="FootnoteText"/>
        <w:rPr>
          <w:highlight w:val="darkGray"/>
          <w:lang w:val="en-US"/>
        </w:rPr>
      </w:pPr>
      <w:r w:rsidRPr="00373344">
        <w:rPr>
          <w:rStyle w:val="FootnoteReference"/>
          <w:highlight w:val="darkGray"/>
        </w:rPr>
        <w:footnoteRef/>
      </w:r>
      <w:r w:rsidRPr="00373344">
        <w:rPr>
          <w:highlight w:val="darkGray"/>
        </w:rPr>
        <w:t xml:space="preserve"> </w:t>
      </w:r>
      <w:r w:rsidR="007F1441" w:rsidRPr="00373344">
        <w:rPr>
          <w:rFonts w:hint="cs"/>
          <w:highlight w:val="darkGray"/>
        </w:rPr>
        <w:t xml:space="preserve">Maimonides, </w:t>
      </w:r>
      <w:r w:rsidR="007F1441" w:rsidRPr="00373344">
        <w:rPr>
          <w:rFonts w:hint="cs"/>
          <w:i/>
          <w:iCs/>
          <w:highlight w:val="darkGray"/>
        </w:rPr>
        <w:t>Guide</w:t>
      </w:r>
      <w:r w:rsidR="007F1441" w:rsidRPr="00373344">
        <w:rPr>
          <w:i/>
          <w:iCs/>
          <w:highlight w:val="darkGray"/>
        </w:rPr>
        <w:t xml:space="preserve">, </w:t>
      </w:r>
      <w:r w:rsidR="007F1441" w:rsidRPr="00373344">
        <w:rPr>
          <w:highlight w:val="darkGray"/>
        </w:rPr>
        <w:t>8-14. See also Lawrence J. Kaplan, "Maimonides' theory of parables".</w:t>
      </w:r>
    </w:p>
  </w:footnote>
  <w:footnote w:id="32">
    <w:p w14:paraId="62D38AA2" w14:textId="77777777" w:rsidR="00A13AB1" w:rsidRPr="00373344" w:rsidRDefault="00A13AB1" w:rsidP="00A13AB1">
      <w:pPr>
        <w:pStyle w:val="FootnoteText"/>
        <w:rPr>
          <w:highlight w:val="darkGray"/>
          <w:rtl/>
        </w:rPr>
      </w:pPr>
      <w:bookmarkStart w:id="9" w:name="_Ref60237174"/>
      <w:r w:rsidRPr="00373344">
        <w:rPr>
          <w:rStyle w:val="FootnoteReference"/>
          <w:highlight w:val="darkGray"/>
        </w:rPr>
        <w:footnoteRef/>
      </w:r>
      <w:r w:rsidRPr="00373344">
        <w:rPr>
          <w:highlight w:val="darkGray"/>
        </w:rPr>
        <w:t xml:space="preserve"> Wolfson, “Esotericism”, 13, and in further detail, 17-26. See also Wolfson, </w:t>
      </w:r>
      <w:r w:rsidRPr="00373344">
        <w:rPr>
          <w:i/>
          <w:iCs/>
          <w:highlight w:val="darkGray"/>
        </w:rPr>
        <w:t>Heidegger and Kabbalah</w:t>
      </w:r>
      <w:bookmarkEnd w:id="9"/>
      <w:r w:rsidRPr="00373344">
        <w:rPr>
          <w:highlight w:val="darkGray"/>
        </w:rPr>
        <w:t>.</w:t>
      </w:r>
    </w:p>
  </w:footnote>
  <w:footnote w:id="33">
    <w:p w14:paraId="6ECC1DD1" w14:textId="604F7E7A" w:rsidR="00CD454B" w:rsidRPr="00373344" w:rsidRDefault="00CD454B">
      <w:pPr>
        <w:pStyle w:val="FootnoteText"/>
        <w:rPr>
          <w:highlight w:val="darkGray"/>
          <w:lang w:val="en-US"/>
        </w:rPr>
      </w:pPr>
      <w:r w:rsidRPr="00373344">
        <w:rPr>
          <w:rStyle w:val="FootnoteReference"/>
          <w:highlight w:val="darkGray"/>
        </w:rPr>
        <w:footnoteRef/>
      </w:r>
      <w:r w:rsidRPr="00373344">
        <w:rPr>
          <w:highlight w:val="darkGray"/>
        </w:rPr>
        <w:t xml:space="preserve"> </w:t>
      </w:r>
      <w:r w:rsidR="00152902" w:rsidRPr="00373344">
        <w:rPr>
          <w:highlight w:val="darkGray"/>
        </w:rPr>
        <w:t>Baumgarten, “Mencahem Mendel M’Shiklov”, 26-27.</w:t>
      </w:r>
    </w:p>
  </w:footnote>
  <w:footnote w:id="34">
    <w:p w14:paraId="178CF09D" w14:textId="5C15731E" w:rsidR="00EC41AE" w:rsidRPr="00373344" w:rsidRDefault="00EC41AE">
      <w:pPr>
        <w:pStyle w:val="FootnoteText"/>
        <w:rPr>
          <w:highlight w:val="darkGray"/>
          <w:lang w:val="en-US"/>
        </w:rPr>
      </w:pPr>
      <w:r w:rsidRPr="00373344">
        <w:rPr>
          <w:rStyle w:val="FootnoteReference"/>
          <w:highlight w:val="darkGray"/>
        </w:rPr>
        <w:footnoteRef/>
      </w:r>
      <w:r w:rsidRPr="00373344">
        <w:rPr>
          <w:highlight w:val="darkGray"/>
        </w:rPr>
        <w:t xml:space="preserve"> </w:t>
      </w:r>
      <w:r w:rsidR="00F249BF" w:rsidRPr="00373344">
        <w:rPr>
          <w:highlight w:val="darkGray"/>
        </w:rPr>
        <w:t>For an exhaustive list of the different positions regarding Maharal and Kabbalah, see Gurfinkel, “Kitvie Maharal”, 261-266 Fn. 1-12.</w:t>
      </w:r>
    </w:p>
  </w:footnote>
  <w:footnote w:id="35">
    <w:p w14:paraId="3F428359" w14:textId="136422D0" w:rsidR="0017697D" w:rsidRPr="00373344" w:rsidRDefault="0017697D">
      <w:pPr>
        <w:pStyle w:val="FootnoteText"/>
        <w:rPr>
          <w:highlight w:val="darkGray"/>
          <w:lang w:val="en-US"/>
        </w:rPr>
      </w:pPr>
      <w:r w:rsidRPr="00373344">
        <w:rPr>
          <w:rStyle w:val="FootnoteReference"/>
          <w:highlight w:val="darkGray"/>
        </w:rPr>
        <w:footnoteRef/>
      </w:r>
      <w:r w:rsidRPr="00373344">
        <w:rPr>
          <w:highlight w:val="darkGray"/>
        </w:rPr>
        <w:t xml:space="preserve"> </w:t>
      </w:r>
      <w:r w:rsidR="003D582A" w:rsidRPr="00373344">
        <w:rPr>
          <w:rFonts w:hint="cs"/>
          <w:highlight w:val="darkGray"/>
        </w:rPr>
        <w:t>J</w:t>
      </w:r>
      <w:r w:rsidR="003D582A" w:rsidRPr="00373344">
        <w:rPr>
          <w:highlight w:val="darkGray"/>
        </w:rPr>
        <w:t>acobson, “Tzelem Elohim”, 46.</w:t>
      </w:r>
    </w:p>
  </w:footnote>
  <w:footnote w:id="36">
    <w:p w14:paraId="79DA3471" w14:textId="07ED4045" w:rsidR="00D80FDD" w:rsidRPr="00373344" w:rsidRDefault="00D80FDD">
      <w:pPr>
        <w:pStyle w:val="FootnoteText"/>
        <w:rPr>
          <w:highlight w:val="darkGray"/>
          <w:lang w:val="en-US"/>
        </w:rPr>
      </w:pPr>
      <w:r w:rsidRPr="00373344">
        <w:rPr>
          <w:rStyle w:val="FootnoteReference"/>
          <w:highlight w:val="darkGray"/>
        </w:rPr>
        <w:footnoteRef/>
      </w:r>
      <w:r w:rsidRPr="00373344">
        <w:rPr>
          <w:highlight w:val="darkGray"/>
        </w:rPr>
        <w:t xml:space="preserve"> </w:t>
      </w:r>
      <w:r w:rsidR="00A67EF0" w:rsidRPr="00373344">
        <w:rPr>
          <w:rFonts w:hint="cs"/>
          <w:highlight w:val="darkGray"/>
        </w:rPr>
        <w:t xml:space="preserve">Garb, </w:t>
      </w:r>
      <w:r w:rsidR="00A67EF0" w:rsidRPr="00373344">
        <w:rPr>
          <w:rFonts w:hint="cs"/>
          <w:i/>
          <w:iCs/>
          <w:highlight w:val="darkGray"/>
        </w:rPr>
        <w:t>Ramhal</w:t>
      </w:r>
      <w:r w:rsidR="00A67EF0" w:rsidRPr="00373344">
        <w:rPr>
          <w:highlight w:val="darkGray"/>
        </w:rPr>
        <w:t>, 85;</w:t>
      </w:r>
      <w:bookmarkStart w:id="13" w:name="_Hlk57639424"/>
      <w:r w:rsidR="00A67EF0" w:rsidRPr="00373344">
        <w:rPr>
          <w:highlight w:val="darkGray"/>
        </w:rPr>
        <w:t xml:space="preserve"> Sclar, "Adaptation and acceptance”</w:t>
      </w:r>
      <w:bookmarkEnd w:id="13"/>
      <w:r w:rsidR="00A67EF0" w:rsidRPr="00373344">
        <w:rPr>
          <w:highlight w:val="darkGray"/>
        </w:rPr>
        <w:t>, 337.</w:t>
      </w:r>
    </w:p>
  </w:footnote>
  <w:footnote w:id="37">
    <w:p w14:paraId="7A8DB2CC" w14:textId="69F029CE" w:rsidR="00FA0F35" w:rsidRPr="00373344" w:rsidRDefault="00FA0F35">
      <w:pPr>
        <w:pStyle w:val="FootnoteText"/>
        <w:rPr>
          <w:highlight w:val="darkGray"/>
          <w:lang w:val="en-US"/>
        </w:rPr>
      </w:pPr>
      <w:r w:rsidRPr="00373344">
        <w:rPr>
          <w:rStyle w:val="FootnoteReference"/>
          <w:highlight w:val="darkGray"/>
        </w:rPr>
        <w:footnoteRef/>
      </w:r>
      <w:r w:rsidRPr="00373344">
        <w:rPr>
          <w:highlight w:val="darkGray"/>
        </w:rPr>
        <w:t xml:space="preserve"> </w:t>
      </w:r>
      <w:r w:rsidR="00FA4F2B" w:rsidRPr="00373344">
        <w:rPr>
          <w:rFonts w:hint="cs"/>
          <w:highlight w:val="darkGray"/>
        </w:rPr>
        <w:t xml:space="preserve">Garb, </w:t>
      </w:r>
      <w:r w:rsidR="00FA4F2B" w:rsidRPr="00373344">
        <w:rPr>
          <w:rFonts w:hint="cs"/>
          <w:i/>
          <w:iCs/>
          <w:highlight w:val="darkGray"/>
        </w:rPr>
        <w:t>Ramhal</w:t>
      </w:r>
      <w:r w:rsidR="00FA4F2B" w:rsidRPr="00373344">
        <w:rPr>
          <w:i/>
          <w:iCs/>
          <w:highlight w:val="darkGray"/>
        </w:rPr>
        <w:t xml:space="preserve">, </w:t>
      </w:r>
      <w:r w:rsidR="00FA4F2B" w:rsidRPr="00373344">
        <w:rPr>
          <w:highlight w:val="darkGray"/>
        </w:rPr>
        <w:t>174-185; Jacobson, “Hahanhaga Haelohit”</w:t>
      </w:r>
      <w:r w:rsidR="00FA4F2B" w:rsidRPr="00373344">
        <w:rPr>
          <w:rFonts w:hint="cs"/>
          <w:highlight w:val="darkGray"/>
          <w:rtl/>
        </w:rPr>
        <w:t>.</w:t>
      </w:r>
    </w:p>
  </w:footnote>
  <w:footnote w:id="38">
    <w:p w14:paraId="2C34E78A" w14:textId="77777777" w:rsidR="004A0F82" w:rsidRPr="00373344" w:rsidRDefault="004A0F82" w:rsidP="004A0F82">
      <w:pPr>
        <w:pStyle w:val="FootnoteText"/>
        <w:rPr>
          <w:highlight w:val="darkGray"/>
          <w:rtl/>
        </w:rPr>
      </w:pPr>
      <w:bookmarkStart w:id="15" w:name="_Ref59633576"/>
      <w:r w:rsidRPr="00373344">
        <w:rPr>
          <w:rStyle w:val="FootnoteReference"/>
          <w:highlight w:val="darkGray"/>
        </w:rPr>
        <w:footnoteRef/>
      </w:r>
      <w:r w:rsidRPr="00373344">
        <w:rPr>
          <w:highlight w:val="darkGray"/>
        </w:rPr>
        <w:t xml:space="preserve"> </w:t>
      </w:r>
      <w:bookmarkEnd w:id="15"/>
      <w:r w:rsidRPr="00373344">
        <w:rPr>
          <w:highlight w:val="darkGray"/>
        </w:rPr>
        <w:t xml:space="preserve">Ramhal, </w:t>
      </w:r>
      <w:r w:rsidRPr="00373344">
        <w:rPr>
          <w:i/>
          <w:iCs/>
          <w:highlight w:val="darkGray"/>
        </w:rPr>
        <w:t xml:space="preserve">Derech Hashem, </w:t>
      </w:r>
      <w:r w:rsidRPr="00373344">
        <w:rPr>
          <w:highlight w:val="darkGray"/>
        </w:rPr>
        <w:t>7.</w:t>
      </w:r>
    </w:p>
  </w:footnote>
  <w:footnote w:id="39">
    <w:p w14:paraId="1B07A4A3" w14:textId="1E19DA62" w:rsidR="00151540" w:rsidRPr="00373344" w:rsidRDefault="00151540">
      <w:pPr>
        <w:pStyle w:val="FootnoteText"/>
        <w:rPr>
          <w:highlight w:val="darkGray"/>
          <w:lang w:val="en-US"/>
        </w:rPr>
      </w:pPr>
      <w:r w:rsidRPr="00373344">
        <w:rPr>
          <w:rStyle w:val="FootnoteReference"/>
          <w:highlight w:val="darkGray"/>
        </w:rPr>
        <w:footnoteRef/>
      </w:r>
      <w:r w:rsidRPr="00373344">
        <w:rPr>
          <w:highlight w:val="darkGray"/>
        </w:rPr>
        <w:t xml:space="preserve"> </w:t>
      </w:r>
      <w:r w:rsidR="00A0470A" w:rsidRPr="00373344">
        <w:rPr>
          <w:highlight w:val="darkGray"/>
        </w:rPr>
        <w:t>Ramhal</w:t>
      </w:r>
    </w:p>
  </w:footnote>
  <w:footnote w:id="40">
    <w:p w14:paraId="39592E74" w14:textId="1FC034D1" w:rsidR="00D324E5" w:rsidRPr="00373344" w:rsidRDefault="00D324E5">
      <w:pPr>
        <w:pStyle w:val="FootnoteText"/>
        <w:rPr>
          <w:highlight w:val="darkGray"/>
          <w:lang w:val="en-US"/>
        </w:rPr>
      </w:pPr>
      <w:r w:rsidRPr="00373344">
        <w:rPr>
          <w:rStyle w:val="FootnoteReference"/>
          <w:highlight w:val="darkGray"/>
        </w:rPr>
        <w:footnoteRef/>
      </w:r>
      <w:r w:rsidRPr="00373344">
        <w:rPr>
          <w:highlight w:val="darkGray"/>
        </w:rPr>
        <w:t xml:space="preserve"> </w:t>
      </w:r>
    </w:p>
  </w:footnote>
  <w:footnote w:id="41">
    <w:p w14:paraId="52CBA563" w14:textId="77777777" w:rsidR="005A35EC" w:rsidRPr="00373344" w:rsidRDefault="003C7924" w:rsidP="005A35EC">
      <w:pPr>
        <w:pStyle w:val="FootnoteText"/>
        <w:rPr>
          <w:highlight w:val="darkGray"/>
        </w:rPr>
      </w:pPr>
      <w:r w:rsidRPr="00373344">
        <w:rPr>
          <w:rStyle w:val="FootnoteReference"/>
          <w:highlight w:val="darkGray"/>
        </w:rPr>
        <w:footnoteRef/>
      </w:r>
      <w:r w:rsidRPr="00373344">
        <w:rPr>
          <w:highlight w:val="darkGray"/>
        </w:rPr>
        <w:t xml:space="preserve"> </w:t>
      </w:r>
      <w:r w:rsidR="005A35EC" w:rsidRPr="00373344">
        <w:rPr>
          <w:rFonts w:hint="cs"/>
          <w:highlight w:val="darkGray"/>
        </w:rPr>
        <w:t>O</w:t>
      </w:r>
      <w:r w:rsidR="005A35EC" w:rsidRPr="00373344">
        <w:rPr>
          <w:highlight w:val="darkGray"/>
        </w:rPr>
        <w:t xml:space="preserve">n the relationship btweem the Kabbalah of Ramhal and the thought of the Gra, and the latter’s ambivelance towards the former, see Baumgarten, “Mencahem Mendel M’Shiklov”, 29 Fn. 30; Shuchat, </w:t>
      </w:r>
      <w:r w:rsidR="005A35EC" w:rsidRPr="00373344">
        <w:rPr>
          <w:i/>
          <w:iCs/>
          <w:highlight w:val="darkGray"/>
        </w:rPr>
        <w:t xml:space="preserve">Olam Nistar, </w:t>
      </w:r>
      <w:r w:rsidR="005A35EC" w:rsidRPr="00373344">
        <w:rPr>
          <w:highlight w:val="darkGray"/>
        </w:rPr>
        <w:t xml:space="preserve">133-134; Tishbi, “Darchei Hafatzatam”, 153-154; Pechter, “Kabbalat HaGra”, 121-122; Etkes, </w:t>
      </w:r>
      <w:r w:rsidR="005A35EC" w:rsidRPr="00373344">
        <w:rPr>
          <w:i/>
          <w:iCs/>
          <w:highlight w:val="darkGray"/>
        </w:rPr>
        <w:t xml:space="preserve">The Gaon of Vilna, </w:t>
      </w:r>
      <w:r w:rsidR="005A35EC" w:rsidRPr="00373344">
        <w:rPr>
          <w:highlight w:val="darkGray"/>
        </w:rPr>
        <w:t>27-29.</w:t>
      </w:r>
    </w:p>
    <w:p w14:paraId="5581C878" w14:textId="6994AD04" w:rsidR="003C7924" w:rsidRPr="00373344" w:rsidRDefault="003C7924">
      <w:pPr>
        <w:pStyle w:val="FootnoteText"/>
        <w:rPr>
          <w:highlight w:val="darkGray"/>
          <w:lang w:val="en-US"/>
        </w:rPr>
      </w:pPr>
    </w:p>
  </w:footnote>
  <w:footnote w:id="42">
    <w:p w14:paraId="3182154C" w14:textId="654BC870" w:rsidR="0077008A" w:rsidRPr="00373344" w:rsidRDefault="0077008A">
      <w:pPr>
        <w:pStyle w:val="FootnoteText"/>
        <w:rPr>
          <w:highlight w:val="darkGray"/>
          <w:lang w:val="en-US"/>
        </w:rPr>
      </w:pPr>
      <w:r w:rsidRPr="00373344">
        <w:rPr>
          <w:rStyle w:val="FootnoteReference"/>
          <w:highlight w:val="darkGray"/>
        </w:rPr>
        <w:footnoteRef/>
      </w:r>
      <w:r w:rsidRPr="00373344">
        <w:rPr>
          <w:highlight w:val="darkGray"/>
        </w:rPr>
        <w:t xml:space="preserve"> </w:t>
      </w:r>
      <w:r w:rsidR="008D7915" w:rsidRPr="00373344">
        <w:rPr>
          <w:highlight w:val="darkGray"/>
        </w:rPr>
        <w:t xml:space="preserve">Baumgarten, “Mencahem Mendel M’Shiklov”, 27-31; Shuchat, </w:t>
      </w:r>
      <w:r w:rsidR="008D7915" w:rsidRPr="00373344">
        <w:rPr>
          <w:i/>
          <w:iCs/>
          <w:highlight w:val="darkGray"/>
        </w:rPr>
        <w:t xml:space="preserve">Olam Nistar, </w:t>
      </w:r>
      <w:r w:rsidR="008D7915" w:rsidRPr="00373344">
        <w:rPr>
          <w:highlight w:val="darkGray"/>
        </w:rPr>
        <w:t>117-137</w:t>
      </w:r>
      <w:r w:rsidR="008D7915" w:rsidRPr="00373344">
        <w:rPr>
          <w:rFonts w:hint="cs"/>
          <w:highlight w:val="darkGray"/>
          <w:rtl/>
        </w:rPr>
        <w:t>.</w:t>
      </w:r>
    </w:p>
  </w:footnote>
  <w:footnote w:id="43">
    <w:p w14:paraId="024EF026" w14:textId="46512928" w:rsidR="000A7616" w:rsidRPr="00373344" w:rsidRDefault="000A7616">
      <w:pPr>
        <w:pStyle w:val="FootnoteText"/>
        <w:rPr>
          <w:highlight w:val="darkGray"/>
          <w:lang w:val="en-US"/>
        </w:rPr>
      </w:pPr>
      <w:r w:rsidRPr="00373344">
        <w:rPr>
          <w:rStyle w:val="FootnoteReference"/>
          <w:highlight w:val="darkGray"/>
        </w:rPr>
        <w:footnoteRef/>
      </w:r>
      <w:r w:rsidRPr="00373344">
        <w:rPr>
          <w:highlight w:val="darkGray"/>
        </w:rPr>
        <w:t xml:space="preserve"> </w:t>
      </w:r>
      <w:r w:rsidR="00F11243" w:rsidRPr="00373344">
        <w:rPr>
          <w:rFonts w:hint="cs"/>
          <w:highlight w:val="darkGray"/>
        </w:rPr>
        <w:t>B</w:t>
      </w:r>
      <w:r w:rsidR="00F11243" w:rsidRPr="00373344">
        <w:rPr>
          <w:highlight w:val="darkGray"/>
        </w:rPr>
        <w:t xml:space="preserve">aumgarten, </w:t>
      </w:r>
      <w:r w:rsidR="00F11243" w:rsidRPr="00373344">
        <w:rPr>
          <w:i/>
          <w:iCs/>
          <w:highlight w:val="darkGray"/>
        </w:rPr>
        <w:t>Shlomo Elyashiv</w:t>
      </w:r>
      <w:r w:rsidR="00F11243" w:rsidRPr="00373344">
        <w:rPr>
          <w:highlight w:val="darkGray"/>
        </w:rPr>
        <w:t>, 45</w:t>
      </w:r>
      <w:r w:rsidR="00F11243" w:rsidRPr="00373344">
        <w:rPr>
          <w:rFonts w:hint="cs"/>
          <w:highlight w:val="darkGray"/>
          <w:rtl/>
        </w:rPr>
        <w:t>.</w:t>
      </w:r>
    </w:p>
  </w:footnote>
  <w:footnote w:id="44">
    <w:p w14:paraId="45920314" w14:textId="745D4753" w:rsidR="00605341" w:rsidRPr="00373344" w:rsidRDefault="00605341">
      <w:pPr>
        <w:pStyle w:val="FootnoteText"/>
        <w:rPr>
          <w:highlight w:val="darkGray"/>
          <w:lang w:val="en-US"/>
        </w:rPr>
      </w:pPr>
      <w:r w:rsidRPr="00373344">
        <w:rPr>
          <w:rStyle w:val="FootnoteReference"/>
          <w:highlight w:val="darkGray"/>
        </w:rPr>
        <w:footnoteRef/>
      </w:r>
      <w:r w:rsidRPr="00373344">
        <w:rPr>
          <w:highlight w:val="darkGray"/>
        </w:rPr>
        <w:t xml:space="preserve"> </w:t>
      </w:r>
      <w:r w:rsidR="000324A8" w:rsidRPr="00373344">
        <w:rPr>
          <w:rFonts w:hint="cs"/>
          <w:highlight w:val="darkGray"/>
        </w:rPr>
        <w:t xml:space="preserve">Garb, </w:t>
      </w:r>
      <w:r w:rsidR="000324A8" w:rsidRPr="00373344">
        <w:rPr>
          <w:rFonts w:hint="cs"/>
          <w:i/>
          <w:iCs/>
          <w:highlight w:val="darkGray"/>
        </w:rPr>
        <w:t>Ramhal</w:t>
      </w:r>
      <w:r w:rsidR="000324A8" w:rsidRPr="00373344">
        <w:rPr>
          <w:highlight w:val="darkGray"/>
        </w:rPr>
        <w:t>, 202-203, and throughout the book</w:t>
      </w:r>
      <w:r w:rsidR="000324A8" w:rsidRPr="00373344">
        <w:rPr>
          <w:rFonts w:hint="cs"/>
          <w:highlight w:val="darkGray"/>
          <w:rtl/>
        </w:rPr>
        <w:t>.</w:t>
      </w:r>
    </w:p>
  </w:footnote>
  <w:footnote w:id="45">
    <w:p w14:paraId="4905A1AC" w14:textId="25DFA9C9" w:rsidR="00316264" w:rsidRPr="00373344" w:rsidRDefault="00316264">
      <w:pPr>
        <w:pStyle w:val="FootnoteText"/>
        <w:rPr>
          <w:highlight w:val="darkGray"/>
          <w:lang w:val="en-US"/>
        </w:rPr>
      </w:pPr>
      <w:r w:rsidRPr="00373344">
        <w:rPr>
          <w:rStyle w:val="FootnoteReference"/>
          <w:highlight w:val="darkGray"/>
        </w:rPr>
        <w:footnoteRef/>
      </w:r>
      <w:r w:rsidRPr="00373344">
        <w:rPr>
          <w:highlight w:val="darkGray"/>
        </w:rPr>
        <w:t xml:space="preserve"> </w:t>
      </w:r>
      <w:r w:rsidR="00743D44" w:rsidRPr="00373344">
        <w:rPr>
          <w:highlight w:val="darkGray"/>
        </w:rPr>
        <w:t>Baumgarten, “Mencahem Mendel M’Shiklov”, 31-34.</w:t>
      </w:r>
    </w:p>
  </w:footnote>
  <w:footnote w:id="46">
    <w:p w14:paraId="141A5DB7" w14:textId="251BBA07" w:rsidR="006809D6" w:rsidRPr="00373344" w:rsidRDefault="006809D6">
      <w:pPr>
        <w:pStyle w:val="FootnoteText"/>
        <w:rPr>
          <w:highlight w:val="darkGray"/>
          <w:lang w:val="en-US"/>
        </w:rPr>
      </w:pPr>
      <w:r w:rsidRPr="00373344">
        <w:rPr>
          <w:rStyle w:val="FootnoteReference"/>
          <w:highlight w:val="darkGray"/>
        </w:rPr>
        <w:footnoteRef/>
      </w:r>
      <w:r w:rsidRPr="00373344">
        <w:rPr>
          <w:highlight w:val="darkGray"/>
        </w:rPr>
        <w:t xml:space="preserve"> </w:t>
      </w:r>
      <w:r w:rsidR="00816D87" w:rsidRPr="00373344">
        <w:rPr>
          <w:rFonts w:hint="cs"/>
          <w:highlight w:val="darkGray"/>
        </w:rPr>
        <w:t>B</w:t>
      </w:r>
      <w:r w:rsidR="00816D87" w:rsidRPr="00373344">
        <w:rPr>
          <w:highlight w:val="darkGray"/>
        </w:rPr>
        <w:t xml:space="preserve">aumgarten, </w:t>
      </w:r>
      <w:r w:rsidR="00816D87" w:rsidRPr="00373344">
        <w:rPr>
          <w:i/>
          <w:iCs/>
          <w:highlight w:val="darkGray"/>
        </w:rPr>
        <w:t>Shlomo Elyashiv</w:t>
      </w:r>
      <w:r w:rsidR="00816D87" w:rsidRPr="00373344">
        <w:rPr>
          <w:highlight w:val="darkGray"/>
        </w:rPr>
        <w:t>, 35-36.</w:t>
      </w:r>
    </w:p>
  </w:footnote>
  <w:footnote w:id="47">
    <w:p w14:paraId="2229F2B7" w14:textId="4C22241D" w:rsidR="00A54D36" w:rsidRPr="00373344" w:rsidRDefault="00A54D36">
      <w:pPr>
        <w:pStyle w:val="FootnoteText"/>
        <w:rPr>
          <w:highlight w:val="darkGray"/>
          <w:lang w:val="en-US"/>
        </w:rPr>
      </w:pPr>
      <w:r w:rsidRPr="00373344">
        <w:rPr>
          <w:rStyle w:val="FootnoteReference"/>
          <w:highlight w:val="darkGray"/>
        </w:rPr>
        <w:footnoteRef/>
      </w:r>
      <w:r w:rsidRPr="00373344">
        <w:rPr>
          <w:highlight w:val="darkGray"/>
        </w:rPr>
        <w:t xml:space="preserve"> </w:t>
      </w:r>
      <w:r w:rsidR="002D45E9" w:rsidRPr="00373344">
        <w:rPr>
          <w:highlight w:val="darkGray"/>
        </w:rPr>
        <w:t>Pechter, “Kabbalat HaGra”, 124-131.</w:t>
      </w:r>
    </w:p>
  </w:footnote>
  <w:footnote w:id="48">
    <w:p w14:paraId="12141F67" w14:textId="7882E85D" w:rsidR="00410B11" w:rsidRPr="00373344" w:rsidRDefault="00410B11">
      <w:pPr>
        <w:pStyle w:val="FootnoteText"/>
        <w:rPr>
          <w:highlight w:val="darkGray"/>
          <w:lang w:val="en-US"/>
        </w:rPr>
      </w:pPr>
      <w:r w:rsidRPr="00373344">
        <w:rPr>
          <w:rStyle w:val="FootnoteReference"/>
          <w:highlight w:val="darkGray"/>
        </w:rPr>
        <w:footnoteRef/>
      </w:r>
      <w:r w:rsidRPr="00373344">
        <w:rPr>
          <w:highlight w:val="darkGray"/>
        </w:rPr>
        <w:t xml:space="preserve"> </w:t>
      </w:r>
      <w:r w:rsidR="000C0A9A" w:rsidRPr="00373344">
        <w:rPr>
          <w:highlight w:val="darkGray"/>
        </w:rPr>
        <w:t>See Baumgarten, “Nefesh HaChaim”, 64-81</w:t>
      </w:r>
      <w:r w:rsidR="000C0A9A" w:rsidRPr="00373344">
        <w:rPr>
          <w:rFonts w:hint="cs"/>
          <w:highlight w:val="darkGray"/>
          <w:rtl/>
        </w:rPr>
        <w:t>.</w:t>
      </w:r>
    </w:p>
  </w:footnote>
  <w:footnote w:id="49">
    <w:p w14:paraId="60E16378" w14:textId="38B695D5" w:rsidR="00233BFE" w:rsidRPr="00373344" w:rsidRDefault="00233BFE">
      <w:pPr>
        <w:pStyle w:val="FootnoteText"/>
        <w:rPr>
          <w:highlight w:val="darkGray"/>
          <w:lang w:val="en-US"/>
        </w:rPr>
      </w:pPr>
      <w:r w:rsidRPr="00373344">
        <w:rPr>
          <w:rStyle w:val="FootnoteReference"/>
          <w:highlight w:val="darkGray"/>
        </w:rPr>
        <w:footnoteRef/>
      </w:r>
      <w:r w:rsidRPr="00373344">
        <w:rPr>
          <w:highlight w:val="darkGray"/>
        </w:rPr>
        <w:t xml:space="preserve"> </w:t>
      </w:r>
      <w:r w:rsidR="003F5492" w:rsidRPr="00373344">
        <w:rPr>
          <w:rFonts w:hint="cs"/>
          <w:highlight w:val="darkGray"/>
        </w:rPr>
        <w:t xml:space="preserve">Baumgarten, </w:t>
      </w:r>
      <w:r w:rsidR="003F5492" w:rsidRPr="00373344">
        <w:rPr>
          <w:rFonts w:hint="cs"/>
          <w:i/>
          <w:iCs/>
          <w:highlight w:val="darkGray"/>
        </w:rPr>
        <w:t>Shlomo Elyashiv</w:t>
      </w:r>
      <w:r w:rsidR="003F5492" w:rsidRPr="00373344">
        <w:rPr>
          <w:rFonts w:hint="cs"/>
          <w:highlight w:val="darkGray"/>
        </w:rPr>
        <w:t>,</w:t>
      </w:r>
      <w:r w:rsidR="003F5492" w:rsidRPr="00373344">
        <w:rPr>
          <w:highlight w:val="darkGray"/>
        </w:rPr>
        <w:t xml:space="preserve"> 38-41</w:t>
      </w:r>
      <w:r w:rsidR="003F5492" w:rsidRPr="00373344">
        <w:rPr>
          <w:rFonts w:hint="cs"/>
          <w:highlight w:val="darkGray"/>
          <w:rtl/>
        </w:rPr>
        <w:t>.</w:t>
      </w:r>
    </w:p>
  </w:footnote>
  <w:footnote w:id="50">
    <w:p w14:paraId="3587C6BF" w14:textId="57A2F13E" w:rsidR="00CC507F" w:rsidRPr="00373344" w:rsidRDefault="00CC507F">
      <w:pPr>
        <w:pStyle w:val="FootnoteText"/>
        <w:rPr>
          <w:highlight w:val="darkGray"/>
          <w:lang w:val="en-US"/>
        </w:rPr>
      </w:pPr>
      <w:r w:rsidRPr="00373344">
        <w:rPr>
          <w:rStyle w:val="FootnoteReference"/>
          <w:highlight w:val="darkGray"/>
        </w:rPr>
        <w:footnoteRef/>
      </w:r>
      <w:r w:rsidRPr="00373344">
        <w:rPr>
          <w:highlight w:val="darkGray"/>
        </w:rPr>
        <w:t xml:space="preserve"> </w:t>
      </w:r>
      <w:r w:rsidR="00F40C52" w:rsidRPr="00373344">
        <w:rPr>
          <w:rFonts w:hint="cs"/>
          <w:highlight w:val="darkGray"/>
        </w:rPr>
        <w:t xml:space="preserve">Baumgarten, </w:t>
      </w:r>
      <w:r w:rsidR="00F40C52" w:rsidRPr="00373344">
        <w:rPr>
          <w:rFonts w:hint="cs"/>
          <w:i/>
          <w:iCs/>
          <w:highlight w:val="darkGray"/>
        </w:rPr>
        <w:t>Shlomo Elyashiv</w:t>
      </w:r>
      <w:r w:rsidR="00F40C52" w:rsidRPr="00373344">
        <w:rPr>
          <w:rFonts w:hint="cs"/>
          <w:highlight w:val="darkGray"/>
        </w:rPr>
        <w:t>,</w:t>
      </w:r>
      <w:r w:rsidR="00F40C52" w:rsidRPr="00373344">
        <w:rPr>
          <w:highlight w:val="darkGray"/>
        </w:rPr>
        <w:t xml:space="preserve"> 31; amd see </w:t>
      </w:r>
      <w:r w:rsidR="00F40C52" w:rsidRPr="00373344">
        <w:rPr>
          <w:rFonts w:hint="cs"/>
          <w:highlight w:val="darkGray"/>
        </w:rPr>
        <w:t xml:space="preserve">Garb, </w:t>
      </w:r>
      <w:r w:rsidR="00F40C52" w:rsidRPr="00373344">
        <w:rPr>
          <w:rFonts w:hint="cs"/>
          <w:i/>
          <w:iCs/>
          <w:highlight w:val="darkGray"/>
        </w:rPr>
        <w:t>Ramhal</w:t>
      </w:r>
      <w:r w:rsidR="00F40C52" w:rsidRPr="00373344">
        <w:rPr>
          <w:highlight w:val="darkGray"/>
        </w:rPr>
        <w:t>, 328-331.</w:t>
      </w:r>
    </w:p>
  </w:footnote>
  <w:footnote w:id="51">
    <w:p w14:paraId="319C3319" w14:textId="77777777" w:rsidR="009C1156" w:rsidRPr="00373344" w:rsidRDefault="00941780" w:rsidP="009C1156">
      <w:pPr>
        <w:pStyle w:val="FootnoteText"/>
        <w:rPr>
          <w:highlight w:val="darkGray"/>
          <w:rtl/>
        </w:rPr>
      </w:pPr>
      <w:r w:rsidRPr="00373344">
        <w:rPr>
          <w:rStyle w:val="FootnoteReference"/>
          <w:highlight w:val="darkGray"/>
        </w:rPr>
        <w:footnoteRef/>
      </w:r>
      <w:r w:rsidRPr="00373344">
        <w:rPr>
          <w:highlight w:val="darkGray"/>
        </w:rPr>
        <w:t xml:space="preserve"> </w:t>
      </w:r>
      <w:r w:rsidR="009C1156" w:rsidRPr="00373344">
        <w:rPr>
          <w:rFonts w:hint="cs"/>
          <w:highlight w:val="darkGray"/>
        </w:rPr>
        <w:t xml:space="preserve">Garb, </w:t>
      </w:r>
      <w:r w:rsidR="009C1156" w:rsidRPr="00373344">
        <w:rPr>
          <w:rFonts w:hint="cs"/>
          <w:i/>
          <w:iCs/>
          <w:highlight w:val="darkGray"/>
        </w:rPr>
        <w:t>Ramh</w:t>
      </w:r>
      <w:r w:rsidR="009C1156" w:rsidRPr="00373344">
        <w:rPr>
          <w:i/>
          <w:iCs/>
          <w:highlight w:val="darkGray"/>
        </w:rPr>
        <w:t xml:space="preserve">al, </w:t>
      </w:r>
      <w:r w:rsidR="009C1156" w:rsidRPr="00373344">
        <w:rPr>
          <w:highlight w:val="darkGray"/>
        </w:rPr>
        <w:t>333.</w:t>
      </w:r>
    </w:p>
    <w:p w14:paraId="2A1BE0E0" w14:textId="50611581" w:rsidR="00941780" w:rsidRPr="00373344" w:rsidRDefault="00941780">
      <w:pPr>
        <w:pStyle w:val="FootnoteText"/>
        <w:rPr>
          <w:highlight w:val="darkGray"/>
          <w:lang w:val="en-US"/>
        </w:rPr>
      </w:pPr>
    </w:p>
  </w:footnote>
  <w:footnote w:id="52">
    <w:p w14:paraId="0C6E687E" w14:textId="0FFA8AA4" w:rsidR="002E6455" w:rsidRPr="00373344" w:rsidRDefault="002E6455">
      <w:pPr>
        <w:pStyle w:val="FootnoteText"/>
        <w:rPr>
          <w:highlight w:val="darkGray"/>
          <w:lang w:val="en-US"/>
        </w:rPr>
      </w:pPr>
      <w:r w:rsidRPr="00373344">
        <w:rPr>
          <w:rStyle w:val="FootnoteReference"/>
          <w:highlight w:val="darkGray"/>
        </w:rPr>
        <w:footnoteRef/>
      </w:r>
      <w:r w:rsidRPr="00373344">
        <w:rPr>
          <w:highlight w:val="darkGray"/>
        </w:rPr>
        <w:t xml:space="preserve"> </w:t>
      </w:r>
      <w:r w:rsidR="00146500" w:rsidRPr="00373344">
        <w:rPr>
          <w:highlight w:val="darkGray"/>
        </w:rPr>
        <w:t xml:space="preserve">See p. </w:t>
      </w:r>
      <w:r w:rsidR="00146500" w:rsidRPr="00373344">
        <w:rPr>
          <w:highlight w:val="darkGray"/>
          <w:rtl/>
        </w:rPr>
        <w:fldChar w:fldCharType="begin"/>
      </w:r>
      <w:r w:rsidR="00146500" w:rsidRPr="00373344">
        <w:rPr>
          <w:highlight w:val="darkGray"/>
          <w:rtl/>
        </w:rPr>
        <w:instrText xml:space="preserve"> </w:instrText>
      </w:r>
      <w:r w:rsidR="00146500" w:rsidRPr="00373344">
        <w:rPr>
          <w:rFonts w:hint="cs"/>
          <w:highlight w:val="darkGray"/>
        </w:rPr>
        <w:instrText>PAGEREF</w:instrText>
      </w:r>
      <w:r w:rsidR="00146500" w:rsidRPr="00373344">
        <w:rPr>
          <w:rFonts w:hint="cs"/>
          <w:highlight w:val="darkGray"/>
          <w:rtl/>
        </w:rPr>
        <w:instrText xml:space="preserve"> _</w:instrText>
      </w:r>
      <w:r w:rsidR="00146500" w:rsidRPr="00373344">
        <w:rPr>
          <w:rFonts w:hint="cs"/>
          <w:highlight w:val="darkGray"/>
        </w:rPr>
        <w:instrText>Ref57638076 \h</w:instrText>
      </w:r>
      <w:r w:rsidR="00146500" w:rsidRPr="00373344">
        <w:rPr>
          <w:highlight w:val="darkGray"/>
          <w:rtl/>
        </w:rPr>
        <w:instrText xml:space="preserve"> </w:instrText>
      </w:r>
      <w:r w:rsidR="00146500" w:rsidRPr="00373344">
        <w:rPr>
          <w:highlight w:val="darkGray"/>
          <w:rtl/>
        </w:rPr>
      </w:r>
      <w:r w:rsidR="00146500" w:rsidRPr="00373344">
        <w:rPr>
          <w:highlight w:val="darkGray"/>
          <w:rtl/>
        </w:rPr>
        <w:fldChar w:fldCharType="separate"/>
      </w:r>
      <w:r w:rsidR="00146500" w:rsidRPr="00373344">
        <w:rPr>
          <w:noProof/>
          <w:highlight w:val="darkGray"/>
        </w:rPr>
        <w:t>68</w:t>
      </w:r>
      <w:r w:rsidR="00146500" w:rsidRPr="00373344">
        <w:rPr>
          <w:highlight w:val="darkGray"/>
          <w:rtl/>
        </w:rPr>
        <w:fldChar w:fldCharType="end"/>
      </w:r>
      <w:r w:rsidR="00146500" w:rsidRPr="00373344">
        <w:rPr>
          <w:rFonts w:hint="cs"/>
          <w:highlight w:val="darkGray"/>
          <w:rtl/>
        </w:rPr>
        <w:t>.</w:t>
      </w:r>
    </w:p>
  </w:footnote>
  <w:footnote w:id="53">
    <w:p w14:paraId="4A8BB7DE" w14:textId="77777777" w:rsidR="004746F1" w:rsidRPr="00373344" w:rsidRDefault="00D10B64" w:rsidP="004746F1">
      <w:pPr>
        <w:pStyle w:val="FootnoteText"/>
        <w:rPr>
          <w:highlight w:val="darkGray"/>
          <w:rtl/>
        </w:rPr>
      </w:pPr>
      <w:r w:rsidRPr="00373344">
        <w:rPr>
          <w:rStyle w:val="FootnoteReference"/>
          <w:highlight w:val="darkGray"/>
        </w:rPr>
        <w:footnoteRef/>
      </w:r>
      <w:r w:rsidRPr="00373344">
        <w:rPr>
          <w:highlight w:val="darkGray"/>
        </w:rPr>
        <w:t xml:space="preserve"> </w:t>
      </w:r>
      <w:r w:rsidR="004746F1" w:rsidRPr="00373344">
        <w:rPr>
          <w:highlight w:val="darkGray"/>
        </w:rPr>
        <w:t xml:space="preserve">See Etkes, </w:t>
      </w:r>
      <w:r w:rsidR="004746F1" w:rsidRPr="00373344">
        <w:rPr>
          <w:i/>
          <w:iCs/>
          <w:highlight w:val="darkGray"/>
        </w:rPr>
        <w:t>Hatzionut Hameshichit</w:t>
      </w:r>
      <w:r w:rsidR="004746F1" w:rsidRPr="00373344">
        <w:rPr>
          <w:highlight w:val="darkGray"/>
        </w:rPr>
        <w:t xml:space="preserve">, 159-200. See also Shuchat, </w:t>
      </w:r>
      <w:r w:rsidR="004746F1" w:rsidRPr="00373344">
        <w:rPr>
          <w:i/>
          <w:iCs/>
          <w:highlight w:val="darkGray"/>
        </w:rPr>
        <w:t>Olam Nistar</w:t>
      </w:r>
      <w:r w:rsidR="004746F1" w:rsidRPr="00373344">
        <w:rPr>
          <w:highlight w:val="darkGray"/>
        </w:rPr>
        <w:t xml:space="preserve">; Morgensthern, </w:t>
      </w:r>
      <w:r w:rsidR="004746F1" w:rsidRPr="00373344">
        <w:rPr>
          <w:i/>
          <w:iCs/>
          <w:highlight w:val="darkGray"/>
        </w:rPr>
        <w:t>HaGaon M’Vilna</w:t>
      </w:r>
      <w:r w:rsidR="004746F1" w:rsidRPr="00373344">
        <w:rPr>
          <w:highlight w:val="darkGray"/>
        </w:rPr>
        <w:t>.</w:t>
      </w:r>
      <w:r w:rsidR="004746F1" w:rsidRPr="00373344">
        <w:rPr>
          <w:rFonts w:hint="cs"/>
          <w:highlight w:val="darkGray"/>
          <w:rtl/>
        </w:rPr>
        <w:t xml:space="preserve"> </w:t>
      </w:r>
    </w:p>
    <w:p w14:paraId="55694FCB" w14:textId="6D199D88" w:rsidR="00D10B64" w:rsidRPr="00373344" w:rsidRDefault="004746F1" w:rsidP="004746F1">
      <w:pPr>
        <w:pStyle w:val="FootnoteText"/>
        <w:rPr>
          <w:highlight w:val="darkGray"/>
          <w:lang w:val="en-US"/>
        </w:rPr>
      </w:pPr>
      <w:r w:rsidRPr="00373344">
        <w:rPr>
          <w:rStyle w:val="FootnoteReference"/>
          <w:highlight w:val="darkGray"/>
        </w:rPr>
        <w:footnoteRef/>
      </w:r>
      <w:r w:rsidRPr="00373344">
        <w:rPr>
          <w:highlight w:val="darkGray"/>
          <w:rtl/>
        </w:rPr>
        <w:t xml:space="preserve"> </w:t>
      </w:r>
      <w:bookmarkStart w:id="19" w:name="_Hlk57637184"/>
      <w:r w:rsidRPr="00373344">
        <w:rPr>
          <w:highlight w:val="darkGray"/>
        </w:rPr>
        <w:t xml:space="preserve">Wolbe, </w:t>
      </w:r>
      <w:r w:rsidRPr="00373344">
        <w:rPr>
          <w:i/>
          <w:iCs/>
          <w:highlight w:val="darkGray"/>
        </w:rPr>
        <w:t>Igrot U’Ketavim</w:t>
      </w:r>
      <w:r w:rsidRPr="00373344">
        <w:rPr>
          <w:highlight w:val="darkGray"/>
        </w:rPr>
        <w:t xml:space="preserve">, 227; Shuvhat, </w:t>
      </w:r>
      <w:r w:rsidRPr="00373344">
        <w:rPr>
          <w:i/>
          <w:iCs/>
          <w:highlight w:val="darkGray"/>
        </w:rPr>
        <w:t>Olam Nistar</w:t>
      </w:r>
      <w:r w:rsidRPr="00373344">
        <w:rPr>
          <w:highlight w:val="darkGray"/>
        </w:rPr>
        <w:t>, 133 Fn. 94;</w:t>
      </w:r>
      <w:bookmarkEnd w:id="19"/>
      <w:r w:rsidRPr="00373344">
        <w:rPr>
          <w:highlight w:val="darkGray"/>
        </w:rPr>
        <w:t xml:space="preserve"> </w:t>
      </w:r>
      <w:r w:rsidRPr="00373344">
        <w:rPr>
          <w:rFonts w:hint="cs"/>
          <w:highlight w:val="darkGray"/>
        </w:rPr>
        <w:t xml:space="preserve">Baumgarten, </w:t>
      </w:r>
      <w:r w:rsidRPr="00373344">
        <w:rPr>
          <w:rFonts w:hint="cs"/>
          <w:i/>
          <w:iCs/>
          <w:highlight w:val="darkGray"/>
        </w:rPr>
        <w:t>Shlomo Elyashiv</w:t>
      </w:r>
      <w:r w:rsidRPr="00373344">
        <w:rPr>
          <w:rFonts w:hint="cs"/>
          <w:highlight w:val="darkGray"/>
        </w:rPr>
        <w:t>,</w:t>
      </w:r>
      <w:r w:rsidRPr="00373344">
        <w:rPr>
          <w:highlight w:val="darkGray"/>
        </w:rPr>
        <w:t xml:space="preserve"> 31</w:t>
      </w:r>
      <w:r w:rsidRPr="00373344">
        <w:rPr>
          <w:rFonts w:hint="cs"/>
          <w:highlight w:val="darkGray"/>
          <w:rtl/>
        </w:rPr>
        <w:t>.</w:t>
      </w:r>
    </w:p>
  </w:footnote>
  <w:footnote w:id="54">
    <w:p w14:paraId="446F7728" w14:textId="0651E2A5" w:rsidR="005D3901" w:rsidRPr="00373344" w:rsidRDefault="005D3901">
      <w:pPr>
        <w:pStyle w:val="FootnoteText"/>
        <w:rPr>
          <w:highlight w:val="darkGray"/>
          <w:lang w:val="en-US"/>
        </w:rPr>
      </w:pPr>
      <w:r w:rsidRPr="00373344">
        <w:rPr>
          <w:rStyle w:val="FootnoteReference"/>
          <w:highlight w:val="darkGray"/>
        </w:rPr>
        <w:footnoteRef/>
      </w:r>
      <w:r w:rsidRPr="00373344">
        <w:rPr>
          <w:highlight w:val="darkGray"/>
        </w:rPr>
        <w:t xml:space="preserve"> </w:t>
      </w:r>
      <w:r w:rsidR="000941F1" w:rsidRPr="00373344">
        <w:rPr>
          <w:highlight w:val="darkGray"/>
        </w:rPr>
        <w:t xml:space="preserve">Wolbe, </w:t>
      </w:r>
      <w:r w:rsidR="000941F1" w:rsidRPr="00373344">
        <w:rPr>
          <w:i/>
          <w:iCs/>
          <w:highlight w:val="darkGray"/>
        </w:rPr>
        <w:t>Igrot U’Ketavim</w:t>
      </w:r>
      <w:r w:rsidR="000941F1" w:rsidRPr="00373344">
        <w:rPr>
          <w:highlight w:val="darkGray"/>
        </w:rPr>
        <w:t xml:space="preserve">, 227; Shuvhat, </w:t>
      </w:r>
      <w:r w:rsidR="000941F1" w:rsidRPr="00373344">
        <w:rPr>
          <w:i/>
          <w:iCs/>
          <w:highlight w:val="darkGray"/>
        </w:rPr>
        <w:t>Olam Nistar</w:t>
      </w:r>
      <w:r w:rsidR="000941F1" w:rsidRPr="00373344">
        <w:rPr>
          <w:highlight w:val="darkGray"/>
        </w:rPr>
        <w:t xml:space="preserve">, 133 Fn. 94; </w:t>
      </w:r>
      <w:r w:rsidR="000941F1" w:rsidRPr="00373344">
        <w:rPr>
          <w:rFonts w:hint="cs"/>
          <w:highlight w:val="darkGray"/>
        </w:rPr>
        <w:t xml:space="preserve">Baumgarten, </w:t>
      </w:r>
      <w:r w:rsidR="000941F1" w:rsidRPr="00373344">
        <w:rPr>
          <w:rFonts w:hint="cs"/>
          <w:i/>
          <w:iCs/>
          <w:highlight w:val="darkGray"/>
        </w:rPr>
        <w:t>Shlomo Elyashiv</w:t>
      </w:r>
      <w:r w:rsidR="000941F1" w:rsidRPr="00373344">
        <w:rPr>
          <w:rFonts w:hint="cs"/>
          <w:highlight w:val="darkGray"/>
        </w:rPr>
        <w:t>,</w:t>
      </w:r>
      <w:r w:rsidR="000941F1" w:rsidRPr="00373344">
        <w:rPr>
          <w:highlight w:val="darkGray"/>
        </w:rPr>
        <w:t xml:space="preserve"> 31</w:t>
      </w:r>
      <w:r w:rsidR="000941F1" w:rsidRPr="00373344">
        <w:rPr>
          <w:rFonts w:hint="cs"/>
          <w:highlight w:val="darkGray"/>
          <w:rtl/>
        </w:rPr>
        <w:t>.</w:t>
      </w:r>
    </w:p>
  </w:footnote>
  <w:footnote w:id="55">
    <w:p w14:paraId="1EA46B96" w14:textId="22A004F6" w:rsidR="009328C0" w:rsidRPr="00373344" w:rsidRDefault="009328C0">
      <w:pPr>
        <w:pStyle w:val="FootnoteText"/>
        <w:rPr>
          <w:highlight w:val="darkGray"/>
          <w:lang w:val="en-US"/>
        </w:rPr>
      </w:pPr>
      <w:r w:rsidRPr="00373344">
        <w:rPr>
          <w:rStyle w:val="FootnoteReference"/>
          <w:highlight w:val="darkGray"/>
        </w:rPr>
        <w:footnoteRef/>
      </w:r>
      <w:r w:rsidRPr="00373344">
        <w:rPr>
          <w:highlight w:val="darkGray"/>
        </w:rPr>
        <w:t xml:space="preserve"> </w:t>
      </w:r>
      <w:r w:rsidR="007F01C2" w:rsidRPr="00373344">
        <w:rPr>
          <w:highlight w:val="darkGray"/>
        </w:rPr>
        <w:t xml:space="preserve">See </w:t>
      </w:r>
      <w:r w:rsidR="007F01C2" w:rsidRPr="00373344">
        <w:rPr>
          <w:rStyle w:val="SubtleReference"/>
          <w:highlight w:val="darkGray"/>
        </w:rPr>
        <w:t>Steinberger, "Melech B'Veit Hamidrash"; but see</w:t>
      </w:r>
      <w:r w:rsidR="007F01C2" w:rsidRPr="00373344">
        <w:rPr>
          <w:highlight w:val="darkGray"/>
        </w:rPr>
        <w:t xml:space="preserve"> David, "Zikhronot”, 36.</w:t>
      </w:r>
    </w:p>
  </w:footnote>
  <w:footnote w:id="56">
    <w:p w14:paraId="052395C9" w14:textId="1016132E" w:rsidR="00CA1CD6" w:rsidRPr="00373344" w:rsidRDefault="00CA1CD6">
      <w:pPr>
        <w:pStyle w:val="FootnoteText"/>
        <w:rPr>
          <w:highlight w:val="darkGray"/>
          <w:lang w:val="en-US"/>
        </w:rPr>
      </w:pPr>
      <w:r w:rsidRPr="00373344">
        <w:rPr>
          <w:rStyle w:val="FootnoteReference"/>
          <w:highlight w:val="darkGray"/>
        </w:rPr>
        <w:footnoteRef/>
      </w:r>
      <w:r w:rsidRPr="00373344">
        <w:rPr>
          <w:highlight w:val="darkGray"/>
        </w:rPr>
        <w:t xml:space="preserve"> </w:t>
      </w:r>
      <w:r w:rsidR="003442E2" w:rsidRPr="00373344">
        <w:rPr>
          <w:highlight w:val="darkGray"/>
        </w:rPr>
        <w:t>Baumgarten, “Mencahem Mendel M’Shiklov”, 32.</w:t>
      </w:r>
    </w:p>
  </w:footnote>
  <w:footnote w:id="57">
    <w:p w14:paraId="7A4FAD2E" w14:textId="1981A1D6" w:rsidR="002E2ECB" w:rsidRPr="00373344" w:rsidRDefault="002E2ECB">
      <w:pPr>
        <w:pStyle w:val="FootnoteText"/>
        <w:rPr>
          <w:highlight w:val="darkGray"/>
          <w:lang w:val="en-US"/>
        </w:rPr>
      </w:pPr>
      <w:r w:rsidRPr="00373344">
        <w:rPr>
          <w:rStyle w:val="FootnoteReference"/>
          <w:highlight w:val="darkGray"/>
        </w:rPr>
        <w:footnoteRef/>
      </w:r>
      <w:r w:rsidRPr="00373344">
        <w:rPr>
          <w:highlight w:val="darkGray"/>
        </w:rPr>
        <w:t xml:space="preserve"> </w:t>
      </w:r>
      <w:r w:rsidR="001E0464" w:rsidRPr="00373344">
        <w:rPr>
          <w:rFonts w:hint="cs"/>
          <w:highlight w:val="darkGray"/>
        </w:rPr>
        <w:t xml:space="preserve">Ramhal, </w:t>
      </w:r>
      <w:r w:rsidR="001E0464" w:rsidRPr="00373344">
        <w:rPr>
          <w:rFonts w:hint="cs"/>
          <w:i/>
          <w:iCs/>
          <w:highlight w:val="darkGray"/>
        </w:rPr>
        <w:t>Daat Tevunot</w:t>
      </w:r>
      <w:r w:rsidR="001E0464" w:rsidRPr="00373344">
        <w:rPr>
          <w:i/>
          <w:iCs/>
          <w:highlight w:val="darkGray"/>
        </w:rPr>
        <w:t xml:space="preserve">, </w:t>
      </w:r>
      <w:r w:rsidR="001E0464" w:rsidRPr="00373344">
        <w:rPr>
          <w:highlight w:val="darkGray"/>
        </w:rPr>
        <w:t>16.</w:t>
      </w:r>
    </w:p>
  </w:footnote>
  <w:footnote w:id="58">
    <w:p w14:paraId="291195FC" w14:textId="727BC69A" w:rsidR="00F80AAA" w:rsidRPr="00373344" w:rsidRDefault="00F80AAA">
      <w:pPr>
        <w:pStyle w:val="FootnoteText"/>
        <w:rPr>
          <w:highlight w:val="darkGray"/>
          <w:lang w:val="en-US"/>
        </w:rPr>
      </w:pPr>
      <w:r w:rsidRPr="00373344">
        <w:rPr>
          <w:rStyle w:val="FootnoteReference"/>
          <w:highlight w:val="darkGray"/>
        </w:rPr>
        <w:footnoteRef/>
      </w:r>
      <w:r w:rsidRPr="00373344">
        <w:rPr>
          <w:highlight w:val="darkGray"/>
        </w:rPr>
        <w:t xml:space="preserve"> </w:t>
      </w:r>
      <w:r w:rsidR="00A44828" w:rsidRPr="00373344">
        <w:rPr>
          <w:highlight w:val="darkGray"/>
        </w:rPr>
        <w:t xml:space="preserve">See </w:t>
      </w:r>
      <w:r w:rsidR="00A44828" w:rsidRPr="00373344">
        <w:rPr>
          <w:i/>
          <w:iCs/>
          <w:highlight w:val="darkGray"/>
        </w:rPr>
        <w:t xml:space="preserve">Kol Hator </w:t>
      </w:r>
      <w:r w:rsidR="00A44828" w:rsidRPr="00373344">
        <w:rPr>
          <w:highlight w:val="darkGray"/>
        </w:rPr>
        <w:t xml:space="preserve">[Friedlander Edition], 7. See also Etkes, </w:t>
      </w:r>
      <w:r w:rsidR="00A44828" w:rsidRPr="00373344">
        <w:rPr>
          <w:i/>
          <w:iCs/>
          <w:highlight w:val="darkGray"/>
        </w:rPr>
        <w:t>Hatzionut Hameshichit</w:t>
      </w:r>
      <w:r w:rsidR="00A44828" w:rsidRPr="00373344">
        <w:rPr>
          <w:highlight w:val="darkGray"/>
        </w:rPr>
        <w:t xml:space="preserve">, 160-161; Shuchat, </w:t>
      </w:r>
      <w:r w:rsidR="00A44828" w:rsidRPr="00373344">
        <w:rPr>
          <w:i/>
          <w:iCs/>
          <w:highlight w:val="darkGray"/>
        </w:rPr>
        <w:t>Olam Nistar,</w:t>
      </w:r>
      <w:r w:rsidR="00A44828" w:rsidRPr="00373344">
        <w:rPr>
          <w:highlight w:val="darkGray"/>
        </w:rPr>
        <w:t xml:space="preserve"> 281, 279 Fn. 79.</w:t>
      </w:r>
    </w:p>
  </w:footnote>
  <w:footnote w:id="59">
    <w:p w14:paraId="6890E231" w14:textId="77777777" w:rsidR="008D2277" w:rsidRPr="00373344" w:rsidRDefault="00FC65C6" w:rsidP="008D2277">
      <w:pPr>
        <w:pStyle w:val="FootnoteText"/>
        <w:rPr>
          <w:highlight w:val="darkGray"/>
        </w:rPr>
      </w:pPr>
      <w:r w:rsidRPr="00373344">
        <w:rPr>
          <w:rStyle w:val="FootnoteReference"/>
          <w:highlight w:val="darkGray"/>
        </w:rPr>
        <w:footnoteRef/>
      </w:r>
      <w:r w:rsidRPr="00373344">
        <w:rPr>
          <w:highlight w:val="darkGray"/>
        </w:rPr>
        <w:t xml:space="preserve"> </w:t>
      </w:r>
      <w:r w:rsidR="008D2277" w:rsidRPr="00373344">
        <w:rPr>
          <w:highlight w:val="darkGray"/>
        </w:rPr>
        <w:t xml:space="preserve">See </w:t>
      </w:r>
      <w:r w:rsidR="008D2277" w:rsidRPr="00373344">
        <w:rPr>
          <w:rFonts w:hint="cs"/>
          <w:highlight w:val="darkGray"/>
        </w:rPr>
        <w:t xml:space="preserve">Ramhal, </w:t>
      </w:r>
      <w:r w:rsidR="008D2277" w:rsidRPr="00373344">
        <w:rPr>
          <w:rFonts w:hint="cs"/>
          <w:i/>
          <w:iCs/>
          <w:highlight w:val="darkGray"/>
        </w:rPr>
        <w:t>Daat Tevunot</w:t>
      </w:r>
      <w:r w:rsidR="008D2277" w:rsidRPr="00373344">
        <w:rPr>
          <w:highlight w:val="darkGray"/>
        </w:rPr>
        <w:t>, 337-338.</w:t>
      </w:r>
    </w:p>
    <w:p w14:paraId="573D75E9" w14:textId="19426C16" w:rsidR="00FC65C6" w:rsidRPr="00373344" w:rsidRDefault="00FC65C6">
      <w:pPr>
        <w:pStyle w:val="FootnoteText"/>
        <w:rPr>
          <w:highlight w:val="darkGray"/>
          <w:lang w:val="en-US"/>
        </w:rPr>
      </w:pPr>
    </w:p>
  </w:footnote>
  <w:footnote w:id="60">
    <w:p w14:paraId="18A110CB" w14:textId="29098BA5" w:rsidR="000827EC" w:rsidRPr="00373344" w:rsidRDefault="000827EC">
      <w:pPr>
        <w:pStyle w:val="FootnoteText"/>
        <w:rPr>
          <w:highlight w:val="darkGray"/>
          <w:lang w:val="en-US"/>
        </w:rPr>
      </w:pPr>
      <w:r w:rsidRPr="00373344">
        <w:rPr>
          <w:rStyle w:val="FootnoteReference"/>
          <w:highlight w:val="darkGray"/>
        </w:rPr>
        <w:footnoteRef/>
      </w:r>
      <w:r w:rsidRPr="00373344">
        <w:rPr>
          <w:highlight w:val="darkGray"/>
        </w:rPr>
        <w:t xml:space="preserve"> </w:t>
      </w:r>
      <w:r w:rsidR="00A30BA3" w:rsidRPr="00373344">
        <w:rPr>
          <w:highlight w:val="darkGray"/>
        </w:rPr>
        <w:t>See Wolbe</w:t>
      </w:r>
      <w:r w:rsidR="00A30BA3" w:rsidRPr="00373344">
        <w:rPr>
          <w:i/>
          <w:iCs/>
          <w:highlight w:val="darkGray"/>
        </w:rPr>
        <w:t xml:space="preserve">, Igrot U’Ketavim, </w:t>
      </w:r>
      <w:r w:rsidR="00A30BA3" w:rsidRPr="00373344">
        <w:rPr>
          <w:highlight w:val="darkGray"/>
        </w:rPr>
        <w:t>204; Wolbe,</w:t>
      </w:r>
      <w:r w:rsidR="00A30BA3" w:rsidRPr="00373344">
        <w:rPr>
          <w:i/>
          <w:iCs/>
          <w:highlight w:val="darkGray"/>
        </w:rPr>
        <w:t xml:space="preserve"> Kol HaTorah</w:t>
      </w:r>
      <w:r w:rsidR="00A30BA3" w:rsidRPr="00373344">
        <w:rPr>
          <w:highlight w:val="darkGray"/>
        </w:rPr>
        <w:t>, 61; Wolbe,</w:t>
      </w:r>
      <w:r w:rsidR="00A30BA3" w:rsidRPr="00373344">
        <w:rPr>
          <w:i/>
          <w:iCs/>
          <w:highlight w:val="darkGray"/>
        </w:rPr>
        <w:t xml:space="preserve"> Ali Shur</w:t>
      </w:r>
      <w:r w:rsidR="00A30BA3" w:rsidRPr="00373344">
        <w:rPr>
          <w:highlight w:val="darkGray"/>
        </w:rPr>
        <w:t xml:space="preserve">, Vol. 2, 12. See also </w:t>
      </w:r>
      <w:r w:rsidR="00A30BA3" w:rsidRPr="00373344">
        <w:rPr>
          <w:rFonts w:hint="cs"/>
          <w:highlight w:val="darkGray"/>
        </w:rPr>
        <w:t xml:space="preserve">Steiner, </w:t>
      </w:r>
      <w:r w:rsidR="00A30BA3" w:rsidRPr="00373344">
        <w:rPr>
          <w:rFonts w:hint="cs"/>
          <w:i/>
          <w:iCs/>
          <w:highlight w:val="darkGray"/>
        </w:rPr>
        <w:t>Bechira VeHechrach</w:t>
      </w:r>
      <w:r w:rsidR="00A30BA3" w:rsidRPr="00373344">
        <w:rPr>
          <w:highlight w:val="darkGray"/>
        </w:rPr>
        <w:t>, 103 Fn. 199-200</w:t>
      </w:r>
    </w:p>
  </w:footnote>
  <w:footnote w:id="61">
    <w:p w14:paraId="7F6802D3" w14:textId="65E0AD1B" w:rsidR="00B8720E" w:rsidRPr="00373344" w:rsidRDefault="00B8720E">
      <w:pPr>
        <w:pStyle w:val="FootnoteText"/>
        <w:rPr>
          <w:highlight w:val="darkGray"/>
          <w:lang w:val="en-US"/>
        </w:rPr>
      </w:pPr>
      <w:r w:rsidRPr="00373344">
        <w:rPr>
          <w:rStyle w:val="FootnoteReference"/>
          <w:highlight w:val="darkGray"/>
        </w:rPr>
        <w:footnoteRef/>
      </w:r>
      <w:r w:rsidRPr="00373344">
        <w:rPr>
          <w:highlight w:val="darkGray"/>
        </w:rPr>
        <w:t xml:space="preserve"> </w:t>
      </w:r>
      <w:r w:rsidR="006E15C5" w:rsidRPr="00373344">
        <w:rPr>
          <w:rFonts w:hint="cs"/>
          <w:highlight w:val="darkGray"/>
        </w:rPr>
        <w:t>W</w:t>
      </w:r>
      <w:r w:rsidR="006E15C5" w:rsidRPr="00373344">
        <w:rPr>
          <w:highlight w:val="darkGray"/>
        </w:rPr>
        <w:t xml:space="preserve">eintraub, </w:t>
      </w:r>
      <w:r w:rsidR="006E15C5" w:rsidRPr="00373344">
        <w:rPr>
          <w:i/>
          <w:iCs/>
          <w:highlight w:val="darkGray"/>
        </w:rPr>
        <w:t xml:space="preserve">Va’Yaal </w:t>
      </w:r>
      <w:r w:rsidR="006E15C5" w:rsidRPr="00373344">
        <w:rPr>
          <w:highlight w:val="darkGray"/>
        </w:rPr>
        <w:t xml:space="preserve">Eliyahu, 18 Fn. 14. See also </w:t>
      </w:r>
      <w:r w:rsidR="006E15C5" w:rsidRPr="00373344">
        <w:rPr>
          <w:rFonts w:hint="cs"/>
          <w:highlight w:val="darkGray"/>
        </w:rPr>
        <w:t xml:space="preserve">Garb, </w:t>
      </w:r>
      <w:r w:rsidR="006E15C5" w:rsidRPr="00373344">
        <w:rPr>
          <w:rFonts w:hint="cs"/>
          <w:i/>
          <w:iCs/>
          <w:highlight w:val="darkGray"/>
        </w:rPr>
        <w:t>Ramhal</w:t>
      </w:r>
      <w:r w:rsidR="006E15C5" w:rsidRPr="00373344">
        <w:rPr>
          <w:highlight w:val="darkGray"/>
        </w:rPr>
        <w:t>, 344-345.</w:t>
      </w:r>
    </w:p>
  </w:footnote>
  <w:footnote w:id="62">
    <w:p w14:paraId="105B3CE6" w14:textId="0CA2CBDC" w:rsidR="004037E0" w:rsidRPr="00373344" w:rsidRDefault="004037E0">
      <w:pPr>
        <w:pStyle w:val="FootnoteText"/>
        <w:rPr>
          <w:highlight w:val="darkGray"/>
          <w:lang w:val="en-US"/>
        </w:rPr>
      </w:pPr>
      <w:r w:rsidRPr="00373344">
        <w:rPr>
          <w:rStyle w:val="FootnoteReference"/>
          <w:highlight w:val="darkGray"/>
        </w:rPr>
        <w:footnoteRef/>
      </w:r>
      <w:r w:rsidRPr="00373344">
        <w:rPr>
          <w:highlight w:val="darkGray"/>
        </w:rPr>
        <w:t xml:space="preserve"> </w:t>
      </w:r>
      <w:r w:rsidR="006B494B" w:rsidRPr="00373344">
        <w:rPr>
          <w:highlight w:val="darkGray"/>
        </w:rPr>
        <w:t xml:space="preserve">See </w:t>
      </w:r>
      <w:r w:rsidR="006B494B" w:rsidRPr="00373344">
        <w:rPr>
          <w:rFonts w:hint="cs"/>
          <w:highlight w:val="darkGray"/>
        </w:rPr>
        <w:t xml:space="preserve">Garb, </w:t>
      </w:r>
      <w:r w:rsidR="006B494B" w:rsidRPr="00373344">
        <w:rPr>
          <w:rFonts w:hint="cs"/>
          <w:i/>
          <w:iCs/>
          <w:highlight w:val="darkGray"/>
        </w:rPr>
        <w:t>Ramhal</w:t>
      </w:r>
      <w:r w:rsidR="006B494B" w:rsidRPr="00373344">
        <w:rPr>
          <w:highlight w:val="darkGray"/>
        </w:rPr>
        <w:t xml:space="preserve">, 277-281. But see Hemnik, </w:t>
      </w:r>
      <w:r w:rsidR="006B494B" w:rsidRPr="00373344">
        <w:rPr>
          <w:i/>
          <w:iCs/>
          <w:highlight w:val="darkGray"/>
        </w:rPr>
        <w:t xml:space="preserve">Avnei Shlomo, </w:t>
      </w:r>
      <w:r w:rsidR="006B494B" w:rsidRPr="00373344">
        <w:rPr>
          <w:highlight w:val="darkGray"/>
        </w:rPr>
        <w:t xml:space="preserve">Vol. 2, 28. Hemnik relates how R. Wolbe stated in the name of R. Hutner that </w:t>
      </w:r>
      <w:r w:rsidR="006B494B" w:rsidRPr="00373344">
        <w:rPr>
          <w:i/>
          <w:iCs/>
          <w:highlight w:val="darkGray"/>
        </w:rPr>
        <w:t>Mesillay Yesharim</w:t>
      </w:r>
      <w:r w:rsidR="006B494B" w:rsidRPr="00373344">
        <w:rPr>
          <w:highlight w:val="darkGray"/>
        </w:rPr>
        <w:t xml:space="preserve"> is themost extraordinary book, in that Ramhal succeded in infusing it with all the foundamentals of Kabbalah, but yet in a style which makes it accessible even to the most novice learner.</w:t>
      </w:r>
    </w:p>
  </w:footnote>
  <w:footnote w:id="63">
    <w:p w14:paraId="6C07E4B3" w14:textId="2291834A" w:rsidR="00DF0F28" w:rsidRPr="00373344" w:rsidRDefault="00DF0F28">
      <w:pPr>
        <w:pStyle w:val="FootnoteText"/>
        <w:rPr>
          <w:highlight w:val="darkGray"/>
          <w:lang w:val="en-US"/>
        </w:rPr>
      </w:pPr>
      <w:r w:rsidRPr="00373344">
        <w:rPr>
          <w:rStyle w:val="FootnoteReference"/>
          <w:highlight w:val="darkGray"/>
        </w:rPr>
        <w:footnoteRef/>
      </w:r>
      <w:r w:rsidRPr="00373344">
        <w:rPr>
          <w:highlight w:val="darkGray"/>
        </w:rPr>
        <w:t xml:space="preserve"> </w:t>
      </w:r>
      <w:r w:rsidR="00BD36FF" w:rsidRPr="00373344">
        <w:rPr>
          <w:rFonts w:hint="cs"/>
          <w:highlight w:val="darkGray"/>
        </w:rPr>
        <w:t>See p.</w:t>
      </w:r>
      <w:r w:rsidR="00BD36FF" w:rsidRPr="00373344">
        <w:rPr>
          <w:rFonts w:hint="cs"/>
          <w:highlight w:val="darkGray"/>
          <w:rtl/>
        </w:rPr>
        <w:t xml:space="preserve"> </w:t>
      </w:r>
      <w:r w:rsidR="00BD36FF" w:rsidRPr="00373344">
        <w:rPr>
          <w:highlight w:val="darkGray"/>
          <w:rtl/>
        </w:rPr>
        <w:fldChar w:fldCharType="begin"/>
      </w:r>
      <w:r w:rsidR="00BD36FF" w:rsidRPr="00373344">
        <w:rPr>
          <w:highlight w:val="darkGray"/>
          <w:rtl/>
        </w:rPr>
        <w:instrText xml:space="preserve"> </w:instrText>
      </w:r>
      <w:r w:rsidR="00BD36FF" w:rsidRPr="00373344">
        <w:rPr>
          <w:rFonts w:hint="cs"/>
          <w:highlight w:val="darkGray"/>
        </w:rPr>
        <w:instrText>PAGEREF</w:instrText>
      </w:r>
      <w:r w:rsidR="00BD36FF" w:rsidRPr="00373344">
        <w:rPr>
          <w:rFonts w:hint="cs"/>
          <w:highlight w:val="darkGray"/>
          <w:rtl/>
        </w:rPr>
        <w:instrText xml:space="preserve"> _</w:instrText>
      </w:r>
      <w:r w:rsidR="00BD36FF" w:rsidRPr="00373344">
        <w:rPr>
          <w:rFonts w:hint="cs"/>
          <w:highlight w:val="darkGray"/>
        </w:rPr>
        <w:instrText>Ref57975559 \h</w:instrText>
      </w:r>
      <w:r w:rsidR="00BD36FF" w:rsidRPr="00373344">
        <w:rPr>
          <w:highlight w:val="darkGray"/>
          <w:rtl/>
        </w:rPr>
        <w:instrText xml:space="preserve"> </w:instrText>
      </w:r>
      <w:r w:rsidR="00BD36FF" w:rsidRPr="00373344">
        <w:rPr>
          <w:highlight w:val="darkGray"/>
          <w:rtl/>
        </w:rPr>
      </w:r>
      <w:r w:rsidR="00BD36FF" w:rsidRPr="00373344">
        <w:rPr>
          <w:highlight w:val="darkGray"/>
          <w:rtl/>
        </w:rPr>
        <w:fldChar w:fldCharType="separate"/>
      </w:r>
      <w:r w:rsidR="00BD36FF" w:rsidRPr="00373344">
        <w:rPr>
          <w:noProof/>
          <w:highlight w:val="darkGray"/>
        </w:rPr>
        <w:t>134</w:t>
      </w:r>
      <w:r w:rsidR="00BD36FF" w:rsidRPr="00373344">
        <w:rPr>
          <w:highlight w:val="darkGray"/>
          <w:rtl/>
        </w:rPr>
        <w:fldChar w:fldCharType="end"/>
      </w:r>
      <w:r w:rsidR="00BD36FF" w:rsidRPr="00373344">
        <w:rPr>
          <w:rFonts w:hint="cs"/>
          <w:highlight w:val="darkGray"/>
          <w:rtl/>
        </w:rPr>
        <w:t>–</w:t>
      </w:r>
      <w:r w:rsidR="00BD36FF" w:rsidRPr="00373344">
        <w:rPr>
          <w:highlight w:val="darkGray"/>
          <w:rtl/>
        </w:rPr>
        <w:fldChar w:fldCharType="begin"/>
      </w:r>
      <w:r w:rsidR="00BD36FF" w:rsidRPr="00373344">
        <w:rPr>
          <w:highlight w:val="darkGray"/>
          <w:rtl/>
        </w:rPr>
        <w:instrText xml:space="preserve"> </w:instrText>
      </w:r>
      <w:r w:rsidR="00BD36FF" w:rsidRPr="00373344">
        <w:rPr>
          <w:rFonts w:hint="cs"/>
          <w:highlight w:val="darkGray"/>
        </w:rPr>
        <w:instrText>PAGEREF</w:instrText>
      </w:r>
      <w:r w:rsidR="00BD36FF" w:rsidRPr="00373344">
        <w:rPr>
          <w:rFonts w:hint="cs"/>
          <w:highlight w:val="darkGray"/>
          <w:rtl/>
        </w:rPr>
        <w:instrText xml:space="preserve"> _</w:instrText>
      </w:r>
      <w:r w:rsidR="00BD36FF" w:rsidRPr="00373344">
        <w:rPr>
          <w:rFonts w:hint="cs"/>
          <w:highlight w:val="darkGray"/>
        </w:rPr>
        <w:instrText>Ref59798833 \h</w:instrText>
      </w:r>
      <w:r w:rsidR="00BD36FF" w:rsidRPr="00373344">
        <w:rPr>
          <w:highlight w:val="darkGray"/>
          <w:rtl/>
        </w:rPr>
        <w:instrText xml:space="preserve"> </w:instrText>
      </w:r>
      <w:r w:rsidR="00BD36FF" w:rsidRPr="00373344">
        <w:rPr>
          <w:highlight w:val="darkGray"/>
          <w:rtl/>
        </w:rPr>
      </w:r>
      <w:r w:rsidR="00BD36FF" w:rsidRPr="00373344">
        <w:rPr>
          <w:highlight w:val="darkGray"/>
          <w:rtl/>
        </w:rPr>
        <w:fldChar w:fldCharType="separate"/>
      </w:r>
      <w:r w:rsidR="00BD36FF" w:rsidRPr="00373344">
        <w:rPr>
          <w:noProof/>
          <w:highlight w:val="darkGray"/>
        </w:rPr>
        <w:t>137</w:t>
      </w:r>
      <w:r w:rsidR="00BD36FF" w:rsidRPr="00373344">
        <w:rPr>
          <w:highlight w:val="darkGray"/>
          <w:rtl/>
        </w:rPr>
        <w:fldChar w:fldCharType="end"/>
      </w:r>
      <w:r w:rsidR="00BD36FF" w:rsidRPr="00373344">
        <w:rPr>
          <w:rFonts w:hint="cs"/>
          <w:highlight w:val="darkGray"/>
          <w:rtl/>
        </w:rPr>
        <w:t>.</w:t>
      </w:r>
    </w:p>
  </w:footnote>
  <w:footnote w:id="64">
    <w:p w14:paraId="25327130" w14:textId="29E080CD" w:rsidR="009F01C7" w:rsidRPr="00373344" w:rsidRDefault="009F01C7">
      <w:pPr>
        <w:pStyle w:val="FootnoteText"/>
        <w:rPr>
          <w:highlight w:val="darkGray"/>
          <w:lang w:val="en-US"/>
        </w:rPr>
      </w:pPr>
      <w:r w:rsidRPr="00373344">
        <w:rPr>
          <w:rStyle w:val="FootnoteReference"/>
          <w:highlight w:val="darkGray"/>
        </w:rPr>
        <w:footnoteRef/>
      </w:r>
      <w:r w:rsidRPr="00373344">
        <w:rPr>
          <w:highlight w:val="darkGray"/>
        </w:rPr>
        <w:t xml:space="preserve"> </w:t>
      </w:r>
      <w:r w:rsidR="002577A1" w:rsidRPr="00373344">
        <w:rPr>
          <w:highlight w:val="darkGray"/>
        </w:rPr>
        <w:t>See Silmam,</w:t>
      </w:r>
      <w:r w:rsidR="002577A1" w:rsidRPr="00373344">
        <w:rPr>
          <w:i/>
          <w:iCs/>
          <w:highlight w:val="darkGray"/>
        </w:rPr>
        <w:t xml:space="preserve"> Lalechet Be'Derachav</w:t>
      </w:r>
      <w:r w:rsidR="002577A1" w:rsidRPr="00373344">
        <w:rPr>
          <w:highlight w:val="darkGray"/>
        </w:rPr>
        <w:t xml:space="preserve">; Wosner, </w:t>
      </w:r>
      <w:r w:rsidR="002577A1" w:rsidRPr="00373344">
        <w:rPr>
          <w:i/>
          <w:iCs/>
          <w:highlight w:val="darkGray"/>
        </w:rPr>
        <w:t>Shkop</w:t>
      </w:r>
      <w:r w:rsidR="002577A1" w:rsidRPr="00373344">
        <w:rPr>
          <w:highlight w:val="darkGray"/>
        </w:rPr>
        <w:t>, 88-219.</w:t>
      </w:r>
    </w:p>
  </w:footnote>
  <w:footnote w:id="65">
    <w:p w14:paraId="0BCEFCE9" w14:textId="374E737B" w:rsidR="00A615F3" w:rsidRPr="00373344" w:rsidRDefault="00A615F3">
      <w:pPr>
        <w:pStyle w:val="FootnoteText"/>
        <w:rPr>
          <w:highlight w:val="darkGray"/>
          <w:lang w:val="en-US"/>
        </w:rPr>
      </w:pPr>
      <w:r w:rsidRPr="00373344">
        <w:rPr>
          <w:rStyle w:val="FootnoteReference"/>
          <w:highlight w:val="darkGray"/>
        </w:rPr>
        <w:footnoteRef/>
      </w:r>
      <w:r w:rsidRPr="00373344">
        <w:rPr>
          <w:highlight w:val="darkGray"/>
        </w:rPr>
        <w:t xml:space="preserve"> </w:t>
      </w:r>
      <w:r w:rsidR="00F80CA1" w:rsidRPr="00373344">
        <w:rPr>
          <w:rFonts w:hint="cs"/>
          <w:highlight w:val="darkGray"/>
        </w:rPr>
        <w:t>See p.</w:t>
      </w:r>
      <w:r w:rsidR="00F80CA1" w:rsidRPr="00373344">
        <w:rPr>
          <w:rFonts w:hint="cs"/>
          <w:highlight w:val="darkGray"/>
          <w:rtl/>
        </w:rPr>
        <w:t xml:space="preserve"> </w:t>
      </w:r>
      <w:r w:rsidR="00F80CA1" w:rsidRPr="00373344">
        <w:rPr>
          <w:highlight w:val="darkGray"/>
          <w:rtl/>
        </w:rPr>
        <w:fldChar w:fldCharType="begin"/>
      </w:r>
      <w:r w:rsidR="00F80CA1" w:rsidRPr="00373344">
        <w:rPr>
          <w:highlight w:val="darkGray"/>
          <w:rtl/>
        </w:rPr>
        <w:instrText xml:space="preserve"> </w:instrText>
      </w:r>
      <w:r w:rsidR="00F80CA1" w:rsidRPr="00373344">
        <w:rPr>
          <w:rFonts w:hint="cs"/>
          <w:highlight w:val="darkGray"/>
        </w:rPr>
        <w:instrText>PAGEREF</w:instrText>
      </w:r>
      <w:r w:rsidR="00F80CA1" w:rsidRPr="00373344">
        <w:rPr>
          <w:rFonts w:hint="cs"/>
          <w:highlight w:val="darkGray"/>
          <w:rtl/>
        </w:rPr>
        <w:instrText xml:space="preserve"> _</w:instrText>
      </w:r>
      <w:r w:rsidR="00F80CA1" w:rsidRPr="00373344">
        <w:rPr>
          <w:rFonts w:hint="cs"/>
          <w:highlight w:val="darkGray"/>
        </w:rPr>
        <w:instrText>Ref59918719 \h</w:instrText>
      </w:r>
      <w:r w:rsidR="00F80CA1" w:rsidRPr="00373344">
        <w:rPr>
          <w:highlight w:val="darkGray"/>
          <w:rtl/>
        </w:rPr>
        <w:instrText xml:space="preserve"> </w:instrText>
      </w:r>
      <w:r w:rsidR="00F80CA1" w:rsidRPr="00373344">
        <w:rPr>
          <w:highlight w:val="darkGray"/>
          <w:rtl/>
        </w:rPr>
      </w:r>
      <w:r w:rsidR="00F80CA1" w:rsidRPr="00373344">
        <w:rPr>
          <w:highlight w:val="darkGray"/>
          <w:rtl/>
        </w:rPr>
        <w:fldChar w:fldCharType="separate"/>
      </w:r>
      <w:r w:rsidR="00F80CA1" w:rsidRPr="00373344">
        <w:rPr>
          <w:noProof/>
          <w:highlight w:val="darkGray"/>
        </w:rPr>
        <w:t>186</w:t>
      </w:r>
      <w:r w:rsidR="00F80CA1" w:rsidRPr="00373344">
        <w:rPr>
          <w:highlight w:val="darkGray"/>
          <w:rtl/>
        </w:rPr>
        <w:fldChar w:fldCharType="end"/>
      </w:r>
      <w:r w:rsidR="00F80CA1" w:rsidRPr="00373344">
        <w:rPr>
          <w:rFonts w:hint="cs"/>
          <w:highlight w:val="darkGray"/>
          <w:rtl/>
        </w:rPr>
        <w:t>–</w:t>
      </w:r>
      <w:r w:rsidR="00F80CA1" w:rsidRPr="00373344">
        <w:rPr>
          <w:highlight w:val="darkGray"/>
          <w:rtl/>
        </w:rPr>
        <w:fldChar w:fldCharType="begin"/>
      </w:r>
      <w:r w:rsidR="00F80CA1" w:rsidRPr="00373344">
        <w:rPr>
          <w:highlight w:val="darkGray"/>
          <w:rtl/>
        </w:rPr>
        <w:instrText xml:space="preserve"> </w:instrText>
      </w:r>
      <w:r w:rsidR="00F80CA1" w:rsidRPr="00373344">
        <w:rPr>
          <w:rFonts w:hint="cs"/>
          <w:highlight w:val="darkGray"/>
        </w:rPr>
        <w:instrText>PAGEREF</w:instrText>
      </w:r>
      <w:r w:rsidR="00F80CA1" w:rsidRPr="00373344">
        <w:rPr>
          <w:rFonts w:hint="cs"/>
          <w:highlight w:val="darkGray"/>
          <w:rtl/>
        </w:rPr>
        <w:instrText xml:space="preserve"> _</w:instrText>
      </w:r>
      <w:r w:rsidR="00F80CA1" w:rsidRPr="00373344">
        <w:rPr>
          <w:rFonts w:hint="cs"/>
          <w:highlight w:val="darkGray"/>
        </w:rPr>
        <w:instrText>Ref57513200 \h</w:instrText>
      </w:r>
      <w:r w:rsidR="00F80CA1" w:rsidRPr="00373344">
        <w:rPr>
          <w:highlight w:val="darkGray"/>
          <w:rtl/>
        </w:rPr>
        <w:instrText xml:space="preserve"> </w:instrText>
      </w:r>
      <w:r w:rsidR="00F80CA1" w:rsidRPr="00373344">
        <w:rPr>
          <w:highlight w:val="darkGray"/>
          <w:rtl/>
        </w:rPr>
      </w:r>
      <w:r w:rsidR="00F80CA1" w:rsidRPr="00373344">
        <w:rPr>
          <w:highlight w:val="darkGray"/>
          <w:rtl/>
        </w:rPr>
        <w:fldChar w:fldCharType="separate"/>
      </w:r>
      <w:r w:rsidR="00F80CA1" w:rsidRPr="00373344">
        <w:rPr>
          <w:noProof/>
          <w:highlight w:val="darkGray"/>
        </w:rPr>
        <w:t>197</w:t>
      </w:r>
      <w:r w:rsidR="00F80CA1" w:rsidRPr="00373344">
        <w:rPr>
          <w:highlight w:val="darkGray"/>
          <w:rtl/>
        </w:rPr>
        <w:fldChar w:fldCharType="end"/>
      </w:r>
      <w:r w:rsidR="00F80CA1" w:rsidRPr="00373344">
        <w:rPr>
          <w:rFonts w:hint="cs"/>
          <w:highlight w:val="darkGray"/>
          <w:rtl/>
        </w:rPr>
        <w:t>.</w:t>
      </w:r>
    </w:p>
  </w:footnote>
  <w:footnote w:id="66">
    <w:p w14:paraId="2C31B6B9" w14:textId="77777777" w:rsidR="00DE7207" w:rsidRPr="00373344" w:rsidRDefault="00DE7207" w:rsidP="00DE7207">
      <w:pPr>
        <w:pStyle w:val="FootnoteText"/>
        <w:rPr>
          <w:highlight w:val="darkGray"/>
        </w:rPr>
      </w:pPr>
      <w:bookmarkStart w:id="27" w:name="_Ref60262229"/>
      <w:r w:rsidRPr="00373344">
        <w:rPr>
          <w:rStyle w:val="FootnoteReference"/>
          <w:highlight w:val="darkGray"/>
        </w:rPr>
        <w:footnoteRef/>
      </w:r>
      <w:r w:rsidRPr="00373344">
        <w:rPr>
          <w:highlight w:val="darkGray"/>
        </w:rPr>
        <w:t xml:space="preserve"> Quoted in </w:t>
      </w:r>
      <w:r w:rsidRPr="00373344">
        <w:rPr>
          <w:rFonts w:hint="cs"/>
          <w:highlight w:val="darkGray"/>
        </w:rPr>
        <w:t xml:space="preserve">David, </w:t>
      </w:r>
      <w:r w:rsidRPr="00373344">
        <w:rPr>
          <w:highlight w:val="darkGray"/>
        </w:rPr>
        <w:t>"</w:t>
      </w:r>
      <w:r w:rsidRPr="00373344">
        <w:rPr>
          <w:rFonts w:hint="cs"/>
          <w:highlight w:val="darkGray"/>
        </w:rPr>
        <w:t>Zikhronot</w:t>
      </w:r>
      <w:r w:rsidRPr="00373344">
        <w:rPr>
          <w:highlight w:val="darkGray"/>
        </w:rPr>
        <w:t>", 126.</w:t>
      </w:r>
      <w:bookmarkEnd w:id="27"/>
    </w:p>
  </w:footnote>
  <w:footnote w:id="67">
    <w:p w14:paraId="35A7DFA9" w14:textId="5631FEB9" w:rsidR="00782546" w:rsidRPr="00782546" w:rsidRDefault="00782546">
      <w:pPr>
        <w:pStyle w:val="FootnoteText"/>
        <w:rPr>
          <w:lang w:val="en-US"/>
        </w:rPr>
      </w:pPr>
      <w:r w:rsidRPr="00373344">
        <w:rPr>
          <w:rStyle w:val="FootnoteReference"/>
          <w:highlight w:val="darkGray"/>
        </w:rPr>
        <w:footnoteRef/>
      </w:r>
      <w:r w:rsidRPr="00373344">
        <w:rPr>
          <w:highlight w:val="darkGray"/>
        </w:rPr>
        <w:t xml:space="preserve"> </w:t>
      </w:r>
      <w:r w:rsidR="00FD76AE" w:rsidRPr="00373344">
        <w:rPr>
          <w:highlight w:val="darkGray"/>
        </w:rPr>
        <w:t xml:space="preserve">See also </w:t>
      </w:r>
      <w:r w:rsidR="00FD76AE" w:rsidRPr="00373344">
        <w:rPr>
          <w:rFonts w:hint="cs"/>
          <w:i/>
          <w:iCs/>
          <w:highlight w:val="darkGray"/>
        </w:rPr>
        <w:t>Pachad Yitzchak: Shavuot</w:t>
      </w:r>
      <w:r w:rsidR="00FD76AE" w:rsidRPr="00373344">
        <w:rPr>
          <w:i/>
          <w:iCs/>
          <w:highlight w:val="darkGray"/>
        </w:rPr>
        <w:t xml:space="preserve">, </w:t>
      </w:r>
      <w:r w:rsidR="00FD76AE" w:rsidRPr="00373344">
        <w:rPr>
          <w:highlight w:val="darkGray"/>
        </w:rPr>
        <w:t xml:space="preserve">42/4; </w:t>
      </w:r>
      <w:r w:rsidR="00FD76AE" w:rsidRPr="00373344">
        <w:rPr>
          <w:i/>
          <w:iCs/>
          <w:highlight w:val="darkGray"/>
        </w:rPr>
        <w:t xml:space="preserve">Ma'amarei Pachad Yitzchak: Succot, </w:t>
      </w:r>
      <w:r w:rsidR="00FD76AE" w:rsidRPr="00373344">
        <w:rPr>
          <w:highlight w:val="darkGray"/>
        </w:rPr>
        <w:t>45/6-8, 65/10.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Hannah Davidson">
    <w15:presenceInfo w15:providerId="Windows Live" w15:userId="ede7cbbaad1d6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yNDKxNDSyNLQ0MTNS0lEKTi0uzszPAykwNKgFAPiHAKstAAAA"/>
  </w:docVars>
  <w:rsids>
    <w:rsidRoot w:val="000A7022"/>
    <w:rsid w:val="000007DE"/>
    <w:rsid w:val="00000B1C"/>
    <w:rsid w:val="00000D62"/>
    <w:rsid w:val="000010C6"/>
    <w:rsid w:val="000017A4"/>
    <w:rsid w:val="00001B4E"/>
    <w:rsid w:val="0000284E"/>
    <w:rsid w:val="0000434D"/>
    <w:rsid w:val="00005442"/>
    <w:rsid w:val="000057EC"/>
    <w:rsid w:val="0000609C"/>
    <w:rsid w:val="000067AB"/>
    <w:rsid w:val="00006B2C"/>
    <w:rsid w:val="00007140"/>
    <w:rsid w:val="00007D89"/>
    <w:rsid w:val="00007EB9"/>
    <w:rsid w:val="000105C5"/>
    <w:rsid w:val="00010703"/>
    <w:rsid w:val="00011FDA"/>
    <w:rsid w:val="000128F9"/>
    <w:rsid w:val="0001308B"/>
    <w:rsid w:val="00013A23"/>
    <w:rsid w:val="00014250"/>
    <w:rsid w:val="00014D3F"/>
    <w:rsid w:val="00014DC3"/>
    <w:rsid w:val="00015388"/>
    <w:rsid w:val="00016A78"/>
    <w:rsid w:val="000174DF"/>
    <w:rsid w:val="0001793B"/>
    <w:rsid w:val="00017F06"/>
    <w:rsid w:val="00017FA0"/>
    <w:rsid w:val="00020996"/>
    <w:rsid w:val="00022003"/>
    <w:rsid w:val="0002233E"/>
    <w:rsid w:val="00022453"/>
    <w:rsid w:val="00023058"/>
    <w:rsid w:val="0002342A"/>
    <w:rsid w:val="00023CBD"/>
    <w:rsid w:val="000240D3"/>
    <w:rsid w:val="00024A8F"/>
    <w:rsid w:val="00024F9D"/>
    <w:rsid w:val="0002509B"/>
    <w:rsid w:val="00025C07"/>
    <w:rsid w:val="000260A3"/>
    <w:rsid w:val="00026EE5"/>
    <w:rsid w:val="000278E3"/>
    <w:rsid w:val="0003005C"/>
    <w:rsid w:val="000301D0"/>
    <w:rsid w:val="00030309"/>
    <w:rsid w:val="000303BC"/>
    <w:rsid w:val="00031867"/>
    <w:rsid w:val="000318EC"/>
    <w:rsid w:val="00032382"/>
    <w:rsid w:val="000324A8"/>
    <w:rsid w:val="000325E2"/>
    <w:rsid w:val="0003362F"/>
    <w:rsid w:val="00033926"/>
    <w:rsid w:val="000343B6"/>
    <w:rsid w:val="00034F1C"/>
    <w:rsid w:val="00035126"/>
    <w:rsid w:val="00035F13"/>
    <w:rsid w:val="00036060"/>
    <w:rsid w:val="0003607D"/>
    <w:rsid w:val="000360B1"/>
    <w:rsid w:val="00036A02"/>
    <w:rsid w:val="0003755D"/>
    <w:rsid w:val="00037613"/>
    <w:rsid w:val="0003793D"/>
    <w:rsid w:val="000400A2"/>
    <w:rsid w:val="00041B6B"/>
    <w:rsid w:val="00041FE8"/>
    <w:rsid w:val="0004284E"/>
    <w:rsid w:val="000438C5"/>
    <w:rsid w:val="00043911"/>
    <w:rsid w:val="0004584B"/>
    <w:rsid w:val="00045F89"/>
    <w:rsid w:val="0004627F"/>
    <w:rsid w:val="0004758F"/>
    <w:rsid w:val="00047F2B"/>
    <w:rsid w:val="00050189"/>
    <w:rsid w:val="000515DB"/>
    <w:rsid w:val="00051D56"/>
    <w:rsid w:val="00053813"/>
    <w:rsid w:val="000544B0"/>
    <w:rsid w:val="00054A00"/>
    <w:rsid w:val="00054E4B"/>
    <w:rsid w:val="00055757"/>
    <w:rsid w:val="00055A68"/>
    <w:rsid w:val="00055D58"/>
    <w:rsid w:val="000564A0"/>
    <w:rsid w:val="00057A5E"/>
    <w:rsid w:val="00057A6D"/>
    <w:rsid w:val="00060207"/>
    <w:rsid w:val="0006088B"/>
    <w:rsid w:val="00060DCB"/>
    <w:rsid w:val="00061C7C"/>
    <w:rsid w:val="00061E7F"/>
    <w:rsid w:val="0006262D"/>
    <w:rsid w:val="000632BA"/>
    <w:rsid w:val="00064F4A"/>
    <w:rsid w:val="0006521B"/>
    <w:rsid w:val="00065904"/>
    <w:rsid w:val="00065E93"/>
    <w:rsid w:val="0006614B"/>
    <w:rsid w:val="00067F32"/>
    <w:rsid w:val="00070766"/>
    <w:rsid w:val="00071261"/>
    <w:rsid w:val="00071FD7"/>
    <w:rsid w:val="000721FF"/>
    <w:rsid w:val="00072F11"/>
    <w:rsid w:val="000740AE"/>
    <w:rsid w:val="000750F1"/>
    <w:rsid w:val="0007563C"/>
    <w:rsid w:val="0007576E"/>
    <w:rsid w:val="00076889"/>
    <w:rsid w:val="00076E5B"/>
    <w:rsid w:val="00077CDE"/>
    <w:rsid w:val="00077EB0"/>
    <w:rsid w:val="00077FE6"/>
    <w:rsid w:val="00080F75"/>
    <w:rsid w:val="0008195A"/>
    <w:rsid w:val="00081C98"/>
    <w:rsid w:val="00082633"/>
    <w:rsid w:val="000827EC"/>
    <w:rsid w:val="0008313A"/>
    <w:rsid w:val="0008314E"/>
    <w:rsid w:val="00083191"/>
    <w:rsid w:val="000832EB"/>
    <w:rsid w:val="000836CA"/>
    <w:rsid w:val="00084DA9"/>
    <w:rsid w:val="00084F13"/>
    <w:rsid w:val="0008501C"/>
    <w:rsid w:val="00085A9E"/>
    <w:rsid w:val="00085AC2"/>
    <w:rsid w:val="00085EB7"/>
    <w:rsid w:val="000862D8"/>
    <w:rsid w:val="0008696F"/>
    <w:rsid w:val="0008715F"/>
    <w:rsid w:val="000872D8"/>
    <w:rsid w:val="00087651"/>
    <w:rsid w:val="0008769F"/>
    <w:rsid w:val="0008792C"/>
    <w:rsid w:val="000906B8"/>
    <w:rsid w:val="00092BB8"/>
    <w:rsid w:val="00093B1A"/>
    <w:rsid w:val="000941F1"/>
    <w:rsid w:val="00094246"/>
    <w:rsid w:val="00095560"/>
    <w:rsid w:val="0009568A"/>
    <w:rsid w:val="0009568F"/>
    <w:rsid w:val="000959DC"/>
    <w:rsid w:val="000961A1"/>
    <w:rsid w:val="000967EF"/>
    <w:rsid w:val="00096EDF"/>
    <w:rsid w:val="00096FF9"/>
    <w:rsid w:val="0009789A"/>
    <w:rsid w:val="000A1433"/>
    <w:rsid w:val="000A1A66"/>
    <w:rsid w:val="000A2407"/>
    <w:rsid w:val="000A2C7B"/>
    <w:rsid w:val="000A3E34"/>
    <w:rsid w:val="000A47AD"/>
    <w:rsid w:val="000A4C63"/>
    <w:rsid w:val="000A513D"/>
    <w:rsid w:val="000A584D"/>
    <w:rsid w:val="000A64E6"/>
    <w:rsid w:val="000A6BB8"/>
    <w:rsid w:val="000A7022"/>
    <w:rsid w:val="000A7616"/>
    <w:rsid w:val="000B042F"/>
    <w:rsid w:val="000B0772"/>
    <w:rsid w:val="000B13CE"/>
    <w:rsid w:val="000B234E"/>
    <w:rsid w:val="000B326D"/>
    <w:rsid w:val="000B3788"/>
    <w:rsid w:val="000B43FB"/>
    <w:rsid w:val="000B4D69"/>
    <w:rsid w:val="000B5070"/>
    <w:rsid w:val="000B599F"/>
    <w:rsid w:val="000B6D85"/>
    <w:rsid w:val="000B7503"/>
    <w:rsid w:val="000B7579"/>
    <w:rsid w:val="000C02FB"/>
    <w:rsid w:val="000C0A9A"/>
    <w:rsid w:val="000C0C29"/>
    <w:rsid w:val="000C0EA9"/>
    <w:rsid w:val="000C16BC"/>
    <w:rsid w:val="000C1769"/>
    <w:rsid w:val="000C17FF"/>
    <w:rsid w:val="000C1DF3"/>
    <w:rsid w:val="000C2105"/>
    <w:rsid w:val="000C2116"/>
    <w:rsid w:val="000C211E"/>
    <w:rsid w:val="000C2373"/>
    <w:rsid w:val="000C2869"/>
    <w:rsid w:val="000C2982"/>
    <w:rsid w:val="000C2CDC"/>
    <w:rsid w:val="000C3187"/>
    <w:rsid w:val="000C33C7"/>
    <w:rsid w:val="000C34EB"/>
    <w:rsid w:val="000C395D"/>
    <w:rsid w:val="000C436D"/>
    <w:rsid w:val="000C479C"/>
    <w:rsid w:val="000C5FFE"/>
    <w:rsid w:val="000C6A07"/>
    <w:rsid w:val="000D04AB"/>
    <w:rsid w:val="000D1950"/>
    <w:rsid w:val="000D1FA4"/>
    <w:rsid w:val="000D24F8"/>
    <w:rsid w:val="000D2E84"/>
    <w:rsid w:val="000D3D70"/>
    <w:rsid w:val="000D3F31"/>
    <w:rsid w:val="000D40D0"/>
    <w:rsid w:val="000D4383"/>
    <w:rsid w:val="000D45FA"/>
    <w:rsid w:val="000D49FE"/>
    <w:rsid w:val="000D6354"/>
    <w:rsid w:val="000D64FE"/>
    <w:rsid w:val="000D6979"/>
    <w:rsid w:val="000D6AEC"/>
    <w:rsid w:val="000D729D"/>
    <w:rsid w:val="000D7BDB"/>
    <w:rsid w:val="000D7E93"/>
    <w:rsid w:val="000E012A"/>
    <w:rsid w:val="000E11D3"/>
    <w:rsid w:val="000E1507"/>
    <w:rsid w:val="000E1647"/>
    <w:rsid w:val="000E1DBD"/>
    <w:rsid w:val="000E20DC"/>
    <w:rsid w:val="000E3447"/>
    <w:rsid w:val="000E3D84"/>
    <w:rsid w:val="000E3DEC"/>
    <w:rsid w:val="000E4A4F"/>
    <w:rsid w:val="000E4CDB"/>
    <w:rsid w:val="000E51A7"/>
    <w:rsid w:val="000E5245"/>
    <w:rsid w:val="000E5333"/>
    <w:rsid w:val="000E5574"/>
    <w:rsid w:val="000E61D3"/>
    <w:rsid w:val="000E63A3"/>
    <w:rsid w:val="000E7528"/>
    <w:rsid w:val="000E7715"/>
    <w:rsid w:val="000E7C5B"/>
    <w:rsid w:val="000F012E"/>
    <w:rsid w:val="000F0905"/>
    <w:rsid w:val="000F0CF6"/>
    <w:rsid w:val="000F0DEC"/>
    <w:rsid w:val="000F16A2"/>
    <w:rsid w:val="000F1D1C"/>
    <w:rsid w:val="000F1FD4"/>
    <w:rsid w:val="000F2B69"/>
    <w:rsid w:val="000F2D2D"/>
    <w:rsid w:val="000F38A9"/>
    <w:rsid w:val="000F4236"/>
    <w:rsid w:val="000F541A"/>
    <w:rsid w:val="000F60CB"/>
    <w:rsid w:val="000F7394"/>
    <w:rsid w:val="000F7458"/>
    <w:rsid w:val="000F75DD"/>
    <w:rsid w:val="000F799B"/>
    <w:rsid w:val="000F7EDF"/>
    <w:rsid w:val="001015ED"/>
    <w:rsid w:val="00101CF5"/>
    <w:rsid w:val="0010233D"/>
    <w:rsid w:val="0010265E"/>
    <w:rsid w:val="0010268D"/>
    <w:rsid w:val="001026E1"/>
    <w:rsid w:val="0010287E"/>
    <w:rsid w:val="00103BDF"/>
    <w:rsid w:val="00104867"/>
    <w:rsid w:val="00104B4F"/>
    <w:rsid w:val="00104BCC"/>
    <w:rsid w:val="00104CF9"/>
    <w:rsid w:val="00104F96"/>
    <w:rsid w:val="00105D45"/>
    <w:rsid w:val="001064FB"/>
    <w:rsid w:val="0010690C"/>
    <w:rsid w:val="00106F1F"/>
    <w:rsid w:val="00107686"/>
    <w:rsid w:val="0011086B"/>
    <w:rsid w:val="00110AE5"/>
    <w:rsid w:val="0011124B"/>
    <w:rsid w:val="001115C4"/>
    <w:rsid w:val="001118EE"/>
    <w:rsid w:val="00111953"/>
    <w:rsid w:val="00111AA6"/>
    <w:rsid w:val="00111F4F"/>
    <w:rsid w:val="00112322"/>
    <w:rsid w:val="001124B4"/>
    <w:rsid w:val="0011285B"/>
    <w:rsid w:val="001145EF"/>
    <w:rsid w:val="00114879"/>
    <w:rsid w:val="00114B39"/>
    <w:rsid w:val="00114D47"/>
    <w:rsid w:val="00115082"/>
    <w:rsid w:val="0011585A"/>
    <w:rsid w:val="00115A09"/>
    <w:rsid w:val="00115C06"/>
    <w:rsid w:val="0011630F"/>
    <w:rsid w:val="00116E1A"/>
    <w:rsid w:val="0011764E"/>
    <w:rsid w:val="001207DD"/>
    <w:rsid w:val="00121B0A"/>
    <w:rsid w:val="00121DDC"/>
    <w:rsid w:val="00124701"/>
    <w:rsid w:val="001248B0"/>
    <w:rsid w:val="00124A1A"/>
    <w:rsid w:val="00124B97"/>
    <w:rsid w:val="00125017"/>
    <w:rsid w:val="001251DB"/>
    <w:rsid w:val="00125CAE"/>
    <w:rsid w:val="00125F9A"/>
    <w:rsid w:val="001305E8"/>
    <w:rsid w:val="00130683"/>
    <w:rsid w:val="001309BD"/>
    <w:rsid w:val="0013238B"/>
    <w:rsid w:val="00132939"/>
    <w:rsid w:val="00133132"/>
    <w:rsid w:val="00133448"/>
    <w:rsid w:val="00133B6E"/>
    <w:rsid w:val="00133E35"/>
    <w:rsid w:val="001340CA"/>
    <w:rsid w:val="0013536D"/>
    <w:rsid w:val="0013633C"/>
    <w:rsid w:val="00136884"/>
    <w:rsid w:val="0013698B"/>
    <w:rsid w:val="00137165"/>
    <w:rsid w:val="001373C7"/>
    <w:rsid w:val="00140785"/>
    <w:rsid w:val="00140AC7"/>
    <w:rsid w:val="00141291"/>
    <w:rsid w:val="0014160C"/>
    <w:rsid w:val="00141E7C"/>
    <w:rsid w:val="0014415B"/>
    <w:rsid w:val="001442B2"/>
    <w:rsid w:val="00144415"/>
    <w:rsid w:val="001444E8"/>
    <w:rsid w:val="00144583"/>
    <w:rsid w:val="00144E2E"/>
    <w:rsid w:val="00146500"/>
    <w:rsid w:val="00146691"/>
    <w:rsid w:val="00146F0A"/>
    <w:rsid w:val="001471E4"/>
    <w:rsid w:val="001514C1"/>
    <w:rsid w:val="00151540"/>
    <w:rsid w:val="00151710"/>
    <w:rsid w:val="00151892"/>
    <w:rsid w:val="00151B21"/>
    <w:rsid w:val="0015261A"/>
    <w:rsid w:val="00152902"/>
    <w:rsid w:val="001531EB"/>
    <w:rsid w:val="001562F8"/>
    <w:rsid w:val="00156D5A"/>
    <w:rsid w:val="00157039"/>
    <w:rsid w:val="00157533"/>
    <w:rsid w:val="001606D8"/>
    <w:rsid w:val="001608D1"/>
    <w:rsid w:val="00160B1D"/>
    <w:rsid w:val="00160BEF"/>
    <w:rsid w:val="00161BF0"/>
    <w:rsid w:val="00162449"/>
    <w:rsid w:val="00162566"/>
    <w:rsid w:val="00162A36"/>
    <w:rsid w:val="00162A9C"/>
    <w:rsid w:val="00162F9D"/>
    <w:rsid w:val="00162FEA"/>
    <w:rsid w:val="00163AC7"/>
    <w:rsid w:val="00163E5B"/>
    <w:rsid w:val="00164308"/>
    <w:rsid w:val="00165451"/>
    <w:rsid w:val="00165D16"/>
    <w:rsid w:val="0016692E"/>
    <w:rsid w:val="0016693F"/>
    <w:rsid w:val="00167222"/>
    <w:rsid w:val="0016759C"/>
    <w:rsid w:val="00171524"/>
    <w:rsid w:val="00171950"/>
    <w:rsid w:val="001737FF"/>
    <w:rsid w:val="00173954"/>
    <w:rsid w:val="00174207"/>
    <w:rsid w:val="0017426F"/>
    <w:rsid w:val="00174359"/>
    <w:rsid w:val="0017493F"/>
    <w:rsid w:val="001753B8"/>
    <w:rsid w:val="00175821"/>
    <w:rsid w:val="0017697D"/>
    <w:rsid w:val="00177009"/>
    <w:rsid w:val="00177400"/>
    <w:rsid w:val="00180010"/>
    <w:rsid w:val="001823F1"/>
    <w:rsid w:val="00182B99"/>
    <w:rsid w:val="00182E2F"/>
    <w:rsid w:val="0018357A"/>
    <w:rsid w:val="00183BED"/>
    <w:rsid w:val="00183DFE"/>
    <w:rsid w:val="00183E83"/>
    <w:rsid w:val="00184B06"/>
    <w:rsid w:val="0018509B"/>
    <w:rsid w:val="00186D67"/>
    <w:rsid w:val="00186E17"/>
    <w:rsid w:val="0018708A"/>
    <w:rsid w:val="00187703"/>
    <w:rsid w:val="00187CC1"/>
    <w:rsid w:val="00187EC3"/>
    <w:rsid w:val="001933EA"/>
    <w:rsid w:val="00194BEC"/>
    <w:rsid w:val="00194EEB"/>
    <w:rsid w:val="00195DBD"/>
    <w:rsid w:val="00196321"/>
    <w:rsid w:val="00196951"/>
    <w:rsid w:val="00196B0F"/>
    <w:rsid w:val="00196B9B"/>
    <w:rsid w:val="00197763"/>
    <w:rsid w:val="00197BE6"/>
    <w:rsid w:val="001A05DC"/>
    <w:rsid w:val="001A0806"/>
    <w:rsid w:val="001A0AF0"/>
    <w:rsid w:val="001A19F7"/>
    <w:rsid w:val="001A2ACA"/>
    <w:rsid w:val="001A3EC7"/>
    <w:rsid w:val="001A58A7"/>
    <w:rsid w:val="001A6ACA"/>
    <w:rsid w:val="001A7A3F"/>
    <w:rsid w:val="001A7AF9"/>
    <w:rsid w:val="001B026D"/>
    <w:rsid w:val="001B1C67"/>
    <w:rsid w:val="001B239F"/>
    <w:rsid w:val="001B2B22"/>
    <w:rsid w:val="001B3527"/>
    <w:rsid w:val="001B516C"/>
    <w:rsid w:val="001B55EB"/>
    <w:rsid w:val="001B5B38"/>
    <w:rsid w:val="001B7A27"/>
    <w:rsid w:val="001B7BD6"/>
    <w:rsid w:val="001B7D9B"/>
    <w:rsid w:val="001B7E8A"/>
    <w:rsid w:val="001C0444"/>
    <w:rsid w:val="001C0746"/>
    <w:rsid w:val="001C0938"/>
    <w:rsid w:val="001C0A3F"/>
    <w:rsid w:val="001C1813"/>
    <w:rsid w:val="001C2303"/>
    <w:rsid w:val="001C2D17"/>
    <w:rsid w:val="001C41FD"/>
    <w:rsid w:val="001C4354"/>
    <w:rsid w:val="001C443C"/>
    <w:rsid w:val="001C46A1"/>
    <w:rsid w:val="001C5359"/>
    <w:rsid w:val="001C566A"/>
    <w:rsid w:val="001C5B8E"/>
    <w:rsid w:val="001C67D0"/>
    <w:rsid w:val="001C6918"/>
    <w:rsid w:val="001C6DF5"/>
    <w:rsid w:val="001C71FC"/>
    <w:rsid w:val="001C78B5"/>
    <w:rsid w:val="001D0251"/>
    <w:rsid w:val="001D0BD3"/>
    <w:rsid w:val="001D140A"/>
    <w:rsid w:val="001D14F4"/>
    <w:rsid w:val="001D196F"/>
    <w:rsid w:val="001D2041"/>
    <w:rsid w:val="001D245C"/>
    <w:rsid w:val="001D2B77"/>
    <w:rsid w:val="001D464B"/>
    <w:rsid w:val="001D4F1D"/>
    <w:rsid w:val="001D6964"/>
    <w:rsid w:val="001D696D"/>
    <w:rsid w:val="001D6B4A"/>
    <w:rsid w:val="001D6F69"/>
    <w:rsid w:val="001D73A8"/>
    <w:rsid w:val="001D7B13"/>
    <w:rsid w:val="001E0464"/>
    <w:rsid w:val="001E08E1"/>
    <w:rsid w:val="001E20E0"/>
    <w:rsid w:val="001E239F"/>
    <w:rsid w:val="001E2D9F"/>
    <w:rsid w:val="001E2E79"/>
    <w:rsid w:val="001E3948"/>
    <w:rsid w:val="001E4B66"/>
    <w:rsid w:val="001E5A27"/>
    <w:rsid w:val="001E5BF6"/>
    <w:rsid w:val="001E5C2F"/>
    <w:rsid w:val="001E69A8"/>
    <w:rsid w:val="001E6C74"/>
    <w:rsid w:val="001E7542"/>
    <w:rsid w:val="001F057A"/>
    <w:rsid w:val="001F0949"/>
    <w:rsid w:val="001F1751"/>
    <w:rsid w:val="001F1ECE"/>
    <w:rsid w:val="001F204B"/>
    <w:rsid w:val="001F21F5"/>
    <w:rsid w:val="001F25A8"/>
    <w:rsid w:val="001F25F1"/>
    <w:rsid w:val="001F2D03"/>
    <w:rsid w:val="001F3956"/>
    <w:rsid w:val="001F5A2C"/>
    <w:rsid w:val="001F66FF"/>
    <w:rsid w:val="001F7C2F"/>
    <w:rsid w:val="0020117D"/>
    <w:rsid w:val="002011EE"/>
    <w:rsid w:val="00201497"/>
    <w:rsid w:val="002025B7"/>
    <w:rsid w:val="00203FA1"/>
    <w:rsid w:val="002046A6"/>
    <w:rsid w:val="00204FD2"/>
    <w:rsid w:val="00204FDA"/>
    <w:rsid w:val="002054DB"/>
    <w:rsid w:val="002062E3"/>
    <w:rsid w:val="0020685A"/>
    <w:rsid w:val="002069D2"/>
    <w:rsid w:val="00206BE6"/>
    <w:rsid w:val="00206C5A"/>
    <w:rsid w:val="00206D90"/>
    <w:rsid w:val="00207178"/>
    <w:rsid w:val="002077B8"/>
    <w:rsid w:val="00207D7E"/>
    <w:rsid w:val="00207FF9"/>
    <w:rsid w:val="00211D8E"/>
    <w:rsid w:val="002129DC"/>
    <w:rsid w:val="00212FDA"/>
    <w:rsid w:val="0021326C"/>
    <w:rsid w:val="00213BE4"/>
    <w:rsid w:val="00214B0E"/>
    <w:rsid w:val="00214B7A"/>
    <w:rsid w:val="00214DD8"/>
    <w:rsid w:val="00215AA0"/>
    <w:rsid w:val="00215E6B"/>
    <w:rsid w:val="002160F3"/>
    <w:rsid w:val="00216115"/>
    <w:rsid w:val="002164EA"/>
    <w:rsid w:val="00216B13"/>
    <w:rsid w:val="00216E34"/>
    <w:rsid w:val="00217ACC"/>
    <w:rsid w:val="00220290"/>
    <w:rsid w:val="00220D9C"/>
    <w:rsid w:val="002228F2"/>
    <w:rsid w:val="00223097"/>
    <w:rsid w:val="00223136"/>
    <w:rsid w:val="002242D9"/>
    <w:rsid w:val="00224684"/>
    <w:rsid w:val="0022579C"/>
    <w:rsid w:val="00227090"/>
    <w:rsid w:val="00230055"/>
    <w:rsid w:val="002322C1"/>
    <w:rsid w:val="00232516"/>
    <w:rsid w:val="00232979"/>
    <w:rsid w:val="00232A1C"/>
    <w:rsid w:val="00232C95"/>
    <w:rsid w:val="002336CB"/>
    <w:rsid w:val="002337EE"/>
    <w:rsid w:val="00233BFE"/>
    <w:rsid w:val="00233C4C"/>
    <w:rsid w:val="00233D5B"/>
    <w:rsid w:val="00233E08"/>
    <w:rsid w:val="0023409D"/>
    <w:rsid w:val="0023431B"/>
    <w:rsid w:val="002349A3"/>
    <w:rsid w:val="002352AD"/>
    <w:rsid w:val="002355F9"/>
    <w:rsid w:val="002356CB"/>
    <w:rsid w:val="002365AA"/>
    <w:rsid w:val="00236F96"/>
    <w:rsid w:val="00237431"/>
    <w:rsid w:val="00237597"/>
    <w:rsid w:val="0023759E"/>
    <w:rsid w:val="00237665"/>
    <w:rsid w:val="0023774B"/>
    <w:rsid w:val="00237820"/>
    <w:rsid w:val="002404C3"/>
    <w:rsid w:val="002407D9"/>
    <w:rsid w:val="002409AC"/>
    <w:rsid w:val="00240C14"/>
    <w:rsid w:val="00240C37"/>
    <w:rsid w:val="00240DD9"/>
    <w:rsid w:val="00241209"/>
    <w:rsid w:val="00241B03"/>
    <w:rsid w:val="0024226B"/>
    <w:rsid w:val="00243125"/>
    <w:rsid w:val="00243F4A"/>
    <w:rsid w:val="0024419E"/>
    <w:rsid w:val="00244A03"/>
    <w:rsid w:val="002451CD"/>
    <w:rsid w:val="00245760"/>
    <w:rsid w:val="00245AE4"/>
    <w:rsid w:val="00245F47"/>
    <w:rsid w:val="00246423"/>
    <w:rsid w:val="00247E4E"/>
    <w:rsid w:val="00250499"/>
    <w:rsid w:val="00250523"/>
    <w:rsid w:val="00250F39"/>
    <w:rsid w:val="00253246"/>
    <w:rsid w:val="00253B01"/>
    <w:rsid w:val="00253C4B"/>
    <w:rsid w:val="00254546"/>
    <w:rsid w:val="00254894"/>
    <w:rsid w:val="0025552A"/>
    <w:rsid w:val="00255775"/>
    <w:rsid w:val="0025634B"/>
    <w:rsid w:val="0025645B"/>
    <w:rsid w:val="002567C7"/>
    <w:rsid w:val="00257302"/>
    <w:rsid w:val="002577A1"/>
    <w:rsid w:val="00257D21"/>
    <w:rsid w:val="0026048A"/>
    <w:rsid w:val="002609B6"/>
    <w:rsid w:val="00261745"/>
    <w:rsid w:val="00261A00"/>
    <w:rsid w:val="00261B0C"/>
    <w:rsid w:val="00261E46"/>
    <w:rsid w:val="002623FA"/>
    <w:rsid w:val="00263566"/>
    <w:rsid w:val="002635E5"/>
    <w:rsid w:val="002647D7"/>
    <w:rsid w:val="00264A2C"/>
    <w:rsid w:val="002664C3"/>
    <w:rsid w:val="00267645"/>
    <w:rsid w:val="00267B53"/>
    <w:rsid w:val="002707CB"/>
    <w:rsid w:val="00270B3B"/>
    <w:rsid w:val="00270B6A"/>
    <w:rsid w:val="002716DE"/>
    <w:rsid w:val="00271B1A"/>
    <w:rsid w:val="0027212C"/>
    <w:rsid w:val="002728BC"/>
    <w:rsid w:val="00272B75"/>
    <w:rsid w:val="00272D59"/>
    <w:rsid w:val="00273B41"/>
    <w:rsid w:val="00273B76"/>
    <w:rsid w:val="00273DDE"/>
    <w:rsid w:val="00274A88"/>
    <w:rsid w:val="00275B14"/>
    <w:rsid w:val="00276576"/>
    <w:rsid w:val="00276ECE"/>
    <w:rsid w:val="00277288"/>
    <w:rsid w:val="002774BB"/>
    <w:rsid w:val="002801D4"/>
    <w:rsid w:val="002805AC"/>
    <w:rsid w:val="002806A2"/>
    <w:rsid w:val="002815F7"/>
    <w:rsid w:val="002819B0"/>
    <w:rsid w:val="00281A27"/>
    <w:rsid w:val="00281C7D"/>
    <w:rsid w:val="00281DAF"/>
    <w:rsid w:val="00281F1B"/>
    <w:rsid w:val="002823EF"/>
    <w:rsid w:val="0028258F"/>
    <w:rsid w:val="002836D8"/>
    <w:rsid w:val="00283923"/>
    <w:rsid w:val="002839A3"/>
    <w:rsid w:val="00284C10"/>
    <w:rsid w:val="00285198"/>
    <w:rsid w:val="00286B62"/>
    <w:rsid w:val="00287FE0"/>
    <w:rsid w:val="00290B33"/>
    <w:rsid w:val="00290C84"/>
    <w:rsid w:val="00290E35"/>
    <w:rsid w:val="00290EA4"/>
    <w:rsid w:val="00291B6A"/>
    <w:rsid w:val="00292D47"/>
    <w:rsid w:val="00292E97"/>
    <w:rsid w:val="00292F45"/>
    <w:rsid w:val="0029352C"/>
    <w:rsid w:val="002938B6"/>
    <w:rsid w:val="00294E21"/>
    <w:rsid w:val="002950B9"/>
    <w:rsid w:val="0029523F"/>
    <w:rsid w:val="00295A74"/>
    <w:rsid w:val="002962B7"/>
    <w:rsid w:val="00296925"/>
    <w:rsid w:val="002970FD"/>
    <w:rsid w:val="002973A8"/>
    <w:rsid w:val="00297718"/>
    <w:rsid w:val="00297F29"/>
    <w:rsid w:val="002A01D9"/>
    <w:rsid w:val="002A04C1"/>
    <w:rsid w:val="002A077D"/>
    <w:rsid w:val="002A0FED"/>
    <w:rsid w:val="002A1318"/>
    <w:rsid w:val="002A15A4"/>
    <w:rsid w:val="002A1C39"/>
    <w:rsid w:val="002A1F1A"/>
    <w:rsid w:val="002A20FF"/>
    <w:rsid w:val="002A271D"/>
    <w:rsid w:val="002A34F3"/>
    <w:rsid w:val="002A3A02"/>
    <w:rsid w:val="002A4750"/>
    <w:rsid w:val="002A545E"/>
    <w:rsid w:val="002A6C01"/>
    <w:rsid w:val="002A7089"/>
    <w:rsid w:val="002A713B"/>
    <w:rsid w:val="002A7188"/>
    <w:rsid w:val="002A72A6"/>
    <w:rsid w:val="002A7A50"/>
    <w:rsid w:val="002A7B50"/>
    <w:rsid w:val="002B0E5A"/>
    <w:rsid w:val="002B0EB2"/>
    <w:rsid w:val="002B1CD6"/>
    <w:rsid w:val="002B28AB"/>
    <w:rsid w:val="002B2D6F"/>
    <w:rsid w:val="002B456F"/>
    <w:rsid w:val="002B461B"/>
    <w:rsid w:val="002B4B5B"/>
    <w:rsid w:val="002B501E"/>
    <w:rsid w:val="002B51DA"/>
    <w:rsid w:val="002B52E4"/>
    <w:rsid w:val="002B54C3"/>
    <w:rsid w:val="002B5BDA"/>
    <w:rsid w:val="002B5C10"/>
    <w:rsid w:val="002B5F2A"/>
    <w:rsid w:val="002B6118"/>
    <w:rsid w:val="002B6684"/>
    <w:rsid w:val="002B6BA9"/>
    <w:rsid w:val="002B6D2F"/>
    <w:rsid w:val="002B70CE"/>
    <w:rsid w:val="002B78E4"/>
    <w:rsid w:val="002C177B"/>
    <w:rsid w:val="002C1857"/>
    <w:rsid w:val="002C2151"/>
    <w:rsid w:val="002C2478"/>
    <w:rsid w:val="002C26FD"/>
    <w:rsid w:val="002C2AF7"/>
    <w:rsid w:val="002C41C2"/>
    <w:rsid w:val="002C4281"/>
    <w:rsid w:val="002C5856"/>
    <w:rsid w:val="002C7287"/>
    <w:rsid w:val="002C78E5"/>
    <w:rsid w:val="002D017C"/>
    <w:rsid w:val="002D0640"/>
    <w:rsid w:val="002D1A7B"/>
    <w:rsid w:val="002D1EE6"/>
    <w:rsid w:val="002D21D9"/>
    <w:rsid w:val="002D26F3"/>
    <w:rsid w:val="002D45E9"/>
    <w:rsid w:val="002D47EB"/>
    <w:rsid w:val="002D4AE9"/>
    <w:rsid w:val="002D55B9"/>
    <w:rsid w:val="002D5E7C"/>
    <w:rsid w:val="002D60C7"/>
    <w:rsid w:val="002D655F"/>
    <w:rsid w:val="002D6602"/>
    <w:rsid w:val="002D7495"/>
    <w:rsid w:val="002D74EF"/>
    <w:rsid w:val="002D7CCA"/>
    <w:rsid w:val="002D7F84"/>
    <w:rsid w:val="002E01AE"/>
    <w:rsid w:val="002E0E22"/>
    <w:rsid w:val="002E16D6"/>
    <w:rsid w:val="002E18D0"/>
    <w:rsid w:val="002E2289"/>
    <w:rsid w:val="002E265D"/>
    <w:rsid w:val="002E2691"/>
    <w:rsid w:val="002E2B6B"/>
    <w:rsid w:val="002E2ECB"/>
    <w:rsid w:val="002E3B5F"/>
    <w:rsid w:val="002E3F13"/>
    <w:rsid w:val="002E4AE6"/>
    <w:rsid w:val="002E5911"/>
    <w:rsid w:val="002E6455"/>
    <w:rsid w:val="002E6BD3"/>
    <w:rsid w:val="002E6DA4"/>
    <w:rsid w:val="002E70E9"/>
    <w:rsid w:val="002E7704"/>
    <w:rsid w:val="002E7D32"/>
    <w:rsid w:val="002F0077"/>
    <w:rsid w:val="002F00F2"/>
    <w:rsid w:val="002F0640"/>
    <w:rsid w:val="002F0951"/>
    <w:rsid w:val="002F132F"/>
    <w:rsid w:val="002F1BF2"/>
    <w:rsid w:val="002F247B"/>
    <w:rsid w:val="002F2806"/>
    <w:rsid w:val="002F2CB0"/>
    <w:rsid w:val="002F2CCC"/>
    <w:rsid w:val="002F3C4C"/>
    <w:rsid w:val="002F4EA9"/>
    <w:rsid w:val="002F589D"/>
    <w:rsid w:val="002F5D97"/>
    <w:rsid w:val="002F619D"/>
    <w:rsid w:val="002F67AB"/>
    <w:rsid w:val="002F6B49"/>
    <w:rsid w:val="002F6D32"/>
    <w:rsid w:val="002F7811"/>
    <w:rsid w:val="00300FA6"/>
    <w:rsid w:val="00300FB6"/>
    <w:rsid w:val="00301C62"/>
    <w:rsid w:val="00302FD8"/>
    <w:rsid w:val="00304945"/>
    <w:rsid w:val="00304A60"/>
    <w:rsid w:val="00304E9C"/>
    <w:rsid w:val="00305394"/>
    <w:rsid w:val="00305708"/>
    <w:rsid w:val="0030593B"/>
    <w:rsid w:val="00306519"/>
    <w:rsid w:val="00306B8F"/>
    <w:rsid w:val="00306E2B"/>
    <w:rsid w:val="00306F0F"/>
    <w:rsid w:val="00307B8D"/>
    <w:rsid w:val="00307F9B"/>
    <w:rsid w:val="003107E4"/>
    <w:rsid w:val="003108BF"/>
    <w:rsid w:val="00311477"/>
    <w:rsid w:val="0031182D"/>
    <w:rsid w:val="003119BB"/>
    <w:rsid w:val="00311CEE"/>
    <w:rsid w:val="00311FC9"/>
    <w:rsid w:val="00312D39"/>
    <w:rsid w:val="003131C9"/>
    <w:rsid w:val="00313665"/>
    <w:rsid w:val="00313766"/>
    <w:rsid w:val="00313AFA"/>
    <w:rsid w:val="0031411C"/>
    <w:rsid w:val="00314382"/>
    <w:rsid w:val="00314A15"/>
    <w:rsid w:val="00314B8D"/>
    <w:rsid w:val="00315126"/>
    <w:rsid w:val="0031541C"/>
    <w:rsid w:val="00315564"/>
    <w:rsid w:val="00316264"/>
    <w:rsid w:val="003165B3"/>
    <w:rsid w:val="00316ED8"/>
    <w:rsid w:val="003172C0"/>
    <w:rsid w:val="00317DA8"/>
    <w:rsid w:val="003206F3"/>
    <w:rsid w:val="00321498"/>
    <w:rsid w:val="003219E6"/>
    <w:rsid w:val="00321D24"/>
    <w:rsid w:val="00322997"/>
    <w:rsid w:val="00322D27"/>
    <w:rsid w:val="003235B9"/>
    <w:rsid w:val="0032382E"/>
    <w:rsid w:val="0032390F"/>
    <w:rsid w:val="00323AB7"/>
    <w:rsid w:val="00323B02"/>
    <w:rsid w:val="00323DF4"/>
    <w:rsid w:val="00324DDD"/>
    <w:rsid w:val="003253DC"/>
    <w:rsid w:val="0032599F"/>
    <w:rsid w:val="00326212"/>
    <w:rsid w:val="00326911"/>
    <w:rsid w:val="00326AB2"/>
    <w:rsid w:val="00326C25"/>
    <w:rsid w:val="00326E1C"/>
    <w:rsid w:val="00327876"/>
    <w:rsid w:val="00327B91"/>
    <w:rsid w:val="00330DBC"/>
    <w:rsid w:val="0033138A"/>
    <w:rsid w:val="00332258"/>
    <w:rsid w:val="00332494"/>
    <w:rsid w:val="00332AD0"/>
    <w:rsid w:val="003337C2"/>
    <w:rsid w:val="00333809"/>
    <w:rsid w:val="0033404F"/>
    <w:rsid w:val="003340CE"/>
    <w:rsid w:val="00335B56"/>
    <w:rsid w:val="00336524"/>
    <w:rsid w:val="0033685E"/>
    <w:rsid w:val="003368D5"/>
    <w:rsid w:val="0033692F"/>
    <w:rsid w:val="00336E68"/>
    <w:rsid w:val="00336EF0"/>
    <w:rsid w:val="00336F26"/>
    <w:rsid w:val="00337510"/>
    <w:rsid w:val="00340307"/>
    <w:rsid w:val="00340CDB"/>
    <w:rsid w:val="003413E6"/>
    <w:rsid w:val="0034294A"/>
    <w:rsid w:val="003433D7"/>
    <w:rsid w:val="003434A2"/>
    <w:rsid w:val="00343BC7"/>
    <w:rsid w:val="00343D7C"/>
    <w:rsid w:val="003442E2"/>
    <w:rsid w:val="003447C9"/>
    <w:rsid w:val="00347795"/>
    <w:rsid w:val="003477B3"/>
    <w:rsid w:val="00350372"/>
    <w:rsid w:val="003504F9"/>
    <w:rsid w:val="0035079B"/>
    <w:rsid w:val="00352A81"/>
    <w:rsid w:val="003531E5"/>
    <w:rsid w:val="00353276"/>
    <w:rsid w:val="003532A4"/>
    <w:rsid w:val="00353612"/>
    <w:rsid w:val="00353758"/>
    <w:rsid w:val="003564A5"/>
    <w:rsid w:val="00356C97"/>
    <w:rsid w:val="00356E9B"/>
    <w:rsid w:val="00357B15"/>
    <w:rsid w:val="00357C59"/>
    <w:rsid w:val="00360E92"/>
    <w:rsid w:val="00360F60"/>
    <w:rsid w:val="0036130F"/>
    <w:rsid w:val="00362382"/>
    <w:rsid w:val="003627D0"/>
    <w:rsid w:val="003638B7"/>
    <w:rsid w:val="00365D30"/>
    <w:rsid w:val="00366275"/>
    <w:rsid w:val="0036664F"/>
    <w:rsid w:val="00367236"/>
    <w:rsid w:val="003672D4"/>
    <w:rsid w:val="00367821"/>
    <w:rsid w:val="003679AF"/>
    <w:rsid w:val="00367E49"/>
    <w:rsid w:val="003706AD"/>
    <w:rsid w:val="00370B96"/>
    <w:rsid w:val="00370C6F"/>
    <w:rsid w:val="00373344"/>
    <w:rsid w:val="00373A8C"/>
    <w:rsid w:val="00374336"/>
    <w:rsid w:val="0037513A"/>
    <w:rsid w:val="003751C3"/>
    <w:rsid w:val="00375D9D"/>
    <w:rsid w:val="00376D25"/>
    <w:rsid w:val="003777B0"/>
    <w:rsid w:val="00380958"/>
    <w:rsid w:val="00380A14"/>
    <w:rsid w:val="00381AA5"/>
    <w:rsid w:val="003829B3"/>
    <w:rsid w:val="00382DE2"/>
    <w:rsid w:val="0038333C"/>
    <w:rsid w:val="003840AC"/>
    <w:rsid w:val="003848A4"/>
    <w:rsid w:val="00384D65"/>
    <w:rsid w:val="003851E8"/>
    <w:rsid w:val="00386D81"/>
    <w:rsid w:val="00386DD3"/>
    <w:rsid w:val="003873B2"/>
    <w:rsid w:val="00387936"/>
    <w:rsid w:val="00387F4C"/>
    <w:rsid w:val="003907F7"/>
    <w:rsid w:val="00390C28"/>
    <w:rsid w:val="003911D9"/>
    <w:rsid w:val="003922F3"/>
    <w:rsid w:val="00392317"/>
    <w:rsid w:val="00392436"/>
    <w:rsid w:val="003924A6"/>
    <w:rsid w:val="0039259F"/>
    <w:rsid w:val="00393246"/>
    <w:rsid w:val="0039347A"/>
    <w:rsid w:val="00393D0E"/>
    <w:rsid w:val="00394718"/>
    <w:rsid w:val="0039569B"/>
    <w:rsid w:val="003973FC"/>
    <w:rsid w:val="0039798D"/>
    <w:rsid w:val="003979F5"/>
    <w:rsid w:val="003A0C91"/>
    <w:rsid w:val="003A1C3D"/>
    <w:rsid w:val="003A1D35"/>
    <w:rsid w:val="003A1E25"/>
    <w:rsid w:val="003A291F"/>
    <w:rsid w:val="003A2F34"/>
    <w:rsid w:val="003A30A7"/>
    <w:rsid w:val="003A3BE7"/>
    <w:rsid w:val="003A3C7F"/>
    <w:rsid w:val="003A3E10"/>
    <w:rsid w:val="003A3EAA"/>
    <w:rsid w:val="003A427E"/>
    <w:rsid w:val="003A46C1"/>
    <w:rsid w:val="003A4B88"/>
    <w:rsid w:val="003A4FAF"/>
    <w:rsid w:val="003A52DD"/>
    <w:rsid w:val="003A57D3"/>
    <w:rsid w:val="003A5825"/>
    <w:rsid w:val="003A663D"/>
    <w:rsid w:val="003A669C"/>
    <w:rsid w:val="003A750A"/>
    <w:rsid w:val="003A7C49"/>
    <w:rsid w:val="003B1DA0"/>
    <w:rsid w:val="003B2417"/>
    <w:rsid w:val="003B252A"/>
    <w:rsid w:val="003B36C6"/>
    <w:rsid w:val="003B4DF8"/>
    <w:rsid w:val="003B5B29"/>
    <w:rsid w:val="003B5D5E"/>
    <w:rsid w:val="003B624D"/>
    <w:rsid w:val="003B63F9"/>
    <w:rsid w:val="003B64F8"/>
    <w:rsid w:val="003B695D"/>
    <w:rsid w:val="003C0167"/>
    <w:rsid w:val="003C0DD0"/>
    <w:rsid w:val="003C0E86"/>
    <w:rsid w:val="003C0FC2"/>
    <w:rsid w:val="003C1224"/>
    <w:rsid w:val="003C21B1"/>
    <w:rsid w:val="003C26BC"/>
    <w:rsid w:val="003C2BBE"/>
    <w:rsid w:val="003C2BE2"/>
    <w:rsid w:val="003C3342"/>
    <w:rsid w:val="003C3C86"/>
    <w:rsid w:val="003C438E"/>
    <w:rsid w:val="003C472D"/>
    <w:rsid w:val="003C4F0E"/>
    <w:rsid w:val="003C53FD"/>
    <w:rsid w:val="003C54C4"/>
    <w:rsid w:val="003C5D6E"/>
    <w:rsid w:val="003C669F"/>
    <w:rsid w:val="003C66FA"/>
    <w:rsid w:val="003C6D90"/>
    <w:rsid w:val="003C711F"/>
    <w:rsid w:val="003C7924"/>
    <w:rsid w:val="003C7A9B"/>
    <w:rsid w:val="003C7C5A"/>
    <w:rsid w:val="003D01FA"/>
    <w:rsid w:val="003D1351"/>
    <w:rsid w:val="003D1492"/>
    <w:rsid w:val="003D1A6A"/>
    <w:rsid w:val="003D2543"/>
    <w:rsid w:val="003D28AC"/>
    <w:rsid w:val="003D2B1C"/>
    <w:rsid w:val="003D3FDE"/>
    <w:rsid w:val="003D4DE3"/>
    <w:rsid w:val="003D582A"/>
    <w:rsid w:val="003D5903"/>
    <w:rsid w:val="003D60CC"/>
    <w:rsid w:val="003D64AD"/>
    <w:rsid w:val="003D6E1C"/>
    <w:rsid w:val="003D7781"/>
    <w:rsid w:val="003D7D3D"/>
    <w:rsid w:val="003E052E"/>
    <w:rsid w:val="003E0569"/>
    <w:rsid w:val="003E146B"/>
    <w:rsid w:val="003E2723"/>
    <w:rsid w:val="003E273A"/>
    <w:rsid w:val="003E2C57"/>
    <w:rsid w:val="003E33C5"/>
    <w:rsid w:val="003E40D5"/>
    <w:rsid w:val="003E49A7"/>
    <w:rsid w:val="003E4F4E"/>
    <w:rsid w:val="003E62BB"/>
    <w:rsid w:val="003E658F"/>
    <w:rsid w:val="003E677D"/>
    <w:rsid w:val="003E7C6C"/>
    <w:rsid w:val="003F06F7"/>
    <w:rsid w:val="003F0737"/>
    <w:rsid w:val="003F0753"/>
    <w:rsid w:val="003F0DB2"/>
    <w:rsid w:val="003F0F94"/>
    <w:rsid w:val="003F18FF"/>
    <w:rsid w:val="003F1E45"/>
    <w:rsid w:val="003F2435"/>
    <w:rsid w:val="003F2684"/>
    <w:rsid w:val="003F2900"/>
    <w:rsid w:val="003F2CC0"/>
    <w:rsid w:val="003F2E83"/>
    <w:rsid w:val="003F3028"/>
    <w:rsid w:val="003F3315"/>
    <w:rsid w:val="003F33F9"/>
    <w:rsid w:val="003F34AE"/>
    <w:rsid w:val="003F3E53"/>
    <w:rsid w:val="003F3EC3"/>
    <w:rsid w:val="003F479C"/>
    <w:rsid w:val="003F4E68"/>
    <w:rsid w:val="003F5492"/>
    <w:rsid w:val="003F556B"/>
    <w:rsid w:val="003F6398"/>
    <w:rsid w:val="003F64CC"/>
    <w:rsid w:val="003F675F"/>
    <w:rsid w:val="003F6BC5"/>
    <w:rsid w:val="003F7258"/>
    <w:rsid w:val="003F7CBA"/>
    <w:rsid w:val="003F7DF9"/>
    <w:rsid w:val="0040017A"/>
    <w:rsid w:val="00401A50"/>
    <w:rsid w:val="004037E0"/>
    <w:rsid w:val="00403962"/>
    <w:rsid w:val="00403CAC"/>
    <w:rsid w:val="004041C0"/>
    <w:rsid w:val="004043AA"/>
    <w:rsid w:val="00404839"/>
    <w:rsid w:val="00404A17"/>
    <w:rsid w:val="00405014"/>
    <w:rsid w:val="0040574C"/>
    <w:rsid w:val="004059EA"/>
    <w:rsid w:val="004064E5"/>
    <w:rsid w:val="004065D5"/>
    <w:rsid w:val="00406813"/>
    <w:rsid w:val="00406BB0"/>
    <w:rsid w:val="00406CC2"/>
    <w:rsid w:val="0040724F"/>
    <w:rsid w:val="004100B2"/>
    <w:rsid w:val="00410414"/>
    <w:rsid w:val="004107F0"/>
    <w:rsid w:val="00410B11"/>
    <w:rsid w:val="00411549"/>
    <w:rsid w:val="0041216F"/>
    <w:rsid w:val="00412ED8"/>
    <w:rsid w:val="00414008"/>
    <w:rsid w:val="00414A2E"/>
    <w:rsid w:val="0041573C"/>
    <w:rsid w:val="00415CD7"/>
    <w:rsid w:val="00416E3B"/>
    <w:rsid w:val="00416F6A"/>
    <w:rsid w:val="0041702F"/>
    <w:rsid w:val="00417149"/>
    <w:rsid w:val="00417A8C"/>
    <w:rsid w:val="00417EFB"/>
    <w:rsid w:val="00420236"/>
    <w:rsid w:val="00422379"/>
    <w:rsid w:val="00423281"/>
    <w:rsid w:val="004236F3"/>
    <w:rsid w:val="00424032"/>
    <w:rsid w:val="004246E4"/>
    <w:rsid w:val="0042580D"/>
    <w:rsid w:val="00426992"/>
    <w:rsid w:val="00426B62"/>
    <w:rsid w:val="00427034"/>
    <w:rsid w:val="004270E7"/>
    <w:rsid w:val="004275E9"/>
    <w:rsid w:val="00427AE0"/>
    <w:rsid w:val="00427CE3"/>
    <w:rsid w:val="0043135B"/>
    <w:rsid w:val="00431EDA"/>
    <w:rsid w:val="00433849"/>
    <w:rsid w:val="00433C25"/>
    <w:rsid w:val="00434548"/>
    <w:rsid w:val="00434D7E"/>
    <w:rsid w:val="00435435"/>
    <w:rsid w:val="004360FB"/>
    <w:rsid w:val="004400C1"/>
    <w:rsid w:val="004403B5"/>
    <w:rsid w:val="00441A35"/>
    <w:rsid w:val="004423FD"/>
    <w:rsid w:val="004433FD"/>
    <w:rsid w:val="004435A1"/>
    <w:rsid w:val="00444145"/>
    <w:rsid w:val="00445516"/>
    <w:rsid w:val="0044564B"/>
    <w:rsid w:val="004459B6"/>
    <w:rsid w:val="00445BBE"/>
    <w:rsid w:val="00446477"/>
    <w:rsid w:val="004469BB"/>
    <w:rsid w:val="0044712F"/>
    <w:rsid w:val="00447E83"/>
    <w:rsid w:val="004501CC"/>
    <w:rsid w:val="00450438"/>
    <w:rsid w:val="00450BFB"/>
    <w:rsid w:val="004512C9"/>
    <w:rsid w:val="0045135B"/>
    <w:rsid w:val="004515B3"/>
    <w:rsid w:val="004517E1"/>
    <w:rsid w:val="00452913"/>
    <w:rsid w:val="00452C72"/>
    <w:rsid w:val="00454BEC"/>
    <w:rsid w:val="00454C0F"/>
    <w:rsid w:val="00455367"/>
    <w:rsid w:val="00455ADE"/>
    <w:rsid w:val="00455D4A"/>
    <w:rsid w:val="00456504"/>
    <w:rsid w:val="00456CEE"/>
    <w:rsid w:val="00457EC4"/>
    <w:rsid w:val="004603B3"/>
    <w:rsid w:val="00460469"/>
    <w:rsid w:val="0046083E"/>
    <w:rsid w:val="00460D3F"/>
    <w:rsid w:val="004612D0"/>
    <w:rsid w:val="0046159D"/>
    <w:rsid w:val="0046203B"/>
    <w:rsid w:val="004625A7"/>
    <w:rsid w:val="0046299F"/>
    <w:rsid w:val="004643DE"/>
    <w:rsid w:val="00464FD0"/>
    <w:rsid w:val="0046507F"/>
    <w:rsid w:val="00465AA3"/>
    <w:rsid w:val="00467369"/>
    <w:rsid w:val="00467C4B"/>
    <w:rsid w:val="00467DA5"/>
    <w:rsid w:val="004735ED"/>
    <w:rsid w:val="0047365C"/>
    <w:rsid w:val="004738FD"/>
    <w:rsid w:val="0047392D"/>
    <w:rsid w:val="004746F1"/>
    <w:rsid w:val="004749E3"/>
    <w:rsid w:val="00474F7D"/>
    <w:rsid w:val="0047502D"/>
    <w:rsid w:val="004750B8"/>
    <w:rsid w:val="00475509"/>
    <w:rsid w:val="0047688A"/>
    <w:rsid w:val="004770BF"/>
    <w:rsid w:val="00477368"/>
    <w:rsid w:val="00477A51"/>
    <w:rsid w:val="00477DEE"/>
    <w:rsid w:val="004802C9"/>
    <w:rsid w:val="004806DB"/>
    <w:rsid w:val="00481A51"/>
    <w:rsid w:val="00481B5C"/>
    <w:rsid w:val="004821E6"/>
    <w:rsid w:val="0048262D"/>
    <w:rsid w:val="00482FE6"/>
    <w:rsid w:val="00483812"/>
    <w:rsid w:val="00484435"/>
    <w:rsid w:val="00485F18"/>
    <w:rsid w:val="00486D9E"/>
    <w:rsid w:val="00491044"/>
    <w:rsid w:val="004915E0"/>
    <w:rsid w:val="0049214C"/>
    <w:rsid w:val="00492477"/>
    <w:rsid w:val="00493057"/>
    <w:rsid w:val="004935D8"/>
    <w:rsid w:val="00493BC4"/>
    <w:rsid w:val="0049456E"/>
    <w:rsid w:val="0049460E"/>
    <w:rsid w:val="00495174"/>
    <w:rsid w:val="0049709E"/>
    <w:rsid w:val="004A01FE"/>
    <w:rsid w:val="004A0CDE"/>
    <w:rsid w:val="004A0F82"/>
    <w:rsid w:val="004A118A"/>
    <w:rsid w:val="004A1514"/>
    <w:rsid w:val="004A1677"/>
    <w:rsid w:val="004A1DD5"/>
    <w:rsid w:val="004A2446"/>
    <w:rsid w:val="004A284F"/>
    <w:rsid w:val="004A312D"/>
    <w:rsid w:val="004A3142"/>
    <w:rsid w:val="004A3367"/>
    <w:rsid w:val="004A3C93"/>
    <w:rsid w:val="004A3D01"/>
    <w:rsid w:val="004A4CD0"/>
    <w:rsid w:val="004A52EB"/>
    <w:rsid w:val="004A5336"/>
    <w:rsid w:val="004A5D35"/>
    <w:rsid w:val="004A6089"/>
    <w:rsid w:val="004A6321"/>
    <w:rsid w:val="004A6F96"/>
    <w:rsid w:val="004A7072"/>
    <w:rsid w:val="004A7199"/>
    <w:rsid w:val="004A7381"/>
    <w:rsid w:val="004B0BA3"/>
    <w:rsid w:val="004B0DC5"/>
    <w:rsid w:val="004B1409"/>
    <w:rsid w:val="004B14D2"/>
    <w:rsid w:val="004B1E71"/>
    <w:rsid w:val="004B21CB"/>
    <w:rsid w:val="004B44EC"/>
    <w:rsid w:val="004B4501"/>
    <w:rsid w:val="004B5D9A"/>
    <w:rsid w:val="004B64BA"/>
    <w:rsid w:val="004B6CCF"/>
    <w:rsid w:val="004B6DE2"/>
    <w:rsid w:val="004B6E2D"/>
    <w:rsid w:val="004B787E"/>
    <w:rsid w:val="004B787F"/>
    <w:rsid w:val="004C0E95"/>
    <w:rsid w:val="004C11B8"/>
    <w:rsid w:val="004C1619"/>
    <w:rsid w:val="004C2691"/>
    <w:rsid w:val="004C303C"/>
    <w:rsid w:val="004C3535"/>
    <w:rsid w:val="004C45D9"/>
    <w:rsid w:val="004C471E"/>
    <w:rsid w:val="004C5754"/>
    <w:rsid w:val="004C57A0"/>
    <w:rsid w:val="004C5F2F"/>
    <w:rsid w:val="004C6264"/>
    <w:rsid w:val="004C6B21"/>
    <w:rsid w:val="004C7C7B"/>
    <w:rsid w:val="004D0443"/>
    <w:rsid w:val="004D0AFC"/>
    <w:rsid w:val="004D1A97"/>
    <w:rsid w:val="004D2A76"/>
    <w:rsid w:val="004D2C54"/>
    <w:rsid w:val="004D3335"/>
    <w:rsid w:val="004D34C1"/>
    <w:rsid w:val="004D4537"/>
    <w:rsid w:val="004D4B34"/>
    <w:rsid w:val="004D4CEB"/>
    <w:rsid w:val="004D5251"/>
    <w:rsid w:val="004D584D"/>
    <w:rsid w:val="004D5980"/>
    <w:rsid w:val="004D67C3"/>
    <w:rsid w:val="004D72D6"/>
    <w:rsid w:val="004E08B5"/>
    <w:rsid w:val="004E0A8B"/>
    <w:rsid w:val="004E14BD"/>
    <w:rsid w:val="004E1AC3"/>
    <w:rsid w:val="004E1B4A"/>
    <w:rsid w:val="004E210E"/>
    <w:rsid w:val="004E225D"/>
    <w:rsid w:val="004E23F5"/>
    <w:rsid w:val="004E27BC"/>
    <w:rsid w:val="004E2B07"/>
    <w:rsid w:val="004E2F01"/>
    <w:rsid w:val="004E3101"/>
    <w:rsid w:val="004E3FED"/>
    <w:rsid w:val="004E4269"/>
    <w:rsid w:val="004E4CB6"/>
    <w:rsid w:val="004E51A2"/>
    <w:rsid w:val="004E5331"/>
    <w:rsid w:val="004E64E0"/>
    <w:rsid w:val="004E6F66"/>
    <w:rsid w:val="004E704A"/>
    <w:rsid w:val="004E7E83"/>
    <w:rsid w:val="004F024B"/>
    <w:rsid w:val="004F02B3"/>
    <w:rsid w:val="004F06CC"/>
    <w:rsid w:val="004F0737"/>
    <w:rsid w:val="004F09D9"/>
    <w:rsid w:val="004F1926"/>
    <w:rsid w:val="004F1AC0"/>
    <w:rsid w:val="004F2B12"/>
    <w:rsid w:val="004F2F6D"/>
    <w:rsid w:val="004F316D"/>
    <w:rsid w:val="004F34D8"/>
    <w:rsid w:val="004F392C"/>
    <w:rsid w:val="004F4412"/>
    <w:rsid w:val="004F45F0"/>
    <w:rsid w:val="004F50FB"/>
    <w:rsid w:val="004F51E6"/>
    <w:rsid w:val="004F5494"/>
    <w:rsid w:val="004F68E5"/>
    <w:rsid w:val="004F6AC5"/>
    <w:rsid w:val="004F6E1C"/>
    <w:rsid w:val="004F786A"/>
    <w:rsid w:val="005000AF"/>
    <w:rsid w:val="0050019D"/>
    <w:rsid w:val="00500519"/>
    <w:rsid w:val="00500578"/>
    <w:rsid w:val="00500C7D"/>
    <w:rsid w:val="00501201"/>
    <w:rsid w:val="00501B9D"/>
    <w:rsid w:val="00501F7F"/>
    <w:rsid w:val="0050329A"/>
    <w:rsid w:val="0050335B"/>
    <w:rsid w:val="00503CAB"/>
    <w:rsid w:val="00504AF4"/>
    <w:rsid w:val="00505819"/>
    <w:rsid w:val="00505E00"/>
    <w:rsid w:val="00506012"/>
    <w:rsid w:val="00506712"/>
    <w:rsid w:val="00506A8D"/>
    <w:rsid w:val="00506A92"/>
    <w:rsid w:val="00506B0D"/>
    <w:rsid w:val="00506B18"/>
    <w:rsid w:val="005077BD"/>
    <w:rsid w:val="00507CA2"/>
    <w:rsid w:val="00510231"/>
    <w:rsid w:val="005104C7"/>
    <w:rsid w:val="0051084A"/>
    <w:rsid w:val="0051112F"/>
    <w:rsid w:val="0051115A"/>
    <w:rsid w:val="0051143E"/>
    <w:rsid w:val="00511CAF"/>
    <w:rsid w:val="00512CA2"/>
    <w:rsid w:val="00512E6E"/>
    <w:rsid w:val="0051318D"/>
    <w:rsid w:val="0051354F"/>
    <w:rsid w:val="005142FC"/>
    <w:rsid w:val="005143EA"/>
    <w:rsid w:val="00514706"/>
    <w:rsid w:val="005151A5"/>
    <w:rsid w:val="0051569A"/>
    <w:rsid w:val="00515DF4"/>
    <w:rsid w:val="00517068"/>
    <w:rsid w:val="00517534"/>
    <w:rsid w:val="005175FE"/>
    <w:rsid w:val="00517F9A"/>
    <w:rsid w:val="005201FB"/>
    <w:rsid w:val="0052067F"/>
    <w:rsid w:val="005215B6"/>
    <w:rsid w:val="005219AB"/>
    <w:rsid w:val="00521DF6"/>
    <w:rsid w:val="005238DB"/>
    <w:rsid w:val="00523F15"/>
    <w:rsid w:val="005240E4"/>
    <w:rsid w:val="0052578D"/>
    <w:rsid w:val="005266C5"/>
    <w:rsid w:val="00526858"/>
    <w:rsid w:val="005319AF"/>
    <w:rsid w:val="00531BB6"/>
    <w:rsid w:val="005322A8"/>
    <w:rsid w:val="005327B7"/>
    <w:rsid w:val="00532A1D"/>
    <w:rsid w:val="00532BD4"/>
    <w:rsid w:val="00533121"/>
    <w:rsid w:val="0053339A"/>
    <w:rsid w:val="00533C0C"/>
    <w:rsid w:val="00533E43"/>
    <w:rsid w:val="0053402E"/>
    <w:rsid w:val="005341E5"/>
    <w:rsid w:val="00534460"/>
    <w:rsid w:val="00534B7A"/>
    <w:rsid w:val="00535665"/>
    <w:rsid w:val="0053605A"/>
    <w:rsid w:val="00536061"/>
    <w:rsid w:val="00536405"/>
    <w:rsid w:val="00537C47"/>
    <w:rsid w:val="00540367"/>
    <w:rsid w:val="00540685"/>
    <w:rsid w:val="005408DA"/>
    <w:rsid w:val="0054179C"/>
    <w:rsid w:val="005419B5"/>
    <w:rsid w:val="00542357"/>
    <w:rsid w:val="00542930"/>
    <w:rsid w:val="00542C17"/>
    <w:rsid w:val="00544644"/>
    <w:rsid w:val="005449CC"/>
    <w:rsid w:val="00544AB0"/>
    <w:rsid w:val="00544B97"/>
    <w:rsid w:val="00544DFC"/>
    <w:rsid w:val="00545091"/>
    <w:rsid w:val="00545A87"/>
    <w:rsid w:val="00545D6A"/>
    <w:rsid w:val="005469BB"/>
    <w:rsid w:val="00546E3D"/>
    <w:rsid w:val="00547A85"/>
    <w:rsid w:val="00547F69"/>
    <w:rsid w:val="00550004"/>
    <w:rsid w:val="0055052A"/>
    <w:rsid w:val="005518D5"/>
    <w:rsid w:val="00552A55"/>
    <w:rsid w:val="00552BD0"/>
    <w:rsid w:val="00552CEE"/>
    <w:rsid w:val="00552E81"/>
    <w:rsid w:val="00553199"/>
    <w:rsid w:val="00554A43"/>
    <w:rsid w:val="00555880"/>
    <w:rsid w:val="005558B5"/>
    <w:rsid w:val="00556624"/>
    <w:rsid w:val="00556FEF"/>
    <w:rsid w:val="005575D8"/>
    <w:rsid w:val="00557FBE"/>
    <w:rsid w:val="005604BB"/>
    <w:rsid w:val="0056115F"/>
    <w:rsid w:val="00561399"/>
    <w:rsid w:val="00561C22"/>
    <w:rsid w:val="00561CE4"/>
    <w:rsid w:val="00561FAE"/>
    <w:rsid w:val="00562907"/>
    <w:rsid w:val="00562961"/>
    <w:rsid w:val="00563720"/>
    <w:rsid w:val="00563EF3"/>
    <w:rsid w:val="005652AB"/>
    <w:rsid w:val="00565526"/>
    <w:rsid w:val="00565A79"/>
    <w:rsid w:val="00565FF3"/>
    <w:rsid w:val="00566188"/>
    <w:rsid w:val="005667A1"/>
    <w:rsid w:val="005676AF"/>
    <w:rsid w:val="005701D6"/>
    <w:rsid w:val="00570535"/>
    <w:rsid w:val="00570B67"/>
    <w:rsid w:val="00572FE2"/>
    <w:rsid w:val="00573D8A"/>
    <w:rsid w:val="00575192"/>
    <w:rsid w:val="00575B7F"/>
    <w:rsid w:val="005763C6"/>
    <w:rsid w:val="0057749B"/>
    <w:rsid w:val="00577ADA"/>
    <w:rsid w:val="00577C87"/>
    <w:rsid w:val="00577F94"/>
    <w:rsid w:val="005800E2"/>
    <w:rsid w:val="00580BE6"/>
    <w:rsid w:val="00580E24"/>
    <w:rsid w:val="00580FC6"/>
    <w:rsid w:val="005820A0"/>
    <w:rsid w:val="00582D05"/>
    <w:rsid w:val="0058375B"/>
    <w:rsid w:val="00584151"/>
    <w:rsid w:val="0058448B"/>
    <w:rsid w:val="00584ABC"/>
    <w:rsid w:val="00584F1D"/>
    <w:rsid w:val="00585E3A"/>
    <w:rsid w:val="00585F0E"/>
    <w:rsid w:val="0058654D"/>
    <w:rsid w:val="005865E7"/>
    <w:rsid w:val="00586A40"/>
    <w:rsid w:val="0058794E"/>
    <w:rsid w:val="005879E0"/>
    <w:rsid w:val="00587DEF"/>
    <w:rsid w:val="00590053"/>
    <w:rsid w:val="00590536"/>
    <w:rsid w:val="00591CC3"/>
    <w:rsid w:val="00592225"/>
    <w:rsid w:val="005922C3"/>
    <w:rsid w:val="00592633"/>
    <w:rsid w:val="00592D50"/>
    <w:rsid w:val="00592D6E"/>
    <w:rsid w:val="00593007"/>
    <w:rsid w:val="00593835"/>
    <w:rsid w:val="00595480"/>
    <w:rsid w:val="005958A4"/>
    <w:rsid w:val="0059739C"/>
    <w:rsid w:val="00597B2F"/>
    <w:rsid w:val="00597DDF"/>
    <w:rsid w:val="005A0693"/>
    <w:rsid w:val="005A0B0D"/>
    <w:rsid w:val="005A0E22"/>
    <w:rsid w:val="005A1CDF"/>
    <w:rsid w:val="005A2AFE"/>
    <w:rsid w:val="005A3355"/>
    <w:rsid w:val="005A35EC"/>
    <w:rsid w:val="005A365B"/>
    <w:rsid w:val="005A3EF7"/>
    <w:rsid w:val="005A406C"/>
    <w:rsid w:val="005A41B8"/>
    <w:rsid w:val="005A647F"/>
    <w:rsid w:val="005A6B32"/>
    <w:rsid w:val="005A76E0"/>
    <w:rsid w:val="005B008C"/>
    <w:rsid w:val="005B0787"/>
    <w:rsid w:val="005B138B"/>
    <w:rsid w:val="005B1404"/>
    <w:rsid w:val="005B21DC"/>
    <w:rsid w:val="005B2489"/>
    <w:rsid w:val="005B2BFA"/>
    <w:rsid w:val="005B34B4"/>
    <w:rsid w:val="005B3660"/>
    <w:rsid w:val="005B3B90"/>
    <w:rsid w:val="005B44D2"/>
    <w:rsid w:val="005B4689"/>
    <w:rsid w:val="005B5192"/>
    <w:rsid w:val="005B5452"/>
    <w:rsid w:val="005B5FAF"/>
    <w:rsid w:val="005B63CC"/>
    <w:rsid w:val="005B6708"/>
    <w:rsid w:val="005C01EC"/>
    <w:rsid w:val="005C0749"/>
    <w:rsid w:val="005C0868"/>
    <w:rsid w:val="005C1631"/>
    <w:rsid w:val="005C182F"/>
    <w:rsid w:val="005C312A"/>
    <w:rsid w:val="005C31B0"/>
    <w:rsid w:val="005C3305"/>
    <w:rsid w:val="005C3A07"/>
    <w:rsid w:val="005C407D"/>
    <w:rsid w:val="005C4CE0"/>
    <w:rsid w:val="005C5867"/>
    <w:rsid w:val="005C64DB"/>
    <w:rsid w:val="005C7731"/>
    <w:rsid w:val="005D15E6"/>
    <w:rsid w:val="005D1CF2"/>
    <w:rsid w:val="005D1FEA"/>
    <w:rsid w:val="005D2B1C"/>
    <w:rsid w:val="005D388B"/>
    <w:rsid w:val="005D3901"/>
    <w:rsid w:val="005D3DA7"/>
    <w:rsid w:val="005D4E1C"/>
    <w:rsid w:val="005D5052"/>
    <w:rsid w:val="005D63BB"/>
    <w:rsid w:val="005D63DD"/>
    <w:rsid w:val="005D7763"/>
    <w:rsid w:val="005E018E"/>
    <w:rsid w:val="005E253C"/>
    <w:rsid w:val="005E2C0C"/>
    <w:rsid w:val="005E2C67"/>
    <w:rsid w:val="005E2EE7"/>
    <w:rsid w:val="005E36BB"/>
    <w:rsid w:val="005E38FE"/>
    <w:rsid w:val="005E49D7"/>
    <w:rsid w:val="005E54B6"/>
    <w:rsid w:val="005E5625"/>
    <w:rsid w:val="005E5BF4"/>
    <w:rsid w:val="005E5F92"/>
    <w:rsid w:val="005E6A3C"/>
    <w:rsid w:val="005E6E85"/>
    <w:rsid w:val="005E7610"/>
    <w:rsid w:val="005E7FE5"/>
    <w:rsid w:val="005F03DF"/>
    <w:rsid w:val="005F04D6"/>
    <w:rsid w:val="005F0752"/>
    <w:rsid w:val="005F10D5"/>
    <w:rsid w:val="005F186A"/>
    <w:rsid w:val="005F1A89"/>
    <w:rsid w:val="005F2C0E"/>
    <w:rsid w:val="005F3627"/>
    <w:rsid w:val="005F3FC2"/>
    <w:rsid w:val="005F4FE3"/>
    <w:rsid w:val="005F500F"/>
    <w:rsid w:val="005F510B"/>
    <w:rsid w:val="005F54D2"/>
    <w:rsid w:val="005F6FE1"/>
    <w:rsid w:val="005F7749"/>
    <w:rsid w:val="00600129"/>
    <w:rsid w:val="00600239"/>
    <w:rsid w:val="006003B2"/>
    <w:rsid w:val="006005B5"/>
    <w:rsid w:val="0060114F"/>
    <w:rsid w:val="006011DC"/>
    <w:rsid w:val="00601BBA"/>
    <w:rsid w:val="006024E0"/>
    <w:rsid w:val="00602A43"/>
    <w:rsid w:val="0060307D"/>
    <w:rsid w:val="00603086"/>
    <w:rsid w:val="0060419F"/>
    <w:rsid w:val="00605341"/>
    <w:rsid w:val="0060590B"/>
    <w:rsid w:val="00606018"/>
    <w:rsid w:val="006067ED"/>
    <w:rsid w:val="00606FA5"/>
    <w:rsid w:val="0060726F"/>
    <w:rsid w:val="00607BDB"/>
    <w:rsid w:val="0061003F"/>
    <w:rsid w:val="006109A9"/>
    <w:rsid w:val="006113DA"/>
    <w:rsid w:val="00611BCE"/>
    <w:rsid w:val="00611C0A"/>
    <w:rsid w:val="006124DD"/>
    <w:rsid w:val="00614409"/>
    <w:rsid w:val="00614583"/>
    <w:rsid w:val="006146BF"/>
    <w:rsid w:val="00614859"/>
    <w:rsid w:val="0061489B"/>
    <w:rsid w:val="00614B78"/>
    <w:rsid w:val="00615F20"/>
    <w:rsid w:val="006167D4"/>
    <w:rsid w:val="00616847"/>
    <w:rsid w:val="0061729F"/>
    <w:rsid w:val="006209DA"/>
    <w:rsid w:val="0062186C"/>
    <w:rsid w:val="00621ACF"/>
    <w:rsid w:val="0062220E"/>
    <w:rsid w:val="00623062"/>
    <w:rsid w:val="0062340B"/>
    <w:rsid w:val="00623502"/>
    <w:rsid w:val="006240BA"/>
    <w:rsid w:val="006244AF"/>
    <w:rsid w:val="006244E2"/>
    <w:rsid w:val="0062457B"/>
    <w:rsid w:val="00624C4D"/>
    <w:rsid w:val="00624FCA"/>
    <w:rsid w:val="0062524C"/>
    <w:rsid w:val="006267D5"/>
    <w:rsid w:val="006270DE"/>
    <w:rsid w:val="00627ED9"/>
    <w:rsid w:val="0063000F"/>
    <w:rsid w:val="00630A9B"/>
    <w:rsid w:val="00630CF8"/>
    <w:rsid w:val="00631512"/>
    <w:rsid w:val="00633654"/>
    <w:rsid w:val="006339E3"/>
    <w:rsid w:val="00634499"/>
    <w:rsid w:val="00634505"/>
    <w:rsid w:val="00634540"/>
    <w:rsid w:val="006345B1"/>
    <w:rsid w:val="0063520A"/>
    <w:rsid w:val="00635970"/>
    <w:rsid w:val="00635A0B"/>
    <w:rsid w:val="00635A7A"/>
    <w:rsid w:val="00636CF0"/>
    <w:rsid w:val="00637B1F"/>
    <w:rsid w:val="00637BDB"/>
    <w:rsid w:val="00640E53"/>
    <w:rsid w:val="006411F4"/>
    <w:rsid w:val="00641479"/>
    <w:rsid w:val="00641A02"/>
    <w:rsid w:val="00642055"/>
    <w:rsid w:val="006421EE"/>
    <w:rsid w:val="00642278"/>
    <w:rsid w:val="006426D6"/>
    <w:rsid w:val="00642B73"/>
    <w:rsid w:val="0064349E"/>
    <w:rsid w:val="00643E60"/>
    <w:rsid w:val="0064408F"/>
    <w:rsid w:val="00644A98"/>
    <w:rsid w:val="00645DC9"/>
    <w:rsid w:val="0064644E"/>
    <w:rsid w:val="0064653D"/>
    <w:rsid w:val="006466EE"/>
    <w:rsid w:val="00646B8D"/>
    <w:rsid w:val="006470AF"/>
    <w:rsid w:val="006472A2"/>
    <w:rsid w:val="0065008C"/>
    <w:rsid w:val="006502A1"/>
    <w:rsid w:val="00651319"/>
    <w:rsid w:val="00651677"/>
    <w:rsid w:val="00651685"/>
    <w:rsid w:val="00651EDB"/>
    <w:rsid w:val="0065250B"/>
    <w:rsid w:val="006539FC"/>
    <w:rsid w:val="00654511"/>
    <w:rsid w:val="006547B0"/>
    <w:rsid w:val="00654A4E"/>
    <w:rsid w:val="00655278"/>
    <w:rsid w:val="0065530F"/>
    <w:rsid w:val="00655639"/>
    <w:rsid w:val="0065629F"/>
    <w:rsid w:val="00656505"/>
    <w:rsid w:val="006566A2"/>
    <w:rsid w:val="00657355"/>
    <w:rsid w:val="00660319"/>
    <w:rsid w:val="00660921"/>
    <w:rsid w:val="00660B4A"/>
    <w:rsid w:val="006613CD"/>
    <w:rsid w:val="00661AB7"/>
    <w:rsid w:val="00662A16"/>
    <w:rsid w:val="00662BBB"/>
    <w:rsid w:val="00662CA3"/>
    <w:rsid w:val="00662DAB"/>
    <w:rsid w:val="00663938"/>
    <w:rsid w:val="00663953"/>
    <w:rsid w:val="00663C3B"/>
    <w:rsid w:val="00664005"/>
    <w:rsid w:val="0066420B"/>
    <w:rsid w:val="006662C7"/>
    <w:rsid w:val="00667451"/>
    <w:rsid w:val="00670C48"/>
    <w:rsid w:val="00671615"/>
    <w:rsid w:val="006726A4"/>
    <w:rsid w:val="0067363E"/>
    <w:rsid w:val="006736EB"/>
    <w:rsid w:val="00673BF9"/>
    <w:rsid w:val="00673C10"/>
    <w:rsid w:val="00673F0C"/>
    <w:rsid w:val="00674749"/>
    <w:rsid w:val="0067491B"/>
    <w:rsid w:val="00674ED0"/>
    <w:rsid w:val="00676790"/>
    <w:rsid w:val="00676E0B"/>
    <w:rsid w:val="00677353"/>
    <w:rsid w:val="0067788B"/>
    <w:rsid w:val="00677A3F"/>
    <w:rsid w:val="0068040F"/>
    <w:rsid w:val="0068068A"/>
    <w:rsid w:val="006809D6"/>
    <w:rsid w:val="00680D33"/>
    <w:rsid w:val="006834E1"/>
    <w:rsid w:val="00684174"/>
    <w:rsid w:val="0068490D"/>
    <w:rsid w:val="00685286"/>
    <w:rsid w:val="006854EA"/>
    <w:rsid w:val="00685FCA"/>
    <w:rsid w:val="0068622C"/>
    <w:rsid w:val="00687216"/>
    <w:rsid w:val="0068743F"/>
    <w:rsid w:val="00687FFE"/>
    <w:rsid w:val="00690497"/>
    <w:rsid w:val="006906EA"/>
    <w:rsid w:val="00690702"/>
    <w:rsid w:val="00690796"/>
    <w:rsid w:val="00690DD9"/>
    <w:rsid w:val="0069163C"/>
    <w:rsid w:val="006922A5"/>
    <w:rsid w:val="00692E1A"/>
    <w:rsid w:val="006931A0"/>
    <w:rsid w:val="006948B8"/>
    <w:rsid w:val="00694931"/>
    <w:rsid w:val="00694BF1"/>
    <w:rsid w:val="00694C5B"/>
    <w:rsid w:val="006952B5"/>
    <w:rsid w:val="00695E61"/>
    <w:rsid w:val="00696661"/>
    <w:rsid w:val="0069721E"/>
    <w:rsid w:val="006974CC"/>
    <w:rsid w:val="0069758C"/>
    <w:rsid w:val="006A0172"/>
    <w:rsid w:val="006A02C4"/>
    <w:rsid w:val="006A0472"/>
    <w:rsid w:val="006A0BA0"/>
    <w:rsid w:val="006A18A0"/>
    <w:rsid w:val="006A1E4E"/>
    <w:rsid w:val="006A2920"/>
    <w:rsid w:val="006A2B55"/>
    <w:rsid w:val="006A2CCC"/>
    <w:rsid w:val="006A3BC8"/>
    <w:rsid w:val="006A4AD9"/>
    <w:rsid w:val="006A4EDE"/>
    <w:rsid w:val="006A5A9D"/>
    <w:rsid w:val="006A6A50"/>
    <w:rsid w:val="006A6C9D"/>
    <w:rsid w:val="006A6DDE"/>
    <w:rsid w:val="006A74F9"/>
    <w:rsid w:val="006B03B4"/>
    <w:rsid w:val="006B04F2"/>
    <w:rsid w:val="006B06FE"/>
    <w:rsid w:val="006B09F4"/>
    <w:rsid w:val="006B109E"/>
    <w:rsid w:val="006B15E4"/>
    <w:rsid w:val="006B1B2F"/>
    <w:rsid w:val="006B1FE5"/>
    <w:rsid w:val="006B2366"/>
    <w:rsid w:val="006B295C"/>
    <w:rsid w:val="006B35AC"/>
    <w:rsid w:val="006B363F"/>
    <w:rsid w:val="006B3BB8"/>
    <w:rsid w:val="006B457C"/>
    <w:rsid w:val="006B494B"/>
    <w:rsid w:val="006B553B"/>
    <w:rsid w:val="006B686E"/>
    <w:rsid w:val="006B6CE1"/>
    <w:rsid w:val="006B79E0"/>
    <w:rsid w:val="006B7A9E"/>
    <w:rsid w:val="006B7E3C"/>
    <w:rsid w:val="006C01B8"/>
    <w:rsid w:val="006C068F"/>
    <w:rsid w:val="006C07C5"/>
    <w:rsid w:val="006C07D5"/>
    <w:rsid w:val="006C28FB"/>
    <w:rsid w:val="006C373F"/>
    <w:rsid w:val="006C46EB"/>
    <w:rsid w:val="006C49B5"/>
    <w:rsid w:val="006C49B7"/>
    <w:rsid w:val="006C53A8"/>
    <w:rsid w:val="006C55F5"/>
    <w:rsid w:val="006C5855"/>
    <w:rsid w:val="006C5856"/>
    <w:rsid w:val="006C6FB2"/>
    <w:rsid w:val="006C78CB"/>
    <w:rsid w:val="006C7A2A"/>
    <w:rsid w:val="006D1139"/>
    <w:rsid w:val="006D15B4"/>
    <w:rsid w:val="006D1E16"/>
    <w:rsid w:val="006D2B0A"/>
    <w:rsid w:val="006D2B0F"/>
    <w:rsid w:val="006D2DD3"/>
    <w:rsid w:val="006D33BC"/>
    <w:rsid w:val="006D3787"/>
    <w:rsid w:val="006D3EE6"/>
    <w:rsid w:val="006D6B20"/>
    <w:rsid w:val="006D76F6"/>
    <w:rsid w:val="006D7791"/>
    <w:rsid w:val="006D7CE0"/>
    <w:rsid w:val="006D7F37"/>
    <w:rsid w:val="006E0A86"/>
    <w:rsid w:val="006E0FC8"/>
    <w:rsid w:val="006E12BB"/>
    <w:rsid w:val="006E15C5"/>
    <w:rsid w:val="006E1AC7"/>
    <w:rsid w:val="006E1E9B"/>
    <w:rsid w:val="006E1F96"/>
    <w:rsid w:val="006E2741"/>
    <w:rsid w:val="006E3005"/>
    <w:rsid w:val="006E31BE"/>
    <w:rsid w:val="006E3ACB"/>
    <w:rsid w:val="006E402F"/>
    <w:rsid w:val="006E4E26"/>
    <w:rsid w:val="006E555F"/>
    <w:rsid w:val="006E5999"/>
    <w:rsid w:val="006E66F6"/>
    <w:rsid w:val="006E6FE9"/>
    <w:rsid w:val="006F013B"/>
    <w:rsid w:val="006F023E"/>
    <w:rsid w:val="006F06A6"/>
    <w:rsid w:val="006F0C60"/>
    <w:rsid w:val="006F150C"/>
    <w:rsid w:val="006F1807"/>
    <w:rsid w:val="006F19DA"/>
    <w:rsid w:val="006F244F"/>
    <w:rsid w:val="006F2CF7"/>
    <w:rsid w:val="006F2D72"/>
    <w:rsid w:val="006F3D05"/>
    <w:rsid w:val="006F3F94"/>
    <w:rsid w:val="006F45BE"/>
    <w:rsid w:val="006F45F6"/>
    <w:rsid w:val="006F5123"/>
    <w:rsid w:val="006F5267"/>
    <w:rsid w:val="006F5A6A"/>
    <w:rsid w:val="006F5C01"/>
    <w:rsid w:val="006F5E3B"/>
    <w:rsid w:val="006F60C3"/>
    <w:rsid w:val="006F62BC"/>
    <w:rsid w:val="006F739B"/>
    <w:rsid w:val="006F75E3"/>
    <w:rsid w:val="006F7B36"/>
    <w:rsid w:val="006F7FB5"/>
    <w:rsid w:val="0070025E"/>
    <w:rsid w:val="007012EB"/>
    <w:rsid w:val="00701381"/>
    <w:rsid w:val="007016CE"/>
    <w:rsid w:val="0070185C"/>
    <w:rsid w:val="00701988"/>
    <w:rsid w:val="007027D0"/>
    <w:rsid w:val="00702FDA"/>
    <w:rsid w:val="00703613"/>
    <w:rsid w:val="00704D8A"/>
    <w:rsid w:val="00705253"/>
    <w:rsid w:val="00705787"/>
    <w:rsid w:val="00706043"/>
    <w:rsid w:val="00706872"/>
    <w:rsid w:val="00707749"/>
    <w:rsid w:val="007079FF"/>
    <w:rsid w:val="00710CCA"/>
    <w:rsid w:val="0071179F"/>
    <w:rsid w:val="00711AEC"/>
    <w:rsid w:val="00711F84"/>
    <w:rsid w:val="00713874"/>
    <w:rsid w:val="00713899"/>
    <w:rsid w:val="00713AFA"/>
    <w:rsid w:val="00713C63"/>
    <w:rsid w:val="00714743"/>
    <w:rsid w:val="00715543"/>
    <w:rsid w:val="007160EB"/>
    <w:rsid w:val="007163D1"/>
    <w:rsid w:val="007171FA"/>
    <w:rsid w:val="00717CFD"/>
    <w:rsid w:val="0072060F"/>
    <w:rsid w:val="0072067F"/>
    <w:rsid w:val="00722319"/>
    <w:rsid w:val="00723382"/>
    <w:rsid w:val="00723975"/>
    <w:rsid w:val="00724028"/>
    <w:rsid w:val="00724A0B"/>
    <w:rsid w:val="00725A98"/>
    <w:rsid w:val="00725B63"/>
    <w:rsid w:val="007261D6"/>
    <w:rsid w:val="00726309"/>
    <w:rsid w:val="00726E55"/>
    <w:rsid w:val="00727889"/>
    <w:rsid w:val="00730713"/>
    <w:rsid w:val="007317A7"/>
    <w:rsid w:val="00731A8E"/>
    <w:rsid w:val="00732195"/>
    <w:rsid w:val="00732769"/>
    <w:rsid w:val="00733686"/>
    <w:rsid w:val="007337F4"/>
    <w:rsid w:val="00733B1F"/>
    <w:rsid w:val="00733CE9"/>
    <w:rsid w:val="00734129"/>
    <w:rsid w:val="0073491B"/>
    <w:rsid w:val="00734A5E"/>
    <w:rsid w:val="00734F11"/>
    <w:rsid w:val="00735B4F"/>
    <w:rsid w:val="00735EC9"/>
    <w:rsid w:val="007360A3"/>
    <w:rsid w:val="007363E6"/>
    <w:rsid w:val="00737118"/>
    <w:rsid w:val="00737CDE"/>
    <w:rsid w:val="007403B6"/>
    <w:rsid w:val="007406DB"/>
    <w:rsid w:val="00740817"/>
    <w:rsid w:val="00740FD7"/>
    <w:rsid w:val="0074133F"/>
    <w:rsid w:val="007427D6"/>
    <w:rsid w:val="0074283A"/>
    <w:rsid w:val="00743428"/>
    <w:rsid w:val="00743859"/>
    <w:rsid w:val="00743D44"/>
    <w:rsid w:val="00743DFB"/>
    <w:rsid w:val="00744536"/>
    <w:rsid w:val="00744822"/>
    <w:rsid w:val="007448B9"/>
    <w:rsid w:val="00744DA0"/>
    <w:rsid w:val="00744FF2"/>
    <w:rsid w:val="00745001"/>
    <w:rsid w:val="00745AD5"/>
    <w:rsid w:val="007469A5"/>
    <w:rsid w:val="007471C3"/>
    <w:rsid w:val="00747255"/>
    <w:rsid w:val="00747A26"/>
    <w:rsid w:val="007500AB"/>
    <w:rsid w:val="00751786"/>
    <w:rsid w:val="00752EC4"/>
    <w:rsid w:val="00754881"/>
    <w:rsid w:val="00754CAA"/>
    <w:rsid w:val="007555D6"/>
    <w:rsid w:val="00755A69"/>
    <w:rsid w:val="00755CE7"/>
    <w:rsid w:val="0075605D"/>
    <w:rsid w:val="00756269"/>
    <w:rsid w:val="007578A4"/>
    <w:rsid w:val="00761FDD"/>
    <w:rsid w:val="00762475"/>
    <w:rsid w:val="0076252C"/>
    <w:rsid w:val="00762A15"/>
    <w:rsid w:val="00762DEA"/>
    <w:rsid w:val="00764002"/>
    <w:rsid w:val="007640F7"/>
    <w:rsid w:val="00764971"/>
    <w:rsid w:val="00764E12"/>
    <w:rsid w:val="00765F65"/>
    <w:rsid w:val="007660B9"/>
    <w:rsid w:val="007664B0"/>
    <w:rsid w:val="00766DA8"/>
    <w:rsid w:val="0077008A"/>
    <w:rsid w:val="007703C5"/>
    <w:rsid w:val="0077044B"/>
    <w:rsid w:val="0077193D"/>
    <w:rsid w:val="00772808"/>
    <w:rsid w:val="00772B62"/>
    <w:rsid w:val="0077393E"/>
    <w:rsid w:val="0077406D"/>
    <w:rsid w:val="007741B3"/>
    <w:rsid w:val="00774AA5"/>
    <w:rsid w:val="0077510A"/>
    <w:rsid w:val="00775830"/>
    <w:rsid w:val="00776005"/>
    <w:rsid w:val="007760BA"/>
    <w:rsid w:val="007773DC"/>
    <w:rsid w:val="00777557"/>
    <w:rsid w:val="00777823"/>
    <w:rsid w:val="007800E2"/>
    <w:rsid w:val="00780814"/>
    <w:rsid w:val="00780E02"/>
    <w:rsid w:val="00781178"/>
    <w:rsid w:val="00781814"/>
    <w:rsid w:val="0078197C"/>
    <w:rsid w:val="00781B89"/>
    <w:rsid w:val="00782546"/>
    <w:rsid w:val="00782BEA"/>
    <w:rsid w:val="007830D1"/>
    <w:rsid w:val="00783644"/>
    <w:rsid w:val="00783D7A"/>
    <w:rsid w:val="00784271"/>
    <w:rsid w:val="00785821"/>
    <w:rsid w:val="00785EBA"/>
    <w:rsid w:val="007866D1"/>
    <w:rsid w:val="00786796"/>
    <w:rsid w:val="00786C1E"/>
    <w:rsid w:val="00786FC8"/>
    <w:rsid w:val="0078719A"/>
    <w:rsid w:val="00787C45"/>
    <w:rsid w:val="00790572"/>
    <w:rsid w:val="00790616"/>
    <w:rsid w:val="00790DFC"/>
    <w:rsid w:val="00790E72"/>
    <w:rsid w:val="00791FE6"/>
    <w:rsid w:val="0079207B"/>
    <w:rsid w:val="00792E7C"/>
    <w:rsid w:val="0079391C"/>
    <w:rsid w:val="00793D39"/>
    <w:rsid w:val="0079400A"/>
    <w:rsid w:val="0079483D"/>
    <w:rsid w:val="0079557D"/>
    <w:rsid w:val="00796652"/>
    <w:rsid w:val="00796B51"/>
    <w:rsid w:val="007970C1"/>
    <w:rsid w:val="007973AB"/>
    <w:rsid w:val="0079773C"/>
    <w:rsid w:val="00797FE8"/>
    <w:rsid w:val="007A161D"/>
    <w:rsid w:val="007A1A45"/>
    <w:rsid w:val="007A218C"/>
    <w:rsid w:val="007A238F"/>
    <w:rsid w:val="007A257E"/>
    <w:rsid w:val="007A2A2E"/>
    <w:rsid w:val="007A30E4"/>
    <w:rsid w:val="007A3494"/>
    <w:rsid w:val="007A4330"/>
    <w:rsid w:val="007A46CA"/>
    <w:rsid w:val="007A4716"/>
    <w:rsid w:val="007A5355"/>
    <w:rsid w:val="007A5741"/>
    <w:rsid w:val="007A58AD"/>
    <w:rsid w:val="007A5A94"/>
    <w:rsid w:val="007A613C"/>
    <w:rsid w:val="007A662F"/>
    <w:rsid w:val="007A70AA"/>
    <w:rsid w:val="007A7669"/>
    <w:rsid w:val="007A7A72"/>
    <w:rsid w:val="007A7E62"/>
    <w:rsid w:val="007B0F1A"/>
    <w:rsid w:val="007B115E"/>
    <w:rsid w:val="007B2130"/>
    <w:rsid w:val="007B2258"/>
    <w:rsid w:val="007B2792"/>
    <w:rsid w:val="007B33D0"/>
    <w:rsid w:val="007B365E"/>
    <w:rsid w:val="007B394D"/>
    <w:rsid w:val="007B4737"/>
    <w:rsid w:val="007B5CED"/>
    <w:rsid w:val="007B661C"/>
    <w:rsid w:val="007B69A4"/>
    <w:rsid w:val="007B6B9D"/>
    <w:rsid w:val="007B6DE9"/>
    <w:rsid w:val="007B6E4B"/>
    <w:rsid w:val="007B7D09"/>
    <w:rsid w:val="007C02B1"/>
    <w:rsid w:val="007C04EF"/>
    <w:rsid w:val="007C056A"/>
    <w:rsid w:val="007C10E1"/>
    <w:rsid w:val="007C13F0"/>
    <w:rsid w:val="007C14EA"/>
    <w:rsid w:val="007C16E7"/>
    <w:rsid w:val="007C295C"/>
    <w:rsid w:val="007C3E7F"/>
    <w:rsid w:val="007C4647"/>
    <w:rsid w:val="007C615B"/>
    <w:rsid w:val="007C6584"/>
    <w:rsid w:val="007C6A04"/>
    <w:rsid w:val="007D1C7B"/>
    <w:rsid w:val="007D260C"/>
    <w:rsid w:val="007D32C5"/>
    <w:rsid w:val="007D3773"/>
    <w:rsid w:val="007D4697"/>
    <w:rsid w:val="007D53D3"/>
    <w:rsid w:val="007D561B"/>
    <w:rsid w:val="007D6457"/>
    <w:rsid w:val="007D660C"/>
    <w:rsid w:val="007D6A91"/>
    <w:rsid w:val="007D7892"/>
    <w:rsid w:val="007E08AA"/>
    <w:rsid w:val="007E09B2"/>
    <w:rsid w:val="007E17BC"/>
    <w:rsid w:val="007E1829"/>
    <w:rsid w:val="007E18B0"/>
    <w:rsid w:val="007E1A8F"/>
    <w:rsid w:val="007E1DA4"/>
    <w:rsid w:val="007E23B6"/>
    <w:rsid w:val="007E4909"/>
    <w:rsid w:val="007E50C1"/>
    <w:rsid w:val="007E5364"/>
    <w:rsid w:val="007E58EC"/>
    <w:rsid w:val="007E59BB"/>
    <w:rsid w:val="007E7973"/>
    <w:rsid w:val="007F01C2"/>
    <w:rsid w:val="007F066E"/>
    <w:rsid w:val="007F0D3D"/>
    <w:rsid w:val="007F1441"/>
    <w:rsid w:val="007F154F"/>
    <w:rsid w:val="007F22BA"/>
    <w:rsid w:val="007F2CAA"/>
    <w:rsid w:val="007F3491"/>
    <w:rsid w:val="007F34FA"/>
    <w:rsid w:val="007F362C"/>
    <w:rsid w:val="007F386C"/>
    <w:rsid w:val="007F4101"/>
    <w:rsid w:val="007F4932"/>
    <w:rsid w:val="007F4966"/>
    <w:rsid w:val="007F597F"/>
    <w:rsid w:val="007F5BA5"/>
    <w:rsid w:val="007F5D8D"/>
    <w:rsid w:val="007F6506"/>
    <w:rsid w:val="007F6F61"/>
    <w:rsid w:val="007F71B4"/>
    <w:rsid w:val="007F7BF9"/>
    <w:rsid w:val="00800DAC"/>
    <w:rsid w:val="00801420"/>
    <w:rsid w:val="008017C4"/>
    <w:rsid w:val="00801B0F"/>
    <w:rsid w:val="00801BAA"/>
    <w:rsid w:val="00802DAE"/>
    <w:rsid w:val="008037FC"/>
    <w:rsid w:val="00803B2E"/>
    <w:rsid w:val="0080400B"/>
    <w:rsid w:val="0080405A"/>
    <w:rsid w:val="008048A7"/>
    <w:rsid w:val="00805543"/>
    <w:rsid w:val="008067F3"/>
    <w:rsid w:val="00810552"/>
    <w:rsid w:val="00810844"/>
    <w:rsid w:val="00810B6B"/>
    <w:rsid w:val="008122A9"/>
    <w:rsid w:val="008125C0"/>
    <w:rsid w:val="00813963"/>
    <w:rsid w:val="00813EEC"/>
    <w:rsid w:val="008144B1"/>
    <w:rsid w:val="008145E1"/>
    <w:rsid w:val="00815317"/>
    <w:rsid w:val="008157AC"/>
    <w:rsid w:val="0081592E"/>
    <w:rsid w:val="00816075"/>
    <w:rsid w:val="00816CCC"/>
    <w:rsid w:val="00816D87"/>
    <w:rsid w:val="0081705A"/>
    <w:rsid w:val="0081726D"/>
    <w:rsid w:val="00817E16"/>
    <w:rsid w:val="00817F43"/>
    <w:rsid w:val="0082088B"/>
    <w:rsid w:val="008210BD"/>
    <w:rsid w:val="0082150A"/>
    <w:rsid w:val="00821881"/>
    <w:rsid w:val="00821F1E"/>
    <w:rsid w:val="0082382B"/>
    <w:rsid w:val="00824C17"/>
    <w:rsid w:val="00825659"/>
    <w:rsid w:val="00825F71"/>
    <w:rsid w:val="00826334"/>
    <w:rsid w:val="00827092"/>
    <w:rsid w:val="00830FB6"/>
    <w:rsid w:val="00831171"/>
    <w:rsid w:val="00831D03"/>
    <w:rsid w:val="00831E2C"/>
    <w:rsid w:val="00833509"/>
    <w:rsid w:val="00833616"/>
    <w:rsid w:val="00833B55"/>
    <w:rsid w:val="00833DC9"/>
    <w:rsid w:val="00835546"/>
    <w:rsid w:val="00835A40"/>
    <w:rsid w:val="0083611E"/>
    <w:rsid w:val="00836B7A"/>
    <w:rsid w:val="0083705F"/>
    <w:rsid w:val="008372E0"/>
    <w:rsid w:val="00837959"/>
    <w:rsid w:val="00837F89"/>
    <w:rsid w:val="008404A3"/>
    <w:rsid w:val="00840787"/>
    <w:rsid w:val="008419CA"/>
    <w:rsid w:val="008419F2"/>
    <w:rsid w:val="008422DA"/>
    <w:rsid w:val="008429A2"/>
    <w:rsid w:val="00843068"/>
    <w:rsid w:val="00843085"/>
    <w:rsid w:val="008438EC"/>
    <w:rsid w:val="00843939"/>
    <w:rsid w:val="00843F8D"/>
    <w:rsid w:val="00844AA6"/>
    <w:rsid w:val="00844E0B"/>
    <w:rsid w:val="008459D3"/>
    <w:rsid w:val="00845CD4"/>
    <w:rsid w:val="00846885"/>
    <w:rsid w:val="0084766C"/>
    <w:rsid w:val="00847929"/>
    <w:rsid w:val="00847990"/>
    <w:rsid w:val="008503EE"/>
    <w:rsid w:val="008505F5"/>
    <w:rsid w:val="00850785"/>
    <w:rsid w:val="0085129D"/>
    <w:rsid w:val="00853EA9"/>
    <w:rsid w:val="0085459B"/>
    <w:rsid w:val="00854617"/>
    <w:rsid w:val="00854AB7"/>
    <w:rsid w:val="00854CDC"/>
    <w:rsid w:val="00856125"/>
    <w:rsid w:val="00856132"/>
    <w:rsid w:val="0085632E"/>
    <w:rsid w:val="00856BC9"/>
    <w:rsid w:val="008573F4"/>
    <w:rsid w:val="00857C58"/>
    <w:rsid w:val="00860373"/>
    <w:rsid w:val="0086086F"/>
    <w:rsid w:val="0086096F"/>
    <w:rsid w:val="00860D1B"/>
    <w:rsid w:val="00860E50"/>
    <w:rsid w:val="008611EF"/>
    <w:rsid w:val="00861BBF"/>
    <w:rsid w:val="008626AA"/>
    <w:rsid w:val="00862D84"/>
    <w:rsid w:val="00863405"/>
    <w:rsid w:val="008639D9"/>
    <w:rsid w:val="0086460A"/>
    <w:rsid w:val="00864869"/>
    <w:rsid w:val="00864E01"/>
    <w:rsid w:val="00865EB5"/>
    <w:rsid w:val="0086608D"/>
    <w:rsid w:val="008660DF"/>
    <w:rsid w:val="00866124"/>
    <w:rsid w:val="008661F1"/>
    <w:rsid w:val="00866CE3"/>
    <w:rsid w:val="0086713C"/>
    <w:rsid w:val="00867160"/>
    <w:rsid w:val="008700BA"/>
    <w:rsid w:val="00872459"/>
    <w:rsid w:val="008725EE"/>
    <w:rsid w:val="008731E8"/>
    <w:rsid w:val="00873C42"/>
    <w:rsid w:val="00874312"/>
    <w:rsid w:val="00874635"/>
    <w:rsid w:val="00874BD8"/>
    <w:rsid w:val="00874E2B"/>
    <w:rsid w:val="00875FF3"/>
    <w:rsid w:val="008766FA"/>
    <w:rsid w:val="00876E3F"/>
    <w:rsid w:val="00877998"/>
    <w:rsid w:val="00877B64"/>
    <w:rsid w:val="00880223"/>
    <w:rsid w:val="00880B02"/>
    <w:rsid w:val="0088139F"/>
    <w:rsid w:val="00881EDB"/>
    <w:rsid w:val="00881F84"/>
    <w:rsid w:val="008831D6"/>
    <w:rsid w:val="0088374B"/>
    <w:rsid w:val="00884159"/>
    <w:rsid w:val="008852A6"/>
    <w:rsid w:val="00886A86"/>
    <w:rsid w:val="008871A6"/>
    <w:rsid w:val="00887DDE"/>
    <w:rsid w:val="00890D0E"/>
    <w:rsid w:val="008918C0"/>
    <w:rsid w:val="008926DE"/>
    <w:rsid w:val="00892A54"/>
    <w:rsid w:val="00892D74"/>
    <w:rsid w:val="00893C65"/>
    <w:rsid w:val="00894A78"/>
    <w:rsid w:val="00895D2D"/>
    <w:rsid w:val="00896FEA"/>
    <w:rsid w:val="008970DC"/>
    <w:rsid w:val="008974B6"/>
    <w:rsid w:val="008979CD"/>
    <w:rsid w:val="008A04DB"/>
    <w:rsid w:val="008A0921"/>
    <w:rsid w:val="008A0E63"/>
    <w:rsid w:val="008A166B"/>
    <w:rsid w:val="008A1873"/>
    <w:rsid w:val="008A3C08"/>
    <w:rsid w:val="008A3C86"/>
    <w:rsid w:val="008A3D07"/>
    <w:rsid w:val="008A3DAF"/>
    <w:rsid w:val="008A3F0A"/>
    <w:rsid w:val="008A4638"/>
    <w:rsid w:val="008A571C"/>
    <w:rsid w:val="008A60A9"/>
    <w:rsid w:val="008A6863"/>
    <w:rsid w:val="008A6A1A"/>
    <w:rsid w:val="008A6FEC"/>
    <w:rsid w:val="008A76CC"/>
    <w:rsid w:val="008A783A"/>
    <w:rsid w:val="008B0FEC"/>
    <w:rsid w:val="008B21DD"/>
    <w:rsid w:val="008B2A6E"/>
    <w:rsid w:val="008B3428"/>
    <w:rsid w:val="008B36B5"/>
    <w:rsid w:val="008B3BCB"/>
    <w:rsid w:val="008B3BD5"/>
    <w:rsid w:val="008B3F85"/>
    <w:rsid w:val="008B4426"/>
    <w:rsid w:val="008B450E"/>
    <w:rsid w:val="008B49B5"/>
    <w:rsid w:val="008B5855"/>
    <w:rsid w:val="008B70AA"/>
    <w:rsid w:val="008B7601"/>
    <w:rsid w:val="008B7FE0"/>
    <w:rsid w:val="008C1C85"/>
    <w:rsid w:val="008C1DB8"/>
    <w:rsid w:val="008C2A47"/>
    <w:rsid w:val="008C3597"/>
    <w:rsid w:val="008C4AD9"/>
    <w:rsid w:val="008C4FB0"/>
    <w:rsid w:val="008C5B4B"/>
    <w:rsid w:val="008C5EFB"/>
    <w:rsid w:val="008C664E"/>
    <w:rsid w:val="008C68B2"/>
    <w:rsid w:val="008C7820"/>
    <w:rsid w:val="008C7BD6"/>
    <w:rsid w:val="008C7CE4"/>
    <w:rsid w:val="008D00D8"/>
    <w:rsid w:val="008D0665"/>
    <w:rsid w:val="008D0D4F"/>
    <w:rsid w:val="008D0ECD"/>
    <w:rsid w:val="008D11B5"/>
    <w:rsid w:val="008D1B6E"/>
    <w:rsid w:val="008D2277"/>
    <w:rsid w:val="008D3381"/>
    <w:rsid w:val="008D35CD"/>
    <w:rsid w:val="008D3AAB"/>
    <w:rsid w:val="008D4B6F"/>
    <w:rsid w:val="008D4D8C"/>
    <w:rsid w:val="008D50E5"/>
    <w:rsid w:val="008D55B9"/>
    <w:rsid w:val="008D5961"/>
    <w:rsid w:val="008D62E8"/>
    <w:rsid w:val="008D6C54"/>
    <w:rsid w:val="008D6D39"/>
    <w:rsid w:val="008D7116"/>
    <w:rsid w:val="008D7915"/>
    <w:rsid w:val="008D7978"/>
    <w:rsid w:val="008E0375"/>
    <w:rsid w:val="008E1BBD"/>
    <w:rsid w:val="008E1C00"/>
    <w:rsid w:val="008E2016"/>
    <w:rsid w:val="008E228E"/>
    <w:rsid w:val="008E27AA"/>
    <w:rsid w:val="008E36A5"/>
    <w:rsid w:val="008E3E75"/>
    <w:rsid w:val="008E3FA6"/>
    <w:rsid w:val="008E432F"/>
    <w:rsid w:val="008E5C5E"/>
    <w:rsid w:val="008E5CEF"/>
    <w:rsid w:val="008E60B8"/>
    <w:rsid w:val="008E7198"/>
    <w:rsid w:val="008E71F8"/>
    <w:rsid w:val="008F01B1"/>
    <w:rsid w:val="008F02A9"/>
    <w:rsid w:val="008F09AE"/>
    <w:rsid w:val="008F0D97"/>
    <w:rsid w:val="008F15D7"/>
    <w:rsid w:val="008F1D50"/>
    <w:rsid w:val="008F3725"/>
    <w:rsid w:val="008F397F"/>
    <w:rsid w:val="008F3BC3"/>
    <w:rsid w:val="008F433F"/>
    <w:rsid w:val="008F4678"/>
    <w:rsid w:val="008F4912"/>
    <w:rsid w:val="008F4AF8"/>
    <w:rsid w:val="008F5994"/>
    <w:rsid w:val="008F5AE6"/>
    <w:rsid w:val="008F685C"/>
    <w:rsid w:val="008F733F"/>
    <w:rsid w:val="008F7465"/>
    <w:rsid w:val="008F7471"/>
    <w:rsid w:val="009004DB"/>
    <w:rsid w:val="0090118C"/>
    <w:rsid w:val="00901B5B"/>
    <w:rsid w:val="00901D04"/>
    <w:rsid w:val="00902102"/>
    <w:rsid w:val="00902FAA"/>
    <w:rsid w:val="0090457E"/>
    <w:rsid w:val="0090459A"/>
    <w:rsid w:val="00904D38"/>
    <w:rsid w:val="00904EA6"/>
    <w:rsid w:val="009055CD"/>
    <w:rsid w:val="00906CBD"/>
    <w:rsid w:val="00907AB3"/>
    <w:rsid w:val="00907B5E"/>
    <w:rsid w:val="00907C74"/>
    <w:rsid w:val="00913342"/>
    <w:rsid w:val="009133FB"/>
    <w:rsid w:val="00913521"/>
    <w:rsid w:val="0091371C"/>
    <w:rsid w:val="0091381A"/>
    <w:rsid w:val="00914940"/>
    <w:rsid w:val="00914E9A"/>
    <w:rsid w:val="00915215"/>
    <w:rsid w:val="009158BD"/>
    <w:rsid w:val="00916722"/>
    <w:rsid w:val="00916E75"/>
    <w:rsid w:val="00916FE3"/>
    <w:rsid w:val="00917BB1"/>
    <w:rsid w:val="00920136"/>
    <w:rsid w:val="0092069A"/>
    <w:rsid w:val="00920E4D"/>
    <w:rsid w:val="0092155F"/>
    <w:rsid w:val="009215B3"/>
    <w:rsid w:val="00921D63"/>
    <w:rsid w:val="00921DCE"/>
    <w:rsid w:val="00921FBE"/>
    <w:rsid w:val="00923210"/>
    <w:rsid w:val="009232BB"/>
    <w:rsid w:val="00923A9D"/>
    <w:rsid w:val="00923ED1"/>
    <w:rsid w:val="00923FAA"/>
    <w:rsid w:val="009241F5"/>
    <w:rsid w:val="009255DF"/>
    <w:rsid w:val="00925D51"/>
    <w:rsid w:val="009260A7"/>
    <w:rsid w:val="00926D69"/>
    <w:rsid w:val="00926DBC"/>
    <w:rsid w:val="0092754F"/>
    <w:rsid w:val="00927704"/>
    <w:rsid w:val="00927744"/>
    <w:rsid w:val="00927FA7"/>
    <w:rsid w:val="009301AF"/>
    <w:rsid w:val="00930E9B"/>
    <w:rsid w:val="009312C9"/>
    <w:rsid w:val="00931AF5"/>
    <w:rsid w:val="00931B64"/>
    <w:rsid w:val="00932303"/>
    <w:rsid w:val="009328C0"/>
    <w:rsid w:val="00932E7B"/>
    <w:rsid w:val="00933987"/>
    <w:rsid w:val="009340FA"/>
    <w:rsid w:val="009345F3"/>
    <w:rsid w:val="0093500B"/>
    <w:rsid w:val="0093536B"/>
    <w:rsid w:val="00936F5B"/>
    <w:rsid w:val="0094059B"/>
    <w:rsid w:val="00941780"/>
    <w:rsid w:val="00941D77"/>
    <w:rsid w:val="009420BE"/>
    <w:rsid w:val="0094247F"/>
    <w:rsid w:val="0094274C"/>
    <w:rsid w:val="00942B06"/>
    <w:rsid w:val="00943D47"/>
    <w:rsid w:val="0094425B"/>
    <w:rsid w:val="009451BB"/>
    <w:rsid w:val="00945235"/>
    <w:rsid w:val="0094557C"/>
    <w:rsid w:val="00945883"/>
    <w:rsid w:val="00946452"/>
    <w:rsid w:val="0094665C"/>
    <w:rsid w:val="0094720D"/>
    <w:rsid w:val="00947821"/>
    <w:rsid w:val="00950CCE"/>
    <w:rsid w:val="00950E0B"/>
    <w:rsid w:val="00951592"/>
    <w:rsid w:val="0095160D"/>
    <w:rsid w:val="00952461"/>
    <w:rsid w:val="009524A2"/>
    <w:rsid w:val="00953459"/>
    <w:rsid w:val="00953B99"/>
    <w:rsid w:val="00953DEB"/>
    <w:rsid w:val="00954610"/>
    <w:rsid w:val="009547B5"/>
    <w:rsid w:val="00956B01"/>
    <w:rsid w:val="00957568"/>
    <w:rsid w:val="009579FE"/>
    <w:rsid w:val="00960723"/>
    <w:rsid w:val="009613F8"/>
    <w:rsid w:val="00962FDE"/>
    <w:rsid w:val="00964DF8"/>
    <w:rsid w:val="00965809"/>
    <w:rsid w:val="00965EC9"/>
    <w:rsid w:val="009661B3"/>
    <w:rsid w:val="009661B5"/>
    <w:rsid w:val="009664DF"/>
    <w:rsid w:val="009665F4"/>
    <w:rsid w:val="00966D6C"/>
    <w:rsid w:val="00967E8C"/>
    <w:rsid w:val="009702FA"/>
    <w:rsid w:val="0097077D"/>
    <w:rsid w:val="00970A25"/>
    <w:rsid w:val="0097108F"/>
    <w:rsid w:val="009718FA"/>
    <w:rsid w:val="0097213C"/>
    <w:rsid w:val="00973ECA"/>
    <w:rsid w:val="00973F6F"/>
    <w:rsid w:val="009755B2"/>
    <w:rsid w:val="009755D1"/>
    <w:rsid w:val="009757D6"/>
    <w:rsid w:val="00975B4F"/>
    <w:rsid w:val="00975FF1"/>
    <w:rsid w:val="00976210"/>
    <w:rsid w:val="009769EF"/>
    <w:rsid w:val="0097719C"/>
    <w:rsid w:val="009772F0"/>
    <w:rsid w:val="009802CC"/>
    <w:rsid w:val="00980409"/>
    <w:rsid w:val="00980E04"/>
    <w:rsid w:val="00981C07"/>
    <w:rsid w:val="00981D1D"/>
    <w:rsid w:val="00982356"/>
    <w:rsid w:val="00982631"/>
    <w:rsid w:val="0098266C"/>
    <w:rsid w:val="009827C4"/>
    <w:rsid w:val="009830C2"/>
    <w:rsid w:val="009838BD"/>
    <w:rsid w:val="00984931"/>
    <w:rsid w:val="00985210"/>
    <w:rsid w:val="009856D6"/>
    <w:rsid w:val="00985C69"/>
    <w:rsid w:val="00985E0C"/>
    <w:rsid w:val="009862AA"/>
    <w:rsid w:val="009862C6"/>
    <w:rsid w:val="009867E9"/>
    <w:rsid w:val="00987854"/>
    <w:rsid w:val="00990361"/>
    <w:rsid w:val="00990A71"/>
    <w:rsid w:val="00991447"/>
    <w:rsid w:val="00991562"/>
    <w:rsid w:val="00992759"/>
    <w:rsid w:val="0099294A"/>
    <w:rsid w:val="0099354B"/>
    <w:rsid w:val="0099425A"/>
    <w:rsid w:val="0099452C"/>
    <w:rsid w:val="00994CA2"/>
    <w:rsid w:val="00994EC5"/>
    <w:rsid w:val="00995450"/>
    <w:rsid w:val="00996344"/>
    <w:rsid w:val="00996667"/>
    <w:rsid w:val="009978E4"/>
    <w:rsid w:val="00997DC9"/>
    <w:rsid w:val="009A0268"/>
    <w:rsid w:val="009A0C37"/>
    <w:rsid w:val="009A13E4"/>
    <w:rsid w:val="009A144B"/>
    <w:rsid w:val="009A1B4D"/>
    <w:rsid w:val="009A1C80"/>
    <w:rsid w:val="009A284B"/>
    <w:rsid w:val="009A2B29"/>
    <w:rsid w:val="009A376A"/>
    <w:rsid w:val="009A3967"/>
    <w:rsid w:val="009A3EB8"/>
    <w:rsid w:val="009A4079"/>
    <w:rsid w:val="009A40CA"/>
    <w:rsid w:val="009A4FD4"/>
    <w:rsid w:val="009A5BD4"/>
    <w:rsid w:val="009A5CF3"/>
    <w:rsid w:val="009A5E75"/>
    <w:rsid w:val="009A626B"/>
    <w:rsid w:val="009A64F7"/>
    <w:rsid w:val="009A661F"/>
    <w:rsid w:val="009A76CD"/>
    <w:rsid w:val="009A7BB2"/>
    <w:rsid w:val="009B077E"/>
    <w:rsid w:val="009B0E5A"/>
    <w:rsid w:val="009B15A1"/>
    <w:rsid w:val="009B16BF"/>
    <w:rsid w:val="009B1848"/>
    <w:rsid w:val="009B1A57"/>
    <w:rsid w:val="009B1C44"/>
    <w:rsid w:val="009B30EE"/>
    <w:rsid w:val="009B31E0"/>
    <w:rsid w:val="009B37D4"/>
    <w:rsid w:val="009B3CD5"/>
    <w:rsid w:val="009B4CCA"/>
    <w:rsid w:val="009B540A"/>
    <w:rsid w:val="009B69E5"/>
    <w:rsid w:val="009B6ACD"/>
    <w:rsid w:val="009B7492"/>
    <w:rsid w:val="009B7FC5"/>
    <w:rsid w:val="009C0112"/>
    <w:rsid w:val="009C0A17"/>
    <w:rsid w:val="009C0EFE"/>
    <w:rsid w:val="009C104A"/>
    <w:rsid w:val="009C1156"/>
    <w:rsid w:val="009C1838"/>
    <w:rsid w:val="009C1ADB"/>
    <w:rsid w:val="009C1EA2"/>
    <w:rsid w:val="009C2CA4"/>
    <w:rsid w:val="009C2E12"/>
    <w:rsid w:val="009C323C"/>
    <w:rsid w:val="009C3771"/>
    <w:rsid w:val="009C39AB"/>
    <w:rsid w:val="009C4251"/>
    <w:rsid w:val="009C42D9"/>
    <w:rsid w:val="009C45B5"/>
    <w:rsid w:val="009C45FB"/>
    <w:rsid w:val="009C47D2"/>
    <w:rsid w:val="009C4B17"/>
    <w:rsid w:val="009C4CA3"/>
    <w:rsid w:val="009C4D7F"/>
    <w:rsid w:val="009C4DD1"/>
    <w:rsid w:val="009C51DE"/>
    <w:rsid w:val="009C51F9"/>
    <w:rsid w:val="009C5BF2"/>
    <w:rsid w:val="009C5FF3"/>
    <w:rsid w:val="009C6C04"/>
    <w:rsid w:val="009C6C46"/>
    <w:rsid w:val="009C723A"/>
    <w:rsid w:val="009C74D3"/>
    <w:rsid w:val="009C7E8F"/>
    <w:rsid w:val="009D02CA"/>
    <w:rsid w:val="009D0889"/>
    <w:rsid w:val="009D0D43"/>
    <w:rsid w:val="009D11D3"/>
    <w:rsid w:val="009D1F87"/>
    <w:rsid w:val="009D2090"/>
    <w:rsid w:val="009D21FD"/>
    <w:rsid w:val="009D38D9"/>
    <w:rsid w:val="009D3984"/>
    <w:rsid w:val="009D3BE7"/>
    <w:rsid w:val="009D4A97"/>
    <w:rsid w:val="009D57AC"/>
    <w:rsid w:val="009D5CF1"/>
    <w:rsid w:val="009D6815"/>
    <w:rsid w:val="009D704E"/>
    <w:rsid w:val="009D786D"/>
    <w:rsid w:val="009D7F9E"/>
    <w:rsid w:val="009E0AD5"/>
    <w:rsid w:val="009E0F2D"/>
    <w:rsid w:val="009E1C18"/>
    <w:rsid w:val="009E23C3"/>
    <w:rsid w:val="009E2514"/>
    <w:rsid w:val="009E2694"/>
    <w:rsid w:val="009E2E21"/>
    <w:rsid w:val="009E31DA"/>
    <w:rsid w:val="009E34E0"/>
    <w:rsid w:val="009E359C"/>
    <w:rsid w:val="009E3CFA"/>
    <w:rsid w:val="009E42DC"/>
    <w:rsid w:val="009E4ACE"/>
    <w:rsid w:val="009E57F7"/>
    <w:rsid w:val="009E5A5A"/>
    <w:rsid w:val="009E5C48"/>
    <w:rsid w:val="009E67F1"/>
    <w:rsid w:val="009E6908"/>
    <w:rsid w:val="009E7A24"/>
    <w:rsid w:val="009E7DEA"/>
    <w:rsid w:val="009F01C7"/>
    <w:rsid w:val="009F0B3D"/>
    <w:rsid w:val="009F12B9"/>
    <w:rsid w:val="009F2A9F"/>
    <w:rsid w:val="009F3015"/>
    <w:rsid w:val="009F3166"/>
    <w:rsid w:val="009F352E"/>
    <w:rsid w:val="009F363D"/>
    <w:rsid w:val="009F40EA"/>
    <w:rsid w:val="009F41D7"/>
    <w:rsid w:val="009F48F9"/>
    <w:rsid w:val="009F531E"/>
    <w:rsid w:val="009F55D0"/>
    <w:rsid w:val="009F565C"/>
    <w:rsid w:val="009F70B0"/>
    <w:rsid w:val="009F791F"/>
    <w:rsid w:val="009F797C"/>
    <w:rsid w:val="00A00DD6"/>
    <w:rsid w:val="00A00EC2"/>
    <w:rsid w:val="00A00F3C"/>
    <w:rsid w:val="00A016C5"/>
    <w:rsid w:val="00A01741"/>
    <w:rsid w:val="00A01C1A"/>
    <w:rsid w:val="00A032B7"/>
    <w:rsid w:val="00A0470A"/>
    <w:rsid w:val="00A04DD6"/>
    <w:rsid w:val="00A051EE"/>
    <w:rsid w:val="00A053D0"/>
    <w:rsid w:val="00A053DB"/>
    <w:rsid w:val="00A0562C"/>
    <w:rsid w:val="00A0588B"/>
    <w:rsid w:val="00A05AC9"/>
    <w:rsid w:val="00A067BA"/>
    <w:rsid w:val="00A06ECC"/>
    <w:rsid w:val="00A1081B"/>
    <w:rsid w:val="00A10AAB"/>
    <w:rsid w:val="00A10C84"/>
    <w:rsid w:val="00A10F4D"/>
    <w:rsid w:val="00A11334"/>
    <w:rsid w:val="00A12266"/>
    <w:rsid w:val="00A12488"/>
    <w:rsid w:val="00A125FB"/>
    <w:rsid w:val="00A12F17"/>
    <w:rsid w:val="00A1345D"/>
    <w:rsid w:val="00A13AB1"/>
    <w:rsid w:val="00A13C15"/>
    <w:rsid w:val="00A13CD1"/>
    <w:rsid w:val="00A146F0"/>
    <w:rsid w:val="00A14D5A"/>
    <w:rsid w:val="00A15109"/>
    <w:rsid w:val="00A16086"/>
    <w:rsid w:val="00A169F8"/>
    <w:rsid w:val="00A17C73"/>
    <w:rsid w:val="00A20F4C"/>
    <w:rsid w:val="00A21D2E"/>
    <w:rsid w:val="00A21E0F"/>
    <w:rsid w:val="00A22191"/>
    <w:rsid w:val="00A22A64"/>
    <w:rsid w:val="00A23E03"/>
    <w:rsid w:val="00A243B8"/>
    <w:rsid w:val="00A24808"/>
    <w:rsid w:val="00A2486F"/>
    <w:rsid w:val="00A24930"/>
    <w:rsid w:val="00A251A4"/>
    <w:rsid w:val="00A25259"/>
    <w:rsid w:val="00A26124"/>
    <w:rsid w:val="00A264C8"/>
    <w:rsid w:val="00A26666"/>
    <w:rsid w:val="00A26AB3"/>
    <w:rsid w:val="00A26CFB"/>
    <w:rsid w:val="00A26E97"/>
    <w:rsid w:val="00A278E5"/>
    <w:rsid w:val="00A27992"/>
    <w:rsid w:val="00A27EB7"/>
    <w:rsid w:val="00A30BA3"/>
    <w:rsid w:val="00A30CC5"/>
    <w:rsid w:val="00A30D42"/>
    <w:rsid w:val="00A30E74"/>
    <w:rsid w:val="00A312B3"/>
    <w:rsid w:val="00A316DA"/>
    <w:rsid w:val="00A318CE"/>
    <w:rsid w:val="00A31F76"/>
    <w:rsid w:val="00A3239F"/>
    <w:rsid w:val="00A32408"/>
    <w:rsid w:val="00A32E64"/>
    <w:rsid w:val="00A33B5F"/>
    <w:rsid w:val="00A33C1E"/>
    <w:rsid w:val="00A346BF"/>
    <w:rsid w:val="00A35090"/>
    <w:rsid w:val="00A359B0"/>
    <w:rsid w:val="00A35A03"/>
    <w:rsid w:val="00A368CF"/>
    <w:rsid w:val="00A36980"/>
    <w:rsid w:val="00A36DAE"/>
    <w:rsid w:val="00A377DF"/>
    <w:rsid w:val="00A41194"/>
    <w:rsid w:val="00A412AC"/>
    <w:rsid w:val="00A415A0"/>
    <w:rsid w:val="00A416BB"/>
    <w:rsid w:val="00A420BA"/>
    <w:rsid w:val="00A4224F"/>
    <w:rsid w:val="00A43945"/>
    <w:rsid w:val="00A43BD8"/>
    <w:rsid w:val="00A44828"/>
    <w:rsid w:val="00A452C3"/>
    <w:rsid w:val="00A45983"/>
    <w:rsid w:val="00A45F54"/>
    <w:rsid w:val="00A50D4A"/>
    <w:rsid w:val="00A50FF6"/>
    <w:rsid w:val="00A5130F"/>
    <w:rsid w:val="00A51EFB"/>
    <w:rsid w:val="00A52310"/>
    <w:rsid w:val="00A52749"/>
    <w:rsid w:val="00A53CA2"/>
    <w:rsid w:val="00A54263"/>
    <w:rsid w:val="00A5478E"/>
    <w:rsid w:val="00A54D36"/>
    <w:rsid w:val="00A569A0"/>
    <w:rsid w:val="00A56B23"/>
    <w:rsid w:val="00A56D8C"/>
    <w:rsid w:val="00A56DB4"/>
    <w:rsid w:val="00A5709F"/>
    <w:rsid w:val="00A57DD2"/>
    <w:rsid w:val="00A60451"/>
    <w:rsid w:val="00A60AF9"/>
    <w:rsid w:val="00A6137C"/>
    <w:rsid w:val="00A6143B"/>
    <w:rsid w:val="00A615F3"/>
    <w:rsid w:val="00A61B3F"/>
    <w:rsid w:val="00A61D76"/>
    <w:rsid w:val="00A62ED1"/>
    <w:rsid w:val="00A6343D"/>
    <w:rsid w:val="00A63900"/>
    <w:rsid w:val="00A64278"/>
    <w:rsid w:val="00A6436B"/>
    <w:rsid w:val="00A64B16"/>
    <w:rsid w:val="00A65CF6"/>
    <w:rsid w:val="00A65F97"/>
    <w:rsid w:val="00A661B9"/>
    <w:rsid w:val="00A67BDE"/>
    <w:rsid w:val="00A67EF0"/>
    <w:rsid w:val="00A70345"/>
    <w:rsid w:val="00A70352"/>
    <w:rsid w:val="00A70511"/>
    <w:rsid w:val="00A708F8"/>
    <w:rsid w:val="00A70C2E"/>
    <w:rsid w:val="00A72244"/>
    <w:rsid w:val="00A72248"/>
    <w:rsid w:val="00A72AB2"/>
    <w:rsid w:val="00A72E39"/>
    <w:rsid w:val="00A737AF"/>
    <w:rsid w:val="00A738C5"/>
    <w:rsid w:val="00A7482B"/>
    <w:rsid w:val="00A74AEB"/>
    <w:rsid w:val="00A75D55"/>
    <w:rsid w:val="00A77534"/>
    <w:rsid w:val="00A7754C"/>
    <w:rsid w:val="00A77EE2"/>
    <w:rsid w:val="00A80D68"/>
    <w:rsid w:val="00A810F4"/>
    <w:rsid w:val="00A8171D"/>
    <w:rsid w:val="00A81ABF"/>
    <w:rsid w:val="00A825CB"/>
    <w:rsid w:val="00A82CA0"/>
    <w:rsid w:val="00A8384B"/>
    <w:rsid w:val="00A8489E"/>
    <w:rsid w:val="00A85883"/>
    <w:rsid w:val="00A85A1D"/>
    <w:rsid w:val="00A85F8F"/>
    <w:rsid w:val="00A8605D"/>
    <w:rsid w:val="00A8632C"/>
    <w:rsid w:val="00A86C6C"/>
    <w:rsid w:val="00A87A1E"/>
    <w:rsid w:val="00A87A81"/>
    <w:rsid w:val="00A908A0"/>
    <w:rsid w:val="00A90D03"/>
    <w:rsid w:val="00A910E8"/>
    <w:rsid w:val="00A92FEC"/>
    <w:rsid w:val="00A934DD"/>
    <w:rsid w:val="00A93D1A"/>
    <w:rsid w:val="00A93DD2"/>
    <w:rsid w:val="00A95ADC"/>
    <w:rsid w:val="00A966E0"/>
    <w:rsid w:val="00A96F66"/>
    <w:rsid w:val="00A96F7A"/>
    <w:rsid w:val="00A977B4"/>
    <w:rsid w:val="00AA02CE"/>
    <w:rsid w:val="00AA0FBF"/>
    <w:rsid w:val="00AA1D0C"/>
    <w:rsid w:val="00AA2371"/>
    <w:rsid w:val="00AA2C30"/>
    <w:rsid w:val="00AA2E6E"/>
    <w:rsid w:val="00AA3096"/>
    <w:rsid w:val="00AA37BB"/>
    <w:rsid w:val="00AA4BE8"/>
    <w:rsid w:val="00AA5EFA"/>
    <w:rsid w:val="00AA6656"/>
    <w:rsid w:val="00AA722C"/>
    <w:rsid w:val="00AA7296"/>
    <w:rsid w:val="00AA7511"/>
    <w:rsid w:val="00AB1222"/>
    <w:rsid w:val="00AB1279"/>
    <w:rsid w:val="00AB13C0"/>
    <w:rsid w:val="00AB148E"/>
    <w:rsid w:val="00AB1DC6"/>
    <w:rsid w:val="00AB1E09"/>
    <w:rsid w:val="00AB1F6D"/>
    <w:rsid w:val="00AB2022"/>
    <w:rsid w:val="00AB2171"/>
    <w:rsid w:val="00AB2BE7"/>
    <w:rsid w:val="00AB2C71"/>
    <w:rsid w:val="00AB2E37"/>
    <w:rsid w:val="00AB373F"/>
    <w:rsid w:val="00AB37E7"/>
    <w:rsid w:val="00AB4B8E"/>
    <w:rsid w:val="00AB4D76"/>
    <w:rsid w:val="00AB503E"/>
    <w:rsid w:val="00AB54CA"/>
    <w:rsid w:val="00AB5742"/>
    <w:rsid w:val="00AB585A"/>
    <w:rsid w:val="00AB633A"/>
    <w:rsid w:val="00AB6A86"/>
    <w:rsid w:val="00AB6D93"/>
    <w:rsid w:val="00AB7200"/>
    <w:rsid w:val="00AB77C1"/>
    <w:rsid w:val="00AC199C"/>
    <w:rsid w:val="00AC1A4F"/>
    <w:rsid w:val="00AC25AA"/>
    <w:rsid w:val="00AC4FF2"/>
    <w:rsid w:val="00AC53AD"/>
    <w:rsid w:val="00AC5FA9"/>
    <w:rsid w:val="00AC6247"/>
    <w:rsid w:val="00AC63FE"/>
    <w:rsid w:val="00AC6D8C"/>
    <w:rsid w:val="00AC72BB"/>
    <w:rsid w:val="00AC7E62"/>
    <w:rsid w:val="00AD0075"/>
    <w:rsid w:val="00AD0162"/>
    <w:rsid w:val="00AD0351"/>
    <w:rsid w:val="00AD1191"/>
    <w:rsid w:val="00AD16CC"/>
    <w:rsid w:val="00AD18C7"/>
    <w:rsid w:val="00AD23A7"/>
    <w:rsid w:val="00AD445A"/>
    <w:rsid w:val="00AD4A2A"/>
    <w:rsid w:val="00AD5183"/>
    <w:rsid w:val="00AD5489"/>
    <w:rsid w:val="00AD6D92"/>
    <w:rsid w:val="00AE04F5"/>
    <w:rsid w:val="00AE15AC"/>
    <w:rsid w:val="00AE193C"/>
    <w:rsid w:val="00AE1BEB"/>
    <w:rsid w:val="00AE20E9"/>
    <w:rsid w:val="00AE37D9"/>
    <w:rsid w:val="00AE3A4F"/>
    <w:rsid w:val="00AE3F71"/>
    <w:rsid w:val="00AE46F8"/>
    <w:rsid w:val="00AE586B"/>
    <w:rsid w:val="00AE69D8"/>
    <w:rsid w:val="00AE6F9D"/>
    <w:rsid w:val="00AE7277"/>
    <w:rsid w:val="00AE7A37"/>
    <w:rsid w:val="00AE7E05"/>
    <w:rsid w:val="00AF0056"/>
    <w:rsid w:val="00AF0621"/>
    <w:rsid w:val="00AF0B1C"/>
    <w:rsid w:val="00AF0E3F"/>
    <w:rsid w:val="00AF10F1"/>
    <w:rsid w:val="00AF1118"/>
    <w:rsid w:val="00AF1190"/>
    <w:rsid w:val="00AF1334"/>
    <w:rsid w:val="00AF1964"/>
    <w:rsid w:val="00AF1DD3"/>
    <w:rsid w:val="00AF2C2F"/>
    <w:rsid w:val="00AF3264"/>
    <w:rsid w:val="00AF3361"/>
    <w:rsid w:val="00AF3AFE"/>
    <w:rsid w:val="00AF44F7"/>
    <w:rsid w:val="00AF4DC4"/>
    <w:rsid w:val="00AF5767"/>
    <w:rsid w:val="00AF5D06"/>
    <w:rsid w:val="00AF6A20"/>
    <w:rsid w:val="00AF6EA0"/>
    <w:rsid w:val="00AF775E"/>
    <w:rsid w:val="00AF7F7E"/>
    <w:rsid w:val="00AF7FEF"/>
    <w:rsid w:val="00B00886"/>
    <w:rsid w:val="00B00FA9"/>
    <w:rsid w:val="00B014D6"/>
    <w:rsid w:val="00B01AB4"/>
    <w:rsid w:val="00B0243B"/>
    <w:rsid w:val="00B02A10"/>
    <w:rsid w:val="00B030FC"/>
    <w:rsid w:val="00B03551"/>
    <w:rsid w:val="00B0361B"/>
    <w:rsid w:val="00B03833"/>
    <w:rsid w:val="00B049BA"/>
    <w:rsid w:val="00B04B8E"/>
    <w:rsid w:val="00B0522D"/>
    <w:rsid w:val="00B059C6"/>
    <w:rsid w:val="00B0646E"/>
    <w:rsid w:val="00B0684F"/>
    <w:rsid w:val="00B06D07"/>
    <w:rsid w:val="00B0733C"/>
    <w:rsid w:val="00B07B0D"/>
    <w:rsid w:val="00B07EFA"/>
    <w:rsid w:val="00B10405"/>
    <w:rsid w:val="00B104A1"/>
    <w:rsid w:val="00B10825"/>
    <w:rsid w:val="00B10E2C"/>
    <w:rsid w:val="00B11FB1"/>
    <w:rsid w:val="00B11FF9"/>
    <w:rsid w:val="00B127BF"/>
    <w:rsid w:val="00B128AC"/>
    <w:rsid w:val="00B12C56"/>
    <w:rsid w:val="00B13629"/>
    <w:rsid w:val="00B13C79"/>
    <w:rsid w:val="00B146E5"/>
    <w:rsid w:val="00B14B38"/>
    <w:rsid w:val="00B16C13"/>
    <w:rsid w:val="00B17147"/>
    <w:rsid w:val="00B17690"/>
    <w:rsid w:val="00B17F99"/>
    <w:rsid w:val="00B2007C"/>
    <w:rsid w:val="00B202CC"/>
    <w:rsid w:val="00B20F7B"/>
    <w:rsid w:val="00B2144E"/>
    <w:rsid w:val="00B21E10"/>
    <w:rsid w:val="00B221E1"/>
    <w:rsid w:val="00B22505"/>
    <w:rsid w:val="00B22631"/>
    <w:rsid w:val="00B23152"/>
    <w:rsid w:val="00B23507"/>
    <w:rsid w:val="00B23569"/>
    <w:rsid w:val="00B23787"/>
    <w:rsid w:val="00B24297"/>
    <w:rsid w:val="00B24311"/>
    <w:rsid w:val="00B24E67"/>
    <w:rsid w:val="00B25109"/>
    <w:rsid w:val="00B26A37"/>
    <w:rsid w:val="00B26E9A"/>
    <w:rsid w:val="00B2746C"/>
    <w:rsid w:val="00B27936"/>
    <w:rsid w:val="00B27AB0"/>
    <w:rsid w:val="00B27F50"/>
    <w:rsid w:val="00B30B31"/>
    <w:rsid w:val="00B315AF"/>
    <w:rsid w:val="00B336C2"/>
    <w:rsid w:val="00B33D10"/>
    <w:rsid w:val="00B354B6"/>
    <w:rsid w:val="00B362D0"/>
    <w:rsid w:val="00B36DA1"/>
    <w:rsid w:val="00B36F06"/>
    <w:rsid w:val="00B406A4"/>
    <w:rsid w:val="00B41668"/>
    <w:rsid w:val="00B418C8"/>
    <w:rsid w:val="00B41BF7"/>
    <w:rsid w:val="00B42063"/>
    <w:rsid w:val="00B421A5"/>
    <w:rsid w:val="00B432C7"/>
    <w:rsid w:val="00B44A15"/>
    <w:rsid w:val="00B44AE8"/>
    <w:rsid w:val="00B44F87"/>
    <w:rsid w:val="00B4532B"/>
    <w:rsid w:val="00B46290"/>
    <w:rsid w:val="00B46753"/>
    <w:rsid w:val="00B46BBC"/>
    <w:rsid w:val="00B50AEE"/>
    <w:rsid w:val="00B514CE"/>
    <w:rsid w:val="00B518F0"/>
    <w:rsid w:val="00B51D50"/>
    <w:rsid w:val="00B5223F"/>
    <w:rsid w:val="00B5272A"/>
    <w:rsid w:val="00B52C06"/>
    <w:rsid w:val="00B53274"/>
    <w:rsid w:val="00B5411A"/>
    <w:rsid w:val="00B55AA9"/>
    <w:rsid w:val="00B55CC1"/>
    <w:rsid w:val="00B56156"/>
    <w:rsid w:val="00B56165"/>
    <w:rsid w:val="00B572B1"/>
    <w:rsid w:val="00B574B0"/>
    <w:rsid w:val="00B60035"/>
    <w:rsid w:val="00B608CB"/>
    <w:rsid w:val="00B61E2D"/>
    <w:rsid w:val="00B62958"/>
    <w:rsid w:val="00B646AF"/>
    <w:rsid w:val="00B64738"/>
    <w:rsid w:val="00B64E1B"/>
    <w:rsid w:val="00B65324"/>
    <w:rsid w:val="00B65D79"/>
    <w:rsid w:val="00B66D44"/>
    <w:rsid w:val="00B673C4"/>
    <w:rsid w:val="00B675DD"/>
    <w:rsid w:val="00B67C0F"/>
    <w:rsid w:val="00B70005"/>
    <w:rsid w:val="00B703E8"/>
    <w:rsid w:val="00B708F4"/>
    <w:rsid w:val="00B70F02"/>
    <w:rsid w:val="00B7122B"/>
    <w:rsid w:val="00B71477"/>
    <w:rsid w:val="00B71713"/>
    <w:rsid w:val="00B717FD"/>
    <w:rsid w:val="00B72ECF"/>
    <w:rsid w:val="00B72FFC"/>
    <w:rsid w:val="00B73426"/>
    <w:rsid w:val="00B73580"/>
    <w:rsid w:val="00B7365C"/>
    <w:rsid w:val="00B74617"/>
    <w:rsid w:val="00B74785"/>
    <w:rsid w:val="00B753A1"/>
    <w:rsid w:val="00B75525"/>
    <w:rsid w:val="00B75567"/>
    <w:rsid w:val="00B75AC6"/>
    <w:rsid w:val="00B75C7A"/>
    <w:rsid w:val="00B77080"/>
    <w:rsid w:val="00B776FD"/>
    <w:rsid w:val="00B8046A"/>
    <w:rsid w:val="00B80642"/>
    <w:rsid w:val="00B80667"/>
    <w:rsid w:val="00B80E5F"/>
    <w:rsid w:val="00B81D02"/>
    <w:rsid w:val="00B820B4"/>
    <w:rsid w:val="00B8230B"/>
    <w:rsid w:val="00B824EC"/>
    <w:rsid w:val="00B82990"/>
    <w:rsid w:val="00B83374"/>
    <w:rsid w:val="00B8345C"/>
    <w:rsid w:val="00B84985"/>
    <w:rsid w:val="00B84A8C"/>
    <w:rsid w:val="00B84C3B"/>
    <w:rsid w:val="00B85593"/>
    <w:rsid w:val="00B8639F"/>
    <w:rsid w:val="00B87139"/>
    <w:rsid w:val="00B8720E"/>
    <w:rsid w:val="00B87390"/>
    <w:rsid w:val="00B87726"/>
    <w:rsid w:val="00B878A9"/>
    <w:rsid w:val="00B90073"/>
    <w:rsid w:val="00B90110"/>
    <w:rsid w:val="00B907B2"/>
    <w:rsid w:val="00B91A5D"/>
    <w:rsid w:val="00B91C89"/>
    <w:rsid w:val="00B91EA9"/>
    <w:rsid w:val="00B92983"/>
    <w:rsid w:val="00B92E38"/>
    <w:rsid w:val="00B92FDA"/>
    <w:rsid w:val="00B93173"/>
    <w:rsid w:val="00B93EDB"/>
    <w:rsid w:val="00B94201"/>
    <w:rsid w:val="00B94CDB"/>
    <w:rsid w:val="00B95083"/>
    <w:rsid w:val="00B955DB"/>
    <w:rsid w:val="00B95C2F"/>
    <w:rsid w:val="00B961DD"/>
    <w:rsid w:val="00B964FC"/>
    <w:rsid w:val="00B96682"/>
    <w:rsid w:val="00B97FD6"/>
    <w:rsid w:val="00BA008D"/>
    <w:rsid w:val="00BA057F"/>
    <w:rsid w:val="00BA09A3"/>
    <w:rsid w:val="00BA1D79"/>
    <w:rsid w:val="00BA224C"/>
    <w:rsid w:val="00BA226C"/>
    <w:rsid w:val="00BA23EE"/>
    <w:rsid w:val="00BA278B"/>
    <w:rsid w:val="00BA27DD"/>
    <w:rsid w:val="00BA3347"/>
    <w:rsid w:val="00BA3AFB"/>
    <w:rsid w:val="00BA3C4C"/>
    <w:rsid w:val="00BA4555"/>
    <w:rsid w:val="00BA4FC0"/>
    <w:rsid w:val="00BA5081"/>
    <w:rsid w:val="00BA5182"/>
    <w:rsid w:val="00BA586E"/>
    <w:rsid w:val="00BA58C5"/>
    <w:rsid w:val="00BA5CDB"/>
    <w:rsid w:val="00BA73C2"/>
    <w:rsid w:val="00BB11C4"/>
    <w:rsid w:val="00BB1B55"/>
    <w:rsid w:val="00BB2772"/>
    <w:rsid w:val="00BB2A71"/>
    <w:rsid w:val="00BB2ADD"/>
    <w:rsid w:val="00BB316C"/>
    <w:rsid w:val="00BB36D1"/>
    <w:rsid w:val="00BB3837"/>
    <w:rsid w:val="00BB4DAC"/>
    <w:rsid w:val="00BB5D68"/>
    <w:rsid w:val="00BB6238"/>
    <w:rsid w:val="00BB64C0"/>
    <w:rsid w:val="00BB656F"/>
    <w:rsid w:val="00BB68F7"/>
    <w:rsid w:val="00BB6DE3"/>
    <w:rsid w:val="00BB6EE3"/>
    <w:rsid w:val="00BC033C"/>
    <w:rsid w:val="00BC0349"/>
    <w:rsid w:val="00BC134E"/>
    <w:rsid w:val="00BC19C4"/>
    <w:rsid w:val="00BC1E2B"/>
    <w:rsid w:val="00BC26A3"/>
    <w:rsid w:val="00BC2854"/>
    <w:rsid w:val="00BC33A0"/>
    <w:rsid w:val="00BC3509"/>
    <w:rsid w:val="00BC38FE"/>
    <w:rsid w:val="00BC3A54"/>
    <w:rsid w:val="00BC3EB5"/>
    <w:rsid w:val="00BC3FDF"/>
    <w:rsid w:val="00BC46A4"/>
    <w:rsid w:val="00BC4A7D"/>
    <w:rsid w:val="00BC5665"/>
    <w:rsid w:val="00BC5979"/>
    <w:rsid w:val="00BC5EC6"/>
    <w:rsid w:val="00BC6CA8"/>
    <w:rsid w:val="00BC7637"/>
    <w:rsid w:val="00BC765C"/>
    <w:rsid w:val="00BC76B7"/>
    <w:rsid w:val="00BC7A1D"/>
    <w:rsid w:val="00BD03C8"/>
    <w:rsid w:val="00BD0505"/>
    <w:rsid w:val="00BD11BB"/>
    <w:rsid w:val="00BD1231"/>
    <w:rsid w:val="00BD15B1"/>
    <w:rsid w:val="00BD17A0"/>
    <w:rsid w:val="00BD2143"/>
    <w:rsid w:val="00BD28F8"/>
    <w:rsid w:val="00BD36FF"/>
    <w:rsid w:val="00BD3844"/>
    <w:rsid w:val="00BD4175"/>
    <w:rsid w:val="00BD4A01"/>
    <w:rsid w:val="00BD4E08"/>
    <w:rsid w:val="00BD5167"/>
    <w:rsid w:val="00BD51CF"/>
    <w:rsid w:val="00BD57A6"/>
    <w:rsid w:val="00BD58DB"/>
    <w:rsid w:val="00BD617D"/>
    <w:rsid w:val="00BD63DA"/>
    <w:rsid w:val="00BD6A5B"/>
    <w:rsid w:val="00BD6DA2"/>
    <w:rsid w:val="00BD77D4"/>
    <w:rsid w:val="00BD7BFF"/>
    <w:rsid w:val="00BD7C7A"/>
    <w:rsid w:val="00BE0456"/>
    <w:rsid w:val="00BE0C52"/>
    <w:rsid w:val="00BE0E60"/>
    <w:rsid w:val="00BE10C0"/>
    <w:rsid w:val="00BE157A"/>
    <w:rsid w:val="00BE2AA6"/>
    <w:rsid w:val="00BE2DF9"/>
    <w:rsid w:val="00BE3159"/>
    <w:rsid w:val="00BE36E3"/>
    <w:rsid w:val="00BE39F2"/>
    <w:rsid w:val="00BE3B65"/>
    <w:rsid w:val="00BE3E31"/>
    <w:rsid w:val="00BE415B"/>
    <w:rsid w:val="00BE42A8"/>
    <w:rsid w:val="00BE4838"/>
    <w:rsid w:val="00BE5E57"/>
    <w:rsid w:val="00BE5E9D"/>
    <w:rsid w:val="00BE60A2"/>
    <w:rsid w:val="00BE66CF"/>
    <w:rsid w:val="00BE6EAE"/>
    <w:rsid w:val="00BE7906"/>
    <w:rsid w:val="00BE7D16"/>
    <w:rsid w:val="00BF0319"/>
    <w:rsid w:val="00BF0E60"/>
    <w:rsid w:val="00BF11F2"/>
    <w:rsid w:val="00BF1234"/>
    <w:rsid w:val="00BF1392"/>
    <w:rsid w:val="00BF13F1"/>
    <w:rsid w:val="00BF2FCD"/>
    <w:rsid w:val="00BF37AC"/>
    <w:rsid w:val="00BF3C20"/>
    <w:rsid w:val="00BF4029"/>
    <w:rsid w:val="00BF49A3"/>
    <w:rsid w:val="00BF4D60"/>
    <w:rsid w:val="00BF4F08"/>
    <w:rsid w:val="00BF4F68"/>
    <w:rsid w:val="00BF522A"/>
    <w:rsid w:val="00BF572B"/>
    <w:rsid w:val="00BF574A"/>
    <w:rsid w:val="00BF5F3C"/>
    <w:rsid w:val="00BF6197"/>
    <w:rsid w:val="00BF6CEF"/>
    <w:rsid w:val="00BF7080"/>
    <w:rsid w:val="00C00536"/>
    <w:rsid w:val="00C00F72"/>
    <w:rsid w:val="00C010E1"/>
    <w:rsid w:val="00C0297A"/>
    <w:rsid w:val="00C0441B"/>
    <w:rsid w:val="00C04DBA"/>
    <w:rsid w:val="00C05C2A"/>
    <w:rsid w:val="00C06838"/>
    <w:rsid w:val="00C0708E"/>
    <w:rsid w:val="00C07E06"/>
    <w:rsid w:val="00C07F56"/>
    <w:rsid w:val="00C1005D"/>
    <w:rsid w:val="00C10C03"/>
    <w:rsid w:val="00C127F9"/>
    <w:rsid w:val="00C133B1"/>
    <w:rsid w:val="00C13973"/>
    <w:rsid w:val="00C13AC7"/>
    <w:rsid w:val="00C13CCC"/>
    <w:rsid w:val="00C140E3"/>
    <w:rsid w:val="00C1430E"/>
    <w:rsid w:val="00C14C67"/>
    <w:rsid w:val="00C15274"/>
    <w:rsid w:val="00C15D60"/>
    <w:rsid w:val="00C15EBB"/>
    <w:rsid w:val="00C163C5"/>
    <w:rsid w:val="00C16FA1"/>
    <w:rsid w:val="00C16FE7"/>
    <w:rsid w:val="00C1789A"/>
    <w:rsid w:val="00C21651"/>
    <w:rsid w:val="00C21B6D"/>
    <w:rsid w:val="00C21F9C"/>
    <w:rsid w:val="00C22EFB"/>
    <w:rsid w:val="00C22F98"/>
    <w:rsid w:val="00C2362C"/>
    <w:rsid w:val="00C23F53"/>
    <w:rsid w:val="00C2426D"/>
    <w:rsid w:val="00C24624"/>
    <w:rsid w:val="00C24E70"/>
    <w:rsid w:val="00C2515F"/>
    <w:rsid w:val="00C25315"/>
    <w:rsid w:val="00C2793F"/>
    <w:rsid w:val="00C307AB"/>
    <w:rsid w:val="00C31686"/>
    <w:rsid w:val="00C31CC0"/>
    <w:rsid w:val="00C32407"/>
    <w:rsid w:val="00C331D4"/>
    <w:rsid w:val="00C334A7"/>
    <w:rsid w:val="00C33FDA"/>
    <w:rsid w:val="00C34915"/>
    <w:rsid w:val="00C34FBE"/>
    <w:rsid w:val="00C369DB"/>
    <w:rsid w:val="00C37BAC"/>
    <w:rsid w:val="00C40017"/>
    <w:rsid w:val="00C40051"/>
    <w:rsid w:val="00C40392"/>
    <w:rsid w:val="00C409DB"/>
    <w:rsid w:val="00C413B3"/>
    <w:rsid w:val="00C41610"/>
    <w:rsid w:val="00C41848"/>
    <w:rsid w:val="00C42E85"/>
    <w:rsid w:val="00C43D33"/>
    <w:rsid w:val="00C44079"/>
    <w:rsid w:val="00C45870"/>
    <w:rsid w:val="00C46A25"/>
    <w:rsid w:val="00C47741"/>
    <w:rsid w:val="00C47C97"/>
    <w:rsid w:val="00C47F09"/>
    <w:rsid w:val="00C47FBB"/>
    <w:rsid w:val="00C505B3"/>
    <w:rsid w:val="00C50C7F"/>
    <w:rsid w:val="00C515F2"/>
    <w:rsid w:val="00C518A7"/>
    <w:rsid w:val="00C51CEC"/>
    <w:rsid w:val="00C533B0"/>
    <w:rsid w:val="00C536F7"/>
    <w:rsid w:val="00C53968"/>
    <w:rsid w:val="00C5418C"/>
    <w:rsid w:val="00C54487"/>
    <w:rsid w:val="00C546CF"/>
    <w:rsid w:val="00C546FF"/>
    <w:rsid w:val="00C570F8"/>
    <w:rsid w:val="00C57658"/>
    <w:rsid w:val="00C60028"/>
    <w:rsid w:val="00C60737"/>
    <w:rsid w:val="00C61A12"/>
    <w:rsid w:val="00C61D27"/>
    <w:rsid w:val="00C61F8D"/>
    <w:rsid w:val="00C61FBC"/>
    <w:rsid w:val="00C62737"/>
    <w:rsid w:val="00C628BD"/>
    <w:rsid w:val="00C62DF1"/>
    <w:rsid w:val="00C636D8"/>
    <w:rsid w:val="00C6370F"/>
    <w:rsid w:val="00C63F96"/>
    <w:rsid w:val="00C6418A"/>
    <w:rsid w:val="00C6446A"/>
    <w:rsid w:val="00C6449C"/>
    <w:rsid w:val="00C65001"/>
    <w:rsid w:val="00C6539F"/>
    <w:rsid w:val="00C65435"/>
    <w:rsid w:val="00C65942"/>
    <w:rsid w:val="00C66086"/>
    <w:rsid w:val="00C66AD3"/>
    <w:rsid w:val="00C66E85"/>
    <w:rsid w:val="00C6758B"/>
    <w:rsid w:val="00C6767B"/>
    <w:rsid w:val="00C67C35"/>
    <w:rsid w:val="00C70150"/>
    <w:rsid w:val="00C702F2"/>
    <w:rsid w:val="00C703B2"/>
    <w:rsid w:val="00C70777"/>
    <w:rsid w:val="00C70D0C"/>
    <w:rsid w:val="00C713BE"/>
    <w:rsid w:val="00C71FB0"/>
    <w:rsid w:val="00C72C70"/>
    <w:rsid w:val="00C72E90"/>
    <w:rsid w:val="00C73F54"/>
    <w:rsid w:val="00C74B01"/>
    <w:rsid w:val="00C751C6"/>
    <w:rsid w:val="00C755B1"/>
    <w:rsid w:val="00C7579D"/>
    <w:rsid w:val="00C759F4"/>
    <w:rsid w:val="00C75AED"/>
    <w:rsid w:val="00C7635E"/>
    <w:rsid w:val="00C7689A"/>
    <w:rsid w:val="00C76EFE"/>
    <w:rsid w:val="00C776EB"/>
    <w:rsid w:val="00C7778C"/>
    <w:rsid w:val="00C77C50"/>
    <w:rsid w:val="00C80094"/>
    <w:rsid w:val="00C803C6"/>
    <w:rsid w:val="00C81350"/>
    <w:rsid w:val="00C81894"/>
    <w:rsid w:val="00C81C1A"/>
    <w:rsid w:val="00C81CC1"/>
    <w:rsid w:val="00C81D98"/>
    <w:rsid w:val="00C82914"/>
    <w:rsid w:val="00C82FC9"/>
    <w:rsid w:val="00C83F24"/>
    <w:rsid w:val="00C841C8"/>
    <w:rsid w:val="00C84D15"/>
    <w:rsid w:val="00C85413"/>
    <w:rsid w:val="00C86ACE"/>
    <w:rsid w:val="00C86ED9"/>
    <w:rsid w:val="00C90249"/>
    <w:rsid w:val="00C9061B"/>
    <w:rsid w:val="00C90782"/>
    <w:rsid w:val="00C913D6"/>
    <w:rsid w:val="00C9156E"/>
    <w:rsid w:val="00C9191D"/>
    <w:rsid w:val="00C92064"/>
    <w:rsid w:val="00C92069"/>
    <w:rsid w:val="00C92A3D"/>
    <w:rsid w:val="00C93454"/>
    <w:rsid w:val="00C935DC"/>
    <w:rsid w:val="00C93751"/>
    <w:rsid w:val="00C937EB"/>
    <w:rsid w:val="00C94236"/>
    <w:rsid w:val="00C946B2"/>
    <w:rsid w:val="00C9475C"/>
    <w:rsid w:val="00C94EA5"/>
    <w:rsid w:val="00C9541F"/>
    <w:rsid w:val="00C957D3"/>
    <w:rsid w:val="00C966FD"/>
    <w:rsid w:val="00C96F6B"/>
    <w:rsid w:val="00C97533"/>
    <w:rsid w:val="00C97F1E"/>
    <w:rsid w:val="00CA006F"/>
    <w:rsid w:val="00CA01A6"/>
    <w:rsid w:val="00CA0417"/>
    <w:rsid w:val="00CA067B"/>
    <w:rsid w:val="00CA0792"/>
    <w:rsid w:val="00CA1809"/>
    <w:rsid w:val="00CA1CD6"/>
    <w:rsid w:val="00CA1D87"/>
    <w:rsid w:val="00CA2A9E"/>
    <w:rsid w:val="00CA3F35"/>
    <w:rsid w:val="00CA436D"/>
    <w:rsid w:val="00CA45B9"/>
    <w:rsid w:val="00CA4CBC"/>
    <w:rsid w:val="00CA56E8"/>
    <w:rsid w:val="00CA581F"/>
    <w:rsid w:val="00CA6591"/>
    <w:rsid w:val="00CA685C"/>
    <w:rsid w:val="00CA689E"/>
    <w:rsid w:val="00CA77CF"/>
    <w:rsid w:val="00CA7B62"/>
    <w:rsid w:val="00CA7DFE"/>
    <w:rsid w:val="00CB0E95"/>
    <w:rsid w:val="00CB2565"/>
    <w:rsid w:val="00CB2914"/>
    <w:rsid w:val="00CB2D6B"/>
    <w:rsid w:val="00CB3110"/>
    <w:rsid w:val="00CB31CE"/>
    <w:rsid w:val="00CB3225"/>
    <w:rsid w:val="00CB37D7"/>
    <w:rsid w:val="00CB405D"/>
    <w:rsid w:val="00CB4608"/>
    <w:rsid w:val="00CB46A0"/>
    <w:rsid w:val="00CB4780"/>
    <w:rsid w:val="00CB4CD0"/>
    <w:rsid w:val="00CB5083"/>
    <w:rsid w:val="00CB51FC"/>
    <w:rsid w:val="00CB5455"/>
    <w:rsid w:val="00CB631F"/>
    <w:rsid w:val="00CB6B4C"/>
    <w:rsid w:val="00CB6EE3"/>
    <w:rsid w:val="00CB7069"/>
    <w:rsid w:val="00CB7984"/>
    <w:rsid w:val="00CC0241"/>
    <w:rsid w:val="00CC06CE"/>
    <w:rsid w:val="00CC1093"/>
    <w:rsid w:val="00CC1263"/>
    <w:rsid w:val="00CC16C7"/>
    <w:rsid w:val="00CC1AC7"/>
    <w:rsid w:val="00CC1E74"/>
    <w:rsid w:val="00CC1F71"/>
    <w:rsid w:val="00CC2DBF"/>
    <w:rsid w:val="00CC48B0"/>
    <w:rsid w:val="00CC49D6"/>
    <w:rsid w:val="00CC507F"/>
    <w:rsid w:val="00CC527C"/>
    <w:rsid w:val="00CC658E"/>
    <w:rsid w:val="00CC69C4"/>
    <w:rsid w:val="00CC6A17"/>
    <w:rsid w:val="00CC71BB"/>
    <w:rsid w:val="00CC72DD"/>
    <w:rsid w:val="00CC7E61"/>
    <w:rsid w:val="00CD26AB"/>
    <w:rsid w:val="00CD273F"/>
    <w:rsid w:val="00CD2976"/>
    <w:rsid w:val="00CD454B"/>
    <w:rsid w:val="00CD4B07"/>
    <w:rsid w:val="00CD4DC7"/>
    <w:rsid w:val="00CD5174"/>
    <w:rsid w:val="00CD543F"/>
    <w:rsid w:val="00CD5C7C"/>
    <w:rsid w:val="00CD61E4"/>
    <w:rsid w:val="00CD6CAB"/>
    <w:rsid w:val="00CD7C9D"/>
    <w:rsid w:val="00CD7D44"/>
    <w:rsid w:val="00CE0CB6"/>
    <w:rsid w:val="00CE1B21"/>
    <w:rsid w:val="00CE2411"/>
    <w:rsid w:val="00CE24AD"/>
    <w:rsid w:val="00CE2A8C"/>
    <w:rsid w:val="00CE4A17"/>
    <w:rsid w:val="00CE507F"/>
    <w:rsid w:val="00CE5CA5"/>
    <w:rsid w:val="00CE5D76"/>
    <w:rsid w:val="00CE5F25"/>
    <w:rsid w:val="00CE6193"/>
    <w:rsid w:val="00CE6C7B"/>
    <w:rsid w:val="00CE7291"/>
    <w:rsid w:val="00CE7576"/>
    <w:rsid w:val="00CE765C"/>
    <w:rsid w:val="00CE7E7A"/>
    <w:rsid w:val="00CF072E"/>
    <w:rsid w:val="00CF093F"/>
    <w:rsid w:val="00CF0C65"/>
    <w:rsid w:val="00CF14FD"/>
    <w:rsid w:val="00CF20AC"/>
    <w:rsid w:val="00CF2B78"/>
    <w:rsid w:val="00CF2E34"/>
    <w:rsid w:val="00CF3796"/>
    <w:rsid w:val="00CF4A1D"/>
    <w:rsid w:val="00CF5539"/>
    <w:rsid w:val="00CF56F1"/>
    <w:rsid w:val="00CF5743"/>
    <w:rsid w:val="00CF5A7F"/>
    <w:rsid w:val="00CF63D1"/>
    <w:rsid w:val="00CF648E"/>
    <w:rsid w:val="00CF6FB2"/>
    <w:rsid w:val="00CF7181"/>
    <w:rsid w:val="00CF71B5"/>
    <w:rsid w:val="00CF7650"/>
    <w:rsid w:val="00CF77D6"/>
    <w:rsid w:val="00CF7A18"/>
    <w:rsid w:val="00D00273"/>
    <w:rsid w:val="00D00B2A"/>
    <w:rsid w:val="00D01256"/>
    <w:rsid w:val="00D0194C"/>
    <w:rsid w:val="00D01A03"/>
    <w:rsid w:val="00D01B47"/>
    <w:rsid w:val="00D025DB"/>
    <w:rsid w:val="00D02C4A"/>
    <w:rsid w:val="00D03072"/>
    <w:rsid w:val="00D03753"/>
    <w:rsid w:val="00D03A14"/>
    <w:rsid w:val="00D03BA1"/>
    <w:rsid w:val="00D03D58"/>
    <w:rsid w:val="00D04285"/>
    <w:rsid w:val="00D043BB"/>
    <w:rsid w:val="00D04948"/>
    <w:rsid w:val="00D04E12"/>
    <w:rsid w:val="00D06216"/>
    <w:rsid w:val="00D0697F"/>
    <w:rsid w:val="00D07288"/>
    <w:rsid w:val="00D07D22"/>
    <w:rsid w:val="00D10B42"/>
    <w:rsid w:val="00D10B64"/>
    <w:rsid w:val="00D1107B"/>
    <w:rsid w:val="00D11F7F"/>
    <w:rsid w:val="00D11FEF"/>
    <w:rsid w:val="00D121CB"/>
    <w:rsid w:val="00D123D7"/>
    <w:rsid w:val="00D12F1F"/>
    <w:rsid w:val="00D12F91"/>
    <w:rsid w:val="00D1385D"/>
    <w:rsid w:val="00D13DE5"/>
    <w:rsid w:val="00D13E71"/>
    <w:rsid w:val="00D14392"/>
    <w:rsid w:val="00D14FB0"/>
    <w:rsid w:val="00D15483"/>
    <w:rsid w:val="00D15F06"/>
    <w:rsid w:val="00D15F40"/>
    <w:rsid w:val="00D16EB0"/>
    <w:rsid w:val="00D17C2E"/>
    <w:rsid w:val="00D2019E"/>
    <w:rsid w:val="00D206EE"/>
    <w:rsid w:val="00D21B75"/>
    <w:rsid w:val="00D22479"/>
    <w:rsid w:val="00D230D2"/>
    <w:rsid w:val="00D2359B"/>
    <w:rsid w:val="00D23808"/>
    <w:rsid w:val="00D23A6B"/>
    <w:rsid w:val="00D23C57"/>
    <w:rsid w:val="00D24BA7"/>
    <w:rsid w:val="00D26196"/>
    <w:rsid w:val="00D262D0"/>
    <w:rsid w:val="00D26A69"/>
    <w:rsid w:val="00D26C11"/>
    <w:rsid w:val="00D26FB5"/>
    <w:rsid w:val="00D303E1"/>
    <w:rsid w:val="00D308FD"/>
    <w:rsid w:val="00D3121A"/>
    <w:rsid w:val="00D319A5"/>
    <w:rsid w:val="00D31D04"/>
    <w:rsid w:val="00D3239A"/>
    <w:rsid w:val="00D324E5"/>
    <w:rsid w:val="00D32784"/>
    <w:rsid w:val="00D32C3E"/>
    <w:rsid w:val="00D332A4"/>
    <w:rsid w:val="00D33315"/>
    <w:rsid w:val="00D33E8E"/>
    <w:rsid w:val="00D34AE4"/>
    <w:rsid w:val="00D351D4"/>
    <w:rsid w:val="00D40BE3"/>
    <w:rsid w:val="00D410E9"/>
    <w:rsid w:val="00D414CE"/>
    <w:rsid w:val="00D41B29"/>
    <w:rsid w:val="00D41FBC"/>
    <w:rsid w:val="00D424F5"/>
    <w:rsid w:val="00D425B5"/>
    <w:rsid w:val="00D43184"/>
    <w:rsid w:val="00D43192"/>
    <w:rsid w:val="00D4354B"/>
    <w:rsid w:val="00D43D10"/>
    <w:rsid w:val="00D43DB9"/>
    <w:rsid w:val="00D445A1"/>
    <w:rsid w:val="00D44810"/>
    <w:rsid w:val="00D4541D"/>
    <w:rsid w:val="00D47CF4"/>
    <w:rsid w:val="00D50169"/>
    <w:rsid w:val="00D50B74"/>
    <w:rsid w:val="00D5138C"/>
    <w:rsid w:val="00D51518"/>
    <w:rsid w:val="00D525CC"/>
    <w:rsid w:val="00D526C1"/>
    <w:rsid w:val="00D53816"/>
    <w:rsid w:val="00D53FBC"/>
    <w:rsid w:val="00D540E7"/>
    <w:rsid w:val="00D54DEF"/>
    <w:rsid w:val="00D55094"/>
    <w:rsid w:val="00D56083"/>
    <w:rsid w:val="00D565F3"/>
    <w:rsid w:val="00D56C4C"/>
    <w:rsid w:val="00D56F8D"/>
    <w:rsid w:val="00D571A3"/>
    <w:rsid w:val="00D577A9"/>
    <w:rsid w:val="00D60B7B"/>
    <w:rsid w:val="00D6108E"/>
    <w:rsid w:val="00D612BF"/>
    <w:rsid w:val="00D62A0B"/>
    <w:rsid w:val="00D62C7B"/>
    <w:rsid w:val="00D633D2"/>
    <w:rsid w:val="00D6354D"/>
    <w:rsid w:val="00D63BDB"/>
    <w:rsid w:val="00D63DAF"/>
    <w:rsid w:val="00D63FEC"/>
    <w:rsid w:val="00D64248"/>
    <w:rsid w:val="00D64467"/>
    <w:rsid w:val="00D64882"/>
    <w:rsid w:val="00D64DC4"/>
    <w:rsid w:val="00D652D3"/>
    <w:rsid w:val="00D65321"/>
    <w:rsid w:val="00D65573"/>
    <w:rsid w:val="00D6569B"/>
    <w:rsid w:val="00D65ECC"/>
    <w:rsid w:val="00D67E7E"/>
    <w:rsid w:val="00D70095"/>
    <w:rsid w:val="00D7148F"/>
    <w:rsid w:val="00D71952"/>
    <w:rsid w:val="00D71A17"/>
    <w:rsid w:val="00D72223"/>
    <w:rsid w:val="00D72471"/>
    <w:rsid w:val="00D728A4"/>
    <w:rsid w:val="00D734F5"/>
    <w:rsid w:val="00D73B0F"/>
    <w:rsid w:val="00D74631"/>
    <w:rsid w:val="00D74840"/>
    <w:rsid w:val="00D759FA"/>
    <w:rsid w:val="00D76C85"/>
    <w:rsid w:val="00D77970"/>
    <w:rsid w:val="00D77989"/>
    <w:rsid w:val="00D77A99"/>
    <w:rsid w:val="00D80FDD"/>
    <w:rsid w:val="00D82203"/>
    <w:rsid w:val="00D82BAE"/>
    <w:rsid w:val="00D82FBB"/>
    <w:rsid w:val="00D835C2"/>
    <w:rsid w:val="00D83B50"/>
    <w:rsid w:val="00D83FB5"/>
    <w:rsid w:val="00D84C81"/>
    <w:rsid w:val="00D84D61"/>
    <w:rsid w:val="00D87761"/>
    <w:rsid w:val="00D87D74"/>
    <w:rsid w:val="00D901E9"/>
    <w:rsid w:val="00D90AE4"/>
    <w:rsid w:val="00D9180D"/>
    <w:rsid w:val="00D93245"/>
    <w:rsid w:val="00D933A8"/>
    <w:rsid w:val="00D9432C"/>
    <w:rsid w:val="00D95324"/>
    <w:rsid w:val="00D957CF"/>
    <w:rsid w:val="00D95F40"/>
    <w:rsid w:val="00D966B8"/>
    <w:rsid w:val="00D96BEC"/>
    <w:rsid w:val="00D96CB2"/>
    <w:rsid w:val="00D9722F"/>
    <w:rsid w:val="00DA07F1"/>
    <w:rsid w:val="00DA087C"/>
    <w:rsid w:val="00DA1229"/>
    <w:rsid w:val="00DA34DC"/>
    <w:rsid w:val="00DA38F9"/>
    <w:rsid w:val="00DA501D"/>
    <w:rsid w:val="00DA5486"/>
    <w:rsid w:val="00DA5528"/>
    <w:rsid w:val="00DA591E"/>
    <w:rsid w:val="00DA65E0"/>
    <w:rsid w:val="00DA6EC3"/>
    <w:rsid w:val="00DA7E50"/>
    <w:rsid w:val="00DB097D"/>
    <w:rsid w:val="00DB0E7B"/>
    <w:rsid w:val="00DB27A8"/>
    <w:rsid w:val="00DB3474"/>
    <w:rsid w:val="00DB4257"/>
    <w:rsid w:val="00DB5A5A"/>
    <w:rsid w:val="00DB6595"/>
    <w:rsid w:val="00DB68C9"/>
    <w:rsid w:val="00DB73FD"/>
    <w:rsid w:val="00DC025F"/>
    <w:rsid w:val="00DC04A4"/>
    <w:rsid w:val="00DC0818"/>
    <w:rsid w:val="00DC08D4"/>
    <w:rsid w:val="00DC0D93"/>
    <w:rsid w:val="00DC1011"/>
    <w:rsid w:val="00DC14ED"/>
    <w:rsid w:val="00DC1906"/>
    <w:rsid w:val="00DC1DA6"/>
    <w:rsid w:val="00DC20E2"/>
    <w:rsid w:val="00DC2986"/>
    <w:rsid w:val="00DC2AFD"/>
    <w:rsid w:val="00DC34FF"/>
    <w:rsid w:val="00DC39AE"/>
    <w:rsid w:val="00DC4422"/>
    <w:rsid w:val="00DC452D"/>
    <w:rsid w:val="00DC49B2"/>
    <w:rsid w:val="00DC5B1F"/>
    <w:rsid w:val="00DC637E"/>
    <w:rsid w:val="00DC6CE2"/>
    <w:rsid w:val="00DC7DCE"/>
    <w:rsid w:val="00DD17D3"/>
    <w:rsid w:val="00DD184F"/>
    <w:rsid w:val="00DD1B6E"/>
    <w:rsid w:val="00DD30E0"/>
    <w:rsid w:val="00DD3537"/>
    <w:rsid w:val="00DD50D8"/>
    <w:rsid w:val="00DD52FA"/>
    <w:rsid w:val="00DD55DF"/>
    <w:rsid w:val="00DD5DD4"/>
    <w:rsid w:val="00DD6AEF"/>
    <w:rsid w:val="00DD77EC"/>
    <w:rsid w:val="00DE0079"/>
    <w:rsid w:val="00DE04A5"/>
    <w:rsid w:val="00DE0634"/>
    <w:rsid w:val="00DE080A"/>
    <w:rsid w:val="00DE1414"/>
    <w:rsid w:val="00DE1C4D"/>
    <w:rsid w:val="00DE2313"/>
    <w:rsid w:val="00DE2C09"/>
    <w:rsid w:val="00DE2F24"/>
    <w:rsid w:val="00DE38B5"/>
    <w:rsid w:val="00DE40EF"/>
    <w:rsid w:val="00DE43AD"/>
    <w:rsid w:val="00DE44CC"/>
    <w:rsid w:val="00DE45B4"/>
    <w:rsid w:val="00DE51C5"/>
    <w:rsid w:val="00DE54D5"/>
    <w:rsid w:val="00DE6439"/>
    <w:rsid w:val="00DE6B90"/>
    <w:rsid w:val="00DE7207"/>
    <w:rsid w:val="00DE7B22"/>
    <w:rsid w:val="00DF093B"/>
    <w:rsid w:val="00DF0F28"/>
    <w:rsid w:val="00DF2FBC"/>
    <w:rsid w:val="00DF3880"/>
    <w:rsid w:val="00DF40CC"/>
    <w:rsid w:val="00DF5890"/>
    <w:rsid w:val="00DF5B8E"/>
    <w:rsid w:val="00DF664A"/>
    <w:rsid w:val="00DF6E87"/>
    <w:rsid w:val="00DF74A5"/>
    <w:rsid w:val="00DF7895"/>
    <w:rsid w:val="00DF7F52"/>
    <w:rsid w:val="00E000F8"/>
    <w:rsid w:val="00E00704"/>
    <w:rsid w:val="00E01259"/>
    <w:rsid w:val="00E017FF"/>
    <w:rsid w:val="00E0264D"/>
    <w:rsid w:val="00E02DAD"/>
    <w:rsid w:val="00E03D19"/>
    <w:rsid w:val="00E03F9C"/>
    <w:rsid w:val="00E0459D"/>
    <w:rsid w:val="00E0464F"/>
    <w:rsid w:val="00E04B24"/>
    <w:rsid w:val="00E04F1D"/>
    <w:rsid w:val="00E06927"/>
    <w:rsid w:val="00E06B1C"/>
    <w:rsid w:val="00E06EF1"/>
    <w:rsid w:val="00E0735F"/>
    <w:rsid w:val="00E07998"/>
    <w:rsid w:val="00E07D22"/>
    <w:rsid w:val="00E119F0"/>
    <w:rsid w:val="00E11EE2"/>
    <w:rsid w:val="00E133C6"/>
    <w:rsid w:val="00E13CEC"/>
    <w:rsid w:val="00E13EFD"/>
    <w:rsid w:val="00E1499D"/>
    <w:rsid w:val="00E14EA4"/>
    <w:rsid w:val="00E15FC9"/>
    <w:rsid w:val="00E17EC3"/>
    <w:rsid w:val="00E20170"/>
    <w:rsid w:val="00E204E4"/>
    <w:rsid w:val="00E20CD1"/>
    <w:rsid w:val="00E221D0"/>
    <w:rsid w:val="00E22306"/>
    <w:rsid w:val="00E22678"/>
    <w:rsid w:val="00E235B8"/>
    <w:rsid w:val="00E24332"/>
    <w:rsid w:val="00E248B9"/>
    <w:rsid w:val="00E24C4D"/>
    <w:rsid w:val="00E25A8A"/>
    <w:rsid w:val="00E25C5F"/>
    <w:rsid w:val="00E25D0E"/>
    <w:rsid w:val="00E26137"/>
    <w:rsid w:val="00E26B72"/>
    <w:rsid w:val="00E2724F"/>
    <w:rsid w:val="00E2730F"/>
    <w:rsid w:val="00E278E0"/>
    <w:rsid w:val="00E27EDA"/>
    <w:rsid w:val="00E27F5D"/>
    <w:rsid w:val="00E307D6"/>
    <w:rsid w:val="00E31133"/>
    <w:rsid w:val="00E31BD3"/>
    <w:rsid w:val="00E31DCE"/>
    <w:rsid w:val="00E322C0"/>
    <w:rsid w:val="00E327B7"/>
    <w:rsid w:val="00E32875"/>
    <w:rsid w:val="00E32AB1"/>
    <w:rsid w:val="00E337AF"/>
    <w:rsid w:val="00E33B56"/>
    <w:rsid w:val="00E34674"/>
    <w:rsid w:val="00E34688"/>
    <w:rsid w:val="00E34EF5"/>
    <w:rsid w:val="00E353C1"/>
    <w:rsid w:val="00E353C4"/>
    <w:rsid w:val="00E3549B"/>
    <w:rsid w:val="00E35886"/>
    <w:rsid w:val="00E35E17"/>
    <w:rsid w:val="00E36208"/>
    <w:rsid w:val="00E3637A"/>
    <w:rsid w:val="00E37705"/>
    <w:rsid w:val="00E407A8"/>
    <w:rsid w:val="00E41268"/>
    <w:rsid w:val="00E4303D"/>
    <w:rsid w:val="00E45763"/>
    <w:rsid w:val="00E46CF0"/>
    <w:rsid w:val="00E472EB"/>
    <w:rsid w:val="00E476A7"/>
    <w:rsid w:val="00E47F3F"/>
    <w:rsid w:val="00E50FC0"/>
    <w:rsid w:val="00E51538"/>
    <w:rsid w:val="00E516FB"/>
    <w:rsid w:val="00E51DAA"/>
    <w:rsid w:val="00E51F01"/>
    <w:rsid w:val="00E53898"/>
    <w:rsid w:val="00E5513F"/>
    <w:rsid w:val="00E55E65"/>
    <w:rsid w:val="00E576EF"/>
    <w:rsid w:val="00E57FE6"/>
    <w:rsid w:val="00E61414"/>
    <w:rsid w:val="00E61A1A"/>
    <w:rsid w:val="00E61DBD"/>
    <w:rsid w:val="00E62202"/>
    <w:rsid w:val="00E63CF9"/>
    <w:rsid w:val="00E6459E"/>
    <w:rsid w:val="00E65786"/>
    <w:rsid w:val="00E65B0E"/>
    <w:rsid w:val="00E65E7C"/>
    <w:rsid w:val="00E65FAC"/>
    <w:rsid w:val="00E6621D"/>
    <w:rsid w:val="00E67677"/>
    <w:rsid w:val="00E67BE7"/>
    <w:rsid w:val="00E706B8"/>
    <w:rsid w:val="00E70E68"/>
    <w:rsid w:val="00E713C6"/>
    <w:rsid w:val="00E71A76"/>
    <w:rsid w:val="00E720C8"/>
    <w:rsid w:val="00E72885"/>
    <w:rsid w:val="00E72BB0"/>
    <w:rsid w:val="00E7396B"/>
    <w:rsid w:val="00E74303"/>
    <w:rsid w:val="00E7440E"/>
    <w:rsid w:val="00E744BC"/>
    <w:rsid w:val="00E7554D"/>
    <w:rsid w:val="00E75972"/>
    <w:rsid w:val="00E75CA4"/>
    <w:rsid w:val="00E760D8"/>
    <w:rsid w:val="00E761B8"/>
    <w:rsid w:val="00E768A9"/>
    <w:rsid w:val="00E774B7"/>
    <w:rsid w:val="00E775FF"/>
    <w:rsid w:val="00E7778F"/>
    <w:rsid w:val="00E80051"/>
    <w:rsid w:val="00E80B80"/>
    <w:rsid w:val="00E80D33"/>
    <w:rsid w:val="00E81177"/>
    <w:rsid w:val="00E813A8"/>
    <w:rsid w:val="00E81A17"/>
    <w:rsid w:val="00E81AC4"/>
    <w:rsid w:val="00E81DF2"/>
    <w:rsid w:val="00E82B69"/>
    <w:rsid w:val="00E83803"/>
    <w:rsid w:val="00E83A88"/>
    <w:rsid w:val="00E83CCC"/>
    <w:rsid w:val="00E844DA"/>
    <w:rsid w:val="00E845C2"/>
    <w:rsid w:val="00E84B88"/>
    <w:rsid w:val="00E85583"/>
    <w:rsid w:val="00E857D8"/>
    <w:rsid w:val="00E859FA"/>
    <w:rsid w:val="00E85D86"/>
    <w:rsid w:val="00E86B10"/>
    <w:rsid w:val="00E871C6"/>
    <w:rsid w:val="00E87D68"/>
    <w:rsid w:val="00E92C68"/>
    <w:rsid w:val="00E934B2"/>
    <w:rsid w:val="00E939E2"/>
    <w:rsid w:val="00E93A1D"/>
    <w:rsid w:val="00E93FA0"/>
    <w:rsid w:val="00E93FBE"/>
    <w:rsid w:val="00E9445E"/>
    <w:rsid w:val="00E944DD"/>
    <w:rsid w:val="00E9469E"/>
    <w:rsid w:val="00E94D64"/>
    <w:rsid w:val="00E95B65"/>
    <w:rsid w:val="00E966E2"/>
    <w:rsid w:val="00E978AE"/>
    <w:rsid w:val="00EA0975"/>
    <w:rsid w:val="00EA101E"/>
    <w:rsid w:val="00EA21DC"/>
    <w:rsid w:val="00EA2932"/>
    <w:rsid w:val="00EA2FDB"/>
    <w:rsid w:val="00EA3364"/>
    <w:rsid w:val="00EA4D45"/>
    <w:rsid w:val="00EA51AA"/>
    <w:rsid w:val="00EA5972"/>
    <w:rsid w:val="00EA5AE8"/>
    <w:rsid w:val="00EA5DF8"/>
    <w:rsid w:val="00EA6A53"/>
    <w:rsid w:val="00EA76BD"/>
    <w:rsid w:val="00EA7D36"/>
    <w:rsid w:val="00EB02AB"/>
    <w:rsid w:val="00EB0B9C"/>
    <w:rsid w:val="00EB0C89"/>
    <w:rsid w:val="00EB0CF7"/>
    <w:rsid w:val="00EB1490"/>
    <w:rsid w:val="00EB191C"/>
    <w:rsid w:val="00EB48F5"/>
    <w:rsid w:val="00EB4C31"/>
    <w:rsid w:val="00EB54F7"/>
    <w:rsid w:val="00EB5CAC"/>
    <w:rsid w:val="00EB621F"/>
    <w:rsid w:val="00EB6E0F"/>
    <w:rsid w:val="00EB7B3C"/>
    <w:rsid w:val="00EB7DEF"/>
    <w:rsid w:val="00EB7E0D"/>
    <w:rsid w:val="00EC0E7B"/>
    <w:rsid w:val="00EC0F64"/>
    <w:rsid w:val="00EC13D8"/>
    <w:rsid w:val="00EC1EC1"/>
    <w:rsid w:val="00EC2316"/>
    <w:rsid w:val="00EC2396"/>
    <w:rsid w:val="00EC257F"/>
    <w:rsid w:val="00EC2B3E"/>
    <w:rsid w:val="00EC30F7"/>
    <w:rsid w:val="00EC3CD7"/>
    <w:rsid w:val="00EC4161"/>
    <w:rsid w:val="00EC41AE"/>
    <w:rsid w:val="00EC42E0"/>
    <w:rsid w:val="00EC489D"/>
    <w:rsid w:val="00EC50BE"/>
    <w:rsid w:val="00EC585D"/>
    <w:rsid w:val="00EC58F4"/>
    <w:rsid w:val="00EC6164"/>
    <w:rsid w:val="00EC6333"/>
    <w:rsid w:val="00EC6D2C"/>
    <w:rsid w:val="00EC6EA2"/>
    <w:rsid w:val="00EC710E"/>
    <w:rsid w:val="00ED0A61"/>
    <w:rsid w:val="00ED2E9A"/>
    <w:rsid w:val="00ED2EFB"/>
    <w:rsid w:val="00ED37A4"/>
    <w:rsid w:val="00ED4BDA"/>
    <w:rsid w:val="00ED4FF6"/>
    <w:rsid w:val="00ED6EBA"/>
    <w:rsid w:val="00EE1199"/>
    <w:rsid w:val="00EE1242"/>
    <w:rsid w:val="00EE1D05"/>
    <w:rsid w:val="00EE220C"/>
    <w:rsid w:val="00EE22E2"/>
    <w:rsid w:val="00EE276B"/>
    <w:rsid w:val="00EE3477"/>
    <w:rsid w:val="00EE3509"/>
    <w:rsid w:val="00EE356E"/>
    <w:rsid w:val="00EE35B1"/>
    <w:rsid w:val="00EE4327"/>
    <w:rsid w:val="00EE4D5F"/>
    <w:rsid w:val="00EE628A"/>
    <w:rsid w:val="00EE6765"/>
    <w:rsid w:val="00EE70DF"/>
    <w:rsid w:val="00EE7698"/>
    <w:rsid w:val="00EE7895"/>
    <w:rsid w:val="00EE7F70"/>
    <w:rsid w:val="00EE7FD7"/>
    <w:rsid w:val="00EF0CD7"/>
    <w:rsid w:val="00EF114A"/>
    <w:rsid w:val="00EF1422"/>
    <w:rsid w:val="00EF1752"/>
    <w:rsid w:val="00EF2423"/>
    <w:rsid w:val="00EF2E10"/>
    <w:rsid w:val="00EF306B"/>
    <w:rsid w:val="00EF3138"/>
    <w:rsid w:val="00EF4060"/>
    <w:rsid w:val="00EF479C"/>
    <w:rsid w:val="00EF5651"/>
    <w:rsid w:val="00EF5B4B"/>
    <w:rsid w:val="00EF63CA"/>
    <w:rsid w:val="00EF69E2"/>
    <w:rsid w:val="00F00882"/>
    <w:rsid w:val="00F00A7C"/>
    <w:rsid w:val="00F00B84"/>
    <w:rsid w:val="00F00E67"/>
    <w:rsid w:val="00F01501"/>
    <w:rsid w:val="00F01C8D"/>
    <w:rsid w:val="00F01E60"/>
    <w:rsid w:val="00F024E8"/>
    <w:rsid w:val="00F0260D"/>
    <w:rsid w:val="00F026DD"/>
    <w:rsid w:val="00F02A92"/>
    <w:rsid w:val="00F032E8"/>
    <w:rsid w:val="00F03515"/>
    <w:rsid w:val="00F0370B"/>
    <w:rsid w:val="00F037FD"/>
    <w:rsid w:val="00F053F2"/>
    <w:rsid w:val="00F05852"/>
    <w:rsid w:val="00F06526"/>
    <w:rsid w:val="00F06876"/>
    <w:rsid w:val="00F073A5"/>
    <w:rsid w:val="00F07462"/>
    <w:rsid w:val="00F10258"/>
    <w:rsid w:val="00F1058B"/>
    <w:rsid w:val="00F10B11"/>
    <w:rsid w:val="00F10ED9"/>
    <w:rsid w:val="00F11243"/>
    <w:rsid w:val="00F1169A"/>
    <w:rsid w:val="00F11BB6"/>
    <w:rsid w:val="00F129E8"/>
    <w:rsid w:val="00F12A0A"/>
    <w:rsid w:val="00F12BB4"/>
    <w:rsid w:val="00F142DA"/>
    <w:rsid w:val="00F14680"/>
    <w:rsid w:val="00F14CA7"/>
    <w:rsid w:val="00F14DD8"/>
    <w:rsid w:val="00F15138"/>
    <w:rsid w:val="00F15C49"/>
    <w:rsid w:val="00F16A51"/>
    <w:rsid w:val="00F16B62"/>
    <w:rsid w:val="00F16C76"/>
    <w:rsid w:val="00F1719B"/>
    <w:rsid w:val="00F218B0"/>
    <w:rsid w:val="00F21ED9"/>
    <w:rsid w:val="00F22DC3"/>
    <w:rsid w:val="00F22FB9"/>
    <w:rsid w:val="00F23858"/>
    <w:rsid w:val="00F23DD7"/>
    <w:rsid w:val="00F2465B"/>
    <w:rsid w:val="00F249BF"/>
    <w:rsid w:val="00F24A81"/>
    <w:rsid w:val="00F24F15"/>
    <w:rsid w:val="00F250D2"/>
    <w:rsid w:val="00F2554D"/>
    <w:rsid w:val="00F25E97"/>
    <w:rsid w:val="00F2657B"/>
    <w:rsid w:val="00F2711A"/>
    <w:rsid w:val="00F27379"/>
    <w:rsid w:val="00F277B1"/>
    <w:rsid w:val="00F27D87"/>
    <w:rsid w:val="00F30041"/>
    <w:rsid w:val="00F303DD"/>
    <w:rsid w:val="00F303F5"/>
    <w:rsid w:val="00F30597"/>
    <w:rsid w:val="00F309FF"/>
    <w:rsid w:val="00F3289C"/>
    <w:rsid w:val="00F340A3"/>
    <w:rsid w:val="00F3488B"/>
    <w:rsid w:val="00F34A32"/>
    <w:rsid w:val="00F368AC"/>
    <w:rsid w:val="00F36CB4"/>
    <w:rsid w:val="00F37080"/>
    <w:rsid w:val="00F37237"/>
    <w:rsid w:val="00F375E3"/>
    <w:rsid w:val="00F37F9C"/>
    <w:rsid w:val="00F4030A"/>
    <w:rsid w:val="00F40C52"/>
    <w:rsid w:val="00F41167"/>
    <w:rsid w:val="00F4126E"/>
    <w:rsid w:val="00F41368"/>
    <w:rsid w:val="00F4151D"/>
    <w:rsid w:val="00F415D7"/>
    <w:rsid w:val="00F4173A"/>
    <w:rsid w:val="00F41792"/>
    <w:rsid w:val="00F41797"/>
    <w:rsid w:val="00F420B5"/>
    <w:rsid w:val="00F429A3"/>
    <w:rsid w:val="00F439FD"/>
    <w:rsid w:val="00F43F50"/>
    <w:rsid w:val="00F44DE4"/>
    <w:rsid w:val="00F46A6F"/>
    <w:rsid w:val="00F46BBA"/>
    <w:rsid w:val="00F470E2"/>
    <w:rsid w:val="00F47139"/>
    <w:rsid w:val="00F475F2"/>
    <w:rsid w:val="00F47B34"/>
    <w:rsid w:val="00F51841"/>
    <w:rsid w:val="00F51D88"/>
    <w:rsid w:val="00F522B8"/>
    <w:rsid w:val="00F52946"/>
    <w:rsid w:val="00F54696"/>
    <w:rsid w:val="00F54D46"/>
    <w:rsid w:val="00F54F56"/>
    <w:rsid w:val="00F55A20"/>
    <w:rsid w:val="00F560BC"/>
    <w:rsid w:val="00F561C4"/>
    <w:rsid w:val="00F569FA"/>
    <w:rsid w:val="00F56A43"/>
    <w:rsid w:val="00F574E1"/>
    <w:rsid w:val="00F57C2D"/>
    <w:rsid w:val="00F60171"/>
    <w:rsid w:val="00F60875"/>
    <w:rsid w:val="00F6091A"/>
    <w:rsid w:val="00F60AF8"/>
    <w:rsid w:val="00F60FB1"/>
    <w:rsid w:val="00F61D3F"/>
    <w:rsid w:val="00F6302D"/>
    <w:rsid w:val="00F63221"/>
    <w:rsid w:val="00F63298"/>
    <w:rsid w:val="00F63888"/>
    <w:rsid w:val="00F63AE5"/>
    <w:rsid w:val="00F63CB1"/>
    <w:rsid w:val="00F63FC0"/>
    <w:rsid w:val="00F63FD3"/>
    <w:rsid w:val="00F643BE"/>
    <w:rsid w:val="00F65B21"/>
    <w:rsid w:val="00F65C89"/>
    <w:rsid w:val="00F660D8"/>
    <w:rsid w:val="00F669B7"/>
    <w:rsid w:val="00F66E0C"/>
    <w:rsid w:val="00F674CA"/>
    <w:rsid w:val="00F67662"/>
    <w:rsid w:val="00F7014D"/>
    <w:rsid w:val="00F7056D"/>
    <w:rsid w:val="00F70F8A"/>
    <w:rsid w:val="00F711BE"/>
    <w:rsid w:val="00F712C1"/>
    <w:rsid w:val="00F7191E"/>
    <w:rsid w:val="00F71C0B"/>
    <w:rsid w:val="00F72C5A"/>
    <w:rsid w:val="00F7381B"/>
    <w:rsid w:val="00F738E5"/>
    <w:rsid w:val="00F73A9F"/>
    <w:rsid w:val="00F73E66"/>
    <w:rsid w:val="00F74570"/>
    <w:rsid w:val="00F74B7D"/>
    <w:rsid w:val="00F753FC"/>
    <w:rsid w:val="00F7547E"/>
    <w:rsid w:val="00F75553"/>
    <w:rsid w:val="00F75F95"/>
    <w:rsid w:val="00F762B5"/>
    <w:rsid w:val="00F76FE8"/>
    <w:rsid w:val="00F778AA"/>
    <w:rsid w:val="00F801D6"/>
    <w:rsid w:val="00F807B2"/>
    <w:rsid w:val="00F807C6"/>
    <w:rsid w:val="00F80AAA"/>
    <w:rsid w:val="00F80CA1"/>
    <w:rsid w:val="00F80E33"/>
    <w:rsid w:val="00F824BC"/>
    <w:rsid w:val="00F82655"/>
    <w:rsid w:val="00F82863"/>
    <w:rsid w:val="00F84305"/>
    <w:rsid w:val="00F84778"/>
    <w:rsid w:val="00F84A95"/>
    <w:rsid w:val="00F84F6E"/>
    <w:rsid w:val="00F857CD"/>
    <w:rsid w:val="00F86A09"/>
    <w:rsid w:val="00F87A95"/>
    <w:rsid w:val="00F91533"/>
    <w:rsid w:val="00F92356"/>
    <w:rsid w:val="00F935FF"/>
    <w:rsid w:val="00F93682"/>
    <w:rsid w:val="00F94842"/>
    <w:rsid w:val="00F955E0"/>
    <w:rsid w:val="00F95836"/>
    <w:rsid w:val="00F958D1"/>
    <w:rsid w:val="00F95C8F"/>
    <w:rsid w:val="00F9658C"/>
    <w:rsid w:val="00F9669D"/>
    <w:rsid w:val="00F96DD9"/>
    <w:rsid w:val="00F96E55"/>
    <w:rsid w:val="00F972E5"/>
    <w:rsid w:val="00FA038A"/>
    <w:rsid w:val="00FA0E48"/>
    <w:rsid w:val="00FA0F35"/>
    <w:rsid w:val="00FA0F66"/>
    <w:rsid w:val="00FA18EB"/>
    <w:rsid w:val="00FA2915"/>
    <w:rsid w:val="00FA2D4F"/>
    <w:rsid w:val="00FA2DFC"/>
    <w:rsid w:val="00FA3757"/>
    <w:rsid w:val="00FA40BF"/>
    <w:rsid w:val="00FA4F2B"/>
    <w:rsid w:val="00FA52E9"/>
    <w:rsid w:val="00FA53AB"/>
    <w:rsid w:val="00FA55A2"/>
    <w:rsid w:val="00FA6176"/>
    <w:rsid w:val="00FA6790"/>
    <w:rsid w:val="00FA750B"/>
    <w:rsid w:val="00FA7B83"/>
    <w:rsid w:val="00FA7F8F"/>
    <w:rsid w:val="00FB00BC"/>
    <w:rsid w:val="00FB0643"/>
    <w:rsid w:val="00FB0867"/>
    <w:rsid w:val="00FB156A"/>
    <w:rsid w:val="00FB161E"/>
    <w:rsid w:val="00FB1F9B"/>
    <w:rsid w:val="00FB2B39"/>
    <w:rsid w:val="00FB2DA1"/>
    <w:rsid w:val="00FB4471"/>
    <w:rsid w:val="00FB5409"/>
    <w:rsid w:val="00FB55CC"/>
    <w:rsid w:val="00FB5798"/>
    <w:rsid w:val="00FB770A"/>
    <w:rsid w:val="00FB78EC"/>
    <w:rsid w:val="00FC0295"/>
    <w:rsid w:val="00FC116D"/>
    <w:rsid w:val="00FC11BD"/>
    <w:rsid w:val="00FC122F"/>
    <w:rsid w:val="00FC14B0"/>
    <w:rsid w:val="00FC20BE"/>
    <w:rsid w:val="00FC2387"/>
    <w:rsid w:val="00FC249D"/>
    <w:rsid w:val="00FC30F6"/>
    <w:rsid w:val="00FC3262"/>
    <w:rsid w:val="00FC35F3"/>
    <w:rsid w:val="00FC38AB"/>
    <w:rsid w:val="00FC4D9B"/>
    <w:rsid w:val="00FC6239"/>
    <w:rsid w:val="00FC64E6"/>
    <w:rsid w:val="00FC65C6"/>
    <w:rsid w:val="00FC6B9F"/>
    <w:rsid w:val="00FC6CFB"/>
    <w:rsid w:val="00FD10AB"/>
    <w:rsid w:val="00FD10E2"/>
    <w:rsid w:val="00FD20FD"/>
    <w:rsid w:val="00FD3C22"/>
    <w:rsid w:val="00FD532A"/>
    <w:rsid w:val="00FD6321"/>
    <w:rsid w:val="00FD64E4"/>
    <w:rsid w:val="00FD66EB"/>
    <w:rsid w:val="00FD696B"/>
    <w:rsid w:val="00FD7468"/>
    <w:rsid w:val="00FD76AE"/>
    <w:rsid w:val="00FD78DA"/>
    <w:rsid w:val="00FD7A6B"/>
    <w:rsid w:val="00FD7C64"/>
    <w:rsid w:val="00FD7F7F"/>
    <w:rsid w:val="00FE040F"/>
    <w:rsid w:val="00FE0547"/>
    <w:rsid w:val="00FE0764"/>
    <w:rsid w:val="00FE0EB6"/>
    <w:rsid w:val="00FE1CCA"/>
    <w:rsid w:val="00FE3010"/>
    <w:rsid w:val="00FE34C8"/>
    <w:rsid w:val="00FE3773"/>
    <w:rsid w:val="00FE3D77"/>
    <w:rsid w:val="00FE4277"/>
    <w:rsid w:val="00FE5BE4"/>
    <w:rsid w:val="00FE7B0E"/>
    <w:rsid w:val="00FF0556"/>
    <w:rsid w:val="00FF0A2F"/>
    <w:rsid w:val="00FF2245"/>
    <w:rsid w:val="00FF241A"/>
    <w:rsid w:val="00FF2549"/>
    <w:rsid w:val="00FF2AC8"/>
    <w:rsid w:val="00FF2EE2"/>
    <w:rsid w:val="00FF387B"/>
    <w:rsid w:val="00FF3940"/>
    <w:rsid w:val="00FF3E19"/>
    <w:rsid w:val="00FF3FF2"/>
    <w:rsid w:val="00FF47BB"/>
    <w:rsid w:val="00FF4C63"/>
    <w:rsid w:val="00FF56D7"/>
    <w:rsid w:val="00FF5733"/>
    <w:rsid w:val="00FF73F0"/>
    <w:rsid w:val="00FF7AD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0C66"/>
  <w15:chartTrackingRefBased/>
  <w15:docId w15:val="{268DAE7D-CF0E-4BCC-A9A5-AE16C6FD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w:basedOn w:val="Normal"/>
    <w:link w:val="FootnoteTextChar"/>
    <w:uiPriority w:val="99"/>
    <w:unhideWhenUsed/>
    <w:rsid w:val="00817E16"/>
    <w:pPr>
      <w:spacing w:after="0" w:line="240" w:lineRule="auto"/>
    </w:pPr>
    <w:rPr>
      <w:sz w:val="20"/>
      <w:szCs w:val="20"/>
    </w:rPr>
  </w:style>
  <w:style w:type="character" w:customStyle="1" w:styleId="FootnoteTextChar">
    <w:name w:val="Footnote Text Char"/>
    <w:aliases w:val="טקסט הערות שוליים תו תו Char"/>
    <w:basedOn w:val="DefaultParagraphFont"/>
    <w:link w:val="FootnoteText"/>
    <w:uiPriority w:val="99"/>
    <w:rsid w:val="00817E16"/>
    <w:rPr>
      <w:sz w:val="20"/>
      <w:szCs w:val="20"/>
    </w:rPr>
  </w:style>
  <w:style w:type="character" w:styleId="FootnoteReference">
    <w:name w:val="footnote reference"/>
    <w:basedOn w:val="DefaultParagraphFont"/>
    <w:uiPriority w:val="99"/>
    <w:unhideWhenUsed/>
    <w:rsid w:val="00817E16"/>
    <w:rPr>
      <w:vertAlign w:val="superscript"/>
    </w:rPr>
  </w:style>
  <w:style w:type="character" w:styleId="SubtleReference">
    <w:name w:val="Subtle Reference"/>
    <w:aliases w:val="footnote"/>
    <w:uiPriority w:val="31"/>
    <w:qFormat/>
    <w:rsid w:val="00D41B29"/>
    <w:rPr>
      <w:rFonts w:ascii="Times New Roman" w:hAnsi="Times New Roman" w:cs="FrankRuehl"/>
      <w:sz w:val="18"/>
      <w:szCs w:val="20"/>
    </w:rPr>
  </w:style>
  <w:style w:type="paragraph" w:customStyle="1" w:styleId="Quote1">
    <w:name w:val="Quote1"/>
    <w:basedOn w:val="Quote"/>
    <w:link w:val="quoteChar"/>
    <w:qFormat/>
    <w:rsid w:val="00481B5C"/>
    <w:pPr>
      <w:bidi/>
      <w:spacing w:before="240" w:after="240" w:line="360" w:lineRule="auto"/>
      <w:ind w:left="284" w:right="284"/>
      <w:jc w:val="both"/>
    </w:pPr>
    <w:rPr>
      <w:rFonts w:ascii="Times New Roman" w:eastAsia="Times New Roman" w:hAnsi="Times New Roman" w:cs="FrankRuehl"/>
      <w:i w:val="0"/>
      <w:iCs w:val="0"/>
      <w:color w:val="auto"/>
      <w:lang w:val="en-US"/>
    </w:rPr>
  </w:style>
  <w:style w:type="character" w:customStyle="1" w:styleId="quoteChar">
    <w:name w:val="quote Char"/>
    <w:link w:val="Quote1"/>
    <w:rsid w:val="00481B5C"/>
    <w:rPr>
      <w:rFonts w:ascii="Times New Roman" w:eastAsia="Times New Roman" w:hAnsi="Times New Roman" w:cs="FrankRuehl"/>
      <w:lang w:val="en-US"/>
    </w:rPr>
  </w:style>
  <w:style w:type="paragraph" w:styleId="Quote">
    <w:name w:val="Quote"/>
    <w:basedOn w:val="Normal"/>
    <w:next w:val="Normal"/>
    <w:link w:val="QuoteChar0"/>
    <w:uiPriority w:val="29"/>
    <w:qFormat/>
    <w:rsid w:val="00481B5C"/>
    <w:pPr>
      <w:spacing w:before="200"/>
      <w:ind w:left="864" w:right="864"/>
      <w:jc w:val="center"/>
    </w:pPr>
    <w:rPr>
      <w:i/>
      <w:iCs/>
      <w:color w:val="404040" w:themeColor="text1" w:themeTint="BF"/>
    </w:rPr>
  </w:style>
  <w:style w:type="character" w:customStyle="1" w:styleId="QuoteChar0">
    <w:name w:val="Quote Char"/>
    <w:basedOn w:val="DefaultParagraphFont"/>
    <w:link w:val="Quote"/>
    <w:uiPriority w:val="29"/>
    <w:rsid w:val="00481B5C"/>
    <w:rPr>
      <w:i/>
      <w:iCs/>
      <w:color w:val="404040" w:themeColor="text1" w:themeTint="BF"/>
    </w:rPr>
  </w:style>
  <w:style w:type="character" w:styleId="CommentReference">
    <w:name w:val="annotation reference"/>
    <w:basedOn w:val="DefaultParagraphFont"/>
    <w:uiPriority w:val="99"/>
    <w:semiHidden/>
    <w:unhideWhenUsed/>
    <w:rsid w:val="005175FE"/>
    <w:rPr>
      <w:sz w:val="16"/>
      <w:szCs w:val="16"/>
    </w:rPr>
  </w:style>
  <w:style w:type="paragraph" w:styleId="CommentText">
    <w:name w:val="annotation text"/>
    <w:basedOn w:val="Normal"/>
    <w:link w:val="CommentTextChar"/>
    <w:uiPriority w:val="99"/>
    <w:unhideWhenUsed/>
    <w:rsid w:val="005175FE"/>
    <w:pPr>
      <w:spacing w:line="240" w:lineRule="auto"/>
    </w:pPr>
    <w:rPr>
      <w:sz w:val="20"/>
      <w:szCs w:val="20"/>
    </w:rPr>
  </w:style>
  <w:style w:type="character" w:customStyle="1" w:styleId="CommentTextChar">
    <w:name w:val="Comment Text Char"/>
    <w:basedOn w:val="DefaultParagraphFont"/>
    <w:link w:val="CommentText"/>
    <w:uiPriority w:val="99"/>
    <w:rsid w:val="005175FE"/>
    <w:rPr>
      <w:sz w:val="20"/>
      <w:szCs w:val="20"/>
    </w:rPr>
  </w:style>
  <w:style w:type="paragraph" w:styleId="CommentSubject">
    <w:name w:val="annotation subject"/>
    <w:basedOn w:val="CommentText"/>
    <w:next w:val="CommentText"/>
    <w:link w:val="CommentSubjectChar"/>
    <w:uiPriority w:val="99"/>
    <w:semiHidden/>
    <w:unhideWhenUsed/>
    <w:rsid w:val="005175FE"/>
    <w:rPr>
      <w:b/>
      <w:bCs/>
    </w:rPr>
  </w:style>
  <w:style w:type="character" w:customStyle="1" w:styleId="CommentSubjectChar">
    <w:name w:val="Comment Subject Char"/>
    <w:basedOn w:val="CommentTextChar"/>
    <w:link w:val="CommentSubject"/>
    <w:uiPriority w:val="99"/>
    <w:semiHidden/>
    <w:rsid w:val="005175FE"/>
    <w:rPr>
      <w:b/>
      <w:bCs/>
      <w:sz w:val="20"/>
      <w:szCs w:val="20"/>
    </w:rPr>
  </w:style>
  <w:style w:type="paragraph" w:styleId="Header">
    <w:name w:val="header"/>
    <w:basedOn w:val="Normal"/>
    <w:link w:val="HeaderChar"/>
    <w:uiPriority w:val="99"/>
    <w:unhideWhenUsed/>
    <w:rsid w:val="00506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712"/>
  </w:style>
  <w:style w:type="paragraph" w:styleId="Footer">
    <w:name w:val="footer"/>
    <w:basedOn w:val="Normal"/>
    <w:link w:val="FooterChar"/>
    <w:uiPriority w:val="99"/>
    <w:unhideWhenUsed/>
    <w:rsid w:val="00506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712"/>
  </w:style>
  <w:style w:type="character" w:styleId="Hyperlink">
    <w:name w:val="Hyperlink"/>
    <w:basedOn w:val="DefaultParagraphFont"/>
    <w:uiPriority w:val="99"/>
    <w:semiHidden/>
    <w:unhideWhenUsed/>
    <w:rsid w:val="00A7754C"/>
    <w:rPr>
      <w:color w:val="0000FF"/>
      <w:u w:val="single"/>
    </w:rPr>
  </w:style>
  <w:style w:type="paragraph" w:styleId="Title">
    <w:name w:val="Title"/>
    <w:basedOn w:val="Normal"/>
    <w:next w:val="Normal"/>
    <w:link w:val="TitleChar"/>
    <w:uiPriority w:val="10"/>
    <w:qFormat/>
    <w:rsid w:val="004746F1"/>
    <w:pPr>
      <w:bidi/>
      <w:spacing w:after="300" w:line="240" w:lineRule="auto"/>
      <w:contextualSpacing/>
      <w:jc w:val="center"/>
    </w:pPr>
    <w:rPr>
      <w:rFonts w:ascii="Times New Roman" w:eastAsia="Times New Roman" w:hAnsi="Times New Roman" w:cs="FrankRuehl"/>
      <w:smallCaps/>
      <w:sz w:val="52"/>
      <w:szCs w:val="52"/>
      <w:lang w:val="en-US"/>
    </w:rPr>
  </w:style>
  <w:style w:type="character" w:customStyle="1" w:styleId="TitleChar">
    <w:name w:val="Title Char"/>
    <w:basedOn w:val="DefaultParagraphFont"/>
    <w:link w:val="Title"/>
    <w:uiPriority w:val="10"/>
    <w:rsid w:val="004746F1"/>
    <w:rPr>
      <w:rFonts w:ascii="Times New Roman" w:eastAsia="Times New Roman" w:hAnsi="Times New Roman" w:cs="FrankRuehl"/>
      <w:smallCaps/>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9AFF8-2358-4375-9171-4C82B004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14448</Words>
  <Characters>69351</Characters>
  <Application>Microsoft Office Word</Application>
  <DocSecurity>0</DocSecurity>
  <Lines>889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Davidson</dc:creator>
  <cp:keywords/>
  <dc:description/>
  <cp:lastModifiedBy>JA</cp:lastModifiedBy>
  <cp:revision>2</cp:revision>
  <dcterms:created xsi:type="dcterms:W3CDTF">2023-01-16T12:20:00Z</dcterms:created>
  <dcterms:modified xsi:type="dcterms:W3CDTF">2023-01-16T12:20:00Z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e05736ce7dad96ec3d73913fafe034259b9996107190f57c9e8e74e73f2c17bb</vt:lpwstr>
  </property>
</Properties>
</file>