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A5E" w14:textId="77777777" w:rsidR="0014463D" w:rsidRDefault="0014463D" w:rsidP="0014463D">
      <w:pPr>
        <w:tabs>
          <w:tab w:val="left" w:pos="2314"/>
          <w:tab w:val="left" w:pos="2385"/>
          <w:tab w:val="center" w:pos="4592"/>
        </w:tabs>
        <w:bidi/>
        <w:rPr>
          <w:rFonts w:cs="David"/>
          <w:b/>
          <w:bCs/>
          <w:sz w:val="40"/>
          <w:szCs w:val="40"/>
          <w:u w:val="single"/>
          <w:rtl/>
        </w:rPr>
      </w:pPr>
      <w:r w:rsidRPr="00512681">
        <w:rPr>
          <w:rFonts w:cs="David"/>
          <w:b/>
          <w:bCs/>
          <w:sz w:val="40"/>
          <w:szCs w:val="40"/>
          <w:rtl/>
        </w:rPr>
        <w:tab/>
      </w:r>
      <w:r w:rsidRPr="00512681">
        <w:rPr>
          <w:rFonts w:cs="David"/>
          <w:b/>
          <w:bCs/>
          <w:sz w:val="40"/>
          <w:szCs w:val="40"/>
          <w:rtl/>
        </w:rPr>
        <w:tab/>
      </w:r>
      <w:r w:rsidRPr="00512681">
        <w:rPr>
          <w:rFonts w:cs="David"/>
          <w:b/>
          <w:bCs/>
          <w:sz w:val="40"/>
          <w:szCs w:val="40"/>
          <w:rtl/>
        </w:rPr>
        <w:tab/>
      </w:r>
    </w:p>
    <w:tbl>
      <w:tblPr>
        <w:tblStyle w:val="TableGrid"/>
        <w:tblpPr w:leftFromText="180" w:rightFromText="180" w:vertAnchor="text" w:horzAnchor="margin" w:tblpY="-584"/>
        <w:tblW w:w="928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655"/>
        <w:gridCol w:w="6625"/>
      </w:tblGrid>
      <w:tr w:rsidR="00732E95" w:rsidRPr="00694B7D" w14:paraId="0AB574C2" w14:textId="77777777" w:rsidTr="00437E9D">
        <w:trPr>
          <w:trHeight w:val="806"/>
        </w:trPr>
        <w:tc>
          <w:tcPr>
            <w:tcW w:w="2655" w:type="dxa"/>
          </w:tcPr>
          <w:p w14:paraId="29CA38FE" w14:textId="3474F618" w:rsidR="00732E95" w:rsidRPr="00732E95" w:rsidRDefault="00732E95" w:rsidP="00DF25D2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eastAsia="he-IL"/>
              </w:rPr>
            </w:pPr>
            <w:r w:rsidRPr="00732E9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eastAsia="he-IL"/>
              </w:rPr>
              <w:t>Update Date – 15.7.21</w:t>
            </w:r>
          </w:p>
        </w:tc>
        <w:tc>
          <w:tcPr>
            <w:tcW w:w="6625" w:type="dxa"/>
          </w:tcPr>
          <w:p w14:paraId="1947B8AB" w14:textId="77777777" w:rsidR="00732E95" w:rsidRPr="00732E95" w:rsidRDefault="00732E95" w:rsidP="00783F94">
            <w:pPr>
              <w:pStyle w:val="Heading2"/>
              <w:tabs>
                <w:tab w:val="left" w:pos="1706"/>
                <w:tab w:val="center" w:pos="4153"/>
              </w:tabs>
              <w:outlineLvl w:val="1"/>
              <w:rPr>
                <w:rFonts w:asciiTheme="majorBidi" w:hAnsiTheme="majorBidi"/>
                <w:color w:val="000000" w:themeColor="text1"/>
                <w:sz w:val="24"/>
                <w:szCs w:val="24"/>
              </w:rPr>
            </w:pPr>
            <w:r w:rsidRPr="00732E9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Subject: Safety rules and summary of risks at the factory</w:t>
            </w:r>
          </w:p>
          <w:p w14:paraId="6E674455" w14:textId="0FB7FDB8" w:rsidR="00732E95" w:rsidRPr="00694B7D" w:rsidRDefault="00732E95" w:rsidP="00DF25D2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4463D" w:rsidRPr="00B052F6" w14:paraId="1DFB3319" w14:textId="77777777" w:rsidTr="00DF25D2">
        <w:tc>
          <w:tcPr>
            <w:tcW w:w="2655" w:type="dxa"/>
          </w:tcPr>
          <w:p w14:paraId="6E4CDDF6" w14:textId="025F311D" w:rsidR="0014463D" w:rsidRPr="00732E95" w:rsidRDefault="0014463D" w:rsidP="00DF25D2">
            <w:pPr>
              <w:pStyle w:val="Heading2"/>
              <w:tabs>
                <w:tab w:val="left" w:pos="1706"/>
                <w:tab w:val="center" w:pos="4153"/>
              </w:tabs>
              <w:bidi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625" w:type="dxa"/>
          </w:tcPr>
          <w:p w14:paraId="65AE7592" w14:textId="0DEC7939" w:rsidR="00907E3C" w:rsidRPr="00732E95" w:rsidRDefault="003673A3" w:rsidP="00907E3C">
            <w:pPr>
              <w:pStyle w:val="Heading2"/>
              <w:tabs>
                <w:tab w:val="left" w:pos="1706"/>
                <w:tab w:val="center" w:pos="4153"/>
              </w:tabs>
              <w:outlineLvl w:val="1"/>
              <w:rPr>
                <w:rFonts w:asciiTheme="majorBidi" w:hAnsiTheme="majorBidi"/>
                <w:color w:val="000000" w:themeColor="text1"/>
                <w:sz w:val="24"/>
                <w:szCs w:val="24"/>
                <w:lang w:val="en-GB"/>
              </w:rPr>
            </w:pPr>
            <w:r w:rsidRPr="00732E9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Health</w:t>
            </w:r>
            <w:r w:rsidR="000F716E" w:rsidRPr="00732E9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, safety</w:t>
            </w:r>
            <w:r w:rsidR="001E00F6" w:rsidRPr="00732E9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>,</w:t>
            </w:r>
            <w:r w:rsidR="000F716E" w:rsidRPr="00732E95">
              <w:rPr>
                <w:rFonts w:asciiTheme="majorBidi" w:hAnsiTheme="majorBidi"/>
                <w:color w:val="000000" w:themeColor="text1"/>
                <w:sz w:val="24"/>
                <w:szCs w:val="24"/>
              </w:rPr>
              <w:t xml:space="preserve"> and hygiene policies</w:t>
            </w:r>
          </w:p>
          <w:p w14:paraId="15EC1C02" w14:textId="352B5E27" w:rsidR="0014463D" w:rsidRPr="00732E95" w:rsidRDefault="0014463D" w:rsidP="00907E3C">
            <w:pPr>
              <w:pStyle w:val="Heading2"/>
              <w:tabs>
                <w:tab w:val="left" w:pos="1706"/>
                <w:tab w:val="center" w:pos="4153"/>
              </w:tabs>
              <w:bidi/>
              <w:outlineLvl w:val="1"/>
              <w:rPr>
                <w:rFonts w:asciiTheme="majorBidi" w:hAnsiTheme="majorBidi"/>
                <w:i/>
                <w:iCs/>
                <w:color w:val="000000" w:themeColor="text1"/>
                <w:sz w:val="24"/>
                <w:szCs w:val="24"/>
                <w:rtl/>
                <w:lang w:val="en-GB"/>
              </w:rPr>
            </w:pPr>
          </w:p>
        </w:tc>
      </w:tr>
    </w:tbl>
    <w:p w14:paraId="25A5F04D" w14:textId="71A85063" w:rsidR="0034776B" w:rsidRPr="00732E95" w:rsidRDefault="0034776B" w:rsidP="0034776B">
      <w:pPr>
        <w:tabs>
          <w:tab w:val="left" w:pos="2314"/>
          <w:tab w:val="left" w:pos="2385"/>
          <w:tab w:val="center" w:pos="4592"/>
        </w:tabs>
        <w:jc w:val="both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732E95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Company Security Rules </w:t>
      </w:r>
    </w:p>
    <w:p w14:paraId="405E91F7" w14:textId="0A214AEF" w:rsidR="0034776B" w:rsidRPr="00732E95" w:rsidRDefault="00732E95" w:rsidP="0034776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workplace involves</w:t>
      </w:r>
      <w:r w:rsidR="00DD4A75" w:rsidRPr="00732E95">
        <w:rPr>
          <w:rFonts w:asciiTheme="majorBidi" w:hAnsiTheme="majorBidi" w:cstheme="majorBidi"/>
          <w:sz w:val="24"/>
          <w:szCs w:val="24"/>
        </w:rPr>
        <w:t xml:space="preserve"> many different</w:t>
      </w:r>
      <w:r w:rsidR="009D5EB3" w:rsidRPr="00732E95">
        <w:rPr>
          <w:rFonts w:asciiTheme="majorBidi" w:hAnsiTheme="majorBidi" w:cstheme="majorBidi"/>
          <w:sz w:val="24"/>
          <w:szCs w:val="24"/>
        </w:rPr>
        <w:t xml:space="preserve"> </w:t>
      </w:r>
      <w:r w:rsidR="00250693" w:rsidRPr="00732E95">
        <w:rPr>
          <w:rFonts w:asciiTheme="majorBidi" w:hAnsiTheme="majorBidi" w:cstheme="majorBidi"/>
          <w:sz w:val="24"/>
          <w:szCs w:val="24"/>
        </w:rPr>
        <w:t>tasks</w:t>
      </w:r>
      <w:r>
        <w:rPr>
          <w:rFonts w:asciiTheme="majorBidi" w:hAnsiTheme="majorBidi" w:cstheme="majorBidi"/>
          <w:sz w:val="24"/>
          <w:szCs w:val="24"/>
        </w:rPr>
        <w:t>,</w:t>
      </w:r>
      <w:r w:rsidR="009D5EB3" w:rsidRPr="00732E95">
        <w:rPr>
          <w:rFonts w:asciiTheme="majorBidi" w:hAnsiTheme="majorBidi" w:cstheme="majorBidi"/>
          <w:sz w:val="24"/>
          <w:szCs w:val="24"/>
        </w:rPr>
        <w:t xml:space="preserve"> such as operating machines, </w:t>
      </w:r>
      <w:r w:rsidR="002B55F4" w:rsidRPr="00732E95">
        <w:rPr>
          <w:rFonts w:asciiTheme="majorBidi" w:hAnsiTheme="majorBidi" w:cstheme="majorBidi"/>
          <w:sz w:val="24"/>
          <w:szCs w:val="24"/>
        </w:rPr>
        <w:t>moving vehicles</w:t>
      </w:r>
      <w:r w:rsidR="00087066" w:rsidRPr="00732E95">
        <w:rPr>
          <w:rFonts w:asciiTheme="majorBidi" w:hAnsiTheme="majorBidi" w:cstheme="majorBidi"/>
          <w:sz w:val="24"/>
          <w:szCs w:val="24"/>
        </w:rPr>
        <w:t xml:space="preserve">, conveyance and lifting tools, electric equipment, and other devices. </w:t>
      </w:r>
    </w:p>
    <w:p w14:paraId="3FD105CE" w14:textId="6F88CF5E" w:rsidR="002842EC" w:rsidRPr="00732E95" w:rsidRDefault="001E00F6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>Being unaware of the risks can cause</w:t>
      </w:r>
      <w:r w:rsidR="00250693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harm</w:t>
      </w:r>
      <w:r w:rsidR="00245994" w:rsidRPr="00732E95">
        <w:rPr>
          <w:rFonts w:asciiTheme="majorBidi" w:hAnsiTheme="majorBidi" w:cstheme="majorBidi"/>
          <w:sz w:val="24"/>
          <w:szCs w:val="24"/>
          <w:lang w:val="en-GB"/>
        </w:rPr>
        <w:t xml:space="preserve">. Therefore, you </w:t>
      </w:r>
      <w:r w:rsidR="009D5B0A" w:rsidRPr="00732E95">
        <w:rPr>
          <w:rFonts w:asciiTheme="majorBidi" w:hAnsiTheme="majorBidi" w:cstheme="majorBidi"/>
          <w:sz w:val="24"/>
          <w:szCs w:val="24"/>
          <w:lang w:val="en-GB"/>
        </w:rPr>
        <w:t>must read the safety guidelines that appear below</w:t>
      </w:r>
      <w:r w:rsidR="005A0BD8" w:rsidRPr="00732E95">
        <w:rPr>
          <w:rFonts w:asciiTheme="majorBidi" w:hAnsiTheme="majorBidi" w:cstheme="majorBidi"/>
          <w:sz w:val="24"/>
          <w:szCs w:val="24"/>
          <w:lang w:val="en-GB"/>
        </w:rPr>
        <w:t xml:space="preserve">, follow them, and work safely without endangering yourself and your </w:t>
      </w:r>
      <w:r w:rsidR="00250693" w:rsidRPr="00732E95">
        <w:rPr>
          <w:rFonts w:asciiTheme="majorBidi" w:hAnsiTheme="majorBidi" w:cstheme="majorBidi"/>
          <w:sz w:val="24"/>
          <w:szCs w:val="24"/>
          <w:lang w:val="en-GB"/>
        </w:rPr>
        <w:t>work colleagues</w:t>
      </w:r>
      <w:r w:rsidR="005A0BD8" w:rsidRPr="00732E9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766466" w:rsidRPr="00732E95">
        <w:rPr>
          <w:rFonts w:asciiTheme="majorBidi" w:hAnsiTheme="majorBidi" w:cstheme="majorBidi"/>
          <w:sz w:val="24"/>
          <w:szCs w:val="24"/>
          <w:lang w:val="en-GB"/>
        </w:rPr>
        <w:t>This will ensure productive and enjoyable work</w:t>
      </w:r>
      <w:r w:rsidR="0070321A" w:rsidRPr="00732E95">
        <w:rPr>
          <w:rFonts w:asciiTheme="majorBidi" w:hAnsiTheme="majorBidi" w:cstheme="majorBidi"/>
          <w:sz w:val="24"/>
          <w:szCs w:val="24"/>
          <w:lang w:val="en-GB"/>
        </w:rPr>
        <w:t>, economic security</w:t>
      </w:r>
      <w:r w:rsidR="005613A4" w:rsidRPr="00732E95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70321A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and peace of mind</w:t>
      </w:r>
      <w:r w:rsidR="00766466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0321A" w:rsidRPr="00732E95">
        <w:rPr>
          <w:rFonts w:asciiTheme="majorBidi" w:hAnsiTheme="majorBidi" w:cstheme="majorBidi"/>
          <w:sz w:val="24"/>
          <w:szCs w:val="24"/>
          <w:lang w:val="en-GB"/>
        </w:rPr>
        <w:t>for you and your colleagues</w:t>
      </w:r>
      <w:r w:rsidR="005613A4" w:rsidRPr="00732E95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70321A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00539C19" w14:textId="4751ED0F" w:rsidR="005613A4" w:rsidRPr="00732E95" w:rsidRDefault="00EF5962" w:rsidP="0034776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Safety </w:t>
      </w:r>
      <w:r w:rsidR="002F6E24" w:rsidRPr="00732E9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r</w:t>
      </w: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ules that must be adhered to in the different departments:</w:t>
      </w:r>
    </w:p>
    <w:p w14:paraId="1C8EE724" w14:textId="494CA0E9" w:rsidR="00EF5962" w:rsidRPr="00732E95" w:rsidRDefault="00EF5962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="002F6E24" w:rsidRPr="00732E95">
        <w:rPr>
          <w:rFonts w:asciiTheme="majorBidi" w:hAnsiTheme="majorBidi" w:cstheme="majorBidi"/>
          <w:sz w:val="24"/>
          <w:szCs w:val="24"/>
          <w:lang w:val="en-GB"/>
        </w:rPr>
        <w:t>Wear s</w:t>
      </w:r>
      <w:r w:rsidR="00F86035" w:rsidRPr="00732E95">
        <w:rPr>
          <w:rFonts w:asciiTheme="majorBidi" w:hAnsiTheme="majorBidi" w:cstheme="majorBidi"/>
          <w:sz w:val="24"/>
          <w:szCs w:val="24"/>
          <w:lang w:val="en-GB"/>
        </w:rPr>
        <w:t xml:space="preserve">uitable work clothes </w:t>
      </w:r>
      <w:r w:rsidR="003E7004" w:rsidRPr="00732E95">
        <w:rPr>
          <w:rFonts w:asciiTheme="majorBidi" w:hAnsiTheme="majorBidi" w:cstheme="majorBidi"/>
          <w:sz w:val="24"/>
          <w:szCs w:val="24"/>
          <w:lang w:val="en-GB"/>
        </w:rPr>
        <w:t>and safety shoes according to the nature of the work.</w:t>
      </w:r>
    </w:p>
    <w:p w14:paraId="423257DF" w14:textId="11B6E93E" w:rsidR="003E7004" w:rsidRPr="00732E95" w:rsidRDefault="003E7004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2. Walk on marked paths, without shortcuts. </w:t>
      </w:r>
      <w:r w:rsidR="001F3E83" w:rsidRPr="00732E95">
        <w:rPr>
          <w:rFonts w:asciiTheme="majorBidi" w:hAnsiTheme="majorBidi" w:cstheme="majorBidi"/>
          <w:sz w:val="24"/>
          <w:szCs w:val="24"/>
          <w:lang w:val="en-GB"/>
        </w:rPr>
        <w:t>Take care not to slip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 xml:space="preserve"> and do not run</w:t>
      </w:r>
      <w:r w:rsidR="001F3E83" w:rsidRPr="00732E9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45B5FB8D" w14:textId="10C58717" w:rsidR="001F3E83" w:rsidRPr="00732E95" w:rsidRDefault="001F3E83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3. </w:t>
      </w:r>
      <w:r w:rsidR="00141583" w:rsidRPr="00732E95">
        <w:rPr>
          <w:rFonts w:asciiTheme="majorBidi" w:hAnsiTheme="majorBidi" w:cstheme="majorBidi"/>
          <w:sz w:val="24"/>
          <w:szCs w:val="24"/>
          <w:lang w:val="en-GB"/>
        </w:rPr>
        <w:t>During certain tasks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141583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personal protective equipment is required,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such as</w:t>
      </w:r>
      <w:r w:rsidR="00141583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gloves, safety shoes, helmets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141583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and more. </w:t>
      </w:r>
      <w:r w:rsidR="00AC24AE" w:rsidRPr="00732E95">
        <w:rPr>
          <w:rFonts w:asciiTheme="majorBidi" w:hAnsiTheme="majorBidi" w:cstheme="majorBidi"/>
          <w:sz w:val="24"/>
          <w:szCs w:val="24"/>
          <w:lang w:val="en-GB"/>
        </w:rPr>
        <w:t xml:space="preserve">Check with your supervisor regarding which work tools and personal protective equipment </w:t>
      </w:r>
      <w:r w:rsidR="00705CD8" w:rsidRPr="00732E95">
        <w:rPr>
          <w:rFonts w:asciiTheme="majorBidi" w:hAnsiTheme="majorBidi" w:cstheme="majorBidi"/>
          <w:sz w:val="24"/>
          <w:szCs w:val="24"/>
          <w:lang w:val="en-GB"/>
        </w:rPr>
        <w:t>must be used for certain tasks.</w:t>
      </w:r>
    </w:p>
    <w:p w14:paraId="537FED9B" w14:textId="556F5092" w:rsidR="00705CD8" w:rsidRPr="00732E95" w:rsidRDefault="00705CD8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4. Electricity </w:t>
      </w:r>
      <w:r w:rsidR="00AB2B66">
        <w:rPr>
          <w:rFonts w:asciiTheme="majorBidi" w:hAnsiTheme="majorBidi" w:cstheme="majorBidi"/>
          <w:sz w:val="24"/>
          <w:szCs w:val="24"/>
          <w:lang w:val="en-GB"/>
        </w:rPr>
        <w:t>operations are</w:t>
      </w: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 solely the responsibility of qualified electricians. </w:t>
      </w:r>
      <w:r w:rsidR="00C0586A" w:rsidRPr="00732E95">
        <w:rPr>
          <w:rFonts w:asciiTheme="majorBidi" w:hAnsiTheme="majorBidi" w:cstheme="majorBidi"/>
          <w:sz w:val="24"/>
          <w:szCs w:val="24"/>
          <w:lang w:val="en-GB"/>
        </w:rPr>
        <w:t>Do not</w:t>
      </w:r>
      <w:r w:rsidR="00D47D07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B2B66">
        <w:rPr>
          <w:rFonts w:asciiTheme="majorBidi" w:hAnsiTheme="majorBidi" w:cstheme="majorBidi"/>
          <w:sz w:val="24"/>
          <w:szCs w:val="24"/>
          <w:lang w:val="en-GB"/>
        </w:rPr>
        <w:t>attempt to fix issues in this domain</w:t>
      </w:r>
      <w:r w:rsidR="00D47D07" w:rsidRPr="00732E95">
        <w:rPr>
          <w:rFonts w:asciiTheme="majorBidi" w:hAnsiTheme="majorBidi" w:cstheme="majorBidi"/>
          <w:sz w:val="24"/>
          <w:szCs w:val="24"/>
          <w:lang w:val="en-GB"/>
        </w:rPr>
        <w:t xml:space="preserve">, even </w:t>
      </w:r>
      <w:r w:rsidR="002150BE" w:rsidRPr="00732E95">
        <w:rPr>
          <w:rFonts w:asciiTheme="majorBidi" w:hAnsiTheme="majorBidi" w:cstheme="majorBidi"/>
          <w:sz w:val="24"/>
          <w:szCs w:val="24"/>
          <w:lang w:val="en-GB"/>
        </w:rPr>
        <w:t>if you have previous experience in this field. In case of an electricity problem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2150BE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report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 xml:space="preserve"> it</w:t>
      </w:r>
      <w:r w:rsidR="002150BE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immediately to your line manager. </w:t>
      </w:r>
    </w:p>
    <w:p w14:paraId="1E8ABD5F" w14:textId="1F8659EC" w:rsidR="002150BE" w:rsidRPr="00732E95" w:rsidRDefault="002150BE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5. </w:t>
      </w:r>
      <w:r w:rsidR="00B74C71" w:rsidRPr="00732E95">
        <w:rPr>
          <w:rFonts w:asciiTheme="majorBidi" w:hAnsiTheme="majorBidi" w:cstheme="majorBidi"/>
          <w:sz w:val="24"/>
          <w:szCs w:val="24"/>
          <w:lang w:val="en-GB"/>
        </w:rPr>
        <w:t>Transportation vehicles and forklift trucks must only be operated</w:t>
      </w:r>
      <w:r w:rsidR="004935C5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by</w:t>
      </w:r>
      <w:r w:rsidR="00B74C71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licensed drivers</w:t>
      </w:r>
      <w:r w:rsidR="004935C5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343BC" w:rsidRPr="00732E95">
        <w:rPr>
          <w:rFonts w:asciiTheme="majorBidi" w:hAnsiTheme="majorBidi" w:cstheme="majorBidi"/>
          <w:sz w:val="24"/>
          <w:szCs w:val="24"/>
          <w:lang w:val="en-GB"/>
        </w:rPr>
        <w:t xml:space="preserve">who receive annual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instruction</w:t>
      </w:r>
      <w:r w:rsidR="000343BC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and are appointed by the company management. </w:t>
      </w:r>
    </w:p>
    <w:p w14:paraId="6ACFBBDD" w14:textId="67C59941" w:rsidR="00B07390" w:rsidRPr="00732E95" w:rsidRDefault="00B07390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6. In case of fire, disconnect the electricity, call for help, and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use</w:t>
      </w:r>
      <w:r w:rsidR="0032708E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the fire extinguishing</w:t>
      </w:r>
      <w:r w:rsidR="0032708E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equipment.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Stop if there is a risk to life</w:t>
      </w:r>
      <w:r w:rsidR="006868D2" w:rsidRPr="00732E9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6BEF4AF8" w14:textId="7B0EC169" w:rsidR="006868D2" w:rsidRPr="00732E95" w:rsidRDefault="006868D2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7. </w:t>
      </w:r>
      <w:r w:rsidR="00944305" w:rsidRPr="00732E95">
        <w:rPr>
          <w:rFonts w:asciiTheme="majorBidi" w:hAnsiTheme="majorBidi" w:cstheme="majorBidi"/>
          <w:sz w:val="24"/>
          <w:szCs w:val="24"/>
          <w:lang w:val="en-GB"/>
        </w:rPr>
        <w:t xml:space="preserve">Your attitude towards your work and your colleagues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must</w:t>
      </w:r>
      <w:r w:rsidR="00944305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be serious, without pranks </w:t>
      </w:r>
      <w:r w:rsidR="00CE0256">
        <w:rPr>
          <w:rFonts w:asciiTheme="majorBidi" w:hAnsiTheme="majorBidi" w:cstheme="majorBidi"/>
          <w:sz w:val="24"/>
          <w:szCs w:val="24"/>
          <w:lang w:val="en-GB"/>
        </w:rPr>
        <w:t>or</w:t>
      </w:r>
      <w:r w:rsidR="00944305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games </w:t>
      </w:r>
      <w:r w:rsidR="00CB68AA" w:rsidRPr="00732E95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="00377A9D" w:rsidRPr="00732E95">
        <w:rPr>
          <w:rFonts w:asciiTheme="majorBidi" w:hAnsiTheme="majorBidi" w:cstheme="majorBidi"/>
          <w:sz w:val="24"/>
          <w:szCs w:val="24"/>
          <w:lang w:val="en-GB"/>
        </w:rPr>
        <w:t>are unsuitable for the workplace</w:t>
      </w:r>
      <w:r w:rsidR="00CB68AA" w:rsidRPr="00732E9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51FD6D18" w14:textId="4A47D7F2" w:rsidR="00CB68AA" w:rsidRPr="00732E95" w:rsidRDefault="00CB68AA" w:rsidP="0034776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r w:rsidR="00E4561B" w:rsidRPr="00732E95">
        <w:rPr>
          <w:rFonts w:asciiTheme="majorBidi" w:hAnsiTheme="majorBidi" w:cstheme="majorBidi"/>
          <w:sz w:val="24"/>
          <w:szCs w:val="24"/>
          <w:lang w:val="en-GB"/>
        </w:rPr>
        <w:t xml:space="preserve">If you see a safety hazard, report it immediately to supervisors. </w:t>
      </w:r>
    </w:p>
    <w:p w14:paraId="279C7B3C" w14:textId="0A030114" w:rsidR="0014463D" w:rsidRPr="00732E95" w:rsidRDefault="00410851" w:rsidP="00A1378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9. If you </w:t>
      </w:r>
      <w:r w:rsidR="00A1378B" w:rsidRPr="00732E95">
        <w:rPr>
          <w:rFonts w:asciiTheme="majorBidi" w:hAnsiTheme="majorBidi" w:cstheme="majorBidi"/>
          <w:sz w:val="24"/>
          <w:szCs w:val="24"/>
          <w:lang w:val="en-GB"/>
        </w:rPr>
        <w:t xml:space="preserve">are hurt, even if only lightly, immediately seek out help. </w:t>
      </w:r>
    </w:p>
    <w:p w14:paraId="4D0F575E" w14:textId="23DC792C" w:rsidR="007C3795" w:rsidRPr="00732E95" w:rsidRDefault="007C3795" w:rsidP="00A1378B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Please Note:</w:t>
      </w:r>
    </w:p>
    <w:p w14:paraId="06A3B326" w14:textId="4384ED00" w:rsidR="007C3795" w:rsidRPr="00732E95" w:rsidRDefault="006D02E3" w:rsidP="00A1378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safety instructions detailed above </w:t>
      </w:r>
      <w:r w:rsidR="00C059F8"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are a general framework for company behavior. </w:t>
      </w:r>
    </w:p>
    <w:p w14:paraId="4FEB5E62" w14:textId="1458D9ED" w:rsidR="000C1AD8" w:rsidRPr="00732E95" w:rsidRDefault="000C1AD8" w:rsidP="00A1378B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You are responsible for obtaining specific safety instructions </w:t>
      </w:r>
      <w:r w:rsidR="004F43B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from your supervisors </w:t>
      </w: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>and to</w:t>
      </w:r>
      <w:r w:rsidR="002D2BF2"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follow</w:t>
      </w:r>
      <w:r w:rsidR="0017204E"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</w:t>
      </w:r>
      <w:r w:rsidR="004F43BF">
        <w:rPr>
          <w:rFonts w:asciiTheme="majorBidi" w:hAnsiTheme="majorBidi" w:cstheme="majorBidi"/>
          <w:b/>
          <w:bCs/>
          <w:sz w:val="24"/>
          <w:szCs w:val="24"/>
          <w:lang w:val="en-GB"/>
        </w:rPr>
        <w:t>ose directives closely</w:t>
      </w: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</w:p>
    <w:p w14:paraId="2A068214" w14:textId="44D7ED5A" w:rsidR="0014463D" w:rsidRPr="00732E95" w:rsidRDefault="004A53D5" w:rsidP="00313573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If you behave in accordance with </w:t>
      </w:r>
      <w:r w:rsidR="008B593D"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>all</w:t>
      </w: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the above, </w:t>
      </w:r>
      <w:r w:rsidR="0031357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our hope is that </w:t>
      </w: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you will enjoy </w:t>
      </w:r>
      <w:r w:rsidR="0031357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 </w:t>
      </w: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>productive</w:t>
      </w:r>
      <w:r w:rsidR="0031357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and</w:t>
      </w:r>
      <w:r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satisfying work</w:t>
      </w:r>
      <w:r w:rsidR="00313573">
        <w:rPr>
          <w:rFonts w:asciiTheme="majorBidi" w:hAnsiTheme="majorBidi" w:cstheme="majorBidi"/>
          <w:b/>
          <w:bCs/>
          <w:sz w:val="24"/>
          <w:szCs w:val="24"/>
          <w:lang w:val="en-GB"/>
        </w:rPr>
        <w:t>place</w:t>
      </w:r>
      <w:r w:rsidR="008B593D" w:rsidRPr="00732E9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</w:t>
      </w:r>
    </w:p>
    <w:p w14:paraId="7D3CDDD3" w14:textId="6468AD01" w:rsidR="008B593D" w:rsidRPr="00732E95" w:rsidRDefault="008B593D" w:rsidP="008B593D">
      <w:pPr>
        <w:tabs>
          <w:tab w:val="left" w:pos="2430"/>
        </w:tabs>
        <w:jc w:val="both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732E95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Summary of Risks at the Company </w:t>
      </w:r>
    </w:p>
    <w:p w14:paraId="1298D94F" w14:textId="4AD88A02" w:rsidR="008B593D" w:rsidRPr="00732E95" w:rsidRDefault="004F43BF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To the </w:t>
      </w:r>
      <w:r w:rsidR="008B593D"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>employee:</w:t>
      </w:r>
    </w:p>
    <w:p w14:paraId="5351EEB0" w14:textId="49D5EFE4" w:rsidR="008B593D" w:rsidRPr="00732E95" w:rsidRDefault="00A05BE2" w:rsidP="008B593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</w:t>
      </w:r>
      <w:r w:rsidR="00155172" w:rsidRPr="00732E95">
        <w:rPr>
          <w:rFonts w:asciiTheme="majorBidi" w:hAnsiTheme="majorBidi" w:cstheme="majorBidi"/>
          <w:sz w:val="24"/>
          <w:szCs w:val="24"/>
        </w:rPr>
        <w:t xml:space="preserve"> the </w:t>
      </w:r>
      <w:r w:rsidR="00155172" w:rsidRPr="00732E95">
        <w:rPr>
          <w:rFonts w:asciiTheme="majorBidi" w:hAnsiTheme="majorBidi" w:cstheme="majorBidi"/>
          <w:b/>
          <w:bCs/>
          <w:sz w:val="24"/>
          <w:szCs w:val="24"/>
        </w:rPr>
        <w:t>factory/company</w:t>
      </w:r>
      <w:r w:rsidR="004F43BF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55172" w:rsidRPr="00732E9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784B" w:rsidRPr="00732E95">
        <w:rPr>
          <w:rFonts w:asciiTheme="majorBidi" w:hAnsiTheme="majorBidi" w:cstheme="majorBidi"/>
          <w:sz w:val="24"/>
          <w:szCs w:val="24"/>
        </w:rPr>
        <w:t xml:space="preserve">you will need to be </w:t>
      </w:r>
      <w:r>
        <w:rPr>
          <w:rFonts w:asciiTheme="majorBidi" w:hAnsiTheme="majorBidi" w:cstheme="majorBidi"/>
          <w:sz w:val="24"/>
          <w:szCs w:val="24"/>
        </w:rPr>
        <w:t xml:space="preserve">aware of and familiar with </w:t>
      </w:r>
      <w:r w:rsidR="00BB784B" w:rsidRPr="00732E95">
        <w:rPr>
          <w:rFonts w:asciiTheme="majorBidi" w:hAnsiTheme="majorBidi" w:cstheme="majorBidi"/>
          <w:sz w:val="24"/>
          <w:szCs w:val="24"/>
        </w:rPr>
        <w:t xml:space="preserve">many </w:t>
      </w:r>
      <w:r w:rsidR="009E5626" w:rsidRPr="00732E95">
        <w:rPr>
          <w:rFonts w:asciiTheme="majorBidi" w:hAnsiTheme="majorBidi" w:cstheme="majorBidi"/>
          <w:sz w:val="24"/>
          <w:szCs w:val="24"/>
        </w:rPr>
        <w:t xml:space="preserve">different risks present at your </w:t>
      </w:r>
      <w:r w:rsidR="004F43BF">
        <w:rPr>
          <w:rFonts w:asciiTheme="majorBidi" w:hAnsiTheme="majorBidi" w:cstheme="majorBidi"/>
          <w:sz w:val="24"/>
          <w:szCs w:val="24"/>
        </w:rPr>
        <w:t>workplace</w:t>
      </w:r>
      <w:r w:rsidR="009E5626" w:rsidRPr="00732E95">
        <w:rPr>
          <w:rFonts w:asciiTheme="majorBidi" w:hAnsiTheme="majorBidi" w:cstheme="majorBidi"/>
          <w:sz w:val="24"/>
          <w:szCs w:val="24"/>
        </w:rPr>
        <w:t xml:space="preserve">. </w:t>
      </w:r>
      <w:r w:rsidR="00DA7E96" w:rsidRPr="00732E95">
        <w:rPr>
          <w:rFonts w:asciiTheme="majorBidi" w:hAnsiTheme="majorBidi" w:cstheme="majorBidi"/>
          <w:sz w:val="24"/>
          <w:szCs w:val="24"/>
        </w:rPr>
        <w:t xml:space="preserve">You </w:t>
      </w:r>
      <w:r>
        <w:rPr>
          <w:rFonts w:asciiTheme="majorBidi" w:hAnsiTheme="majorBidi" w:cstheme="majorBidi"/>
          <w:sz w:val="24"/>
          <w:szCs w:val="24"/>
        </w:rPr>
        <w:t>may be required to</w:t>
      </w:r>
      <w:r w:rsidR="00DA7E96" w:rsidRPr="00732E95">
        <w:rPr>
          <w:rFonts w:asciiTheme="majorBidi" w:hAnsiTheme="majorBidi" w:cstheme="majorBidi"/>
          <w:sz w:val="24"/>
          <w:szCs w:val="24"/>
        </w:rPr>
        <w:t xml:space="preserve"> use safety equipment as necessary.</w:t>
      </w:r>
    </w:p>
    <w:p w14:paraId="2D2D1FF5" w14:textId="4B00DDD8" w:rsidR="00DA7E96" w:rsidRPr="00732E95" w:rsidRDefault="00DA7E96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>Goal:</w:t>
      </w:r>
    </w:p>
    <w:p w14:paraId="577D76B9" w14:textId="23F97AD7" w:rsidR="003F169E" w:rsidRPr="00732E95" w:rsidRDefault="00BD61E7" w:rsidP="008B593D">
      <w:pPr>
        <w:jc w:val="both"/>
        <w:rPr>
          <w:rFonts w:asciiTheme="majorBidi" w:hAnsiTheme="majorBidi" w:cstheme="majorBidi"/>
          <w:sz w:val="24"/>
          <w:szCs w:val="24"/>
        </w:rPr>
      </w:pPr>
      <w:r w:rsidRPr="00732E95">
        <w:rPr>
          <w:rFonts w:asciiTheme="majorBidi" w:hAnsiTheme="majorBidi" w:cstheme="majorBidi"/>
          <w:sz w:val="24"/>
          <w:szCs w:val="24"/>
        </w:rPr>
        <w:t>To assist the employee in</w:t>
      </w:r>
      <w:r w:rsidR="004F43BF">
        <w:rPr>
          <w:rFonts w:asciiTheme="majorBidi" w:hAnsiTheme="majorBidi" w:cstheme="majorBidi"/>
          <w:sz w:val="24"/>
          <w:szCs w:val="24"/>
        </w:rPr>
        <w:t xml:space="preserve"> becoming aware of</w:t>
      </w:r>
      <w:r w:rsidRPr="00732E95">
        <w:rPr>
          <w:rFonts w:asciiTheme="majorBidi" w:hAnsiTheme="majorBidi" w:cstheme="majorBidi"/>
          <w:sz w:val="24"/>
          <w:szCs w:val="24"/>
        </w:rPr>
        <w:t xml:space="preserve"> the risks, to help him</w:t>
      </w:r>
      <w:r w:rsidR="004F43BF">
        <w:rPr>
          <w:rFonts w:asciiTheme="majorBidi" w:hAnsiTheme="majorBidi" w:cstheme="majorBidi"/>
          <w:sz w:val="24"/>
          <w:szCs w:val="24"/>
        </w:rPr>
        <w:t xml:space="preserve"> or her</w:t>
      </w:r>
      <w:r w:rsidRPr="00732E95">
        <w:rPr>
          <w:rFonts w:asciiTheme="majorBidi" w:hAnsiTheme="majorBidi" w:cstheme="majorBidi"/>
          <w:sz w:val="24"/>
          <w:szCs w:val="24"/>
        </w:rPr>
        <w:t xml:space="preserve"> </w:t>
      </w:r>
      <w:r w:rsidR="004F43BF">
        <w:rPr>
          <w:rFonts w:asciiTheme="majorBidi" w:hAnsiTheme="majorBidi" w:cstheme="majorBidi"/>
          <w:sz w:val="24"/>
          <w:szCs w:val="24"/>
        </w:rPr>
        <w:t>in</w:t>
      </w:r>
      <w:r w:rsidRPr="00732E95">
        <w:rPr>
          <w:rFonts w:asciiTheme="majorBidi" w:hAnsiTheme="majorBidi" w:cstheme="majorBidi"/>
          <w:sz w:val="24"/>
          <w:szCs w:val="24"/>
        </w:rPr>
        <w:t xml:space="preserve"> identify</w:t>
      </w:r>
      <w:r w:rsidR="004F43BF">
        <w:rPr>
          <w:rFonts w:asciiTheme="majorBidi" w:hAnsiTheme="majorBidi" w:cstheme="majorBidi"/>
          <w:sz w:val="24"/>
          <w:szCs w:val="24"/>
        </w:rPr>
        <w:t>ing</w:t>
      </w:r>
      <w:r w:rsidRPr="00732E95">
        <w:rPr>
          <w:rFonts w:asciiTheme="majorBidi" w:hAnsiTheme="majorBidi" w:cstheme="majorBidi"/>
          <w:sz w:val="24"/>
          <w:szCs w:val="24"/>
        </w:rPr>
        <w:t xml:space="preserve"> them, </w:t>
      </w:r>
      <w:r w:rsidR="004F43BF">
        <w:rPr>
          <w:rFonts w:asciiTheme="majorBidi" w:hAnsiTheme="majorBidi" w:cstheme="majorBidi"/>
          <w:sz w:val="24"/>
          <w:szCs w:val="24"/>
        </w:rPr>
        <w:t xml:space="preserve">and </w:t>
      </w:r>
      <w:r w:rsidRPr="00732E95">
        <w:rPr>
          <w:rFonts w:asciiTheme="majorBidi" w:hAnsiTheme="majorBidi" w:cstheme="majorBidi"/>
          <w:sz w:val="24"/>
          <w:szCs w:val="24"/>
        </w:rPr>
        <w:t xml:space="preserve">to </w:t>
      </w:r>
      <w:r w:rsidR="004F43BF">
        <w:rPr>
          <w:rFonts w:asciiTheme="majorBidi" w:hAnsiTheme="majorBidi" w:cstheme="majorBidi"/>
          <w:sz w:val="24"/>
          <w:szCs w:val="24"/>
        </w:rPr>
        <w:t>provide</w:t>
      </w:r>
      <w:r w:rsidRPr="00732E95">
        <w:rPr>
          <w:rFonts w:asciiTheme="majorBidi" w:hAnsiTheme="majorBidi" w:cstheme="majorBidi"/>
          <w:sz w:val="24"/>
          <w:szCs w:val="24"/>
        </w:rPr>
        <w:t xml:space="preserve"> the employee</w:t>
      </w:r>
      <w:r w:rsidR="004F43BF">
        <w:rPr>
          <w:rFonts w:asciiTheme="majorBidi" w:hAnsiTheme="majorBidi" w:cstheme="majorBidi"/>
          <w:sz w:val="24"/>
          <w:szCs w:val="24"/>
        </w:rPr>
        <w:t xml:space="preserve"> with</w:t>
      </w:r>
      <w:r w:rsidRPr="00732E95">
        <w:rPr>
          <w:rFonts w:asciiTheme="majorBidi" w:hAnsiTheme="majorBidi" w:cstheme="majorBidi"/>
          <w:sz w:val="24"/>
          <w:szCs w:val="24"/>
        </w:rPr>
        <w:t xml:space="preserve"> the knowledge and </w:t>
      </w:r>
      <w:r w:rsidR="004239D8" w:rsidRPr="00732E95">
        <w:rPr>
          <w:rFonts w:asciiTheme="majorBidi" w:hAnsiTheme="majorBidi" w:cstheme="majorBidi"/>
          <w:sz w:val="24"/>
          <w:szCs w:val="24"/>
        </w:rPr>
        <w:t xml:space="preserve">necessary safety means </w:t>
      </w:r>
      <w:r w:rsidR="004F43BF">
        <w:rPr>
          <w:rFonts w:asciiTheme="majorBidi" w:hAnsiTheme="majorBidi" w:cstheme="majorBidi"/>
          <w:sz w:val="24"/>
          <w:szCs w:val="24"/>
        </w:rPr>
        <w:t>as</w:t>
      </w:r>
      <w:r w:rsidR="004239D8" w:rsidRPr="00732E95">
        <w:rPr>
          <w:rFonts w:asciiTheme="majorBidi" w:hAnsiTheme="majorBidi" w:cstheme="majorBidi"/>
          <w:sz w:val="24"/>
          <w:szCs w:val="24"/>
        </w:rPr>
        <w:t xml:space="preserve"> to reduce </w:t>
      </w:r>
      <w:r w:rsidR="004F43BF">
        <w:rPr>
          <w:rFonts w:asciiTheme="majorBidi" w:hAnsiTheme="majorBidi" w:cstheme="majorBidi"/>
          <w:sz w:val="24"/>
          <w:szCs w:val="24"/>
        </w:rPr>
        <w:t xml:space="preserve">any chance of </w:t>
      </w:r>
      <w:r w:rsidR="00A05BE2">
        <w:rPr>
          <w:rFonts w:asciiTheme="majorBidi" w:hAnsiTheme="majorBidi" w:cstheme="majorBidi"/>
          <w:sz w:val="24"/>
          <w:szCs w:val="24"/>
        </w:rPr>
        <w:t>harm</w:t>
      </w:r>
      <w:r w:rsidR="004F43BF">
        <w:rPr>
          <w:rFonts w:asciiTheme="majorBidi" w:hAnsiTheme="majorBidi" w:cstheme="majorBidi"/>
          <w:sz w:val="24"/>
          <w:szCs w:val="24"/>
        </w:rPr>
        <w:t xml:space="preserve"> occurring to him or her</w:t>
      </w:r>
      <w:r w:rsidR="00DB4223" w:rsidRPr="00732E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E7D733" w14:textId="77777777" w:rsidR="00DB4223" w:rsidRPr="00732E95" w:rsidRDefault="00DB4223" w:rsidP="008B593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DBF9AB2" w14:textId="2A2484C2" w:rsidR="001236F1" w:rsidRDefault="001236F1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605DE4B" w14:textId="3A2DB897" w:rsidR="00F25923" w:rsidRDefault="00F25923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70F4E6D" w14:textId="71406FB4" w:rsidR="00F25923" w:rsidRDefault="00F25923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00A50DD" w14:textId="77777777" w:rsidR="00F25923" w:rsidRPr="00732E95" w:rsidRDefault="00F25923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6E304C5" w14:textId="691E62C2" w:rsidR="00DB4223" w:rsidRPr="00732E95" w:rsidRDefault="00DB4223" w:rsidP="008B593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Definitions:</w:t>
      </w:r>
    </w:p>
    <w:p w14:paraId="4DC41295" w14:textId="3AAA093D" w:rsidR="00685F3D" w:rsidRPr="00732E95" w:rsidRDefault="00685F3D" w:rsidP="008B593D">
      <w:pPr>
        <w:jc w:val="both"/>
        <w:rPr>
          <w:rFonts w:asciiTheme="majorBidi" w:hAnsiTheme="majorBidi" w:cstheme="majorBidi"/>
          <w:sz w:val="24"/>
          <w:szCs w:val="24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>Risk:</w:t>
      </w:r>
      <w:r w:rsidRPr="004F43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37DD" w:rsidRPr="00732E95">
        <w:rPr>
          <w:rFonts w:asciiTheme="majorBidi" w:hAnsiTheme="majorBidi" w:cstheme="majorBidi"/>
          <w:sz w:val="24"/>
          <w:szCs w:val="24"/>
        </w:rPr>
        <w:t xml:space="preserve">An existing safety problem in the workplace that results from production processes </w:t>
      </w:r>
      <w:r w:rsidR="001236F1" w:rsidRPr="00732E95">
        <w:rPr>
          <w:rFonts w:asciiTheme="majorBidi" w:hAnsiTheme="majorBidi" w:cstheme="majorBidi"/>
          <w:sz w:val="24"/>
          <w:szCs w:val="24"/>
        </w:rPr>
        <w:t>that</w:t>
      </w:r>
      <w:r w:rsidR="000B37DD" w:rsidRPr="00732E95">
        <w:rPr>
          <w:rFonts w:asciiTheme="majorBidi" w:hAnsiTheme="majorBidi" w:cstheme="majorBidi"/>
          <w:sz w:val="24"/>
          <w:szCs w:val="24"/>
        </w:rPr>
        <w:t xml:space="preserve"> can only be reduced, not prevented. </w:t>
      </w:r>
      <w:r w:rsidR="00D32993" w:rsidRPr="00732E95">
        <w:rPr>
          <w:rFonts w:asciiTheme="majorBidi" w:hAnsiTheme="majorBidi" w:cstheme="majorBidi"/>
          <w:sz w:val="24"/>
          <w:szCs w:val="24"/>
        </w:rPr>
        <w:t xml:space="preserve">It </w:t>
      </w:r>
      <w:r w:rsidR="003B6893">
        <w:rPr>
          <w:rFonts w:asciiTheme="majorBidi" w:hAnsiTheme="majorBidi" w:cstheme="majorBidi"/>
          <w:sz w:val="24"/>
          <w:szCs w:val="24"/>
        </w:rPr>
        <w:t>must</w:t>
      </w:r>
      <w:r w:rsidR="00D32993" w:rsidRPr="00732E95">
        <w:rPr>
          <w:rFonts w:asciiTheme="majorBidi" w:hAnsiTheme="majorBidi" w:cstheme="majorBidi"/>
          <w:sz w:val="24"/>
          <w:szCs w:val="24"/>
        </w:rPr>
        <w:t xml:space="preserve"> be dealt with using protective equipment and safety measures. </w:t>
      </w:r>
    </w:p>
    <w:p w14:paraId="769CEF1D" w14:textId="69A72C24" w:rsidR="00D32993" w:rsidRPr="00732E95" w:rsidRDefault="00233078" w:rsidP="008B593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>Protective Equipment:</w:t>
      </w:r>
      <w:r w:rsidRPr="004F43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2E95">
        <w:rPr>
          <w:rFonts w:asciiTheme="majorBidi" w:hAnsiTheme="majorBidi" w:cstheme="majorBidi"/>
          <w:sz w:val="24"/>
          <w:szCs w:val="24"/>
        </w:rPr>
        <w:t xml:space="preserve">Protective means that are provided to the employee at the work site to reduce the risk of </w:t>
      </w:r>
      <w:r w:rsidR="00630C2E" w:rsidRPr="00732E95">
        <w:rPr>
          <w:rFonts w:asciiTheme="majorBidi" w:hAnsiTheme="majorBidi" w:cstheme="majorBidi"/>
          <w:sz w:val="24"/>
          <w:szCs w:val="24"/>
        </w:rPr>
        <w:t>da</w:t>
      </w:r>
      <w:r w:rsidR="00544BA5">
        <w:rPr>
          <w:rFonts w:asciiTheme="majorBidi" w:hAnsiTheme="majorBidi" w:cstheme="majorBidi"/>
          <w:sz w:val="24"/>
          <w:szCs w:val="24"/>
        </w:rPr>
        <w:t>nger</w:t>
      </w:r>
      <w:r w:rsidR="00630C2E" w:rsidRPr="00732E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1FF555D" w14:textId="77777777" w:rsidR="00EB3218" w:rsidRPr="00732E95" w:rsidRDefault="00EB3218" w:rsidP="00EB3218">
      <w:pPr>
        <w:pStyle w:val="P00"/>
        <w:bidi w:val="0"/>
        <w:spacing w:before="72"/>
        <w:ind w:left="0" w:right="1134"/>
        <w:rPr>
          <w:rStyle w:val="big-number"/>
          <w:rFonts w:asciiTheme="majorBidi" w:hAnsiTheme="majorBidi" w:cstheme="majorBidi"/>
          <w:bCs/>
          <w:color w:val="008000"/>
          <w:sz w:val="24"/>
          <w:szCs w:val="24"/>
        </w:rPr>
      </w:pPr>
    </w:p>
    <w:p w14:paraId="4CF28C64" w14:textId="00DED8A8" w:rsidR="00EB3218" w:rsidRPr="00732E95" w:rsidRDefault="00EB3218" w:rsidP="00EB3218">
      <w:pPr>
        <w:pStyle w:val="P00"/>
        <w:bidi w:val="0"/>
        <w:spacing w:before="72"/>
        <w:ind w:left="0" w:right="1134"/>
        <w:rPr>
          <w:rStyle w:val="big-number"/>
          <w:rFonts w:asciiTheme="majorBidi" w:hAnsiTheme="majorBidi" w:cstheme="majorBidi"/>
          <w:bCs/>
          <w:color w:val="008000"/>
          <w:sz w:val="24"/>
          <w:szCs w:val="24"/>
        </w:rPr>
      </w:pPr>
      <w:r w:rsidRPr="00732E95">
        <w:rPr>
          <w:rStyle w:val="big-number"/>
          <w:rFonts w:asciiTheme="majorBidi" w:hAnsiTheme="majorBidi" w:cstheme="majorBidi"/>
          <w:bCs/>
          <w:color w:val="008000"/>
          <w:sz w:val="24"/>
          <w:szCs w:val="24"/>
        </w:rPr>
        <w:t>Employee Obligations</w:t>
      </w:r>
      <w:r w:rsidR="00D2604C">
        <w:rPr>
          <w:rStyle w:val="big-number"/>
          <w:rFonts w:asciiTheme="majorBidi" w:hAnsiTheme="majorBidi" w:cstheme="majorBidi"/>
          <w:bCs/>
          <w:color w:val="008000"/>
          <w:sz w:val="24"/>
          <w:szCs w:val="24"/>
        </w:rPr>
        <w:t>:</w:t>
      </w:r>
    </w:p>
    <w:p w14:paraId="54E38BA7" w14:textId="72E7F32F" w:rsidR="00EB3218" w:rsidRPr="00732E95" w:rsidRDefault="00EB3218" w:rsidP="00EB3218">
      <w:pPr>
        <w:pStyle w:val="P00"/>
        <w:bidi w:val="0"/>
        <w:spacing w:before="72"/>
        <w:ind w:left="0" w:right="1134"/>
        <w:rPr>
          <w:rStyle w:val="big-number"/>
          <w:rFonts w:asciiTheme="majorBidi" w:hAnsiTheme="majorBidi" w:cstheme="majorBidi"/>
          <w:bCs/>
          <w:color w:val="008000"/>
          <w:sz w:val="24"/>
          <w:szCs w:val="24"/>
        </w:rPr>
      </w:pPr>
    </w:p>
    <w:p w14:paraId="03C5477B" w14:textId="527C9749" w:rsidR="00EB3218" w:rsidRPr="00732E95" w:rsidRDefault="00EB3218" w:rsidP="00EB3218">
      <w:pPr>
        <w:pStyle w:val="P00"/>
        <w:bidi w:val="0"/>
        <w:spacing w:before="72"/>
        <w:ind w:left="0" w:right="1134"/>
        <w:rPr>
          <w:rStyle w:val="big-number"/>
          <w:rFonts w:asciiTheme="majorBidi" w:hAnsiTheme="majorBidi" w:cstheme="majorBidi"/>
          <w:sz w:val="24"/>
          <w:szCs w:val="24"/>
        </w:rPr>
      </w:pPr>
      <w:r w:rsidRPr="00732E95">
        <w:rPr>
          <w:rStyle w:val="big-number"/>
          <w:rFonts w:asciiTheme="majorBidi" w:hAnsiTheme="majorBidi" w:cstheme="majorBidi"/>
          <w:sz w:val="24"/>
          <w:szCs w:val="24"/>
        </w:rPr>
        <w:t xml:space="preserve">An employee who receives protective equipment must – </w:t>
      </w:r>
    </w:p>
    <w:p w14:paraId="4FD8E0CA" w14:textId="3A761EA1" w:rsidR="00EB3218" w:rsidRPr="00732E95" w:rsidRDefault="00EB3218" w:rsidP="002B1FE3">
      <w:pPr>
        <w:pStyle w:val="P00"/>
        <w:numPr>
          <w:ilvl w:val="0"/>
          <w:numId w:val="15"/>
        </w:numPr>
        <w:bidi w:val="0"/>
        <w:spacing w:before="72"/>
        <w:ind w:right="1134"/>
        <w:rPr>
          <w:rStyle w:val="big-number"/>
          <w:rFonts w:asciiTheme="majorBidi" w:hAnsiTheme="majorBidi" w:cstheme="majorBidi"/>
          <w:sz w:val="24"/>
          <w:szCs w:val="24"/>
        </w:rPr>
      </w:pPr>
      <w:r w:rsidRPr="00732E95">
        <w:rPr>
          <w:rStyle w:val="big-number"/>
          <w:rFonts w:asciiTheme="majorBidi" w:hAnsiTheme="majorBidi" w:cstheme="majorBidi"/>
          <w:sz w:val="24"/>
          <w:szCs w:val="24"/>
        </w:rPr>
        <w:t xml:space="preserve">Use it in accordance with </w:t>
      </w:r>
      <w:r w:rsidR="001D455C" w:rsidRPr="00732E95">
        <w:rPr>
          <w:rStyle w:val="big-number"/>
          <w:rFonts w:asciiTheme="majorBidi" w:hAnsiTheme="majorBidi" w:cstheme="majorBidi"/>
          <w:sz w:val="24"/>
          <w:szCs w:val="24"/>
        </w:rPr>
        <w:t>its purpose</w:t>
      </w:r>
      <w:r w:rsidR="002B1FE3" w:rsidRPr="00732E95">
        <w:rPr>
          <w:rStyle w:val="big-number"/>
          <w:rFonts w:asciiTheme="majorBidi" w:hAnsiTheme="majorBidi" w:cstheme="majorBidi"/>
          <w:sz w:val="24"/>
          <w:szCs w:val="24"/>
        </w:rPr>
        <w:t>;</w:t>
      </w:r>
    </w:p>
    <w:p w14:paraId="5DF927BB" w14:textId="0EDD77B3" w:rsidR="002B1FE3" w:rsidRPr="00732E95" w:rsidRDefault="001236F1" w:rsidP="002B1FE3">
      <w:pPr>
        <w:pStyle w:val="P00"/>
        <w:numPr>
          <w:ilvl w:val="0"/>
          <w:numId w:val="15"/>
        </w:numPr>
        <w:bidi w:val="0"/>
        <w:spacing w:before="72"/>
        <w:ind w:right="1134"/>
        <w:rPr>
          <w:rStyle w:val="big-number"/>
          <w:rFonts w:asciiTheme="majorBidi" w:hAnsiTheme="majorBidi" w:cstheme="majorBidi"/>
          <w:sz w:val="24"/>
          <w:szCs w:val="24"/>
        </w:rPr>
      </w:pPr>
      <w:r w:rsidRPr="00732E95">
        <w:rPr>
          <w:rStyle w:val="big-number"/>
          <w:rFonts w:asciiTheme="majorBidi" w:hAnsiTheme="majorBidi" w:cstheme="majorBidi"/>
          <w:sz w:val="24"/>
          <w:szCs w:val="24"/>
        </w:rPr>
        <w:t>M</w:t>
      </w:r>
      <w:r w:rsidR="00F33CF1" w:rsidRPr="00732E95">
        <w:rPr>
          <w:rStyle w:val="big-number"/>
          <w:rFonts w:asciiTheme="majorBidi" w:hAnsiTheme="majorBidi" w:cstheme="majorBidi"/>
          <w:sz w:val="24"/>
          <w:szCs w:val="24"/>
        </w:rPr>
        <w:t>aintain it and keep it clean;</w:t>
      </w:r>
    </w:p>
    <w:p w14:paraId="0DF83AF4" w14:textId="681783BE" w:rsidR="00F33CF1" w:rsidRPr="00732E95" w:rsidRDefault="00F33CF1" w:rsidP="00F33CF1">
      <w:pPr>
        <w:pStyle w:val="P00"/>
        <w:numPr>
          <w:ilvl w:val="0"/>
          <w:numId w:val="15"/>
        </w:numPr>
        <w:bidi w:val="0"/>
        <w:spacing w:before="72"/>
        <w:ind w:right="1134"/>
        <w:rPr>
          <w:rStyle w:val="big-number"/>
          <w:rFonts w:asciiTheme="majorBidi" w:hAnsiTheme="majorBidi" w:cstheme="majorBidi"/>
          <w:sz w:val="24"/>
          <w:szCs w:val="24"/>
        </w:rPr>
      </w:pPr>
      <w:r w:rsidRPr="00732E95">
        <w:rPr>
          <w:rStyle w:val="big-number"/>
          <w:rFonts w:asciiTheme="majorBidi" w:hAnsiTheme="majorBidi" w:cstheme="majorBidi"/>
          <w:sz w:val="24"/>
          <w:szCs w:val="24"/>
        </w:rPr>
        <w:t xml:space="preserve">If a defect or damage is found, immediately return it to the </w:t>
      </w:r>
      <w:r w:rsidR="00FF6C08" w:rsidRPr="00732E95">
        <w:rPr>
          <w:rStyle w:val="big-number"/>
          <w:rFonts w:asciiTheme="majorBidi" w:hAnsiTheme="majorBidi" w:cstheme="majorBidi"/>
          <w:sz w:val="24"/>
          <w:szCs w:val="24"/>
        </w:rPr>
        <w:t xml:space="preserve">employer or supervisor, so it can be replaced. </w:t>
      </w:r>
    </w:p>
    <w:p w14:paraId="50ABDCC8" w14:textId="21F1DE01" w:rsidR="0014463D" w:rsidRPr="00732E95" w:rsidRDefault="0014463D" w:rsidP="00FF6C08">
      <w:pPr>
        <w:pStyle w:val="P00"/>
        <w:spacing w:before="72"/>
        <w:ind w:left="0" w:right="1134"/>
        <w:jc w:val="left"/>
        <w:rPr>
          <w:rFonts w:asciiTheme="majorBidi" w:hAnsiTheme="majorBidi" w:cstheme="majorBidi"/>
          <w:sz w:val="24"/>
          <w:szCs w:val="24"/>
          <w:rtl/>
        </w:rPr>
      </w:pPr>
      <w:r w:rsidRPr="00732E95">
        <w:rPr>
          <w:rStyle w:val="big-number"/>
          <w:rFonts w:asciiTheme="majorBidi" w:hAnsiTheme="majorBidi" w:cstheme="majorBidi"/>
          <w:sz w:val="24"/>
          <w:szCs w:val="24"/>
          <w:rtl/>
        </w:rPr>
        <w:tab/>
      </w:r>
    </w:p>
    <w:p w14:paraId="69EA885B" w14:textId="0D2D9E74" w:rsidR="002E525D" w:rsidRPr="00732E95" w:rsidRDefault="00C10FCB" w:rsidP="002E525D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Common </w:t>
      </w:r>
      <w:r w:rsidR="007B5710">
        <w:rPr>
          <w:rFonts w:asciiTheme="majorBidi" w:hAnsiTheme="majorBidi" w:cstheme="majorBidi"/>
          <w:b/>
          <w:bCs/>
          <w:sz w:val="24"/>
          <w:szCs w:val="24"/>
          <w:u w:val="single"/>
        </w:rPr>
        <w:t>items</w:t>
      </w: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44BA5">
        <w:rPr>
          <w:rFonts w:asciiTheme="majorBidi" w:hAnsiTheme="majorBidi" w:cstheme="majorBidi"/>
          <w:b/>
          <w:bCs/>
          <w:sz w:val="24"/>
          <w:szCs w:val="24"/>
          <w:u w:val="single"/>
        </w:rPr>
        <w:t>that pose risk of harm</w:t>
      </w:r>
      <w:r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3DC414A" w14:textId="58633C75" w:rsidR="0014463D" w:rsidRPr="00732E95" w:rsidRDefault="00F42292" w:rsidP="002E525D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2E95">
        <w:rPr>
          <w:rFonts w:asciiTheme="majorBidi" w:hAnsiTheme="majorBidi" w:cstheme="majorBidi"/>
          <w:sz w:val="24"/>
          <w:szCs w:val="24"/>
        </w:rPr>
        <w:t xml:space="preserve">Transmission systems for energy transfer – gears, </w:t>
      </w:r>
      <w:r w:rsidR="000C6E59" w:rsidRPr="00732E95">
        <w:rPr>
          <w:rFonts w:asciiTheme="majorBidi" w:hAnsiTheme="majorBidi" w:cstheme="majorBidi"/>
          <w:sz w:val="24"/>
          <w:szCs w:val="24"/>
          <w:lang w:val="en-GB"/>
        </w:rPr>
        <w:t xml:space="preserve">straps, clutches, </w:t>
      </w:r>
      <w:r w:rsidR="00681791" w:rsidRPr="00732E95">
        <w:rPr>
          <w:rFonts w:asciiTheme="majorBidi" w:hAnsiTheme="majorBidi" w:cstheme="majorBidi"/>
          <w:sz w:val="24"/>
          <w:szCs w:val="24"/>
          <w:lang w:val="en-GB"/>
        </w:rPr>
        <w:t>chains</w:t>
      </w:r>
      <w:r w:rsidR="003204FC" w:rsidRPr="00732E95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681791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3615AC">
        <w:rPr>
          <w:rFonts w:asciiTheme="majorBidi" w:hAnsiTheme="majorBidi" w:cstheme="majorBidi"/>
          <w:sz w:val="24"/>
          <w:szCs w:val="24"/>
          <w:lang w:val="en-GB"/>
        </w:rPr>
        <w:t>levers</w:t>
      </w:r>
      <w:r w:rsidR="00681791" w:rsidRPr="00732E9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642A5C5F" w14:textId="58D2E2E7" w:rsidR="003204FC" w:rsidRPr="00732E95" w:rsidRDefault="00544BA5" w:rsidP="002E525D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O</w:t>
      </w:r>
      <w:r w:rsidR="00F747F1" w:rsidRPr="00732E95">
        <w:rPr>
          <w:rFonts w:asciiTheme="majorBidi" w:hAnsiTheme="majorBidi" w:cstheme="majorBidi"/>
          <w:sz w:val="24"/>
          <w:szCs w:val="24"/>
          <w:lang w:val="en-GB"/>
        </w:rPr>
        <w:t>ther moving parts of machine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747F1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6451D" w:rsidRPr="00732E95">
        <w:rPr>
          <w:rFonts w:asciiTheme="majorBidi" w:hAnsiTheme="majorBidi" w:cstheme="majorBidi"/>
          <w:sz w:val="24"/>
          <w:szCs w:val="24"/>
          <w:lang w:val="en-GB"/>
        </w:rPr>
        <w:t>–</w:t>
      </w:r>
      <w:r w:rsidR="00F747F1" w:rsidRPr="00732E9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6451D" w:rsidRPr="00732E95">
        <w:rPr>
          <w:rFonts w:asciiTheme="majorBidi" w:hAnsiTheme="majorBidi" w:cstheme="majorBidi"/>
          <w:sz w:val="24"/>
          <w:szCs w:val="24"/>
          <w:lang w:val="en-GB"/>
        </w:rPr>
        <w:t xml:space="preserve">rotating parts or parts moving forwards and backwards. </w:t>
      </w:r>
    </w:p>
    <w:p w14:paraId="48F92DB4" w14:textId="6DE86A07" w:rsidR="00D6451D" w:rsidRPr="00D2604C" w:rsidRDefault="00D6451D" w:rsidP="002E525D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32E95">
        <w:rPr>
          <w:rFonts w:asciiTheme="majorBidi" w:hAnsiTheme="majorBidi" w:cstheme="majorBidi"/>
          <w:sz w:val="24"/>
          <w:szCs w:val="24"/>
          <w:lang w:val="en-GB"/>
        </w:rPr>
        <w:t xml:space="preserve">During the movement of forklift trucks in the factory area. </w:t>
      </w:r>
    </w:p>
    <w:p w14:paraId="08386DEE" w14:textId="7D74A826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63B7E8" w14:textId="46906621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CAAE0C2" w14:textId="77777777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D425D74" w14:textId="3607F1B9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9D12417" w14:textId="1762770D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77DE864" w14:textId="744926C8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561BA6C" w14:textId="01398D24" w:rsid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7E851A2" w14:textId="77777777" w:rsidR="00D2604C" w:rsidRPr="00D2604C" w:rsidRDefault="00D2604C" w:rsidP="00D2604C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EDDEE7D" w14:textId="74998210" w:rsidR="0014463D" w:rsidRPr="00732E95" w:rsidRDefault="00F25923" w:rsidP="00865400">
      <w:pPr>
        <w:tabs>
          <w:tab w:val="left" w:pos="7410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Seif8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Summary</w:t>
      </w:r>
      <w:r w:rsidR="00865400"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risks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present </w:t>
      </w:r>
      <w:r w:rsidR="00865400" w:rsidRPr="00732E9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at the factory: </w:t>
      </w:r>
    </w:p>
    <w:p w14:paraId="0DC89ABC" w14:textId="77777777" w:rsidR="0014463D" w:rsidRPr="00732E95" w:rsidRDefault="0014463D" w:rsidP="0014463D">
      <w:pPr>
        <w:tabs>
          <w:tab w:val="right" w:pos="8370"/>
        </w:tabs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10482" w:type="dxa"/>
        <w:tblInd w:w="-980" w:type="dxa"/>
        <w:tblLook w:val="04A0" w:firstRow="1" w:lastRow="0" w:firstColumn="1" w:lastColumn="0" w:noHBand="0" w:noVBand="1"/>
      </w:tblPr>
      <w:tblGrid>
        <w:gridCol w:w="5295"/>
        <w:gridCol w:w="5187"/>
      </w:tblGrid>
      <w:tr w:rsidR="0014463D" w:rsidRPr="00732E95" w14:paraId="799A95A2" w14:textId="77777777" w:rsidTr="007B5710">
        <w:tc>
          <w:tcPr>
            <w:tcW w:w="5295" w:type="dxa"/>
          </w:tcPr>
          <w:p w14:paraId="2603C3DF" w14:textId="74F14EB7" w:rsidR="0019462D" w:rsidRPr="00FA116F" w:rsidRDefault="0014463D" w:rsidP="00BB1F90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he-IL"/>
              </w:rPr>
              <w:t xml:space="preserve"> </w:t>
            </w:r>
            <w:r w:rsidR="0019462D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Mechanical risks during machine</w:t>
            </w:r>
            <w:r w:rsidR="007B571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work</w:t>
            </w:r>
            <w:r w:rsidR="0019462D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– </w:t>
            </w:r>
          </w:p>
          <w:p w14:paraId="0A371E0D" w14:textId="44C5A8C5" w:rsidR="00C82E9A" w:rsidRPr="00D2604C" w:rsidRDefault="00FA116F" w:rsidP="00D2604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Being crushed, receiving c</w:t>
            </w:r>
            <w:r w:rsidR="003615AC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uts or </w:t>
            </w:r>
            <w:r w:rsidR="0019462D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hand injuries, </w:t>
            </w:r>
            <w:r w:rsidR="003615AC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and </w:t>
            </w:r>
            <w:r w:rsidR="00F62AE2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hair, clothes</w:t>
            </w:r>
            <w:r w:rsidR="00C82E9A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,</w:t>
            </w:r>
            <w:r w:rsidR="00F62AE2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or other objects getting caught by moving and/or rotating parts of the machine. </w:t>
            </w:r>
            <w:r w:rsidR="00C82E9A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Do not place hands and/or body parts into a machine while it is moving. </w:t>
            </w:r>
            <w:r w:rsidR="0014463D" w:rsidRPr="00FA116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he-IL"/>
              </w:rPr>
              <w:t xml:space="preserve"> </w:t>
            </w:r>
          </w:p>
          <w:p w14:paraId="3463331B" w14:textId="5997DE7F" w:rsidR="00C82E9A" w:rsidRPr="00FA116F" w:rsidRDefault="0014463D" w:rsidP="00C82E9A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="007B5710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</w:t>
            </w:r>
            <w:r w:rsidR="00984FB2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Work with electric hand tools – </w:t>
            </w:r>
          </w:p>
          <w:p w14:paraId="0321E690" w14:textId="21FDFCA7" w:rsidR="00E14808" w:rsidRPr="00D2604C" w:rsidRDefault="0050350F" w:rsidP="00D2604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Getting caugh</w:t>
            </w:r>
            <w:r w:rsidR="003615AC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t,</w:t>
            </w: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cut</w:t>
            </w:r>
            <w:r w:rsidR="003615AC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, or </w:t>
            </w:r>
            <w:r w:rsidR="00E14808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pinched while operating rotating machines and electric hand tools. </w:t>
            </w:r>
          </w:p>
          <w:p w14:paraId="7CF2F0CC" w14:textId="2C6E150D" w:rsidR="0014463D" w:rsidRPr="00FA116F" w:rsidRDefault="0014463D" w:rsidP="00FA3E10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he-IL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</w:t>
            </w:r>
            <w:r w:rsidR="00FA3E10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Stumbling, slipping</w:t>
            </w:r>
            <w:r w:rsidR="0087413A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,</w:t>
            </w:r>
            <w:r w:rsidR="00FA3E10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and falling.</w:t>
            </w:r>
          </w:p>
          <w:p w14:paraId="792AF5ED" w14:textId="1D107F81" w:rsidR="0014463D" w:rsidRPr="00FA116F" w:rsidRDefault="0014463D" w:rsidP="004C4C3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A116F">
              <w:rPr>
                <w:rFonts w:asciiTheme="majorBidi" w:hAnsiTheme="majorBidi" w:cstheme="majorBidi"/>
                <w:sz w:val="24"/>
                <w:szCs w:val="24"/>
              </w:rPr>
              <w:sym w:font="Wingdings" w:char="F070"/>
            </w:r>
            <w:r w:rsidR="00FA11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A3E10" w:rsidRPr="00FA1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Working </w:t>
            </w:r>
            <w:r w:rsidR="00156DFC" w:rsidRPr="00FA1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from a height – </w:t>
            </w:r>
            <w:r w:rsidR="008C057F" w:rsidRPr="00FC571E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156DFC" w:rsidRPr="00FA116F">
              <w:rPr>
                <w:rFonts w:asciiTheme="majorBidi" w:hAnsiTheme="majorBidi" w:cstheme="majorBidi"/>
                <w:sz w:val="24"/>
                <w:szCs w:val="24"/>
              </w:rPr>
              <w:t>anger of falling</w:t>
            </w:r>
            <w:r w:rsidR="001C161D" w:rsidRPr="00FA116F">
              <w:rPr>
                <w:rFonts w:asciiTheme="majorBidi" w:hAnsiTheme="majorBidi" w:cstheme="majorBidi"/>
                <w:sz w:val="24"/>
                <w:szCs w:val="24"/>
              </w:rPr>
              <w:t xml:space="preserve"> from a</w:t>
            </w:r>
            <w:r w:rsidR="00FA116F">
              <w:rPr>
                <w:rFonts w:asciiTheme="majorBidi" w:hAnsiTheme="majorBidi" w:cstheme="majorBidi"/>
                <w:sz w:val="24"/>
                <w:szCs w:val="24"/>
              </w:rPr>
              <w:t>n elevated work platform</w:t>
            </w:r>
            <w:r w:rsidR="001C161D" w:rsidRPr="00FA116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15C3" w:rsidRPr="00FA116F">
              <w:rPr>
                <w:rFonts w:asciiTheme="majorBidi" w:hAnsiTheme="majorBidi" w:cstheme="majorBidi"/>
                <w:sz w:val="24"/>
                <w:szCs w:val="24"/>
              </w:rPr>
              <w:t>because of</w:t>
            </w:r>
            <w:r w:rsidR="001C161D" w:rsidRPr="00FA116F">
              <w:rPr>
                <w:rFonts w:asciiTheme="majorBidi" w:hAnsiTheme="majorBidi" w:cstheme="majorBidi"/>
                <w:sz w:val="24"/>
                <w:szCs w:val="24"/>
              </w:rPr>
              <w:t xml:space="preserve"> incorrect</w:t>
            </w:r>
            <w:r w:rsidR="0087413A" w:rsidRPr="00FA116F">
              <w:rPr>
                <w:rFonts w:asciiTheme="majorBidi" w:hAnsiTheme="majorBidi" w:cstheme="majorBidi"/>
                <w:sz w:val="24"/>
                <w:szCs w:val="24"/>
              </w:rPr>
              <w:t xml:space="preserve"> harnessing. Falling from ladders. </w:t>
            </w:r>
            <w:r w:rsidRPr="00FA116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48F44616" w14:textId="5B578FD6" w:rsidR="0014463D" w:rsidRPr="00FA116F" w:rsidRDefault="0014463D" w:rsidP="00EA57B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val="en-GB" w:eastAsia="he-IL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he-IL"/>
              </w:rPr>
              <w:t xml:space="preserve"> </w:t>
            </w:r>
            <w:r w:rsidR="004C4C32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Collaps</w:t>
            </w:r>
            <w:r w:rsidR="008C057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ing</w:t>
            </w:r>
            <w:r w:rsidR="00B66601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and falling equipment </w:t>
            </w:r>
            <w:r w:rsidR="00DB371A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–</w:t>
            </w:r>
            <w:r w:rsidR="00B66601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DB371A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Injury from heavy objects that fall from shelves. Collapse of shelves </w:t>
            </w:r>
            <w:r w:rsidR="008C057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and</w:t>
            </w:r>
            <w:r w:rsidR="003E5964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their contents, causing damage to person and property. </w:t>
            </w:r>
          </w:p>
          <w:p w14:paraId="00AD6ACE" w14:textId="386ED110" w:rsidR="0014463D" w:rsidRPr="00FA116F" w:rsidRDefault="0014463D" w:rsidP="00EA57B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</w:t>
            </w:r>
            <w:r w:rsidR="00D26089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Loading and unloading equipment and transporting it with forklifts and other trucks </w:t>
            </w:r>
            <w:r w:rsidR="00A24C6A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–</w:t>
            </w:r>
            <w:r w:rsidR="00D26089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8C057F" w:rsidRPr="008C057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I</w:t>
            </w:r>
            <w:r w:rsidR="00A24C6A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njury from </w:t>
            </w:r>
            <w:r w:rsidR="00EC63E1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cargo that falls or is dropped from lifting. </w:t>
            </w:r>
            <w:proofErr w:type="spellStart"/>
            <w:r w:rsidR="00FC571E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Passersby</w:t>
            </w:r>
            <w:proofErr w:type="spellEnd"/>
            <w:r w:rsidR="00FC571E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 could be struck</w:t>
            </w:r>
            <w:r w:rsidR="00D43016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 due to a lack of attention by</w:t>
            </w:r>
            <w:r w:rsidR="008C057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 forklift</w:t>
            </w:r>
            <w:r w:rsidR="00D43016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 operators and other </w:t>
            </w:r>
            <w:r w:rsidR="008C057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drivers</w:t>
            </w:r>
            <w:r w:rsidR="00D43016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. </w:t>
            </w:r>
            <w:r w:rsidR="005467A3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The overturning of forklifts by the driver. </w:t>
            </w:r>
            <w:r w:rsidRPr="00FA11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0C2F197" w14:textId="546878E1" w:rsidR="005467A3" w:rsidRPr="00FA116F" w:rsidRDefault="0014463D" w:rsidP="005467A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="00FC571E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</w:t>
            </w:r>
            <w:r w:rsidR="005467A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Electricity risks </w:t>
            </w:r>
            <w:r w:rsidR="00050B91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–</w:t>
            </w:r>
            <w:r w:rsidR="005467A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050B91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Electrocution caused by </w:t>
            </w:r>
            <w:r w:rsidR="00050B91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defective electric accessories, </w:t>
            </w:r>
            <w:r w:rsidR="00D84181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faulty wire insulation, </w:t>
            </w:r>
            <w:r w:rsidR="008C057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faulty breaker boxes</w:t>
            </w:r>
            <w:r w:rsidR="00115E43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, </w:t>
            </w:r>
            <w:r w:rsidR="00404302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absent</w:t>
            </w:r>
            <w:r w:rsidR="00115E43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 </w:t>
            </w:r>
            <w:r w:rsidR="008C057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grounding</w:t>
            </w:r>
            <w:r w:rsidR="00115E43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, </w:t>
            </w:r>
            <w:r w:rsidR="00A178E9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electrical repairs that were not carried out by a qualified electrician.</w:t>
            </w:r>
          </w:p>
          <w:p w14:paraId="17E703AE" w14:textId="7D4ABDEB" w:rsidR="00D84181" w:rsidRPr="00FA116F" w:rsidRDefault="0014463D" w:rsidP="00D8418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he-IL"/>
              </w:rPr>
              <w:t xml:space="preserve"> </w:t>
            </w:r>
          </w:p>
          <w:p w14:paraId="1484EF73" w14:textId="3AD63EF6" w:rsidR="0014463D" w:rsidRPr="00FA116F" w:rsidRDefault="0014463D" w:rsidP="0014463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187" w:type="dxa"/>
          </w:tcPr>
          <w:p w14:paraId="790AD04B" w14:textId="0B6FCADA" w:rsidR="0014463D" w:rsidRPr="00FA116F" w:rsidRDefault="0014463D" w:rsidP="00A178E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16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</w:p>
          <w:p w14:paraId="773E8AAA" w14:textId="2FB5A962" w:rsidR="00E170D8" w:rsidRPr="00FA116F" w:rsidRDefault="0014463D" w:rsidP="00E170D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E170D8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Fire risks</w:t>
            </w:r>
            <w:r w:rsidR="003615AC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E170D8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- </w:t>
            </w:r>
            <w:r w:rsidR="00434CFC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Fire breaking out as the result of a short circuit </w:t>
            </w:r>
            <w:r w:rsidR="00C74685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in electric switches, overloads, </w:t>
            </w:r>
            <w:r w:rsidR="00D86A87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fire sparks, an exposed electric cabl</w:t>
            </w:r>
            <w:r w:rsidR="00F94D53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e, or </w:t>
            </w:r>
            <w:r w:rsidR="000813DD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cigarette butts </w:t>
            </w:r>
            <w:r w:rsidR="003615AC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discarded </w:t>
            </w:r>
            <w:r w:rsidR="000813DD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 xml:space="preserve">close to electric charges. </w:t>
            </w:r>
          </w:p>
          <w:p w14:paraId="7D1B7F59" w14:textId="3819E4BA" w:rsidR="00FA116F" w:rsidRDefault="0014463D" w:rsidP="00893391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352B28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Pressure points – gas, </w:t>
            </w:r>
            <w:r w:rsidR="000A460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compressed air – </w:t>
            </w:r>
            <w:r w:rsidR="00FC571E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L</w:t>
            </w:r>
            <w:r w:rsidR="000A4603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eaks that cause burns and suffocation</w:t>
            </w:r>
            <w:r w:rsidR="00FC571E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.</w:t>
            </w:r>
          </w:p>
          <w:p w14:paraId="32A14FFD" w14:textId="49470633" w:rsidR="00B15C88" w:rsidRPr="00D2604C" w:rsidRDefault="00FA116F" w:rsidP="00D2604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A366B7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</w:t>
            </w: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P</w:t>
            </w:r>
            <w:r w:rsidR="00E53DFE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hysical </w:t>
            </w:r>
            <w:commentRangeStart w:id="1"/>
            <w:r w:rsidR="00E53DFE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risks</w:t>
            </w:r>
            <w:commentRangeEnd w:id="1"/>
            <w:r w:rsidR="00F966A8" w:rsidRPr="00FA116F">
              <w:rPr>
                <w:rStyle w:val="CommentReference"/>
                <w:rFonts w:asciiTheme="majorBidi" w:hAnsiTheme="majorBidi" w:cstheme="majorBidi"/>
                <w:sz w:val="24"/>
                <w:szCs w:val="24"/>
                <w:rtl/>
              </w:rPr>
              <w:commentReference w:id="1"/>
            </w:r>
            <w:r w:rsidR="00E53DFE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F966A8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– </w:t>
            </w:r>
            <w:r w:rsidR="00FC571E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H</w:t>
            </w:r>
            <w:r w:rsidR="00F966A8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eat, cold</w:t>
            </w:r>
            <w:r w:rsidR="003F4F79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, poor lighting. </w:t>
            </w:r>
            <w:r w:rsidR="00B15C88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Work during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damaging levels of</w:t>
            </w:r>
            <w:r w:rsidR="00B15C88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noise (more than 85 decibels for eight hours). </w:t>
            </w:r>
          </w:p>
          <w:p w14:paraId="631D2405" w14:textId="6BD0DDE6" w:rsidR="0014463D" w:rsidRPr="00FA116F" w:rsidRDefault="0014463D" w:rsidP="002B7C4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sym w:font="Wingdings" w:char="F070"/>
            </w:r>
            <w:r w:rsidR="00F25923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</w:t>
            </w:r>
            <w:r w:rsidR="00C76D1B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Occupational hazards – </w:t>
            </w:r>
            <w:r w:rsidR="008C057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Range of</w:t>
            </w:r>
            <w:r w:rsidR="00C76D1B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 spoken languages, quick pace of work. </w:t>
            </w:r>
            <w:r w:rsidR="002B7C45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High production pressure. </w:t>
            </w:r>
            <w:r w:rsidRPr="00FA11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BCC18B1" w14:textId="46DDA316" w:rsidR="0014463D" w:rsidRPr="00FA116F" w:rsidRDefault="0014463D" w:rsidP="009D5E52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16F">
              <w:rPr>
                <w:rFonts w:asciiTheme="majorBidi" w:hAnsiTheme="majorBidi" w:cstheme="majorBidi"/>
                <w:sz w:val="24"/>
                <w:szCs w:val="24"/>
              </w:rPr>
              <w:sym w:font="Wingdings" w:char="F070"/>
            </w:r>
            <w:r w:rsidR="00F259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6AEA" w:rsidRPr="00FA1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Ergonomic problems – </w:t>
            </w:r>
            <w:r w:rsidR="00404302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166AEA" w:rsidRPr="00FA116F">
              <w:rPr>
                <w:rFonts w:asciiTheme="majorBidi" w:hAnsiTheme="majorBidi" w:cstheme="majorBidi"/>
                <w:sz w:val="24"/>
                <w:szCs w:val="24"/>
              </w:rPr>
              <w:t xml:space="preserve">ack problems, </w:t>
            </w:r>
            <w:r w:rsidR="00166AEA" w:rsidRPr="00FA116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muscle/spine problems</w:t>
            </w:r>
            <w:r w:rsidR="004837A4" w:rsidRPr="00FA116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, chronic pain in the legs and the lower back </w:t>
            </w:r>
            <w:r w:rsidR="00404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due to</w:t>
            </w:r>
            <w:r w:rsidR="004837A4" w:rsidRPr="00FA116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repetitive movements </w:t>
            </w:r>
            <w:r w:rsidR="001F3948" w:rsidRPr="00FA116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and standing in place for </w:t>
            </w:r>
            <w:r w:rsidR="0040430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extended periods of</w:t>
            </w:r>
            <w:r w:rsidR="009D5E52" w:rsidRPr="00FA116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time. </w:t>
            </w:r>
          </w:p>
          <w:p w14:paraId="0B02C273" w14:textId="3FC65770" w:rsidR="00926BC5" w:rsidRPr="00FA116F" w:rsidRDefault="0014463D" w:rsidP="003E6F4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374777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Working with dust – </w:t>
            </w:r>
            <w:r w:rsidR="00404302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R</w:t>
            </w:r>
            <w:r w:rsidR="00374777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isk of illness</w:t>
            </w:r>
            <w:r w:rsidR="00404302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, </w:t>
            </w:r>
            <w:r w:rsidR="00A76D1B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harm to the eyes and </w:t>
            </w:r>
            <w:r w:rsidR="00404302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respiratory system</w:t>
            </w:r>
            <w:r w:rsidR="00A76D1B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. </w:t>
            </w:r>
            <w:r w:rsidRPr="00FA11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648414E" w14:textId="636875DE" w:rsidR="0014463D" w:rsidRPr="00FA116F" w:rsidRDefault="0014463D" w:rsidP="00C02FB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3E6F40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Work inside cold storage facilities </w:t>
            </w:r>
            <w:r w:rsidR="00C02FB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–</w:t>
            </w:r>
            <w:r w:rsidR="003E6F40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404302" w:rsidRPr="00404302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Co</w:t>
            </w:r>
            <w:r w:rsidR="00C02FB3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 xml:space="preserve">ld burns, </w:t>
            </w:r>
            <w:r w:rsidR="00C02FB3" w:rsidRPr="00FA116F">
              <w:rPr>
                <w:rFonts w:asciiTheme="majorBidi" w:eastAsia="Times New Roman" w:hAnsiTheme="majorBidi" w:cstheme="majorBidi"/>
                <w:sz w:val="24"/>
                <w:szCs w:val="24"/>
                <w:lang w:val="en-GB" w:eastAsia="he-IL"/>
              </w:rPr>
              <w:t>choking.</w:t>
            </w:r>
          </w:p>
          <w:p w14:paraId="459E565A" w14:textId="4A65C852" w:rsidR="00C02FB3" w:rsidRPr="00FA116F" w:rsidRDefault="0014463D" w:rsidP="00C02FB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C02FB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Work with steam – </w:t>
            </w:r>
            <w:r w:rsidR="00404302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H</w:t>
            </w:r>
            <w:r w:rsidR="00C02FB3" w:rsidRPr="00FA116F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  <w:t>eat burns.</w:t>
            </w:r>
          </w:p>
          <w:p w14:paraId="2FBCC362" w14:textId="0C934E86" w:rsidR="00C02FB3" w:rsidRPr="00FA116F" w:rsidRDefault="0014463D" w:rsidP="00C02FB3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he-IL"/>
              </w:rPr>
            </w:pPr>
            <w:r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sym w:font="Wingdings" w:char="F070"/>
            </w:r>
            <w:r w:rsidR="00C02FB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</w:t>
            </w:r>
            <w:r w:rsidR="00EC474B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During work with dangerous materials</w:t>
            </w:r>
            <w:r w:rsidR="00DA5BB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>,</w:t>
            </w:r>
            <w:r w:rsidR="00EC474B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 you are obligated to work in accordance with the </w:t>
            </w:r>
            <w:r w:rsidR="00DA5BB3" w:rsidRPr="00FA11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he-IL"/>
              </w:rPr>
              <w:t xml:space="preserve">material’s safety instructions. </w:t>
            </w:r>
          </w:p>
          <w:p w14:paraId="1C34C667" w14:textId="06912802" w:rsidR="0014463D" w:rsidRPr="00FA116F" w:rsidRDefault="0014463D" w:rsidP="00C02FB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11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FAC21D4" w14:textId="77777777" w:rsidR="0014463D" w:rsidRPr="00FA116F" w:rsidRDefault="0014463D" w:rsidP="0014463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3A6B5CF7" w14:textId="34955A22" w:rsidR="0014463D" w:rsidRDefault="0014463D" w:rsidP="0014463D">
      <w:pPr>
        <w:bidi/>
        <w:rPr>
          <w:rFonts w:cs="David"/>
          <w:sz w:val="28"/>
          <w:szCs w:val="28"/>
          <w:rtl/>
        </w:rPr>
      </w:pPr>
    </w:p>
    <w:p w14:paraId="1E87F8AC" w14:textId="615B9C26" w:rsidR="004679D8" w:rsidRDefault="004679D8" w:rsidP="004679D8">
      <w:pPr>
        <w:bidi/>
        <w:rPr>
          <w:rFonts w:cs="David"/>
          <w:sz w:val="28"/>
          <w:szCs w:val="28"/>
          <w:rtl/>
        </w:rPr>
      </w:pPr>
    </w:p>
    <w:p w14:paraId="12824A74" w14:textId="77777777" w:rsidR="004679D8" w:rsidRDefault="004679D8" w:rsidP="004679D8">
      <w:pPr>
        <w:bidi/>
        <w:rPr>
          <w:rFonts w:cs="David"/>
          <w:sz w:val="28"/>
          <w:szCs w:val="28"/>
          <w:rtl/>
        </w:rPr>
      </w:pPr>
    </w:p>
    <w:p w14:paraId="068A8D5C" w14:textId="77777777" w:rsidR="00560FBA" w:rsidRDefault="00560FBA" w:rsidP="0014463D">
      <w:pPr>
        <w:bidi/>
        <w:spacing w:line="360" w:lineRule="auto"/>
        <w:rPr>
          <w:rFonts w:ascii="Arial" w:hAnsi="Arial" w:cs="Arial"/>
          <w:sz w:val="32"/>
          <w:szCs w:val="32"/>
        </w:rPr>
      </w:pPr>
    </w:p>
    <w:p w14:paraId="43DA45F9" w14:textId="3BFC85CD" w:rsidR="0014463D" w:rsidRPr="007070C3" w:rsidRDefault="00560FBA" w:rsidP="00626D7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70C3">
        <w:rPr>
          <w:rFonts w:asciiTheme="majorBidi" w:hAnsiTheme="majorBidi" w:cstheme="majorBidi"/>
          <w:sz w:val="24"/>
          <w:szCs w:val="24"/>
        </w:rPr>
        <w:t xml:space="preserve">Signature of </w:t>
      </w:r>
      <w:r w:rsidRPr="007070C3">
        <w:rPr>
          <w:rFonts w:asciiTheme="majorBidi" w:hAnsiTheme="majorBidi" w:cstheme="majorBidi"/>
          <w:sz w:val="24"/>
          <w:szCs w:val="24"/>
          <w:u w:val="single"/>
        </w:rPr>
        <w:t>department director</w:t>
      </w:r>
      <w:r w:rsidRPr="007070C3">
        <w:rPr>
          <w:rFonts w:asciiTheme="majorBidi" w:hAnsiTheme="majorBidi" w:cstheme="majorBidi"/>
          <w:sz w:val="24"/>
          <w:szCs w:val="24"/>
        </w:rPr>
        <w:t xml:space="preserve"> </w:t>
      </w:r>
      <w:r w:rsidR="00626D79" w:rsidRPr="007070C3">
        <w:rPr>
          <w:rFonts w:asciiTheme="majorBidi" w:hAnsiTheme="majorBidi" w:cstheme="majorBidi"/>
          <w:sz w:val="24"/>
          <w:szCs w:val="24"/>
        </w:rPr>
        <w:t>who provided a briefing of workplace risks</w:t>
      </w:r>
      <w:r w:rsidR="0014463D" w:rsidRPr="007070C3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369"/>
        <w:gridCol w:w="1333"/>
        <w:gridCol w:w="1456"/>
        <w:gridCol w:w="1344"/>
        <w:gridCol w:w="1374"/>
      </w:tblGrid>
      <w:tr w:rsidR="00626D79" w:rsidRPr="007070C3" w14:paraId="5F9BD826" w14:textId="77777777" w:rsidTr="00626D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DEC" w14:textId="7C545C66" w:rsidR="0014463D" w:rsidRPr="007070C3" w:rsidRDefault="00626D79" w:rsidP="00626D79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3FC1" w14:textId="667F0B69" w:rsidR="0014463D" w:rsidRPr="007070C3" w:rsidRDefault="00626D79" w:rsidP="00626D79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Surname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1B9" w14:textId="7E418265" w:rsidR="0014463D" w:rsidRPr="007070C3" w:rsidRDefault="00626D79" w:rsidP="00626D79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BB2E" w14:textId="251D8A57" w:rsidR="0014463D" w:rsidRPr="007070C3" w:rsidRDefault="00626D79" w:rsidP="00626D79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DA8" w14:textId="15E7EF7E" w:rsidR="0014463D" w:rsidRPr="007070C3" w:rsidRDefault="00626D79" w:rsidP="00626D79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D017" w14:textId="2DFB50B4" w:rsidR="0014463D" w:rsidRPr="007070C3" w:rsidRDefault="00626D79" w:rsidP="00626D79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26D79" w:rsidRPr="007070C3" w14:paraId="1A4B593C" w14:textId="77777777" w:rsidTr="00626D79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2D1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408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DB4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38A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41B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AE1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7AB1110" w14:textId="77777777" w:rsidR="0014463D" w:rsidRPr="007070C3" w:rsidRDefault="0014463D" w:rsidP="0014463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58BA6A7A" w14:textId="1A32080E" w:rsidR="0014463D" w:rsidRPr="007070C3" w:rsidRDefault="00626D79" w:rsidP="00626D79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70C3">
        <w:rPr>
          <w:rFonts w:asciiTheme="majorBidi" w:hAnsiTheme="majorBidi" w:cstheme="majorBidi"/>
          <w:sz w:val="24"/>
          <w:szCs w:val="24"/>
        </w:rPr>
        <w:t xml:space="preserve">Signature of </w:t>
      </w:r>
      <w:r w:rsidRPr="007070C3">
        <w:rPr>
          <w:rFonts w:asciiTheme="majorBidi" w:hAnsiTheme="majorBidi" w:cstheme="majorBidi"/>
          <w:sz w:val="24"/>
          <w:szCs w:val="24"/>
          <w:u w:val="single"/>
        </w:rPr>
        <w:t>translator</w:t>
      </w:r>
      <w:r w:rsidRPr="007070C3">
        <w:rPr>
          <w:rFonts w:asciiTheme="majorBidi" w:hAnsiTheme="majorBidi" w:cstheme="majorBidi"/>
          <w:sz w:val="24"/>
          <w:szCs w:val="24"/>
        </w:rPr>
        <w:t xml:space="preserve"> who provided a briefing </w:t>
      </w:r>
      <w:r w:rsidR="00E412B6" w:rsidRPr="007070C3">
        <w:rPr>
          <w:rFonts w:asciiTheme="majorBidi" w:hAnsiTheme="majorBidi" w:cstheme="majorBidi"/>
          <w:sz w:val="24"/>
          <w:szCs w:val="24"/>
        </w:rPr>
        <w:t>about</w:t>
      </w:r>
      <w:r w:rsidRPr="007070C3">
        <w:rPr>
          <w:rFonts w:asciiTheme="majorBidi" w:hAnsiTheme="majorBidi" w:cstheme="majorBidi"/>
          <w:sz w:val="24"/>
          <w:szCs w:val="24"/>
        </w:rPr>
        <w:t xml:space="preserve"> workplace risks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2"/>
        <w:gridCol w:w="1344"/>
        <w:gridCol w:w="1456"/>
        <w:gridCol w:w="1333"/>
        <w:gridCol w:w="1370"/>
        <w:gridCol w:w="1351"/>
      </w:tblGrid>
      <w:tr w:rsidR="00A909B4" w:rsidRPr="007070C3" w14:paraId="2F0037A9" w14:textId="77777777" w:rsidTr="00430D1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B818" w14:textId="6151C777" w:rsidR="0014463D" w:rsidRPr="007070C3" w:rsidRDefault="00A909B4" w:rsidP="00A909B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282A" w14:textId="39764DDD" w:rsidR="0014463D" w:rsidRPr="007070C3" w:rsidRDefault="00A909B4" w:rsidP="00A909B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BCFC" w14:textId="2263457B" w:rsidR="0014463D" w:rsidRPr="007070C3" w:rsidRDefault="00A909B4" w:rsidP="00A909B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E557" w14:textId="185643AF" w:rsidR="0014463D" w:rsidRPr="007070C3" w:rsidRDefault="00A909B4" w:rsidP="00A909B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39E" w14:textId="6AFDFA55" w:rsidR="0014463D" w:rsidRPr="007070C3" w:rsidRDefault="00A909B4" w:rsidP="00A909B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C83" w14:textId="427C600B" w:rsidR="0014463D" w:rsidRPr="007070C3" w:rsidRDefault="00A909B4" w:rsidP="00A909B4">
            <w:pPr>
              <w:bidi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Name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909B4" w:rsidRPr="007070C3" w14:paraId="52FBE408" w14:textId="77777777" w:rsidTr="00430D1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F78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69A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AC7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D0D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D83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07F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467F654" w14:textId="77777777" w:rsidR="0014463D" w:rsidRPr="007070C3" w:rsidRDefault="0014463D" w:rsidP="0014463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4361ABD0" w14:textId="5C5A9AC3" w:rsidR="0014463D" w:rsidRPr="007070C3" w:rsidRDefault="00A909B4" w:rsidP="00E412B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70C3">
        <w:rPr>
          <w:rFonts w:asciiTheme="majorBidi" w:hAnsiTheme="majorBidi" w:cstheme="majorBidi"/>
          <w:sz w:val="24"/>
          <w:szCs w:val="24"/>
        </w:rPr>
        <w:t>Sig</w:t>
      </w:r>
      <w:r w:rsidR="00E412B6" w:rsidRPr="007070C3">
        <w:rPr>
          <w:rFonts w:asciiTheme="majorBidi" w:hAnsiTheme="majorBidi" w:cstheme="majorBidi"/>
          <w:sz w:val="24"/>
          <w:szCs w:val="24"/>
        </w:rPr>
        <w:t xml:space="preserve">nature of </w:t>
      </w:r>
      <w:r w:rsidR="00E412B6" w:rsidRPr="007070C3">
        <w:rPr>
          <w:rFonts w:asciiTheme="majorBidi" w:hAnsiTheme="majorBidi" w:cstheme="majorBidi"/>
          <w:sz w:val="24"/>
          <w:szCs w:val="24"/>
          <w:u w:val="single"/>
        </w:rPr>
        <w:t xml:space="preserve">employee </w:t>
      </w:r>
      <w:r w:rsidR="00E412B6" w:rsidRPr="007070C3">
        <w:rPr>
          <w:rFonts w:asciiTheme="majorBidi" w:hAnsiTheme="majorBidi" w:cstheme="majorBidi"/>
          <w:sz w:val="24"/>
          <w:szCs w:val="24"/>
        </w:rPr>
        <w:t>who received the briefing about workplace risks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2"/>
        <w:gridCol w:w="1345"/>
        <w:gridCol w:w="1456"/>
        <w:gridCol w:w="1334"/>
        <w:gridCol w:w="1369"/>
        <w:gridCol w:w="1350"/>
      </w:tblGrid>
      <w:tr w:rsidR="00E412B6" w:rsidRPr="007070C3" w14:paraId="01769E1B" w14:textId="77777777" w:rsidTr="00430D1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265A" w14:textId="29BC908C" w:rsidR="0014463D" w:rsidRPr="007070C3" w:rsidRDefault="00E412B6" w:rsidP="00E412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11BB" w14:textId="2E8CBBE7" w:rsidR="0014463D" w:rsidRPr="007070C3" w:rsidRDefault="00E412B6" w:rsidP="00E412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EDE6" w14:textId="1F565988" w:rsidR="0014463D" w:rsidRPr="007070C3" w:rsidRDefault="00E412B6" w:rsidP="00E412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8EE3" w14:textId="61BF96D1" w:rsidR="0014463D" w:rsidRPr="007070C3" w:rsidRDefault="00E412B6" w:rsidP="00E412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ID</w:t>
            </w:r>
            <w:r w:rsidR="0014463D" w:rsidRPr="007070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5789" w14:textId="31B278F3" w:rsidR="0014463D" w:rsidRPr="007070C3" w:rsidRDefault="00E412B6" w:rsidP="00E412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D7AB" w14:textId="0958645B" w:rsidR="0014463D" w:rsidRPr="007070C3" w:rsidRDefault="00E412B6" w:rsidP="00E412B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7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Name</w:t>
            </w:r>
          </w:p>
        </w:tc>
      </w:tr>
      <w:tr w:rsidR="00E412B6" w:rsidRPr="007070C3" w14:paraId="2D3B6FA9" w14:textId="77777777" w:rsidTr="00430D1F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3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6B0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89B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4C3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B09A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623" w14:textId="77777777" w:rsidR="0014463D" w:rsidRPr="007070C3" w:rsidRDefault="0014463D" w:rsidP="0014463D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5C378328" w14:textId="77777777" w:rsidR="0014463D" w:rsidRDefault="0014463D" w:rsidP="0014463D">
      <w:pPr>
        <w:bidi/>
        <w:rPr>
          <w:rFonts w:cs="David"/>
          <w:sz w:val="28"/>
          <w:szCs w:val="28"/>
          <w:rtl/>
        </w:rPr>
      </w:pPr>
    </w:p>
    <w:p w14:paraId="66E303FE" w14:textId="0CED0D83" w:rsidR="009B1BAE" w:rsidRPr="00E55F3B" w:rsidRDefault="009B1BAE" w:rsidP="0014463D">
      <w:pPr>
        <w:bidi/>
        <w:rPr>
          <w:rtl/>
        </w:rPr>
      </w:pPr>
    </w:p>
    <w:sectPr w:rsidR="009B1BAE" w:rsidRPr="00E55F3B" w:rsidSect="00DD1C79">
      <w:headerReference w:type="default" r:id="rId11"/>
      <w:footerReference w:type="default" r:id="rId12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x Stein" w:date="2022-08-01T19:11:00Z" w:initials="AS">
    <w:p w14:paraId="79B9F8E9" w14:textId="040A952F" w:rsidR="00F966A8" w:rsidRDefault="00F966A8" w:rsidP="00107F4D">
      <w:pPr>
        <w:pStyle w:val="CommentText"/>
      </w:pPr>
      <w:r>
        <w:rPr>
          <w:rStyle w:val="CommentReference"/>
        </w:rPr>
        <w:annotationRef/>
      </w:r>
      <w:r w:rsidR="00FA116F">
        <w:t>?</w:t>
      </w:r>
      <w:r>
        <w:t xml:space="preserve"> </w:t>
      </w:r>
      <w:r>
        <w:rPr>
          <w:rFonts w:hint="eastAsia"/>
          <w:rtl/>
        </w:rPr>
        <w:t>סיכונים</w:t>
      </w:r>
      <w:r>
        <w:rPr>
          <w:rtl/>
        </w:rPr>
        <w:t xml:space="preserve"> גהותיים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B9F8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A3F8" w16cex:dateUtc="2022-08-01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B9F8E9" w16cid:durableId="2692A3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C58F" w14:textId="77777777" w:rsidR="003D4231" w:rsidRDefault="003D4231" w:rsidP="00EB2AAA">
      <w:pPr>
        <w:spacing w:after="0" w:line="240" w:lineRule="auto"/>
      </w:pPr>
      <w:r>
        <w:separator/>
      </w:r>
    </w:p>
  </w:endnote>
  <w:endnote w:type="continuationSeparator" w:id="0">
    <w:p w14:paraId="028716D1" w14:textId="77777777" w:rsidR="003D4231" w:rsidRDefault="003D4231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F3A0" w14:textId="74C64669" w:rsidR="00214195" w:rsidRDefault="00C05553" w:rsidP="00DD1C79">
    <w:pPr>
      <w:pStyle w:val="Footer"/>
      <w:tabs>
        <w:tab w:val="left" w:pos="994"/>
      </w:tabs>
      <w:ind w:left="-284"/>
      <w:jc w:val="center"/>
      <w:rPr>
        <w:noProof/>
        <w:rtl/>
      </w:rPr>
    </w:pPr>
    <w:r>
      <w:rPr>
        <w:rFonts w:hint="cs"/>
        <w:noProof/>
        <w:color w:val="1F497D" w:themeColor="text2"/>
        <w:sz w:val="18"/>
        <w:szCs w:val="18"/>
      </w:rPr>
      <w:drawing>
        <wp:anchor distT="0" distB="0" distL="114300" distR="114300" simplePos="0" relativeHeight="251658240" behindDoc="0" locked="0" layoutInCell="1" allowOverlap="1" wp14:anchorId="1B2B57EF" wp14:editId="2B21F019">
          <wp:simplePos x="0" y="0"/>
          <wp:positionH relativeFrom="margin">
            <wp:posOffset>-932815</wp:posOffset>
          </wp:positionH>
          <wp:positionV relativeFrom="margin">
            <wp:posOffset>7497445</wp:posOffset>
          </wp:positionV>
          <wp:extent cx="778510" cy="5384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 web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92111" w14:textId="01129B36" w:rsidR="00214195" w:rsidRDefault="00C05553" w:rsidP="00C05553">
    <w:pPr>
      <w:pStyle w:val="Footer"/>
      <w:rPr>
        <w:color w:val="1F497D" w:themeColor="text2"/>
        <w:sz w:val="18"/>
        <w:szCs w:val="18"/>
      </w:rPr>
    </w:pPr>
    <w:r w:rsidRPr="00C05553">
      <w:rPr>
        <w:b/>
        <w:bCs/>
        <w:color w:val="1F497D" w:themeColor="text2"/>
        <w:sz w:val="18"/>
        <w:szCs w:val="18"/>
      </w:rPr>
      <w:t>Israel:</w:t>
    </w:r>
    <w:r>
      <w:rPr>
        <w:color w:val="1F497D" w:themeColor="text2"/>
        <w:sz w:val="18"/>
        <w:szCs w:val="18"/>
      </w:rPr>
      <w:t xml:space="preserve"> </w:t>
    </w:r>
    <w:r w:rsidR="00214195" w:rsidRPr="00CE1A01">
      <w:rPr>
        <w:rFonts w:hint="cs"/>
        <w:color w:val="1F497D" w:themeColor="text2"/>
        <w:sz w:val="18"/>
        <w:szCs w:val="18"/>
      </w:rPr>
      <w:t>H</w:t>
    </w:r>
    <w:r w:rsidR="00214195" w:rsidRPr="00CE1A01">
      <w:rPr>
        <w:color w:val="1F497D" w:themeColor="text2"/>
        <w:sz w:val="18"/>
        <w:szCs w:val="18"/>
      </w:rPr>
      <w:t>ativa 8 Rd., Ben-Gurion Airport, P.</w:t>
    </w:r>
    <w:r w:rsidRPr="00CE1A01">
      <w:rPr>
        <w:color w:val="1F497D" w:themeColor="text2"/>
        <w:sz w:val="18"/>
        <w:szCs w:val="18"/>
      </w:rPr>
      <w:t>O. Box</w:t>
    </w:r>
    <w:r w:rsidR="00214195" w:rsidRPr="00CE1A01">
      <w:rPr>
        <w:color w:val="1F497D" w:themeColor="text2"/>
        <w:sz w:val="18"/>
        <w:szCs w:val="18"/>
      </w:rPr>
      <w:t xml:space="preserve"> 19 Lod, 7010000</w:t>
    </w:r>
    <w:r>
      <w:rPr>
        <w:color w:val="1F497D" w:themeColor="text2"/>
        <w:sz w:val="18"/>
        <w:szCs w:val="18"/>
      </w:rPr>
      <w:t xml:space="preserve"> Phone: +972-3-7264442</w:t>
    </w:r>
  </w:p>
  <w:p w14:paraId="0D065874" w14:textId="2BCCA645" w:rsidR="00214195" w:rsidRDefault="00C05553" w:rsidP="00C05553">
    <w:pPr>
      <w:pStyle w:val="Footer"/>
      <w:rPr>
        <w:color w:val="1F497D" w:themeColor="text2"/>
        <w:sz w:val="18"/>
        <w:szCs w:val="18"/>
      </w:rPr>
    </w:pPr>
    <w:r w:rsidRPr="00C05553">
      <w:rPr>
        <w:b/>
        <w:bCs/>
        <w:color w:val="1F497D" w:themeColor="text2"/>
        <w:sz w:val="18"/>
        <w:szCs w:val="18"/>
      </w:rPr>
      <w:t xml:space="preserve">China: </w:t>
    </w:r>
    <w:r w:rsidR="00214195" w:rsidRPr="00CE1A01">
      <w:rPr>
        <w:color w:val="1F497D" w:themeColor="text2"/>
        <w:sz w:val="18"/>
        <w:szCs w:val="18"/>
      </w:rPr>
      <w:t>F28 Times Bldg., 5 Nanguang Rd., Nanshan District, Shenzhen, 518054</w:t>
    </w:r>
  </w:p>
  <w:p w14:paraId="0442ACA3" w14:textId="11FD6AD7" w:rsidR="00C05553" w:rsidRDefault="00C05553" w:rsidP="00C05553">
    <w:pPr>
      <w:shd w:val="clear" w:color="auto" w:fill="FFFFFF"/>
      <w:spacing w:after="0" w:line="240" w:lineRule="auto"/>
      <w:rPr>
        <w:color w:val="1F497D" w:themeColor="text2"/>
        <w:sz w:val="18"/>
        <w:szCs w:val="18"/>
        <w:rtl/>
      </w:rPr>
    </w:pPr>
    <w:r w:rsidRPr="00C05553">
      <w:rPr>
        <w:b/>
        <w:bCs/>
        <w:color w:val="1F497D" w:themeColor="text2"/>
        <w:sz w:val="18"/>
        <w:szCs w:val="18"/>
      </w:rPr>
      <w:t>USA:</w:t>
    </w:r>
    <w:r>
      <w:rPr>
        <w:color w:val="1F497D" w:themeColor="text2"/>
        <w:sz w:val="18"/>
        <w:szCs w:val="18"/>
      </w:rPr>
      <w:t xml:space="preserve">   </w:t>
    </w:r>
    <w:r w:rsidRPr="00E32423">
      <w:rPr>
        <w:color w:val="1F497D" w:themeColor="text2"/>
        <w:sz w:val="18"/>
        <w:szCs w:val="18"/>
      </w:rPr>
      <w:t>42 Broadway, New York, NY 10004</w:t>
    </w:r>
    <w:r>
      <w:rPr>
        <w:color w:val="1F497D" w:themeColor="text2"/>
        <w:sz w:val="18"/>
        <w:szCs w:val="18"/>
      </w:rPr>
      <w:t xml:space="preserve"> </w:t>
    </w:r>
    <w:r w:rsidRPr="00E32423">
      <w:rPr>
        <w:color w:val="1F497D" w:themeColor="text2"/>
        <w:sz w:val="18"/>
        <w:szCs w:val="18"/>
      </w:rPr>
      <w:t xml:space="preserve">Phone: </w:t>
    </w:r>
    <w:r w:rsidR="00113F01">
      <w:rPr>
        <w:color w:val="1F497D" w:themeColor="text2"/>
        <w:sz w:val="18"/>
        <w:szCs w:val="18"/>
      </w:rPr>
      <w:t>+1-</w:t>
    </w:r>
    <w:r w:rsidRPr="00E32423">
      <w:rPr>
        <w:color w:val="1F497D" w:themeColor="text2"/>
        <w:sz w:val="18"/>
        <w:szCs w:val="18"/>
      </w:rPr>
      <w:t>212</w:t>
    </w:r>
    <w:r w:rsidR="00113F01">
      <w:rPr>
        <w:color w:val="1F497D" w:themeColor="text2"/>
        <w:sz w:val="18"/>
        <w:szCs w:val="18"/>
      </w:rPr>
      <w:t>-</w:t>
    </w:r>
    <w:r w:rsidRPr="00E32423">
      <w:rPr>
        <w:color w:val="1F497D" w:themeColor="text2"/>
        <w:sz w:val="18"/>
        <w:szCs w:val="18"/>
      </w:rPr>
      <w:t xml:space="preserve"> 634-4888</w:t>
    </w:r>
  </w:p>
  <w:p w14:paraId="41F86A36" w14:textId="71212323" w:rsidR="009F78CF" w:rsidRPr="009F78CF" w:rsidRDefault="009F78CF" w:rsidP="00C05553">
    <w:pPr>
      <w:shd w:val="clear" w:color="auto" w:fill="FFFFFF"/>
      <w:spacing w:after="0" w:line="240" w:lineRule="auto"/>
      <w:rPr>
        <w:b/>
        <w:bCs/>
        <w:color w:val="1F497D" w:themeColor="text2"/>
        <w:sz w:val="18"/>
        <w:szCs w:val="18"/>
      </w:rPr>
    </w:pPr>
    <w:r w:rsidRPr="009F78CF">
      <w:rPr>
        <w:rFonts w:hint="cs"/>
        <w:b/>
        <w:bCs/>
        <w:color w:val="1F497D" w:themeColor="text2"/>
        <w:sz w:val="18"/>
        <w:szCs w:val="18"/>
      </w:rPr>
      <w:t>C</w:t>
    </w:r>
    <w:r w:rsidRPr="009F78CF">
      <w:rPr>
        <w:b/>
        <w:bCs/>
        <w:color w:val="1F497D" w:themeColor="text2"/>
        <w:sz w:val="18"/>
        <w:szCs w:val="18"/>
      </w:rPr>
      <w:t xml:space="preserve">yprus: </w:t>
    </w:r>
    <w:r w:rsidRPr="009F78CF">
      <w:rPr>
        <w:color w:val="1F497D" w:themeColor="text2"/>
        <w:sz w:val="18"/>
        <w:szCs w:val="18"/>
      </w:rPr>
      <w:t>Zinon</w:t>
    </w:r>
    <w:r>
      <w:rPr>
        <w:color w:val="1F497D" w:themeColor="text2"/>
        <w:sz w:val="18"/>
        <w:szCs w:val="18"/>
      </w:rPr>
      <w:t>o</w:t>
    </w:r>
    <w:r w:rsidRPr="009F78CF">
      <w:rPr>
        <w:color w:val="1F497D" w:themeColor="text2"/>
        <w:sz w:val="18"/>
        <w:szCs w:val="18"/>
      </w:rPr>
      <w:t>s Sozou 11, Office 303, Nicossia 1075</w:t>
    </w:r>
    <w:r>
      <w:rPr>
        <w:color w:val="1F497D" w:themeColor="text2"/>
        <w:sz w:val="18"/>
        <w:szCs w:val="18"/>
      </w:rPr>
      <w:t xml:space="preserve"> </w:t>
    </w:r>
  </w:p>
  <w:p w14:paraId="477C145C" w14:textId="63B9777E" w:rsidR="00214195" w:rsidRPr="00214195" w:rsidRDefault="003D3531" w:rsidP="00907462">
    <w:pPr>
      <w:pStyle w:val="Footer"/>
      <w:rPr>
        <w:color w:val="1F497D" w:themeColor="text2"/>
        <w:sz w:val="18"/>
        <w:szCs w:val="18"/>
      </w:rPr>
    </w:pPr>
    <w:r w:rsidRPr="003308CE">
      <w:rPr>
        <w:rStyle w:val="Hyperlink"/>
        <w:rFonts w:ascii="MS Gothic" w:eastAsia="MS Gothic" w:hAnsi="MS Gothic" w:cs="MS Gothic" w:hint="eastAsia"/>
        <w:color w:val="0000FF"/>
        <w:sz w:val="18"/>
        <w:szCs w:val="18"/>
        <w:u w:val="none"/>
      </w:rPr>
      <w:t>随心快</w:t>
    </w:r>
    <w:r w:rsidRPr="003308CE">
      <w:rPr>
        <w:rStyle w:val="Hyperlink"/>
        <w:rFonts w:ascii="Microsoft JhengHei" w:eastAsia="Microsoft JhengHei" w:hAnsi="Microsoft JhengHei" w:cs="Microsoft JhengHei" w:hint="eastAsia"/>
        <w:color w:val="0000FF"/>
        <w:sz w:val="18"/>
        <w:szCs w:val="18"/>
        <w:u w:val="none"/>
      </w:rPr>
      <w:t>递</w:t>
    </w:r>
    <w:r w:rsidR="00C05553">
      <w:rPr>
        <w:rStyle w:val="Hyperlink"/>
        <w:rFonts w:ascii="Microsoft JhengHei" w:eastAsia="Microsoft JhengHei" w:hAnsi="Microsoft JhengHei" w:cs="Microsoft JhengHei" w:hint="eastAsia"/>
        <w:color w:val="0000FF"/>
        <w:sz w:val="18"/>
        <w:szCs w:val="18"/>
        <w:u w:val="none"/>
      </w:rPr>
      <w:t xml:space="preserve">      </w:t>
    </w:r>
    <w:r w:rsidR="00C05553">
      <w:rPr>
        <w:rStyle w:val="Hyperlink"/>
        <w:rFonts w:ascii="Microsoft JhengHei" w:eastAsia="Microsoft JhengHei" w:hAnsi="Microsoft JhengHei" w:cs="Microsoft JhengHei"/>
        <w:color w:val="0000FF"/>
        <w:sz w:val="18"/>
        <w:szCs w:val="18"/>
        <w:u w:val="none"/>
      </w:rPr>
      <w:t xml:space="preserve"> </w:t>
    </w:r>
    <w:r w:rsidR="00113F01">
      <w:rPr>
        <w:rStyle w:val="Hyperlink"/>
        <w:rFonts w:ascii="Microsoft JhengHei" w:eastAsia="Microsoft JhengHei" w:hAnsi="Microsoft JhengHei" w:cs="Microsoft JhengHei"/>
        <w:color w:val="0000FF"/>
        <w:sz w:val="18"/>
        <w:szCs w:val="18"/>
        <w:u w:val="none"/>
      </w:rPr>
      <w:t xml:space="preserve">     </w:t>
    </w:r>
    <w:hyperlink r:id="rId2" w:history="1">
      <w:r w:rsidR="00214195" w:rsidRPr="008E3BCA">
        <w:rPr>
          <w:rStyle w:val="Hyperlink"/>
          <w:color w:val="0000FF"/>
          <w:sz w:val="18"/>
          <w:szCs w:val="18"/>
        </w:rPr>
        <w:t>www.exelot.com</w:t>
      </w:r>
    </w:hyperlink>
    <w:r w:rsidR="00C05553" w:rsidRPr="00C05553">
      <w:rPr>
        <w:rStyle w:val="Hyperlink"/>
        <w:color w:val="0000FF"/>
        <w:sz w:val="18"/>
        <w:szCs w:val="18"/>
        <w:u w:val="none"/>
      </w:rPr>
      <w:t xml:space="preserve">  </w:t>
    </w:r>
    <w:r w:rsidR="00113F01">
      <w:rPr>
        <w:rStyle w:val="Hyperlink"/>
        <w:color w:val="0000FF"/>
        <w:sz w:val="18"/>
        <w:szCs w:val="18"/>
        <w:u w:val="none"/>
      </w:rPr>
      <w:t xml:space="preserve">  </w:t>
    </w:r>
    <w:r w:rsidR="00C05553" w:rsidRPr="00C05553">
      <w:rPr>
        <w:rStyle w:val="Hyperlink"/>
        <w:color w:val="0000FF"/>
        <w:sz w:val="18"/>
        <w:szCs w:val="18"/>
        <w:u w:val="none"/>
      </w:rPr>
      <w:t xml:space="preserve">      </w:t>
    </w:r>
    <w:r w:rsidR="00C05553">
      <w:rPr>
        <w:rStyle w:val="Hyperlink"/>
        <w:color w:val="0000FF"/>
        <w:sz w:val="18"/>
        <w:szCs w:val="18"/>
        <w:u w:val="none"/>
      </w:rPr>
      <w:t xml:space="preserve">E-mail: </w:t>
    </w:r>
    <w:r w:rsidR="00214195" w:rsidRPr="00C05553">
      <w:rPr>
        <w:color w:val="1F497D" w:themeColor="text2"/>
        <w:sz w:val="18"/>
        <w:szCs w:val="18"/>
      </w:rPr>
      <w:t xml:space="preserve"> </w:t>
    </w:r>
    <w:hyperlink r:id="rId3" w:history="1">
      <w:r w:rsidR="00214195" w:rsidRPr="00717C13">
        <w:rPr>
          <w:rStyle w:val="Hyperlink"/>
          <w:sz w:val="18"/>
          <w:szCs w:val="18"/>
        </w:rPr>
        <w:t>office@exelot.com</w:t>
      </w:r>
    </w:hyperlink>
    <w:r w:rsidR="00214195">
      <w:rPr>
        <w:color w:val="1F497D" w:themeColor="text2"/>
        <w:sz w:val="18"/>
        <w:szCs w:val="18"/>
      </w:rPr>
      <w:t xml:space="preserve"> </w:t>
    </w:r>
  </w:p>
  <w:p w14:paraId="7E25EC6D" w14:textId="77777777" w:rsidR="00214195" w:rsidRDefault="00214195" w:rsidP="00214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697B" w14:textId="77777777" w:rsidR="003D4231" w:rsidRDefault="003D4231" w:rsidP="00EB2AAA">
      <w:pPr>
        <w:spacing w:after="0" w:line="240" w:lineRule="auto"/>
      </w:pPr>
      <w:r>
        <w:separator/>
      </w:r>
    </w:p>
  </w:footnote>
  <w:footnote w:type="continuationSeparator" w:id="0">
    <w:p w14:paraId="6443960E" w14:textId="77777777" w:rsidR="003D4231" w:rsidRDefault="003D4231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10A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7CA204DB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6EA138CC" w14:textId="43A90A71" w:rsidR="000A27C2" w:rsidRPr="002062F9" w:rsidRDefault="000A27C2" w:rsidP="002062F9">
    <w:pPr>
      <w:spacing w:after="40" w:line="240" w:lineRule="auto"/>
      <w:ind w:left="101" w:right="-20"/>
      <w:rPr>
        <w:rFonts w:ascii="Arial" w:eastAsia="Arial" w:hAnsi="Arial" w:cs="Arial"/>
        <w:color w:val="00447B"/>
        <w:sz w:val="24"/>
        <w:szCs w:val="24"/>
      </w:rPr>
    </w:pPr>
    <w:r>
      <w:t xml:space="preserve">                                                                     </w:t>
    </w:r>
    <w:bookmarkStart w:id="2" w:name="_Hlk490465151"/>
    <w:r>
      <w:rPr>
        <w:noProof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F7A1277" w14:textId="39BDBFE4" w:rsidR="00214195" w:rsidRDefault="000A27C2" w:rsidP="002062F9">
    <w:pPr>
      <w:spacing w:after="40" w:line="240" w:lineRule="auto"/>
      <w:ind w:left="101" w:right="-20"/>
      <w:jc w:val="center"/>
    </w:pPr>
    <w:r w:rsidRPr="002062F9">
      <w:rPr>
        <w:rFonts w:ascii="Arial" w:eastAsia="Arial" w:hAnsi="Arial" w:cs="Arial"/>
        <w:color w:val="00447B"/>
        <w:sz w:val="24"/>
        <w:szCs w:val="24"/>
      </w:rPr>
      <w:t xml:space="preserve">           </w:t>
    </w:r>
    <w:r w:rsidR="002062F9" w:rsidRPr="002062F9">
      <w:rPr>
        <w:rFonts w:ascii="Arial" w:eastAsia="Arial" w:hAnsi="Arial" w:cs="Arial"/>
        <w:color w:val="00447B"/>
      </w:rPr>
      <w:t>e</w:t>
    </w:r>
    <w:r w:rsidRPr="002062F9">
      <w:rPr>
        <w:rFonts w:ascii="Arial" w:eastAsia="Arial" w:hAnsi="Arial" w:cs="Arial"/>
        <w:color w:val="00447B"/>
      </w:rPr>
      <w:t>xpress it your way!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928"/>
    <w:multiLevelType w:val="hybridMultilevel"/>
    <w:tmpl w:val="B3DC8B2E"/>
    <w:lvl w:ilvl="0" w:tplc="6AE07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639"/>
    <w:multiLevelType w:val="hybridMultilevel"/>
    <w:tmpl w:val="C3C87D0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97333"/>
    <w:multiLevelType w:val="hybridMultilevel"/>
    <w:tmpl w:val="36D028CA"/>
    <w:lvl w:ilvl="0" w:tplc="66A2E0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84175"/>
    <w:multiLevelType w:val="hybridMultilevel"/>
    <w:tmpl w:val="DC12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C30"/>
    <w:multiLevelType w:val="hybridMultilevel"/>
    <w:tmpl w:val="5F966B0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90E81"/>
    <w:multiLevelType w:val="hybridMultilevel"/>
    <w:tmpl w:val="2D6038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26B13"/>
    <w:multiLevelType w:val="hybridMultilevel"/>
    <w:tmpl w:val="027C995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25521">
    <w:abstractNumId w:val="9"/>
  </w:num>
  <w:num w:numId="2" w16cid:durableId="1414473463">
    <w:abstractNumId w:val="8"/>
  </w:num>
  <w:num w:numId="3" w16cid:durableId="1491946577">
    <w:abstractNumId w:val="6"/>
  </w:num>
  <w:num w:numId="4" w16cid:durableId="892615396">
    <w:abstractNumId w:val="1"/>
  </w:num>
  <w:num w:numId="5" w16cid:durableId="494414665">
    <w:abstractNumId w:val="12"/>
  </w:num>
  <w:num w:numId="6" w16cid:durableId="481240100">
    <w:abstractNumId w:val="3"/>
  </w:num>
  <w:num w:numId="7" w16cid:durableId="679889418">
    <w:abstractNumId w:val="14"/>
  </w:num>
  <w:num w:numId="8" w16cid:durableId="455871613">
    <w:abstractNumId w:val="5"/>
  </w:num>
  <w:num w:numId="9" w16cid:durableId="815757275">
    <w:abstractNumId w:val="10"/>
  </w:num>
  <w:num w:numId="10" w16cid:durableId="268049630">
    <w:abstractNumId w:val="13"/>
  </w:num>
  <w:num w:numId="11" w16cid:durableId="1398170760">
    <w:abstractNumId w:val="15"/>
  </w:num>
  <w:num w:numId="12" w16cid:durableId="1641501395">
    <w:abstractNumId w:val="2"/>
  </w:num>
  <w:num w:numId="13" w16cid:durableId="160314872">
    <w:abstractNumId w:val="7"/>
  </w:num>
  <w:num w:numId="14" w16cid:durableId="427501661">
    <w:abstractNumId w:val="0"/>
  </w:num>
  <w:num w:numId="15" w16cid:durableId="468323102">
    <w:abstractNumId w:val="4"/>
  </w:num>
  <w:num w:numId="16" w16cid:durableId="417598213">
    <w:abstractNumId w:val="1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Stein">
    <w15:presenceInfo w15:providerId="Windows Live" w15:userId="1a097a55ff2bf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57"/>
    <w:rsid w:val="0000347E"/>
    <w:rsid w:val="00017ECB"/>
    <w:rsid w:val="0002720A"/>
    <w:rsid w:val="00030C81"/>
    <w:rsid w:val="000343BC"/>
    <w:rsid w:val="0003581C"/>
    <w:rsid w:val="00042424"/>
    <w:rsid w:val="0004573A"/>
    <w:rsid w:val="0004649E"/>
    <w:rsid w:val="00046D18"/>
    <w:rsid w:val="00050B91"/>
    <w:rsid w:val="0006112E"/>
    <w:rsid w:val="00070365"/>
    <w:rsid w:val="00070824"/>
    <w:rsid w:val="00073AD8"/>
    <w:rsid w:val="00075A98"/>
    <w:rsid w:val="00075DDC"/>
    <w:rsid w:val="000813DD"/>
    <w:rsid w:val="00087066"/>
    <w:rsid w:val="00095C4A"/>
    <w:rsid w:val="000A27C2"/>
    <w:rsid w:val="000A4603"/>
    <w:rsid w:val="000B37DD"/>
    <w:rsid w:val="000C0AD8"/>
    <w:rsid w:val="000C1AD8"/>
    <w:rsid w:val="000C6E59"/>
    <w:rsid w:val="000D2378"/>
    <w:rsid w:val="000E021F"/>
    <w:rsid w:val="000E215B"/>
    <w:rsid w:val="000E7920"/>
    <w:rsid w:val="000F55DA"/>
    <w:rsid w:val="000F716E"/>
    <w:rsid w:val="00101B54"/>
    <w:rsid w:val="00113F01"/>
    <w:rsid w:val="00115E43"/>
    <w:rsid w:val="00117A68"/>
    <w:rsid w:val="00121CCC"/>
    <w:rsid w:val="001236F1"/>
    <w:rsid w:val="00124972"/>
    <w:rsid w:val="00126881"/>
    <w:rsid w:val="00141583"/>
    <w:rsid w:val="0014463D"/>
    <w:rsid w:val="00150A74"/>
    <w:rsid w:val="00155172"/>
    <w:rsid w:val="00156DFC"/>
    <w:rsid w:val="001652CD"/>
    <w:rsid w:val="00166AEA"/>
    <w:rsid w:val="0017204E"/>
    <w:rsid w:val="00177D8C"/>
    <w:rsid w:val="0018032E"/>
    <w:rsid w:val="0019462D"/>
    <w:rsid w:val="001B729F"/>
    <w:rsid w:val="001C161D"/>
    <w:rsid w:val="001D455C"/>
    <w:rsid w:val="001E00F6"/>
    <w:rsid w:val="001F3948"/>
    <w:rsid w:val="001F3E83"/>
    <w:rsid w:val="001F76C2"/>
    <w:rsid w:val="0020233C"/>
    <w:rsid w:val="00203E85"/>
    <w:rsid w:val="0020409E"/>
    <w:rsid w:val="002062F9"/>
    <w:rsid w:val="00214195"/>
    <w:rsid w:val="00214552"/>
    <w:rsid w:val="002150BE"/>
    <w:rsid w:val="002162A6"/>
    <w:rsid w:val="00220BB5"/>
    <w:rsid w:val="00231214"/>
    <w:rsid w:val="00233078"/>
    <w:rsid w:val="00245994"/>
    <w:rsid w:val="00250693"/>
    <w:rsid w:val="00254F70"/>
    <w:rsid w:val="002628F7"/>
    <w:rsid w:val="00266CE3"/>
    <w:rsid w:val="002731BC"/>
    <w:rsid w:val="0028228D"/>
    <w:rsid w:val="002842EC"/>
    <w:rsid w:val="00293E0D"/>
    <w:rsid w:val="0029411C"/>
    <w:rsid w:val="002B1FE3"/>
    <w:rsid w:val="002B55F4"/>
    <w:rsid w:val="002B7C45"/>
    <w:rsid w:val="002C4DBD"/>
    <w:rsid w:val="002C6A48"/>
    <w:rsid w:val="002D2BF2"/>
    <w:rsid w:val="002E0808"/>
    <w:rsid w:val="002E525D"/>
    <w:rsid w:val="002F6E24"/>
    <w:rsid w:val="00300645"/>
    <w:rsid w:val="00313573"/>
    <w:rsid w:val="003156FC"/>
    <w:rsid w:val="003204FC"/>
    <w:rsid w:val="00326215"/>
    <w:rsid w:val="0032708E"/>
    <w:rsid w:val="003308CE"/>
    <w:rsid w:val="00336D7E"/>
    <w:rsid w:val="0034776B"/>
    <w:rsid w:val="0035150A"/>
    <w:rsid w:val="00352B28"/>
    <w:rsid w:val="00353E72"/>
    <w:rsid w:val="003545BB"/>
    <w:rsid w:val="003615AC"/>
    <w:rsid w:val="0036325C"/>
    <w:rsid w:val="0036508C"/>
    <w:rsid w:val="0036691A"/>
    <w:rsid w:val="003673A3"/>
    <w:rsid w:val="00374777"/>
    <w:rsid w:val="00377320"/>
    <w:rsid w:val="00377A9D"/>
    <w:rsid w:val="00395192"/>
    <w:rsid w:val="003A1416"/>
    <w:rsid w:val="003B2193"/>
    <w:rsid w:val="003B6893"/>
    <w:rsid w:val="003B6D0E"/>
    <w:rsid w:val="003C0A7E"/>
    <w:rsid w:val="003D3531"/>
    <w:rsid w:val="003D4231"/>
    <w:rsid w:val="003D439F"/>
    <w:rsid w:val="003E0016"/>
    <w:rsid w:val="003E047B"/>
    <w:rsid w:val="003E5964"/>
    <w:rsid w:val="003E6F40"/>
    <w:rsid w:val="003E7004"/>
    <w:rsid w:val="003F169E"/>
    <w:rsid w:val="003F4F79"/>
    <w:rsid w:val="003F720F"/>
    <w:rsid w:val="003F7EF6"/>
    <w:rsid w:val="00404302"/>
    <w:rsid w:val="004053DC"/>
    <w:rsid w:val="00410851"/>
    <w:rsid w:val="004142BA"/>
    <w:rsid w:val="004239D8"/>
    <w:rsid w:val="00434CFC"/>
    <w:rsid w:val="0043705B"/>
    <w:rsid w:val="00455DEB"/>
    <w:rsid w:val="004629BD"/>
    <w:rsid w:val="004679D8"/>
    <w:rsid w:val="004700EF"/>
    <w:rsid w:val="00477265"/>
    <w:rsid w:val="00480096"/>
    <w:rsid w:val="004837A4"/>
    <w:rsid w:val="004840F3"/>
    <w:rsid w:val="004935C5"/>
    <w:rsid w:val="0049641B"/>
    <w:rsid w:val="004A3C5D"/>
    <w:rsid w:val="004A53D5"/>
    <w:rsid w:val="004C36F2"/>
    <w:rsid w:val="004C4C32"/>
    <w:rsid w:val="004C62CC"/>
    <w:rsid w:val="004F0C2D"/>
    <w:rsid w:val="004F43BF"/>
    <w:rsid w:val="0050350F"/>
    <w:rsid w:val="00510A88"/>
    <w:rsid w:val="00512EC6"/>
    <w:rsid w:val="00544399"/>
    <w:rsid w:val="00544BA5"/>
    <w:rsid w:val="005467A3"/>
    <w:rsid w:val="0055436D"/>
    <w:rsid w:val="00560FBA"/>
    <w:rsid w:val="005613A4"/>
    <w:rsid w:val="0056728B"/>
    <w:rsid w:val="00577700"/>
    <w:rsid w:val="00590BDB"/>
    <w:rsid w:val="0059121B"/>
    <w:rsid w:val="00597BDC"/>
    <w:rsid w:val="005A0BD8"/>
    <w:rsid w:val="005A3EDD"/>
    <w:rsid w:val="005A7486"/>
    <w:rsid w:val="005B54BB"/>
    <w:rsid w:val="005D09F8"/>
    <w:rsid w:val="005D194E"/>
    <w:rsid w:val="0060131C"/>
    <w:rsid w:val="006133FE"/>
    <w:rsid w:val="00626D79"/>
    <w:rsid w:val="006279B1"/>
    <w:rsid w:val="00630C2E"/>
    <w:rsid w:val="00630E0D"/>
    <w:rsid w:val="00631841"/>
    <w:rsid w:val="00676AAB"/>
    <w:rsid w:val="00681791"/>
    <w:rsid w:val="00685F3D"/>
    <w:rsid w:val="006868D2"/>
    <w:rsid w:val="006933C6"/>
    <w:rsid w:val="006959B5"/>
    <w:rsid w:val="006A1642"/>
    <w:rsid w:val="006A6B06"/>
    <w:rsid w:val="006B285A"/>
    <w:rsid w:val="006C3ACF"/>
    <w:rsid w:val="006C4921"/>
    <w:rsid w:val="006D02E3"/>
    <w:rsid w:val="006D5202"/>
    <w:rsid w:val="006D5F8D"/>
    <w:rsid w:val="006D6A69"/>
    <w:rsid w:val="0070321A"/>
    <w:rsid w:val="00705CD8"/>
    <w:rsid w:val="007070C3"/>
    <w:rsid w:val="00726D45"/>
    <w:rsid w:val="0073202E"/>
    <w:rsid w:val="00732E95"/>
    <w:rsid w:val="007451AC"/>
    <w:rsid w:val="00765C63"/>
    <w:rsid w:val="00766466"/>
    <w:rsid w:val="00767602"/>
    <w:rsid w:val="00783F94"/>
    <w:rsid w:val="00790BF5"/>
    <w:rsid w:val="007B5710"/>
    <w:rsid w:val="007C3795"/>
    <w:rsid w:val="007C7289"/>
    <w:rsid w:val="007D5BFF"/>
    <w:rsid w:val="007D68A3"/>
    <w:rsid w:val="007E0317"/>
    <w:rsid w:val="007E4325"/>
    <w:rsid w:val="007E487F"/>
    <w:rsid w:val="007F3775"/>
    <w:rsid w:val="008132E5"/>
    <w:rsid w:val="00814467"/>
    <w:rsid w:val="008201CB"/>
    <w:rsid w:val="00861C7D"/>
    <w:rsid w:val="00863E66"/>
    <w:rsid w:val="00865400"/>
    <w:rsid w:val="0087413A"/>
    <w:rsid w:val="00874494"/>
    <w:rsid w:val="008815C3"/>
    <w:rsid w:val="00893391"/>
    <w:rsid w:val="008B51DB"/>
    <w:rsid w:val="008B593D"/>
    <w:rsid w:val="008B7734"/>
    <w:rsid w:val="008C03FD"/>
    <w:rsid w:val="008C057F"/>
    <w:rsid w:val="008C360E"/>
    <w:rsid w:val="008D1135"/>
    <w:rsid w:val="008D3FD4"/>
    <w:rsid w:val="008E3BCA"/>
    <w:rsid w:val="008F5B91"/>
    <w:rsid w:val="00907462"/>
    <w:rsid w:val="00907D30"/>
    <w:rsid w:val="00907E3C"/>
    <w:rsid w:val="00922BC7"/>
    <w:rsid w:val="00926BC5"/>
    <w:rsid w:val="00934EAF"/>
    <w:rsid w:val="00944305"/>
    <w:rsid w:val="009475B7"/>
    <w:rsid w:val="00953921"/>
    <w:rsid w:val="00962199"/>
    <w:rsid w:val="00984FB2"/>
    <w:rsid w:val="009A0977"/>
    <w:rsid w:val="009B1BAE"/>
    <w:rsid w:val="009B745D"/>
    <w:rsid w:val="009C27D1"/>
    <w:rsid w:val="009C7358"/>
    <w:rsid w:val="009D5B0A"/>
    <w:rsid w:val="009D5E52"/>
    <w:rsid w:val="009D5EB3"/>
    <w:rsid w:val="009D660E"/>
    <w:rsid w:val="009D71C7"/>
    <w:rsid w:val="009E4DF2"/>
    <w:rsid w:val="009E5626"/>
    <w:rsid w:val="009F78CF"/>
    <w:rsid w:val="00A05BE2"/>
    <w:rsid w:val="00A1378B"/>
    <w:rsid w:val="00A178E9"/>
    <w:rsid w:val="00A24C6A"/>
    <w:rsid w:val="00A26349"/>
    <w:rsid w:val="00A26E87"/>
    <w:rsid w:val="00A30635"/>
    <w:rsid w:val="00A330AD"/>
    <w:rsid w:val="00A366B7"/>
    <w:rsid w:val="00A70DE5"/>
    <w:rsid w:val="00A76D1B"/>
    <w:rsid w:val="00A909B4"/>
    <w:rsid w:val="00AA5DFA"/>
    <w:rsid w:val="00AB2B66"/>
    <w:rsid w:val="00AB5140"/>
    <w:rsid w:val="00AB7A95"/>
    <w:rsid w:val="00AC24AE"/>
    <w:rsid w:val="00AC4374"/>
    <w:rsid w:val="00AE0A0E"/>
    <w:rsid w:val="00AE7C57"/>
    <w:rsid w:val="00AF11E0"/>
    <w:rsid w:val="00AF4C06"/>
    <w:rsid w:val="00AF7A8E"/>
    <w:rsid w:val="00B07390"/>
    <w:rsid w:val="00B15C88"/>
    <w:rsid w:val="00B27C62"/>
    <w:rsid w:val="00B37124"/>
    <w:rsid w:val="00B41175"/>
    <w:rsid w:val="00B659A5"/>
    <w:rsid w:val="00B66601"/>
    <w:rsid w:val="00B719A3"/>
    <w:rsid w:val="00B7341E"/>
    <w:rsid w:val="00B74C71"/>
    <w:rsid w:val="00B8304D"/>
    <w:rsid w:val="00BA2C7D"/>
    <w:rsid w:val="00BB1F90"/>
    <w:rsid w:val="00BB784B"/>
    <w:rsid w:val="00BD0AF7"/>
    <w:rsid w:val="00BD133E"/>
    <w:rsid w:val="00BD61E7"/>
    <w:rsid w:val="00BE72CF"/>
    <w:rsid w:val="00C02FB3"/>
    <w:rsid w:val="00C05553"/>
    <w:rsid w:val="00C0586A"/>
    <w:rsid w:val="00C059F8"/>
    <w:rsid w:val="00C10FCB"/>
    <w:rsid w:val="00C301C4"/>
    <w:rsid w:val="00C312BD"/>
    <w:rsid w:val="00C46B80"/>
    <w:rsid w:val="00C62410"/>
    <w:rsid w:val="00C66021"/>
    <w:rsid w:val="00C7014E"/>
    <w:rsid w:val="00C74685"/>
    <w:rsid w:val="00C7651D"/>
    <w:rsid w:val="00C76D1B"/>
    <w:rsid w:val="00C82E9A"/>
    <w:rsid w:val="00C97E74"/>
    <w:rsid w:val="00CA0664"/>
    <w:rsid w:val="00CA1E29"/>
    <w:rsid w:val="00CB68AA"/>
    <w:rsid w:val="00CE0256"/>
    <w:rsid w:val="00CE1666"/>
    <w:rsid w:val="00CE1A01"/>
    <w:rsid w:val="00CE53A7"/>
    <w:rsid w:val="00D2604C"/>
    <w:rsid w:val="00D26089"/>
    <w:rsid w:val="00D32993"/>
    <w:rsid w:val="00D43016"/>
    <w:rsid w:val="00D47D07"/>
    <w:rsid w:val="00D51B56"/>
    <w:rsid w:val="00D61A03"/>
    <w:rsid w:val="00D6451D"/>
    <w:rsid w:val="00D75928"/>
    <w:rsid w:val="00D84181"/>
    <w:rsid w:val="00D86A87"/>
    <w:rsid w:val="00DA0778"/>
    <w:rsid w:val="00DA5BB3"/>
    <w:rsid w:val="00DA7E96"/>
    <w:rsid w:val="00DB371A"/>
    <w:rsid w:val="00DB40C3"/>
    <w:rsid w:val="00DB4223"/>
    <w:rsid w:val="00DB483C"/>
    <w:rsid w:val="00DC395D"/>
    <w:rsid w:val="00DC4441"/>
    <w:rsid w:val="00DD0C57"/>
    <w:rsid w:val="00DD1C79"/>
    <w:rsid w:val="00DD4A75"/>
    <w:rsid w:val="00DE5BD1"/>
    <w:rsid w:val="00DF25D2"/>
    <w:rsid w:val="00E14808"/>
    <w:rsid w:val="00E15A7A"/>
    <w:rsid w:val="00E170D8"/>
    <w:rsid w:val="00E3218C"/>
    <w:rsid w:val="00E412B6"/>
    <w:rsid w:val="00E4561B"/>
    <w:rsid w:val="00E45E1E"/>
    <w:rsid w:val="00E46F16"/>
    <w:rsid w:val="00E47B1D"/>
    <w:rsid w:val="00E51FE0"/>
    <w:rsid w:val="00E53DFE"/>
    <w:rsid w:val="00E55B37"/>
    <w:rsid w:val="00E55F3B"/>
    <w:rsid w:val="00E570E3"/>
    <w:rsid w:val="00E635B0"/>
    <w:rsid w:val="00E66C70"/>
    <w:rsid w:val="00E73599"/>
    <w:rsid w:val="00E73EC2"/>
    <w:rsid w:val="00E86173"/>
    <w:rsid w:val="00EA526E"/>
    <w:rsid w:val="00EA57B1"/>
    <w:rsid w:val="00EA7143"/>
    <w:rsid w:val="00EB2AAA"/>
    <w:rsid w:val="00EB3218"/>
    <w:rsid w:val="00EB4814"/>
    <w:rsid w:val="00EC474B"/>
    <w:rsid w:val="00EC5B85"/>
    <w:rsid w:val="00EC63E1"/>
    <w:rsid w:val="00EF2DC6"/>
    <w:rsid w:val="00EF5962"/>
    <w:rsid w:val="00EF6916"/>
    <w:rsid w:val="00F11897"/>
    <w:rsid w:val="00F13E38"/>
    <w:rsid w:val="00F15E84"/>
    <w:rsid w:val="00F25923"/>
    <w:rsid w:val="00F26E7C"/>
    <w:rsid w:val="00F33CF1"/>
    <w:rsid w:val="00F343BD"/>
    <w:rsid w:val="00F367B4"/>
    <w:rsid w:val="00F3711B"/>
    <w:rsid w:val="00F40ABE"/>
    <w:rsid w:val="00F417A5"/>
    <w:rsid w:val="00F41B76"/>
    <w:rsid w:val="00F42292"/>
    <w:rsid w:val="00F62AE2"/>
    <w:rsid w:val="00F62DD5"/>
    <w:rsid w:val="00F747F1"/>
    <w:rsid w:val="00F753FE"/>
    <w:rsid w:val="00F75588"/>
    <w:rsid w:val="00F8251C"/>
    <w:rsid w:val="00F83272"/>
    <w:rsid w:val="00F86035"/>
    <w:rsid w:val="00F94D53"/>
    <w:rsid w:val="00F966A8"/>
    <w:rsid w:val="00FA116F"/>
    <w:rsid w:val="00FA356E"/>
    <w:rsid w:val="00FA3E10"/>
    <w:rsid w:val="00FB5856"/>
    <w:rsid w:val="00FC571E"/>
    <w:rsid w:val="00FD067E"/>
    <w:rsid w:val="00FE1B5B"/>
    <w:rsid w:val="00FE5688"/>
    <w:rsid w:val="00FF6C0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7099C"/>
  <w15:docId w15:val="{B6FB8B0D-FD41-4A6F-9E15-5C106A7FF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6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00">
    <w:name w:val="P00"/>
    <w:rsid w:val="0014463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FrankRuehl"/>
      <w:noProof/>
      <w:sz w:val="20"/>
      <w:szCs w:val="26"/>
      <w:lang w:eastAsia="he-IL"/>
    </w:rPr>
  </w:style>
  <w:style w:type="paragraph" w:customStyle="1" w:styleId="P11">
    <w:name w:val="P11"/>
    <w:basedOn w:val="P00"/>
    <w:rsid w:val="0014463D"/>
    <w:pPr>
      <w:tabs>
        <w:tab w:val="clear" w:pos="624"/>
      </w:tabs>
      <w:ind w:right="624"/>
    </w:pPr>
  </w:style>
  <w:style w:type="character" w:customStyle="1" w:styleId="default">
    <w:name w:val="default"/>
    <w:basedOn w:val="DefaultParagraphFont"/>
    <w:rsid w:val="0014463D"/>
    <w:rPr>
      <w:rFonts w:ascii="Times New Roman" w:hAnsi="Times New Roman" w:cs="Times New Roman" w:hint="default"/>
      <w:sz w:val="20"/>
      <w:szCs w:val="26"/>
    </w:rPr>
  </w:style>
  <w:style w:type="character" w:customStyle="1" w:styleId="big-number">
    <w:name w:val="big-number"/>
    <w:basedOn w:val="default"/>
    <w:rsid w:val="0014463D"/>
    <w:rPr>
      <w:rFonts w:ascii="Times New Roman" w:hAnsi="Times New Roman" w:cs="Miriam" w:hint="default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96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6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6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xelot.com" TargetMode="External"/><Relationship Id="rId2" Type="http://schemas.openxmlformats.org/officeDocument/2006/relationships/hyperlink" Target="http://www.exelo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909</Words>
  <Characters>5379</Characters>
  <Application>Microsoft Office Word</Application>
  <DocSecurity>0</DocSecurity>
  <Lines>128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Editor</cp:lastModifiedBy>
  <cp:revision>7</cp:revision>
  <cp:lastPrinted>2019-06-30T08:44:00Z</cp:lastPrinted>
  <dcterms:created xsi:type="dcterms:W3CDTF">2022-08-02T15:58:00Z</dcterms:created>
  <dcterms:modified xsi:type="dcterms:W3CDTF">2022-08-02T17:07:00Z</dcterms:modified>
</cp:coreProperties>
</file>