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6B3D1" w14:textId="35113F53" w:rsidR="005352B1" w:rsidRPr="00F606B4" w:rsidRDefault="00966B4D" w:rsidP="00F606B4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F606B4">
        <w:rPr>
          <w:rFonts w:asciiTheme="majorBidi" w:hAnsiTheme="majorBidi" w:cstheme="majorBidi"/>
          <w:b/>
          <w:bCs/>
          <w:sz w:val="24"/>
          <w:szCs w:val="24"/>
        </w:rPr>
        <w:t xml:space="preserve">Profile of </w:t>
      </w:r>
      <w:r w:rsidR="00361A8B">
        <w:rPr>
          <w:rFonts w:asciiTheme="majorBidi" w:hAnsiTheme="majorBidi" w:cstheme="majorBidi"/>
          <w:b/>
          <w:bCs/>
          <w:sz w:val="24"/>
          <w:szCs w:val="24"/>
        </w:rPr>
        <w:t>G</w:t>
      </w:r>
      <w:r w:rsidRPr="00F606B4">
        <w:rPr>
          <w:rFonts w:asciiTheme="majorBidi" w:hAnsiTheme="majorBidi" w:cstheme="majorBidi"/>
          <w:b/>
          <w:bCs/>
          <w:sz w:val="24"/>
          <w:szCs w:val="24"/>
        </w:rPr>
        <w:t xml:space="preserve">raduates of the </w:t>
      </w:r>
      <w:r w:rsidR="00361A8B">
        <w:rPr>
          <w:rFonts w:asciiTheme="majorBidi" w:hAnsiTheme="majorBidi" w:cstheme="majorBidi"/>
          <w:b/>
          <w:bCs/>
          <w:sz w:val="24"/>
          <w:szCs w:val="24"/>
        </w:rPr>
        <w:t>M</w:t>
      </w:r>
      <w:r w:rsidRPr="00F606B4">
        <w:rPr>
          <w:rFonts w:asciiTheme="majorBidi" w:hAnsiTheme="majorBidi" w:cstheme="majorBidi"/>
          <w:b/>
          <w:bCs/>
          <w:sz w:val="24"/>
          <w:szCs w:val="24"/>
        </w:rPr>
        <w:t xml:space="preserve">aster's </w:t>
      </w:r>
      <w:r w:rsidR="00361A8B">
        <w:rPr>
          <w:rFonts w:asciiTheme="majorBidi" w:hAnsiTheme="majorBidi" w:cstheme="majorBidi"/>
          <w:b/>
          <w:bCs/>
          <w:sz w:val="24"/>
          <w:szCs w:val="24"/>
        </w:rPr>
        <w:t>D</w:t>
      </w:r>
      <w:r w:rsidRPr="00F606B4">
        <w:rPr>
          <w:rFonts w:asciiTheme="majorBidi" w:hAnsiTheme="majorBidi" w:cstheme="majorBidi"/>
          <w:b/>
          <w:bCs/>
          <w:sz w:val="24"/>
          <w:szCs w:val="24"/>
        </w:rPr>
        <w:t xml:space="preserve">egree </w:t>
      </w:r>
      <w:r w:rsidR="00361A8B"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F606B4">
        <w:rPr>
          <w:rFonts w:asciiTheme="majorBidi" w:hAnsiTheme="majorBidi" w:cstheme="majorBidi"/>
          <w:b/>
          <w:bCs/>
          <w:sz w:val="24"/>
          <w:szCs w:val="24"/>
        </w:rPr>
        <w:t xml:space="preserve">rogram in </w:t>
      </w:r>
      <w:r w:rsidR="00361A8B">
        <w:rPr>
          <w:rFonts w:asciiTheme="majorBidi" w:hAnsiTheme="majorBidi" w:cstheme="majorBidi"/>
          <w:b/>
          <w:bCs/>
          <w:sz w:val="24"/>
          <w:szCs w:val="24"/>
        </w:rPr>
        <w:t>C</w:t>
      </w:r>
      <w:r w:rsidRPr="00F606B4">
        <w:rPr>
          <w:rFonts w:asciiTheme="majorBidi" w:hAnsiTheme="majorBidi" w:cstheme="majorBidi"/>
          <w:b/>
          <w:bCs/>
          <w:sz w:val="24"/>
          <w:szCs w:val="24"/>
        </w:rPr>
        <w:t xml:space="preserve">linical </w:t>
      </w:r>
      <w:r w:rsidR="00361A8B">
        <w:rPr>
          <w:rFonts w:asciiTheme="majorBidi" w:hAnsiTheme="majorBidi" w:cstheme="majorBidi"/>
          <w:b/>
          <w:bCs/>
          <w:sz w:val="24"/>
          <w:szCs w:val="24"/>
        </w:rPr>
        <w:t>P</w:t>
      </w:r>
      <w:r w:rsidRPr="00F606B4">
        <w:rPr>
          <w:rFonts w:asciiTheme="majorBidi" w:hAnsiTheme="majorBidi" w:cstheme="majorBidi"/>
          <w:b/>
          <w:bCs/>
          <w:sz w:val="24"/>
          <w:szCs w:val="24"/>
        </w:rPr>
        <w:t xml:space="preserve">sychology </w:t>
      </w:r>
    </w:p>
    <w:p w14:paraId="5F2A42DC" w14:textId="0426E49C" w:rsidR="00D35139" w:rsidRPr="00D35139" w:rsidRDefault="00D35139" w:rsidP="00F606B4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</w:t>
      </w:r>
      <w:r w:rsidRPr="00D35139">
        <w:rPr>
          <w:rFonts w:asciiTheme="majorBidi" w:hAnsiTheme="majorBidi" w:cstheme="majorBidi"/>
          <w:sz w:val="24"/>
          <w:szCs w:val="24"/>
        </w:rPr>
        <w:t>raduate</w:t>
      </w:r>
      <w:r>
        <w:rPr>
          <w:rFonts w:asciiTheme="majorBidi" w:hAnsiTheme="majorBidi" w:cstheme="majorBidi"/>
          <w:sz w:val="24"/>
          <w:szCs w:val="24"/>
        </w:rPr>
        <w:t>s</w:t>
      </w:r>
      <w:r w:rsidRPr="00D35139">
        <w:rPr>
          <w:rFonts w:asciiTheme="majorBidi" w:hAnsiTheme="majorBidi" w:cstheme="majorBidi"/>
          <w:sz w:val="24"/>
          <w:szCs w:val="24"/>
        </w:rPr>
        <w:t xml:space="preserve"> of </w:t>
      </w:r>
      <w:r w:rsidR="00361A8B">
        <w:rPr>
          <w:rFonts w:asciiTheme="majorBidi" w:hAnsiTheme="majorBidi" w:cstheme="majorBidi"/>
          <w:sz w:val="24"/>
          <w:szCs w:val="24"/>
        </w:rPr>
        <w:t>the M</w:t>
      </w:r>
      <w:r w:rsidRPr="00D35139">
        <w:rPr>
          <w:rFonts w:asciiTheme="majorBidi" w:hAnsiTheme="majorBidi" w:cstheme="majorBidi"/>
          <w:sz w:val="24"/>
          <w:szCs w:val="24"/>
        </w:rPr>
        <w:t xml:space="preserve">aster's degree program in </w:t>
      </w:r>
      <w:r w:rsidR="00361A8B">
        <w:rPr>
          <w:rFonts w:asciiTheme="majorBidi" w:hAnsiTheme="majorBidi" w:cstheme="majorBidi"/>
          <w:sz w:val="24"/>
          <w:szCs w:val="24"/>
        </w:rPr>
        <w:t>C</w:t>
      </w:r>
      <w:r w:rsidRPr="00D35139">
        <w:rPr>
          <w:rFonts w:asciiTheme="majorBidi" w:hAnsiTheme="majorBidi" w:cstheme="majorBidi"/>
          <w:sz w:val="24"/>
          <w:szCs w:val="24"/>
        </w:rPr>
        <w:t xml:space="preserve">linical </w:t>
      </w:r>
      <w:r w:rsidR="00361A8B">
        <w:rPr>
          <w:rFonts w:asciiTheme="majorBidi" w:hAnsiTheme="majorBidi" w:cstheme="majorBidi"/>
          <w:sz w:val="24"/>
          <w:szCs w:val="24"/>
        </w:rPr>
        <w:t>P</w:t>
      </w:r>
      <w:r w:rsidRPr="00D35139">
        <w:rPr>
          <w:rFonts w:asciiTheme="majorBidi" w:hAnsiTheme="majorBidi" w:cstheme="majorBidi"/>
          <w:sz w:val="24"/>
          <w:szCs w:val="24"/>
        </w:rPr>
        <w:t xml:space="preserve">sychology </w:t>
      </w:r>
      <w:r w:rsidR="00361A8B">
        <w:rPr>
          <w:rFonts w:asciiTheme="majorBidi" w:hAnsiTheme="majorBidi" w:cstheme="majorBidi"/>
          <w:sz w:val="24"/>
          <w:szCs w:val="24"/>
        </w:rPr>
        <w:t xml:space="preserve">at with a research thesis or dissertation track at </w:t>
      </w:r>
      <w:proofErr w:type="spellStart"/>
      <w:r w:rsidR="00361A8B">
        <w:rPr>
          <w:rFonts w:asciiTheme="majorBidi" w:hAnsiTheme="majorBidi" w:cstheme="majorBidi"/>
          <w:sz w:val="24"/>
          <w:szCs w:val="24"/>
        </w:rPr>
        <w:t>Ruppin</w:t>
      </w:r>
      <w:proofErr w:type="spellEnd"/>
      <w:r w:rsidR="00361A8B">
        <w:rPr>
          <w:rFonts w:asciiTheme="majorBidi" w:hAnsiTheme="majorBidi" w:cstheme="majorBidi"/>
          <w:sz w:val="24"/>
          <w:szCs w:val="24"/>
        </w:rPr>
        <w:t xml:space="preserve"> Academic Center </w:t>
      </w:r>
      <w:r>
        <w:rPr>
          <w:rFonts w:asciiTheme="majorBidi" w:hAnsiTheme="majorBidi" w:cstheme="majorBidi"/>
          <w:sz w:val="24"/>
          <w:szCs w:val="24"/>
        </w:rPr>
        <w:t>will:</w:t>
      </w:r>
    </w:p>
    <w:p w14:paraId="7353E36F" w14:textId="39FA05DB" w:rsidR="00D35139" w:rsidRPr="00D35139" w:rsidRDefault="00532041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able to c</w:t>
      </w:r>
      <w:r w:rsidR="00D35139" w:rsidRPr="00D35139">
        <w:rPr>
          <w:rFonts w:asciiTheme="majorBidi" w:hAnsiTheme="majorBidi" w:cstheme="majorBidi"/>
          <w:sz w:val="24"/>
          <w:szCs w:val="24"/>
        </w:rPr>
        <w:t>onduct semi-structured intake interview</w:t>
      </w:r>
      <w:r w:rsidR="00D35139">
        <w:rPr>
          <w:rFonts w:asciiTheme="majorBidi" w:hAnsiTheme="majorBidi" w:cstheme="majorBidi"/>
          <w:sz w:val="24"/>
          <w:szCs w:val="24"/>
        </w:rPr>
        <w:t>s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with patients of </w:t>
      </w:r>
      <w:r w:rsidR="00D35139">
        <w:rPr>
          <w:rFonts w:asciiTheme="majorBidi" w:hAnsiTheme="majorBidi" w:cstheme="majorBidi"/>
          <w:sz w:val="24"/>
          <w:szCs w:val="24"/>
        </w:rPr>
        <w:t>various ages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and </w:t>
      </w:r>
      <w:r w:rsidR="00D35139">
        <w:rPr>
          <w:rFonts w:asciiTheme="majorBidi" w:hAnsiTheme="majorBidi" w:cstheme="majorBidi"/>
          <w:sz w:val="24"/>
          <w:szCs w:val="24"/>
        </w:rPr>
        <w:t xml:space="preserve">with 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a wide range of mental </w:t>
      </w:r>
      <w:r w:rsidR="00D35139">
        <w:rPr>
          <w:rFonts w:asciiTheme="majorBidi" w:hAnsiTheme="majorBidi" w:cstheme="majorBidi"/>
          <w:sz w:val="24"/>
          <w:szCs w:val="24"/>
        </w:rPr>
        <w:t>health issues</w:t>
      </w:r>
      <w:r w:rsidR="00D35139" w:rsidRPr="00D35139">
        <w:rPr>
          <w:rFonts w:asciiTheme="majorBidi" w:hAnsiTheme="majorBidi" w:cstheme="majorBidi"/>
          <w:sz w:val="24"/>
          <w:szCs w:val="24"/>
        </w:rPr>
        <w:t>, and formulate a treatment plan adapted to the patient and circumstances</w:t>
      </w:r>
    </w:p>
    <w:p w14:paraId="744920A4" w14:textId="6299E422" w:rsidR="00D35139" w:rsidRPr="00D35139" w:rsidRDefault="00532041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able to o</w:t>
      </w:r>
      <w:r w:rsidR="00D35139">
        <w:rPr>
          <w:rFonts w:asciiTheme="majorBidi" w:hAnsiTheme="majorBidi" w:cstheme="majorBidi"/>
          <w:sz w:val="24"/>
          <w:szCs w:val="24"/>
        </w:rPr>
        <w:t>ffer treatment using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a variety of evidence-based therapeutic approaches including</w:t>
      </w:r>
      <w:r w:rsidR="00F606B4">
        <w:rPr>
          <w:rFonts w:asciiTheme="majorBidi" w:hAnsiTheme="majorBidi" w:cstheme="majorBidi"/>
          <w:sz w:val="24"/>
          <w:szCs w:val="24"/>
        </w:rPr>
        <w:t>: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third wave CBT, psychodynamic therapy and family/systemic therapy</w:t>
      </w:r>
      <w:r w:rsidR="00D35139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as well as having 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basic knowledge </w:t>
      </w:r>
      <w:r w:rsidR="00D35139">
        <w:rPr>
          <w:rFonts w:asciiTheme="majorBidi" w:hAnsiTheme="majorBidi" w:cstheme="majorBidi"/>
          <w:sz w:val="24"/>
          <w:szCs w:val="24"/>
        </w:rPr>
        <w:t>of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child care and </w:t>
      </w:r>
      <w:r>
        <w:rPr>
          <w:rFonts w:asciiTheme="majorBidi" w:hAnsiTheme="majorBidi" w:cstheme="majorBidi"/>
          <w:sz w:val="24"/>
          <w:szCs w:val="24"/>
        </w:rPr>
        <w:t xml:space="preserve">guidance for </w:t>
      </w:r>
      <w:r w:rsidR="00D35139" w:rsidRPr="00D35139">
        <w:rPr>
          <w:rFonts w:asciiTheme="majorBidi" w:hAnsiTheme="majorBidi" w:cstheme="majorBidi"/>
          <w:sz w:val="24"/>
          <w:szCs w:val="24"/>
        </w:rPr>
        <w:t>parent</w:t>
      </w:r>
      <w:r>
        <w:rPr>
          <w:rFonts w:asciiTheme="majorBidi" w:hAnsiTheme="majorBidi" w:cstheme="majorBidi"/>
          <w:sz w:val="24"/>
          <w:szCs w:val="24"/>
        </w:rPr>
        <w:t>s</w:t>
      </w:r>
    </w:p>
    <w:p w14:paraId="34763594" w14:textId="2C3731EB" w:rsidR="00D35139" w:rsidRPr="00D35139" w:rsidRDefault="00D35139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Consider</w:t>
      </w:r>
      <w:r w:rsidRPr="00D35139">
        <w:rPr>
          <w:rFonts w:asciiTheme="majorBidi" w:hAnsiTheme="majorBidi" w:cstheme="majorBidi"/>
          <w:sz w:val="24"/>
          <w:szCs w:val="24"/>
        </w:rPr>
        <w:t xml:space="preserve"> cultural </w:t>
      </w:r>
      <w:r>
        <w:rPr>
          <w:rFonts w:asciiTheme="majorBidi" w:hAnsiTheme="majorBidi" w:cstheme="majorBidi"/>
          <w:sz w:val="24"/>
          <w:szCs w:val="24"/>
        </w:rPr>
        <w:t xml:space="preserve">and social </w:t>
      </w:r>
      <w:r w:rsidRPr="00D35139">
        <w:rPr>
          <w:rFonts w:asciiTheme="majorBidi" w:hAnsiTheme="majorBidi" w:cstheme="majorBidi"/>
          <w:sz w:val="24"/>
          <w:szCs w:val="24"/>
        </w:rPr>
        <w:t>factors in the process</w:t>
      </w:r>
      <w:r>
        <w:rPr>
          <w:rFonts w:asciiTheme="majorBidi" w:hAnsiTheme="majorBidi" w:cstheme="majorBidi"/>
          <w:sz w:val="24"/>
          <w:szCs w:val="24"/>
        </w:rPr>
        <w:t>es</w:t>
      </w:r>
      <w:r w:rsidRPr="00D35139">
        <w:rPr>
          <w:rFonts w:asciiTheme="majorBidi" w:hAnsiTheme="majorBidi" w:cstheme="majorBidi"/>
          <w:sz w:val="24"/>
          <w:szCs w:val="24"/>
        </w:rPr>
        <w:t xml:space="preserve"> of diagnosis, </w:t>
      </w:r>
      <w:r>
        <w:rPr>
          <w:rFonts w:asciiTheme="majorBidi" w:hAnsiTheme="majorBidi" w:cstheme="majorBidi"/>
          <w:sz w:val="24"/>
          <w:szCs w:val="24"/>
        </w:rPr>
        <w:t xml:space="preserve">planning </w:t>
      </w:r>
      <w:r w:rsidR="00F606B4">
        <w:rPr>
          <w:rFonts w:asciiTheme="majorBidi" w:hAnsiTheme="majorBidi" w:cstheme="majorBidi"/>
          <w:sz w:val="24"/>
          <w:szCs w:val="24"/>
        </w:rPr>
        <w:t xml:space="preserve">a </w:t>
      </w:r>
      <w:r>
        <w:rPr>
          <w:rFonts w:asciiTheme="majorBidi" w:hAnsiTheme="majorBidi" w:cstheme="majorBidi"/>
          <w:sz w:val="24"/>
          <w:szCs w:val="24"/>
        </w:rPr>
        <w:t xml:space="preserve">treatment and conducting </w:t>
      </w:r>
      <w:r w:rsidRPr="00D35139">
        <w:rPr>
          <w:rFonts w:asciiTheme="majorBidi" w:hAnsiTheme="majorBidi" w:cstheme="majorBidi"/>
          <w:sz w:val="24"/>
          <w:szCs w:val="24"/>
        </w:rPr>
        <w:t>treatment</w:t>
      </w:r>
    </w:p>
    <w:p w14:paraId="35F24E4D" w14:textId="5C82DD4F" w:rsidR="00D35139" w:rsidRPr="00D35139" w:rsidRDefault="00D35139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familiar with psychologists’</w:t>
      </w:r>
      <w:r w:rsidRPr="00D35139">
        <w:rPr>
          <w:rFonts w:asciiTheme="majorBidi" w:hAnsiTheme="majorBidi" w:cstheme="majorBidi"/>
          <w:sz w:val="24"/>
          <w:szCs w:val="24"/>
        </w:rPr>
        <w:t xml:space="preserve"> </w:t>
      </w:r>
      <w:r w:rsidR="00532041">
        <w:rPr>
          <w:rFonts w:asciiTheme="majorBidi" w:hAnsiTheme="majorBidi" w:cstheme="majorBidi"/>
          <w:sz w:val="24"/>
          <w:szCs w:val="24"/>
        </w:rPr>
        <w:t>public service work</w:t>
      </w:r>
    </w:p>
    <w:p w14:paraId="2BB2AA27" w14:textId="237110D8" w:rsidR="00D35139" w:rsidRPr="00D35139" w:rsidRDefault="00532041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 able to </w:t>
      </w:r>
      <w:r w:rsidR="00104A4D">
        <w:rPr>
          <w:rFonts w:asciiTheme="majorBidi" w:hAnsiTheme="majorBidi" w:cstheme="majorBidi"/>
          <w:sz w:val="24"/>
          <w:szCs w:val="24"/>
        </w:rPr>
        <w:t>make</w:t>
      </w:r>
      <w:r>
        <w:rPr>
          <w:rFonts w:asciiTheme="majorBidi" w:hAnsiTheme="majorBidi" w:cstheme="majorBidi"/>
          <w:sz w:val="24"/>
          <w:szCs w:val="24"/>
        </w:rPr>
        <w:t xml:space="preserve"> dynamic d</w:t>
      </w:r>
      <w:r w:rsidR="00D35139" w:rsidRPr="00D35139">
        <w:rPr>
          <w:rFonts w:asciiTheme="majorBidi" w:hAnsiTheme="majorBidi" w:cstheme="majorBidi"/>
          <w:sz w:val="24"/>
          <w:szCs w:val="24"/>
        </w:rPr>
        <w:t>iagnos</w:t>
      </w:r>
      <w:r>
        <w:rPr>
          <w:rFonts w:asciiTheme="majorBidi" w:hAnsiTheme="majorBidi" w:cstheme="majorBidi"/>
          <w:sz w:val="24"/>
          <w:szCs w:val="24"/>
        </w:rPr>
        <w:t xml:space="preserve">is </w:t>
      </w:r>
      <w:r w:rsidR="00104A4D">
        <w:rPr>
          <w:rFonts w:asciiTheme="majorBidi" w:hAnsiTheme="majorBidi" w:cstheme="majorBidi"/>
          <w:sz w:val="24"/>
          <w:szCs w:val="24"/>
        </w:rPr>
        <w:t>for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patient</w:t>
      </w:r>
      <w:r>
        <w:rPr>
          <w:rFonts w:asciiTheme="majorBidi" w:hAnsiTheme="majorBidi" w:cstheme="majorBidi"/>
          <w:sz w:val="24"/>
          <w:szCs w:val="24"/>
        </w:rPr>
        <w:t>s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using </w:t>
      </w:r>
      <w:r w:rsidR="00D35139" w:rsidRPr="00D35139">
        <w:rPr>
          <w:rFonts w:asciiTheme="majorBidi" w:hAnsiTheme="majorBidi" w:cstheme="majorBidi"/>
          <w:sz w:val="24"/>
          <w:szCs w:val="24"/>
        </w:rPr>
        <w:t>DSM</w:t>
      </w:r>
      <w:r>
        <w:rPr>
          <w:rFonts w:asciiTheme="majorBidi" w:hAnsiTheme="majorBidi" w:cstheme="majorBidi"/>
          <w:sz w:val="24"/>
          <w:szCs w:val="24"/>
        </w:rPr>
        <w:t>-V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and the ICD</w:t>
      </w:r>
      <w:r>
        <w:rPr>
          <w:rFonts w:asciiTheme="majorBidi" w:hAnsiTheme="majorBidi" w:cstheme="majorBidi"/>
          <w:sz w:val="24"/>
          <w:szCs w:val="24"/>
        </w:rPr>
        <w:t>-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11 </w:t>
      </w:r>
      <w:r w:rsidR="00104A4D">
        <w:rPr>
          <w:rFonts w:asciiTheme="majorBidi" w:hAnsiTheme="majorBidi" w:cstheme="majorBidi"/>
          <w:sz w:val="24"/>
          <w:szCs w:val="24"/>
        </w:rPr>
        <w:t xml:space="preserve">that consider </w:t>
      </w:r>
      <w:r w:rsidR="00D35139" w:rsidRPr="00D35139">
        <w:rPr>
          <w:rFonts w:asciiTheme="majorBidi" w:hAnsiTheme="majorBidi" w:cstheme="majorBidi"/>
          <w:sz w:val="24"/>
          <w:szCs w:val="24"/>
        </w:rPr>
        <w:t>differential diagnoses and comorbidities</w:t>
      </w:r>
    </w:p>
    <w:p w14:paraId="00366D45" w14:textId="439FEC96" w:rsidR="00D35139" w:rsidRPr="00D35139" w:rsidRDefault="00104A4D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Conduct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 a diagnostic battery </w:t>
      </w:r>
      <w:r>
        <w:rPr>
          <w:rFonts w:asciiTheme="majorBidi" w:hAnsiTheme="majorBidi" w:cstheme="majorBidi"/>
          <w:sz w:val="24"/>
          <w:szCs w:val="24"/>
        </w:rPr>
        <w:t xml:space="preserve">of tests including: </w:t>
      </w:r>
      <w:r w:rsidR="00D35139" w:rsidRPr="00D35139">
        <w:rPr>
          <w:rFonts w:asciiTheme="majorBidi" w:hAnsiTheme="majorBidi" w:cstheme="majorBidi"/>
          <w:sz w:val="24"/>
          <w:szCs w:val="24"/>
        </w:rPr>
        <w:t xml:space="preserve">Wechsler, </w:t>
      </w:r>
      <w:r w:rsidR="004E209F" w:rsidRPr="004E209F">
        <w:rPr>
          <w:rFonts w:asciiTheme="majorBidi" w:hAnsiTheme="majorBidi" w:cstheme="majorBidi"/>
          <w:sz w:val="24"/>
          <w:szCs w:val="24"/>
        </w:rPr>
        <w:t>Bender–Gestalt</w:t>
      </w:r>
      <w:r w:rsidR="00D35139" w:rsidRPr="004E209F">
        <w:rPr>
          <w:rFonts w:asciiTheme="majorBidi" w:hAnsiTheme="majorBidi" w:cstheme="majorBidi"/>
          <w:sz w:val="24"/>
          <w:szCs w:val="24"/>
        </w:rPr>
        <w:t xml:space="preserve">, </w:t>
      </w:r>
      <w:r w:rsidRPr="004E209F">
        <w:rPr>
          <w:rFonts w:asciiTheme="majorBidi" w:hAnsiTheme="majorBidi" w:cstheme="majorBidi"/>
          <w:sz w:val="24"/>
          <w:szCs w:val="24"/>
        </w:rPr>
        <w:t>Draw-a-Person</w:t>
      </w:r>
      <w:r w:rsidR="004E209F" w:rsidRPr="004E209F">
        <w:rPr>
          <w:rFonts w:asciiTheme="majorBidi" w:hAnsiTheme="majorBidi" w:cstheme="majorBidi"/>
          <w:sz w:val="24"/>
          <w:szCs w:val="24"/>
        </w:rPr>
        <w:t xml:space="preserve"> and Draw-a-Family</w:t>
      </w:r>
      <w:r w:rsidR="00D35139" w:rsidRPr="004E209F">
        <w:rPr>
          <w:rFonts w:asciiTheme="majorBidi" w:hAnsiTheme="majorBidi" w:cstheme="majorBidi"/>
          <w:sz w:val="24"/>
          <w:szCs w:val="24"/>
        </w:rPr>
        <w:t>, TAT, Rorschach</w:t>
      </w:r>
      <w:r w:rsidRPr="004E209F">
        <w:rPr>
          <w:rFonts w:asciiTheme="majorBidi" w:hAnsiTheme="majorBidi" w:cstheme="majorBidi"/>
          <w:sz w:val="24"/>
          <w:szCs w:val="24"/>
        </w:rPr>
        <w:t>,</w:t>
      </w:r>
      <w:r w:rsidR="00D35139" w:rsidRPr="004E209F">
        <w:rPr>
          <w:rFonts w:asciiTheme="majorBidi" w:hAnsiTheme="majorBidi" w:cstheme="majorBidi"/>
          <w:sz w:val="24"/>
          <w:szCs w:val="24"/>
        </w:rPr>
        <w:t xml:space="preserve"> and MMPI</w:t>
      </w:r>
    </w:p>
    <w:p w14:paraId="430A8E0A" w14:textId="4B7383DA" w:rsidR="00D35139" w:rsidRPr="00D35139" w:rsidRDefault="00D35139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D35139">
        <w:rPr>
          <w:rFonts w:asciiTheme="majorBidi" w:hAnsiTheme="majorBidi" w:cstheme="majorBidi"/>
          <w:sz w:val="24"/>
          <w:szCs w:val="24"/>
        </w:rPr>
        <w:t xml:space="preserve">Use the latest coding software </w:t>
      </w:r>
      <w:r w:rsidR="00F606B4">
        <w:rPr>
          <w:rFonts w:asciiTheme="majorBidi" w:hAnsiTheme="majorBidi" w:cstheme="majorBidi"/>
          <w:sz w:val="24"/>
          <w:szCs w:val="24"/>
        </w:rPr>
        <w:t>for</w:t>
      </w:r>
      <w:r w:rsidR="004E209F">
        <w:rPr>
          <w:rFonts w:asciiTheme="majorBidi" w:hAnsiTheme="majorBidi" w:cstheme="majorBidi"/>
          <w:sz w:val="24"/>
          <w:szCs w:val="24"/>
        </w:rPr>
        <w:t xml:space="preserve"> </w:t>
      </w:r>
      <w:r w:rsidRPr="00D35139">
        <w:rPr>
          <w:rFonts w:asciiTheme="majorBidi" w:hAnsiTheme="majorBidi" w:cstheme="majorBidi"/>
          <w:sz w:val="24"/>
          <w:szCs w:val="24"/>
        </w:rPr>
        <w:t>Rorschach and MMPI</w:t>
      </w:r>
      <w:r w:rsidR="004E209F">
        <w:rPr>
          <w:rFonts w:asciiTheme="majorBidi" w:hAnsiTheme="majorBidi" w:cstheme="majorBidi"/>
          <w:sz w:val="24"/>
          <w:szCs w:val="24"/>
        </w:rPr>
        <w:t xml:space="preserve"> tests</w:t>
      </w:r>
    </w:p>
    <w:p w14:paraId="06F7E24A" w14:textId="29962088" w:rsidR="00D35139" w:rsidRPr="00D35139" w:rsidRDefault="00D35139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D35139">
        <w:rPr>
          <w:rFonts w:asciiTheme="majorBidi" w:hAnsiTheme="majorBidi" w:cstheme="majorBidi"/>
          <w:sz w:val="24"/>
          <w:szCs w:val="24"/>
        </w:rPr>
        <w:t>Write a summary integrative report based on the above battery of tests</w:t>
      </w:r>
    </w:p>
    <w:p w14:paraId="6EB0EBC6" w14:textId="72D3169D" w:rsidR="00D35139" w:rsidRPr="00D35139" w:rsidRDefault="00D35139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D35139">
        <w:rPr>
          <w:rFonts w:asciiTheme="majorBidi" w:hAnsiTheme="majorBidi" w:cstheme="majorBidi"/>
          <w:sz w:val="24"/>
          <w:szCs w:val="24"/>
        </w:rPr>
        <w:t xml:space="preserve">Conduct quantitative scientific research that can be published in </w:t>
      </w:r>
      <w:r w:rsidR="00F606B4">
        <w:rPr>
          <w:rFonts w:asciiTheme="majorBidi" w:hAnsiTheme="majorBidi" w:cstheme="majorBidi"/>
          <w:sz w:val="24"/>
          <w:szCs w:val="24"/>
        </w:rPr>
        <w:t>psychology</w:t>
      </w:r>
      <w:r w:rsidR="004E209F">
        <w:rPr>
          <w:rFonts w:asciiTheme="majorBidi" w:hAnsiTheme="majorBidi" w:cstheme="majorBidi"/>
          <w:sz w:val="24"/>
          <w:szCs w:val="24"/>
        </w:rPr>
        <w:t xml:space="preserve"> journals</w:t>
      </w:r>
      <w:r w:rsidRPr="00D35139">
        <w:rPr>
          <w:rFonts w:asciiTheme="majorBidi" w:hAnsiTheme="majorBidi" w:cstheme="majorBidi"/>
          <w:sz w:val="24"/>
          <w:szCs w:val="24"/>
        </w:rPr>
        <w:t xml:space="preserve">, analyze data using complex multivariate methods, and write </w:t>
      </w:r>
      <w:r w:rsidR="004E209F">
        <w:rPr>
          <w:rFonts w:asciiTheme="majorBidi" w:hAnsiTheme="majorBidi" w:cstheme="majorBidi"/>
          <w:sz w:val="24"/>
          <w:szCs w:val="24"/>
        </w:rPr>
        <w:t xml:space="preserve">up </w:t>
      </w:r>
      <w:r w:rsidRPr="00D35139">
        <w:rPr>
          <w:rFonts w:asciiTheme="majorBidi" w:hAnsiTheme="majorBidi" w:cstheme="majorBidi"/>
          <w:sz w:val="24"/>
          <w:szCs w:val="24"/>
        </w:rPr>
        <w:t xml:space="preserve">the results according to the </w:t>
      </w:r>
      <w:r w:rsidR="00532041">
        <w:rPr>
          <w:rFonts w:asciiTheme="majorBidi" w:hAnsiTheme="majorBidi" w:cstheme="majorBidi"/>
          <w:sz w:val="24"/>
          <w:szCs w:val="24"/>
        </w:rPr>
        <w:t>APA-</w:t>
      </w:r>
      <w:r w:rsidRPr="00D35139">
        <w:rPr>
          <w:rFonts w:asciiTheme="majorBidi" w:hAnsiTheme="majorBidi" w:cstheme="majorBidi"/>
          <w:sz w:val="24"/>
          <w:szCs w:val="24"/>
        </w:rPr>
        <w:t>7 format</w:t>
      </w:r>
    </w:p>
    <w:p w14:paraId="62DBE758" w14:textId="2717865D" w:rsidR="00D35139" w:rsidRPr="00D35139" w:rsidRDefault="00D35139" w:rsidP="00F606B4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D35139">
        <w:rPr>
          <w:rFonts w:asciiTheme="majorBidi" w:hAnsiTheme="majorBidi" w:cstheme="majorBidi"/>
          <w:sz w:val="24"/>
          <w:szCs w:val="24"/>
        </w:rPr>
        <w:t>Act in accordance with the rules of professional ethics in treatment and research</w:t>
      </w:r>
    </w:p>
    <w:sectPr w:rsidR="00D35139" w:rsidRPr="00D3513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95432"/>
    <w:multiLevelType w:val="hybridMultilevel"/>
    <w:tmpl w:val="902C8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B81778"/>
    <w:multiLevelType w:val="hybridMultilevel"/>
    <w:tmpl w:val="A3DA5324"/>
    <w:lvl w:ilvl="0" w:tplc="7E46AABC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880611">
    <w:abstractNumId w:val="0"/>
  </w:num>
  <w:num w:numId="2" w16cid:durableId="9191429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B4D"/>
    <w:rsid w:val="00104A4D"/>
    <w:rsid w:val="00361A8B"/>
    <w:rsid w:val="004E209F"/>
    <w:rsid w:val="00532041"/>
    <w:rsid w:val="005352B1"/>
    <w:rsid w:val="0081242D"/>
    <w:rsid w:val="00966B4D"/>
    <w:rsid w:val="00BC2979"/>
    <w:rsid w:val="00D35139"/>
    <w:rsid w:val="00F60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673FFA"/>
  <w15:chartTrackingRefBased/>
  <w15:docId w15:val="{A0944A93-F11E-430A-A7CC-17652EB0B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D351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5</cp:revision>
  <dcterms:created xsi:type="dcterms:W3CDTF">2022-09-28T14:22:00Z</dcterms:created>
  <dcterms:modified xsi:type="dcterms:W3CDTF">2022-09-30T06:04:00Z</dcterms:modified>
</cp:coreProperties>
</file>