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5B7D" w14:textId="02C7B388" w:rsidR="00C07DA4" w:rsidRDefault="00C07DA4" w:rsidP="00C07DA4">
      <w:pPr>
        <w:spacing w:after="115"/>
        <w:jc w:val="center"/>
      </w:pPr>
      <w:r w:rsidRPr="00C07DA4">
        <w:t>Emendation, Editing, Elucidation:</w:t>
      </w:r>
      <w:r>
        <w:t xml:space="preserve"> Towards a Historical Edition of Zoharic Texts</w:t>
      </w:r>
    </w:p>
    <w:p w14:paraId="2DF4EB6C" w14:textId="77777777" w:rsidR="00C07DA4" w:rsidRDefault="00C07DA4" w:rsidP="00C07DA4">
      <w:pPr>
        <w:tabs>
          <w:tab w:val="right" w:pos="6210"/>
        </w:tabs>
        <w:spacing w:after="115"/>
      </w:pPr>
      <w:r>
        <w:tab/>
      </w:r>
    </w:p>
    <w:p w14:paraId="569638A7" w14:textId="434A5320" w:rsidR="00C07DA4" w:rsidRDefault="00BE3914" w:rsidP="00C07DA4">
      <w:pPr>
        <w:tabs>
          <w:tab w:val="right" w:pos="6210"/>
        </w:tabs>
        <w:spacing w:after="115"/>
      </w:pPr>
      <w:ins w:id="0" w:author="Michael Miller" w:date="2022-09-14T09:58:00Z">
        <w:r>
          <w:t xml:space="preserve">This essay will </w:t>
        </w:r>
      </w:ins>
      <w:ins w:id="1" w:author="Michael Miller" w:date="2022-09-14T16:40:00Z">
        <w:r w:rsidR="00DF3CDF">
          <w:t>engage with</w:t>
        </w:r>
      </w:ins>
      <w:ins w:id="2" w:author="Michael Miller" w:date="2022-09-14T09:58:00Z">
        <w:r>
          <w:t xml:space="preserve"> </w:t>
        </w:r>
      </w:ins>
      <w:del w:id="3" w:author="Michael Miller" w:date="2022-09-14T09:59:00Z">
        <w:r w:rsidR="00C07DA4" w:rsidDel="00BE3914">
          <w:delText xml:space="preserve">Textual dynamism and the profound questions it raises are at the heart of my lecture today, which concerns </w:delText>
        </w:r>
      </w:del>
      <w:r w:rsidR="00C07DA4">
        <w:t xml:space="preserve">the </w:t>
      </w:r>
      <w:commentRangeStart w:id="4"/>
      <w:r w:rsidR="00C07DA4">
        <w:t>lively</w:t>
      </w:r>
      <w:commentRangeEnd w:id="4"/>
      <w:r w:rsidR="00DF3CDF">
        <w:rPr>
          <w:rStyle w:val="CommentReference"/>
        </w:rPr>
        <w:commentReference w:id="4"/>
      </w:r>
      <w:ins w:id="5" w:author="Michael Miller" w:date="2022-09-14T09:59:00Z">
        <w:r>
          <w:t xml:space="preserve"> ongoing</w:t>
        </w:r>
      </w:ins>
      <w:r w:rsidR="00C07DA4">
        <w:t xml:space="preserve"> debate about the </w:t>
      </w:r>
      <w:ins w:id="6" w:author="Michael Miller" w:date="2022-09-14T16:41:00Z">
        <w:r w:rsidR="00DF3CDF">
          <w:t xml:space="preserve">best </w:t>
        </w:r>
      </w:ins>
      <w:r w:rsidR="00C07DA4">
        <w:t>appropriate methodology to adopt in producing a critical edition of th</w:t>
      </w:r>
      <w:ins w:id="7" w:author="Michael Miller" w:date="2022-09-14T16:41:00Z">
        <w:r w:rsidR="00DF3CDF">
          <w:t>e</w:t>
        </w:r>
      </w:ins>
      <w:del w:id="8" w:author="Michael Miller" w:date="2022-09-14T16:41:00Z">
        <w:r w:rsidR="00C07DA4" w:rsidDel="00DF3CDF">
          <w:delText>at</w:delText>
        </w:r>
      </w:del>
      <w:r w:rsidR="00C07DA4">
        <w:t xml:space="preserve"> </w:t>
      </w:r>
      <w:del w:id="9" w:author="Michael Miller" w:date="2022-09-14T16:41:00Z">
        <w:r w:rsidR="00C07DA4" w:rsidDel="00DF3CDF">
          <w:delText>somewhat</w:delText>
        </w:r>
      </w:del>
      <w:ins w:id="10" w:author="Michael Miller" w:date="2022-09-14T16:41:00Z">
        <w:r w:rsidR="00DF3CDF">
          <w:t>pivotal</w:t>
        </w:r>
      </w:ins>
      <w:del w:id="11" w:author="Michael Miller" w:date="2022-09-14T16:41:00Z">
        <w:r w:rsidR="00C07DA4" w:rsidDel="00DF3CDF">
          <w:delText xml:space="preserve"> important</w:delText>
        </w:r>
      </w:del>
      <w:r w:rsidR="00C07DA4">
        <w:t xml:space="preserve"> kabbalistic work</w:t>
      </w:r>
      <w:ins w:id="12" w:author="Michael Miller" w:date="2022-09-14T10:00:00Z">
        <w:r>
          <w:t>,</w:t>
        </w:r>
      </w:ins>
      <w:r w:rsidR="00C07DA4">
        <w:t xml:space="preserve"> </w:t>
      </w:r>
      <w:del w:id="13" w:author="Michael Miller" w:date="2022-09-14T10:00:00Z">
        <w:r w:rsidR="00C07DA4" w:rsidDel="00BE3914">
          <w:delText xml:space="preserve">called </w:delText>
        </w:r>
      </w:del>
      <w:r w:rsidR="00C07DA4">
        <w:t xml:space="preserve">the </w:t>
      </w:r>
      <w:r w:rsidR="00C07DA4">
        <w:rPr>
          <w:i/>
          <w:iCs/>
        </w:rPr>
        <w:t>Zohar</w:t>
      </w:r>
      <w:r w:rsidR="00C07DA4">
        <w:t>.</w:t>
      </w:r>
    </w:p>
    <w:p w14:paraId="5C08379B" w14:textId="57073837" w:rsidR="00C07DA4" w:rsidRDefault="00C07DA4" w:rsidP="00C07DA4">
      <w:pPr>
        <w:spacing w:after="115"/>
      </w:pPr>
      <w:r>
        <w:tab/>
      </w:r>
      <w:del w:id="14" w:author="Michael Miller" w:date="2022-09-14T10:00:00Z">
        <w:r w:rsidDel="00BE3914">
          <w:delText>I have divided my talk into three parts. I</w:delText>
        </w:r>
      </w:del>
      <w:del w:id="15" w:author="Michael Miller" w:date="2022-09-14T10:01:00Z">
        <w:r w:rsidDel="00BE3914">
          <w:delText xml:space="preserve"> begin by</w:delText>
        </w:r>
      </w:del>
      <w:ins w:id="16" w:author="Michael Miller" w:date="2022-09-14T10:01:00Z">
        <w:r w:rsidR="00BE3914">
          <w:t>The first section will comprise a</w:t>
        </w:r>
      </w:ins>
      <w:r>
        <w:t xml:space="preserve"> </w:t>
      </w:r>
      <w:r w:rsidRPr="00BC40F0">
        <w:t>very brief</w:t>
      </w:r>
      <w:del w:id="17" w:author="Michael Miller" w:date="2022-09-14T10:01:00Z">
        <w:r w:rsidRPr="00BC40F0" w:rsidDel="00BE3914">
          <w:delText>ly</w:delText>
        </w:r>
      </w:del>
      <w:r>
        <w:rPr>
          <w:b/>
          <w:bCs/>
        </w:rPr>
        <w:t xml:space="preserve"> </w:t>
      </w:r>
      <w:r>
        <w:t>survey</w:t>
      </w:r>
      <w:del w:id="18" w:author="Michael Miller" w:date="2022-09-14T10:01:00Z">
        <w:r w:rsidDel="00BE3914">
          <w:delText>ing</w:delText>
        </w:r>
      </w:del>
      <w:ins w:id="19" w:author="Michael Miller" w:date="2022-09-14T10:01:00Z">
        <w:r w:rsidR="00BE3914">
          <w:t xml:space="preserve"> of</w:t>
        </w:r>
      </w:ins>
      <w:r>
        <w:t xml:space="preserve"> the problematic state of the </w:t>
      </w:r>
      <w:r>
        <w:rPr>
          <w:i/>
          <w:iCs/>
        </w:rPr>
        <w:t>Zohar</w:t>
      </w:r>
      <w:r w:rsidRPr="007B6638">
        <w:t>’s</w:t>
      </w:r>
      <w:r>
        <w:rPr>
          <w:i/>
          <w:iCs/>
        </w:rPr>
        <w:t xml:space="preserve"> </w:t>
      </w:r>
      <w:r>
        <w:t>earliest textual witnesses</w:t>
      </w:r>
      <w:ins w:id="20" w:author="Michael Miller" w:date="2022-09-14T10:01:00Z">
        <w:r w:rsidR="00BE3914">
          <w:t>,</w:t>
        </w:r>
      </w:ins>
      <w:r>
        <w:t xml:space="preserve"> </w:t>
      </w:r>
      <w:del w:id="21" w:author="Michael Miller" w:date="2022-09-14T10:01:00Z">
        <w:r w:rsidDel="00BE3914">
          <w:delText xml:space="preserve">and </w:delText>
        </w:r>
      </w:del>
      <w:del w:id="22" w:author="Michael Miller" w:date="2022-09-14T10:02:00Z">
        <w:r w:rsidDel="00BE3914">
          <w:delText xml:space="preserve">emphasizing </w:delText>
        </w:r>
      </w:del>
      <w:ins w:id="23" w:author="Michael Miller" w:date="2022-09-14T10:02:00Z">
        <w:r w:rsidR="00BE3914">
          <w:t>demonstrating</w:t>
        </w:r>
        <w:r w:rsidR="00BE3914">
          <w:t xml:space="preserve"> </w:t>
        </w:r>
      </w:ins>
      <w:r>
        <w:t>the dynamic aspects of the initial manuscript transmission. The</w:t>
      </w:r>
      <w:ins w:id="24" w:author="Michael Miller" w:date="2022-09-14T10:06:00Z">
        <w:r w:rsidR="00F336C0">
          <w:t>n,</w:t>
        </w:r>
      </w:ins>
      <w:del w:id="25" w:author="Michael Miller" w:date="2022-09-14T10:02:00Z">
        <w:r w:rsidDel="00BE3914">
          <w:delText>n, in the bulk of my talk, I</w:delText>
        </w:r>
      </w:del>
      <w:ins w:id="26" w:author="Michael Miller" w:date="2022-09-14T10:02:00Z">
        <w:r w:rsidR="00BE3914">
          <w:t xml:space="preserve"> </w:t>
        </w:r>
      </w:ins>
      <w:ins w:id="27" w:author="Michael Miller" w:date="2022-09-14T10:06:00Z">
        <w:r w:rsidR="00F336C0">
          <w:t>the body of the essay</w:t>
        </w:r>
      </w:ins>
      <w:ins w:id="28" w:author="Michael Miller" w:date="2022-09-14T10:02:00Z">
        <w:r w:rsidR="00BE3914">
          <w:t xml:space="preserve"> will</w:t>
        </w:r>
      </w:ins>
      <w:r>
        <w:t xml:space="preserve"> </w:t>
      </w:r>
      <w:del w:id="29" w:author="Michael Miller" w:date="2022-09-14T10:03:00Z">
        <w:r w:rsidDel="00BE3914">
          <w:delText xml:space="preserve">exemplify </w:delText>
        </w:r>
      </w:del>
      <w:ins w:id="30" w:author="Michael Miller" w:date="2022-09-14T10:03:00Z">
        <w:r w:rsidR="00BE3914">
          <w:t>explore</w:t>
        </w:r>
        <w:r w:rsidR="00BE3914">
          <w:t xml:space="preserve"> </w:t>
        </w:r>
      </w:ins>
      <w:r>
        <w:t>this dynamism</w:t>
      </w:r>
      <w:r>
        <w:rPr>
          <w:b/>
          <w:bCs/>
        </w:rPr>
        <w:t xml:space="preserve"> </w:t>
      </w:r>
      <w:r>
        <w:t xml:space="preserve">through the prism of language, </w:t>
      </w:r>
      <w:del w:id="31" w:author="Michael Miller" w:date="2022-09-14T10:03:00Z">
        <w:r w:rsidDel="00BE3914">
          <w:delText>namely</w:delText>
        </w:r>
      </w:del>
      <w:ins w:id="32" w:author="Michael Miller" w:date="2022-09-14T10:03:00Z">
        <w:r w:rsidR="00BE3914">
          <w:t>that is</w:t>
        </w:r>
      </w:ins>
      <w:r>
        <w:t xml:space="preserve">, </w:t>
      </w:r>
      <w:ins w:id="33" w:author="Michael Miller" w:date="2022-09-14T10:03:00Z">
        <w:r w:rsidR="00BE3914">
          <w:t>by</w:t>
        </w:r>
      </w:ins>
      <w:ins w:id="34" w:author="Michael Miller" w:date="2022-09-14T10:04:00Z">
        <w:r w:rsidR="00F336C0">
          <w:t xml:space="preserve"> investigating </w:t>
        </w:r>
      </w:ins>
      <w:r>
        <w:t xml:space="preserve">the textual variation and use of Zoharic Aramaic across the witnesses. </w:t>
      </w:r>
      <w:del w:id="35" w:author="Michael Miller" w:date="2022-09-14T16:43:00Z">
        <w:r w:rsidDel="00DF3CDF">
          <w:delText>With these findings in mind</w:delText>
        </w:r>
      </w:del>
      <w:ins w:id="36" w:author="Michael Miller" w:date="2022-09-14T16:43:00Z">
        <w:r w:rsidR="00DF3CDF">
          <w:t>Based upon the findings reached</w:t>
        </w:r>
      </w:ins>
      <w:commentRangeStart w:id="37"/>
      <w:r>
        <w:t xml:space="preserve">, </w:t>
      </w:r>
      <w:ins w:id="38" w:author="Michael Miller" w:date="2022-09-14T10:05:00Z">
        <w:r w:rsidR="00F336C0">
          <w:t>we will</w:t>
        </w:r>
      </w:ins>
      <w:del w:id="39" w:author="Michael Miller" w:date="2022-09-14T10:05:00Z">
        <w:r w:rsidDel="00F336C0">
          <w:delText>I</w:delText>
        </w:r>
      </w:del>
      <w:r>
        <w:t xml:space="preserve"> </w:t>
      </w:r>
      <w:commentRangeEnd w:id="37"/>
      <w:r w:rsidR="007D544A">
        <w:rPr>
          <w:rStyle w:val="CommentReference"/>
        </w:rPr>
        <w:commentReference w:id="37"/>
      </w:r>
      <w:r>
        <w:t>conclude with a few words about</w:t>
      </w:r>
      <w:del w:id="40" w:author="Michael Miller" w:date="2022-09-14T10:05:00Z">
        <w:r w:rsidDel="00F336C0">
          <w:delText xml:space="preserve"> what I am convinced is</w:delText>
        </w:r>
      </w:del>
      <w:r>
        <w:t xml:space="preserve"> the optimal approach to producing a critical edition of the </w:t>
      </w:r>
      <w:r>
        <w:rPr>
          <w:i/>
          <w:iCs/>
        </w:rPr>
        <w:t>Zohar</w:t>
      </w:r>
      <w:r>
        <w:t xml:space="preserve"> from manuscript.</w:t>
      </w:r>
    </w:p>
    <w:p w14:paraId="424A2673" w14:textId="03E8C4FF" w:rsidR="00C07DA4" w:rsidRDefault="00C07DA4" w:rsidP="00C07DA4">
      <w:pPr>
        <w:spacing w:after="115"/>
      </w:pPr>
      <w:r>
        <w:tab/>
      </w:r>
      <w:commentRangeStart w:id="41"/>
      <w:r>
        <w:t>The</w:t>
      </w:r>
      <w:del w:id="42" w:author="Michael Miller" w:date="2022-09-14T16:45:00Z">
        <w:r w:rsidDel="00335F32">
          <w:delText>se</w:delText>
        </w:r>
      </w:del>
      <w:r>
        <w:t xml:space="preserve"> remarks </w:t>
      </w:r>
      <w:ins w:id="43" w:author="Michael Miller" w:date="2022-09-14T16:45:00Z">
        <w:r w:rsidR="00335F32">
          <w:t xml:space="preserve">presented herein </w:t>
        </w:r>
      </w:ins>
      <w:del w:id="44" w:author="Michael Miller" w:date="2022-09-14T10:06:00Z">
        <w:r w:rsidDel="00F336C0">
          <w:delText xml:space="preserve">are </w:delText>
        </w:r>
      </w:del>
      <w:ins w:id="45" w:author="Michael Miller" w:date="2022-09-14T10:06:00Z">
        <w:r w:rsidR="00F336C0">
          <w:t>can</w:t>
        </w:r>
        <w:r w:rsidR="00F336C0">
          <w:t xml:space="preserve"> </w:t>
        </w:r>
      </w:ins>
      <w:r>
        <w:t xml:space="preserve">only </w:t>
      </w:r>
      <w:ins w:id="46" w:author="Michael Miller" w:date="2022-09-14T10:06:00Z">
        <w:r w:rsidR="00F336C0">
          <w:t xml:space="preserve">represent </w:t>
        </w:r>
      </w:ins>
      <w:r>
        <w:t>a sliver of a broader, ongoing study</w:t>
      </w:r>
      <w:commentRangeEnd w:id="41"/>
      <w:r w:rsidR="00335F32">
        <w:rPr>
          <w:rStyle w:val="CommentReference"/>
        </w:rPr>
        <w:commentReference w:id="41"/>
      </w:r>
      <w:r>
        <w:t xml:space="preserve">, which is heavily indebted to the work of </w:t>
      </w:r>
      <w:ins w:id="47" w:author="Michael Miller" w:date="2022-09-14T10:07:00Z">
        <w:r w:rsidR="00F336C0">
          <w:t xml:space="preserve">prior </w:t>
        </w:r>
      </w:ins>
      <w:del w:id="48" w:author="Michael Miller" w:date="2022-09-14T10:07:00Z">
        <w:r w:rsidDel="00F336C0">
          <w:delText xml:space="preserve">great </w:delText>
        </w:r>
      </w:del>
      <w:r>
        <w:t>scholars</w:t>
      </w:r>
      <w:del w:id="49" w:author="Michael Miller" w:date="2022-09-14T10:07:00Z">
        <w:r w:rsidDel="00F336C0">
          <w:delText xml:space="preserve"> who have preceded me</w:delText>
        </w:r>
      </w:del>
      <w:r>
        <w:t>. In this regard</w:t>
      </w:r>
      <w:r w:rsidR="00273D1D">
        <w:t>,</w:t>
      </w:r>
      <w:r>
        <w:t xml:space="preserve"> I would like to specifically mention the enormous contribution of </w:t>
      </w:r>
      <w:del w:id="50" w:author="Michael Miller" w:date="2022-09-14T10:07:00Z">
        <w:r w:rsidDel="00F336C0">
          <w:delText xml:space="preserve">the keynote speaker, Professor </w:delText>
        </w:r>
      </w:del>
      <w:r>
        <w:t xml:space="preserve">Daniel Abrams, who has devoted many studies to the various aspects of the reception of the </w:t>
      </w:r>
      <w:r>
        <w:rPr>
          <w:i/>
          <w:iCs/>
        </w:rPr>
        <w:t>Zohar</w:t>
      </w:r>
      <w:r>
        <w:t xml:space="preserve"> in manuscript and in </w:t>
      </w:r>
      <w:commentRangeStart w:id="51"/>
      <w:r>
        <w:t>print</w:t>
      </w:r>
      <w:commentRangeEnd w:id="51"/>
      <w:r w:rsidR="00F336C0">
        <w:rPr>
          <w:rStyle w:val="CommentReference"/>
        </w:rPr>
        <w:commentReference w:id="51"/>
      </w:r>
      <w:r>
        <w:t xml:space="preserve">. </w:t>
      </w:r>
    </w:p>
    <w:p w14:paraId="120E23B6" w14:textId="77777777" w:rsidR="00C07DA4" w:rsidRDefault="00C07DA4" w:rsidP="00C07DA4">
      <w:pPr>
        <w:spacing w:after="115"/>
      </w:pPr>
    </w:p>
    <w:p w14:paraId="437CA667" w14:textId="77777777" w:rsidR="00C07DA4" w:rsidRDefault="00C07DA4" w:rsidP="00C07DA4">
      <w:pPr>
        <w:spacing w:after="115"/>
        <w:jc w:val="center"/>
      </w:pPr>
      <w:r>
        <w:t>***</w:t>
      </w:r>
    </w:p>
    <w:p w14:paraId="051B2B17" w14:textId="4981E2BF" w:rsidR="00C07DA4" w:rsidRDefault="00C07DA4" w:rsidP="00C07DA4">
      <w:pPr>
        <w:spacing w:after="115"/>
      </w:pPr>
      <w:del w:id="52" w:author="Michael Miller" w:date="2022-09-14T10:08:00Z">
        <w:r w:rsidRPr="00AE7A63" w:rsidDel="00F336C0">
          <w:delText>So far as we can tell</w:delText>
        </w:r>
      </w:del>
      <w:ins w:id="53" w:author="Michael Miller" w:date="2022-09-14T10:08:00Z">
        <w:r w:rsidR="00F336C0">
          <w:t>As far as we know</w:t>
        </w:r>
      </w:ins>
      <w:r w:rsidRPr="00AE7A63">
        <w:t>,</w:t>
      </w:r>
      <w:r>
        <w:t xml:space="preserve"> it was</w:t>
      </w:r>
      <w:r w:rsidRPr="00AE7A63">
        <w:t xml:space="preserve"> during the </w:t>
      </w:r>
      <w:r>
        <w:t>last two</w:t>
      </w:r>
      <w:r w:rsidRPr="00AE7A63">
        <w:t xml:space="preserve"> decades of the thirteenth century in Castile</w:t>
      </w:r>
      <w:r>
        <w:t xml:space="preserve"> that texts later identified as part of the </w:t>
      </w:r>
      <w:r>
        <w:rPr>
          <w:iCs/>
        </w:rPr>
        <w:t>Zoharic corpus first appeared</w:t>
      </w:r>
      <w:r w:rsidRPr="00AE7A63">
        <w:t xml:space="preserve">, and </w:t>
      </w:r>
      <w:r>
        <w:t xml:space="preserve">from that point forward they </w:t>
      </w:r>
      <w:r w:rsidRPr="00AE7A63">
        <w:t xml:space="preserve">had a very </w:t>
      </w:r>
      <w:r>
        <w:t>complicated</w:t>
      </w:r>
      <w:r w:rsidRPr="00AE7A63">
        <w:t xml:space="preserve"> history of transmission and reception. </w:t>
      </w:r>
      <w:r>
        <w:t xml:space="preserve">Although </w:t>
      </w:r>
      <w:del w:id="54" w:author="Michael Miller" w:date="2022-09-14T10:09:00Z">
        <w:r w:rsidDel="007D544A">
          <w:delText>it is impossible to do any justice to</w:delText>
        </w:r>
      </w:del>
      <w:ins w:id="55" w:author="Michael Miller" w:date="2022-09-14T10:09:00Z">
        <w:r w:rsidR="007D544A">
          <w:t>fully exploring</w:t>
        </w:r>
      </w:ins>
      <w:r>
        <w:t xml:space="preserve"> this history </w:t>
      </w:r>
      <w:ins w:id="56" w:author="Michael Miller" w:date="2022-09-14T10:09:00Z">
        <w:r w:rsidR="007D544A">
          <w:t>is beyond the scope of this paper</w:t>
        </w:r>
      </w:ins>
      <w:del w:id="57" w:author="Michael Miller" w:date="2022-09-14T10:09:00Z">
        <w:r w:rsidDel="007D544A">
          <w:delText>in the time allotted</w:delText>
        </w:r>
      </w:del>
      <w:r>
        <w:t xml:space="preserve">, </w:t>
      </w:r>
      <w:ins w:id="58" w:author="Michael Miller" w:date="2022-09-14T10:09:00Z">
        <w:r w:rsidR="007D544A">
          <w:t>we will</w:t>
        </w:r>
      </w:ins>
      <w:del w:id="59" w:author="Michael Miller" w:date="2022-09-14T10:09:00Z">
        <w:r w:rsidDel="007D544A">
          <w:delText>I would like to</w:delText>
        </w:r>
      </w:del>
      <w:r>
        <w:t xml:space="preserve"> make some general observations on the rather </w:t>
      </w:r>
      <w:commentRangeStart w:id="60"/>
      <w:r>
        <w:t>poor</w:t>
      </w:r>
      <w:commentRangeEnd w:id="60"/>
      <w:r w:rsidR="007D544A">
        <w:rPr>
          <w:rStyle w:val="CommentReference"/>
        </w:rPr>
        <w:commentReference w:id="60"/>
      </w:r>
      <w:r>
        <w:t xml:space="preserve"> textual witnesses of the </w:t>
      </w:r>
      <w:r>
        <w:rPr>
          <w:i/>
          <w:iCs/>
        </w:rPr>
        <w:t>Zohar</w:t>
      </w:r>
      <w:r>
        <w:t xml:space="preserve"> in the </w:t>
      </w:r>
      <w:r w:rsidRPr="001B33F2">
        <w:t>first few decades</w:t>
      </w:r>
      <w:r w:rsidRPr="00532279">
        <w:rPr>
          <w:b/>
          <w:bCs/>
        </w:rPr>
        <w:t xml:space="preserve"> </w:t>
      </w:r>
      <w:r>
        <w:t xml:space="preserve">after its appearance. </w:t>
      </w:r>
    </w:p>
    <w:p w14:paraId="7E50D2FD" w14:textId="6062DA18" w:rsidR="00C07DA4" w:rsidRDefault="00C07DA4" w:rsidP="00C07DA4">
      <w:pPr>
        <w:spacing w:after="115"/>
      </w:pPr>
      <w:r>
        <w:tab/>
        <w:t xml:space="preserve">The main documentary evidence in question is </w:t>
      </w:r>
      <w:r>
        <w:rPr>
          <w:i/>
          <w:iCs/>
        </w:rPr>
        <w:t>indirect</w:t>
      </w:r>
      <w:r>
        <w:t xml:space="preserve"> in nature. </w:t>
      </w:r>
      <w:ins w:id="61" w:author="Michael Miller" w:date="2022-09-14T10:12:00Z">
        <w:r w:rsidR="007D544A">
          <w:t>That is,</w:t>
        </w:r>
      </w:ins>
      <w:ins w:id="62" w:author="Michael Miller" w:date="2022-09-14T10:13:00Z">
        <w:r w:rsidR="007D544A">
          <w:t xml:space="preserve"> </w:t>
        </w:r>
      </w:ins>
      <w:ins w:id="63" w:author="Michael Miller" w:date="2022-09-14T10:12:00Z">
        <w:r w:rsidR="007D544A">
          <w:t xml:space="preserve">it consists </w:t>
        </w:r>
      </w:ins>
      <w:del w:id="64" w:author="Michael Miller" w:date="2022-09-14T10:12:00Z">
        <w:r w:rsidDel="007D544A">
          <w:delText>By this I mean not only</w:delText>
        </w:r>
      </w:del>
      <w:ins w:id="65" w:author="Michael Miller" w:date="2022-09-14T10:12:00Z">
        <w:r w:rsidR="007D544A">
          <w:t>of</w:t>
        </w:r>
      </w:ins>
      <w:r>
        <w:t xml:space="preserve"> quotations </w:t>
      </w:r>
      <w:del w:id="66" w:author="Michael Miller" w:date="2022-09-14T16:48:00Z">
        <w:r w:rsidDel="00335F32">
          <w:delText xml:space="preserve">of </w:delText>
        </w:r>
      </w:del>
      <w:ins w:id="67" w:author="Michael Miller" w:date="2022-09-14T16:48:00Z">
        <w:r w:rsidR="00335F32">
          <w:t>from</w:t>
        </w:r>
        <w:r w:rsidR="00335F32">
          <w:t xml:space="preserve"> </w:t>
        </w:r>
      </w:ins>
      <w:r>
        <w:t xml:space="preserve">the </w:t>
      </w:r>
      <w:r>
        <w:rPr>
          <w:i/>
          <w:iCs/>
        </w:rPr>
        <w:t xml:space="preserve">Zohar </w:t>
      </w:r>
      <w:r>
        <w:t xml:space="preserve">in other works, </w:t>
      </w:r>
      <w:del w:id="68" w:author="Michael Miller" w:date="2022-09-14T10:13:00Z">
        <w:r w:rsidDel="007D544A">
          <w:delText xml:space="preserve">but </w:delText>
        </w:r>
      </w:del>
      <w:ins w:id="69" w:author="Michael Miller" w:date="2022-09-14T10:13:00Z">
        <w:r w:rsidR="007D544A">
          <w:t>as well as</w:t>
        </w:r>
        <w:r w:rsidR="007D544A">
          <w:t xml:space="preserve"> </w:t>
        </w:r>
      </w:ins>
      <w:r>
        <w:t xml:space="preserve">Hebrew translations (or attempts thereof) and paraphrases of Zoharic homilies, and sporadic references to Zoharic texts. But </w:t>
      </w:r>
      <w:r>
        <w:rPr>
          <w:i/>
          <w:iCs/>
        </w:rPr>
        <w:t xml:space="preserve">direct </w:t>
      </w:r>
      <w:r>
        <w:t xml:space="preserve">documentary evidence, independent copies of long tracts from the </w:t>
      </w:r>
      <w:r>
        <w:rPr>
          <w:i/>
          <w:iCs/>
        </w:rPr>
        <w:t>Zohar</w:t>
      </w:r>
      <w:r>
        <w:t xml:space="preserve">, is vanishingly small in this </w:t>
      </w:r>
      <w:commentRangeStart w:id="70"/>
      <w:r>
        <w:t>period</w:t>
      </w:r>
      <w:commentRangeEnd w:id="70"/>
      <w:r w:rsidR="00B5611C">
        <w:rPr>
          <w:rStyle w:val="CommentReference"/>
        </w:rPr>
        <w:commentReference w:id="70"/>
      </w:r>
      <w:r>
        <w:t xml:space="preserve">. </w:t>
      </w:r>
      <w:del w:id="71" w:author="Michael Miller" w:date="2022-09-14T16:50:00Z">
        <w:r w:rsidDel="00335F32">
          <w:delText>Not only that, but</w:delText>
        </w:r>
      </w:del>
      <w:ins w:id="72" w:author="Michael Miller" w:date="2022-09-14T16:50:00Z">
        <w:r w:rsidR="00335F32">
          <w:t>In fact,</w:t>
        </w:r>
      </w:ins>
      <w:r>
        <w:t xml:space="preserve"> the earliest extant direct witnesses date from nearly a century after the initial appearance of Zoharic texts, and are from</w:t>
      </w:r>
      <w:ins w:id="73" w:author="Michael Miller" w:date="2022-09-14T10:20:00Z">
        <w:r w:rsidR="00C228D2">
          <w:t xml:space="preserve"> several thousand kilometers away, in</w:t>
        </w:r>
      </w:ins>
      <w:r>
        <w:t xml:space="preserve"> </w:t>
      </w:r>
      <w:commentRangeStart w:id="74"/>
      <w:r>
        <w:t>Byzantium</w:t>
      </w:r>
      <w:commentRangeEnd w:id="74"/>
      <w:r w:rsidR="003A1EE2">
        <w:rPr>
          <w:rStyle w:val="CommentReference"/>
        </w:rPr>
        <w:commentReference w:id="74"/>
      </w:r>
      <w:del w:id="75" w:author="Michael Miller" w:date="2022-09-14T10:19:00Z">
        <w:r w:rsidDel="00C228D2">
          <w:delText xml:space="preserve"> of all places</w:delText>
        </w:r>
      </w:del>
      <w:r>
        <w:t xml:space="preserve">. From the tail end of the fourteenth century until the first print runs of the </w:t>
      </w:r>
      <w:r>
        <w:rPr>
          <w:i/>
          <w:iCs/>
        </w:rPr>
        <w:t>Zohar</w:t>
      </w:r>
      <w:r>
        <w:t xml:space="preserve"> in sixteenth-century northern </w:t>
      </w:r>
      <w:r w:rsidRPr="00297A24">
        <w:t>Italy</w:t>
      </w:r>
      <w:r w:rsidRPr="0081414E">
        <w:t>,</w:t>
      </w:r>
      <w:r>
        <w:t xml:space="preserve"> the manuscript witnesses tend to separate out into groups, each with common characteristics based on the location and period of </w:t>
      </w:r>
      <w:commentRangeStart w:id="76"/>
      <w:r>
        <w:t>transcription</w:t>
      </w:r>
      <w:commentRangeEnd w:id="76"/>
      <w:r w:rsidR="00C228D2">
        <w:rPr>
          <w:rStyle w:val="CommentReference"/>
        </w:rPr>
        <w:commentReference w:id="76"/>
      </w:r>
      <w:r>
        <w:t>. We can therefore speak confidently of discrete documentary regions across the entire Mediterranean basin.</w:t>
      </w:r>
    </w:p>
    <w:p w14:paraId="7DBB389B" w14:textId="6B7350E8" w:rsidR="00C07DA4" w:rsidRDefault="00C07DA4" w:rsidP="00C07DA4">
      <w:pPr>
        <w:spacing w:after="115"/>
      </w:pPr>
      <w:r>
        <w:tab/>
        <w:t xml:space="preserve">Returning to the early, critical decades of dissemination, </w:t>
      </w:r>
      <w:del w:id="77" w:author="Michael Miller" w:date="2022-09-14T10:24:00Z">
        <w:r w:rsidDel="005305AC">
          <w:delText>the point is that</w:delText>
        </w:r>
      </w:del>
      <w:r>
        <w:t xml:space="preserve"> direct attestations of what we call the </w:t>
      </w:r>
      <w:r>
        <w:rPr>
          <w:i/>
          <w:iCs/>
        </w:rPr>
        <w:t xml:space="preserve">Zohar </w:t>
      </w:r>
      <w:del w:id="78" w:author="Michael Miller" w:date="2022-09-14T10:24:00Z">
        <w:r w:rsidDel="005305AC">
          <w:delText xml:space="preserve">are </w:delText>
        </w:r>
      </w:del>
      <w:ins w:id="79" w:author="Michael Miller" w:date="2022-09-14T10:24:00Z">
        <w:r w:rsidR="005305AC">
          <w:t>remain</w:t>
        </w:r>
        <w:r w:rsidR="005305AC">
          <w:t xml:space="preserve"> </w:t>
        </w:r>
      </w:ins>
      <w:r>
        <w:t xml:space="preserve">few and far between. This fragmentary documentation makes it very difficult for a historian to answer the most pressing questions about the text of the </w:t>
      </w:r>
      <w:r>
        <w:rPr>
          <w:i/>
          <w:iCs/>
        </w:rPr>
        <w:t>Zohar</w:t>
      </w:r>
      <w:ins w:id="80" w:author="Michael Miller" w:date="2022-09-14T16:52:00Z">
        <w:r w:rsidR="003A1EE2">
          <w:rPr>
            <w:i/>
            <w:iCs/>
          </w:rPr>
          <w:t xml:space="preserve">, </w:t>
        </w:r>
        <w:r w:rsidR="003A1EE2">
          <w:t>such as</w:t>
        </w:r>
      </w:ins>
      <w:r>
        <w:t xml:space="preserve">: How large was </w:t>
      </w:r>
      <w:r w:rsidRPr="0081414E">
        <w:t xml:space="preserve">the </w:t>
      </w:r>
      <w:r>
        <w:t>corpus of so-called Zoharic texts? How delineated were its textual boundaries? Of what texts was it</w:t>
      </w:r>
      <w:r>
        <w:rPr>
          <w:i/>
          <w:iCs/>
        </w:rPr>
        <w:t xml:space="preserve"> </w:t>
      </w:r>
      <w:r w:rsidRPr="003E0E4D">
        <w:t>composed</w:t>
      </w:r>
      <w:r>
        <w:t xml:space="preserve">? What were its major </w:t>
      </w:r>
      <w:r w:rsidRPr="003E0E4D">
        <w:t>textual branches</w:t>
      </w:r>
      <w:r>
        <w:t>? And, on an even more basic level, what was this corpus of texts called? How did readers and copyists refer to it?</w:t>
      </w:r>
    </w:p>
    <w:p w14:paraId="12778687" w14:textId="4C9C6954" w:rsidR="00C07DA4" w:rsidRDefault="00C07DA4" w:rsidP="00C07DA4">
      <w:pPr>
        <w:spacing w:after="115"/>
      </w:pPr>
      <w:r>
        <w:lastRenderedPageBreak/>
        <w:tab/>
      </w:r>
      <w:ins w:id="81" w:author="Michael Miller" w:date="2022-09-14T16:52:00Z">
        <w:r w:rsidR="003A1EE2">
          <w:t>In the ca</w:t>
        </w:r>
      </w:ins>
      <w:ins w:id="82" w:author="Michael Miller" w:date="2022-09-14T16:53:00Z">
        <w:r w:rsidR="003A1EE2">
          <w:t xml:space="preserve">se of the Zohar, </w:t>
        </w:r>
      </w:ins>
      <w:del w:id="83" w:author="Michael Miller" w:date="2022-09-14T16:53:00Z">
        <w:r w:rsidDel="003A1EE2">
          <w:delText>T</w:delText>
        </w:r>
      </w:del>
      <w:ins w:id="84" w:author="Michael Miller" w:date="2022-09-14T16:53:00Z">
        <w:r w:rsidR="003A1EE2">
          <w:t>t</w:t>
        </w:r>
      </w:ins>
      <w:r>
        <w:t xml:space="preserve">his work from the </w:t>
      </w:r>
      <w:r w:rsidRPr="0081414E">
        <w:t>beginning</w:t>
      </w:r>
      <w:r>
        <w:t xml:space="preserve"> of the Late Middle Ages</w:t>
      </w:r>
      <w:ins w:id="85" w:author="Michael Miller" w:date="2022-09-14T10:26:00Z">
        <w:r w:rsidR="005305AC">
          <w:t xml:space="preserve"> has</w:t>
        </w:r>
      </w:ins>
      <w:r>
        <w:t xml:space="preserve"> left us </w:t>
      </w:r>
      <w:ins w:id="86" w:author="Michael Miller" w:date="2022-09-14T10:26:00Z">
        <w:r w:rsidR="005305AC">
          <w:t xml:space="preserve">with </w:t>
        </w:r>
      </w:ins>
      <w:r>
        <w:t xml:space="preserve">very little from its first century of public existence, while other works produced in the exact same milieu fared much better—full copies of them </w:t>
      </w:r>
      <w:commentRangeStart w:id="87"/>
      <w:r>
        <w:t>survive</w:t>
      </w:r>
      <w:commentRangeEnd w:id="87"/>
      <w:r w:rsidR="003A1EE2">
        <w:rPr>
          <w:rStyle w:val="CommentReference"/>
        </w:rPr>
        <w:commentReference w:id="87"/>
      </w:r>
      <w:ins w:id="88" w:author="Michael Miller" w:date="2022-09-14T16:53:00Z">
        <w:r w:rsidR="003A1EE2">
          <w:t xml:space="preserve">. </w:t>
        </w:r>
      </w:ins>
      <w:del w:id="89" w:author="Michael Miller" w:date="2022-09-14T10:28:00Z">
        <w:r w:rsidDel="005305AC">
          <w:delText xml:space="preserve">. While I can’t get too much into </w:delText>
        </w:r>
        <w:r w:rsidRPr="003049AF" w:rsidDel="005305AC">
          <w:delText>why</w:delText>
        </w:r>
        <w:r w:rsidDel="005305AC">
          <w:delText xml:space="preserve"> t</w:delText>
        </w:r>
      </w:del>
      <w:ins w:id="90" w:author="Michael Miller" w:date="2022-09-14T10:28:00Z">
        <w:r w:rsidR="005305AC">
          <w:t>T</w:t>
        </w:r>
      </w:ins>
      <w:r>
        <w:t xml:space="preserve">he </w:t>
      </w:r>
      <w:r>
        <w:rPr>
          <w:i/>
          <w:iCs/>
        </w:rPr>
        <w:t>Zohar</w:t>
      </w:r>
      <w:r>
        <w:t xml:space="preserve">’s fate was singularly unfortunate, </w:t>
      </w:r>
      <w:del w:id="91" w:author="Michael Miller" w:date="2022-09-14T10:35:00Z">
        <w:r w:rsidDel="002F63DE">
          <w:delText>I would like to mention</w:delText>
        </w:r>
      </w:del>
      <w:ins w:id="92" w:author="Michael Miller" w:date="2022-09-14T10:35:00Z">
        <w:r w:rsidR="002F63DE">
          <w:t>and there are</w:t>
        </w:r>
      </w:ins>
      <w:r>
        <w:t xml:space="preserve"> two undeniably contributing factors. First, simply put, the corpus in question was massive. Second, as </w:t>
      </w:r>
      <w:commentRangeStart w:id="93"/>
      <w:r>
        <w:t>others</w:t>
      </w:r>
      <w:commentRangeEnd w:id="93"/>
      <w:r w:rsidR="003A1EE2">
        <w:rPr>
          <w:rStyle w:val="CommentReference"/>
        </w:rPr>
        <w:commentReference w:id="93"/>
      </w:r>
      <w:r>
        <w:t xml:space="preserve"> have observed, </w:t>
      </w:r>
      <w:commentRangeStart w:id="94"/>
      <w:r>
        <w:t>certain</w:t>
      </w:r>
      <w:commentRangeEnd w:id="94"/>
      <w:r w:rsidR="005305AC">
        <w:rPr>
          <w:rStyle w:val="CommentReference"/>
        </w:rPr>
        <w:commentReference w:id="94"/>
      </w:r>
      <w:r>
        <w:t xml:space="preserve">, complicated its acceptance and veneration. </w:t>
      </w:r>
    </w:p>
    <w:p w14:paraId="0E709208" w14:textId="27360842" w:rsidR="00C07DA4" w:rsidRDefault="00C07DA4" w:rsidP="00C07DA4">
      <w:pPr>
        <w:spacing w:after="115"/>
        <w:ind w:firstLine="720"/>
      </w:pPr>
      <w:commentRangeStart w:id="95"/>
      <w:del w:id="96" w:author="Michael Miller" w:date="2022-09-14T16:55:00Z">
        <w:r w:rsidDel="003A1EE2">
          <w:delText xml:space="preserve">From </w:delText>
        </w:r>
      </w:del>
      <w:ins w:id="97" w:author="Michael Miller" w:date="2022-09-14T16:55:00Z">
        <w:r w:rsidR="003A1EE2">
          <w:t>Of</w:t>
        </w:r>
        <w:r w:rsidR="003A1EE2">
          <w:t xml:space="preserve"> </w:t>
        </w:r>
      </w:ins>
      <w:r>
        <w:t>th</w:t>
      </w:r>
      <w:ins w:id="98" w:author="Michael Miller" w:date="2022-09-14T16:55:00Z">
        <w:r w:rsidR="003A1EE2">
          <w:t>is</w:t>
        </w:r>
      </w:ins>
      <w:del w:id="99" w:author="Michael Miller" w:date="2022-09-14T16:55:00Z">
        <w:r w:rsidDel="003A1EE2">
          <w:delText>e</w:delText>
        </w:r>
      </w:del>
      <w:r>
        <w:t xml:space="preserve"> period</w:t>
      </w:r>
      <w:ins w:id="100" w:author="Michael Miller" w:date="2022-09-14T16:55:00Z">
        <w:r w:rsidR="005327D6">
          <w:t>,</w:t>
        </w:r>
      </w:ins>
      <w:r>
        <w:t xml:space="preserve"> </w:t>
      </w:r>
      <w:del w:id="101" w:author="Michael Miller" w:date="2022-09-14T16:55:00Z">
        <w:r w:rsidDel="005327D6">
          <w:delText xml:space="preserve">that </w:delText>
        </w:r>
      </w:del>
      <w:ins w:id="102" w:author="Michael Miller" w:date="2022-09-14T16:55:00Z">
        <w:r w:rsidR="005327D6">
          <w:t>which</w:t>
        </w:r>
        <w:r w:rsidR="005327D6">
          <w:t xml:space="preserve"> </w:t>
        </w:r>
      </w:ins>
      <w:r>
        <w:t xml:space="preserve">would have been so critical to the </w:t>
      </w:r>
      <w:r>
        <w:rPr>
          <w:i/>
          <w:iCs/>
        </w:rPr>
        <w:t>Zohar</w:t>
      </w:r>
      <w:r>
        <w:t>’s particular routes</w:t>
      </w:r>
      <w:r>
        <w:rPr>
          <w:i/>
          <w:iCs/>
        </w:rPr>
        <w:t xml:space="preserve"> </w:t>
      </w:r>
      <w:r>
        <w:t xml:space="preserve">and methods of </w:t>
      </w:r>
      <w:r w:rsidRPr="008A41B7">
        <w:t>disseminat</w:t>
      </w:r>
      <w:r>
        <w:t xml:space="preserve">ion, the period in which pioneering attempts were made to treat parts of the </w:t>
      </w:r>
      <w:r>
        <w:rPr>
          <w:i/>
          <w:iCs/>
        </w:rPr>
        <w:t>Zohar</w:t>
      </w:r>
      <w:r>
        <w:t xml:space="preserve"> as if they were complete units with discrete beginnings and endings, the manuscript tradition has precious little to tell us indeed. </w:t>
      </w:r>
      <w:commentRangeEnd w:id="95"/>
      <w:r w:rsidR="005327D6">
        <w:rPr>
          <w:rStyle w:val="CommentReference"/>
        </w:rPr>
        <w:commentReference w:id="95"/>
      </w:r>
    </w:p>
    <w:p w14:paraId="0F9EFE19" w14:textId="77777777" w:rsidR="00C07DA4" w:rsidRDefault="00C07DA4" w:rsidP="00C07DA4">
      <w:pPr>
        <w:spacing w:after="115"/>
      </w:pPr>
    </w:p>
    <w:p w14:paraId="6186B99B" w14:textId="5D4C9D7A" w:rsidR="00C07DA4" w:rsidRDefault="00C07DA4" w:rsidP="00C07DA4">
      <w:pPr>
        <w:spacing w:after="115"/>
      </w:pPr>
      <w:r w:rsidRPr="002F63DE">
        <w:rPr>
          <w:rPrChange w:id="103" w:author="Michael Miller" w:date="2022-09-14T10:35:00Z">
            <w:rPr>
              <w:b/>
              <w:bCs/>
              <w:u w:val="single"/>
            </w:rPr>
          </w:rPrChange>
        </w:rPr>
        <w:t>Nevertheless</w:t>
      </w:r>
      <w:r>
        <w:t xml:space="preserve">, we can and must </w:t>
      </w:r>
      <w:del w:id="104" w:author="Michael Miller" w:date="2022-09-14T10:35:00Z">
        <w:r w:rsidDel="002F63DE">
          <w:delText xml:space="preserve">still </w:delText>
        </w:r>
      </w:del>
      <w:r>
        <w:t xml:space="preserve">work with what we have. The surviving partial witnesses amply bear out the considerable textual dynamism of the </w:t>
      </w:r>
      <w:r>
        <w:rPr>
          <w:i/>
          <w:iCs/>
        </w:rPr>
        <w:t>Zohar</w:t>
      </w:r>
      <w:r>
        <w:t>’s</w:t>
      </w:r>
      <w:r>
        <w:rPr>
          <w:i/>
          <w:iCs/>
        </w:rPr>
        <w:t xml:space="preserve"> </w:t>
      </w:r>
      <w:r>
        <w:t xml:space="preserve">homilies on the Torah. </w:t>
      </w:r>
      <w:del w:id="105" w:author="Michael Miller" w:date="2022-09-14T10:36:00Z">
        <w:r w:rsidDel="002F63DE">
          <w:delText>[</w:delText>
        </w:r>
        <w:r w:rsidRPr="003D17D1" w:rsidDel="002F63DE">
          <w:rPr>
            <w:highlight w:val="yellow"/>
          </w:rPr>
          <w:delText>SLIDE</w:delText>
        </w:r>
        <w:r w:rsidDel="002F63DE">
          <w:delText xml:space="preserve">] </w:delText>
        </w:r>
      </w:del>
      <w:del w:id="106" w:author="Michael Miller" w:date="2022-09-14T10:37:00Z">
        <w:r w:rsidDel="002F63DE">
          <w:delText>In a few moments, we’ll look at a</w:delText>
        </w:r>
      </w:del>
      <w:ins w:id="107" w:author="Michael Miller" w:date="2022-09-14T10:37:00Z">
        <w:r w:rsidR="002F63DE">
          <w:t>There are some</w:t>
        </w:r>
      </w:ins>
      <w:del w:id="108" w:author="Michael Miller" w:date="2022-09-14T10:37:00Z">
        <w:r w:rsidDel="002F63DE">
          <w:delText xml:space="preserve"> few</w:delText>
        </w:r>
      </w:del>
      <w:r>
        <w:t xml:space="preserve"> early manuscripts of the </w:t>
      </w:r>
      <w:r>
        <w:rPr>
          <w:i/>
          <w:iCs/>
        </w:rPr>
        <w:t>Zohar</w:t>
      </w:r>
      <w:r>
        <w:t xml:space="preserve"> from all over the Mediterranean basin that were copied at various points over the fourteenth century. Of note are MS Vatican 202, copied around 1300, which has a few dozen folios of the </w:t>
      </w:r>
      <w:r>
        <w:rPr>
          <w:i/>
          <w:iCs/>
        </w:rPr>
        <w:t>Zohar</w:t>
      </w:r>
      <w:r>
        <w:t>’s homilies</w:t>
      </w:r>
      <w:del w:id="109" w:author="Michael Miller" w:date="2022-09-14T16:59:00Z">
        <w:r w:rsidDel="005327D6">
          <w:delText xml:space="preserve"> </w:delText>
        </w:r>
      </w:del>
      <w:del w:id="110" w:author="Michael Miller" w:date="2022-09-14T10:37:00Z">
        <w:r w:rsidDel="002F63DE">
          <w:delText xml:space="preserve">(described by </w:delText>
        </w:r>
        <w:commentRangeStart w:id="111"/>
        <w:r w:rsidDel="002F63DE">
          <w:delText>Abrams</w:delText>
        </w:r>
      </w:del>
      <w:commentRangeEnd w:id="111"/>
      <w:r w:rsidR="002F63DE">
        <w:rPr>
          <w:rStyle w:val="CommentReference"/>
        </w:rPr>
        <w:commentReference w:id="111"/>
      </w:r>
      <w:del w:id="112" w:author="Michael Miller" w:date="2022-09-14T10:37:00Z">
        <w:r w:rsidDel="002F63DE">
          <w:delText>)</w:delText>
        </w:r>
      </w:del>
      <w:r>
        <w:t>; MS Vatican 226, copied in 1311, which contains a Hebrew translation of many Zoharic texts</w:t>
      </w:r>
      <w:del w:id="113" w:author="Michael Miller" w:date="2022-09-14T10:38:00Z">
        <w:r w:rsidDel="002F63DE">
          <w:delText xml:space="preserve"> (recently described by </w:delText>
        </w:r>
        <w:commentRangeStart w:id="114"/>
        <w:r w:rsidRPr="008D03C2" w:rsidDel="002F63DE">
          <w:delText>Benarroch</w:delText>
        </w:r>
      </w:del>
      <w:commentRangeEnd w:id="114"/>
      <w:r w:rsidR="002F63DE">
        <w:rPr>
          <w:rStyle w:val="CommentReference"/>
        </w:rPr>
        <w:commentReference w:id="114"/>
      </w:r>
      <w:del w:id="115" w:author="Michael Miller" w:date="2022-09-14T10:38:00Z">
        <w:r w:rsidDel="002F63DE">
          <w:delText>)</w:delText>
        </w:r>
      </w:del>
      <w:r>
        <w:t xml:space="preserve">; a few manuscripts copied in Jerusalem in the second half of the fourteenth century that preserve unknown fragments from the </w:t>
      </w:r>
      <w:r>
        <w:rPr>
          <w:i/>
          <w:iCs/>
        </w:rPr>
        <w:t>Zohar</w:t>
      </w:r>
      <w:del w:id="116" w:author="Michael Miller" w:date="2022-09-14T10:38:00Z">
        <w:r w:rsidDel="002F63DE">
          <w:rPr>
            <w:i/>
            <w:iCs/>
          </w:rPr>
          <w:delText xml:space="preserve"> </w:delText>
        </w:r>
        <w:r w:rsidDel="002F63DE">
          <w:delText>(</w:delText>
        </w:r>
        <w:commentRangeStart w:id="117"/>
        <w:r w:rsidRPr="008D03C2" w:rsidDel="002F63DE">
          <w:delText>I</w:delText>
        </w:r>
      </w:del>
      <w:commentRangeEnd w:id="117"/>
      <w:r w:rsidR="002F63DE">
        <w:rPr>
          <w:rStyle w:val="CommentReference"/>
        </w:rPr>
        <w:commentReference w:id="117"/>
      </w:r>
      <w:del w:id="118" w:author="Michael Miller" w:date="2022-09-14T10:38:00Z">
        <w:r w:rsidRPr="008D03C2" w:rsidDel="002F63DE">
          <w:delText xml:space="preserve"> have worked on these</w:delText>
        </w:r>
        <w:r w:rsidDel="002F63DE">
          <w:delText>)</w:delText>
        </w:r>
      </w:del>
      <w:r>
        <w:t>; and a number of Byzantine manuscripts from the end of the fourteenth century</w:t>
      </w:r>
      <w:del w:id="119" w:author="Michael Miller" w:date="2022-09-14T10:39:00Z">
        <w:r w:rsidDel="002F63DE">
          <w:delText xml:space="preserve"> (referred to by </w:delText>
        </w:r>
        <w:commentRangeStart w:id="120"/>
        <w:r w:rsidDel="002F63DE">
          <w:delText>several</w:delText>
        </w:r>
      </w:del>
      <w:commentRangeEnd w:id="120"/>
      <w:r w:rsidR="002F63DE">
        <w:rPr>
          <w:rStyle w:val="CommentReference"/>
        </w:rPr>
        <w:commentReference w:id="120"/>
      </w:r>
      <w:del w:id="121" w:author="Michael Miller" w:date="2022-09-14T10:39:00Z">
        <w:r w:rsidDel="002F63DE">
          <w:delText xml:space="preserve"> scholars in the past)</w:delText>
        </w:r>
      </w:del>
      <w:r>
        <w:t xml:space="preserve">. </w:t>
      </w:r>
      <w:del w:id="122" w:author="Michael Miller" w:date="2022-09-14T10:36:00Z">
        <w:r w:rsidDel="002F63DE">
          <w:delText>[</w:delText>
        </w:r>
        <w:r w:rsidRPr="008D03C2" w:rsidDel="002F63DE">
          <w:rPr>
            <w:highlight w:val="yellow"/>
          </w:rPr>
          <w:delText>NEXT SLIDE</w:delText>
        </w:r>
        <w:r w:rsidDel="002F63DE">
          <w:delText xml:space="preserve">] </w:delText>
        </w:r>
      </w:del>
    </w:p>
    <w:p w14:paraId="088B55D0" w14:textId="18B02FA3" w:rsidR="00C07DA4" w:rsidRDefault="005327D6" w:rsidP="00C07DA4">
      <w:pPr>
        <w:spacing w:after="115"/>
      </w:pPr>
      <w:ins w:id="123" w:author="Michael Miller" w:date="2022-09-14T16:59:00Z">
        <w:r>
          <w:t>W</w:t>
        </w:r>
      </w:ins>
      <w:del w:id="124" w:author="Michael Miller" w:date="2022-09-14T16:59:00Z">
        <w:r w:rsidR="00C07DA4" w:rsidDel="005327D6">
          <w:delText>Now, w</w:delText>
        </w:r>
      </w:del>
      <w:r w:rsidR="00C07DA4">
        <w:t>hen one compares these witnesses to one another and to other “Zoharic collections” from later periods up to and including the age of print, the exceptional degree of textual dynamism stands out. This dynamism, or</w:t>
      </w:r>
      <w:del w:id="125" w:author="Michael Miller" w:date="2022-09-14T17:00:00Z">
        <w:r w:rsidR="00C07DA4" w:rsidDel="003236E6">
          <w:delText xml:space="preserve"> if you wish</w:delText>
        </w:r>
      </w:del>
      <w:r w:rsidR="00C07DA4">
        <w:t xml:space="preserve"> “fluidity”, is expressed in e</w:t>
      </w:r>
      <w:ins w:id="126" w:author="Michael Miller" w:date="2022-09-14T10:40:00Z">
        <w:r w:rsidR="00646F50">
          <w:t>ach</w:t>
        </w:r>
      </w:ins>
      <w:del w:id="127" w:author="Michael Miller" w:date="2022-09-14T10:40:00Z">
        <w:r w:rsidR="00C07DA4" w:rsidDel="00646F50">
          <w:delText>very one</w:delText>
        </w:r>
      </w:del>
      <w:r w:rsidR="00C07DA4">
        <w:t xml:space="preserve"> of the following three important parameters:</w:t>
      </w:r>
    </w:p>
    <w:p w14:paraId="6467D29E" w14:textId="77777777" w:rsidR="00C07DA4" w:rsidRDefault="00C07DA4" w:rsidP="00C07DA4">
      <w:pPr>
        <w:pStyle w:val="ListParagraph"/>
        <w:numPr>
          <w:ilvl w:val="0"/>
          <w:numId w:val="1"/>
        </w:numPr>
        <w:spacing w:after="115"/>
      </w:pPr>
      <w:r w:rsidRPr="007951DB">
        <w:rPr>
          <w:i/>
          <w:iCs/>
        </w:rPr>
        <w:t>Higher criticism</w:t>
      </w:r>
      <w:r>
        <w:t xml:space="preserve">, that is, the classification, organization, and editing of textual units. When placed side by side, the same units appear to have been transmitted in or adapted to </w:t>
      </w:r>
      <w:r w:rsidRPr="004A25CC">
        <w:rPr>
          <w:i/>
          <w:iCs/>
        </w:rPr>
        <w:t>different textual frameworks</w:t>
      </w:r>
      <w:r>
        <w:t>. There is great disparity in the texts’ order, boundaries, context, given titles, language (Aramaic or Hebrew), and more.</w:t>
      </w:r>
    </w:p>
    <w:p w14:paraId="7E07F13A" w14:textId="77777777" w:rsidR="00C07DA4" w:rsidRDefault="00C07DA4" w:rsidP="00C07DA4">
      <w:pPr>
        <w:pStyle w:val="ListParagraph"/>
        <w:numPr>
          <w:ilvl w:val="0"/>
          <w:numId w:val="1"/>
        </w:numPr>
        <w:spacing w:after="115"/>
      </w:pPr>
      <w:r w:rsidRPr="007951DB">
        <w:rPr>
          <w:i/>
          <w:iCs/>
        </w:rPr>
        <w:t>Lower criticism</w:t>
      </w:r>
      <w:r>
        <w:t>, which concerns the wording of the text itself. Again, comparison of parallel textual units reveals great fluctuations in the text</w:t>
      </w:r>
      <w:del w:id="128" w:author="Michael Miller" w:date="2022-09-14T17:02:00Z">
        <w:r w:rsidDel="003236E6">
          <w:delText>ual transmission</w:delText>
        </w:r>
      </w:del>
      <w:r>
        <w:t xml:space="preserve"> across decades and geographical expanses. Often, the textual tradition of these units was apparently so weak that attempts were made to standardize it.</w:t>
      </w:r>
    </w:p>
    <w:p w14:paraId="11BE4B9D" w14:textId="446027BC" w:rsidR="00C07DA4" w:rsidRDefault="00C07DA4" w:rsidP="00C07DA4">
      <w:pPr>
        <w:pStyle w:val="ListParagraph"/>
        <w:numPr>
          <w:ilvl w:val="0"/>
          <w:numId w:val="1"/>
        </w:numPr>
        <w:spacing w:after="115"/>
      </w:pPr>
      <w:r>
        <w:rPr>
          <w:i/>
          <w:iCs/>
        </w:rPr>
        <w:t>Language reception</w:t>
      </w:r>
      <w:r>
        <w:t xml:space="preserve">, </w:t>
      </w:r>
      <w:del w:id="129" w:author="Michael Miller" w:date="2022-09-14T17:03:00Z">
        <w:r w:rsidDel="003236E6">
          <w:delText xml:space="preserve">by which I </w:delText>
        </w:r>
      </w:del>
      <w:r>
        <w:t>mean</w:t>
      </w:r>
      <w:ins w:id="130" w:author="Michael Miller" w:date="2022-09-14T17:03:00Z">
        <w:r w:rsidR="003236E6">
          <w:t>ing</w:t>
        </w:r>
      </w:ins>
      <w:r>
        <w:t xml:space="preserve"> the Semitic language used in transmission, elucidation, and translation. Early witnesses indicate quite clearly that </w:t>
      </w:r>
      <w:commentRangeStart w:id="131"/>
      <w:r>
        <w:t xml:space="preserve">tradents </w:t>
      </w:r>
      <w:commentRangeEnd w:id="131"/>
      <w:r w:rsidR="00143087">
        <w:rPr>
          <w:rStyle w:val="CommentReference"/>
        </w:rPr>
        <w:commentReference w:id="131"/>
      </w:r>
      <w:r>
        <w:t xml:space="preserve">and transcribers encountered many difficulties in deciphering the meaning of unfamiliar Aramaic </w:t>
      </w:r>
      <w:r w:rsidRPr="00B60B6E">
        <w:t xml:space="preserve">forms </w:t>
      </w:r>
      <w:r>
        <w:t xml:space="preserve">and </w:t>
      </w:r>
      <w:r w:rsidRPr="00B60B6E">
        <w:t>terms</w:t>
      </w:r>
      <w:r>
        <w:t xml:space="preserve">. This occurred even </w:t>
      </w:r>
      <w:del w:id="132" w:author="Michael Miller" w:date="2022-09-14T17:04:00Z">
        <w:r w:rsidDel="003236E6">
          <w:delText xml:space="preserve">during </w:delText>
        </w:r>
      </w:del>
      <w:ins w:id="133" w:author="Michael Miller" w:date="2022-09-14T17:04:00Z">
        <w:r w:rsidR="003236E6">
          <w:t>at the stage of</w:t>
        </w:r>
        <w:r w:rsidR="003236E6">
          <w:t xml:space="preserve"> </w:t>
        </w:r>
      </w:ins>
      <w:r>
        <w:t xml:space="preserve">transcription, let alone </w:t>
      </w:r>
      <w:ins w:id="134" w:author="Michael Miller" w:date="2022-09-14T17:04:00Z">
        <w:r w:rsidR="003236E6">
          <w:t xml:space="preserve">during </w:t>
        </w:r>
      </w:ins>
      <w:r>
        <w:t xml:space="preserve">explication and translation. </w:t>
      </w:r>
    </w:p>
    <w:p w14:paraId="4C677E28" w14:textId="3EA6E76F" w:rsidR="00C07DA4" w:rsidRDefault="00C07DA4" w:rsidP="00C07DA4">
      <w:pPr>
        <w:spacing w:after="115"/>
      </w:pPr>
      <w:r>
        <w:t xml:space="preserve">This third and final aspect of the </w:t>
      </w:r>
      <w:r w:rsidRPr="00567F54">
        <w:rPr>
          <w:i/>
          <w:iCs/>
        </w:rPr>
        <w:t>Zohar</w:t>
      </w:r>
      <w:r>
        <w:t xml:space="preserve">’s transmission history has </w:t>
      </w:r>
      <w:del w:id="135" w:author="Michael Miller" w:date="2022-09-14T10:53:00Z">
        <w:r w:rsidDel="00E55F7B">
          <w:delText xml:space="preserve">barely </w:delText>
        </w:r>
      </w:del>
      <w:r>
        <w:t xml:space="preserve">been </w:t>
      </w:r>
      <w:ins w:id="136" w:author="Michael Miller" w:date="2022-09-14T10:53:00Z">
        <w:r w:rsidR="00E55F7B">
          <w:t>litt</w:t>
        </w:r>
      </w:ins>
      <w:ins w:id="137" w:author="Michael Miller" w:date="2022-09-14T10:54:00Z">
        <w:r w:rsidR="00E55F7B">
          <w:t xml:space="preserve">le </w:t>
        </w:r>
      </w:ins>
      <w:r>
        <w:t xml:space="preserve">studied, and </w:t>
      </w:r>
      <w:del w:id="138" w:author="Michael Miller" w:date="2022-09-14T10:54:00Z">
        <w:r w:rsidDel="00E55F7B">
          <w:delText xml:space="preserve">because I believe it is so important, </w:delText>
        </w:r>
      </w:del>
      <w:r>
        <w:t xml:space="preserve">the </w:t>
      </w:r>
      <w:ins w:id="139" w:author="Michael Miller" w:date="2022-09-14T10:54:00Z">
        <w:r w:rsidR="00E55F7B">
          <w:t xml:space="preserve">following </w:t>
        </w:r>
      </w:ins>
      <w:r>
        <w:t xml:space="preserve">examples </w:t>
      </w:r>
      <w:del w:id="140" w:author="Michael Miller" w:date="2022-09-14T10:54:00Z">
        <w:r w:rsidDel="00E55F7B">
          <w:delText>I will show you today</w:delText>
        </w:r>
      </w:del>
      <w:ins w:id="141" w:author="Michael Miller" w:date="2022-09-14T10:54:00Z">
        <w:r w:rsidR="00E55F7B">
          <w:t>will</w:t>
        </w:r>
      </w:ins>
      <w:r>
        <w:t xml:space="preserve"> center around it. </w:t>
      </w:r>
      <w:del w:id="142" w:author="Michael Miller" w:date="2022-09-14T17:04:00Z">
        <w:r w:rsidDel="003236E6">
          <w:delText>Certainly</w:delText>
        </w:r>
      </w:del>
      <w:ins w:id="143" w:author="Michael Miller" w:date="2022-09-14T17:04:00Z">
        <w:r w:rsidR="003236E6">
          <w:t>However</w:t>
        </w:r>
      </w:ins>
      <w:r>
        <w:t xml:space="preserve">, the examples also touch on higher and lower criticism, since the text is sometimes printed in a particular </w:t>
      </w:r>
      <w:r w:rsidRPr="00C051E4">
        <w:rPr>
          <w:i/>
          <w:iCs/>
        </w:rPr>
        <w:t>parashah</w:t>
      </w:r>
      <w:r>
        <w:rPr>
          <w:b/>
          <w:bCs/>
        </w:rPr>
        <w:t xml:space="preserve"> </w:t>
      </w:r>
      <w:r>
        <w:t xml:space="preserve">while various manuscripts incorporate </w:t>
      </w:r>
      <w:commentRangeStart w:id="144"/>
      <w:r>
        <w:t>them</w:t>
      </w:r>
      <w:commentRangeEnd w:id="144"/>
      <w:r w:rsidR="00947058">
        <w:rPr>
          <w:rStyle w:val="CommentReference"/>
        </w:rPr>
        <w:commentReference w:id="144"/>
      </w:r>
      <w:r>
        <w:t xml:space="preserve"> into other frameworks. </w:t>
      </w:r>
    </w:p>
    <w:p w14:paraId="395FA03F" w14:textId="00DE2979" w:rsidR="00C07DA4" w:rsidRDefault="00C07DA4" w:rsidP="00C07DA4">
      <w:pPr>
        <w:spacing w:after="115"/>
      </w:pPr>
      <w:r>
        <w:lastRenderedPageBreak/>
        <w:tab/>
        <w:t xml:space="preserve">Through three select case studies </w:t>
      </w:r>
      <w:ins w:id="145" w:author="Michael Miller" w:date="2022-09-14T10:55:00Z">
        <w:r w:rsidR="00CD5EC5">
          <w:t>we</w:t>
        </w:r>
      </w:ins>
      <w:del w:id="146" w:author="Michael Miller" w:date="2022-09-14T10:55:00Z">
        <w:r w:rsidDel="00CD5EC5">
          <w:delText>I</w:delText>
        </w:r>
      </w:del>
      <w:r>
        <w:t xml:space="preserve"> will identify a number of significant phenomena that marked or marred the </w:t>
      </w:r>
      <w:r>
        <w:rPr>
          <w:i/>
          <w:iCs/>
        </w:rPr>
        <w:t>Zohar</w:t>
      </w:r>
      <w:r>
        <w:t xml:space="preserve">’s language in the formative stages of its early dissemination. Taken together, these phenomena seriously </w:t>
      </w:r>
      <w:r w:rsidRPr="007E645D">
        <w:t xml:space="preserve">challenge the speculative </w:t>
      </w:r>
      <w:commentRangeStart w:id="147"/>
      <w:r w:rsidRPr="007E645D">
        <w:t>theories</w:t>
      </w:r>
      <w:commentRangeEnd w:id="147"/>
      <w:r w:rsidR="00C0286F">
        <w:rPr>
          <w:rStyle w:val="CommentReference"/>
        </w:rPr>
        <w:commentReference w:id="147"/>
      </w:r>
      <w:r w:rsidRPr="007E645D">
        <w:t xml:space="preserve"> bandied about in recent decades about the </w:t>
      </w:r>
      <w:r w:rsidRPr="007E645D">
        <w:rPr>
          <w:i/>
          <w:iCs/>
        </w:rPr>
        <w:t>Zohar</w:t>
      </w:r>
      <w:r w:rsidRPr="007E645D">
        <w:t>’s Aramaic, especially the romantic notion that it was not some artificial construct but a living, spoken language, perhaps even the argot of mystics</w:t>
      </w:r>
      <w:r>
        <w:t xml:space="preserve">. </w:t>
      </w:r>
    </w:p>
    <w:p w14:paraId="249350F4" w14:textId="28A2433D" w:rsidR="00C07DA4" w:rsidRDefault="00C07DA4" w:rsidP="00CD5EC5">
      <w:pPr>
        <w:spacing w:after="115"/>
        <w:ind w:firstLine="720"/>
      </w:pPr>
      <w:del w:id="148" w:author="Michael Miller" w:date="2022-09-14T10:57:00Z">
        <w:r w:rsidDel="00CD5EC5">
          <w:delText xml:space="preserve">In my own scholarship I work with as many manuscripts of the </w:delText>
        </w:r>
        <w:r w:rsidRPr="00B775BE" w:rsidDel="00CD5EC5">
          <w:rPr>
            <w:i/>
            <w:iCs/>
          </w:rPr>
          <w:delText>Zohar</w:delText>
        </w:r>
        <w:r w:rsidDel="00CD5EC5">
          <w:delText xml:space="preserve"> as I can locate. For today’s discussion, however, I must limit the number of texts. </w:delText>
        </w:r>
      </w:del>
      <w:ins w:id="149" w:author="Michael Miller" w:date="2022-09-14T10:57:00Z">
        <w:r w:rsidR="00CD5EC5">
          <w:t xml:space="preserve"> </w:t>
        </w:r>
      </w:ins>
      <w:r>
        <w:t>The basis for comparison will be</w:t>
      </w:r>
      <w:ins w:id="150" w:author="Michael Miller" w:date="2022-09-14T10:57:00Z">
        <w:r w:rsidR="00CD5EC5">
          <w:t xml:space="preserve"> a limited number of texts</w:t>
        </w:r>
      </w:ins>
      <w:del w:id="151" w:author="Michael Miller" w:date="2022-09-14T10:57:00Z">
        <w:r w:rsidDel="00CD5EC5">
          <w:delText>,</w:delText>
        </w:r>
      </w:del>
      <w:ins w:id="152" w:author="Michael Miller" w:date="2022-09-14T10:57:00Z">
        <w:r w:rsidR="00CD5EC5">
          <w:t>:</w:t>
        </w:r>
      </w:ins>
      <w:r>
        <w:t xml:space="preserve"> on one side, the early manuscripts mentioned above, all of which date to </w:t>
      </w:r>
      <w:del w:id="153" w:author="Michael Miller" w:date="2022-09-14T10:57:00Z">
        <w:r w:rsidDel="00CD5EC5">
          <w:delText>what I am calling</w:delText>
        </w:r>
      </w:del>
      <w:ins w:id="154" w:author="Michael Miller" w:date="2022-09-14T10:57:00Z">
        <w:r w:rsidR="00CD5EC5">
          <w:t xml:space="preserve">what can be </w:t>
        </w:r>
      </w:ins>
      <w:ins w:id="155" w:author="Michael Miller" w:date="2022-09-14T10:58:00Z">
        <w:r w:rsidR="00CD5EC5">
          <w:t>termed</w:t>
        </w:r>
      </w:ins>
      <w:r>
        <w:t xml:space="preserve"> the </w:t>
      </w:r>
      <w:r>
        <w:rPr>
          <w:i/>
          <w:iCs/>
        </w:rPr>
        <w:t>Zohar</w:t>
      </w:r>
      <w:r>
        <w:t>’s</w:t>
      </w:r>
      <w:r>
        <w:rPr>
          <w:i/>
          <w:iCs/>
        </w:rPr>
        <w:t xml:space="preserve"> </w:t>
      </w:r>
      <w:r>
        <w:t xml:space="preserve">“dynamic period,” and, </w:t>
      </w:r>
      <w:r w:rsidRPr="008C5B3F">
        <w:t xml:space="preserve">on the other </w:t>
      </w:r>
      <w:r>
        <w:t>side, later Spanish and Italian manuscripts alongside the first printings from Mantua and Cremona, in which the text had been more or less fixed.</w:t>
      </w:r>
    </w:p>
    <w:p w14:paraId="42955FBB" w14:textId="77777777" w:rsidR="00C07DA4" w:rsidRDefault="00C07DA4" w:rsidP="00C07DA4">
      <w:pPr>
        <w:spacing w:after="115"/>
      </w:pPr>
    </w:p>
    <w:p w14:paraId="77866086" w14:textId="77777777" w:rsidR="00C07DA4" w:rsidRDefault="00C07DA4" w:rsidP="00C07DA4">
      <w:pPr>
        <w:spacing w:after="115"/>
      </w:pPr>
      <w:r>
        <w:t xml:space="preserve">[1] Lilith </w:t>
      </w:r>
      <w:r w:rsidRPr="00E8198D">
        <w:t xml:space="preserve">and </w:t>
      </w:r>
      <w:r>
        <w:t>the Books of Old</w:t>
      </w:r>
    </w:p>
    <w:p w14:paraId="7931DB7A" w14:textId="7566872F" w:rsidR="00C07DA4" w:rsidRDefault="00C07DA4" w:rsidP="00C07DA4">
      <w:pPr>
        <w:spacing w:after="115"/>
      </w:pPr>
      <w:r>
        <w:t xml:space="preserve">The first example is taken from a passage that appears in the earliest witnesses, and later in print, in the homilies on </w:t>
      </w:r>
      <w:r>
        <w:rPr>
          <w:i/>
          <w:iCs/>
        </w:rPr>
        <w:t>parashat Vayikra</w:t>
      </w:r>
      <w:r>
        <w:t xml:space="preserve">. There is nothing substantive, however, that ties it to this specific </w:t>
      </w:r>
      <w:r>
        <w:rPr>
          <w:i/>
          <w:iCs/>
        </w:rPr>
        <w:t>parashah</w:t>
      </w:r>
      <w:r>
        <w:t xml:space="preserve">. In the homily that immediately precedes the section in question, there is a mythological description (relying on earlier sources) of Lilith and other impure spirits who attempted to attach themselves to, and even enter, Adam when he was still the only human being in the world. Later, after Eve was formed from his rib, Lilith took note and fled overseas. </w:t>
      </w:r>
      <w:del w:id="156" w:author="Michael Miller" w:date="2022-09-14T10:59:00Z">
        <w:r w:rsidDel="00CD5EC5">
          <w:delText>Let us read</w:delText>
        </w:r>
      </w:del>
      <w:ins w:id="157" w:author="Michael Miller" w:date="2022-09-14T10:59:00Z">
        <w:r w:rsidR="00CD5EC5">
          <w:t xml:space="preserve">The following </w:t>
        </w:r>
      </w:ins>
      <w:ins w:id="158" w:author="Michael Miller" w:date="2022-09-14T11:00:00Z">
        <w:r w:rsidR="00AA3BA8">
          <w:t xml:space="preserve">table presents </w:t>
        </w:r>
      </w:ins>
      <w:ins w:id="159" w:author="Michael Miller" w:date="2022-09-14T11:01:00Z">
        <w:r w:rsidR="00AA3BA8">
          <w:t xml:space="preserve">this </w:t>
        </w:r>
        <w:r w:rsidR="00AA3BA8">
          <w:rPr>
            <w:i/>
            <w:iCs/>
          </w:rPr>
          <w:t>parashah</w:t>
        </w:r>
        <w:r w:rsidR="00AA3BA8">
          <w:t xml:space="preserve"> as it is given in</w:t>
        </w:r>
      </w:ins>
      <w:r>
        <w:t xml:space="preserve"> </w:t>
      </w:r>
      <w:ins w:id="160" w:author="Michael Miller" w:date="2022-09-14T11:01:00Z">
        <w:r w:rsidR="00AA3BA8">
          <w:t xml:space="preserve">MS Vatican 202; </w:t>
        </w:r>
      </w:ins>
      <w:r>
        <w:t>MS Toronto, Friedberg Collection 5-015, copied in a Byzantine hand circa 1400</w:t>
      </w:r>
      <w:ins w:id="161" w:author="Michael Miller" w:date="2022-09-14T11:01:00Z">
        <w:r w:rsidR="00AA3BA8">
          <w:t xml:space="preserve">; and </w:t>
        </w:r>
        <w:commentRangeStart w:id="162"/>
        <w:r w:rsidR="00AA3BA8">
          <w:t>Mantuah</w:t>
        </w:r>
      </w:ins>
      <w:commentRangeEnd w:id="162"/>
      <w:ins w:id="163" w:author="Michael Miller" w:date="2022-09-14T18:01:00Z">
        <w:r w:rsidR="00230A8B">
          <w:rPr>
            <w:rStyle w:val="CommentReference"/>
          </w:rPr>
          <w:commentReference w:id="162"/>
        </w:r>
      </w:ins>
      <w:r>
        <w:t>:</w:t>
      </w:r>
    </w:p>
    <w:p w14:paraId="08BDDF9E" w14:textId="77777777" w:rsidR="00C07DA4" w:rsidRDefault="00C07DA4" w:rsidP="00C07DA4">
      <w:pPr>
        <w:spacing w:after="115"/>
        <w:jc w:val="center"/>
      </w:pPr>
      <w:commentRangeStart w:id="164"/>
      <w:r>
        <w:rPr>
          <w:rFonts w:ascii="David" w:hAnsi="David" w:cs="David"/>
          <w:noProof/>
        </w:rPr>
        <w:drawing>
          <wp:inline distT="0" distB="0" distL="0" distR="0" wp14:anchorId="2B529847" wp14:editId="1AA89AE3">
            <wp:extent cx="5905293" cy="2670628"/>
            <wp:effectExtent l="0" t="0" r="635" b="0"/>
            <wp:docPr id="4" name="תמונה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4" descr="Graphical user interface, text, application, email&#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8532" cy="2681138"/>
                    </a:xfrm>
                    <a:prstGeom prst="rect">
                      <a:avLst/>
                    </a:prstGeom>
                    <a:noFill/>
                    <a:ln>
                      <a:noFill/>
                    </a:ln>
                  </pic:spPr>
                </pic:pic>
              </a:graphicData>
            </a:graphic>
          </wp:inline>
        </w:drawing>
      </w:r>
      <w:commentRangeEnd w:id="164"/>
      <w:r w:rsidR="0011074D">
        <w:rPr>
          <w:rStyle w:val="CommentReference"/>
        </w:rPr>
        <w:commentReference w:id="164"/>
      </w:r>
    </w:p>
    <w:p w14:paraId="77387375" w14:textId="2F7F6293" w:rsidR="00C07DA4" w:rsidRDefault="00C07DA4" w:rsidP="00C07DA4">
      <w:pPr>
        <w:spacing w:after="115"/>
        <w:rPr>
          <w:rFonts w:cstheme="minorHAnsi"/>
        </w:rPr>
      </w:pPr>
      <w:r>
        <w:rPr>
          <w:rFonts w:cstheme="minorHAnsi"/>
        </w:rPr>
        <w:t xml:space="preserve">This synoptic </w:t>
      </w:r>
      <w:r w:rsidRPr="00CB365F">
        <w:rPr>
          <w:rFonts w:cstheme="minorHAnsi"/>
        </w:rPr>
        <w:t xml:space="preserve">comparison </w:t>
      </w:r>
      <w:r>
        <w:rPr>
          <w:rFonts w:cstheme="minorHAnsi"/>
        </w:rPr>
        <w:t xml:space="preserve">makes the discrepancy between the </w:t>
      </w:r>
      <w:r w:rsidRPr="00CB365F">
        <w:rPr>
          <w:rFonts w:cstheme="minorHAnsi"/>
        </w:rPr>
        <w:t>texts</w:t>
      </w:r>
      <w:r>
        <w:rPr>
          <w:rFonts w:cstheme="minorHAnsi"/>
        </w:rPr>
        <w:t xml:space="preserve"> glaring</w:t>
      </w:r>
      <w:r w:rsidRPr="00CB365F">
        <w:rPr>
          <w:rFonts w:cstheme="minorHAnsi"/>
        </w:rPr>
        <w:t xml:space="preserve">. </w:t>
      </w:r>
      <w:r>
        <w:rPr>
          <w:rFonts w:cstheme="minorHAnsi"/>
        </w:rPr>
        <w:t>In the Mantua edition, t</w:t>
      </w:r>
      <w:r w:rsidRPr="00CB365F">
        <w:rPr>
          <w:rFonts w:cstheme="minorHAnsi"/>
        </w:rPr>
        <w:t xml:space="preserve">here is no trace of the expression </w:t>
      </w:r>
      <w:r w:rsidRPr="00AA3BA8">
        <w:rPr>
          <w:rFonts w:cstheme="minorHAnsi"/>
          <w:b/>
          <w:bCs/>
          <w:rtl/>
          <w:rPrChange w:id="165" w:author="Michael Miller" w:date="2022-09-14T11:02:00Z">
            <w:rPr>
              <w:rFonts w:cstheme="minorHAnsi"/>
              <w:b/>
              <w:bCs/>
              <w:highlight w:val="yellow"/>
              <w:rtl/>
            </w:rPr>
          </w:rPrChange>
        </w:rPr>
        <w:t>לאחרבא רומי רשיעתא ולמהוי חורבן עלמין</w:t>
      </w:r>
      <w:r w:rsidRPr="00CB365F">
        <w:rPr>
          <w:rFonts w:cstheme="minorHAnsi"/>
        </w:rPr>
        <w:t xml:space="preserve">, “to destroy wicked Rome and bring destruction to the world,” </w:t>
      </w:r>
      <w:ins w:id="166" w:author="Michael Miller" w:date="2022-09-14T18:02:00Z">
        <w:r w:rsidR="00230A8B">
          <w:rPr>
            <w:rFonts w:cstheme="minorHAnsi"/>
          </w:rPr>
          <w:t xml:space="preserve">an omission which is </w:t>
        </w:r>
      </w:ins>
      <w:r w:rsidRPr="00CB365F">
        <w:rPr>
          <w:rFonts w:cstheme="minorHAnsi"/>
        </w:rPr>
        <w:t xml:space="preserve">almost certainly due to </w:t>
      </w:r>
      <w:commentRangeStart w:id="167"/>
      <w:r w:rsidRPr="00CB365F">
        <w:rPr>
          <w:rFonts w:cstheme="minorHAnsi"/>
        </w:rPr>
        <w:t>censorship</w:t>
      </w:r>
      <w:commentRangeEnd w:id="167"/>
      <w:r w:rsidR="00230A8B">
        <w:rPr>
          <w:rStyle w:val="CommentReference"/>
        </w:rPr>
        <w:commentReference w:id="167"/>
      </w:r>
      <w:r w:rsidRPr="00CB365F">
        <w:rPr>
          <w:rFonts w:cstheme="minorHAnsi"/>
        </w:rPr>
        <w:t>.</w:t>
      </w:r>
      <w:r>
        <w:rPr>
          <w:rFonts w:cstheme="minorHAnsi"/>
        </w:rPr>
        <w:t xml:space="preserve"> </w:t>
      </w:r>
    </w:p>
    <w:p w14:paraId="4BB23F26" w14:textId="4E9B1A82" w:rsidR="00C07DA4" w:rsidRDefault="00C07DA4" w:rsidP="00C07DA4">
      <w:pPr>
        <w:spacing w:after="115"/>
        <w:rPr>
          <w:rFonts w:cstheme="minorHAnsi"/>
        </w:rPr>
      </w:pPr>
      <w:r>
        <w:rPr>
          <w:rFonts w:cstheme="minorHAnsi"/>
        </w:rPr>
        <w:tab/>
        <w:t xml:space="preserve">Beyond deletions due to censorship, </w:t>
      </w:r>
      <w:ins w:id="168" w:author="Michael Miller" w:date="2022-09-14T11:02:00Z">
        <w:r w:rsidR="00AA3BA8">
          <w:rPr>
            <w:rFonts w:cstheme="minorHAnsi"/>
          </w:rPr>
          <w:t>wh</w:t>
        </w:r>
      </w:ins>
      <w:ins w:id="169" w:author="Michael Miller" w:date="2022-09-14T11:03:00Z">
        <w:r w:rsidR="00AA3BA8">
          <w:rPr>
            <w:rFonts w:cstheme="minorHAnsi"/>
          </w:rPr>
          <w:t xml:space="preserve">ich careful comparison </w:t>
        </w:r>
      </w:ins>
      <w:r>
        <w:rPr>
          <w:rFonts w:cstheme="minorHAnsi"/>
        </w:rPr>
        <w:t>attest</w:t>
      </w:r>
      <w:ins w:id="170" w:author="Michael Miller" w:date="2022-09-14T11:03:00Z">
        <w:r w:rsidR="00AA3BA8">
          <w:rPr>
            <w:rFonts w:cstheme="minorHAnsi"/>
          </w:rPr>
          <w:t>s</w:t>
        </w:r>
      </w:ins>
      <w:del w:id="171" w:author="Michael Miller" w:date="2022-09-14T11:03:00Z">
        <w:r w:rsidDel="00AA3BA8">
          <w:rPr>
            <w:rFonts w:cstheme="minorHAnsi"/>
          </w:rPr>
          <w:delText>ed</w:delText>
        </w:r>
      </w:del>
      <w:r>
        <w:rPr>
          <w:rFonts w:cstheme="minorHAnsi"/>
        </w:rPr>
        <w:t xml:space="preserve"> in spades</w:t>
      </w:r>
      <w:del w:id="172" w:author="Michael Miller" w:date="2022-09-14T11:03:00Z">
        <w:r w:rsidDel="00AA3BA8">
          <w:rPr>
            <w:rFonts w:cstheme="minorHAnsi"/>
          </w:rPr>
          <w:delText xml:space="preserve"> by careful comparisons</w:delText>
        </w:r>
      </w:del>
      <w:r>
        <w:rPr>
          <w:rFonts w:cstheme="minorHAnsi"/>
        </w:rPr>
        <w:t xml:space="preserve">, </w:t>
      </w:r>
      <w:del w:id="173" w:author="Michael Miller" w:date="2022-09-14T11:03:00Z">
        <w:r w:rsidDel="00AA3BA8">
          <w:rPr>
            <w:rFonts w:cstheme="minorHAnsi"/>
          </w:rPr>
          <w:delText>I would like to turn your attention to</w:delText>
        </w:r>
      </w:del>
      <w:ins w:id="174" w:author="Michael Miller" w:date="2022-09-14T11:03:00Z">
        <w:r w:rsidR="00AA3BA8">
          <w:rPr>
            <w:rFonts w:cstheme="minorHAnsi"/>
          </w:rPr>
          <w:t>there is</w:t>
        </w:r>
      </w:ins>
      <w:r>
        <w:rPr>
          <w:rFonts w:cstheme="minorHAnsi"/>
        </w:rPr>
        <w:t xml:space="preserve"> another phenomenon</w:t>
      </w:r>
      <w:ins w:id="175" w:author="Michael Miller" w:date="2022-09-14T11:03:00Z">
        <w:r w:rsidR="00AA3BA8">
          <w:rPr>
            <w:rFonts w:cstheme="minorHAnsi"/>
          </w:rPr>
          <w:t xml:space="preserve"> present here</w:t>
        </w:r>
      </w:ins>
      <w:r>
        <w:rPr>
          <w:rFonts w:cstheme="minorHAnsi"/>
        </w:rPr>
        <w:t xml:space="preserve">: the </w:t>
      </w:r>
      <w:r w:rsidRPr="00C27FE2">
        <w:rPr>
          <w:rFonts w:cstheme="minorHAnsi"/>
        </w:rPr>
        <w:t>multiplicity</w:t>
      </w:r>
      <w:r>
        <w:rPr>
          <w:rFonts w:cstheme="minorHAnsi"/>
        </w:rPr>
        <w:t xml:space="preserve"> of Hebrew forms in the earliest textual witnesses and of the Aramaic forms found in later ones</w:t>
      </w:r>
      <w:del w:id="176" w:author="Michael Miller" w:date="2022-09-14T11:02:00Z">
        <w:r w:rsidDel="00AA3BA8">
          <w:rPr>
            <w:rFonts w:cstheme="minorHAnsi"/>
          </w:rPr>
          <w:delText xml:space="preserve"> [</w:delText>
        </w:r>
        <w:r w:rsidDel="00AA3BA8">
          <w:rPr>
            <w:rFonts w:cstheme="minorHAnsi"/>
            <w:highlight w:val="yellow"/>
          </w:rPr>
          <w:delText xml:space="preserve">HIGHLIGHT </w:delText>
        </w:r>
        <w:r w:rsidRPr="00C27FE2" w:rsidDel="00AA3BA8">
          <w:rPr>
            <w:rFonts w:cstheme="minorHAnsi"/>
            <w:highlight w:val="yellow"/>
          </w:rPr>
          <w:delText>EXAM</w:delText>
        </w:r>
        <w:r w:rsidDel="00AA3BA8">
          <w:rPr>
            <w:rFonts w:cstheme="minorHAnsi"/>
            <w:highlight w:val="yellow"/>
          </w:rPr>
          <w:delText>PLES VISUALLY</w:delText>
        </w:r>
        <w:r w:rsidDel="00AA3BA8">
          <w:rPr>
            <w:rFonts w:cstheme="minorHAnsi"/>
          </w:rPr>
          <w:delText>]</w:delText>
        </w:r>
      </w:del>
      <w:r>
        <w:rPr>
          <w:rFonts w:cstheme="minorHAnsi"/>
        </w:rPr>
        <w:t xml:space="preserve">. We find the same thing in the </w:t>
      </w:r>
      <w:r>
        <w:rPr>
          <w:rFonts w:cstheme="minorHAnsi"/>
        </w:rPr>
        <w:lastRenderedPageBreak/>
        <w:t xml:space="preserve">interesting continuation, which contains a passage from the </w:t>
      </w:r>
      <w:r w:rsidRPr="00342A44">
        <w:rPr>
          <w:rFonts w:cstheme="minorHAnsi"/>
          <w:i/>
          <w:iCs/>
        </w:rPr>
        <w:t xml:space="preserve">Book of </w:t>
      </w:r>
      <w:commentRangeStart w:id="177"/>
      <w:r w:rsidRPr="00342A44">
        <w:rPr>
          <w:rFonts w:cstheme="minorHAnsi"/>
          <w:i/>
          <w:iCs/>
        </w:rPr>
        <w:t>Ashmedai</w:t>
      </w:r>
      <w:commentRangeEnd w:id="177"/>
      <w:r w:rsidR="00230A8B">
        <w:rPr>
          <w:rStyle w:val="CommentReference"/>
        </w:rPr>
        <w:commentReference w:id="177"/>
      </w:r>
      <w:r>
        <w:rPr>
          <w:rFonts w:cstheme="minorHAnsi"/>
        </w:rPr>
        <w:t>, followed by a complete spell in Aramaic for the banishment of Lilith during marital relations.</w:t>
      </w:r>
      <w:r w:rsidRPr="00342A44" w:rsidDel="0036395A">
        <w:rPr>
          <w:rFonts w:cstheme="minorHAnsi"/>
        </w:rPr>
        <w:t xml:space="preserve"> </w:t>
      </w:r>
    </w:p>
    <w:p w14:paraId="102D6129" w14:textId="7B670DD3" w:rsidR="00C07DA4" w:rsidRDefault="00C07DA4" w:rsidP="00C07DA4">
      <w:pPr>
        <w:spacing w:after="115"/>
        <w:rPr>
          <w:rFonts w:cstheme="minorHAnsi"/>
        </w:rPr>
      </w:pPr>
      <w:r>
        <w:rPr>
          <w:rFonts w:cstheme="minorHAnsi"/>
        </w:rPr>
        <w:tab/>
        <w:t xml:space="preserve">Careful examination of other early manuscripts reveals scores of such examples, where Hebrew elements are replaced by Aramaic equivalents. The clear trend towards eliminating Hebrew forms attested in later manuscripts, and then in print, makes it </w:t>
      </w:r>
      <w:r w:rsidRPr="00BA423A">
        <w:rPr>
          <w:rFonts w:cstheme="minorHAnsi"/>
        </w:rPr>
        <w:t>almost certain</w:t>
      </w:r>
      <w:r>
        <w:rPr>
          <w:rFonts w:cstheme="minorHAnsi"/>
        </w:rPr>
        <w:t xml:space="preserve"> that these texts underwent </w:t>
      </w:r>
      <w:ins w:id="178" w:author="Michael Miller" w:date="2022-09-14T11:06:00Z">
        <w:r w:rsidR="0007677E">
          <w:rPr>
            <w:rFonts w:cstheme="minorHAnsi"/>
          </w:rPr>
          <w:t xml:space="preserve">a </w:t>
        </w:r>
      </w:ins>
      <w:r>
        <w:rPr>
          <w:rFonts w:cstheme="minorHAnsi"/>
        </w:rPr>
        <w:t>systematic Aramaization. This would have been part of the more extensive process of standardizing the Aramaic text, which adjusted the text’s nominal and verbal forms to those of more familiar Aramaic dialects, particularly the Jewish Babylonian Aramaic of the Babylonian Talmud.</w:t>
      </w:r>
      <w:ins w:id="179" w:author="Michael Miller" w:date="2022-09-14T11:07:00Z">
        <w:r w:rsidR="0007677E">
          <w:rPr>
            <w:rStyle w:val="FootnoteReference"/>
            <w:rFonts w:cstheme="minorHAnsi"/>
          </w:rPr>
          <w:footnoteReference w:id="1"/>
        </w:r>
      </w:ins>
      <w:r>
        <w:rPr>
          <w:rFonts w:cstheme="minorHAnsi"/>
        </w:rPr>
        <w:t xml:space="preserve"> </w:t>
      </w:r>
      <w:del w:id="184" w:author="Michael Miller" w:date="2022-09-14T11:07:00Z">
        <w:r w:rsidDel="0007677E">
          <w:rPr>
            <w:rFonts w:cstheme="minorHAnsi"/>
          </w:rPr>
          <w:delText>I can’t say more about this kind of standardization here, which I have dealt with in depth in a published study, other than to note that Aramaization and all the other expressions of textual standardization must factor into any critical edition of Zoharic texts.</w:delText>
        </w:r>
      </w:del>
    </w:p>
    <w:p w14:paraId="37F518E5" w14:textId="77777777" w:rsidR="00C07DA4" w:rsidRDefault="00C07DA4" w:rsidP="00C07DA4">
      <w:pPr>
        <w:spacing w:after="115"/>
        <w:rPr>
          <w:rFonts w:cstheme="minorHAnsi"/>
        </w:rPr>
      </w:pPr>
    </w:p>
    <w:p w14:paraId="50C8C91B" w14:textId="77777777" w:rsidR="00C07DA4" w:rsidRPr="00A16B1D" w:rsidRDefault="00C07DA4" w:rsidP="00C07DA4">
      <w:pPr>
        <w:spacing w:after="115"/>
        <w:rPr>
          <w:rFonts w:cstheme="minorHAnsi"/>
          <w:rtl/>
        </w:rPr>
      </w:pPr>
      <w:r w:rsidRPr="00A16B1D">
        <w:rPr>
          <w:rFonts w:cstheme="minorHAnsi"/>
        </w:rPr>
        <w:t xml:space="preserve">[2] The </w:t>
      </w:r>
      <w:r w:rsidRPr="00A16B1D">
        <w:rPr>
          <w:rFonts w:cstheme="minorHAnsi"/>
          <w:i/>
          <w:iCs/>
        </w:rPr>
        <w:t>Book of Enoch</w:t>
      </w:r>
      <w:r w:rsidRPr="00A16B1D">
        <w:rPr>
          <w:rFonts w:cstheme="minorHAnsi"/>
        </w:rPr>
        <w:t xml:space="preserve"> and the </w:t>
      </w:r>
      <w:r w:rsidRPr="00A16B1D">
        <w:rPr>
          <w:rFonts w:cstheme="minorHAnsi"/>
          <w:i/>
          <w:iCs/>
        </w:rPr>
        <w:t>Book of King Solomon</w:t>
      </w:r>
    </w:p>
    <w:p w14:paraId="41D7E853" w14:textId="48F707A3" w:rsidR="00C07DA4" w:rsidRDefault="00C07DA4" w:rsidP="00C07DA4">
      <w:pPr>
        <w:spacing w:after="115"/>
        <w:rPr>
          <w:rFonts w:cstheme="minorHAnsi"/>
        </w:rPr>
      </w:pPr>
      <w:r>
        <w:rPr>
          <w:rFonts w:cstheme="minorHAnsi"/>
        </w:rPr>
        <w:t xml:space="preserve">The second example concerns one of the many mysterious apocryphal books invented by the </w:t>
      </w:r>
      <w:r>
        <w:rPr>
          <w:rFonts w:cstheme="minorHAnsi"/>
          <w:i/>
          <w:iCs/>
        </w:rPr>
        <w:t>Zohar</w:t>
      </w:r>
      <w:r>
        <w:rPr>
          <w:rFonts w:cstheme="minorHAnsi"/>
        </w:rPr>
        <w:t xml:space="preserve">. It appears among the homilies on </w:t>
      </w:r>
      <w:r>
        <w:rPr>
          <w:rFonts w:cstheme="minorHAnsi"/>
          <w:i/>
          <w:iCs/>
        </w:rPr>
        <w:t>parashat Vayikra</w:t>
      </w:r>
      <w:del w:id="185" w:author="Michael Miller" w:date="2022-09-14T14:00:00Z">
        <w:r w:rsidDel="00900EC4">
          <w:rPr>
            <w:rFonts w:cstheme="minorHAnsi"/>
          </w:rPr>
          <w:delText>,</w:delText>
        </w:r>
      </w:del>
      <w:r>
        <w:rPr>
          <w:rFonts w:cstheme="minorHAnsi"/>
        </w:rPr>
        <w:t xml:space="preserve"> </w:t>
      </w:r>
      <w:ins w:id="186" w:author="Michael Miller" w:date="2022-09-14T14:01:00Z">
        <w:r w:rsidR="00900EC4">
          <w:rPr>
            <w:rFonts w:cstheme="minorHAnsi"/>
          </w:rPr>
          <w:t>(</w:t>
        </w:r>
      </w:ins>
      <w:r>
        <w:rPr>
          <w:rFonts w:cstheme="minorHAnsi"/>
        </w:rPr>
        <w:t>which</w:t>
      </w:r>
      <w:ins w:id="187" w:author="Michael Miller" w:date="2022-09-14T14:00:00Z">
        <w:r w:rsidR="00900EC4">
          <w:rPr>
            <w:rFonts w:cstheme="minorHAnsi"/>
          </w:rPr>
          <w:t>,</w:t>
        </w:r>
      </w:ins>
      <w:r>
        <w:rPr>
          <w:rFonts w:cstheme="minorHAnsi"/>
        </w:rPr>
        <w:t xml:space="preserve"> like the previous example</w:t>
      </w:r>
      <w:ins w:id="188" w:author="Michael Miller" w:date="2022-09-14T14:00:00Z">
        <w:r w:rsidR="00900EC4">
          <w:rPr>
            <w:rFonts w:cstheme="minorHAnsi"/>
          </w:rPr>
          <w:t>,</w:t>
        </w:r>
      </w:ins>
      <w:r>
        <w:rPr>
          <w:rFonts w:cstheme="minorHAnsi"/>
        </w:rPr>
        <w:t xml:space="preserve"> it bears no specific connection to</w:t>
      </w:r>
      <w:ins w:id="189" w:author="Michael Miller" w:date="2022-09-14T14:01:00Z">
        <w:r w:rsidR="00900EC4">
          <w:rPr>
            <w:rFonts w:cstheme="minorHAnsi"/>
          </w:rPr>
          <w:t>)</w:t>
        </w:r>
      </w:ins>
      <w:r>
        <w:rPr>
          <w:rFonts w:cstheme="minorHAnsi"/>
        </w:rPr>
        <w:t>, and it also appears as a separate text.</w:t>
      </w:r>
    </w:p>
    <w:p w14:paraId="12F897FD" w14:textId="66676C32" w:rsidR="00C07DA4" w:rsidRDefault="00C07DA4" w:rsidP="00C07DA4">
      <w:pPr>
        <w:spacing w:after="115"/>
        <w:rPr>
          <w:rFonts w:cstheme="minorHAnsi"/>
        </w:rPr>
      </w:pPr>
      <w:r>
        <w:rPr>
          <w:rFonts w:cstheme="minorHAnsi"/>
        </w:rPr>
        <w:tab/>
      </w:r>
      <w:del w:id="190" w:author="Michael Miller" w:date="2022-09-14T14:01:00Z">
        <w:r w:rsidDel="00900EC4">
          <w:rPr>
            <w:rFonts w:cstheme="minorHAnsi"/>
          </w:rPr>
          <w:delText>As opposed</w:delText>
        </w:r>
      </w:del>
      <w:ins w:id="191" w:author="Michael Miller" w:date="2022-09-14T14:01:00Z">
        <w:r w:rsidR="00900EC4">
          <w:rPr>
            <w:rFonts w:cstheme="minorHAnsi"/>
          </w:rPr>
          <w:t>In contrast</w:t>
        </w:r>
      </w:ins>
      <w:r>
        <w:rPr>
          <w:rFonts w:cstheme="minorHAnsi"/>
        </w:rPr>
        <w:t xml:space="preserve"> to the previous example, in this case none of the manuscript versions read smoothly. If we choose any one of the manuscripts, let alone one of the late printings, we end up with a reading that produces a unique meaning not shared by any of the others, and one that is nearly inscrutable. A synoptic comparison reveals probable instances of corruption, although it proves difficult to reconstruct the original reading and the subsequent process of corruption with a high degree of confidence. </w:t>
      </w:r>
    </w:p>
    <w:p w14:paraId="65EB8499" w14:textId="13F80B0C" w:rsidR="00C07DA4" w:rsidRDefault="00C07DA4" w:rsidP="00C07DA4">
      <w:pPr>
        <w:spacing w:after="115"/>
        <w:ind w:firstLine="720"/>
        <w:rPr>
          <w:rFonts w:cstheme="minorHAnsi"/>
        </w:rPr>
      </w:pPr>
      <w:r>
        <w:rPr>
          <w:rFonts w:cstheme="minorHAnsi"/>
        </w:rPr>
        <w:t>What</w:t>
      </w:r>
      <w:del w:id="192" w:author="Michael Miller" w:date="2022-09-14T14:02:00Z">
        <w:r w:rsidDel="00900EC4">
          <w:rPr>
            <w:rFonts w:cstheme="minorHAnsi"/>
          </w:rPr>
          <w:delText xml:space="preserve"> </w:delText>
        </w:r>
        <w:r w:rsidRPr="007E645D" w:rsidDel="00900EC4">
          <w:rPr>
            <w:rFonts w:cstheme="minorHAnsi"/>
          </w:rPr>
          <w:delText>I think</w:delText>
        </w:r>
      </w:del>
      <w:r w:rsidRPr="007E645D">
        <w:rPr>
          <w:rFonts w:cstheme="minorHAnsi"/>
        </w:rPr>
        <w:t xml:space="preserve"> we can say is that</w:t>
      </w:r>
      <w:r>
        <w:rPr>
          <w:rFonts w:cstheme="minorHAnsi"/>
        </w:rPr>
        <w:t xml:space="preserve"> the Aramaic fragment from “the </w:t>
      </w:r>
      <w:r w:rsidRPr="00AD01F0">
        <w:rPr>
          <w:rFonts w:cstheme="minorHAnsi"/>
          <w:i/>
          <w:iCs/>
        </w:rPr>
        <w:t>Book of King Solomon</w:t>
      </w:r>
      <w:r>
        <w:rPr>
          <w:rFonts w:cstheme="minorHAnsi"/>
        </w:rPr>
        <w:t xml:space="preserve">” includes a theosophical exposition of the alphabet, a kind of “alphabetical mysticism.” The barrier to understanding is met at the </w:t>
      </w:r>
      <w:ins w:id="193" w:author="Michael Miller" w:date="2022-09-14T14:03:00Z">
        <w:r w:rsidR="00900EC4">
          <w:rPr>
            <w:rFonts w:cstheme="minorHAnsi"/>
          </w:rPr>
          <w:t>outset</w:t>
        </w:r>
      </w:ins>
      <w:del w:id="194" w:author="Michael Miller" w:date="2022-09-14T14:03:00Z">
        <w:r w:rsidDel="00900EC4">
          <w:rPr>
            <w:rFonts w:cstheme="minorHAnsi"/>
          </w:rPr>
          <w:delText>get-go</w:delText>
        </w:r>
      </w:del>
      <w:r>
        <w:rPr>
          <w:rFonts w:cstheme="minorHAnsi"/>
        </w:rPr>
        <w:t xml:space="preserve">, </w:t>
      </w:r>
      <w:del w:id="195" w:author="Michael Miller" w:date="2022-09-14T14:03:00Z">
        <w:r w:rsidDel="00900EC4">
          <w:rPr>
            <w:rFonts w:cstheme="minorHAnsi"/>
          </w:rPr>
          <w:delText>though</w:delText>
        </w:r>
      </w:del>
      <w:ins w:id="196" w:author="Michael Miller" w:date="2022-09-14T14:03:00Z">
        <w:r w:rsidR="00900EC4">
          <w:rPr>
            <w:rFonts w:cstheme="minorHAnsi"/>
          </w:rPr>
          <w:t>however</w:t>
        </w:r>
      </w:ins>
      <w:r>
        <w:rPr>
          <w:rFonts w:cstheme="minorHAnsi"/>
        </w:rPr>
        <w:t xml:space="preserve">, when the reader encounters bizarre hapax legomena commonly referred to as </w:t>
      </w:r>
      <w:commentRangeStart w:id="197"/>
      <w:r>
        <w:rPr>
          <w:rFonts w:cstheme="minorHAnsi"/>
          <w:i/>
          <w:iCs/>
        </w:rPr>
        <w:t>ha-millim ha-zarot</w:t>
      </w:r>
      <w:commentRangeEnd w:id="197"/>
      <w:r w:rsidR="00900EC4">
        <w:rPr>
          <w:rStyle w:val="CommentReference"/>
        </w:rPr>
        <w:commentReference w:id="197"/>
      </w:r>
      <w:r>
        <w:rPr>
          <w:rFonts w:cstheme="minorHAnsi"/>
        </w:rPr>
        <w:t>, which can only be understood on the strength of context, if at all.</w:t>
      </w:r>
    </w:p>
    <w:p w14:paraId="174ACA8F" w14:textId="1061E975" w:rsidR="00C07DA4" w:rsidRDefault="00C07DA4" w:rsidP="00C07DA4">
      <w:pPr>
        <w:spacing w:after="115"/>
        <w:rPr>
          <w:rFonts w:cstheme="minorHAnsi"/>
        </w:rPr>
      </w:pPr>
      <w:r>
        <w:rPr>
          <w:rFonts w:cstheme="minorHAnsi"/>
        </w:rPr>
        <w:tab/>
      </w:r>
      <w:del w:id="198" w:author="Michael Miller" w:date="2022-09-14T18:08:00Z">
        <w:r w:rsidDel="00001670">
          <w:rPr>
            <w:rFonts w:cstheme="minorHAnsi"/>
          </w:rPr>
          <w:delText xml:space="preserve">Allow </w:delText>
        </w:r>
      </w:del>
      <w:del w:id="199" w:author="Michael Miller" w:date="2022-09-14T14:04:00Z">
        <w:r w:rsidDel="00900EC4">
          <w:rPr>
            <w:rFonts w:cstheme="minorHAnsi"/>
          </w:rPr>
          <w:delText xml:space="preserve">me </w:delText>
        </w:r>
      </w:del>
      <w:del w:id="200" w:author="Michael Miller" w:date="2022-09-14T18:08:00Z">
        <w:r w:rsidDel="00001670">
          <w:rPr>
            <w:rFonts w:cstheme="minorHAnsi"/>
          </w:rPr>
          <w:delText>to read just</w:delText>
        </w:r>
      </w:del>
      <w:ins w:id="201" w:author="Michael Miller" w:date="2022-09-14T18:08:00Z">
        <w:r w:rsidR="00001670">
          <w:rPr>
            <w:rFonts w:cstheme="minorHAnsi"/>
          </w:rPr>
          <w:t>Presented below are</w:t>
        </w:r>
      </w:ins>
      <w:r>
        <w:rPr>
          <w:rFonts w:cstheme="minorHAnsi"/>
        </w:rPr>
        <w:t xml:space="preserve"> the first three lines in Aramaic, from MS Vatican </w:t>
      </w:r>
      <w:commentRangeStart w:id="202"/>
      <w:r>
        <w:rPr>
          <w:rFonts w:cstheme="minorHAnsi"/>
        </w:rPr>
        <w:t>202</w:t>
      </w:r>
      <w:commentRangeEnd w:id="202"/>
      <w:r w:rsidR="00001670">
        <w:rPr>
          <w:rStyle w:val="CommentReference"/>
        </w:rPr>
        <w:commentReference w:id="202"/>
      </w:r>
      <w:r>
        <w:rPr>
          <w:rFonts w:cstheme="minorHAnsi"/>
        </w:rPr>
        <w:t>:</w:t>
      </w:r>
    </w:p>
    <w:p w14:paraId="2B4995C9" w14:textId="77777777" w:rsidR="00C07DA4" w:rsidRPr="0069410B" w:rsidRDefault="00C07DA4" w:rsidP="00C07DA4">
      <w:pPr>
        <w:spacing w:after="115"/>
        <w:jc w:val="center"/>
        <w:rPr>
          <w:rFonts w:cstheme="minorHAnsi"/>
        </w:rPr>
      </w:pPr>
      <w:r>
        <w:rPr>
          <w:rFonts w:ascii="David" w:hAnsi="David" w:cs="David"/>
          <w:noProof/>
        </w:rPr>
        <w:lastRenderedPageBreak/>
        <w:drawing>
          <wp:inline distT="0" distB="0" distL="0" distR="0" wp14:anchorId="514AA7B1" wp14:editId="3810181A">
            <wp:extent cx="5937225" cy="3548743"/>
            <wp:effectExtent l="0" t="0" r="0" b="0"/>
            <wp:docPr id="5" name="תמונה 5" descr="תמונה שמכילה שולח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5" descr="תמונה שמכילה שולחן&#10;&#10;התיאור נוצר באופן אוטומטי"/>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67143" cy="3566625"/>
                    </a:xfrm>
                    <a:prstGeom prst="rect">
                      <a:avLst/>
                    </a:prstGeom>
                    <a:noFill/>
                    <a:ln>
                      <a:noFill/>
                    </a:ln>
                  </pic:spPr>
                </pic:pic>
              </a:graphicData>
            </a:graphic>
          </wp:inline>
        </w:drawing>
      </w:r>
    </w:p>
    <w:p w14:paraId="4103FE96" w14:textId="530413A6" w:rsidR="00C07DA4" w:rsidRDefault="00C07DA4" w:rsidP="00C07DA4">
      <w:pPr>
        <w:spacing w:after="115"/>
        <w:rPr>
          <w:rFonts w:cstheme="minorHAnsi"/>
        </w:rPr>
      </w:pPr>
      <w:del w:id="203" w:author="Michael Miller" w:date="2022-09-14T18:09:00Z">
        <w:r w:rsidDel="00001670">
          <w:rPr>
            <w:rFonts w:cstheme="minorHAnsi"/>
          </w:rPr>
          <w:delText>One does not even</w:delText>
        </w:r>
      </w:del>
      <w:ins w:id="204" w:author="Michael Miller" w:date="2022-09-14T18:09:00Z">
        <w:r w:rsidR="00001670">
          <w:rPr>
            <w:rFonts w:cstheme="minorHAnsi"/>
          </w:rPr>
          <w:t>It is difficult to</w:t>
        </w:r>
      </w:ins>
      <w:r>
        <w:rPr>
          <w:rFonts w:cstheme="minorHAnsi"/>
        </w:rPr>
        <w:t xml:space="preserve"> know where to begin</w:t>
      </w:r>
      <w:ins w:id="205" w:author="Michael Miller" w:date="2022-09-14T18:09:00Z">
        <w:r w:rsidR="00001670">
          <w:rPr>
            <w:rFonts w:cstheme="minorHAnsi"/>
          </w:rPr>
          <w:t xml:space="preserve"> with this passage</w:t>
        </w:r>
      </w:ins>
      <w:r>
        <w:rPr>
          <w:rFonts w:cstheme="minorHAnsi"/>
        </w:rPr>
        <w:t xml:space="preserve">, because </w:t>
      </w:r>
      <w:ins w:id="206" w:author="Michael Miller" w:date="2022-09-14T18:09:00Z">
        <w:r w:rsidR="00001670">
          <w:rPr>
            <w:rFonts w:cstheme="minorHAnsi"/>
          </w:rPr>
          <w:t xml:space="preserve">even </w:t>
        </w:r>
      </w:ins>
      <w:r>
        <w:rPr>
          <w:rFonts w:cstheme="minorHAnsi"/>
        </w:rPr>
        <w:t xml:space="preserve">the opening words are mystifying. </w:t>
      </w:r>
      <w:del w:id="207" w:author="Michael Miller" w:date="2022-09-14T14:05:00Z">
        <w:r w:rsidDel="00900EC4">
          <w:rPr>
            <w:rFonts w:cstheme="minorHAnsi"/>
          </w:rPr>
          <w:delText>Granted that c</w:delText>
        </w:r>
      </w:del>
      <w:ins w:id="208" w:author="Michael Miller" w:date="2022-09-14T14:05:00Z">
        <w:r w:rsidR="00900EC4">
          <w:rPr>
            <w:rFonts w:cstheme="minorHAnsi"/>
          </w:rPr>
          <w:t>C</w:t>
        </w:r>
      </w:ins>
      <w:r>
        <w:rPr>
          <w:rFonts w:cstheme="minorHAnsi"/>
        </w:rPr>
        <w:t>ommentators throughout the ages have proposed</w:t>
      </w:r>
      <w:ins w:id="209" w:author="Michael Miller" w:date="2022-09-14T14:05:00Z">
        <w:r w:rsidR="00017457">
          <w:rPr>
            <w:rFonts w:cstheme="minorHAnsi"/>
          </w:rPr>
          <w:t xml:space="preserve"> some</w:t>
        </w:r>
      </w:ins>
      <w:r>
        <w:rPr>
          <w:rFonts w:cstheme="minorHAnsi"/>
        </w:rPr>
        <w:t xml:space="preserve"> </w:t>
      </w:r>
      <w:commentRangeStart w:id="210"/>
      <w:r>
        <w:rPr>
          <w:rFonts w:cstheme="minorHAnsi"/>
        </w:rPr>
        <w:t>very creative interpretations</w:t>
      </w:r>
      <w:commentRangeEnd w:id="210"/>
      <w:r w:rsidR="00900EC4">
        <w:rPr>
          <w:rStyle w:val="CommentReference"/>
        </w:rPr>
        <w:commentReference w:id="210"/>
      </w:r>
      <w:r>
        <w:rPr>
          <w:rFonts w:cstheme="minorHAnsi"/>
        </w:rPr>
        <w:t xml:space="preserve">, but we still have no lexicon that satisfactorily clarifies the terminology, and probably never will. Even the early translator of MS Vatican ebr. 226 (from 1311) </w:t>
      </w:r>
      <w:del w:id="211" w:author="Michael Miller" w:date="2022-09-14T14:06:00Z">
        <w:r w:rsidDel="00017457">
          <w:rPr>
            <w:rFonts w:cstheme="minorHAnsi"/>
          </w:rPr>
          <w:delText>threw up his hands when he reached</w:delText>
        </w:r>
      </w:del>
      <w:ins w:id="212" w:author="Michael Miller" w:date="2022-09-14T14:06:00Z">
        <w:r w:rsidR="00017457">
          <w:rPr>
            <w:rFonts w:cstheme="minorHAnsi"/>
          </w:rPr>
          <w:t>was exasperated by</w:t>
        </w:r>
      </w:ins>
      <w:r>
        <w:rPr>
          <w:rFonts w:cstheme="minorHAnsi"/>
        </w:rPr>
        <w:t xml:space="preserve"> this passage. He took the </w:t>
      </w:r>
      <w:del w:id="213" w:author="Michael Miller" w:date="2022-09-14T14:06:00Z">
        <w:r w:rsidDel="00017457">
          <w:rPr>
            <w:rFonts w:cstheme="minorHAnsi"/>
          </w:rPr>
          <w:delText>easy way out by</w:delText>
        </w:r>
      </w:del>
      <w:ins w:id="214" w:author="Michael Miller" w:date="2022-09-14T14:06:00Z">
        <w:r w:rsidR="00017457">
          <w:rPr>
            <w:rFonts w:cstheme="minorHAnsi"/>
          </w:rPr>
          <w:t>easiest option of</w:t>
        </w:r>
      </w:ins>
      <w:r>
        <w:rPr>
          <w:rFonts w:cstheme="minorHAnsi"/>
        </w:rPr>
        <w:t xml:space="preserve"> simply leaving it out. </w:t>
      </w:r>
    </w:p>
    <w:p w14:paraId="514A8DAB" w14:textId="4A580AAE" w:rsidR="00C07DA4" w:rsidRDefault="00C07DA4" w:rsidP="00C07DA4">
      <w:pPr>
        <w:spacing w:after="115"/>
        <w:rPr>
          <w:rFonts w:cstheme="minorHAnsi"/>
        </w:rPr>
      </w:pPr>
      <w:r>
        <w:rPr>
          <w:rFonts w:cstheme="minorHAnsi"/>
        </w:rPr>
        <w:tab/>
        <w:t>The next three short clauses (</w:t>
      </w:r>
      <w:r w:rsidRPr="00017457">
        <w:rPr>
          <w:rFonts w:cstheme="minorHAnsi"/>
          <w:b/>
          <w:bCs/>
          <w:rtl/>
          <w:rPrChange w:id="215" w:author="Michael Miller" w:date="2022-09-14T14:06:00Z">
            <w:rPr>
              <w:rFonts w:cstheme="minorHAnsi"/>
              <w:b/>
              <w:bCs/>
              <w:highlight w:val="yellow"/>
              <w:rtl/>
            </w:rPr>
          </w:rPrChange>
        </w:rPr>
        <w:t xml:space="preserve">חד דחילו דכלא </w:t>
      </w:r>
      <w:r w:rsidRPr="00017457">
        <w:rPr>
          <w:rFonts w:cstheme="minorHAnsi" w:hint="cs"/>
          <w:b/>
          <w:bCs/>
          <w:rtl/>
          <w:rPrChange w:id="216" w:author="Michael Miller" w:date="2022-09-14T14:06:00Z">
            <w:rPr>
              <w:rFonts w:cstheme="minorHAnsi" w:hint="cs"/>
              <w:b/>
              <w:bCs/>
              <w:highlight w:val="yellow"/>
              <w:rtl/>
            </w:rPr>
          </w:rPrChange>
        </w:rPr>
        <w:t xml:space="preserve">/ </w:t>
      </w:r>
      <w:r w:rsidRPr="00017457">
        <w:rPr>
          <w:rFonts w:cstheme="minorHAnsi"/>
          <w:b/>
          <w:bCs/>
          <w:rtl/>
          <w:rPrChange w:id="217" w:author="Michael Miller" w:date="2022-09-14T14:06:00Z">
            <w:rPr>
              <w:rFonts w:cstheme="minorHAnsi"/>
              <w:b/>
              <w:bCs/>
              <w:highlight w:val="yellow"/>
              <w:rtl/>
            </w:rPr>
          </w:rPrChange>
        </w:rPr>
        <w:t xml:space="preserve">חד סתים שבילין </w:t>
      </w:r>
      <w:r w:rsidRPr="00017457">
        <w:rPr>
          <w:rFonts w:cstheme="minorHAnsi" w:hint="cs"/>
          <w:b/>
          <w:bCs/>
          <w:rtl/>
          <w:rPrChange w:id="218" w:author="Michael Miller" w:date="2022-09-14T14:06:00Z">
            <w:rPr>
              <w:rFonts w:cstheme="minorHAnsi" w:hint="cs"/>
              <w:b/>
              <w:bCs/>
              <w:highlight w:val="yellow"/>
              <w:rtl/>
            </w:rPr>
          </w:rPrChange>
        </w:rPr>
        <w:t xml:space="preserve">/ </w:t>
      </w:r>
      <w:r w:rsidRPr="00017457">
        <w:rPr>
          <w:rFonts w:cstheme="minorHAnsi"/>
          <w:b/>
          <w:bCs/>
          <w:rtl/>
          <w:rPrChange w:id="219" w:author="Michael Miller" w:date="2022-09-14T14:06:00Z">
            <w:rPr>
              <w:rFonts w:cstheme="minorHAnsi"/>
              <w:b/>
              <w:bCs/>
              <w:highlight w:val="yellow"/>
              <w:rtl/>
            </w:rPr>
          </w:rPrChange>
        </w:rPr>
        <w:t>חד נהיר עמיקין</w:t>
      </w:r>
      <w:r>
        <w:rPr>
          <w:rFonts w:cstheme="minorHAnsi"/>
        </w:rPr>
        <w:t xml:space="preserve">) perhaps help us </w:t>
      </w:r>
      <w:ins w:id="220" w:author="Michael Miller" w:date="2022-09-14T14:07:00Z">
        <w:r w:rsidR="00017457">
          <w:rPr>
            <w:rFonts w:cstheme="minorHAnsi"/>
          </w:rPr>
          <w:t xml:space="preserve">to </w:t>
        </w:r>
      </w:ins>
      <w:r>
        <w:rPr>
          <w:rFonts w:cstheme="minorHAnsi"/>
        </w:rPr>
        <w:t xml:space="preserve">make sense of things, </w:t>
      </w:r>
      <w:del w:id="221" w:author="Michael Miller" w:date="2022-09-14T14:10:00Z">
        <w:r w:rsidDel="00017457">
          <w:rPr>
            <w:rFonts w:cstheme="minorHAnsi"/>
          </w:rPr>
          <w:delText xml:space="preserve">by </w:delText>
        </w:r>
      </w:del>
      <w:ins w:id="222" w:author="Michael Miller" w:date="2022-09-14T14:10:00Z">
        <w:r w:rsidR="00017457">
          <w:rPr>
            <w:rFonts w:cstheme="minorHAnsi"/>
          </w:rPr>
          <w:t>as they</w:t>
        </w:r>
        <w:r w:rsidR="00017457">
          <w:rPr>
            <w:rFonts w:cstheme="minorHAnsi"/>
          </w:rPr>
          <w:t xml:space="preserve"> </w:t>
        </w:r>
      </w:ins>
      <w:r>
        <w:rPr>
          <w:rFonts w:cstheme="minorHAnsi"/>
        </w:rPr>
        <w:t>gestur</w:t>
      </w:r>
      <w:ins w:id="223" w:author="Michael Miller" w:date="2022-09-14T14:10:00Z">
        <w:r w:rsidR="00017457">
          <w:rPr>
            <w:rFonts w:cstheme="minorHAnsi"/>
          </w:rPr>
          <w:t>e</w:t>
        </w:r>
      </w:ins>
      <w:del w:id="224" w:author="Michael Miller" w:date="2022-09-14T14:10:00Z">
        <w:r w:rsidDel="00017457">
          <w:rPr>
            <w:rFonts w:cstheme="minorHAnsi"/>
          </w:rPr>
          <w:delText>ing</w:delText>
        </w:r>
      </w:del>
      <w:r>
        <w:rPr>
          <w:rFonts w:cstheme="minorHAnsi"/>
        </w:rPr>
        <w:t xml:space="preserve"> to</w:t>
      </w:r>
      <w:ins w:id="225" w:author="Michael Miller" w:date="2022-09-14T14:10:00Z">
        <w:r w:rsidR="00017457">
          <w:rPr>
            <w:rFonts w:cstheme="minorHAnsi"/>
          </w:rPr>
          <w:t>wards</w:t>
        </w:r>
      </w:ins>
      <w:r>
        <w:rPr>
          <w:rFonts w:cstheme="minorHAnsi"/>
        </w:rPr>
        <w:t xml:space="preserve"> a potential exposition of some kind on the threefold nature of the Hebrew letter </w:t>
      </w:r>
      <w:r>
        <w:rPr>
          <w:rFonts w:cstheme="minorHAnsi"/>
          <w:i/>
          <w:iCs/>
        </w:rPr>
        <w:t>yod</w:t>
      </w:r>
      <w:r>
        <w:rPr>
          <w:rFonts w:cstheme="minorHAnsi"/>
        </w:rPr>
        <w:t>. In other words, in the “</w:t>
      </w:r>
      <w:r>
        <w:rPr>
          <w:rFonts w:cstheme="minorHAnsi"/>
          <w:i/>
          <w:iCs/>
        </w:rPr>
        <w:t>B</w:t>
      </w:r>
      <w:r w:rsidRPr="00D84B08">
        <w:rPr>
          <w:rFonts w:cstheme="minorHAnsi"/>
          <w:i/>
          <w:iCs/>
        </w:rPr>
        <w:t>ook of King Solomon</w:t>
      </w:r>
      <w:r>
        <w:rPr>
          <w:rFonts w:cstheme="minorHAnsi"/>
        </w:rPr>
        <w:t xml:space="preserve">” three parts were isolated in the </w:t>
      </w:r>
      <w:r>
        <w:rPr>
          <w:rFonts w:cstheme="minorHAnsi"/>
          <w:i/>
          <w:iCs/>
        </w:rPr>
        <w:t>yod</w:t>
      </w:r>
      <w:r>
        <w:rPr>
          <w:rFonts w:cstheme="minorHAnsi"/>
        </w:rPr>
        <w:t>, perhaps three letter strokes.</w:t>
      </w:r>
    </w:p>
    <w:p w14:paraId="3429B668" w14:textId="74F909A3" w:rsidR="00C07DA4" w:rsidRDefault="00C07DA4" w:rsidP="00C07DA4">
      <w:pPr>
        <w:spacing w:after="115"/>
        <w:rPr>
          <w:rFonts w:cstheme="minorHAnsi"/>
        </w:rPr>
      </w:pPr>
      <w:r>
        <w:rPr>
          <w:rFonts w:cstheme="minorHAnsi"/>
        </w:rPr>
        <w:tab/>
        <w:t>This speculative reading fits nicely with the next passage</w:t>
      </w:r>
      <w:del w:id="226" w:author="Michael Miller" w:date="2022-09-14T18:19:00Z">
        <w:r w:rsidDel="00FB0CF7">
          <w:rPr>
            <w:rFonts w:cstheme="minorHAnsi"/>
          </w:rPr>
          <w:delText>,</w:delText>
        </w:r>
      </w:del>
      <w:del w:id="227" w:author="Michael Miller" w:date="2022-09-14T14:11:00Z">
        <w:r w:rsidDel="007B4CDE">
          <w:rPr>
            <w:rFonts w:cstheme="minorHAnsi"/>
          </w:rPr>
          <w:delText xml:space="preserve"> </w:delText>
        </w:r>
        <w:commentRangeStart w:id="228"/>
        <w:r w:rsidDel="007B4CDE">
          <w:rPr>
            <w:rFonts w:cstheme="minorHAnsi"/>
          </w:rPr>
          <w:delText>which</w:delText>
        </w:r>
      </w:del>
      <w:commentRangeEnd w:id="228"/>
      <w:r w:rsidR="007B4CDE">
        <w:rPr>
          <w:rStyle w:val="CommentReference"/>
        </w:rPr>
        <w:commentReference w:id="228"/>
      </w:r>
      <w:del w:id="229" w:author="Michael Miller" w:date="2022-09-14T14:11:00Z">
        <w:r w:rsidDel="007B4CDE">
          <w:rPr>
            <w:rFonts w:cstheme="minorHAnsi"/>
          </w:rPr>
          <w:delText xml:space="preserve"> I will read now from MS Toronto (from which we read earlier)</w:delText>
        </w:r>
      </w:del>
      <w:r>
        <w:rPr>
          <w:rFonts w:cstheme="minorHAnsi"/>
        </w:rPr>
        <w:t xml:space="preserve">. The focus here is on the three letters </w:t>
      </w:r>
      <w:r>
        <w:rPr>
          <w:rFonts w:cstheme="minorHAnsi"/>
          <w:i/>
          <w:iCs/>
        </w:rPr>
        <w:t>yod</w:t>
      </w:r>
      <w:r>
        <w:rPr>
          <w:rFonts w:cstheme="minorHAnsi"/>
        </w:rPr>
        <w:t xml:space="preserve">, </w:t>
      </w:r>
      <w:r>
        <w:rPr>
          <w:rFonts w:cstheme="minorHAnsi"/>
          <w:i/>
          <w:iCs/>
        </w:rPr>
        <w:t>vav</w:t>
      </w:r>
      <w:r>
        <w:rPr>
          <w:rFonts w:cstheme="minorHAnsi"/>
        </w:rPr>
        <w:t xml:space="preserve">, and </w:t>
      </w:r>
      <w:r>
        <w:rPr>
          <w:rFonts w:cstheme="minorHAnsi"/>
          <w:i/>
          <w:iCs/>
        </w:rPr>
        <w:t>dalet</w:t>
      </w:r>
      <w:r>
        <w:rPr>
          <w:rFonts w:cstheme="minorHAnsi"/>
        </w:rPr>
        <w:t xml:space="preserve">, which together spell the name of the letter </w:t>
      </w:r>
      <w:r>
        <w:rPr>
          <w:rFonts w:cstheme="minorHAnsi"/>
          <w:i/>
          <w:iCs/>
        </w:rPr>
        <w:t>yod</w:t>
      </w:r>
      <w:r>
        <w:rPr>
          <w:rFonts w:cstheme="minorHAnsi"/>
        </w:rPr>
        <w:t xml:space="preserve">. These letters respectively correspond to the father, the son, and the daughter-matron, a theosophical scheme in which there is a descending hierarchy of the masculine potency, its lower masculine offshoot, and its lower feminine offshoot. </w:t>
      </w:r>
      <w:del w:id="230" w:author="Michael Miller" w:date="2022-09-14T14:14:00Z">
        <w:r w:rsidDel="007B4CDE">
          <w:rPr>
            <w:rFonts w:cstheme="minorHAnsi"/>
          </w:rPr>
          <w:delText xml:space="preserve">So far so good. </w:delText>
        </w:r>
      </w:del>
      <w:del w:id="231" w:author="Michael Miller" w:date="2022-09-14T14:15:00Z">
        <w:r w:rsidDel="007B4CDE">
          <w:rPr>
            <w:rFonts w:cstheme="minorHAnsi"/>
          </w:rPr>
          <w:delText>But now consider the fact that</w:delText>
        </w:r>
      </w:del>
      <w:ins w:id="232" w:author="Michael Miller" w:date="2022-09-14T14:15:00Z">
        <w:r w:rsidR="007B4CDE">
          <w:rPr>
            <w:rFonts w:cstheme="minorHAnsi"/>
          </w:rPr>
          <w:t>However,</w:t>
        </w:r>
      </w:ins>
      <w:r>
        <w:rPr>
          <w:rFonts w:cstheme="minorHAnsi"/>
        </w:rPr>
        <w:t xml:space="preserve"> in the earlier Vatican manuscript witnesses, the homily also includes the letter </w:t>
      </w:r>
      <w:r>
        <w:rPr>
          <w:rFonts w:cstheme="minorHAnsi"/>
          <w:i/>
          <w:iCs/>
        </w:rPr>
        <w:t>he</w:t>
      </w:r>
      <w:r>
        <w:rPr>
          <w:rFonts w:cstheme="minorHAnsi"/>
        </w:rPr>
        <w:t xml:space="preserve"> from the Tetragrammaton, meaning, both </w:t>
      </w:r>
      <w:r>
        <w:rPr>
          <w:rFonts w:cstheme="minorHAnsi"/>
          <w:i/>
          <w:iCs/>
        </w:rPr>
        <w:t>yod</w:t>
      </w:r>
      <w:r>
        <w:rPr>
          <w:rFonts w:cstheme="minorHAnsi"/>
        </w:rPr>
        <w:t xml:space="preserve"> and </w:t>
      </w:r>
      <w:r>
        <w:rPr>
          <w:rFonts w:cstheme="minorHAnsi"/>
          <w:i/>
          <w:iCs/>
        </w:rPr>
        <w:t xml:space="preserve">he </w:t>
      </w:r>
      <w:r>
        <w:rPr>
          <w:rFonts w:cstheme="minorHAnsi"/>
        </w:rPr>
        <w:t>are treated. Should we assume that this was part of the original text, or was it perhaps a later intervention</w:t>
      </w:r>
      <w:r>
        <w:rPr>
          <w:rFonts w:cstheme="minorHAnsi"/>
          <w:b/>
          <w:bCs/>
        </w:rPr>
        <w:t xml:space="preserve"> </w:t>
      </w:r>
      <w:r>
        <w:rPr>
          <w:rFonts w:cstheme="minorHAnsi"/>
        </w:rPr>
        <w:t xml:space="preserve">to fill out the theosophic genealogy, by providing a </w:t>
      </w:r>
      <w:r>
        <w:rPr>
          <w:rFonts w:cstheme="minorHAnsi"/>
          <w:i/>
          <w:iCs/>
        </w:rPr>
        <w:t>he</w:t>
      </w:r>
      <w:r>
        <w:rPr>
          <w:rFonts w:cstheme="minorHAnsi"/>
        </w:rPr>
        <w:t xml:space="preserve"> that corresponds to the supernal </w:t>
      </w:r>
      <w:commentRangeStart w:id="233"/>
      <w:r>
        <w:rPr>
          <w:rFonts w:cstheme="minorHAnsi"/>
        </w:rPr>
        <w:t>mother</w:t>
      </w:r>
      <w:commentRangeEnd w:id="233"/>
      <w:r w:rsidR="00D14E85">
        <w:rPr>
          <w:rStyle w:val="CommentReference"/>
        </w:rPr>
        <w:commentReference w:id="233"/>
      </w:r>
      <w:r>
        <w:rPr>
          <w:rFonts w:cstheme="minorHAnsi"/>
        </w:rPr>
        <w:t>?</w:t>
      </w:r>
    </w:p>
    <w:p w14:paraId="3F479317" w14:textId="12FB4E10" w:rsidR="00C07DA4" w:rsidRDefault="00C07DA4" w:rsidP="00C07DA4">
      <w:pPr>
        <w:spacing w:after="115"/>
        <w:rPr>
          <w:rFonts w:cstheme="minorHAnsi"/>
        </w:rPr>
      </w:pPr>
      <w:r>
        <w:rPr>
          <w:rFonts w:cstheme="minorHAnsi"/>
        </w:rPr>
        <w:tab/>
        <w:t xml:space="preserve">Whatever the case may be, </w:t>
      </w:r>
      <w:del w:id="234" w:author="Michael Miller" w:date="2022-09-14T14:19:00Z">
        <w:r w:rsidDel="00D14E85">
          <w:rPr>
            <w:rFonts w:cstheme="minorHAnsi"/>
          </w:rPr>
          <w:delText xml:space="preserve">note </w:delText>
        </w:r>
      </w:del>
      <w:ins w:id="235" w:author="Michael Miller" w:date="2022-09-14T14:19:00Z">
        <w:r w:rsidR="00D14E85">
          <w:rPr>
            <w:rFonts w:cstheme="minorHAnsi"/>
          </w:rPr>
          <w:t>there are here</w:t>
        </w:r>
        <w:r w:rsidR="00D14E85">
          <w:rPr>
            <w:rFonts w:cstheme="minorHAnsi"/>
          </w:rPr>
          <w:t xml:space="preserve"> </w:t>
        </w:r>
      </w:ins>
      <w:del w:id="236" w:author="Michael Miller" w:date="2022-09-14T14:19:00Z">
        <w:r w:rsidDel="00D14E85">
          <w:rPr>
            <w:rFonts w:cstheme="minorHAnsi"/>
          </w:rPr>
          <w:delText xml:space="preserve">the </w:delText>
        </w:r>
      </w:del>
      <w:r>
        <w:rPr>
          <w:rFonts w:cstheme="minorHAnsi"/>
        </w:rPr>
        <w:t xml:space="preserve">dramatically divergent readings of the word </w:t>
      </w:r>
      <w:r>
        <w:rPr>
          <w:rFonts w:cstheme="minorHAnsi" w:hint="cs"/>
          <w:rtl/>
        </w:rPr>
        <w:t>הא</w:t>
      </w:r>
      <w:r>
        <w:rPr>
          <w:rFonts w:cstheme="minorHAnsi"/>
        </w:rPr>
        <w:t xml:space="preserve">. It can be vocalized with a </w:t>
      </w:r>
      <w:r>
        <w:rPr>
          <w:rFonts w:cstheme="minorHAnsi"/>
          <w:i/>
          <w:iCs/>
        </w:rPr>
        <w:t>tzere</w:t>
      </w:r>
      <w:r>
        <w:rPr>
          <w:rFonts w:cstheme="minorHAnsi"/>
        </w:rPr>
        <w:t xml:space="preserve"> and read as the letter </w:t>
      </w:r>
      <w:r>
        <w:rPr>
          <w:rFonts w:cstheme="minorHAnsi"/>
          <w:i/>
          <w:iCs/>
        </w:rPr>
        <w:t>he</w:t>
      </w:r>
      <w:r>
        <w:rPr>
          <w:rFonts w:cstheme="minorHAnsi"/>
        </w:rPr>
        <w:t xml:space="preserve">, or it can be vocalized with a </w:t>
      </w:r>
      <w:r>
        <w:rPr>
          <w:rFonts w:cstheme="minorHAnsi"/>
          <w:i/>
          <w:iCs/>
        </w:rPr>
        <w:t>kamatz</w:t>
      </w:r>
      <w:r>
        <w:rPr>
          <w:rFonts w:cstheme="minorHAnsi"/>
        </w:rPr>
        <w:t xml:space="preserve"> and read as Aramaic </w:t>
      </w:r>
      <w:r>
        <w:rPr>
          <w:rFonts w:cstheme="minorHAnsi"/>
          <w:i/>
          <w:iCs/>
        </w:rPr>
        <w:t>ha</w:t>
      </w:r>
      <w:r>
        <w:rPr>
          <w:rFonts w:cstheme="minorHAnsi"/>
        </w:rPr>
        <w:t xml:space="preserve">, meaning “hence” or “therefore.” A similar divergence occurred with the word </w:t>
      </w:r>
      <w:r>
        <w:rPr>
          <w:rFonts w:cstheme="minorHAnsi" w:hint="cs"/>
          <w:rtl/>
        </w:rPr>
        <w:t>די</w:t>
      </w:r>
      <w:r>
        <w:rPr>
          <w:rFonts w:cstheme="minorHAnsi"/>
        </w:rPr>
        <w:t xml:space="preserve"> at the very beginning</w:t>
      </w:r>
      <w:ins w:id="237" w:author="Michael Miller" w:date="2022-09-14T18:21:00Z">
        <w:r w:rsidR="00FB0CF7">
          <w:rPr>
            <w:rFonts w:cstheme="minorHAnsi"/>
          </w:rPr>
          <w:t xml:space="preserve"> of the passage</w:t>
        </w:r>
      </w:ins>
      <w:r>
        <w:rPr>
          <w:rFonts w:cstheme="minorHAnsi"/>
        </w:rPr>
        <w:t xml:space="preserve">. The </w:t>
      </w:r>
      <w:r>
        <w:rPr>
          <w:rFonts w:cstheme="minorHAnsi"/>
          <w:i/>
          <w:iCs/>
        </w:rPr>
        <w:t xml:space="preserve">dalet </w:t>
      </w:r>
      <w:r>
        <w:rPr>
          <w:rFonts w:cstheme="minorHAnsi"/>
        </w:rPr>
        <w:t xml:space="preserve">can be vocalized with a mobile schwa and the </w:t>
      </w:r>
      <w:r>
        <w:rPr>
          <w:rFonts w:cstheme="minorHAnsi"/>
          <w:i/>
          <w:iCs/>
        </w:rPr>
        <w:t>yod</w:t>
      </w:r>
      <w:r>
        <w:rPr>
          <w:rFonts w:cstheme="minorHAnsi"/>
        </w:rPr>
        <w:t xml:space="preserve"> stands for the letter </w:t>
      </w:r>
      <w:r>
        <w:rPr>
          <w:rFonts w:cstheme="minorHAnsi"/>
          <w:i/>
          <w:iCs/>
        </w:rPr>
        <w:t xml:space="preserve">yod </w:t>
      </w:r>
      <w:r>
        <w:rPr>
          <w:rFonts w:cstheme="minorHAnsi"/>
        </w:rPr>
        <w:t xml:space="preserve">itself, or the word can be reanalyzed as Aramaic </w:t>
      </w:r>
      <w:r>
        <w:rPr>
          <w:rFonts w:cstheme="minorHAnsi"/>
          <w:i/>
          <w:iCs/>
        </w:rPr>
        <w:t>di</w:t>
      </w:r>
      <w:r>
        <w:rPr>
          <w:rFonts w:cstheme="minorHAnsi"/>
        </w:rPr>
        <w:t xml:space="preserve">, </w:t>
      </w:r>
      <w:r>
        <w:rPr>
          <w:rFonts w:cstheme="minorHAnsi"/>
        </w:rPr>
        <w:lastRenderedPageBreak/>
        <w:t xml:space="preserve">meaning “that” or “which.” The Mantua edition read it the second way, such that the very subject of the homily, the letter </w:t>
      </w:r>
      <w:r>
        <w:rPr>
          <w:rFonts w:cstheme="minorHAnsi"/>
          <w:i/>
          <w:iCs/>
        </w:rPr>
        <w:t>yod</w:t>
      </w:r>
      <w:r>
        <w:rPr>
          <w:rFonts w:cstheme="minorHAnsi"/>
        </w:rPr>
        <w:t>, is confusingly not mentioned in this line. By reading the text this way, the Mantua edition (and the many others based on it) closes off all other interpretive possibilities, so that one comes away with an understanding that could not be more different from those of the other versions.</w:t>
      </w:r>
    </w:p>
    <w:p w14:paraId="37E2B4FE" w14:textId="0AA9236A" w:rsidR="00C07DA4" w:rsidRDefault="00C07DA4" w:rsidP="00C07DA4">
      <w:pPr>
        <w:spacing w:after="115"/>
        <w:rPr>
          <w:rFonts w:cstheme="minorHAnsi"/>
        </w:rPr>
      </w:pPr>
      <w:r>
        <w:rPr>
          <w:rFonts w:cstheme="minorHAnsi"/>
        </w:rPr>
        <w:tab/>
        <w:t>With a difficult text like this, it’s very tempting to deploy logic, based on context, syntax, or semantics, on a word-by-word or sentence-by-sentence basis</w:t>
      </w:r>
      <w:ins w:id="238" w:author="Michael Miller" w:date="2022-09-14T14:21:00Z">
        <w:r w:rsidR="006945D6">
          <w:rPr>
            <w:rFonts w:cstheme="minorHAnsi"/>
          </w:rPr>
          <w:t>,</w:t>
        </w:r>
      </w:ins>
      <w:r>
        <w:rPr>
          <w:rFonts w:cstheme="minorHAnsi"/>
        </w:rPr>
        <w:t xml:space="preserve"> to </w:t>
      </w:r>
      <w:del w:id="239" w:author="Michael Miller" w:date="2022-09-14T14:22:00Z">
        <w:r w:rsidDel="006945D6">
          <w:rPr>
            <w:rFonts w:cstheme="minorHAnsi"/>
          </w:rPr>
          <w:delText xml:space="preserve">eclectically </w:delText>
        </w:r>
      </w:del>
      <w:r>
        <w:rPr>
          <w:rFonts w:cstheme="minorHAnsi"/>
        </w:rPr>
        <w:t xml:space="preserve">produce the “correct reading” of the entire passage. As a matter of fact, Over the centuries, learned copyists undoubtedly could not withstand the temptation and </w:t>
      </w:r>
      <w:ins w:id="240" w:author="Michael Miller" w:date="2022-09-14T14:23:00Z">
        <w:r w:rsidR="006945D6">
          <w:rPr>
            <w:rFonts w:cstheme="minorHAnsi"/>
          </w:rPr>
          <w:t>attempted to do</w:t>
        </w:r>
      </w:ins>
      <w:del w:id="241" w:author="Michael Miller" w:date="2022-09-14T14:23:00Z">
        <w:r w:rsidDel="006945D6">
          <w:rPr>
            <w:rFonts w:cstheme="minorHAnsi"/>
          </w:rPr>
          <w:delText>did</w:delText>
        </w:r>
      </w:del>
      <w:r>
        <w:rPr>
          <w:rFonts w:cstheme="minorHAnsi"/>
        </w:rPr>
        <w:t xml:space="preserve"> precisely this. The important takeaway is that every single one of the witnesses in our possession takes the reader in a completely different direction, and this is again something that editors of Zoharic texts must take note of and make note of in their editions. </w:t>
      </w:r>
    </w:p>
    <w:p w14:paraId="0F4653BC" w14:textId="77777777" w:rsidR="00C07DA4" w:rsidRDefault="00C07DA4" w:rsidP="00C07DA4">
      <w:pPr>
        <w:spacing w:after="115"/>
        <w:rPr>
          <w:rFonts w:cstheme="minorHAnsi"/>
        </w:rPr>
      </w:pPr>
    </w:p>
    <w:p w14:paraId="18071683" w14:textId="77777777" w:rsidR="00C07DA4" w:rsidRPr="004C44D1" w:rsidRDefault="00C07DA4" w:rsidP="00C07DA4">
      <w:pPr>
        <w:spacing w:after="115"/>
        <w:rPr>
          <w:rFonts w:cstheme="minorHAnsi"/>
          <w:rtl/>
        </w:rPr>
      </w:pPr>
      <w:r w:rsidRPr="004C44D1">
        <w:rPr>
          <w:rFonts w:cstheme="minorHAnsi"/>
        </w:rPr>
        <w:t>[3] Parallel Hebrew and Aramaic Homilies</w:t>
      </w:r>
    </w:p>
    <w:p w14:paraId="62F75071" w14:textId="0C5FC62D" w:rsidR="00C07DA4" w:rsidRDefault="00C07DA4" w:rsidP="00C07DA4">
      <w:pPr>
        <w:spacing w:after="115"/>
      </w:pPr>
      <w:r>
        <w:t xml:space="preserve">The previous examples essentially touched on early translations of the </w:t>
      </w:r>
      <w:r>
        <w:rPr>
          <w:i/>
          <w:iCs/>
        </w:rPr>
        <w:t>Zohar</w:t>
      </w:r>
      <w:r>
        <w:t xml:space="preserve"> into Hebrew and their underexplored importance for many aspects of studying its text. </w:t>
      </w:r>
      <w:del w:id="242" w:author="Michael Miller" w:date="2022-09-14T14:40:00Z">
        <w:r w:rsidDel="009210CF">
          <w:delText>I would like to dedicate t</w:delText>
        </w:r>
      </w:del>
      <w:ins w:id="243" w:author="Michael Miller" w:date="2022-09-14T14:40:00Z">
        <w:r w:rsidR="009210CF">
          <w:t>T</w:t>
        </w:r>
      </w:ins>
      <w:r>
        <w:t xml:space="preserve">he third and last example </w:t>
      </w:r>
      <w:ins w:id="244" w:author="Michael Miller" w:date="2022-09-14T14:40:00Z">
        <w:r w:rsidR="009210CF">
          <w:t xml:space="preserve">is dedicated </w:t>
        </w:r>
      </w:ins>
      <w:r>
        <w:t xml:space="preserve">to a different language problem: the so-called </w:t>
      </w:r>
      <w:commentRangeStart w:id="245"/>
      <w:r>
        <w:t xml:space="preserve">Hebrew parallels to the </w:t>
      </w:r>
      <w:r>
        <w:rPr>
          <w:i/>
          <w:iCs/>
        </w:rPr>
        <w:t>Zohar</w:t>
      </w:r>
      <w:commentRangeEnd w:id="245"/>
      <w:r w:rsidR="009210CF">
        <w:rPr>
          <w:rStyle w:val="CommentReference"/>
        </w:rPr>
        <w:commentReference w:id="245"/>
      </w:r>
      <w:r>
        <w:t xml:space="preserve">. I am referring of course to those texts originally written in Hebrew that contain long parallels of complete textual units in the </w:t>
      </w:r>
      <w:r>
        <w:rPr>
          <w:i/>
          <w:iCs/>
        </w:rPr>
        <w:t>Zohar</w:t>
      </w:r>
      <w:r>
        <w:t>, and can be considered to some extent</w:t>
      </w:r>
      <w:ins w:id="246" w:author="Michael Miller" w:date="2022-09-14T14:40:00Z">
        <w:r w:rsidR="009210CF">
          <w:t xml:space="preserve"> to be</w:t>
        </w:r>
      </w:ins>
      <w:r>
        <w:t xml:space="preserve"> the</w:t>
      </w:r>
      <w:del w:id="247" w:author="Michael Miller" w:date="2022-09-14T14:41:00Z">
        <w:r w:rsidDel="009210CF">
          <w:delText>ir</w:delText>
        </w:r>
      </w:del>
      <w:r>
        <w:t xml:space="preserve"> </w:t>
      </w:r>
      <w:commentRangeStart w:id="248"/>
      <w:r>
        <w:t>earlier</w:t>
      </w:r>
      <w:commentRangeEnd w:id="248"/>
      <w:r w:rsidR="00AB1160">
        <w:rPr>
          <w:rStyle w:val="CommentReference"/>
        </w:rPr>
        <w:commentReference w:id="248"/>
      </w:r>
      <w:r>
        <w:t xml:space="preserve"> Hebrew vers</w:t>
      </w:r>
      <w:r w:rsidRPr="0008313B">
        <w:t>ions</w:t>
      </w:r>
      <w:ins w:id="249" w:author="Michael Miller" w:date="2022-09-14T14:41:00Z">
        <w:r w:rsidR="009210CF">
          <w:t xml:space="preserve"> of these units</w:t>
        </w:r>
      </w:ins>
      <w:r w:rsidRPr="0008313B">
        <w:t xml:space="preserve">. </w:t>
      </w:r>
    </w:p>
    <w:p w14:paraId="44D5E960" w14:textId="77777777" w:rsidR="00C07DA4" w:rsidRDefault="00C07DA4" w:rsidP="00C07DA4">
      <w:pPr>
        <w:spacing w:after="115"/>
        <w:ind w:firstLine="720"/>
      </w:pPr>
      <w:r w:rsidRPr="0008313B">
        <w:t>The</w:t>
      </w:r>
      <w:r>
        <w:t xml:space="preserve"> topic of the following Hebrew and Aramaic homilies is the theosophical elucidation of the </w:t>
      </w:r>
      <w:r w:rsidRPr="009210CF">
        <w:rPr>
          <w:i/>
          <w:iCs/>
          <w:rPrChange w:id="250" w:author="Michael Miller" w:date="2022-09-14T14:43:00Z">
            <w:rPr/>
          </w:rPrChange>
        </w:rPr>
        <w:t>mitzvah</w:t>
      </w:r>
      <w:r>
        <w:t xml:space="preserve"> of </w:t>
      </w:r>
      <w:r>
        <w:rPr>
          <w:i/>
          <w:iCs/>
        </w:rPr>
        <w:t xml:space="preserve">yibbum </w:t>
      </w:r>
      <w:r>
        <w:t xml:space="preserve">(levirate marriage), and the sentences we will read specifically concern the spiritual fate of a man who dies childless. According to the kabbalistic idea presented in the </w:t>
      </w:r>
      <w:r>
        <w:rPr>
          <w:i/>
          <w:iCs/>
        </w:rPr>
        <w:t>Zohar</w:t>
      </w:r>
      <w:r>
        <w:t xml:space="preserve">, if his wife does not undergo </w:t>
      </w:r>
      <w:r>
        <w:rPr>
          <w:i/>
          <w:iCs/>
        </w:rPr>
        <w:t>yibbum</w:t>
      </w:r>
      <w:r>
        <w:t xml:space="preserve">, his soul cannot return to its source and enter the divine “storehouse of souls” in the World to Come, identified theosophically with the upper </w:t>
      </w:r>
      <w:r>
        <w:rPr>
          <w:i/>
          <w:iCs/>
        </w:rPr>
        <w:t>sefirah</w:t>
      </w:r>
      <w:r>
        <w:t xml:space="preserve"> of </w:t>
      </w:r>
      <w:r>
        <w:rPr>
          <w:i/>
          <w:iCs/>
        </w:rPr>
        <w:t>Binah</w:t>
      </w:r>
      <w:r>
        <w:t>.</w:t>
      </w:r>
    </w:p>
    <w:p w14:paraId="5D66D80C" w14:textId="0404D742" w:rsidR="00C07DA4" w:rsidRDefault="00C07DA4" w:rsidP="00C07DA4">
      <w:pPr>
        <w:spacing w:after="115"/>
        <w:rPr>
          <w:lang w:val="x-none"/>
        </w:rPr>
      </w:pPr>
      <w:r>
        <w:tab/>
        <w:t xml:space="preserve">The first Aramaic text appears in the homilies on the Judah and Tamar story cycle in </w:t>
      </w:r>
      <w:r>
        <w:rPr>
          <w:i/>
          <w:iCs/>
        </w:rPr>
        <w:t xml:space="preserve">parashat </w:t>
      </w:r>
      <w:r w:rsidRPr="00E13289">
        <w:rPr>
          <w:i/>
          <w:iCs/>
        </w:rPr>
        <w:t>Vayeshev</w:t>
      </w:r>
      <w:r w:rsidRPr="00E13289">
        <w:t xml:space="preserve">, and the Hebrew parallel is from a passage titled </w:t>
      </w:r>
      <w:r w:rsidRPr="00E13289">
        <w:rPr>
          <w:rFonts w:hint="cs"/>
          <w:rtl/>
        </w:rPr>
        <w:t>סוד הייבום</w:t>
      </w:r>
      <w:r w:rsidRPr="00E13289">
        <w:t xml:space="preserve"> in a Hebrew work by Moses de Le</w:t>
      </w:r>
      <w:r w:rsidRPr="00E13289">
        <w:rPr>
          <w:lang w:val="x-none"/>
        </w:rPr>
        <w:t>ón</w:t>
      </w:r>
      <w:r w:rsidRPr="00C806A3">
        <w:rPr>
          <w:lang w:val="x-none"/>
        </w:rPr>
        <w:t xml:space="preserve">. </w:t>
      </w:r>
      <w:r w:rsidRPr="00E13289">
        <w:t>Note that</w:t>
      </w:r>
      <w:r w:rsidRPr="00E13289">
        <w:rPr>
          <w:lang w:val="x-none"/>
        </w:rPr>
        <w:t xml:space="preserve"> these are but a few lines from a much larger text. De León wrote the latter around 1290, and </w:t>
      </w:r>
      <w:del w:id="251" w:author="Michael Miller" w:date="2022-09-14T14:51:00Z">
        <w:r w:rsidRPr="00E13289" w:rsidDel="0011074D">
          <w:rPr>
            <w:lang w:val="x-none"/>
          </w:rPr>
          <w:delText>we will read the t</w:delText>
        </w:r>
        <w:r w:rsidRPr="00571D47" w:rsidDel="0011074D">
          <w:rPr>
            <w:lang w:val="x-none"/>
          </w:rPr>
          <w:delText>ext</w:delText>
        </w:r>
      </w:del>
      <w:ins w:id="252" w:author="Michael Miller" w:date="2022-09-14T14:51:00Z">
        <w:r w:rsidR="0011074D">
          <w:rPr>
            <w:lang w:val="en-GB"/>
          </w:rPr>
          <w:t>is presented here</w:t>
        </w:r>
      </w:ins>
      <w:r w:rsidRPr="00571D47">
        <w:rPr>
          <w:lang w:val="x-none"/>
        </w:rPr>
        <w:t xml:space="preserve"> from a copy made in Mamluk Jerusalem in 1382, when a small conventicle of scholars </w:t>
      </w:r>
      <w:r w:rsidRPr="00E13289">
        <w:rPr>
          <w:lang w:val="x-none"/>
        </w:rPr>
        <w:t>copied kabbalistic writings owned by one another:</w:t>
      </w:r>
    </w:p>
    <w:p w14:paraId="4D7B2BD6" w14:textId="77777777" w:rsidR="00C07DA4" w:rsidRPr="0057544C" w:rsidRDefault="00C07DA4" w:rsidP="00C07DA4">
      <w:pPr>
        <w:spacing w:after="115"/>
        <w:jc w:val="center"/>
        <w:rPr>
          <w:rtl/>
        </w:rPr>
      </w:pPr>
      <w:r>
        <w:rPr>
          <w:rFonts w:ascii="David" w:hAnsi="David" w:cs="David"/>
          <w:noProof/>
        </w:rPr>
        <w:lastRenderedPageBreak/>
        <w:drawing>
          <wp:inline distT="0" distB="0" distL="0" distR="0" wp14:anchorId="5C797F60" wp14:editId="3C186F3A">
            <wp:extent cx="5887149" cy="2351314"/>
            <wp:effectExtent l="0" t="0" r="0" b="0"/>
            <wp:docPr id="6" name="תמונה 6"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6" descr="Graphical user interface, application, tab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2220" cy="2377303"/>
                    </a:xfrm>
                    <a:prstGeom prst="rect">
                      <a:avLst/>
                    </a:prstGeom>
                    <a:noFill/>
                    <a:ln>
                      <a:noFill/>
                    </a:ln>
                  </pic:spPr>
                </pic:pic>
              </a:graphicData>
            </a:graphic>
          </wp:inline>
        </w:drawing>
      </w:r>
    </w:p>
    <w:p w14:paraId="094D84AA" w14:textId="77777777" w:rsidR="00C07DA4" w:rsidRDefault="00C07DA4" w:rsidP="00C07DA4">
      <w:pPr>
        <w:spacing w:after="115"/>
        <w:rPr>
          <w:lang w:val="x-none"/>
        </w:rPr>
      </w:pPr>
      <w:r>
        <w:t xml:space="preserve">The same idea is repeated in the two texts: since the deceased did not father children, his soul is denied entry into the place of all other souls. The figurative </w:t>
      </w:r>
      <w:r w:rsidRPr="00CB5465">
        <w:t xml:space="preserve">language that expresses this idea is partly equivalent in the two languages: </w:t>
      </w:r>
      <w:r w:rsidRPr="00CB5465">
        <w:rPr>
          <w:rFonts w:hint="cs"/>
          <w:b/>
          <w:bCs/>
          <w:rtl/>
          <w:rPrChange w:id="253" w:author="Michael Miller" w:date="2022-09-14T15:10:00Z">
            <w:rPr>
              <w:rFonts w:hint="cs"/>
              <w:b/>
              <w:bCs/>
              <w:highlight w:val="yellow"/>
              <w:rtl/>
            </w:rPr>
          </w:rPrChange>
        </w:rPr>
        <w:t>לא עאל</w:t>
      </w:r>
      <w:r w:rsidRPr="00CB5465">
        <w:rPr>
          <w:rFonts w:hint="cs"/>
          <w:rtl/>
          <w:rPrChange w:id="254" w:author="Michael Miller" w:date="2022-09-14T15:10:00Z">
            <w:rPr>
              <w:rFonts w:hint="cs"/>
              <w:highlight w:val="yellow"/>
              <w:rtl/>
            </w:rPr>
          </w:rPrChange>
        </w:rPr>
        <w:t xml:space="preserve"> </w:t>
      </w:r>
      <w:r w:rsidRPr="00CB5465">
        <w:rPr>
          <w:rFonts w:hint="cs"/>
          <w:b/>
          <w:bCs/>
          <w:rtl/>
          <w:rPrChange w:id="255" w:author="Michael Miller" w:date="2022-09-14T15:10:00Z">
            <w:rPr>
              <w:rFonts w:hint="cs"/>
              <w:b/>
              <w:bCs/>
              <w:highlight w:val="yellow"/>
              <w:rtl/>
            </w:rPr>
          </w:rPrChange>
        </w:rPr>
        <w:t>בפרגודא</w:t>
      </w:r>
      <w:r w:rsidRPr="00CB5465">
        <w:t xml:space="preserve"> is very close to </w:t>
      </w:r>
      <w:r w:rsidRPr="00CB5465">
        <w:rPr>
          <w:rFonts w:hint="cs"/>
          <w:b/>
          <w:bCs/>
          <w:rtl/>
          <w:rPrChange w:id="256" w:author="Michael Miller" w:date="2022-09-14T15:10:00Z">
            <w:rPr>
              <w:rFonts w:hint="cs"/>
              <w:b/>
              <w:bCs/>
              <w:highlight w:val="yellow"/>
              <w:rtl/>
            </w:rPr>
          </w:rPrChange>
        </w:rPr>
        <w:t>אינו נכנס בתוך פלטרין של מלך</w:t>
      </w:r>
      <w:r w:rsidRPr="00CB5465">
        <w:t xml:space="preserve">; and </w:t>
      </w:r>
      <w:r w:rsidRPr="00CB5465">
        <w:rPr>
          <w:rFonts w:hint="cs"/>
          <w:b/>
          <w:bCs/>
          <w:rtl/>
          <w:rPrChange w:id="257" w:author="Michael Miller" w:date="2022-09-14T15:10:00Z">
            <w:rPr>
              <w:rFonts w:hint="cs"/>
              <w:b/>
              <w:bCs/>
              <w:highlight w:val="yellow"/>
              <w:rtl/>
            </w:rPr>
          </w:rPrChange>
        </w:rPr>
        <w:t>אתגזר דיוקניה מתמן</w:t>
      </w:r>
      <w:r w:rsidRPr="00CB5465">
        <w:rPr>
          <w:b/>
          <w:bCs/>
        </w:rPr>
        <w:t xml:space="preserve"> </w:t>
      </w:r>
      <w:r w:rsidRPr="00CB5465">
        <w:t>is the equivalent of</w:t>
      </w:r>
      <w:r w:rsidRPr="00CB5465">
        <w:rPr>
          <w:b/>
          <w:bCs/>
        </w:rPr>
        <w:t xml:space="preserve"> </w:t>
      </w:r>
      <w:r w:rsidRPr="00CB5465">
        <w:rPr>
          <w:rFonts w:hint="cs"/>
          <w:b/>
          <w:bCs/>
          <w:rtl/>
          <w:rPrChange w:id="258" w:author="Michael Miller" w:date="2022-09-14T15:10:00Z">
            <w:rPr>
              <w:rFonts w:hint="cs"/>
              <w:b/>
              <w:bCs/>
              <w:highlight w:val="yellow"/>
              <w:rtl/>
            </w:rPr>
          </w:rPrChange>
        </w:rPr>
        <w:t>נכרת דמותו משם</w:t>
      </w:r>
      <w:r w:rsidRPr="00CB5465">
        <w:rPr>
          <w:b/>
          <w:bCs/>
        </w:rPr>
        <w:t xml:space="preserve"> </w:t>
      </w:r>
      <w:r w:rsidRPr="00CB5465">
        <w:t xml:space="preserve">(his figure was severed from there). Still, the texts do display some variety: </w:t>
      </w:r>
      <w:r w:rsidRPr="00CB5465">
        <w:rPr>
          <w:rFonts w:hint="cs"/>
          <w:b/>
          <w:bCs/>
          <w:rtl/>
          <w:rPrChange w:id="259" w:author="Michael Miller" w:date="2022-09-14T15:10:00Z">
            <w:rPr>
              <w:rFonts w:hint="cs"/>
              <w:b/>
              <w:bCs/>
              <w:highlight w:val="yellow"/>
              <w:rtl/>
            </w:rPr>
          </w:rPrChange>
        </w:rPr>
        <w:t>נפסק מאותה התמונה הכוללת כל</w:t>
      </w:r>
      <w:r w:rsidRPr="00CB5465">
        <w:rPr>
          <w:rFonts w:hint="cs"/>
          <w:b/>
          <w:bCs/>
          <w:rtl/>
        </w:rPr>
        <w:t xml:space="preserve"> </w:t>
      </w:r>
      <w:r w:rsidRPr="00CB5465">
        <w:rPr>
          <w:rFonts w:hint="cs"/>
          <w:b/>
          <w:bCs/>
          <w:rtl/>
          <w:rPrChange w:id="260" w:author="Michael Miller" w:date="2022-09-14T15:10:00Z">
            <w:rPr>
              <w:rFonts w:hint="cs"/>
              <w:b/>
              <w:bCs/>
              <w:highlight w:val="yellow"/>
              <w:rtl/>
            </w:rPr>
          </w:rPrChange>
        </w:rPr>
        <w:t>התמונות</w:t>
      </w:r>
      <w:r w:rsidRPr="00CB5465">
        <w:t xml:space="preserve"> (his image loses its connection to the ideal image) appears only in de Le</w:t>
      </w:r>
      <w:r w:rsidRPr="00CB5465">
        <w:rPr>
          <w:lang w:val="x-none"/>
        </w:rPr>
        <w:t>ón</w:t>
      </w:r>
      <w:r>
        <w:rPr>
          <w:lang w:val="x-none"/>
        </w:rPr>
        <w:t xml:space="preserve">’s Hebrew text. </w:t>
      </w:r>
    </w:p>
    <w:p w14:paraId="7DE73204" w14:textId="4ABC8329" w:rsidR="00C07DA4" w:rsidRDefault="00C07DA4" w:rsidP="00C07DA4">
      <w:pPr>
        <w:spacing w:after="115"/>
        <w:rPr>
          <w:lang w:val="x-none"/>
        </w:rPr>
      </w:pPr>
      <w:r>
        <w:rPr>
          <w:lang w:val="x-none"/>
        </w:rPr>
        <w:tab/>
        <w:t xml:space="preserve">But this final image too, which originated with the earlier Geronese kabbalists, made its way into the Aramaic homilies of the </w:t>
      </w:r>
      <w:r>
        <w:rPr>
          <w:i/>
          <w:iCs/>
          <w:lang w:val="x-none"/>
        </w:rPr>
        <w:t>Zohar</w:t>
      </w:r>
      <w:r>
        <w:rPr>
          <w:lang w:val="x-none"/>
        </w:rPr>
        <w:t xml:space="preserve">. The text in which it is found, and with which we will conclude, was not included in the first printings of the </w:t>
      </w:r>
      <w:r>
        <w:rPr>
          <w:i/>
          <w:iCs/>
          <w:lang w:val="x-none"/>
        </w:rPr>
        <w:t>Zohar</w:t>
      </w:r>
      <w:r>
        <w:rPr>
          <w:lang w:val="x-none"/>
        </w:rPr>
        <w:t xml:space="preserve">, but it was published about fifty years later in Salonika in what is conventionally called the </w:t>
      </w:r>
      <w:r>
        <w:rPr>
          <w:i/>
          <w:iCs/>
          <w:lang w:val="x-none"/>
        </w:rPr>
        <w:t>Zohar Ḥadash</w:t>
      </w:r>
      <w:r>
        <w:rPr>
          <w:lang w:val="x-none"/>
        </w:rPr>
        <w:t xml:space="preserve">. On the right, one can see a sentence from this passage as it appears in a Byzantine collection in MS Toronto, </w:t>
      </w:r>
      <w:ins w:id="261" w:author="Michael Miller" w:date="2022-09-14T20:53:00Z">
        <w:r w:rsidR="00555C4B">
          <w:rPr>
            <w:lang w:val="en-GB"/>
          </w:rPr>
          <w:t xml:space="preserve">with </w:t>
        </w:r>
      </w:ins>
      <w:r>
        <w:rPr>
          <w:lang w:val="x-none"/>
        </w:rPr>
        <w:t>which we are already quite familiar</w:t>
      </w:r>
      <w:del w:id="262" w:author="Michael Miller" w:date="2022-09-14T20:53:00Z">
        <w:r w:rsidDel="00555C4B">
          <w:rPr>
            <w:lang w:val="x-none"/>
          </w:rPr>
          <w:delText xml:space="preserve"> with</w:delText>
        </w:r>
      </w:del>
      <w:r>
        <w:rPr>
          <w:lang w:val="x-none"/>
        </w:rPr>
        <w:t xml:space="preserve">. On the left is the same passage from the very early MS Vatican 283, </w:t>
      </w:r>
      <w:r w:rsidRPr="00032CA8">
        <w:rPr>
          <w:lang w:val="x-none"/>
        </w:rPr>
        <w:t>copied in Jerusalem</w:t>
      </w:r>
      <w:r>
        <w:rPr>
          <w:lang w:val="x-none"/>
        </w:rPr>
        <w:t>, which preserves a Hebrew version:</w:t>
      </w:r>
    </w:p>
    <w:p w14:paraId="2976AF80" w14:textId="77777777" w:rsidR="00C07DA4" w:rsidRDefault="00C07DA4" w:rsidP="00C07DA4">
      <w:pPr>
        <w:spacing w:after="115"/>
        <w:jc w:val="center"/>
      </w:pPr>
      <w:r>
        <w:rPr>
          <w:rFonts w:ascii="David" w:hAnsi="David" w:cs="David"/>
          <w:noProof/>
        </w:rPr>
        <w:drawing>
          <wp:inline distT="0" distB="0" distL="0" distR="0" wp14:anchorId="106FC663" wp14:editId="2B1A6DED">
            <wp:extent cx="6144470" cy="1066800"/>
            <wp:effectExtent l="0" t="0" r="2540" b="0"/>
            <wp:docPr id="7" name="תמונה 7"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7" descr="Graphical user interface, text, application, tab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4452" cy="1091104"/>
                    </a:xfrm>
                    <a:prstGeom prst="rect">
                      <a:avLst/>
                    </a:prstGeom>
                    <a:noFill/>
                    <a:ln>
                      <a:noFill/>
                    </a:ln>
                  </pic:spPr>
                </pic:pic>
              </a:graphicData>
            </a:graphic>
          </wp:inline>
        </w:drawing>
      </w:r>
    </w:p>
    <w:p w14:paraId="493798A4" w14:textId="66D7345C" w:rsidR="00C07DA4" w:rsidRDefault="00C07DA4" w:rsidP="00C07DA4">
      <w:pPr>
        <w:spacing w:after="115"/>
      </w:pPr>
      <w:del w:id="263" w:author="Michael Miller" w:date="2022-09-14T15:29:00Z">
        <w:r w:rsidDel="002947CD">
          <w:delText>Earlier in the lecture I mentioned</w:delText>
        </w:r>
      </w:del>
      <w:ins w:id="264" w:author="Michael Miller" w:date="2022-09-14T15:29:00Z">
        <w:r w:rsidR="002947CD">
          <w:t>When previously discussing</w:t>
        </w:r>
      </w:ins>
      <w:r>
        <w:t xml:space="preserve"> the </w:t>
      </w:r>
      <w:r w:rsidRPr="00B51BA8">
        <w:t>Aramaization</w:t>
      </w:r>
      <w:r>
        <w:t xml:space="preserve"> of Zoharic </w:t>
      </w:r>
      <w:del w:id="265" w:author="Michael Miller" w:date="2022-09-14T20:55:00Z">
        <w:r w:rsidDel="00555C4B">
          <w:delText>passages</w:delText>
        </w:r>
      </w:del>
      <w:del w:id="266" w:author="Michael Miller" w:date="2022-09-14T15:30:00Z">
        <w:r w:rsidDel="002947CD">
          <w:delText>. I then showed you</w:delText>
        </w:r>
      </w:del>
      <w:ins w:id="267" w:author="Michael Miller" w:date="2022-09-14T20:55:00Z">
        <w:r w:rsidR="00555C4B">
          <w:t>passages, we</w:t>
        </w:r>
      </w:ins>
      <w:ins w:id="268" w:author="Michael Miller" w:date="2022-09-14T15:30:00Z">
        <w:r w:rsidR="002947CD">
          <w:t xml:space="preserve"> presented</w:t>
        </w:r>
      </w:ins>
      <w:r>
        <w:t xml:space="preserve"> an early example of translation attempts and </w:t>
      </w:r>
      <w:ins w:id="269" w:author="Michael Miller" w:date="2022-09-14T20:55:00Z">
        <w:r w:rsidR="00555C4B">
          <w:t xml:space="preserve">discussed </w:t>
        </w:r>
      </w:ins>
      <w:r>
        <w:t xml:space="preserve">their importance for clarifying issues in the text’s transmission and reception. </w:t>
      </w:r>
      <w:del w:id="270" w:author="Michael Miller" w:date="2022-09-14T15:30:00Z">
        <w:r w:rsidDel="002947CD">
          <w:delText>But t</w:delText>
        </w:r>
      </w:del>
      <w:ins w:id="271" w:author="Michael Miller" w:date="2022-09-14T15:30:00Z">
        <w:r w:rsidR="002947CD">
          <w:t>T</w:t>
        </w:r>
      </w:ins>
      <w:r>
        <w:t xml:space="preserve">hese </w:t>
      </w:r>
      <w:del w:id="272" w:author="Michael Miller" w:date="2022-09-14T15:30:00Z">
        <w:r w:rsidDel="002947CD">
          <w:delText xml:space="preserve">last </w:delText>
        </w:r>
      </w:del>
      <w:r>
        <w:t xml:space="preserve">two texts highlight a different but no less interesting textual phenomenon: the preservation of Hebrew and Aramaic versions of the same homiletical material. In such instances, it is not at all easy to say which is the original and which the translation. Sometimes, there are grounds for assuming that both versions circulated from the outset. These data can inform us about the formation of the text and language of the </w:t>
      </w:r>
      <w:r>
        <w:rPr>
          <w:i/>
          <w:iCs/>
        </w:rPr>
        <w:t>Zohar</w:t>
      </w:r>
      <w:r>
        <w:t xml:space="preserve"> itself, and not only about its transmission and reception. Moreover, the importance of a finding like this goes well beyond questions of phraseology</w:t>
      </w:r>
      <w:ins w:id="273" w:author="Michael Miller" w:date="2022-09-14T20:57:00Z">
        <w:r w:rsidR="00125115">
          <w:t>,</w:t>
        </w:r>
      </w:ins>
      <w:r>
        <w:t xml:space="preserve"> to the more fundamental questions of the </w:t>
      </w:r>
      <w:r>
        <w:lastRenderedPageBreak/>
        <w:t xml:space="preserve">chronology of the </w:t>
      </w:r>
      <w:r>
        <w:rPr>
          <w:i/>
          <w:iCs/>
        </w:rPr>
        <w:t>Zohar</w:t>
      </w:r>
      <w:r>
        <w:t xml:space="preserve">’s composition. Here, it has a major bearing on the original language in which the text was composed. </w:t>
      </w:r>
      <w:r w:rsidRPr="00254F66">
        <w:t>Such findings</w:t>
      </w:r>
      <w:r>
        <w:t xml:space="preserve"> open up new vistas for resolving thorny problems.</w:t>
      </w:r>
    </w:p>
    <w:p w14:paraId="49E0961F" w14:textId="77777777" w:rsidR="00C07DA4" w:rsidRDefault="00C07DA4" w:rsidP="00C07DA4">
      <w:pPr>
        <w:spacing w:after="115"/>
        <w:jc w:val="center"/>
      </w:pPr>
    </w:p>
    <w:p w14:paraId="74E7AEEE" w14:textId="67ABEE44" w:rsidR="00C07DA4" w:rsidRDefault="00C07DA4" w:rsidP="00C07DA4">
      <w:pPr>
        <w:spacing w:after="115"/>
        <w:jc w:val="center"/>
      </w:pPr>
      <w:r>
        <w:t>***</w:t>
      </w:r>
    </w:p>
    <w:p w14:paraId="772EDB1E" w14:textId="12A531E9" w:rsidR="00C07DA4" w:rsidRDefault="00C07DA4" w:rsidP="00C07DA4">
      <w:pPr>
        <w:spacing w:after="115"/>
      </w:pPr>
      <w:del w:id="274" w:author="Michael Miller" w:date="2022-09-14T15:32:00Z">
        <w:r w:rsidDel="002947CD">
          <w:delText xml:space="preserve">My time is almost up, so allow me to </w:delText>
        </w:r>
        <w:r w:rsidRPr="0078230F" w:rsidDel="002947CD">
          <w:delText>wrap up</w:delText>
        </w:r>
      </w:del>
      <w:ins w:id="275" w:author="Michael Miller" w:date="2022-09-14T15:32:00Z">
        <w:r w:rsidR="002947CD">
          <w:t xml:space="preserve">We will </w:t>
        </w:r>
      </w:ins>
      <w:ins w:id="276" w:author="Michael Miller" w:date="2022-09-14T15:33:00Z">
        <w:r w:rsidR="002947CD">
          <w:t>conclude</w:t>
        </w:r>
      </w:ins>
      <w:r>
        <w:t xml:space="preserve"> with some thoughts</w:t>
      </w:r>
      <w:ins w:id="277" w:author="Michael Miller" w:date="2022-09-14T15:33:00Z">
        <w:r w:rsidR="002947CD">
          <w:t>,</w:t>
        </w:r>
      </w:ins>
      <w:r>
        <w:t xml:space="preserve"> </w:t>
      </w:r>
      <w:ins w:id="278" w:author="Michael Miller" w:date="2022-09-14T15:33:00Z">
        <w:r w:rsidR="002947CD">
          <w:t xml:space="preserve">based on the material presented herein, </w:t>
        </w:r>
      </w:ins>
      <w:r>
        <w:t xml:space="preserve">on </w:t>
      </w:r>
      <w:del w:id="279" w:author="Michael Miller" w:date="2022-09-14T15:33:00Z">
        <w:r w:rsidDel="002947CD">
          <w:delText xml:space="preserve">how </w:delText>
        </w:r>
      </w:del>
      <w:ins w:id="280" w:author="Michael Miller" w:date="2022-09-14T15:33:00Z">
        <w:r w:rsidR="002947CD">
          <w:t>the practicalities of</w:t>
        </w:r>
      </w:ins>
      <w:del w:id="281" w:author="Michael Miller" w:date="2022-09-14T15:34:00Z">
        <w:r w:rsidDel="002947CD">
          <w:delText>to</w:delText>
        </w:r>
      </w:del>
      <w:r>
        <w:t xml:space="preserve"> edit</w:t>
      </w:r>
      <w:ins w:id="282" w:author="Michael Miller" w:date="2022-09-14T15:34:00Z">
        <w:r w:rsidR="002947CD">
          <w:t>ing</w:t>
        </w:r>
      </w:ins>
      <w:r>
        <w:t xml:space="preserve"> Zoharic texts</w:t>
      </w:r>
      <w:del w:id="283" w:author="Michael Miller" w:date="2022-09-14T15:33:00Z">
        <w:r w:rsidDel="002947CD">
          <w:delText xml:space="preserve"> based on </w:delText>
        </w:r>
        <w:r w:rsidRPr="0078230F" w:rsidDel="002947CD">
          <w:delText xml:space="preserve">what </w:delText>
        </w:r>
        <w:r w:rsidDel="002947CD">
          <w:delText>we have seen</w:delText>
        </w:r>
      </w:del>
      <w:r>
        <w:t>.</w:t>
      </w:r>
    </w:p>
    <w:p w14:paraId="5B98F513" w14:textId="6C2B6D27" w:rsidR="00C07DA4" w:rsidRDefault="00C07DA4" w:rsidP="00C07DA4">
      <w:pPr>
        <w:spacing w:after="115"/>
      </w:pPr>
      <w:r>
        <w:tab/>
        <w:t xml:space="preserve">The state and extent of the earliest witnesses can </w:t>
      </w:r>
      <w:ins w:id="284" w:author="Michael Miller" w:date="2022-09-14T15:38:00Z">
        <w:r w:rsidR="0097279C">
          <w:t>make it seem impossible to progress</w:t>
        </w:r>
      </w:ins>
      <w:ins w:id="285" w:author="Michael Miller" w:date="2022-09-14T15:39:00Z">
        <w:r w:rsidR="0097279C">
          <w:t xml:space="preserve"> </w:t>
        </w:r>
      </w:ins>
      <w:del w:id="286" w:author="Michael Miller" w:date="2022-09-14T15:39:00Z">
        <w:r w:rsidDel="0097279C">
          <w:delText xml:space="preserve">cause the scholar to despair of getting anywhere </w:delText>
        </w:r>
      </w:del>
      <w:r>
        <w:t xml:space="preserve">using the traditional tools of philology. There </w:t>
      </w:r>
      <w:del w:id="287" w:author="Michael Miller" w:date="2022-09-14T15:40:00Z">
        <w:r w:rsidDel="0097279C">
          <w:delText xml:space="preserve">is </w:delText>
        </w:r>
      </w:del>
      <w:ins w:id="288" w:author="Michael Miller" w:date="2022-09-14T15:40:00Z">
        <w:r w:rsidR="0097279C">
          <w:t>has been instead</w:t>
        </w:r>
        <w:r w:rsidR="0097279C">
          <w:t xml:space="preserve"> </w:t>
        </w:r>
      </w:ins>
      <w:r>
        <w:t xml:space="preserve">a strong tendency to </w:t>
      </w:r>
      <w:del w:id="289" w:author="Michael Miller" w:date="2022-09-14T15:40:00Z">
        <w:r w:rsidDel="0097279C">
          <w:delText xml:space="preserve">instead </w:delText>
        </w:r>
      </w:del>
      <w:r>
        <w:t xml:space="preserve">focus on each particular witness on its own, describing its unique character and </w:t>
      </w:r>
      <w:ins w:id="290" w:author="Michael Miller" w:date="2022-09-14T15:40:00Z">
        <w:r w:rsidR="0097279C">
          <w:t>minutest</w:t>
        </w:r>
      </w:ins>
      <w:del w:id="291" w:author="Michael Miller" w:date="2022-09-14T15:40:00Z">
        <w:r w:rsidDel="0097279C">
          <w:delText>every last</w:delText>
        </w:r>
      </w:del>
      <w:r>
        <w:t xml:space="preserve"> detail. While</w:t>
      </w:r>
      <w:ins w:id="292" w:author="Michael Miller" w:date="2022-09-14T15:41:00Z">
        <w:r w:rsidR="0097279C">
          <w:t xml:space="preserve"> this approach is understandable</w:t>
        </w:r>
      </w:ins>
      <w:del w:id="293" w:author="Michael Miller" w:date="2022-09-14T15:41:00Z">
        <w:r w:rsidDel="0097279C">
          <w:delText xml:space="preserve"> I greatly sympathize with this approach</w:delText>
        </w:r>
      </w:del>
      <w:r>
        <w:t xml:space="preserve">, it is not </w:t>
      </w:r>
      <w:del w:id="294" w:author="Michael Miller" w:date="2022-09-14T15:41:00Z">
        <w:r w:rsidDel="0097279C">
          <w:delText xml:space="preserve">enough </w:delText>
        </w:r>
      </w:del>
      <w:ins w:id="295" w:author="Michael Miller" w:date="2022-09-14T15:41:00Z">
        <w:r w:rsidR="0097279C">
          <w:t>satisfactory</w:t>
        </w:r>
        <w:r w:rsidR="0097279C">
          <w:t xml:space="preserve"> </w:t>
        </w:r>
      </w:ins>
      <w:r>
        <w:t xml:space="preserve">to merely treat each text as a discrete, disconnected unit, as if one cannot find a way to connect the dots between the various data points. </w:t>
      </w:r>
    </w:p>
    <w:p w14:paraId="15FEB864" w14:textId="384CB270" w:rsidR="00C07DA4" w:rsidRDefault="0097279C" w:rsidP="00C07DA4">
      <w:pPr>
        <w:spacing w:after="115"/>
        <w:ind w:firstLine="720"/>
      </w:pPr>
      <w:ins w:id="296" w:author="Michael Miller" w:date="2022-09-14T15:41:00Z">
        <w:r>
          <w:t>T</w:t>
        </w:r>
      </w:ins>
      <w:del w:id="297" w:author="Michael Miller" w:date="2022-09-14T15:41:00Z">
        <w:r w:rsidR="00C07DA4" w:rsidDel="0097279C">
          <w:delText>I also do not think that t</w:delText>
        </w:r>
      </w:del>
      <w:r w:rsidR="00C07DA4">
        <w:t>he other methodological extreme</w:t>
      </w:r>
      <w:ins w:id="298" w:author="Michael Miller" w:date="2022-09-14T15:42:00Z">
        <w:r>
          <w:t>, on its own,</w:t>
        </w:r>
      </w:ins>
      <w:r w:rsidR="00C07DA4">
        <w:t xml:space="preserve"> is </w:t>
      </w:r>
      <w:ins w:id="299" w:author="Michael Miller" w:date="2022-09-14T15:41:00Z">
        <w:r>
          <w:t xml:space="preserve">also </w:t>
        </w:r>
      </w:ins>
      <w:ins w:id="300" w:author="Michael Miller" w:date="2022-09-14T15:42:00Z">
        <w:r>
          <w:t>unlikely</w:t>
        </w:r>
      </w:ins>
      <w:del w:id="301" w:author="Michael Miller" w:date="2022-09-14T15:42:00Z">
        <w:r w:rsidR="00C07DA4" w:rsidDel="0097279C">
          <w:delText>bound</w:delText>
        </w:r>
      </w:del>
      <w:r w:rsidR="00C07DA4">
        <w:t xml:space="preserve"> to be productive. </w:t>
      </w:r>
      <w:del w:id="302" w:author="Michael Miller" w:date="2022-09-14T15:42:00Z">
        <w:r w:rsidR="00C07DA4" w:rsidDel="0097279C">
          <w:delText>I’m talking about the rather fusty</w:delText>
        </w:r>
      </w:del>
      <w:ins w:id="303" w:author="Michael Miller" w:date="2022-09-14T15:42:00Z">
        <w:r>
          <w:t>This antiquated</w:t>
        </w:r>
      </w:ins>
      <w:r w:rsidR="00C07DA4">
        <w:t xml:space="preserve"> approach of using printed editions as the control </w:t>
      </w:r>
      <w:del w:id="304" w:author="Michael Miller" w:date="2022-09-14T15:42:00Z">
        <w:r w:rsidR="00C07DA4" w:rsidDel="0097279C">
          <w:delText xml:space="preserve">and </w:delText>
        </w:r>
      </w:del>
      <w:ins w:id="305" w:author="Michael Miller" w:date="2022-09-14T15:42:00Z">
        <w:r>
          <w:t>while</w:t>
        </w:r>
        <w:r>
          <w:t xml:space="preserve"> </w:t>
        </w:r>
      </w:ins>
      <w:r w:rsidR="00C07DA4">
        <w:t xml:space="preserve">labeling all other versions “variants,” </w:t>
      </w:r>
      <w:del w:id="306" w:author="Michael Miller" w:date="2022-09-14T15:43:00Z">
        <w:r w:rsidR="00C07DA4" w:rsidDel="0097279C">
          <w:delText xml:space="preserve">an approach that </w:delText>
        </w:r>
      </w:del>
      <w:r w:rsidR="00C07DA4">
        <w:t xml:space="preserve">has </w:t>
      </w:r>
      <w:del w:id="307" w:author="Michael Miller" w:date="2022-09-14T15:43:00Z">
        <w:r w:rsidR="00C07DA4" w:rsidDel="0097279C">
          <w:delText xml:space="preserve">been </w:delText>
        </w:r>
      </w:del>
      <w:del w:id="308" w:author="Michael Miller" w:date="2022-09-14T20:59:00Z">
        <w:r w:rsidR="00C07DA4" w:rsidDel="00125115">
          <w:delText xml:space="preserve">surprisingly </w:delText>
        </w:r>
      </w:del>
      <w:del w:id="309" w:author="Michael Miller" w:date="2022-09-14T15:43:00Z">
        <w:r w:rsidR="00C07DA4" w:rsidDel="0097279C">
          <w:delText xml:space="preserve">and somewhat disconcertingly </w:delText>
        </w:r>
      </w:del>
      <w:r w:rsidR="00C07DA4">
        <w:t>enjoy</w:t>
      </w:r>
      <w:ins w:id="310" w:author="Michael Miller" w:date="2022-09-14T15:43:00Z">
        <w:r>
          <w:t>ed</w:t>
        </w:r>
      </w:ins>
      <w:del w:id="311" w:author="Michael Miller" w:date="2022-09-14T15:43:00Z">
        <w:r w:rsidR="00C07DA4" w:rsidDel="0097279C">
          <w:delText>ing</w:delText>
        </w:r>
      </w:del>
      <w:r w:rsidR="00C07DA4">
        <w:t xml:space="preserve"> a </w:t>
      </w:r>
      <w:ins w:id="312" w:author="Michael Miller" w:date="2022-09-14T20:59:00Z">
        <w:r w:rsidR="00125115">
          <w:t xml:space="preserve">surprising </w:t>
        </w:r>
      </w:ins>
      <w:r w:rsidR="00C07DA4">
        <w:t xml:space="preserve">resurgence of late. </w:t>
      </w:r>
      <w:ins w:id="313" w:author="Michael Miller" w:date="2022-09-14T15:43:00Z">
        <w:r w:rsidR="003D5BDB">
          <w:t>Th</w:t>
        </w:r>
      </w:ins>
      <w:ins w:id="314" w:author="Michael Miller" w:date="2022-09-14T15:44:00Z">
        <w:r w:rsidR="003D5BDB">
          <w:t>e</w:t>
        </w:r>
      </w:ins>
      <w:ins w:id="315" w:author="Michael Miller" w:date="2022-09-14T15:43:00Z">
        <w:r w:rsidR="003D5BDB">
          <w:t xml:space="preserve"> popularity and </w:t>
        </w:r>
      </w:ins>
      <w:ins w:id="316" w:author="Michael Miller" w:date="2022-09-14T15:44:00Z">
        <w:r w:rsidR="003D5BDB">
          <w:t xml:space="preserve">welcome simplicity </w:t>
        </w:r>
      </w:ins>
      <w:ins w:id="317" w:author="Michael Miller" w:date="2022-09-14T15:45:00Z">
        <w:r w:rsidR="003D5BDB">
          <w:t xml:space="preserve">of this method </w:t>
        </w:r>
      </w:ins>
      <w:ins w:id="318" w:author="Michael Miller" w:date="2022-09-14T15:44:00Z">
        <w:r w:rsidR="003D5BDB">
          <w:t>cannot overcome the inherent problems</w:t>
        </w:r>
      </w:ins>
      <w:ins w:id="319" w:author="Michael Miller" w:date="2022-09-14T15:45:00Z">
        <w:r w:rsidR="003D5BDB">
          <w:t xml:space="preserve"> of prioritizing </w:t>
        </w:r>
      </w:ins>
      <w:ins w:id="320" w:author="Michael Miller" w:date="2022-09-14T16:00:00Z">
        <w:r w:rsidR="007438C5">
          <w:t xml:space="preserve">or normalizing </w:t>
        </w:r>
      </w:ins>
      <w:ins w:id="321" w:author="Michael Miller" w:date="2022-09-14T15:45:00Z">
        <w:r w:rsidR="003D5BDB">
          <w:t xml:space="preserve">printed </w:t>
        </w:r>
        <w:commentRangeStart w:id="322"/>
        <w:r w:rsidR="003D5BDB">
          <w:t>versions</w:t>
        </w:r>
        <w:commentRangeEnd w:id="322"/>
        <w:r w:rsidR="003D5BDB">
          <w:rPr>
            <w:rStyle w:val="CommentReference"/>
          </w:rPr>
          <w:commentReference w:id="322"/>
        </w:r>
        <w:r w:rsidR="003D5BDB">
          <w:t>.</w:t>
        </w:r>
      </w:ins>
    </w:p>
    <w:p w14:paraId="67F489AD" w14:textId="5C881BAA" w:rsidR="00C07DA4" w:rsidRPr="00D16503" w:rsidRDefault="00C07DA4" w:rsidP="00C07DA4">
      <w:pPr>
        <w:spacing w:after="115"/>
        <w:ind w:firstLine="720"/>
        <w:rPr>
          <w:rtl/>
        </w:rPr>
      </w:pPr>
      <w:r>
        <w:t>In light of the findings</w:t>
      </w:r>
      <w:del w:id="323" w:author="Michael Miller" w:date="2022-09-14T15:48:00Z">
        <w:r w:rsidDel="003D5BDB">
          <w:delText xml:space="preserve"> I’ve</w:delText>
        </w:r>
      </w:del>
      <w:r>
        <w:t xml:space="preserve"> presented </w:t>
      </w:r>
      <w:ins w:id="324" w:author="Michael Miller" w:date="2022-09-14T15:48:00Z">
        <w:r w:rsidR="003D5BDB">
          <w:t>herein</w:t>
        </w:r>
      </w:ins>
      <w:del w:id="325" w:author="Michael Miller" w:date="2022-09-14T15:48:00Z">
        <w:r w:rsidDel="003D5BDB">
          <w:delText>today</w:delText>
        </w:r>
      </w:del>
      <w:r>
        <w:t xml:space="preserve">, </w:t>
      </w:r>
      <w:del w:id="326" w:author="Michael Miller" w:date="2022-09-14T15:49:00Z">
        <w:r w:rsidDel="00A642F3">
          <w:delText xml:space="preserve">I think </w:delText>
        </w:r>
      </w:del>
      <w:r>
        <w:t>the optimal approach</w:t>
      </w:r>
      <w:ins w:id="327" w:author="Michael Miller" w:date="2022-09-14T15:49:00Z">
        <w:r w:rsidR="00A642F3">
          <w:t xml:space="preserve"> must</w:t>
        </w:r>
      </w:ins>
      <w:r>
        <w:t xml:space="preserve"> lie</w:t>
      </w:r>
      <w:del w:id="328" w:author="Michael Miller" w:date="2022-09-14T15:49:00Z">
        <w:r w:rsidDel="00A642F3">
          <w:delText>s</w:delText>
        </w:r>
      </w:del>
      <w:r>
        <w:t xml:space="preserve"> somewhere in the middle. </w:t>
      </w:r>
      <w:ins w:id="329" w:author="Michael Miller" w:date="2022-09-14T15:49:00Z">
        <w:r w:rsidR="00A642F3">
          <w:t>T</w:t>
        </w:r>
      </w:ins>
      <w:del w:id="330" w:author="Michael Miller" w:date="2022-09-14T15:49:00Z">
        <w:r w:rsidDel="00A642F3">
          <w:delText>I have tried to demonstrate that t</w:delText>
        </w:r>
      </w:del>
      <w:r>
        <w:t>he best way to probe these texts and their textual dynamism</w:t>
      </w:r>
      <w:ins w:id="331" w:author="Michael Miller" w:date="2022-09-14T20:59:00Z">
        <w:r w:rsidR="00125115">
          <w:t>,</w:t>
        </w:r>
      </w:ins>
      <w:r>
        <w:t xml:space="preserve"> is through a synoptic analysis of the relevant textual evidence while also respecting the integrity of each fragment. To this end, </w:t>
      </w:r>
      <w:del w:id="332" w:author="Michael Miller" w:date="2022-09-14T15:50:00Z">
        <w:r w:rsidDel="00A642F3">
          <w:delText xml:space="preserve">I am convinced that </w:delText>
        </w:r>
      </w:del>
      <w:r>
        <w:t>digitally-enhanced synopses are</w:t>
      </w:r>
      <w:ins w:id="333" w:author="Michael Miller" w:date="2022-09-14T15:50:00Z">
        <w:r w:rsidR="00A642F3">
          <w:t xml:space="preserve"> most likely</w:t>
        </w:r>
      </w:ins>
      <w:r>
        <w:t xml:space="preserve"> the way forward. The printed synopses</w:t>
      </w:r>
      <w:ins w:id="334" w:author="Michael Miller" w:date="2022-09-14T16:00:00Z">
        <w:r w:rsidR="007438C5">
          <w:t xml:space="preserve"> face a </w:t>
        </w:r>
        <w:commentRangeStart w:id="335"/>
        <w:r w:rsidR="007438C5">
          <w:t>number</w:t>
        </w:r>
      </w:ins>
      <w:commentRangeEnd w:id="335"/>
      <w:ins w:id="336" w:author="Michael Miller" w:date="2022-09-14T16:01:00Z">
        <w:r w:rsidR="007438C5">
          <w:rPr>
            <w:rStyle w:val="CommentReference"/>
          </w:rPr>
          <w:commentReference w:id="335"/>
        </w:r>
      </w:ins>
      <w:ins w:id="337" w:author="Michael Miller" w:date="2022-09-14T16:00:00Z">
        <w:r w:rsidR="007438C5">
          <w:t xml:space="preserve"> of challenges, principally that they</w:t>
        </w:r>
      </w:ins>
      <w:r>
        <w:t xml:space="preserve"> are too </w:t>
      </w:r>
      <w:commentRangeStart w:id="338"/>
      <w:r>
        <w:t>rigid</w:t>
      </w:r>
      <w:commentRangeEnd w:id="338"/>
      <w:r w:rsidR="00A642F3">
        <w:rPr>
          <w:rStyle w:val="CommentReference"/>
        </w:rPr>
        <w:commentReference w:id="338"/>
      </w:r>
      <w:r>
        <w:t>. Digital databases allow for making specific queries and retrieving particular cross-sections of the material</w:t>
      </w:r>
      <w:ins w:id="339" w:author="Michael Miller" w:date="2022-09-14T16:03:00Z">
        <w:r w:rsidR="007438C5">
          <w:t>, facilitating ease of comparison</w:t>
        </w:r>
      </w:ins>
      <w:r>
        <w:t xml:space="preserve">. Furthermore, the </w:t>
      </w:r>
      <w:ins w:id="340" w:author="Michael Miller" w:date="2022-09-14T16:04:00Z">
        <w:r w:rsidR="007438C5">
          <w:t xml:space="preserve">ability to </w:t>
        </w:r>
      </w:ins>
      <w:del w:id="341" w:author="Michael Miller" w:date="2022-09-14T16:04:00Z">
        <w:r w:rsidDel="007438C5">
          <w:delText xml:space="preserve">results can be </w:delText>
        </w:r>
      </w:del>
      <w:r>
        <w:t>visually rearrange</w:t>
      </w:r>
      <w:ins w:id="342" w:author="Michael Miller" w:date="2022-09-14T16:04:00Z">
        <w:r w:rsidR="007438C5">
          <w:t xml:space="preserve"> </w:t>
        </w:r>
        <w:r w:rsidR="007438C5">
          <w:t xml:space="preserve">results can be </w:t>
        </w:r>
        <w:r w:rsidR="007438C5">
          <w:t>of great value</w:t>
        </w:r>
      </w:ins>
      <w:del w:id="343" w:author="Michael Miller" w:date="2022-09-14T16:04:00Z">
        <w:r w:rsidDel="007438C5">
          <w:delText>d to great effect</w:delText>
        </w:r>
      </w:del>
      <w:r>
        <w:t xml:space="preserve">. This type of synopsis can serve scholars as a dynamic, developing tool that, with all due caution, can be of great </w:t>
      </w:r>
      <w:del w:id="344" w:author="Michael Miller" w:date="2022-09-14T16:10:00Z">
        <w:r w:rsidDel="00FA688A">
          <w:delText xml:space="preserve">value </w:delText>
        </w:r>
      </w:del>
      <w:ins w:id="345" w:author="Michael Miller" w:date="2022-09-14T16:10:00Z">
        <w:r w:rsidR="00FA688A">
          <w:t>worth</w:t>
        </w:r>
        <w:r w:rsidR="00FA688A">
          <w:t xml:space="preserve"> </w:t>
        </w:r>
      </w:ins>
      <w:r>
        <w:t>in historical or textual inquiry, by creating a basis for comparison between the various discrete witnesses.</w:t>
      </w:r>
    </w:p>
    <w:p w14:paraId="1EF9D0B9" w14:textId="77777777" w:rsidR="00C07DA4" w:rsidRDefault="00C07DA4"/>
    <w:sectPr w:rsidR="00C07DA4" w:rsidSect="0095291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ichael Miller" w:date="2022-09-14T16:40:00Z" w:initials="MM">
    <w:p w14:paraId="53649825" w14:textId="77777777" w:rsidR="00DF3CDF" w:rsidRDefault="00DF3CDF" w:rsidP="00347779">
      <w:pPr>
        <w:pStyle w:val="CommentText"/>
      </w:pPr>
      <w:r>
        <w:rPr>
          <w:rStyle w:val="CommentReference"/>
        </w:rPr>
        <w:annotationRef/>
      </w:r>
      <w:r>
        <w:t>If the text is for an academic article, you will need to offer substantial information on the other positions/suggestions in this debate</w:t>
      </w:r>
    </w:p>
  </w:comment>
  <w:comment w:id="37" w:author="Michael Miller" w:date="2022-09-14T10:12:00Z" w:initials="MM">
    <w:p w14:paraId="0BCBEA49" w14:textId="576BA0EF" w:rsidR="007D544A" w:rsidRDefault="007D544A" w:rsidP="00A40F02">
      <w:pPr>
        <w:pStyle w:val="CommentText"/>
      </w:pPr>
      <w:r>
        <w:rPr>
          <w:rStyle w:val="CommentReference"/>
        </w:rPr>
        <w:annotationRef/>
      </w:r>
      <w:r>
        <w:t>I or we are both fine for academic writing, select which suits you best.</w:t>
      </w:r>
    </w:p>
  </w:comment>
  <w:comment w:id="41" w:author="Michael Miller" w:date="2022-09-14T16:47:00Z" w:initials="MM">
    <w:p w14:paraId="3939F35D" w14:textId="77777777" w:rsidR="00335F32" w:rsidRDefault="00335F32" w:rsidP="0044302A">
      <w:pPr>
        <w:pStyle w:val="CommentText"/>
      </w:pPr>
      <w:r>
        <w:rPr>
          <w:rStyle w:val="CommentReference"/>
        </w:rPr>
        <w:annotationRef/>
      </w:r>
      <w:r>
        <w:t>I'm unsure whether the published version will elide the need for this sentence, but if not you should describe the study and its eventual availability to the audience.</w:t>
      </w:r>
    </w:p>
  </w:comment>
  <w:comment w:id="51" w:author="Michael Miller" w:date="2022-09-14T10:08:00Z" w:initials="MM">
    <w:p w14:paraId="494EA9FA" w14:textId="3BC75E67" w:rsidR="00F336C0" w:rsidRDefault="00F336C0" w:rsidP="006D4F68">
      <w:pPr>
        <w:pStyle w:val="CommentText"/>
      </w:pPr>
      <w:r>
        <w:rPr>
          <w:rStyle w:val="CommentReference"/>
        </w:rPr>
        <w:annotationRef/>
      </w:r>
      <w:r>
        <w:t>Cite the relevant studies in a footnote here</w:t>
      </w:r>
    </w:p>
  </w:comment>
  <w:comment w:id="60" w:author="Michael Miller" w:date="2022-09-14T10:10:00Z" w:initials="MM">
    <w:p w14:paraId="15158EAE" w14:textId="77777777" w:rsidR="007D544A" w:rsidRDefault="007D544A" w:rsidP="0032127C">
      <w:pPr>
        <w:pStyle w:val="CommentText"/>
      </w:pPr>
      <w:r>
        <w:rPr>
          <w:rStyle w:val="CommentReference"/>
        </w:rPr>
        <w:annotationRef/>
      </w:r>
      <w:r>
        <w:t>Although it is later clarified, it is opaque here what is meant by rather poor. Please either clarify or remove.</w:t>
      </w:r>
    </w:p>
  </w:comment>
  <w:comment w:id="70" w:author="Michael Miller" w:date="2022-09-14T10:14:00Z" w:initials="MM">
    <w:p w14:paraId="3E01E0F9" w14:textId="77777777" w:rsidR="00B5611C" w:rsidRDefault="00B5611C" w:rsidP="00963952">
      <w:pPr>
        <w:pStyle w:val="CommentText"/>
      </w:pPr>
      <w:r>
        <w:rPr>
          <w:rStyle w:val="CommentReference"/>
        </w:rPr>
        <w:annotationRef/>
      </w:r>
      <w:r>
        <w:t>A citation for more info on this statement would be good</w:t>
      </w:r>
    </w:p>
  </w:comment>
  <w:comment w:id="74" w:author="Michael Miller" w:date="2022-09-14T16:50:00Z" w:initials="MM">
    <w:p w14:paraId="085C1C2E" w14:textId="77777777" w:rsidR="003A1EE2" w:rsidRDefault="003A1EE2" w:rsidP="00E13573">
      <w:pPr>
        <w:pStyle w:val="CommentText"/>
      </w:pPr>
      <w:r>
        <w:rPr>
          <w:rStyle w:val="CommentReference"/>
        </w:rPr>
        <w:annotationRef/>
      </w:r>
      <w:r>
        <w:t>You should footnote here which MS you mean</w:t>
      </w:r>
    </w:p>
  </w:comment>
  <w:comment w:id="76" w:author="Michael Miller" w:date="2022-09-14T10:22:00Z" w:initials="MM">
    <w:p w14:paraId="03F59A0C" w14:textId="33DB2512" w:rsidR="00C228D2" w:rsidRDefault="00C228D2" w:rsidP="00B44E5E">
      <w:pPr>
        <w:pStyle w:val="CommentText"/>
      </w:pPr>
      <w:r>
        <w:rPr>
          <w:rStyle w:val="CommentReference"/>
        </w:rPr>
        <w:annotationRef/>
      </w:r>
      <w:r>
        <w:t>A citation, with outline of the groups, would be good</w:t>
      </w:r>
    </w:p>
  </w:comment>
  <w:comment w:id="87" w:author="Michael Miller" w:date="2022-09-14T16:53:00Z" w:initials="MM">
    <w:p w14:paraId="49A56F40" w14:textId="77777777" w:rsidR="003A1EE2" w:rsidRDefault="003A1EE2" w:rsidP="00C25CD6">
      <w:pPr>
        <w:pStyle w:val="CommentText"/>
      </w:pPr>
      <w:r>
        <w:rPr>
          <w:rStyle w:val="CommentReference"/>
        </w:rPr>
        <w:annotationRef/>
      </w:r>
      <w:r>
        <w:t>Such as?</w:t>
      </w:r>
    </w:p>
  </w:comment>
  <w:comment w:id="93" w:author="Michael Miller" w:date="2022-09-14T16:54:00Z" w:initials="MM">
    <w:p w14:paraId="7E4BB28B" w14:textId="77777777" w:rsidR="003A1EE2" w:rsidRDefault="003A1EE2" w:rsidP="007209FF">
      <w:pPr>
        <w:pStyle w:val="CommentText"/>
      </w:pPr>
      <w:r>
        <w:rPr>
          <w:rStyle w:val="CommentReference"/>
        </w:rPr>
        <w:annotationRef/>
      </w:r>
      <w:r>
        <w:t>Please cite</w:t>
      </w:r>
    </w:p>
  </w:comment>
  <w:comment w:id="94" w:author="Michael Miller" w:date="2022-09-14T10:27:00Z" w:initials="MM">
    <w:p w14:paraId="6AB5BE0F" w14:textId="065D7463" w:rsidR="005305AC" w:rsidRDefault="005305AC" w:rsidP="009D1AE6">
      <w:pPr>
        <w:pStyle w:val="CommentText"/>
      </w:pPr>
      <w:r>
        <w:rPr>
          <w:rStyle w:val="CommentReference"/>
        </w:rPr>
        <w:annotationRef/>
      </w:r>
      <w:r>
        <w:t>Certain what?</w:t>
      </w:r>
    </w:p>
  </w:comment>
  <w:comment w:id="95" w:author="Michael Miller" w:date="2022-09-14T16:58:00Z" w:initials="MM">
    <w:p w14:paraId="0FC7B955" w14:textId="77777777" w:rsidR="005327D6" w:rsidRDefault="005327D6" w:rsidP="00F76355">
      <w:pPr>
        <w:pStyle w:val="CommentText"/>
      </w:pPr>
      <w:r>
        <w:rPr>
          <w:rStyle w:val="CommentReference"/>
        </w:rPr>
        <w:annotationRef/>
      </w:r>
      <w:r>
        <w:t>This single-sentence paragraph is quite complicated. Is there a better way you can state it, broken into clauses?</w:t>
      </w:r>
    </w:p>
  </w:comment>
  <w:comment w:id="111" w:author="Michael Miller" w:date="2022-09-14T10:37:00Z" w:initials="MM">
    <w:p w14:paraId="3BAAA3F8" w14:textId="59B146C6" w:rsidR="002F63DE" w:rsidRDefault="002F63DE" w:rsidP="00CC0D24">
      <w:pPr>
        <w:pStyle w:val="CommentText"/>
      </w:pPr>
      <w:r>
        <w:rPr>
          <w:rStyle w:val="CommentReference"/>
        </w:rPr>
        <w:annotationRef/>
      </w:r>
      <w:r>
        <w:t>Put the citation in a footnote</w:t>
      </w:r>
    </w:p>
  </w:comment>
  <w:comment w:id="114" w:author="Michael Miller" w:date="2022-09-14T10:38:00Z" w:initials="MM">
    <w:p w14:paraId="7B588F71" w14:textId="77777777" w:rsidR="002F63DE" w:rsidRDefault="002F63DE" w:rsidP="006130F1">
      <w:pPr>
        <w:pStyle w:val="CommentText"/>
      </w:pPr>
      <w:r>
        <w:rPr>
          <w:rStyle w:val="CommentReference"/>
        </w:rPr>
        <w:annotationRef/>
      </w:r>
      <w:r>
        <w:t>same</w:t>
      </w:r>
    </w:p>
  </w:comment>
  <w:comment w:id="117" w:author="Michael Miller" w:date="2022-09-14T10:38:00Z" w:initials="MM">
    <w:p w14:paraId="0488EA02" w14:textId="77777777" w:rsidR="002F63DE" w:rsidRDefault="002F63DE" w:rsidP="00DE6372">
      <w:pPr>
        <w:pStyle w:val="CommentText"/>
      </w:pPr>
      <w:r>
        <w:rPr>
          <w:rStyle w:val="CommentReference"/>
        </w:rPr>
        <w:annotationRef/>
      </w:r>
      <w:r>
        <w:t>same</w:t>
      </w:r>
    </w:p>
  </w:comment>
  <w:comment w:id="120" w:author="Michael Miller" w:date="2022-09-14T10:39:00Z" w:initials="MM">
    <w:p w14:paraId="39F1F7DA" w14:textId="77777777" w:rsidR="002F63DE" w:rsidRDefault="002F63DE" w:rsidP="00E3062D">
      <w:pPr>
        <w:pStyle w:val="CommentText"/>
      </w:pPr>
      <w:r>
        <w:rPr>
          <w:rStyle w:val="CommentReference"/>
        </w:rPr>
        <w:annotationRef/>
      </w:r>
      <w:r>
        <w:t>same</w:t>
      </w:r>
    </w:p>
  </w:comment>
  <w:comment w:id="131" w:author="Michael Miller" w:date="2022-09-14T10:47:00Z" w:initials="MM">
    <w:p w14:paraId="2227EB03" w14:textId="77777777" w:rsidR="00143087" w:rsidRDefault="00143087" w:rsidP="00553721">
      <w:pPr>
        <w:pStyle w:val="CommentText"/>
      </w:pPr>
      <w:r>
        <w:rPr>
          <w:rStyle w:val="CommentReference"/>
        </w:rPr>
        <w:annotationRef/>
      </w:r>
      <w:r>
        <w:t>I, like the Word dictionary, am unfamiliar this word</w:t>
      </w:r>
    </w:p>
  </w:comment>
  <w:comment w:id="144" w:author="Michael Miller" w:date="2022-09-14T17:05:00Z" w:initials="MM">
    <w:p w14:paraId="2E95BC9B" w14:textId="77777777" w:rsidR="00947058" w:rsidRDefault="00947058" w:rsidP="00C830C7">
      <w:pPr>
        <w:pStyle w:val="CommentText"/>
      </w:pPr>
      <w:r>
        <w:rPr>
          <w:rStyle w:val="CommentReference"/>
        </w:rPr>
        <w:annotationRef/>
      </w:r>
      <w:r>
        <w:t>Text (sg) and them (pl) conflict</w:t>
      </w:r>
    </w:p>
  </w:comment>
  <w:comment w:id="147" w:author="Michael Miller" w:date="2022-09-14T17:45:00Z" w:initials="MM">
    <w:p w14:paraId="71CC462B" w14:textId="77777777" w:rsidR="00C0286F" w:rsidRDefault="00C0286F" w:rsidP="00C9752D">
      <w:pPr>
        <w:pStyle w:val="CommentText"/>
      </w:pPr>
      <w:r>
        <w:rPr>
          <w:rStyle w:val="CommentReference"/>
        </w:rPr>
        <w:annotationRef/>
      </w:r>
      <w:r>
        <w:t>Please cite/ describe these theories. You will also need to engage more with them in the final version of this paper</w:t>
      </w:r>
    </w:p>
  </w:comment>
  <w:comment w:id="162" w:author="Michael Miller" w:date="2022-09-14T18:01:00Z" w:initials="MM">
    <w:p w14:paraId="36FDC9C7" w14:textId="77777777" w:rsidR="00230A8B" w:rsidRDefault="00230A8B" w:rsidP="00D60545">
      <w:pPr>
        <w:pStyle w:val="CommentText"/>
      </w:pPr>
      <w:r>
        <w:rPr>
          <w:rStyle w:val="CommentReference"/>
        </w:rPr>
        <w:annotationRef/>
      </w:r>
      <w:r>
        <w:t>Please complete the details of the other two MS</w:t>
      </w:r>
    </w:p>
  </w:comment>
  <w:comment w:id="164" w:author="Michael Miller" w:date="2022-09-14T14:55:00Z" w:initials="MM">
    <w:p w14:paraId="012CFD0F" w14:textId="17B17F51" w:rsidR="0011074D" w:rsidRDefault="0011074D" w:rsidP="00107F60">
      <w:pPr>
        <w:pStyle w:val="CommentText"/>
      </w:pPr>
      <w:r>
        <w:rPr>
          <w:rStyle w:val="CommentReference"/>
        </w:rPr>
        <w:annotationRef/>
      </w:r>
      <w:r>
        <w:t>Purely to make the paper more accessible/interesting for those without any Aramaic knowledge (not the intended audience I know but they may still read and gain something from it), consider providing a translation of these tables</w:t>
      </w:r>
    </w:p>
  </w:comment>
  <w:comment w:id="167" w:author="Michael Miller" w:date="2022-09-14T18:03:00Z" w:initials="MM">
    <w:p w14:paraId="54A43D15" w14:textId="77777777" w:rsidR="00230A8B" w:rsidRDefault="00230A8B" w:rsidP="00E42D9D">
      <w:pPr>
        <w:pStyle w:val="CommentText"/>
      </w:pPr>
      <w:r>
        <w:rPr>
          <w:rStyle w:val="CommentReference"/>
        </w:rPr>
        <w:annotationRef/>
      </w:r>
      <w:r>
        <w:t>Perhaps cite sth on European censorship of the Zohar in these times?</w:t>
      </w:r>
    </w:p>
  </w:comment>
  <w:comment w:id="177" w:author="Michael Miller" w:date="2022-09-14T18:06:00Z" w:initials="MM">
    <w:p w14:paraId="0956A5D5" w14:textId="77777777" w:rsidR="00230A8B" w:rsidRDefault="00230A8B" w:rsidP="00C820E9">
      <w:pPr>
        <w:pStyle w:val="CommentText"/>
      </w:pPr>
      <w:r>
        <w:rPr>
          <w:rStyle w:val="CommentReference"/>
        </w:rPr>
        <w:annotationRef/>
      </w:r>
      <w:r>
        <w:t>Not the Book of Tobit? Either way a little more detail on this text would be good.</w:t>
      </w:r>
    </w:p>
  </w:comment>
  <w:comment w:id="197" w:author="Michael Miller" w:date="2022-09-14T14:04:00Z" w:initials="MM">
    <w:p w14:paraId="1C7865F0" w14:textId="067BC13F" w:rsidR="00900EC4" w:rsidRDefault="00900EC4" w:rsidP="00F51980">
      <w:pPr>
        <w:pStyle w:val="CommentText"/>
      </w:pPr>
      <w:r>
        <w:rPr>
          <w:rStyle w:val="CommentReference"/>
        </w:rPr>
        <w:annotationRef/>
      </w:r>
      <w:r>
        <w:t>Is there anything you can cite with further info on these?</w:t>
      </w:r>
    </w:p>
  </w:comment>
  <w:comment w:id="202" w:author="Michael Miller" w:date="2022-09-14T18:09:00Z" w:initials="MM">
    <w:p w14:paraId="2D265CDE" w14:textId="77777777" w:rsidR="00001670" w:rsidRDefault="00001670" w:rsidP="008F00EC">
      <w:pPr>
        <w:pStyle w:val="CommentText"/>
      </w:pPr>
      <w:r>
        <w:rPr>
          <w:rStyle w:val="CommentReference"/>
        </w:rPr>
        <w:annotationRef/>
      </w:r>
      <w:r>
        <w:t>And the other texts</w:t>
      </w:r>
    </w:p>
  </w:comment>
  <w:comment w:id="210" w:author="Michael Miller" w:date="2022-09-14T14:05:00Z" w:initials="MM">
    <w:p w14:paraId="5876C553" w14:textId="3A434157" w:rsidR="00900EC4" w:rsidRDefault="00900EC4" w:rsidP="00FE54CE">
      <w:pPr>
        <w:pStyle w:val="CommentText"/>
      </w:pPr>
      <w:r>
        <w:rPr>
          <w:rStyle w:val="CommentReference"/>
        </w:rPr>
        <w:annotationRef/>
      </w:r>
      <w:r>
        <w:t>can you cite some?</w:t>
      </w:r>
    </w:p>
  </w:comment>
  <w:comment w:id="228" w:author="Michael Miller" w:date="2022-09-14T14:11:00Z" w:initials="MM">
    <w:p w14:paraId="27435E24" w14:textId="77777777" w:rsidR="007B4CDE" w:rsidRDefault="007B4CDE" w:rsidP="00266202">
      <w:pPr>
        <w:pStyle w:val="CommentText"/>
      </w:pPr>
      <w:r>
        <w:rPr>
          <w:rStyle w:val="CommentReference"/>
        </w:rPr>
        <w:annotationRef/>
      </w:r>
      <w:r>
        <w:t>I'm not certain which one but you should repeat it here</w:t>
      </w:r>
    </w:p>
  </w:comment>
  <w:comment w:id="233" w:author="Michael Miller" w:date="2022-09-14T14:18:00Z" w:initials="MM">
    <w:p w14:paraId="7B783EC3" w14:textId="77777777" w:rsidR="00D14E85" w:rsidRDefault="00D14E85" w:rsidP="00A3065F">
      <w:pPr>
        <w:pStyle w:val="CommentText"/>
      </w:pPr>
      <w:r>
        <w:rPr>
          <w:rStyle w:val="CommentReference"/>
        </w:rPr>
        <w:annotationRef/>
      </w:r>
      <w:r>
        <w:t>It may be worth providing some detail on the four part construction, its place in Zoharic and kabbalistic systems, and explaining why this is therefore a plausible aspect that would be in the original or incorporated by a scribe</w:t>
      </w:r>
    </w:p>
  </w:comment>
  <w:comment w:id="245" w:author="Michael Miller" w:date="2022-09-14T14:41:00Z" w:initials="MM">
    <w:p w14:paraId="0047F63F" w14:textId="77777777" w:rsidR="009210CF" w:rsidRDefault="009210CF" w:rsidP="00AB6364">
      <w:pPr>
        <w:pStyle w:val="CommentText"/>
      </w:pPr>
      <w:r>
        <w:rPr>
          <w:rStyle w:val="CommentReference"/>
        </w:rPr>
        <w:annotationRef/>
      </w:r>
      <w:r>
        <w:t>Are there any publications you can cite on these?</w:t>
      </w:r>
    </w:p>
  </w:comment>
  <w:comment w:id="248" w:author="Michael Miller" w:date="2022-09-14T18:26:00Z" w:initials="MM">
    <w:p w14:paraId="557E5483" w14:textId="77777777" w:rsidR="00AB1160" w:rsidRDefault="00AB1160" w:rsidP="00F70DC1">
      <w:pPr>
        <w:pStyle w:val="CommentText"/>
      </w:pPr>
      <w:r>
        <w:rPr>
          <w:rStyle w:val="CommentReference"/>
        </w:rPr>
        <w:annotationRef/>
      </w:r>
      <w:r>
        <w:t>Earlier than the Zohar? Or than what?</w:t>
      </w:r>
    </w:p>
  </w:comment>
  <w:comment w:id="322" w:author="Michael Miller" w:date="2022-09-14T15:45:00Z" w:initials="MM">
    <w:p w14:paraId="3A8BD8E6" w14:textId="71EA9E27" w:rsidR="003D5BDB" w:rsidRDefault="003D5BDB" w:rsidP="0001063D">
      <w:pPr>
        <w:pStyle w:val="CommentText"/>
      </w:pPr>
      <w:r>
        <w:rPr>
          <w:rStyle w:val="CommentReference"/>
        </w:rPr>
        <w:annotationRef/>
      </w:r>
      <w:r>
        <w:t>I'm sure there's something you can cite on this, I think one of Abrams' books.</w:t>
      </w:r>
    </w:p>
  </w:comment>
  <w:comment w:id="335" w:author="Michael Miller" w:date="2022-09-14T16:01:00Z" w:initials="MM">
    <w:p w14:paraId="0017CCE5" w14:textId="77777777" w:rsidR="007438C5" w:rsidRDefault="007438C5" w:rsidP="00D43D4F">
      <w:pPr>
        <w:pStyle w:val="CommentText"/>
      </w:pPr>
      <w:r>
        <w:rPr>
          <w:rStyle w:val="CommentReference"/>
        </w:rPr>
        <w:annotationRef/>
      </w:r>
      <w:r>
        <w:t>The sentence as it was extant was too sententious. I imagine anyway that there are additional problems which you can highlight.</w:t>
      </w:r>
    </w:p>
  </w:comment>
  <w:comment w:id="338" w:author="Michael Miller" w:date="2022-09-14T15:53:00Z" w:initials="MM">
    <w:p w14:paraId="6483EBA3" w14:textId="77777777" w:rsidR="00FA688A" w:rsidRDefault="00A642F3">
      <w:pPr>
        <w:pStyle w:val="CommentText"/>
      </w:pPr>
      <w:r>
        <w:rPr>
          <w:rStyle w:val="CommentReference"/>
        </w:rPr>
        <w:annotationRef/>
      </w:r>
      <w:r w:rsidR="00FA688A">
        <w:t>This requires further explanation/justification. In particular I think of Schafer's Synops zur Hekhalot which has been enormously beneficial for decades. If there is a difference between the corpora then this should be explained. Possibly both the linear size of the Zohar and the number of different witnesses are a factor here.</w:t>
      </w:r>
    </w:p>
    <w:p w14:paraId="33F3CBAB" w14:textId="77777777" w:rsidR="00FA688A" w:rsidRDefault="00FA688A">
      <w:pPr>
        <w:pStyle w:val="CommentText"/>
      </w:pPr>
    </w:p>
    <w:p w14:paraId="60BA7C36" w14:textId="77777777" w:rsidR="00FA688A" w:rsidRDefault="00FA688A" w:rsidP="009C0C5D">
      <w:pPr>
        <w:pStyle w:val="CommentText"/>
      </w:pPr>
      <w:r>
        <w:t>There are a number of digital editions which you could cite, critiquing their implementation for positive and negative, such as USC's Pirqe de Rabbi Eleazar and Wojciech Kosior's Elyonim ve-tachtonim.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649825" w15:done="0"/>
  <w15:commentEx w15:paraId="0BCBEA49" w15:done="0"/>
  <w15:commentEx w15:paraId="3939F35D" w15:done="0"/>
  <w15:commentEx w15:paraId="494EA9FA" w15:done="0"/>
  <w15:commentEx w15:paraId="15158EAE" w15:done="0"/>
  <w15:commentEx w15:paraId="3E01E0F9" w15:done="0"/>
  <w15:commentEx w15:paraId="085C1C2E" w15:done="0"/>
  <w15:commentEx w15:paraId="03F59A0C" w15:done="0"/>
  <w15:commentEx w15:paraId="49A56F40" w15:done="0"/>
  <w15:commentEx w15:paraId="7E4BB28B" w15:done="0"/>
  <w15:commentEx w15:paraId="6AB5BE0F" w15:done="0"/>
  <w15:commentEx w15:paraId="0FC7B955" w15:done="0"/>
  <w15:commentEx w15:paraId="3BAAA3F8" w15:done="0"/>
  <w15:commentEx w15:paraId="7B588F71" w15:done="0"/>
  <w15:commentEx w15:paraId="0488EA02" w15:done="0"/>
  <w15:commentEx w15:paraId="39F1F7DA" w15:done="0"/>
  <w15:commentEx w15:paraId="2227EB03" w15:done="0"/>
  <w15:commentEx w15:paraId="2E95BC9B" w15:done="0"/>
  <w15:commentEx w15:paraId="71CC462B" w15:done="0"/>
  <w15:commentEx w15:paraId="36FDC9C7" w15:done="0"/>
  <w15:commentEx w15:paraId="012CFD0F" w15:done="0"/>
  <w15:commentEx w15:paraId="54A43D15" w15:done="0"/>
  <w15:commentEx w15:paraId="0956A5D5" w15:done="0"/>
  <w15:commentEx w15:paraId="1C7865F0" w15:done="0"/>
  <w15:commentEx w15:paraId="2D265CDE" w15:done="0"/>
  <w15:commentEx w15:paraId="5876C553" w15:done="0"/>
  <w15:commentEx w15:paraId="27435E24" w15:done="0"/>
  <w15:commentEx w15:paraId="7B783EC3" w15:done="0"/>
  <w15:commentEx w15:paraId="0047F63F" w15:done="0"/>
  <w15:commentEx w15:paraId="557E5483" w15:done="0"/>
  <w15:commentEx w15:paraId="3A8BD8E6" w15:done="0"/>
  <w15:commentEx w15:paraId="0017CCE5" w15:done="0"/>
  <w15:commentEx w15:paraId="60BA7C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8281" w16cex:dateUtc="2022-09-14T14:40:00Z"/>
  <w16cex:commentExtensible w16cex:durableId="26CC2770" w16cex:dateUtc="2022-09-14T08:12:00Z"/>
  <w16cex:commentExtensible w16cex:durableId="26CC8426" w16cex:dateUtc="2022-09-14T14:47:00Z"/>
  <w16cex:commentExtensible w16cex:durableId="26CC2684" w16cex:dateUtc="2022-09-14T08:08:00Z"/>
  <w16cex:commentExtensible w16cex:durableId="26CC272D" w16cex:dateUtc="2022-09-14T08:10:00Z"/>
  <w16cex:commentExtensible w16cex:durableId="26CC2804" w16cex:dateUtc="2022-09-14T08:14:00Z"/>
  <w16cex:commentExtensible w16cex:durableId="26CC84F3" w16cex:dateUtc="2022-09-14T14:50:00Z"/>
  <w16cex:commentExtensible w16cex:durableId="26CC29CF" w16cex:dateUtc="2022-09-14T08:22:00Z"/>
  <w16cex:commentExtensible w16cex:durableId="26CC8594" w16cex:dateUtc="2022-09-14T14:53:00Z"/>
  <w16cex:commentExtensible w16cex:durableId="26CC85B5" w16cex:dateUtc="2022-09-14T14:54:00Z"/>
  <w16cex:commentExtensible w16cex:durableId="26CC2B1B" w16cex:dateUtc="2022-09-14T08:27:00Z"/>
  <w16cex:commentExtensible w16cex:durableId="26CC869D" w16cex:dateUtc="2022-09-14T14:58:00Z"/>
  <w16cex:commentExtensible w16cex:durableId="26CC2D83" w16cex:dateUtc="2022-09-14T08:37:00Z"/>
  <w16cex:commentExtensible w16cex:durableId="26CC2D9E" w16cex:dateUtc="2022-09-14T08:38:00Z"/>
  <w16cex:commentExtensible w16cex:durableId="26CC2DB9" w16cex:dateUtc="2022-09-14T08:38:00Z"/>
  <w16cex:commentExtensible w16cex:durableId="26CC2DD0" w16cex:dateUtc="2022-09-14T08:39:00Z"/>
  <w16cex:commentExtensible w16cex:durableId="26CC2FD9" w16cex:dateUtc="2022-09-14T08:47:00Z"/>
  <w16cex:commentExtensible w16cex:durableId="26CC8865" w16cex:dateUtc="2022-09-14T15:05:00Z"/>
  <w16cex:commentExtensible w16cex:durableId="26CC91BC" w16cex:dateUtc="2022-09-14T15:45:00Z"/>
  <w16cex:commentExtensible w16cex:durableId="26CC9589" w16cex:dateUtc="2022-09-14T16:01:00Z"/>
  <w16cex:commentExtensible w16cex:durableId="26CC69FD" w16cex:dateUtc="2022-09-14T12:55:00Z"/>
  <w16cex:commentExtensible w16cex:durableId="26CC95E1" w16cex:dateUtc="2022-09-14T16:03:00Z"/>
  <w16cex:commentExtensible w16cex:durableId="26CC96A9" w16cex:dateUtc="2022-09-14T16:06:00Z"/>
  <w16cex:commentExtensible w16cex:durableId="26CC5DDF" w16cex:dateUtc="2022-09-14T12:04:00Z"/>
  <w16cex:commentExtensible w16cex:durableId="26CC9741" w16cex:dateUtc="2022-09-14T16:09:00Z"/>
  <w16cex:commentExtensible w16cex:durableId="26CC5E24" w16cex:dateUtc="2022-09-14T12:05:00Z"/>
  <w16cex:commentExtensible w16cex:durableId="26CC5FA4" w16cex:dateUtc="2022-09-14T12:11:00Z"/>
  <w16cex:commentExtensible w16cex:durableId="26CC611D" w16cex:dateUtc="2022-09-14T12:18:00Z"/>
  <w16cex:commentExtensible w16cex:durableId="26CC66AB" w16cex:dateUtc="2022-09-14T12:41:00Z"/>
  <w16cex:commentExtensible w16cex:durableId="26CC9B46" w16cex:dateUtc="2022-09-14T16:26:00Z"/>
  <w16cex:commentExtensible w16cex:durableId="26CC75B2" w16cex:dateUtc="2022-09-14T13:45:00Z"/>
  <w16cex:commentExtensible w16cex:durableId="26CC7973" w16cex:dateUtc="2022-09-14T14:01:00Z"/>
  <w16cex:commentExtensible w16cex:durableId="26CC7767" w16cex:dateUtc="2022-09-14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649825" w16cid:durableId="26CC8281"/>
  <w16cid:commentId w16cid:paraId="0BCBEA49" w16cid:durableId="26CC2770"/>
  <w16cid:commentId w16cid:paraId="3939F35D" w16cid:durableId="26CC8426"/>
  <w16cid:commentId w16cid:paraId="494EA9FA" w16cid:durableId="26CC2684"/>
  <w16cid:commentId w16cid:paraId="15158EAE" w16cid:durableId="26CC272D"/>
  <w16cid:commentId w16cid:paraId="3E01E0F9" w16cid:durableId="26CC2804"/>
  <w16cid:commentId w16cid:paraId="085C1C2E" w16cid:durableId="26CC84F3"/>
  <w16cid:commentId w16cid:paraId="03F59A0C" w16cid:durableId="26CC29CF"/>
  <w16cid:commentId w16cid:paraId="49A56F40" w16cid:durableId="26CC8594"/>
  <w16cid:commentId w16cid:paraId="7E4BB28B" w16cid:durableId="26CC85B5"/>
  <w16cid:commentId w16cid:paraId="6AB5BE0F" w16cid:durableId="26CC2B1B"/>
  <w16cid:commentId w16cid:paraId="0FC7B955" w16cid:durableId="26CC869D"/>
  <w16cid:commentId w16cid:paraId="3BAAA3F8" w16cid:durableId="26CC2D83"/>
  <w16cid:commentId w16cid:paraId="7B588F71" w16cid:durableId="26CC2D9E"/>
  <w16cid:commentId w16cid:paraId="0488EA02" w16cid:durableId="26CC2DB9"/>
  <w16cid:commentId w16cid:paraId="39F1F7DA" w16cid:durableId="26CC2DD0"/>
  <w16cid:commentId w16cid:paraId="2227EB03" w16cid:durableId="26CC2FD9"/>
  <w16cid:commentId w16cid:paraId="2E95BC9B" w16cid:durableId="26CC8865"/>
  <w16cid:commentId w16cid:paraId="71CC462B" w16cid:durableId="26CC91BC"/>
  <w16cid:commentId w16cid:paraId="36FDC9C7" w16cid:durableId="26CC9589"/>
  <w16cid:commentId w16cid:paraId="012CFD0F" w16cid:durableId="26CC69FD"/>
  <w16cid:commentId w16cid:paraId="54A43D15" w16cid:durableId="26CC95E1"/>
  <w16cid:commentId w16cid:paraId="0956A5D5" w16cid:durableId="26CC96A9"/>
  <w16cid:commentId w16cid:paraId="1C7865F0" w16cid:durableId="26CC5DDF"/>
  <w16cid:commentId w16cid:paraId="2D265CDE" w16cid:durableId="26CC9741"/>
  <w16cid:commentId w16cid:paraId="5876C553" w16cid:durableId="26CC5E24"/>
  <w16cid:commentId w16cid:paraId="27435E24" w16cid:durableId="26CC5FA4"/>
  <w16cid:commentId w16cid:paraId="7B783EC3" w16cid:durableId="26CC611D"/>
  <w16cid:commentId w16cid:paraId="0047F63F" w16cid:durableId="26CC66AB"/>
  <w16cid:commentId w16cid:paraId="557E5483" w16cid:durableId="26CC9B46"/>
  <w16cid:commentId w16cid:paraId="3A8BD8E6" w16cid:durableId="26CC75B2"/>
  <w16cid:commentId w16cid:paraId="0017CCE5" w16cid:durableId="26CC7973"/>
  <w16cid:commentId w16cid:paraId="60BA7C36" w16cid:durableId="26CC7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6739" w14:textId="77777777" w:rsidR="002A61A2" w:rsidRDefault="002A61A2" w:rsidP="0007677E">
      <w:r>
        <w:separator/>
      </w:r>
    </w:p>
  </w:endnote>
  <w:endnote w:type="continuationSeparator" w:id="0">
    <w:p w14:paraId="06CDE16B" w14:textId="77777777" w:rsidR="002A61A2" w:rsidRDefault="002A61A2" w:rsidP="000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217F0" w14:textId="77777777" w:rsidR="002A61A2" w:rsidRDefault="002A61A2" w:rsidP="0007677E">
      <w:r>
        <w:separator/>
      </w:r>
    </w:p>
  </w:footnote>
  <w:footnote w:type="continuationSeparator" w:id="0">
    <w:p w14:paraId="3ED61FA6" w14:textId="77777777" w:rsidR="002A61A2" w:rsidRDefault="002A61A2" w:rsidP="0007677E">
      <w:r>
        <w:continuationSeparator/>
      </w:r>
    </w:p>
  </w:footnote>
  <w:footnote w:id="1">
    <w:p w14:paraId="3B8A5ED3" w14:textId="46DBF98F" w:rsidR="0007677E" w:rsidRPr="0007677E" w:rsidRDefault="0007677E">
      <w:pPr>
        <w:pStyle w:val="FootnoteText"/>
        <w:rPr>
          <w:lang w:val="en-GB"/>
          <w:rPrChange w:id="180" w:author="Michael Miller" w:date="2022-09-14T11:07:00Z">
            <w:rPr/>
          </w:rPrChange>
        </w:rPr>
      </w:pPr>
      <w:ins w:id="181" w:author="Michael Miller" w:date="2022-09-14T11:07:00Z">
        <w:r>
          <w:rPr>
            <w:rStyle w:val="FootnoteReference"/>
          </w:rPr>
          <w:footnoteRef/>
        </w:r>
        <w:r>
          <w:t xml:space="preserve"> </w:t>
        </w:r>
        <w:r>
          <w:rPr>
            <w:lang w:val="en-GB"/>
          </w:rPr>
          <w:t xml:space="preserve">On this see xxx. </w:t>
        </w:r>
      </w:ins>
      <w:ins w:id="182" w:author="Michael Miller" w:date="2022-09-14T11:08:00Z">
        <w:r>
          <w:rPr>
            <w:lang w:val="en-GB"/>
          </w:rPr>
          <w:t xml:space="preserve">The process of </w:t>
        </w:r>
      </w:ins>
      <w:ins w:id="183" w:author="Michael Miller" w:date="2022-09-14T11:07:00Z">
        <w:r>
          <w:rPr>
            <w:rFonts w:cstheme="minorHAnsi"/>
          </w:rPr>
          <w:t>Aramaization and all the other expressions of textual standardization must factor into any critical edition of Zoharic texts.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92300"/>
    <w:multiLevelType w:val="hybridMultilevel"/>
    <w:tmpl w:val="6A8881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8461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Miller">
    <w15:presenceInfo w15:providerId="Windows Live" w15:userId="70a1089692f7cb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A4"/>
    <w:rsid w:val="00001670"/>
    <w:rsid w:val="00017457"/>
    <w:rsid w:val="0007677E"/>
    <w:rsid w:val="0011074D"/>
    <w:rsid w:val="00125115"/>
    <w:rsid w:val="00143087"/>
    <w:rsid w:val="00230A8B"/>
    <w:rsid w:val="00273D1D"/>
    <w:rsid w:val="002947CD"/>
    <w:rsid w:val="00297F45"/>
    <w:rsid w:val="002A61A2"/>
    <w:rsid w:val="002F63DE"/>
    <w:rsid w:val="003236E6"/>
    <w:rsid w:val="00335F32"/>
    <w:rsid w:val="003A1EE2"/>
    <w:rsid w:val="003D5BDB"/>
    <w:rsid w:val="005305AC"/>
    <w:rsid w:val="005327D6"/>
    <w:rsid w:val="00555C4B"/>
    <w:rsid w:val="00646F50"/>
    <w:rsid w:val="006945D6"/>
    <w:rsid w:val="007438C5"/>
    <w:rsid w:val="007B4CDE"/>
    <w:rsid w:val="007D544A"/>
    <w:rsid w:val="00900EC4"/>
    <w:rsid w:val="009210CF"/>
    <w:rsid w:val="00947058"/>
    <w:rsid w:val="0097279C"/>
    <w:rsid w:val="00A642F3"/>
    <w:rsid w:val="00AA3BA8"/>
    <w:rsid w:val="00AB1160"/>
    <w:rsid w:val="00B5611C"/>
    <w:rsid w:val="00BE3914"/>
    <w:rsid w:val="00C0286F"/>
    <w:rsid w:val="00C07DA4"/>
    <w:rsid w:val="00C228D2"/>
    <w:rsid w:val="00CB5465"/>
    <w:rsid w:val="00CD5EC5"/>
    <w:rsid w:val="00D14E85"/>
    <w:rsid w:val="00DF3CDF"/>
    <w:rsid w:val="00E55F7B"/>
    <w:rsid w:val="00F336C0"/>
    <w:rsid w:val="00FA688A"/>
    <w:rsid w:val="00FB0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AB04"/>
  <w15:chartTrackingRefBased/>
  <w15:docId w15:val="{CFA221CB-AEF4-435B-BD37-574B6BBA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A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7DA4"/>
    <w:rPr>
      <w:sz w:val="16"/>
      <w:szCs w:val="16"/>
    </w:rPr>
  </w:style>
  <w:style w:type="paragraph" w:styleId="CommentText">
    <w:name w:val="annotation text"/>
    <w:basedOn w:val="Normal"/>
    <w:link w:val="CommentTextChar"/>
    <w:uiPriority w:val="99"/>
    <w:unhideWhenUsed/>
    <w:rsid w:val="00C07DA4"/>
    <w:rPr>
      <w:sz w:val="20"/>
      <w:szCs w:val="20"/>
    </w:rPr>
  </w:style>
  <w:style w:type="character" w:customStyle="1" w:styleId="CommentTextChar">
    <w:name w:val="Comment Text Char"/>
    <w:basedOn w:val="DefaultParagraphFont"/>
    <w:link w:val="CommentText"/>
    <w:uiPriority w:val="99"/>
    <w:rsid w:val="00C07DA4"/>
    <w:rPr>
      <w:sz w:val="20"/>
      <w:szCs w:val="20"/>
    </w:rPr>
  </w:style>
  <w:style w:type="paragraph" w:styleId="ListParagraph">
    <w:name w:val="List Paragraph"/>
    <w:basedOn w:val="Normal"/>
    <w:uiPriority w:val="34"/>
    <w:qFormat/>
    <w:rsid w:val="00C07DA4"/>
    <w:pPr>
      <w:ind w:left="720"/>
      <w:contextualSpacing/>
    </w:pPr>
  </w:style>
  <w:style w:type="paragraph" w:styleId="Revision">
    <w:name w:val="Revision"/>
    <w:hidden/>
    <w:uiPriority w:val="99"/>
    <w:semiHidden/>
    <w:rsid w:val="00BE3914"/>
    <w:pPr>
      <w:spacing w:after="0" w:line="240" w:lineRule="auto"/>
    </w:pPr>
    <w:rPr>
      <w:sz w:val="24"/>
      <w:szCs w:val="24"/>
    </w:rPr>
  </w:style>
  <w:style w:type="paragraph" w:styleId="CommentSubject">
    <w:name w:val="annotation subject"/>
    <w:basedOn w:val="CommentText"/>
    <w:next w:val="CommentText"/>
    <w:link w:val="CommentSubjectChar"/>
    <w:uiPriority w:val="99"/>
    <w:semiHidden/>
    <w:unhideWhenUsed/>
    <w:rsid w:val="00F336C0"/>
    <w:rPr>
      <w:b/>
      <w:bCs/>
    </w:rPr>
  </w:style>
  <w:style w:type="character" w:customStyle="1" w:styleId="CommentSubjectChar">
    <w:name w:val="Comment Subject Char"/>
    <w:basedOn w:val="CommentTextChar"/>
    <w:link w:val="CommentSubject"/>
    <w:uiPriority w:val="99"/>
    <w:semiHidden/>
    <w:rsid w:val="00F336C0"/>
    <w:rPr>
      <w:b/>
      <w:bCs/>
      <w:sz w:val="20"/>
      <w:szCs w:val="20"/>
    </w:rPr>
  </w:style>
  <w:style w:type="paragraph" w:styleId="FootnoteText">
    <w:name w:val="footnote text"/>
    <w:basedOn w:val="Normal"/>
    <w:link w:val="FootnoteTextChar"/>
    <w:uiPriority w:val="99"/>
    <w:semiHidden/>
    <w:unhideWhenUsed/>
    <w:rsid w:val="0007677E"/>
    <w:rPr>
      <w:sz w:val="20"/>
      <w:szCs w:val="20"/>
    </w:rPr>
  </w:style>
  <w:style w:type="character" w:customStyle="1" w:styleId="FootnoteTextChar">
    <w:name w:val="Footnote Text Char"/>
    <w:basedOn w:val="DefaultParagraphFont"/>
    <w:link w:val="FootnoteText"/>
    <w:uiPriority w:val="99"/>
    <w:semiHidden/>
    <w:rsid w:val="0007677E"/>
    <w:rPr>
      <w:sz w:val="20"/>
      <w:szCs w:val="20"/>
    </w:rPr>
  </w:style>
  <w:style w:type="character" w:styleId="FootnoteReference">
    <w:name w:val="footnote reference"/>
    <w:basedOn w:val="DefaultParagraphFont"/>
    <w:uiPriority w:val="99"/>
    <w:semiHidden/>
    <w:unhideWhenUsed/>
    <w:rsid w:val="000767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B1FE2-1ACF-45CF-844D-BB85E9D2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8</Pages>
  <Words>3197</Words>
  <Characters>18227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Avishai Bar-Asher</dc:creator>
  <cp:keywords/>
  <dc:description/>
  <cp:lastModifiedBy>Michael Miller</cp:lastModifiedBy>
  <cp:revision>7</cp:revision>
  <dcterms:created xsi:type="dcterms:W3CDTF">2022-09-05T07:23:00Z</dcterms:created>
  <dcterms:modified xsi:type="dcterms:W3CDTF">2022-09-14T19:00:00Z</dcterms:modified>
</cp:coreProperties>
</file>