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5435"/>
        <w:gridCol w:w="4141"/>
      </w:tblGrid>
      <w:tr w:rsidR="00054C43" w:rsidRPr="00054C43" w14:paraId="6E3196F7" w14:textId="77777777" w:rsidTr="00054C43">
        <w:tc>
          <w:tcPr>
            <w:tcW w:w="5435" w:type="dxa"/>
          </w:tcPr>
          <w:p w14:paraId="0838906E" w14:textId="77777777" w:rsidR="00054C43" w:rsidRPr="00054C43" w:rsidRDefault="00054C43" w:rsidP="00511394">
            <w:pPr>
              <w:shd w:val="clear" w:color="auto" w:fill="FFFFFF"/>
              <w:spacing w:line="353" w:lineRule="atLeast"/>
              <w:rPr>
                <w:rFonts w:ascii="Times New Roman" w:eastAsia="Times New Roman" w:hAnsi="Times New Roman" w:cs="Times New Roman"/>
                <w:color w:val="2E2E2E"/>
                <w:sz w:val="28"/>
                <w:szCs w:val="28"/>
              </w:rPr>
            </w:pPr>
            <w:r w:rsidRPr="00054C43">
              <w:rPr>
                <w:rFonts w:ascii="Times New Roman" w:eastAsia="Times New Roman" w:hAnsi="Times New Roman" w:cs="Times New Roman"/>
                <w:color w:val="2E2E2E"/>
                <w:sz w:val="28"/>
                <w:szCs w:val="28"/>
              </w:rPr>
              <w:br/>
              <w:t>Rabbi Eric Grossman</w:t>
            </w:r>
          </w:p>
        </w:tc>
        <w:tc>
          <w:tcPr>
            <w:tcW w:w="4141" w:type="dxa"/>
          </w:tcPr>
          <w:p w14:paraId="7D097099" w14:textId="77777777" w:rsidR="00054C43" w:rsidRPr="00054C43" w:rsidRDefault="00054C43" w:rsidP="00054C43">
            <w:pPr>
              <w:shd w:val="clear" w:color="auto" w:fill="FFFFFF"/>
              <w:bidi/>
              <w:spacing w:line="353" w:lineRule="atLeast"/>
              <w:rPr>
                <w:rFonts w:ascii="Times New Roman" w:eastAsia="Times New Roman" w:hAnsi="Times New Roman" w:cs="Times New Roman" w:hint="cs"/>
                <w:color w:val="2E2E2E"/>
                <w:sz w:val="28"/>
                <w:szCs w:val="28"/>
                <w:rtl/>
                <w:lang w:bidi="he-IL"/>
              </w:rPr>
            </w:pPr>
            <w:r>
              <w:rPr>
                <w:rFonts w:ascii="Times New Roman" w:eastAsia="Times New Roman" w:hAnsi="Times New Roman" w:cs="Times New Roman" w:hint="cs"/>
                <w:color w:val="2E2E2E"/>
                <w:sz w:val="28"/>
                <w:szCs w:val="28"/>
                <w:rtl/>
                <w:lang w:bidi="he-IL"/>
              </w:rPr>
              <w:t>הרב אריק גרוסמן</w:t>
            </w:r>
          </w:p>
        </w:tc>
      </w:tr>
      <w:tr w:rsidR="00054C43" w:rsidRPr="00054C43" w14:paraId="0CF7B606" w14:textId="77777777" w:rsidTr="00054C43">
        <w:tc>
          <w:tcPr>
            <w:tcW w:w="5435" w:type="dxa"/>
          </w:tcPr>
          <w:p w14:paraId="7F796575" w14:textId="77777777" w:rsidR="00054C43" w:rsidRPr="00054C43" w:rsidRDefault="00054C43" w:rsidP="00511394">
            <w:pPr>
              <w:shd w:val="clear" w:color="auto" w:fill="FFFFFF"/>
              <w:spacing w:after="71" w:line="219" w:lineRule="atLeast"/>
              <w:rPr>
                <w:rFonts w:ascii="Times New Roman" w:eastAsia="Times New Roman" w:hAnsi="Times New Roman" w:cs="Times New Roman"/>
                <w:color w:val="333333"/>
                <w:sz w:val="12"/>
                <w:szCs w:val="12"/>
              </w:rPr>
            </w:pPr>
            <w:r w:rsidRPr="00054C43">
              <w:rPr>
                <w:rFonts w:ascii="Times New Roman" w:eastAsia="Times New Roman" w:hAnsi="Times New Roman" w:cs="Times New Roman"/>
                <w:color w:val="333333"/>
                <w:sz w:val="12"/>
              </w:rPr>
              <w:t>Rabbi Eric Grossman </w:t>
            </w:r>
            <w:r w:rsidRPr="00054C43">
              <w:rPr>
                <w:rFonts w:ascii="Times New Roman" w:eastAsia="Times New Roman" w:hAnsi="Times New Roman" w:cs="Times New Roman"/>
                <w:color w:val="333333"/>
                <w:sz w:val="12"/>
                <w:szCs w:val="12"/>
              </w:rPr>
              <w:t>is Head of School at Akiva School in Montreal, Quebec. He is the author of numerous articles on Bible and Bible education, as well as a grammar of biblical Hebrew.</w:t>
            </w:r>
          </w:p>
        </w:tc>
        <w:tc>
          <w:tcPr>
            <w:tcW w:w="4141" w:type="dxa"/>
          </w:tcPr>
          <w:p w14:paraId="6F3630B6" w14:textId="33B84A0C" w:rsidR="00054C43" w:rsidRPr="00054C43" w:rsidRDefault="00054C43" w:rsidP="00054C43">
            <w:pPr>
              <w:shd w:val="clear" w:color="auto" w:fill="FFFFFF"/>
              <w:bidi/>
              <w:spacing w:after="71" w:line="219" w:lineRule="atLeast"/>
              <w:rPr>
                <w:rFonts w:ascii="Times New Roman" w:eastAsia="Times New Roman" w:hAnsi="Times New Roman" w:cs="Times New Roman" w:hint="cs"/>
                <w:color w:val="333333"/>
                <w:sz w:val="12"/>
                <w:rtl/>
                <w:lang w:bidi="he-IL"/>
              </w:rPr>
            </w:pPr>
            <w:r w:rsidRPr="00054C43">
              <w:rPr>
                <w:rFonts w:ascii="Times New Roman" w:eastAsia="Times New Roman" w:hAnsi="Times New Roman" w:cs="Times New Roman" w:hint="cs"/>
                <w:color w:val="333333"/>
                <w:sz w:val="12"/>
                <w:szCs w:val="12"/>
                <w:rtl/>
                <w:lang w:bidi="he-IL"/>
              </w:rPr>
              <w:t>הרב אריק גרוסמן הוא מנהל בית הספר עקיבא במונטריאול. הוא כתב מאמרים רבים</w:t>
            </w:r>
            <w:r w:rsidR="00D96448">
              <w:rPr>
                <w:rFonts w:ascii="Times New Roman" w:eastAsia="Times New Roman" w:hAnsi="Times New Roman" w:cs="Times New Roman" w:hint="cs"/>
                <w:color w:val="333333"/>
                <w:sz w:val="12"/>
                <w:szCs w:val="12"/>
                <w:rtl/>
                <w:lang w:bidi="he-IL"/>
              </w:rPr>
              <w:t xml:space="preserve"> על המקרא ועל לימוד המקרא וכן כתב על</w:t>
            </w:r>
            <w:r w:rsidRPr="00054C43">
              <w:rPr>
                <w:rFonts w:ascii="Times New Roman" w:eastAsia="Times New Roman" w:hAnsi="Times New Roman" w:cs="Times New Roman" w:hint="cs"/>
                <w:color w:val="333333"/>
                <w:sz w:val="12"/>
                <w:szCs w:val="12"/>
                <w:rtl/>
                <w:lang w:bidi="he-IL"/>
              </w:rPr>
              <w:t xml:space="preserve"> דקדוק העברית המקראית.</w:t>
            </w:r>
          </w:p>
        </w:tc>
      </w:tr>
      <w:tr w:rsidR="00054C43" w:rsidRPr="00054C43" w14:paraId="1C1F0449" w14:textId="77777777" w:rsidTr="00054C43">
        <w:tc>
          <w:tcPr>
            <w:tcW w:w="5435" w:type="dxa"/>
          </w:tcPr>
          <w:p w14:paraId="160EBA0E" w14:textId="77777777" w:rsidR="00054C43" w:rsidRPr="00054C43" w:rsidRDefault="00054C43" w:rsidP="00511394">
            <w:pPr>
              <w:shd w:val="clear" w:color="auto" w:fill="FFFFFF"/>
              <w:spacing w:after="212" w:line="494" w:lineRule="atLeast"/>
              <w:jc w:val="center"/>
              <w:outlineLvl w:val="0"/>
              <w:rPr>
                <w:rFonts w:ascii="Times New Roman" w:eastAsia="Times New Roman" w:hAnsi="Times New Roman" w:cs="Times New Roman"/>
                <w:color w:val="333333"/>
                <w:kern w:val="36"/>
                <w:sz w:val="28"/>
                <w:szCs w:val="28"/>
              </w:rPr>
            </w:pPr>
            <w:r w:rsidRPr="00054C43">
              <w:rPr>
                <w:rFonts w:ascii="Times New Roman" w:eastAsia="Times New Roman" w:hAnsi="Times New Roman" w:cs="Times New Roman"/>
                <w:color w:val="333333"/>
                <w:kern w:val="36"/>
                <w:sz w:val="28"/>
                <w:szCs w:val="28"/>
              </w:rPr>
              <w:t>Moshe Rabbeinu Never Died: The Hidden Ending</w:t>
            </w:r>
          </w:p>
        </w:tc>
        <w:tc>
          <w:tcPr>
            <w:tcW w:w="4141" w:type="dxa"/>
          </w:tcPr>
          <w:p w14:paraId="4E047590" w14:textId="77777777" w:rsidR="00054C43" w:rsidRPr="00054C43" w:rsidRDefault="00054C43" w:rsidP="00054C43">
            <w:pPr>
              <w:shd w:val="clear" w:color="auto" w:fill="FFFFFF"/>
              <w:bidi/>
              <w:spacing w:after="212" w:line="494" w:lineRule="atLeast"/>
              <w:jc w:val="center"/>
              <w:outlineLvl w:val="0"/>
              <w:rPr>
                <w:rFonts w:ascii="Times New Roman" w:eastAsia="Times New Roman" w:hAnsi="Times New Roman" w:cs="Times New Roman" w:hint="cs"/>
                <w:color w:val="333333"/>
                <w:kern w:val="36"/>
                <w:sz w:val="28"/>
                <w:szCs w:val="28"/>
                <w:rtl/>
                <w:lang w:bidi="he-IL"/>
              </w:rPr>
            </w:pPr>
            <w:r>
              <w:rPr>
                <w:rFonts w:ascii="Times New Roman" w:eastAsia="Times New Roman" w:hAnsi="Times New Roman" w:cs="Times New Roman" w:hint="cs"/>
                <w:color w:val="333333"/>
                <w:kern w:val="36"/>
                <w:sz w:val="28"/>
                <w:szCs w:val="28"/>
                <w:rtl/>
                <w:lang w:bidi="he-IL"/>
              </w:rPr>
              <w:t>משה רבנו לא מת: הסיום הנסתר</w:t>
            </w:r>
          </w:p>
        </w:tc>
      </w:tr>
      <w:tr w:rsidR="00054C43" w:rsidRPr="00054C43" w14:paraId="4010FD7D" w14:textId="77777777" w:rsidTr="00054C43">
        <w:tc>
          <w:tcPr>
            <w:tcW w:w="5435" w:type="dxa"/>
          </w:tcPr>
          <w:p w14:paraId="6CF4185E" w14:textId="77777777" w:rsidR="00054C43" w:rsidRPr="00054C43" w:rsidRDefault="00054C43" w:rsidP="00511394">
            <w:pPr>
              <w:shd w:val="clear" w:color="auto" w:fill="FFFFFF"/>
              <w:rPr>
                <w:rFonts w:ascii="Times New Roman" w:eastAsia="Times New Roman" w:hAnsi="Times New Roman" w:cs="Times New Roman"/>
                <w:color w:val="2E2E2E"/>
                <w:sz w:val="11"/>
                <w:szCs w:val="11"/>
              </w:rPr>
            </w:pPr>
            <w:r w:rsidRPr="00054C43">
              <w:rPr>
                <w:rFonts w:ascii="Times New Roman" w:eastAsia="Times New Roman" w:hAnsi="Times New Roman" w:cs="Times New Roman"/>
                <w:color w:val="333333"/>
                <w:sz w:val="11"/>
                <w:szCs w:val="11"/>
              </w:rPr>
              <w:fldChar w:fldCharType="begin"/>
            </w:r>
            <w:r w:rsidRPr="00054C43">
              <w:rPr>
                <w:rFonts w:ascii="Times New Roman" w:eastAsia="Times New Roman" w:hAnsi="Times New Roman" w:cs="Times New Roman"/>
                <w:color w:val="333333"/>
                <w:sz w:val="11"/>
                <w:szCs w:val="11"/>
              </w:rPr>
              <w:instrText xml:space="preserve"> HYPERLINK "https://www.thetorah.com/author/eric-grossman" </w:instrText>
            </w:r>
            <w:r w:rsidRPr="00054C43">
              <w:rPr>
                <w:rFonts w:ascii="Times New Roman" w:eastAsia="Times New Roman" w:hAnsi="Times New Roman" w:cs="Times New Roman"/>
                <w:color w:val="333333"/>
                <w:sz w:val="11"/>
                <w:szCs w:val="11"/>
              </w:rPr>
              <w:fldChar w:fldCharType="separate"/>
            </w:r>
          </w:p>
          <w:p w14:paraId="6B57C2A9" w14:textId="77777777" w:rsidR="00054C43" w:rsidRPr="00054C43" w:rsidRDefault="00054C43" w:rsidP="00511394">
            <w:pPr>
              <w:shd w:val="clear" w:color="auto" w:fill="FFFFFF"/>
              <w:spacing w:line="254" w:lineRule="atLeast"/>
              <w:ind w:right="113"/>
              <w:rPr>
                <w:rFonts w:ascii="Times New Roman" w:eastAsia="Times New Roman" w:hAnsi="Times New Roman" w:cs="Times New Roman"/>
                <w:sz w:val="14"/>
                <w:szCs w:val="14"/>
              </w:rPr>
            </w:pPr>
            <w:r w:rsidRPr="00054C43">
              <w:rPr>
                <w:rFonts w:ascii="Times New Roman" w:eastAsia="Times New Roman" w:hAnsi="Times New Roman" w:cs="Times New Roman"/>
                <w:color w:val="2E2E2E"/>
                <w:sz w:val="14"/>
                <w:szCs w:val="14"/>
              </w:rPr>
              <w:t>Rabbi</w:t>
            </w:r>
            <w:r w:rsidRPr="00054C43">
              <w:rPr>
                <w:rFonts w:ascii="Times New Roman" w:eastAsia="Times New Roman" w:hAnsi="Times New Roman" w:cs="Times New Roman"/>
                <w:sz w:val="14"/>
                <w:szCs w:val="14"/>
              </w:rPr>
              <w:t xml:space="preserve"> </w:t>
            </w:r>
            <w:r w:rsidRPr="00054C43">
              <w:rPr>
                <w:rFonts w:ascii="Times New Roman" w:eastAsia="Times New Roman" w:hAnsi="Times New Roman" w:cs="Times New Roman"/>
                <w:color w:val="2E2E2E"/>
                <w:sz w:val="14"/>
                <w:szCs w:val="14"/>
              </w:rPr>
              <w:t>Eric Grossman</w:t>
            </w:r>
          </w:p>
          <w:p w14:paraId="20D3B89F" w14:textId="77777777" w:rsidR="00054C43" w:rsidRPr="00054C43" w:rsidRDefault="00054C43" w:rsidP="00511394">
            <w:pPr>
              <w:shd w:val="clear" w:color="auto" w:fill="FFFFFF"/>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fldChar w:fldCharType="end"/>
            </w:r>
          </w:p>
        </w:tc>
        <w:tc>
          <w:tcPr>
            <w:tcW w:w="4141" w:type="dxa"/>
          </w:tcPr>
          <w:p w14:paraId="755E5C8A" w14:textId="77777777" w:rsidR="00054C43" w:rsidRPr="00054C43" w:rsidRDefault="00054C43" w:rsidP="00054C43">
            <w:pPr>
              <w:shd w:val="clear" w:color="auto" w:fill="FFFFFF"/>
              <w:bidi/>
              <w:rPr>
                <w:rFonts w:ascii="Times New Roman" w:eastAsia="Times New Roman" w:hAnsi="Times New Roman" w:cs="Times New Roman" w:hint="cs"/>
                <w:color w:val="333333"/>
                <w:sz w:val="11"/>
                <w:szCs w:val="11"/>
                <w:rtl/>
                <w:lang w:bidi="he-IL"/>
              </w:rPr>
            </w:pPr>
            <w:r>
              <w:rPr>
                <w:rFonts w:ascii="Times New Roman" w:eastAsia="Times New Roman" w:hAnsi="Times New Roman" w:cs="Times New Roman" w:hint="cs"/>
                <w:color w:val="333333"/>
                <w:sz w:val="11"/>
                <w:szCs w:val="11"/>
                <w:rtl/>
                <w:lang w:bidi="he-IL"/>
              </w:rPr>
              <w:t>הרב אריק גרוסמן</w:t>
            </w:r>
          </w:p>
        </w:tc>
      </w:tr>
      <w:tr w:rsidR="00054C43" w:rsidRPr="00054C43" w14:paraId="16C02500" w14:textId="77777777" w:rsidTr="00054C43">
        <w:tc>
          <w:tcPr>
            <w:tcW w:w="5435" w:type="dxa"/>
          </w:tcPr>
          <w:p w14:paraId="66D978DA" w14:textId="77777777" w:rsidR="00054C43" w:rsidRPr="00054C43" w:rsidRDefault="00054C43" w:rsidP="00511394">
            <w:pPr>
              <w:shd w:val="clear" w:color="auto" w:fill="FFFFFF"/>
              <w:rPr>
                <w:rFonts w:ascii="Times New Roman" w:eastAsia="Times New Roman" w:hAnsi="Times New Roman" w:cs="Times New Roman"/>
                <w:color w:val="333333"/>
                <w:sz w:val="11"/>
                <w:szCs w:val="11"/>
              </w:rPr>
            </w:pPr>
            <w:r w:rsidRPr="00054C43">
              <w:rPr>
                <w:rFonts w:ascii="Times New Roman" w:eastAsia="Times New Roman" w:hAnsi="Times New Roman" w:cs="Times New Roman"/>
                <w:noProof/>
                <w:color w:val="333333"/>
                <w:sz w:val="11"/>
                <w:szCs w:val="11"/>
                <w:lang w:eastAsia="en-US" w:bidi="he-IL"/>
              </w:rPr>
              <w:drawing>
                <wp:inline distT="0" distB="0" distL="0" distR="0" wp14:anchorId="1F289F52" wp14:editId="7474C3DC">
                  <wp:extent cx="1398494" cy="1863279"/>
                  <wp:effectExtent l="19050" t="0" r="0" b="0"/>
                  <wp:docPr id="4" name="תמונה 4" descr="Moshe Rabbeinu Never Died: The Hidden 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she Rabbeinu Never Died: The Hidden Ending"/>
                          <pic:cNvPicPr>
                            <a:picLocks noChangeAspect="1" noChangeArrowheads="1"/>
                          </pic:cNvPicPr>
                        </pic:nvPicPr>
                        <pic:blipFill>
                          <a:blip r:embed="rId5" cstate="print"/>
                          <a:srcRect/>
                          <a:stretch>
                            <a:fillRect/>
                          </a:stretch>
                        </pic:blipFill>
                        <pic:spPr bwMode="auto">
                          <a:xfrm>
                            <a:off x="0" y="0"/>
                            <a:ext cx="1399240" cy="1864273"/>
                          </a:xfrm>
                          <a:prstGeom prst="rect">
                            <a:avLst/>
                          </a:prstGeom>
                          <a:noFill/>
                          <a:ln w="9525">
                            <a:noFill/>
                            <a:miter lim="800000"/>
                            <a:headEnd/>
                            <a:tailEnd/>
                          </a:ln>
                        </pic:spPr>
                      </pic:pic>
                    </a:graphicData>
                  </a:graphic>
                </wp:inline>
              </w:drawing>
            </w:r>
          </w:p>
        </w:tc>
        <w:tc>
          <w:tcPr>
            <w:tcW w:w="4141" w:type="dxa"/>
          </w:tcPr>
          <w:p w14:paraId="3FFE383C" w14:textId="77777777" w:rsidR="00054C43" w:rsidRPr="00054C43" w:rsidRDefault="00054C43" w:rsidP="00511394">
            <w:pPr>
              <w:shd w:val="clear" w:color="auto" w:fill="FFFFFF"/>
              <w:rPr>
                <w:rFonts w:ascii="Times New Roman" w:eastAsia="Times New Roman" w:hAnsi="Times New Roman" w:cs="Times New Roman"/>
                <w:noProof/>
                <w:color w:val="333333"/>
                <w:sz w:val="11"/>
                <w:szCs w:val="11"/>
                <w:lang w:eastAsia="en-US" w:bidi="he-IL"/>
              </w:rPr>
            </w:pPr>
          </w:p>
        </w:tc>
      </w:tr>
      <w:tr w:rsidR="00054C43" w:rsidRPr="00054C43" w14:paraId="002A04FF" w14:textId="77777777" w:rsidTr="00054C43">
        <w:tc>
          <w:tcPr>
            <w:tcW w:w="5435" w:type="dxa"/>
          </w:tcPr>
          <w:p w14:paraId="64582440" w14:textId="77777777" w:rsidR="00054C43" w:rsidRPr="00054C43" w:rsidRDefault="00054C43" w:rsidP="00511394">
            <w:pPr>
              <w:shd w:val="clear" w:color="auto" w:fill="FFFFFF"/>
              <w:spacing w:after="71" w:line="198" w:lineRule="atLeast"/>
              <w:jc w:val="center"/>
              <w:rPr>
                <w:rFonts w:ascii="Times New Roman" w:eastAsia="Times New Roman" w:hAnsi="Times New Roman" w:cs="Times New Roman"/>
                <w:color w:val="333333"/>
                <w:sz w:val="9"/>
                <w:szCs w:val="9"/>
              </w:rPr>
            </w:pPr>
            <w:r w:rsidRPr="00054C43">
              <w:rPr>
                <w:rFonts w:ascii="Times New Roman" w:eastAsia="Times New Roman" w:hAnsi="Times New Roman" w:cs="Times New Roman"/>
                <w:color w:val="333333"/>
                <w:sz w:val="9"/>
                <w:szCs w:val="9"/>
              </w:rPr>
              <w:t>Elijah carried away into heaven by a chariot of fire. </w:t>
            </w:r>
            <w:hyperlink r:id="rId6" w:tgtFrame="_blank" w:history="1">
              <w:r w:rsidRPr="00054C43">
                <w:rPr>
                  <w:rFonts w:ascii="Times New Roman" w:eastAsia="Times New Roman" w:hAnsi="Times New Roman" w:cs="Times New Roman"/>
                  <w:color w:val="2E2E2E"/>
                  <w:sz w:val="9"/>
                  <w:u w:val="single"/>
                </w:rPr>
                <w:t>James Tissot</w:t>
              </w:r>
            </w:hyperlink>
          </w:p>
        </w:tc>
        <w:tc>
          <w:tcPr>
            <w:tcW w:w="4141" w:type="dxa"/>
          </w:tcPr>
          <w:p w14:paraId="24738E62" w14:textId="77777777" w:rsidR="00054C43" w:rsidRPr="00054C43" w:rsidRDefault="00054C43" w:rsidP="00054C43">
            <w:pPr>
              <w:shd w:val="clear" w:color="auto" w:fill="FFFFFF"/>
              <w:bidi/>
              <w:spacing w:after="71" w:line="198" w:lineRule="atLeast"/>
              <w:jc w:val="center"/>
              <w:rPr>
                <w:rFonts w:ascii="Times New Roman" w:eastAsia="Times New Roman" w:hAnsi="Times New Roman" w:cs="Times New Roman" w:hint="cs"/>
                <w:color w:val="333333"/>
                <w:sz w:val="9"/>
                <w:szCs w:val="9"/>
                <w:rtl/>
                <w:lang w:bidi="he-IL"/>
              </w:rPr>
            </w:pPr>
            <w:r>
              <w:rPr>
                <w:rFonts w:ascii="Times New Roman" w:eastAsia="Times New Roman" w:hAnsi="Times New Roman" w:cs="Times New Roman" w:hint="cs"/>
                <w:color w:val="333333"/>
                <w:sz w:val="9"/>
                <w:szCs w:val="9"/>
                <w:rtl/>
                <w:lang w:bidi="he-IL"/>
              </w:rPr>
              <w:t xml:space="preserve">אליהו עולה לשמיים ברכב אש. </w:t>
            </w:r>
            <w:hyperlink r:id="rId7" w:history="1">
              <w:r>
                <w:rPr>
                  <w:rStyle w:val="Hyperlink"/>
                  <w:rFonts w:ascii="Times New Roman" w:eastAsia="Times New Roman" w:hAnsi="Times New Roman" w:cs="Times New Roman" w:hint="cs"/>
                  <w:sz w:val="9"/>
                  <w:szCs w:val="9"/>
                  <w:rtl/>
                  <w:lang w:bidi="he-IL"/>
                </w:rPr>
                <w:t>ג'</w:t>
              </w:r>
              <w:r w:rsidRPr="00054C43">
                <w:rPr>
                  <w:rStyle w:val="Hyperlink"/>
                  <w:rFonts w:ascii="Times New Roman" w:eastAsia="Times New Roman" w:hAnsi="Times New Roman" w:cs="Times New Roman" w:hint="cs"/>
                  <w:sz w:val="9"/>
                  <w:szCs w:val="9"/>
                  <w:rtl/>
                  <w:lang w:bidi="he-IL"/>
                </w:rPr>
                <w:t>יימס טיסו</w:t>
              </w:r>
            </w:hyperlink>
          </w:p>
        </w:tc>
      </w:tr>
      <w:tr w:rsidR="00054C43" w:rsidRPr="00054C43" w14:paraId="6978979D" w14:textId="77777777" w:rsidTr="00054C43">
        <w:tc>
          <w:tcPr>
            <w:tcW w:w="5435" w:type="dxa"/>
          </w:tcPr>
          <w:p w14:paraId="670E515F"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The Five Books of Moses conclude with the death of the eponymous prophet, and it is hard to imagine a more fitting conclusion to the Torah. Biblical books often end with the death of a major character, a feature that serves as a literary coda that both wraps up the book and looks forward to its sequel.</w:t>
            </w:r>
            <w:r w:rsidRPr="00054C43">
              <w:rPr>
                <w:rFonts w:ascii="Times New Roman" w:eastAsia="Times New Roman" w:hAnsi="Times New Roman" w:cs="Times New Roman"/>
                <w:color w:val="B22222"/>
                <w:sz w:val="11"/>
                <w:szCs w:val="11"/>
                <w:vertAlign w:val="superscript"/>
              </w:rPr>
              <w:t>[1]</w:t>
            </w:r>
          </w:p>
        </w:tc>
        <w:tc>
          <w:tcPr>
            <w:tcW w:w="4141" w:type="dxa"/>
          </w:tcPr>
          <w:p w14:paraId="2B54A632" w14:textId="162A1EDB" w:rsidR="00054C43" w:rsidRPr="00054C43" w:rsidRDefault="00054C43" w:rsidP="004F11A6">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חמשת חומשי</w:t>
            </w:r>
            <w:r w:rsidR="00AF75E7">
              <w:rPr>
                <w:rFonts w:ascii="Times New Roman" w:eastAsia="Times New Roman" w:hAnsi="Times New Roman" w:cs="Times New Roman" w:hint="cs"/>
                <w:color w:val="000000"/>
                <w:sz w:val="12"/>
                <w:szCs w:val="12"/>
                <w:rtl/>
                <w:lang w:bidi="he-IL"/>
              </w:rPr>
              <w:t xml:space="preserve"> התורה נחתמים במות משה, וקשה להעלות</w:t>
            </w:r>
            <w:r w:rsidR="0097111F">
              <w:rPr>
                <w:rFonts w:ascii="Times New Roman" w:eastAsia="Times New Roman" w:hAnsi="Times New Roman" w:cs="Times New Roman" w:hint="cs"/>
                <w:color w:val="000000"/>
                <w:sz w:val="12"/>
                <w:szCs w:val="12"/>
                <w:rtl/>
                <w:lang w:bidi="he-IL"/>
              </w:rPr>
              <w:t xml:space="preserve"> על הדעת סיום ראוי יותר</w:t>
            </w:r>
            <w:r w:rsidR="004F11A6">
              <w:rPr>
                <w:rFonts w:ascii="Times New Roman" w:eastAsia="Times New Roman" w:hAnsi="Times New Roman" w:cs="Times New Roman" w:hint="cs"/>
                <w:color w:val="000000"/>
                <w:sz w:val="12"/>
                <w:szCs w:val="12"/>
                <w:rtl/>
                <w:lang w:bidi="he-IL"/>
              </w:rPr>
              <w:t xml:space="preserve"> לתורה</w:t>
            </w:r>
            <w:r w:rsidR="0097111F">
              <w:rPr>
                <w:rFonts w:ascii="Times New Roman" w:eastAsia="Times New Roman" w:hAnsi="Times New Roman" w:cs="Times New Roman" w:hint="cs"/>
                <w:color w:val="000000"/>
                <w:sz w:val="12"/>
                <w:szCs w:val="12"/>
                <w:rtl/>
                <w:lang w:bidi="he-IL"/>
              </w:rPr>
              <w:t>. רבים מס</w:t>
            </w:r>
            <w:r w:rsidR="00AF75E7">
              <w:rPr>
                <w:rFonts w:ascii="Times New Roman" w:eastAsia="Times New Roman" w:hAnsi="Times New Roman" w:cs="Times New Roman" w:hint="cs"/>
                <w:color w:val="000000"/>
                <w:sz w:val="12"/>
                <w:szCs w:val="12"/>
                <w:rtl/>
                <w:lang w:bidi="he-IL"/>
              </w:rPr>
              <w:t xml:space="preserve">פרי המקרא </w:t>
            </w:r>
            <w:r w:rsidR="004F11A6">
              <w:rPr>
                <w:rFonts w:ascii="Times New Roman" w:eastAsia="Times New Roman" w:hAnsi="Times New Roman" w:cs="Times New Roman" w:hint="cs"/>
                <w:color w:val="000000"/>
                <w:sz w:val="12"/>
                <w:szCs w:val="12"/>
                <w:rtl/>
                <w:lang w:bidi="he-IL"/>
              </w:rPr>
              <w:t xml:space="preserve">מסתיימים במות דמות מרכזית, </w:t>
            </w:r>
            <w:r w:rsidR="0097111F">
              <w:rPr>
                <w:rFonts w:ascii="Times New Roman" w:eastAsia="Times New Roman" w:hAnsi="Times New Roman" w:cs="Times New Roman" w:hint="cs"/>
                <w:color w:val="000000"/>
                <w:sz w:val="12"/>
                <w:szCs w:val="12"/>
                <w:rtl/>
                <w:lang w:bidi="he-IL"/>
              </w:rPr>
              <w:t xml:space="preserve">מאפיין </w:t>
            </w:r>
            <w:r w:rsidR="004F11A6">
              <w:rPr>
                <w:rFonts w:ascii="Times New Roman" w:eastAsia="Times New Roman" w:hAnsi="Times New Roman" w:cs="Times New Roman" w:hint="cs"/>
                <w:color w:val="000000"/>
                <w:sz w:val="12"/>
                <w:szCs w:val="12"/>
                <w:rtl/>
                <w:lang w:bidi="he-IL"/>
              </w:rPr>
              <w:t>ה</w:t>
            </w:r>
            <w:r w:rsidR="0097111F">
              <w:rPr>
                <w:rFonts w:ascii="Times New Roman" w:eastAsia="Times New Roman" w:hAnsi="Times New Roman" w:cs="Times New Roman" w:hint="cs"/>
                <w:color w:val="000000"/>
                <w:sz w:val="12"/>
                <w:szCs w:val="12"/>
                <w:rtl/>
                <w:lang w:bidi="he-IL"/>
              </w:rPr>
              <w:t>משמש סיומת ספרותית החותמת את הספר ומכשירה את השטח לבא אחריו.</w:t>
            </w:r>
            <w:r w:rsidR="0097111F" w:rsidRPr="0097111F">
              <w:rPr>
                <w:rFonts w:ascii="Times New Roman" w:eastAsia="Times New Roman" w:hAnsi="Times New Roman" w:cs="Times New Roman" w:hint="cs"/>
                <w:color w:val="000000"/>
                <w:sz w:val="12"/>
                <w:szCs w:val="12"/>
                <w:vertAlign w:val="superscript"/>
                <w:rtl/>
                <w:lang w:bidi="he-IL"/>
              </w:rPr>
              <w:t>[1]</w:t>
            </w:r>
          </w:p>
        </w:tc>
      </w:tr>
      <w:tr w:rsidR="00054C43" w:rsidRPr="00054C43" w14:paraId="0CD01AB1" w14:textId="77777777" w:rsidTr="00054C43">
        <w:tc>
          <w:tcPr>
            <w:tcW w:w="5435" w:type="dxa"/>
          </w:tcPr>
          <w:p w14:paraId="525D5EDD"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But rather than serving as a satisfying postscript to Moses’ peroration in </w:t>
            </w:r>
            <w:r w:rsidRPr="00054C43">
              <w:rPr>
                <w:rFonts w:ascii="Times New Roman" w:eastAsia="Times New Roman" w:hAnsi="Times New Roman" w:cs="Times New Roman"/>
                <w:i/>
                <w:iCs/>
                <w:color w:val="000000"/>
                <w:sz w:val="12"/>
              </w:rPr>
              <w:t>Devarim</w:t>
            </w:r>
            <w:r w:rsidRPr="00054C43">
              <w:rPr>
                <w:rFonts w:ascii="Times New Roman" w:eastAsia="Times New Roman" w:hAnsi="Times New Roman" w:cs="Times New Roman"/>
                <w:color w:val="000000"/>
                <w:sz w:val="12"/>
                <w:szCs w:val="12"/>
              </w:rPr>
              <w:t>, the pericope that recounts the leader’s final passage leaves its readers with the feeling that we are missing something (Deut 34):</w:t>
            </w:r>
          </w:p>
        </w:tc>
        <w:tc>
          <w:tcPr>
            <w:tcW w:w="4141" w:type="dxa"/>
          </w:tcPr>
          <w:p w14:paraId="630D35A6" w14:textId="719FD094" w:rsidR="00054C43" w:rsidRPr="00054C43" w:rsidRDefault="0097111F" w:rsidP="0097111F">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עם זאת, הפסוקים המתארים את מות משה אינם מש</w:t>
            </w:r>
            <w:r w:rsidR="004F11A6">
              <w:rPr>
                <w:rFonts w:ascii="Times New Roman" w:eastAsia="Times New Roman" w:hAnsi="Times New Roman" w:cs="Times New Roman" w:hint="cs"/>
                <w:color w:val="000000"/>
                <w:sz w:val="12"/>
                <w:szCs w:val="12"/>
                <w:rtl/>
                <w:lang w:bidi="he-IL"/>
              </w:rPr>
              <w:t>משים אחרית דבר משביעת רצון לנאומו האחרון של</w:t>
            </w:r>
            <w:r>
              <w:rPr>
                <w:rFonts w:ascii="Times New Roman" w:eastAsia="Times New Roman" w:hAnsi="Times New Roman" w:cs="Times New Roman" w:hint="cs"/>
                <w:color w:val="000000"/>
                <w:sz w:val="12"/>
                <w:szCs w:val="12"/>
                <w:rtl/>
                <w:lang w:bidi="he-IL"/>
              </w:rPr>
              <w:t xml:space="preserve"> משה בספר דברים, ותחת זאת מ</w:t>
            </w:r>
            <w:r w:rsidR="004F11A6">
              <w:rPr>
                <w:rFonts w:ascii="Times New Roman" w:eastAsia="Times New Roman" w:hAnsi="Times New Roman" w:cs="Times New Roman" w:hint="cs"/>
                <w:color w:val="000000"/>
                <w:sz w:val="12"/>
                <w:szCs w:val="12"/>
                <w:rtl/>
                <w:lang w:bidi="he-IL"/>
              </w:rPr>
              <w:t>ותירים בקוראים רושם שדבר מה חסר מן ה</w:t>
            </w:r>
            <w:r>
              <w:rPr>
                <w:rFonts w:ascii="Times New Roman" w:eastAsia="Times New Roman" w:hAnsi="Times New Roman" w:cs="Times New Roman" w:hint="cs"/>
                <w:color w:val="000000"/>
                <w:sz w:val="12"/>
                <w:szCs w:val="12"/>
                <w:rtl/>
                <w:lang w:bidi="he-IL"/>
              </w:rPr>
              <w:t>טקסט (דברים לד):</w:t>
            </w:r>
          </w:p>
        </w:tc>
      </w:tr>
      <w:tr w:rsidR="00054C43" w:rsidRPr="00054C43" w14:paraId="3A70F0B0" w14:textId="77777777" w:rsidTr="00054C43">
        <w:tc>
          <w:tcPr>
            <w:tcW w:w="5435" w:type="dxa"/>
          </w:tcPr>
          <w:p w14:paraId="269CB5AB" w14:textId="77777777" w:rsidR="00054C43" w:rsidRPr="00054C43" w:rsidRDefault="00054C43" w:rsidP="00511394">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9"/>
                <w:szCs w:val="9"/>
                <w:vertAlign w:val="superscript"/>
                <w:rtl/>
                <w:lang w:bidi="he-IL"/>
              </w:rPr>
              <w:t>א</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וַיַּ֨עַל מֹשֶׁ֜ה מֵֽעַרְבֹ֤ת מוֹאָב֙ אֶל הַ֣ר נְב֔וֹ רֹ֚אשׁ הַפִּסְגָּ֔ה אֲשֶׁ֖ר עַל פְּנֵ֣י יְרֵח֑וֹ וַיַּרְאֵ֨הוּ יְ-הֹוָ֧ה אֶת כָּל הָאָ֛רֶץ אֶת הַגִּלְעָ֖ד עַד דָּֽן:</w:t>
            </w:r>
            <w:r w:rsidRPr="00054C43">
              <w:rPr>
                <w:rFonts w:ascii="Times New Roman" w:eastAsia="Times New Roman" w:hAnsi="Times New Roman" w:cs="Times New Roman"/>
                <w:color w:val="000000"/>
                <w:sz w:val="9"/>
                <w:szCs w:val="9"/>
                <w:vertAlign w:val="superscript"/>
                <w:rtl/>
                <w:lang w:bidi="he-IL"/>
              </w:rPr>
              <w:t>ב</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וְאֵת֙ כָּל נַפְתָּלִ֔י וְאֶת אֶ֥רֶץ אֶפְרַ֖יִם וּמְנַשֶּׁ֑ה וְאֵת֙ כָּל אֶ֣רֶץ יְהוּדָ֔ה עַ֖ד הַיָּ֥ם הָאַחֲרֽוֹן: </w:t>
            </w:r>
            <w:r w:rsidRPr="00054C43">
              <w:rPr>
                <w:rFonts w:ascii="Times New Roman" w:eastAsia="Times New Roman" w:hAnsi="Times New Roman" w:cs="Times New Roman"/>
                <w:color w:val="000000"/>
                <w:sz w:val="9"/>
                <w:szCs w:val="9"/>
                <w:vertAlign w:val="superscript"/>
                <w:rtl/>
                <w:lang w:bidi="he-IL"/>
              </w:rPr>
              <w:t>ג</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וְאֶת הַנֶּ֗גֶב וְֽאֶת הַכִּכָּ֞ר בִּקְעַ֧ת יְרֵח֛וֹ עִ֥יר הַתְּמָרִ֖ים עַד צֹֽעַר: </w:t>
            </w:r>
            <w:r w:rsidRPr="00054C43">
              <w:rPr>
                <w:rFonts w:ascii="Times New Roman" w:eastAsia="Times New Roman" w:hAnsi="Times New Roman" w:cs="Times New Roman"/>
                <w:color w:val="000000"/>
                <w:sz w:val="9"/>
                <w:szCs w:val="9"/>
                <w:vertAlign w:val="superscript"/>
                <w:rtl/>
                <w:lang w:bidi="he-IL"/>
              </w:rPr>
              <w:t>ד</w:t>
            </w:r>
            <w:r w:rsidRPr="00054C43">
              <w:rPr>
                <w:rFonts w:ascii="Times New Roman" w:eastAsia="Times New Roman" w:hAnsi="Times New Roman" w:cs="Times New Roman"/>
                <w:color w:val="000000"/>
                <w:sz w:val="12"/>
                <w:szCs w:val="12"/>
                <w:rtl/>
                <w:lang w:bidi="he-IL"/>
              </w:rPr>
              <w:t>וַיֹּ֨אמֶר יְ-הֹוָ֜ה אֵלָ֗יו זֹ֤את הָאָ֙רֶץ֙ אֲשֶׁ֣ר נִ֠שְׁבַּעְתִּי לְאַבְרָהָ֨ם לְיִצְחָ֤ק וּֽלְיַעֲקֹב֙ לֵאמֹ֔ר לְזַרְעֲךָ֖ אֶתְּנֶ֑נָּה הֶרְאִיתִ֣יךָ בְעֵינֶ֔יךָ וְשָׁ֖מָּה לֹ֥א תַעֲבֹֽר:</w:t>
            </w:r>
          </w:p>
        </w:tc>
        <w:tc>
          <w:tcPr>
            <w:tcW w:w="4141" w:type="dxa"/>
          </w:tcPr>
          <w:p w14:paraId="64F231E4" w14:textId="77777777" w:rsidR="00054C43" w:rsidRPr="00054C43" w:rsidRDefault="00710061" w:rsidP="00511394">
            <w:pPr>
              <w:shd w:val="clear" w:color="auto" w:fill="FFFFFF"/>
              <w:bidi/>
              <w:spacing w:after="100" w:line="219" w:lineRule="atLeast"/>
              <w:textAlignment w:val="top"/>
              <w:rPr>
                <w:rFonts w:ascii="Times New Roman" w:eastAsia="Times New Roman" w:hAnsi="Times New Roman" w:cs="Times New Roman"/>
                <w:color w:val="000000"/>
                <w:sz w:val="9"/>
                <w:szCs w:val="9"/>
                <w:vertAlign w:val="superscript"/>
                <w:rtl/>
                <w:lang w:bidi="he-IL"/>
              </w:rPr>
            </w:pPr>
            <w:r w:rsidRPr="00054C43">
              <w:rPr>
                <w:rFonts w:ascii="Times New Roman" w:eastAsia="Times New Roman" w:hAnsi="Times New Roman" w:cs="Times New Roman"/>
                <w:color w:val="000000"/>
                <w:sz w:val="9"/>
                <w:szCs w:val="9"/>
                <w:vertAlign w:val="superscript"/>
                <w:rtl/>
                <w:lang w:bidi="he-IL"/>
              </w:rPr>
              <w:t>א</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וַיַּ֨עַל מֹשֶׁ֜ה מֵֽעַרְבֹ֤ת מוֹאָב֙ אֶל הַ֣ר נְב֔וֹ רֹ֚אשׁ הַפִּסְגָּ֔ה אֲשֶׁ֖ר עַל פְּנֵ֣י יְרֵח֑וֹ וַיַּרְאֵ֨הוּ יְ-הֹוָ֧ה אֶת כָּל הָאָ֛רֶץ אֶת הַגִּלְעָ֖ד עַד דָּֽן:</w:t>
            </w:r>
            <w:r w:rsidRPr="00054C43">
              <w:rPr>
                <w:rFonts w:ascii="Times New Roman" w:eastAsia="Times New Roman" w:hAnsi="Times New Roman" w:cs="Times New Roman"/>
                <w:color w:val="000000"/>
                <w:sz w:val="9"/>
                <w:szCs w:val="9"/>
                <w:vertAlign w:val="superscript"/>
                <w:rtl/>
                <w:lang w:bidi="he-IL"/>
              </w:rPr>
              <w:t>ב</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וְאֵת֙ כָּל נַפְתָּלִ֔י וְאֶת אֶ֥רֶץ אֶפְרַ֖יִם וּמְנַשֶּׁ֑ה וְאֵת֙ כָּל אֶ֣רֶץ יְהוּדָ֔ה עַ֖ד הַיָּ֥ם הָאַחֲרֽוֹן: </w:t>
            </w:r>
            <w:r w:rsidRPr="00054C43">
              <w:rPr>
                <w:rFonts w:ascii="Times New Roman" w:eastAsia="Times New Roman" w:hAnsi="Times New Roman" w:cs="Times New Roman"/>
                <w:color w:val="000000"/>
                <w:sz w:val="9"/>
                <w:szCs w:val="9"/>
                <w:vertAlign w:val="superscript"/>
                <w:rtl/>
                <w:lang w:bidi="he-IL"/>
              </w:rPr>
              <w:t>ג</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וְאֶת הַנֶּ֗גֶב וְֽאֶת הַכִּכָּ֞ר בִּקְעַ֧ת יְרֵח֛וֹ עִ֥יר הַתְּמָרִ֖ים עַד צֹֽעַר: </w:t>
            </w:r>
            <w:r w:rsidRPr="00054C43">
              <w:rPr>
                <w:rFonts w:ascii="Times New Roman" w:eastAsia="Times New Roman" w:hAnsi="Times New Roman" w:cs="Times New Roman"/>
                <w:color w:val="000000"/>
                <w:sz w:val="9"/>
                <w:szCs w:val="9"/>
                <w:vertAlign w:val="superscript"/>
                <w:rtl/>
                <w:lang w:bidi="he-IL"/>
              </w:rPr>
              <w:t>ד</w:t>
            </w:r>
            <w:r w:rsidRPr="00054C43">
              <w:rPr>
                <w:rFonts w:ascii="Times New Roman" w:eastAsia="Times New Roman" w:hAnsi="Times New Roman" w:cs="Times New Roman"/>
                <w:color w:val="000000"/>
                <w:sz w:val="12"/>
                <w:szCs w:val="12"/>
                <w:rtl/>
                <w:lang w:bidi="he-IL"/>
              </w:rPr>
              <w:t>וַיֹּ֨אמֶר יְ-הֹוָ֜ה אֵלָ֗יו זֹ֤את הָאָ֙רֶץ֙ אֲשֶׁ֣ר נִ֠שְׁבַּעְתִּי לְאַבְרָהָ֨ם לְיִצְחָ֤ק וּֽלְיַעֲקֹב֙ לֵאמֹ֔ר לְזַרְעֲךָ֖ אֶתְּנֶ֑נָּה הֶרְאִיתִ֣יךָ בְעֵינֶ֔יךָ וְשָׁ֖מָּה לֹ֥א תַעֲבֹֽר:</w:t>
            </w:r>
          </w:p>
        </w:tc>
      </w:tr>
      <w:tr w:rsidR="00054C43" w:rsidRPr="00054C43" w14:paraId="47899FE3" w14:textId="77777777" w:rsidTr="00054C43">
        <w:tc>
          <w:tcPr>
            <w:tcW w:w="5435" w:type="dxa"/>
          </w:tcPr>
          <w:p w14:paraId="19CE6941"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r w:rsidRPr="00054C43">
              <w:rPr>
                <w:rFonts w:ascii="Times New Roman" w:eastAsia="Times New Roman" w:hAnsi="Times New Roman" w:cs="Times New Roman"/>
                <w:color w:val="000000"/>
                <w:sz w:val="8"/>
                <w:szCs w:val="8"/>
                <w:vertAlign w:val="superscript"/>
              </w:rPr>
              <w:t>1</w:t>
            </w:r>
            <w:r w:rsidRPr="00054C43">
              <w:rPr>
                <w:rFonts w:ascii="Times New Roman" w:eastAsia="Times New Roman" w:hAnsi="Times New Roman" w:cs="Times New Roman"/>
                <w:color w:val="000000"/>
                <w:sz w:val="11"/>
                <w:szCs w:val="11"/>
              </w:rPr>
              <w:t> Moses went up from the steppes of Moab to Mount Nebo, to the summit of Pisgah, opposite Jericho, and the Lord showed him the whole land: Gilead as far as Dan; </w:t>
            </w:r>
            <w:r w:rsidRPr="00054C43">
              <w:rPr>
                <w:rFonts w:ascii="Times New Roman" w:eastAsia="Times New Roman" w:hAnsi="Times New Roman" w:cs="Times New Roman"/>
                <w:color w:val="000000"/>
                <w:sz w:val="8"/>
                <w:szCs w:val="8"/>
                <w:vertAlign w:val="superscript"/>
              </w:rPr>
              <w:t>2</w:t>
            </w:r>
            <w:r w:rsidRPr="00054C43">
              <w:rPr>
                <w:rFonts w:ascii="Times New Roman" w:eastAsia="Times New Roman" w:hAnsi="Times New Roman" w:cs="Times New Roman"/>
                <w:color w:val="000000"/>
                <w:sz w:val="11"/>
                <w:szCs w:val="11"/>
              </w:rPr>
              <w:t> all Naphtali; the land of Ephraim and Manasseh; the whole land of Judah as far as the Western Sea; </w:t>
            </w:r>
            <w:r w:rsidRPr="00054C43">
              <w:rPr>
                <w:rFonts w:ascii="Times New Roman" w:eastAsia="Times New Roman" w:hAnsi="Times New Roman" w:cs="Times New Roman"/>
                <w:color w:val="000000"/>
                <w:sz w:val="8"/>
                <w:szCs w:val="8"/>
                <w:vertAlign w:val="superscript"/>
              </w:rPr>
              <w:t>3</w:t>
            </w:r>
            <w:r w:rsidRPr="00054C43">
              <w:rPr>
                <w:rFonts w:ascii="Times New Roman" w:eastAsia="Times New Roman" w:hAnsi="Times New Roman" w:cs="Times New Roman"/>
                <w:color w:val="000000"/>
                <w:sz w:val="11"/>
                <w:szCs w:val="11"/>
              </w:rPr>
              <w:t> the Negeb; and the Plain — the Valley of Jericho, the city of palm trees — as far as Zoar. </w:t>
            </w:r>
            <w:r w:rsidRPr="00054C43">
              <w:rPr>
                <w:rFonts w:ascii="Times New Roman" w:eastAsia="Times New Roman" w:hAnsi="Times New Roman" w:cs="Times New Roman"/>
                <w:color w:val="000000"/>
                <w:sz w:val="8"/>
                <w:szCs w:val="8"/>
                <w:vertAlign w:val="superscript"/>
              </w:rPr>
              <w:t>4</w:t>
            </w:r>
            <w:r w:rsidRPr="00054C43">
              <w:rPr>
                <w:rFonts w:ascii="Times New Roman" w:eastAsia="Times New Roman" w:hAnsi="Times New Roman" w:cs="Times New Roman"/>
                <w:color w:val="000000"/>
                <w:sz w:val="11"/>
                <w:szCs w:val="11"/>
              </w:rPr>
              <w:t> And the Lord said to him, “This is the land of which I swore to Abraham, Isaac, and Jacob, ‘I will assign it to your offspring.’ I have let you see it with your own eyes, but you shall not cross there.”</w:t>
            </w:r>
          </w:p>
        </w:tc>
        <w:tc>
          <w:tcPr>
            <w:tcW w:w="4141" w:type="dxa"/>
          </w:tcPr>
          <w:p w14:paraId="1EA8A9DF"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8"/>
                <w:szCs w:val="8"/>
                <w:vertAlign w:val="superscript"/>
              </w:rPr>
            </w:pPr>
          </w:p>
        </w:tc>
      </w:tr>
      <w:tr w:rsidR="00054C43" w:rsidRPr="00054C43" w14:paraId="489831E4" w14:textId="77777777" w:rsidTr="00054C43">
        <w:tc>
          <w:tcPr>
            <w:tcW w:w="5435" w:type="dxa"/>
          </w:tcPr>
          <w:p w14:paraId="05C79312" w14:textId="77777777" w:rsidR="00054C43" w:rsidRPr="00054C43" w:rsidRDefault="00054C43" w:rsidP="00511394">
            <w:pPr>
              <w:shd w:val="clear" w:color="auto" w:fill="FFFFFF"/>
              <w:bidi/>
              <w:spacing w:line="219" w:lineRule="atLeast"/>
              <w:textAlignment w:val="top"/>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9"/>
                <w:szCs w:val="9"/>
                <w:vertAlign w:val="superscript"/>
                <w:rtl/>
                <w:lang w:bidi="he-IL"/>
              </w:rPr>
              <w:t>ה</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וַיָּ֨מָת שָׁ֜ם מֹשֶׁ֧ה עֶֽבֶד־יְ-הֹוָ֛ה בְּאֶ֥רֶץ מוֹאָ֖ב עַל פִּ֥י יְ-הֹוָֽה: </w:t>
            </w:r>
            <w:r w:rsidRPr="00054C43">
              <w:rPr>
                <w:rFonts w:ascii="Times New Roman" w:eastAsia="Times New Roman" w:hAnsi="Times New Roman" w:cs="Times New Roman"/>
                <w:color w:val="000000"/>
                <w:sz w:val="9"/>
                <w:szCs w:val="9"/>
                <w:vertAlign w:val="superscript"/>
                <w:rtl/>
                <w:lang w:bidi="he-IL"/>
              </w:rPr>
              <w:t>ו</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וַיִּקְבֹּ֨ר אֹת֤וֹ בַגַּיְ֙ בְּאֶ֣רֶץ מוֹאָ֔ב מ֖וּל בֵּ֣ית פְּע֑וֹר וְלֹֽא יָדַ֥ע אִישׁ֙ אֶת קְבֻ֣רָת֔וֹ עַ֖ד הַיּ֥וֹם הַזֶּֽה:</w:t>
            </w:r>
            <w:r w:rsidRPr="00054C43">
              <w:rPr>
                <w:rFonts w:ascii="Times New Roman" w:eastAsia="Times New Roman" w:hAnsi="Times New Roman" w:cs="Times New Roman"/>
                <w:color w:val="000000"/>
                <w:sz w:val="9"/>
                <w:szCs w:val="9"/>
                <w:vertAlign w:val="superscript"/>
                <w:rtl/>
                <w:lang w:bidi="he-IL"/>
              </w:rPr>
              <w:t>ז</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וּמֹשֶׁ֗ה בֶּן מֵאָ֧ה וְעֶשְׂרִ֛ים שָׁנָ֖ה בְּמֹת֑וֹ לֹֽא כָהֲתָ֥ה עֵינ֖וֹ וְלֹא נָ֥ס לֵחֹֽה: </w:t>
            </w:r>
            <w:r w:rsidRPr="00054C43">
              <w:rPr>
                <w:rFonts w:ascii="Times New Roman" w:eastAsia="Times New Roman" w:hAnsi="Times New Roman" w:cs="Times New Roman"/>
                <w:color w:val="000000"/>
                <w:sz w:val="9"/>
                <w:szCs w:val="9"/>
                <w:vertAlign w:val="superscript"/>
                <w:rtl/>
                <w:lang w:bidi="he-IL"/>
              </w:rPr>
              <w:t>ח</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וַיִּבְכּוּ֩ בְנֵ֨י יִשְׂרָאֵ֧ל אֶת מֹשֶׁ֛ה בְּעַֽרְבֹ֥ת מוֹאָ֖ב שְׁלֹשִׁ֣ים י֑וֹם וַֽיִּתְּמ֔וּ יְמֵ֥י בְכִ֖י אֵ֥בֶל מֹשֶֽׁה:</w:t>
            </w:r>
          </w:p>
        </w:tc>
        <w:tc>
          <w:tcPr>
            <w:tcW w:w="4141" w:type="dxa"/>
          </w:tcPr>
          <w:p w14:paraId="5461D794" w14:textId="77777777" w:rsidR="00054C43" w:rsidRPr="00054C43" w:rsidRDefault="00710061" w:rsidP="00511394">
            <w:pPr>
              <w:shd w:val="clear" w:color="auto" w:fill="FFFFFF"/>
              <w:bidi/>
              <w:spacing w:line="219" w:lineRule="atLeast"/>
              <w:textAlignment w:val="top"/>
              <w:rPr>
                <w:rFonts w:ascii="Times New Roman" w:eastAsia="Times New Roman" w:hAnsi="Times New Roman" w:cs="Times New Roman" w:hint="cs"/>
                <w:color w:val="000000"/>
                <w:sz w:val="9"/>
                <w:szCs w:val="9"/>
                <w:vertAlign w:val="superscript"/>
                <w:rtl/>
                <w:lang w:bidi="he-IL"/>
              </w:rPr>
            </w:pPr>
            <w:r w:rsidRPr="00054C43">
              <w:rPr>
                <w:rFonts w:ascii="Times New Roman" w:eastAsia="Times New Roman" w:hAnsi="Times New Roman" w:cs="Times New Roman"/>
                <w:color w:val="000000"/>
                <w:sz w:val="9"/>
                <w:szCs w:val="9"/>
                <w:vertAlign w:val="superscript"/>
                <w:rtl/>
                <w:lang w:bidi="he-IL"/>
              </w:rPr>
              <w:t>ה</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וַיָּ֨מָת שָׁ֜ם מֹשֶׁ֧ה עֶֽבֶד־יְ-הֹוָ֛ה בְּאֶ֥רֶץ מוֹאָ֖ב עַל פִּ֥י יְ-הֹוָֽה: </w:t>
            </w:r>
            <w:r w:rsidRPr="00054C43">
              <w:rPr>
                <w:rFonts w:ascii="Times New Roman" w:eastAsia="Times New Roman" w:hAnsi="Times New Roman" w:cs="Times New Roman"/>
                <w:color w:val="000000"/>
                <w:sz w:val="9"/>
                <w:szCs w:val="9"/>
                <w:vertAlign w:val="superscript"/>
                <w:rtl/>
                <w:lang w:bidi="he-IL"/>
              </w:rPr>
              <w:t>ו</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וַיִּקְבֹּ֨ר אֹת֤וֹ בַגַּיְ֙ בְּאֶ֣רֶץ מוֹאָ֔ב מ֖וּל בֵּ֣ית פְּע֑וֹר וְלֹֽא יָדַ֥ע אִישׁ֙ אֶת קְבֻ֣רָת֔וֹ עַ֖ד הַיּ֥וֹם הַזֶּֽה:</w:t>
            </w:r>
            <w:r w:rsidRPr="00054C43">
              <w:rPr>
                <w:rFonts w:ascii="Times New Roman" w:eastAsia="Times New Roman" w:hAnsi="Times New Roman" w:cs="Times New Roman"/>
                <w:color w:val="000000"/>
                <w:sz w:val="9"/>
                <w:szCs w:val="9"/>
                <w:vertAlign w:val="superscript"/>
                <w:rtl/>
                <w:lang w:bidi="he-IL"/>
              </w:rPr>
              <w:t>ז</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וּמֹשֶׁ֗ה בֶּן מֵאָ֧ה וְעֶשְׂרִ֛ים שָׁנָ֖ה בְּמֹת֑וֹ לֹֽא כָהֲתָ֥ה עֵינ֖וֹ וְלֹא נָ֥ס לֵחֹֽה: </w:t>
            </w:r>
            <w:r w:rsidRPr="00054C43">
              <w:rPr>
                <w:rFonts w:ascii="Times New Roman" w:eastAsia="Times New Roman" w:hAnsi="Times New Roman" w:cs="Times New Roman"/>
                <w:color w:val="000000"/>
                <w:sz w:val="9"/>
                <w:szCs w:val="9"/>
                <w:vertAlign w:val="superscript"/>
                <w:rtl/>
                <w:lang w:bidi="he-IL"/>
              </w:rPr>
              <w:t>ח</w:t>
            </w:r>
            <w:r w:rsidRPr="00054C43">
              <w:rPr>
                <w:rFonts w:ascii="Times New Roman" w:eastAsia="Times New Roman" w:hAnsi="Times New Roman" w:cs="Times New Roman"/>
                <w:color w:val="000000"/>
                <w:sz w:val="12"/>
                <w:szCs w:val="12"/>
                <w:rtl/>
              </w:rPr>
              <w:t> </w:t>
            </w:r>
            <w:r w:rsidRPr="00054C43">
              <w:rPr>
                <w:rFonts w:ascii="Times New Roman" w:eastAsia="Times New Roman" w:hAnsi="Times New Roman" w:cs="Times New Roman"/>
                <w:color w:val="000000"/>
                <w:sz w:val="12"/>
                <w:szCs w:val="12"/>
                <w:rtl/>
                <w:lang w:bidi="he-IL"/>
              </w:rPr>
              <w:t>וַיִּבְכּוּ֩ בְנֵ֨י יִשְׂרָאֵ֧ל אֶת מֹשֶׁ֛ה בְּעַֽרְבֹ֥ת מוֹאָ֖ב שְׁלֹשִׁ֣ים י֑וֹם וַֽיִּתְּמ֔וּ יְמֵ֥י בְכִ֖י אֵ֥בֶל מֹשֶֽׁה:</w:t>
            </w:r>
          </w:p>
        </w:tc>
      </w:tr>
      <w:tr w:rsidR="00054C43" w:rsidRPr="00054C43" w14:paraId="06BFE9FF" w14:textId="77777777" w:rsidTr="00054C43">
        <w:tc>
          <w:tcPr>
            <w:tcW w:w="5435" w:type="dxa"/>
          </w:tcPr>
          <w:p w14:paraId="11BECB9A"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r w:rsidRPr="00054C43">
              <w:rPr>
                <w:rFonts w:ascii="Times New Roman" w:eastAsia="Times New Roman" w:hAnsi="Times New Roman" w:cs="Times New Roman"/>
                <w:color w:val="000000"/>
                <w:sz w:val="8"/>
                <w:szCs w:val="8"/>
                <w:vertAlign w:val="superscript"/>
              </w:rPr>
              <w:t>5</w:t>
            </w:r>
            <w:r w:rsidRPr="00054C43">
              <w:rPr>
                <w:rFonts w:ascii="Times New Roman" w:eastAsia="Times New Roman" w:hAnsi="Times New Roman" w:cs="Times New Roman"/>
                <w:color w:val="000000"/>
                <w:sz w:val="11"/>
                <w:szCs w:val="11"/>
              </w:rPr>
              <w:t> So Moses the servant of the Lord died there, in the land of Moab, at the command of the Lord. </w:t>
            </w:r>
            <w:r w:rsidRPr="00054C43">
              <w:rPr>
                <w:rFonts w:ascii="Times New Roman" w:eastAsia="Times New Roman" w:hAnsi="Times New Roman" w:cs="Times New Roman"/>
                <w:color w:val="000000"/>
                <w:sz w:val="8"/>
                <w:szCs w:val="8"/>
                <w:vertAlign w:val="superscript"/>
              </w:rPr>
              <w:t>6</w:t>
            </w:r>
            <w:r w:rsidRPr="00054C43">
              <w:rPr>
                <w:rFonts w:ascii="Times New Roman" w:eastAsia="Times New Roman" w:hAnsi="Times New Roman" w:cs="Times New Roman"/>
                <w:color w:val="000000"/>
                <w:sz w:val="11"/>
                <w:szCs w:val="11"/>
              </w:rPr>
              <w:t> He buried him in the valley in the land of Moab, near Beth-peor; and no one knows his burial place to this day. </w:t>
            </w:r>
            <w:r w:rsidRPr="00054C43">
              <w:rPr>
                <w:rFonts w:ascii="Times New Roman" w:eastAsia="Times New Roman" w:hAnsi="Times New Roman" w:cs="Times New Roman"/>
                <w:color w:val="000000"/>
                <w:sz w:val="8"/>
                <w:szCs w:val="8"/>
                <w:vertAlign w:val="superscript"/>
              </w:rPr>
              <w:t>7</w:t>
            </w:r>
            <w:r w:rsidRPr="00054C43">
              <w:rPr>
                <w:rFonts w:ascii="Times New Roman" w:eastAsia="Times New Roman" w:hAnsi="Times New Roman" w:cs="Times New Roman"/>
                <w:color w:val="000000"/>
                <w:sz w:val="11"/>
                <w:szCs w:val="11"/>
              </w:rPr>
              <w:t> Moses was a hundred and twenty years old when he died; his eyes were undimmed and his vigor unabated. </w:t>
            </w:r>
            <w:r w:rsidRPr="00054C43">
              <w:rPr>
                <w:rFonts w:ascii="Times New Roman" w:eastAsia="Times New Roman" w:hAnsi="Times New Roman" w:cs="Times New Roman"/>
                <w:color w:val="000000"/>
                <w:sz w:val="8"/>
                <w:szCs w:val="8"/>
                <w:vertAlign w:val="superscript"/>
              </w:rPr>
              <w:t>8</w:t>
            </w:r>
            <w:r w:rsidRPr="00054C43">
              <w:rPr>
                <w:rFonts w:ascii="Times New Roman" w:eastAsia="Times New Roman" w:hAnsi="Times New Roman" w:cs="Times New Roman"/>
                <w:color w:val="000000"/>
                <w:sz w:val="11"/>
                <w:szCs w:val="11"/>
              </w:rPr>
              <w:t> And the Israelites bewailed Moses in the steppes of Moab for thirty days. The period of wailing and mourning for Moses came to an end.</w:t>
            </w:r>
          </w:p>
        </w:tc>
        <w:tc>
          <w:tcPr>
            <w:tcW w:w="4141" w:type="dxa"/>
          </w:tcPr>
          <w:p w14:paraId="5F958944"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8"/>
                <w:szCs w:val="8"/>
                <w:vertAlign w:val="superscript"/>
              </w:rPr>
            </w:pPr>
          </w:p>
        </w:tc>
      </w:tr>
      <w:tr w:rsidR="00054C43" w:rsidRPr="00054C43" w14:paraId="71DC78E4" w14:textId="77777777" w:rsidTr="00054C43">
        <w:tc>
          <w:tcPr>
            <w:tcW w:w="5435" w:type="dxa"/>
          </w:tcPr>
          <w:p w14:paraId="0B808B85" w14:textId="77777777" w:rsidR="00054C43" w:rsidRPr="00054C43" w:rsidRDefault="00054C43" w:rsidP="00511394">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054C43">
              <w:rPr>
                <w:rFonts w:ascii="Times New Roman" w:eastAsia="Times New Roman" w:hAnsi="Times New Roman" w:cs="Times New Roman"/>
                <w:color w:val="000000"/>
                <w:sz w:val="18"/>
                <w:szCs w:val="18"/>
              </w:rPr>
              <w:t>Gaps in the Story</w:t>
            </w:r>
          </w:p>
        </w:tc>
        <w:tc>
          <w:tcPr>
            <w:tcW w:w="4141" w:type="dxa"/>
          </w:tcPr>
          <w:p w14:paraId="5D75236A" w14:textId="77777777" w:rsidR="00054C43" w:rsidRPr="00054C43" w:rsidRDefault="00710061" w:rsidP="00710061">
            <w:pPr>
              <w:shd w:val="clear" w:color="auto" w:fill="FFFFFF"/>
              <w:bidi/>
              <w:spacing w:before="99" w:after="99" w:line="296" w:lineRule="atLeast"/>
              <w:jc w:val="center"/>
              <w:outlineLvl w:val="1"/>
              <w:rPr>
                <w:rFonts w:ascii="Times New Roman" w:eastAsia="Times New Roman" w:hAnsi="Times New Roman" w:cs="Times New Roman" w:hint="cs"/>
                <w:color w:val="000000"/>
                <w:sz w:val="18"/>
                <w:szCs w:val="18"/>
                <w:rtl/>
                <w:lang w:bidi="he-IL"/>
              </w:rPr>
            </w:pPr>
            <w:r>
              <w:rPr>
                <w:rFonts w:ascii="Times New Roman" w:eastAsia="Times New Roman" w:hAnsi="Times New Roman" w:cs="Times New Roman" w:hint="cs"/>
                <w:color w:val="000000"/>
                <w:sz w:val="18"/>
                <w:szCs w:val="18"/>
                <w:rtl/>
                <w:lang w:bidi="he-IL"/>
              </w:rPr>
              <w:t>הפערים בסיפור</w:t>
            </w:r>
          </w:p>
        </w:tc>
      </w:tr>
      <w:tr w:rsidR="00054C43" w:rsidRPr="00054C43" w14:paraId="7C033357" w14:textId="77777777" w:rsidTr="00054C43">
        <w:tc>
          <w:tcPr>
            <w:tcW w:w="5435" w:type="dxa"/>
          </w:tcPr>
          <w:p w14:paraId="3216A56F"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A careful reading of Deuteronomy 34 leaves us with many questions, for example:</w:t>
            </w:r>
          </w:p>
        </w:tc>
        <w:tc>
          <w:tcPr>
            <w:tcW w:w="4141" w:type="dxa"/>
          </w:tcPr>
          <w:p w14:paraId="29D56EAA" w14:textId="3C3E452C" w:rsidR="00054C43" w:rsidRPr="00054C43" w:rsidRDefault="004F11A6" w:rsidP="004F11A6">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שאלות רבות מתעוררות בעקבות </w:t>
            </w:r>
            <w:r w:rsidR="0097111F">
              <w:rPr>
                <w:rFonts w:ascii="Times New Roman" w:eastAsia="Times New Roman" w:hAnsi="Times New Roman" w:cs="Times New Roman" w:hint="cs"/>
                <w:color w:val="000000"/>
                <w:sz w:val="12"/>
                <w:szCs w:val="12"/>
                <w:rtl/>
                <w:lang w:bidi="he-IL"/>
              </w:rPr>
              <w:t>קריאה קפדנית בדברים לד. הנה כמה מהן:</w:t>
            </w:r>
          </w:p>
        </w:tc>
      </w:tr>
      <w:tr w:rsidR="00054C43" w:rsidRPr="00054C43" w14:paraId="5552073D" w14:textId="77777777" w:rsidTr="00054C43">
        <w:tc>
          <w:tcPr>
            <w:tcW w:w="5435" w:type="dxa"/>
          </w:tcPr>
          <w:p w14:paraId="21D58AAA" w14:textId="77777777" w:rsidR="00054C43" w:rsidRPr="00054C43" w:rsidRDefault="00054C43" w:rsidP="00511394">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054C43">
              <w:rPr>
                <w:rFonts w:ascii="Times New Roman" w:eastAsia="Times New Roman" w:hAnsi="Times New Roman" w:cs="Times New Roman"/>
                <w:color w:val="000000"/>
                <w:sz w:val="15"/>
                <w:szCs w:val="15"/>
              </w:rPr>
              <w:t>The Lost Tomb</w:t>
            </w:r>
          </w:p>
        </w:tc>
        <w:tc>
          <w:tcPr>
            <w:tcW w:w="4141" w:type="dxa"/>
          </w:tcPr>
          <w:p w14:paraId="1835718E" w14:textId="77777777" w:rsidR="00054C43" w:rsidRPr="00054C43" w:rsidRDefault="0097111F" w:rsidP="0097111F">
            <w:pPr>
              <w:shd w:val="clear" w:color="auto" w:fill="FFFFFF"/>
              <w:bidi/>
              <w:spacing w:before="141" w:after="71" w:line="212" w:lineRule="atLeast"/>
              <w:outlineLvl w:val="2"/>
              <w:rPr>
                <w:rFonts w:ascii="Times New Roman" w:eastAsia="Times New Roman" w:hAnsi="Times New Roman" w:cs="Times New Roman" w:hint="cs"/>
                <w:color w:val="000000"/>
                <w:sz w:val="15"/>
                <w:szCs w:val="15"/>
                <w:rtl/>
                <w:lang w:bidi="he-IL"/>
              </w:rPr>
            </w:pPr>
            <w:r>
              <w:rPr>
                <w:rFonts w:ascii="Times New Roman" w:eastAsia="Times New Roman" w:hAnsi="Times New Roman" w:cs="Times New Roman" w:hint="cs"/>
                <w:color w:val="000000"/>
                <w:sz w:val="15"/>
                <w:szCs w:val="15"/>
                <w:rtl/>
                <w:lang w:bidi="he-IL"/>
              </w:rPr>
              <w:t>הקבר האבוד</w:t>
            </w:r>
          </w:p>
        </w:tc>
      </w:tr>
      <w:tr w:rsidR="00054C43" w:rsidRPr="00054C43" w14:paraId="57FC71AE" w14:textId="77777777" w:rsidTr="00054C43">
        <w:tc>
          <w:tcPr>
            <w:tcW w:w="5435" w:type="dxa"/>
          </w:tcPr>
          <w:p w14:paraId="46EC80E8" w14:textId="77777777" w:rsidR="00054C43" w:rsidRPr="00054C43" w:rsidRDefault="00054C43" w:rsidP="00511394">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lastRenderedPageBreak/>
              <w:t>How is it that so much detail is provided about the vicinity of Moses’ grave, and yet the precise location of the tomb is unknown?</w:t>
            </w:r>
          </w:p>
        </w:tc>
        <w:tc>
          <w:tcPr>
            <w:tcW w:w="4141" w:type="dxa"/>
          </w:tcPr>
          <w:p w14:paraId="7A1A24A3" w14:textId="7EBB8D0E" w:rsidR="00054C43" w:rsidRPr="00054C43" w:rsidRDefault="0097111F" w:rsidP="0097111F">
            <w:pPr>
              <w:numPr>
                <w:ilvl w:val="0"/>
                <w:numId w:val="1"/>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כיצד ייתכן שלמר</w:t>
            </w:r>
            <w:r w:rsidR="00AA07D3">
              <w:rPr>
                <w:rFonts w:ascii="Times New Roman" w:eastAsia="Times New Roman" w:hAnsi="Times New Roman" w:cs="Times New Roman" w:hint="cs"/>
                <w:color w:val="000000"/>
                <w:sz w:val="12"/>
                <w:szCs w:val="12"/>
                <w:rtl/>
                <w:lang w:bidi="he-IL"/>
              </w:rPr>
              <w:t>ות המידע הרב שיש בטקסט בדבר סביבת</w:t>
            </w:r>
            <w:r>
              <w:rPr>
                <w:rFonts w:ascii="Times New Roman" w:eastAsia="Times New Roman" w:hAnsi="Times New Roman" w:cs="Times New Roman" w:hint="cs"/>
                <w:color w:val="000000"/>
                <w:sz w:val="12"/>
                <w:szCs w:val="12"/>
                <w:rtl/>
                <w:lang w:bidi="he-IL"/>
              </w:rPr>
              <w:t xml:space="preserve"> הקבר, מקומו המדויק אינו ידוע?</w:t>
            </w:r>
          </w:p>
        </w:tc>
      </w:tr>
      <w:tr w:rsidR="00054C43" w:rsidRPr="00054C43" w14:paraId="3C14FA00" w14:textId="77777777" w:rsidTr="00054C43">
        <w:tc>
          <w:tcPr>
            <w:tcW w:w="5435" w:type="dxa"/>
          </w:tcPr>
          <w:p w14:paraId="0AA212C8" w14:textId="77777777" w:rsidR="00054C43" w:rsidRPr="00054C43" w:rsidRDefault="00054C43" w:rsidP="00511394">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Why is it necessary for the Torah to point this out—there were many ancient sites, the locations of which were lost in the vicissitudes of time, why bother to note this one?</w:t>
            </w:r>
          </w:p>
        </w:tc>
        <w:tc>
          <w:tcPr>
            <w:tcW w:w="4141" w:type="dxa"/>
          </w:tcPr>
          <w:p w14:paraId="06B72BB9" w14:textId="28519EA4" w:rsidR="00054C43" w:rsidRPr="00054C43" w:rsidRDefault="0097111F" w:rsidP="00946B39">
            <w:pPr>
              <w:numPr>
                <w:ilvl w:val="0"/>
                <w:numId w:val="1"/>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 xml:space="preserve">מדוע חשוב לתורה להדגיש עניין זה? מקומם של אתרים קדומים רבים אבד </w:t>
            </w:r>
            <w:r w:rsidR="00946B39">
              <w:rPr>
                <w:rFonts w:ascii="Times New Roman" w:eastAsia="Times New Roman" w:hAnsi="Times New Roman" w:cs="Times New Roman" w:hint="cs"/>
                <w:color w:val="000000"/>
                <w:sz w:val="12"/>
                <w:szCs w:val="12"/>
                <w:rtl/>
                <w:lang w:bidi="he-IL"/>
              </w:rPr>
              <w:t>בתהום הנשייה</w:t>
            </w:r>
            <w:r>
              <w:rPr>
                <w:rFonts w:ascii="Times New Roman" w:eastAsia="Times New Roman" w:hAnsi="Times New Roman" w:cs="Times New Roman" w:hint="cs"/>
                <w:color w:val="000000"/>
                <w:sz w:val="12"/>
                <w:szCs w:val="12"/>
                <w:rtl/>
                <w:lang w:bidi="he-IL"/>
              </w:rPr>
              <w:t xml:space="preserve">, ומדוע אפוא התורה מדגישה </w:t>
            </w:r>
            <w:r w:rsidR="00AA07D3">
              <w:rPr>
                <w:rFonts w:ascii="Times New Roman" w:eastAsia="Times New Roman" w:hAnsi="Times New Roman" w:cs="Times New Roman" w:hint="cs"/>
                <w:color w:val="000000"/>
                <w:sz w:val="12"/>
                <w:szCs w:val="12"/>
                <w:rtl/>
                <w:lang w:bidi="he-IL"/>
              </w:rPr>
              <w:t>את אי־</w:t>
            </w:r>
            <w:r w:rsidR="00946B39">
              <w:rPr>
                <w:rFonts w:ascii="Times New Roman" w:eastAsia="Times New Roman" w:hAnsi="Times New Roman" w:cs="Times New Roman" w:hint="cs"/>
                <w:color w:val="000000"/>
                <w:sz w:val="12"/>
                <w:szCs w:val="12"/>
                <w:rtl/>
                <w:lang w:bidi="he-IL"/>
              </w:rPr>
              <w:t>ידיעת מקום קבר זה?</w:t>
            </w:r>
          </w:p>
        </w:tc>
      </w:tr>
      <w:tr w:rsidR="00054C43" w:rsidRPr="00054C43" w14:paraId="3E9A3E2A" w14:textId="77777777" w:rsidTr="00054C43">
        <w:tc>
          <w:tcPr>
            <w:tcW w:w="5435" w:type="dxa"/>
          </w:tcPr>
          <w:p w14:paraId="0BC7A8C5" w14:textId="77777777" w:rsidR="00054C43" w:rsidRPr="00054C43" w:rsidRDefault="00054C43" w:rsidP="00511394">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How did it come to pass that the (presumed) tombs of other figures (like Rachel) were maintained, but Moses’ final resting place was not preserved?</w:t>
            </w:r>
          </w:p>
        </w:tc>
        <w:tc>
          <w:tcPr>
            <w:tcW w:w="4141" w:type="dxa"/>
          </w:tcPr>
          <w:p w14:paraId="05A24E15" w14:textId="77777777" w:rsidR="00054C43" w:rsidRPr="00054C43" w:rsidRDefault="00946B39" w:rsidP="00946B39">
            <w:pPr>
              <w:numPr>
                <w:ilvl w:val="0"/>
                <w:numId w:val="1"/>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כיצד קרה שידע באשר למקום קבורתן (המשוער) של דמויות אחרות (כמו רחל) נשמר ואילו מקום מנוחתו האחרון של משה לא נשמר?</w:t>
            </w:r>
          </w:p>
        </w:tc>
      </w:tr>
      <w:tr w:rsidR="00054C43" w:rsidRPr="00054C43" w14:paraId="322937E2" w14:textId="77777777" w:rsidTr="00054C43">
        <w:tc>
          <w:tcPr>
            <w:tcW w:w="5435" w:type="dxa"/>
          </w:tcPr>
          <w:p w14:paraId="3E4FB67D" w14:textId="77777777" w:rsidR="00054C43" w:rsidRPr="00054C43" w:rsidRDefault="00054C43" w:rsidP="00511394">
            <w:pPr>
              <w:numPr>
                <w:ilvl w:val="0"/>
                <w:numId w:val="1"/>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Why does the Torah assert so forcefully such certainty about this lack of knowledge?</w:t>
            </w:r>
          </w:p>
        </w:tc>
        <w:tc>
          <w:tcPr>
            <w:tcW w:w="4141" w:type="dxa"/>
          </w:tcPr>
          <w:p w14:paraId="13189C19" w14:textId="54DADD42" w:rsidR="00054C43" w:rsidRPr="00054C43" w:rsidRDefault="00AA07D3" w:rsidP="00AA07D3">
            <w:pPr>
              <w:numPr>
                <w:ilvl w:val="0"/>
                <w:numId w:val="1"/>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 xml:space="preserve">מדוע התורה מדגישה </w:t>
            </w:r>
            <w:r w:rsidR="00946B39">
              <w:rPr>
                <w:rFonts w:ascii="Times New Roman" w:eastAsia="Times New Roman" w:hAnsi="Times New Roman" w:cs="Times New Roman" w:hint="cs"/>
                <w:color w:val="000000"/>
                <w:sz w:val="12"/>
                <w:szCs w:val="12"/>
                <w:rtl/>
                <w:lang w:bidi="he-IL"/>
              </w:rPr>
              <w:t>ביתר שאת את אי</w:t>
            </w:r>
            <w:r>
              <w:rPr>
                <w:rFonts w:ascii="Times New Roman" w:eastAsia="Times New Roman" w:hAnsi="Times New Roman" w:cs="Times New Roman" w:hint="cs"/>
                <w:color w:val="000000"/>
                <w:sz w:val="12"/>
                <w:szCs w:val="12"/>
                <w:rtl/>
                <w:lang w:bidi="he-IL"/>
              </w:rPr>
              <w:t>־</w:t>
            </w:r>
            <w:r w:rsidR="00946B39">
              <w:rPr>
                <w:rFonts w:ascii="Times New Roman" w:eastAsia="Times New Roman" w:hAnsi="Times New Roman" w:cs="Times New Roman" w:hint="cs"/>
                <w:color w:val="000000"/>
                <w:sz w:val="12"/>
                <w:szCs w:val="12"/>
                <w:rtl/>
                <w:lang w:bidi="he-IL"/>
              </w:rPr>
              <w:t xml:space="preserve">הידיעה? </w:t>
            </w:r>
          </w:p>
        </w:tc>
      </w:tr>
      <w:tr w:rsidR="00054C43" w:rsidRPr="00054C43" w14:paraId="2F797101" w14:textId="77777777" w:rsidTr="00054C43">
        <w:tc>
          <w:tcPr>
            <w:tcW w:w="5435" w:type="dxa"/>
          </w:tcPr>
          <w:p w14:paraId="7251B9E8" w14:textId="77777777" w:rsidR="00054C43" w:rsidRPr="00054C43" w:rsidRDefault="00054C43" w:rsidP="00511394">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054C43">
              <w:rPr>
                <w:rFonts w:ascii="Times New Roman" w:eastAsia="Times New Roman" w:hAnsi="Times New Roman" w:cs="Times New Roman"/>
                <w:color w:val="000000"/>
                <w:sz w:val="15"/>
                <w:szCs w:val="15"/>
              </w:rPr>
              <w:t>The Death and Burial Details</w:t>
            </w:r>
          </w:p>
        </w:tc>
        <w:tc>
          <w:tcPr>
            <w:tcW w:w="4141" w:type="dxa"/>
          </w:tcPr>
          <w:p w14:paraId="4455ED32" w14:textId="77777777" w:rsidR="00054C43" w:rsidRPr="00054C43" w:rsidRDefault="0097111F" w:rsidP="0097111F">
            <w:pPr>
              <w:shd w:val="clear" w:color="auto" w:fill="FFFFFF"/>
              <w:bidi/>
              <w:spacing w:before="141" w:after="71" w:line="212" w:lineRule="atLeast"/>
              <w:outlineLvl w:val="2"/>
              <w:rPr>
                <w:rFonts w:ascii="Times New Roman" w:eastAsia="Times New Roman" w:hAnsi="Times New Roman" w:cs="Times New Roman" w:hint="cs"/>
                <w:color w:val="000000"/>
                <w:sz w:val="15"/>
                <w:szCs w:val="15"/>
                <w:rtl/>
                <w:lang w:bidi="he-IL"/>
              </w:rPr>
            </w:pPr>
            <w:r>
              <w:rPr>
                <w:rFonts w:ascii="Times New Roman" w:eastAsia="Times New Roman" w:hAnsi="Times New Roman" w:cs="Times New Roman" w:hint="cs"/>
                <w:color w:val="000000"/>
                <w:sz w:val="15"/>
                <w:szCs w:val="15"/>
                <w:rtl/>
                <w:lang w:bidi="he-IL"/>
              </w:rPr>
              <w:t>פרטי המוות והקבורה</w:t>
            </w:r>
          </w:p>
        </w:tc>
      </w:tr>
      <w:tr w:rsidR="00054C43" w:rsidRPr="00054C43" w14:paraId="53A8389E" w14:textId="77777777" w:rsidTr="00054C43">
        <w:tc>
          <w:tcPr>
            <w:tcW w:w="5435" w:type="dxa"/>
          </w:tcPr>
          <w:p w14:paraId="60F10509" w14:textId="77777777" w:rsidR="00054C43" w:rsidRPr="00054C43" w:rsidRDefault="00054C43" w:rsidP="00511394">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If Moses ascends Mount Nebo in verse 1, how does he end up buried in the valley below in verse 6?</w:t>
            </w:r>
          </w:p>
        </w:tc>
        <w:tc>
          <w:tcPr>
            <w:tcW w:w="4141" w:type="dxa"/>
          </w:tcPr>
          <w:p w14:paraId="195B03A9" w14:textId="77777777" w:rsidR="00054C43" w:rsidRPr="00054C43" w:rsidRDefault="00946B39" w:rsidP="00710061">
            <w:pPr>
              <w:numPr>
                <w:ilvl w:val="0"/>
                <w:numId w:val="2"/>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אם משה עולה להר נבו בפסוק א, כיצד ייתכן שהוא נקבר בגיא שתחתיו בפסוק ו?</w:t>
            </w:r>
          </w:p>
        </w:tc>
      </w:tr>
      <w:tr w:rsidR="00054C43" w:rsidRPr="00054C43" w14:paraId="7C04E17D" w14:textId="77777777" w:rsidTr="00054C43">
        <w:tc>
          <w:tcPr>
            <w:tcW w:w="5435" w:type="dxa"/>
          </w:tcPr>
          <w:p w14:paraId="7790F783" w14:textId="77777777" w:rsidR="00054C43" w:rsidRPr="00054C43" w:rsidRDefault="00054C43" w:rsidP="00511394">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Where precisely does he meet his demise—on the mountain, in the valley, or somewhere in-between?</w:t>
            </w:r>
          </w:p>
        </w:tc>
        <w:tc>
          <w:tcPr>
            <w:tcW w:w="4141" w:type="dxa"/>
          </w:tcPr>
          <w:p w14:paraId="0F744EEF" w14:textId="77777777" w:rsidR="00054C43" w:rsidRPr="00054C43" w:rsidRDefault="00946B39" w:rsidP="00710061">
            <w:pPr>
              <w:numPr>
                <w:ilvl w:val="0"/>
                <w:numId w:val="2"/>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היכן בדיוק מת משה – בהר, בגיא או שמא ביניהם?</w:t>
            </w:r>
          </w:p>
        </w:tc>
      </w:tr>
      <w:tr w:rsidR="00054C43" w:rsidRPr="00054C43" w14:paraId="52EC7A4F" w14:textId="77777777" w:rsidTr="00054C43">
        <w:tc>
          <w:tcPr>
            <w:tcW w:w="5435" w:type="dxa"/>
          </w:tcPr>
          <w:p w14:paraId="624B813A" w14:textId="77777777" w:rsidR="00054C43" w:rsidRPr="00054C43" w:rsidRDefault="00054C43" w:rsidP="00511394">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How is he transported to his final repose, and by whom?</w:t>
            </w:r>
          </w:p>
        </w:tc>
        <w:tc>
          <w:tcPr>
            <w:tcW w:w="4141" w:type="dxa"/>
          </w:tcPr>
          <w:p w14:paraId="05A981FD" w14:textId="77777777" w:rsidR="00054C43" w:rsidRPr="00054C43" w:rsidRDefault="00946B39" w:rsidP="00710061">
            <w:pPr>
              <w:numPr>
                <w:ilvl w:val="0"/>
                <w:numId w:val="2"/>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כיצד הועבר לקברו, ומי העבירו לשם?</w:t>
            </w:r>
          </w:p>
        </w:tc>
      </w:tr>
      <w:tr w:rsidR="00054C43" w:rsidRPr="00054C43" w14:paraId="34B5A755" w14:textId="77777777" w:rsidTr="00054C43">
        <w:tc>
          <w:tcPr>
            <w:tcW w:w="5435" w:type="dxa"/>
          </w:tcPr>
          <w:p w14:paraId="551D19C4" w14:textId="77777777" w:rsidR="00054C43" w:rsidRPr="00054C43" w:rsidRDefault="00054C43" w:rsidP="00511394">
            <w:pPr>
              <w:numPr>
                <w:ilvl w:val="0"/>
                <w:numId w:val="2"/>
              </w:numPr>
              <w:shd w:val="clear" w:color="auto" w:fill="FFFFFF"/>
              <w:spacing w:before="100" w:beforeAutospacing="1" w:after="49"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Who is the unnamed “he” that buries Moses in verse 6?</w:t>
            </w:r>
          </w:p>
        </w:tc>
        <w:tc>
          <w:tcPr>
            <w:tcW w:w="4141" w:type="dxa"/>
          </w:tcPr>
          <w:p w14:paraId="587251B6" w14:textId="77777777" w:rsidR="00054C43" w:rsidRPr="00054C43" w:rsidRDefault="00946B39" w:rsidP="00710061">
            <w:pPr>
              <w:numPr>
                <w:ilvl w:val="0"/>
                <w:numId w:val="2"/>
              </w:numPr>
              <w:shd w:val="clear" w:color="auto" w:fill="FFFFFF"/>
              <w:bidi/>
              <w:spacing w:before="100" w:beforeAutospacing="1" w:after="49" w:line="219" w:lineRule="atLeast"/>
              <w:rPr>
                <w:rFonts w:ascii="Times New Roman" w:eastAsia="Times New Roman" w:hAnsi="Times New Roman" w:cs="Times New Roman"/>
                <w:color w:val="000000"/>
                <w:sz w:val="12"/>
                <w:szCs w:val="12"/>
              </w:rPr>
            </w:pPr>
            <w:r>
              <w:rPr>
                <w:rFonts w:ascii="Times New Roman" w:eastAsia="Times New Roman" w:hAnsi="Times New Roman" w:cs="Times New Roman" w:hint="cs"/>
                <w:color w:val="000000"/>
                <w:sz w:val="12"/>
                <w:szCs w:val="12"/>
                <w:rtl/>
                <w:lang w:bidi="he-IL"/>
              </w:rPr>
              <w:t>מיהו אותו "הוא" שנרמז במילה "ויקבור" בפסוק ו?</w:t>
            </w:r>
          </w:p>
        </w:tc>
      </w:tr>
      <w:tr w:rsidR="00054C43" w:rsidRPr="00054C43" w14:paraId="66B5ABC2" w14:textId="77777777" w:rsidTr="00054C43">
        <w:tc>
          <w:tcPr>
            <w:tcW w:w="5435" w:type="dxa"/>
          </w:tcPr>
          <w:p w14:paraId="37E13727"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These questions make plain that we are dealing with an incomplete story.  As with the narrative of his youth and upbringing in Exodus 2, the story of Moses’ death is replete with gaps, and lacking in important detail.</w:t>
            </w:r>
            <w:r w:rsidRPr="00054C43">
              <w:rPr>
                <w:rFonts w:ascii="Times New Roman" w:eastAsia="Times New Roman" w:hAnsi="Times New Roman" w:cs="Times New Roman"/>
                <w:color w:val="B22222"/>
                <w:sz w:val="11"/>
                <w:szCs w:val="11"/>
                <w:vertAlign w:val="superscript"/>
              </w:rPr>
              <w:t>[2]</w:t>
            </w:r>
          </w:p>
        </w:tc>
        <w:tc>
          <w:tcPr>
            <w:tcW w:w="4141" w:type="dxa"/>
          </w:tcPr>
          <w:p w14:paraId="560DB3C0" w14:textId="77D439CA" w:rsidR="00054C43" w:rsidRPr="00054C43" w:rsidRDefault="00946B39" w:rsidP="00946B39">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לאור שאלות אלה ניכר שהסיפור שלפנינו אינו שלם. כמו סיפור נעורי משה והתבגרותו בשמות</w:t>
            </w:r>
            <w:r w:rsidR="00AA07D3">
              <w:rPr>
                <w:rFonts w:ascii="Times New Roman" w:eastAsia="Times New Roman" w:hAnsi="Times New Roman" w:cs="Times New Roman" w:hint="cs"/>
                <w:color w:val="000000"/>
                <w:sz w:val="12"/>
                <w:szCs w:val="12"/>
                <w:rtl/>
                <w:lang w:bidi="he-IL"/>
              </w:rPr>
              <w:t xml:space="preserve"> ב, גם סיפור מותו עתיר פערים וחס</w:t>
            </w:r>
            <w:r>
              <w:rPr>
                <w:rFonts w:ascii="Times New Roman" w:eastAsia="Times New Roman" w:hAnsi="Times New Roman" w:cs="Times New Roman" w:hint="cs"/>
                <w:color w:val="000000"/>
                <w:sz w:val="12"/>
                <w:szCs w:val="12"/>
                <w:rtl/>
                <w:lang w:bidi="he-IL"/>
              </w:rPr>
              <w:t>רים בו פרטים חשובים.</w:t>
            </w:r>
            <w:r w:rsidRPr="00946B39">
              <w:rPr>
                <w:rFonts w:ascii="Times New Roman" w:eastAsia="Times New Roman" w:hAnsi="Times New Roman" w:cs="Times New Roman" w:hint="cs"/>
                <w:color w:val="000000"/>
                <w:sz w:val="12"/>
                <w:szCs w:val="12"/>
                <w:vertAlign w:val="superscript"/>
                <w:rtl/>
                <w:lang w:bidi="he-IL"/>
              </w:rPr>
              <w:t>[2]</w:t>
            </w:r>
          </w:p>
        </w:tc>
      </w:tr>
      <w:tr w:rsidR="00054C43" w:rsidRPr="00054C43" w14:paraId="07E6128B" w14:textId="77777777" w:rsidTr="00054C43">
        <w:tc>
          <w:tcPr>
            <w:tcW w:w="5435" w:type="dxa"/>
          </w:tcPr>
          <w:p w14:paraId="628B179A" w14:textId="77777777" w:rsidR="00054C43" w:rsidRPr="00054C43" w:rsidRDefault="00054C43" w:rsidP="00511394">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054C43">
              <w:rPr>
                <w:rFonts w:ascii="Times New Roman" w:eastAsia="Times New Roman" w:hAnsi="Times New Roman" w:cs="Times New Roman"/>
                <w:color w:val="000000"/>
                <w:sz w:val="15"/>
                <w:szCs w:val="15"/>
              </w:rPr>
              <w:t>Medieval and Modern Approaches to Textual Gaps</w:t>
            </w:r>
          </w:p>
        </w:tc>
        <w:tc>
          <w:tcPr>
            <w:tcW w:w="4141" w:type="dxa"/>
          </w:tcPr>
          <w:p w14:paraId="0D155EE4" w14:textId="77777777" w:rsidR="00054C43" w:rsidRPr="00054C43" w:rsidRDefault="00946B39" w:rsidP="00946B39">
            <w:pPr>
              <w:shd w:val="clear" w:color="auto" w:fill="FFFFFF"/>
              <w:bidi/>
              <w:spacing w:before="141" w:after="71" w:line="212" w:lineRule="atLeast"/>
              <w:outlineLvl w:val="2"/>
              <w:rPr>
                <w:rFonts w:ascii="Times New Roman" w:eastAsia="Times New Roman" w:hAnsi="Times New Roman" w:cs="Times New Roman" w:hint="cs"/>
                <w:color w:val="000000"/>
                <w:sz w:val="15"/>
                <w:szCs w:val="15"/>
                <w:rtl/>
                <w:lang w:bidi="he-IL"/>
              </w:rPr>
            </w:pPr>
            <w:r>
              <w:rPr>
                <w:rFonts w:ascii="Times New Roman" w:eastAsia="Times New Roman" w:hAnsi="Times New Roman" w:cs="Times New Roman" w:hint="cs"/>
                <w:color w:val="000000"/>
                <w:sz w:val="15"/>
                <w:szCs w:val="15"/>
                <w:rtl/>
                <w:lang w:bidi="he-IL"/>
              </w:rPr>
              <w:t>גישות ימי־ביניימיות ומודרניות לפערים בטקסט</w:t>
            </w:r>
          </w:p>
        </w:tc>
      </w:tr>
      <w:tr w:rsidR="00054C43" w:rsidRPr="00054C43" w14:paraId="57F5C7A6" w14:textId="77777777" w:rsidTr="00054C43">
        <w:tc>
          <w:tcPr>
            <w:tcW w:w="5435" w:type="dxa"/>
          </w:tcPr>
          <w:p w14:paraId="20621D70"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For two millennia, rabbinic Midrash has sensitized readers of the Bible to lacunae in the Hebrew biblical text. The elaborate stories that </w:t>
            </w:r>
            <w:r w:rsidRPr="00054C43">
              <w:rPr>
                <w:rFonts w:ascii="Times New Roman" w:eastAsia="Times New Roman" w:hAnsi="Times New Roman" w:cs="Times New Roman"/>
                <w:i/>
                <w:iCs/>
                <w:color w:val="000000"/>
                <w:sz w:val="12"/>
              </w:rPr>
              <w:t>chazal</w:t>
            </w:r>
            <w:r w:rsidRPr="00054C43">
              <w:rPr>
                <w:rFonts w:ascii="Times New Roman" w:eastAsia="Times New Roman" w:hAnsi="Times New Roman" w:cs="Times New Roman"/>
                <w:color w:val="000000"/>
                <w:sz w:val="12"/>
                <w:szCs w:val="12"/>
              </w:rPr>
              <w:t> tell of the early lives of Moses, Abraham, and other biblical figures point to holes and fissures in the written Torah (</w:t>
            </w:r>
            <w:r w:rsidRPr="00054C43">
              <w:rPr>
                <w:rFonts w:ascii="Times New Roman" w:eastAsia="Times New Roman" w:hAnsi="Times New Roman" w:cs="Times New Roman"/>
                <w:color w:val="000000"/>
                <w:sz w:val="12"/>
                <w:szCs w:val="12"/>
                <w:rtl/>
                <w:lang w:bidi="he-IL"/>
              </w:rPr>
              <w:t>תורה שבכתב</w:t>
            </w:r>
            <w:r w:rsidRPr="00054C43">
              <w:rPr>
                <w:rFonts w:ascii="Times New Roman" w:eastAsia="Times New Roman" w:hAnsi="Times New Roman" w:cs="Times New Roman"/>
                <w:color w:val="000000"/>
                <w:sz w:val="12"/>
                <w:szCs w:val="12"/>
              </w:rPr>
              <w:t>), and sensitize the reader to the fact that large swaths of biblical narrative are not included in our received text.</w:t>
            </w:r>
            <w:r w:rsidRPr="00054C43">
              <w:rPr>
                <w:rFonts w:ascii="Times New Roman" w:eastAsia="Times New Roman" w:hAnsi="Times New Roman" w:cs="Times New Roman"/>
                <w:color w:val="B22222"/>
                <w:sz w:val="11"/>
                <w:szCs w:val="11"/>
                <w:vertAlign w:val="superscript"/>
              </w:rPr>
              <w:t>[3]</w:t>
            </w:r>
            <w:r w:rsidRPr="00054C43">
              <w:rPr>
                <w:rFonts w:ascii="Times New Roman" w:eastAsia="Times New Roman" w:hAnsi="Times New Roman" w:cs="Times New Roman"/>
                <w:color w:val="000000"/>
                <w:sz w:val="12"/>
                <w:szCs w:val="12"/>
              </w:rPr>
              <w:t> </w:t>
            </w:r>
          </w:p>
        </w:tc>
        <w:tc>
          <w:tcPr>
            <w:tcW w:w="4141" w:type="dxa"/>
          </w:tcPr>
          <w:p w14:paraId="6F101B57" w14:textId="287B8D93" w:rsidR="00054C43" w:rsidRPr="00054C43" w:rsidRDefault="00946B39" w:rsidP="001D2761">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זה אלפיים שנה שמדרשי חז"ל מפתחים בקוראי המקרא רגישות לפערים בכתוב. הסיפורים המפורטים שחז"ל מספרים על נעורי משה, אברהם ודמויות מק</w:t>
            </w:r>
            <w:r w:rsidR="001D2761">
              <w:rPr>
                <w:rFonts w:ascii="Times New Roman" w:eastAsia="Times New Roman" w:hAnsi="Times New Roman" w:cs="Times New Roman" w:hint="cs"/>
                <w:color w:val="000000"/>
                <w:sz w:val="12"/>
                <w:szCs w:val="12"/>
                <w:rtl/>
                <w:lang w:bidi="he-IL"/>
              </w:rPr>
              <w:t>ראיות אחרות מסבים את תשומת לב הקורא</w:t>
            </w:r>
            <w:r>
              <w:rPr>
                <w:rFonts w:ascii="Times New Roman" w:eastAsia="Times New Roman" w:hAnsi="Times New Roman" w:cs="Times New Roman" w:hint="cs"/>
                <w:color w:val="000000"/>
                <w:sz w:val="12"/>
                <w:szCs w:val="12"/>
                <w:rtl/>
                <w:lang w:bidi="he-IL"/>
              </w:rPr>
              <w:t xml:space="preserve"> לפערים ולסדקים בתורה שבכתב </w:t>
            </w:r>
            <w:r w:rsidR="001D2761">
              <w:rPr>
                <w:rFonts w:ascii="Times New Roman" w:eastAsia="Times New Roman" w:hAnsi="Times New Roman" w:cs="Times New Roman" w:hint="cs"/>
                <w:color w:val="000000"/>
                <w:sz w:val="12"/>
                <w:szCs w:val="12"/>
                <w:rtl/>
                <w:lang w:bidi="he-IL"/>
              </w:rPr>
              <w:t>ומעוררים בו מודעות</w:t>
            </w:r>
            <w:r w:rsidR="008D1996">
              <w:rPr>
                <w:rFonts w:ascii="Times New Roman" w:eastAsia="Times New Roman" w:hAnsi="Times New Roman" w:cs="Times New Roman" w:hint="cs"/>
                <w:color w:val="000000"/>
                <w:sz w:val="12"/>
                <w:szCs w:val="12"/>
                <w:rtl/>
                <w:lang w:bidi="he-IL"/>
              </w:rPr>
              <w:t xml:space="preserve"> לעובדה שחלקים נרחבים מסיפורי המקרא אינם מצויים בטקסט שנמסר לנו.</w:t>
            </w:r>
            <w:r w:rsidR="008D1996" w:rsidRPr="008D1996">
              <w:rPr>
                <w:rFonts w:ascii="Times New Roman" w:eastAsia="Times New Roman" w:hAnsi="Times New Roman" w:cs="Times New Roman" w:hint="cs"/>
                <w:color w:val="000000"/>
                <w:sz w:val="12"/>
                <w:szCs w:val="12"/>
                <w:vertAlign w:val="superscript"/>
                <w:rtl/>
                <w:lang w:bidi="he-IL"/>
              </w:rPr>
              <w:t>[3]</w:t>
            </w:r>
          </w:p>
        </w:tc>
      </w:tr>
      <w:tr w:rsidR="00054C43" w:rsidRPr="00054C43" w14:paraId="6F4244FD" w14:textId="77777777" w:rsidTr="00054C43">
        <w:tc>
          <w:tcPr>
            <w:tcW w:w="5435" w:type="dxa"/>
          </w:tcPr>
          <w:p w14:paraId="0AF90CA4"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We can only speculate why these pieces are missing, but using the insights of classical Jewish exegesis, modern biblical scholarship offers tools for the curious reader to recover and reconstruct the missing parts of these narratives and, in the process, respond to the queries that arise from these gaps.</w:t>
            </w:r>
          </w:p>
        </w:tc>
        <w:tc>
          <w:tcPr>
            <w:tcW w:w="4141" w:type="dxa"/>
          </w:tcPr>
          <w:p w14:paraId="0F66A12F" w14:textId="546B4B5E" w:rsidR="00054C43" w:rsidRPr="00054C43" w:rsidRDefault="008D1996" w:rsidP="008D1996">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איננו יכולים אלא להציע השערות באשר לסיבה </w:t>
            </w:r>
            <w:r w:rsidR="001D2761">
              <w:rPr>
                <w:rFonts w:ascii="Times New Roman" w:eastAsia="Times New Roman" w:hAnsi="Times New Roman" w:cs="Times New Roman" w:hint="cs"/>
                <w:color w:val="000000"/>
                <w:sz w:val="12"/>
                <w:szCs w:val="12"/>
                <w:rtl/>
                <w:lang w:bidi="he-IL"/>
              </w:rPr>
              <w:t>שבגללה פרטים אלה חסרים מן הטקסט. אולם בעזרת שימוש בתובנות העולות</w:t>
            </w:r>
            <w:r>
              <w:rPr>
                <w:rFonts w:ascii="Times New Roman" w:eastAsia="Times New Roman" w:hAnsi="Times New Roman" w:cs="Times New Roman" w:hint="cs"/>
                <w:color w:val="000000"/>
                <w:sz w:val="12"/>
                <w:szCs w:val="12"/>
                <w:rtl/>
                <w:lang w:bidi="he-IL"/>
              </w:rPr>
              <w:t xml:space="preserve"> </w:t>
            </w:r>
            <w:r w:rsidR="001D2761">
              <w:rPr>
                <w:rFonts w:ascii="Times New Roman" w:eastAsia="Times New Roman" w:hAnsi="Times New Roman" w:cs="Times New Roman" w:hint="cs"/>
                <w:color w:val="000000"/>
                <w:sz w:val="12"/>
                <w:szCs w:val="12"/>
                <w:rtl/>
                <w:lang w:bidi="he-IL"/>
              </w:rPr>
              <w:t>מ</w:t>
            </w:r>
            <w:r>
              <w:rPr>
                <w:rFonts w:ascii="Times New Roman" w:eastAsia="Times New Roman" w:hAnsi="Times New Roman" w:cs="Times New Roman" w:hint="cs"/>
                <w:color w:val="000000"/>
                <w:sz w:val="12"/>
                <w:szCs w:val="12"/>
                <w:rtl/>
                <w:lang w:bidi="he-IL"/>
              </w:rPr>
              <w:t>פרשנות חז"ל</w:t>
            </w:r>
            <w:r w:rsidR="001D2761">
              <w:rPr>
                <w:rFonts w:ascii="Times New Roman" w:eastAsia="Times New Roman" w:hAnsi="Times New Roman" w:cs="Times New Roman" w:hint="cs"/>
                <w:color w:val="000000"/>
                <w:sz w:val="12"/>
                <w:szCs w:val="12"/>
                <w:rtl/>
                <w:lang w:bidi="he-IL"/>
              </w:rPr>
              <w:t>,</w:t>
            </w:r>
            <w:r>
              <w:rPr>
                <w:rFonts w:ascii="Times New Roman" w:eastAsia="Times New Roman" w:hAnsi="Times New Roman" w:cs="Times New Roman" w:hint="cs"/>
                <w:color w:val="000000"/>
                <w:sz w:val="12"/>
                <w:szCs w:val="12"/>
                <w:rtl/>
                <w:lang w:bidi="he-IL"/>
              </w:rPr>
              <w:t xml:space="preserve"> יכול מחקר המקרא המודרני להציע לקורא הסקרן כלים לשחזר ולגילוי החלקים החסרים מן הסיפורים ובתוך כך לענות על השאלות המתעוררות בגלל הפערים האלה.</w:t>
            </w:r>
          </w:p>
        </w:tc>
      </w:tr>
      <w:tr w:rsidR="00054C43" w:rsidRPr="00054C43" w14:paraId="11C506E8" w14:textId="77777777" w:rsidTr="00054C43">
        <w:tc>
          <w:tcPr>
            <w:tcW w:w="5435" w:type="dxa"/>
          </w:tcPr>
          <w:p w14:paraId="5C5D9199" w14:textId="77777777" w:rsidR="00054C43" w:rsidRPr="00054C43" w:rsidRDefault="00054C43" w:rsidP="00511394">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054C43">
              <w:rPr>
                <w:rFonts w:ascii="Times New Roman" w:eastAsia="Times New Roman" w:hAnsi="Times New Roman" w:cs="Times New Roman"/>
                <w:color w:val="000000"/>
                <w:sz w:val="18"/>
                <w:szCs w:val="18"/>
                <w:rtl/>
                <w:lang w:bidi="he-IL"/>
              </w:rPr>
              <w:t>מעשה אבות סימן לבנים</w:t>
            </w:r>
            <w:r w:rsidRPr="00054C43">
              <w:rPr>
                <w:rFonts w:ascii="Times New Roman" w:eastAsia="Times New Roman" w:hAnsi="Times New Roman" w:cs="Times New Roman"/>
                <w:color w:val="000000"/>
                <w:sz w:val="18"/>
                <w:szCs w:val="18"/>
              </w:rPr>
              <w:t>: Medieval, Contemporary, and Critical Approaches</w:t>
            </w:r>
          </w:p>
        </w:tc>
        <w:tc>
          <w:tcPr>
            <w:tcW w:w="4141" w:type="dxa"/>
          </w:tcPr>
          <w:p w14:paraId="0CA785CF" w14:textId="77777777" w:rsidR="00054C43" w:rsidRPr="00054C43" w:rsidRDefault="00946B39" w:rsidP="00946B39">
            <w:pPr>
              <w:shd w:val="clear" w:color="auto" w:fill="FFFFFF"/>
              <w:bidi/>
              <w:spacing w:before="99" w:after="99" w:line="296" w:lineRule="atLeast"/>
              <w:jc w:val="center"/>
              <w:outlineLvl w:val="1"/>
              <w:rPr>
                <w:rFonts w:ascii="Times New Roman" w:eastAsia="Times New Roman" w:hAnsi="Times New Roman" w:cs="Times New Roman" w:hint="cs"/>
                <w:color w:val="000000"/>
                <w:sz w:val="18"/>
                <w:szCs w:val="18"/>
                <w:rtl/>
                <w:lang w:bidi="he-IL"/>
              </w:rPr>
            </w:pPr>
            <w:r>
              <w:rPr>
                <w:rFonts w:ascii="Times New Roman" w:eastAsia="Times New Roman" w:hAnsi="Times New Roman" w:cs="Times New Roman" w:hint="cs"/>
                <w:color w:val="000000"/>
                <w:sz w:val="18"/>
                <w:szCs w:val="18"/>
                <w:rtl/>
                <w:lang w:bidi="he-IL"/>
              </w:rPr>
              <w:t>מעשה אבות סימן לבנים: גישות ימי־ביניימיות, מודרניות וביקורתיות</w:t>
            </w:r>
          </w:p>
        </w:tc>
      </w:tr>
      <w:tr w:rsidR="00054C43" w:rsidRPr="00054C43" w14:paraId="3A24FC7A" w14:textId="77777777" w:rsidTr="00054C43">
        <w:tc>
          <w:tcPr>
            <w:tcW w:w="5435" w:type="dxa"/>
          </w:tcPr>
          <w:p w14:paraId="4EA6A84E"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Building on early rabbinic writings</w:t>
            </w:r>
            <w:r w:rsidRPr="00054C43">
              <w:rPr>
                <w:rFonts w:ascii="Times New Roman" w:eastAsia="Times New Roman" w:hAnsi="Times New Roman" w:cs="Times New Roman"/>
                <w:color w:val="B22222"/>
                <w:sz w:val="11"/>
                <w:szCs w:val="11"/>
                <w:vertAlign w:val="superscript"/>
              </w:rPr>
              <w:t>[4]</w:t>
            </w:r>
            <w:r w:rsidRPr="00054C43">
              <w:rPr>
                <w:rFonts w:ascii="Times New Roman" w:eastAsia="Times New Roman" w:hAnsi="Times New Roman" w:cs="Times New Roman"/>
                <w:color w:val="000000"/>
                <w:sz w:val="12"/>
                <w:szCs w:val="12"/>
              </w:rPr>
              <w:t>, the medieval exegete Nachmanides noted that events, themes and stories that occur early in the Bible often repeat themselves in later narratives, with different characters and in other settings. Ramban lays out this observation in his commentary to Gen. 12:6 and 12:11:</w:t>
            </w:r>
          </w:p>
        </w:tc>
        <w:tc>
          <w:tcPr>
            <w:tcW w:w="4141" w:type="dxa"/>
          </w:tcPr>
          <w:p w14:paraId="6A9390C0" w14:textId="083D286A" w:rsidR="00054C43" w:rsidRPr="00054C43" w:rsidRDefault="008D1996" w:rsidP="001D2761">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רמב"ן מתבסס על </w:t>
            </w:r>
            <w:r w:rsidR="00582144">
              <w:rPr>
                <w:rFonts w:ascii="Times New Roman" w:eastAsia="Times New Roman" w:hAnsi="Times New Roman" w:cs="Times New Roman" w:hint="cs"/>
                <w:color w:val="000000"/>
                <w:sz w:val="12"/>
                <w:szCs w:val="12"/>
                <w:rtl/>
                <w:lang w:bidi="he-IL"/>
              </w:rPr>
              <w:t>דברי חז"ל</w:t>
            </w:r>
            <w:r w:rsidR="00582144" w:rsidRPr="00582144">
              <w:rPr>
                <w:rFonts w:ascii="Times New Roman" w:eastAsia="Times New Roman" w:hAnsi="Times New Roman" w:cs="Times New Roman" w:hint="cs"/>
                <w:color w:val="000000"/>
                <w:sz w:val="12"/>
                <w:szCs w:val="12"/>
                <w:vertAlign w:val="superscript"/>
                <w:rtl/>
                <w:lang w:bidi="he-IL"/>
              </w:rPr>
              <w:t>[4]</w:t>
            </w:r>
            <w:r w:rsidR="001D2761">
              <w:rPr>
                <w:rFonts w:ascii="Times New Roman" w:eastAsia="Times New Roman" w:hAnsi="Times New Roman" w:cs="Times New Roman" w:hint="cs"/>
                <w:color w:val="000000"/>
                <w:sz w:val="12"/>
                <w:szCs w:val="12"/>
                <w:rtl/>
                <w:lang w:bidi="he-IL"/>
              </w:rPr>
              <w:t xml:space="preserve"> ואומר</w:t>
            </w:r>
            <w:r w:rsidR="00582144">
              <w:rPr>
                <w:rFonts w:ascii="Times New Roman" w:eastAsia="Times New Roman" w:hAnsi="Times New Roman" w:cs="Times New Roman" w:hint="cs"/>
                <w:color w:val="000000"/>
                <w:sz w:val="12"/>
                <w:szCs w:val="12"/>
                <w:rtl/>
                <w:lang w:bidi="he-IL"/>
              </w:rPr>
              <w:t xml:space="preserve"> שפעמים רבות אירועים, יסודות וסיפורים המופיעים במקום מוקדם במקרא מופיעים שוב בסיפורים מאוחרים</w:t>
            </w:r>
            <w:r w:rsidR="009106FE">
              <w:rPr>
                <w:rFonts w:ascii="Times New Roman" w:eastAsia="Times New Roman" w:hAnsi="Times New Roman" w:cs="Times New Roman" w:hint="cs"/>
                <w:color w:val="000000"/>
                <w:sz w:val="12"/>
                <w:szCs w:val="12"/>
                <w:rtl/>
                <w:lang w:bidi="he-IL"/>
              </w:rPr>
              <w:t xml:space="preserve"> בהשתתפות דמויות אחרות וב</w:t>
            </w:r>
            <w:r w:rsidR="001D2761">
              <w:rPr>
                <w:rFonts w:ascii="Times New Roman" w:eastAsia="Times New Roman" w:hAnsi="Times New Roman" w:cs="Times New Roman" w:hint="cs"/>
                <w:color w:val="000000"/>
                <w:sz w:val="12"/>
                <w:szCs w:val="12"/>
                <w:rtl/>
                <w:lang w:bidi="he-IL"/>
              </w:rPr>
              <w:t>הקשרים</w:t>
            </w:r>
            <w:r w:rsidR="009106FE">
              <w:rPr>
                <w:rFonts w:ascii="Times New Roman" w:eastAsia="Times New Roman" w:hAnsi="Times New Roman" w:cs="Times New Roman" w:hint="cs"/>
                <w:color w:val="000000"/>
                <w:sz w:val="12"/>
                <w:szCs w:val="12"/>
                <w:rtl/>
                <w:lang w:bidi="he-IL"/>
              </w:rPr>
              <w:t xml:space="preserve"> אחרים. בפירושו לבראשית יב:ו ויב:יא אומר רמב"ן כך:</w:t>
            </w:r>
          </w:p>
        </w:tc>
      </w:tr>
      <w:tr w:rsidR="00054C43" w:rsidRPr="00054C43" w14:paraId="18CEC46E" w14:textId="77777777" w:rsidTr="00054C43">
        <w:tc>
          <w:tcPr>
            <w:tcW w:w="5435" w:type="dxa"/>
          </w:tcPr>
          <w:p w14:paraId="37F6AF49" w14:textId="77777777" w:rsidR="00054C43" w:rsidRPr="00054C43" w:rsidRDefault="00054C43" w:rsidP="00511394">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tl/>
                <w:lang w:bidi="he-IL"/>
              </w:rPr>
              <w:t>כל מה שאירע לאבות סימן לבנים.</w:t>
            </w:r>
          </w:p>
        </w:tc>
        <w:tc>
          <w:tcPr>
            <w:tcW w:w="4141" w:type="dxa"/>
          </w:tcPr>
          <w:p w14:paraId="0DAF4AA1" w14:textId="77777777" w:rsidR="00054C43" w:rsidRPr="00054C43" w:rsidRDefault="0097111F" w:rsidP="00511394">
            <w:pPr>
              <w:shd w:val="clear" w:color="auto" w:fill="FFFFFF"/>
              <w:bidi/>
              <w:spacing w:after="100" w:line="219" w:lineRule="atLeast"/>
              <w:textAlignment w:val="top"/>
              <w:rPr>
                <w:rFonts w:ascii="Times New Roman" w:eastAsia="Times New Roman" w:hAnsi="Times New Roman" w:cs="Times New Roman"/>
                <w:color w:val="000000"/>
                <w:sz w:val="12"/>
                <w:szCs w:val="12"/>
                <w:rtl/>
                <w:lang w:bidi="he-IL"/>
              </w:rPr>
            </w:pPr>
            <w:r w:rsidRPr="00054C43">
              <w:rPr>
                <w:rFonts w:ascii="Times New Roman" w:eastAsia="Times New Roman" w:hAnsi="Times New Roman" w:cs="Times New Roman"/>
                <w:color w:val="000000"/>
                <w:sz w:val="12"/>
                <w:szCs w:val="12"/>
                <w:rtl/>
                <w:lang w:bidi="he-IL"/>
              </w:rPr>
              <w:t>כל מה שאירע לאבות סימן לבנים.</w:t>
            </w:r>
          </w:p>
        </w:tc>
      </w:tr>
      <w:tr w:rsidR="00054C43" w:rsidRPr="00054C43" w14:paraId="5B7D388F" w14:textId="77777777" w:rsidTr="00054C43">
        <w:tc>
          <w:tcPr>
            <w:tcW w:w="5435" w:type="dxa"/>
          </w:tcPr>
          <w:p w14:paraId="4F525D71"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r w:rsidRPr="00054C43">
              <w:rPr>
                <w:rFonts w:ascii="Times New Roman" w:eastAsia="Times New Roman" w:hAnsi="Times New Roman" w:cs="Times New Roman"/>
                <w:color w:val="000000"/>
                <w:sz w:val="11"/>
                <w:szCs w:val="11"/>
              </w:rPr>
              <w:t>Whatever occurred concerning the (fore)fathers, is a sign to the children.</w:t>
            </w:r>
          </w:p>
        </w:tc>
        <w:tc>
          <w:tcPr>
            <w:tcW w:w="4141" w:type="dxa"/>
          </w:tcPr>
          <w:p w14:paraId="25D79BB5"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p>
        </w:tc>
      </w:tr>
      <w:tr w:rsidR="00054C43" w:rsidRPr="00054C43" w14:paraId="33D35B41" w14:textId="77777777" w:rsidTr="00054C43">
        <w:tc>
          <w:tcPr>
            <w:tcW w:w="5435" w:type="dxa"/>
          </w:tcPr>
          <w:p w14:paraId="6DEF9C90"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Later generations reformulated Ramban’s principle as “</w:t>
            </w:r>
            <w:r w:rsidRPr="00054C43">
              <w:rPr>
                <w:rFonts w:ascii="Times New Roman" w:eastAsia="Times New Roman" w:hAnsi="Times New Roman" w:cs="Times New Roman"/>
                <w:color w:val="000000"/>
                <w:sz w:val="12"/>
                <w:szCs w:val="12"/>
                <w:rtl/>
                <w:lang w:bidi="he-IL"/>
              </w:rPr>
              <w:t>מעשה אבות סימן לבנים</w:t>
            </w:r>
            <w:r w:rsidRPr="00054C43">
              <w:rPr>
                <w:rFonts w:ascii="Times New Roman" w:eastAsia="Times New Roman" w:hAnsi="Times New Roman" w:cs="Times New Roman"/>
                <w:color w:val="000000"/>
                <w:sz w:val="12"/>
                <w:szCs w:val="12"/>
              </w:rPr>
              <w:t>,” and it has grown to be a significant notion in traditional Jewish theology. Ramban himself, for example, uses the idea as a theodicy to explain how and why later generations suffer for the sins of their ancestors. </w:t>
            </w:r>
          </w:p>
        </w:tc>
        <w:tc>
          <w:tcPr>
            <w:tcW w:w="4141" w:type="dxa"/>
          </w:tcPr>
          <w:p w14:paraId="1C563F9E" w14:textId="2BEE1F50" w:rsidR="00054C43" w:rsidRPr="00054C43" w:rsidRDefault="009106FE" w:rsidP="00582144">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בחלוף הדורות נטבע</w:t>
            </w:r>
            <w:r w:rsidR="001D2761">
              <w:rPr>
                <w:rFonts w:ascii="Times New Roman" w:eastAsia="Times New Roman" w:hAnsi="Times New Roman" w:cs="Times New Roman" w:hint="cs"/>
                <w:color w:val="000000"/>
                <w:sz w:val="12"/>
                <w:szCs w:val="12"/>
                <w:rtl/>
                <w:lang w:bidi="he-IL"/>
              </w:rPr>
              <w:t>ה</w:t>
            </w:r>
            <w:r>
              <w:rPr>
                <w:rFonts w:ascii="Times New Roman" w:eastAsia="Times New Roman" w:hAnsi="Times New Roman" w:cs="Times New Roman" w:hint="cs"/>
                <w:color w:val="000000"/>
                <w:sz w:val="12"/>
                <w:szCs w:val="12"/>
                <w:rtl/>
                <w:lang w:bidi="he-IL"/>
              </w:rPr>
              <w:t xml:space="preserve"> מתוך דברי רמב"ן המימרה </w:t>
            </w:r>
            <w:r w:rsidR="001D2761">
              <w:rPr>
                <w:rFonts w:ascii="Times New Roman" w:eastAsia="Times New Roman" w:hAnsi="Times New Roman" w:cs="Times New Roman" w:hint="cs"/>
                <w:color w:val="000000"/>
                <w:sz w:val="12"/>
                <w:szCs w:val="12"/>
                <w:rtl/>
                <w:lang w:bidi="he-IL"/>
              </w:rPr>
              <w:t>"</w:t>
            </w:r>
            <w:r>
              <w:rPr>
                <w:rFonts w:ascii="Times New Roman" w:eastAsia="Times New Roman" w:hAnsi="Times New Roman" w:cs="Times New Roman" w:hint="cs"/>
                <w:color w:val="000000"/>
                <w:sz w:val="12"/>
                <w:szCs w:val="12"/>
                <w:rtl/>
                <w:lang w:bidi="he-IL"/>
              </w:rPr>
              <w:t>מעשה אבות סימן לבנים", ורעיון זה היה ליסוד חשוב במחשבת ישראל. לדוגמה, רמב"ן עצמו משתמש ברעיון כדי להצדיק את העובדה שבני דורות מאוחרים נענשים בגלל חטאי אבותיהם.</w:t>
            </w:r>
          </w:p>
        </w:tc>
      </w:tr>
      <w:tr w:rsidR="00054C43" w:rsidRPr="00054C43" w14:paraId="5CF64E3D" w14:textId="77777777" w:rsidTr="00054C43">
        <w:tc>
          <w:tcPr>
            <w:tcW w:w="5435" w:type="dxa"/>
          </w:tcPr>
          <w:p w14:paraId="4E6091B2"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 xml:space="preserve">Contemporary students of the Bible, including many in classically Orthodox circles, utilize </w:t>
            </w:r>
            <w:r w:rsidRPr="00054C43">
              <w:rPr>
                <w:rFonts w:ascii="Times New Roman" w:eastAsia="Times New Roman" w:hAnsi="Times New Roman" w:cs="Times New Roman"/>
                <w:color w:val="000000"/>
                <w:sz w:val="12"/>
                <w:szCs w:val="12"/>
                <w:rtl/>
                <w:lang w:bidi="he-IL"/>
              </w:rPr>
              <w:t>מעשה אבות</w:t>
            </w:r>
            <w:r w:rsidRPr="00054C43">
              <w:rPr>
                <w:rFonts w:ascii="Times New Roman" w:eastAsia="Times New Roman" w:hAnsi="Times New Roman" w:cs="Times New Roman"/>
                <w:color w:val="000000"/>
                <w:sz w:val="12"/>
                <w:szCs w:val="12"/>
              </w:rPr>
              <w:t xml:space="preserve"> as a literary tool in close reading, noting how narratives adapt and play upon earlier texts.</w:t>
            </w:r>
            <w:r w:rsidRPr="00054C43">
              <w:rPr>
                <w:rFonts w:ascii="Times New Roman" w:eastAsia="Times New Roman" w:hAnsi="Times New Roman" w:cs="Times New Roman"/>
                <w:color w:val="B22222"/>
                <w:sz w:val="11"/>
                <w:szCs w:val="11"/>
                <w:vertAlign w:val="superscript"/>
              </w:rPr>
              <w:t>[5]</w:t>
            </w:r>
            <w:r w:rsidRPr="00054C43">
              <w:rPr>
                <w:rFonts w:ascii="Times New Roman" w:eastAsia="Times New Roman" w:hAnsi="Times New Roman" w:cs="Times New Roman"/>
                <w:color w:val="000000"/>
                <w:sz w:val="12"/>
                <w:szCs w:val="12"/>
              </w:rPr>
              <w:t> Modern critical scholarship takes this methodology further. Since later biblical stories are often reflections of earlier narratives, these later narratives can be utilized as critical tools to recover and reconstruct missing or lost parts of the text.</w:t>
            </w:r>
            <w:r w:rsidRPr="00054C43">
              <w:rPr>
                <w:rFonts w:ascii="Times New Roman" w:eastAsia="Times New Roman" w:hAnsi="Times New Roman" w:cs="Times New Roman"/>
                <w:color w:val="B22222"/>
                <w:sz w:val="11"/>
                <w:szCs w:val="11"/>
                <w:vertAlign w:val="superscript"/>
              </w:rPr>
              <w:t>[6]</w:t>
            </w:r>
          </w:p>
        </w:tc>
        <w:tc>
          <w:tcPr>
            <w:tcW w:w="4141" w:type="dxa"/>
          </w:tcPr>
          <w:p w14:paraId="69C245A2" w14:textId="0E150055" w:rsidR="00054C43" w:rsidRPr="00054C43" w:rsidRDefault="00E73C6E" w:rsidP="001D2761">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אנשים מודרניים הלומדים את המקרא, ובהם רבים המשתייכים לחו</w:t>
            </w:r>
            <w:r w:rsidR="001D2761">
              <w:rPr>
                <w:rFonts w:ascii="Times New Roman" w:eastAsia="Times New Roman" w:hAnsi="Times New Roman" w:cs="Times New Roman" w:hint="cs"/>
                <w:color w:val="000000"/>
                <w:sz w:val="12"/>
                <w:szCs w:val="12"/>
                <w:rtl/>
                <w:lang w:bidi="he-IL"/>
              </w:rPr>
              <w:t>ג</w:t>
            </w:r>
            <w:r>
              <w:rPr>
                <w:rFonts w:ascii="Times New Roman" w:eastAsia="Times New Roman" w:hAnsi="Times New Roman" w:cs="Times New Roman" w:hint="cs"/>
                <w:color w:val="000000"/>
                <w:sz w:val="12"/>
                <w:szCs w:val="12"/>
                <w:rtl/>
                <w:lang w:bidi="he-IL"/>
              </w:rPr>
              <w:t>ים אורתודוקסיים מסורתיים, משתמשים ברעיון "מעשה אבות סימן לבנים" ככלי ספרותי לעיון בטקסט, ורואים כיצד סיפורים מעבדים טקסטים קודמים ומשתמשים בהם.</w:t>
            </w:r>
            <w:r w:rsidRPr="00E73C6E">
              <w:rPr>
                <w:rFonts w:ascii="Times New Roman" w:eastAsia="Times New Roman" w:hAnsi="Times New Roman" w:cs="Times New Roman" w:hint="cs"/>
                <w:color w:val="000000"/>
                <w:sz w:val="12"/>
                <w:szCs w:val="12"/>
                <w:vertAlign w:val="superscript"/>
                <w:rtl/>
                <w:lang w:bidi="he-IL"/>
              </w:rPr>
              <w:t>[5]</w:t>
            </w:r>
            <w:r>
              <w:rPr>
                <w:rFonts w:ascii="Times New Roman" w:eastAsia="Times New Roman" w:hAnsi="Times New Roman" w:cs="Times New Roman" w:hint="cs"/>
                <w:color w:val="000000"/>
                <w:sz w:val="12"/>
                <w:szCs w:val="12"/>
                <w:rtl/>
                <w:lang w:bidi="he-IL"/>
              </w:rPr>
              <w:t xml:space="preserve">  המחקר הביקורתי </w:t>
            </w:r>
            <w:r w:rsidR="001D2761">
              <w:rPr>
                <w:rFonts w:ascii="Times New Roman" w:eastAsia="Times New Roman" w:hAnsi="Times New Roman" w:cs="Times New Roman" w:hint="cs"/>
                <w:color w:val="000000"/>
                <w:sz w:val="12"/>
                <w:szCs w:val="12"/>
                <w:rtl/>
                <w:lang w:bidi="he-IL"/>
              </w:rPr>
              <w:t>המודרני פיתח את המתודולוגיה הזו:</w:t>
            </w:r>
            <w:r>
              <w:rPr>
                <w:rFonts w:ascii="Times New Roman" w:eastAsia="Times New Roman" w:hAnsi="Times New Roman" w:cs="Times New Roman" w:hint="cs"/>
                <w:color w:val="000000"/>
                <w:sz w:val="12"/>
                <w:szCs w:val="12"/>
                <w:rtl/>
                <w:lang w:bidi="he-IL"/>
              </w:rPr>
              <w:t xml:space="preserve"> היות </w:t>
            </w:r>
            <w:r w:rsidR="001D2761">
              <w:rPr>
                <w:rFonts w:ascii="Times New Roman" w:eastAsia="Times New Roman" w:hAnsi="Times New Roman" w:cs="Times New Roman" w:hint="cs"/>
                <w:color w:val="000000"/>
                <w:sz w:val="12"/>
                <w:szCs w:val="12"/>
                <w:rtl/>
                <w:lang w:bidi="he-IL"/>
              </w:rPr>
              <w:t>ש</w:t>
            </w:r>
            <w:r w:rsidR="001D2761">
              <w:rPr>
                <w:rFonts w:ascii="Times New Roman" w:eastAsia="Times New Roman" w:hAnsi="Times New Roman" w:cs="Times New Roman" w:hint="cs"/>
                <w:color w:val="000000"/>
                <w:sz w:val="12"/>
                <w:szCs w:val="12"/>
                <w:rtl/>
                <w:lang w:bidi="he-IL"/>
              </w:rPr>
              <w:t xml:space="preserve">במקרים רבים </w:t>
            </w:r>
            <w:r>
              <w:rPr>
                <w:rFonts w:ascii="Times New Roman" w:eastAsia="Times New Roman" w:hAnsi="Times New Roman" w:cs="Times New Roman" w:hint="cs"/>
                <w:color w:val="000000"/>
                <w:sz w:val="12"/>
                <w:szCs w:val="12"/>
                <w:rtl/>
                <w:lang w:bidi="he-IL"/>
              </w:rPr>
              <w:t>סיפורי המקרא המאוחרים</w:t>
            </w:r>
            <w:r w:rsidR="00AE3EB3">
              <w:rPr>
                <w:rFonts w:ascii="Times New Roman" w:eastAsia="Times New Roman" w:hAnsi="Times New Roman" w:cs="Times New Roman" w:hint="cs"/>
                <w:color w:val="000000"/>
                <w:sz w:val="12"/>
                <w:szCs w:val="12"/>
                <w:rtl/>
                <w:lang w:bidi="he-IL"/>
              </w:rPr>
              <w:t xml:space="preserve"> משקפים סיפורים מוקדמים, אפ</w:t>
            </w:r>
            <w:r w:rsidR="0060264E">
              <w:rPr>
                <w:rFonts w:ascii="Times New Roman" w:eastAsia="Times New Roman" w:hAnsi="Times New Roman" w:cs="Times New Roman" w:hint="cs"/>
                <w:color w:val="000000"/>
                <w:sz w:val="12"/>
                <w:szCs w:val="12"/>
                <w:rtl/>
                <w:lang w:bidi="he-IL"/>
              </w:rPr>
              <w:t>שר לנצל את הסיפורים המאוחרים</w:t>
            </w:r>
            <w:r w:rsidR="001D2761">
              <w:rPr>
                <w:rFonts w:ascii="Times New Roman" w:eastAsia="Times New Roman" w:hAnsi="Times New Roman" w:cs="Times New Roman" w:hint="cs"/>
                <w:color w:val="000000"/>
                <w:sz w:val="12"/>
                <w:szCs w:val="12"/>
                <w:rtl/>
                <w:lang w:bidi="he-IL"/>
              </w:rPr>
              <w:t xml:space="preserve"> ככלי ביקורתי</w:t>
            </w:r>
            <w:r w:rsidR="00AE3EB3">
              <w:rPr>
                <w:rFonts w:ascii="Times New Roman" w:eastAsia="Times New Roman" w:hAnsi="Times New Roman" w:cs="Times New Roman" w:hint="cs"/>
                <w:color w:val="000000"/>
                <w:sz w:val="12"/>
                <w:szCs w:val="12"/>
                <w:rtl/>
                <w:lang w:bidi="he-IL"/>
              </w:rPr>
              <w:t xml:space="preserve"> </w:t>
            </w:r>
            <w:r w:rsidR="001D2761">
              <w:rPr>
                <w:rFonts w:ascii="Times New Roman" w:eastAsia="Times New Roman" w:hAnsi="Times New Roman" w:cs="Times New Roman" w:hint="cs"/>
                <w:color w:val="000000"/>
                <w:sz w:val="12"/>
                <w:szCs w:val="12"/>
                <w:rtl/>
                <w:lang w:bidi="he-IL"/>
              </w:rPr>
              <w:t>כדי לשחזר ולגלות את</w:t>
            </w:r>
            <w:r w:rsidR="00AE3EB3">
              <w:rPr>
                <w:rFonts w:ascii="Times New Roman" w:eastAsia="Times New Roman" w:hAnsi="Times New Roman" w:cs="Times New Roman" w:hint="cs"/>
                <w:color w:val="000000"/>
                <w:sz w:val="12"/>
                <w:szCs w:val="12"/>
                <w:rtl/>
                <w:lang w:bidi="he-IL"/>
              </w:rPr>
              <w:t xml:space="preserve"> הקטעים החסרים מן הטקסט.</w:t>
            </w:r>
            <w:r w:rsidR="00AE3EB3" w:rsidRPr="00AE3EB3">
              <w:rPr>
                <w:rFonts w:ascii="Times New Roman" w:eastAsia="Times New Roman" w:hAnsi="Times New Roman" w:cs="Times New Roman" w:hint="cs"/>
                <w:color w:val="000000"/>
                <w:sz w:val="12"/>
                <w:szCs w:val="12"/>
                <w:vertAlign w:val="superscript"/>
                <w:rtl/>
                <w:lang w:bidi="he-IL"/>
              </w:rPr>
              <w:t>[6]</w:t>
            </w:r>
            <w:r w:rsidR="00AE3EB3">
              <w:rPr>
                <w:rFonts w:ascii="Times New Roman" w:eastAsia="Times New Roman" w:hAnsi="Times New Roman" w:cs="Times New Roman" w:hint="cs"/>
                <w:color w:val="000000"/>
                <w:sz w:val="12"/>
                <w:szCs w:val="12"/>
                <w:rtl/>
                <w:lang w:bidi="he-IL"/>
              </w:rPr>
              <w:t xml:space="preserve"> </w:t>
            </w:r>
          </w:p>
        </w:tc>
      </w:tr>
      <w:tr w:rsidR="00054C43" w:rsidRPr="00054C43" w14:paraId="2744D976" w14:textId="77777777" w:rsidTr="00054C43">
        <w:tc>
          <w:tcPr>
            <w:tcW w:w="5435" w:type="dxa"/>
          </w:tcPr>
          <w:p w14:paraId="702453B2" w14:textId="77777777" w:rsidR="00054C43" w:rsidRPr="00054C43" w:rsidRDefault="00054C43" w:rsidP="00511394">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054C43">
              <w:rPr>
                <w:rFonts w:ascii="Times New Roman" w:eastAsia="Times New Roman" w:hAnsi="Times New Roman" w:cs="Times New Roman"/>
                <w:color w:val="000000"/>
                <w:sz w:val="18"/>
                <w:szCs w:val="18"/>
              </w:rPr>
              <w:t>Leaders Stories that Mimic that of Moses</w:t>
            </w:r>
          </w:p>
        </w:tc>
        <w:tc>
          <w:tcPr>
            <w:tcW w:w="4141" w:type="dxa"/>
          </w:tcPr>
          <w:p w14:paraId="3CABD631" w14:textId="77777777" w:rsidR="00054C43" w:rsidRPr="00054C43" w:rsidRDefault="002455CA" w:rsidP="002455CA">
            <w:pPr>
              <w:shd w:val="clear" w:color="auto" w:fill="FFFFFF"/>
              <w:bidi/>
              <w:spacing w:before="99" w:after="99" w:line="296" w:lineRule="atLeast"/>
              <w:jc w:val="center"/>
              <w:outlineLvl w:val="1"/>
              <w:rPr>
                <w:rFonts w:ascii="Times New Roman" w:eastAsia="Times New Roman" w:hAnsi="Times New Roman" w:cs="Times New Roman" w:hint="cs"/>
                <w:color w:val="000000"/>
                <w:sz w:val="18"/>
                <w:szCs w:val="18"/>
                <w:rtl/>
                <w:lang w:bidi="he-IL"/>
              </w:rPr>
            </w:pPr>
            <w:r>
              <w:rPr>
                <w:rFonts w:ascii="Times New Roman" w:eastAsia="Times New Roman" w:hAnsi="Times New Roman" w:cs="Times New Roman" w:hint="cs"/>
                <w:color w:val="000000"/>
                <w:sz w:val="18"/>
                <w:szCs w:val="18"/>
                <w:rtl/>
                <w:lang w:bidi="he-IL"/>
              </w:rPr>
              <w:t>סיפורי מנהיגים המחקים את סיפור משה</w:t>
            </w:r>
          </w:p>
        </w:tc>
      </w:tr>
      <w:tr w:rsidR="00054C43" w:rsidRPr="00054C43" w14:paraId="59AD4DC8" w14:textId="77777777" w:rsidTr="00054C43">
        <w:tc>
          <w:tcPr>
            <w:tcW w:w="5435" w:type="dxa"/>
          </w:tcPr>
          <w:p w14:paraId="17575E89"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 xml:space="preserve">With his status as the greatest of all Israelite leaders, it follows that any aspiring biblical leader would wish to present himself as a latter-day Moses. (We find a similar instinct among many modern political aspirants in the United States who present themselves as reincarnations of John F. Kennedy or Ronald Reagan.) The narratives that recount the lives of these figures further mold their biographies to mimic that of the paradigmatic predecessor, relaying the subliminal message that the successor possesses the same qualities as </w:t>
            </w:r>
            <w:r w:rsidRPr="00054C43">
              <w:rPr>
                <w:rFonts w:ascii="Times New Roman" w:eastAsia="Times New Roman" w:hAnsi="Times New Roman" w:cs="Times New Roman"/>
                <w:color w:val="000000"/>
                <w:sz w:val="12"/>
                <w:szCs w:val="12"/>
              </w:rPr>
              <w:lastRenderedPageBreak/>
              <w:t>the original. </w:t>
            </w:r>
          </w:p>
        </w:tc>
        <w:tc>
          <w:tcPr>
            <w:tcW w:w="4141" w:type="dxa"/>
          </w:tcPr>
          <w:p w14:paraId="0DD25902" w14:textId="7FB8A193" w:rsidR="00054C43" w:rsidRPr="00054C43" w:rsidRDefault="00AE3EB3" w:rsidP="00D05FB1">
            <w:pPr>
              <w:shd w:val="clear" w:color="auto" w:fill="FFFFFF"/>
              <w:bidi/>
              <w:spacing w:after="141" w:line="219" w:lineRule="atLeast"/>
              <w:rPr>
                <w:rFonts w:ascii="Times New Roman" w:eastAsia="Times New Roman" w:hAnsi="Times New Roman" w:cs="Times New Roman" w:hint="cs"/>
                <w:color w:val="000000"/>
                <w:sz w:val="12"/>
                <w:szCs w:val="12"/>
                <w:lang w:bidi="he-IL"/>
              </w:rPr>
            </w:pPr>
            <w:r>
              <w:rPr>
                <w:rFonts w:ascii="Times New Roman" w:eastAsia="Times New Roman" w:hAnsi="Times New Roman" w:cs="Times New Roman" w:hint="cs"/>
                <w:color w:val="000000"/>
                <w:sz w:val="12"/>
                <w:szCs w:val="12"/>
                <w:rtl/>
                <w:lang w:bidi="he-IL"/>
              </w:rPr>
              <w:lastRenderedPageBreak/>
              <w:t xml:space="preserve">לאור מעמדו של משה כדגול במנהיגי ישראל, מסתבר שכל מנהיג מקראי אחר ישאף להציג עצמו </w:t>
            </w:r>
            <w:r w:rsidR="00103653">
              <w:rPr>
                <w:rFonts w:ascii="Times New Roman" w:eastAsia="Times New Roman" w:hAnsi="Times New Roman" w:cs="Times New Roman" w:hint="cs"/>
                <w:color w:val="000000"/>
                <w:sz w:val="12"/>
                <w:szCs w:val="12"/>
                <w:rtl/>
                <w:lang w:bidi="he-IL"/>
              </w:rPr>
              <w:t xml:space="preserve">כמשה בן־זמנו. </w:t>
            </w:r>
            <w:r w:rsidR="00D05FB1">
              <w:rPr>
                <w:rFonts w:ascii="Times New Roman" w:eastAsia="Times New Roman" w:hAnsi="Times New Roman" w:cs="Times New Roman" w:hint="cs"/>
                <w:color w:val="000000"/>
                <w:sz w:val="12"/>
                <w:szCs w:val="12"/>
                <w:rtl/>
                <w:lang w:bidi="he-IL"/>
              </w:rPr>
              <w:t>(</w:t>
            </w:r>
            <w:r w:rsidR="00103653">
              <w:rPr>
                <w:rFonts w:ascii="Times New Roman" w:eastAsia="Times New Roman" w:hAnsi="Times New Roman" w:cs="Times New Roman" w:hint="cs"/>
                <w:color w:val="000000"/>
                <w:sz w:val="12"/>
                <w:szCs w:val="12"/>
                <w:rtl/>
                <w:lang w:bidi="he-IL"/>
              </w:rPr>
              <w:t>אינסטינקט דומה ניכר א</w:t>
            </w:r>
            <w:r w:rsidR="00B34D70">
              <w:rPr>
                <w:rFonts w:ascii="Times New Roman" w:eastAsia="Times New Roman" w:hAnsi="Times New Roman" w:cs="Times New Roman" w:hint="cs"/>
                <w:color w:val="000000"/>
                <w:sz w:val="12"/>
                <w:szCs w:val="12"/>
                <w:rtl/>
                <w:lang w:bidi="he-IL"/>
              </w:rPr>
              <w:t>צ</w:t>
            </w:r>
            <w:r w:rsidR="00103653">
              <w:rPr>
                <w:rFonts w:ascii="Times New Roman" w:eastAsia="Times New Roman" w:hAnsi="Times New Roman" w:cs="Times New Roman" w:hint="cs"/>
                <w:color w:val="000000"/>
                <w:sz w:val="12"/>
                <w:szCs w:val="12"/>
                <w:rtl/>
                <w:lang w:bidi="he-IL"/>
              </w:rPr>
              <w:t xml:space="preserve">ל רבים מן </w:t>
            </w:r>
            <w:r w:rsidR="00D05FB1">
              <w:rPr>
                <w:rFonts w:ascii="Times New Roman" w:eastAsia="Times New Roman" w:hAnsi="Times New Roman" w:cs="Times New Roman" w:hint="cs"/>
                <w:color w:val="000000"/>
                <w:sz w:val="12"/>
                <w:szCs w:val="12"/>
                <w:rtl/>
                <w:lang w:bidi="he-IL"/>
              </w:rPr>
              <w:t>הפוליטיקאים</w:t>
            </w:r>
            <w:r w:rsidR="0042321B">
              <w:rPr>
                <w:rFonts w:ascii="Times New Roman" w:eastAsia="Times New Roman" w:hAnsi="Times New Roman" w:cs="Times New Roman" w:hint="cs"/>
                <w:color w:val="000000"/>
                <w:sz w:val="12"/>
                <w:szCs w:val="12"/>
                <w:rtl/>
                <w:lang w:bidi="he-IL"/>
              </w:rPr>
              <w:t xml:space="preserve"> בארצות הברית, המציגים עצמם כגלגול מודרני של ג'ון קנדי או רונלד רייגן.) הסיפורים המתארים את חיי</w:t>
            </w:r>
            <w:r w:rsidR="006C29CC">
              <w:rPr>
                <w:rFonts w:ascii="Times New Roman" w:eastAsia="Times New Roman" w:hAnsi="Times New Roman" w:cs="Times New Roman" w:hint="cs"/>
                <w:color w:val="000000"/>
                <w:sz w:val="12"/>
                <w:szCs w:val="12"/>
                <w:rtl/>
                <w:lang w:bidi="he-IL"/>
              </w:rPr>
              <w:t xml:space="preserve"> הדמויות הללו מעצבים את קורותיהן</w:t>
            </w:r>
            <w:r w:rsidR="0042321B">
              <w:rPr>
                <w:rFonts w:ascii="Times New Roman" w:eastAsia="Times New Roman" w:hAnsi="Times New Roman" w:cs="Times New Roman" w:hint="cs"/>
                <w:color w:val="000000"/>
                <w:sz w:val="12"/>
                <w:szCs w:val="12"/>
                <w:rtl/>
                <w:lang w:bidi="he-IL"/>
              </w:rPr>
              <w:t xml:space="preserve"> בדמות </w:t>
            </w:r>
            <w:r w:rsidR="00CA6499">
              <w:rPr>
                <w:rFonts w:ascii="Times New Roman" w:eastAsia="Times New Roman" w:hAnsi="Times New Roman" w:cs="Times New Roman" w:hint="cs"/>
                <w:color w:val="000000"/>
                <w:sz w:val="12"/>
                <w:szCs w:val="12"/>
                <w:rtl/>
                <w:lang w:bidi="he-IL"/>
              </w:rPr>
              <w:t xml:space="preserve">חיי המנהיג </w:t>
            </w:r>
            <w:r w:rsidR="00D05FB1">
              <w:rPr>
                <w:rFonts w:ascii="Times New Roman" w:eastAsia="Times New Roman" w:hAnsi="Times New Roman" w:cs="Times New Roman" w:hint="cs"/>
                <w:color w:val="000000"/>
                <w:sz w:val="12"/>
                <w:szCs w:val="12"/>
                <w:rtl/>
                <w:lang w:bidi="he-IL"/>
              </w:rPr>
              <w:t>המוערך</w:t>
            </w:r>
            <w:r w:rsidR="00D05FB1">
              <w:rPr>
                <w:rFonts w:ascii="Times New Roman" w:eastAsia="Times New Roman" w:hAnsi="Times New Roman" w:cs="Times New Roman" w:hint="cs"/>
                <w:color w:val="000000"/>
                <w:sz w:val="12"/>
                <w:szCs w:val="12"/>
                <w:rtl/>
                <w:lang w:bidi="he-IL"/>
              </w:rPr>
              <w:t xml:space="preserve"> </w:t>
            </w:r>
            <w:r w:rsidR="00CA6499">
              <w:rPr>
                <w:rFonts w:ascii="Times New Roman" w:eastAsia="Times New Roman" w:hAnsi="Times New Roman" w:cs="Times New Roman" w:hint="cs"/>
                <w:color w:val="000000"/>
                <w:sz w:val="12"/>
                <w:szCs w:val="12"/>
                <w:rtl/>
                <w:lang w:bidi="he-IL"/>
              </w:rPr>
              <w:t>ה</w:t>
            </w:r>
            <w:r w:rsidR="00D05FB1">
              <w:rPr>
                <w:rFonts w:ascii="Times New Roman" w:eastAsia="Times New Roman" w:hAnsi="Times New Roman" w:cs="Times New Roman" w:hint="cs"/>
                <w:color w:val="000000"/>
                <w:sz w:val="12"/>
                <w:szCs w:val="12"/>
                <w:rtl/>
                <w:lang w:bidi="he-IL"/>
              </w:rPr>
              <w:t>מוקדם</w:t>
            </w:r>
            <w:r w:rsidR="00CA6499">
              <w:rPr>
                <w:rFonts w:ascii="Times New Roman" w:eastAsia="Times New Roman" w:hAnsi="Times New Roman" w:cs="Times New Roman" w:hint="cs"/>
                <w:color w:val="000000"/>
                <w:sz w:val="12"/>
                <w:szCs w:val="12"/>
                <w:rtl/>
                <w:lang w:bidi="he-IL"/>
              </w:rPr>
              <w:t>, וכך מעבירים מסר סמוי שהמנהיג הנוכחי ניחן בתכונות שאפיינו את המנהיג המקורי.</w:t>
            </w:r>
          </w:p>
        </w:tc>
      </w:tr>
      <w:tr w:rsidR="00054C43" w:rsidRPr="00054C43" w14:paraId="6479818A" w14:textId="77777777" w:rsidTr="00054C43">
        <w:tc>
          <w:tcPr>
            <w:tcW w:w="5435" w:type="dxa"/>
          </w:tcPr>
          <w:p w14:paraId="688DEA5D"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For example, the life of Joshua, Moses’ acolyte, closely parallels that of his mentor: Joshua splits a body of water so that the Israelites may cross it dry-shod (Josh 3, Exodus 14); Joshua encounters a Divine apparition that commands him to remove his shoes (Josh 5:13-15, Exod 3:1-6); and Joshua sends out spies to reconnoiter the land before entering (Josh 2, Num 13).</w:t>
            </w:r>
            <w:r w:rsidRPr="00054C43">
              <w:rPr>
                <w:rFonts w:ascii="Times New Roman" w:eastAsia="Times New Roman" w:hAnsi="Times New Roman" w:cs="Times New Roman"/>
                <w:color w:val="B22222"/>
                <w:sz w:val="11"/>
                <w:szCs w:val="11"/>
                <w:vertAlign w:val="superscript"/>
              </w:rPr>
              <w:t>[7]</w:t>
            </w:r>
            <w:r w:rsidRPr="00054C43">
              <w:rPr>
                <w:rFonts w:ascii="Times New Roman" w:eastAsia="Times New Roman" w:hAnsi="Times New Roman" w:cs="Times New Roman"/>
                <w:color w:val="000000"/>
                <w:sz w:val="12"/>
                <w:szCs w:val="12"/>
              </w:rPr>
              <w:t>     </w:t>
            </w:r>
          </w:p>
        </w:tc>
        <w:tc>
          <w:tcPr>
            <w:tcW w:w="4141" w:type="dxa"/>
          </w:tcPr>
          <w:p w14:paraId="2764E387" w14:textId="520630EE" w:rsidR="00054C43" w:rsidRPr="00054C43" w:rsidRDefault="00932342" w:rsidP="00D05FB1">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לדוגמה, חיי יהושע משרת משה מקבילים מבחינות רבות לחיי רבו: יהושע קורע גוף מים לשניים כדי שבני ישראל יעברו בו בחרבה (יהושע ג, שמות יד); </w:t>
            </w:r>
            <w:r w:rsidR="00D05FB1">
              <w:rPr>
                <w:rFonts w:ascii="Times New Roman" w:eastAsia="Times New Roman" w:hAnsi="Times New Roman" w:cs="Times New Roman" w:hint="cs"/>
                <w:color w:val="000000"/>
                <w:sz w:val="12"/>
                <w:szCs w:val="12"/>
                <w:rtl/>
                <w:lang w:bidi="he-IL"/>
              </w:rPr>
              <w:t xml:space="preserve">דמות אלוהית </w:t>
            </w:r>
            <w:r>
              <w:rPr>
                <w:rFonts w:ascii="Times New Roman" w:eastAsia="Times New Roman" w:hAnsi="Times New Roman" w:cs="Times New Roman" w:hint="cs"/>
                <w:color w:val="000000"/>
                <w:sz w:val="12"/>
                <w:szCs w:val="12"/>
                <w:rtl/>
                <w:lang w:bidi="he-IL"/>
              </w:rPr>
              <w:t xml:space="preserve">מתגלה ליהושע </w:t>
            </w:r>
            <w:r w:rsidR="00D05FB1">
              <w:rPr>
                <w:rFonts w:ascii="Times New Roman" w:eastAsia="Times New Roman" w:hAnsi="Times New Roman" w:cs="Times New Roman" w:hint="cs"/>
                <w:color w:val="000000"/>
                <w:sz w:val="12"/>
                <w:szCs w:val="12"/>
                <w:rtl/>
                <w:lang w:bidi="he-IL"/>
              </w:rPr>
              <w:t>ומצווה עליו לחלוץ</w:t>
            </w:r>
            <w:r>
              <w:rPr>
                <w:rFonts w:ascii="Times New Roman" w:eastAsia="Times New Roman" w:hAnsi="Times New Roman" w:cs="Times New Roman" w:hint="cs"/>
                <w:color w:val="000000"/>
                <w:sz w:val="12"/>
                <w:szCs w:val="12"/>
                <w:rtl/>
                <w:lang w:bidi="he-IL"/>
              </w:rPr>
              <w:t xml:space="preserve"> את נעליו (יהושע ה:יג–טו, שמות ג:א–ו); ויהושע שולח מרגלים לתור את הארץ לפני הכניסה אליה (יהושע ב, במדבר יג).</w:t>
            </w:r>
            <w:r w:rsidRPr="00932342">
              <w:rPr>
                <w:rFonts w:ascii="Times New Roman" w:eastAsia="Times New Roman" w:hAnsi="Times New Roman" w:cs="Times New Roman" w:hint="cs"/>
                <w:color w:val="000000"/>
                <w:sz w:val="12"/>
                <w:szCs w:val="12"/>
                <w:vertAlign w:val="superscript"/>
                <w:rtl/>
                <w:lang w:bidi="he-IL"/>
              </w:rPr>
              <w:t>[7]</w:t>
            </w:r>
          </w:p>
        </w:tc>
      </w:tr>
      <w:tr w:rsidR="00054C43" w:rsidRPr="00054C43" w14:paraId="5DF84B08" w14:textId="77777777" w:rsidTr="00054C43">
        <w:tc>
          <w:tcPr>
            <w:tcW w:w="5435" w:type="dxa"/>
          </w:tcPr>
          <w:p w14:paraId="246B809F"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So, too, the life of the prophet Elijah closely tracks with the life of Moses: After committing murder in the name of a higher cause, Elijah flees from Queen Jezebel, who seeks to kill him in retribution. This parallels Pharaoh’s pursuit of Moses, and the latter’s flight following the murder of the Egyptian (1 Kings 19:1-3, Exod 2:12-14). In both cases the fugitive ends up at a bush (1 Kings 19:4, Exod 3:1-2) and wanders in the desert until he arrives at Horeb (=Sinai) (1 Kings 19:8, Exod 3:1</w:t>
            </w:r>
            <w:r w:rsidRPr="00054C43">
              <w:rPr>
                <w:rFonts w:ascii="Times New Roman" w:eastAsia="Times New Roman" w:hAnsi="Times New Roman" w:cs="Times New Roman"/>
                <w:color w:val="B22222"/>
                <w:sz w:val="11"/>
                <w:szCs w:val="11"/>
                <w:vertAlign w:val="superscript"/>
              </w:rPr>
              <w:t>[8]</w:t>
            </w:r>
            <w:r w:rsidRPr="00054C43">
              <w:rPr>
                <w:rFonts w:ascii="Times New Roman" w:eastAsia="Times New Roman" w:hAnsi="Times New Roman" w:cs="Times New Roman"/>
                <w:color w:val="000000"/>
                <w:sz w:val="12"/>
                <w:szCs w:val="12"/>
              </w:rPr>
              <w:t>). There, at the mountain, the prophet receives a revelation as the Presence of God passes by him (1 Kings 19:11ff., Exod 33:21-22, 34:6ff.) Like Moses (and Joshua), Elijah also splits and passes through a major waterway (2 Kings 14:21f.).</w:t>
            </w:r>
            <w:bookmarkStart w:id="0" w:name="_ftnref9"/>
            <w:r w:rsidRPr="00054C43">
              <w:rPr>
                <w:rFonts w:ascii="Times New Roman" w:eastAsia="Times New Roman" w:hAnsi="Times New Roman" w:cs="Times New Roman"/>
                <w:color w:val="000000"/>
                <w:sz w:val="12"/>
                <w:szCs w:val="12"/>
              </w:rPr>
              <w:fldChar w:fldCharType="begin"/>
            </w:r>
            <w:r w:rsidRPr="00054C43">
              <w:rPr>
                <w:rFonts w:ascii="Times New Roman" w:eastAsia="Times New Roman" w:hAnsi="Times New Roman" w:cs="Times New Roman"/>
                <w:color w:val="000000"/>
                <w:sz w:val="12"/>
                <w:szCs w:val="12"/>
              </w:rPr>
              <w:instrText xml:space="preserve"> HYPERLINK "http://thetorah.com/moshe-rabbeinu-never-died-the-hidden-ending/" \l "_ftn9" </w:instrText>
            </w:r>
            <w:r w:rsidRPr="00054C43">
              <w:rPr>
                <w:rFonts w:ascii="Times New Roman" w:eastAsia="Times New Roman" w:hAnsi="Times New Roman" w:cs="Times New Roman"/>
                <w:color w:val="000000"/>
                <w:sz w:val="12"/>
                <w:szCs w:val="12"/>
              </w:rPr>
              <w:fldChar w:fldCharType="separate"/>
            </w:r>
            <w:r w:rsidRPr="00054C43">
              <w:rPr>
                <w:rFonts w:ascii="Times New Roman" w:eastAsia="Times New Roman" w:hAnsi="Times New Roman" w:cs="Times New Roman"/>
                <w:color w:val="0000FF"/>
                <w:sz w:val="12"/>
                <w:u w:val="single"/>
              </w:rPr>
              <w:t>[</w:t>
            </w:r>
            <w:r w:rsidRPr="00054C43">
              <w:rPr>
                <w:rFonts w:ascii="Times New Roman" w:eastAsia="Times New Roman" w:hAnsi="Times New Roman" w:cs="Times New Roman"/>
                <w:color w:val="000000"/>
                <w:sz w:val="12"/>
                <w:szCs w:val="12"/>
              </w:rPr>
              <w:fldChar w:fldCharType="end"/>
            </w:r>
            <w:bookmarkEnd w:id="0"/>
            <w:r w:rsidRPr="00054C43">
              <w:rPr>
                <w:rFonts w:ascii="Times New Roman" w:eastAsia="Times New Roman" w:hAnsi="Times New Roman" w:cs="Times New Roman"/>
                <w:color w:val="000000"/>
                <w:sz w:val="9"/>
                <w:szCs w:val="9"/>
                <w:vertAlign w:val="superscript"/>
              </w:rPr>
              <w:t>9]</w:t>
            </w:r>
          </w:p>
        </w:tc>
        <w:tc>
          <w:tcPr>
            <w:tcW w:w="4141" w:type="dxa"/>
          </w:tcPr>
          <w:p w14:paraId="4B322668" w14:textId="71B92124" w:rsidR="00054C43" w:rsidRPr="00054C43" w:rsidRDefault="001B75C5" w:rsidP="00616940">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גם חיי אלי</w:t>
            </w:r>
            <w:r w:rsidR="00D05FB1">
              <w:rPr>
                <w:rFonts w:ascii="Times New Roman" w:eastAsia="Times New Roman" w:hAnsi="Times New Roman" w:cs="Times New Roman" w:hint="cs"/>
                <w:color w:val="000000"/>
                <w:sz w:val="12"/>
                <w:szCs w:val="12"/>
                <w:rtl/>
                <w:lang w:bidi="he-IL"/>
              </w:rPr>
              <w:t>ה</w:t>
            </w:r>
            <w:r>
              <w:rPr>
                <w:rFonts w:ascii="Times New Roman" w:eastAsia="Times New Roman" w:hAnsi="Times New Roman" w:cs="Times New Roman" w:hint="cs"/>
                <w:color w:val="000000"/>
                <w:sz w:val="12"/>
                <w:szCs w:val="12"/>
                <w:rtl/>
                <w:lang w:bidi="he-IL"/>
              </w:rPr>
              <w:t xml:space="preserve">ו הנביא הולכים בנתיב חיי משה: אחרי </w:t>
            </w:r>
            <w:r w:rsidR="00CA6499">
              <w:rPr>
                <w:rFonts w:ascii="Times New Roman" w:eastAsia="Times New Roman" w:hAnsi="Times New Roman" w:cs="Times New Roman" w:hint="cs"/>
                <w:color w:val="000000"/>
                <w:sz w:val="12"/>
                <w:szCs w:val="12"/>
                <w:rtl/>
                <w:lang w:bidi="he-IL"/>
              </w:rPr>
              <w:t>שרצח אדם בשם מטרה נעלה בורח אליהו מהמלכה איזבל המבקש</w:t>
            </w:r>
            <w:r w:rsidR="00DF7043">
              <w:rPr>
                <w:rFonts w:ascii="Times New Roman" w:eastAsia="Times New Roman" w:hAnsi="Times New Roman" w:cs="Times New Roman" w:hint="cs"/>
                <w:color w:val="000000"/>
                <w:sz w:val="12"/>
                <w:szCs w:val="12"/>
                <w:rtl/>
                <w:lang w:bidi="he-IL"/>
              </w:rPr>
              <w:t>ת</w:t>
            </w:r>
            <w:r w:rsidR="00CA6499">
              <w:rPr>
                <w:rFonts w:ascii="Times New Roman" w:eastAsia="Times New Roman" w:hAnsi="Times New Roman" w:cs="Times New Roman" w:hint="cs"/>
                <w:color w:val="000000"/>
                <w:sz w:val="12"/>
                <w:szCs w:val="12"/>
                <w:rtl/>
                <w:lang w:bidi="he-IL"/>
              </w:rPr>
              <w:t xml:space="preserve"> להורגו </w:t>
            </w:r>
            <w:r w:rsidR="00233249">
              <w:rPr>
                <w:rFonts w:ascii="Times New Roman" w:eastAsia="Times New Roman" w:hAnsi="Times New Roman" w:cs="Times New Roman" w:hint="cs"/>
                <w:color w:val="000000"/>
                <w:sz w:val="12"/>
                <w:szCs w:val="12"/>
                <w:rtl/>
                <w:lang w:bidi="he-IL"/>
              </w:rPr>
              <w:t xml:space="preserve">בשל כך. אירוע זה מקביל </w:t>
            </w:r>
            <w:r w:rsidR="00DF7043">
              <w:rPr>
                <w:rFonts w:ascii="Times New Roman" w:eastAsia="Times New Roman" w:hAnsi="Times New Roman" w:cs="Times New Roman" w:hint="cs"/>
                <w:color w:val="000000"/>
                <w:sz w:val="12"/>
                <w:szCs w:val="12"/>
                <w:rtl/>
                <w:lang w:bidi="he-IL"/>
              </w:rPr>
              <w:t>למנוסת משה מפני פרעה הרודף אחריו</w:t>
            </w:r>
            <w:r w:rsidR="00233249">
              <w:rPr>
                <w:rFonts w:ascii="Times New Roman" w:eastAsia="Times New Roman" w:hAnsi="Times New Roman" w:cs="Times New Roman" w:hint="cs"/>
                <w:color w:val="000000"/>
                <w:sz w:val="12"/>
                <w:szCs w:val="12"/>
                <w:rtl/>
                <w:lang w:bidi="he-IL"/>
              </w:rPr>
              <w:t xml:space="preserve"> אחרי שרצח את המצרי (מלכים א יט:א–ג</w:t>
            </w:r>
            <w:r w:rsidR="00DF7043">
              <w:rPr>
                <w:rFonts w:ascii="Times New Roman" w:eastAsia="Times New Roman" w:hAnsi="Times New Roman" w:cs="Times New Roman" w:hint="cs"/>
                <w:color w:val="000000"/>
                <w:sz w:val="12"/>
                <w:szCs w:val="12"/>
                <w:rtl/>
                <w:lang w:bidi="he-IL"/>
              </w:rPr>
              <w:t>,</w:t>
            </w:r>
            <w:r w:rsidR="00233249">
              <w:rPr>
                <w:rFonts w:ascii="Times New Roman" w:eastAsia="Times New Roman" w:hAnsi="Times New Roman" w:cs="Times New Roman" w:hint="cs"/>
                <w:color w:val="000000"/>
                <w:sz w:val="12"/>
                <w:szCs w:val="12"/>
                <w:rtl/>
                <w:lang w:bidi="he-IL"/>
              </w:rPr>
              <w:t xml:space="preserve"> שמות ב:יב–יד). בשני המקרים מגיע הנמלט אל שיח </w:t>
            </w:r>
            <w:r w:rsidR="00616940">
              <w:rPr>
                <w:rFonts w:ascii="Times New Roman" w:eastAsia="Times New Roman" w:hAnsi="Times New Roman" w:cs="Times New Roman" w:hint="cs"/>
                <w:color w:val="000000"/>
                <w:sz w:val="12"/>
                <w:szCs w:val="12"/>
                <w:rtl/>
                <w:lang w:bidi="he-IL"/>
              </w:rPr>
              <w:t>(</w:t>
            </w:r>
            <w:r w:rsidR="00233249">
              <w:rPr>
                <w:rFonts w:ascii="Times New Roman" w:eastAsia="Times New Roman" w:hAnsi="Times New Roman" w:cs="Times New Roman" w:hint="cs"/>
                <w:color w:val="000000"/>
                <w:sz w:val="12"/>
                <w:szCs w:val="12"/>
                <w:rtl/>
                <w:lang w:bidi="he-IL"/>
              </w:rPr>
              <w:t>מלכים א יט:ד, שמות ג:א–ב) ותועה במדבר עד שהוא מגיע בסופו של דבר לחורב (=סיני) (מלכים  יט:ח, שמות ג:א</w:t>
            </w:r>
            <w:r w:rsidR="00233249" w:rsidRPr="00233249">
              <w:rPr>
                <w:rFonts w:ascii="Times New Roman" w:eastAsia="Times New Roman" w:hAnsi="Times New Roman" w:cs="Times New Roman" w:hint="cs"/>
                <w:color w:val="000000"/>
                <w:sz w:val="12"/>
                <w:szCs w:val="12"/>
                <w:vertAlign w:val="superscript"/>
                <w:rtl/>
                <w:lang w:bidi="he-IL"/>
              </w:rPr>
              <w:t>[8]</w:t>
            </w:r>
            <w:r w:rsidR="00233249">
              <w:rPr>
                <w:rFonts w:ascii="Times New Roman" w:eastAsia="Times New Roman" w:hAnsi="Times New Roman" w:cs="Times New Roman" w:hint="cs"/>
                <w:color w:val="000000"/>
                <w:sz w:val="12"/>
                <w:szCs w:val="12"/>
                <w:rtl/>
                <w:lang w:bidi="he-IL"/>
              </w:rPr>
              <w:t xml:space="preserve">). </w:t>
            </w:r>
            <w:r w:rsidR="002419B6">
              <w:rPr>
                <w:rFonts w:ascii="Times New Roman" w:eastAsia="Times New Roman" w:hAnsi="Times New Roman" w:cs="Times New Roman" w:hint="cs"/>
                <w:color w:val="000000"/>
                <w:sz w:val="12"/>
                <w:szCs w:val="12"/>
                <w:rtl/>
                <w:lang w:bidi="he-IL"/>
              </w:rPr>
              <w:t xml:space="preserve">בהר חורב מתגלה אלוהים לנביא ועובר לפניו (מלכים א יט:יא ואילך, שמות לג:כא–כב, לד:ו ואילך). כמו </w:t>
            </w:r>
            <w:r w:rsidR="00616940">
              <w:rPr>
                <w:rFonts w:ascii="Times New Roman" w:eastAsia="Times New Roman" w:hAnsi="Times New Roman" w:cs="Times New Roman" w:hint="cs"/>
                <w:color w:val="000000"/>
                <w:sz w:val="12"/>
                <w:szCs w:val="12"/>
                <w:rtl/>
                <w:lang w:bidi="he-IL"/>
              </w:rPr>
              <w:t>משה (ויהושע), גם אליהו קורע גוף</w:t>
            </w:r>
            <w:r w:rsidR="002419B6">
              <w:rPr>
                <w:rFonts w:ascii="Times New Roman" w:eastAsia="Times New Roman" w:hAnsi="Times New Roman" w:cs="Times New Roman" w:hint="cs"/>
                <w:color w:val="000000"/>
                <w:sz w:val="12"/>
                <w:szCs w:val="12"/>
                <w:rtl/>
                <w:lang w:bidi="he-IL"/>
              </w:rPr>
              <w:t xml:space="preserve"> מים חשוב ועובר בו </w:t>
            </w:r>
            <w:r w:rsidR="004213F0">
              <w:rPr>
                <w:rFonts w:ascii="Times New Roman" w:eastAsia="Times New Roman" w:hAnsi="Times New Roman" w:cs="Times New Roman" w:hint="cs"/>
                <w:color w:val="000000"/>
                <w:sz w:val="12"/>
                <w:szCs w:val="12"/>
                <w:rtl/>
                <w:lang w:bidi="he-IL"/>
              </w:rPr>
              <w:t xml:space="preserve">בחרבה </w:t>
            </w:r>
            <w:r w:rsidR="002419B6">
              <w:rPr>
                <w:rFonts w:ascii="Times New Roman" w:eastAsia="Times New Roman" w:hAnsi="Times New Roman" w:cs="Times New Roman" w:hint="cs"/>
                <w:color w:val="000000"/>
                <w:sz w:val="12"/>
                <w:szCs w:val="12"/>
                <w:rtl/>
                <w:lang w:bidi="he-IL"/>
              </w:rPr>
              <w:t>(</w:t>
            </w:r>
            <w:commentRangeStart w:id="1"/>
            <w:r w:rsidR="002419B6">
              <w:rPr>
                <w:rFonts w:ascii="Times New Roman" w:eastAsia="Times New Roman" w:hAnsi="Times New Roman" w:cs="Times New Roman" w:hint="cs"/>
                <w:color w:val="000000"/>
                <w:sz w:val="12"/>
                <w:szCs w:val="12"/>
                <w:rtl/>
                <w:lang w:bidi="he-IL"/>
              </w:rPr>
              <w:t>מלכים ב ב:ח</w:t>
            </w:r>
            <w:commentRangeEnd w:id="1"/>
            <w:r w:rsidR="002419B6">
              <w:rPr>
                <w:rStyle w:val="a8"/>
                <w:rtl/>
              </w:rPr>
              <w:commentReference w:id="1"/>
            </w:r>
            <w:r w:rsidR="002419B6">
              <w:rPr>
                <w:rFonts w:ascii="Times New Roman" w:eastAsia="Times New Roman" w:hAnsi="Times New Roman" w:cs="Times New Roman" w:hint="cs"/>
                <w:color w:val="000000"/>
                <w:sz w:val="12"/>
                <w:szCs w:val="12"/>
                <w:rtl/>
                <w:lang w:bidi="he-IL"/>
              </w:rPr>
              <w:t>).</w:t>
            </w:r>
            <w:r w:rsidR="002419B6" w:rsidRPr="002419B6">
              <w:rPr>
                <w:rFonts w:ascii="Times New Roman" w:eastAsia="Times New Roman" w:hAnsi="Times New Roman" w:cs="Times New Roman" w:hint="cs"/>
                <w:color w:val="000000"/>
                <w:sz w:val="12"/>
                <w:szCs w:val="12"/>
                <w:vertAlign w:val="superscript"/>
                <w:rtl/>
                <w:lang w:bidi="he-IL"/>
              </w:rPr>
              <w:t>[9]</w:t>
            </w:r>
          </w:p>
        </w:tc>
      </w:tr>
      <w:tr w:rsidR="00054C43" w:rsidRPr="00054C43" w14:paraId="2893BC01" w14:textId="77777777" w:rsidTr="00054C43">
        <w:tc>
          <w:tcPr>
            <w:tcW w:w="5435" w:type="dxa"/>
          </w:tcPr>
          <w:p w14:paraId="19635749" w14:textId="77777777" w:rsidR="00054C43" w:rsidRPr="00054C43" w:rsidRDefault="00054C43" w:rsidP="00511394">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054C43">
              <w:rPr>
                <w:rFonts w:ascii="Times New Roman" w:eastAsia="Times New Roman" w:hAnsi="Times New Roman" w:cs="Times New Roman"/>
                <w:color w:val="000000"/>
                <w:sz w:val="18"/>
                <w:szCs w:val="18"/>
              </w:rPr>
              <w:t>The Death Scenes of Moses and Elijah: Parallels?</w:t>
            </w:r>
          </w:p>
        </w:tc>
        <w:tc>
          <w:tcPr>
            <w:tcW w:w="4141" w:type="dxa"/>
          </w:tcPr>
          <w:p w14:paraId="13185C25" w14:textId="0B907817" w:rsidR="00054C43" w:rsidRPr="00054C43" w:rsidRDefault="007A2C86" w:rsidP="007A2C86">
            <w:pPr>
              <w:shd w:val="clear" w:color="auto" w:fill="FFFFFF"/>
              <w:bidi/>
              <w:spacing w:before="99" w:after="99" w:line="296" w:lineRule="atLeast"/>
              <w:jc w:val="center"/>
              <w:outlineLvl w:val="1"/>
              <w:rPr>
                <w:rFonts w:ascii="Times New Roman" w:eastAsia="Times New Roman" w:hAnsi="Times New Roman" w:cs="Times New Roman" w:hint="cs"/>
                <w:color w:val="000000"/>
                <w:sz w:val="18"/>
                <w:szCs w:val="18"/>
                <w:rtl/>
                <w:lang w:bidi="he-IL"/>
              </w:rPr>
            </w:pPr>
            <w:r>
              <w:rPr>
                <w:rFonts w:ascii="Times New Roman" w:eastAsia="Times New Roman" w:hAnsi="Times New Roman" w:cs="Times New Roman" w:hint="cs"/>
                <w:color w:val="000000"/>
                <w:sz w:val="18"/>
                <w:szCs w:val="18"/>
                <w:rtl/>
                <w:lang w:bidi="he-IL"/>
              </w:rPr>
              <w:t>סיפורי המוות של משה ואליהו: האם הם מקבילים?</w:t>
            </w:r>
          </w:p>
        </w:tc>
      </w:tr>
      <w:tr w:rsidR="00054C43" w:rsidRPr="00054C43" w14:paraId="523F986C" w14:textId="77777777" w:rsidTr="00054C43">
        <w:tc>
          <w:tcPr>
            <w:tcW w:w="5435" w:type="dxa"/>
          </w:tcPr>
          <w:p w14:paraId="46A02D8E"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The end of Elijah’s earthly sojourn is marked by the appointment of his acolyte, Elisha, as his successor, just as Joshua is anointed to lead after Moses (2 Kings 2, Deut 34). Moreover, the geographical information offered in 2 Kings 2:8 places the prophet Elijah precisely in the vicinity of Mt Nebo during his final moments on earth.</w:t>
            </w:r>
            <w:r w:rsidRPr="00054C43">
              <w:rPr>
                <w:rFonts w:ascii="Times New Roman" w:eastAsia="Times New Roman" w:hAnsi="Times New Roman" w:cs="Times New Roman"/>
                <w:color w:val="B22222"/>
                <w:sz w:val="11"/>
                <w:szCs w:val="11"/>
                <w:vertAlign w:val="superscript"/>
              </w:rPr>
              <w:t>[10]</w:t>
            </w:r>
          </w:p>
        </w:tc>
        <w:tc>
          <w:tcPr>
            <w:tcW w:w="4141" w:type="dxa"/>
          </w:tcPr>
          <w:p w14:paraId="0A008D76" w14:textId="5DF96932" w:rsidR="00054C43" w:rsidRPr="00054C43" w:rsidRDefault="002235EC" w:rsidP="002235EC">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ב</w:t>
            </w:r>
            <w:r w:rsidR="007A2C86">
              <w:rPr>
                <w:rFonts w:ascii="Times New Roman" w:eastAsia="Times New Roman" w:hAnsi="Times New Roman" w:cs="Times New Roman" w:hint="cs"/>
                <w:color w:val="000000"/>
                <w:sz w:val="12"/>
                <w:szCs w:val="12"/>
                <w:rtl/>
                <w:lang w:bidi="he-IL"/>
              </w:rPr>
              <w:t xml:space="preserve">סוף חייו של אליהו עלי אדמות </w:t>
            </w:r>
            <w:r>
              <w:rPr>
                <w:rFonts w:ascii="Times New Roman" w:eastAsia="Times New Roman" w:hAnsi="Times New Roman" w:cs="Times New Roman" w:hint="cs"/>
                <w:color w:val="000000"/>
                <w:sz w:val="12"/>
                <w:szCs w:val="12"/>
                <w:rtl/>
                <w:lang w:bidi="he-IL"/>
              </w:rPr>
              <w:t>ממונה</w:t>
            </w:r>
            <w:r w:rsidR="00721404">
              <w:rPr>
                <w:rFonts w:ascii="Times New Roman" w:eastAsia="Times New Roman" w:hAnsi="Times New Roman" w:cs="Times New Roman" w:hint="cs"/>
                <w:color w:val="000000"/>
                <w:sz w:val="12"/>
                <w:szCs w:val="12"/>
                <w:rtl/>
                <w:lang w:bidi="he-IL"/>
              </w:rPr>
              <w:t xml:space="preserve"> אלישע נערו לממשיכו, כשם שיהושע ממונה להנהיג את ישראל אחרי משה (מלכים ב ב, דברים לד). יתרה מכך, לפי המידע הגאוגרפי הכתוב במלכים ב ב:ח אפשר לזהות שאליהו הנביא נמצא בדיוק בסביבת הר נבו ברגעיו האחרונים בעולם.</w:t>
            </w:r>
            <w:r w:rsidR="00721404" w:rsidRPr="00721404">
              <w:rPr>
                <w:rFonts w:ascii="Times New Roman" w:eastAsia="Times New Roman" w:hAnsi="Times New Roman" w:cs="Times New Roman" w:hint="cs"/>
                <w:color w:val="000000"/>
                <w:sz w:val="12"/>
                <w:szCs w:val="12"/>
                <w:vertAlign w:val="superscript"/>
                <w:rtl/>
                <w:lang w:bidi="he-IL"/>
              </w:rPr>
              <w:t>[10]</w:t>
            </w:r>
          </w:p>
        </w:tc>
      </w:tr>
      <w:tr w:rsidR="00054C43" w:rsidRPr="00054C43" w14:paraId="4BAFCC8F" w14:textId="77777777" w:rsidTr="00054C43">
        <w:tc>
          <w:tcPr>
            <w:tcW w:w="5435" w:type="dxa"/>
          </w:tcPr>
          <w:p w14:paraId="6CC735AF"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But here the stories diverge. Deuteronomy 34 narrates Moses’ death. 2 Kings 2:1, on the other hand, rather than telling of Elijah’s death,  recounts that he was carried off—alive!—to heaven via a fiery chariot. </w:t>
            </w:r>
          </w:p>
        </w:tc>
        <w:tc>
          <w:tcPr>
            <w:tcW w:w="4141" w:type="dxa"/>
          </w:tcPr>
          <w:p w14:paraId="31635B3C" w14:textId="206037EB" w:rsidR="00054C43" w:rsidRPr="00054C43" w:rsidRDefault="00721404" w:rsidP="00721404">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אולם בנקודה זו הסיפורים מתרחקים זה מזה. בדברים לד מסופר על מות משה. לעומת זאת, במלכים ב ב:א לא מסופר על מות אליהו אלא על עלייתו השמיימה – בעודו חי! – ברכב אש.</w:t>
            </w:r>
          </w:p>
        </w:tc>
      </w:tr>
      <w:tr w:rsidR="00054C43" w:rsidRPr="00054C43" w14:paraId="7D680E38" w14:textId="77777777" w:rsidTr="00054C43">
        <w:tc>
          <w:tcPr>
            <w:tcW w:w="5435" w:type="dxa"/>
          </w:tcPr>
          <w:p w14:paraId="324779E5"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Elijah’s miraculous and nearly singular</w:t>
            </w:r>
            <w:r w:rsidRPr="00054C43">
              <w:rPr>
                <w:rFonts w:ascii="Times New Roman" w:eastAsia="Times New Roman" w:hAnsi="Times New Roman" w:cs="Times New Roman"/>
                <w:color w:val="B22222"/>
                <w:sz w:val="11"/>
                <w:szCs w:val="11"/>
                <w:vertAlign w:val="superscript"/>
              </w:rPr>
              <w:t>[11]</w:t>
            </w:r>
            <w:r w:rsidRPr="00054C43">
              <w:rPr>
                <w:rFonts w:ascii="Times New Roman" w:eastAsia="Times New Roman" w:hAnsi="Times New Roman" w:cs="Times New Roman"/>
                <w:color w:val="000000"/>
                <w:sz w:val="12"/>
                <w:szCs w:val="12"/>
              </w:rPr>
              <w:t> assumption already enjoyed popular circulation in biblical times,</w:t>
            </w:r>
            <w:r w:rsidRPr="00054C43">
              <w:rPr>
                <w:rFonts w:ascii="Times New Roman" w:eastAsia="Times New Roman" w:hAnsi="Times New Roman" w:cs="Times New Roman"/>
                <w:color w:val="B22222"/>
                <w:sz w:val="11"/>
                <w:szCs w:val="11"/>
                <w:vertAlign w:val="superscript"/>
              </w:rPr>
              <w:t>[12]</w:t>
            </w:r>
            <w:r w:rsidRPr="00054C43">
              <w:rPr>
                <w:rFonts w:ascii="Times New Roman" w:eastAsia="Times New Roman" w:hAnsi="Times New Roman" w:cs="Times New Roman"/>
                <w:color w:val="000000"/>
                <w:sz w:val="12"/>
                <w:szCs w:val="12"/>
              </w:rPr>
              <w:t> and became the stuff of Talmudic and later Jewish legend.</w:t>
            </w:r>
            <w:r w:rsidRPr="00054C43">
              <w:rPr>
                <w:rFonts w:ascii="Times New Roman" w:eastAsia="Times New Roman" w:hAnsi="Times New Roman" w:cs="Times New Roman"/>
                <w:color w:val="B22222"/>
                <w:sz w:val="11"/>
                <w:szCs w:val="11"/>
                <w:vertAlign w:val="superscript"/>
              </w:rPr>
              <w:t>[13]</w:t>
            </w:r>
            <w:r w:rsidRPr="00054C43">
              <w:rPr>
                <w:rFonts w:ascii="Times New Roman" w:eastAsia="Times New Roman" w:hAnsi="Times New Roman" w:cs="Times New Roman"/>
                <w:color w:val="000000"/>
                <w:sz w:val="12"/>
                <w:szCs w:val="12"/>
              </w:rPr>
              <w:t>  In traditional Jewish lore and practice, Elijah regularly reappears to help the indigent, attend a </w:t>
            </w:r>
            <w:r w:rsidRPr="00054C43">
              <w:rPr>
                <w:rFonts w:ascii="Times New Roman" w:eastAsia="Times New Roman" w:hAnsi="Times New Roman" w:cs="Times New Roman"/>
                <w:i/>
                <w:iCs/>
                <w:color w:val="000000"/>
                <w:sz w:val="12"/>
              </w:rPr>
              <w:t>brit milah</w:t>
            </w:r>
            <w:r w:rsidRPr="00054C43">
              <w:rPr>
                <w:rFonts w:ascii="Times New Roman" w:eastAsia="Times New Roman" w:hAnsi="Times New Roman" w:cs="Times New Roman"/>
                <w:color w:val="000000"/>
                <w:sz w:val="12"/>
                <w:szCs w:val="12"/>
              </w:rPr>
              <w:t>, or visit the Passover </w:t>
            </w:r>
            <w:r w:rsidRPr="00054C43">
              <w:rPr>
                <w:rFonts w:ascii="Times New Roman" w:eastAsia="Times New Roman" w:hAnsi="Times New Roman" w:cs="Times New Roman"/>
                <w:i/>
                <w:iCs/>
                <w:color w:val="000000"/>
                <w:sz w:val="12"/>
              </w:rPr>
              <w:t>seder</w:t>
            </w:r>
            <w:r w:rsidRPr="00054C43">
              <w:rPr>
                <w:rFonts w:ascii="Times New Roman" w:eastAsia="Times New Roman" w:hAnsi="Times New Roman" w:cs="Times New Roman"/>
                <w:color w:val="000000"/>
                <w:sz w:val="12"/>
                <w:szCs w:val="12"/>
              </w:rPr>
              <w:t> due, in no small measure, to the fact that he is not constrained by the bounds of death that limit other biblical figures. </w:t>
            </w:r>
          </w:p>
        </w:tc>
        <w:tc>
          <w:tcPr>
            <w:tcW w:w="4141" w:type="dxa"/>
          </w:tcPr>
          <w:p w14:paraId="7B1C07E6" w14:textId="4308D267" w:rsidR="00054C43" w:rsidRPr="00054C43" w:rsidRDefault="00721404" w:rsidP="002235EC">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הסיפור המופלא והיחיד במינו כמעט</w:t>
            </w:r>
            <w:r w:rsidRPr="00721404">
              <w:rPr>
                <w:rFonts w:ascii="Times New Roman" w:eastAsia="Times New Roman" w:hAnsi="Times New Roman" w:cs="Times New Roman" w:hint="cs"/>
                <w:color w:val="000000"/>
                <w:sz w:val="12"/>
                <w:szCs w:val="12"/>
                <w:vertAlign w:val="superscript"/>
                <w:rtl/>
                <w:lang w:bidi="he-IL"/>
              </w:rPr>
              <w:t>[11]</w:t>
            </w:r>
            <w:r>
              <w:rPr>
                <w:rFonts w:ascii="Times New Roman" w:eastAsia="Times New Roman" w:hAnsi="Times New Roman" w:cs="Times New Roman" w:hint="cs"/>
                <w:color w:val="000000"/>
                <w:sz w:val="12"/>
                <w:szCs w:val="12"/>
                <w:rtl/>
                <w:lang w:bidi="he-IL"/>
              </w:rPr>
              <w:t xml:space="preserve"> על עליית אליהו לשמיים זכה לפופולריות ותפוצה רחבה עוד בימי המקרא,</w:t>
            </w:r>
            <w:r w:rsidRPr="00721404">
              <w:rPr>
                <w:rFonts w:ascii="Times New Roman" w:eastAsia="Times New Roman" w:hAnsi="Times New Roman" w:cs="Times New Roman" w:hint="cs"/>
                <w:color w:val="000000"/>
                <w:sz w:val="12"/>
                <w:szCs w:val="12"/>
                <w:vertAlign w:val="superscript"/>
                <w:rtl/>
                <w:lang w:bidi="he-IL"/>
              </w:rPr>
              <w:t>[12]</w:t>
            </w:r>
            <w:r>
              <w:rPr>
                <w:rFonts w:ascii="Times New Roman" w:eastAsia="Times New Roman" w:hAnsi="Times New Roman" w:cs="Times New Roman" w:hint="cs"/>
                <w:color w:val="000000"/>
                <w:sz w:val="12"/>
                <w:szCs w:val="12"/>
                <w:rtl/>
                <w:lang w:bidi="he-IL"/>
              </w:rPr>
              <w:t xml:space="preserve"> והיה </w:t>
            </w:r>
            <w:r w:rsidR="002235EC">
              <w:rPr>
                <w:rFonts w:ascii="Times New Roman" w:eastAsia="Times New Roman" w:hAnsi="Times New Roman" w:cs="Times New Roman" w:hint="cs"/>
                <w:color w:val="000000"/>
                <w:sz w:val="12"/>
                <w:szCs w:val="12"/>
                <w:rtl/>
                <w:lang w:bidi="he-IL"/>
              </w:rPr>
              <w:t>ליסוד חשוב</w:t>
            </w:r>
            <w:r w:rsidR="004515F8">
              <w:rPr>
                <w:rFonts w:ascii="Times New Roman" w:eastAsia="Times New Roman" w:hAnsi="Times New Roman" w:cs="Times New Roman" w:hint="cs"/>
                <w:color w:val="000000"/>
                <w:sz w:val="12"/>
                <w:szCs w:val="12"/>
                <w:rtl/>
                <w:lang w:bidi="he-IL"/>
              </w:rPr>
              <w:t xml:space="preserve"> בספרות התלמודית ובתרבות היהודית שאחריה.</w:t>
            </w:r>
            <w:r w:rsidR="004515F8" w:rsidRPr="004515F8">
              <w:rPr>
                <w:rFonts w:ascii="Times New Roman" w:eastAsia="Times New Roman" w:hAnsi="Times New Roman" w:cs="Times New Roman" w:hint="cs"/>
                <w:color w:val="000000"/>
                <w:sz w:val="12"/>
                <w:szCs w:val="12"/>
                <w:vertAlign w:val="superscript"/>
                <w:rtl/>
                <w:lang w:bidi="he-IL"/>
              </w:rPr>
              <w:t>[13]</w:t>
            </w:r>
            <w:r w:rsidR="004515F8">
              <w:rPr>
                <w:rFonts w:ascii="Times New Roman" w:eastAsia="Times New Roman" w:hAnsi="Times New Roman" w:cs="Times New Roman" w:hint="cs"/>
                <w:color w:val="000000"/>
                <w:sz w:val="12"/>
                <w:szCs w:val="12"/>
                <w:rtl/>
                <w:lang w:bidi="he-IL"/>
              </w:rPr>
              <w:t xml:space="preserve"> </w:t>
            </w:r>
            <w:r w:rsidR="00E076B5">
              <w:rPr>
                <w:rFonts w:ascii="Times New Roman" w:eastAsia="Times New Roman" w:hAnsi="Times New Roman" w:cs="Times New Roman" w:hint="cs"/>
                <w:color w:val="000000"/>
                <w:sz w:val="12"/>
                <w:szCs w:val="12"/>
                <w:rtl/>
                <w:lang w:bidi="he-IL"/>
              </w:rPr>
              <w:t>ל</w:t>
            </w:r>
            <w:r w:rsidR="004515F8">
              <w:rPr>
                <w:rFonts w:ascii="Times New Roman" w:eastAsia="Times New Roman" w:hAnsi="Times New Roman" w:cs="Times New Roman" w:hint="cs"/>
                <w:color w:val="000000"/>
                <w:sz w:val="12"/>
                <w:szCs w:val="12"/>
                <w:rtl/>
                <w:lang w:bidi="he-IL"/>
              </w:rPr>
              <w:t xml:space="preserve">פי המסורת והמנהג היהודיים, אליהו הנביא </w:t>
            </w:r>
            <w:r w:rsidR="00470FF5">
              <w:rPr>
                <w:rFonts w:ascii="Times New Roman" w:eastAsia="Times New Roman" w:hAnsi="Times New Roman" w:cs="Times New Roman" w:hint="cs"/>
                <w:color w:val="000000"/>
                <w:sz w:val="12"/>
                <w:szCs w:val="12"/>
                <w:rtl/>
                <w:lang w:bidi="he-IL"/>
              </w:rPr>
              <w:t>מופיע תדיר</w:t>
            </w:r>
            <w:r w:rsidR="002235EC">
              <w:rPr>
                <w:rFonts w:ascii="Times New Roman" w:eastAsia="Times New Roman" w:hAnsi="Times New Roman" w:cs="Times New Roman" w:hint="cs"/>
                <w:color w:val="000000"/>
                <w:sz w:val="12"/>
                <w:szCs w:val="12"/>
                <w:rtl/>
                <w:lang w:bidi="he-IL"/>
              </w:rPr>
              <w:t xml:space="preserve"> בעולם</w:t>
            </w:r>
            <w:r w:rsidR="00470FF5">
              <w:rPr>
                <w:rFonts w:ascii="Times New Roman" w:eastAsia="Times New Roman" w:hAnsi="Times New Roman" w:cs="Times New Roman" w:hint="cs"/>
                <w:color w:val="000000"/>
                <w:sz w:val="12"/>
                <w:szCs w:val="12"/>
                <w:rtl/>
                <w:lang w:bidi="he-IL"/>
              </w:rPr>
              <w:t xml:space="preserve"> ומסייע לנזקקים, משתתף בברית מילה או מתארח בסדר הפסח. </w:t>
            </w:r>
            <w:r w:rsidR="00E076B5">
              <w:rPr>
                <w:rFonts w:ascii="Times New Roman" w:eastAsia="Times New Roman" w:hAnsi="Times New Roman" w:cs="Times New Roman" w:hint="cs"/>
                <w:color w:val="000000"/>
                <w:sz w:val="12"/>
                <w:szCs w:val="12"/>
                <w:rtl/>
                <w:lang w:bidi="he-IL"/>
              </w:rPr>
              <w:t xml:space="preserve">הצגתו כך מתאפשרת במידה רבה בזכות העובדה שכבלי המוות המצרים את רגלי </w:t>
            </w:r>
            <w:r w:rsidR="00D4318C">
              <w:rPr>
                <w:rFonts w:ascii="Times New Roman" w:eastAsia="Times New Roman" w:hAnsi="Times New Roman" w:cs="Times New Roman" w:hint="cs"/>
                <w:color w:val="000000"/>
                <w:sz w:val="12"/>
                <w:szCs w:val="12"/>
                <w:rtl/>
                <w:lang w:bidi="he-IL"/>
              </w:rPr>
              <w:t>ה</w:t>
            </w:r>
            <w:r w:rsidR="00E076B5">
              <w:rPr>
                <w:rFonts w:ascii="Times New Roman" w:eastAsia="Times New Roman" w:hAnsi="Times New Roman" w:cs="Times New Roman" w:hint="cs"/>
                <w:color w:val="000000"/>
                <w:sz w:val="12"/>
                <w:szCs w:val="12"/>
                <w:rtl/>
                <w:lang w:bidi="he-IL"/>
              </w:rPr>
              <w:t xml:space="preserve">דמויות </w:t>
            </w:r>
            <w:r w:rsidR="00D4318C">
              <w:rPr>
                <w:rFonts w:ascii="Times New Roman" w:eastAsia="Times New Roman" w:hAnsi="Times New Roman" w:cs="Times New Roman" w:hint="cs"/>
                <w:color w:val="000000"/>
                <w:sz w:val="12"/>
                <w:szCs w:val="12"/>
                <w:rtl/>
                <w:lang w:bidi="he-IL"/>
              </w:rPr>
              <w:t>ה</w:t>
            </w:r>
            <w:r w:rsidR="00E076B5">
              <w:rPr>
                <w:rFonts w:ascii="Times New Roman" w:eastAsia="Times New Roman" w:hAnsi="Times New Roman" w:cs="Times New Roman" w:hint="cs"/>
                <w:color w:val="000000"/>
                <w:sz w:val="12"/>
                <w:szCs w:val="12"/>
                <w:rtl/>
                <w:lang w:bidi="he-IL"/>
              </w:rPr>
              <w:t xml:space="preserve">מקראיות </w:t>
            </w:r>
            <w:r w:rsidR="00D4318C">
              <w:rPr>
                <w:rFonts w:ascii="Times New Roman" w:eastAsia="Times New Roman" w:hAnsi="Times New Roman" w:cs="Times New Roman" w:hint="cs"/>
                <w:color w:val="000000"/>
                <w:sz w:val="12"/>
                <w:szCs w:val="12"/>
                <w:rtl/>
                <w:lang w:bidi="he-IL"/>
              </w:rPr>
              <w:t>ה</w:t>
            </w:r>
            <w:r w:rsidR="00E076B5">
              <w:rPr>
                <w:rFonts w:ascii="Times New Roman" w:eastAsia="Times New Roman" w:hAnsi="Times New Roman" w:cs="Times New Roman" w:hint="cs"/>
                <w:color w:val="000000"/>
                <w:sz w:val="12"/>
                <w:szCs w:val="12"/>
                <w:rtl/>
                <w:lang w:bidi="he-IL"/>
              </w:rPr>
              <w:t xml:space="preserve">אחרות אינם </w:t>
            </w:r>
            <w:r w:rsidR="002235EC">
              <w:rPr>
                <w:rFonts w:ascii="Times New Roman" w:eastAsia="Times New Roman" w:hAnsi="Times New Roman" w:cs="Times New Roman" w:hint="cs"/>
                <w:color w:val="000000"/>
                <w:sz w:val="12"/>
                <w:szCs w:val="12"/>
                <w:rtl/>
                <w:lang w:bidi="he-IL"/>
              </w:rPr>
              <w:t>אוחזים</w:t>
            </w:r>
            <w:r w:rsidR="00E076B5">
              <w:rPr>
                <w:rFonts w:ascii="Times New Roman" w:eastAsia="Times New Roman" w:hAnsi="Times New Roman" w:cs="Times New Roman" w:hint="cs"/>
                <w:color w:val="000000"/>
                <w:sz w:val="12"/>
                <w:szCs w:val="12"/>
                <w:rtl/>
                <w:lang w:bidi="he-IL"/>
              </w:rPr>
              <w:t xml:space="preserve"> </w:t>
            </w:r>
            <w:r w:rsidR="002235EC">
              <w:rPr>
                <w:rFonts w:ascii="Times New Roman" w:eastAsia="Times New Roman" w:hAnsi="Times New Roman" w:cs="Times New Roman" w:hint="cs"/>
                <w:color w:val="000000"/>
                <w:sz w:val="12"/>
                <w:szCs w:val="12"/>
                <w:rtl/>
                <w:lang w:bidi="he-IL"/>
              </w:rPr>
              <w:t>בו</w:t>
            </w:r>
            <w:r w:rsidR="00E076B5">
              <w:rPr>
                <w:rFonts w:ascii="Times New Roman" w:eastAsia="Times New Roman" w:hAnsi="Times New Roman" w:cs="Times New Roman" w:hint="cs"/>
                <w:color w:val="000000"/>
                <w:sz w:val="12"/>
                <w:szCs w:val="12"/>
                <w:rtl/>
                <w:lang w:bidi="he-IL"/>
              </w:rPr>
              <w:t>.</w:t>
            </w:r>
          </w:p>
        </w:tc>
      </w:tr>
      <w:tr w:rsidR="00054C43" w:rsidRPr="00054C43" w14:paraId="61E1A848" w14:textId="77777777" w:rsidTr="00054C43">
        <w:tc>
          <w:tcPr>
            <w:tcW w:w="5435" w:type="dxa"/>
          </w:tcPr>
          <w:p w14:paraId="1BF66A5D"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Considering the number of episodes in Elijah’s story that have parallels in the life of Moses, I would like to suggest that the story of Elijah’s supernatural assumption to heaven had its antecedent in the life of Moses.  Moreover, it is hard to imagine that such a monumental end would have been recounted of a relatively minor 9</w:t>
            </w:r>
            <w:r w:rsidRPr="00054C43">
              <w:rPr>
                <w:rFonts w:ascii="Times New Roman" w:eastAsia="Times New Roman" w:hAnsi="Times New Roman" w:cs="Times New Roman"/>
                <w:color w:val="000000"/>
                <w:sz w:val="9"/>
                <w:szCs w:val="9"/>
                <w:vertAlign w:val="superscript"/>
              </w:rPr>
              <w:t>th</w:t>
            </w:r>
            <w:r w:rsidRPr="00054C43">
              <w:rPr>
                <w:rFonts w:ascii="Times New Roman" w:eastAsia="Times New Roman" w:hAnsi="Times New Roman" w:cs="Times New Roman"/>
                <w:color w:val="000000"/>
                <w:sz w:val="12"/>
                <w:szCs w:val="12"/>
              </w:rPr>
              <w:t> century prophet and not the great lawgiver of Israel.</w:t>
            </w:r>
          </w:p>
        </w:tc>
        <w:tc>
          <w:tcPr>
            <w:tcW w:w="4141" w:type="dxa"/>
          </w:tcPr>
          <w:p w14:paraId="575B3A8A" w14:textId="23F63711" w:rsidR="00054C43" w:rsidRPr="00054C43" w:rsidRDefault="00E076B5" w:rsidP="00E076B5">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לאור המספר הרב של האירועים בחיי אליהו המקבילים לאירועים בחיי משה, אני מבקש להציע שהסיפור על עלייתו הניסית של אליהו לשמיים התבססה על תקדים מחיי משה. יתרה מכך, קשה להעלות על הדעת שיספרו סיפור מופלא שכזה על נביא שולי יחסית מן המאה התשיעית אך לא על </w:t>
            </w:r>
            <w:r w:rsidR="00BA2020">
              <w:rPr>
                <w:rFonts w:ascii="Times New Roman" w:eastAsia="Times New Roman" w:hAnsi="Times New Roman" w:cs="Times New Roman" w:hint="cs"/>
                <w:color w:val="000000"/>
                <w:sz w:val="12"/>
                <w:szCs w:val="12"/>
                <w:rtl/>
                <w:lang w:bidi="he-IL"/>
              </w:rPr>
              <w:t>המנהיג הדגול שנתן את התורה לישראל.</w:t>
            </w:r>
          </w:p>
        </w:tc>
      </w:tr>
      <w:tr w:rsidR="00054C43" w:rsidRPr="00054C43" w14:paraId="0A0A9C32" w14:textId="77777777" w:rsidTr="00054C43">
        <w:tc>
          <w:tcPr>
            <w:tcW w:w="5435" w:type="dxa"/>
          </w:tcPr>
          <w:p w14:paraId="2901BE6E" w14:textId="77777777" w:rsidR="00054C43" w:rsidRPr="00054C43" w:rsidRDefault="00054C43" w:rsidP="00511394">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054C43">
              <w:rPr>
                <w:rFonts w:ascii="Times New Roman" w:eastAsia="Times New Roman" w:hAnsi="Times New Roman" w:cs="Times New Roman"/>
                <w:color w:val="000000"/>
                <w:sz w:val="15"/>
                <w:szCs w:val="15"/>
              </w:rPr>
              <w:t>The Impossibility of Moses’ Death</w:t>
            </w:r>
          </w:p>
        </w:tc>
        <w:tc>
          <w:tcPr>
            <w:tcW w:w="4141" w:type="dxa"/>
          </w:tcPr>
          <w:p w14:paraId="42F3477F" w14:textId="16B579D9" w:rsidR="00054C43" w:rsidRPr="00054C43" w:rsidRDefault="00661AE0" w:rsidP="00470FF5">
            <w:pPr>
              <w:shd w:val="clear" w:color="auto" w:fill="FFFFFF"/>
              <w:bidi/>
              <w:spacing w:before="141" w:after="71" w:line="212" w:lineRule="atLeast"/>
              <w:outlineLvl w:val="2"/>
              <w:rPr>
                <w:rFonts w:ascii="Times New Roman" w:eastAsia="Times New Roman" w:hAnsi="Times New Roman" w:cs="Times New Roman" w:hint="cs"/>
                <w:color w:val="000000"/>
                <w:sz w:val="15"/>
                <w:szCs w:val="15"/>
                <w:rtl/>
                <w:lang w:bidi="he-IL"/>
              </w:rPr>
            </w:pPr>
            <w:r>
              <w:rPr>
                <w:rFonts w:ascii="Times New Roman" w:eastAsia="Times New Roman" w:hAnsi="Times New Roman" w:cs="Times New Roman" w:hint="cs"/>
                <w:color w:val="000000"/>
                <w:sz w:val="15"/>
                <w:szCs w:val="15"/>
                <w:rtl/>
                <w:lang w:bidi="he-IL"/>
              </w:rPr>
              <w:t>משה אינו יכול למות</w:t>
            </w:r>
          </w:p>
        </w:tc>
      </w:tr>
      <w:tr w:rsidR="00054C43" w:rsidRPr="00054C43" w14:paraId="46CDBF10" w14:textId="77777777" w:rsidTr="00054C43">
        <w:tc>
          <w:tcPr>
            <w:tcW w:w="5435" w:type="dxa"/>
          </w:tcPr>
          <w:p w14:paraId="5416E176"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In fact, some pre-rabbinic and rabbinic sources struggle with the idea of Moses dying and have the problematic nature of the idea expressed by characters in their stories. For instance, in the </w:t>
            </w:r>
            <w:r w:rsidRPr="00054C43">
              <w:rPr>
                <w:rFonts w:ascii="Times New Roman" w:eastAsia="Times New Roman" w:hAnsi="Times New Roman" w:cs="Times New Roman"/>
                <w:i/>
                <w:iCs/>
                <w:color w:val="000000"/>
                <w:sz w:val="12"/>
              </w:rPr>
              <w:t>Assumptio Mosis</w:t>
            </w:r>
            <w:r w:rsidRPr="00054C43">
              <w:rPr>
                <w:rFonts w:ascii="Times New Roman" w:eastAsia="Times New Roman" w:hAnsi="Times New Roman" w:cs="Times New Roman"/>
                <w:color w:val="000000"/>
                <w:sz w:val="12"/>
                <w:szCs w:val="12"/>
              </w:rPr>
              <w:t>—a Second Temple (or post-Second Temple) apocalyptic work that retells the story of Moses’ death—Joshua reacts with shock and horror when Moses tells him of his (Moses’) imminent death (ch. 11):</w:t>
            </w:r>
          </w:p>
        </w:tc>
        <w:tc>
          <w:tcPr>
            <w:tcW w:w="4141" w:type="dxa"/>
          </w:tcPr>
          <w:p w14:paraId="0CD447A8" w14:textId="1EB1CA6D" w:rsidR="00054C43" w:rsidRPr="00054C43" w:rsidRDefault="00BA2020" w:rsidP="007E0DD3">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למעשה, כמה מקורות קדם־חז"ליים וחז"ליים מוטרדים מהרעיון שמשה מת ושמים דברים באשר לבעייתיות רעיון זה בפי הדמויות שבסיפורים</w:t>
            </w:r>
            <w:r w:rsidR="00061EA0">
              <w:rPr>
                <w:rFonts w:ascii="Times New Roman" w:eastAsia="Times New Roman" w:hAnsi="Times New Roman" w:cs="Times New Roman" w:hint="cs"/>
                <w:color w:val="000000"/>
                <w:sz w:val="12"/>
                <w:szCs w:val="12"/>
                <w:rtl/>
                <w:lang w:bidi="he-IL"/>
              </w:rPr>
              <w:t xml:space="preserve"> שהם מספרים. לדוגמה, בספר </w:t>
            </w:r>
            <w:r>
              <w:rPr>
                <w:rFonts w:ascii="Times New Roman" w:eastAsia="Times New Roman" w:hAnsi="Times New Roman" w:cs="Times New Roman" w:hint="cs"/>
                <w:color w:val="000000"/>
                <w:sz w:val="12"/>
                <w:szCs w:val="12"/>
                <w:rtl/>
                <w:lang w:bidi="he-IL"/>
              </w:rPr>
              <w:t>עליית משה (</w:t>
            </w:r>
            <w:r w:rsidRPr="00BA2020">
              <w:rPr>
                <w:rFonts w:ascii="Times New Roman" w:eastAsia="Times New Roman" w:hAnsi="Times New Roman" w:cs="Times New Roman"/>
                <w:i/>
                <w:iCs/>
                <w:color w:val="000000"/>
                <w:sz w:val="12"/>
                <w:szCs w:val="12"/>
                <w:lang w:bidi="he-IL"/>
              </w:rPr>
              <w:t>Assumptio Mosis</w:t>
            </w:r>
            <w:r>
              <w:rPr>
                <w:rFonts w:ascii="Times New Roman" w:eastAsia="Times New Roman" w:hAnsi="Times New Roman" w:cs="Times New Roman" w:hint="cs"/>
                <w:color w:val="000000"/>
                <w:sz w:val="12"/>
                <w:szCs w:val="12"/>
                <w:rtl/>
                <w:lang w:bidi="he-IL"/>
              </w:rPr>
              <w:t xml:space="preserve">) – חיבור מימי בית שני </w:t>
            </w:r>
            <w:r w:rsidR="00143D4B">
              <w:rPr>
                <w:rFonts w:ascii="Times New Roman" w:eastAsia="Times New Roman" w:hAnsi="Times New Roman" w:cs="Times New Roman" w:hint="cs"/>
                <w:color w:val="000000"/>
                <w:sz w:val="12"/>
                <w:szCs w:val="12"/>
                <w:rtl/>
                <w:lang w:bidi="he-IL"/>
              </w:rPr>
              <w:t>(או אחרי ימי בית שני)</w:t>
            </w:r>
            <w:r w:rsidR="007E0DD3">
              <w:rPr>
                <w:rFonts w:ascii="Times New Roman" w:eastAsia="Times New Roman" w:hAnsi="Times New Roman" w:cs="Times New Roman" w:hint="cs"/>
                <w:color w:val="000000"/>
                <w:sz w:val="12"/>
                <w:szCs w:val="12"/>
                <w:rtl/>
                <w:lang w:bidi="he-IL"/>
              </w:rPr>
              <w:t xml:space="preserve"> המספר על מות משה – יהושע מגיב בתדהמה ובזעזוע כאשר משה מספר לו על מותו הקרב (פרק יא).</w:t>
            </w:r>
          </w:p>
        </w:tc>
      </w:tr>
      <w:tr w:rsidR="00054C43" w:rsidRPr="00054C43" w14:paraId="3722EA10" w14:textId="77777777" w:rsidTr="00054C43">
        <w:tc>
          <w:tcPr>
            <w:tcW w:w="5435" w:type="dxa"/>
          </w:tcPr>
          <w:p w14:paraId="5E27AA25" w14:textId="77777777" w:rsidR="00054C43" w:rsidRPr="00054C43" w:rsidRDefault="00054C43" w:rsidP="00511394">
            <w:pPr>
              <w:shd w:val="clear" w:color="auto" w:fill="FFFFFF"/>
              <w:spacing w:after="106"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9"/>
                <w:szCs w:val="9"/>
                <w:vertAlign w:val="superscript"/>
              </w:rPr>
              <w:t>5</w:t>
            </w:r>
            <w:r w:rsidRPr="00054C43">
              <w:rPr>
                <w:rFonts w:ascii="Times New Roman" w:eastAsia="Times New Roman" w:hAnsi="Times New Roman" w:cs="Times New Roman"/>
                <w:color w:val="000000"/>
                <w:sz w:val="12"/>
                <w:szCs w:val="12"/>
              </w:rPr>
              <w:t> What place will receive you, </w:t>
            </w:r>
            <w:r w:rsidRPr="00054C43">
              <w:rPr>
                <w:rFonts w:ascii="Times New Roman" w:eastAsia="Times New Roman" w:hAnsi="Times New Roman" w:cs="Times New Roman"/>
                <w:color w:val="000000"/>
                <w:sz w:val="9"/>
                <w:szCs w:val="9"/>
                <w:vertAlign w:val="superscript"/>
              </w:rPr>
              <w:t>6</w:t>
            </w:r>
            <w:r w:rsidRPr="00054C43">
              <w:rPr>
                <w:rFonts w:ascii="Times New Roman" w:eastAsia="Times New Roman" w:hAnsi="Times New Roman" w:cs="Times New Roman"/>
                <w:color w:val="000000"/>
                <w:sz w:val="12"/>
                <w:szCs w:val="12"/>
              </w:rPr>
              <w:t> or what will be the monument on your grave </w:t>
            </w:r>
            <w:r w:rsidRPr="00054C43">
              <w:rPr>
                <w:rFonts w:ascii="Times New Roman" w:eastAsia="Times New Roman" w:hAnsi="Times New Roman" w:cs="Times New Roman"/>
                <w:color w:val="000000"/>
                <w:sz w:val="9"/>
                <w:szCs w:val="9"/>
                <w:vertAlign w:val="superscript"/>
              </w:rPr>
              <w:t>7</w:t>
            </w:r>
            <w:r w:rsidRPr="00054C43">
              <w:rPr>
                <w:rFonts w:ascii="Times New Roman" w:eastAsia="Times New Roman" w:hAnsi="Times New Roman" w:cs="Times New Roman"/>
                <w:color w:val="000000"/>
                <w:sz w:val="12"/>
                <w:szCs w:val="12"/>
              </w:rPr>
              <w:t> or who, being human, will dare to carry your body from one place to another? </w:t>
            </w:r>
            <w:r w:rsidRPr="00054C43">
              <w:rPr>
                <w:rFonts w:ascii="Times New Roman" w:eastAsia="Times New Roman" w:hAnsi="Times New Roman" w:cs="Times New Roman"/>
                <w:color w:val="000000"/>
                <w:sz w:val="9"/>
                <w:szCs w:val="9"/>
                <w:vertAlign w:val="superscript"/>
              </w:rPr>
              <w:t>8</w:t>
            </w:r>
            <w:r w:rsidRPr="00054C43">
              <w:rPr>
                <w:rFonts w:ascii="Times New Roman" w:eastAsia="Times New Roman" w:hAnsi="Times New Roman" w:cs="Times New Roman"/>
                <w:color w:val="000000"/>
                <w:sz w:val="12"/>
                <w:szCs w:val="12"/>
              </w:rPr>
              <w:t> For all who die when their time has come have a grave in the earth. But your grave extends from the East to the West and from the North to the extreme South. The entire world is your grave.  </w:t>
            </w:r>
          </w:p>
        </w:tc>
        <w:tc>
          <w:tcPr>
            <w:tcW w:w="4141" w:type="dxa"/>
          </w:tcPr>
          <w:p w14:paraId="32B72569" w14:textId="26F4D3BF" w:rsidR="00054C43" w:rsidRPr="00054C43" w:rsidRDefault="00C74823" w:rsidP="00C74823">
            <w:pPr>
              <w:shd w:val="clear" w:color="auto" w:fill="FFFFFF"/>
              <w:bidi/>
              <w:spacing w:after="106" w:line="219" w:lineRule="atLeast"/>
              <w:rPr>
                <w:rFonts w:ascii="Times New Roman" w:eastAsia="Times New Roman" w:hAnsi="Times New Roman" w:cs="Times New Roman"/>
                <w:color w:val="000000"/>
                <w:sz w:val="9"/>
                <w:szCs w:val="9"/>
                <w:vertAlign w:val="superscript"/>
              </w:rPr>
            </w:pPr>
            <w:r>
              <w:rPr>
                <w:rFonts w:ascii="Times New Roman" w:eastAsia="Times New Roman" w:hAnsi="Times New Roman" w:cs="Times New Roman" w:hint="cs"/>
                <w:color w:val="000000"/>
                <w:sz w:val="12"/>
                <w:szCs w:val="12"/>
                <w:vertAlign w:val="superscript"/>
                <w:rtl/>
                <w:lang w:bidi="he-IL"/>
              </w:rPr>
              <w:t>ה</w:t>
            </w:r>
            <w:r>
              <w:rPr>
                <w:rFonts w:ascii="Times New Roman" w:eastAsia="Times New Roman" w:hAnsi="Times New Roman" w:cs="Times New Roman" w:hint="cs"/>
                <w:color w:val="000000"/>
                <w:sz w:val="12"/>
                <w:szCs w:val="12"/>
                <w:rtl/>
                <w:lang w:bidi="he-IL"/>
              </w:rPr>
              <w:t xml:space="preserve"> ואי־זה מקום אשר יאספך. </w:t>
            </w:r>
            <w:r w:rsidRPr="00D528FF">
              <w:rPr>
                <w:rFonts w:ascii="Times New Roman" w:eastAsia="Times New Roman" w:hAnsi="Times New Roman" w:cs="Times New Roman" w:hint="cs"/>
                <w:color w:val="000000"/>
                <w:sz w:val="12"/>
                <w:szCs w:val="12"/>
                <w:vertAlign w:val="superscript"/>
                <w:rtl/>
                <w:lang w:bidi="he-IL"/>
              </w:rPr>
              <w:t>ו</w:t>
            </w:r>
            <w:r>
              <w:rPr>
                <w:rFonts w:ascii="Times New Roman" w:eastAsia="Times New Roman" w:hAnsi="Times New Roman" w:cs="Times New Roman" w:hint="cs"/>
                <w:color w:val="000000"/>
                <w:sz w:val="12"/>
                <w:szCs w:val="12"/>
                <w:rtl/>
                <w:lang w:bidi="he-IL"/>
              </w:rPr>
              <w:t xml:space="preserve"> ומה תהיה מצבת קבורת[ך]. </w:t>
            </w:r>
            <w:r w:rsidRPr="00D528FF">
              <w:rPr>
                <w:rFonts w:ascii="Times New Roman" w:eastAsia="Times New Roman" w:hAnsi="Times New Roman" w:cs="Times New Roman" w:hint="cs"/>
                <w:color w:val="000000"/>
                <w:sz w:val="12"/>
                <w:szCs w:val="12"/>
                <w:vertAlign w:val="superscript"/>
                <w:rtl/>
                <w:lang w:bidi="he-IL"/>
              </w:rPr>
              <w:t>ז</w:t>
            </w:r>
            <w:r>
              <w:rPr>
                <w:rFonts w:ascii="Times New Roman" w:eastAsia="Times New Roman" w:hAnsi="Times New Roman" w:cs="Times New Roman" w:hint="cs"/>
                <w:color w:val="000000"/>
                <w:sz w:val="12"/>
                <w:szCs w:val="12"/>
                <w:rtl/>
                <w:lang w:bidi="he-IL"/>
              </w:rPr>
              <w:t xml:space="preserve"> ומי יעז להעביר את גויתך מזה כ[אחד] האדם ממקום למקום. </w:t>
            </w:r>
            <w:r w:rsidRPr="00D528FF">
              <w:rPr>
                <w:rFonts w:ascii="Times New Roman" w:eastAsia="Times New Roman" w:hAnsi="Times New Roman" w:cs="Times New Roman" w:hint="cs"/>
                <w:color w:val="000000"/>
                <w:sz w:val="12"/>
                <w:szCs w:val="12"/>
                <w:vertAlign w:val="superscript"/>
                <w:rtl/>
                <w:lang w:bidi="he-IL"/>
              </w:rPr>
              <w:t>ח</w:t>
            </w:r>
            <w:r>
              <w:rPr>
                <w:rFonts w:ascii="Times New Roman" w:eastAsia="Times New Roman" w:hAnsi="Times New Roman" w:cs="Times New Roman" w:hint="cs"/>
                <w:color w:val="000000"/>
                <w:sz w:val="12"/>
                <w:szCs w:val="12"/>
                <w:rtl/>
                <w:lang w:bidi="he-IL"/>
              </w:rPr>
              <w:t xml:space="preserve"> כי כל המתים כערכם כן קבורותם עלי אדמות, ואתה קבורתך ממזרח שמש עד מבואו ומנגב ועד קצה צפון; כל רחבי תבל הם קבורתך.</w:t>
            </w:r>
            <w:r w:rsidRPr="00F917E9">
              <w:rPr>
                <w:rFonts w:ascii="Times New Roman" w:eastAsia="Times New Roman" w:hAnsi="Times New Roman" w:cs="Times New Roman" w:hint="cs"/>
                <w:color w:val="000000"/>
                <w:sz w:val="12"/>
                <w:szCs w:val="12"/>
                <w:vertAlign w:val="superscript"/>
                <w:rtl/>
                <w:lang w:bidi="he-IL"/>
              </w:rPr>
              <w:t>[14]</w:t>
            </w:r>
          </w:p>
        </w:tc>
      </w:tr>
      <w:tr w:rsidR="00054C43" w:rsidRPr="00054C43" w14:paraId="5FF45041" w14:textId="77777777" w:rsidTr="00054C43">
        <w:tc>
          <w:tcPr>
            <w:tcW w:w="5435" w:type="dxa"/>
          </w:tcPr>
          <w:p w14:paraId="517A3523"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Joshua’s reaction implies that he thought Moses’ death to be an impossibility. In the rabbinic work (of unknown date), </w:t>
            </w:r>
            <w:r w:rsidRPr="00054C43">
              <w:rPr>
                <w:rFonts w:ascii="Times New Roman" w:eastAsia="Times New Roman" w:hAnsi="Times New Roman" w:cs="Times New Roman"/>
                <w:i/>
                <w:iCs/>
                <w:color w:val="000000"/>
                <w:sz w:val="12"/>
              </w:rPr>
              <w:t>Midrash Petirat Moshe</w:t>
            </w:r>
            <w:r w:rsidRPr="00054C43">
              <w:rPr>
                <w:rFonts w:ascii="Times New Roman" w:eastAsia="Times New Roman" w:hAnsi="Times New Roman" w:cs="Times New Roman"/>
                <w:color w:val="000000"/>
                <w:sz w:val="12"/>
                <w:szCs w:val="12"/>
              </w:rPr>
              <w:t>, a similar thought is put in the mouths of angels:</w:t>
            </w:r>
          </w:p>
        </w:tc>
        <w:tc>
          <w:tcPr>
            <w:tcW w:w="4141" w:type="dxa"/>
          </w:tcPr>
          <w:p w14:paraId="58556AF0" w14:textId="32498641" w:rsidR="00054C43" w:rsidRPr="00054C43" w:rsidRDefault="00061EA0" w:rsidP="00061EA0">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אפשר להבין </w:t>
            </w:r>
            <w:r w:rsidR="00C74823">
              <w:rPr>
                <w:rFonts w:ascii="Times New Roman" w:eastAsia="Times New Roman" w:hAnsi="Times New Roman" w:cs="Times New Roman" w:hint="cs"/>
                <w:color w:val="000000"/>
                <w:sz w:val="12"/>
                <w:szCs w:val="12"/>
                <w:rtl/>
                <w:lang w:bidi="he-IL"/>
              </w:rPr>
              <w:t>מתגובת יהושע שהוא חשב שמשה אינו יכול למות. במדרש פטירת משה, חיבור חז"לי שמועד כתיבתו אינו ידוע, מושמת מחשבה דומה בפי מלאכים:</w:t>
            </w:r>
          </w:p>
        </w:tc>
      </w:tr>
      <w:tr w:rsidR="00054C43" w:rsidRPr="00054C43" w14:paraId="5F8DBB3C" w14:textId="77777777" w:rsidTr="00054C43">
        <w:tc>
          <w:tcPr>
            <w:tcW w:w="5435" w:type="dxa"/>
          </w:tcPr>
          <w:p w14:paraId="3AB7AA00" w14:textId="77777777" w:rsidR="00054C43" w:rsidRPr="00054C43" w:rsidRDefault="00054C43" w:rsidP="00511394">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tl/>
                <w:lang w:bidi="he-IL"/>
              </w:rPr>
              <w:t>כיון שהשלים נפשו למות, אמר הקדוש ברוך הוא למיכאל וגבריאל: “צאו והביאו לי נשמתו של משה.” אמר גבריאל: “מי ששקול כנגד ששים רבוא היאך אני יכול ליטול נשמתו ולהיות חצוף לפניו? אח”כ אמר למיכאל כך ובכה, מיכאל ואמר לו, לזנגזיאל כך, אמר לפניו: “רבש”ע אני הייתי רבו והוא תלמידי איך אטול נשמתו?”</w:t>
            </w:r>
          </w:p>
        </w:tc>
        <w:tc>
          <w:tcPr>
            <w:tcW w:w="4141" w:type="dxa"/>
          </w:tcPr>
          <w:p w14:paraId="33019A6B" w14:textId="77777777" w:rsidR="00054C43" w:rsidRPr="00054C43" w:rsidRDefault="00710061" w:rsidP="00511394">
            <w:pPr>
              <w:shd w:val="clear" w:color="auto" w:fill="FFFFFF"/>
              <w:bidi/>
              <w:spacing w:after="100" w:line="219" w:lineRule="atLeast"/>
              <w:textAlignment w:val="top"/>
              <w:rPr>
                <w:rFonts w:ascii="Times New Roman" w:eastAsia="Times New Roman" w:hAnsi="Times New Roman" w:cs="Times New Roman"/>
                <w:color w:val="000000"/>
                <w:sz w:val="12"/>
                <w:szCs w:val="12"/>
                <w:rtl/>
                <w:lang w:bidi="he-IL"/>
              </w:rPr>
            </w:pPr>
            <w:r w:rsidRPr="00054C43">
              <w:rPr>
                <w:rFonts w:ascii="Times New Roman" w:eastAsia="Times New Roman" w:hAnsi="Times New Roman" w:cs="Times New Roman"/>
                <w:color w:val="000000"/>
                <w:sz w:val="12"/>
                <w:szCs w:val="12"/>
                <w:rtl/>
                <w:lang w:bidi="he-IL"/>
              </w:rPr>
              <w:t>כיון שהשלים נפשו למות, אמר הקדוש ברוך הוא למיכאל וגבריאל: “צאו והביאו לי נשמתו של משה.” אמר גבריאל: “מי ששקול כנגד ששים רבוא היאך אני יכול ליטול נשמתו ולהיות חצוף לפניו? אח”כ אמר למיכאל כך ובכה, מיכאל ואמר לו, לזנגזיאל כך, אמר לפניו: “רבש”ע אני הייתי רבו והוא תלמידי איך אטול נשמתו?”</w:t>
            </w:r>
          </w:p>
        </w:tc>
      </w:tr>
      <w:tr w:rsidR="00054C43" w:rsidRPr="00054C43" w14:paraId="7AC80E36" w14:textId="77777777" w:rsidTr="00054C43">
        <w:tc>
          <w:tcPr>
            <w:tcW w:w="5435" w:type="dxa"/>
          </w:tcPr>
          <w:p w14:paraId="5B54C7C2"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r w:rsidRPr="00054C43">
              <w:rPr>
                <w:rFonts w:ascii="Times New Roman" w:eastAsia="Times New Roman" w:hAnsi="Times New Roman" w:cs="Times New Roman"/>
                <w:color w:val="000000"/>
                <w:sz w:val="11"/>
                <w:szCs w:val="11"/>
              </w:rPr>
              <w:t>Once he (Moses) made his peace with dying, the Holy One said to Michael and Gabriel: “Go and bring me Moses’ soul.” Gabriel said: “How can I take the soul of a man who is equal to 600,000 men, and be found wanton in his eyes?” Afterwards he said this to Michael, and Michael cried. He said this to Zangaziel, and he said: “Master of the universe, I was his teacher and he was my student, how can I take his soul?”</w:t>
            </w:r>
          </w:p>
        </w:tc>
        <w:tc>
          <w:tcPr>
            <w:tcW w:w="4141" w:type="dxa"/>
          </w:tcPr>
          <w:p w14:paraId="5E804AF2"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p>
        </w:tc>
      </w:tr>
      <w:tr w:rsidR="00054C43" w:rsidRPr="00054C43" w14:paraId="50825960" w14:textId="77777777" w:rsidTr="00054C43">
        <w:tc>
          <w:tcPr>
            <w:tcW w:w="5435" w:type="dxa"/>
          </w:tcPr>
          <w:p w14:paraId="67D627D3"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 xml:space="preserve">Again, we see bewilderment when confronted with the possibility of Moses dying. Thus, I suggest that even if the details of the story of Moses’ ascension were left out of the Torah and eventually lost, the idea of </w:t>
            </w:r>
            <w:r w:rsidRPr="00054C43">
              <w:rPr>
                <w:rFonts w:ascii="Times New Roman" w:eastAsia="Times New Roman" w:hAnsi="Times New Roman" w:cs="Times New Roman"/>
                <w:color w:val="000000"/>
                <w:sz w:val="12"/>
                <w:szCs w:val="12"/>
              </w:rPr>
              <w:lastRenderedPageBreak/>
              <w:t>Moses’ dying remained problematic to many Jews, and the possibility that he never really died remained in the popular consciousness if not in the canonical texts.</w:t>
            </w:r>
            <w:r w:rsidRPr="00054C43">
              <w:rPr>
                <w:rFonts w:ascii="Times New Roman" w:eastAsia="Times New Roman" w:hAnsi="Times New Roman" w:cs="Times New Roman"/>
                <w:color w:val="B22222"/>
                <w:sz w:val="11"/>
                <w:szCs w:val="11"/>
                <w:vertAlign w:val="superscript"/>
              </w:rPr>
              <w:t>[14]</w:t>
            </w:r>
          </w:p>
        </w:tc>
        <w:tc>
          <w:tcPr>
            <w:tcW w:w="4141" w:type="dxa"/>
          </w:tcPr>
          <w:p w14:paraId="1DC2AD62" w14:textId="337C71E4" w:rsidR="00054C43" w:rsidRPr="00054C43" w:rsidRDefault="009556B1" w:rsidP="002D7E53">
            <w:pPr>
              <w:shd w:val="clear" w:color="auto" w:fill="FFFFFF"/>
              <w:bidi/>
              <w:spacing w:after="141" w:line="219" w:lineRule="atLeast"/>
              <w:rPr>
                <w:rFonts w:ascii="Times New Roman" w:eastAsia="Times New Roman" w:hAnsi="Times New Roman" w:cs="Times New Roman"/>
                <w:color w:val="000000"/>
                <w:sz w:val="12"/>
                <w:szCs w:val="12"/>
                <w:lang w:bidi="he-IL"/>
              </w:rPr>
            </w:pPr>
            <w:r>
              <w:rPr>
                <w:rFonts w:ascii="Times New Roman" w:eastAsia="Times New Roman" w:hAnsi="Times New Roman" w:cs="Times New Roman" w:hint="cs"/>
                <w:color w:val="000000"/>
                <w:sz w:val="12"/>
                <w:szCs w:val="12"/>
                <w:rtl/>
                <w:lang w:bidi="he-IL"/>
              </w:rPr>
              <w:lastRenderedPageBreak/>
              <w:t xml:space="preserve">גם כאן </w:t>
            </w:r>
            <w:r w:rsidR="00061EA0">
              <w:rPr>
                <w:rFonts w:ascii="Times New Roman" w:eastAsia="Times New Roman" w:hAnsi="Times New Roman" w:cs="Times New Roman" w:hint="cs"/>
                <w:color w:val="000000"/>
                <w:sz w:val="12"/>
                <w:szCs w:val="12"/>
                <w:rtl/>
                <w:lang w:bidi="he-IL"/>
              </w:rPr>
              <w:t>מתוארת מבוכה</w:t>
            </w:r>
            <w:r>
              <w:rPr>
                <w:rFonts w:ascii="Times New Roman" w:eastAsia="Times New Roman" w:hAnsi="Times New Roman" w:cs="Times New Roman" w:hint="cs"/>
                <w:color w:val="000000"/>
                <w:sz w:val="12"/>
                <w:szCs w:val="12"/>
                <w:rtl/>
                <w:lang w:bidi="he-IL"/>
              </w:rPr>
              <w:t xml:space="preserve"> לנוכח האפשרות שמשה ימות. לאור זאת אני מציע שאף שפרטי הסיפור על על</w:t>
            </w:r>
            <w:r w:rsidR="002432E4">
              <w:rPr>
                <w:rFonts w:ascii="Times New Roman" w:eastAsia="Times New Roman" w:hAnsi="Times New Roman" w:cs="Times New Roman" w:hint="cs"/>
                <w:color w:val="000000"/>
                <w:sz w:val="12"/>
                <w:szCs w:val="12"/>
                <w:rtl/>
                <w:lang w:bidi="he-IL"/>
              </w:rPr>
              <w:t>י</w:t>
            </w:r>
            <w:r>
              <w:rPr>
                <w:rFonts w:ascii="Times New Roman" w:eastAsia="Times New Roman" w:hAnsi="Times New Roman" w:cs="Times New Roman" w:hint="cs"/>
                <w:color w:val="000000"/>
                <w:sz w:val="12"/>
                <w:szCs w:val="12"/>
                <w:rtl/>
                <w:lang w:bidi="he-IL"/>
              </w:rPr>
              <w:t xml:space="preserve">ית משה לשמיים הושמטו מן התורה ובסופו של דבר נשכחו, יהודים רבים </w:t>
            </w:r>
            <w:r w:rsidR="002D7E53">
              <w:rPr>
                <w:rFonts w:ascii="Times New Roman" w:eastAsia="Times New Roman" w:hAnsi="Times New Roman" w:cs="Times New Roman" w:hint="cs"/>
                <w:color w:val="000000"/>
                <w:sz w:val="12"/>
                <w:szCs w:val="12"/>
                <w:rtl/>
                <w:lang w:bidi="he-IL"/>
              </w:rPr>
              <w:t>חשו שיש</w:t>
            </w:r>
            <w:r w:rsidR="002432E4">
              <w:rPr>
                <w:rFonts w:ascii="Times New Roman" w:eastAsia="Times New Roman" w:hAnsi="Times New Roman" w:cs="Times New Roman" w:hint="cs"/>
                <w:color w:val="000000"/>
                <w:sz w:val="12"/>
                <w:szCs w:val="12"/>
                <w:rtl/>
                <w:lang w:bidi="he-IL"/>
              </w:rPr>
              <w:t xml:space="preserve"> בעיה </w:t>
            </w:r>
            <w:r w:rsidR="002432E4">
              <w:rPr>
                <w:rFonts w:ascii="Times New Roman" w:eastAsia="Times New Roman" w:hAnsi="Times New Roman" w:cs="Times New Roman" w:hint="cs"/>
                <w:color w:val="000000"/>
                <w:sz w:val="12"/>
                <w:szCs w:val="12"/>
                <w:rtl/>
                <w:lang w:bidi="he-IL"/>
              </w:rPr>
              <w:lastRenderedPageBreak/>
              <w:t>ברעיון שמשה מת, והאפשרות שהוא לא מת הוסיפ</w:t>
            </w:r>
            <w:r w:rsidR="002D7E53">
              <w:rPr>
                <w:rFonts w:ascii="Times New Roman" w:eastAsia="Times New Roman" w:hAnsi="Times New Roman" w:cs="Times New Roman" w:hint="cs"/>
                <w:color w:val="000000"/>
                <w:sz w:val="12"/>
                <w:szCs w:val="12"/>
                <w:rtl/>
                <w:lang w:bidi="he-IL"/>
              </w:rPr>
              <w:t>ה להתקיים בדעת העם</w:t>
            </w:r>
            <w:r w:rsidR="002432E4">
              <w:rPr>
                <w:rFonts w:ascii="Times New Roman" w:eastAsia="Times New Roman" w:hAnsi="Times New Roman" w:cs="Times New Roman" w:hint="cs"/>
                <w:color w:val="000000"/>
                <w:sz w:val="12"/>
                <w:szCs w:val="12"/>
                <w:rtl/>
                <w:lang w:bidi="he-IL"/>
              </w:rPr>
              <w:t xml:space="preserve"> אף שהיא </w:t>
            </w:r>
            <w:r w:rsidR="002D7E53">
              <w:rPr>
                <w:rFonts w:ascii="Times New Roman" w:eastAsia="Times New Roman" w:hAnsi="Times New Roman" w:cs="Times New Roman" w:hint="cs"/>
                <w:color w:val="000000"/>
                <w:sz w:val="12"/>
                <w:szCs w:val="12"/>
                <w:rtl/>
                <w:lang w:bidi="he-IL"/>
              </w:rPr>
              <w:t>אינה מופיעה</w:t>
            </w:r>
            <w:r w:rsidR="002432E4">
              <w:rPr>
                <w:rFonts w:ascii="Times New Roman" w:eastAsia="Times New Roman" w:hAnsi="Times New Roman" w:cs="Times New Roman" w:hint="cs"/>
                <w:color w:val="000000"/>
                <w:sz w:val="12"/>
                <w:szCs w:val="12"/>
                <w:rtl/>
                <w:lang w:bidi="he-IL"/>
              </w:rPr>
              <w:t xml:space="preserve"> בטקסטים הקאנוניים.</w:t>
            </w:r>
            <w:r w:rsidR="002432E4" w:rsidRPr="002432E4">
              <w:rPr>
                <w:rFonts w:ascii="Times New Roman" w:eastAsia="Times New Roman" w:hAnsi="Times New Roman" w:cs="Times New Roman" w:hint="cs"/>
                <w:color w:val="000000"/>
                <w:sz w:val="12"/>
                <w:szCs w:val="12"/>
                <w:vertAlign w:val="superscript"/>
                <w:rtl/>
                <w:lang w:bidi="he-IL"/>
              </w:rPr>
              <w:t>[14]</w:t>
            </w:r>
          </w:p>
        </w:tc>
      </w:tr>
      <w:tr w:rsidR="00054C43" w:rsidRPr="00054C43" w14:paraId="25B28746" w14:textId="77777777" w:rsidTr="00054C43">
        <w:tc>
          <w:tcPr>
            <w:tcW w:w="5435" w:type="dxa"/>
          </w:tcPr>
          <w:p w14:paraId="33AB8A5F" w14:textId="77777777" w:rsidR="00054C43" w:rsidRPr="00054C43" w:rsidRDefault="00054C43" w:rsidP="00511394">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054C43">
              <w:rPr>
                <w:rFonts w:ascii="Times New Roman" w:eastAsia="Times New Roman" w:hAnsi="Times New Roman" w:cs="Times New Roman"/>
                <w:color w:val="000000"/>
                <w:sz w:val="18"/>
                <w:szCs w:val="18"/>
              </w:rPr>
              <w:t>The Ascension of Moses?</w:t>
            </w:r>
          </w:p>
        </w:tc>
        <w:tc>
          <w:tcPr>
            <w:tcW w:w="4141" w:type="dxa"/>
          </w:tcPr>
          <w:p w14:paraId="56E837D3" w14:textId="49B5E625" w:rsidR="00054C43" w:rsidRPr="00054C43" w:rsidRDefault="00710061" w:rsidP="009C7E23">
            <w:pPr>
              <w:shd w:val="clear" w:color="auto" w:fill="FFFFFF"/>
              <w:bidi/>
              <w:spacing w:before="99" w:after="99" w:line="296" w:lineRule="atLeast"/>
              <w:jc w:val="center"/>
              <w:outlineLvl w:val="1"/>
              <w:rPr>
                <w:rFonts w:ascii="Times New Roman" w:eastAsia="Times New Roman" w:hAnsi="Times New Roman" w:cs="Times New Roman" w:hint="cs"/>
                <w:color w:val="000000"/>
                <w:sz w:val="18"/>
                <w:szCs w:val="18"/>
                <w:rtl/>
                <w:lang w:bidi="he-IL"/>
              </w:rPr>
            </w:pPr>
            <w:r>
              <w:rPr>
                <w:rFonts w:ascii="Times New Roman" w:eastAsia="Times New Roman" w:hAnsi="Times New Roman" w:cs="Times New Roman" w:hint="cs"/>
                <w:color w:val="000000"/>
                <w:sz w:val="18"/>
                <w:szCs w:val="18"/>
                <w:rtl/>
                <w:lang w:bidi="he-IL"/>
              </w:rPr>
              <w:t xml:space="preserve">עליית משה </w:t>
            </w:r>
            <w:r w:rsidR="009C7E23">
              <w:rPr>
                <w:rFonts w:ascii="Times New Roman" w:eastAsia="Times New Roman" w:hAnsi="Times New Roman" w:cs="Times New Roman" w:hint="cs"/>
                <w:color w:val="000000"/>
                <w:sz w:val="18"/>
                <w:szCs w:val="18"/>
                <w:rtl/>
                <w:lang w:bidi="he-IL"/>
              </w:rPr>
              <w:t>לשמיים</w:t>
            </w:r>
            <w:r>
              <w:rPr>
                <w:rFonts w:ascii="Times New Roman" w:eastAsia="Times New Roman" w:hAnsi="Times New Roman" w:cs="Times New Roman" w:hint="cs"/>
                <w:color w:val="000000"/>
                <w:sz w:val="18"/>
                <w:szCs w:val="18"/>
                <w:rtl/>
                <w:lang w:bidi="he-IL"/>
              </w:rPr>
              <w:t>?</w:t>
            </w:r>
          </w:p>
        </w:tc>
      </w:tr>
      <w:tr w:rsidR="00054C43" w:rsidRPr="00054C43" w14:paraId="7C70A297" w14:textId="77777777" w:rsidTr="00054C43">
        <w:tc>
          <w:tcPr>
            <w:tcW w:w="5435" w:type="dxa"/>
          </w:tcPr>
          <w:p w14:paraId="4CFC584E"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If Moses did not actually die but was rather taken unto God alive, a great number of the problems in the text of Deuteronomy 34 can be solved. We now know why the grave of Moses is not only unknown, but unknowable—it simply does not exist. The mysterious “he” who “buries” Moses is none other than God Himself.  This latter answer was already suggested by traditional and modern commentators,</w:t>
            </w:r>
            <w:r w:rsidRPr="00054C43">
              <w:rPr>
                <w:rFonts w:ascii="Times New Roman" w:eastAsia="Times New Roman" w:hAnsi="Times New Roman" w:cs="Times New Roman"/>
                <w:color w:val="B22222"/>
                <w:sz w:val="11"/>
                <w:szCs w:val="11"/>
                <w:vertAlign w:val="superscript"/>
              </w:rPr>
              <w:t>[15]</w:t>
            </w:r>
            <w:r w:rsidRPr="00054C43">
              <w:rPr>
                <w:rFonts w:ascii="Times New Roman" w:eastAsia="Times New Roman" w:hAnsi="Times New Roman" w:cs="Times New Roman"/>
                <w:color w:val="000000"/>
                <w:sz w:val="12"/>
                <w:szCs w:val="12"/>
              </w:rPr>
              <w:t> but we now understand why it could only have been the Almighty who tended to Moses at his end.</w:t>
            </w:r>
          </w:p>
        </w:tc>
        <w:tc>
          <w:tcPr>
            <w:tcW w:w="4141" w:type="dxa"/>
          </w:tcPr>
          <w:p w14:paraId="07D473F1" w14:textId="26BCFC45" w:rsidR="00054C43" w:rsidRPr="00054C43" w:rsidRDefault="002432E4" w:rsidP="002432E4">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אם אומנם משה לא מת אלא נלקח אל האלוהים בחייו, רבות מן הבעיות המצויות בדברים לד יכולות להיפתר. כעת אפשר להבין מדוע לא די שמקום קבורת משה אינו ידוע אלא </w:t>
            </w:r>
            <w:r w:rsidR="00521D4F">
              <w:rPr>
                <w:rFonts w:ascii="Times New Roman" w:eastAsia="Times New Roman" w:hAnsi="Times New Roman" w:cs="Times New Roman" w:hint="cs"/>
                <w:color w:val="000000"/>
                <w:sz w:val="12"/>
                <w:szCs w:val="12"/>
                <w:rtl/>
                <w:lang w:bidi="he-IL"/>
              </w:rPr>
              <w:t>ש</w:t>
            </w:r>
            <w:r>
              <w:rPr>
                <w:rFonts w:ascii="Times New Roman" w:eastAsia="Times New Roman" w:hAnsi="Times New Roman" w:cs="Times New Roman" w:hint="cs"/>
                <w:color w:val="000000"/>
                <w:sz w:val="12"/>
                <w:szCs w:val="12"/>
                <w:rtl/>
                <w:lang w:bidi="he-IL"/>
              </w:rPr>
              <w:t>אי אפשר לדעת אותו – הוא אינו קיים כלל. אותו "הוא" מסתורי שקובר את משה אינו אלא אלוהים. תשובה זו מצויה כבר בדברי המפרשים הקלאסיים והמודרניים,</w:t>
            </w:r>
            <w:r w:rsidRPr="002432E4">
              <w:rPr>
                <w:rFonts w:ascii="Times New Roman" w:eastAsia="Times New Roman" w:hAnsi="Times New Roman" w:cs="Times New Roman" w:hint="cs"/>
                <w:color w:val="000000"/>
                <w:sz w:val="12"/>
                <w:szCs w:val="12"/>
                <w:vertAlign w:val="superscript"/>
                <w:rtl/>
                <w:lang w:bidi="he-IL"/>
              </w:rPr>
              <w:t>[15]</w:t>
            </w:r>
            <w:r>
              <w:rPr>
                <w:rFonts w:ascii="Times New Roman" w:eastAsia="Times New Roman" w:hAnsi="Times New Roman" w:cs="Times New Roman" w:hint="cs"/>
                <w:color w:val="000000"/>
                <w:sz w:val="12"/>
                <w:szCs w:val="12"/>
                <w:rtl/>
                <w:lang w:bidi="he-IL"/>
              </w:rPr>
              <w:t xml:space="preserve"> אבל כעת אנחנו מבינים מדוע רק אלוהים בכבודו ובעצמו יכול היה לטפל במשה בסוף ימיו.</w:t>
            </w:r>
          </w:p>
        </w:tc>
      </w:tr>
      <w:tr w:rsidR="00054C43" w:rsidRPr="00054C43" w14:paraId="2DF5B833" w14:textId="77777777" w:rsidTr="00054C43">
        <w:tc>
          <w:tcPr>
            <w:tcW w:w="5435" w:type="dxa"/>
          </w:tcPr>
          <w:p w14:paraId="081A63FC"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The original story of Moses’ assumption to heaven has left traces in the extant verses that tell of the end of his life.  But why would such a narrative about the exalted end of the great leader of Israel have been omitted from conclusion of the Torah?</w:t>
            </w:r>
          </w:p>
        </w:tc>
        <w:tc>
          <w:tcPr>
            <w:tcW w:w="4141" w:type="dxa"/>
          </w:tcPr>
          <w:p w14:paraId="777A6806" w14:textId="7F6DA0BF" w:rsidR="00054C43" w:rsidRPr="00054C43" w:rsidRDefault="0086081A" w:rsidP="0086081A">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הסיפור המקורי על עליית משה לשמיים הותיר עקבות בפסוקים המספרים על סוף ימיו שהגיעו אלינו. אולם מדוע נשמט מן התורה סיפור שכזה על סופו המופלא של מנהיגם הדגול של ישראל?</w:t>
            </w:r>
          </w:p>
        </w:tc>
      </w:tr>
      <w:tr w:rsidR="00054C43" w:rsidRPr="00054C43" w14:paraId="0B9611DD" w14:textId="77777777" w:rsidTr="00054C43">
        <w:tc>
          <w:tcPr>
            <w:tcW w:w="5435" w:type="dxa"/>
          </w:tcPr>
          <w:p w14:paraId="46A8467B"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Here too, we may turn to the intuition of the classical Jewish sources.  The medieval commentator Ralbag, Rabbi Levi ben Gershon, offered a now well-known explanation as to why the Torah made sure that there would never be an earthy tomb for the greatest of all prophets:</w:t>
            </w:r>
          </w:p>
        </w:tc>
        <w:tc>
          <w:tcPr>
            <w:tcW w:w="4141" w:type="dxa"/>
          </w:tcPr>
          <w:p w14:paraId="40A4C13D" w14:textId="5ADB0618" w:rsidR="00054C43" w:rsidRPr="00054C43" w:rsidRDefault="00686033" w:rsidP="00521D4F">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גם בעניין זה נוכל להיעזר באינטואיציה של המקורות היהודיים הקלאסיים. המפרש בן ימי הביניים רלב"ג, רבי לוי בן גרשום, מציע הסבר (שנעשה מפורסם) באשר לסיבה שבשלה הבטיחה התורה שלעולם לא </w:t>
            </w:r>
            <w:r w:rsidR="00521D4F">
              <w:rPr>
                <w:rFonts w:ascii="Times New Roman" w:eastAsia="Times New Roman" w:hAnsi="Times New Roman" w:cs="Times New Roman" w:hint="cs"/>
                <w:color w:val="000000"/>
                <w:sz w:val="12"/>
                <w:szCs w:val="12"/>
                <w:rtl/>
                <w:lang w:bidi="he-IL"/>
              </w:rPr>
              <w:t>יהיה לגדול הנביאים קבר בארץ</w:t>
            </w:r>
            <w:r>
              <w:rPr>
                <w:rFonts w:ascii="Times New Roman" w:eastAsia="Times New Roman" w:hAnsi="Times New Roman" w:cs="Times New Roman" w:hint="cs"/>
                <w:color w:val="000000"/>
                <w:sz w:val="12"/>
                <w:szCs w:val="12"/>
                <w:rtl/>
                <w:lang w:bidi="he-IL"/>
              </w:rPr>
              <w:t>:</w:t>
            </w:r>
          </w:p>
        </w:tc>
      </w:tr>
      <w:tr w:rsidR="00054C43" w:rsidRPr="00054C43" w14:paraId="03D589DE" w14:textId="77777777" w:rsidTr="00054C43">
        <w:tc>
          <w:tcPr>
            <w:tcW w:w="5435" w:type="dxa"/>
          </w:tcPr>
          <w:p w14:paraId="1737F074" w14:textId="77777777" w:rsidR="00054C43" w:rsidRPr="00054C43" w:rsidRDefault="00054C43" w:rsidP="00511394">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tl/>
              </w:rPr>
              <w:t>…</w:t>
            </w:r>
            <w:r w:rsidRPr="00054C43">
              <w:rPr>
                <w:rFonts w:ascii="Times New Roman" w:eastAsia="Times New Roman" w:hAnsi="Times New Roman" w:cs="Times New Roman"/>
                <w:color w:val="000000"/>
                <w:sz w:val="12"/>
                <w:szCs w:val="12"/>
                <w:rtl/>
                <w:lang w:bidi="he-IL"/>
              </w:rPr>
              <w:t>סבב השם יתעלה שלא יהיה מקום קבורתו נודע לאחד מן האנשים, והנה עשה את זה השם יתעלה כי אולי אם נודע מקום טעו יטעו הדורות הבאים ויעשו ממנו אלוה…</w:t>
            </w:r>
          </w:p>
        </w:tc>
        <w:tc>
          <w:tcPr>
            <w:tcW w:w="4141" w:type="dxa"/>
          </w:tcPr>
          <w:p w14:paraId="58104936" w14:textId="77777777" w:rsidR="00054C43" w:rsidRPr="00054C43" w:rsidRDefault="00710061" w:rsidP="00511394">
            <w:pPr>
              <w:shd w:val="clear" w:color="auto" w:fill="FFFFFF"/>
              <w:bidi/>
              <w:spacing w:after="100" w:line="219" w:lineRule="atLeast"/>
              <w:textAlignment w:val="top"/>
              <w:rPr>
                <w:rFonts w:ascii="Times New Roman" w:eastAsia="Times New Roman" w:hAnsi="Times New Roman" w:cs="Times New Roman"/>
                <w:color w:val="000000"/>
                <w:sz w:val="12"/>
                <w:szCs w:val="12"/>
                <w:rtl/>
                <w:lang w:bidi="he-IL"/>
              </w:rPr>
            </w:pPr>
            <w:r w:rsidRPr="00054C43">
              <w:rPr>
                <w:rFonts w:ascii="Times New Roman" w:eastAsia="Times New Roman" w:hAnsi="Times New Roman" w:cs="Times New Roman"/>
                <w:color w:val="000000"/>
                <w:sz w:val="12"/>
                <w:szCs w:val="12"/>
                <w:rtl/>
              </w:rPr>
              <w:t>…</w:t>
            </w:r>
            <w:r w:rsidRPr="00054C43">
              <w:rPr>
                <w:rFonts w:ascii="Times New Roman" w:eastAsia="Times New Roman" w:hAnsi="Times New Roman" w:cs="Times New Roman"/>
                <w:color w:val="000000"/>
                <w:sz w:val="12"/>
                <w:szCs w:val="12"/>
                <w:rtl/>
                <w:lang w:bidi="he-IL"/>
              </w:rPr>
              <w:t>סבב השם יתעלה שלא יהיה מקום קבורתו נודע לאחד מן האנשים, והנה עשה את זה השם יתעלה כי אולי אם נודע מקום טעו יטעו הדורות הבאים ויעשו ממנו אלוה…</w:t>
            </w:r>
          </w:p>
        </w:tc>
      </w:tr>
      <w:tr w:rsidR="00054C43" w:rsidRPr="00054C43" w14:paraId="22881867" w14:textId="77777777" w:rsidTr="00054C43">
        <w:tc>
          <w:tcPr>
            <w:tcW w:w="5435" w:type="dxa"/>
          </w:tcPr>
          <w:p w14:paraId="3216B6AE"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r w:rsidRPr="00054C43">
              <w:rPr>
                <w:rFonts w:ascii="Times New Roman" w:eastAsia="Times New Roman" w:hAnsi="Times New Roman" w:cs="Times New Roman"/>
                <w:color w:val="000000"/>
                <w:sz w:val="11"/>
                <w:szCs w:val="11"/>
              </w:rPr>
              <w:t>…Hashem, may He be exalted, determined that no one would ever know [Moses’] place of burial, and Hashem, may he be exalted, did this lest if the place be known, later generations might [turn the tomb into a shrine and] and worship him [there] as a god…</w:t>
            </w:r>
          </w:p>
        </w:tc>
        <w:tc>
          <w:tcPr>
            <w:tcW w:w="4141" w:type="dxa"/>
          </w:tcPr>
          <w:p w14:paraId="2C6B116C" w14:textId="77777777" w:rsidR="00054C43" w:rsidRPr="00054C43" w:rsidRDefault="00054C43" w:rsidP="00511394">
            <w:pPr>
              <w:shd w:val="clear" w:color="auto" w:fill="FFFFFF"/>
              <w:spacing w:line="219" w:lineRule="atLeast"/>
              <w:textAlignment w:val="top"/>
              <w:rPr>
                <w:rFonts w:ascii="Times New Roman" w:eastAsia="Times New Roman" w:hAnsi="Times New Roman" w:cs="Times New Roman"/>
                <w:color w:val="000000"/>
                <w:sz w:val="11"/>
                <w:szCs w:val="11"/>
              </w:rPr>
            </w:pPr>
          </w:p>
        </w:tc>
      </w:tr>
      <w:tr w:rsidR="00054C43" w:rsidRPr="00054C43" w14:paraId="48B211AD" w14:textId="77777777" w:rsidTr="00054C43">
        <w:tc>
          <w:tcPr>
            <w:tcW w:w="5435" w:type="dxa"/>
          </w:tcPr>
          <w:p w14:paraId="5A1CFBC9"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Ralbag intuited the Torah’s fear of the deification and worship of Moses and the veneration of his grave.  The deeper fear was the potential to worship him as a member of the heavenly court.</w:t>
            </w:r>
            <w:r w:rsidRPr="00054C43">
              <w:rPr>
                <w:rFonts w:ascii="Times New Roman" w:eastAsia="Times New Roman" w:hAnsi="Times New Roman" w:cs="Times New Roman"/>
                <w:color w:val="B22222"/>
                <w:sz w:val="11"/>
                <w:szCs w:val="11"/>
                <w:vertAlign w:val="superscript"/>
              </w:rPr>
              <w:t>[16]</w:t>
            </w:r>
            <w:r w:rsidRPr="00054C43">
              <w:rPr>
                <w:rFonts w:ascii="Times New Roman" w:eastAsia="Times New Roman" w:hAnsi="Times New Roman" w:cs="Times New Roman"/>
                <w:color w:val="000000"/>
                <w:sz w:val="12"/>
                <w:szCs w:val="12"/>
              </w:rPr>
              <w:t> </w:t>
            </w:r>
          </w:p>
        </w:tc>
        <w:tc>
          <w:tcPr>
            <w:tcW w:w="4141" w:type="dxa"/>
          </w:tcPr>
          <w:p w14:paraId="24F43C17" w14:textId="0CC207B2" w:rsidR="00054C43" w:rsidRPr="00054C43" w:rsidRDefault="00686033" w:rsidP="00686033">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רלב"ג חש שהתורה חוששת מפני האלהת משה ומפ</w:t>
            </w:r>
            <w:r w:rsidR="002E74EF">
              <w:rPr>
                <w:rFonts w:ascii="Times New Roman" w:eastAsia="Times New Roman" w:hAnsi="Times New Roman" w:cs="Times New Roman" w:hint="cs"/>
                <w:color w:val="000000"/>
                <w:sz w:val="12"/>
                <w:szCs w:val="12"/>
                <w:rtl/>
                <w:lang w:bidi="he-IL"/>
              </w:rPr>
              <w:t>ני הסגידה לקברו. הסיבה לחשש העמוק היא ה</w:t>
            </w:r>
            <w:r w:rsidR="00633F1E">
              <w:rPr>
                <w:rFonts w:ascii="Times New Roman" w:eastAsia="Times New Roman" w:hAnsi="Times New Roman" w:cs="Times New Roman" w:hint="cs"/>
                <w:color w:val="000000"/>
                <w:sz w:val="12"/>
                <w:szCs w:val="12"/>
                <w:rtl/>
                <w:lang w:bidi="he-IL"/>
              </w:rPr>
              <w:t>אפשרות שבני ישראל יעבדו את משה כחבר ב</w:t>
            </w:r>
            <w:r w:rsidR="002E74EF">
              <w:rPr>
                <w:rFonts w:ascii="Times New Roman" w:eastAsia="Times New Roman" w:hAnsi="Times New Roman" w:cs="Times New Roman" w:hint="cs"/>
                <w:color w:val="000000"/>
                <w:sz w:val="12"/>
                <w:szCs w:val="12"/>
                <w:rtl/>
                <w:lang w:bidi="he-IL"/>
              </w:rPr>
              <w:t>פמליה של מעלה.</w:t>
            </w:r>
            <w:r w:rsidR="002E74EF" w:rsidRPr="002E74EF">
              <w:rPr>
                <w:rFonts w:ascii="Times New Roman" w:eastAsia="Times New Roman" w:hAnsi="Times New Roman" w:cs="Times New Roman" w:hint="cs"/>
                <w:color w:val="000000"/>
                <w:sz w:val="12"/>
                <w:szCs w:val="12"/>
                <w:vertAlign w:val="superscript"/>
                <w:rtl/>
                <w:lang w:bidi="he-IL"/>
              </w:rPr>
              <w:t>[16]</w:t>
            </w:r>
          </w:p>
        </w:tc>
      </w:tr>
      <w:tr w:rsidR="00054C43" w:rsidRPr="00054C43" w14:paraId="0ED58317" w14:textId="77777777" w:rsidTr="00054C43">
        <w:tc>
          <w:tcPr>
            <w:tcW w:w="5435" w:type="dxa"/>
          </w:tcPr>
          <w:p w14:paraId="725CF316" w14:textId="77777777" w:rsidR="00054C43" w:rsidRPr="00054C43" w:rsidRDefault="00054C43" w:rsidP="00511394">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054C43">
              <w:rPr>
                <w:rFonts w:ascii="Times New Roman" w:eastAsia="Times New Roman" w:hAnsi="Times New Roman" w:cs="Times New Roman"/>
                <w:color w:val="000000"/>
                <w:sz w:val="18"/>
                <w:szCs w:val="18"/>
              </w:rPr>
              <w:t>Postscript: Jesus Modeled after Moses and Elijah</w:t>
            </w:r>
          </w:p>
        </w:tc>
        <w:tc>
          <w:tcPr>
            <w:tcW w:w="4141" w:type="dxa"/>
          </w:tcPr>
          <w:p w14:paraId="72E679A4" w14:textId="1B92417B" w:rsidR="00054C43" w:rsidRPr="00054C43" w:rsidRDefault="0086081A" w:rsidP="0086081A">
            <w:pPr>
              <w:shd w:val="clear" w:color="auto" w:fill="FFFFFF"/>
              <w:bidi/>
              <w:spacing w:before="99" w:after="99" w:line="296" w:lineRule="atLeast"/>
              <w:jc w:val="center"/>
              <w:outlineLvl w:val="1"/>
              <w:rPr>
                <w:rFonts w:ascii="Times New Roman" w:eastAsia="Times New Roman" w:hAnsi="Times New Roman" w:cs="Times New Roman" w:hint="cs"/>
                <w:color w:val="000000"/>
                <w:sz w:val="18"/>
                <w:szCs w:val="18"/>
                <w:rtl/>
                <w:lang w:bidi="he-IL"/>
              </w:rPr>
            </w:pPr>
            <w:r>
              <w:rPr>
                <w:rFonts w:ascii="Times New Roman" w:eastAsia="Times New Roman" w:hAnsi="Times New Roman" w:cs="Times New Roman" w:hint="cs"/>
                <w:color w:val="000000"/>
                <w:sz w:val="18"/>
                <w:szCs w:val="18"/>
                <w:rtl/>
                <w:lang w:bidi="he-IL"/>
              </w:rPr>
              <w:t>הערת סיום: ישוע עוצב בדמות משה ואליהו</w:t>
            </w:r>
          </w:p>
        </w:tc>
      </w:tr>
      <w:tr w:rsidR="00054C43" w:rsidRPr="00054C43" w14:paraId="03ABC1FE" w14:textId="77777777" w:rsidTr="00054C43">
        <w:tc>
          <w:tcPr>
            <w:tcW w:w="5435" w:type="dxa"/>
          </w:tcPr>
          <w:p w14:paraId="3012BC3C"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The authors of the New Testament, especially in the book of Matthew, modeled the life of Jesus after the life of Moses.  This was an early attempt to appeal to Jews familiar with the Hebrew Bible, who would have expected the future redeemer of Israel to resemble the original deliverer.  The story of the gospel reaches a climax in an episode known as the transfiguration, recounted in Matthew 17:</w:t>
            </w:r>
          </w:p>
        </w:tc>
        <w:tc>
          <w:tcPr>
            <w:tcW w:w="4141" w:type="dxa"/>
          </w:tcPr>
          <w:p w14:paraId="59CC0A16" w14:textId="02A5E69F" w:rsidR="00054C43" w:rsidRPr="00054C43" w:rsidRDefault="00EB5BAE" w:rsidP="004005CE">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מחברי הברית החדשה, ובייח</w:t>
            </w:r>
            <w:r w:rsidR="00633F1E">
              <w:rPr>
                <w:rFonts w:ascii="Times New Roman" w:eastAsia="Times New Roman" w:hAnsi="Times New Roman" w:cs="Times New Roman" w:hint="cs"/>
                <w:color w:val="000000"/>
                <w:sz w:val="12"/>
                <w:szCs w:val="12"/>
                <w:rtl/>
                <w:lang w:bidi="he-IL"/>
              </w:rPr>
              <w:t>ו</w:t>
            </w:r>
            <w:r>
              <w:rPr>
                <w:rFonts w:ascii="Times New Roman" w:eastAsia="Times New Roman" w:hAnsi="Times New Roman" w:cs="Times New Roman" w:hint="cs"/>
                <w:color w:val="000000"/>
                <w:sz w:val="12"/>
                <w:szCs w:val="12"/>
                <w:rtl/>
                <w:lang w:bidi="he-IL"/>
              </w:rPr>
              <w:t xml:space="preserve">ד </w:t>
            </w:r>
            <w:r w:rsidR="002E74EF">
              <w:rPr>
                <w:rFonts w:ascii="Times New Roman" w:eastAsia="Times New Roman" w:hAnsi="Times New Roman" w:cs="Times New Roman" w:hint="cs"/>
                <w:color w:val="000000"/>
                <w:sz w:val="12"/>
                <w:szCs w:val="12"/>
                <w:rtl/>
                <w:lang w:bidi="he-IL"/>
              </w:rPr>
              <w:t xml:space="preserve">ספר מתי, עיצבו את חיי ישו בדמות חיי משה. </w:t>
            </w:r>
            <w:r w:rsidR="00633F1E">
              <w:rPr>
                <w:rFonts w:ascii="Times New Roman" w:eastAsia="Times New Roman" w:hAnsi="Times New Roman" w:cs="Times New Roman" w:hint="cs"/>
                <w:color w:val="000000"/>
                <w:sz w:val="12"/>
                <w:szCs w:val="12"/>
                <w:rtl/>
                <w:lang w:bidi="he-IL"/>
              </w:rPr>
              <w:t xml:space="preserve">החלטה ספרותית </w:t>
            </w:r>
            <w:r>
              <w:rPr>
                <w:rFonts w:ascii="Times New Roman" w:eastAsia="Times New Roman" w:hAnsi="Times New Roman" w:cs="Times New Roman" w:hint="cs"/>
                <w:color w:val="000000"/>
                <w:sz w:val="12"/>
                <w:szCs w:val="12"/>
                <w:rtl/>
                <w:lang w:bidi="he-IL"/>
              </w:rPr>
              <w:t xml:space="preserve">זו הייתה ניסיון ראשון לפנות לליבם של היהודים, שהכירו את המקרא </w:t>
            </w:r>
            <w:r w:rsidR="00633F1E">
              <w:rPr>
                <w:rFonts w:ascii="Times New Roman" w:eastAsia="Times New Roman" w:hAnsi="Times New Roman" w:cs="Times New Roman" w:hint="cs"/>
                <w:color w:val="000000"/>
                <w:sz w:val="12"/>
                <w:szCs w:val="12"/>
                <w:rtl/>
                <w:lang w:bidi="he-IL"/>
              </w:rPr>
              <w:t>ושיש מקם להניח</w:t>
            </w:r>
            <w:r>
              <w:rPr>
                <w:rFonts w:ascii="Times New Roman" w:eastAsia="Times New Roman" w:hAnsi="Times New Roman" w:cs="Times New Roman" w:hint="cs"/>
                <w:color w:val="000000"/>
                <w:sz w:val="12"/>
                <w:szCs w:val="12"/>
                <w:rtl/>
                <w:lang w:bidi="he-IL"/>
              </w:rPr>
              <w:t xml:space="preserve"> שיצפו שגואלם העתידי של ישראל ידמה לגואלם המקור</w:t>
            </w:r>
            <w:r w:rsidR="00E14BF8">
              <w:rPr>
                <w:rFonts w:ascii="Times New Roman" w:eastAsia="Times New Roman" w:hAnsi="Times New Roman" w:cs="Times New Roman" w:hint="cs"/>
                <w:color w:val="000000"/>
                <w:sz w:val="12"/>
                <w:szCs w:val="12"/>
                <w:rtl/>
                <w:lang w:bidi="he-IL"/>
              </w:rPr>
              <w:t xml:space="preserve">י. </w:t>
            </w:r>
            <w:r w:rsidR="004005CE">
              <w:rPr>
                <w:rFonts w:ascii="Times New Roman" w:eastAsia="Times New Roman" w:hAnsi="Times New Roman" w:cs="Times New Roman" w:hint="cs"/>
                <w:color w:val="000000"/>
                <w:sz w:val="12"/>
                <w:szCs w:val="12"/>
                <w:rtl/>
                <w:lang w:bidi="he-IL"/>
              </w:rPr>
              <w:t xml:space="preserve">אחד משיאי </w:t>
            </w:r>
            <w:r w:rsidR="00E14BF8">
              <w:rPr>
                <w:rFonts w:ascii="Times New Roman" w:eastAsia="Times New Roman" w:hAnsi="Times New Roman" w:cs="Times New Roman" w:hint="cs"/>
                <w:color w:val="000000"/>
                <w:sz w:val="12"/>
                <w:szCs w:val="12"/>
                <w:rtl/>
                <w:lang w:bidi="he-IL"/>
              </w:rPr>
              <w:t xml:space="preserve">הסיפור בברית החדשה </w:t>
            </w:r>
            <w:r w:rsidR="004005CE">
              <w:rPr>
                <w:rFonts w:ascii="Times New Roman" w:eastAsia="Times New Roman" w:hAnsi="Times New Roman" w:cs="Times New Roman" w:hint="cs"/>
                <w:color w:val="000000"/>
                <w:sz w:val="12"/>
                <w:szCs w:val="12"/>
                <w:rtl/>
                <w:lang w:bidi="he-IL"/>
              </w:rPr>
              <w:t xml:space="preserve">הוא </w:t>
            </w:r>
            <w:r>
              <w:rPr>
                <w:rFonts w:ascii="Times New Roman" w:eastAsia="Times New Roman" w:hAnsi="Times New Roman" w:cs="Times New Roman" w:hint="cs"/>
                <w:color w:val="000000"/>
                <w:sz w:val="12"/>
                <w:szCs w:val="12"/>
                <w:rtl/>
                <w:lang w:bidi="he-IL"/>
              </w:rPr>
              <w:t>אירוע המכונה ההשתנות</w:t>
            </w:r>
            <w:r w:rsidR="00633F1E">
              <w:rPr>
                <w:rFonts w:ascii="Times New Roman" w:eastAsia="Times New Roman" w:hAnsi="Times New Roman" w:cs="Times New Roman" w:hint="cs"/>
                <w:color w:val="000000"/>
                <w:sz w:val="12"/>
                <w:szCs w:val="12"/>
                <w:rtl/>
                <w:lang w:bidi="he-IL"/>
              </w:rPr>
              <w:t>,</w:t>
            </w:r>
            <w:r>
              <w:rPr>
                <w:rFonts w:ascii="Times New Roman" w:eastAsia="Times New Roman" w:hAnsi="Times New Roman" w:cs="Times New Roman" w:hint="cs"/>
                <w:color w:val="000000"/>
                <w:sz w:val="12"/>
                <w:szCs w:val="12"/>
                <w:rtl/>
                <w:lang w:bidi="he-IL"/>
              </w:rPr>
              <w:t xml:space="preserve"> המתואר במתי יז:</w:t>
            </w:r>
          </w:p>
        </w:tc>
      </w:tr>
      <w:tr w:rsidR="00054C43" w:rsidRPr="00054C43" w14:paraId="4BF51B05" w14:textId="77777777" w:rsidTr="00054C43">
        <w:tc>
          <w:tcPr>
            <w:tcW w:w="5435" w:type="dxa"/>
          </w:tcPr>
          <w:p w14:paraId="6F3DD223" w14:textId="77777777" w:rsidR="00054C43" w:rsidRPr="00054C43" w:rsidRDefault="00054C43" w:rsidP="00511394">
            <w:pPr>
              <w:shd w:val="clear" w:color="auto" w:fill="FFFFFF"/>
              <w:spacing w:after="106"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9"/>
                <w:szCs w:val="9"/>
                <w:vertAlign w:val="superscript"/>
              </w:rPr>
              <w:t>1</w:t>
            </w:r>
            <w:r w:rsidRPr="00054C43">
              <w:rPr>
                <w:rFonts w:ascii="Times New Roman" w:eastAsia="Times New Roman" w:hAnsi="Times New Roman" w:cs="Times New Roman"/>
                <w:color w:val="000000"/>
                <w:sz w:val="12"/>
                <w:szCs w:val="12"/>
              </w:rPr>
              <w:t> After six days Jesus took with him Peter, James and John the brother of James, and led them up a high mountain by themselves. </w:t>
            </w:r>
            <w:r w:rsidRPr="00054C43">
              <w:rPr>
                <w:rFonts w:ascii="Times New Roman" w:eastAsia="Times New Roman" w:hAnsi="Times New Roman" w:cs="Times New Roman"/>
                <w:color w:val="000000"/>
                <w:sz w:val="9"/>
                <w:szCs w:val="9"/>
                <w:vertAlign w:val="superscript"/>
              </w:rPr>
              <w:t>2 </w:t>
            </w:r>
            <w:r w:rsidRPr="00054C43">
              <w:rPr>
                <w:rFonts w:ascii="Times New Roman" w:eastAsia="Times New Roman" w:hAnsi="Times New Roman" w:cs="Times New Roman"/>
                <w:color w:val="000000"/>
                <w:sz w:val="12"/>
                <w:szCs w:val="12"/>
              </w:rPr>
              <w:t>There he was transfigured before them. His face shone like the sun, and his clothes became as white as the light. </w:t>
            </w:r>
            <w:r w:rsidRPr="00054C43">
              <w:rPr>
                <w:rFonts w:ascii="Times New Roman" w:eastAsia="Times New Roman" w:hAnsi="Times New Roman" w:cs="Times New Roman"/>
                <w:color w:val="000000"/>
                <w:sz w:val="9"/>
                <w:szCs w:val="9"/>
                <w:vertAlign w:val="superscript"/>
              </w:rPr>
              <w:t>3 </w:t>
            </w:r>
            <w:r w:rsidRPr="00054C43">
              <w:rPr>
                <w:rFonts w:ascii="Times New Roman" w:eastAsia="Times New Roman" w:hAnsi="Times New Roman" w:cs="Times New Roman"/>
                <w:color w:val="000000"/>
                <w:sz w:val="12"/>
                <w:szCs w:val="12"/>
              </w:rPr>
              <w:t>Just then there appeared before them Moses and Elijah, talking with Jesus.</w:t>
            </w:r>
          </w:p>
        </w:tc>
        <w:tc>
          <w:tcPr>
            <w:tcW w:w="4141" w:type="dxa"/>
          </w:tcPr>
          <w:p w14:paraId="31B370A4" w14:textId="4E8EC084" w:rsidR="00054C43" w:rsidRPr="00EB5BAE" w:rsidRDefault="00EB5BAE" w:rsidP="00EB5BAE">
            <w:pPr>
              <w:shd w:val="clear" w:color="auto" w:fill="FFFFFF"/>
              <w:bidi/>
              <w:spacing w:after="106" w:line="219" w:lineRule="atLeast"/>
              <w:rPr>
                <w:rFonts w:ascii="Times New Roman" w:eastAsia="Times New Roman" w:hAnsi="Times New Roman" w:cs="Times New Roman" w:hint="cs"/>
                <w:color w:val="000000"/>
                <w:sz w:val="12"/>
                <w:szCs w:val="12"/>
                <w:lang w:bidi="he-IL"/>
              </w:rPr>
            </w:pPr>
            <w:r w:rsidRPr="00EB5BAE">
              <w:rPr>
                <w:rFonts w:ascii="Times New Roman" w:eastAsia="Times New Roman" w:hAnsi="Times New Roman" w:cs="Times New Roman" w:hint="cs"/>
                <w:color w:val="000000"/>
                <w:sz w:val="12"/>
                <w:szCs w:val="12"/>
                <w:vertAlign w:val="superscript"/>
                <w:rtl/>
                <w:lang w:bidi="he-IL"/>
              </w:rPr>
              <w:t>1</w:t>
            </w:r>
            <w:r>
              <w:rPr>
                <w:rFonts w:ascii="Times New Roman" w:eastAsia="Times New Roman" w:hAnsi="Times New Roman" w:cs="Times New Roman" w:hint="cs"/>
                <w:color w:val="000000"/>
                <w:sz w:val="12"/>
                <w:szCs w:val="12"/>
                <w:rtl/>
                <w:lang w:bidi="he-IL"/>
              </w:rPr>
              <w:t xml:space="preserve"> </w:t>
            </w:r>
            <w:r w:rsidRPr="00EB5BAE">
              <w:rPr>
                <w:rFonts w:ascii="Times New Roman" w:eastAsia="Times New Roman" w:hAnsi="Times New Roman" w:cs="Times New Roman"/>
                <w:color w:val="000000"/>
                <w:sz w:val="12"/>
                <w:szCs w:val="12"/>
                <w:rtl/>
              </w:rPr>
              <w:t>ומקץ ששת ימים לקח לו ישוע את-פטרוס ואת-יעקב ואת</w:t>
            </w:r>
            <w:r>
              <w:rPr>
                <w:rFonts w:ascii="Times New Roman" w:eastAsia="Times New Roman" w:hAnsi="Times New Roman" w:cs="Times New Roman"/>
                <w:color w:val="000000"/>
                <w:sz w:val="12"/>
                <w:szCs w:val="12"/>
                <w:rtl/>
              </w:rPr>
              <w:t>-יוחנן אחיו ויעלם בדד על-הר גבו</w:t>
            </w:r>
            <w:bookmarkStart w:id="2" w:name="2"/>
            <w:bookmarkEnd w:id="2"/>
            <w:r>
              <w:rPr>
                <w:rFonts w:ascii="Times New Roman" w:eastAsia="Times New Roman" w:hAnsi="Times New Roman" w:cs="Times New Roman" w:hint="cs"/>
                <w:color w:val="000000"/>
                <w:sz w:val="12"/>
                <w:szCs w:val="12"/>
                <w:rtl/>
                <w:lang w:bidi="he-IL"/>
              </w:rPr>
              <w:t xml:space="preserve">ה. </w:t>
            </w:r>
            <w:r w:rsidRPr="00EB5BAE">
              <w:rPr>
                <w:rFonts w:ascii="Times New Roman" w:eastAsia="Times New Roman" w:hAnsi="Times New Roman" w:cs="Times New Roman" w:hint="cs"/>
                <w:color w:val="000000"/>
                <w:sz w:val="12"/>
                <w:szCs w:val="12"/>
                <w:vertAlign w:val="superscript"/>
                <w:rtl/>
                <w:lang w:bidi="he-IL"/>
              </w:rPr>
              <w:t>2</w:t>
            </w:r>
            <w:r>
              <w:rPr>
                <w:rFonts w:ascii="Times New Roman" w:eastAsia="Times New Roman" w:hAnsi="Times New Roman" w:cs="Times New Roman" w:hint="cs"/>
                <w:color w:val="000000"/>
                <w:sz w:val="12"/>
                <w:szCs w:val="12"/>
                <w:rtl/>
                <w:lang w:bidi="he-IL"/>
              </w:rPr>
              <w:t xml:space="preserve"> </w:t>
            </w:r>
            <w:r w:rsidRPr="00EB5BAE">
              <w:rPr>
                <w:rFonts w:ascii="Times New Roman" w:eastAsia="Times New Roman" w:hAnsi="Times New Roman" w:cs="Times New Roman"/>
                <w:color w:val="000000"/>
                <w:sz w:val="12"/>
                <w:szCs w:val="12"/>
                <w:rtl/>
              </w:rPr>
              <w:t>וישתנה לעיניהם ויזהירו פניו כשמש ובגדיו כאור הלבינו</w:t>
            </w:r>
            <w:bookmarkStart w:id="3" w:name="3"/>
            <w:bookmarkEnd w:id="3"/>
            <w:r>
              <w:rPr>
                <w:rFonts w:ascii="Times New Roman" w:eastAsia="Times New Roman" w:hAnsi="Times New Roman" w:cs="Times New Roman" w:hint="cs"/>
                <w:color w:val="000000"/>
                <w:sz w:val="12"/>
                <w:szCs w:val="12"/>
                <w:rtl/>
                <w:lang w:bidi="he-IL"/>
              </w:rPr>
              <w:t xml:space="preserve">. </w:t>
            </w:r>
            <w:r w:rsidRPr="00EB5BAE">
              <w:rPr>
                <w:rFonts w:ascii="Times New Roman" w:eastAsia="Times New Roman" w:hAnsi="Times New Roman" w:cs="Times New Roman" w:hint="cs"/>
                <w:color w:val="000000"/>
                <w:sz w:val="12"/>
                <w:szCs w:val="12"/>
                <w:vertAlign w:val="superscript"/>
                <w:rtl/>
                <w:lang w:bidi="he-IL"/>
              </w:rPr>
              <w:t>3</w:t>
            </w:r>
            <w:r>
              <w:rPr>
                <w:rFonts w:ascii="Times New Roman" w:eastAsia="Times New Roman" w:hAnsi="Times New Roman" w:cs="Times New Roman" w:hint="cs"/>
                <w:color w:val="000000"/>
                <w:sz w:val="12"/>
                <w:szCs w:val="12"/>
                <w:rtl/>
                <w:lang w:bidi="he-IL"/>
              </w:rPr>
              <w:t xml:space="preserve"> </w:t>
            </w:r>
            <w:r w:rsidRPr="00EB5BAE">
              <w:rPr>
                <w:rFonts w:ascii="Times New Roman" w:eastAsia="Times New Roman" w:hAnsi="Times New Roman" w:cs="Times New Roman"/>
                <w:color w:val="000000"/>
                <w:sz w:val="12"/>
                <w:szCs w:val="12"/>
                <w:rtl/>
              </w:rPr>
              <w:t>והנה נראו אליהם משה</w:t>
            </w:r>
            <w:r w:rsidR="00521D4F">
              <w:rPr>
                <w:rFonts w:ascii="Times New Roman" w:eastAsia="Times New Roman" w:hAnsi="Times New Roman" w:cs="Times New Roman"/>
                <w:color w:val="000000"/>
                <w:sz w:val="12"/>
                <w:szCs w:val="12"/>
                <w:rtl/>
              </w:rPr>
              <w:t xml:space="preserve"> ואליהו והם מדברים את</w:t>
            </w:r>
            <w:r w:rsidR="00521D4F">
              <w:rPr>
                <w:rFonts w:ascii="Times New Roman" w:eastAsia="Times New Roman" w:hAnsi="Times New Roman" w:cs="Times New Roman" w:hint="cs"/>
                <w:color w:val="000000"/>
                <w:sz w:val="12"/>
                <w:szCs w:val="12"/>
                <w:rtl/>
                <w:lang w:bidi="he-IL"/>
              </w:rPr>
              <w:t>ו. (תרגום דליטש)</w:t>
            </w:r>
          </w:p>
        </w:tc>
      </w:tr>
      <w:tr w:rsidR="00054C43" w:rsidRPr="00054C43" w14:paraId="2A996034" w14:textId="77777777" w:rsidTr="00054C43">
        <w:tc>
          <w:tcPr>
            <w:tcW w:w="5435" w:type="dxa"/>
          </w:tcPr>
          <w:p w14:paraId="151A67AF"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The placement and purpose of this passage as foreshadowing Jesus’s assumption suggests that it develops the motif of a trinity of Israelites who never died. </w:t>
            </w:r>
          </w:p>
        </w:tc>
        <w:tc>
          <w:tcPr>
            <w:tcW w:w="4141" w:type="dxa"/>
          </w:tcPr>
          <w:p w14:paraId="31086863" w14:textId="7985FE86" w:rsidR="00054C43" w:rsidRPr="00054C43" w:rsidRDefault="00EB5BAE" w:rsidP="00EB5BAE">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מקומו ותכליתו של קטע זה כרמז מטרים לעליית ישוע לשמיים מלמד שהוא מפתח את רעיון שילוש הישראלים שלא מתו.</w:t>
            </w:r>
          </w:p>
        </w:tc>
      </w:tr>
      <w:tr w:rsidR="00054C43" w:rsidRPr="00054C43" w14:paraId="68A8D2C0" w14:textId="77777777" w:rsidTr="00054C43">
        <w:tc>
          <w:tcPr>
            <w:tcW w:w="5435" w:type="dxa"/>
          </w:tcPr>
          <w:p w14:paraId="590C743F" w14:textId="77777777" w:rsidR="00054C43" w:rsidRPr="00054C43" w:rsidRDefault="00054C43" w:rsidP="00511394">
            <w:pPr>
              <w:shd w:val="clear" w:color="auto" w:fill="FFFFFF"/>
              <w:spacing w:after="141" w:line="219" w:lineRule="atLeast"/>
              <w:rPr>
                <w:rFonts w:ascii="Times New Roman" w:eastAsia="Times New Roman" w:hAnsi="Times New Roman" w:cs="Times New Roman"/>
                <w:color w:val="000000"/>
                <w:sz w:val="12"/>
                <w:szCs w:val="12"/>
              </w:rPr>
            </w:pPr>
            <w:r w:rsidRPr="00054C43">
              <w:rPr>
                <w:rFonts w:ascii="Times New Roman" w:eastAsia="Times New Roman" w:hAnsi="Times New Roman" w:cs="Times New Roman"/>
                <w:color w:val="000000"/>
                <w:sz w:val="12"/>
                <w:szCs w:val="12"/>
              </w:rPr>
              <w:t>While the written Torah took pains to avoid the apotheosis of Moses, the oral tradition of his final ascent to heaven remained in the memory of Israel well into Second Temple times. Considering the perspective followers of Jesus eventually took with regard to the divinity of their leader who never died, the concerns of the Torah (as explained by Ralbag) appear to be well founded.</w:t>
            </w:r>
          </w:p>
        </w:tc>
        <w:tc>
          <w:tcPr>
            <w:tcW w:w="4141" w:type="dxa"/>
          </w:tcPr>
          <w:p w14:paraId="4DD4680E" w14:textId="500E3B9C" w:rsidR="00054C43" w:rsidRPr="00054C43" w:rsidRDefault="00EB5BAE" w:rsidP="00BE4544">
            <w:pPr>
              <w:shd w:val="clear" w:color="auto" w:fill="FFFFFF"/>
              <w:bidi/>
              <w:spacing w:after="141" w:line="219" w:lineRule="atLeast"/>
              <w:rPr>
                <w:rFonts w:ascii="Times New Roman" w:eastAsia="Times New Roman" w:hAnsi="Times New Roman" w:cs="Times New Roman" w:hint="cs"/>
                <w:color w:val="000000"/>
                <w:sz w:val="12"/>
                <w:szCs w:val="12"/>
                <w:rtl/>
                <w:lang w:bidi="he-IL"/>
              </w:rPr>
            </w:pPr>
            <w:r>
              <w:rPr>
                <w:rFonts w:ascii="Times New Roman" w:eastAsia="Times New Roman" w:hAnsi="Times New Roman" w:cs="Times New Roman" w:hint="cs"/>
                <w:color w:val="000000"/>
                <w:sz w:val="12"/>
                <w:szCs w:val="12"/>
                <w:rtl/>
                <w:lang w:bidi="he-IL"/>
              </w:rPr>
              <w:t xml:space="preserve">התורה שבכתב התאמצה להימנע מהאלהת משה, אך המסורת שבעל־פה בעניין עלייתו לשמיים בסוף ימיו נותרה בזיכרון ישראל גם בימי בית המקדש השני. לאור </w:t>
            </w:r>
            <w:r w:rsidR="00BE4544">
              <w:rPr>
                <w:rFonts w:ascii="Times New Roman" w:eastAsia="Times New Roman" w:hAnsi="Times New Roman" w:cs="Times New Roman" w:hint="cs"/>
                <w:color w:val="000000"/>
                <w:sz w:val="12"/>
                <w:szCs w:val="12"/>
                <w:rtl/>
                <w:lang w:bidi="he-IL"/>
              </w:rPr>
              <w:t>הגישה</w:t>
            </w:r>
            <w:r>
              <w:rPr>
                <w:rFonts w:ascii="Times New Roman" w:eastAsia="Times New Roman" w:hAnsi="Times New Roman" w:cs="Times New Roman" w:hint="cs"/>
                <w:color w:val="000000"/>
                <w:sz w:val="12"/>
                <w:szCs w:val="12"/>
                <w:rtl/>
                <w:lang w:bidi="he-IL"/>
              </w:rPr>
              <w:t xml:space="preserve"> שחסידי ישוע נקטו בעניין אלוהותו של מנהיגם שלא מת, נראה שחששה של התורה (לפי הסברו של רלב"ג) היה מוצדק בהחלט.</w:t>
            </w:r>
          </w:p>
        </w:tc>
      </w:tr>
      <w:tr w:rsidR="00054C43" w:rsidRPr="00054C43" w14:paraId="3D35CC87" w14:textId="77777777" w:rsidTr="00054C43">
        <w:tc>
          <w:tcPr>
            <w:tcW w:w="5435" w:type="dxa"/>
          </w:tcPr>
          <w:p w14:paraId="2FA9FEA5" w14:textId="77777777" w:rsidR="00054C43" w:rsidRPr="00054C43" w:rsidRDefault="00054C43" w:rsidP="00511394">
            <w:pPr>
              <w:shd w:val="clear" w:color="auto" w:fill="FFFFFF"/>
              <w:rPr>
                <w:rFonts w:ascii="Times New Roman" w:eastAsia="Times New Roman" w:hAnsi="Times New Roman" w:cs="Times New Roman"/>
                <w:color w:val="2E2E2E"/>
                <w:sz w:val="11"/>
                <w:szCs w:val="11"/>
              </w:rPr>
            </w:pPr>
            <w:r w:rsidRPr="00054C43">
              <w:rPr>
                <w:rFonts w:ascii="Times New Roman" w:eastAsia="Times New Roman" w:hAnsi="Times New Roman" w:cs="Times New Roman"/>
                <w:color w:val="333333"/>
                <w:sz w:val="11"/>
                <w:szCs w:val="11"/>
              </w:rPr>
              <w:fldChar w:fldCharType="begin"/>
            </w:r>
            <w:r w:rsidRPr="00054C43">
              <w:rPr>
                <w:rFonts w:ascii="Times New Roman" w:eastAsia="Times New Roman" w:hAnsi="Times New Roman" w:cs="Times New Roman"/>
                <w:color w:val="333333"/>
                <w:sz w:val="11"/>
                <w:szCs w:val="11"/>
              </w:rPr>
              <w:instrText xml:space="preserve"> HYPERLINK "https://www.thetorah.com/article/moshe-rabbeinu-never-died-the-hidden-ending" </w:instrText>
            </w:r>
            <w:r w:rsidRPr="00054C43">
              <w:rPr>
                <w:rFonts w:ascii="Times New Roman" w:eastAsia="Times New Roman" w:hAnsi="Times New Roman" w:cs="Times New Roman"/>
                <w:color w:val="333333"/>
                <w:sz w:val="11"/>
                <w:szCs w:val="11"/>
              </w:rPr>
              <w:fldChar w:fldCharType="separate"/>
            </w:r>
          </w:p>
          <w:p w14:paraId="279AD330" w14:textId="2FDEBD15" w:rsidR="00054C43" w:rsidRPr="00054C43" w:rsidRDefault="00054C43" w:rsidP="00511394">
            <w:pPr>
              <w:shd w:val="clear" w:color="auto" w:fill="FFFFFF"/>
              <w:rPr>
                <w:rFonts w:ascii="Times New Roman" w:eastAsia="Times New Roman" w:hAnsi="Times New Roman" w:cs="Times New Roman"/>
                <w:color w:val="C32202"/>
                <w:sz w:val="14"/>
                <w:szCs w:val="14"/>
              </w:rPr>
            </w:pPr>
            <w:r w:rsidRPr="00054C43">
              <w:rPr>
                <w:rFonts w:ascii="Times New Roman" w:eastAsia="Times New Roman" w:hAnsi="Times New Roman" w:cs="Times New Roman"/>
                <w:color w:val="C32202"/>
                <w:sz w:val="14"/>
                <w:szCs w:val="14"/>
              </w:rPr>
              <w:t>View Footnotes</w:t>
            </w:r>
            <w:r w:rsidR="00D7305C" w:rsidRPr="00054C43">
              <w:rPr>
                <w:rFonts w:ascii="Times New Roman" w:eastAsia="Times New Roman" w:hAnsi="Times New Roman" w:cs="Times New Roman"/>
                <w:noProof/>
                <w:color w:val="2E2E2E"/>
                <w:sz w:val="11"/>
                <w:szCs w:val="11"/>
                <w:lang w:eastAsia="en-US" w:bidi="he-IL"/>
              </w:rPr>
              <mc:AlternateContent>
                <mc:Choice Requires="wps">
                  <w:drawing>
                    <wp:inline distT="0" distB="0" distL="0" distR="0" wp14:anchorId="3E8ABC2B" wp14:editId="1A93B6F6">
                      <wp:extent cx="302895" cy="302895"/>
                      <wp:effectExtent l="0" t="0" r="0" b="0"/>
                      <wp:docPr id="1" name="AutoShap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90069" id="AutoShape 5" o:spid="_x0000_s1026" href="https://www.thetorah.com/article/moshe-rabbeinu-never-died-the-hidden-endi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Yf3AIAACs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" o:button="t" filled="f" stroked="f">
                      <v:fill o:detectmouseclick="t"/>
                      <o:lock v:ext="edit" aspectratio="t"/>
                      <w10:wrap anchorx="page"/>
                      <w10:anchorlock/>
                    </v:rect>
                  </w:pict>
                </mc:Fallback>
              </mc:AlternateContent>
            </w:r>
            <w:r w:rsidRPr="00054C43">
              <w:rPr>
                <w:rFonts w:ascii="Times New Roman" w:eastAsia="Times New Roman" w:hAnsi="Times New Roman" w:cs="Times New Roman"/>
                <w:color w:val="333333"/>
                <w:sz w:val="11"/>
                <w:szCs w:val="11"/>
              </w:rPr>
              <w:fldChar w:fldCharType="end"/>
            </w:r>
          </w:p>
        </w:tc>
        <w:tc>
          <w:tcPr>
            <w:tcW w:w="4141" w:type="dxa"/>
          </w:tcPr>
          <w:p w14:paraId="79A4AAB5" w14:textId="77777777" w:rsidR="00054C43" w:rsidRPr="00710061" w:rsidRDefault="00710061" w:rsidP="00710061">
            <w:pPr>
              <w:shd w:val="clear" w:color="auto" w:fill="FFFFFF"/>
              <w:bidi/>
              <w:rPr>
                <w:rFonts w:ascii="Times New Roman" w:eastAsia="Times New Roman" w:hAnsi="Times New Roman" w:cs="Times New Roman" w:hint="cs"/>
                <w:color w:val="C32202"/>
                <w:sz w:val="14"/>
                <w:szCs w:val="14"/>
                <w:rtl/>
                <w:lang w:bidi="he-IL"/>
              </w:rPr>
            </w:pPr>
            <w:r w:rsidRPr="00710061">
              <w:rPr>
                <w:rFonts w:ascii="Times New Roman" w:eastAsia="Times New Roman" w:hAnsi="Times New Roman" w:cs="Times New Roman" w:hint="cs"/>
                <w:color w:val="C32202"/>
                <w:sz w:val="14"/>
                <w:szCs w:val="14"/>
                <w:rtl/>
                <w:lang w:bidi="he-IL"/>
              </w:rPr>
              <w:t>הערות</w:t>
            </w:r>
          </w:p>
        </w:tc>
      </w:tr>
      <w:tr w:rsidR="00054C43" w:rsidRPr="00054C43" w14:paraId="18B5DD4A" w14:textId="77777777" w:rsidTr="00054C43">
        <w:tc>
          <w:tcPr>
            <w:tcW w:w="5435" w:type="dxa"/>
          </w:tcPr>
          <w:p w14:paraId="53F42ABD"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tl/>
              </w:rPr>
            </w:pPr>
            <w:r w:rsidRPr="00054C43">
              <w:rPr>
                <w:rFonts w:ascii="Times New Roman" w:eastAsia="Times New Roman" w:hAnsi="Times New Roman" w:cs="Times New Roman"/>
                <w:color w:val="333333"/>
                <w:sz w:val="11"/>
                <w:szCs w:val="11"/>
              </w:rPr>
              <w:t>E.g. Genesis/death of Joseph; Joshua/death of Joshua; 1 Samuel/death of Saul.  We know now from the study of ancient orthographic practice that the end point of a biblical book was determined by a most prosaic reason, namely the standard length of an ancient scroll (much in the way that the length of a television episode today is driven by the standard half and full-hour programming slots).  Nevertheless, there was clearly an attempt to align the end of a biblical book with the death of a central figure.</w:t>
            </w:r>
          </w:p>
        </w:tc>
        <w:tc>
          <w:tcPr>
            <w:tcW w:w="4141" w:type="dxa"/>
          </w:tcPr>
          <w:p w14:paraId="59186A60" w14:textId="487AAC8A" w:rsidR="00054C43" w:rsidRPr="00054C43" w:rsidRDefault="00710061" w:rsidP="00710061">
            <w:pPr>
              <w:shd w:val="clear" w:color="auto" w:fill="FFFFFF"/>
              <w:bidi/>
              <w:spacing w:line="480" w:lineRule="auto"/>
              <w:rPr>
                <w:rFonts w:ascii="Times New Roman" w:eastAsia="Times New Roman" w:hAnsi="Times New Roman" w:cs="Times New Roman"/>
                <w:color w:val="333333"/>
                <w:sz w:val="11"/>
                <w:szCs w:val="11"/>
                <w:lang w:bidi="he-IL"/>
              </w:rPr>
            </w:pPr>
            <w:r>
              <w:rPr>
                <w:rFonts w:ascii="Times New Roman" w:eastAsia="Times New Roman" w:hAnsi="Times New Roman" w:cs="Times New Roman" w:hint="cs"/>
                <w:color w:val="333333"/>
                <w:sz w:val="11"/>
                <w:szCs w:val="11"/>
                <w:rtl/>
                <w:lang w:bidi="he-IL"/>
              </w:rPr>
              <w:t>1. לדוגמה בראשית / מות יוסף; יהושע / מות יהושע; שמואל א / מות שאול.</w:t>
            </w:r>
            <w:r w:rsidR="00BE4544">
              <w:rPr>
                <w:rFonts w:ascii="Times New Roman" w:eastAsia="Times New Roman" w:hAnsi="Times New Roman" w:cs="Times New Roman" w:hint="cs"/>
                <w:color w:val="333333"/>
                <w:sz w:val="11"/>
                <w:szCs w:val="11"/>
                <w:rtl/>
                <w:lang w:bidi="he-IL"/>
              </w:rPr>
              <w:t xml:space="preserve"> כיום</w:t>
            </w:r>
            <w:r w:rsidR="002208E2">
              <w:rPr>
                <w:rFonts w:ascii="Times New Roman" w:eastAsia="Times New Roman" w:hAnsi="Times New Roman" w:cs="Times New Roman" w:hint="cs"/>
                <w:color w:val="333333"/>
                <w:sz w:val="11"/>
                <w:szCs w:val="11"/>
                <w:rtl/>
                <w:lang w:bidi="he-IL"/>
              </w:rPr>
              <w:t xml:space="preserve"> ידוע לנו ממחקר מנהגי הכתיבה הקדומים שנקודת הסיום של ספרי המקרא נקבעה לפי סיבה פרוזאית ביותר, אורכה הסטנדרטי של מגילת קל</w:t>
            </w:r>
            <w:r w:rsidR="00BE4544">
              <w:rPr>
                <w:rFonts w:ascii="Times New Roman" w:eastAsia="Times New Roman" w:hAnsi="Times New Roman" w:cs="Times New Roman" w:hint="cs"/>
                <w:color w:val="333333"/>
                <w:sz w:val="11"/>
                <w:szCs w:val="11"/>
                <w:rtl/>
                <w:lang w:bidi="he-IL"/>
              </w:rPr>
              <w:t>ף קדומה (כשם שאורכו של פרק בתוכנית</w:t>
            </w:r>
            <w:r w:rsidR="002208E2">
              <w:rPr>
                <w:rFonts w:ascii="Times New Roman" w:eastAsia="Times New Roman" w:hAnsi="Times New Roman" w:cs="Times New Roman" w:hint="cs"/>
                <w:color w:val="333333"/>
                <w:sz w:val="11"/>
                <w:szCs w:val="11"/>
                <w:rtl/>
                <w:lang w:bidi="he-IL"/>
              </w:rPr>
              <w:t xml:space="preserve"> טלוויזיה היום נקבע לפי רצועות השידור הסטנדרטיות בנות חצי השעה והש</w:t>
            </w:r>
            <w:r w:rsidR="00BE4544">
              <w:rPr>
                <w:rFonts w:ascii="Times New Roman" w:eastAsia="Times New Roman" w:hAnsi="Times New Roman" w:cs="Times New Roman" w:hint="cs"/>
                <w:color w:val="333333"/>
                <w:sz w:val="11"/>
                <w:szCs w:val="11"/>
                <w:rtl/>
                <w:lang w:bidi="he-IL"/>
              </w:rPr>
              <w:t>עה). למרות זאת ניכר שנעשה ניסיון</w:t>
            </w:r>
            <w:r w:rsidR="002208E2">
              <w:rPr>
                <w:rFonts w:ascii="Times New Roman" w:eastAsia="Times New Roman" w:hAnsi="Times New Roman" w:cs="Times New Roman" w:hint="cs"/>
                <w:color w:val="333333"/>
                <w:sz w:val="11"/>
                <w:szCs w:val="11"/>
                <w:rtl/>
                <w:lang w:bidi="he-IL"/>
              </w:rPr>
              <w:t xml:space="preserve"> להתאים את סופם של הספרים למותה של דמות מרכזית.</w:t>
            </w:r>
          </w:p>
        </w:tc>
      </w:tr>
      <w:tr w:rsidR="00054C43" w:rsidRPr="00054C43" w14:paraId="5727E1A6" w14:textId="77777777" w:rsidTr="00054C43">
        <w:tc>
          <w:tcPr>
            <w:tcW w:w="5435" w:type="dxa"/>
          </w:tcPr>
          <w:p w14:paraId="13F70F64"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Much has been written on Moses’ death by both traditional and critical scholars. One particularly important study is, Samuel Loewenstamm, “The Death of Moses,” in </w:t>
            </w:r>
            <w:r w:rsidRPr="00054C43">
              <w:rPr>
                <w:rFonts w:ascii="Times New Roman" w:eastAsia="Times New Roman" w:hAnsi="Times New Roman" w:cs="Times New Roman"/>
                <w:i/>
                <w:iCs/>
                <w:color w:val="333333"/>
                <w:sz w:val="11"/>
              </w:rPr>
              <w:t>Studies on the Testament of Abraham</w:t>
            </w:r>
            <w:r w:rsidRPr="00054C43">
              <w:rPr>
                <w:rFonts w:ascii="Times New Roman" w:eastAsia="Times New Roman" w:hAnsi="Times New Roman" w:cs="Times New Roman"/>
                <w:color w:val="333333"/>
                <w:sz w:val="11"/>
                <w:szCs w:val="11"/>
              </w:rPr>
              <w:t> (George W. E. Nickelsburg, ed.; SBLSCS 6; Missoula, MT; Scholars Press, 1976), 185-</w:t>
            </w:r>
            <w:r w:rsidRPr="00054C43">
              <w:rPr>
                <w:rFonts w:ascii="Times New Roman" w:eastAsia="Times New Roman" w:hAnsi="Times New Roman" w:cs="Times New Roman"/>
                <w:color w:val="333333"/>
                <w:sz w:val="11"/>
                <w:szCs w:val="11"/>
              </w:rPr>
              <w:lastRenderedPageBreak/>
              <w:t>217.</w:t>
            </w:r>
          </w:p>
        </w:tc>
        <w:tc>
          <w:tcPr>
            <w:tcW w:w="4141" w:type="dxa"/>
          </w:tcPr>
          <w:p w14:paraId="081628F4" w14:textId="77777777" w:rsidR="008D1996" w:rsidRDefault="008D1996" w:rsidP="008D1996">
            <w:pPr>
              <w:shd w:val="clear" w:color="auto" w:fill="FFFFFF"/>
              <w:bidi/>
              <w:spacing w:line="480" w:lineRule="auto"/>
              <w:rPr>
                <w:rFonts w:ascii="Times New Roman" w:eastAsia="Times New Roman" w:hAnsi="Times New Roman" w:cs="Times New Roman"/>
                <w:color w:val="333333"/>
                <w:sz w:val="11"/>
                <w:szCs w:val="11"/>
                <w:rtl/>
                <w:lang w:bidi="he-IL"/>
              </w:rPr>
            </w:pPr>
            <w:r>
              <w:rPr>
                <w:rFonts w:ascii="Times New Roman" w:eastAsia="Times New Roman" w:hAnsi="Times New Roman" w:cs="Times New Roman" w:hint="cs"/>
                <w:color w:val="333333"/>
                <w:sz w:val="11"/>
                <w:szCs w:val="11"/>
                <w:rtl/>
                <w:lang w:bidi="he-IL"/>
              </w:rPr>
              <w:lastRenderedPageBreak/>
              <w:t>2. מפרשים קלאסיים וחוקרים מודרניים כאחד כתבו רבות על מות משה. מחקר חשוב במיוחד בנושא הוא מחקרו של שמואל ליונשטם:</w:t>
            </w:r>
          </w:p>
          <w:p w14:paraId="552DBFE7" w14:textId="77777777" w:rsidR="00054C43" w:rsidRPr="00054C43" w:rsidRDefault="008D1996" w:rsidP="008D1996">
            <w:pPr>
              <w:shd w:val="clear" w:color="auto" w:fill="FFFFFF"/>
              <w:spacing w:line="480" w:lineRule="auto"/>
              <w:rPr>
                <w:rFonts w:ascii="Times New Roman" w:eastAsia="Times New Roman" w:hAnsi="Times New Roman" w:cs="Times New Roman"/>
                <w:color w:val="333333"/>
                <w:sz w:val="11"/>
                <w:szCs w:val="11"/>
                <w:lang w:bidi="he-IL"/>
              </w:rPr>
            </w:pPr>
            <w:r>
              <w:rPr>
                <w:rFonts w:ascii="Times New Roman" w:eastAsia="Times New Roman" w:hAnsi="Times New Roman" w:cs="Times New Roman" w:hint="cs"/>
                <w:color w:val="333333"/>
                <w:sz w:val="11"/>
                <w:szCs w:val="11"/>
                <w:rtl/>
                <w:lang w:bidi="he-IL"/>
              </w:rPr>
              <w:t xml:space="preserve"> </w:t>
            </w:r>
            <w:r w:rsidRPr="00054C43">
              <w:rPr>
                <w:rFonts w:ascii="Times New Roman" w:eastAsia="Times New Roman" w:hAnsi="Times New Roman" w:cs="Times New Roman"/>
                <w:color w:val="333333"/>
                <w:sz w:val="11"/>
                <w:szCs w:val="11"/>
              </w:rPr>
              <w:t>Samuel Loewenstamm, “The Death of Moses,” in </w:t>
            </w:r>
            <w:r w:rsidRPr="00054C43">
              <w:rPr>
                <w:rFonts w:ascii="Times New Roman" w:eastAsia="Times New Roman" w:hAnsi="Times New Roman" w:cs="Times New Roman"/>
                <w:i/>
                <w:iCs/>
                <w:color w:val="333333"/>
                <w:sz w:val="11"/>
              </w:rPr>
              <w:t xml:space="preserve">Studies on the Testament of </w:t>
            </w:r>
            <w:r w:rsidRPr="00054C43">
              <w:rPr>
                <w:rFonts w:ascii="Times New Roman" w:eastAsia="Times New Roman" w:hAnsi="Times New Roman" w:cs="Times New Roman"/>
                <w:i/>
                <w:iCs/>
                <w:color w:val="333333"/>
                <w:sz w:val="11"/>
              </w:rPr>
              <w:lastRenderedPageBreak/>
              <w:t>Abraham</w:t>
            </w:r>
            <w:r w:rsidRPr="00054C43">
              <w:rPr>
                <w:rFonts w:ascii="Times New Roman" w:eastAsia="Times New Roman" w:hAnsi="Times New Roman" w:cs="Times New Roman"/>
                <w:color w:val="333333"/>
                <w:sz w:val="11"/>
                <w:szCs w:val="11"/>
              </w:rPr>
              <w:t> (George W. E. Nickelsburg, ed.; SBLSCS 6; Missoula, MT; Scholars Press, 1976), 185-217.</w:t>
            </w:r>
          </w:p>
        </w:tc>
      </w:tr>
      <w:tr w:rsidR="00054C43" w:rsidRPr="00054C43" w14:paraId="422EE40B" w14:textId="77777777" w:rsidTr="00054C43">
        <w:tc>
          <w:tcPr>
            <w:tcW w:w="5435" w:type="dxa"/>
          </w:tcPr>
          <w:p w14:paraId="30088A40"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lastRenderedPageBreak/>
              <w:t>The popular midrashim about the early life of Abraham, including the smashing of the idols and his escape from the fiery furnace, highlight the fact that the Torah provides virtually no information about the first 75 years of the life of the father of the Jewish people or the reason for his selection. For more on this, see James L. Kugel, </w:t>
            </w:r>
            <w:r w:rsidRPr="00054C43">
              <w:rPr>
                <w:rFonts w:ascii="Times New Roman" w:eastAsia="Times New Roman" w:hAnsi="Times New Roman" w:cs="Times New Roman"/>
                <w:i/>
                <w:iCs/>
                <w:color w:val="333333"/>
                <w:sz w:val="11"/>
              </w:rPr>
              <w:t>The Bible as it Was</w:t>
            </w:r>
            <w:r w:rsidRPr="00054C43">
              <w:rPr>
                <w:rFonts w:ascii="Times New Roman" w:eastAsia="Times New Roman" w:hAnsi="Times New Roman" w:cs="Times New Roman"/>
                <w:color w:val="333333"/>
                <w:sz w:val="11"/>
                <w:szCs w:val="11"/>
              </w:rPr>
              <w:t>(Harvard University Press, 1999), 131-148.</w:t>
            </w:r>
          </w:p>
        </w:tc>
        <w:tc>
          <w:tcPr>
            <w:tcW w:w="4141" w:type="dxa"/>
          </w:tcPr>
          <w:p w14:paraId="25449143" w14:textId="3C612885" w:rsidR="00054C43" w:rsidRDefault="008D1996" w:rsidP="00084535">
            <w:pPr>
              <w:shd w:val="clear" w:color="auto" w:fill="FFFFFF"/>
              <w:bidi/>
              <w:spacing w:line="480" w:lineRule="auto"/>
              <w:rPr>
                <w:rFonts w:ascii="Times New Roman" w:eastAsia="Times New Roman" w:hAnsi="Times New Roman" w:cs="Times New Roman"/>
                <w:color w:val="333333"/>
                <w:sz w:val="11"/>
                <w:szCs w:val="11"/>
                <w:rtl/>
                <w:lang w:bidi="he-IL"/>
              </w:rPr>
            </w:pPr>
            <w:r>
              <w:rPr>
                <w:rFonts w:ascii="Times New Roman" w:eastAsia="Times New Roman" w:hAnsi="Times New Roman" w:cs="Times New Roman" w:hint="cs"/>
                <w:color w:val="333333"/>
                <w:sz w:val="11"/>
                <w:szCs w:val="11"/>
                <w:rtl/>
                <w:lang w:bidi="he-IL"/>
              </w:rPr>
              <w:t xml:space="preserve">3. </w:t>
            </w:r>
            <w:r w:rsidR="002208E2">
              <w:rPr>
                <w:rFonts w:ascii="Times New Roman" w:eastAsia="Times New Roman" w:hAnsi="Times New Roman" w:cs="Times New Roman" w:hint="cs"/>
                <w:color w:val="333333"/>
                <w:sz w:val="11"/>
                <w:szCs w:val="11"/>
                <w:rtl/>
                <w:lang w:bidi="he-IL"/>
              </w:rPr>
              <w:t xml:space="preserve">המדרשים המפורסמים על </w:t>
            </w:r>
            <w:r w:rsidR="00084535">
              <w:rPr>
                <w:rFonts w:ascii="Times New Roman" w:eastAsia="Times New Roman" w:hAnsi="Times New Roman" w:cs="Times New Roman" w:hint="cs"/>
                <w:color w:val="333333"/>
                <w:sz w:val="11"/>
                <w:szCs w:val="11"/>
                <w:rtl/>
                <w:lang w:bidi="he-IL"/>
              </w:rPr>
              <w:t>נעוריו</w:t>
            </w:r>
            <w:r w:rsidR="002208E2">
              <w:rPr>
                <w:rFonts w:ascii="Times New Roman" w:eastAsia="Times New Roman" w:hAnsi="Times New Roman" w:cs="Times New Roman" w:hint="cs"/>
                <w:color w:val="333333"/>
                <w:sz w:val="11"/>
                <w:szCs w:val="11"/>
                <w:rtl/>
                <w:lang w:bidi="he-IL"/>
              </w:rPr>
              <w:t xml:space="preserve"> של אברהם, ובהם המדרש על ניתוץ צלמי אביו והבריחה מכבשן האש, מדגישים את העובדה שהתורה אינה נותנת בידינו שום</w:t>
            </w:r>
            <w:r w:rsidR="00084535">
              <w:rPr>
                <w:rFonts w:ascii="Times New Roman" w:eastAsia="Times New Roman" w:hAnsi="Times New Roman" w:cs="Times New Roman" w:hint="cs"/>
                <w:color w:val="333333"/>
                <w:sz w:val="11"/>
                <w:szCs w:val="11"/>
                <w:rtl/>
                <w:lang w:bidi="he-IL"/>
              </w:rPr>
              <w:t xml:space="preserve"> מידע כמעט על שבע</w:t>
            </w:r>
            <w:r w:rsidR="00BE4544">
              <w:rPr>
                <w:rFonts w:ascii="Times New Roman" w:eastAsia="Times New Roman" w:hAnsi="Times New Roman" w:cs="Times New Roman" w:hint="cs"/>
                <w:color w:val="333333"/>
                <w:sz w:val="11"/>
                <w:szCs w:val="11"/>
                <w:rtl/>
                <w:lang w:bidi="he-IL"/>
              </w:rPr>
              <w:t>ים וחמש השנים הראשונות בחיי אבי</w:t>
            </w:r>
            <w:r w:rsidR="00084535">
              <w:rPr>
                <w:rFonts w:ascii="Times New Roman" w:eastAsia="Times New Roman" w:hAnsi="Times New Roman" w:cs="Times New Roman" w:hint="cs"/>
                <w:color w:val="333333"/>
                <w:sz w:val="11"/>
                <w:szCs w:val="11"/>
                <w:rtl/>
                <w:lang w:bidi="he-IL"/>
              </w:rPr>
              <w:t xml:space="preserve"> העם היהודי או על הסיבה לבחירתו. להרחבה בעניין זה ראו:</w:t>
            </w:r>
          </w:p>
          <w:p w14:paraId="52AC9722" w14:textId="765C4763" w:rsidR="00084535" w:rsidRPr="00054C43" w:rsidRDefault="00084535" w:rsidP="00084535">
            <w:pPr>
              <w:shd w:val="clear" w:color="auto" w:fill="FFFFFF"/>
              <w:spacing w:line="480" w:lineRule="auto"/>
              <w:rPr>
                <w:rFonts w:ascii="Times New Roman" w:eastAsia="Times New Roman" w:hAnsi="Times New Roman" w:cs="Times New Roman"/>
                <w:color w:val="333333"/>
                <w:sz w:val="11"/>
                <w:szCs w:val="11"/>
                <w:lang w:bidi="he-IL"/>
              </w:rPr>
            </w:pPr>
            <w:r w:rsidRPr="00054C43">
              <w:rPr>
                <w:rFonts w:ascii="Times New Roman" w:eastAsia="Times New Roman" w:hAnsi="Times New Roman" w:cs="Times New Roman"/>
                <w:color w:val="333333"/>
                <w:sz w:val="11"/>
                <w:szCs w:val="11"/>
              </w:rPr>
              <w:t>James L. Kugel, </w:t>
            </w:r>
            <w:r w:rsidRPr="00054C43">
              <w:rPr>
                <w:rFonts w:ascii="Times New Roman" w:eastAsia="Times New Roman" w:hAnsi="Times New Roman" w:cs="Times New Roman"/>
                <w:i/>
                <w:iCs/>
                <w:color w:val="333333"/>
                <w:sz w:val="11"/>
              </w:rPr>
              <w:t>The Bible as it Was</w:t>
            </w:r>
            <w:r w:rsidR="00BE4544">
              <w:rPr>
                <w:rFonts w:ascii="Times New Roman" w:eastAsia="Times New Roman" w:hAnsi="Times New Roman" w:cs="Times New Roman"/>
                <w:color w:val="333333"/>
                <w:sz w:val="11"/>
                <w:szCs w:val="11"/>
              </w:rPr>
              <w:t xml:space="preserve"> </w:t>
            </w:r>
            <w:r w:rsidRPr="00054C43">
              <w:rPr>
                <w:rFonts w:ascii="Times New Roman" w:eastAsia="Times New Roman" w:hAnsi="Times New Roman" w:cs="Times New Roman"/>
                <w:color w:val="333333"/>
                <w:sz w:val="11"/>
                <w:szCs w:val="11"/>
              </w:rPr>
              <w:t>(Harvard University Press, 1999), 131-148.</w:t>
            </w:r>
          </w:p>
        </w:tc>
      </w:tr>
      <w:tr w:rsidR="00054C43" w:rsidRPr="00054C43" w14:paraId="0AB41368" w14:textId="77777777" w:rsidTr="00054C43">
        <w:tc>
          <w:tcPr>
            <w:tcW w:w="5435" w:type="dxa"/>
          </w:tcPr>
          <w:p w14:paraId="1BEF5B08"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 </w:t>
            </w:r>
            <w:r w:rsidRPr="00054C43">
              <w:rPr>
                <w:rFonts w:ascii="Times New Roman" w:eastAsia="Times New Roman" w:hAnsi="Times New Roman" w:cs="Times New Roman"/>
                <w:i/>
                <w:iCs/>
                <w:color w:val="333333"/>
                <w:sz w:val="11"/>
              </w:rPr>
              <w:t>Midrash Tanchuma,</w:t>
            </w:r>
            <w:r w:rsidRPr="00054C43">
              <w:rPr>
                <w:rFonts w:ascii="Times New Roman" w:eastAsia="Times New Roman" w:hAnsi="Times New Roman" w:cs="Times New Roman"/>
                <w:color w:val="333333"/>
                <w:sz w:val="11"/>
                <w:szCs w:val="11"/>
              </w:rPr>
              <w:t> “</w:t>
            </w:r>
            <w:r w:rsidRPr="00054C43">
              <w:rPr>
                <w:rFonts w:ascii="Times New Roman" w:eastAsia="Times New Roman" w:hAnsi="Times New Roman" w:cs="Times New Roman"/>
                <w:i/>
                <w:iCs/>
                <w:color w:val="333333"/>
                <w:sz w:val="11"/>
              </w:rPr>
              <w:t>Lech Lecha</w:t>
            </w:r>
            <w:r w:rsidRPr="00054C43">
              <w:rPr>
                <w:rFonts w:ascii="Times New Roman" w:eastAsia="Times New Roman" w:hAnsi="Times New Roman" w:cs="Times New Roman"/>
                <w:color w:val="333333"/>
                <w:sz w:val="11"/>
                <w:szCs w:val="11"/>
              </w:rPr>
              <w:t>” 9; </w:t>
            </w:r>
            <w:r w:rsidRPr="00054C43">
              <w:rPr>
                <w:rFonts w:ascii="Times New Roman" w:eastAsia="Times New Roman" w:hAnsi="Times New Roman" w:cs="Times New Roman"/>
                <w:i/>
                <w:iCs/>
                <w:color w:val="333333"/>
                <w:sz w:val="11"/>
              </w:rPr>
              <w:t>Bereshit Rabbah,</w:t>
            </w:r>
            <w:r w:rsidRPr="00054C43">
              <w:rPr>
                <w:rFonts w:ascii="Times New Roman" w:eastAsia="Times New Roman" w:hAnsi="Times New Roman" w:cs="Times New Roman"/>
                <w:color w:val="333333"/>
                <w:sz w:val="11"/>
                <w:szCs w:val="11"/>
              </w:rPr>
              <w:t>“</w:t>
            </w:r>
            <w:r w:rsidRPr="00054C43">
              <w:rPr>
                <w:rFonts w:ascii="Times New Roman" w:eastAsia="Times New Roman" w:hAnsi="Times New Roman" w:cs="Times New Roman"/>
                <w:i/>
                <w:iCs/>
                <w:color w:val="333333"/>
                <w:sz w:val="11"/>
              </w:rPr>
              <w:t>Lech Lecha</w:t>
            </w:r>
            <w:r w:rsidRPr="00054C43">
              <w:rPr>
                <w:rFonts w:ascii="Times New Roman" w:eastAsia="Times New Roman" w:hAnsi="Times New Roman" w:cs="Times New Roman"/>
                <w:color w:val="333333"/>
                <w:sz w:val="11"/>
                <w:szCs w:val="11"/>
              </w:rPr>
              <w:t>” 40.</w:t>
            </w:r>
          </w:p>
        </w:tc>
        <w:tc>
          <w:tcPr>
            <w:tcW w:w="4141" w:type="dxa"/>
          </w:tcPr>
          <w:p w14:paraId="4883FE00" w14:textId="77777777" w:rsidR="00054C43" w:rsidRPr="00054C43" w:rsidRDefault="008D1996" w:rsidP="008D1996">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4. מדרש תנחומא לך לך ט; בראשית רבה לך לך מ.</w:t>
            </w:r>
          </w:p>
        </w:tc>
      </w:tr>
      <w:tr w:rsidR="00054C43" w:rsidRPr="00054C43" w14:paraId="208A1A7A" w14:textId="77777777" w:rsidTr="00054C43">
        <w:tc>
          <w:tcPr>
            <w:tcW w:w="5435" w:type="dxa"/>
          </w:tcPr>
          <w:p w14:paraId="3959223F"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See, for example, Marc Brettler, </w:t>
            </w:r>
            <w:r w:rsidRPr="00054C43">
              <w:rPr>
                <w:rFonts w:ascii="Times New Roman" w:eastAsia="Times New Roman" w:hAnsi="Times New Roman" w:cs="Times New Roman"/>
                <w:i/>
                <w:iCs/>
                <w:color w:val="333333"/>
                <w:sz w:val="11"/>
              </w:rPr>
              <w:t>The Creation of History in Ancient Israel</w:t>
            </w:r>
            <w:r w:rsidRPr="00054C43">
              <w:rPr>
                <w:rFonts w:ascii="Times New Roman" w:eastAsia="Times New Roman" w:hAnsi="Times New Roman" w:cs="Times New Roman"/>
                <w:color w:val="333333"/>
                <w:sz w:val="11"/>
                <w:szCs w:val="11"/>
              </w:rPr>
              <w:t> (Routledge, 1998). For an example of this type of reading, see Ely Levine’s TABS essay, </w:t>
            </w:r>
            <w:hyperlink r:id="rId11" w:history="1">
              <w:r w:rsidRPr="00054C43">
                <w:rPr>
                  <w:rFonts w:ascii="Times New Roman" w:eastAsia="Times New Roman" w:hAnsi="Times New Roman" w:cs="Times New Roman"/>
                  <w:color w:val="0000FF"/>
                  <w:sz w:val="11"/>
                  <w:u w:val="single"/>
                </w:rPr>
                <w:t>“The Historical Circumstances that Inspired the Korah Narrative.” </w:t>
              </w:r>
            </w:hyperlink>
            <w:r w:rsidRPr="00054C43">
              <w:rPr>
                <w:rFonts w:ascii="Times New Roman" w:eastAsia="Times New Roman" w:hAnsi="Times New Roman" w:cs="Times New Roman"/>
                <w:color w:val="333333"/>
                <w:sz w:val="11"/>
                <w:szCs w:val="11"/>
              </w:rPr>
              <w:t> </w:t>
            </w:r>
          </w:p>
        </w:tc>
        <w:tc>
          <w:tcPr>
            <w:tcW w:w="4141" w:type="dxa"/>
          </w:tcPr>
          <w:p w14:paraId="2B839DD5" w14:textId="77777777" w:rsidR="00054C43" w:rsidRDefault="008D1996" w:rsidP="008D1996">
            <w:pPr>
              <w:shd w:val="clear" w:color="auto" w:fill="FFFFFF"/>
              <w:bidi/>
              <w:spacing w:line="480" w:lineRule="auto"/>
              <w:rPr>
                <w:rFonts w:ascii="Times New Roman" w:eastAsia="Times New Roman" w:hAnsi="Times New Roman" w:cs="Times New Roman"/>
                <w:color w:val="333333"/>
                <w:sz w:val="11"/>
                <w:szCs w:val="11"/>
                <w:rtl/>
                <w:lang w:bidi="he-IL"/>
              </w:rPr>
            </w:pPr>
            <w:r>
              <w:rPr>
                <w:rFonts w:ascii="Times New Roman" w:eastAsia="Times New Roman" w:hAnsi="Times New Roman" w:cs="Times New Roman" w:hint="cs"/>
                <w:color w:val="333333"/>
                <w:sz w:val="11"/>
                <w:szCs w:val="11"/>
                <w:rtl/>
                <w:lang w:bidi="he-IL"/>
              </w:rPr>
              <w:t>5. ראו למשל:</w:t>
            </w:r>
          </w:p>
          <w:p w14:paraId="734AD123" w14:textId="77777777" w:rsidR="008D1996" w:rsidRDefault="008D1996" w:rsidP="008D1996">
            <w:pPr>
              <w:shd w:val="clear" w:color="auto" w:fill="FFFFFF"/>
              <w:spacing w:line="480" w:lineRule="auto"/>
              <w:rPr>
                <w:rFonts w:ascii="Times New Roman" w:eastAsia="Times New Roman" w:hAnsi="Times New Roman" w:cs="Times New Roman"/>
                <w:color w:val="333333"/>
                <w:sz w:val="11"/>
                <w:szCs w:val="11"/>
                <w:lang w:bidi="he-IL"/>
              </w:rPr>
            </w:pPr>
            <w:r w:rsidRPr="00054C43">
              <w:rPr>
                <w:rFonts w:ascii="Times New Roman" w:eastAsia="Times New Roman" w:hAnsi="Times New Roman" w:cs="Times New Roman"/>
                <w:color w:val="333333"/>
                <w:sz w:val="11"/>
                <w:szCs w:val="11"/>
              </w:rPr>
              <w:t>Marc Brettler, </w:t>
            </w:r>
            <w:r w:rsidRPr="00054C43">
              <w:rPr>
                <w:rFonts w:ascii="Times New Roman" w:eastAsia="Times New Roman" w:hAnsi="Times New Roman" w:cs="Times New Roman"/>
                <w:i/>
                <w:iCs/>
                <w:color w:val="333333"/>
                <w:sz w:val="11"/>
              </w:rPr>
              <w:t>The Creation of History in Ancient Israel</w:t>
            </w:r>
            <w:r w:rsidRPr="00054C43">
              <w:rPr>
                <w:rFonts w:ascii="Times New Roman" w:eastAsia="Times New Roman" w:hAnsi="Times New Roman" w:cs="Times New Roman"/>
                <w:color w:val="333333"/>
                <w:sz w:val="11"/>
                <w:szCs w:val="11"/>
              </w:rPr>
              <w:t> (Routledge, 1998).</w:t>
            </w:r>
          </w:p>
          <w:p w14:paraId="184626FA" w14:textId="77777777" w:rsidR="008D1996" w:rsidRDefault="008D1996" w:rsidP="008D1996">
            <w:pPr>
              <w:shd w:val="clear" w:color="auto" w:fill="FFFFFF"/>
              <w:bidi/>
              <w:spacing w:line="480" w:lineRule="auto"/>
              <w:rPr>
                <w:rFonts w:ascii="Times New Roman" w:eastAsia="Times New Roman" w:hAnsi="Times New Roman" w:cs="Times New Roman"/>
                <w:color w:val="333333"/>
                <w:sz w:val="11"/>
                <w:szCs w:val="11"/>
                <w:rtl/>
                <w:lang w:bidi="he-IL"/>
              </w:rPr>
            </w:pPr>
            <w:r>
              <w:rPr>
                <w:rFonts w:ascii="Times New Roman" w:eastAsia="Times New Roman" w:hAnsi="Times New Roman" w:cs="Times New Roman" w:hint="cs"/>
                <w:color w:val="333333"/>
                <w:sz w:val="11"/>
                <w:szCs w:val="11"/>
                <w:rtl/>
                <w:lang w:bidi="he-IL"/>
              </w:rPr>
              <w:t>לדוגמה לקריאה מסוג זה ראו:</w:t>
            </w:r>
          </w:p>
          <w:p w14:paraId="5651F0A7" w14:textId="24952536" w:rsidR="008D1996" w:rsidRPr="00054C43" w:rsidRDefault="003E4AFF" w:rsidP="003E4AFF">
            <w:pPr>
              <w:shd w:val="clear" w:color="auto" w:fill="FFFFFF"/>
              <w:spacing w:line="480" w:lineRule="auto"/>
              <w:rPr>
                <w:rFonts w:ascii="Times New Roman" w:eastAsia="Times New Roman" w:hAnsi="Times New Roman" w:cs="Times New Roman"/>
                <w:color w:val="333333"/>
                <w:sz w:val="11"/>
                <w:szCs w:val="11"/>
                <w:lang w:bidi="he-IL"/>
              </w:rPr>
            </w:pPr>
            <w:r>
              <w:rPr>
                <w:rFonts w:ascii="Times New Roman" w:eastAsia="Times New Roman" w:hAnsi="Times New Roman" w:cs="Times New Roman"/>
                <w:color w:val="333333"/>
                <w:sz w:val="11"/>
                <w:szCs w:val="11"/>
              </w:rPr>
              <w:t>Ely Levine</w:t>
            </w:r>
            <w:r w:rsidRPr="00054C43">
              <w:rPr>
                <w:rFonts w:ascii="Times New Roman" w:eastAsia="Times New Roman" w:hAnsi="Times New Roman" w:cs="Times New Roman"/>
                <w:color w:val="333333"/>
                <w:sz w:val="11"/>
                <w:szCs w:val="11"/>
              </w:rPr>
              <w:t>, </w:t>
            </w:r>
            <w:hyperlink r:id="rId12" w:history="1">
              <w:r w:rsidRPr="00054C43">
                <w:rPr>
                  <w:rFonts w:ascii="Times New Roman" w:eastAsia="Times New Roman" w:hAnsi="Times New Roman" w:cs="Times New Roman"/>
                  <w:color w:val="0000FF"/>
                  <w:sz w:val="11"/>
                  <w:u w:val="single"/>
                </w:rPr>
                <w:t>“The Historical Circumstances that Inspired the Korah Narrative</w:t>
              </w:r>
              <w:r>
                <w:rPr>
                  <w:rFonts w:ascii="Times New Roman" w:eastAsia="Times New Roman" w:hAnsi="Times New Roman" w:cs="Times New Roman"/>
                  <w:color w:val="0000FF"/>
                  <w:sz w:val="11"/>
                  <w:u w:val="single"/>
                </w:rPr>
                <w:t>,</w:t>
              </w:r>
              <w:r w:rsidRPr="00054C43">
                <w:rPr>
                  <w:rFonts w:ascii="Times New Roman" w:eastAsia="Times New Roman" w:hAnsi="Times New Roman" w:cs="Times New Roman"/>
                  <w:color w:val="0000FF"/>
                  <w:sz w:val="11"/>
                  <w:u w:val="single"/>
                </w:rPr>
                <w:t>” </w:t>
              </w:r>
            </w:hyperlink>
            <w:r w:rsidRPr="00054C43">
              <w:rPr>
                <w:rFonts w:ascii="Times New Roman" w:eastAsia="Times New Roman" w:hAnsi="Times New Roman" w:cs="Times New Roman"/>
                <w:color w:val="333333"/>
                <w:sz w:val="11"/>
                <w:szCs w:val="11"/>
              </w:rPr>
              <w:t> </w:t>
            </w:r>
            <w:r w:rsidRPr="003E4AFF">
              <w:rPr>
                <w:rFonts w:ascii="Times New Roman" w:eastAsia="Times New Roman" w:hAnsi="Times New Roman" w:cs="Times New Roman"/>
                <w:i/>
                <w:iCs/>
                <w:color w:val="333333"/>
                <w:sz w:val="11"/>
                <w:szCs w:val="11"/>
                <w:lang w:bidi="he-IL"/>
              </w:rPr>
              <w:t>TheTorah</w:t>
            </w:r>
            <w:r>
              <w:rPr>
                <w:rFonts w:ascii="Times New Roman" w:eastAsia="Times New Roman" w:hAnsi="Times New Roman" w:cs="Times New Roman"/>
                <w:color w:val="333333"/>
                <w:sz w:val="11"/>
                <w:szCs w:val="11"/>
                <w:lang w:bidi="he-IL"/>
              </w:rPr>
              <w:t>.</w:t>
            </w:r>
            <w:r w:rsidRPr="003E4AFF">
              <w:rPr>
                <w:rFonts w:ascii="Times New Roman" w:eastAsia="Times New Roman" w:hAnsi="Times New Roman" w:cs="Times New Roman"/>
                <w:i/>
                <w:iCs/>
                <w:color w:val="333333"/>
                <w:sz w:val="11"/>
                <w:szCs w:val="11"/>
                <w:lang w:bidi="he-IL"/>
              </w:rPr>
              <w:t>com</w:t>
            </w:r>
            <w:r>
              <w:rPr>
                <w:rFonts w:ascii="Times New Roman" w:eastAsia="Times New Roman" w:hAnsi="Times New Roman" w:cs="Times New Roman"/>
                <w:color w:val="333333"/>
                <w:sz w:val="11"/>
                <w:szCs w:val="11"/>
                <w:lang w:bidi="he-IL"/>
              </w:rPr>
              <w:t xml:space="preserve"> (2015).</w:t>
            </w:r>
          </w:p>
        </w:tc>
      </w:tr>
      <w:tr w:rsidR="00054C43" w:rsidRPr="00054C43" w14:paraId="3F90C942" w14:textId="77777777" w:rsidTr="00054C43">
        <w:tc>
          <w:tcPr>
            <w:tcW w:w="5435" w:type="dxa"/>
          </w:tcPr>
          <w:p w14:paraId="6D266BB2"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I am indebted to my teacher, Prof. Yair Zakovich, for both this methodology and the insights contained in this essay.</w:t>
            </w:r>
          </w:p>
        </w:tc>
        <w:tc>
          <w:tcPr>
            <w:tcW w:w="4141" w:type="dxa"/>
          </w:tcPr>
          <w:p w14:paraId="75FE8066" w14:textId="77777777" w:rsidR="00054C43" w:rsidRPr="00054C43" w:rsidRDefault="00A73D9A" w:rsidP="00A73D9A">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 xml:space="preserve">6. אני מודה למורי פרופ' יאיר זקוביץ </w:t>
            </w:r>
            <w:r w:rsidR="00CD3593">
              <w:rPr>
                <w:rFonts w:ascii="Times New Roman" w:eastAsia="Times New Roman" w:hAnsi="Times New Roman" w:cs="Times New Roman" w:hint="cs"/>
                <w:color w:val="333333"/>
                <w:sz w:val="11"/>
                <w:szCs w:val="11"/>
                <w:rtl/>
                <w:lang w:bidi="he-IL"/>
              </w:rPr>
              <w:t>הן על המתודולוגיה הן על הרעיונות הכתובים במאמר זה.</w:t>
            </w:r>
          </w:p>
        </w:tc>
      </w:tr>
      <w:tr w:rsidR="00054C43" w:rsidRPr="00054C43" w14:paraId="1DAF967A" w14:textId="77777777" w:rsidTr="00054C43">
        <w:tc>
          <w:tcPr>
            <w:tcW w:w="5435" w:type="dxa"/>
          </w:tcPr>
          <w:p w14:paraId="3085BAB9"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For more on the parallels between Joshua and Moses, see: Elie Assis, “Divine Versus Human Leadership: Joshua’s Succession,” in </w:t>
            </w:r>
            <w:r w:rsidRPr="00054C43">
              <w:rPr>
                <w:rFonts w:ascii="Times New Roman" w:eastAsia="Times New Roman" w:hAnsi="Times New Roman" w:cs="Times New Roman"/>
                <w:i/>
                <w:iCs/>
                <w:color w:val="333333"/>
                <w:sz w:val="11"/>
              </w:rPr>
              <w:t>Saints and Role Models in Judaism and Christianity</w:t>
            </w:r>
            <w:r w:rsidRPr="00054C43">
              <w:rPr>
                <w:rFonts w:ascii="Times New Roman" w:eastAsia="Times New Roman" w:hAnsi="Times New Roman" w:cs="Times New Roman"/>
                <w:color w:val="333333"/>
                <w:sz w:val="11"/>
                <w:szCs w:val="11"/>
              </w:rPr>
              <w:t> (eds. Marcel Poorthuis and Joshua Berman; Jewish and Christian Perspectives Series 7; Leiden: Brill, 2004), 25-47. The attempt to cast post-Mosaic Jewish leaders in Moses’ mold continued in later parts of the Hebrew Bible and beyond the close of the canon.  The Talmud further develops the idea of Ezra as a latter-day Moses, an image that has its seeds in the biblical books of Ezra/Nehemiah. </w:t>
            </w:r>
          </w:p>
        </w:tc>
        <w:tc>
          <w:tcPr>
            <w:tcW w:w="4141" w:type="dxa"/>
          </w:tcPr>
          <w:p w14:paraId="15592B91" w14:textId="77777777" w:rsidR="00054C43" w:rsidRDefault="00CD3593" w:rsidP="00CD3593">
            <w:pPr>
              <w:shd w:val="clear" w:color="auto" w:fill="FFFFFF"/>
              <w:bidi/>
              <w:spacing w:line="480" w:lineRule="auto"/>
              <w:rPr>
                <w:rFonts w:ascii="Times New Roman" w:eastAsia="Times New Roman" w:hAnsi="Times New Roman" w:cs="Times New Roman"/>
                <w:color w:val="333333"/>
                <w:sz w:val="11"/>
                <w:szCs w:val="11"/>
                <w:rtl/>
                <w:lang w:bidi="he-IL"/>
              </w:rPr>
            </w:pPr>
            <w:r>
              <w:rPr>
                <w:rFonts w:ascii="Times New Roman" w:eastAsia="Times New Roman" w:hAnsi="Times New Roman" w:cs="Times New Roman" w:hint="cs"/>
                <w:color w:val="333333"/>
                <w:sz w:val="11"/>
                <w:szCs w:val="11"/>
                <w:rtl/>
                <w:lang w:bidi="he-IL"/>
              </w:rPr>
              <w:t>7. להקבלות נוספות בין יהושע ובין משה ראו:</w:t>
            </w:r>
          </w:p>
          <w:p w14:paraId="18E923C8" w14:textId="77777777" w:rsidR="00CD3593" w:rsidRDefault="00CD3593" w:rsidP="00CD3593">
            <w:pPr>
              <w:shd w:val="clear" w:color="auto" w:fill="FFFFFF"/>
              <w:spacing w:line="480" w:lineRule="auto"/>
              <w:rPr>
                <w:rFonts w:ascii="Times New Roman" w:eastAsia="Times New Roman" w:hAnsi="Times New Roman" w:cs="Times New Roman"/>
                <w:color w:val="333333"/>
                <w:sz w:val="11"/>
                <w:szCs w:val="11"/>
                <w:lang w:bidi="he-IL"/>
              </w:rPr>
            </w:pPr>
            <w:r w:rsidRPr="00054C43">
              <w:rPr>
                <w:rFonts w:ascii="Times New Roman" w:eastAsia="Times New Roman" w:hAnsi="Times New Roman" w:cs="Times New Roman"/>
                <w:color w:val="333333"/>
                <w:sz w:val="11"/>
                <w:szCs w:val="11"/>
              </w:rPr>
              <w:t>lie Assis, “Divine Versus Human Leadership: Joshua’s Succession,” in </w:t>
            </w:r>
            <w:r w:rsidRPr="00054C43">
              <w:rPr>
                <w:rFonts w:ascii="Times New Roman" w:eastAsia="Times New Roman" w:hAnsi="Times New Roman" w:cs="Times New Roman"/>
                <w:i/>
                <w:iCs/>
                <w:color w:val="333333"/>
                <w:sz w:val="11"/>
              </w:rPr>
              <w:t>Saints and Role Models in Judaism and Christianity</w:t>
            </w:r>
            <w:r w:rsidRPr="00054C43">
              <w:rPr>
                <w:rFonts w:ascii="Times New Roman" w:eastAsia="Times New Roman" w:hAnsi="Times New Roman" w:cs="Times New Roman"/>
                <w:color w:val="333333"/>
                <w:sz w:val="11"/>
                <w:szCs w:val="11"/>
              </w:rPr>
              <w:t> (eds. Marcel Poorthuis and Joshua Berman; Jewish and Christian Perspectives Series 7; Leiden: Brill, 2004), 25-47.</w:t>
            </w:r>
          </w:p>
          <w:p w14:paraId="430E7BC9" w14:textId="663B7253" w:rsidR="00CD3593" w:rsidRPr="00054C43" w:rsidRDefault="00CD3593" w:rsidP="00B54B6E">
            <w:pPr>
              <w:shd w:val="clear" w:color="auto" w:fill="FFFFFF"/>
              <w:bidi/>
              <w:spacing w:line="480" w:lineRule="auto"/>
              <w:rPr>
                <w:rFonts w:ascii="Times New Roman" w:eastAsia="Times New Roman" w:hAnsi="Times New Roman" w:cs="Times New Roman" w:hint="cs"/>
                <w:color w:val="333333"/>
                <w:sz w:val="11"/>
                <w:szCs w:val="11"/>
                <w:rtl/>
                <w:lang w:bidi="he-IL"/>
              </w:rPr>
            </w:pPr>
            <w:r>
              <w:rPr>
                <w:rFonts w:ascii="Times New Roman" w:eastAsia="Times New Roman" w:hAnsi="Times New Roman" w:cs="Times New Roman" w:hint="cs"/>
                <w:color w:val="333333"/>
                <w:sz w:val="11"/>
                <w:szCs w:val="11"/>
                <w:rtl/>
                <w:lang w:bidi="he-IL"/>
              </w:rPr>
              <w:t>הניסיון לעצב מנהיגי</w:t>
            </w:r>
            <w:r w:rsidR="00B54B6E">
              <w:rPr>
                <w:rFonts w:ascii="Times New Roman" w:eastAsia="Times New Roman" w:hAnsi="Times New Roman" w:cs="Times New Roman" w:hint="cs"/>
                <w:color w:val="333333"/>
                <w:sz w:val="11"/>
                <w:szCs w:val="11"/>
                <w:rtl/>
                <w:lang w:bidi="he-IL"/>
              </w:rPr>
              <w:t>ם</w:t>
            </w:r>
            <w:r>
              <w:rPr>
                <w:rFonts w:ascii="Times New Roman" w:eastAsia="Times New Roman" w:hAnsi="Times New Roman" w:cs="Times New Roman" w:hint="cs"/>
                <w:color w:val="333333"/>
                <w:sz w:val="11"/>
                <w:szCs w:val="11"/>
                <w:rtl/>
                <w:lang w:bidi="he-IL"/>
              </w:rPr>
              <w:t xml:space="preserve"> יהודים שחיו אחרי משה בדמותו של משה נמשך גם </w:t>
            </w:r>
            <w:r w:rsidR="00B54B6E">
              <w:rPr>
                <w:rFonts w:ascii="Times New Roman" w:eastAsia="Times New Roman" w:hAnsi="Times New Roman" w:cs="Times New Roman" w:hint="cs"/>
                <w:color w:val="333333"/>
                <w:sz w:val="11"/>
                <w:szCs w:val="11"/>
                <w:rtl/>
                <w:lang w:bidi="he-IL"/>
              </w:rPr>
              <w:t>בספרים</w:t>
            </w:r>
            <w:r>
              <w:rPr>
                <w:rFonts w:ascii="Times New Roman" w:eastAsia="Times New Roman" w:hAnsi="Times New Roman" w:cs="Times New Roman" w:hint="cs"/>
                <w:color w:val="333333"/>
                <w:sz w:val="11"/>
                <w:szCs w:val="11"/>
                <w:rtl/>
                <w:lang w:bidi="he-IL"/>
              </w:rPr>
              <w:t xml:space="preserve"> המאוחרים במקרא ואף אחרי חתימת הקאנון. התלמוד </w:t>
            </w:r>
            <w:r w:rsidR="00B54B6E">
              <w:rPr>
                <w:rFonts w:ascii="Times New Roman" w:eastAsia="Times New Roman" w:hAnsi="Times New Roman" w:cs="Times New Roman" w:hint="cs"/>
                <w:color w:val="333333"/>
                <w:sz w:val="11"/>
                <w:szCs w:val="11"/>
                <w:rtl/>
                <w:lang w:bidi="he-IL"/>
              </w:rPr>
              <w:t>מפתח</w:t>
            </w:r>
            <w:r>
              <w:rPr>
                <w:rFonts w:ascii="Times New Roman" w:eastAsia="Times New Roman" w:hAnsi="Times New Roman" w:cs="Times New Roman" w:hint="cs"/>
                <w:color w:val="333333"/>
                <w:sz w:val="11"/>
                <w:szCs w:val="11"/>
                <w:rtl/>
                <w:lang w:bidi="he-IL"/>
              </w:rPr>
              <w:t xml:space="preserve"> את הרעיון שעזרא היה מעין משה, רעיון ששורשיו בספרים עזרא/נחמיה.</w:t>
            </w:r>
          </w:p>
        </w:tc>
      </w:tr>
      <w:tr w:rsidR="00054C43" w:rsidRPr="00054C43" w14:paraId="52EAB3EE" w14:textId="77777777" w:rsidTr="00054C43">
        <w:tc>
          <w:tcPr>
            <w:tcW w:w="5435" w:type="dxa"/>
          </w:tcPr>
          <w:p w14:paraId="742C9298"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Elijah’s journey takes 40 days.  Although this has no exact parallel in Moses’ life, it is evocative of the 40 days and nights Moses spends on Mount Sinai and, to a lesser extent, to the 40 years Moses wandered in the desert.</w:t>
            </w:r>
          </w:p>
        </w:tc>
        <w:tc>
          <w:tcPr>
            <w:tcW w:w="4141" w:type="dxa"/>
          </w:tcPr>
          <w:p w14:paraId="6D00CDF9" w14:textId="630BD9FF" w:rsidR="00054C43" w:rsidRPr="00054C43" w:rsidRDefault="00CD3593" w:rsidP="00397598">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 xml:space="preserve">8. מסע אליהו נמשך ארבעים ימים. אף שלפרט זה אין מקבילה בחיי משה, הוא מזכיר את ארבעים הימים וארבעים הלילות שבהם </w:t>
            </w:r>
            <w:r w:rsidR="00397598">
              <w:rPr>
                <w:rFonts w:ascii="Times New Roman" w:eastAsia="Times New Roman" w:hAnsi="Times New Roman" w:cs="Times New Roman" w:hint="cs"/>
                <w:color w:val="333333"/>
                <w:sz w:val="11"/>
                <w:szCs w:val="11"/>
                <w:rtl/>
                <w:lang w:bidi="he-IL"/>
              </w:rPr>
              <w:t>שהה</w:t>
            </w:r>
            <w:r w:rsidR="00397598">
              <w:rPr>
                <w:rFonts w:ascii="Times New Roman" w:eastAsia="Times New Roman" w:hAnsi="Times New Roman" w:cs="Times New Roman" w:hint="cs"/>
                <w:color w:val="333333"/>
                <w:sz w:val="11"/>
                <w:szCs w:val="11"/>
                <w:rtl/>
                <w:lang w:bidi="he-IL"/>
              </w:rPr>
              <w:t xml:space="preserve"> </w:t>
            </w:r>
            <w:r>
              <w:rPr>
                <w:rFonts w:ascii="Times New Roman" w:eastAsia="Times New Roman" w:hAnsi="Times New Roman" w:cs="Times New Roman" w:hint="cs"/>
                <w:color w:val="333333"/>
                <w:sz w:val="11"/>
                <w:szCs w:val="11"/>
                <w:rtl/>
                <w:lang w:bidi="he-IL"/>
              </w:rPr>
              <w:t>משה בהר סיני, ופחות מכך את ארבעים שנות הנדודים במדבר.</w:t>
            </w:r>
          </w:p>
        </w:tc>
      </w:tr>
      <w:tr w:rsidR="00054C43" w:rsidRPr="00054C43" w14:paraId="366DC2FD" w14:textId="77777777" w:rsidTr="00054C43">
        <w:tc>
          <w:tcPr>
            <w:tcW w:w="5435" w:type="dxa"/>
          </w:tcPr>
          <w:p w14:paraId="11058FA6"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Elijah rolls up his mantle and strikes the water before it parts.  The rolled up mantle would have resembled a staff, in imitation of Moses’ staff which he used to perform miracles in Egypt and afterwards, including hitting the rock to produce water (Exod 17:5-6) and which was presumably in his hand when he raised it over the Reed Sea (Exod 14:21, 26).  Being a shepherd, Moses naturally carried a crook, which became his miracle-working instrument (Exod 4:2-4).  For Elijah, a 9th century prophet/professional miracle worker, the medium of choice was a mantle; the narrative is tailored so that the mantle substitutes for the staff.  We see here how a later story recasts an earlier version taking into consideration the different context.</w:t>
            </w:r>
          </w:p>
        </w:tc>
        <w:tc>
          <w:tcPr>
            <w:tcW w:w="4141" w:type="dxa"/>
          </w:tcPr>
          <w:p w14:paraId="1D649325" w14:textId="4B5B7E25" w:rsidR="00054C43" w:rsidRPr="00054C43" w:rsidRDefault="00470FF5" w:rsidP="009637C0">
            <w:pPr>
              <w:shd w:val="clear" w:color="auto" w:fill="FFFFFF"/>
              <w:bidi/>
              <w:spacing w:line="480" w:lineRule="auto"/>
              <w:rPr>
                <w:rFonts w:ascii="Times New Roman" w:eastAsia="Times New Roman" w:hAnsi="Times New Roman" w:cs="Times New Roman"/>
                <w:color w:val="333333"/>
                <w:sz w:val="11"/>
                <w:szCs w:val="11"/>
                <w:lang w:bidi="he-IL"/>
              </w:rPr>
            </w:pPr>
            <w:r>
              <w:rPr>
                <w:rFonts w:ascii="Times New Roman" w:eastAsia="Times New Roman" w:hAnsi="Times New Roman" w:cs="Times New Roman" w:hint="cs"/>
                <w:color w:val="333333"/>
                <w:sz w:val="11"/>
                <w:szCs w:val="11"/>
                <w:rtl/>
                <w:lang w:bidi="he-IL"/>
              </w:rPr>
              <w:t>9. אליהו מגלגל את אדרתו ומכה את המים כדי לחצותם. האדרת המגולגלת הייתה דומה במרא</w:t>
            </w:r>
            <w:r w:rsidR="00BF764E">
              <w:rPr>
                <w:rFonts w:ascii="Times New Roman" w:eastAsia="Times New Roman" w:hAnsi="Times New Roman" w:cs="Times New Roman" w:hint="cs"/>
                <w:color w:val="333333"/>
                <w:sz w:val="11"/>
                <w:szCs w:val="11"/>
                <w:rtl/>
                <w:lang w:bidi="he-IL"/>
              </w:rPr>
              <w:t>י</w:t>
            </w:r>
            <w:r>
              <w:rPr>
                <w:rFonts w:ascii="Times New Roman" w:eastAsia="Times New Roman" w:hAnsi="Times New Roman" w:cs="Times New Roman" w:hint="cs"/>
                <w:color w:val="333333"/>
                <w:sz w:val="11"/>
                <w:szCs w:val="11"/>
                <w:rtl/>
                <w:lang w:bidi="he-IL"/>
              </w:rPr>
              <w:t>ה למטה</w:t>
            </w:r>
            <w:r w:rsidR="00CB2A24">
              <w:rPr>
                <w:rFonts w:ascii="Times New Roman" w:eastAsia="Times New Roman" w:hAnsi="Times New Roman" w:cs="Times New Roman" w:hint="cs"/>
                <w:color w:val="333333"/>
                <w:sz w:val="11"/>
                <w:szCs w:val="11"/>
                <w:rtl/>
                <w:lang w:bidi="he-IL"/>
              </w:rPr>
              <w:t>,</w:t>
            </w:r>
            <w:r w:rsidR="00BF764E">
              <w:rPr>
                <w:rFonts w:ascii="Times New Roman" w:eastAsia="Times New Roman" w:hAnsi="Times New Roman" w:cs="Times New Roman" w:hint="cs"/>
                <w:color w:val="333333"/>
                <w:sz w:val="11"/>
                <w:szCs w:val="11"/>
                <w:rtl/>
                <w:lang w:bidi="he-IL"/>
              </w:rPr>
              <w:t xml:space="preserve"> והייתה חיקוי של מטה משה שבו עשה ניסים במצרים ובמדבר, למשל בהכאת הסלע במטה כדי להוציא ממנו מים (שמות יז:ה–ו), ושיש להניח שהיה בידו כאשר נטה אותה על ים סוף (שמות יד:כא, כו). </w:t>
            </w:r>
            <w:r w:rsidR="009637C0">
              <w:rPr>
                <w:rFonts w:ascii="Times New Roman" w:eastAsia="Times New Roman" w:hAnsi="Times New Roman" w:cs="Times New Roman" w:hint="cs"/>
                <w:color w:val="333333"/>
                <w:sz w:val="11"/>
                <w:szCs w:val="11"/>
                <w:rtl/>
                <w:lang w:bidi="he-IL"/>
              </w:rPr>
              <w:t xml:space="preserve">משה היה רועה ולפיכך </w:t>
            </w:r>
            <w:r w:rsidR="00BF764E">
              <w:rPr>
                <w:rFonts w:ascii="Times New Roman" w:eastAsia="Times New Roman" w:hAnsi="Times New Roman" w:cs="Times New Roman" w:hint="cs"/>
                <w:color w:val="333333"/>
                <w:sz w:val="11"/>
                <w:szCs w:val="11"/>
                <w:rtl/>
                <w:lang w:bidi="he-IL"/>
              </w:rPr>
              <w:t>נשא מ</w:t>
            </w:r>
            <w:r w:rsidR="009637C0">
              <w:rPr>
                <w:rFonts w:ascii="Times New Roman" w:eastAsia="Times New Roman" w:hAnsi="Times New Roman" w:cs="Times New Roman" w:hint="cs"/>
                <w:color w:val="333333"/>
                <w:sz w:val="11"/>
                <w:szCs w:val="11"/>
                <w:rtl/>
                <w:lang w:bidi="he-IL"/>
              </w:rPr>
              <w:t>קל רועים מטבע הדברים</w:t>
            </w:r>
            <w:r w:rsidR="00BF764E">
              <w:rPr>
                <w:rFonts w:ascii="Times New Roman" w:eastAsia="Times New Roman" w:hAnsi="Times New Roman" w:cs="Times New Roman" w:hint="cs"/>
                <w:color w:val="333333"/>
                <w:sz w:val="11"/>
                <w:szCs w:val="11"/>
                <w:rtl/>
                <w:lang w:bidi="he-IL"/>
              </w:rPr>
              <w:t xml:space="preserve">, ומקל זה היה לכלי שבו עשה ניסים (שמות ד:ב–ד). אליהו, נביא / עושה ניסים מקצועי בן המאה התשיעית, נעזר באדרת, והסיפור כתוב כך שהאדרת ממלאת את תפקיד המטה. אנחנו רואים כאן כיצד סיפור מאוחר מעבד גרסה מוקדמת בהקשר שונה. </w:t>
            </w:r>
            <w:r w:rsidR="00CB2A24">
              <w:rPr>
                <w:rFonts w:ascii="Times New Roman" w:eastAsia="Times New Roman" w:hAnsi="Times New Roman" w:cs="Times New Roman" w:hint="cs"/>
                <w:color w:val="333333"/>
                <w:sz w:val="11"/>
                <w:szCs w:val="11"/>
                <w:rtl/>
                <w:lang w:bidi="he-IL"/>
              </w:rPr>
              <w:t xml:space="preserve"> </w:t>
            </w:r>
          </w:p>
        </w:tc>
      </w:tr>
      <w:tr w:rsidR="00054C43" w:rsidRPr="00054C43" w14:paraId="544B9FDD" w14:textId="77777777" w:rsidTr="00054C43">
        <w:tc>
          <w:tcPr>
            <w:tcW w:w="5435" w:type="dxa"/>
          </w:tcPr>
          <w:p w14:paraId="2BDE47DE"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Crossing the river, Elijah ends up in the Transjordan, where Moses concluded his earthly life.</w:t>
            </w:r>
          </w:p>
        </w:tc>
        <w:tc>
          <w:tcPr>
            <w:tcW w:w="4141" w:type="dxa"/>
          </w:tcPr>
          <w:p w14:paraId="0977CEF7" w14:textId="5625D104" w:rsidR="00054C43" w:rsidRPr="00054C43" w:rsidRDefault="00E1286B" w:rsidP="00E1286B">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10. אחרי שחצה את הירדן נמצא אליהו בעבר הירדן המזרחי, ששם הסתיימו חיי משה על פני האדמה.</w:t>
            </w:r>
          </w:p>
        </w:tc>
      </w:tr>
      <w:tr w:rsidR="00054C43" w:rsidRPr="00054C43" w14:paraId="15E16847" w14:textId="77777777" w:rsidTr="00054C43">
        <w:tc>
          <w:tcPr>
            <w:tcW w:w="5435" w:type="dxa"/>
          </w:tcPr>
          <w:p w14:paraId="7440BBB9"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Cf. the brief note concerning Enoch in Gen 5:24.</w:t>
            </w:r>
          </w:p>
        </w:tc>
        <w:tc>
          <w:tcPr>
            <w:tcW w:w="4141" w:type="dxa"/>
          </w:tcPr>
          <w:p w14:paraId="726E8B42" w14:textId="77777777" w:rsidR="00054C43" w:rsidRPr="00054C43" w:rsidRDefault="00A73D9A" w:rsidP="00A73D9A">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11. השוו להערה הקצרה על חנוך בבראשית ה:כד.</w:t>
            </w:r>
          </w:p>
        </w:tc>
      </w:tr>
      <w:tr w:rsidR="00054C43" w:rsidRPr="00054C43" w14:paraId="0E85D32E" w14:textId="77777777" w:rsidTr="00054C43">
        <w:tc>
          <w:tcPr>
            <w:tcW w:w="5435" w:type="dxa"/>
          </w:tcPr>
          <w:p w14:paraId="036A24AB"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Malachi 3:23.  The prophet envisions Elijah returning to herald the coming of the “…great and awesome Day of the Lord.”  Of all prophets, Elijah could easily return to earth, since he never died.</w:t>
            </w:r>
          </w:p>
        </w:tc>
        <w:tc>
          <w:tcPr>
            <w:tcW w:w="4141" w:type="dxa"/>
          </w:tcPr>
          <w:p w14:paraId="1A0D626E" w14:textId="403635D9" w:rsidR="00054C43" w:rsidRPr="00054C43" w:rsidRDefault="00A73D9A" w:rsidP="00A73D9A">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 xml:space="preserve">12. מלאכי ג:כג. הנביא </w:t>
            </w:r>
            <w:r w:rsidR="00BF764E">
              <w:rPr>
                <w:rFonts w:ascii="Times New Roman" w:eastAsia="Times New Roman" w:hAnsi="Times New Roman" w:cs="Times New Roman" w:hint="cs"/>
                <w:color w:val="333333"/>
                <w:sz w:val="11"/>
                <w:szCs w:val="11"/>
                <w:rtl/>
                <w:lang w:bidi="he-IL"/>
              </w:rPr>
              <w:t>מנבא שאליהו יחזור לבשר על "יום י־הוה הגדול והנורא". אליהו לבדו מכל הנביאים יכול לשוב בקלות לארץ משום שמעולם לא מת.</w:t>
            </w:r>
          </w:p>
        </w:tc>
      </w:tr>
      <w:tr w:rsidR="00054C43" w:rsidRPr="00054C43" w14:paraId="183A6526" w14:textId="77777777" w:rsidTr="00054C43">
        <w:tc>
          <w:tcPr>
            <w:tcW w:w="5435" w:type="dxa"/>
          </w:tcPr>
          <w:p w14:paraId="3F034E8C"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Cf. e.g. b. </w:t>
            </w:r>
            <w:r w:rsidRPr="00054C43">
              <w:rPr>
                <w:rFonts w:ascii="Times New Roman" w:eastAsia="Times New Roman" w:hAnsi="Times New Roman" w:cs="Times New Roman"/>
                <w:i/>
                <w:iCs/>
                <w:color w:val="333333"/>
                <w:sz w:val="11"/>
              </w:rPr>
              <w:t>Sanhedrin</w:t>
            </w:r>
            <w:r w:rsidRPr="00054C43">
              <w:rPr>
                <w:rFonts w:ascii="Times New Roman" w:eastAsia="Times New Roman" w:hAnsi="Times New Roman" w:cs="Times New Roman"/>
                <w:color w:val="333333"/>
                <w:sz w:val="11"/>
                <w:szCs w:val="11"/>
              </w:rPr>
              <w:t> 98a, 118a, b. </w:t>
            </w:r>
            <w:r w:rsidRPr="00054C43">
              <w:rPr>
                <w:rFonts w:ascii="Times New Roman" w:eastAsia="Times New Roman" w:hAnsi="Times New Roman" w:cs="Times New Roman"/>
                <w:i/>
                <w:iCs/>
                <w:color w:val="333333"/>
                <w:sz w:val="11"/>
              </w:rPr>
              <w:t>Baba Metzia</w:t>
            </w:r>
            <w:r w:rsidRPr="00054C43">
              <w:rPr>
                <w:rFonts w:ascii="Times New Roman" w:eastAsia="Times New Roman" w:hAnsi="Times New Roman" w:cs="Times New Roman"/>
                <w:color w:val="333333"/>
                <w:sz w:val="11"/>
                <w:szCs w:val="11"/>
              </w:rPr>
              <w:t> 85b, 114b,</w:t>
            </w:r>
            <w:r w:rsidRPr="00054C43">
              <w:rPr>
                <w:rFonts w:ascii="Times New Roman" w:eastAsia="Times New Roman" w:hAnsi="Times New Roman" w:cs="Times New Roman"/>
                <w:i/>
                <w:iCs/>
                <w:color w:val="333333"/>
                <w:sz w:val="11"/>
              </w:rPr>
              <w:t>Pesikta d’Rav Kahanna</w:t>
            </w:r>
            <w:r w:rsidRPr="00054C43">
              <w:rPr>
                <w:rFonts w:ascii="Times New Roman" w:eastAsia="Times New Roman" w:hAnsi="Times New Roman" w:cs="Times New Roman"/>
                <w:color w:val="333333"/>
                <w:sz w:val="11"/>
                <w:szCs w:val="11"/>
              </w:rPr>
              <w:t> 11:22.</w:t>
            </w:r>
          </w:p>
        </w:tc>
        <w:tc>
          <w:tcPr>
            <w:tcW w:w="4141" w:type="dxa"/>
          </w:tcPr>
          <w:p w14:paraId="7CE92B98" w14:textId="77777777" w:rsidR="00054C43" w:rsidRPr="00054C43" w:rsidRDefault="00A73D9A" w:rsidP="00A73D9A">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13. השוו למשל בבלי, סנהדרין צח ע"א, קיח ע"א; בבא מציעא פה ע"ב, קיד ע"ב; פסיקתא דרב כהנא יא:כב.</w:t>
            </w:r>
          </w:p>
        </w:tc>
      </w:tr>
      <w:tr w:rsidR="00F917E9" w:rsidRPr="00054C43" w14:paraId="7CD90890" w14:textId="77777777" w:rsidTr="00054C43">
        <w:tc>
          <w:tcPr>
            <w:tcW w:w="5435" w:type="dxa"/>
          </w:tcPr>
          <w:p w14:paraId="116604D2" w14:textId="77777777" w:rsidR="00F917E9" w:rsidRPr="00054C43" w:rsidRDefault="00F917E9" w:rsidP="00F917E9">
            <w:pPr>
              <w:shd w:val="clear" w:color="auto" w:fill="FFFFFF"/>
              <w:spacing w:line="480" w:lineRule="auto"/>
              <w:ind w:left="720"/>
              <w:rPr>
                <w:rFonts w:ascii="Times New Roman" w:eastAsia="Times New Roman" w:hAnsi="Times New Roman" w:cs="Times New Roman"/>
                <w:color w:val="333333"/>
                <w:sz w:val="11"/>
                <w:szCs w:val="11"/>
              </w:rPr>
            </w:pPr>
          </w:p>
        </w:tc>
        <w:tc>
          <w:tcPr>
            <w:tcW w:w="4141" w:type="dxa"/>
          </w:tcPr>
          <w:p w14:paraId="11D393C8" w14:textId="784CF220" w:rsidR="00F917E9" w:rsidRDefault="00F917E9" w:rsidP="00023CCB">
            <w:pPr>
              <w:shd w:val="clear" w:color="auto" w:fill="FFFFFF"/>
              <w:bidi/>
              <w:spacing w:line="480" w:lineRule="auto"/>
              <w:rPr>
                <w:rFonts w:ascii="Times New Roman" w:eastAsia="Times New Roman" w:hAnsi="Times New Roman" w:cs="Times New Roman" w:hint="cs"/>
                <w:color w:val="333333"/>
                <w:sz w:val="11"/>
                <w:szCs w:val="11"/>
                <w:rtl/>
                <w:lang w:bidi="he-IL"/>
              </w:rPr>
            </w:pPr>
            <w:commentRangeStart w:id="4"/>
            <w:r>
              <w:rPr>
                <w:rFonts w:ascii="Times New Roman" w:eastAsia="Times New Roman" w:hAnsi="Times New Roman" w:cs="Times New Roman" w:hint="cs"/>
                <w:color w:val="333333"/>
                <w:sz w:val="11"/>
                <w:szCs w:val="11"/>
                <w:rtl/>
                <w:lang w:bidi="he-IL"/>
              </w:rPr>
              <w:t xml:space="preserve">14. </w:t>
            </w:r>
            <w:commentRangeEnd w:id="4"/>
            <w:r>
              <w:rPr>
                <w:rStyle w:val="a8"/>
                <w:rtl/>
              </w:rPr>
              <w:commentReference w:id="4"/>
            </w:r>
            <w:r>
              <w:rPr>
                <w:rFonts w:ascii="Times New Roman" w:eastAsia="Times New Roman" w:hAnsi="Times New Roman" w:cs="Times New Roman" w:hint="cs"/>
                <w:color w:val="333333"/>
                <w:sz w:val="11"/>
                <w:szCs w:val="11"/>
                <w:rtl/>
                <w:lang w:bidi="he-IL"/>
              </w:rPr>
              <w:t xml:space="preserve">אברהם כהנא, </w:t>
            </w:r>
            <w:r w:rsidR="00023CCB">
              <w:rPr>
                <w:rFonts w:ascii="Times New Roman" w:eastAsia="Times New Roman" w:hAnsi="Times New Roman" w:cs="Times New Roman" w:hint="cs"/>
                <w:color w:val="333333"/>
                <w:sz w:val="11"/>
                <w:szCs w:val="11"/>
                <w:rtl/>
                <w:lang w:bidi="he-IL"/>
              </w:rPr>
              <w:t>"</w:t>
            </w:r>
            <w:r>
              <w:rPr>
                <w:rFonts w:ascii="Times New Roman" w:eastAsia="Times New Roman" w:hAnsi="Times New Roman" w:cs="Times New Roman" w:hint="cs"/>
                <w:color w:val="333333"/>
                <w:sz w:val="11"/>
                <w:szCs w:val="11"/>
                <w:rtl/>
                <w:lang w:bidi="he-IL"/>
              </w:rPr>
              <w:t>עליית משה</w:t>
            </w:r>
            <w:r w:rsidR="00023CCB">
              <w:rPr>
                <w:rFonts w:ascii="Times New Roman" w:eastAsia="Times New Roman" w:hAnsi="Times New Roman" w:cs="Times New Roman" w:hint="cs"/>
                <w:color w:val="333333"/>
                <w:sz w:val="11"/>
                <w:szCs w:val="11"/>
                <w:rtl/>
                <w:lang w:bidi="he-IL"/>
              </w:rPr>
              <w:t>"</w:t>
            </w:r>
            <w:r>
              <w:rPr>
                <w:rFonts w:ascii="Times New Roman" w:eastAsia="Times New Roman" w:hAnsi="Times New Roman" w:cs="Times New Roman" w:hint="cs"/>
                <w:color w:val="333333"/>
                <w:sz w:val="11"/>
                <w:szCs w:val="11"/>
                <w:rtl/>
                <w:lang w:bidi="he-IL"/>
              </w:rPr>
              <w:t xml:space="preserve">, הספרים החיצוניים: </w:t>
            </w:r>
            <w:r w:rsidR="00023CCB">
              <w:rPr>
                <w:rFonts w:ascii="Times New Roman" w:eastAsia="Times New Roman" w:hAnsi="Times New Roman" w:cs="Times New Roman" w:hint="cs"/>
                <w:color w:val="333333"/>
                <w:sz w:val="11"/>
                <w:szCs w:val="11"/>
                <w:rtl/>
                <w:lang w:bidi="he-IL"/>
              </w:rPr>
              <w:t>ספר ראשון</w:t>
            </w:r>
            <w:r>
              <w:rPr>
                <w:rFonts w:ascii="Times New Roman" w:eastAsia="Times New Roman" w:hAnsi="Times New Roman" w:cs="Times New Roman" w:hint="cs"/>
                <w:color w:val="333333"/>
                <w:sz w:val="11"/>
                <w:szCs w:val="11"/>
                <w:rtl/>
                <w:lang w:bidi="he-IL"/>
              </w:rPr>
              <w:t xml:space="preserve"> (תל אביב: מקורות, תרצ"ז), שכד.</w:t>
            </w:r>
          </w:p>
        </w:tc>
      </w:tr>
      <w:tr w:rsidR="00054C43" w:rsidRPr="00054C43" w14:paraId="0ED51C0C" w14:textId="77777777" w:rsidTr="00054C43">
        <w:tc>
          <w:tcPr>
            <w:tcW w:w="5435" w:type="dxa"/>
          </w:tcPr>
          <w:p w14:paraId="13473142"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Although the Torah says clearly that Moses died, the same is true of Jacob, and yet this did not stop at least one rabbi from suggesting that he did not (b. </w:t>
            </w:r>
            <w:r w:rsidRPr="00054C43">
              <w:rPr>
                <w:rFonts w:ascii="Times New Roman" w:eastAsia="Times New Roman" w:hAnsi="Times New Roman" w:cs="Times New Roman"/>
                <w:i/>
                <w:iCs/>
                <w:color w:val="333333"/>
                <w:sz w:val="11"/>
              </w:rPr>
              <w:t>Taanit</w:t>
            </w:r>
            <w:r w:rsidRPr="00054C43">
              <w:rPr>
                <w:rFonts w:ascii="Times New Roman" w:eastAsia="Times New Roman" w:hAnsi="Times New Roman" w:cs="Times New Roman"/>
                <w:color w:val="333333"/>
                <w:sz w:val="11"/>
                <w:szCs w:val="11"/>
              </w:rPr>
              <w:t> 5b).</w:t>
            </w:r>
          </w:p>
        </w:tc>
        <w:tc>
          <w:tcPr>
            <w:tcW w:w="4141" w:type="dxa"/>
          </w:tcPr>
          <w:p w14:paraId="2D396B46" w14:textId="54A2D076" w:rsidR="00054C43" w:rsidRPr="00054C43" w:rsidRDefault="00E21C5A" w:rsidP="00F917E9">
            <w:pPr>
              <w:shd w:val="clear" w:color="auto" w:fill="FFFFFF"/>
              <w:bidi/>
              <w:spacing w:line="480" w:lineRule="auto"/>
              <w:rPr>
                <w:rFonts w:ascii="Times New Roman" w:eastAsia="Times New Roman" w:hAnsi="Times New Roman" w:cs="Times New Roman" w:hint="cs"/>
                <w:color w:val="333333"/>
                <w:sz w:val="11"/>
                <w:szCs w:val="11"/>
                <w:rtl/>
                <w:lang w:bidi="he-IL"/>
              </w:rPr>
            </w:pPr>
            <w:r>
              <w:rPr>
                <w:rFonts w:ascii="Times New Roman" w:eastAsia="Times New Roman" w:hAnsi="Times New Roman" w:cs="Times New Roman" w:hint="cs"/>
                <w:color w:val="333333"/>
                <w:sz w:val="11"/>
                <w:szCs w:val="11"/>
                <w:rtl/>
                <w:lang w:bidi="he-IL"/>
              </w:rPr>
              <w:t>1</w:t>
            </w:r>
            <w:r w:rsidR="00F917E9">
              <w:rPr>
                <w:rFonts w:ascii="Times New Roman" w:eastAsia="Times New Roman" w:hAnsi="Times New Roman" w:cs="Times New Roman" w:hint="cs"/>
                <w:color w:val="333333"/>
                <w:sz w:val="11"/>
                <w:szCs w:val="11"/>
                <w:rtl/>
                <w:lang w:bidi="he-IL"/>
              </w:rPr>
              <w:t>5</w:t>
            </w:r>
            <w:r w:rsidR="009637C0">
              <w:rPr>
                <w:rFonts w:ascii="Times New Roman" w:eastAsia="Times New Roman" w:hAnsi="Times New Roman" w:cs="Times New Roman" w:hint="cs"/>
                <w:color w:val="333333"/>
                <w:sz w:val="11"/>
                <w:szCs w:val="11"/>
                <w:rtl/>
                <w:lang w:bidi="he-IL"/>
              </w:rPr>
              <w:t xml:space="preserve">. אומנם </w:t>
            </w:r>
            <w:r>
              <w:rPr>
                <w:rFonts w:ascii="Times New Roman" w:eastAsia="Times New Roman" w:hAnsi="Times New Roman" w:cs="Times New Roman" w:hint="cs"/>
                <w:color w:val="333333"/>
                <w:sz w:val="11"/>
                <w:szCs w:val="11"/>
                <w:rtl/>
                <w:lang w:bidi="he-IL"/>
              </w:rPr>
              <w:t xml:space="preserve">התורה אומרת בפירוש שמשה מת, </w:t>
            </w:r>
            <w:r w:rsidR="009637C0">
              <w:rPr>
                <w:rFonts w:ascii="Times New Roman" w:eastAsia="Times New Roman" w:hAnsi="Times New Roman" w:cs="Times New Roman" w:hint="cs"/>
                <w:color w:val="333333"/>
                <w:sz w:val="11"/>
                <w:szCs w:val="11"/>
                <w:rtl/>
                <w:lang w:bidi="he-IL"/>
              </w:rPr>
              <w:t>אך נאמר כך גם על יעקב ועובדה זו לא עוצרת בעד אחד מחז"ל לפחות לומר שיעקב לא מת (בבלי תענית ה ע"ב).</w:t>
            </w:r>
          </w:p>
        </w:tc>
      </w:tr>
      <w:tr w:rsidR="00054C43" w:rsidRPr="00054C43" w14:paraId="27468BFB" w14:textId="77777777" w:rsidTr="00054C43">
        <w:tc>
          <w:tcPr>
            <w:tcW w:w="5435" w:type="dxa"/>
          </w:tcPr>
          <w:p w14:paraId="20A1B401"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See, for example, Rashi </w:t>
            </w:r>
            <w:r w:rsidRPr="00054C43">
              <w:rPr>
                <w:rFonts w:ascii="Times New Roman" w:eastAsia="Times New Roman" w:hAnsi="Times New Roman" w:cs="Times New Roman"/>
                <w:i/>
                <w:iCs/>
                <w:color w:val="333333"/>
                <w:sz w:val="11"/>
              </w:rPr>
              <w:t>ad loc</w:t>
            </w:r>
            <w:r w:rsidRPr="00054C43">
              <w:rPr>
                <w:rFonts w:ascii="Times New Roman" w:eastAsia="Times New Roman" w:hAnsi="Times New Roman" w:cs="Times New Roman"/>
                <w:color w:val="333333"/>
                <w:sz w:val="11"/>
                <w:szCs w:val="11"/>
              </w:rPr>
              <w:t>. In this case, Rashi is challenging the midrashic view of Rabbi Ishmael, found in </w:t>
            </w:r>
            <w:r w:rsidRPr="00054C43">
              <w:rPr>
                <w:rFonts w:ascii="Times New Roman" w:eastAsia="Times New Roman" w:hAnsi="Times New Roman" w:cs="Times New Roman"/>
                <w:i/>
                <w:iCs/>
                <w:color w:val="333333"/>
                <w:sz w:val="11"/>
              </w:rPr>
              <w:t>Sifrei Bemidbar</w:t>
            </w:r>
            <w:r w:rsidRPr="00054C43">
              <w:rPr>
                <w:rFonts w:ascii="Times New Roman" w:eastAsia="Times New Roman" w:hAnsi="Times New Roman" w:cs="Times New Roman"/>
                <w:color w:val="333333"/>
                <w:sz w:val="11"/>
                <w:szCs w:val="11"/>
              </w:rPr>
              <w:t>, “</w:t>
            </w:r>
            <w:r w:rsidRPr="00054C43">
              <w:rPr>
                <w:rFonts w:ascii="Times New Roman" w:eastAsia="Times New Roman" w:hAnsi="Times New Roman" w:cs="Times New Roman"/>
                <w:i/>
                <w:iCs/>
                <w:color w:val="333333"/>
                <w:sz w:val="11"/>
              </w:rPr>
              <w:t>Nasso</w:t>
            </w:r>
            <w:r w:rsidRPr="00054C43">
              <w:rPr>
                <w:rFonts w:ascii="Times New Roman" w:eastAsia="Times New Roman" w:hAnsi="Times New Roman" w:cs="Times New Roman"/>
                <w:color w:val="333333"/>
                <w:sz w:val="11"/>
                <w:szCs w:val="11"/>
              </w:rPr>
              <w:t>” 32 (and quote by Rashi </w:t>
            </w:r>
            <w:r w:rsidRPr="00054C43">
              <w:rPr>
                <w:rFonts w:ascii="Times New Roman" w:eastAsia="Times New Roman" w:hAnsi="Times New Roman" w:cs="Times New Roman"/>
                <w:i/>
                <w:iCs/>
                <w:color w:val="333333"/>
                <w:sz w:val="11"/>
              </w:rPr>
              <w:t>ad loc</w:t>
            </w:r>
            <w:r w:rsidRPr="00054C43">
              <w:rPr>
                <w:rFonts w:ascii="Times New Roman" w:eastAsia="Times New Roman" w:hAnsi="Times New Roman" w:cs="Times New Roman"/>
                <w:color w:val="333333"/>
                <w:sz w:val="11"/>
                <w:szCs w:val="11"/>
              </w:rPr>
              <w:t>.) which suggests that Moses buried himself.</w:t>
            </w:r>
          </w:p>
        </w:tc>
        <w:tc>
          <w:tcPr>
            <w:tcW w:w="4141" w:type="dxa"/>
          </w:tcPr>
          <w:p w14:paraId="76835451" w14:textId="052432B6" w:rsidR="00054C43" w:rsidRPr="00054C43" w:rsidRDefault="00E1286B" w:rsidP="00F917E9">
            <w:pPr>
              <w:shd w:val="clear" w:color="auto" w:fill="FFFFFF"/>
              <w:bidi/>
              <w:spacing w:line="480" w:lineRule="auto"/>
              <w:rPr>
                <w:rFonts w:ascii="Times New Roman" w:eastAsia="Times New Roman" w:hAnsi="Times New Roman" w:cs="Times New Roman" w:hint="cs"/>
                <w:color w:val="333333"/>
                <w:sz w:val="11"/>
                <w:szCs w:val="11"/>
                <w:lang w:bidi="he-IL"/>
              </w:rPr>
            </w:pPr>
            <w:r>
              <w:rPr>
                <w:rFonts w:ascii="Times New Roman" w:eastAsia="Times New Roman" w:hAnsi="Times New Roman" w:cs="Times New Roman" w:hint="cs"/>
                <w:color w:val="333333"/>
                <w:sz w:val="11"/>
                <w:szCs w:val="11"/>
                <w:rtl/>
                <w:lang w:bidi="he-IL"/>
              </w:rPr>
              <w:t>1</w:t>
            </w:r>
            <w:r w:rsidR="00F917E9">
              <w:rPr>
                <w:rFonts w:ascii="Times New Roman" w:eastAsia="Times New Roman" w:hAnsi="Times New Roman" w:cs="Times New Roman" w:hint="cs"/>
                <w:color w:val="333333"/>
                <w:sz w:val="11"/>
                <w:szCs w:val="11"/>
                <w:rtl/>
                <w:lang w:bidi="he-IL"/>
              </w:rPr>
              <w:t>6</w:t>
            </w:r>
            <w:r>
              <w:rPr>
                <w:rFonts w:ascii="Times New Roman" w:eastAsia="Times New Roman" w:hAnsi="Times New Roman" w:cs="Times New Roman" w:hint="cs"/>
                <w:color w:val="333333"/>
                <w:sz w:val="11"/>
                <w:szCs w:val="11"/>
                <w:rtl/>
                <w:lang w:bidi="he-IL"/>
              </w:rPr>
              <w:t>. ראו למשל את דברי רש"י שם. במקרה זה יוצא רש"י נגד עמדתו של רבי ישמעאל המובאת בספרי במדבר נשוא לב (ומצוטטת אצל רש"י), שלפי</w:t>
            </w:r>
            <w:r w:rsidR="009637C0">
              <w:rPr>
                <w:rFonts w:ascii="Times New Roman" w:eastAsia="Times New Roman" w:hAnsi="Times New Roman" w:cs="Times New Roman" w:hint="cs"/>
                <w:color w:val="333333"/>
                <w:sz w:val="11"/>
                <w:szCs w:val="11"/>
                <w:rtl/>
                <w:lang w:bidi="he-IL"/>
              </w:rPr>
              <w:t>ה</w:t>
            </w:r>
            <w:r>
              <w:rPr>
                <w:rFonts w:ascii="Times New Roman" w:eastAsia="Times New Roman" w:hAnsi="Times New Roman" w:cs="Times New Roman" w:hint="cs"/>
                <w:color w:val="333333"/>
                <w:sz w:val="11"/>
                <w:szCs w:val="11"/>
                <w:rtl/>
                <w:lang w:bidi="he-IL"/>
              </w:rPr>
              <w:t xml:space="preserve"> משה קבר את עצמו.</w:t>
            </w:r>
          </w:p>
        </w:tc>
      </w:tr>
      <w:tr w:rsidR="00054C43" w:rsidRPr="00054C43" w14:paraId="1EC482B5" w14:textId="77777777" w:rsidTr="00054C43">
        <w:tc>
          <w:tcPr>
            <w:tcW w:w="5435" w:type="dxa"/>
          </w:tcPr>
          <w:p w14:paraId="5874ED08" w14:textId="77777777" w:rsidR="00054C43" w:rsidRPr="00054C43" w:rsidRDefault="00054C43" w:rsidP="00710061">
            <w:pPr>
              <w:numPr>
                <w:ilvl w:val="0"/>
                <w:numId w:val="3"/>
              </w:numPr>
              <w:shd w:val="clear" w:color="auto" w:fill="FFFFFF"/>
              <w:spacing w:line="480" w:lineRule="auto"/>
              <w:rPr>
                <w:rFonts w:ascii="Times New Roman" w:eastAsia="Times New Roman" w:hAnsi="Times New Roman" w:cs="Times New Roman"/>
                <w:color w:val="333333"/>
                <w:sz w:val="11"/>
                <w:szCs w:val="11"/>
              </w:rPr>
            </w:pPr>
            <w:r w:rsidRPr="00054C43">
              <w:rPr>
                <w:rFonts w:ascii="Times New Roman" w:eastAsia="Times New Roman" w:hAnsi="Times New Roman" w:cs="Times New Roman"/>
                <w:color w:val="333333"/>
                <w:sz w:val="11"/>
                <w:szCs w:val="11"/>
              </w:rPr>
              <w:t>Since Elijah was a less significant leader than Moses, the story of his immortality would not have aroused similar concern; there did not appear to be a perceived risk he would be venerated as a demigod.  Likely, this lack of fear would has allowed his story to remain part of the Bible and Jewish tradition.  The story of Elijah’s immortality has remained more of a curiosity in Judaism, rather than raising fears of apostasy.</w:t>
            </w:r>
          </w:p>
        </w:tc>
        <w:tc>
          <w:tcPr>
            <w:tcW w:w="4141" w:type="dxa"/>
          </w:tcPr>
          <w:p w14:paraId="18B62560" w14:textId="74CED57E" w:rsidR="00054C43" w:rsidRPr="00054C43" w:rsidRDefault="006C7D86" w:rsidP="009637C0">
            <w:pPr>
              <w:shd w:val="clear" w:color="auto" w:fill="FFFFFF"/>
              <w:bidi/>
              <w:spacing w:line="480" w:lineRule="auto"/>
              <w:rPr>
                <w:rFonts w:ascii="Times New Roman" w:eastAsia="Times New Roman" w:hAnsi="Times New Roman" w:cs="Times New Roman" w:hint="cs"/>
                <w:color w:val="333333"/>
                <w:sz w:val="11"/>
                <w:szCs w:val="11"/>
                <w:rtl/>
                <w:lang w:bidi="he-IL"/>
              </w:rPr>
            </w:pPr>
            <w:r>
              <w:rPr>
                <w:rFonts w:ascii="Times New Roman" w:eastAsia="Times New Roman" w:hAnsi="Times New Roman" w:cs="Times New Roman" w:hint="cs"/>
                <w:color w:val="333333"/>
                <w:sz w:val="11"/>
                <w:szCs w:val="11"/>
                <w:rtl/>
                <w:lang w:bidi="he-IL"/>
              </w:rPr>
              <w:t xml:space="preserve">16. היות שאליהו לא היה מנהיג חשוב כמשה, לא היה צורך לחשוש מסיפור על כך שלא מת; נראה שהמקרא לא </w:t>
            </w:r>
            <w:r w:rsidR="009637C0">
              <w:rPr>
                <w:rFonts w:ascii="Times New Roman" w:eastAsia="Times New Roman" w:hAnsi="Times New Roman" w:cs="Times New Roman" w:hint="cs"/>
                <w:color w:val="333333"/>
                <w:sz w:val="11"/>
                <w:szCs w:val="11"/>
                <w:rtl/>
                <w:lang w:bidi="he-IL"/>
              </w:rPr>
              <w:t xml:space="preserve">חש שיש סכנה </w:t>
            </w:r>
            <w:r>
              <w:rPr>
                <w:rFonts w:ascii="Times New Roman" w:eastAsia="Times New Roman" w:hAnsi="Times New Roman" w:cs="Times New Roman" w:hint="cs"/>
                <w:color w:val="333333"/>
                <w:sz w:val="11"/>
                <w:szCs w:val="11"/>
                <w:rtl/>
                <w:lang w:bidi="he-IL"/>
              </w:rPr>
              <w:t>שיסגדו לו כאל. יש להניח שמשום שחשש זה לא התעורר נשאר הס</w:t>
            </w:r>
            <w:r w:rsidR="009637C0">
              <w:rPr>
                <w:rFonts w:ascii="Times New Roman" w:eastAsia="Times New Roman" w:hAnsi="Times New Roman" w:cs="Times New Roman" w:hint="cs"/>
                <w:color w:val="333333"/>
                <w:sz w:val="11"/>
                <w:szCs w:val="11"/>
                <w:rtl/>
                <w:lang w:bidi="he-IL"/>
              </w:rPr>
              <w:t>י</w:t>
            </w:r>
            <w:bookmarkStart w:id="5" w:name="_GoBack"/>
            <w:bookmarkEnd w:id="5"/>
            <w:r>
              <w:rPr>
                <w:rFonts w:ascii="Times New Roman" w:eastAsia="Times New Roman" w:hAnsi="Times New Roman" w:cs="Times New Roman" w:hint="cs"/>
                <w:color w:val="333333"/>
                <w:sz w:val="11"/>
                <w:szCs w:val="11"/>
                <w:rtl/>
                <w:lang w:bidi="he-IL"/>
              </w:rPr>
              <w:t>פור במקרא ובמסורת היהודית. הסיפור על אלמותו של אליהו אינו אלא אנקדוטה מעניינת ביהדות ולא מקור לחשש מפני כפירה.</w:t>
            </w:r>
          </w:p>
        </w:tc>
      </w:tr>
    </w:tbl>
    <w:p w14:paraId="73D72162" w14:textId="77777777" w:rsidR="00365D72" w:rsidRDefault="00365D72" w:rsidP="00054C43"/>
    <w:sectPr w:rsidR="00365D72" w:rsidSect="00365D7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a.burganski@gmail.com" w:date="2022-09-28T06:34:00Z" w:initials="l">
    <w:p w14:paraId="16F0ED24" w14:textId="45ED0F63" w:rsidR="00511394" w:rsidRDefault="00511394" w:rsidP="004213F0">
      <w:pPr>
        <w:pStyle w:val="a9"/>
        <w:rPr>
          <w:rFonts w:hint="cs"/>
          <w:rtl/>
          <w:lang w:bidi="he-IL"/>
        </w:rPr>
      </w:pPr>
      <w:r>
        <w:rPr>
          <w:rStyle w:val="a8"/>
        </w:rPr>
        <w:annotationRef/>
      </w:r>
      <w:r>
        <w:rPr>
          <w:rFonts w:hint="cs"/>
          <w:rtl/>
          <w:lang w:bidi="he-IL"/>
        </w:rPr>
        <w:t>ההפניה במקור אינה נכונה (היא מפנה לסיפור המלכת עזריה). שיניתי את ההפניה לסיפור חציית אליהו ואלישע את הירדן.</w:t>
      </w:r>
    </w:p>
  </w:comment>
  <w:comment w:id="4" w:author="lana.burganski@gmail.com" w:date="2022-09-28T10:03:00Z" w:initials="l">
    <w:p w14:paraId="6A7C0D93" w14:textId="173E376B" w:rsidR="00F917E9" w:rsidRDefault="00F917E9" w:rsidP="00F917E9">
      <w:pPr>
        <w:pStyle w:val="a9"/>
        <w:rPr>
          <w:rFonts w:hint="cs"/>
          <w:rtl/>
          <w:lang w:bidi="he-IL"/>
        </w:rPr>
      </w:pPr>
      <w:r>
        <w:rPr>
          <w:rStyle w:val="a8"/>
        </w:rPr>
        <w:annotationRef/>
      </w:r>
      <w:r>
        <w:rPr>
          <w:rFonts w:hint="cs"/>
          <w:rtl/>
          <w:lang w:bidi="he-IL"/>
        </w:rPr>
        <w:t>הערה זו נוספה בתרגום כדי להפנות למקור. מכאן ואילך אין התאמה במספרי ההערות בין המקור והתרגום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F0ED24" w15:done="0"/>
  <w15:commentEx w15:paraId="6A7C0D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148"/>
    <w:multiLevelType w:val="multilevel"/>
    <w:tmpl w:val="64C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E1C95"/>
    <w:multiLevelType w:val="multilevel"/>
    <w:tmpl w:val="72AA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A0CEF"/>
    <w:multiLevelType w:val="multilevel"/>
    <w:tmpl w:val="AFA8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87"/>
    <w:rsid w:val="00023CCB"/>
    <w:rsid w:val="00054C43"/>
    <w:rsid w:val="00061EA0"/>
    <w:rsid w:val="00084535"/>
    <w:rsid w:val="00103653"/>
    <w:rsid w:val="00143D4B"/>
    <w:rsid w:val="001B75C5"/>
    <w:rsid w:val="001D2761"/>
    <w:rsid w:val="002208E2"/>
    <w:rsid w:val="002235EC"/>
    <w:rsid w:val="00233249"/>
    <w:rsid w:val="002419B6"/>
    <w:rsid w:val="002432E4"/>
    <w:rsid w:val="002455CA"/>
    <w:rsid w:val="002D7E53"/>
    <w:rsid w:val="002E74EF"/>
    <w:rsid w:val="00365D72"/>
    <w:rsid w:val="00397598"/>
    <w:rsid w:val="003B7972"/>
    <w:rsid w:val="003E4AFF"/>
    <w:rsid w:val="003F5235"/>
    <w:rsid w:val="004005CE"/>
    <w:rsid w:val="004213F0"/>
    <w:rsid w:val="0042321B"/>
    <w:rsid w:val="004515F8"/>
    <w:rsid w:val="00470FF5"/>
    <w:rsid w:val="004F11A6"/>
    <w:rsid w:val="00511394"/>
    <w:rsid w:val="00521D4F"/>
    <w:rsid w:val="00582144"/>
    <w:rsid w:val="00591287"/>
    <w:rsid w:val="0060264E"/>
    <w:rsid w:val="00616940"/>
    <w:rsid w:val="00633F1E"/>
    <w:rsid w:val="00661AE0"/>
    <w:rsid w:val="00686033"/>
    <w:rsid w:val="006C29CC"/>
    <w:rsid w:val="006C7C2D"/>
    <w:rsid w:val="006C7D86"/>
    <w:rsid w:val="00710061"/>
    <w:rsid w:val="00721404"/>
    <w:rsid w:val="007A2C86"/>
    <w:rsid w:val="007E0DD3"/>
    <w:rsid w:val="0086081A"/>
    <w:rsid w:val="00877610"/>
    <w:rsid w:val="008D1996"/>
    <w:rsid w:val="009106FE"/>
    <w:rsid w:val="00932342"/>
    <w:rsid w:val="00946B39"/>
    <w:rsid w:val="009556B1"/>
    <w:rsid w:val="009637C0"/>
    <w:rsid w:val="0097111F"/>
    <w:rsid w:val="009C7E23"/>
    <w:rsid w:val="00A6075D"/>
    <w:rsid w:val="00A73D9A"/>
    <w:rsid w:val="00A84D3A"/>
    <w:rsid w:val="00AA07D3"/>
    <w:rsid w:val="00AE3EB3"/>
    <w:rsid w:val="00AF75E7"/>
    <w:rsid w:val="00B34D70"/>
    <w:rsid w:val="00B54B6E"/>
    <w:rsid w:val="00BA2020"/>
    <w:rsid w:val="00BE4544"/>
    <w:rsid w:val="00BF764E"/>
    <w:rsid w:val="00C04463"/>
    <w:rsid w:val="00C74823"/>
    <w:rsid w:val="00CA6499"/>
    <w:rsid w:val="00CB2A24"/>
    <w:rsid w:val="00CD3593"/>
    <w:rsid w:val="00D05FB1"/>
    <w:rsid w:val="00D4318C"/>
    <w:rsid w:val="00D528FF"/>
    <w:rsid w:val="00D7305C"/>
    <w:rsid w:val="00D96448"/>
    <w:rsid w:val="00DF7043"/>
    <w:rsid w:val="00E076B5"/>
    <w:rsid w:val="00E1286B"/>
    <w:rsid w:val="00E14412"/>
    <w:rsid w:val="00E14BF8"/>
    <w:rsid w:val="00E21C5A"/>
    <w:rsid w:val="00E35611"/>
    <w:rsid w:val="00E73C6E"/>
    <w:rsid w:val="00EB5BAE"/>
    <w:rsid w:val="00F917E9"/>
    <w:rsid w:val="00FF5B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B77E"/>
  <w15:docId w15:val="{7EDDD3CA-5B04-46EF-AF9E-3DDA0194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72"/>
  </w:style>
  <w:style w:type="paragraph" w:styleId="1">
    <w:name w:val="heading 1"/>
    <w:basedOn w:val="a"/>
    <w:link w:val="10"/>
    <w:uiPriority w:val="9"/>
    <w:qFormat/>
    <w:rsid w:val="00591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91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91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9128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91287"/>
    <w:rPr>
      <w:b/>
      <w:bCs/>
    </w:rPr>
  </w:style>
  <w:style w:type="character" w:customStyle="1" w:styleId="10">
    <w:name w:val="כותרת 1 תו"/>
    <w:basedOn w:val="a0"/>
    <w:link w:val="1"/>
    <w:uiPriority w:val="9"/>
    <w:rsid w:val="0059128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59128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91287"/>
    <w:rPr>
      <w:rFonts w:ascii="Times New Roman" w:eastAsia="Times New Roman" w:hAnsi="Times New Roman" w:cs="Times New Roman"/>
      <w:b/>
      <w:bCs/>
      <w:sz w:val="27"/>
      <w:szCs w:val="27"/>
    </w:rPr>
  </w:style>
  <w:style w:type="character" w:styleId="Hyperlink">
    <w:name w:val="Hyperlink"/>
    <w:basedOn w:val="a0"/>
    <w:uiPriority w:val="99"/>
    <w:unhideWhenUsed/>
    <w:rsid w:val="00591287"/>
    <w:rPr>
      <w:color w:val="0000FF"/>
      <w:u w:val="single"/>
    </w:rPr>
  </w:style>
  <w:style w:type="paragraph" w:customStyle="1" w:styleId="name-big">
    <w:name w:val="name-big"/>
    <w:basedOn w:val="a"/>
    <w:rsid w:val="0059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5912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91287"/>
    <w:rPr>
      <w:i/>
      <w:iCs/>
    </w:rPr>
  </w:style>
  <w:style w:type="paragraph" w:customStyle="1" w:styleId="small-sorce">
    <w:name w:val="small-sorce"/>
    <w:basedOn w:val="a"/>
    <w:rsid w:val="005912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9128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91287"/>
    <w:rPr>
      <w:rFonts w:ascii="Tahoma" w:hAnsi="Tahoma" w:cs="Tahoma"/>
      <w:sz w:val="16"/>
      <w:szCs w:val="16"/>
    </w:rPr>
  </w:style>
  <w:style w:type="table" w:styleId="a7">
    <w:name w:val="Table Grid"/>
    <w:basedOn w:val="a1"/>
    <w:uiPriority w:val="59"/>
    <w:rsid w:val="0005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419B6"/>
    <w:rPr>
      <w:sz w:val="16"/>
      <w:szCs w:val="16"/>
    </w:rPr>
  </w:style>
  <w:style w:type="paragraph" w:styleId="a9">
    <w:name w:val="annotation text"/>
    <w:basedOn w:val="a"/>
    <w:link w:val="aa"/>
    <w:uiPriority w:val="99"/>
    <w:semiHidden/>
    <w:unhideWhenUsed/>
    <w:rsid w:val="002419B6"/>
    <w:pPr>
      <w:spacing w:line="240" w:lineRule="auto"/>
    </w:pPr>
    <w:rPr>
      <w:sz w:val="20"/>
      <w:szCs w:val="20"/>
    </w:rPr>
  </w:style>
  <w:style w:type="character" w:customStyle="1" w:styleId="aa">
    <w:name w:val="טקסט הערה תו"/>
    <w:basedOn w:val="a0"/>
    <w:link w:val="a9"/>
    <w:uiPriority w:val="99"/>
    <w:semiHidden/>
    <w:rsid w:val="002419B6"/>
    <w:rPr>
      <w:sz w:val="20"/>
      <w:szCs w:val="20"/>
    </w:rPr>
  </w:style>
  <w:style w:type="paragraph" w:styleId="ab">
    <w:name w:val="annotation subject"/>
    <w:basedOn w:val="a9"/>
    <w:next w:val="a9"/>
    <w:link w:val="ac"/>
    <w:uiPriority w:val="99"/>
    <w:semiHidden/>
    <w:unhideWhenUsed/>
    <w:rsid w:val="002419B6"/>
    <w:rPr>
      <w:b/>
      <w:bCs/>
    </w:rPr>
  </w:style>
  <w:style w:type="character" w:customStyle="1" w:styleId="ac">
    <w:name w:val="נושא הערה תו"/>
    <w:basedOn w:val="aa"/>
    <w:link w:val="ab"/>
    <w:uiPriority w:val="99"/>
    <w:semiHidden/>
    <w:rsid w:val="00241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35896">
      <w:bodyDiv w:val="1"/>
      <w:marLeft w:val="0"/>
      <w:marRight w:val="0"/>
      <w:marTop w:val="0"/>
      <w:marBottom w:val="0"/>
      <w:divBdr>
        <w:top w:val="none" w:sz="0" w:space="0" w:color="auto"/>
        <w:left w:val="none" w:sz="0" w:space="0" w:color="auto"/>
        <w:bottom w:val="none" w:sz="0" w:space="0" w:color="auto"/>
        <w:right w:val="none" w:sz="0" w:space="0" w:color="auto"/>
      </w:divBdr>
      <w:divsChild>
        <w:div w:id="1284538166">
          <w:marLeft w:val="0"/>
          <w:marRight w:val="0"/>
          <w:marTop w:val="0"/>
          <w:marBottom w:val="0"/>
          <w:divBdr>
            <w:top w:val="none" w:sz="0" w:space="0" w:color="auto"/>
            <w:left w:val="none" w:sz="0" w:space="0" w:color="auto"/>
            <w:bottom w:val="none" w:sz="0" w:space="0" w:color="auto"/>
            <w:right w:val="none" w:sz="0" w:space="0" w:color="auto"/>
          </w:divBdr>
          <w:divsChild>
            <w:div w:id="248854430">
              <w:marLeft w:val="0"/>
              <w:marRight w:val="71"/>
              <w:marTop w:val="0"/>
              <w:marBottom w:val="0"/>
              <w:divBdr>
                <w:top w:val="none" w:sz="0" w:space="0" w:color="auto"/>
                <w:left w:val="none" w:sz="0" w:space="0" w:color="auto"/>
                <w:bottom w:val="none" w:sz="0" w:space="0" w:color="auto"/>
                <w:right w:val="none" w:sz="0" w:space="0" w:color="auto"/>
              </w:divBdr>
            </w:div>
            <w:div w:id="739906859">
              <w:marLeft w:val="-918"/>
              <w:marRight w:val="-918"/>
              <w:marTop w:val="0"/>
              <w:marBottom w:val="0"/>
              <w:divBdr>
                <w:top w:val="none" w:sz="0" w:space="0" w:color="auto"/>
                <w:left w:val="none" w:sz="0" w:space="0" w:color="auto"/>
                <w:bottom w:val="none" w:sz="0" w:space="0" w:color="auto"/>
                <w:right w:val="none" w:sz="0" w:space="0" w:color="auto"/>
              </w:divBdr>
              <w:divsChild>
                <w:div w:id="1812483067">
                  <w:marLeft w:val="141"/>
                  <w:marRight w:val="0"/>
                  <w:marTop w:val="0"/>
                  <w:marBottom w:val="0"/>
                  <w:divBdr>
                    <w:top w:val="none" w:sz="0" w:space="0" w:color="auto"/>
                    <w:left w:val="none" w:sz="0" w:space="0" w:color="auto"/>
                    <w:bottom w:val="none" w:sz="0" w:space="0" w:color="auto"/>
                    <w:right w:val="none" w:sz="0" w:space="0" w:color="auto"/>
                  </w:divBdr>
                  <w:divsChild>
                    <w:div w:id="1243106036">
                      <w:marLeft w:val="0"/>
                      <w:marRight w:val="0"/>
                      <w:marTop w:val="176"/>
                      <w:marBottom w:val="0"/>
                      <w:divBdr>
                        <w:top w:val="none" w:sz="0" w:space="0" w:color="auto"/>
                        <w:left w:val="none" w:sz="0" w:space="0" w:color="auto"/>
                        <w:bottom w:val="none" w:sz="0" w:space="0" w:color="auto"/>
                        <w:right w:val="none" w:sz="0" w:space="0" w:color="auto"/>
                      </w:divBdr>
                    </w:div>
                    <w:div w:id="1611887742">
                      <w:marLeft w:val="0"/>
                      <w:marRight w:val="0"/>
                      <w:marTop w:val="0"/>
                      <w:marBottom w:val="198"/>
                      <w:divBdr>
                        <w:top w:val="none" w:sz="0" w:space="0" w:color="auto"/>
                        <w:left w:val="none" w:sz="0" w:space="0" w:color="auto"/>
                        <w:bottom w:val="none" w:sz="0" w:space="0" w:color="auto"/>
                        <w:right w:val="none" w:sz="0" w:space="0" w:color="auto"/>
                      </w:divBdr>
                      <w:divsChild>
                        <w:div w:id="182718628">
                          <w:marLeft w:val="0"/>
                          <w:marRight w:val="0"/>
                          <w:marTop w:val="0"/>
                          <w:marBottom w:val="0"/>
                          <w:divBdr>
                            <w:top w:val="none" w:sz="0" w:space="0" w:color="auto"/>
                            <w:left w:val="none" w:sz="0" w:space="0" w:color="auto"/>
                            <w:bottom w:val="none" w:sz="0" w:space="0" w:color="auto"/>
                            <w:right w:val="none" w:sz="0" w:space="0" w:color="auto"/>
                          </w:divBdr>
                        </w:div>
                        <w:div w:id="1926576291">
                          <w:marLeft w:val="0"/>
                          <w:marRight w:val="0"/>
                          <w:marTop w:val="176"/>
                          <w:marBottom w:val="0"/>
                          <w:divBdr>
                            <w:top w:val="none" w:sz="0" w:space="0" w:color="auto"/>
                            <w:left w:val="none" w:sz="0" w:space="0" w:color="auto"/>
                            <w:bottom w:val="none" w:sz="0" w:space="0" w:color="auto"/>
                            <w:right w:val="none" w:sz="0" w:space="0" w:color="auto"/>
                          </w:divBdr>
                        </w:div>
                      </w:divsChild>
                    </w:div>
                    <w:div w:id="854879719">
                      <w:marLeft w:val="0"/>
                      <w:marRight w:val="0"/>
                      <w:marTop w:val="0"/>
                      <w:marBottom w:val="198"/>
                      <w:divBdr>
                        <w:top w:val="none" w:sz="0" w:space="0" w:color="auto"/>
                        <w:left w:val="none" w:sz="0" w:space="0" w:color="auto"/>
                        <w:bottom w:val="none" w:sz="0" w:space="0" w:color="auto"/>
                        <w:right w:val="none" w:sz="0" w:space="0" w:color="auto"/>
                      </w:divBdr>
                    </w:div>
                  </w:divsChild>
                </w:div>
                <w:div w:id="1542668033">
                  <w:marLeft w:val="0"/>
                  <w:marRight w:val="0"/>
                  <w:marTop w:val="198"/>
                  <w:marBottom w:val="0"/>
                  <w:divBdr>
                    <w:top w:val="single" w:sz="2" w:space="0" w:color="D8D8D8"/>
                    <w:left w:val="none" w:sz="0" w:space="0" w:color="auto"/>
                    <w:bottom w:val="single" w:sz="2" w:space="4" w:color="D8D8D8"/>
                    <w:right w:val="none" w:sz="0" w:space="0" w:color="auto"/>
                  </w:divBdr>
                  <w:divsChild>
                    <w:div w:id="1637026379">
                      <w:marLeft w:val="0"/>
                      <w:marRight w:val="0"/>
                      <w:marTop w:val="0"/>
                      <w:marBottom w:val="0"/>
                      <w:divBdr>
                        <w:top w:val="none" w:sz="0" w:space="0" w:color="auto"/>
                        <w:left w:val="none" w:sz="0" w:space="0" w:color="auto"/>
                        <w:bottom w:val="none" w:sz="0" w:space="0" w:color="auto"/>
                        <w:right w:val="none" w:sz="0" w:space="0" w:color="auto"/>
                      </w:divBdr>
                      <w:divsChild>
                        <w:div w:id="801923328">
                          <w:marLeft w:val="0"/>
                          <w:marRight w:val="0"/>
                          <w:marTop w:val="0"/>
                          <w:marBottom w:val="0"/>
                          <w:divBdr>
                            <w:top w:val="none" w:sz="0" w:space="0" w:color="auto"/>
                            <w:left w:val="none" w:sz="0" w:space="0" w:color="auto"/>
                            <w:bottom w:val="none" w:sz="0" w:space="0" w:color="auto"/>
                            <w:right w:val="none" w:sz="0" w:space="0" w:color="auto"/>
                          </w:divBdr>
                          <w:divsChild>
                            <w:div w:id="127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66938">
              <w:marLeft w:val="0"/>
              <w:marRight w:val="0"/>
              <w:marTop w:val="0"/>
              <w:marBottom w:val="71"/>
              <w:divBdr>
                <w:top w:val="none" w:sz="0" w:space="0" w:color="auto"/>
                <w:left w:val="none" w:sz="0" w:space="0" w:color="auto"/>
                <w:bottom w:val="none" w:sz="0" w:space="0" w:color="auto"/>
                <w:right w:val="none" w:sz="0" w:space="0" w:color="auto"/>
              </w:divBdr>
            </w:div>
            <w:div w:id="1940331103">
              <w:marLeft w:val="0"/>
              <w:marRight w:val="0"/>
              <w:marTop w:val="0"/>
              <w:marBottom w:val="0"/>
              <w:divBdr>
                <w:top w:val="none" w:sz="0" w:space="0" w:color="auto"/>
                <w:left w:val="none" w:sz="0" w:space="0" w:color="auto"/>
                <w:bottom w:val="none" w:sz="0" w:space="0" w:color="auto"/>
                <w:right w:val="none" w:sz="0" w:space="0" w:color="auto"/>
              </w:divBdr>
              <w:divsChild>
                <w:div w:id="1193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2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420640071">
                  <w:blockQuote w:val="1"/>
                  <w:marLeft w:val="254"/>
                  <w:marRight w:val="254"/>
                  <w:marTop w:val="0"/>
                  <w:marBottom w:val="106"/>
                  <w:divBdr>
                    <w:top w:val="none" w:sz="0" w:space="0" w:color="auto"/>
                    <w:left w:val="none" w:sz="0" w:space="0" w:color="auto"/>
                    <w:bottom w:val="none" w:sz="0" w:space="0" w:color="auto"/>
                    <w:right w:val="none" w:sz="0" w:space="0" w:color="auto"/>
                  </w:divBdr>
                </w:div>
                <w:div w:id="147563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40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11238">
                  <w:blockQuote w:val="1"/>
                  <w:marLeft w:val="254"/>
                  <w:marRight w:val="254"/>
                  <w:marTop w:val="0"/>
                  <w:marBottom w:val="106"/>
                  <w:divBdr>
                    <w:top w:val="none" w:sz="0" w:space="0" w:color="auto"/>
                    <w:left w:val="none" w:sz="0" w:space="0" w:color="auto"/>
                    <w:bottom w:val="none" w:sz="0" w:space="0" w:color="auto"/>
                    <w:right w:val="none" w:sz="0" w:space="0" w:color="auto"/>
                  </w:divBdr>
                </w:div>
              </w:divsChild>
            </w:div>
          </w:divsChild>
        </w:div>
        <w:div w:id="1576087750">
          <w:marLeft w:val="0"/>
          <w:marRight w:val="71"/>
          <w:marTop w:val="0"/>
          <w:marBottom w:val="0"/>
          <w:divBdr>
            <w:top w:val="none" w:sz="0" w:space="0" w:color="auto"/>
            <w:left w:val="none" w:sz="0" w:space="0" w:color="auto"/>
            <w:bottom w:val="none" w:sz="0" w:space="0" w:color="auto"/>
            <w:right w:val="none" w:sz="0" w:space="0" w:color="auto"/>
          </w:divBdr>
        </w:div>
        <w:div w:id="36975227">
          <w:marLeft w:val="0"/>
          <w:marRight w:val="0"/>
          <w:marTop w:val="0"/>
          <w:marBottom w:val="0"/>
          <w:divBdr>
            <w:top w:val="none" w:sz="0" w:space="0" w:color="auto"/>
            <w:left w:val="none" w:sz="0" w:space="0" w:color="auto"/>
            <w:bottom w:val="none" w:sz="0" w:space="0" w:color="auto"/>
            <w:right w:val="none" w:sz="0" w:space="0" w:color="auto"/>
          </w:divBdr>
          <w:divsChild>
            <w:div w:id="975646577">
              <w:marLeft w:val="0"/>
              <w:marRight w:val="0"/>
              <w:marTop w:val="0"/>
              <w:marBottom w:val="0"/>
              <w:divBdr>
                <w:top w:val="none" w:sz="0" w:space="0" w:color="auto"/>
                <w:left w:val="none" w:sz="0" w:space="0" w:color="auto"/>
                <w:bottom w:val="none" w:sz="0" w:space="0" w:color="auto"/>
                <w:right w:val="none" w:sz="0" w:space="0" w:color="auto"/>
              </w:divBdr>
            </w:div>
            <w:div w:id="402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28877">
      <w:bodyDiv w:val="1"/>
      <w:marLeft w:val="0"/>
      <w:marRight w:val="0"/>
      <w:marTop w:val="0"/>
      <w:marBottom w:val="0"/>
      <w:divBdr>
        <w:top w:val="none" w:sz="0" w:space="0" w:color="auto"/>
        <w:left w:val="none" w:sz="0" w:space="0" w:color="auto"/>
        <w:bottom w:val="none" w:sz="0" w:space="0" w:color="auto"/>
        <w:right w:val="none" w:sz="0" w:space="0" w:color="auto"/>
      </w:divBdr>
      <w:divsChild>
        <w:div w:id="1415474832">
          <w:marLeft w:val="0"/>
          <w:marRight w:val="0"/>
          <w:marTop w:val="0"/>
          <w:marBottom w:val="127"/>
          <w:divBdr>
            <w:top w:val="none" w:sz="0" w:space="0" w:color="auto"/>
            <w:left w:val="none" w:sz="0" w:space="0" w:color="auto"/>
            <w:bottom w:val="none" w:sz="0" w:space="0" w:color="auto"/>
            <w:right w:val="none" w:sz="0" w:space="0" w:color="auto"/>
          </w:divBdr>
          <w:divsChild>
            <w:div w:id="762381424">
              <w:marLeft w:val="0"/>
              <w:marRight w:val="0"/>
              <w:marTop w:val="0"/>
              <w:marBottom w:val="0"/>
              <w:divBdr>
                <w:top w:val="none" w:sz="0" w:space="0" w:color="auto"/>
                <w:left w:val="none" w:sz="0" w:space="0" w:color="auto"/>
                <w:bottom w:val="none" w:sz="0" w:space="0" w:color="auto"/>
                <w:right w:val="none" w:sz="0" w:space="0" w:color="auto"/>
              </w:divBdr>
              <w:divsChild>
                <w:div w:id="690298126">
                  <w:marLeft w:val="0"/>
                  <w:marRight w:val="0"/>
                  <w:marTop w:val="0"/>
                  <w:marBottom w:val="0"/>
                  <w:divBdr>
                    <w:top w:val="none" w:sz="0" w:space="0" w:color="auto"/>
                    <w:left w:val="none" w:sz="0" w:space="0" w:color="auto"/>
                    <w:bottom w:val="none" w:sz="0" w:space="0" w:color="auto"/>
                    <w:right w:val="none" w:sz="0" w:space="0" w:color="auto"/>
                  </w:divBdr>
                  <w:divsChild>
                    <w:div w:id="72699536">
                      <w:marLeft w:val="0"/>
                      <w:marRight w:val="56"/>
                      <w:marTop w:val="0"/>
                      <w:marBottom w:val="0"/>
                      <w:divBdr>
                        <w:top w:val="none" w:sz="0" w:space="0" w:color="auto"/>
                        <w:left w:val="none" w:sz="0" w:space="0" w:color="auto"/>
                        <w:bottom w:val="none" w:sz="0" w:space="0" w:color="auto"/>
                        <w:right w:val="none" w:sz="0" w:space="0" w:color="auto"/>
                      </w:divBdr>
                    </w:div>
                    <w:div w:id="833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wikipedia.org/wiki/%D7%92%27%D7%99%D7%99%D7%9E%D7%A1_%D7%98%D7%99%D7%A1%D7%95" TargetMode="External"/><Relationship Id="rId12" Type="http://schemas.openxmlformats.org/officeDocument/2006/relationships/hyperlink" Target="http://thetorah.com/the-historical-circumstances-that-inspired-the-korah-nar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James_Tissot" TargetMode="External"/><Relationship Id="rId11" Type="http://schemas.openxmlformats.org/officeDocument/2006/relationships/hyperlink" Target="http://thetorah.com/the-historical-circumstances-that-inspired-the-korah-narrativ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thetorah.com/article/moshe-rabbeinu-never-died-the-hidden-ending"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5361</Words>
  <Characters>26809</Characters>
  <Application>Microsoft Office Word</Application>
  <DocSecurity>0</DocSecurity>
  <Lines>223</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lana.burganski@gmail.com</cp:lastModifiedBy>
  <cp:revision>2</cp:revision>
  <dcterms:created xsi:type="dcterms:W3CDTF">2022-09-29T04:14:00Z</dcterms:created>
  <dcterms:modified xsi:type="dcterms:W3CDTF">2022-09-29T04:14:00Z</dcterms:modified>
</cp:coreProperties>
</file>