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2B662" w14:textId="44086EE4" w:rsidR="00567B9E" w:rsidRPr="004B3D47" w:rsidRDefault="003C1E3C" w:rsidP="003C1E3C">
      <w:pPr>
        <w:shd w:val="clear" w:color="auto" w:fill="FFFFFF"/>
        <w:tabs>
          <w:tab w:val="num" w:pos="720"/>
        </w:tabs>
        <w:spacing w:line="480" w:lineRule="auto"/>
        <w:jc w:val="center"/>
        <w:rPr>
          <w:b/>
          <w:bCs/>
          <w:color w:val="000000" w:themeColor="text1"/>
        </w:rPr>
      </w:pPr>
      <w:r>
        <w:rPr>
          <w:b/>
          <w:bCs/>
          <w:color w:val="000000" w:themeColor="text1"/>
        </w:rPr>
        <w:t xml:space="preserve">TOUJOURS </w:t>
      </w:r>
      <w:r w:rsidR="001E5CFB" w:rsidRPr="00A90FB9">
        <w:rPr>
          <w:b/>
          <w:bCs/>
          <w:color w:val="000000" w:themeColor="text1"/>
        </w:rPr>
        <w:t>LES</w:t>
      </w:r>
      <w:r>
        <w:rPr>
          <w:b/>
          <w:bCs/>
          <w:color w:val="000000" w:themeColor="text1"/>
        </w:rPr>
        <w:t xml:space="preserve"> MÊMES</w:t>
      </w:r>
      <w:r w:rsidR="001E5CFB" w:rsidRPr="00A90FB9">
        <w:rPr>
          <w:b/>
          <w:bCs/>
          <w:color w:val="000000" w:themeColor="text1"/>
        </w:rPr>
        <w:t xml:space="preserve"> BOUCS ÉMISSAIRES</w:t>
      </w:r>
      <w:r w:rsidR="00B6142B">
        <w:rPr>
          <w:b/>
          <w:bCs/>
          <w:color w:val="000000" w:themeColor="text1"/>
        </w:rPr>
        <w:t> ?</w:t>
      </w:r>
    </w:p>
    <w:p w14:paraId="083B8DAB" w14:textId="2AC9EDC1" w:rsidR="00567B9E" w:rsidRPr="00970954" w:rsidRDefault="00757EEE" w:rsidP="00936A4D">
      <w:pPr>
        <w:shd w:val="clear" w:color="auto" w:fill="FFFFFF"/>
        <w:tabs>
          <w:tab w:val="num" w:pos="720"/>
        </w:tabs>
        <w:spacing w:line="480" w:lineRule="auto"/>
        <w:jc w:val="center"/>
        <w:rPr>
          <w:b/>
          <w:bCs/>
          <w:color w:val="000000" w:themeColor="text1"/>
        </w:rPr>
      </w:pPr>
      <w:r>
        <w:rPr>
          <w:b/>
          <w:bCs/>
          <w:color w:val="000000" w:themeColor="text1"/>
        </w:rPr>
        <w:t xml:space="preserve">LA </w:t>
      </w:r>
      <w:r w:rsidR="00324A17">
        <w:rPr>
          <w:b/>
          <w:bCs/>
          <w:color w:val="000000" w:themeColor="text1"/>
        </w:rPr>
        <w:t>LUTTE CONTRE</w:t>
      </w:r>
      <w:r w:rsidR="001E5CFB" w:rsidRPr="00A90FB9">
        <w:rPr>
          <w:b/>
          <w:bCs/>
          <w:color w:val="000000" w:themeColor="text1"/>
        </w:rPr>
        <w:t xml:space="preserve"> LA PANDÉMIE ET</w:t>
      </w:r>
      <w:r w:rsidR="00936A4D">
        <w:rPr>
          <w:b/>
          <w:bCs/>
          <w:color w:val="000000" w:themeColor="text1"/>
        </w:rPr>
        <w:t xml:space="preserve"> LA </w:t>
      </w:r>
      <w:r w:rsidR="001E5CFB" w:rsidRPr="00A90FB9">
        <w:rPr>
          <w:b/>
          <w:bCs/>
          <w:color w:val="000000" w:themeColor="text1"/>
        </w:rPr>
        <w:t>SÉCURI</w:t>
      </w:r>
      <w:r w:rsidR="004B3D47">
        <w:rPr>
          <w:b/>
          <w:bCs/>
          <w:color w:val="000000" w:themeColor="text1"/>
        </w:rPr>
        <w:t>TI</w:t>
      </w:r>
      <w:r w:rsidR="001E5CFB" w:rsidRPr="00A90FB9">
        <w:rPr>
          <w:b/>
          <w:bCs/>
          <w:color w:val="000000" w:themeColor="text1"/>
        </w:rPr>
        <w:t>SATION</w:t>
      </w:r>
      <w:r w:rsidR="003C1E3C" w:rsidRPr="00347FA4">
        <w:rPr>
          <w:color w:val="000000" w:themeColor="text1"/>
        </w:rPr>
        <w:t xml:space="preserve"> </w:t>
      </w:r>
      <w:r w:rsidR="001E5CFB" w:rsidRPr="00A90FB9">
        <w:rPr>
          <w:b/>
          <w:bCs/>
          <w:color w:val="000000" w:themeColor="text1"/>
        </w:rPr>
        <w:t>DE</w:t>
      </w:r>
    </w:p>
    <w:p w14:paraId="6FB69835" w14:textId="54469609" w:rsidR="00567B9E" w:rsidRPr="004B3D47" w:rsidRDefault="001E5CFB" w:rsidP="00BE5C4A">
      <w:pPr>
        <w:shd w:val="clear" w:color="auto" w:fill="FFFFFF"/>
        <w:tabs>
          <w:tab w:val="num" w:pos="720"/>
        </w:tabs>
        <w:spacing w:line="480" w:lineRule="auto"/>
        <w:jc w:val="center"/>
        <w:rPr>
          <w:b/>
          <w:bCs/>
          <w:color w:val="000000" w:themeColor="text1"/>
        </w:rPr>
      </w:pPr>
      <w:r w:rsidRPr="00A90FB9">
        <w:rPr>
          <w:b/>
          <w:bCs/>
          <w:color w:val="000000" w:themeColor="text1"/>
        </w:rPr>
        <w:t>L</w:t>
      </w:r>
      <w:r w:rsidR="00970954">
        <w:rPr>
          <w:b/>
          <w:bCs/>
          <w:color w:val="000000" w:themeColor="text1"/>
        </w:rPr>
        <w:t>’</w:t>
      </w:r>
      <w:r w:rsidRPr="00A90FB9">
        <w:rPr>
          <w:b/>
          <w:bCs/>
          <w:color w:val="000000" w:themeColor="text1"/>
        </w:rPr>
        <w:t>ÉDUCATION CORANIQUE DANS LE NORD DU NIGÉRIA</w:t>
      </w:r>
    </w:p>
    <w:p w14:paraId="4AFA2735" w14:textId="77777777" w:rsidR="00567B9E" w:rsidRPr="004B3D47" w:rsidRDefault="00567B9E" w:rsidP="00BE5C4A">
      <w:pPr>
        <w:shd w:val="clear" w:color="auto" w:fill="FFFFFF"/>
        <w:tabs>
          <w:tab w:val="num" w:pos="720"/>
        </w:tabs>
        <w:spacing w:line="480" w:lineRule="auto"/>
        <w:ind w:right="567"/>
        <w:jc w:val="both"/>
        <w:rPr>
          <w:color w:val="000000" w:themeColor="text1"/>
        </w:rPr>
      </w:pPr>
    </w:p>
    <w:p w14:paraId="79BF0321" w14:textId="77777777" w:rsidR="00567B9E" w:rsidRPr="004B3D47" w:rsidRDefault="001E5CFB" w:rsidP="00BE5C4A">
      <w:pPr>
        <w:shd w:val="clear" w:color="auto" w:fill="FFFFFF"/>
        <w:tabs>
          <w:tab w:val="num" w:pos="720"/>
        </w:tabs>
        <w:spacing w:line="480" w:lineRule="auto"/>
        <w:ind w:right="567"/>
        <w:jc w:val="center"/>
        <w:rPr>
          <w:b/>
          <w:bCs/>
          <w:smallCaps/>
          <w:color w:val="000000" w:themeColor="text1"/>
        </w:rPr>
      </w:pPr>
      <w:r w:rsidRPr="00A90FB9">
        <w:rPr>
          <w:b/>
          <w:bCs/>
          <w:smallCaps/>
          <w:color w:val="000000" w:themeColor="text1"/>
        </w:rPr>
        <w:t xml:space="preserve">Hannah </w:t>
      </w:r>
      <w:proofErr w:type="spellStart"/>
      <w:r w:rsidRPr="00A90FB9">
        <w:rPr>
          <w:b/>
          <w:bCs/>
          <w:smallCaps/>
          <w:color w:val="000000" w:themeColor="text1"/>
        </w:rPr>
        <w:t>Hoechner</w:t>
      </w:r>
      <w:proofErr w:type="spellEnd"/>
      <w:r w:rsidRPr="00A90FB9">
        <w:rPr>
          <w:b/>
          <w:bCs/>
          <w:smallCaps/>
          <w:color w:val="000000" w:themeColor="text1"/>
        </w:rPr>
        <w:t xml:space="preserve"> et </w:t>
      </w:r>
      <w:proofErr w:type="spellStart"/>
      <w:r w:rsidRPr="00A90FB9">
        <w:rPr>
          <w:b/>
          <w:bCs/>
          <w:smallCaps/>
          <w:color w:val="000000" w:themeColor="text1"/>
        </w:rPr>
        <w:t>Sadisu</w:t>
      </w:r>
      <w:proofErr w:type="spellEnd"/>
      <w:r w:rsidRPr="00A90FB9">
        <w:rPr>
          <w:b/>
          <w:bCs/>
          <w:smallCaps/>
          <w:color w:val="000000" w:themeColor="text1"/>
        </w:rPr>
        <w:t xml:space="preserve"> Idris </w:t>
      </w:r>
      <w:proofErr w:type="spellStart"/>
      <w:r w:rsidRPr="00A90FB9">
        <w:rPr>
          <w:b/>
          <w:bCs/>
          <w:smallCaps/>
          <w:color w:val="000000" w:themeColor="text1"/>
        </w:rPr>
        <w:t>Salisu</w:t>
      </w:r>
      <w:proofErr w:type="spellEnd"/>
    </w:p>
    <w:p w14:paraId="2FE7F1E4" w14:textId="77777777" w:rsidR="00567B9E" w:rsidRPr="004B3D47" w:rsidRDefault="00567B9E" w:rsidP="00347FA4">
      <w:pPr>
        <w:shd w:val="clear" w:color="auto" w:fill="FFFFFF"/>
        <w:spacing w:line="480" w:lineRule="auto"/>
        <w:ind w:right="567"/>
        <w:jc w:val="both"/>
        <w:rPr>
          <w:color w:val="000000" w:themeColor="text1"/>
        </w:rPr>
      </w:pPr>
    </w:p>
    <w:p w14:paraId="703776B1" w14:textId="77777777" w:rsidR="00567B9E" w:rsidRPr="004B3D47" w:rsidRDefault="001E5CFB" w:rsidP="00347FA4">
      <w:pPr>
        <w:shd w:val="clear" w:color="auto" w:fill="FFFFFF"/>
        <w:spacing w:line="480" w:lineRule="auto"/>
        <w:ind w:right="26"/>
        <w:jc w:val="center"/>
        <w:rPr>
          <w:b/>
          <w:bCs/>
          <w:color w:val="000000" w:themeColor="text1"/>
        </w:rPr>
      </w:pPr>
      <w:r w:rsidRPr="00A90FB9">
        <w:rPr>
          <w:b/>
          <w:bCs/>
          <w:color w:val="000000" w:themeColor="text1"/>
        </w:rPr>
        <w:t>RÉSUMÉ</w:t>
      </w:r>
    </w:p>
    <w:p w14:paraId="7108E6A1" w14:textId="77777777" w:rsidR="00347FA4" w:rsidRPr="004B3D47" w:rsidRDefault="00347FA4" w:rsidP="00347FA4">
      <w:pPr>
        <w:shd w:val="clear" w:color="auto" w:fill="FFFFFF"/>
        <w:tabs>
          <w:tab w:val="num" w:pos="720"/>
        </w:tabs>
        <w:spacing w:line="480" w:lineRule="auto"/>
        <w:ind w:right="567"/>
        <w:jc w:val="both"/>
        <w:rPr>
          <w:color w:val="000000" w:themeColor="text1"/>
        </w:rPr>
      </w:pPr>
    </w:p>
    <w:p w14:paraId="5DF003D4" w14:textId="1FB2C28F" w:rsidR="00800152" w:rsidRPr="004B3D47" w:rsidRDefault="001E5CFB" w:rsidP="002D237E">
      <w:pPr>
        <w:shd w:val="clear" w:color="auto" w:fill="FFFFFF"/>
        <w:spacing w:line="480" w:lineRule="auto"/>
        <w:ind w:right="567"/>
        <w:jc w:val="both"/>
        <w:rPr>
          <w:color w:val="000000" w:themeColor="text1"/>
        </w:rPr>
      </w:pPr>
      <w:r w:rsidRPr="00347FA4">
        <w:rPr>
          <w:color w:val="000000" w:themeColor="text1"/>
        </w:rPr>
        <w:t>Si l</w:t>
      </w:r>
      <w:r w:rsidR="00970954">
        <w:rPr>
          <w:color w:val="000000" w:themeColor="text1"/>
        </w:rPr>
        <w:t>’</w:t>
      </w:r>
      <w:r w:rsidRPr="00347FA4">
        <w:rPr>
          <w:color w:val="000000" w:themeColor="text1"/>
        </w:rPr>
        <w:t xml:space="preserve">on peine </w:t>
      </w:r>
      <w:r w:rsidR="00970954">
        <w:rPr>
          <w:color w:val="000000" w:themeColor="text1"/>
        </w:rPr>
        <w:t xml:space="preserve">encore </w:t>
      </w:r>
      <w:r w:rsidRPr="00347FA4">
        <w:rPr>
          <w:color w:val="000000" w:themeColor="text1"/>
        </w:rPr>
        <w:t xml:space="preserve">à avoir une vision complète </w:t>
      </w:r>
      <w:r w:rsidR="00970954">
        <w:rPr>
          <w:color w:val="000000" w:themeColor="text1"/>
        </w:rPr>
        <w:t>des conséquences</w:t>
      </w:r>
      <w:r w:rsidRPr="00347FA4">
        <w:rPr>
          <w:color w:val="000000" w:themeColor="text1"/>
        </w:rPr>
        <w:t xml:space="preserve"> de la pandémie de Covid-19 sur le système scolaire formel, on en sait encore moins </w:t>
      </w:r>
      <w:r w:rsidR="00CB09A9">
        <w:rPr>
          <w:color w:val="000000" w:themeColor="text1"/>
        </w:rPr>
        <w:t xml:space="preserve">quant à </w:t>
      </w:r>
      <w:r w:rsidR="00970954">
        <w:rPr>
          <w:color w:val="000000" w:themeColor="text1"/>
        </w:rPr>
        <w:t xml:space="preserve">son </w:t>
      </w:r>
      <w:r w:rsidRPr="00347FA4">
        <w:rPr>
          <w:color w:val="000000" w:themeColor="text1"/>
        </w:rPr>
        <w:t>impact sur les systèmes d</w:t>
      </w:r>
      <w:r w:rsidR="00970954">
        <w:rPr>
          <w:color w:val="000000" w:themeColor="text1"/>
        </w:rPr>
        <w:t>’</w:t>
      </w:r>
      <w:r w:rsidRPr="00347FA4">
        <w:rPr>
          <w:color w:val="000000" w:themeColor="text1"/>
        </w:rPr>
        <w:t>éducation non formels, et notamment sur les institutions d</w:t>
      </w:r>
      <w:r w:rsidR="00970954">
        <w:rPr>
          <w:color w:val="000000" w:themeColor="text1"/>
        </w:rPr>
        <w:t>’</w:t>
      </w:r>
      <w:r w:rsidRPr="00347FA4">
        <w:rPr>
          <w:color w:val="000000" w:themeColor="text1"/>
        </w:rPr>
        <w:t xml:space="preserve">enseignement coranique. Dans cet article, nous </w:t>
      </w:r>
      <w:r w:rsidR="00970954">
        <w:rPr>
          <w:color w:val="000000" w:themeColor="text1"/>
        </w:rPr>
        <w:t>étudions</w:t>
      </w:r>
      <w:r w:rsidRPr="00347FA4">
        <w:rPr>
          <w:color w:val="000000" w:themeColor="text1"/>
        </w:rPr>
        <w:t xml:space="preserve"> le lien entre la </w:t>
      </w:r>
      <w:r w:rsidR="00324A17">
        <w:rPr>
          <w:color w:val="000000" w:themeColor="text1"/>
        </w:rPr>
        <w:t>lutte contre</w:t>
      </w:r>
      <w:r w:rsidRPr="00347FA4">
        <w:rPr>
          <w:color w:val="000000" w:themeColor="text1"/>
        </w:rPr>
        <w:t xml:space="preserve"> la pandémie et la </w:t>
      </w:r>
      <w:proofErr w:type="spellStart"/>
      <w:r w:rsidR="00970954">
        <w:rPr>
          <w:color w:val="000000" w:themeColor="text1"/>
        </w:rPr>
        <w:t>sécuritisation</w:t>
      </w:r>
      <w:proofErr w:type="spellEnd"/>
      <w:r w:rsidRPr="00347FA4">
        <w:rPr>
          <w:color w:val="000000" w:themeColor="text1"/>
        </w:rPr>
        <w:t xml:space="preserve"> de </w:t>
      </w:r>
      <w:r w:rsidR="00970954">
        <w:rPr>
          <w:color w:val="000000" w:themeColor="text1"/>
        </w:rPr>
        <w:t>l’éducation</w:t>
      </w:r>
      <w:r w:rsidRPr="00347FA4">
        <w:rPr>
          <w:color w:val="000000" w:themeColor="text1"/>
        </w:rPr>
        <w:t xml:space="preserve"> coranique dans le nord du Nigéria ; plus précisément, nous examinons comment les écoles coraniques, leurs enseignants et leurs élèves ont été présentés comme des menaces pour la sécurité qui </w:t>
      </w:r>
      <w:r w:rsidR="00C94D7D">
        <w:rPr>
          <w:color w:val="000000" w:themeColor="text1"/>
        </w:rPr>
        <w:t>exigeaient</w:t>
      </w:r>
      <w:r w:rsidRPr="00347FA4">
        <w:rPr>
          <w:color w:val="000000" w:themeColor="text1"/>
        </w:rPr>
        <w:t xml:space="preserve"> une réponse ferme. Les questions de sécurité </w:t>
      </w:r>
      <w:r>
        <w:rPr>
          <w:color w:val="000000" w:themeColor="text1"/>
        </w:rPr>
        <w:t>dominent</w:t>
      </w:r>
      <w:r w:rsidRPr="00347FA4">
        <w:rPr>
          <w:color w:val="000000" w:themeColor="text1"/>
        </w:rPr>
        <w:t xml:space="preserve"> depuis longtemps la </w:t>
      </w:r>
      <w:r w:rsidR="00970954">
        <w:rPr>
          <w:color w:val="000000" w:themeColor="text1"/>
        </w:rPr>
        <w:t>façon dont sont perçues l</w:t>
      </w:r>
      <w:r w:rsidRPr="00347FA4">
        <w:rPr>
          <w:color w:val="000000" w:themeColor="text1"/>
        </w:rPr>
        <w:t>es écoles coraniques dans cette région minée par l</w:t>
      </w:r>
      <w:r w:rsidR="00324A17">
        <w:rPr>
          <w:color w:val="000000" w:themeColor="text1"/>
        </w:rPr>
        <w:t>a</w:t>
      </w:r>
      <w:r w:rsidRPr="00347FA4">
        <w:rPr>
          <w:color w:val="000000" w:themeColor="text1"/>
        </w:rPr>
        <w:t xml:space="preserve"> violence sectaire et interreligieuse. Les élèves des écoles coraniques ont souvent été désignés comme de futurs délinquants et des recrues faciles pour les groupes radicaux ; on les a dépeints comme des vecteurs de maladie, </w:t>
      </w:r>
      <w:r w:rsidR="00674CBC">
        <w:rPr>
          <w:color w:val="000000" w:themeColor="text1"/>
        </w:rPr>
        <w:t>en dépit du</w:t>
      </w:r>
      <w:r w:rsidRPr="00347FA4">
        <w:rPr>
          <w:color w:val="000000" w:themeColor="text1"/>
        </w:rPr>
        <w:t xml:space="preserve"> manque de preuves épidémiologiques. Dans cet article, nous montrons que </w:t>
      </w:r>
      <w:r w:rsidR="00674CBC">
        <w:rPr>
          <w:color w:val="000000" w:themeColor="text1"/>
        </w:rPr>
        <w:t>cette image de menace pour la sécurité</w:t>
      </w:r>
      <w:r w:rsidRPr="00347FA4">
        <w:rPr>
          <w:color w:val="000000" w:themeColor="text1"/>
        </w:rPr>
        <w:t xml:space="preserve"> </w:t>
      </w:r>
      <w:r w:rsidR="00674CBC">
        <w:rPr>
          <w:color w:val="000000" w:themeColor="text1"/>
        </w:rPr>
        <w:t>s’est révélée</w:t>
      </w:r>
      <w:r w:rsidRPr="00347FA4">
        <w:rPr>
          <w:color w:val="000000" w:themeColor="text1"/>
        </w:rPr>
        <w:t xml:space="preserve"> très adaptable dans le contexte de la pandémie de Covid-19. Nous examinons comment le fait de percevoir les élèves des écoles coraniques comme dangereux a légitimé l</w:t>
      </w:r>
      <w:r w:rsidR="00970954">
        <w:rPr>
          <w:color w:val="000000" w:themeColor="text1"/>
        </w:rPr>
        <w:t>’</w:t>
      </w:r>
      <w:r w:rsidRPr="00347FA4">
        <w:rPr>
          <w:color w:val="000000" w:themeColor="text1"/>
        </w:rPr>
        <w:t>évacuation forcée des écoles et l</w:t>
      </w:r>
      <w:r w:rsidR="00674CBC">
        <w:rPr>
          <w:color w:val="000000" w:themeColor="text1"/>
        </w:rPr>
        <w:t>a déportation</w:t>
      </w:r>
      <w:r w:rsidRPr="00347FA4">
        <w:rPr>
          <w:color w:val="000000" w:themeColor="text1"/>
        </w:rPr>
        <w:t xml:space="preserve"> des élèves. </w:t>
      </w:r>
      <w:r w:rsidR="00674CBC">
        <w:rPr>
          <w:color w:val="000000" w:themeColor="text1"/>
        </w:rPr>
        <w:t>C</w:t>
      </w:r>
      <w:r w:rsidRPr="00347FA4">
        <w:rPr>
          <w:color w:val="000000" w:themeColor="text1"/>
        </w:rPr>
        <w:t xml:space="preserve">es </w:t>
      </w:r>
      <w:r w:rsidR="00674CBC">
        <w:rPr>
          <w:color w:val="000000" w:themeColor="text1"/>
        </w:rPr>
        <w:t>mesures</w:t>
      </w:r>
      <w:r w:rsidRPr="00347FA4">
        <w:rPr>
          <w:color w:val="000000" w:themeColor="text1"/>
        </w:rPr>
        <w:t xml:space="preserve"> drastiques ont nourri l</w:t>
      </w:r>
      <w:r w:rsidR="00970954">
        <w:rPr>
          <w:color w:val="000000" w:themeColor="text1"/>
        </w:rPr>
        <w:t>’</w:t>
      </w:r>
      <w:r w:rsidRPr="00347FA4">
        <w:rPr>
          <w:color w:val="000000" w:themeColor="text1"/>
        </w:rPr>
        <w:t>image du Covid-19 comme</w:t>
      </w:r>
      <w:r w:rsidR="00364494">
        <w:rPr>
          <w:color w:val="000000" w:themeColor="text1"/>
        </w:rPr>
        <w:t xml:space="preserve"> </w:t>
      </w:r>
      <w:proofErr w:type="gramStart"/>
      <w:r w:rsidR="00364494">
        <w:rPr>
          <w:color w:val="000000" w:themeColor="text1"/>
        </w:rPr>
        <w:t>une</w:t>
      </w:r>
      <w:r w:rsidR="00674CBC">
        <w:rPr>
          <w:color w:val="000000" w:themeColor="text1"/>
        </w:rPr>
        <w:t xml:space="preserve"> </w:t>
      </w:r>
      <w:r w:rsidRPr="00674CBC">
        <w:rPr>
          <w:i/>
          <w:color w:val="000000" w:themeColor="text1"/>
        </w:rPr>
        <w:t>fake news</w:t>
      </w:r>
      <w:proofErr w:type="gramEnd"/>
      <w:r w:rsidRPr="00347FA4">
        <w:rPr>
          <w:color w:val="000000" w:themeColor="text1"/>
        </w:rPr>
        <w:t xml:space="preserve"> et </w:t>
      </w:r>
      <w:r w:rsidR="00324A17">
        <w:rPr>
          <w:color w:val="000000" w:themeColor="text1"/>
        </w:rPr>
        <w:t xml:space="preserve">un </w:t>
      </w:r>
      <w:r w:rsidRPr="00347FA4">
        <w:rPr>
          <w:color w:val="000000" w:themeColor="text1"/>
        </w:rPr>
        <w:t xml:space="preserve">complot fomenté par les politiciens pour servir leurs </w:t>
      </w:r>
      <w:r w:rsidR="00674CBC">
        <w:rPr>
          <w:color w:val="000000" w:themeColor="text1"/>
        </w:rPr>
        <w:lastRenderedPageBreak/>
        <w:t>objectifs</w:t>
      </w:r>
      <w:r w:rsidRPr="00347FA4">
        <w:rPr>
          <w:color w:val="000000" w:themeColor="text1"/>
        </w:rPr>
        <w:t xml:space="preserve">. Les données </w:t>
      </w:r>
      <w:r w:rsidR="00674CBC">
        <w:rPr>
          <w:color w:val="000000" w:themeColor="text1"/>
        </w:rPr>
        <w:t>utilisées</w:t>
      </w:r>
      <w:r w:rsidRPr="00347FA4">
        <w:rPr>
          <w:color w:val="000000" w:themeColor="text1"/>
        </w:rPr>
        <w:t xml:space="preserve"> dans cet article sont </w:t>
      </w:r>
      <w:r w:rsidR="00674CBC">
        <w:rPr>
          <w:color w:val="000000" w:themeColor="text1"/>
        </w:rPr>
        <w:t>tirées</w:t>
      </w:r>
      <w:r w:rsidRPr="00347FA4">
        <w:rPr>
          <w:color w:val="000000" w:themeColor="text1"/>
        </w:rPr>
        <w:t xml:space="preserve"> de 14 journaux de bord </w:t>
      </w:r>
      <w:r w:rsidR="00674CBC">
        <w:rPr>
          <w:color w:val="000000" w:themeColor="text1"/>
        </w:rPr>
        <w:t xml:space="preserve">oraux </w:t>
      </w:r>
      <w:r w:rsidRPr="00347FA4">
        <w:rPr>
          <w:color w:val="000000" w:themeColor="text1"/>
        </w:rPr>
        <w:t xml:space="preserve">enregistrés à Kano au Nigéria </w:t>
      </w:r>
      <w:r w:rsidR="00674CBC">
        <w:rPr>
          <w:color w:val="000000" w:themeColor="text1"/>
        </w:rPr>
        <w:t xml:space="preserve">entre </w:t>
      </w:r>
      <w:r w:rsidRPr="00347FA4">
        <w:rPr>
          <w:color w:val="000000" w:themeColor="text1"/>
        </w:rPr>
        <w:t xml:space="preserve">avril </w:t>
      </w:r>
      <w:r w:rsidR="00674CBC">
        <w:rPr>
          <w:color w:val="000000" w:themeColor="text1"/>
        </w:rPr>
        <w:t>et</w:t>
      </w:r>
      <w:r w:rsidRPr="00347FA4">
        <w:rPr>
          <w:color w:val="000000" w:themeColor="text1"/>
        </w:rPr>
        <w:t xml:space="preserve"> juin 2020, de neuf entretiens </w:t>
      </w:r>
      <w:r w:rsidR="00674CBC">
        <w:rPr>
          <w:color w:val="000000" w:themeColor="text1"/>
        </w:rPr>
        <w:t>menés</w:t>
      </w:r>
      <w:r w:rsidRPr="00347FA4">
        <w:rPr>
          <w:color w:val="000000" w:themeColor="text1"/>
        </w:rPr>
        <w:t xml:space="preserve"> auprès d</w:t>
      </w:r>
      <w:r w:rsidR="00970954">
        <w:rPr>
          <w:color w:val="000000" w:themeColor="text1"/>
        </w:rPr>
        <w:t>’</w:t>
      </w:r>
      <w:r w:rsidRPr="00347FA4">
        <w:rPr>
          <w:color w:val="000000" w:themeColor="text1"/>
        </w:rPr>
        <w:t>enseignants et d</w:t>
      </w:r>
      <w:r w:rsidR="00970954">
        <w:rPr>
          <w:color w:val="000000" w:themeColor="text1"/>
        </w:rPr>
        <w:t>’</w:t>
      </w:r>
      <w:r w:rsidRPr="00347FA4">
        <w:rPr>
          <w:color w:val="000000" w:themeColor="text1"/>
        </w:rPr>
        <w:t>élèves d</w:t>
      </w:r>
      <w:r w:rsidR="00970954">
        <w:rPr>
          <w:color w:val="000000" w:themeColor="text1"/>
        </w:rPr>
        <w:t>’</w:t>
      </w:r>
      <w:r w:rsidRPr="00347FA4">
        <w:rPr>
          <w:color w:val="000000" w:themeColor="text1"/>
        </w:rPr>
        <w:t>écoles coraniques concernées par les mesures d</w:t>
      </w:r>
      <w:r w:rsidR="00970954">
        <w:rPr>
          <w:color w:val="000000" w:themeColor="text1"/>
        </w:rPr>
        <w:t>’</w:t>
      </w:r>
      <w:r w:rsidRPr="00347FA4">
        <w:rPr>
          <w:color w:val="000000" w:themeColor="text1"/>
        </w:rPr>
        <w:t>évacuation et de notre analyse de la couverture médiatique par les journaux nigérians.</w:t>
      </w:r>
    </w:p>
    <w:p w14:paraId="5CFB289F" w14:textId="77777777" w:rsidR="00347FA4" w:rsidRPr="004B3D47" w:rsidRDefault="00347FA4" w:rsidP="00347FA4">
      <w:pPr>
        <w:shd w:val="clear" w:color="auto" w:fill="FFFFFF"/>
        <w:tabs>
          <w:tab w:val="num" w:pos="720"/>
        </w:tabs>
        <w:spacing w:line="480" w:lineRule="auto"/>
        <w:ind w:right="567"/>
        <w:jc w:val="both"/>
        <w:rPr>
          <w:color w:val="000000" w:themeColor="text1"/>
          <w:highlight w:val="yellow"/>
        </w:rPr>
      </w:pPr>
    </w:p>
    <w:p w14:paraId="0032F797" w14:textId="4F983C8E" w:rsidR="00800152" w:rsidRPr="004B3D47" w:rsidRDefault="001E5CFB" w:rsidP="00347FA4">
      <w:pPr>
        <w:spacing w:line="480" w:lineRule="auto"/>
        <w:jc w:val="center"/>
        <w:rPr>
          <w:color w:val="000000" w:themeColor="text1"/>
        </w:rPr>
      </w:pPr>
      <w:r w:rsidRPr="00A90FB9">
        <w:rPr>
          <w:b/>
          <w:bCs/>
          <w:color w:val="000000" w:themeColor="text1"/>
        </w:rPr>
        <w:t>INTRODUCTION</w:t>
      </w:r>
    </w:p>
    <w:p w14:paraId="7D3ACEDE" w14:textId="77777777" w:rsidR="00800152" w:rsidRPr="004B3D47" w:rsidRDefault="00800152" w:rsidP="00347FA4">
      <w:pPr>
        <w:shd w:val="clear" w:color="auto" w:fill="FFFFFF"/>
        <w:tabs>
          <w:tab w:val="num" w:pos="720"/>
        </w:tabs>
        <w:spacing w:line="480" w:lineRule="auto"/>
        <w:jc w:val="both"/>
        <w:rPr>
          <w:color w:val="000000" w:themeColor="text1"/>
        </w:rPr>
      </w:pPr>
    </w:p>
    <w:p w14:paraId="12A580B0" w14:textId="5C70D124" w:rsidR="00C6440A" w:rsidRPr="004B3D47" w:rsidRDefault="001E5CFB">
      <w:pPr>
        <w:shd w:val="clear" w:color="auto" w:fill="FFFFFF"/>
        <w:tabs>
          <w:tab w:val="num" w:pos="720"/>
        </w:tabs>
        <w:spacing w:line="480" w:lineRule="auto"/>
        <w:jc w:val="both"/>
        <w:rPr>
          <w:color w:val="000000" w:themeColor="text1"/>
        </w:rPr>
      </w:pPr>
      <w:r w:rsidRPr="00800152">
        <w:rPr>
          <w:color w:val="000000" w:themeColor="text1"/>
        </w:rPr>
        <w:t>Si l</w:t>
      </w:r>
      <w:r w:rsidR="00970954">
        <w:rPr>
          <w:color w:val="000000" w:themeColor="text1"/>
        </w:rPr>
        <w:t>’</w:t>
      </w:r>
      <w:r w:rsidRPr="00800152">
        <w:rPr>
          <w:color w:val="000000" w:themeColor="text1"/>
        </w:rPr>
        <w:t>on peine</w:t>
      </w:r>
      <w:r w:rsidR="00544C68">
        <w:rPr>
          <w:color w:val="000000" w:themeColor="text1"/>
        </w:rPr>
        <w:t xml:space="preserve"> encore</w:t>
      </w:r>
      <w:r w:rsidRPr="00800152">
        <w:rPr>
          <w:color w:val="000000" w:themeColor="text1"/>
        </w:rPr>
        <w:t xml:space="preserve"> à avoir une vision complète des </w:t>
      </w:r>
      <w:r w:rsidR="00544C68">
        <w:rPr>
          <w:color w:val="000000" w:themeColor="text1"/>
        </w:rPr>
        <w:t>conséquences</w:t>
      </w:r>
      <w:r w:rsidRPr="00800152">
        <w:rPr>
          <w:color w:val="000000" w:themeColor="text1"/>
        </w:rPr>
        <w:t xml:space="preserve"> de la pandémie de Covid-19 sur le système scolaire « formel », on en sait encore moins </w:t>
      </w:r>
      <w:r w:rsidR="00D21CF1">
        <w:rPr>
          <w:color w:val="000000" w:themeColor="text1"/>
        </w:rPr>
        <w:t xml:space="preserve">quant à </w:t>
      </w:r>
      <w:r w:rsidR="00544C68">
        <w:rPr>
          <w:color w:val="000000" w:themeColor="text1"/>
        </w:rPr>
        <w:t>son impact</w:t>
      </w:r>
      <w:r w:rsidRPr="00800152">
        <w:rPr>
          <w:color w:val="000000" w:themeColor="text1"/>
        </w:rPr>
        <w:t xml:space="preserve"> sur les systèmes d</w:t>
      </w:r>
      <w:r w:rsidR="00970954">
        <w:rPr>
          <w:color w:val="000000" w:themeColor="text1"/>
        </w:rPr>
        <w:t>’</w:t>
      </w:r>
      <w:r w:rsidRPr="00800152">
        <w:rPr>
          <w:color w:val="000000" w:themeColor="text1"/>
        </w:rPr>
        <w:t>éducation « non formels », et notamment sur les institutions d</w:t>
      </w:r>
      <w:r w:rsidR="00970954">
        <w:rPr>
          <w:color w:val="000000" w:themeColor="text1"/>
        </w:rPr>
        <w:t>’</w:t>
      </w:r>
      <w:r w:rsidRPr="00800152">
        <w:rPr>
          <w:color w:val="000000" w:themeColor="text1"/>
        </w:rPr>
        <w:t>enseignement coranique</w:t>
      </w:r>
      <w:r>
        <w:rPr>
          <w:rStyle w:val="FootnoteReference"/>
          <w:color w:val="000000" w:themeColor="text1"/>
        </w:rPr>
        <w:footnoteReference w:id="1"/>
      </w:r>
      <w:r w:rsidR="00544C68">
        <w:rPr>
          <w:color w:val="000000" w:themeColor="text1"/>
        </w:rPr>
        <w:t>.</w:t>
      </w:r>
      <w:r w:rsidRPr="00800152">
        <w:rPr>
          <w:color w:val="000000" w:themeColor="text1"/>
        </w:rPr>
        <w:t xml:space="preserve"> Dans cet article, nous cherchons à combler cette lacune en étudiant le lien entre la </w:t>
      </w:r>
      <w:r w:rsidR="001C4F10">
        <w:rPr>
          <w:color w:val="000000" w:themeColor="text1"/>
        </w:rPr>
        <w:t>lutte contre</w:t>
      </w:r>
      <w:r w:rsidRPr="00800152">
        <w:rPr>
          <w:color w:val="000000" w:themeColor="text1"/>
        </w:rPr>
        <w:t xml:space="preserve"> la pandémie et la </w:t>
      </w:r>
      <w:proofErr w:type="spellStart"/>
      <w:r w:rsidR="00970954" w:rsidRPr="00FE22C5">
        <w:rPr>
          <w:color w:val="000000" w:themeColor="text1"/>
        </w:rPr>
        <w:t>sécuritisation</w:t>
      </w:r>
      <w:proofErr w:type="spellEnd"/>
      <w:r w:rsidRPr="00800152">
        <w:rPr>
          <w:color w:val="000000" w:themeColor="text1"/>
        </w:rPr>
        <w:t xml:space="preserve"> de l</w:t>
      </w:r>
      <w:r w:rsidR="00970954">
        <w:rPr>
          <w:color w:val="000000" w:themeColor="text1"/>
        </w:rPr>
        <w:t>’</w:t>
      </w:r>
      <w:r w:rsidRPr="00800152">
        <w:rPr>
          <w:color w:val="000000" w:themeColor="text1"/>
        </w:rPr>
        <w:t xml:space="preserve">enseignement coranique dans le nord du Nigéria ; plus précisément, nous examinons comment les écoles coraniques, leurs enseignants et leurs élèves ont été présentés comme des menaces pour la sécurité </w:t>
      </w:r>
      <w:r w:rsidR="00CE6635">
        <w:rPr>
          <w:color w:val="000000" w:themeColor="text1"/>
        </w:rPr>
        <w:t xml:space="preserve">appelant </w:t>
      </w:r>
      <w:r w:rsidRPr="00800152">
        <w:rPr>
          <w:color w:val="000000" w:themeColor="text1"/>
        </w:rPr>
        <w:t>une réponse ferme</w:t>
      </w:r>
      <w:r>
        <w:rPr>
          <w:rStyle w:val="FootnoteReference"/>
        </w:rPr>
        <w:footnoteReference w:id="2"/>
      </w:r>
      <w:r w:rsidR="001C4F10">
        <w:rPr>
          <w:color w:val="000000" w:themeColor="text1"/>
        </w:rPr>
        <w:t>.</w:t>
      </w:r>
    </w:p>
    <w:p w14:paraId="44D5174B" w14:textId="77777777" w:rsidR="00800152" w:rsidRPr="004B3D47" w:rsidRDefault="00800152" w:rsidP="00800152">
      <w:pPr>
        <w:shd w:val="clear" w:color="auto" w:fill="FFFFFF"/>
        <w:spacing w:line="480" w:lineRule="auto"/>
        <w:jc w:val="both"/>
        <w:rPr>
          <w:color w:val="000000" w:themeColor="text1"/>
        </w:rPr>
      </w:pPr>
    </w:p>
    <w:p w14:paraId="02A5919D" w14:textId="5A2C7DCE" w:rsidR="006F5A37" w:rsidRPr="004B3D47" w:rsidRDefault="001E5CFB">
      <w:pPr>
        <w:shd w:val="clear" w:color="auto" w:fill="FFFFFF"/>
        <w:spacing w:line="480" w:lineRule="auto"/>
        <w:jc w:val="both"/>
        <w:rPr>
          <w:rFonts w:eastAsia="Calibri"/>
        </w:rPr>
      </w:pPr>
      <w:r w:rsidRPr="00800152">
        <w:rPr>
          <w:color w:val="000000" w:themeColor="text1"/>
        </w:rPr>
        <w:t>À ce jour, les recherches dans le domaine de l</w:t>
      </w:r>
      <w:r w:rsidR="00970954">
        <w:rPr>
          <w:color w:val="000000" w:themeColor="text1"/>
        </w:rPr>
        <w:t>’</w:t>
      </w:r>
      <w:r w:rsidRPr="00800152">
        <w:rPr>
          <w:color w:val="000000" w:themeColor="text1"/>
        </w:rPr>
        <w:t>éducation n</w:t>
      </w:r>
      <w:r w:rsidR="00970954">
        <w:rPr>
          <w:color w:val="000000" w:themeColor="text1"/>
        </w:rPr>
        <w:t>’</w:t>
      </w:r>
      <w:r w:rsidRPr="00800152">
        <w:rPr>
          <w:color w:val="000000" w:themeColor="text1"/>
        </w:rPr>
        <w:t>ont accordé qu</w:t>
      </w:r>
      <w:r w:rsidR="00970954">
        <w:rPr>
          <w:color w:val="000000" w:themeColor="text1"/>
        </w:rPr>
        <w:t>’</w:t>
      </w:r>
      <w:r w:rsidRPr="00800152">
        <w:rPr>
          <w:color w:val="000000" w:themeColor="text1"/>
        </w:rPr>
        <w:t>une attention limitée aux institutions d</w:t>
      </w:r>
      <w:r w:rsidR="00970954">
        <w:rPr>
          <w:color w:val="000000" w:themeColor="text1"/>
        </w:rPr>
        <w:t>’</w:t>
      </w:r>
      <w:r w:rsidRPr="00800152">
        <w:rPr>
          <w:color w:val="000000" w:themeColor="text1"/>
        </w:rPr>
        <w:t xml:space="preserve">éducation islamique. </w:t>
      </w:r>
      <w:r w:rsidR="00421AD8">
        <w:rPr>
          <w:rFonts w:eastAsia="Calibri"/>
        </w:rPr>
        <w:t xml:space="preserve">Les chercheurs et responsables politiques considèrent souvent que les élèves des écoles islamiques, en particulier </w:t>
      </w:r>
      <w:r w:rsidR="00EF6E22">
        <w:rPr>
          <w:rFonts w:eastAsia="Calibri"/>
        </w:rPr>
        <w:t>l</w:t>
      </w:r>
      <w:r w:rsidR="00421AD8">
        <w:rPr>
          <w:rFonts w:eastAsia="Calibri"/>
        </w:rPr>
        <w:t>es écoles dont le programme exclut tout</w:t>
      </w:r>
      <w:r w:rsidR="004E15E8">
        <w:rPr>
          <w:rFonts w:eastAsia="Calibri"/>
        </w:rPr>
        <w:t>e</w:t>
      </w:r>
      <w:r w:rsidR="00421AD8">
        <w:rPr>
          <w:rFonts w:eastAsia="Calibri"/>
        </w:rPr>
        <w:t xml:space="preserve"> </w:t>
      </w:r>
      <w:r w:rsidR="004E15E8">
        <w:rPr>
          <w:rFonts w:eastAsia="Calibri"/>
        </w:rPr>
        <w:t xml:space="preserve">matière </w:t>
      </w:r>
      <w:r w:rsidR="00421AD8">
        <w:rPr>
          <w:rFonts w:eastAsia="Calibri"/>
        </w:rPr>
        <w:t>laïque, se trouvent « en-dehors du système scolaire » (</w:t>
      </w:r>
      <w:r w:rsidR="004F5D4B" w:rsidRPr="00800152">
        <w:rPr>
          <w:rFonts w:eastAsia="Calibri"/>
          <w:noProof/>
        </w:rPr>
        <w:t>d</w:t>
      </w:r>
      <w:r w:rsidR="00970954">
        <w:rPr>
          <w:rFonts w:eastAsia="Calibri"/>
          <w:noProof/>
        </w:rPr>
        <w:t>’</w:t>
      </w:r>
      <w:r w:rsidR="004F5D4B" w:rsidRPr="00800152">
        <w:rPr>
          <w:rFonts w:eastAsia="Calibri"/>
          <w:noProof/>
        </w:rPr>
        <w:t xml:space="preserve">Aiglepierre </w:t>
      </w:r>
      <w:r w:rsidR="00EF6E22">
        <w:rPr>
          <w:rFonts w:eastAsia="Calibri"/>
          <w:noProof/>
        </w:rPr>
        <w:t>et</w:t>
      </w:r>
      <w:r w:rsidR="004F5D4B" w:rsidRPr="00800152">
        <w:rPr>
          <w:rFonts w:eastAsia="Calibri"/>
          <w:noProof/>
        </w:rPr>
        <w:t xml:space="preserve"> Bauer</w:t>
      </w:r>
      <w:r w:rsidR="00EF6E22">
        <w:rPr>
          <w:rFonts w:eastAsia="Calibri"/>
          <w:noProof/>
        </w:rPr>
        <w:t>,</w:t>
      </w:r>
      <w:r w:rsidR="004F5D4B" w:rsidRPr="00800152">
        <w:rPr>
          <w:rFonts w:eastAsia="Calibri"/>
          <w:noProof/>
        </w:rPr>
        <w:t xml:space="preserve"> 2018</w:t>
      </w:r>
      <w:r w:rsidR="00EF6E22">
        <w:rPr>
          <w:rFonts w:eastAsia="Calibri"/>
          <w:noProof/>
        </w:rPr>
        <w:t> </w:t>
      </w:r>
      <w:r w:rsidR="004F5D4B" w:rsidRPr="00800152">
        <w:rPr>
          <w:rFonts w:eastAsia="Calibri"/>
          <w:noProof/>
        </w:rPr>
        <w:t>; Sanusi</w:t>
      </w:r>
      <w:r w:rsidR="00EF6E22">
        <w:rPr>
          <w:rFonts w:eastAsia="Calibri"/>
          <w:noProof/>
        </w:rPr>
        <w:t>,</w:t>
      </w:r>
      <w:r w:rsidR="004F5D4B" w:rsidRPr="00800152">
        <w:rPr>
          <w:rFonts w:eastAsia="Calibri"/>
          <w:noProof/>
        </w:rPr>
        <w:t xml:space="preserve"> 2017</w:t>
      </w:r>
      <w:r w:rsidR="00DF2B5D">
        <w:rPr>
          <w:rStyle w:val="FootnoteReference"/>
          <w:rFonts w:eastAsia="Calibri"/>
        </w:rPr>
        <w:footnoteReference w:id="3"/>
      </w:r>
      <w:r w:rsidR="004F5D4B" w:rsidRPr="00800152">
        <w:rPr>
          <w:rFonts w:eastAsia="Calibri"/>
          <w:noProof/>
        </w:rPr>
        <w:t>)</w:t>
      </w:r>
      <w:r w:rsidR="00EF6E22" w:rsidRPr="00EF6E22">
        <w:rPr>
          <w:rFonts w:eastAsia="Calibri"/>
        </w:rPr>
        <w:t>.</w:t>
      </w:r>
      <w:r w:rsidR="00421AD8">
        <w:rPr>
          <w:rFonts w:eastAsia="Calibri"/>
        </w:rPr>
        <w:t xml:space="preserve"> En outre, leurs efforts de recherche </w:t>
      </w:r>
      <w:r w:rsidR="00EF6E22">
        <w:rPr>
          <w:rFonts w:eastAsia="Calibri"/>
        </w:rPr>
        <w:t xml:space="preserve">ont </w:t>
      </w:r>
      <w:r w:rsidR="00EF6E22">
        <w:rPr>
          <w:rFonts w:eastAsia="Calibri"/>
        </w:rPr>
        <w:lastRenderedPageBreak/>
        <w:t>davantage cherché à identifier</w:t>
      </w:r>
      <w:r w:rsidR="00421AD8">
        <w:rPr>
          <w:rFonts w:eastAsia="Calibri"/>
        </w:rPr>
        <w:t xml:space="preserve"> les moyens qui pourraient permettre à ces élèves d</w:t>
      </w:r>
      <w:r w:rsidR="00970954">
        <w:rPr>
          <w:rFonts w:eastAsia="Calibri"/>
        </w:rPr>
        <w:t>’</w:t>
      </w:r>
      <w:r w:rsidR="00421AD8">
        <w:rPr>
          <w:rFonts w:eastAsia="Calibri"/>
        </w:rPr>
        <w:t>être intégrés aux systèmes d</w:t>
      </w:r>
      <w:r w:rsidR="00970954">
        <w:rPr>
          <w:rFonts w:eastAsia="Calibri"/>
        </w:rPr>
        <w:t>’</w:t>
      </w:r>
      <w:r w:rsidR="00421AD8">
        <w:rPr>
          <w:rFonts w:eastAsia="Calibri"/>
        </w:rPr>
        <w:t xml:space="preserve">éducation laïques et formels, plutôt </w:t>
      </w:r>
      <w:r w:rsidR="00EF6E22">
        <w:rPr>
          <w:rFonts w:eastAsia="Calibri"/>
        </w:rPr>
        <w:t>qu’à comprendre l</w:t>
      </w:r>
      <w:r w:rsidR="00421AD8">
        <w:rPr>
          <w:rFonts w:eastAsia="Calibri"/>
        </w:rPr>
        <w:t>es systèmes d</w:t>
      </w:r>
      <w:r w:rsidR="00970954">
        <w:rPr>
          <w:rFonts w:eastAsia="Calibri"/>
        </w:rPr>
        <w:t>’</w:t>
      </w:r>
      <w:r w:rsidR="00421AD8">
        <w:rPr>
          <w:rFonts w:eastAsia="Calibri"/>
        </w:rPr>
        <w:t xml:space="preserve">éducation islamiques </w:t>
      </w:r>
      <w:r w:rsidR="00E33260">
        <w:rPr>
          <w:rFonts w:eastAsia="Calibri"/>
        </w:rPr>
        <w:t>en tant que tels</w:t>
      </w:r>
      <w:r w:rsidR="00286C88">
        <w:rPr>
          <w:rFonts w:eastAsia="Calibri"/>
        </w:rPr>
        <w:t xml:space="preserve"> </w:t>
      </w:r>
      <w:r w:rsidR="00AD0CA0" w:rsidRPr="00800152">
        <w:rPr>
          <w:rFonts w:eastAsia="Calibri"/>
          <w:noProof/>
        </w:rPr>
        <w:t>(Hoechner</w:t>
      </w:r>
      <w:r w:rsidR="00286C88">
        <w:rPr>
          <w:rFonts w:eastAsia="Calibri"/>
          <w:noProof/>
        </w:rPr>
        <w:t>,</w:t>
      </w:r>
      <w:r w:rsidR="00AD0CA0" w:rsidRPr="00800152">
        <w:rPr>
          <w:rFonts w:eastAsia="Calibri"/>
          <w:noProof/>
        </w:rPr>
        <w:t xml:space="preserve"> 2018)</w:t>
      </w:r>
      <w:r w:rsidR="00421AD8">
        <w:rPr>
          <w:rFonts w:eastAsia="Calibri"/>
        </w:rPr>
        <w:t xml:space="preserve">. </w:t>
      </w:r>
      <w:r w:rsidR="00AD0CA0" w:rsidRPr="00800152">
        <w:rPr>
          <w:color w:val="000000" w:themeColor="text1"/>
        </w:rPr>
        <w:t>L</w:t>
      </w:r>
      <w:r w:rsidR="00970954">
        <w:rPr>
          <w:color w:val="000000" w:themeColor="text1"/>
        </w:rPr>
        <w:t>’</w:t>
      </w:r>
      <w:r w:rsidR="00AD0CA0" w:rsidRPr="00800152">
        <w:rPr>
          <w:color w:val="000000" w:themeColor="text1"/>
        </w:rPr>
        <w:t>étude des institutions d</w:t>
      </w:r>
      <w:r w:rsidR="00970954">
        <w:rPr>
          <w:color w:val="000000" w:themeColor="text1"/>
        </w:rPr>
        <w:t>’</w:t>
      </w:r>
      <w:r w:rsidR="00AD0CA0" w:rsidRPr="00800152">
        <w:rPr>
          <w:color w:val="000000" w:themeColor="text1"/>
        </w:rPr>
        <w:t xml:space="preserve">éducation islamique a surtout </w:t>
      </w:r>
      <w:r w:rsidR="00286C88">
        <w:rPr>
          <w:color w:val="000000" w:themeColor="text1"/>
        </w:rPr>
        <w:t>intéressé les</w:t>
      </w:r>
      <w:r w:rsidR="00AD0CA0" w:rsidRPr="00800152">
        <w:rPr>
          <w:color w:val="000000" w:themeColor="text1"/>
        </w:rPr>
        <w:t xml:space="preserve"> historiens, </w:t>
      </w:r>
      <w:r w:rsidR="00286C88">
        <w:rPr>
          <w:color w:val="000000" w:themeColor="text1"/>
        </w:rPr>
        <w:t xml:space="preserve">les </w:t>
      </w:r>
      <w:r w:rsidR="00AD0CA0" w:rsidRPr="00800152">
        <w:rPr>
          <w:color w:val="000000" w:themeColor="text1"/>
        </w:rPr>
        <w:t xml:space="preserve">anthropologues des religions et </w:t>
      </w:r>
      <w:r w:rsidR="00286C88">
        <w:rPr>
          <w:color w:val="000000" w:themeColor="text1"/>
        </w:rPr>
        <w:t>les</w:t>
      </w:r>
      <w:r w:rsidR="00AD0CA0" w:rsidRPr="00800152">
        <w:rPr>
          <w:color w:val="000000" w:themeColor="text1"/>
        </w:rPr>
        <w:t xml:space="preserve"> spécialistes des études islamiques, </w:t>
      </w:r>
      <w:r w:rsidR="00321753">
        <w:rPr>
          <w:color w:val="000000" w:themeColor="text1"/>
        </w:rPr>
        <w:t xml:space="preserve">qui </w:t>
      </w:r>
      <w:r w:rsidR="00AD0CA0" w:rsidRPr="00800152">
        <w:rPr>
          <w:color w:val="000000" w:themeColor="text1"/>
        </w:rPr>
        <w:t xml:space="preserve">ont souligné leur dynamisme et leur </w:t>
      </w:r>
      <w:r w:rsidR="00421AD8">
        <w:rPr>
          <w:rFonts w:eastAsia="Calibri"/>
        </w:rPr>
        <w:t>diversité</w:t>
      </w:r>
      <w:r w:rsidR="00286C88">
        <w:rPr>
          <w:rFonts w:eastAsia="Calibri"/>
        </w:rPr>
        <w:t xml:space="preserve"> </w:t>
      </w:r>
      <w:r w:rsidR="00056F3C" w:rsidRPr="00800152">
        <w:rPr>
          <w:noProof/>
          <w:color w:val="000000" w:themeColor="text1"/>
        </w:rPr>
        <w:t xml:space="preserve">(Hefner </w:t>
      </w:r>
      <w:r w:rsidR="00286C88">
        <w:rPr>
          <w:noProof/>
          <w:color w:val="000000" w:themeColor="text1"/>
        </w:rPr>
        <w:t>et</w:t>
      </w:r>
      <w:r w:rsidR="00056F3C" w:rsidRPr="00800152">
        <w:rPr>
          <w:noProof/>
          <w:color w:val="000000" w:themeColor="text1"/>
        </w:rPr>
        <w:t xml:space="preserve"> Zaman</w:t>
      </w:r>
      <w:r w:rsidR="00286C88">
        <w:rPr>
          <w:noProof/>
          <w:color w:val="000000" w:themeColor="text1"/>
        </w:rPr>
        <w:t>,</w:t>
      </w:r>
      <w:r w:rsidR="00056F3C" w:rsidRPr="00800152">
        <w:rPr>
          <w:noProof/>
          <w:color w:val="000000" w:themeColor="text1"/>
        </w:rPr>
        <w:t xml:space="preserve"> 2007</w:t>
      </w:r>
      <w:r w:rsidR="00286C88">
        <w:rPr>
          <w:noProof/>
          <w:color w:val="000000" w:themeColor="text1"/>
        </w:rPr>
        <w:t> </w:t>
      </w:r>
      <w:r w:rsidR="00056F3C" w:rsidRPr="00800152">
        <w:rPr>
          <w:noProof/>
          <w:color w:val="000000" w:themeColor="text1"/>
        </w:rPr>
        <w:t>; Launay</w:t>
      </w:r>
      <w:r w:rsidR="00286C88">
        <w:rPr>
          <w:noProof/>
          <w:color w:val="000000" w:themeColor="text1"/>
        </w:rPr>
        <w:t>,</w:t>
      </w:r>
      <w:r w:rsidR="00056F3C" w:rsidRPr="00800152">
        <w:rPr>
          <w:noProof/>
          <w:color w:val="000000" w:themeColor="text1"/>
        </w:rPr>
        <w:t xml:space="preserve"> 2016)</w:t>
      </w:r>
      <w:r w:rsidR="00AD0CA0" w:rsidRPr="00800152">
        <w:rPr>
          <w:color w:val="000000" w:themeColor="text1"/>
        </w:rPr>
        <w:t>. Toutefois, les spécialistes de l</w:t>
      </w:r>
      <w:r w:rsidR="00970954">
        <w:rPr>
          <w:color w:val="000000" w:themeColor="text1"/>
        </w:rPr>
        <w:t>’</w:t>
      </w:r>
      <w:r w:rsidR="00AD0CA0" w:rsidRPr="00800152">
        <w:rPr>
          <w:color w:val="000000" w:themeColor="text1"/>
        </w:rPr>
        <w:t xml:space="preserve">éducation reconnaissent de plus en plus que les écoles religieuses </w:t>
      </w:r>
      <w:r w:rsidR="00421AD8">
        <w:rPr>
          <w:rFonts w:eastAsia="Calibri"/>
        </w:rPr>
        <w:t>permettent d</w:t>
      </w:r>
      <w:r w:rsidR="00970954">
        <w:rPr>
          <w:rFonts w:eastAsia="Calibri"/>
        </w:rPr>
        <w:t>’</w:t>
      </w:r>
      <w:r w:rsidR="00421AD8">
        <w:rPr>
          <w:rFonts w:eastAsia="Calibri"/>
        </w:rPr>
        <w:t>augmenter l</w:t>
      </w:r>
      <w:r w:rsidR="00970954">
        <w:rPr>
          <w:rFonts w:eastAsia="Calibri"/>
        </w:rPr>
        <w:t>’</w:t>
      </w:r>
      <w:r w:rsidR="00421AD8">
        <w:rPr>
          <w:rFonts w:eastAsia="Calibri"/>
        </w:rPr>
        <w:t>accès à l</w:t>
      </w:r>
      <w:r w:rsidR="00970954">
        <w:rPr>
          <w:rFonts w:eastAsia="Calibri"/>
        </w:rPr>
        <w:t>’</w:t>
      </w:r>
      <w:r w:rsidR="00421AD8">
        <w:rPr>
          <w:rFonts w:eastAsia="Calibri"/>
        </w:rPr>
        <w:t xml:space="preserve">éducation en la rendant acceptable </w:t>
      </w:r>
      <w:r w:rsidR="00286C88">
        <w:rPr>
          <w:rFonts w:eastAsia="Calibri"/>
        </w:rPr>
        <w:t>aux yeux</w:t>
      </w:r>
      <w:r w:rsidR="00421AD8">
        <w:rPr>
          <w:rFonts w:eastAsia="Calibri"/>
        </w:rPr>
        <w:t xml:space="preserve"> de groupes </w:t>
      </w:r>
      <w:r w:rsidR="008617C0">
        <w:rPr>
          <w:rFonts w:eastAsia="Calibri"/>
        </w:rPr>
        <w:t>réticents</w:t>
      </w:r>
      <w:r w:rsidR="00421AD8">
        <w:rPr>
          <w:rFonts w:eastAsia="Calibri"/>
        </w:rPr>
        <w:t xml:space="preserve"> à l</w:t>
      </w:r>
      <w:r w:rsidR="00970954">
        <w:rPr>
          <w:rFonts w:eastAsia="Calibri"/>
        </w:rPr>
        <w:t>’</w:t>
      </w:r>
      <w:r w:rsidR="00421AD8">
        <w:rPr>
          <w:rFonts w:eastAsia="Calibri"/>
        </w:rPr>
        <w:t>égard des systèmes scolaires laïques, et en intervenant là où les gouvernements ne fournissent pas un service public d</w:t>
      </w:r>
      <w:r w:rsidR="00970954">
        <w:rPr>
          <w:rFonts w:eastAsia="Calibri"/>
        </w:rPr>
        <w:t>’</w:t>
      </w:r>
      <w:r w:rsidR="00421AD8">
        <w:rPr>
          <w:rFonts w:eastAsia="Calibri"/>
        </w:rPr>
        <w:t xml:space="preserve">éducation </w:t>
      </w:r>
      <w:r w:rsidR="00DA7511">
        <w:rPr>
          <w:rFonts w:eastAsia="Calibri"/>
        </w:rPr>
        <w:t>satisfaisant</w:t>
      </w:r>
      <w:r w:rsidR="00286C88">
        <w:rPr>
          <w:rFonts w:eastAsia="Calibri"/>
        </w:rPr>
        <w:t xml:space="preserve"> </w:t>
      </w:r>
      <w:r w:rsidRPr="00800152">
        <w:rPr>
          <w:rFonts w:eastAsia="Calibri"/>
          <w:noProof/>
        </w:rPr>
        <w:t>(Boyle</w:t>
      </w:r>
      <w:r w:rsidR="00286C88">
        <w:rPr>
          <w:rFonts w:eastAsia="Calibri"/>
          <w:noProof/>
        </w:rPr>
        <w:t>,</w:t>
      </w:r>
      <w:r w:rsidRPr="00800152">
        <w:rPr>
          <w:rFonts w:eastAsia="Calibri"/>
          <w:noProof/>
        </w:rPr>
        <w:t xml:space="preserve"> 2019</w:t>
      </w:r>
      <w:r w:rsidR="00286C88">
        <w:rPr>
          <w:rFonts w:eastAsia="Calibri"/>
          <w:noProof/>
        </w:rPr>
        <w:t> </w:t>
      </w:r>
      <w:r w:rsidRPr="00800152">
        <w:rPr>
          <w:rFonts w:eastAsia="Calibri"/>
          <w:noProof/>
        </w:rPr>
        <w:t>; Harber</w:t>
      </w:r>
      <w:r w:rsidR="00286C88">
        <w:rPr>
          <w:rFonts w:eastAsia="Calibri"/>
          <w:noProof/>
        </w:rPr>
        <w:t xml:space="preserve">, </w:t>
      </w:r>
      <w:r w:rsidRPr="00800152">
        <w:rPr>
          <w:rFonts w:eastAsia="Calibri"/>
          <w:noProof/>
        </w:rPr>
        <w:t>2014)</w:t>
      </w:r>
      <w:r w:rsidR="00421AD8">
        <w:rPr>
          <w:rFonts w:eastAsia="Calibri"/>
        </w:rPr>
        <w:t xml:space="preserve">. </w:t>
      </w:r>
      <w:r w:rsidR="00FE22C5">
        <w:rPr>
          <w:rFonts w:eastAsia="Calibri"/>
        </w:rPr>
        <w:t>Ces raisons font que</w:t>
      </w:r>
      <w:r w:rsidR="00421AD8">
        <w:rPr>
          <w:rFonts w:eastAsia="Calibri"/>
        </w:rPr>
        <w:t xml:space="preserve"> les institutions d</w:t>
      </w:r>
      <w:r w:rsidR="00970954">
        <w:rPr>
          <w:rFonts w:eastAsia="Calibri"/>
        </w:rPr>
        <w:t>’</w:t>
      </w:r>
      <w:r w:rsidR="00421AD8">
        <w:rPr>
          <w:rFonts w:eastAsia="Calibri"/>
        </w:rPr>
        <w:t>éducation islamique revêtent un grand intérêt pour l</w:t>
      </w:r>
      <w:r w:rsidR="00970954">
        <w:rPr>
          <w:rFonts w:eastAsia="Calibri"/>
        </w:rPr>
        <w:t>’</w:t>
      </w:r>
      <w:r w:rsidR="00421AD8">
        <w:rPr>
          <w:rFonts w:eastAsia="Calibri"/>
        </w:rPr>
        <w:t xml:space="preserve">éducation en </w:t>
      </w:r>
      <w:r w:rsidR="00286C88">
        <w:rPr>
          <w:rFonts w:eastAsia="Calibri"/>
        </w:rPr>
        <w:t>temps</w:t>
      </w:r>
      <w:r w:rsidR="00421AD8">
        <w:rPr>
          <w:rFonts w:eastAsia="Calibri"/>
        </w:rPr>
        <w:t xml:space="preserve"> de crise ; pourtant, la littérature sur le sujet tend à </w:t>
      </w:r>
      <w:r w:rsidR="00286C88">
        <w:rPr>
          <w:rFonts w:eastAsia="Calibri"/>
        </w:rPr>
        <w:t>se restreindre</w:t>
      </w:r>
      <w:r w:rsidR="00421AD8">
        <w:rPr>
          <w:rFonts w:eastAsia="Calibri"/>
        </w:rPr>
        <w:t xml:space="preserve"> aux conflits violents et aux problèmes </w:t>
      </w:r>
      <w:r w:rsidR="00FE22C5">
        <w:rPr>
          <w:rFonts w:eastAsia="Calibri"/>
        </w:rPr>
        <w:t xml:space="preserve">supposés </w:t>
      </w:r>
      <w:r w:rsidR="00421AD8">
        <w:rPr>
          <w:rFonts w:eastAsia="Calibri"/>
        </w:rPr>
        <w:t>de radicalisation et d</w:t>
      </w:r>
      <w:r w:rsidR="00970954">
        <w:rPr>
          <w:rFonts w:eastAsia="Calibri"/>
        </w:rPr>
        <w:t>’</w:t>
      </w:r>
      <w:r w:rsidR="00421AD8">
        <w:rPr>
          <w:rFonts w:eastAsia="Calibri"/>
        </w:rPr>
        <w:t xml:space="preserve">activisme </w:t>
      </w:r>
      <w:r w:rsidR="003E6179" w:rsidRPr="00800152">
        <w:rPr>
          <w:rFonts w:eastAsia="Calibri"/>
          <w:noProof/>
        </w:rPr>
        <w:t>(Fair</w:t>
      </w:r>
      <w:r w:rsidR="00286C88">
        <w:rPr>
          <w:rFonts w:eastAsia="Calibri"/>
          <w:noProof/>
        </w:rPr>
        <w:t>,</w:t>
      </w:r>
      <w:r w:rsidR="003E6179" w:rsidRPr="00800152">
        <w:rPr>
          <w:rFonts w:eastAsia="Calibri"/>
          <w:noProof/>
        </w:rPr>
        <w:t xml:space="preserve"> 2007</w:t>
      </w:r>
      <w:r w:rsidR="00286C88">
        <w:rPr>
          <w:rFonts w:eastAsia="Calibri"/>
          <w:noProof/>
        </w:rPr>
        <w:t> </w:t>
      </w:r>
      <w:r w:rsidR="003E6179" w:rsidRPr="00800152">
        <w:rPr>
          <w:rFonts w:eastAsia="Calibri"/>
          <w:noProof/>
        </w:rPr>
        <w:t xml:space="preserve">; Winthrop </w:t>
      </w:r>
      <w:r w:rsidR="00286C88">
        <w:rPr>
          <w:rFonts w:eastAsia="Calibri"/>
          <w:noProof/>
        </w:rPr>
        <w:t>et</w:t>
      </w:r>
      <w:r w:rsidR="003E6179" w:rsidRPr="00800152">
        <w:rPr>
          <w:rFonts w:eastAsia="Calibri"/>
          <w:noProof/>
        </w:rPr>
        <w:t xml:space="preserve"> Graff</w:t>
      </w:r>
      <w:r w:rsidR="00286C88">
        <w:rPr>
          <w:rFonts w:eastAsia="Calibri"/>
          <w:noProof/>
        </w:rPr>
        <w:t>,</w:t>
      </w:r>
      <w:r w:rsidR="003E6179" w:rsidRPr="00800152">
        <w:rPr>
          <w:rFonts w:eastAsia="Calibri"/>
          <w:noProof/>
        </w:rPr>
        <w:t xml:space="preserve"> 2010)</w:t>
      </w:r>
      <w:r w:rsidR="00421AD8">
        <w:rPr>
          <w:rFonts w:eastAsia="Calibri"/>
        </w:rPr>
        <w:t xml:space="preserve">. </w:t>
      </w:r>
      <w:r w:rsidR="00FE22C5">
        <w:rPr>
          <w:rFonts w:eastAsia="Calibri"/>
        </w:rPr>
        <w:t>Tout c</w:t>
      </w:r>
      <w:r w:rsidR="00421AD8">
        <w:rPr>
          <w:rFonts w:eastAsia="Calibri"/>
        </w:rPr>
        <w:t xml:space="preserve">ela a participé à la </w:t>
      </w:r>
      <w:proofErr w:type="spellStart"/>
      <w:r w:rsidR="00970954">
        <w:rPr>
          <w:rFonts w:eastAsia="Calibri"/>
        </w:rPr>
        <w:t>sécuritisation</w:t>
      </w:r>
      <w:proofErr w:type="spellEnd"/>
      <w:r w:rsidR="00421AD8">
        <w:rPr>
          <w:rFonts w:eastAsia="Calibri"/>
        </w:rPr>
        <w:t xml:space="preserve"> de ces écoles, </w:t>
      </w:r>
      <w:r w:rsidR="00286C88">
        <w:rPr>
          <w:rFonts w:eastAsia="Calibri"/>
        </w:rPr>
        <w:t>un phénomène</w:t>
      </w:r>
      <w:r w:rsidR="00421AD8">
        <w:rPr>
          <w:rFonts w:eastAsia="Calibri"/>
        </w:rPr>
        <w:t xml:space="preserve"> que nous examinons dans cet article.</w:t>
      </w:r>
    </w:p>
    <w:p w14:paraId="0AB5BC7D" w14:textId="77777777" w:rsidR="00800152" w:rsidRPr="004B3D47" w:rsidRDefault="00800152" w:rsidP="00800152">
      <w:pPr>
        <w:shd w:val="clear" w:color="auto" w:fill="FFFFFF"/>
        <w:tabs>
          <w:tab w:val="num" w:pos="720"/>
        </w:tabs>
        <w:spacing w:line="480" w:lineRule="auto"/>
        <w:jc w:val="both"/>
        <w:rPr>
          <w:color w:val="000000" w:themeColor="text1"/>
        </w:rPr>
      </w:pPr>
    </w:p>
    <w:p w14:paraId="563B0C05" w14:textId="70C9AA48" w:rsidR="005B3D86" w:rsidRPr="004B3D47" w:rsidRDefault="00A2742D">
      <w:pPr>
        <w:shd w:val="clear" w:color="auto" w:fill="FFFFFF"/>
        <w:tabs>
          <w:tab w:val="num" w:pos="720"/>
        </w:tabs>
        <w:spacing w:line="480" w:lineRule="auto"/>
        <w:jc w:val="both"/>
        <w:rPr>
          <w:rFonts w:eastAsia="Calibri"/>
        </w:rPr>
      </w:pPr>
      <w:r>
        <w:rPr>
          <w:color w:val="000000" w:themeColor="text1"/>
        </w:rPr>
        <w:t>On a pu lire que l</w:t>
      </w:r>
      <w:r w:rsidR="001E5CFB" w:rsidRPr="00800152">
        <w:rPr>
          <w:color w:val="000000" w:themeColor="text1"/>
        </w:rPr>
        <w:t xml:space="preserve">es crises sanitaires </w:t>
      </w:r>
      <w:r>
        <w:rPr>
          <w:color w:val="000000" w:themeColor="text1"/>
        </w:rPr>
        <w:t>créent</w:t>
      </w:r>
      <w:r w:rsidR="001E5CFB" w:rsidRPr="00800152">
        <w:rPr>
          <w:color w:val="000000" w:themeColor="text1"/>
        </w:rPr>
        <w:t xml:space="preserve"> « une fenêtre ethnographique </w:t>
      </w:r>
      <w:r>
        <w:rPr>
          <w:color w:val="000000" w:themeColor="text1"/>
        </w:rPr>
        <w:t>spécifique</w:t>
      </w:r>
      <w:r w:rsidR="001E5CFB" w:rsidRPr="00800152">
        <w:rPr>
          <w:color w:val="000000" w:themeColor="text1"/>
        </w:rPr>
        <w:t xml:space="preserve"> sur les lignes de fracture structurelles au sein de la société et de l</w:t>
      </w:r>
      <w:r w:rsidR="00970954">
        <w:rPr>
          <w:color w:val="000000" w:themeColor="text1"/>
        </w:rPr>
        <w:t>’</w:t>
      </w:r>
      <w:r w:rsidR="001E5CFB" w:rsidRPr="00800152">
        <w:rPr>
          <w:color w:val="000000" w:themeColor="text1"/>
        </w:rPr>
        <w:t>État-nation »</w:t>
      </w:r>
      <w:r>
        <w:rPr>
          <w:color w:val="000000" w:themeColor="text1"/>
        </w:rPr>
        <w:t xml:space="preserve"> </w:t>
      </w:r>
      <w:r w:rsidR="001E5CFB" w:rsidRPr="00800152">
        <w:rPr>
          <w:noProof/>
          <w:color w:val="000000" w:themeColor="text1"/>
        </w:rPr>
        <w:t>(Shepler</w:t>
      </w:r>
      <w:r>
        <w:rPr>
          <w:noProof/>
          <w:color w:val="000000" w:themeColor="text1"/>
        </w:rPr>
        <w:t>,</w:t>
      </w:r>
      <w:r w:rsidR="001E5CFB" w:rsidRPr="00800152">
        <w:rPr>
          <w:noProof/>
          <w:color w:val="000000" w:themeColor="text1"/>
        </w:rPr>
        <w:t xml:space="preserve"> 2017, </w:t>
      </w:r>
      <w:r>
        <w:rPr>
          <w:noProof/>
          <w:color w:val="000000" w:themeColor="text1"/>
        </w:rPr>
        <w:t>p. </w:t>
      </w:r>
      <w:r w:rsidR="001E5CFB" w:rsidRPr="00800152">
        <w:rPr>
          <w:noProof/>
          <w:color w:val="000000" w:themeColor="text1"/>
        </w:rPr>
        <w:t>452)</w:t>
      </w:r>
      <w:r w:rsidR="007255AF" w:rsidRPr="00800152">
        <w:rPr>
          <w:color w:val="000000" w:themeColor="text1"/>
        </w:rPr>
        <w:t xml:space="preserve">, une analyse </w:t>
      </w:r>
      <w:r w:rsidR="00BD675A">
        <w:rPr>
          <w:color w:val="000000" w:themeColor="text1"/>
        </w:rPr>
        <w:t>qu</w:t>
      </w:r>
      <w:r w:rsidR="00072BD1">
        <w:rPr>
          <w:color w:val="000000" w:themeColor="text1"/>
        </w:rPr>
        <w:t>e l’on</w:t>
      </w:r>
      <w:r w:rsidR="007255AF" w:rsidRPr="00800152">
        <w:rPr>
          <w:color w:val="000000" w:themeColor="text1"/>
        </w:rPr>
        <w:t xml:space="preserve"> pourrait appliquer à la pandémie de Covid-19. Les divisions </w:t>
      </w:r>
      <w:r>
        <w:rPr>
          <w:color w:val="000000" w:themeColor="text1"/>
        </w:rPr>
        <w:t>sociales</w:t>
      </w:r>
      <w:r w:rsidR="007255AF" w:rsidRPr="00800152">
        <w:rPr>
          <w:color w:val="000000" w:themeColor="text1"/>
        </w:rPr>
        <w:t xml:space="preserve"> se reflètent souvent dans la « sphère </w:t>
      </w:r>
      <w:r>
        <w:rPr>
          <w:color w:val="000000" w:themeColor="text1"/>
        </w:rPr>
        <w:t xml:space="preserve">éminemment </w:t>
      </w:r>
      <w:r w:rsidR="007255AF" w:rsidRPr="00800152">
        <w:rPr>
          <w:color w:val="000000" w:themeColor="text1"/>
        </w:rPr>
        <w:t xml:space="preserve">politique » </w:t>
      </w:r>
      <w:r w:rsidR="00E3059C" w:rsidRPr="00800152">
        <w:rPr>
          <w:rFonts w:eastAsia="Calibri"/>
          <w:noProof/>
        </w:rPr>
        <w:t xml:space="preserve">(Cohen </w:t>
      </w:r>
      <w:r w:rsidR="00E3059C" w:rsidRPr="005C0DBC">
        <w:rPr>
          <w:rFonts w:eastAsia="Calibri"/>
          <w:i/>
          <w:iCs/>
          <w:noProof/>
        </w:rPr>
        <w:t>et al.</w:t>
      </w:r>
      <w:r>
        <w:rPr>
          <w:rFonts w:eastAsia="Calibri"/>
          <w:noProof/>
        </w:rPr>
        <w:t>,</w:t>
      </w:r>
      <w:r w:rsidR="00E3059C" w:rsidRPr="00800152">
        <w:rPr>
          <w:rFonts w:eastAsia="Calibri"/>
          <w:noProof/>
        </w:rPr>
        <w:t xml:space="preserve"> 2021, </w:t>
      </w:r>
      <w:r>
        <w:rPr>
          <w:rFonts w:eastAsia="Calibri"/>
          <w:noProof/>
        </w:rPr>
        <w:t>p. </w:t>
      </w:r>
      <w:r w:rsidR="00E3059C" w:rsidRPr="00800152">
        <w:rPr>
          <w:rFonts w:eastAsia="Calibri"/>
          <w:noProof/>
        </w:rPr>
        <w:t>368)</w:t>
      </w:r>
      <w:r w:rsidR="00E3059C">
        <w:rPr>
          <w:rFonts w:eastAsia="Calibri"/>
        </w:rPr>
        <w:t xml:space="preserve"> </w:t>
      </w:r>
      <w:r w:rsidR="001E5CFB" w:rsidRPr="00800152">
        <w:rPr>
          <w:color w:val="000000" w:themeColor="text1"/>
        </w:rPr>
        <w:t>de l</w:t>
      </w:r>
      <w:r w:rsidR="00970954">
        <w:rPr>
          <w:color w:val="000000" w:themeColor="text1"/>
        </w:rPr>
        <w:t>’</w:t>
      </w:r>
      <w:r w:rsidR="001E5CFB" w:rsidRPr="00800152">
        <w:rPr>
          <w:color w:val="000000" w:themeColor="text1"/>
        </w:rPr>
        <w:t>éducation, notamment en temps de crise</w:t>
      </w:r>
      <w:r w:rsidR="00E3059C">
        <w:rPr>
          <w:rFonts w:eastAsia="Calibri"/>
        </w:rPr>
        <w:t>. Certains analystes ont considéré que les réponses à la pandémie de Covid-19 ont été « imprégnées par [...] les légitimations et les délégitimations de savoirs particuliers » et qu</w:t>
      </w:r>
      <w:r w:rsidR="00970954">
        <w:rPr>
          <w:rFonts w:eastAsia="Calibri"/>
        </w:rPr>
        <w:t>’</w:t>
      </w:r>
      <w:r w:rsidR="00E3059C">
        <w:rPr>
          <w:rFonts w:eastAsia="Calibri"/>
        </w:rPr>
        <w:t>elles ont révélé « à quels avenirs et opportunités d</w:t>
      </w:r>
      <w:r>
        <w:rPr>
          <w:rFonts w:eastAsia="Calibri"/>
        </w:rPr>
        <w:t>ans la</w:t>
      </w:r>
      <w:r w:rsidR="00E3059C">
        <w:rPr>
          <w:rFonts w:eastAsia="Calibri"/>
        </w:rPr>
        <w:t xml:space="preserve"> vie nous accordons </w:t>
      </w:r>
      <w:r>
        <w:rPr>
          <w:rFonts w:eastAsia="Calibri"/>
        </w:rPr>
        <w:t xml:space="preserve">ou non </w:t>
      </w:r>
      <w:r w:rsidR="00E3059C">
        <w:rPr>
          <w:rFonts w:eastAsia="Calibri"/>
        </w:rPr>
        <w:t>de la valeur</w:t>
      </w:r>
      <w:r>
        <w:rPr>
          <w:rFonts w:eastAsia="Calibri"/>
        </w:rPr>
        <w:t> </w:t>
      </w:r>
      <w:r w:rsidR="00E3059C">
        <w:rPr>
          <w:rFonts w:eastAsia="Calibri"/>
        </w:rPr>
        <w:t>» (p. 368). Dans cet article</w:t>
      </w:r>
      <w:r w:rsidR="00E3059C">
        <w:rPr>
          <w:color w:val="000000" w:themeColor="text1"/>
        </w:rPr>
        <w:t xml:space="preserve">, qui se situe à la croisée des recherches en éducation, en anthropologie médicale et en </w:t>
      </w:r>
      <w:proofErr w:type="spellStart"/>
      <w:r w:rsidR="00970954">
        <w:rPr>
          <w:color w:val="000000" w:themeColor="text1"/>
        </w:rPr>
        <w:t>sécuritisation</w:t>
      </w:r>
      <w:proofErr w:type="spellEnd"/>
      <w:r w:rsidR="00E3059C">
        <w:rPr>
          <w:color w:val="000000" w:themeColor="text1"/>
        </w:rPr>
        <w:t xml:space="preserve">, nous </w:t>
      </w:r>
      <w:r w:rsidR="00E3059C">
        <w:rPr>
          <w:rFonts w:eastAsia="Calibri"/>
        </w:rPr>
        <w:t xml:space="preserve">examinons comment le long </w:t>
      </w:r>
      <w:r w:rsidR="006A109E">
        <w:rPr>
          <w:rFonts w:eastAsia="Calibri"/>
        </w:rPr>
        <w:t>passif</w:t>
      </w:r>
      <w:r w:rsidR="00E3059C">
        <w:rPr>
          <w:rFonts w:eastAsia="Calibri"/>
        </w:rPr>
        <w:t xml:space="preserve"> de marginalisation des élèves des </w:t>
      </w:r>
      <w:r w:rsidR="00E3059C">
        <w:rPr>
          <w:rFonts w:eastAsia="Calibri"/>
        </w:rPr>
        <w:lastRenderedPageBreak/>
        <w:t xml:space="preserve">écoles coraniques dans le nord du Nigéria et leur stigmatisation comme menace pour la sécurité a facilité leur représentation et leur traitement comme </w:t>
      </w:r>
      <w:r w:rsidR="00301C7D">
        <w:rPr>
          <w:rFonts w:eastAsia="Calibri"/>
        </w:rPr>
        <w:t xml:space="preserve">une </w:t>
      </w:r>
      <w:r w:rsidR="00E3059C">
        <w:rPr>
          <w:rFonts w:eastAsia="Calibri"/>
        </w:rPr>
        <w:t xml:space="preserve">menace virale dans </w:t>
      </w:r>
      <w:r w:rsidR="00C6440A" w:rsidRPr="00800152">
        <w:rPr>
          <w:color w:val="000000" w:themeColor="text1"/>
        </w:rPr>
        <w:t>le contexte de la pandémie de Covid-19.</w:t>
      </w:r>
    </w:p>
    <w:p w14:paraId="7A0B3562" w14:textId="77777777" w:rsidR="00800152" w:rsidRPr="004B3D47" w:rsidRDefault="00800152" w:rsidP="00800152">
      <w:pPr>
        <w:shd w:val="clear" w:color="auto" w:fill="FFFFFF"/>
        <w:tabs>
          <w:tab w:val="num" w:pos="720"/>
        </w:tabs>
        <w:spacing w:line="480" w:lineRule="auto"/>
        <w:jc w:val="both"/>
        <w:rPr>
          <w:color w:val="000000" w:themeColor="text1"/>
        </w:rPr>
      </w:pPr>
    </w:p>
    <w:p w14:paraId="78348177" w14:textId="2E28AFC9" w:rsidR="00316BF9" w:rsidRPr="004B3D47" w:rsidRDefault="00FB25D0">
      <w:pPr>
        <w:shd w:val="clear" w:color="auto" w:fill="FFFFFF"/>
        <w:tabs>
          <w:tab w:val="num" w:pos="720"/>
        </w:tabs>
        <w:spacing w:line="480" w:lineRule="auto"/>
        <w:jc w:val="both"/>
        <w:rPr>
          <w:color w:val="000000" w:themeColor="text1"/>
        </w:rPr>
      </w:pPr>
      <w:r>
        <w:rPr>
          <w:color w:val="000000" w:themeColor="text1"/>
        </w:rPr>
        <w:t>En nous appuyant sur</w:t>
      </w:r>
      <w:r w:rsidR="001E5CFB" w:rsidRPr="00800152">
        <w:rPr>
          <w:color w:val="000000" w:themeColor="text1"/>
        </w:rPr>
        <w:t xml:space="preserve"> la notion de </w:t>
      </w:r>
      <w:proofErr w:type="spellStart"/>
      <w:r w:rsidR="00970954">
        <w:rPr>
          <w:color w:val="000000" w:themeColor="text1"/>
        </w:rPr>
        <w:t>sécuritisation</w:t>
      </w:r>
      <w:proofErr w:type="spellEnd"/>
      <w:r w:rsidR="001E5CFB" w:rsidRPr="00800152">
        <w:rPr>
          <w:color w:val="000000" w:themeColor="text1"/>
        </w:rPr>
        <w:t xml:space="preserve">, nous étudions la </w:t>
      </w:r>
      <w:r>
        <w:rPr>
          <w:color w:val="000000" w:themeColor="text1"/>
        </w:rPr>
        <w:t>façon</w:t>
      </w:r>
      <w:r w:rsidR="001E5CFB" w:rsidRPr="00800152">
        <w:rPr>
          <w:color w:val="000000" w:themeColor="text1"/>
        </w:rPr>
        <w:t xml:space="preserve"> dont les responsables politiques et les médias ont dépeint les élèves des écoles coraniques,</w:t>
      </w:r>
      <w:r w:rsidR="00992C9C">
        <w:rPr>
          <w:color w:val="000000" w:themeColor="text1"/>
        </w:rPr>
        <w:t xml:space="preserve"> les</w:t>
      </w:r>
      <w:r w:rsidR="001E5CFB" w:rsidRPr="00800152">
        <w:rPr>
          <w:color w:val="000000" w:themeColor="text1"/>
        </w:rPr>
        <w:t xml:space="preserve"> </w:t>
      </w:r>
      <w:proofErr w:type="spellStart"/>
      <w:r w:rsidR="00E3059C" w:rsidRPr="00800152">
        <w:rPr>
          <w:i/>
          <w:iCs/>
          <w:color w:val="000000" w:themeColor="text1"/>
        </w:rPr>
        <w:t>almajirai</w:t>
      </w:r>
      <w:proofErr w:type="spellEnd"/>
      <w:r w:rsidR="001E5CFB" w:rsidRPr="00800152">
        <w:rPr>
          <w:color w:val="000000" w:themeColor="text1"/>
        </w:rPr>
        <w:t xml:space="preserve"> (singulier : </w:t>
      </w:r>
      <w:r w:rsidR="00FD1702" w:rsidRPr="00FD1702">
        <w:rPr>
          <w:i/>
          <w:iCs/>
          <w:color w:val="000000" w:themeColor="text1"/>
        </w:rPr>
        <w:t>almajiri</w:t>
      </w:r>
      <w:r w:rsidR="001E5CFB" w:rsidRPr="00800152">
        <w:rPr>
          <w:color w:val="000000" w:themeColor="text1"/>
        </w:rPr>
        <w:t xml:space="preserve">) en langue haoussa, comme des vecteurs de maladie et une menace </w:t>
      </w:r>
      <w:r>
        <w:rPr>
          <w:color w:val="000000" w:themeColor="text1"/>
        </w:rPr>
        <w:t>globale</w:t>
      </w:r>
      <w:r w:rsidR="001E5CFB" w:rsidRPr="00800152">
        <w:rPr>
          <w:color w:val="000000" w:themeColor="text1"/>
        </w:rPr>
        <w:t xml:space="preserve"> pour les communautés, malgré l</w:t>
      </w:r>
      <w:r w:rsidR="00970954">
        <w:rPr>
          <w:color w:val="000000" w:themeColor="text1"/>
        </w:rPr>
        <w:t>’</w:t>
      </w:r>
      <w:r w:rsidR="001E5CFB" w:rsidRPr="00800152">
        <w:rPr>
          <w:color w:val="000000" w:themeColor="text1"/>
        </w:rPr>
        <w:t xml:space="preserve">indisponibilité de données épidémiologiques </w:t>
      </w:r>
      <w:r w:rsidR="006C36CF">
        <w:rPr>
          <w:color w:val="000000" w:themeColor="text1"/>
        </w:rPr>
        <w:t>validant</w:t>
      </w:r>
      <w:r w:rsidR="001E5CFB" w:rsidRPr="00800152">
        <w:rPr>
          <w:color w:val="000000" w:themeColor="text1"/>
        </w:rPr>
        <w:t xml:space="preserve"> une telle représentation</w:t>
      </w:r>
      <w:r w:rsidR="001E5CFB">
        <w:rPr>
          <w:rStyle w:val="FootnoteReference"/>
        </w:rPr>
        <w:footnoteReference w:id="4"/>
      </w:r>
      <w:r>
        <w:rPr>
          <w:color w:val="000000" w:themeColor="text1"/>
        </w:rPr>
        <w:t>.</w:t>
      </w:r>
      <w:r w:rsidR="001E5CFB" w:rsidRPr="00800152">
        <w:rPr>
          <w:color w:val="000000" w:themeColor="text1"/>
        </w:rPr>
        <w:t xml:space="preserve"> Les écoles coraniques classiques auxquelles nous nous intéressons dans cet article sont fréquentées principalement par </w:t>
      </w:r>
      <w:r w:rsidR="006C36CF">
        <w:rPr>
          <w:color w:val="000000" w:themeColor="text1"/>
        </w:rPr>
        <w:t>une</w:t>
      </w:r>
      <w:r w:rsidR="001E5CFB" w:rsidRPr="00800152">
        <w:rPr>
          <w:color w:val="000000" w:themeColor="text1"/>
        </w:rPr>
        <w:t xml:space="preserve"> population rurale pauvre </w:t>
      </w:r>
      <w:r w:rsidR="006C36CF">
        <w:rPr>
          <w:color w:val="000000" w:themeColor="text1"/>
        </w:rPr>
        <w:t>vivant dans le</w:t>
      </w:r>
      <w:r w:rsidR="001E5CFB" w:rsidRPr="00800152">
        <w:rPr>
          <w:color w:val="000000" w:themeColor="text1"/>
        </w:rPr>
        <w:t xml:space="preserve"> nord du Nigéria, une région majoritairement musulmane et </w:t>
      </w:r>
      <w:r w:rsidR="006C36CF">
        <w:rPr>
          <w:color w:val="000000" w:themeColor="text1"/>
        </w:rPr>
        <w:t>gouvernée</w:t>
      </w:r>
      <w:r w:rsidR="001E5CFB" w:rsidRPr="00800152">
        <w:rPr>
          <w:color w:val="000000" w:themeColor="text1"/>
        </w:rPr>
        <w:t xml:space="preserve"> par des leaders politiques musulmans. Les écoles </w:t>
      </w:r>
      <w:r w:rsidR="00F041A7">
        <w:rPr>
          <w:color w:val="000000" w:themeColor="text1"/>
        </w:rPr>
        <w:t>font</w:t>
      </w:r>
      <w:r w:rsidR="001E5CFB" w:rsidRPr="00800152">
        <w:rPr>
          <w:color w:val="000000" w:themeColor="text1"/>
        </w:rPr>
        <w:t xml:space="preserve"> depuis longtemps </w:t>
      </w:r>
      <w:r w:rsidR="00F041A7">
        <w:rPr>
          <w:color w:val="000000" w:themeColor="text1"/>
        </w:rPr>
        <w:t>l’</w:t>
      </w:r>
      <w:r w:rsidR="00E423B9">
        <w:rPr>
          <w:color w:val="000000" w:themeColor="text1"/>
        </w:rPr>
        <w:t>objet d</w:t>
      </w:r>
      <w:r w:rsidR="00F041A7">
        <w:rPr>
          <w:color w:val="000000" w:themeColor="text1"/>
        </w:rPr>
        <w:t>’une</w:t>
      </w:r>
      <w:r w:rsidR="00E423B9">
        <w:rPr>
          <w:color w:val="000000" w:themeColor="text1"/>
        </w:rPr>
        <w:t xml:space="preserve"> détestation </w:t>
      </w:r>
      <w:r w:rsidR="00F041A7">
        <w:rPr>
          <w:color w:val="000000" w:themeColor="text1"/>
        </w:rPr>
        <w:t>par</w:t>
      </w:r>
      <w:r w:rsidR="001E5CFB" w:rsidRPr="00800152">
        <w:rPr>
          <w:color w:val="000000" w:themeColor="text1"/>
        </w:rPr>
        <w:t xml:space="preserve"> les citadins aisés et les musulmans réformateurs, notamment ceux de tendance pro-salafiste, </w:t>
      </w:r>
      <w:r w:rsidR="00EA0BCB">
        <w:rPr>
          <w:color w:val="000000" w:themeColor="text1"/>
        </w:rPr>
        <w:t>ainsi que</w:t>
      </w:r>
      <w:r w:rsidR="00EA0BCB" w:rsidRPr="00800152">
        <w:rPr>
          <w:color w:val="000000" w:themeColor="text1"/>
        </w:rPr>
        <w:t xml:space="preserve"> </w:t>
      </w:r>
      <w:r w:rsidR="006411F0">
        <w:rPr>
          <w:color w:val="000000" w:themeColor="text1"/>
        </w:rPr>
        <w:t>par</w:t>
      </w:r>
      <w:r w:rsidR="001E5CFB" w:rsidRPr="00800152">
        <w:rPr>
          <w:color w:val="000000" w:themeColor="text1"/>
        </w:rPr>
        <w:t xml:space="preserve"> de nombreux Nigéri</w:t>
      </w:r>
      <w:r w:rsidR="00E423B9">
        <w:rPr>
          <w:color w:val="000000" w:themeColor="text1"/>
        </w:rPr>
        <w:t>a</w:t>
      </w:r>
      <w:r w:rsidR="001E5CFB" w:rsidRPr="00800152">
        <w:rPr>
          <w:color w:val="000000" w:themeColor="text1"/>
        </w:rPr>
        <w:t>ns du sud dont la majorité sont chrétiens</w:t>
      </w:r>
      <w:r w:rsidR="00E423B9">
        <w:rPr>
          <w:color w:val="000000" w:themeColor="text1"/>
        </w:rPr>
        <w:t xml:space="preserve"> </w:t>
      </w:r>
      <w:r w:rsidR="00C13462" w:rsidRPr="00800152">
        <w:rPr>
          <w:noProof/>
          <w:color w:val="000000" w:themeColor="text1"/>
        </w:rPr>
        <w:t>(Hoechner</w:t>
      </w:r>
      <w:r w:rsidR="00E423B9">
        <w:rPr>
          <w:noProof/>
          <w:color w:val="000000" w:themeColor="text1"/>
        </w:rPr>
        <w:t>,</w:t>
      </w:r>
      <w:r w:rsidR="00C13462" w:rsidRPr="00800152">
        <w:rPr>
          <w:noProof/>
          <w:color w:val="000000" w:themeColor="text1"/>
        </w:rPr>
        <w:t xml:space="preserve"> 2018)</w:t>
      </w:r>
      <w:r w:rsidR="001E5CFB" w:rsidRPr="00800152">
        <w:rPr>
          <w:color w:val="000000" w:themeColor="text1"/>
        </w:rPr>
        <w:t>. L</w:t>
      </w:r>
      <w:r w:rsidR="00970954">
        <w:rPr>
          <w:color w:val="000000" w:themeColor="text1"/>
        </w:rPr>
        <w:t>’</w:t>
      </w:r>
      <w:r w:rsidR="001E5CFB" w:rsidRPr="00800152">
        <w:rPr>
          <w:color w:val="000000" w:themeColor="text1"/>
        </w:rPr>
        <w:t xml:space="preserve">histoire de la région </w:t>
      </w:r>
      <w:r w:rsidR="005156CA">
        <w:rPr>
          <w:color w:val="000000" w:themeColor="text1"/>
        </w:rPr>
        <w:t xml:space="preserve">du </w:t>
      </w:r>
      <w:r w:rsidR="001E5CFB" w:rsidRPr="00800152">
        <w:rPr>
          <w:color w:val="000000" w:themeColor="text1"/>
        </w:rPr>
        <w:t xml:space="preserve">nord du Nigéria est </w:t>
      </w:r>
      <w:r w:rsidR="005156CA">
        <w:rPr>
          <w:color w:val="000000" w:themeColor="text1"/>
        </w:rPr>
        <w:t>entachée</w:t>
      </w:r>
      <w:r w:rsidR="001E5CFB" w:rsidRPr="00800152">
        <w:rPr>
          <w:color w:val="000000" w:themeColor="text1"/>
        </w:rPr>
        <w:t xml:space="preserve"> de violence sectaire et interreligieuse. Dans ce contexte, les </w:t>
      </w:r>
      <w:proofErr w:type="spellStart"/>
      <w:r w:rsidR="001E5CFB" w:rsidRPr="00800152">
        <w:rPr>
          <w:color w:val="000000" w:themeColor="text1"/>
        </w:rPr>
        <w:t>almajirai</w:t>
      </w:r>
      <w:proofErr w:type="spellEnd"/>
      <w:r w:rsidR="001E5CFB" w:rsidRPr="00800152">
        <w:rPr>
          <w:color w:val="000000" w:themeColor="text1"/>
        </w:rPr>
        <w:t xml:space="preserve"> ont souvent été </w:t>
      </w:r>
      <w:r w:rsidR="00EA0BCB">
        <w:rPr>
          <w:color w:val="000000" w:themeColor="text1"/>
        </w:rPr>
        <w:t>perçus</w:t>
      </w:r>
      <w:r w:rsidR="00EA0BCB" w:rsidRPr="00800152">
        <w:rPr>
          <w:color w:val="000000" w:themeColor="text1"/>
        </w:rPr>
        <w:t xml:space="preserve"> </w:t>
      </w:r>
      <w:r w:rsidR="001E5CFB" w:rsidRPr="00800152">
        <w:rPr>
          <w:color w:val="000000" w:themeColor="text1"/>
        </w:rPr>
        <w:t xml:space="preserve">comme des combattants de la violence et des recrues faciles pour les groupes radicaux </w:t>
      </w:r>
      <w:r w:rsidR="00C13462" w:rsidRPr="00800152">
        <w:rPr>
          <w:noProof/>
          <w:color w:val="000000" w:themeColor="text1"/>
        </w:rPr>
        <w:t>(</w:t>
      </w:r>
      <w:r w:rsidR="005156CA">
        <w:rPr>
          <w:noProof/>
          <w:color w:val="000000" w:themeColor="text1"/>
        </w:rPr>
        <w:t>par exemple</w:t>
      </w:r>
      <w:r w:rsidR="00C13462" w:rsidRPr="00800152">
        <w:rPr>
          <w:noProof/>
          <w:color w:val="000000" w:themeColor="text1"/>
        </w:rPr>
        <w:t>, Soyinka</w:t>
      </w:r>
      <w:r w:rsidR="005156CA">
        <w:rPr>
          <w:noProof/>
          <w:color w:val="000000" w:themeColor="text1"/>
        </w:rPr>
        <w:t>,</w:t>
      </w:r>
      <w:r w:rsidR="00C13462" w:rsidRPr="00800152">
        <w:rPr>
          <w:noProof/>
          <w:color w:val="000000" w:themeColor="text1"/>
        </w:rPr>
        <w:t xml:space="preserve"> 2012)</w:t>
      </w:r>
      <w:r w:rsidR="001E5CFB" w:rsidRPr="00800152">
        <w:rPr>
          <w:color w:val="000000" w:themeColor="text1"/>
        </w:rPr>
        <w:t xml:space="preserve">. </w:t>
      </w:r>
      <w:r w:rsidR="00EA0BCB">
        <w:rPr>
          <w:color w:val="000000" w:themeColor="text1"/>
        </w:rPr>
        <w:t>Lorsque</w:t>
      </w:r>
      <w:r w:rsidR="00EA0BCB" w:rsidRPr="00800152">
        <w:rPr>
          <w:color w:val="000000" w:themeColor="text1"/>
        </w:rPr>
        <w:t xml:space="preserve"> </w:t>
      </w:r>
      <w:r w:rsidR="001E5CFB" w:rsidRPr="00800152">
        <w:rPr>
          <w:color w:val="000000" w:themeColor="text1"/>
        </w:rPr>
        <w:t>la pandémie de Covid-19 a éclaté, les vieilles craintes à l</w:t>
      </w:r>
      <w:r w:rsidR="00970954">
        <w:rPr>
          <w:color w:val="000000" w:themeColor="text1"/>
        </w:rPr>
        <w:t>’</w:t>
      </w:r>
      <w:r w:rsidR="001E5CFB" w:rsidRPr="00800152">
        <w:rPr>
          <w:color w:val="000000" w:themeColor="text1"/>
        </w:rPr>
        <w:t xml:space="preserve">égard des écoles coraniques et de leurs élèves ont </w:t>
      </w:r>
      <w:r w:rsidR="009D0F3D">
        <w:rPr>
          <w:color w:val="000000" w:themeColor="text1"/>
        </w:rPr>
        <w:t>pris une nouvelle forme</w:t>
      </w:r>
      <w:r w:rsidR="001E5CFB" w:rsidRPr="00800152">
        <w:rPr>
          <w:color w:val="000000" w:themeColor="text1"/>
        </w:rPr>
        <w:t xml:space="preserve">. </w:t>
      </w:r>
    </w:p>
    <w:p w14:paraId="30C38762" w14:textId="77777777" w:rsidR="00800152" w:rsidRPr="004B3D47" w:rsidRDefault="00800152" w:rsidP="00800152">
      <w:pPr>
        <w:shd w:val="clear" w:color="auto" w:fill="FFFFFF"/>
        <w:tabs>
          <w:tab w:val="num" w:pos="720"/>
        </w:tabs>
        <w:spacing w:line="480" w:lineRule="auto"/>
        <w:jc w:val="both"/>
        <w:rPr>
          <w:color w:val="000000" w:themeColor="text1"/>
        </w:rPr>
      </w:pPr>
    </w:p>
    <w:p w14:paraId="3A45961E" w14:textId="1F3382A5" w:rsidR="00D5468D" w:rsidRPr="004B3D47" w:rsidRDefault="001E5CFB">
      <w:pPr>
        <w:shd w:val="clear" w:color="auto" w:fill="FFFFFF"/>
        <w:tabs>
          <w:tab w:val="num" w:pos="720"/>
        </w:tabs>
        <w:spacing w:line="480" w:lineRule="auto"/>
        <w:jc w:val="both"/>
        <w:rPr>
          <w:color w:val="000000" w:themeColor="text1"/>
        </w:rPr>
      </w:pPr>
      <w:r>
        <w:rPr>
          <w:color w:val="000000" w:themeColor="text1"/>
        </w:rPr>
        <w:t xml:space="preserve">La perception des écoles coraniques et de leurs élèves comme </w:t>
      </w:r>
      <w:r w:rsidR="00595AEA">
        <w:rPr>
          <w:color w:val="000000" w:themeColor="text1"/>
        </w:rPr>
        <w:t xml:space="preserve">une </w:t>
      </w:r>
      <w:r>
        <w:rPr>
          <w:color w:val="000000" w:themeColor="text1"/>
        </w:rPr>
        <w:t>menace virale a légitimé l</w:t>
      </w:r>
      <w:r w:rsidR="00970954">
        <w:rPr>
          <w:color w:val="000000" w:themeColor="text1"/>
        </w:rPr>
        <w:t>’</w:t>
      </w:r>
      <w:r>
        <w:rPr>
          <w:color w:val="000000" w:themeColor="text1"/>
        </w:rPr>
        <w:t xml:space="preserve">évacuation forcée de ces écoles et le renvoi des </w:t>
      </w:r>
      <w:r w:rsidR="004253D3">
        <w:rPr>
          <w:color w:val="000000" w:themeColor="text1"/>
        </w:rPr>
        <w:t>élèves</w:t>
      </w:r>
      <w:r>
        <w:rPr>
          <w:color w:val="000000" w:themeColor="text1"/>
        </w:rPr>
        <w:t xml:space="preserve"> dans leurs États d</w:t>
      </w:r>
      <w:r w:rsidR="00970954">
        <w:rPr>
          <w:color w:val="000000" w:themeColor="text1"/>
        </w:rPr>
        <w:t>’</w:t>
      </w:r>
      <w:r>
        <w:rPr>
          <w:color w:val="000000" w:themeColor="text1"/>
        </w:rPr>
        <w:t xml:space="preserve">origine au pic de la pandémie. </w:t>
      </w:r>
      <w:r w:rsidR="00595AEA">
        <w:rPr>
          <w:color w:val="000000" w:themeColor="text1"/>
        </w:rPr>
        <w:t>Dès</w:t>
      </w:r>
      <w:r>
        <w:rPr>
          <w:color w:val="000000" w:themeColor="text1"/>
        </w:rPr>
        <w:t xml:space="preserve"> le début de la crise, le Covid-19 a suscité de vives suspicions, de nombreuses personnes </w:t>
      </w:r>
      <w:r w:rsidR="003E75D2">
        <w:rPr>
          <w:color w:val="000000" w:themeColor="text1"/>
        </w:rPr>
        <w:t>considérant</w:t>
      </w:r>
      <w:r>
        <w:rPr>
          <w:color w:val="000000" w:themeColor="text1"/>
        </w:rPr>
        <w:t xml:space="preserve"> que les responsables politiques ont exagéré la gravité de la maladie à </w:t>
      </w:r>
      <w:r>
        <w:rPr>
          <w:color w:val="000000" w:themeColor="text1"/>
        </w:rPr>
        <w:lastRenderedPageBreak/>
        <w:t xml:space="preserve">des fins politiques </w:t>
      </w:r>
      <w:r w:rsidR="004B1364" w:rsidRPr="00800152">
        <w:rPr>
          <w:noProof/>
          <w:color w:val="000000" w:themeColor="text1"/>
        </w:rPr>
        <w:t>(Hoechner</w:t>
      </w:r>
      <w:r w:rsidR="00595AEA">
        <w:rPr>
          <w:noProof/>
          <w:color w:val="000000" w:themeColor="text1"/>
        </w:rPr>
        <w:t>,</w:t>
      </w:r>
      <w:r w:rsidR="004B1364" w:rsidRPr="00800152">
        <w:rPr>
          <w:noProof/>
          <w:color w:val="000000" w:themeColor="text1"/>
        </w:rPr>
        <w:t xml:space="preserve"> 2020)</w:t>
      </w:r>
      <w:r>
        <w:rPr>
          <w:color w:val="000000" w:themeColor="text1"/>
        </w:rPr>
        <w:t xml:space="preserve">. Dans cet article, nous étudions comment la </w:t>
      </w:r>
      <w:proofErr w:type="spellStart"/>
      <w:r w:rsidR="00970954">
        <w:rPr>
          <w:color w:val="000000" w:themeColor="text1"/>
        </w:rPr>
        <w:t>sécuritisation</w:t>
      </w:r>
      <w:proofErr w:type="spellEnd"/>
      <w:r>
        <w:rPr>
          <w:color w:val="000000" w:themeColor="text1"/>
        </w:rPr>
        <w:t xml:space="preserve"> des écoles coraniques et les </w:t>
      </w:r>
      <w:r w:rsidR="00CB51D3">
        <w:rPr>
          <w:color w:val="000000" w:themeColor="text1"/>
        </w:rPr>
        <w:t>mesures</w:t>
      </w:r>
      <w:r>
        <w:rPr>
          <w:color w:val="000000" w:themeColor="text1"/>
        </w:rPr>
        <w:t xml:space="preserve"> drastiques prises à leur encontre ont nourri ces suspicions dans l</w:t>
      </w:r>
      <w:r w:rsidR="00970954">
        <w:rPr>
          <w:color w:val="000000" w:themeColor="text1"/>
        </w:rPr>
        <w:t>’</w:t>
      </w:r>
      <w:r>
        <w:rPr>
          <w:color w:val="000000" w:themeColor="text1"/>
        </w:rPr>
        <w:t xml:space="preserve">État nigérian de Kano et renforcé la perception du Covid-19 comme </w:t>
      </w:r>
      <w:proofErr w:type="gramStart"/>
      <w:r>
        <w:rPr>
          <w:color w:val="000000" w:themeColor="text1"/>
        </w:rPr>
        <w:t xml:space="preserve">une </w:t>
      </w:r>
      <w:r w:rsidRPr="00CB51D3">
        <w:rPr>
          <w:i/>
          <w:color w:val="000000" w:themeColor="text1"/>
        </w:rPr>
        <w:t>fake news</w:t>
      </w:r>
      <w:proofErr w:type="gramEnd"/>
      <w:r>
        <w:rPr>
          <w:color w:val="000000" w:themeColor="text1"/>
        </w:rPr>
        <w:t xml:space="preserve"> et un complot politique</w:t>
      </w:r>
      <w:r>
        <w:rPr>
          <w:rStyle w:val="FootnoteReference"/>
          <w:color w:val="000000" w:themeColor="text1"/>
        </w:rPr>
        <w:footnoteReference w:id="5"/>
      </w:r>
      <w:r w:rsidR="00CB51D3">
        <w:rPr>
          <w:color w:val="000000" w:themeColor="text1"/>
        </w:rPr>
        <w:t>.</w:t>
      </w:r>
      <w:r>
        <w:rPr>
          <w:color w:val="000000" w:themeColor="text1"/>
        </w:rPr>
        <w:t xml:space="preserve"> </w:t>
      </w:r>
      <w:r w:rsidR="00EA0BCB">
        <w:rPr>
          <w:color w:val="000000" w:themeColor="text1"/>
        </w:rPr>
        <w:t>Cela</w:t>
      </w:r>
      <w:r>
        <w:rPr>
          <w:color w:val="000000" w:themeColor="text1"/>
        </w:rPr>
        <w:t xml:space="preserve"> </w:t>
      </w:r>
      <w:r w:rsidR="00CB51D3">
        <w:rPr>
          <w:color w:val="000000" w:themeColor="text1"/>
        </w:rPr>
        <w:t>montre</w:t>
      </w:r>
      <w:r>
        <w:rPr>
          <w:color w:val="000000" w:themeColor="text1"/>
        </w:rPr>
        <w:t xml:space="preserve"> </w:t>
      </w:r>
      <w:r w:rsidR="00EA0BCB">
        <w:rPr>
          <w:color w:val="000000" w:themeColor="text1"/>
        </w:rPr>
        <w:t xml:space="preserve">encore une fois </w:t>
      </w:r>
      <w:r>
        <w:rPr>
          <w:color w:val="000000" w:themeColor="text1"/>
        </w:rPr>
        <w:t>le caractère politique des mesures éducatives</w:t>
      </w:r>
      <w:r w:rsidR="00EA0BCB">
        <w:rPr>
          <w:color w:val="000000" w:themeColor="text1"/>
        </w:rPr>
        <w:t>,</w:t>
      </w:r>
      <w:r>
        <w:rPr>
          <w:color w:val="000000" w:themeColor="text1"/>
        </w:rPr>
        <w:t xml:space="preserve"> </w:t>
      </w:r>
      <w:r w:rsidR="00EA0BCB">
        <w:rPr>
          <w:color w:val="000000" w:themeColor="text1"/>
        </w:rPr>
        <w:t xml:space="preserve">étant </w:t>
      </w:r>
      <w:r>
        <w:rPr>
          <w:color w:val="000000" w:themeColor="text1"/>
        </w:rPr>
        <w:t>intimement liées aux récits</w:t>
      </w:r>
      <w:r w:rsidR="00C70D66">
        <w:rPr>
          <w:color w:val="000000" w:themeColor="text1"/>
        </w:rPr>
        <w:t xml:space="preserve"> </w:t>
      </w:r>
      <w:r>
        <w:rPr>
          <w:color w:val="000000" w:themeColor="text1"/>
        </w:rPr>
        <w:t xml:space="preserve">et </w:t>
      </w:r>
      <w:r w:rsidR="00CB51D3">
        <w:rPr>
          <w:color w:val="000000" w:themeColor="text1"/>
        </w:rPr>
        <w:t xml:space="preserve">aux </w:t>
      </w:r>
      <w:r w:rsidR="00C70D66">
        <w:rPr>
          <w:color w:val="000000" w:themeColor="text1"/>
        </w:rPr>
        <w:t>dynamiques</w:t>
      </w:r>
      <w:r>
        <w:rPr>
          <w:color w:val="000000" w:themeColor="text1"/>
        </w:rPr>
        <w:t xml:space="preserve"> </w:t>
      </w:r>
      <w:r w:rsidR="0084135B">
        <w:rPr>
          <w:color w:val="000000" w:themeColor="text1"/>
        </w:rPr>
        <w:t>politiques</w:t>
      </w:r>
      <w:r>
        <w:rPr>
          <w:color w:val="000000" w:themeColor="text1"/>
        </w:rPr>
        <w:t xml:space="preserve"> </w:t>
      </w:r>
      <w:r w:rsidR="00C70D66">
        <w:rPr>
          <w:color w:val="000000" w:themeColor="text1"/>
        </w:rPr>
        <w:t>auxquels elles donnent un</w:t>
      </w:r>
      <w:r>
        <w:rPr>
          <w:color w:val="000000" w:themeColor="text1"/>
        </w:rPr>
        <w:t xml:space="preserve"> sens et à la lumière desquels elles sont lues. Du fait de leur </w:t>
      </w:r>
      <w:r w:rsidR="00D5407F">
        <w:rPr>
          <w:color w:val="000000" w:themeColor="text1"/>
        </w:rPr>
        <w:t>poids</w:t>
      </w:r>
      <w:r>
        <w:rPr>
          <w:color w:val="000000" w:themeColor="text1"/>
        </w:rPr>
        <w:t xml:space="preserve"> symbolique en tant que marqueurs </w:t>
      </w:r>
      <w:r w:rsidR="008813F3">
        <w:rPr>
          <w:color w:val="000000" w:themeColor="text1"/>
        </w:rPr>
        <w:t>distinguant les groupes dont l’</w:t>
      </w:r>
      <w:r>
        <w:rPr>
          <w:color w:val="000000" w:themeColor="text1"/>
        </w:rPr>
        <w:t xml:space="preserve">avenir et </w:t>
      </w:r>
      <w:r w:rsidR="008813F3">
        <w:rPr>
          <w:color w:val="000000" w:themeColor="text1"/>
        </w:rPr>
        <w:t>les opportunités</w:t>
      </w:r>
      <w:r>
        <w:rPr>
          <w:color w:val="000000" w:themeColor="text1"/>
        </w:rPr>
        <w:t xml:space="preserve"> </w:t>
      </w:r>
      <w:r w:rsidR="00964130">
        <w:rPr>
          <w:color w:val="000000" w:themeColor="text1"/>
        </w:rPr>
        <w:t xml:space="preserve">possèdent </w:t>
      </w:r>
      <w:r w:rsidR="008813F3">
        <w:rPr>
          <w:color w:val="000000" w:themeColor="text1"/>
        </w:rPr>
        <w:t>de</w:t>
      </w:r>
      <w:r>
        <w:rPr>
          <w:color w:val="000000" w:themeColor="text1"/>
        </w:rPr>
        <w:t xml:space="preserve"> la valeur</w:t>
      </w:r>
      <w:r w:rsidR="008813F3">
        <w:rPr>
          <w:color w:val="000000" w:themeColor="text1"/>
        </w:rPr>
        <w:t xml:space="preserve"> (ou </w:t>
      </w:r>
      <w:r w:rsidR="00964130">
        <w:rPr>
          <w:color w:val="000000" w:themeColor="text1"/>
        </w:rPr>
        <w:t>non</w:t>
      </w:r>
      <w:r w:rsidR="008813F3">
        <w:rPr>
          <w:color w:val="000000" w:themeColor="text1"/>
        </w:rPr>
        <w:t>)</w:t>
      </w:r>
      <w:r>
        <w:rPr>
          <w:color w:val="000000" w:themeColor="text1"/>
        </w:rPr>
        <w:t xml:space="preserve"> </w:t>
      </w:r>
      <w:r w:rsidR="008813F3">
        <w:rPr>
          <w:color w:val="000000" w:themeColor="text1"/>
        </w:rPr>
        <w:t>aux yeux des pouvoirs en place</w:t>
      </w:r>
      <w:r w:rsidR="00EF1A7A">
        <w:rPr>
          <w:color w:val="000000" w:themeColor="text1"/>
        </w:rPr>
        <w:t xml:space="preserve"> </w:t>
      </w:r>
      <w:r w:rsidR="00FC47EA" w:rsidRPr="00800152">
        <w:rPr>
          <w:rFonts w:eastAsia="Calibri"/>
          <w:noProof/>
        </w:rPr>
        <w:t xml:space="preserve">(Cohen </w:t>
      </w:r>
      <w:r w:rsidR="00FC47EA" w:rsidRPr="005C0DBC">
        <w:rPr>
          <w:rFonts w:eastAsia="Calibri"/>
          <w:i/>
          <w:iCs/>
          <w:noProof/>
        </w:rPr>
        <w:t>et al.</w:t>
      </w:r>
      <w:r w:rsidR="00EF1A7A">
        <w:rPr>
          <w:rFonts w:eastAsia="Calibri"/>
          <w:noProof/>
        </w:rPr>
        <w:t>,</w:t>
      </w:r>
      <w:r w:rsidR="00FC47EA" w:rsidRPr="00800152">
        <w:rPr>
          <w:rFonts w:eastAsia="Calibri"/>
          <w:noProof/>
        </w:rPr>
        <w:t xml:space="preserve"> 2021, </w:t>
      </w:r>
      <w:r w:rsidR="00EF1A7A">
        <w:rPr>
          <w:rFonts w:eastAsia="Calibri"/>
          <w:noProof/>
        </w:rPr>
        <w:t>p. </w:t>
      </w:r>
      <w:r w:rsidR="00FC47EA" w:rsidRPr="00800152">
        <w:rPr>
          <w:rFonts w:eastAsia="Calibri"/>
          <w:noProof/>
        </w:rPr>
        <w:t>368)</w:t>
      </w:r>
      <w:r>
        <w:rPr>
          <w:color w:val="000000" w:themeColor="text1"/>
        </w:rPr>
        <w:t xml:space="preserve">, les mesures éducatives revêtent une </w:t>
      </w:r>
      <w:r w:rsidR="008813F3">
        <w:rPr>
          <w:color w:val="000000" w:themeColor="text1"/>
        </w:rPr>
        <w:t>importance</w:t>
      </w:r>
      <w:r>
        <w:rPr>
          <w:color w:val="000000" w:themeColor="text1"/>
        </w:rPr>
        <w:t xml:space="preserve"> particulière puisqu</w:t>
      </w:r>
      <w:r w:rsidR="00970954">
        <w:rPr>
          <w:color w:val="000000" w:themeColor="text1"/>
        </w:rPr>
        <w:t>’</w:t>
      </w:r>
      <w:r>
        <w:rPr>
          <w:color w:val="000000" w:themeColor="text1"/>
        </w:rPr>
        <w:t xml:space="preserve">elles sont en mesure de </w:t>
      </w:r>
      <w:r w:rsidR="00964130">
        <w:rPr>
          <w:color w:val="000000" w:themeColor="text1"/>
        </w:rPr>
        <w:t xml:space="preserve">faire </w:t>
      </w:r>
      <w:r>
        <w:rPr>
          <w:color w:val="000000" w:themeColor="text1"/>
        </w:rPr>
        <w:t>gagner (ou perdre) la confiance des gens.</w:t>
      </w:r>
    </w:p>
    <w:p w14:paraId="642C4CAF" w14:textId="77777777" w:rsidR="00800152" w:rsidRPr="004B3D47" w:rsidRDefault="00800152" w:rsidP="00800152">
      <w:pPr>
        <w:shd w:val="clear" w:color="auto" w:fill="FFFFFF"/>
        <w:tabs>
          <w:tab w:val="num" w:pos="720"/>
        </w:tabs>
        <w:spacing w:line="480" w:lineRule="auto"/>
        <w:jc w:val="both"/>
        <w:rPr>
          <w:color w:val="000000" w:themeColor="text1"/>
        </w:rPr>
      </w:pPr>
    </w:p>
    <w:p w14:paraId="066EE78D" w14:textId="3DE11E48" w:rsidR="00E775BF" w:rsidRPr="008146B6" w:rsidRDefault="001E5CFB">
      <w:pPr>
        <w:shd w:val="clear" w:color="auto" w:fill="FFFFFF"/>
        <w:tabs>
          <w:tab w:val="num" w:pos="720"/>
        </w:tabs>
        <w:spacing w:line="480" w:lineRule="auto"/>
        <w:jc w:val="both"/>
        <w:rPr>
          <w:color w:val="000000" w:themeColor="text1"/>
        </w:rPr>
      </w:pPr>
      <w:r w:rsidRPr="00800152">
        <w:rPr>
          <w:color w:val="000000" w:themeColor="text1"/>
        </w:rPr>
        <w:t xml:space="preserve">Les données </w:t>
      </w:r>
      <w:r w:rsidR="001C6772">
        <w:rPr>
          <w:color w:val="000000" w:themeColor="text1"/>
        </w:rPr>
        <w:t>utilisées dans</w:t>
      </w:r>
      <w:r w:rsidRPr="00800152">
        <w:rPr>
          <w:color w:val="000000" w:themeColor="text1"/>
        </w:rPr>
        <w:t xml:space="preserve"> cet article sont </w:t>
      </w:r>
      <w:r w:rsidR="001C6772">
        <w:rPr>
          <w:color w:val="000000" w:themeColor="text1"/>
        </w:rPr>
        <w:t>tirées</w:t>
      </w:r>
      <w:r w:rsidRPr="00800152">
        <w:rPr>
          <w:color w:val="000000" w:themeColor="text1"/>
        </w:rPr>
        <w:t xml:space="preserve"> de journaux de bord oraux enregistrés </w:t>
      </w:r>
      <w:r w:rsidR="001C6772" w:rsidRPr="00800152">
        <w:rPr>
          <w:color w:val="000000" w:themeColor="text1"/>
        </w:rPr>
        <w:t xml:space="preserve">via WhatsApp </w:t>
      </w:r>
      <w:r w:rsidR="00AC01BD">
        <w:rPr>
          <w:color w:val="000000" w:themeColor="text1"/>
        </w:rPr>
        <w:t>depuis</w:t>
      </w:r>
      <w:r w:rsidR="00AC01BD" w:rsidRPr="00800152">
        <w:rPr>
          <w:color w:val="000000" w:themeColor="text1"/>
        </w:rPr>
        <w:t xml:space="preserve"> Kano </w:t>
      </w:r>
      <w:r w:rsidRPr="00800152">
        <w:rPr>
          <w:color w:val="000000" w:themeColor="text1"/>
        </w:rPr>
        <w:t xml:space="preserve">par 14 individus </w:t>
      </w:r>
      <w:r w:rsidR="001C6772">
        <w:rPr>
          <w:color w:val="000000" w:themeColor="text1"/>
        </w:rPr>
        <w:t xml:space="preserve">entre </w:t>
      </w:r>
      <w:r w:rsidRPr="00800152">
        <w:rPr>
          <w:color w:val="000000" w:themeColor="text1"/>
        </w:rPr>
        <w:t xml:space="preserve">avril </w:t>
      </w:r>
      <w:r w:rsidR="001C6772">
        <w:rPr>
          <w:color w:val="000000" w:themeColor="text1"/>
        </w:rPr>
        <w:t>et</w:t>
      </w:r>
      <w:r w:rsidRPr="00800152">
        <w:rPr>
          <w:color w:val="000000" w:themeColor="text1"/>
        </w:rPr>
        <w:t xml:space="preserve"> juin 2020, de neuf entretiens </w:t>
      </w:r>
      <w:r w:rsidR="001C6772">
        <w:rPr>
          <w:color w:val="000000" w:themeColor="text1"/>
        </w:rPr>
        <w:t>menés</w:t>
      </w:r>
      <w:r w:rsidRPr="00800152">
        <w:rPr>
          <w:color w:val="000000" w:themeColor="text1"/>
        </w:rPr>
        <w:t xml:space="preserve"> auprès d</w:t>
      </w:r>
      <w:r w:rsidR="00970954">
        <w:rPr>
          <w:color w:val="000000" w:themeColor="text1"/>
        </w:rPr>
        <w:t>’</w:t>
      </w:r>
      <w:r w:rsidRPr="00800152">
        <w:rPr>
          <w:color w:val="000000" w:themeColor="text1"/>
        </w:rPr>
        <w:t>enseignants d</w:t>
      </w:r>
      <w:r w:rsidR="00970954">
        <w:rPr>
          <w:color w:val="000000" w:themeColor="text1"/>
        </w:rPr>
        <w:t>’</w:t>
      </w:r>
      <w:r w:rsidRPr="00800152">
        <w:rPr>
          <w:color w:val="000000" w:themeColor="text1"/>
        </w:rPr>
        <w:t>écoles coraniques (</w:t>
      </w:r>
      <w:proofErr w:type="spellStart"/>
      <w:r w:rsidR="00794871" w:rsidRPr="00800152">
        <w:rPr>
          <w:i/>
          <w:iCs/>
          <w:color w:val="000000" w:themeColor="text1"/>
        </w:rPr>
        <w:t>malamai</w:t>
      </w:r>
      <w:proofErr w:type="spellEnd"/>
      <w:r w:rsidRPr="00800152">
        <w:rPr>
          <w:color w:val="000000" w:themeColor="text1"/>
        </w:rPr>
        <w:t xml:space="preserve"> en haoussa, singulier : </w:t>
      </w:r>
      <w:proofErr w:type="spellStart"/>
      <w:r w:rsidR="00FD1702" w:rsidRPr="00FD1702">
        <w:rPr>
          <w:i/>
          <w:iCs/>
          <w:color w:val="000000" w:themeColor="text1"/>
        </w:rPr>
        <w:t>malam</w:t>
      </w:r>
      <w:proofErr w:type="spellEnd"/>
      <w:r w:rsidRPr="00800152">
        <w:rPr>
          <w:color w:val="000000" w:themeColor="text1"/>
        </w:rPr>
        <w:t>) et d</w:t>
      </w:r>
      <w:r w:rsidR="00970954">
        <w:rPr>
          <w:color w:val="000000" w:themeColor="text1"/>
        </w:rPr>
        <w:t>’</w:t>
      </w:r>
      <w:proofErr w:type="spellStart"/>
      <w:r w:rsidRPr="00800152">
        <w:rPr>
          <w:color w:val="000000" w:themeColor="text1"/>
        </w:rPr>
        <w:t>almajirai</w:t>
      </w:r>
      <w:proofErr w:type="spellEnd"/>
      <w:r w:rsidRPr="00800152">
        <w:rPr>
          <w:color w:val="000000" w:themeColor="text1"/>
        </w:rPr>
        <w:t xml:space="preserve"> qui ont été </w:t>
      </w:r>
      <w:r w:rsidR="00964130">
        <w:rPr>
          <w:color w:val="000000" w:themeColor="text1"/>
        </w:rPr>
        <w:t>touchés</w:t>
      </w:r>
      <w:r w:rsidR="00964130" w:rsidRPr="00800152">
        <w:rPr>
          <w:color w:val="000000" w:themeColor="text1"/>
        </w:rPr>
        <w:t xml:space="preserve"> </w:t>
      </w:r>
      <w:r w:rsidRPr="00800152">
        <w:rPr>
          <w:color w:val="000000" w:themeColor="text1"/>
        </w:rPr>
        <w:t xml:space="preserve">par les évacuations forcées des écoles, ainsi que de notre analyse de la couverture médiatique </w:t>
      </w:r>
      <w:r w:rsidR="00AC01BD">
        <w:rPr>
          <w:color w:val="000000" w:themeColor="text1"/>
        </w:rPr>
        <w:t>par</w:t>
      </w:r>
      <w:r w:rsidRPr="00800152">
        <w:rPr>
          <w:color w:val="000000" w:themeColor="text1"/>
        </w:rPr>
        <w:t xml:space="preserve"> les journaux nigérians. Le gouvernement de l</w:t>
      </w:r>
      <w:r w:rsidR="00970954">
        <w:rPr>
          <w:color w:val="000000" w:themeColor="text1"/>
        </w:rPr>
        <w:t>’</w:t>
      </w:r>
      <w:r w:rsidRPr="00800152">
        <w:rPr>
          <w:color w:val="000000" w:themeColor="text1"/>
        </w:rPr>
        <w:t>État d</w:t>
      </w:r>
      <w:r w:rsidR="001C6772">
        <w:rPr>
          <w:color w:val="000000" w:themeColor="text1"/>
        </w:rPr>
        <w:t>e</w:t>
      </w:r>
      <w:r w:rsidRPr="00800152">
        <w:rPr>
          <w:color w:val="000000" w:themeColor="text1"/>
        </w:rPr>
        <w:t xml:space="preserve"> Kano n</w:t>
      </w:r>
      <w:r w:rsidR="00970954">
        <w:rPr>
          <w:color w:val="000000" w:themeColor="text1"/>
        </w:rPr>
        <w:t>’</w:t>
      </w:r>
      <w:r w:rsidRPr="00800152">
        <w:rPr>
          <w:color w:val="000000" w:themeColor="text1"/>
        </w:rPr>
        <w:t xml:space="preserve">a pas été le seul à sévir contre les écoles coraniques ; en </w:t>
      </w:r>
      <w:r w:rsidR="00964130">
        <w:rPr>
          <w:color w:val="000000" w:themeColor="text1"/>
        </w:rPr>
        <w:t>réalité</w:t>
      </w:r>
      <w:r w:rsidRPr="00800152">
        <w:rPr>
          <w:color w:val="000000" w:themeColor="text1"/>
        </w:rPr>
        <w:t xml:space="preserve">, la décision de fermer ces écoles et de « rapatrier » les </w:t>
      </w:r>
      <w:proofErr w:type="spellStart"/>
      <w:r w:rsidRPr="00800152">
        <w:rPr>
          <w:color w:val="000000" w:themeColor="text1"/>
        </w:rPr>
        <w:t>almajirai</w:t>
      </w:r>
      <w:proofErr w:type="spellEnd"/>
      <w:r w:rsidRPr="00800152">
        <w:rPr>
          <w:color w:val="000000" w:themeColor="text1"/>
        </w:rPr>
        <w:t xml:space="preserve"> dans leurs États d</w:t>
      </w:r>
      <w:r w:rsidR="00970954">
        <w:rPr>
          <w:color w:val="000000" w:themeColor="text1"/>
        </w:rPr>
        <w:t>’</w:t>
      </w:r>
      <w:r w:rsidRPr="00800152">
        <w:rPr>
          <w:color w:val="000000" w:themeColor="text1"/>
        </w:rPr>
        <w:t xml:space="preserve">origine a également été prise par les membres du Forum des gouverneurs du nord, </w:t>
      </w:r>
      <w:r w:rsidR="00DE2191" w:rsidRPr="00B074BA">
        <w:t>un organe consultatif composé des gouverneurs de</w:t>
      </w:r>
      <w:r w:rsidR="008146B6">
        <w:t xml:space="preserve"> tous les </w:t>
      </w:r>
      <w:r w:rsidR="00DE2191" w:rsidRPr="00B074BA">
        <w:t>États du nord</w:t>
      </w:r>
      <w:r w:rsidR="008146B6">
        <w:t xml:space="preserve"> </w:t>
      </w:r>
      <w:r w:rsidR="00E70E65" w:rsidRPr="007815A4">
        <w:rPr>
          <w:i/>
          <w:iCs/>
          <w:noProof/>
        </w:rPr>
        <w:t>(Daily Trust</w:t>
      </w:r>
      <w:r w:rsidR="008146B6">
        <w:rPr>
          <w:i/>
          <w:iCs/>
          <w:noProof/>
        </w:rPr>
        <w:t>,</w:t>
      </w:r>
      <w:r w:rsidR="00E70E65" w:rsidRPr="00B074BA">
        <w:rPr>
          <w:noProof/>
        </w:rPr>
        <w:t xml:space="preserve"> 2020a</w:t>
      </w:r>
      <w:r w:rsidR="00964130">
        <w:rPr>
          <w:rStyle w:val="FootnoteReference"/>
          <w:color w:val="000000" w:themeColor="text1"/>
        </w:rPr>
        <w:footnoteReference w:id="6"/>
      </w:r>
      <w:r w:rsidR="00E70E65" w:rsidRPr="00B074BA">
        <w:rPr>
          <w:noProof/>
        </w:rPr>
        <w:t>)</w:t>
      </w:r>
      <w:r w:rsidR="008146B6" w:rsidRPr="008146B6">
        <w:t>.</w:t>
      </w:r>
      <w:r w:rsidRPr="00800152">
        <w:rPr>
          <w:color w:val="000000" w:themeColor="text1"/>
        </w:rPr>
        <w:t xml:space="preserve"> D</w:t>
      </w:r>
      <w:r w:rsidR="00970954">
        <w:rPr>
          <w:color w:val="000000" w:themeColor="text1"/>
        </w:rPr>
        <w:t>’</w:t>
      </w:r>
      <w:r w:rsidRPr="00800152">
        <w:rPr>
          <w:color w:val="000000" w:themeColor="text1"/>
        </w:rPr>
        <w:t>après notre revue de presse, les mesures prises dans l</w:t>
      </w:r>
      <w:r w:rsidR="00970954">
        <w:rPr>
          <w:color w:val="000000" w:themeColor="text1"/>
        </w:rPr>
        <w:t>’</w:t>
      </w:r>
      <w:r w:rsidRPr="00800152">
        <w:rPr>
          <w:color w:val="000000" w:themeColor="text1"/>
        </w:rPr>
        <w:t>État de Kaduna ont été au moins aussi hostiles à l</w:t>
      </w:r>
      <w:r w:rsidR="00970954">
        <w:rPr>
          <w:color w:val="000000" w:themeColor="text1"/>
        </w:rPr>
        <w:t>’</w:t>
      </w:r>
      <w:r w:rsidRPr="00800152">
        <w:rPr>
          <w:color w:val="000000" w:themeColor="text1"/>
        </w:rPr>
        <w:t xml:space="preserve">égard des écoles coraniques que celles </w:t>
      </w:r>
      <w:r w:rsidR="008146B6">
        <w:rPr>
          <w:color w:val="000000" w:themeColor="text1"/>
        </w:rPr>
        <w:t xml:space="preserve">prises dans </w:t>
      </w:r>
      <w:r w:rsidRPr="00800152">
        <w:rPr>
          <w:color w:val="000000" w:themeColor="text1"/>
        </w:rPr>
        <w:t>l</w:t>
      </w:r>
      <w:r w:rsidR="00970954">
        <w:rPr>
          <w:color w:val="000000" w:themeColor="text1"/>
        </w:rPr>
        <w:t>’</w:t>
      </w:r>
      <w:r w:rsidRPr="00800152">
        <w:rPr>
          <w:color w:val="000000" w:themeColor="text1"/>
        </w:rPr>
        <w:t>État d</w:t>
      </w:r>
      <w:r w:rsidR="008146B6">
        <w:rPr>
          <w:color w:val="000000" w:themeColor="text1"/>
        </w:rPr>
        <w:t>e</w:t>
      </w:r>
      <w:r w:rsidRPr="00800152">
        <w:rPr>
          <w:color w:val="000000" w:themeColor="text1"/>
        </w:rPr>
        <w:t xml:space="preserve"> Kano ; Nasir Ahmad El-</w:t>
      </w:r>
      <w:proofErr w:type="spellStart"/>
      <w:r w:rsidRPr="00800152">
        <w:rPr>
          <w:color w:val="000000" w:themeColor="text1"/>
        </w:rPr>
        <w:t>Rufai</w:t>
      </w:r>
      <w:proofErr w:type="spellEnd"/>
      <w:r w:rsidRPr="00800152">
        <w:rPr>
          <w:color w:val="000000" w:themeColor="text1"/>
        </w:rPr>
        <w:t xml:space="preserve">, le gouverneur de Kaduna, a </w:t>
      </w:r>
      <w:r w:rsidR="00964130">
        <w:rPr>
          <w:color w:val="000000" w:themeColor="text1"/>
        </w:rPr>
        <w:t xml:space="preserve">ainsi </w:t>
      </w:r>
      <w:r w:rsidRPr="00800152">
        <w:rPr>
          <w:color w:val="000000" w:themeColor="text1"/>
        </w:rPr>
        <w:t xml:space="preserve">menacé </w:t>
      </w:r>
      <w:r w:rsidR="008146B6" w:rsidRPr="00800152">
        <w:rPr>
          <w:color w:val="000000" w:themeColor="text1"/>
        </w:rPr>
        <w:t>d</w:t>
      </w:r>
      <w:r w:rsidR="008146B6">
        <w:rPr>
          <w:color w:val="000000" w:themeColor="text1"/>
        </w:rPr>
        <w:t>’</w:t>
      </w:r>
      <w:r w:rsidR="008146B6" w:rsidRPr="00800152">
        <w:rPr>
          <w:color w:val="000000" w:themeColor="text1"/>
        </w:rPr>
        <w:t>une peine d</w:t>
      </w:r>
      <w:r w:rsidR="008146B6">
        <w:rPr>
          <w:color w:val="000000" w:themeColor="text1"/>
        </w:rPr>
        <w:t>’</w:t>
      </w:r>
      <w:r w:rsidR="008146B6" w:rsidRPr="00800152">
        <w:rPr>
          <w:color w:val="000000" w:themeColor="text1"/>
        </w:rPr>
        <w:t xml:space="preserve">emprisonnement de deux ans </w:t>
      </w:r>
      <w:r w:rsidRPr="00800152">
        <w:rPr>
          <w:color w:val="000000" w:themeColor="text1"/>
        </w:rPr>
        <w:t xml:space="preserve">les parents qui </w:t>
      </w:r>
      <w:r w:rsidRPr="00800152">
        <w:rPr>
          <w:color w:val="000000" w:themeColor="text1"/>
        </w:rPr>
        <w:lastRenderedPageBreak/>
        <w:t xml:space="preserve">inscriraient leurs enfants comme </w:t>
      </w:r>
      <w:proofErr w:type="spellStart"/>
      <w:r w:rsidRPr="00800152">
        <w:rPr>
          <w:color w:val="000000" w:themeColor="text1"/>
        </w:rPr>
        <w:t>almajirai</w:t>
      </w:r>
      <w:proofErr w:type="spellEnd"/>
      <w:r w:rsidRPr="00800152">
        <w:rPr>
          <w:color w:val="000000" w:themeColor="text1"/>
        </w:rPr>
        <w:t xml:space="preserve"> (</w:t>
      </w:r>
      <w:r w:rsidRPr="00F1093F">
        <w:rPr>
          <w:i/>
          <w:color w:val="000000" w:themeColor="text1"/>
        </w:rPr>
        <w:t xml:space="preserve">Daily </w:t>
      </w:r>
      <w:proofErr w:type="spellStart"/>
      <w:r w:rsidRPr="00F1093F">
        <w:rPr>
          <w:i/>
          <w:color w:val="000000" w:themeColor="text1"/>
        </w:rPr>
        <w:t>Nigerian</w:t>
      </w:r>
      <w:proofErr w:type="spellEnd"/>
      <w:r w:rsidRPr="00800152">
        <w:rPr>
          <w:color w:val="000000" w:themeColor="text1"/>
        </w:rPr>
        <w:t>, 2020</w:t>
      </w:r>
      <w:r w:rsidR="00964130">
        <w:rPr>
          <w:rStyle w:val="FootnoteReference"/>
          <w:noProof/>
          <w:color w:val="000000" w:themeColor="text1"/>
        </w:rPr>
        <w:footnoteReference w:id="7"/>
      </w:r>
      <w:r w:rsidRPr="00800152">
        <w:rPr>
          <w:color w:val="000000" w:themeColor="text1"/>
        </w:rPr>
        <w:t>)</w:t>
      </w:r>
      <w:r w:rsidR="008146B6">
        <w:rPr>
          <w:color w:val="000000" w:themeColor="text1"/>
        </w:rPr>
        <w:t xml:space="preserve">. </w:t>
      </w:r>
      <w:r w:rsidR="00964130">
        <w:rPr>
          <w:color w:val="000000" w:themeColor="text1"/>
        </w:rPr>
        <w:t>Toutefois, s</w:t>
      </w:r>
      <w:r w:rsidRPr="008146B6">
        <w:rPr>
          <w:color w:val="000000" w:themeColor="text1"/>
        </w:rPr>
        <w:t xml:space="preserve">i les dynamiques observées </w:t>
      </w:r>
      <w:r w:rsidR="008146B6">
        <w:rPr>
          <w:color w:val="000000" w:themeColor="text1"/>
        </w:rPr>
        <w:t>à</w:t>
      </w:r>
      <w:r w:rsidRPr="008146B6">
        <w:rPr>
          <w:color w:val="000000" w:themeColor="text1"/>
        </w:rPr>
        <w:t xml:space="preserve"> Kano semblent refléter la situation dans d</w:t>
      </w:r>
      <w:r w:rsidR="00970954" w:rsidRPr="008146B6">
        <w:rPr>
          <w:color w:val="000000" w:themeColor="text1"/>
        </w:rPr>
        <w:t>’</w:t>
      </w:r>
      <w:r w:rsidRPr="008146B6">
        <w:rPr>
          <w:color w:val="000000" w:themeColor="text1"/>
        </w:rPr>
        <w:t xml:space="preserve">autres États, cet article </w:t>
      </w:r>
      <w:r w:rsidR="00993841">
        <w:rPr>
          <w:color w:val="000000" w:themeColor="text1"/>
        </w:rPr>
        <w:t xml:space="preserve">n’a pas pour objet </w:t>
      </w:r>
      <w:r w:rsidRPr="008146B6">
        <w:rPr>
          <w:color w:val="000000" w:themeColor="text1"/>
        </w:rPr>
        <w:t>d</w:t>
      </w:r>
      <w:r w:rsidR="00970954" w:rsidRPr="008146B6">
        <w:rPr>
          <w:color w:val="000000" w:themeColor="text1"/>
        </w:rPr>
        <w:t>’</w:t>
      </w:r>
      <w:r w:rsidR="00993841">
        <w:rPr>
          <w:color w:val="000000" w:themeColor="text1"/>
        </w:rPr>
        <w:t>approfondir</w:t>
      </w:r>
      <w:r w:rsidRPr="008146B6">
        <w:rPr>
          <w:color w:val="000000" w:themeColor="text1"/>
        </w:rPr>
        <w:t xml:space="preserve"> cet axe.</w:t>
      </w:r>
    </w:p>
    <w:p w14:paraId="550F9B27" w14:textId="77777777" w:rsidR="00800152" w:rsidRPr="008146B6" w:rsidRDefault="00800152" w:rsidP="00800152">
      <w:pPr>
        <w:shd w:val="clear" w:color="auto" w:fill="FFFFFF"/>
        <w:tabs>
          <w:tab w:val="num" w:pos="720"/>
        </w:tabs>
        <w:spacing w:line="480" w:lineRule="auto"/>
        <w:jc w:val="both"/>
        <w:rPr>
          <w:color w:val="000000" w:themeColor="text1"/>
        </w:rPr>
      </w:pPr>
    </w:p>
    <w:p w14:paraId="37193008" w14:textId="613B6BAA" w:rsidR="00C909D9" w:rsidRPr="004B3D47" w:rsidRDefault="001E5CFB">
      <w:pPr>
        <w:shd w:val="clear" w:color="auto" w:fill="FFFFFF"/>
        <w:tabs>
          <w:tab w:val="num" w:pos="720"/>
        </w:tabs>
        <w:spacing w:line="480" w:lineRule="auto"/>
        <w:jc w:val="both"/>
        <w:rPr>
          <w:color w:val="000000" w:themeColor="text1"/>
        </w:rPr>
      </w:pPr>
      <w:r w:rsidRPr="00800152">
        <w:rPr>
          <w:color w:val="000000" w:themeColor="text1"/>
        </w:rPr>
        <w:t>Dans les sections suivantes, nous situerons le présent article au sein de la littérature, décrirons l</w:t>
      </w:r>
      <w:r w:rsidR="00970954">
        <w:rPr>
          <w:color w:val="000000" w:themeColor="text1"/>
        </w:rPr>
        <w:t>’</w:t>
      </w:r>
      <w:r w:rsidRPr="00800152">
        <w:rPr>
          <w:color w:val="000000" w:themeColor="text1"/>
        </w:rPr>
        <w:t xml:space="preserve">éducation coranique plus en détail, présenterons notre méthodologie et dresserons un panorama de la pandémie de Covid-19 </w:t>
      </w:r>
      <w:r w:rsidR="00EE2021">
        <w:rPr>
          <w:color w:val="000000" w:themeColor="text1"/>
        </w:rPr>
        <w:t>à</w:t>
      </w:r>
      <w:r w:rsidRPr="00800152">
        <w:rPr>
          <w:color w:val="000000" w:themeColor="text1"/>
        </w:rPr>
        <w:t xml:space="preserve"> Kano. Nous nous intéresserons ensuite à la fermeture des écoles coraniques et à ce que les journalistes et responsables politiques ont appelé les « rapatri</w:t>
      </w:r>
      <w:r w:rsidR="00EE2021">
        <w:rPr>
          <w:color w:val="000000" w:themeColor="text1"/>
        </w:rPr>
        <w:t>ements</w:t>
      </w:r>
      <w:r w:rsidRPr="00800152">
        <w:rPr>
          <w:color w:val="000000" w:themeColor="text1"/>
        </w:rPr>
        <w:t xml:space="preserve"> » ou « évacuations » des </w:t>
      </w:r>
      <w:proofErr w:type="spellStart"/>
      <w:r w:rsidRPr="00800152">
        <w:rPr>
          <w:color w:val="000000" w:themeColor="text1"/>
        </w:rPr>
        <w:t>almajir</w:t>
      </w:r>
      <w:r w:rsidR="00EE2021">
        <w:rPr>
          <w:color w:val="000000" w:themeColor="text1"/>
        </w:rPr>
        <w:t>a</w:t>
      </w:r>
      <w:r w:rsidRPr="00800152">
        <w:rPr>
          <w:color w:val="000000" w:themeColor="text1"/>
        </w:rPr>
        <w:t>i</w:t>
      </w:r>
      <w:proofErr w:type="spellEnd"/>
      <w:r w:rsidRPr="00800152">
        <w:rPr>
          <w:color w:val="000000" w:themeColor="text1"/>
        </w:rPr>
        <w:t>, en mettant en miroir la rhétorique des défenseurs de ces mesures avec l</w:t>
      </w:r>
      <w:r w:rsidR="00970954">
        <w:rPr>
          <w:color w:val="000000" w:themeColor="text1"/>
        </w:rPr>
        <w:t>’</w:t>
      </w:r>
      <w:r w:rsidRPr="00800152">
        <w:rPr>
          <w:color w:val="000000" w:themeColor="text1"/>
        </w:rPr>
        <w:t xml:space="preserve">expérience des enseignants et des élèves des écoles coraniques. Dans les dernières sections, nous réfléchirons sur les différentes implications de ces épisodes </w:t>
      </w:r>
      <w:r w:rsidR="00964130">
        <w:rPr>
          <w:color w:val="000000" w:themeColor="text1"/>
        </w:rPr>
        <w:t>sur</w:t>
      </w:r>
      <w:r w:rsidR="00964130" w:rsidRPr="00800152">
        <w:rPr>
          <w:color w:val="000000" w:themeColor="text1"/>
        </w:rPr>
        <w:t xml:space="preserve"> </w:t>
      </w:r>
      <w:r w:rsidRPr="00800152">
        <w:rPr>
          <w:color w:val="000000" w:themeColor="text1"/>
        </w:rPr>
        <w:t xml:space="preserve">les élèves concernés, </w:t>
      </w:r>
      <w:r w:rsidR="00964130">
        <w:rPr>
          <w:color w:val="000000" w:themeColor="text1"/>
        </w:rPr>
        <w:t>sur</w:t>
      </w:r>
      <w:r w:rsidR="00964130" w:rsidRPr="00800152">
        <w:rPr>
          <w:color w:val="000000" w:themeColor="text1"/>
        </w:rPr>
        <w:t xml:space="preserve"> </w:t>
      </w:r>
      <w:r w:rsidRPr="00800152">
        <w:rPr>
          <w:color w:val="000000" w:themeColor="text1"/>
        </w:rPr>
        <w:t xml:space="preserve">la réponse apportée à la pandémie et </w:t>
      </w:r>
      <w:r w:rsidR="00964130">
        <w:rPr>
          <w:color w:val="000000" w:themeColor="text1"/>
        </w:rPr>
        <w:t>sur</w:t>
      </w:r>
      <w:r w:rsidR="00964130" w:rsidRPr="00800152">
        <w:rPr>
          <w:color w:val="000000" w:themeColor="text1"/>
        </w:rPr>
        <w:t xml:space="preserve"> </w:t>
      </w:r>
      <w:r w:rsidRPr="00800152">
        <w:rPr>
          <w:color w:val="000000" w:themeColor="text1"/>
        </w:rPr>
        <w:t>les relations à long terme entre les autorités étatiques et la société.</w:t>
      </w:r>
    </w:p>
    <w:p w14:paraId="79C5E26B" w14:textId="4BADE7C6" w:rsidR="00425060" w:rsidRPr="004B3D47" w:rsidRDefault="00425060" w:rsidP="00800152">
      <w:pPr>
        <w:spacing w:line="480" w:lineRule="auto"/>
        <w:jc w:val="both"/>
        <w:rPr>
          <w:color w:val="000000" w:themeColor="text1"/>
        </w:rPr>
      </w:pPr>
    </w:p>
    <w:p w14:paraId="7147C90C" w14:textId="5A8A9B14" w:rsidR="00C6440A" w:rsidRPr="004B3D47" w:rsidRDefault="00970954" w:rsidP="00800152">
      <w:pPr>
        <w:spacing w:line="480" w:lineRule="auto"/>
        <w:jc w:val="center"/>
        <w:rPr>
          <w:b/>
          <w:bCs/>
          <w:color w:val="000000" w:themeColor="text1"/>
        </w:rPr>
      </w:pPr>
      <w:r>
        <w:rPr>
          <w:b/>
          <w:bCs/>
          <w:color w:val="000000" w:themeColor="text1"/>
        </w:rPr>
        <w:t>SÉCURITISATION</w:t>
      </w:r>
      <w:r w:rsidR="00840586">
        <w:rPr>
          <w:b/>
          <w:bCs/>
          <w:color w:val="000000" w:themeColor="text1"/>
        </w:rPr>
        <w:t xml:space="preserve">, </w:t>
      </w:r>
      <w:r w:rsidR="001E5CFB" w:rsidRPr="00F3045F">
        <w:rPr>
          <w:b/>
          <w:bCs/>
          <w:color w:val="000000" w:themeColor="text1"/>
        </w:rPr>
        <w:t xml:space="preserve">ÉDUCATION ISLAMIQUE </w:t>
      </w:r>
      <w:r w:rsidR="00840586">
        <w:rPr>
          <w:b/>
          <w:bCs/>
          <w:color w:val="000000" w:themeColor="text1"/>
        </w:rPr>
        <w:t>ET</w:t>
      </w:r>
      <w:r w:rsidR="001E5CFB" w:rsidRPr="00F3045F">
        <w:rPr>
          <w:b/>
          <w:bCs/>
          <w:color w:val="000000" w:themeColor="text1"/>
        </w:rPr>
        <w:t xml:space="preserve"> PANDÉMIE</w:t>
      </w:r>
    </w:p>
    <w:p w14:paraId="2AF09B88" w14:textId="77777777" w:rsidR="00800152" w:rsidRPr="004B3D47" w:rsidRDefault="00800152" w:rsidP="00800152">
      <w:pPr>
        <w:shd w:val="clear" w:color="auto" w:fill="FFFFFF"/>
        <w:tabs>
          <w:tab w:val="num" w:pos="720"/>
        </w:tabs>
        <w:spacing w:line="480" w:lineRule="auto"/>
        <w:jc w:val="both"/>
        <w:rPr>
          <w:rFonts w:eastAsia="Calibri"/>
        </w:rPr>
      </w:pPr>
    </w:p>
    <w:p w14:paraId="1E753677" w14:textId="6C496EB2" w:rsidR="00DD695F" w:rsidRPr="004B3D47" w:rsidRDefault="001E5CFB" w:rsidP="00800152">
      <w:pPr>
        <w:shd w:val="clear" w:color="auto" w:fill="FFFFFF"/>
        <w:tabs>
          <w:tab w:val="num" w:pos="720"/>
        </w:tabs>
        <w:spacing w:line="480" w:lineRule="auto"/>
        <w:jc w:val="both"/>
        <w:rPr>
          <w:rFonts w:eastAsia="Calibri"/>
        </w:rPr>
      </w:pPr>
      <w:r w:rsidRPr="00800152">
        <w:rPr>
          <w:rFonts w:eastAsia="Calibri"/>
        </w:rPr>
        <w:t xml:space="preserve">La notion de </w:t>
      </w:r>
      <w:proofErr w:type="spellStart"/>
      <w:r w:rsidR="00970954">
        <w:rPr>
          <w:rFonts w:eastAsia="Calibri"/>
        </w:rPr>
        <w:t>sécuritisation</w:t>
      </w:r>
      <w:proofErr w:type="spellEnd"/>
      <w:r w:rsidRPr="00800152">
        <w:rPr>
          <w:rFonts w:eastAsia="Calibri"/>
        </w:rPr>
        <w:t xml:space="preserve"> a été </w:t>
      </w:r>
      <w:r w:rsidR="00556F19">
        <w:rPr>
          <w:rFonts w:eastAsia="Calibri"/>
        </w:rPr>
        <w:t xml:space="preserve">proposée </w:t>
      </w:r>
      <w:r w:rsidR="00FE251C">
        <w:rPr>
          <w:rFonts w:eastAsia="Calibri"/>
        </w:rPr>
        <w:t xml:space="preserve">pour </w:t>
      </w:r>
      <w:r w:rsidRPr="00800152">
        <w:rPr>
          <w:rFonts w:eastAsia="Calibri"/>
        </w:rPr>
        <w:t>attirer l</w:t>
      </w:r>
      <w:r w:rsidR="00970954">
        <w:rPr>
          <w:rFonts w:eastAsia="Calibri"/>
        </w:rPr>
        <w:t>’</w:t>
      </w:r>
      <w:r w:rsidRPr="00800152">
        <w:rPr>
          <w:rFonts w:eastAsia="Calibri"/>
        </w:rPr>
        <w:t xml:space="preserve">attention sur les </w:t>
      </w:r>
      <w:r w:rsidR="00E23DE8" w:rsidRPr="00800152">
        <w:rPr>
          <w:rFonts w:eastAsia="Calibri"/>
        </w:rPr>
        <w:t xml:space="preserve">conséquences </w:t>
      </w:r>
      <w:r w:rsidR="00DA7808" w:rsidRPr="00800152">
        <w:rPr>
          <w:rFonts w:eastAsia="Calibri"/>
        </w:rPr>
        <w:t xml:space="preserve">importantes </w:t>
      </w:r>
      <w:r w:rsidRPr="00800152">
        <w:rPr>
          <w:rFonts w:eastAsia="Calibri"/>
        </w:rPr>
        <w:t>qu</w:t>
      </w:r>
      <w:r w:rsidR="00970954">
        <w:rPr>
          <w:rFonts w:eastAsia="Calibri"/>
        </w:rPr>
        <w:t>’</w:t>
      </w:r>
      <w:r w:rsidRPr="00800152">
        <w:rPr>
          <w:rFonts w:eastAsia="Calibri"/>
        </w:rPr>
        <w:t xml:space="preserve">il peut y avoir </w:t>
      </w:r>
      <w:r w:rsidR="00D06345">
        <w:rPr>
          <w:rFonts w:eastAsia="Calibri"/>
        </w:rPr>
        <w:t xml:space="preserve">à </w:t>
      </w:r>
      <w:r w:rsidR="00651631">
        <w:rPr>
          <w:rFonts w:eastAsia="Calibri"/>
        </w:rPr>
        <w:t>présenter</w:t>
      </w:r>
      <w:r w:rsidRPr="00800152">
        <w:rPr>
          <w:rFonts w:eastAsia="Calibri"/>
        </w:rPr>
        <w:t xml:space="preserve"> un phénomène particulier comme une menace </w:t>
      </w:r>
      <w:r w:rsidR="00DA7808">
        <w:rPr>
          <w:rFonts w:eastAsia="Calibri"/>
        </w:rPr>
        <w:t>pour la sécurité</w:t>
      </w:r>
      <w:r w:rsidRPr="00800152">
        <w:rPr>
          <w:rFonts w:eastAsia="Calibri"/>
        </w:rPr>
        <w:t xml:space="preserve">. </w:t>
      </w:r>
      <w:bookmarkStart w:id="0" w:name="_Hlk113876412"/>
      <w:r w:rsidRPr="00800152">
        <w:rPr>
          <w:rFonts w:eastAsia="Calibri"/>
        </w:rPr>
        <w:t>D</w:t>
      </w:r>
      <w:r w:rsidR="00970954">
        <w:rPr>
          <w:rFonts w:eastAsia="Calibri"/>
        </w:rPr>
        <w:t>’</w:t>
      </w:r>
      <w:r w:rsidRPr="00800152">
        <w:rPr>
          <w:rFonts w:eastAsia="Calibri"/>
        </w:rPr>
        <w:t xml:space="preserve">après Buzan, </w:t>
      </w:r>
      <w:proofErr w:type="spellStart"/>
      <w:r w:rsidRPr="00800152">
        <w:rPr>
          <w:rFonts w:eastAsia="Calibri"/>
        </w:rPr>
        <w:t>Waever</w:t>
      </w:r>
      <w:proofErr w:type="spellEnd"/>
      <w:r w:rsidR="00651631">
        <w:rPr>
          <w:rFonts w:eastAsia="Calibri"/>
        </w:rPr>
        <w:t xml:space="preserve"> et </w:t>
      </w:r>
      <w:r w:rsidRPr="00800152">
        <w:rPr>
          <w:rFonts w:eastAsia="Calibri"/>
        </w:rPr>
        <w:t xml:space="preserve">Wilde </w:t>
      </w:r>
      <w:r w:rsidRPr="00800152">
        <w:rPr>
          <w:rFonts w:eastAsia="Calibri"/>
          <w:noProof/>
        </w:rPr>
        <w:t>(1998)</w:t>
      </w:r>
      <w:bookmarkEnd w:id="0"/>
      <w:r w:rsidRPr="00800152">
        <w:rPr>
          <w:rFonts w:eastAsia="Calibri"/>
        </w:rPr>
        <w:t>, un phénomène fait l</w:t>
      </w:r>
      <w:r w:rsidR="00970954">
        <w:rPr>
          <w:rFonts w:eastAsia="Calibri"/>
        </w:rPr>
        <w:t>’</w:t>
      </w:r>
      <w:r w:rsidRPr="00800152">
        <w:rPr>
          <w:rFonts w:eastAsia="Calibri"/>
        </w:rPr>
        <w:t>objet d</w:t>
      </w:r>
      <w:r w:rsidR="00970954">
        <w:rPr>
          <w:rFonts w:eastAsia="Calibri"/>
        </w:rPr>
        <w:t>’</w:t>
      </w:r>
      <w:r w:rsidRPr="00800152">
        <w:rPr>
          <w:rFonts w:eastAsia="Calibri"/>
        </w:rPr>
        <w:t xml:space="preserve">une </w:t>
      </w:r>
      <w:proofErr w:type="spellStart"/>
      <w:r w:rsidR="00970954">
        <w:rPr>
          <w:rFonts w:eastAsia="Calibri"/>
        </w:rPr>
        <w:t>sécuritisation</w:t>
      </w:r>
      <w:proofErr w:type="spellEnd"/>
      <w:r w:rsidRPr="00800152">
        <w:rPr>
          <w:rFonts w:eastAsia="Calibri"/>
        </w:rPr>
        <w:t xml:space="preserve"> lorsqu</w:t>
      </w:r>
      <w:r w:rsidR="00970954">
        <w:rPr>
          <w:rFonts w:eastAsia="Calibri"/>
        </w:rPr>
        <w:t>’</w:t>
      </w:r>
      <w:r w:rsidRPr="00800152">
        <w:rPr>
          <w:rFonts w:eastAsia="Calibri"/>
        </w:rPr>
        <w:t xml:space="preserve">il « est présenté comme une menace existentielle </w:t>
      </w:r>
      <w:r w:rsidR="00651631">
        <w:rPr>
          <w:rFonts w:eastAsia="Calibri"/>
        </w:rPr>
        <w:t>nécessitant</w:t>
      </w:r>
      <w:r w:rsidRPr="00800152">
        <w:rPr>
          <w:rFonts w:eastAsia="Calibri"/>
        </w:rPr>
        <w:t xml:space="preserve"> des mesures </w:t>
      </w:r>
      <w:r w:rsidR="00651631">
        <w:rPr>
          <w:rFonts w:eastAsia="Calibri"/>
        </w:rPr>
        <w:t>d’urgence</w:t>
      </w:r>
      <w:r w:rsidRPr="00800152">
        <w:rPr>
          <w:rFonts w:eastAsia="Calibri"/>
        </w:rPr>
        <w:t xml:space="preserve"> et justifiant des actions qui dépassent le cadre normal </w:t>
      </w:r>
      <w:r w:rsidR="00651631">
        <w:rPr>
          <w:rFonts w:eastAsia="Calibri"/>
        </w:rPr>
        <w:t>de la</w:t>
      </w:r>
      <w:r w:rsidRPr="00800152">
        <w:rPr>
          <w:rFonts w:eastAsia="Calibri"/>
        </w:rPr>
        <w:t xml:space="preserve"> procédure politique » (p. 23-24). Les auteurs considèrent qu</w:t>
      </w:r>
      <w:r w:rsidR="00970954">
        <w:rPr>
          <w:rFonts w:eastAsia="Calibri"/>
        </w:rPr>
        <w:t>’</w:t>
      </w:r>
      <w:r w:rsidRPr="00800152">
        <w:rPr>
          <w:rFonts w:eastAsia="Calibri"/>
        </w:rPr>
        <w:t>un phénomène</w:t>
      </w:r>
      <w:r w:rsidR="00651631">
        <w:rPr>
          <w:rFonts w:eastAsia="Calibri"/>
        </w:rPr>
        <w:t xml:space="preserve"> ne</w:t>
      </w:r>
      <w:r w:rsidRPr="00800152">
        <w:rPr>
          <w:rFonts w:eastAsia="Calibri"/>
        </w:rPr>
        <w:t xml:space="preserve"> devient </w:t>
      </w:r>
      <w:r w:rsidR="00651631">
        <w:rPr>
          <w:rFonts w:eastAsia="Calibri"/>
        </w:rPr>
        <w:t>« pas nécessairement</w:t>
      </w:r>
      <w:r w:rsidR="00082C0A">
        <w:rPr>
          <w:rFonts w:eastAsia="Calibri"/>
        </w:rPr>
        <w:t> »</w:t>
      </w:r>
      <w:r w:rsidR="00651631">
        <w:rPr>
          <w:rFonts w:eastAsia="Calibri"/>
        </w:rPr>
        <w:t xml:space="preserve"> </w:t>
      </w:r>
      <w:r w:rsidRPr="00800152">
        <w:rPr>
          <w:rFonts w:eastAsia="Calibri"/>
        </w:rPr>
        <w:t xml:space="preserve">un problème de sécurité </w:t>
      </w:r>
      <w:r w:rsidR="00082C0A">
        <w:rPr>
          <w:rFonts w:eastAsia="Calibri"/>
        </w:rPr>
        <w:t>« </w:t>
      </w:r>
      <w:r w:rsidRPr="00800152">
        <w:rPr>
          <w:rFonts w:eastAsia="Calibri"/>
        </w:rPr>
        <w:t>parce qu</w:t>
      </w:r>
      <w:r w:rsidR="00970954">
        <w:rPr>
          <w:rFonts w:eastAsia="Calibri"/>
        </w:rPr>
        <w:t>’</w:t>
      </w:r>
      <w:r w:rsidRPr="00800152">
        <w:rPr>
          <w:rFonts w:eastAsia="Calibri"/>
        </w:rPr>
        <w:t xml:space="preserve">il existe une menace existentielle réelle, mais parce que le phénomène a été présenté comme tel » (p. 24). En </w:t>
      </w:r>
      <w:r w:rsidR="00CC72E6">
        <w:rPr>
          <w:rFonts w:eastAsia="Calibri"/>
        </w:rPr>
        <w:t>d’autres termes</w:t>
      </w:r>
      <w:r w:rsidRPr="00800152">
        <w:rPr>
          <w:rFonts w:eastAsia="Calibri"/>
        </w:rPr>
        <w:t xml:space="preserve">, la </w:t>
      </w:r>
      <w:r w:rsidRPr="00800152">
        <w:rPr>
          <w:rFonts w:eastAsia="Calibri"/>
        </w:rPr>
        <w:lastRenderedPageBreak/>
        <w:t xml:space="preserve">menace </w:t>
      </w:r>
      <w:r w:rsidR="00651631">
        <w:rPr>
          <w:rFonts w:eastAsia="Calibri"/>
        </w:rPr>
        <w:t>est</w:t>
      </w:r>
      <w:r w:rsidRPr="00800152">
        <w:rPr>
          <w:rFonts w:eastAsia="Calibri"/>
        </w:rPr>
        <w:t xml:space="preserve"> socialement construite. Toutefois, lorsque des acteurs puissants présentent un phénomène comme une menace, le public visé </w:t>
      </w:r>
      <w:r w:rsidR="00CC72E6">
        <w:rPr>
          <w:rFonts w:eastAsia="Calibri"/>
        </w:rPr>
        <w:t>n’adhère</w:t>
      </w:r>
      <w:r w:rsidRPr="00800152">
        <w:rPr>
          <w:rFonts w:eastAsia="Calibri"/>
        </w:rPr>
        <w:t xml:space="preserve"> pas forcément à </w:t>
      </w:r>
      <w:r w:rsidR="00082C0A">
        <w:rPr>
          <w:rFonts w:eastAsia="Calibri"/>
        </w:rPr>
        <w:t>leur</w:t>
      </w:r>
      <w:r w:rsidRPr="00800152">
        <w:rPr>
          <w:rFonts w:eastAsia="Calibri"/>
        </w:rPr>
        <w:t xml:space="preserve"> interprétation. De récents travaux ont mis en évidence que le succès d</w:t>
      </w:r>
      <w:r w:rsidR="00970954">
        <w:rPr>
          <w:rFonts w:eastAsia="Calibri"/>
        </w:rPr>
        <w:t>’</w:t>
      </w:r>
      <w:r w:rsidRPr="00800152">
        <w:rPr>
          <w:rFonts w:eastAsia="Calibri"/>
        </w:rPr>
        <w:t xml:space="preserve">une </w:t>
      </w:r>
      <w:proofErr w:type="spellStart"/>
      <w:r w:rsidR="00970954">
        <w:rPr>
          <w:rFonts w:eastAsia="Calibri"/>
        </w:rPr>
        <w:t>sécuritisation</w:t>
      </w:r>
      <w:proofErr w:type="spellEnd"/>
      <w:r w:rsidRPr="00800152">
        <w:rPr>
          <w:rFonts w:eastAsia="Calibri"/>
        </w:rPr>
        <w:t xml:space="preserve"> dépend de « l</w:t>
      </w:r>
      <w:r w:rsidR="00970954">
        <w:rPr>
          <w:rFonts w:eastAsia="Calibri"/>
        </w:rPr>
        <w:t>’</w:t>
      </w:r>
      <w:r w:rsidRPr="00800152">
        <w:rPr>
          <w:rFonts w:eastAsia="Calibri"/>
        </w:rPr>
        <w:t>a</w:t>
      </w:r>
      <w:r w:rsidR="00CC72E6">
        <w:rPr>
          <w:rFonts w:eastAsia="Calibri"/>
        </w:rPr>
        <w:t>cceptation</w:t>
      </w:r>
      <w:r w:rsidRPr="00800152">
        <w:rPr>
          <w:rFonts w:eastAsia="Calibri"/>
        </w:rPr>
        <w:t xml:space="preserve"> [par le public] </w:t>
      </w:r>
      <w:r w:rsidR="001105EC">
        <w:rPr>
          <w:rFonts w:eastAsia="Calibri"/>
        </w:rPr>
        <w:t>de</w:t>
      </w:r>
      <w:r w:rsidRPr="00800152">
        <w:rPr>
          <w:rFonts w:eastAsia="Calibri"/>
        </w:rPr>
        <w:t xml:space="preserve"> l</w:t>
      </w:r>
      <w:r w:rsidR="00970954">
        <w:rPr>
          <w:rFonts w:eastAsia="Calibri"/>
        </w:rPr>
        <w:t>’</w:t>
      </w:r>
      <w:r w:rsidRPr="00800152">
        <w:rPr>
          <w:rFonts w:eastAsia="Calibri"/>
        </w:rPr>
        <w:t xml:space="preserve">image de menace </w:t>
      </w:r>
      <w:r w:rsidR="00082C0A">
        <w:rPr>
          <w:rFonts w:eastAsia="Calibri"/>
        </w:rPr>
        <w:t xml:space="preserve">qui est </w:t>
      </w:r>
      <w:r w:rsidRPr="00800152">
        <w:rPr>
          <w:rFonts w:eastAsia="Calibri"/>
        </w:rPr>
        <w:t>présentée »</w:t>
      </w:r>
      <w:r w:rsidR="001105EC">
        <w:rPr>
          <w:rFonts w:eastAsia="Calibri"/>
        </w:rPr>
        <w:t xml:space="preserve"> </w:t>
      </w:r>
      <w:r w:rsidRPr="00800152">
        <w:rPr>
          <w:rFonts w:eastAsia="Calibri"/>
          <w:noProof/>
        </w:rPr>
        <w:t>(Balzacq</w:t>
      </w:r>
      <w:r w:rsidR="001105EC">
        <w:rPr>
          <w:rFonts w:eastAsia="Calibri"/>
          <w:noProof/>
        </w:rPr>
        <w:t>,</w:t>
      </w:r>
      <w:r w:rsidRPr="00800152">
        <w:rPr>
          <w:rFonts w:eastAsia="Calibri"/>
          <w:noProof/>
        </w:rPr>
        <w:t xml:space="preserve"> 2019, </w:t>
      </w:r>
      <w:r w:rsidR="001105EC">
        <w:rPr>
          <w:rFonts w:eastAsia="Calibri"/>
          <w:noProof/>
        </w:rPr>
        <w:t>p. </w:t>
      </w:r>
      <w:r w:rsidRPr="00800152">
        <w:rPr>
          <w:rFonts w:eastAsia="Calibri"/>
          <w:noProof/>
        </w:rPr>
        <w:t>334)</w:t>
      </w:r>
      <w:r w:rsidRPr="00800152">
        <w:rPr>
          <w:rFonts w:eastAsia="Calibri"/>
        </w:rPr>
        <w:t xml:space="preserve">, mais ce public peut être fragmenté et ne pas réagir aux arguments de façon homogène </w:t>
      </w:r>
      <w:r w:rsidR="00B9288C" w:rsidRPr="00800152">
        <w:rPr>
          <w:rFonts w:eastAsia="Calibri"/>
          <w:noProof/>
        </w:rPr>
        <w:t xml:space="preserve">(Léonard </w:t>
      </w:r>
      <w:r w:rsidR="001105EC">
        <w:rPr>
          <w:rFonts w:eastAsia="Calibri"/>
          <w:noProof/>
        </w:rPr>
        <w:t>et</w:t>
      </w:r>
      <w:r w:rsidR="00B9288C" w:rsidRPr="00800152">
        <w:rPr>
          <w:rFonts w:eastAsia="Calibri"/>
          <w:noProof/>
        </w:rPr>
        <w:t xml:space="preserve"> Kaunert</w:t>
      </w:r>
      <w:r w:rsidR="001105EC">
        <w:rPr>
          <w:rFonts w:eastAsia="Calibri"/>
          <w:noProof/>
        </w:rPr>
        <w:t>,</w:t>
      </w:r>
      <w:r w:rsidR="00B9288C" w:rsidRPr="00800152">
        <w:rPr>
          <w:rFonts w:eastAsia="Calibri"/>
          <w:noProof/>
        </w:rPr>
        <w:t xml:space="preserve"> 2011, </w:t>
      </w:r>
      <w:r w:rsidR="001105EC">
        <w:rPr>
          <w:rFonts w:eastAsia="Calibri"/>
          <w:noProof/>
        </w:rPr>
        <w:t>p. </w:t>
      </w:r>
      <w:r w:rsidR="00B9288C" w:rsidRPr="00800152">
        <w:rPr>
          <w:rFonts w:eastAsia="Calibri"/>
          <w:noProof/>
        </w:rPr>
        <w:t>63)</w:t>
      </w:r>
      <w:r w:rsidRPr="00800152">
        <w:rPr>
          <w:rFonts w:eastAsia="Calibri"/>
        </w:rPr>
        <w:t xml:space="preserve">. Dans cet article, nous montrons comment différents publics au sein du peuple nigérian ont accueilli les mesures de </w:t>
      </w:r>
      <w:proofErr w:type="spellStart"/>
      <w:r w:rsidR="00970954">
        <w:rPr>
          <w:rFonts w:eastAsia="Calibri"/>
        </w:rPr>
        <w:t>sécuritisation</w:t>
      </w:r>
      <w:proofErr w:type="spellEnd"/>
      <w:r w:rsidRPr="00800152">
        <w:rPr>
          <w:rFonts w:eastAsia="Calibri"/>
        </w:rPr>
        <w:t xml:space="preserve"> des écoles coraniques et comment ces réactions reflètent des lignes de fracture sociales </w:t>
      </w:r>
      <w:r w:rsidR="001105EC" w:rsidRPr="00800152">
        <w:rPr>
          <w:rFonts w:eastAsia="Calibri"/>
        </w:rPr>
        <w:t>préexistantes</w:t>
      </w:r>
      <w:r w:rsidRPr="00800152">
        <w:rPr>
          <w:rFonts w:eastAsia="Calibri"/>
        </w:rPr>
        <w:t>.</w:t>
      </w:r>
    </w:p>
    <w:p w14:paraId="79987928" w14:textId="77777777" w:rsidR="00800152" w:rsidRPr="004B3D47" w:rsidRDefault="00800152" w:rsidP="00800152">
      <w:pPr>
        <w:shd w:val="clear" w:color="auto" w:fill="FFFFFF"/>
        <w:tabs>
          <w:tab w:val="num" w:pos="720"/>
        </w:tabs>
        <w:spacing w:line="480" w:lineRule="auto"/>
        <w:jc w:val="both"/>
        <w:rPr>
          <w:rFonts w:eastAsia="Calibri"/>
        </w:rPr>
      </w:pPr>
    </w:p>
    <w:p w14:paraId="67D7BB3C" w14:textId="394B6565" w:rsidR="00C6440A" w:rsidRPr="004B3D47" w:rsidRDefault="001E5CFB">
      <w:pPr>
        <w:shd w:val="clear" w:color="auto" w:fill="FFFFFF"/>
        <w:tabs>
          <w:tab w:val="num" w:pos="720"/>
        </w:tabs>
        <w:spacing w:line="480" w:lineRule="auto"/>
        <w:jc w:val="both"/>
        <w:rPr>
          <w:color w:val="000000" w:themeColor="text1"/>
        </w:rPr>
      </w:pPr>
      <w:r w:rsidRPr="00800152">
        <w:rPr>
          <w:color w:val="000000" w:themeColor="text1"/>
        </w:rPr>
        <w:t xml:space="preserve">Les théoriciens de la </w:t>
      </w:r>
      <w:proofErr w:type="spellStart"/>
      <w:r w:rsidR="00970954">
        <w:rPr>
          <w:color w:val="000000" w:themeColor="text1"/>
        </w:rPr>
        <w:t>sécuritisation</w:t>
      </w:r>
      <w:proofErr w:type="spellEnd"/>
      <w:r w:rsidRPr="00800152">
        <w:rPr>
          <w:color w:val="000000" w:themeColor="text1"/>
        </w:rPr>
        <w:t xml:space="preserve"> ont montré comment les </w:t>
      </w:r>
      <w:r w:rsidR="009403D1">
        <w:rPr>
          <w:color w:val="000000" w:themeColor="text1"/>
        </w:rPr>
        <w:t>questions</w:t>
      </w:r>
      <w:r w:rsidRPr="00800152">
        <w:rPr>
          <w:color w:val="000000" w:themeColor="text1"/>
        </w:rPr>
        <w:t xml:space="preserve"> de sécurité sont </w:t>
      </w:r>
      <w:r w:rsidR="00721B76">
        <w:rPr>
          <w:color w:val="000000" w:themeColor="text1"/>
        </w:rPr>
        <w:t>devenues</w:t>
      </w:r>
      <w:r w:rsidR="00721B76" w:rsidRPr="00800152">
        <w:rPr>
          <w:color w:val="000000" w:themeColor="text1"/>
        </w:rPr>
        <w:t xml:space="preserve"> </w:t>
      </w:r>
      <w:r w:rsidRPr="00800152">
        <w:rPr>
          <w:color w:val="000000" w:themeColor="text1"/>
        </w:rPr>
        <w:t>de plus en plus englobant</w:t>
      </w:r>
      <w:r w:rsidR="009403D1">
        <w:rPr>
          <w:color w:val="000000" w:themeColor="text1"/>
        </w:rPr>
        <w:t>e</w:t>
      </w:r>
      <w:r w:rsidRPr="00800152">
        <w:rPr>
          <w:color w:val="000000" w:themeColor="text1"/>
        </w:rPr>
        <w:t xml:space="preserve">s </w:t>
      </w:r>
      <w:r w:rsidR="009403D1">
        <w:rPr>
          <w:color w:val="000000" w:themeColor="text1"/>
        </w:rPr>
        <w:t>au fil du</w:t>
      </w:r>
      <w:r w:rsidRPr="00800152">
        <w:rPr>
          <w:color w:val="000000" w:themeColor="text1"/>
        </w:rPr>
        <w:t xml:space="preserve"> temps</w:t>
      </w:r>
      <w:r w:rsidR="00721B76">
        <w:rPr>
          <w:color w:val="000000" w:themeColor="text1"/>
        </w:rPr>
        <w:t> :</w:t>
      </w:r>
      <w:r w:rsidRPr="00800152">
        <w:rPr>
          <w:color w:val="000000" w:themeColor="text1"/>
        </w:rPr>
        <w:t xml:space="preserve"> </w:t>
      </w:r>
      <w:r w:rsidR="009403D1">
        <w:rPr>
          <w:color w:val="000000" w:themeColor="text1"/>
        </w:rPr>
        <w:t>elles</w:t>
      </w:r>
      <w:r w:rsidRPr="00800152">
        <w:rPr>
          <w:color w:val="000000" w:themeColor="text1"/>
        </w:rPr>
        <w:t xml:space="preserve"> concernent désormais des phénomènes qui restaient historiquement « largement en-dehors des conceptions traditionnelles de ce qui constitue un problème </w:t>
      </w:r>
      <w:r w:rsidR="009403D1">
        <w:rPr>
          <w:color w:val="000000" w:themeColor="text1"/>
        </w:rPr>
        <w:t>de sécurité </w:t>
      </w:r>
      <w:r w:rsidRPr="00800152">
        <w:rPr>
          <w:color w:val="000000" w:themeColor="text1"/>
        </w:rPr>
        <w:t xml:space="preserve">», notamment </w:t>
      </w:r>
      <w:r w:rsidR="007F1F9F">
        <w:rPr>
          <w:color w:val="000000" w:themeColor="text1"/>
        </w:rPr>
        <w:t>d</w:t>
      </w:r>
      <w:r w:rsidR="009403D1">
        <w:rPr>
          <w:color w:val="000000" w:themeColor="text1"/>
        </w:rPr>
        <w:t>es phénomènes</w:t>
      </w:r>
      <w:r w:rsidRPr="00800152">
        <w:rPr>
          <w:color w:val="000000" w:themeColor="text1"/>
        </w:rPr>
        <w:t xml:space="preserve"> </w:t>
      </w:r>
      <w:r w:rsidR="009403D1">
        <w:rPr>
          <w:color w:val="000000" w:themeColor="text1"/>
        </w:rPr>
        <w:t>religieux</w:t>
      </w:r>
      <w:r w:rsidRPr="00800152">
        <w:rPr>
          <w:color w:val="000000" w:themeColor="text1"/>
        </w:rPr>
        <w:t xml:space="preserve"> et </w:t>
      </w:r>
      <w:r w:rsidR="009403D1">
        <w:rPr>
          <w:color w:val="000000" w:themeColor="text1"/>
        </w:rPr>
        <w:t>sanitaires</w:t>
      </w:r>
      <w:r w:rsidRPr="00800152">
        <w:rPr>
          <w:color w:val="000000" w:themeColor="text1"/>
        </w:rPr>
        <w:t xml:space="preserve"> </w:t>
      </w:r>
      <w:r w:rsidR="00183238" w:rsidRPr="00800152">
        <w:rPr>
          <w:noProof/>
          <w:color w:val="000000" w:themeColor="text1"/>
        </w:rPr>
        <w:t xml:space="preserve">(McInnes </w:t>
      </w:r>
      <w:r w:rsidR="009403D1">
        <w:rPr>
          <w:noProof/>
          <w:color w:val="000000" w:themeColor="text1"/>
        </w:rPr>
        <w:t>et</w:t>
      </w:r>
      <w:r w:rsidR="00183238" w:rsidRPr="00800152">
        <w:rPr>
          <w:noProof/>
          <w:color w:val="000000" w:themeColor="text1"/>
        </w:rPr>
        <w:t xml:space="preserve"> Rushton</w:t>
      </w:r>
      <w:r w:rsidR="009403D1">
        <w:rPr>
          <w:noProof/>
          <w:color w:val="000000" w:themeColor="text1"/>
        </w:rPr>
        <w:t>,</w:t>
      </w:r>
      <w:r w:rsidR="00183238" w:rsidRPr="00800152">
        <w:rPr>
          <w:noProof/>
          <w:color w:val="000000" w:themeColor="text1"/>
        </w:rPr>
        <w:t xml:space="preserve"> 2011, </w:t>
      </w:r>
      <w:r w:rsidR="009403D1">
        <w:rPr>
          <w:noProof/>
          <w:color w:val="000000" w:themeColor="text1"/>
        </w:rPr>
        <w:t>p. </w:t>
      </w:r>
      <w:r w:rsidR="00183238" w:rsidRPr="00800152">
        <w:rPr>
          <w:noProof/>
          <w:color w:val="000000" w:themeColor="text1"/>
        </w:rPr>
        <w:t>116)</w:t>
      </w:r>
      <w:r w:rsidRPr="00800152">
        <w:rPr>
          <w:color w:val="000000" w:themeColor="text1"/>
        </w:rPr>
        <w:t>.</w:t>
      </w:r>
      <w:r w:rsidR="00903C36" w:rsidRPr="00800152">
        <w:rPr>
          <w:rFonts w:eastAsia="Calibri"/>
        </w:rPr>
        <w:t xml:space="preserve"> Différents auteurs ont mobilisé la notion de </w:t>
      </w:r>
      <w:proofErr w:type="spellStart"/>
      <w:r w:rsidR="00970954">
        <w:rPr>
          <w:rFonts w:eastAsia="Calibri"/>
        </w:rPr>
        <w:t>sécuritisation</w:t>
      </w:r>
      <w:proofErr w:type="spellEnd"/>
      <w:r w:rsidR="00903C36" w:rsidRPr="00800152">
        <w:rPr>
          <w:rFonts w:eastAsia="Calibri"/>
        </w:rPr>
        <w:t xml:space="preserve"> </w:t>
      </w:r>
      <w:r w:rsidR="00667B32">
        <w:rPr>
          <w:rFonts w:eastAsia="Calibri"/>
        </w:rPr>
        <w:t>pour examiner</w:t>
      </w:r>
      <w:r w:rsidR="00903C36" w:rsidRPr="00800152">
        <w:rPr>
          <w:rFonts w:eastAsia="Calibri"/>
        </w:rPr>
        <w:t xml:space="preserve"> </w:t>
      </w:r>
      <w:r w:rsidR="00062964">
        <w:rPr>
          <w:rFonts w:eastAsia="Calibri"/>
        </w:rPr>
        <w:t>comment les musulmans ont été traités</w:t>
      </w:r>
      <w:r w:rsidR="00903C36" w:rsidRPr="00800152">
        <w:rPr>
          <w:rFonts w:eastAsia="Calibri"/>
        </w:rPr>
        <w:t xml:space="preserve"> après le 11 septembre 2001 et montrer comment la représentation de l</w:t>
      </w:r>
      <w:r w:rsidR="00970954">
        <w:rPr>
          <w:rFonts w:eastAsia="Calibri"/>
        </w:rPr>
        <w:t>’</w:t>
      </w:r>
      <w:r w:rsidRPr="00800152">
        <w:rPr>
          <w:color w:val="000000" w:themeColor="text1"/>
        </w:rPr>
        <w:t xml:space="preserve">islam comme </w:t>
      </w:r>
      <w:r w:rsidR="006C7DE3">
        <w:rPr>
          <w:color w:val="000000" w:themeColor="text1"/>
        </w:rPr>
        <w:t xml:space="preserve">une </w:t>
      </w:r>
      <w:r w:rsidRPr="00800152">
        <w:rPr>
          <w:color w:val="000000" w:themeColor="text1"/>
        </w:rPr>
        <w:t xml:space="preserve">menace </w:t>
      </w:r>
      <w:r w:rsidR="00062964">
        <w:rPr>
          <w:color w:val="000000" w:themeColor="text1"/>
        </w:rPr>
        <w:t>sérieuse</w:t>
      </w:r>
      <w:r w:rsidRPr="00800152">
        <w:rPr>
          <w:color w:val="000000" w:themeColor="text1"/>
        </w:rPr>
        <w:t xml:space="preserve"> a légitimé une augmentation de la surveillance et du contrôle </w:t>
      </w:r>
      <w:r w:rsidR="00D313CD" w:rsidRPr="00800152">
        <w:rPr>
          <w:noProof/>
          <w:color w:val="000000" w:themeColor="text1"/>
        </w:rPr>
        <w:t>(Croft</w:t>
      </w:r>
      <w:r w:rsidR="00062964">
        <w:rPr>
          <w:noProof/>
          <w:color w:val="000000" w:themeColor="text1"/>
        </w:rPr>
        <w:t>,</w:t>
      </w:r>
      <w:r w:rsidR="00D313CD" w:rsidRPr="00800152">
        <w:rPr>
          <w:noProof/>
          <w:color w:val="000000" w:themeColor="text1"/>
        </w:rPr>
        <w:t xml:space="preserve"> 2012</w:t>
      </w:r>
      <w:r w:rsidR="00062964">
        <w:rPr>
          <w:noProof/>
          <w:color w:val="000000" w:themeColor="text1"/>
        </w:rPr>
        <w:t> </w:t>
      </w:r>
      <w:r w:rsidR="00D313CD" w:rsidRPr="00800152">
        <w:rPr>
          <w:noProof/>
          <w:color w:val="000000" w:themeColor="text1"/>
        </w:rPr>
        <w:t>; Cesari</w:t>
      </w:r>
      <w:r w:rsidR="00062964">
        <w:rPr>
          <w:noProof/>
          <w:color w:val="000000" w:themeColor="text1"/>
        </w:rPr>
        <w:t>,</w:t>
      </w:r>
      <w:r w:rsidR="00D313CD" w:rsidRPr="00800152">
        <w:rPr>
          <w:noProof/>
          <w:color w:val="000000" w:themeColor="text1"/>
        </w:rPr>
        <w:t xml:space="preserve"> 2013</w:t>
      </w:r>
      <w:r w:rsidR="00062964">
        <w:rPr>
          <w:noProof/>
          <w:color w:val="000000" w:themeColor="text1"/>
        </w:rPr>
        <w:t> </w:t>
      </w:r>
      <w:r w:rsidR="00D313CD" w:rsidRPr="00800152">
        <w:rPr>
          <w:noProof/>
          <w:color w:val="000000" w:themeColor="text1"/>
        </w:rPr>
        <w:t xml:space="preserve">; </w:t>
      </w:r>
      <w:r w:rsidR="00062964">
        <w:rPr>
          <w:noProof/>
          <w:color w:val="000000" w:themeColor="text1"/>
        </w:rPr>
        <w:t>voir également</w:t>
      </w:r>
      <w:r w:rsidR="00D313CD" w:rsidRPr="00800152">
        <w:rPr>
          <w:noProof/>
          <w:color w:val="000000" w:themeColor="text1"/>
        </w:rPr>
        <w:t xml:space="preserve"> Ghaffar-Kucher</w:t>
      </w:r>
      <w:r w:rsidR="00062964">
        <w:rPr>
          <w:noProof/>
          <w:color w:val="000000" w:themeColor="text1"/>
        </w:rPr>
        <w:t>,</w:t>
      </w:r>
      <w:r w:rsidR="00D313CD" w:rsidRPr="00800152">
        <w:rPr>
          <w:noProof/>
          <w:color w:val="000000" w:themeColor="text1"/>
        </w:rPr>
        <w:t xml:space="preserve"> 2009)</w:t>
      </w:r>
      <w:r w:rsidRPr="00800152">
        <w:rPr>
          <w:color w:val="000000" w:themeColor="text1"/>
        </w:rPr>
        <w:t>. Moins nombreux sont les auteurs qui ont étudié comment et pourquoi l</w:t>
      </w:r>
      <w:r w:rsidR="00970954">
        <w:rPr>
          <w:color w:val="000000" w:themeColor="text1"/>
        </w:rPr>
        <w:t>’</w:t>
      </w:r>
      <w:r w:rsidRPr="00800152">
        <w:rPr>
          <w:color w:val="000000" w:themeColor="text1"/>
        </w:rPr>
        <w:t xml:space="preserve">éducation islamique a commencé à être perçue et traitée comme un problème </w:t>
      </w:r>
      <w:r w:rsidR="00A64F76">
        <w:rPr>
          <w:color w:val="000000" w:themeColor="text1"/>
        </w:rPr>
        <w:t>de sécurité</w:t>
      </w:r>
      <w:r w:rsidRPr="00800152">
        <w:rPr>
          <w:color w:val="000000" w:themeColor="text1"/>
        </w:rPr>
        <w:t xml:space="preserve">, même si plusieurs chercheurs se sont intéressés aux liens </w:t>
      </w:r>
      <w:r w:rsidR="00721B76">
        <w:rPr>
          <w:color w:val="000000" w:themeColor="text1"/>
        </w:rPr>
        <w:t>supposés</w:t>
      </w:r>
      <w:r w:rsidR="00721B76" w:rsidRPr="00800152">
        <w:rPr>
          <w:color w:val="000000" w:themeColor="text1"/>
        </w:rPr>
        <w:t xml:space="preserve"> </w:t>
      </w:r>
      <w:r w:rsidRPr="00800152">
        <w:rPr>
          <w:color w:val="000000" w:themeColor="text1"/>
        </w:rPr>
        <w:t>entre les écoles islamiques, la radicalisation et l</w:t>
      </w:r>
      <w:r w:rsidR="00970954">
        <w:rPr>
          <w:color w:val="000000" w:themeColor="text1"/>
        </w:rPr>
        <w:t>’</w:t>
      </w:r>
      <w:r w:rsidRPr="00800152">
        <w:rPr>
          <w:color w:val="000000" w:themeColor="text1"/>
        </w:rPr>
        <w:t xml:space="preserve">activisme </w:t>
      </w:r>
      <w:r w:rsidR="00927DC1" w:rsidRPr="00A64F76">
        <w:rPr>
          <w:noProof/>
          <w:color w:val="000000" w:themeColor="text1"/>
        </w:rPr>
        <w:t>(Fair</w:t>
      </w:r>
      <w:r w:rsidR="00A64F76" w:rsidRPr="00A64F76">
        <w:rPr>
          <w:noProof/>
          <w:color w:val="000000" w:themeColor="text1"/>
        </w:rPr>
        <w:t>,</w:t>
      </w:r>
      <w:r w:rsidR="00927DC1" w:rsidRPr="00A64F76">
        <w:rPr>
          <w:noProof/>
          <w:color w:val="000000" w:themeColor="text1"/>
        </w:rPr>
        <w:t xml:space="preserve"> 2007</w:t>
      </w:r>
      <w:r w:rsidR="00A64F76" w:rsidRPr="00A64F76">
        <w:rPr>
          <w:noProof/>
          <w:color w:val="000000" w:themeColor="text1"/>
        </w:rPr>
        <w:t> </w:t>
      </w:r>
      <w:r w:rsidR="00927DC1" w:rsidRPr="00A64F76">
        <w:rPr>
          <w:noProof/>
          <w:color w:val="000000" w:themeColor="text1"/>
        </w:rPr>
        <w:t xml:space="preserve">; Winthrop </w:t>
      </w:r>
      <w:r w:rsidR="00A64F76" w:rsidRPr="00A64F76">
        <w:rPr>
          <w:noProof/>
          <w:color w:val="000000" w:themeColor="text1"/>
        </w:rPr>
        <w:t>et</w:t>
      </w:r>
      <w:r w:rsidR="00927DC1" w:rsidRPr="00A64F76">
        <w:rPr>
          <w:noProof/>
          <w:color w:val="000000" w:themeColor="text1"/>
        </w:rPr>
        <w:t xml:space="preserve"> Graff</w:t>
      </w:r>
      <w:r w:rsidR="00A64F76" w:rsidRPr="00A64F76">
        <w:rPr>
          <w:noProof/>
          <w:color w:val="000000" w:themeColor="text1"/>
        </w:rPr>
        <w:t>,</w:t>
      </w:r>
      <w:r w:rsidR="00927DC1" w:rsidRPr="00A64F76">
        <w:rPr>
          <w:noProof/>
          <w:color w:val="000000" w:themeColor="text1"/>
        </w:rPr>
        <w:t xml:space="preserve"> 2010)</w:t>
      </w:r>
      <w:r w:rsidRPr="00A64F76">
        <w:rPr>
          <w:color w:val="000000" w:themeColor="text1"/>
        </w:rPr>
        <w:t xml:space="preserve">. </w:t>
      </w:r>
      <w:proofErr w:type="spellStart"/>
      <w:r w:rsidRPr="00A64F76">
        <w:rPr>
          <w:rFonts w:eastAsia="Calibri"/>
        </w:rPr>
        <w:t>Starrett</w:t>
      </w:r>
      <w:proofErr w:type="spellEnd"/>
      <w:r w:rsidRPr="00A64F76">
        <w:rPr>
          <w:rFonts w:eastAsia="Calibri"/>
        </w:rPr>
        <w:t xml:space="preserve"> </w:t>
      </w:r>
      <w:r w:rsidR="00FF2345" w:rsidRPr="00A64F76">
        <w:rPr>
          <w:noProof/>
          <w:color w:val="000000" w:themeColor="text1"/>
        </w:rPr>
        <w:t>(2006</w:t>
      </w:r>
      <w:r w:rsidR="00A64F76" w:rsidRPr="00A64F76">
        <w:rPr>
          <w:noProof/>
          <w:color w:val="000000" w:themeColor="text1"/>
        </w:rPr>
        <w:t> </w:t>
      </w:r>
      <w:r w:rsidR="00FF2345" w:rsidRPr="00A64F76">
        <w:rPr>
          <w:noProof/>
          <w:color w:val="000000" w:themeColor="text1"/>
        </w:rPr>
        <w:t xml:space="preserve">; </w:t>
      </w:r>
      <w:r w:rsidR="00A64F76" w:rsidRPr="00A64F76">
        <w:rPr>
          <w:noProof/>
          <w:color w:val="000000" w:themeColor="text1"/>
        </w:rPr>
        <w:t>vo</w:t>
      </w:r>
      <w:r w:rsidR="00A64F76">
        <w:rPr>
          <w:noProof/>
          <w:color w:val="000000" w:themeColor="text1"/>
        </w:rPr>
        <w:t>ir également</w:t>
      </w:r>
      <w:r w:rsidR="00FF2345" w:rsidRPr="00A64F76">
        <w:rPr>
          <w:noProof/>
          <w:color w:val="000000" w:themeColor="text1"/>
        </w:rPr>
        <w:t xml:space="preserve"> Nweke</w:t>
      </w:r>
      <w:r w:rsidR="00A64F76">
        <w:rPr>
          <w:noProof/>
          <w:color w:val="000000" w:themeColor="text1"/>
        </w:rPr>
        <w:t>,</w:t>
      </w:r>
      <w:r w:rsidR="00FF2345" w:rsidRPr="00A64F76">
        <w:rPr>
          <w:noProof/>
          <w:color w:val="000000" w:themeColor="text1"/>
        </w:rPr>
        <w:t xml:space="preserve"> 2021)</w:t>
      </w:r>
      <w:r w:rsidRPr="00A64F76">
        <w:rPr>
          <w:color w:val="000000" w:themeColor="text1"/>
        </w:rPr>
        <w:t xml:space="preserve"> constitue ici une exception. </w:t>
      </w:r>
      <w:r w:rsidRPr="00800152">
        <w:rPr>
          <w:color w:val="000000" w:themeColor="text1"/>
        </w:rPr>
        <w:t>L</w:t>
      </w:r>
      <w:r w:rsidR="00970954">
        <w:rPr>
          <w:color w:val="000000" w:themeColor="text1"/>
        </w:rPr>
        <w:t>’</w:t>
      </w:r>
      <w:r w:rsidRPr="00800152">
        <w:rPr>
          <w:color w:val="000000" w:themeColor="text1"/>
        </w:rPr>
        <w:t xml:space="preserve">auteur a </w:t>
      </w:r>
      <w:r w:rsidR="00CB5E3B">
        <w:rPr>
          <w:color w:val="000000" w:themeColor="text1"/>
        </w:rPr>
        <w:t>retracé</w:t>
      </w:r>
      <w:r w:rsidRPr="00800152">
        <w:rPr>
          <w:color w:val="000000" w:themeColor="text1"/>
        </w:rPr>
        <w:t xml:space="preserve"> l</w:t>
      </w:r>
      <w:r w:rsidR="00970954">
        <w:rPr>
          <w:color w:val="000000" w:themeColor="text1"/>
        </w:rPr>
        <w:t>’</w:t>
      </w:r>
      <w:r w:rsidRPr="00800152">
        <w:rPr>
          <w:color w:val="000000" w:themeColor="text1"/>
        </w:rPr>
        <w:t>origine de l</w:t>
      </w:r>
      <w:r w:rsidR="00970954">
        <w:rPr>
          <w:color w:val="000000" w:themeColor="text1"/>
        </w:rPr>
        <w:t>’</w:t>
      </w:r>
      <w:r w:rsidRPr="00800152">
        <w:rPr>
          <w:color w:val="000000" w:themeColor="text1"/>
        </w:rPr>
        <w:t xml:space="preserve">amalgame établi aux États-Unis entre les écoles islamiques et le terrorisme </w:t>
      </w:r>
      <w:r w:rsidR="00A64F76">
        <w:rPr>
          <w:color w:val="000000" w:themeColor="text1"/>
        </w:rPr>
        <w:t>dans</w:t>
      </w:r>
      <w:r w:rsidRPr="00800152">
        <w:rPr>
          <w:color w:val="000000" w:themeColor="text1"/>
        </w:rPr>
        <w:t xml:space="preserve"> la « conception [américaine] courante de la causalité, de la rationalité et </w:t>
      </w:r>
      <w:r w:rsidRPr="00800152">
        <w:rPr>
          <w:color w:val="000000" w:themeColor="text1"/>
        </w:rPr>
        <w:lastRenderedPageBreak/>
        <w:t>des finalités de l</w:t>
      </w:r>
      <w:r w:rsidR="00970954">
        <w:rPr>
          <w:color w:val="000000" w:themeColor="text1"/>
        </w:rPr>
        <w:t>’</w:t>
      </w:r>
      <w:r w:rsidRPr="00800152">
        <w:rPr>
          <w:color w:val="000000" w:themeColor="text1"/>
        </w:rPr>
        <w:t xml:space="preserve">éducation » (p. 122). </w:t>
      </w:r>
      <w:r w:rsidR="00A64F76">
        <w:rPr>
          <w:color w:val="000000" w:themeColor="text1"/>
        </w:rPr>
        <w:t>Dans cette conception,</w:t>
      </w:r>
      <w:r w:rsidRPr="00800152">
        <w:rPr>
          <w:color w:val="000000" w:themeColor="text1"/>
        </w:rPr>
        <w:t xml:space="preserve"> c</w:t>
      </w:r>
      <w:r w:rsidR="00970954">
        <w:rPr>
          <w:color w:val="000000" w:themeColor="text1"/>
        </w:rPr>
        <w:t>’</w:t>
      </w:r>
      <w:r w:rsidRPr="00800152">
        <w:rPr>
          <w:color w:val="000000" w:themeColor="text1"/>
        </w:rPr>
        <w:t>est l</w:t>
      </w:r>
      <w:r w:rsidR="00970954">
        <w:rPr>
          <w:color w:val="000000" w:themeColor="text1"/>
        </w:rPr>
        <w:t>’</w:t>
      </w:r>
      <w:r w:rsidRPr="00800152">
        <w:rPr>
          <w:color w:val="000000" w:themeColor="text1"/>
        </w:rPr>
        <w:t>expérience acquise à l</w:t>
      </w:r>
      <w:r w:rsidR="00970954">
        <w:rPr>
          <w:color w:val="000000" w:themeColor="text1"/>
        </w:rPr>
        <w:t>’</w:t>
      </w:r>
      <w:r w:rsidRPr="00800152">
        <w:rPr>
          <w:color w:val="000000" w:themeColor="text1"/>
        </w:rPr>
        <w:t xml:space="preserve">école, </w:t>
      </w:r>
      <w:r w:rsidR="004A4BF6">
        <w:rPr>
          <w:color w:val="000000" w:themeColor="text1"/>
        </w:rPr>
        <w:t xml:space="preserve">et non </w:t>
      </w:r>
      <w:r w:rsidRPr="00800152">
        <w:rPr>
          <w:color w:val="000000" w:themeColor="text1"/>
        </w:rPr>
        <w:t>l</w:t>
      </w:r>
      <w:r w:rsidR="00970954">
        <w:rPr>
          <w:color w:val="000000" w:themeColor="text1"/>
        </w:rPr>
        <w:t>’</w:t>
      </w:r>
      <w:r w:rsidRPr="00800152">
        <w:rPr>
          <w:color w:val="000000" w:themeColor="text1"/>
        </w:rPr>
        <w:t xml:space="preserve">expérience politique plus </w:t>
      </w:r>
      <w:r w:rsidR="00D14B23">
        <w:rPr>
          <w:color w:val="000000" w:themeColor="text1"/>
        </w:rPr>
        <w:t>générale</w:t>
      </w:r>
      <w:r w:rsidRPr="00800152">
        <w:rPr>
          <w:color w:val="000000" w:themeColor="text1"/>
        </w:rPr>
        <w:t>, qui forge la vision du monde des individus. Cela donne du crédit à l</w:t>
      </w:r>
      <w:r w:rsidR="00970954">
        <w:rPr>
          <w:color w:val="000000" w:themeColor="text1"/>
        </w:rPr>
        <w:t>’</w:t>
      </w:r>
      <w:r w:rsidRPr="00800152">
        <w:rPr>
          <w:color w:val="000000" w:themeColor="text1"/>
        </w:rPr>
        <w:t xml:space="preserve">idée </w:t>
      </w:r>
      <w:r w:rsidR="00140CCE">
        <w:rPr>
          <w:color w:val="000000" w:themeColor="text1"/>
        </w:rPr>
        <w:t xml:space="preserve">selon laquelle </w:t>
      </w:r>
      <w:r w:rsidRPr="00800152">
        <w:rPr>
          <w:color w:val="000000" w:themeColor="text1"/>
        </w:rPr>
        <w:t>« ils nous détestent parce qu</w:t>
      </w:r>
      <w:r w:rsidR="00970954">
        <w:rPr>
          <w:color w:val="000000" w:themeColor="text1"/>
        </w:rPr>
        <w:t>’</w:t>
      </w:r>
      <w:r w:rsidRPr="00800152">
        <w:rPr>
          <w:color w:val="000000" w:themeColor="text1"/>
        </w:rPr>
        <w:t>ils apprennent à leurs enfants à nous détester » (p. 122).</w:t>
      </w:r>
    </w:p>
    <w:p w14:paraId="111D6416" w14:textId="77777777" w:rsidR="00800152" w:rsidRPr="004B3D47" w:rsidRDefault="00800152" w:rsidP="00800152">
      <w:pPr>
        <w:shd w:val="clear" w:color="auto" w:fill="FFFFFF"/>
        <w:tabs>
          <w:tab w:val="num" w:pos="720"/>
        </w:tabs>
        <w:spacing w:line="480" w:lineRule="auto"/>
        <w:jc w:val="both"/>
        <w:rPr>
          <w:color w:val="000000" w:themeColor="text1"/>
        </w:rPr>
      </w:pPr>
    </w:p>
    <w:p w14:paraId="47B149B8" w14:textId="17ABD266" w:rsidR="001C2E22" w:rsidRPr="004B3D47" w:rsidRDefault="001E5CFB">
      <w:pPr>
        <w:autoSpaceDE w:val="0"/>
        <w:autoSpaceDN w:val="0"/>
        <w:adjustRightInd w:val="0"/>
        <w:spacing w:line="480" w:lineRule="auto"/>
        <w:jc w:val="both"/>
        <w:rPr>
          <w:color w:val="000000" w:themeColor="text1"/>
        </w:rPr>
      </w:pPr>
      <w:r w:rsidRPr="00800152">
        <w:rPr>
          <w:color w:val="000000" w:themeColor="text1"/>
        </w:rPr>
        <w:t>De nombreux auteurs ont étudié l</w:t>
      </w:r>
      <w:r w:rsidR="00970954">
        <w:rPr>
          <w:color w:val="000000" w:themeColor="text1"/>
        </w:rPr>
        <w:t>’</w:t>
      </w:r>
      <w:r w:rsidRPr="00800152">
        <w:rPr>
          <w:color w:val="000000" w:themeColor="text1"/>
        </w:rPr>
        <w:t xml:space="preserve">influence des </w:t>
      </w:r>
      <w:r w:rsidR="00962958">
        <w:rPr>
          <w:color w:val="000000" w:themeColor="text1"/>
        </w:rPr>
        <w:t>programmes</w:t>
      </w:r>
      <w:r w:rsidRPr="00800152">
        <w:rPr>
          <w:color w:val="000000" w:themeColor="text1"/>
        </w:rPr>
        <w:t xml:space="preserve"> sécuritaires sur les politiques sanitaires élaborées en réponse à des maladies contagieuses. Ils montrent comment les représentations socialement construites de ce qui constitue une menace déterminent quand, comment et à qui </w:t>
      </w:r>
      <w:r w:rsidR="00201A74">
        <w:rPr>
          <w:color w:val="000000" w:themeColor="text1"/>
        </w:rPr>
        <w:t>l’on prodigue</w:t>
      </w:r>
      <w:r w:rsidRPr="00800152">
        <w:rPr>
          <w:color w:val="000000" w:themeColor="text1"/>
        </w:rPr>
        <w:t xml:space="preserve"> de l</w:t>
      </w:r>
      <w:r w:rsidR="00970954">
        <w:rPr>
          <w:color w:val="000000" w:themeColor="text1"/>
        </w:rPr>
        <w:t>’</w:t>
      </w:r>
      <w:r w:rsidRPr="00800152">
        <w:rPr>
          <w:color w:val="000000" w:themeColor="text1"/>
        </w:rPr>
        <w:t xml:space="preserve">aide </w:t>
      </w:r>
      <w:r w:rsidR="00927DC1" w:rsidRPr="00800152">
        <w:rPr>
          <w:noProof/>
          <w:color w:val="000000" w:themeColor="text1"/>
        </w:rPr>
        <w:t xml:space="preserve">(Benton </w:t>
      </w:r>
      <w:r w:rsidR="00201A74">
        <w:rPr>
          <w:noProof/>
          <w:color w:val="000000" w:themeColor="text1"/>
        </w:rPr>
        <w:t>et</w:t>
      </w:r>
      <w:r w:rsidR="00927DC1" w:rsidRPr="00800152">
        <w:rPr>
          <w:noProof/>
          <w:color w:val="000000" w:themeColor="text1"/>
        </w:rPr>
        <w:t xml:space="preserve"> Dionne</w:t>
      </w:r>
      <w:r w:rsidR="00201A74">
        <w:rPr>
          <w:noProof/>
          <w:color w:val="000000" w:themeColor="text1"/>
        </w:rPr>
        <w:t>,</w:t>
      </w:r>
      <w:r w:rsidR="00927DC1" w:rsidRPr="00800152">
        <w:rPr>
          <w:noProof/>
          <w:color w:val="000000" w:themeColor="text1"/>
        </w:rPr>
        <w:t xml:space="preserve"> 2015</w:t>
      </w:r>
      <w:r w:rsidR="00201A74">
        <w:rPr>
          <w:noProof/>
          <w:color w:val="000000" w:themeColor="text1"/>
        </w:rPr>
        <w:t> </w:t>
      </w:r>
      <w:r w:rsidR="00927DC1" w:rsidRPr="00800152">
        <w:rPr>
          <w:noProof/>
          <w:color w:val="000000" w:themeColor="text1"/>
        </w:rPr>
        <w:t xml:space="preserve">; McInnes </w:t>
      </w:r>
      <w:r w:rsidR="00201A74">
        <w:rPr>
          <w:noProof/>
          <w:color w:val="000000" w:themeColor="text1"/>
        </w:rPr>
        <w:t>et</w:t>
      </w:r>
      <w:r w:rsidR="00927DC1" w:rsidRPr="00800152">
        <w:rPr>
          <w:noProof/>
          <w:color w:val="000000" w:themeColor="text1"/>
        </w:rPr>
        <w:t xml:space="preserve"> Rushton</w:t>
      </w:r>
      <w:r w:rsidR="00201A74">
        <w:rPr>
          <w:noProof/>
          <w:color w:val="000000" w:themeColor="text1"/>
        </w:rPr>
        <w:t>,</w:t>
      </w:r>
      <w:r w:rsidR="00927DC1" w:rsidRPr="00800152">
        <w:rPr>
          <w:noProof/>
          <w:color w:val="000000" w:themeColor="text1"/>
        </w:rPr>
        <w:t xml:space="preserve"> 2011)</w:t>
      </w:r>
      <w:r w:rsidRPr="00800152">
        <w:rPr>
          <w:color w:val="000000" w:themeColor="text1"/>
        </w:rPr>
        <w:t>. D</w:t>
      </w:r>
      <w:r w:rsidR="00970954">
        <w:rPr>
          <w:color w:val="000000" w:themeColor="text1"/>
        </w:rPr>
        <w:t>’</w:t>
      </w:r>
      <w:r w:rsidRPr="00800152">
        <w:rPr>
          <w:color w:val="000000" w:themeColor="text1"/>
        </w:rPr>
        <w:t>une manière analogue, des spécialistes de l</w:t>
      </w:r>
      <w:r w:rsidR="00970954">
        <w:rPr>
          <w:color w:val="000000" w:themeColor="text1"/>
        </w:rPr>
        <w:t>’</w:t>
      </w:r>
      <w:r w:rsidRPr="00800152">
        <w:rPr>
          <w:color w:val="000000" w:themeColor="text1"/>
        </w:rPr>
        <w:t xml:space="preserve">anthropologie médicale ont mis en évidence </w:t>
      </w:r>
      <w:r w:rsidR="005A39BC">
        <w:rPr>
          <w:color w:val="000000" w:themeColor="text1"/>
        </w:rPr>
        <w:t>que</w:t>
      </w:r>
      <w:r w:rsidRPr="00800152">
        <w:rPr>
          <w:color w:val="000000" w:themeColor="text1"/>
        </w:rPr>
        <w:t xml:space="preserve"> les récits qui </w:t>
      </w:r>
      <w:r w:rsidR="005A39BC">
        <w:rPr>
          <w:color w:val="000000" w:themeColor="text1"/>
        </w:rPr>
        <w:t>visent</w:t>
      </w:r>
      <w:r w:rsidRPr="00800152">
        <w:rPr>
          <w:color w:val="000000" w:themeColor="text1"/>
        </w:rPr>
        <w:t xml:space="preserve"> à expliquer l</w:t>
      </w:r>
      <w:r w:rsidR="00970954">
        <w:rPr>
          <w:color w:val="000000" w:themeColor="text1"/>
        </w:rPr>
        <w:t>’</w:t>
      </w:r>
      <w:r w:rsidRPr="00800152">
        <w:rPr>
          <w:color w:val="000000" w:themeColor="text1"/>
        </w:rPr>
        <w:t>apparition d</w:t>
      </w:r>
      <w:r w:rsidR="00970954">
        <w:rPr>
          <w:color w:val="000000" w:themeColor="text1"/>
        </w:rPr>
        <w:t>’</w:t>
      </w:r>
      <w:r w:rsidRPr="00800152">
        <w:rPr>
          <w:color w:val="000000" w:themeColor="text1"/>
        </w:rPr>
        <w:t>une maladie contagieuse se fondent souvent sur d</w:t>
      </w:r>
      <w:r w:rsidR="00787B6F">
        <w:rPr>
          <w:color w:val="000000" w:themeColor="text1"/>
        </w:rPr>
        <w:t xml:space="preserve">’anciennes </w:t>
      </w:r>
      <w:r w:rsidRPr="00800152">
        <w:rPr>
          <w:color w:val="000000" w:themeColor="text1"/>
        </w:rPr>
        <w:t xml:space="preserve">divisions et inégalités sociales et politiques </w:t>
      </w:r>
      <w:r w:rsidR="00B65486" w:rsidRPr="00800152">
        <w:rPr>
          <w:noProof/>
          <w:color w:val="000000" w:themeColor="text1"/>
        </w:rPr>
        <w:t>(Richards</w:t>
      </w:r>
      <w:r w:rsidR="001E4710">
        <w:rPr>
          <w:noProof/>
          <w:color w:val="000000" w:themeColor="text1"/>
        </w:rPr>
        <w:t>,</w:t>
      </w:r>
      <w:r w:rsidR="00B65486" w:rsidRPr="00800152">
        <w:rPr>
          <w:noProof/>
          <w:color w:val="000000" w:themeColor="text1"/>
        </w:rPr>
        <w:t xml:space="preserve"> 2016)</w:t>
      </w:r>
      <w:r w:rsidR="005A39BC">
        <w:rPr>
          <w:color w:val="000000" w:themeColor="text1"/>
        </w:rPr>
        <w:t xml:space="preserve">. </w:t>
      </w:r>
      <w:r w:rsidR="00FF64DE">
        <w:rPr>
          <w:color w:val="000000" w:themeColor="text1"/>
        </w:rPr>
        <w:t>Cela</w:t>
      </w:r>
      <w:r w:rsidRPr="00800152">
        <w:rPr>
          <w:color w:val="000000" w:themeColor="text1"/>
        </w:rPr>
        <w:t xml:space="preserve"> nous </w:t>
      </w:r>
      <w:r w:rsidR="00EB711A">
        <w:rPr>
          <w:color w:val="000000" w:themeColor="text1"/>
        </w:rPr>
        <w:t>permet de mieux savoir</w:t>
      </w:r>
      <w:r w:rsidR="00EB711A" w:rsidRPr="00800152">
        <w:rPr>
          <w:color w:val="000000" w:themeColor="text1"/>
        </w:rPr>
        <w:t xml:space="preserve"> </w:t>
      </w:r>
      <w:r w:rsidRPr="00800152">
        <w:rPr>
          <w:color w:val="000000" w:themeColor="text1"/>
        </w:rPr>
        <w:t>qui devient l</w:t>
      </w:r>
      <w:r w:rsidR="00970954">
        <w:rPr>
          <w:color w:val="000000" w:themeColor="text1"/>
        </w:rPr>
        <w:t>’</w:t>
      </w:r>
      <w:r w:rsidRPr="00800152">
        <w:rPr>
          <w:color w:val="000000" w:themeColor="text1"/>
        </w:rPr>
        <w:t>objet d</w:t>
      </w:r>
      <w:r w:rsidR="00970954">
        <w:rPr>
          <w:color w:val="000000" w:themeColor="text1"/>
        </w:rPr>
        <w:t>’</w:t>
      </w:r>
      <w:r w:rsidRPr="00800152">
        <w:rPr>
          <w:color w:val="000000" w:themeColor="text1"/>
        </w:rPr>
        <w:t xml:space="preserve">un discours de </w:t>
      </w:r>
      <w:proofErr w:type="spellStart"/>
      <w:r w:rsidR="00970954">
        <w:rPr>
          <w:color w:val="000000" w:themeColor="text1"/>
        </w:rPr>
        <w:t>sécuritisation</w:t>
      </w:r>
      <w:proofErr w:type="spellEnd"/>
      <w:r w:rsidRPr="00800152">
        <w:rPr>
          <w:color w:val="000000" w:themeColor="text1"/>
        </w:rPr>
        <w:t xml:space="preserve">. Farmer </w:t>
      </w:r>
      <w:r w:rsidRPr="00800152">
        <w:rPr>
          <w:noProof/>
          <w:color w:val="000000" w:themeColor="text1"/>
        </w:rPr>
        <w:t>(1992)</w:t>
      </w:r>
      <w:r w:rsidRPr="00800152">
        <w:rPr>
          <w:color w:val="000000" w:themeColor="text1"/>
        </w:rPr>
        <w:t xml:space="preserve"> montre que les Haïtiens ont été désignés comme les principaux coupables de l</w:t>
      </w:r>
      <w:r w:rsidR="00970954">
        <w:rPr>
          <w:color w:val="000000" w:themeColor="text1"/>
        </w:rPr>
        <w:t>’</w:t>
      </w:r>
      <w:r w:rsidRPr="00800152">
        <w:rPr>
          <w:color w:val="000000" w:themeColor="text1"/>
        </w:rPr>
        <w:t>épidémie d</w:t>
      </w:r>
      <w:r w:rsidR="00970954">
        <w:rPr>
          <w:color w:val="000000" w:themeColor="text1"/>
        </w:rPr>
        <w:t>’</w:t>
      </w:r>
      <w:r w:rsidRPr="00800152">
        <w:rPr>
          <w:color w:val="000000" w:themeColor="text1"/>
        </w:rPr>
        <w:t>infections au VIH aux États-Unis alors même que ce sont des touristes occidentaux qui ont introduit la maladie à Haïti. Les fausses accusations s</w:t>
      </w:r>
      <w:r w:rsidR="00970954">
        <w:rPr>
          <w:color w:val="000000" w:themeColor="text1"/>
        </w:rPr>
        <w:t>’</w:t>
      </w:r>
      <w:r w:rsidRPr="00800152">
        <w:rPr>
          <w:color w:val="000000" w:themeColor="text1"/>
        </w:rPr>
        <w:t xml:space="preserve">appuient sur « des </w:t>
      </w:r>
      <w:r w:rsidR="00192AB5">
        <w:rPr>
          <w:color w:val="000000" w:themeColor="text1"/>
        </w:rPr>
        <w:t>“</w:t>
      </w:r>
      <w:r w:rsidRPr="00800152">
        <w:rPr>
          <w:color w:val="000000" w:themeColor="text1"/>
        </w:rPr>
        <w:t>modèles folkloriques</w:t>
      </w:r>
      <w:r w:rsidR="00192AB5">
        <w:rPr>
          <w:color w:val="000000" w:themeColor="text1"/>
        </w:rPr>
        <w:t>”</w:t>
      </w:r>
      <w:r w:rsidRPr="00800152">
        <w:rPr>
          <w:color w:val="000000" w:themeColor="text1"/>
        </w:rPr>
        <w:t xml:space="preserve"> [racistes] préexistants des Haïtiens » selon lesquels les Haïtiens seraient des idolâtres sales, pauvres et infestés de maladies. Ces analyses nous invitent à être attentifs aux stéréotypes à partir desquels les récits de menace sont construits. Dans la prochaine section, nous présent</w:t>
      </w:r>
      <w:r w:rsidR="005A39BC">
        <w:rPr>
          <w:color w:val="000000" w:themeColor="text1"/>
        </w:rPr>
        <w:t>er</w:t>
      </w:r>
      <w:r w:rsidRPr="00800152">
        <w:rPr>
          <w:color w:val="000000" w:themeColor="text1"/>
        </w:rPr>
        <w:t>ons le système d</w:t>
      </w:r>
      <w:r w:rsidR="00970954">
        <w:rPr>
          <w:color w:val="000000" w:themeColor="text1"/>
        </w:rPr>
        <w:t>’</w:t>
      </w:r>
      <w:r w:rsidRPr="00800152">
        <w:rPr>
          <w:color w:val="000000" w:themeColor="text1"/>
        </w:rPr>
        <w:t>éducation coranique et examin</w:t>
      </w:r>
      <w:r w:rsidR="005A39BC">
        <w:rPr>
          <w:color w:val="000000" w:themeColor="text1"/>
        </w:rPr>
        <w:t>er</w:t>
      </w:r>
      <w:r w:rsidRPr="00800152">
        <w:rPr>
          <w:color w:val="000000" w:themeColor="text1"/>
        </w:rPr>
        <w:t xml:space="preserve">ons les </w:t>
      </w:r>
      <w:r w:rsidR="002B5C81">
        <w:rPr>
          <w:color w:val="000000" w:themeColor="text1"/>
        </w:rPr>
        <w:t>préjugés</w:t>
      </w:r>
      <w:r w:rsidRPr="00800152">
        <w:rPr>
          <w:color w:val="000000" w:themeColor="text1"/>
        </w:rPr>
        <w:t xml:space="preserve"> récurrents à l</w:t>
      </w:r>
      <w:r w:rsidR="00970954">
        <w:rPr>
          <w:color w:val="000000" w:themeColor="text1"/>
        </w:rPr>
        <w:t>’</w:t>
      </w:r>
      <w:r w:rsidRPr="00800152">
        <w:rPr>
          <w:color w:val="000000" w:themeColor="text1"/>
        </w:rPr>
        <w:t xml:space="preserve">égard de ses élèves. </w:t>
      </w:r>
    </w:p>
    <w:p w14:paraId="4F796DE7" w14:textId="007A1D0D" w:rsidR="00D45631" w:rsidRPr="004B3D47" w:rsidRDefault="00D45631" w:rsidP="00800152">
      <w:pPr>
        <w:shd w:val="clear" w:color="auto" w:fill="FFFFFF"/>
        <w:tabs>
          <w:tab w:val="num" w:pos="720"/>
        </w:tabs>
        <w:spacing w:line="480" w:lineRule="auto"/>
        <w:jc w:val="both"/>
        <w:rPr>
          <w:color w:val="000000" w:themeColor="text1"/>
        </w:rPr>
      </w:pPr>
    </w:p>
    <w:p w14:paraId="6354D129" w14:textId="610806DA" w:rsidR="00D42A3A" w:rsidRPr="004B3D47" w:rsidRDefault="001E5CFB" w:rsidP="00800152">
      <w:pPr>
        <w:shd w:val="clear" w:color="auto" w:fill="FFFFFF"/>
        <w:tabs>
          <w:tab w:val="num" w:pos="720"/>
        </w:tabs>
        <w:spacing w:line="480" w:lineRule="auto"/>
        <w:jc w:val="center"/>
        <w:rPr>
          <w:b/>
          <w:bCs/>
          <w:color w:val="000000" w:themeColor="text1"/>
        </w:rPr>
      </w:pPr>
      <w:r w:rsidRPr="00800152">
        <w:rPr>
          <w:b/>
          <w:bCs/>
          <w:color w:val="000000" w:themeColor="text1"/>
        </w:rPr>
        <w:t>L</w:t>
      </w:r>
      <w:r w:rsidR="00970954">
        <w:rPr>
          <w:b/>
          <w:bCs/>
          <w:color w:val="000000" w:themeColor="text1"/>
        </w:rPr>
        <w:t>’</w:t>
      </w:r>
      <w:r w:rsidRPr="00800152">
        <w:rPr>
          <w:b/>
          <w:bCs/>
          <w:color w:val="000000" w:themeColor="text1"/>
        </w:rPr>
        <w:t>ÉDUCATION CORANIQUE DANS LE NORD DU NIGÉRIA</w:t>
      </w:r>
    </w:p>
    <w:p w14:paraId="0E681781" w14:textId="77777777" w:rsidR="00800152" w:rsidRPr="004B3D47" w:rsidRDefault="00800152" w:rsidP="00800152">
      <w:pPr>
        <w:shd w:val="clear" w:color="auto" w:fill="FFFFFF"/>
        <w:tabs>
          <w:tab w:val="num" w:pos="720"/>
        </w:tabs>
        <w:spacing w:line="480" w:lineRule="auto"/>
        <w:jc w:val="both"/>
        <w:rPr>
          <w:color w:val="000000" w:themeColor="text1"/>
        </w:rPr>
      </w:pPr>
    </w:p>
    <w:p w14:paraId="7DF7824D" w14:textId="008F4C81" w:rsidR="00CA481B" w:rsidRPr="004B3D47" w:rsidRDefault="001E5CFB">
      <w:pPr>
        <w:shd w:val="clear" w:color="auto" w:fill="FFFFFF"/>
        <w:tabs>
          <w:tab w:val="num" w:pos="720"/>
        </w:tabs>
        <w:spacing w:line="480" w:lineRule="auto"/>
        <w:jc w:val="both"/>
        <w:rPr>
          <w:color w:val="000000"/>
        </w:rPr>
      </w:pPr>
      <w:r w:rsidRPr="00800152">
        <w:rPr>
          <w:color w:val="000000" w:themeColor="text1"/>
        </w:rPr>
        <w:lastRenderedPageBreak/>
        <w:t>Les écoles coraniques que nous étudions dans cet article accueillent des garçons et de jeunes hommes de</w:t>
      </w:r>
      <w:r w:rsidR="00EB711A">
        <w:rPr>
          <w:color w:val="000000" w:themeColor="text1"/>
        </w:rPr>
        <w:t>puis</w:t>
      </w:r>
      <w:r w:rsidRPr="00800152">
        <w:rPr>
          <w:color w:val="000000" w:themeColor="text1"/>
        </w:rPr>
        <w:t xml:space="preserve"> l</w:t>
      </w:r>
      <w:r w:rsidR="00970954">
        <w:rPr>
          <w:color w:val="000000" w:themeColor="text1"/>
        </w:rPr>
        <w:t>’</w:t>
      </w:r>
      <w:r w:rsidRPr="00800152">
        <w:rPr>
          <w:color w:val="000000" w:themeColor="text1"/>
        </w:rPr>
        <w:t xml:space="preserve">âge </w:t>
      </w:r>
      <w:r w:rsidR="00EB711A">
        <w:rPr>
          <w:color w:val="000000" w:themeColor="text1"/>
        </w:rPr>
        <w:t>de l’école</w:t>
      </w:r>
      <w:r w:rsidR="00EB711A" w:rsidRPr="00800152">
        <w:rPr>
          <w:color w:val="000000" w:themeColor="text1"/>
        </w:rPr>
        <w:t xml:space="preserve"> </w:t>
      </w:r>
      <w:r w:rsidRPr="00800152">
        <w:rPr>
          <w:color w:val="000000" w:themeColor="text1"/>
        </w:rPr>
        <w:t xml:space="preserve">primaire </w:t>
      </w:r>
      <w:r w:rsidR="00EB711A">
        <w:rPr>
          <w:color w:val="000000" w:themeColor="text1"/>
        </w:rPr>
        <w:t>jusqu’</w:t>
      </w:r>
      <w:r w:rsidRPr="00800152">
        <w:rPr>
          <w:color w:val="000000" w:themeColor="text1"/>
        </w:rPr>
        <w:t>à la vingtaine d</w:t>
      </w:r>
      <w:r w:rsidR="00970954">
        <w:rPr>
          <w:color w:val="000000" w:themeColor="text1"/>
        </w:rPr>
        <w:t>’</w:t>
      </w:r>
      <w:r w:rsidRPr="00800152">
        <w:rPr>
          <w:color w:val="000000" w:themeColor="text1"/>
        </w:rPr>
        <w:t xml:space="preserve">années. Les élèves partent </w:t>
      </w:r>
      <w:r w:rsidR="00D42A3A" w:rsidRPr="00800152">
        <w:t xml:space="preserve">vivre avec un professeur de religion, un </w:t>
      </w:r>
      <w:proofErr w:type="spellStart"/>
      <w:r w:rsidR="00D42A3A" w:rsidRPr="00800152">
        <w:t>malam</w:t>
      </w:r>
      <w:proofErr w:type="spellEnd"/>
      <w:r w:rsidR="00D42A3A" w:rsidRPr="00567B9E">
        <w:rPr>
          <w:i/>
          <w:iCs/>
        </w:rPr>
        <w:t>,</w:t>
      </w:r>
      <w:r w:rsidR="00D42A3A" w:rsidRPr="00800152">
        <w:t xml:space="preserve"> afin d</w:t>
      </w:r>
      <w:r w:rsidR="00970954">
        <w:t>’</w:t>
      </w:r>
      <w:r w:rsidR="00D42A3A" w:rsidRPr="00800152">
        <w:t xml:space="preserve">étudier le Coran, parcourant parfois de longues distances </w:t>
      </w:r>
      <w:r w:rsidR="00EB711A">
        <w:t>afin d’</w:t>
      </w:r>
      <w:r w:rsidR="00D42A3A" w:rsidRPr="00800152">
        <w:t xml:space="preserve">être accompagnés par un enseignant en particulier. </w:t>
      </w:r>
      <w:r w:rsidRPr="00800152">
        <w:rPr>
          <w:color w:val="000000" w:themeColor="text1"/>
        </w:rPr>
        <w:t>Les écoles coraniques opèrent largement en-dehors du cadre étatique et ne bénéficient d</w:t>
      </w:r>
      <w:r w:rsidR="00970954">
        <w:rPr>
          <w:color w:val="000000" w:themeColor="text1"/>
        </w:rPr>
        <w:t>’</w:t>
      </w:r>
      <w:r w:rsidRPr="00800152">
        <w:rPr>
          <w:color w:val="000000" w:themeColor="text1"/>
        </w:rPr>
        <w:t xml:space="preserve">aucun soutien gouvernemental. </w:t>
      </w:r>
      <w:r w:rsidR="00800588">
        <w:t xml:space="preserve">La plupart des </w:t>
      </w:r>
      <w:proofErr w:type="spellStart"/>
      <w:r w:rsidR="00800588">
        <w:t>almajirai</w:t>
      </w:r>
      <w:proofErr w:type="spellEnd"/>
      <w:r w:rsidR="00800588">
        <w:t xml:space="preserve"> </w:t>
      </w:r>
      <w:r w:rsidR="002D2C86">
        <w:t>sont issus</w:t>
      </w:r>
      <w:r w:rsidR="00800588">
        <w:t xml:space="preserve"> de </w:t>
      </w:r>
      <w:r w:rsidRPr="00800152">
        <w:rPr>
          <w:color w:val="000000" w:themeColor="text1"/>
        </w:rPr>
        <w:t>familles rurales pauvres</w:t>
      </w:r>
      <w:r w:rsidR="00EB711A">
        <w:rPr>
          <w:color w:val="000000" w:themeColor="text1"/>
        </w:rPr>
        <w:t>,</w:t>
      </w:r>
      <w:r w:rsidRPr="00800152">
        <w:rPr>
          <w:color w:val="000000" w:themeColor="text1"/>
        </w:rPr>
        <w:t xml:space="preserve"> et les écoles coraniques </w:t>
      </w:r>
      <w:r w:rsidR="00293ED8">
        <w:rPr>
          <w:color w:val="000000" w:themeColor="text1"/>
        </w:rPr>
        <w:t>n’ont</w:t>
      </w:r>
      <w:r w:rsidRPr="00800152">
        <w:rPr>
          <w:color w:val="000000" w:themeColor="text1"/>
        </w:rPr>
        <w:t xml:space="preserve"> pas les moyens d</w:t>
      </w:r>
      <w:r w:rsidR="00970954">
        <w:rPr>
          <w:color w:val="000000" w:themeColor="text1"/>
        </w:rPr>
        <w:t>’</w:t>
      </w:r>
      <w:r w:rsidRPr="00800152">
        <w:rPr>
          <w:color w:val="000000" w:themeColor="text1"/>
        </w:rPr>
        <w:t xml:space="preserve">assurer leur subsistance. Les élèves plus âgés </w:t>
      </w:r>
      <w:r w:rsidR="00D51C90">
        <w:rPr>
          <w:color w:val="000000" w:themeColor="text1"/>
        </w:rPr>
        <w:t>effectuent</w:t>
      </w:r>
      <w:r w:rsidRPr="00800152">
        <w:rPr>
          <w:color w:val="000000" w:themeColor="text1"/>
        </w:rPr>
        <w:t xml:space="preserve"> de petits </w:t>
      </w:r>
      <w:r w:rsidR="00D51C90">
        <w:rPr>
          <w:color w:val="000000" w:themeColor="text1"/>
        </w:rPr>
        <w:t>travaux</w:t>
      </w:r>
      <w:r w:rsidRPr="00800152">
        <w:rPr>
          <w:color w:val="000000" w:themeColor="text1"/>
        </w:rPr>
        <w:t xml:space="preserve"> ou travaillent comme ouvriers agricoles, mais parmi les jeunes, nombreux sont ceux qui mendient pour de l</w:t>
      </w:r>
      <w:r w:rsidR="00970954">
        <w:rPr>
          <w:color w:val="000000" w:themeColor="text1"/>
        </w:rPr>
        <w:t>’</w:t>
      </w:r>
      <w:r w:rsidRPr="00800152">
        <w:rPr>
          <w:color w:val="000000" w:themeColor="text1"/>
        </w:rPr>
        <w:t xml:space="preserve">argent ou de la nourriture. De nombreux citadins </w:t>
      </w:r>
      <w:r w:rsidR="00293ED8">
        <w:rPr>
          <w:color w:val="000000" w:themeColor="text1"/>
        </w:rPr>
        <w:t>considèrent</w:t>
      </w:r>
      <w:r w:rsidRPr="00800152">
        <w:rPr>
          <w:color w:val="000000" w:themeColor="text1"/>
        </w:rPr>
        <w:t xml:space="preserve"> la mendicité des </w:t>
      </w:r>
      <w:proofErr w:type="spellStart"/>
      <w:r w:rsidRPr="00800152">
        <w:rPr>
          <w:color w:val="000000" w:themeColor="text1"/>
        </w:rPr>
        <w:t>almajirai</w:t>
      </w:r>
      <w:proofErr w:type="spellEnd"/>
      <w:r w:rsidRPr="00800152">
        <w:rPr>
          <w:color w:val="000000" w:themeColor="text1"/>
        </w:rPr>
        <w:t xml:space="preserve"> comme une nuisance </w:t>
      </w:r>
      <w:r w:rsidR="00594076" w:rsidRPr="00800152">
        <w:rPr>
          <w:noProof/>
          <w:color w:val="000000"/>
        </w:rPr>
        <w:t>(Hoechner</w:t>
      </w:r>
      <w:r w:rsidR="0010629C">
        <w:rPr>
          <w:noProof/>
          <w:color w:val="000000"/>
        </w:rPr>
        <w:t>,</w:t>
      </w:r>
      <w:r w:rsidR="00594076" w:rsidRPr="00800152">
        <w:rPr>
          <w:noProof/>
          <w:color w:val="000000"/>
        </w:rPr>
        <w:t xml:space="preserve"> 2018)</w:t>
      </w:r>
      <w:r w:rsidRPr="00800152">
        <w:rPr>
          <w:color w:val="000000" w:themeColor="text1"/>
        </w:rPr>
        <w:t xml:space="preserve">. </w:t>
      </w:r>
    </w:p>
    <w:p w14:paraId="4463EEB2" w14:textId="77777777" w:rsidR="00800152" w:rsidRPr="004B3D47" w:rsidRDefault="00800152" w:rsidP="00800152">
      <w:pPr>
        <w:shd w:val="clear" w:color="auto" w:fill="FFFFFF"/>
        <w:tabs>
          <w:tab w:val="num" w:pos="720"/>
        </w:tabs>
        <w:spacing w:line="480" w:lineRule="auto"/>
        <w:jc w:val="both"/>
      </w:pPr>
    </w:p>
    <w:p w14:paraId="0EB5A01D" w14:textId="28295CA8" w:rsidR="003432DF" w:rsidRPr="004B3D47" w:rsidRDefault="001E5CFB">
      <w:pPr>
        <w:shd w:val="clear" w:color="auto" w:fill="FFFFFF"/>
        <w:tabs>
          <w:tab w:val="num" w:pos="720"/>
        </w:tabs>
        <w:spacing w:line="480" w:lineRule="auto"/>
        <w:jc w:val="both"/>
        <w:rPr>
          <w:color w:val="000000"/>
        </w:rPr>
      </w:pPr>
      <w:r w:rsidRPr="00C62353">
        <w:rPr>
          <w:color w:val="000000"/>
        </w:rPr>
        <w:t xml:space="preserve">Les écoles coraniques </w:t>
      </w:r>
      <w:r w:rsidR="00F256F4">
        <w:rPr>
          <w:color w:val="000000"/>
        </w:rPr>
        <w:t>demandent</w:t>
      </w:r>
      <w:r w:rsidRPr="00C62353">
        <w:rPr>
          <w:color w:val="000000"/>
        </w:rPr>
        <w:t xml:space="preserve"> rarement </w:t>
      </w:r>
      <w:r w:rsidR="007829E6">
        <w:rPr>
          <w:color w:val="000000"/>
        </w:rPr>
        <w:t>de</w:t>
      </w:r>
      <w:r w:rsidR="00F256F4">
        <w:rPr>
          <w:color w:val="000000"/>
        </w:rPr>
        <w:t>s</w:t>
      </w:r>
      <w:r w:rsidRPr="00C62353">
        <w:rPr>
          <w:color w:val="000000"/>
        </w:rPr>
        <w:t xml:space="preserve"> frais de scolarité. En contrepartie </w:t>
      </w:r>
      <w:r w:rsidR="007829E6">
        <w:rPr>
          <w:color w:val="000000"/>
        </w:rPr>
        <w:t xml:space="preserve">de l’éducation qu’elles </w:t>
      </w:r>
      <w:r w:rsidR="002A7D3D">
        <w:rPr>
          <w:color w:val="000000"/>
        </w:rPr>
        <w:t>assurent</w:t>
      </w:r>
      <w:r w:rsidRPr="00C62353">
        <w:rPr>
          <w:color w:val="000000"/>
        </w:rPr>
        <w:t>, elles attendent des élèves qu</w:t>
      </w:r>
      <w:r w:rsidR="00970954">
        <w:rPr>
          <w:color w:val="000000"/>
        </w:rPr>
        <w:t>’</w:t>
      </w:r>
      <w:r w:rsidRPr="00C62353">
        <w:rPr>
          <w:color w:val="000000"/>
        </w:rPr>
        <w:t xml:space="preserve">ils contribuent </w:t>
      </w:r>
      <w:r w:rsidR="00541325">
        <w:rPr>
          <w:color w:val="000000"/>
        </w:rPr>
        <w:t xml:space="preserve">aux écoles </w:t>
      </w:r>
      <w:r w:rsidRPr="00C62353">
        <w:rPr>
          <w:color w:val="000000"/>
        </w:rPr>
        <w:t xml:space="preserve">par </w:t>
      </w:r>
      <w:r w:rsidR="00541325">
        <w:rPr>
          <w:color w:val="000000"/>
        </w:rPr>
        <w:t>leur</w:t>
      </w:r>
      <w:r w:rsidR="00541325" w:rsidRPr="00C62353">
        <w:rPr>
          <w:color w:val="000000"/>
        </w:rPr>
        <w:t xml:space="preserve"> </w:t>
      </w:r>
      <w:r w:rsidRPr="00C62353">
        <w:rPr>
          <w:color w:val="000000"/>
        </w:rPr>
        <w:t xml:space="preserve">travail et prêtent </w:t>
      </w:r>
      <w:r w:rsidR="007829E6">
        <w:rPr>
          <w:color w:val="000000"/>
        </w:rPr>
        <w:t>durablement</w:t>
      </w:r>
      <w:r w:rsidRPr="00C62353">
        <w:rPr>
          <w:color w:val="000000"/>
        </w:rPr>
        <w:t xml:space="preserve"> allégeance </w:t>
      </w:r>
      <w:r w:rsidR="006E746F">
        <w:rPr>
          <w:color w:val="000000"/>
        </w:rPr>
        <w:t>à</w:t>
      </w:r>
      <w:r w:rsidRPr="00C62353">
        <w:rPr>
          <w:color w:val="000000"/>
        </w:rPr>
        <w:t xml:space="preserve"> leur professeur. </w:t>
      </w:r>
      <w:r w:rsidR="00541325">
        <w:rPr>
          <w:color w:val="000000"/>
        </w:rPr>
        <w:t>Ces</w:t>
      </w:r>
      <w:r w:rsidRPr="00C62353">
        <w:rPr>
          <w:color w:val="000000"/>
        </w:rPr>
        <w:t xml:space="preserve"> écoles sont </w:t>
      </w:r>
      <w:r w:rsidR="00541325">
        <w:rPr>
          <w:color w:val="000000"/>
        </w:rPr>
        <w:t xml:space="preserve">ainsi </w:t>
      </w:r>
      <w:r w:rsidRPr="00C62353">
        <w:rPr>
          <w:color w:val="000000"/>
        </w:rPr>
        <w:t xml:space="preserve">accessibles aux plus pauvres. La plupart des enseignants sont eux-mêmes </w:t>
      </w:r>
      <w:r w:rsidR="007829E6">
        <w:rPr>
          <w:color w:val="000000"/>
        </w:rPr>
        <w:t>un</w:t>
      </w:r>
      <w:r w:rsidRPr="00C62353">
        <w:rPr>
          <w:color w:val="000000"/>
        </w:rPr>
        <w:t xml:space="preserve"> produit du système d</w:t>
      </w:r>
      <w:r w:rsidR="00970954">
        <w:rPr>
          <w:color w:val="000000"/>
        </w:rPr>
        <w:t>’</w:t>
      </w:r>
      <w:r w:rsidRPr="00C62353">
        <w:rPr>
          <w:color w:val="000000"/>
        </w:rPr>
        <w:t xml:space="preserve">éducation coranique, lequel </w:t>
      </w:r>
      <w:r w:rsidR="00A719E4">
        <w:rPr>
          <w:color w:val="000000"/>
        </w:rPr>
        <w:t>se compose</w:t>
      </w:r>
      <w:r w:rsidRPr="00C62353">
        <w:rPr>
          <w:color w:val="000000"/>
        </w:rPr>
        <w:t xml:space="preserve"> d</w:t>
      </w:r>
      <w:r w:rsidR="00970954">
        <w:rPr>
          <w:color w:val="000000"/>
        </w:rPr>
        <w:t>’</w:t>
      </w:r>
      <w:r w:rsidRPr="00C62353">
        <w:rPr>
          <w:color w:val="000000"/>
        </w:rPr>
        <w:t xml:space="preserve">écoles similaires </w:t>
      </w:r>
      <w:r w:rsidR="007829E6">
        <w:rPr>
          <w:color w:val="000000"/>
        </w:rPr>
        <w:t>dans</w:t>
      </w:r>
      <w:r w:rsidRPr="00C62353">
        <w:rPr>
          <w:color w:val="000000"/>
        </w:rPr>
        <w:t xml:space="preserve"> tout le Sahel occidental. Des filles fréquentent</w:t>
      </w:r>
      <w:r w:rsidR="007829E6">
        <w:rPr>
          <w:color w:val="000000"/>
        </w:rPr>
        <w:t xml:space="preserve"> également</w:t>
      </w:r>
      <w:r w:rsidRPr="00C62353">
        <w:rPr>
          <w:color w:val="000000"/>
        </w:rPr>
        <w:t xml:space="preserve"> les écoles coraniques mais comme externes</w:t>
      </w:r>
      <w:r w:rsidR="007829E6">
        <w:rPr>
          <w:color w:val="000000"/>
        </w:rPr>
        <w:t> ;</w:t>
      </w:r>
      <w:r w:rsidRPr="00C62353">
        <w:rPr>
          <w:color w:val="000000"/>
        </w:rPr>
        <w:t xml:space="preserve"> elles ne quittent pas le foyer pour vivre avec un professeur coranique. Les récits de menace concernant les écoles coraniques ciblent généralement les </w:t>
      </w:r>
      <w:r w:rsidR="007829E6">
        <w:rPr>
          <w:color w:val="000000"/>
        </w:rPr>
        <w:t>élèves de sexe masculin</w:t>
      </w:r>
      <w:r w:rsidRPr="00C62353">
        <w:rPr>
          <w:color w:val="000000"/>
        </w:rPr>
        <w:t xml:space="preserve"> (</w:t>
      </w:r>
      <w:proofErr w:type="spellStart"/>
      <w:r w:rsidR="00C62353" w:rsidRPr="003539A3">
        <w:rPr>
          <w:noProof/>
          <w:color w:val="000000"/>
        </w:rPr>
        <w:t>Hoechner</w:t>
      </w:r>
      <w:proofErr w:type="spellEnd"/>
      <w:r w:rsidR="007829E6">
        <w:rPr>
          <w:noProof/>
          <w:color w:val="000000"/>
        </w:rPr>
        <w:t>,</w:t>
      </w:r>
      <w:r w:rsidR="00C62353" w:rsidRPr="003539A3">
        <w:rPr>
          <w:noProof/>
          <w:color w:val="000000"/>
        </w:rPr>
        <w:t xml:space="preserve"> 2018</w:t>
      </w:r>
      <w:r w:rsidR="007829E6">
        <w:rPr>
          <w:noProof/>
          <w:color w:val="000000"/>
        </w:rPr>
        <w:t> </w:t>
      </w:r>
      <w:r w:rsidR="00C62353" w:rsidRPr="003539A3">
        <w:rPr>
          <w:noProof/>
          <w:color w:val="000000"/>
        </w:rPr>
        <w:t xml:space="preserve">; </w:t>
      </w:r>
      <w:r w:rsidR="007829E6">
        <w:rPr>
          <w:noProof/>
          <w:color w:val="000000"/>
        </w:rPr>
        <w:t>voir également</w:t>
      </w:r>
      <w:r w:rsidR="00C62353" w:rsidRPr="003539A3">
        <w:rPr>
          <w:noProof/>
          <w:color w:val="000000"/>
        </w:rPr>
        <w:t xml:space="preserve"> Nweke</w:t>
      </w:r>
      <w:r w:rsidR="007829E6">
        <w:rPr>
          <w:noProof/>
          <w:color w:val="000000"/>
        </w:rPr>
        <w:t>,</w:t>
      </w:r>
      <w:r w:rsidR="00C62353" w:rsidRPr="003539A3">
        <w:rPr>
          <w:noProof/>
          <w:color w:val="000000"/>
        </w:rPr>
        <w:t xml:space="preserve"> 2021)</w:t>
      </w:r>
      <w:r w:rsidRPr="00C62353">
        <w:rPr>
          <w:color w:val="000000"/>
        </w:rPr>
        <w:t>.</w:t>
      </w:r>
    </w:p>
    <w:p w14:paraId="5F77EA75" w14:textId="77777777" w:rsidR="00800152" w:rsidRPr="004B3D47" w:rsidRDefault="00800152" w:rsidP="00800152">
      <w:pPr>
        <w:shd w:val="clear" w:color="auto" w:fill="FFFFFF"/>
        <w:tabs>
          <w:tab w:val="num" w:pos="720"/>
        </w:tabs>
        <w:spacing w:line="480" w:lineRule="auto"/>
        <w:jc w:val="both"/>
        <w:rPr>
          <w:color w:val="000000"/>
        </w:rPr>
      </w:pPr>
    </w:p>
    <w:p w14:paraId="65C8BDAE" w14:textId="1F5EBC82" w:rsidR="00740546" w:rsidRPr="004B3D47" w:rsidRDefault="001E5CFB">
      <w:pPr>
        <w:shd w:val="clear" w:color="auto" w:fill="FFFFFF"/>
        <w:tabs>
          <w:tab w:val="num" w:pos="720"/>
        </w:tabs>
        <w:spacing w:line="480" w:lineRule="auto"/>
        <w:jc w:val="both"/>
        <w:rPr>
          <w:b/>
          <w:bCs/>
        </w:rPr>
      </w:pPr>
      <w:r w:rsidRPr="00800152">
        <w:rPr>
          <w:color w:val="000000" w:themeColor="text1"/>
        </w:rPr>
        <w:t xml:space="preserve">Dans les temps </w:t>
      </w:r>
      <w:r w:rsidR="006E746F" w:rsidRPr="00800152">
        <w:rPr>
          <w:color w:val="000000" w:themeColor="text1"/>
        </w:rPr>
        <w:t>précoloniaux</w:t>
      </w:r>
      <w:r w:rsidRPr="00800152">
        <w:rPr>
          <w:color w:val="000000" w:themeColor="text1"/>
        </w:rPr>
        <w:t>, les écoles coraniques formaient une élite instruite</w:t>
      </w:r>
      <w:r w:rsidRPr="00800152">
        <w:t xml:space="preserve">. Leur prestige et leur influence politique ont commencé à décliner </w:t>
      </w:r>
      <w:r w:rsidR="00120CEC" w:rsidRPr="00800152">
        <w:t>sous le régime britannique</w:t>
      </w:r>
      <w:r w:rsidR="00120CEC">
        <w:t xml:space="preserve"> avec l’introduction de </w:t>
      </w:r>
      <w:r w:rsidRPr="00800152">
        <w:t>l</w:t>
      </w:r>
      <w:r w:rsidR="00970954">
        <w:t>’</w:t>
      </w:r>
      <w:r w:rsidRPr="00800152">
        <w:t>éducation laïque, une tendance qui s</w:t>
      </w:r>
      <w:r w:rsidR="00970954">
        <w:t>’</w:t>
      </w:r>
      <w:r w:rsidRPr="00800152">
        <w:t xml:space="preserve">est poursuivie dans les années 1970 lorsque les réformateurs musulmans ont commencé à établir des écoles islamiques </w:t>
      </w:r>
      <w:r w:rsidRPr="00800152">
        <w:lastRenderedPageBreak/>
        <w:t>« modernes » qui enseignaient davantage de matières dans un contexte plus formel</w:t>
      </w:r>
      <w:r>
        <w:rPr>
          <w:rStyle w:val="FootnoteReference"/>
        </w:rPr>
        <w:footnoteReference w:id="8"/>
      </w:r>
      <w:r w:rsidR="006E746F">
        <w:t>.</w:t>
      </w:r>
      <w:r w:rsidRPr="00800152">
        <w:t xml:space="preserve"> </w:t>
      </w:r>
      <w:r w:rsidR="00650706" w:rsidRPr="00800152">
        <w:rPr>
          <w:color w:val="000000"/>
        </w:rPr>
        <w:t>Les familles qui soutiennent aujourd</w:t>
      </w:r>
      <w:r w:rsidR="00970954">
        <w:rPr>
          <w:color w:val="000000"/>
        </w:rPr>
        <w:t>’</w:t>
      </w:r>
      <w:r w:rsidR="00650706" w:rsidRPr="00800152">
        <w:rPr>
          <w:color w:val="000000"/>
        </w:rPr>
        <w:t xml:space="preserve">hui les écoles coraniques </w:t>
      </w:r>
      <w:r w:rsidR="002C07B5">
        <w:rPr>
          <w:color w:val="000000"/>
        </w:rPr>
        <w:t xml:space="preserve">les </w:t>
      </w:r>
      <w:r w:rsidR="00541325">
        <w:rPr>
          <w:color w:val="000000"/>
        </w:rPr>
        <w:t xml:space="preserve">prisent </w:t>
      </w:r>
      <w:r w:rsidR="00C65785">
        <w:rPr>
          <w:color w:val="000000"/>
        </w:rPr>
        <w:t xml:space="preserve">car ces écoles permettraient, </w:t>
      </w:r>
      <w:r w:rsidR="00541325">
        <w:rPr>
          <w:color w:val="000000"/>
        </w:rPr>
        <w:t xml:space="preserve">selon </w:t>
      </w:r>
      <w:r w:rsidR="00C65785">
        <w:rPr>
          <w:color w:val="000000"/>
        </w:rPr>
        <w:t>elles,</w:t>
      </w:r>
      <w:r w:rsidR="00650706" w:rsidRPr="00800152">
        <w:rPr>
          <w:color w:val="000000"/>
        </w:rPr>
        <w:t xml:space="preserve"> </w:t>
      </w:r>
      <w:r w:rsidR="00C65785">
        <w:rPr>
          <w:color w:val="000000"/>
        </w:rPr>
        <w:t>de connaître le</w:t>
      </w:r>
      <w:r w:rsidRPr="00800152">
        <w:t xml:space="preserve"> Coran, </w:t>
      </w:r>
      <w:r w:rsidR="00C65785">
        <w:t>de forger le</w:t>
      </w:r>
      <w:r w:rsidRPr="00800152">
        <w:t xml:space="preserve"> caractère et </w:t>
      </w:r>
      <w:r w:rsidR="00C65785">
        <w:t>d’acquérir des aptitudes</w:t>
      </w:r>
      <w:r w:rsidRPr="00800152">
        <w:t xml:space="preserve"> </w:t>
      </w:r>
      <w:r w:rsidR="00C65785">
        <w:t xml:space="preserve">de vie </w:t>
      </w:r>
      <w:r w:rsidRPr="00800152">
        <w:t>essentielles</w:t>
      </w:r>
      <w:r w:rsidR="00C65785">
        <w:t> </w:t>
      </w:r>
      <w:r w:rsidRPr="00800152">
        <w:t>;</w:t>
      </w:r>
      <w:r w:rsidR="00541325">
        <w:t xml:space="preserve"> </w:t>
      </w:r>
      <w:r w:rsidRPr="00800152">
        <w:t xml:space="preserve">elles ne peuvent </w:t>
      </w:r>
      <w:r w:rsidR="00541325">
        <w:t>que rarement</w:t>
      </w:r>
      <w:r w:rsidR="00541325" w:rsidRPr="00800152">
        <w:t xml:space="preserve"> </w:t>
      </w:r>
      <w:r w:rsidRPr="00800152">
        <w:t xml:space="preserve">se permettre </w:t>
      </w:r>
      <w:r w:rsidR="00541325">
        <w:t>de payer pour</w:t>
      </w:r>
      <w:r w:rsidR="00541325" w:rsidRPr="00800152">
        <w:t xml:space="preserve"> </w:t>
      </w:r>
      <w:r w:rsidRPr="00800152">
        <w:t>un autre type d</w:t>
      </w:r>
      <w:r w:rsidR="00970954">
        <w:t>’</w:t>
      </w:r>
      <w:r w:rsidRPr="00800152">
        <w:t xml:space="preserve">éducation </w:t>
      </w:r>
      <w:r w:rsidR="00FA3130" w:rsidRPr="00800152">
        <w:rPr>
          <w:noProof/>
        </w:rPr>
        <w:t>(cf. d</w:t>
      </w:r>
      <w:r w:rsidR="00970954">
        <w:rPr>
          <w:noProof/>
        </w:rPr>
        <w:t>’</w:t>
      </w:r>
      <w:r w:rsidR="00FA3130" w:rsidRPr="00800152">
        <w:rPr>
          <w:noProof/>
        </w:rPr>
        <w:t xml:space="preserve">Aiglepierre </w:t>
      </w:r>
      <w:r w:rsidR="002C07B5">
        <w:rPr>
          <w:noProof/>
        </w:rPr>
        <w:t>et</w:t>
      </w:r>
      <w:r w:rsidR="00FA3130" w:rsidRPr="00800152">
        <w:rPr>
          <w:noProof/>
        </w:rPr>
        <w:t xml:space="preserve"> Bauer</w:t>
      </w:r>
      <w:r w:rsidR="002C07B5">
        <w:rPr>
          <w:noProof/>
        </w:rPr>
        <w:t>,</w:t>
      </w:r>
      <w:r w:rsidR="00FA3130" w:rsidRPr="00800152">
        <w:rPr>
          <w:noProof/>
        </w:rPr>
        <w:t xml:space="preserve"> 2018)</w:t>
      </w:r>
      <w:r w:rsidRPr="00800152">
        <w:t xml:space="preserve">. </w:t>
      </w:r>
    </w:p>
    <w:p w14:paraId="0F8BFC9C" w14:textId="77777777" w:rsidR="00800152" w:rsidRPr="004B3D47" w:rsidRDefault="00800152" w:rsidP="00800152">
      <w:pPr>
        <w:shd w:val="clear" w:color="auto" w:fill="FFFFFF"/>
        <w:tabs>
          <w:tab w:val="num" w:pos="720"/>
        </w:tabs>
        <w:spacing w:line="480" w:lineRule="auto"/>
        <w:jc w:val="both"/>
      </w:pPr>
    </w:p>
    <w:p w14:paraId="6497088F" w14:textId="5E709B20" w:rsidR="00C13DD5" w:rsidRPr="004B3D47" w:rsidRDefault="001E5CFB">
      <w:pPr>
        <w:shd w:val="clear" w:color="auto" w:fill="FFFFFF"/>
        <w:tabs>
          <w:tab w:val="num" w:pos="720"/>
        </w:tabs>
        <w:spacing w:line="480" w:lineRule="auto"/>
        <w:jc w:val="both"/>
        <w:rPr>
          <w:color w:val="000000" w:themeColor="text1"/>
        </w:rPr>
      </w:pPr>
      <w:r>
        <w:rPr>
          <w:color w:val="000000" w:themeColor="text1"/>
        </w:rPr>
        <w:t xml:space="preserve">Les stéréotypes négatifs </w:t>
      </w:r>
      <w:r w:rsidR="001D42F8">
        <w:rPr>
          <w:color w:val="000000" w:themeColor="text1"/>
        </w:rPr>
        <w:t>attachés</w:t>
      </w:r>
      <w:r>
        <w:rPr>
          <w:color w:val="000000" w:themeColor="text1"/>
        </w:rPr>
        <w:t xml:space="preserve"> </w:t>
      </w:r>
      <w:r w:rsidR="001D42F8">
        <w:rPr>
          <w:color w:val="000000" w:themeColor="text1"/>
        </w:rPr>
        <w:t>aux</w:t>
      </w:r>
      <w:r>
        <w:rPr>
          <w:color w:val="000000" w:themeColor="text1"/>
        </w:rPr>
        <w:t xml:space="preserve"> écoles coraniques </w:t>
      </w:r>
      <w:r w:rsidR="003624CE">
        <w:rPr>
          <w:color w:val="000000" w:themeColor="text1"/>
        </w:rPr>
        <w:t>remontent à</w:t>
      </w:r>
      <w:r>
        <w:rPr>
          <w:color w:val="000000" w:themeColor="text1"/>
        </w:rPr>
        <w:t xml:space="preserve"> l</w:t>
      </w:r>
      <w:r w:rsidR="00970954">
        <w:rPr>
          <w:color w:val="000000" w:themeColor="text1"/>
        </w:rPr>
        <w:t>’</w:t>
      </w:r>
      <w:r>
        <w:rPr>
          <w:color w:val="000000" w:themeColor="text1"/>
        </w:rPr>
        <w:t xml:space="preserve">époque du régime colonial dans la région (voir par exemple </w:t>
      </w:r>
      <w:proofErr w:type="spellStart"/>
      <w:r w:rsidRPr="003539A3">
        <w:rPr>
          <w:rFonts w:eastAsiaTheme="minorHAnsi"/>
          <w:lang w:eastAsia="en-US"/>
        </w:rPr>
        <w:t>Ware</w:t>
      </w:r>
      <w:proofErr w:type="spellEnd"/>
      <w:r w:rsidRPr="003539A3">
        <w:rPr>
          <w:rFonts w:eastAsiaTheme="minorHAnsi"/>
          <w:lang w:eastAsia="en-US"/>
        </w:rPr>
        <w:t>, 2014, sur le Sénégal)</w:t>
      </w:r>
      <w:r>
        <w:rPr>
          <w:color w:val="000000" w:themeColor="text1"/>
        </w:rPr>
        <w:t>. Ils ont été réactivés dans la seconde moitié du XX</w:t>
      </w:r>
      <w:r w:rsidR="00D72422" w:rsidRPr="00800152">
        <w:rPr>
          <w:color w:val="000000" w:themeColor="text1"/>
          <w:vertAlign w:val="superscript"/>
        </w:rPr>
        <w:t>e</w:t>
      </w:r>
      <w:r>
        <w:rPr>
          <w:color w:val="000000" w:themeColor="text1"/>
        </w:rPr>
        <w:t xml:space="preserve"> siècle lorsque les mouvements islamiques réformateurs et pro-</w:t>
      </w:r>
      <w:r w:rsidR="003624CE">
        <w:rPr>
          <w:color w:val="000000" w:themeColor="text1"/>
        </w:rPr>
        <w:t xml:space="preserve">salafistes </w:t>
      </w:r>
      <w:r w:rsidR="004E6AD3" w:rsidRPr="00800152">
        <w:t>ont accusé ces écoles de mélanger culture et religion et mis en doute leurs qualifications en matière de religion. Au Nigéria, l</w:t>
      </w:r>
      <w:r w:rsidR="00970954">
        <w:t>’</w:t>
      </w:r>
      <w:r w:rsidR="004E6AD3" w:rsidRPr="00800152">
        <w:t xml:space="preserve">image des écoles coraniques </w:t>
      </w:r>
      <w:r w:rsidR="00C4430E">
        <w:t xml:space="preserve">s’est </w:t>
      </w:r>
      <w:r w:rsidR="001C4356">
        <w:t xml:space="preserve">encore davantage </w:t>
      </w:r>
      <w:r w:rsidR="00C4430E">
        <w:t>détériorée</w:t>
      </w:r>
      <w:r w:rsidR="00A07419">
        <w:t xml:space="preserve"> lors de</w:t>
      </w:r>
      <w:r w:rsidR="004E6AD3" w:rsidRPr="00800152">
        <w:t xml:space="preserve"> </w:t>
      </w:r>
      <w:r>
        <w:rPr>
          <w:color w:val="000000" w:themeColor="text1"/>
        </w:rPr>
        <w:t xml:space="preserve">la révolte </w:t>
      </w:r>
      <w:proofErr w:type="spellStart"/>
      <w:r>
        <w:rPr>
          <w:color w:val="000000" w:themeColor="text1"/>
        </w:rPr>
        <w:t>Maitatsine</w:t>
      </w:r>
      <w:proofErr w:type="spellEnd"/>
      <w:r>
        <w:rPr>
          <w:color w:val="000000" w:themeColor="text1"/>
        </w:rPr>
        <w:t xml:space="preserve"> dans les années 1980 </w:t>
      </w:r>
      <w:r w:rsidR="00A07419">
        <w:rPr>
          <w:color w:val="000000" w:themeColor="text1"/>
        </w:rPr>
        <w:t>au cours</w:t>
      </w:r>
      <w:r>
        <w:rPr>
          <w:color w:val="000000" w:themeColor="text1"/>
        </w:rPr>
        <w:t xml:space="preserve"> de laquelle des membres d</w:t>
      </w:r>
      <w:r w:rsidR="00970954">
        <w:rPr>
          <w:color w:val="000000" w:themeColor="text1"/>
        </w:rPr>
        <w:t>’</w:t>
      </w:r>
      <w:r>
        <w:rPr>
          <w:color w:val="000000" w:themeColor="text1"/>
        </w:rPr>
        <w:t xml:space="preserve">une secte islamique, dont </w:t>
      </w:r>
      <w:r w:rsidR="00564A9E">
        <w:rPr>
          <w:color w:val="000000" w:themeColor="text1"/>
        </w:rPr>
        <w:t>beaucoup</w:t>
      </w:r>
      <w:r>
        <w:rPr>
          <w:color w:val="000000" w:themeColor="text1"/>
        </w:rPr>
        <w:t xml:space="preserve"> </w:t>
      </w:r>
      <w:r w:rsidR="006A4C6B">
        <w:rPr>
          <w:color w:val="000000" w:themeColor="text1"/>
        </w:rPr>
        <w:t xml:space="preserve">ont pensé </w:t>
      </w:r>
      <w:r>
        <w:rPr>
          <w:color w:val="000000" w:themeColor="text1"/>
        </w:rPr>
        <w:t>qu</w:t>
      </w:r>
      <w:r w:rsidR="00970954">
        <w:rPr>
          <w:color w:val="000000" w:themeColor="text1"/>
        </w:rPr>
        <w:t>’</w:t>
      </w:r>
      <w:r>
        <w:rPr>
          <w:color w:val="000000" w:themeColor="text1"/>
        </w:rPr>
        <w:t>ils étaient des élèves des écoles coraniques</w:t>
      </w:r>
      <w:r w:rsidR="0083419B">
        <w:rPr>
          <w:color w:val="000000" w:themeColor="text1"/>
        </w:rPr>
        <w:t xml:space="preserve"> </w:t>
      </w:r>
      <w:r w:rsidR="00E02857" w:rsidRPr="00800152">
        <w:rPr>
          <w:noProof/>
          <w:color w:val="000000" w:themeColor="text1"/>
        </w:rPr>
        <w:t>(Lubeck</w:t>
      </w:r>
      <w:r w:rsidR="0083419B">
        <w:rPr>
          <w:noProof/>
          <w:color w:val="000000" w:themeColor="text1"/>
        </w:rPr>
        <w:t>,</w:t>
      </w:r>
      <w:r w:rsidR="00E02857" w:rsidRPr="00800152">
        <w:rPr>
          <w:noProof/>
          <w:color w:val="000000" w:themeColor="text1"/>
        </w:rPr>
        <w:t xml:space="preserve"> 1985)</w:t>
      </w:r>
      <w:r>
        <w:rPr>
          <w:color w:val="000000" w:themeColor="text1"/>
        </w:rPr>
        <w:t>, se sont rebellés contre la police. Depuis 2009, l</w:t>
      </w:r>
      <w:r w:rsidR="00970954">
        <w:rPr>
          <w:color w:val="000000" w:themeColor="text1"/>
        </w:rPr>
        <w:t>’</w:t>
      </w:r>
      <w:r>
        <w:rPr>
          <w:color w:val="000000" w:themeColor="text1"/>
        </w:rPr>
        <w:t>émergence du groupe d</w:t>
      </w:r>
      <w:r w:rsidR="00970954">
        <w:rPr>
          <w:color w:val="000000" w:themeColor="text1"/>
        </w:rPr>
        <w:t>’</w:t>
      </w:r>
      <w:r>
        <w:rPr>
          <w:color w:val="000000" w:themeColor="text1"/>
        </w:rPr>
        <w:t xml:space="preserve">insurgés Boko Haram dans le nord-est du Nigéria est souvent associée aux écoles coraniques et à leurs élèves </w:t>
      </w:r>
      <w:r w:rsidR="00522B9E" w:rsidRPr="00800152">
        <w:rPr>
          <w:noProof/>
          <w:color w:val="000000" w:themeColor="text1"/>
        </w:rPr>
        <w:t>(Hansen</w:t>
      </w:r>
      <w:r w:rsidR="0083419B">
        <w:rPr>
          <w:noProof/>
          <w:color w:val="000000" w:themeColor="text1"/>
        </w:rPr>
        <w:t>,</w:t>
      </w:r>
      <w:r w:rsidR="00522B9E" w:rsidRPr="00800152">
        <w:rPr>
          <w:noProof/>
          <w:color w:val="000000" w:themeColor="text1"/>
        </w:rPr>
        <w:t xml:space="preserve"> 2016)</w:t>
      </w:r>
      <w:r>
        <w:rPr>
          <w:color w:val="000000" w:themeColor="text1"/>
        </w:rPr>
        <w:t>. S</w:t>
      </w:r>
      <w:r w:rsidR="00970954">
        <w:rPr>
          <w:color w:val="000000" w:themeColor="text1"/>
        </w:rPr>
        <w:t>’</w:t>
      </w:r>
      <w:r>
        <w:rPr>
          <w:color w:val="000000" w:themeColor="text1"/>
        </w:rPr>
        <w:t xml:space="preserve">il a bien été prouvé que certains </w:t>
      </w:r>
      <w:proofErr w:type="spellStart"/>
      <w:r>
        <w:rPr>
          <w:color w:val="000000" w:themeColor="text1"/>
        </w:rPr>
        <w:t>almajirai</w:t>
      </w:r>
      <w:proofErr w:type="spellEnd"/>
      <w:r>
        <w:rPr>
          <w:color w:val="000000" w:themeColor="text1"/>
        </w:rPr>
        <w:t xml:space="preserve"> ont rejoint l</w:t>
      </w:r>
      <w:r w:rsidR="00970954">
        <w:rPr>
          <w:color w:val="000000" w:themeColor="text1"/>
        </w:rPr>
        <w:t>’</w:t>
      </w:r>
      <w:r>
        <w:rPr>
          <w:color w:val="000000" w:themeColor="text1"/>
        </w:rPr>
        <w:t xml:space="preserve">insurrection, </w:t>
      </w:r>
      <w:r w:rsidR="003A234B">
        <w:rPr>
          <w:color w:val="000000" w:themeColor="text1"/>
        </w:rPr>
        <w:t xml:space="preserve">les membres recrutés par </w:t>
      </w:r>
      <w:r>
        <w:rPr>
          <w:color w:val="000000" w:themeColor="text1"/>
        </w:rPr>
        <w:t>Boko Haram – qui s</w:t>
      </w:r>
      <w:r w:rsidR="00970954">
        <w:rPr>
          <w:color w:val="000000" w:themeColor="text1"/>
        </w:rPr>
        <w:t>’</w:t>
      </w:r>
      <w:r>
        <w:rPr>
          <w:color w:val="000000" w:themeColor="text1"/>
        </w:rPr>
        <w:t>oppose aussi bien au gouvernement qu</w:t>
      </w:r>
      <w:r w:rsidR="00970954">
        <w:rPr>
          <w:color w:val="000000" w:themeColor="text1"/>
        </w:rPr>
        <w:t>’</w:t>
      </w:r>
      <w:r>
        <w:rPr>
          <w:color w:val="000000" w:themeColor="text1"/>
        </w:rPr>
        <w:t>à l</w:t>
      </w:r>
      <w:r w:rsidR="00970954">
        <w:rPr>
          <w:color w:val="000000" w:themeColor="text1"/>
        </w:rPr>
        <w:t>’</w:t>
      </w:r>
      <w:r>
        <w:rPr>
          <w:color w:val="000000" w:themeColor="text1"/>
        </w:rPr>
        <w:t>éducation laïque –</w:t>
      </w:r>
      <w:r w:rsidR="0083419B">
        <w:rPr>
          <w:color w:val="000000" w:themeColor="text1"/>
        </w:rPr>
        <w:t xml:space="preserve"> </w:t>
      </w:r>
      <w:r w:rsidR="003A234B">
        <w:rPr>
          <w:color w:val="000000" w:themeColor="text1"/>
        </w:rPr>
        <w:t xml:space="preserve">ont en </w:t>
      </w:r>
      <w:r w:rsidR="006A4C6B">
        <w:rPr>
          <w:color w:val="000000" w:themeColor="text1"/>
        </w:rPr>
        <w:t xml:space="preserve">réalité </w:t>
      </w:r>
      <w:r w:rsidR="003A234B">
        <w:rPr>
          <w:color w:val="000000" w:themeColor="text1"/>
        </w:rPr>
        <w:t>effectué</w:t>
      </w:r>
      <w:r>
        <w:rPr>
          <w:color w:val="000000" w:themeColor="text1"/>
        </w:rPr>
        <w:t xml:space="preserve"> leur scolarité dans des systèmes très divers </w:t>
      </w:r>
      <w:r w:rsidR="003F79DA" w:rsidRPr="00800152">
        <w:rPr>
          <w:noProof/>
          <w:color w:val="000000" w:themeColor="text1"/>
        </w:rPr>
        <w:t>(Mercy Corps</w:t>
      </w:r>
      <w:r w:rsidR="0083419B">
        <w:rPr>
          <w:noProof/>
          <w:color w:val="000000" w:themeColor="text1"/>
        </w:rPr>
        <w:t>,</w:t>
      </w:r>
      <w:r w:rsidR="003F79DA" w:rsidRPr="00800152">
        <w:rPr>
          <w:noProof/>
          <w:color w:val="000000" w:themeColor="text1"/>
        </w:rPr>
        <w:t xml:space="preserve"> 2016)</w:t>
      </w:r>
      <w:r>
        <w:rPr>
          <w:color w:val="000000" w:themeColor="text1"/>
        </w:rPr>
        <w:t>.</w:t>
      </w:r>
    </w:p>
    <w:p w14:paraId="67A41ABD" w14:textId="77777777" w:rsidR="00800152" w:rsidRPr="004B3D47" w:rsidRDefault="00800152" w:rsidP="00800152">
      <w:pPr>
        <w:shd w:val="clear" w:color="auto" w:fill="FFFFFF"/>
        <w:tabs>
          <w:tab w:val="num" w:pos="720"/>
        </w:tabs>
        <w:spacing w:line="480" w:lineRule="auto"/>
        <w:jc w:val="both"/>
        <w:rPr>
          <w:color w:val="000000" w:themeColor="text1"/>
        </w:rPr>
      </w:pPr>
    </w:p>
    <w:p w14:paraId="45EBFE18" w14:textId="0E9F33A8" w:rsidR="00C13DD5" w:rsidRPr="004B3D47" w:rsidRDefault="001E5CFB">
      <w:pPr>
        <w:shd w:val="clear" w:color="auto" w:fill="FFFFFF"/>
        <w:tabs>
          <w:tab w:val="num" w:pos="720"/>
        </w:tabs>
        <w:spacing w:line="480" w:lineRule="auto"/>
        <w:jc w:val="both"/>
        <w:rPr>
          <w:color w:val="000000" w:themeColor="text1"/>
        </w:rPr>
      </w:pPr>
      <w:r w:rsidRPr="00800152">
        <w:rPr>
          <w:color w:val="000000" w:themeColor="text1"/>
        </w:rPr>
        <w:t xml:space="preserve">Pour de nombreux Nigérians du sud et pour de nombreux chrétiens </w:t>
      </w:r>
      <w:r w:rsidR="00F83A1C">
        <w:rPr>
          <w:color w:val="000000" w:themeColor="text1"/>
        </w:rPr>
        <w:t>dans tout le</w:t>
      </w:r>
      <w:r w:rsidRPr="00800152">
        <w:rPr>
          <w:color w:val="000000" w:themeColor="text1"/>
        </w:rPr>
        <w:t xml:space="preserve"> Nigéria, les </w:t>
      </w:r>
      <w:proofErr w:type="spellStart"/>
      <w:r w:rsidRPr="00800152">
        <w:rPr>
          <w:color w:val="000000" w:themeColor="text1"/>
        </w:rPr>
        <w:t>almajirai</w:t>
      </w:r>
      <w:proofErr w:type="spellEnd"/>
      <w:r w:rsidRPr="00800152">
        <w:rPr>
          <w:color w:val="000000" w:themeColor="text1"/>
        </w:rPr>
        <w:t xml:space="preserve"> symbolisent les maux qui affecteraient le nord du Nigéria musulman, notamment la pauvreté endémique, l</w:t>
      </w:r>
      <w:r w:rsidR="00970954">
        <w:rPr>
          <w:color w:val="000000" w:themeColor="text1"/>
        </w:rPr>
        <w:t>’</w:t>
      </w:r>
      <w:r w:rsidRPr="00800152">
        <w:rPr>
          <w:color w:val="000000" w:themeColor="text1"/>
        </w:rPr>
        <w:t xml:space="preserve">analphabétisme et un </w:t>
      </w:r>
      <w:r w:rsidR="00F83A1C">
        <w:rPr>
          <w:color w:val="000000" w:themeColor="text1"/>
        </w:rPr>
        <w:t>supposé</w:t>
      </w:r>
      <w:r w:rsidRPr="00800152">
        <w:rPr>
          <w:color w:val="000000" w:themeColor="text1"/>
        </w:rPr>
        <w:t xml:space="preserve"> extrémisme religieux. De la même manière</w:t>
      </w:r>
      <w:r w:rsidR="00F83A1C">
        <w:rPr>
          <w:color w:val="000000" w:themeColor="text1"/>
        </w:rPr>
        <w:t>,</w:t>
      </w:r>
      <w:r w:rsidRPr="00800152">
        <w:rPr>
          <w:color w:val="000000" w:themeColor="text1"/>
        </w:rPr>
        <w:t xml:space="preserve"> dans le nord, les </w:t>
      </w:r>
      <w:proofErr w:type="spellStart"/>
      <w:r w:rsidRPr="00800152">
        <w:rPr>
          <w:color w:val="000000" w:themeColor="text1"/>
        </w:rPr>
        <w:t>almajirai</w:t>
      </w:r>
      <w:proofErr w:type="spellEnd"/>
      <w:r w:rsidRPr="00800152">
        <w:rPr>
          <w:color w:val="000000" w:themeColor="text1"/>
        </w:rPr>
        <w:t xml:space="preserve"> incarnent aux yeux de nombreux musulmans aisés des </w:t>
      </w:r>
      <w:r w:rsidRPr="00800152">
        <w:rPr>
          <w:color w:val="000000" w:themeColor="text1"/>
        </w:rPr>
        <w:lastRenderedPageBreak/>
        <w:t xml:space="preserve">zones urbaines </w:t>
      </w:r>
      <w:r w:rsidR="006A4C6B">
        <w:rPr>
          <w:color w:val="000000" w:themeColor="text1"/>
        </w:rPr>
        <w:t>un mode de vie social</w:t>
      </w:r>
      <w:r w:rsidR="006A4C6B" w:rsidRPr="00800152">
        <w:rPr>
          <w:color w:val="000000" w:themeColor="text1"/>
        </w:rPr>
        <w:t xml:space="preserve"> </w:t>
      </w:r>
      <w:r w:rsidRPr="00800152">
        <w:rPr>
          <w:color w:val="000000" w:themeColor="text1"/>
        </w:rPr>
        <w:t xml:space="preserve">supposé </w:t>
      </w:r>
      <w:r w:rsidR="006A4C6B">
        <w:rPr>
          <w:color w:val="000000" w:themeColor="text1"/>
        </w:rPr>
        <w:t>arriéré</w:t>
      </w:r>
      <w:r w:rsidRPr="00800152">
        <w:rPr>
          <w:color w:val="000000" w:themeColor="text1"/>
        </w:rPr>
        <w:t xml:space="preserve"> et </w:t>
      </w:r>
      <w:r w:rsidR="006A4C6B">
        <w:rPr>
          <w:color w:val="000000" w:themeColor="text1"/>
        </w:rPr>
        <w:t>manifestent une</w:t>
      </w:r>
      <w:r w:rsidR="006A4C6B" w:rsidRPr="00800152">
        <w:rPr>
          <w:color w:val="000000" w:themeColor="text1"/>
        </w:rPr>
        <w:t xml:space="preserve"> </w:t>
      </w:r>
      <w:r w:rsidRPr="00800152">
        <w:rPr>
          <w:color w:val="000000" w:themeColor="text1"/>
        </w:rPr>
        <w:t xml:space="preserve">dévotion religieuse exagérée des pauvres des zones rurales </w:t>
      </w:r>
      <w:r w:rsidR="00313853" w:rsidRPr="0061552A">
        <w:rPr>
          <w:noProof/>
          <w:color w:val="000000" w:themeColor="text1"/>
        </w:rPr>
        <w:t>(Hoechner</w:t>
      </w:r>
      <w:r w:rsidR="00F83A1C">
        <w:rPr>
          <w:noProof/>
          <w:color w:val="000000" w:themeColor="text1"/>
        </w:rPr>
        <w:t>,</w:t>
      </w:r>
      <w:r w:rsidR="00313853" w:rsidRPr="0061552A">
        <w:rPr>
          <w:noProof/>
          <w:color w:val="000000" w:themeColor="text1"/>
        </w:rPr>
        <w:t xml:space="preserve"> 2018)</w:t>
      </w:r>
      <w:r w:rsidRPr="00800152">
        <w:rPr>
          <w:color w:val="000000" w:themeColor="text1"/>
        </w:rPr>
        <w:t xml:space="preserve">. Les récits de menace évoquent souvent les conditions de vie difficiles des </w:t>
      </w:r>
      <w:proofErr w:type="spellStart"/>
      <w:r w:rsidRPr="00800152">
        <w:rPr>
          <w:color w:val="000000" w:themeColor="text1"/>
        </w:rPr>
        <w:t>almajirai</w:t>
      </w:r>
      <w:proofErr w:type="spellEnd"/>
      <w:r w:rsidR="006A4C6B">
        <w:rPr>
          <w:color w:val="000000" w:themeColor="text1"/>
        </w:rPr>
        <w:t xml:space="preserve"> et ils expliquent</w:t>
      </w:r>
      <w:r w:rsidRPr="00800152">
        <w:rPr>
          <w:color w:val="000000" w:themeColor="text1"/>
        </w:rPr>
        <w:t xml:space="preserve"> </w:t>
      </w:r>
      <w:r w:rsidR="00F83A1C">
        <w:rPr>
          <w:color w:val="000000" w:themeColor="text1"/>
        </w:rPr>
        <w:t>que cela les</w:t>
      </w:r>
      <w:r w:rsidRPr="00800152">
        <w:rPr>
          <w:color w:val="000000" w:themeColor="text1"/>
        </w:rPr>
        <w:t xml:space="preserve"> rend incapables de résister à l</w:t>
      </w:r>
      <w:r w:rsidR="00970954">
        <w:rPr>
          <w:color w:val="000000" w:themeColor="text1"/>
        </w:rPr>
        <w:t>’</w:t>
      </w:r>
      <w:r w:rsidRPr="00800152">
        <w:rPr>
          <w:color w:val="000000" w:themeColor="text1"/>
        </w:rPr>
        <w:t xml:space="preserve">attrait </w:t>
      </w:r>
      <w:r w:rsidR="00F83A1C">
        <w:rPr>
          <w:color w:val="000000" w:themeColor="text1"/>
        </w:rPr>
        <w:t>supposé d</w:t>
      </w:r>
      <w:r w:rsidRPr="00800152">
        <w:rPr>
          <w:color w:val="000000" w:themeColor="text1"/>
        </w:rPr>
        <w:t>es idées extrémistes,</w:t>
      </w:r>
      <w:r w:rsidR="00F83A1C">
        <w:rPr>
          <w:color w:val="000000" w:themeColor="text1"/>
        </w:rPr>
        <w:t xml:space="preserve"> de</w:t>
      </w:r>
      <w:r w:rsidRPr="00800152">
        <w:rPr>
          <w:color w:val="000000" w:themeColor="text1"/>
        </w:rPr>
        <w:t xml:space="preserve"> l</w:t>
      </w:r>
      <w:r w:rsidR="00970954">
        <w:rPr>
          <w:color w:val="000000" w:themeColor="text1"/>
        </w:rPr>
        <w:t>’</w:t>
      </w:r>
      <w:r w:rsidRPr="00800152">
        <w:rPr>
          <w:color w:val="000000" w:themeColor="text1"/>
        </w:rPr>
        <w:t>argent facile ou</w:t>
      </w:r>
      <w:r w:rsidR="00F83A1C">
        <w:rPr>
          <w:color w:val="000000" w:themeColor="text1"/>
        </w:rPr>
        <w:t xml:space="preserve"> de</w:t>
      </w:r>
      <w:r w:rsidRPr="00800152">
        <w:rPr>
          <w:color w:val="000000" w:themeColor="text1"/>
        </w:rPr>
        <w:t xml:space="preserve"> l</w:t>
      </w:r>
      <w:r w:rsidR="00970954">
        <w:rPr>
          <w:color w:val="000000" w:themeColor="text1"/>
        </w:rPr>
        <w:t>’</w:t>
      </w:r>
      <w:r w:rsidRPr="00800152">
        <w:rPr>
          <w:color w:val="000000" w:themeColor="text1"/>
        </w:rPr>
        <w:t xml:space="preserve">occasion de se venger de mauvais traitements subis </w:t>
      </w:r>
      <w:r w:rsidR="008906E9" w:rsidRPr="00800152">
        <w:rPr>
          <w:noProof/>
          <w:color w:val="000000" w:themeColor="text1"/>
        </w:rPr>
        <w:t>(</w:t>
      </w:r>
      <w:r w:rsidR="00F83A1C">
        <w:rPr>
          <w:noProof/>
          <w:color w:val="000000" w:themeColor="text1"/>
        </w:rPr>
        <w:t>par exemple,</w:t>
      </w:r>
      <w:r w:rsidR="008906E9" w:rsidRPr="00800152">
        <w:rPr>
          <w:noProof/>
          <w:color w:val="000000" w:themeColor="text1"/>
        </w:rPr>
        <w:t xml:space="preserve"> Soyinka</w:t>
      </w:r>
      <w:r w:rsidR="00F83A1C">
        <w:rPr>
          <w:noProof/>
          <w:color w:val="000000" w:themeColor="text1"/>
        </w:rPr>
        <w:t>,</w:t>
      </w:r>
      <w:r w:rsidR="008906E9" w:rsidRPr="00800152">
        <w:rPr>
          <w:noProof/>
          <w:color w:val="000000" w:themeColor="text1"/>
        </w:rPr>
        <w:t xml:space="preserve"> 2012)</w:t>
      </w:r>
      <w:r w:rsidRPr="00800152">
        <w:rPr>
          <w:color w:val="000000" w:themeColor="text1"/>
        </w:rPr>
        <w:t>. Il est intéressant de noter qu</w:t>
      </w:r>
      <w:r w:rsidR="00970954">
        <w:rPr>
          <w:color w:val="000000" w:themeColor="text1"/>
        </w:rPr>
        <w:t>’</w:t>
      </w:r>
      <w:r w:rsidRPr="00800152">
        <w:rPr>
          <w:color w:val="000000" w:themeColor="text1"/>
        </w:rPr>
        <w:t xml:space="preserve">au cours de la pandémie, la piètre condition des écoles coraniques a également été </w:t>
      </w:r>
      <w:r w:rsidR="006A4C6B">
        <w:rPr>
          <w:color w:val="000000" w:themeColor="text1"/>
        </w:rPr>
        <w:t>mise en avant</w:t>
      </w:r>
      <w:r w:rsidR="006A4C6B" w:rsidRPr="00800152">
        <w:rPr>
          <w:color w:val="000000" w:themeColor="text1"/>
        </w:rPr>
        <w:t xml:space="preserve"> </w:t>
      </w:r>
      <w:r w:rsidRPr="00800152">
        <w:rPr>
          <w:color w:val="000000" w:themeColor="text1"/>
        </w:rPr>
        <w:t>afin de les présenter comme des foyers d</w:t>
      </w:r>
      <w:r w:rsidR="00970954">
        <w:rPr>
          <w:color w:val="000000" w:themeColor="text1"/>
        </w:rPr>
        <w:t>’</w:t>
      </w:r>
      <w:r w:rsidRPr="00800152">
        <w:rPr>
          <w:color w:val="000000" w:themeColor="text1"/>
        </w:rPr>
        <w:t>infection du Covid-19 et des vecteurs de transmission de la maladie.</w:t>
      </w:r>
    </w:p>
    <w:p w14:paraId="0384BC38" w14:textId="77777777" w:rsidR="00800152" w:rsidRPr="004B3D47" w:rsidRDefault="00800152" w:rsidP="00800152">
      <w:pPr>
        <w:shd w:val="clear" w:color="auto" w:fill="FFFFFF"/>
        <w:tabs>
          <w:tab w:val="num" w:pos="720"/>
        </w:tabs>
        <w:spacing w:line="480" w:lineRule="auto"/>
        <w:jc w:val="both"/>
        <w:rPr>
          <w:color w:val="000000" w:themeColor="text1"/>
        </w:rPr>
      </w:pPr>
    </w:p>
    <w:p w14:paraId="7218DFE4" w14:textId="72203F53" w:rsidR="002710FE" w:rsidRPr="004B3D47" w:rsidRDefault="001E5CFB">
      <w:pPr>
        <w:shd w:val="clear" w:color="auto" w:fill="FFFFFF"/>
        <w:tabs>
          <w:tab w:val="num" w:pos="720"/>
        </w:tabs>
        <w:spacing w:line="480" w:lineRule="auto"/>
        <w:jc w:val="both"/>
      </w:pPr>
      <w:r w:rsidRPr="00800152">
        <w:rPr>
          <w:color w:val="000000" w:themeColor="text1"/>
        </w:rPr>
        <w:t xml:space="preserve">Les </w:t>
      </w:r>
      <w:proofErr w:type="spellStart"/>
      <w:r w:rsidRPr="00800152">
        <w:rPr>
          <w:color w:val="000000" w:themeColor="text1"/>
        </w:rPr>
        <w:t>almajirai</w:t>
      </w:r>
      <w:proofErr w:type="spellEnd"/>
      <w:r w:rsidRPr="00800152">
        <w:rPr>
          <w:color w:val="000000" w:themeColor="text1"/>
        </w:rPr>
        <w:t xml:space="preserve"> </w:t>
      </w:r>
      <w:r w:rsidR="002740CC">
        <w:rPr>
          <w:color w:val="000000" w:themeColor="text1"/>
        </w:rPr>
        <w:t>sont</w:t>
      </w:r>
      <w:r w:rsidRPr="00800152">
        <w:rPr>
          <w:color w:val="000000" w:themeColor="text1"/>
        </w:rPr>
        <w:t xml:space="preserve"> le seul groupe social</w:t>
      </w:r>
      <w:r w:rsidR="002740CC">
        <w:rPr>
          <w:color w:val="000000" w:themeColor="text1"/>
        </w:rPr>
        <w:t xml:space="preserve"> à avoir été</w:t>
      </w:r>
      <w:r w:rsidRPr="00800152">
        <w:rPr>
          <w:color w:val="000000" w:themeColor="text1"/>
        </w:rPr>
        <w:t xml:space="preserve"> ciblé par </w:t>
      </w:r>
      <w:r w:rsidR="00873388">
        <w:rPr>
          <w:color w:val="000000" w:themeColor="text1"/>
        </w:rPr>
        <w:t>de</w:t>
      </w:r>
      <w:r w:rsidRPr="00800152">
        <w:rPr>
          <w:color w:val="000000" w:themeColor="text1"/>
        </w:rPr>
        <w:t>s renvois massifs ordonnés par le gouvernement</w:t>
      </w:r>
      <w:r w:rsidR="006A4C6B">
        <w:rPr>
          <w:color w:val="000000" w:themeColor="text1"/>
        </w:rPr>
        <w:t xml:space="preserve"> – des</w:t>
      </w:r>
      <w:r w:rsidRPr="00800152">
        <w:rPr>
          <w:color w:val="000000" w:themeColor="text1"/>
        </w:rPr>
        <w:t xml:space="preserve"> </w:t>
      </w:r>
      <w:r w:rsidR="006A4C6B">
        <w:rPr>
          <w:color w:val="000000" w:themeColor="text1"/>
        </w:rPr>
        <w:t xml:space="preserve">renvois </w:t>
      </w:r>
      <w:r w:rsidRPr="00800152">
        <w:rPr>
          <w:color w:val="000000" w:themeColor="text1"/>
        </w:rPr>
        <w:t>qui s</w:t>
      </w:r>
      <w:r w:rsidR="00970954">
        <w:rPr>
          <w:color w:val="000000" w:themeColor="text1"/>
        </w:rPr>
        <w:t>’</w:t>
      </w:r>
      <w:r w:rsidRPr="00800152">
        <w:rPr>
          <w:color w:val="000000" w:themeColor="text1"/>
        </w:rPr>
        <w:t xml:space="preserve">inscrivaient dans une longue histoire </w:t>
      </w:r>
      <w:r w:rsidR="00873388">
        <w:rPr>
          <w:color w:val="000000" w:themeColor="text1"/>
        </w:rPr>
        <w:t>de mesures</w:t>
      </w:r>
      <w:r w:rsidRPr="00800152">
        <w:rPr>
          <w:color w:val="000000" w:themeColor="text1"/>
        </w:rPr>
        <w:t xml:space="preserve"> gouvernementales visant à garder </w:t>
      </w:r>
      <w:r w:rsidR="00873388">
        <w:rPr>
          <w:color w:val="000000" w:themeColor="text1"/>
        </w:rPr>
        <w:t>une mainmise</w:t>
      </w:r>
      <w:r w:rsidRPr="00800152">
        <w:rPr>
          <w:color w:val="000000" w:themeColor="text1"/>
        </w:rPr>
        <w:t xml:space="preserve"> sur ces écoles</w:t>
      </w:r>
      <w:r w:rsidR="00C6440A" w:rsidRPr="00800152">
        <w:t xml:space="preserve"> depuis la période coloniale. Au cours des dernières décennies, plusieurs gouvernements des États du nord, dont l</w:t>
      </w:r>
      <w:r w:rsidR="00970954">
        <w:t>’</w:t>
      </w:r>
      <w:r w:rsidR="00C6440A" w:rsidRPr="00800152">
        <w:t xml:space="preserve">État de Kano dirigé par le gouverneur </w:t>
      </w:r>
      <w:proofErr w:type="spellStart"/>
      <w:r w:rsidR="00C6440A" w:rsidRPr="00800152">
        <w:t>Abdullahi</w:t>
      </w:r>
      <w:proofErr w:type="spellEnd"/>
      <w:r w:rsidR="00C6440A" w:rsidRPr="00800152">
        <w:t xml:space="preserve"> Umar </w:t>
      </w:r>
      <w:proofErr w:type="spellStart"/>
      <w:r w:rsidR="00C6440A" w:rsidRPr="00800152">
        <w:t>Ganduje</w:t>
      </w:r>
      <w:proofErr w:type="spellEnd"/>
      <w:r>
        <w:rPr>
          <w:rStyle w:val="FootnoteReference"/>
        </w:rPr>
        <w:footnoteReference w:id="9"/>
      </w:r>
      <w:r w:rsidR="00C6440A" w:rsidRPr="00800152">
        <w:t xml:space="preserve">, ont </w:t>
      </w:r>
      <w:r w:rsidR="00873388">
        <w:t>cherché à</w:t>
      </w:r>
      <w:r w:rsidR="00C6440A" w:rsidRPr="00800152">
        <w:t xml:space="preserve"> faire obstacle aux écoles coraniques en interdisant la mendicité dans la rue </w:t>
      </w:r>
      <w:r w:rsidR="00D15C3C" w:rsidRPr="00800152">
        <w:rPr>
          <w:noProof/>
        </w:rPr>
        <w:t>(</w:t>
      </w:r>
      <w:r w:rsidR="00D15C3C" w:rsidRPr="003539A3">
        <w:rPr>
          <w:i/>
          <w:noProof/>
        </w:rPr>
        <w:t>Kano Focus</w:t>
      </w:r>
      <w:r w:rsidR="00873388">
        <w:rPr>
          <w:i/>
          <w:noProof/>
        </w:rPr>
        <w:t>,</w:t>
      </w:r>
      <w:r w:rsidR="00D15C3C" w:rsidRPr="003539A3">
        <w:rPr>
          <w:i/>
          <w:noProof/>
        </w:rPr>
        <w:t xml:space="preserve"> </w:t>
      </w:r>
      <w:r w:rsidR="00D15C3C" w:rsidRPr="00800152">
        <w:rPr>
          <w:noProof/>
        </w:rPr>
        <w:t>2020)</w:t>
      </w:r>
      <w:r w:rsidR="00C6440A" w:rsidRPr="00800152">
        <w:t>. Les partisans du système d</w:t>
      </w:r>
      <w:r w:rsidR="00970954">
        <w:t>’</w:t>
      </w:r>
      <w:r w:rsidR="00C6440A" w:rsidRPr="00800152">
        <w:t>éducation coranique ont condamné ces mesures, les qualifiant d</w:t>
      </w:r>
      <w:r w:rsidR="00970954">
        <w:t>’</w:t>
      </w:r>
      <w:r w:rsidR="00C6440A" w:rsidRPr="00800152">
        <w:t xml:space="preserve">attaque contre une institution religieuse vieille de plusieurs siècles et </w:t>
      </w:r>
      <w:r w:rsidR="006A4C6B">
        <w:t>y voyant la</w:t>
      </w:r>
      <w:r w:rsidR="00C6440A" w:rsidRPr="00800152">
        <w:t xml:space="preserve"> preuve d</w:t>
      </w:r>
      <w:r w:rsidR="00970954">
        <w:t>’</w:t>
      </w:r>
      <w:r w:rsidR="00C6440A" w:rsidRPr="00800152">
        <w:t xml:space="preserve">un préjugé </w:t>
      </w:r>
      <w:r w:rsidR="00F62CF9">
        <w:t>tenace</w:t>
      </w:r>
      <w:r w:rsidR="00C6440A" w:rsidRPr="00800152">
        <w:t xml:space="preserve"> </w:t>
      </w:r>
      <w:r w:rsidR="006A4C6B">
        <w:t>depuis</w:t>
      </w:r>
      <w:r w:rsidR="006A4C6B" w:rsidRPr="00800152">
        <w:t xml:space="preserve"> l</w:t>
      </w:r>
      <w:r w:rsidR="006A4C6B">
        <w:t>’</w:t>
      </w:r>
      <w:r w:rsidR="006A4C6B" w:rsidRPr="00800152">
        <w:t xml:space="preserve">époque coloniale </w:t>
      </w:r>
      <w:r w:rsidR="00C6440A" w:rsidRPr="00800152">
        <w:t>contre l</w:t>
      </w:r>
      <w:r w:rsidR="00970954">
        <w:t>’</w:t>
      </w:r>
      <w:r w:rsidR="00C6440A" w:rsidRPr="00800152">
        <w:t xml:space="preserve">enseignement coranique. </w:t>
      </w:r>
      <w:r w:rsidR="00F5688A">
        <w:t>Cela</w:t>
      </w:r>
      <w:r w:rsidR="00C6440A" w:rsidRPr="00800152">
        <w:t xml:space="preserve"> </w:t>
      </w:r>
      <w:r w:rsidR="00F5688A" w:rsidRPr="00800152">
        <w:t>montre</w:t>
      </w:r>
      <w:r w:rsidR="00F5688A">
        <w:t xml:space="preserve"> encore une fois </w:t>
      </w:r>
      <w:r w:rsidR="00C6440A" w:rsidRPr="00800152">
        <w:t>la dimension politique de l</w:t>
      </w:r>
      <w:r w:rsidR="00970954">
        <w:t>’</w:t>
      </w:r>
      <w:r w:rsidR="00C6440A" w:rsidRPr="00800152">
        <w:t>éducation.</w:t>
      </w:r>
    </w:p>
    <w:p w14:paraId="0E201E1C" w14:textId="343B2497" w:rsidR="00B10600" w:rsidRPr="004B3D47" w:rsidRDefault="00B10600" w:rsidP="00800152">
      <w:pPr>
        <w:autoSpaceDE w:val="0"/>
        <w:autoSpaceDN w:val="0"/>
        <w:adjustRightInd w:val="0"/>
        <w:spacing w:line="480" w:lineRule="auto"/>
        <w:jc w:val="both"/>
      </w:pPr>
    </w:p>
    <w:p w14:paraId="43861033" w14:textId="73D63C46" w:rsidR="00C6440A" w:rsidRPr="004B3D47" w:rsidRDefault="001E5CFB" w:rsidP="00320BE8">
      <w:pPr>
        <w:spacing w:line="480" w:lineRule="auto"/>
        <w:jc w:val="center"/>
        <w:rPr>
          <w:b/>
          <w:bCs/>
        </w:rPr>
      </w:pPr>
      <w:r w:rsidRPr="00320BE8">
        <w:rPr>
          <w:b/>
          <w:bCs/>
        </w:rPr>
        <w:t>MÉTHODOLOGIE</w:t>
      </w:r>
    </w:p>
    <w:p w14:paraId="22590D63" w14:textId="77777777" w:rsidR="00320BE8" w:rsidRPr="004B3D47" w:rsidRDefault="00320BE8" w:rsidP="00800152">
      <w:pPr>
        <w:spacing w:line="480" w:lineRule="auto"/>
        <w:jc w:val="both"/>
      </w:pPr>
    </w:p>
    <w:p w14:paraId="1A818475" w14:textId="3BE7A8D0" w:rsidR="00D806E8" w:rsidRPr="004B3D47" w:rsidRDefault="001E5CFB">
      <w:pPr>
        <w:spacing w:line="480" w:lineRule="auto"/>
        <w:jc w:val="both"/>
        <w:rPr>
          <w:color w:val="000000" w:themeColor="text1"/>
        </w:rPr>
      </w:pPr>
      <w:proofErr w:type="spellStart"/>
      <w:r w:rsidRPr="00800152">
        <w:rPr>
          <w:color w:val="000000" w:themeColor="text1"/>
        </w:rPr>
        <w:t>Hoechner</w:t>
      </w:r>
      <w:proofErr w:type="spellEnd"/>
      <w:r w:rsidRPr="00800152">
        <w:rPr>
          <w:color w:val="000000" w:themeColor="text1"/>
        </w:rPr>
        <w:t xml:space="preserve"> et </w:t>
      </w:r>
      <w:proofErr w:type="spellStart"/>
      <w:r w:rsidRPr="00800152">
        <w:rPr>
          <w:color w:val="000000" w:themeColor="text1"/>
        </w:rPr>
        <w:t>Salisu</w:t>
      </w:r>
      <w:proofErr w:type="spellEnd"/>
      <w:r w:rsidRPr="00800152">
        <w:rPr>
          <w:color w:val="000000" w:themeColor="text1"/>
        </w:rPr>
        <w:t xml:space="preserve"> ont </w:t>
      </w:r>
      <w:r w:rsidR="00894D07">
        <w:rPr>
          <w:color w:val="000000" w:themeColor="text1"/>
        </w:rPr>
        <w:t>recueilli les</w:t>
      </w:r>
      <w:r w:rsidRPr="00800152">
        <w:rPr>
          <w:color w:val="000000" w:themeColor="text1"/>
        </w:rPr>
        <w:t xml:space="preserve"> </w:t>
      </w:r>
      <w:r>
        <w:t>données utilisées</w:t>
      </w:r>
      <w:r w:rsidRPr="00800152">
        <w:rPr>
          <w:color w:val="000000" w:themeColor="text1"/>
        </w:rPr>
        <w:t xml:space="preserve"> dans cet article. </w:t>
      </w:r>
      <w:proofErr w:type="spellStart"/>
      <w:r w:rsidRPr="00800152">
        <w:rPr>
          <w:color w:val="000000" w:themeColor="text1"/>
        </w:rPr>
        <w:t>Hoechner</w:t>
      </w:r>
      <w:proofErr w:type="spellEnd"/>
      <w:r w:rsidRPr="00800152">
        <w:rPr>
          <w:color w:val="000000" w:themeColor="text1"/>
        </w:rPr>
        <w:t xml:space="preserve"> est allemande et </w:t>
      </w:r>
      <w:proofErr w:type="spellStart"/>
      <w:r w:rsidRPr="00800152">
        <w:rPr>
          <w:color w:val="000000" w:themeColor="text1"/>
        </w:rPr>
        <w:t>Salisu</w:t>
      </w:r>
      <w:proofErr w:type="spellEnd"/>
      <w:r w:rsidRPr="00800152">
        <w:rPr>
          <w:color w:val="000000" w:themeColor="text1"/>
        </w:rPr>
        <w:t xml:space="preserve"> est originaire de Kano où il vivait </w:t>
      </w:r>
      <w:r w:rsidR="00894D07">
        <w:rPr>
          <w:color w:val="000000" w:themeColor="text1"/>
        </w:rPr>
        <w:t>au moment de la collecte des données</w:t>
      </w:r>
      <w:r w:rsidRPr="00800152">
        <w:rPr>
          <w:color w:val="000000" w:themeColor="text1"/>
        </w:rPr>
        <w:t xml:space="preserve">. </w:t>
      </w:r>
      <w:proofErr w:type="spellStart"/>
      <w:r w:rsidRPr="00800152">
        <w:rPr>
          <w:color w:val="000000" w:themeColor="text1"/>
        </w:rPr>
        <w:t>Hoechner</w:t>
      </w:r>
      <w:proofErr w:type="spellEnd"/>
      <w:r w:rsidRPr="00800152">
        <w:rPr>
          <w:color w:val="000000" w:themeColor="text1"/>
        </w:rPr>
        <w:t xml:space="preserve"> </w:t>
      </w:r>
      <w:r w:rsidRPr="00800152">
        <w:rPr>
          <w:color w:val="000000" w:themeColor="text1"/>
        </w:rPr>
        <w:lastRenderedPageBreak/>
        <w:t>se trouvait au Royaume-Uni à cette période et a communiqué avec les participants principalement par le biais de messages vocaux sur WhatsApp. Elle a vécu en tout 15 mois à Kano lors de séjours en 2009, 2011 et 2018, au cours desquels elle a mené des recherches sur l</w:t>
      </w:r>
      <w:r w:rsidR="00970954">
        <w:rPr>
          <w:color w:val="000000" w:themeColor="text1"/>
        </w:rPr>
        <w:t>’</w:t>
      </w:r>
      <w:r w:rsidRPr="00800152">
        <w:rPr>
          <w:color w:val="000000" w:themeColor="text1"/>
        </w:rPr>
        <w:t xml:space="preserve">éducation coranique. Elle a rencontré la plupart des participants qui ont tenu des journaux de bord oraux (voir ci-dessous) en 2009 et 2011. Elle parle couramment </w:t>
      </w:r>
      <w:proofErr w:type="gramStart"/>
      <w:r w:rsidRPr="00800152">
        <w:rPr>
          <w:color w:val="000000" w:themeColor="text1"/>
        </w:rPr>
        <w:t>le haoussa</w:t>
      </w:r>
      <w:proofErr w:type="gramEnd"/>
      <w:r w:rsidRPr="00800152">
        <w:rPr>
          <w:color w:val="000000" w:themeColor="text1"/>
        </w:rPr>
        <w:t xml:space="preserve">, la </w:t>
      </w:r>
      <w:r w:rsidRPr="00030548">
        <w:rPr>
          <w:i/>
          <w:color w:val="000000" w:themeColor="text1"/>
        </w:rPr>
        <w:t>lingua franca</w:t>
      </w:r>
      <w:r w:rsidRPr="00800152">
        <w:rPr>
          <w:color w:val="000000" w:themeColor="text1"/>
        </w:rPr>
        <w:t xml:space="preserve"> de la région. </w:t>
      </w:r>
      <w:proofErr w:type="gramStart"/>
      <w:r w:rsidR="00030548">
        <w:rPr>
          <w:color w:val="000000" w:themeColor="text1"/>
        </w:rPr>
        <w:t>Le haoussa</w:t>
      </w:r>
      <w:proofErr w:type="gramEnd"/>
      <w:r w:rsidR="00030548">
        <w:rPr>
          <w:color w:val="000000" w:themeColor="text1"/>
        </w:rPr>
        <w:t xml:space="preserve"> est la langue maternelle de </w:t>
      </w:r>
      <w:proofErr w:type="spellStart"/>
      <w:r w:rsidRPr="00800152">
        <w:rPr>
          <w:color w:val="000000" w:themeColor="text1"/>
        </w:rPr>
        <w:t>Salisu</w:t>
      </w:r>
      <w:proofErr w:type="spellEnd"/>
      <w:r w:rsidR="00030548">
        <w:rPr>
          <w:color w:val="000000" w:themeColor="text1"/>
        </w:rPr>
        <w:t xml:space="preserve"> qui </w:t>
      </w:r>
      <w:r w:rsidRPr="00800152">
        <w:rPr>
          <w:color w:val="000000" w:themeColor="text1"/>
        </w:rPr>
        <w:t xml:space="preserve">est </w:t>
      </w:r>
      <w:r w:rsidR="00522088">
        <w:rPr>
          <w:color w:val="000000" w:themeColor="text1"/>
        </w:rPr>
        <w:t xml:space="preserve">par ailleurs </w:t>
      </w:r>
      <w:r w:rsidRPr="00800152">
        <w:rPr>
          <w:color w:val="000000" w:themeColor="text1"/>
        </w:rPr>
        <w:t>diplômé d</w:t>
      </w:r>
      <w:r w:rsidR="00970954">
        <w:rPr>
          <w:color w:val="000000" w:themeColor="text1"/>
        </w:rPr>
        <w:t>’</w:t>
      </w:r>
      <w:r w:rsidRPr="00800152">
        <w:rPr>
          <w:color w:val="000000" w:themeColor="text1"/>
        </w:rPr>
        <w:t xml:space="preserve">une école coranique. Il connaît donc bien les sensibilités culturelles et religieuses des éléments les plus conservateurs de la société qui </w:t>
      </w:r>
      <w:r w:rsidR="004D6441">
        <w:rPr>
          <w:color w:val="000000" w:themeColor="text1"/>
        </w:rPr>
        <w:t>sont parfois</w:t>
      </w:r>
      <w:r w:rsidRPr="00800152">
        <w:rPr>
          <w:color w:val="000000" w:themeColor="text1"/>
        </w:rPr>
        <w:t xml:space="preserve"> difficiles d</w:t>
      </w:r>
      <w:r w:rsidR="00970954">
        <w:rPr>
          <w:color w:val="000000" w:themeColor="text1"/>
        </w:rPr>
        <w:t>’</w:t>
      </w:r>
      <w:r w:rsidRPr="00800152">
        <w:rPr>
          <w:color w:val="000000" w:themeColor="text1"/>
        </w:rPr>
        <w:t xml:space="preserve">accès pour les chercheurs. </w:t>
      </w:r>
      <w:proofErr w:type="spellStart"/>
      <w:r w:rsidR="00F5688A" w:rsidRPr="00800152">
        <w:rPr>
          <w:color w:val="000000" w:themeColor="text1"/>
        </w:rPr>
        <w:t>Salisu</w:t>
      </w:r>
      <w:proofErr w:type="spellEnd"/>
      <w:r w:rsidR="00F5688A">
        <w:rPr>
          <w:color w:val="000000" w:themeColor="text1"/>
        </w:rPr>
        <w:t xml:space="preserve"> </w:t>
      </w:r>
      <w:r w:rsidRPr="00800152">
        <w:rPr>
          <w:color w:val="000000" w:themeColor="text1"/>
        </w:rPr>
        <w:t xml:space="preserve">a coordonné la collecte des données au niveau local et assuré la liaison avec les participants </w:t>
      </w:r>
      <w:r w:rsidR="004D6441">
        <w:rPr>
          <w:color w:val="000000" w:themeColor="text1"/>
        </w:rPr>
        <w:t>à</w:t>
      </w:r>
      <w:r w:rsidRPr="00800152">
        <w:rPr>
          <w:color w:val="000000" w:themeColor="text1"/>
        </w:rPr>
        <w:t xml:space="preserve"> l</w:t>
      </w:r>
      <w:r w:rsidR="00970954">
        <w:rPr>
          <w:color w:val="000000" w:themeColor="text1"/>
        </w:rPr>
        <w:t>’</w:t>
      </w:r>
      <w:r w:rsidRPr="00800152">
        <w:rPr>
          <w:color w:val="000000" w:themeColor="text1"/>
        </w:rPr>
        <w:t>étude par téléphone et en face à face.</w:t>
      </w:r>
    </w:p>
    <w:p w14:paraId="4C950D73" w14:textId="77777777" w:rsidR="00320BE8" w:rsidRPr="004B3D47" w:rsidRDefault="00320BE8" w:rsidP="00800152">
      <w:pPr>
        <w:spacing w:line="480" w:lineRule="auto"/>
        <w:jc w:val="both"/>
        <w:rPr>
          <w:color w:val="000000" w:themeColor="text1"/>
        </w:rPr>
      </w:pPr>
    </w:p>
    <w:p w14:paraId="285A713B" w14:textId="78936711" w:rsidR="007D4B33" w:rsidRPr="004B3D47" w:rsidRDefault="001E5CFB">
      <w:pPr>
        <w:spacing w:line="480" w:lineRule="auto"/>
        <w:jc w:val="both"/>
        <w:rPr>
          <w:color w:val="000000" w:themeColor="text1"/>
        </w:rPr>
      </w:pPr>
      <w:r>
        <w:rPr>
          <w:color w:val="000000" w:themeColor="text1"/>
        </w:rPr>
        <w:t xml:space="preserve">Certaines données </w:t>
      </w:r>
      <w:r w:rsidR="004D6441">
        <w:rPr>
          <w:color w:val="000000" w:themeColor="text1"/>
        </w:rPr>
        <w:t>utilisées dans</w:t>
      </w:r>
      <w:r>
        <w:rPr>
          <w:color w:val="000000" w:themeColor="text1"/>
        </w:rPr>
        <w:t xml:space="preserve"> cet article proviennent des enregistrements des journaux de bord oraux </w:t>
      </w:r>
      <w:r w:rsidR="004D6441">
        <w:rPr>
          <w:color w:val="000000" w:themeColor="text1"/>
        </w:rPr>
        <w:t>tenus par</w:t>
      </w:r>
      <w:r>
        <w:rPr>
          <w:color w:val="000000" w:themeColor="text1"/>
        </w:rPr>
        <w:t xml:space="preserve"> 14 individus de l</w:t>
      </w:r>
      <w:r w:rsidR="00970954">
        <w:rPr>
          <w:color w:val="000000" w:themeColor="text1"/>
        </w:rPr>
        <w:t>’</w:t>
      </w:r>
      <w:r>
        <w:rPr>
          <w:color w:val="000000" w:themeColor="text1"/>
        </w:rPr>
        <w:t xml:space="preserve">État de Kano sous forme de messages vocaux WhatsApp </w:t>
      </w:r>
      <w:r w:rsidR="004D6441">
        <w:rPr>
          <w:color w:val="000000" w:themeColor="text1"/>
        </w:rPr>
        <w:t>entre avril et</w:t>
      </w:r>
      <w:r>
        <w:rPr>
          <w:color w:val="000000" w:themeColor="text1"/>
        </w:rPr>
        <w:t xml:space="preserve"> juin 2020. Les participants qui ont tenu un journal de bord ont été invités à partager leur</w:t>
      </w:r>
      <w:r w:rsidR="004D6441">
        <w:rPr>
          <w:color w:val="000000" w:themeColor="text1"/>
        </w:rPr>
        <w:t>s</w:t>
      </w:r>
      <w:r>
        <w:rPr>
          <w:color w:val="000000" w:themeColor="text1"/>
        </w:rPr>
        <w:t xml:space="preserve"> expérience</w:t>
      </w:r>
      <w:r w:rsidR="004D6441">
        <w:rPr>
          <w:color w:val="000000" w:themeColor="text1"/>
        </w:rPr>
        <w:t>s</w:t>
      </w:r>
      <w:r>
        <w:rPr>
          <w:color w:val="000000" w:themeColor="text1"/>
        </w:rPr>
        <w:t xml:space="preserve"> et réflexions sur des </w:t>
      </w:r>
      <w:r w:rsidR="00C6440A" w:rsidRPr="00800152">
        <w:t>sujets particuliers liés à la pandémie de Covid-19</w:t>
      </w:r>
      <w:r>
        <w:rPr>
          <w:color w:val="000000" w:themeColor="text1"/>
        </w:rPr>
        <w:t>. Les journaux de bord n</w:t>
      </w:r>
      <w:r w:rsidR="00970954">
        <w:rPr>
          <w:color w:val="000000" w:themeColor="text1"/>
        </w:rPr>
        <w:t>’</w:t>
      </w:r>
      <w:r>
        <w:rPr>
          <w:color w:val="000000" w:themeColor="text1"/>
        </w:rPr>
        <w:t xml:space="preserve">étaient pas axés </w:t>
      </w:r>
      <w:r w:rsidR="004D6441">
        <w:rPr>
          <w:color w:val="000000" w:themeColor="text1"/>
        </w:rPr>
        <w:t>spécifiquement</w:t>
      </w:r>
      <w:r>
        <w:rPr>
          <w:color w:val="000000" w:themeColor="text1"/>
        </w:rPr>
        <w:t xml:space="preserve"> sur la situation au sein des écoles coraniques ; ils ont été conçus </w:t>
      </w:r>
      <w:r w:rsidR="00F5688A">
        <w:rPr>
          <w:color w:val="000000" w:themeColor="text1"/>
        </w:rPr>
        <w:t xml:space="preserve">afin de comprendre </w:t>
      </w:r>
      <w:r>
        <w:rPr>
          <w:color w:val="000000" w:themeColor="text1"/>
        </w:rPr>
        <w:t>un large éventail d</w:t>
      </w:r>
      <w:r w:rsidR="00970954">
        <w:rPr>
          <w:color w:val="000000" w:themeColor="text1"/>
        </w:rPr>
        <w:t>’</w:t>
      </w:r>
      <w:r>
        <w:rPr>
          <w:color w:val="000000" w:themeColor="text1"/>
        </w:rPr>
        <w:t>expériences autour du Covid-19 et de mesures engagées pour le contenir. Les 14 journaux de bord comprennent plus de 24 heures d</w:t>
      </w:r>
      <w:r w:rsidR="00970954">
        <w:rPr>
          <w:color w:val="000000" w:themeColor="text1"/>
        </w:rPr>
        <w:t>’</w:t>
      </w:r>
      <w:r>
        <w:rPr>
          <w:color w:val="000000" w:themeColor="text1"/>
        </w:rPr>
        <w:t>enregistrements.</w:t>
      </w:r>
    </w:p>
    <w:p w14:paraId="4A579A80" w14:textId="77777777" w:rsidR="00320BE8" w:rsidRPr="004B3D47" w:rsidRDefault="00320BE8" w:rsidP="00800152">
      <w:pPr>
        <w:spacing w:line="480" w:lineRule="auto"/>
        <w:jc w:val="both"/>
        <w:rPr>
          <w:color w:val="000000" w:themeColor="text1"/>
        </w:rPr>
      </w:pPr>
    </w:p>
    <w:p w14:paraId="59B1D08A" w14:textId="168F5325" w:rsidR="00CD538F" w:rsidRPr="004B3D47" w:rsidRDefault="001E5CFB">
      <w:pPr>
        <w:spacing w:line="480" w:lineRule="auto"/>
        <w:jc w:val="both"/>
        <w:rPr>
          <w:color w:val="000000" w:themeColor="text1"/>
        </w:rPr>
      </w:pPr>
      <w:r>
        <w:rPr>
          <w:color w:val="000000" w:themeColor="text1"/>
        </w:rPr>
        <w:t xml:space="preserve">Nous avons pris en compte plusieurs éléments </w:t>
      </w:r>
      <w:r w:rsidR="00F5688A">
        <w:rPr>
          <w:color w:val="000000" w:themeColor="text1"/>
        </w:rPr>
        <w:t xml:space="preserve">afin de </w:t>
      </w:r>
      <w:r>
        <w:rPr>
          <w:color w:val="000000" w:themeColor="text1"/>
        </w:rPr>
        <w:t xml:space="preserve">réaliser </w:t>
      </w:r>
      <w:r w:rsidR="00363ED9">
        <w:rPr>
          <w:color w:val="000000" w:themeColor="text1"/>
        </w:rPr>
        <w:t>notre échantillonnage</w:t>
      </w:r>
      <w:r>
        <w:rPr>
          <w:color w:val="000000" w:themeColor="text1"/>
        </w:rPr>
        <w:t>. Premièrement, nous avons cherché à saisir l</w:t>
      </w:r>
      <w:r w:rsidR="00970954">
        <w:rPr>
          <w:color w:val="000000" w:themeColor="text1"/>
        </w:rPr>
        <w:t>’</w:t>
      </w:r>
      <w:r>
        <w:rPr>
          <w:color w:val="000000" w:themeColor="text1"/>
        </w:rPr>
        <w:t xml:space="preserve">expérience des membres les plus pauvres de la société dont le point de vue est souvent moins visible dans la sphère publique et sur les plateformes de </w:t>
      </w:r>
      <w:r w:rsidR="00363ED9">
        <w:rPr>
          <w:color w:val="000000" w:themeColor="text1"/>
        </w:rPr>
        <w:t>réseaux</w:t>
      </w:r>
      <w:r>
        <w:rPr>
          <w:color w:val="000000" w:themeColor="text1"/>
        </w:rPr>
        <w:t xml:space="preserve"> sociaux, du fait </w:t>
      </w:r>
      <w:r w:rsidR="00363ED9">
        <w:rPr>
          <w:color w:val="000000" w:themeColor="text1"/>
        </w:rPr>
        <w:t>de difficultés à</w:t>
      </w:r>
      <w:r>
        <w:rPr>
          <w:color w:val="000000" w:themeColor="text1"/>
        </w:rPr>
        <w:t xml:space="preserve"> écrire en alphabet latin,</w:t>
      </w:r>
      <w:r w:rsidR="00363ED9">
        <w:rPr>
          <w:color w:val="000000" w:themeColor="text1"/>
        </w:rPr>
        <w:t xml:space="preserve"> à</w:t>
      </w:r>
      <w:r>
        <w:rPr>
          <w:color w:val="000000" w:themeColor="text1"/>
        </w:rPr>
        <w:t xml:space="preserve"> s</w:t>
      </w:r>
      <w:r w:rsidR="00970954">
        <w:rPr>
          <w:color w:val="000000" w:themeColor="text1"/>
        </w:rPr>
        <w:t>’</w:t>
      </w:r>
      <w:r>
        <w:rPr>
          <w:color w:val="000000" w:themeColor="text1"/>
        </w:rPr>
        <w:t xml:space="preserve">exprimer </w:t>
      </w:r>
      <w:r>
        <w:rPr>
          <w:color w:val="000000" w:themeColor="text1"/>
        </w:rPr>
        <w:lastRenderedPageBreak/>
        <w:t xml:space="preserve">en anglais et </w:t>
      </w:r>
      <w:r w:rsidR="00363ED9">
        <w:rPr>
          <w:color w:val="000000" w:themeColor="text1"/>
        </w:rPr>
        <w:t xml:space="preserve">à </w:t>
      </w:r>
      <w:r>
        <w:rPr>
          <w:color w:val="000000" w:themeColor="text1"/>
        </w:rPr>
        <w:t xml:space="preserve">accéder aux technologies de communication. Tous les participants se sont identifiés comme des </w:t>
      </w:r>
      <w:proofErr w:type="spellStart"/>
      <w:r w:rsidR="00D402FA" w:rsidRPr="00800152">
        <w:rPr>
          <w:i/>
          <w:iCs/>
          <w:color w:val="000000" w:themeColor="text1"/>
        </w:rPr>
        <w:t>talakawa</w:t>
      </w:r>
      <w:proofErr w:type="spellEnd"/>
      <w:r>
        <w:rPr>
          <w:color w:val="000000" w:themeColor="text1"/>
        </w:rPr>
        <w:t xml:space="preserve"> (haoussa), c</w:t>
      </w:r>
      <w:r w:rsidR="00970954">
        <w:rPr>
          <w:color w:val="000000" w:themeColor="text1"/>
        </w:rPr>
        <w:t>’</w:t>
      </w:r>
      <w:r>
        <w:rPr>
          <w:color w:val="000000" w:themeColor="text1"/>
        </w:rPr>
        <w:t>est-à-dire des gens pauvres ordinaires.</w:t>
      </w:r>
    </w:p>
    <w:p w14:paraId="2B468C2C" w14:textId="77777777" w:rsidR="00320BE8" w:rsidRPr="004B3D47" w:rsidRDefault="00320BE8" w:rsidP="00800152">
      <w:pPr>
        <w:spacing w:line="480" w:lineRule="auto"/>
        <w:jc w:val="both"/>
        <w:rPr>
          <w:color w:val="000000" w:themeColor="text1"/>
        </w:rPr>
      </w:pPr>
    </w:p>
    <w:p w14:paraId="05F14223" w14:textId="2D45CD1E" w:rsidR="002466E9" w:rsidRPr="004B3D47" w:rsidRDefault="001E5CFB">
      <w:pPr>
        <w:spacing w:line="480" w:lineRule="auto"/>
        <w:jc w:val="both"/>
        <w:rPr>
          <w:color w:val="000000" w:themeColor="text1"/>
        </w:rPr>
      </w:pPr>
      <w:r>
        <w:rPr>
          <w:color w:val="000000" w:themeColor="text1"/>
        </w:rPr>
        <w:t xml:space="preserve">Notre deuxième objectif était de veiller à collecter des données </w:t>
      </w:r>
      <w:r w:rsidR="00157D77">
        <w:rPr>
          <w:color w:val="000000" w:themeColor="text1"/>
        </w:rPr>
        <w:t xml:space="preserve">provenant de </w:t>
      </w:r>
      <w:r>
        <w:rPr>
          <w:color w:val="000000" w:themeColor="text1"/>
        </w:rPr>
        <w:t xml:space="preserve">zones géographiques diverses auprès de personnes </w:t>
      </w:r>
      <w:r w:rsidR="00157D77">
        <w:rPr>
          <w:color w:val="000000" w:themeColor="text1"/>
        </w:rPr>
        <w:t>d’</w:t>
      </w:r>
      <w:r>
        <w:rPr>
          <w:color w:val="000000" w:themeColor="text1"/>
        </w:rPr>
        <w:t>âge</w:t>
      </w:r>
      <w:r w:rsidR="00CC6B3F">
        <w:rPr>
          <w:color w:val="000000" w:themeColor="text1"/>
        </w:rPr>
        <w:t>s</w:t>
      </w:r>
      <w:r>
        <w:rPr>
          <w:color w:val="000000" w:themeColor="text1"/>
        </w:rPr>
        <w:t xml:space="preserve">, </w:t>
      </w:r>
      <w:r w:rsidR="00157D77">
        <w:rPr>
          <w:color w:val="000000" w:themeColor="text1"/>
        </w:rPr>
        <w:t xml:space="preserve">de </w:t>
      </w:r>
      <w:r>
        <w:rPr>
          <w:color w:val="000000" w:themeColor="text1"/>
        </w:rPr>
        <w:t>sexe</w:t>
      </w:r>
      <w:r w:rsidR="00CC6B3F">
        <w:rPr>
          <w:color w:val="000000" w:themeColor="text1"/>
        </w:rPr>
        <w:t>s</w:t>
      </w:r>
      <w:r>
        <w:rPr>
          <w:color w:val="000000" w:themeColor="text1"/>
        </w:rPr>
        <w:t xml:space="preserve"> et </w:t>
      </w:r>
      <w:r w:rsidR="00157D77">
        <w:rPr>
          <w:color w:val="000000" w:themeColor="text1"/>
        </w:rPr>
        <w:t xml:space="preserve">de </w:t>
      </w:r>
      <w:r w:rsidR="00506C45">
        <w:rPr>
          <w:color w:val="000000" w:themeColor="text1"/>
        </w:rPr>
        <w:t>foyer</w:t>
      </w:r>
      <w:r w:rsidR="00CC6B3F">
        <w:rPr>
          <w:color w:val="000000" w:themeColor="text1"/>
        </w:rPr>
        <w:t>s</w:t>
      </w:r>
      <w:r w:rsidR="00157D77">
        <w:rPr>
          <w:color w:val="000000" w:themeColor="text1"/>
        </w:rPr>
        <w:t xml:space="preserve"> différents</w:t>
      </w:r>
      <w:r>
        <w:rPr>
          <w:color w:val="000000" w:themeColor="text1"/>
        </w:rPr>
        <w:t xml:space="preserve">, afin de saisir </w:t>
      </w:r>
      <w:r w:rsidR="00F5688A">
        <w:rPr>
          <w:color w:val="000000" w:themeColor="text1"/>
        </w:rPr>
        <w:t>la plus grande variété d’</w:t>
      </w:r>
      <w:r>
        <w:rPr>
          <w:color w:val="000000" w:themeColor="text1"/>
        </w:rPr>
        <w:t xml:space="preserve">expériences. Notre échantillon </w:t>
      </w:r>
      <w:r w:rsidR="000A73C3">
        <w:rPr>
          <w:color w:val="000000" w:themeColor="text1"/>
        </w:rPr>
        <w:t>comprend</w:t>
      </w:r>
      <w:r>
        <w:rPr>
          <w:color w:val="000000" w:themeColor="text1"/>
        </w:rPr>
        <w:t xml:space="preserve"> des participants habitant </w:t>
      </w:r>
      <w:r w:rsidR="000A73C3">
        <w:rPr>
          <w:color w:val="000000" w:themeColor="text1"/>
        </w:rPr>
        <w:t xml:space="preserve">dans </w:t>
      </w:r>
      <w:r>
        <w:rPr>
          <w:color w:val="000000" w:themeColor="text1"/>
        </w:rPr>
        <w:t>des zones rurales de l</w:t>
      </w:r>
      <w:r w:rsidR="00970954">
        <w:rPr>
          <w:color w:val="000000" w:themeColor="text1"/>
        </w:rPr>
        <w:t>’</w:t>
      </w:r>
      <w:r>
        <w:rPr>
          <w:color w:val="000000" w:themeColor="text1"/>
        </w:rPr>
        <w:t xml:space="preserve">État de Kano (trois participants) </w:t>
      </w:r>
      <w:r w:rsidR="00F5688A">
        <w:rPr>
          <w:color w:val="000000" w:themeColor="text1"/>
        </w:rPr>
        <w:t xml:space="preserve">ainsi que </w:t>
      </w:r>
      <w:r>
        <w:rPr>
          <w:color w:val="000000" w:themeColor="text1"/>
        </w:rPr>
        <w:t xml:space="preserve">dans plusieurs quartiers urbains (onze participants), y compris dans </w:t>
      </w:r>
      <w:r w:rsidR="00B43B17">
        <w:rPr>
          <w:color w:val="000000" w:themeColor="text1"/>
        </w:rPr>
        <w:t>d</w:t>
      </w:r>
      <w:r>
        <w:rPr>
          <w:color w:val="000000" w:themeColor="text1"/>
        </w:rPr>
        <w:t xml:space="preserve">es zones défavorisées en périphérie </w:t>
      </w:r>
      <w:r w:rsidR="00B43B17">
        <w:rPr>
          <w:color w:val="000000" w:themeColor="text1"/>
        </w:rPr>
        <w:t>urbaine</w:t>
      </w:r>
      <w:r>
        <w:rPr>
          <w:color w:val="000000" w:themeColor="text1"/>
        </w:rPr>
        <w:t>. Nous avons inclus des femmes et des mères (quatre participantes), des hommes mariés et des chefs de famille d</w:t>
      </w:r>
      <w:r w:rsidR="00970954">
        <w:rPr>
          <w:color w:val="000000" w:themeColor="text1"/>
        </w:rPr>
        <w:t>’</w:t>
      </w:r>
      <w:r>
        <w:rPr>
          <w:color w:val="000000" w:themeColor="text1"/>
        </w:rPr>
        <w:t>âge moyen (trois participants) et des jeunes hommes d</w:t>
      </w:r>
      <w:r w:rsidR="00970954">
        <w:rPr>
          <w:color w:val="000000" w:themeColor="text1"/>
        </w:rPr>
        <w:t>’</w:t>
      </w:r>
      <w:r>
        <w:rPr>
          <w:color w:val="000000" w:themeColor="text1"/>
        </w:rPr>
        <w:t>une vingtaine et d</w:t>
      </w:r>
      <w:r w:rsidR="00970954">
        <w:rPr>
          <w:color w:val="000000" w:themeColor="text1"/>
        </w:rPr>
        <w:t>’</w:t>
      </w:r>
      <w:r>
        <w:rPr>
          <w:color w:val="000000" w:themeColor="text1"/>
        </w:rPr>
        <w:t>une trentaine d</w:t>
      </w:r>
      <w:r w:rsidR="00970954">
        <w:rPr>
          <w:color w:val="000000" w:themeColor="text1"/>
        </w:rPr>
        <w:t>’</w:t>
      </w:r>
      <w:r>
        <w:rPr>
          <w:color w:val="000000" w:themeColor="text1"/>
        </w:rPr>
        <w:t>années (sept participants). Tous nos participants appartenaient à des foyers différents.</w:t>
      </w:r>
    </w:p>
    <w:p w14:paraId="54D14B35" w14:textId="77777777" w:rsidR="00320BE8" w:rsidRPr="004B3D47" w:rsidRDefault="00320BE8" w:rsidP="00800152">
      <w:pPr>
        <w:spacing w:line="480" w:lineRule="auto"/>
        <w:jc w:val="both"/>
        <w:rPr>
          <w:color w:val="000000" w:themeColor="text1"/>
        </w:rPr>
      </w:pPr>
    </w:p>
    <w:p w14:paraId="6C2A0249" w14:textId="30A4473C" w:rsidR="002064E9" w:rsidRPr="004B3D47" w:rsidRDefault="001E5CFB">
      <w:pPr>
        <w:spacing w:line="480" w:lineRule="auto"/>
        <w:jc w:val="both"/>
        <w:rPr>
          <w:b/>
          <w:bCs/>
          <w:color w:val="000000" w:themeColor="text1"/>
        </w:rPr>
      </w:pPr>
      <w:r w:rsidRPr="00800152">
        <w:rPr>
          <w:color w:val="000000" w:themeColor="text1"/>
        </w:rPr>
        <w:t xml:space="preserve">Enfin, nous avons sélectionné les participants parmi nos proches contacts afin de nous assurer leur confiance, </w:t>
      </w:r>
      <w:r w:rsidR="00F5688A">
        <w:rPr>
          <w:color w:val="000000" w:themeColor="text1"/>
        </w:rPr>
        <w:t>un point</w:t>
      </w:r>
      <w:r w:rsidRPr="00800152">
        <w:rPr>
          <w:color w:val="000000" w:themeColor="text1"/>
        </w:rPr>
        <w:t xml:space="preserve"> essentiel étant donné le caractère sensible et politique de la recherche. Parmi les jeunes hommes participant à l</w:t>
      </w:r>
      <w:r w:rsidR="00970954">
        <w:rPr>
          <w:color w:val="000000" w:themeColor="text1"/>
        </w:rPr>
        <w:t>’</w:t>
      </w:r>
      <w:r w:rsidRPr="00800152">
        <w:rPr>
          <w:color w:val="000000" w:themeColor="text1"/>
        </w:rPr>
        <w:t>étude, six d</w:t>
      </w:r>
      <w:r w:rsidR="00970954">
        <w:rPr>
          <w:color w:val="000000" w:themeColor="text1"/>
        </w:rPr>
        <w:t>’</w:t>
      </w:r>
      <w:r w:rsidRPr="00800152">
        <w:rPr>
          <w:color w:val="000000" w:themeColor="text1"/>
        </w:rPr>
        <w:t xml:space="preserve">entre eux avaient pris part à un projet de film participatif réalisé par </w:t>
      </w:r>
      <w:proofErr w:type="spellStart"/>
      <w:r w:rsidRPr="00800152">
        <w:rPr>
          <w:color w:val="000000" w:themeColor="text1"/>
        </w:rPr>
        <w:t>Hoechner</w:t>
      </w:r>
      <w:proofErr w:type="spellEnd"/>
      <w:r w:rsidRPr="00800152">
        <w:rPr>
          <w:color w:val="000000" w:themeColor="text1"/>
        </w:rPr>
        <w:t xml:space="preserve"> en 2011 dans le cadre de ses recherches doctorales </w:t>
      </w:r>
      <w:r w:rsidR="009C17F3" w:rsidRPr="00800152">
        <w:rPr>
          <w:noProof/>
          <w:color w:val="000000" w:themeColor="text1"/>
        </w:rPr>
        <w:t>(Hoechner</w:t>
      </w:r>
      <w:r w:rsidR="00817F61">
        <w:rPr>
          <w:noProof/>
          <w:color w:val="000000" w:themeColor="text1"/>
        </w:rPr>
        <w:t>,</w:t>
      </w:r>
      <w:r w:rsidR="009C17F3" w:rsidRPr="00800152">
        <w:rPr>
          <w:noProof/>
          <w:color w:val="000000" w:themeColor="text1"/>
        </w:rPr>
        <w:t xml:space="preserve"> 2015)</w:t>
      </w:r>
      <w:r w:rsidRPr="00800152">
        <w:rPr>
          <w:color w:val="000000" w:themeColor="text1"/>
        </w:rPr>
        <w:t xml:space="preserve"> ; ils </w:t>
      </w:r>
      <w:r w:rsidR="00DE368B">
        <w:rPr>
          <w:color w:val="000000" w:themeColor="text1"/>
        </w:rPr>
        <w:t xml:space="preserve">savaient donc bien qui elle était et sur quoi portaient </w:t>
      </w:r>
      <w:r w:rsidRPr="00800152">
        <w:rPr>
          <w:color w:val="000000" w:themeColor="text1"/>
        </w:rPr>
        <w:t>ses recherches. Un financement du Fonds de réponse au Covid-19 de l</w:t>
      </w:r>
      <w:r w:rsidR="00970954">
        <w:rPr>
          <w:color w:val="000000" w:themeColor="text1"/>
        </w:rPr>
        <w:t>’</w:t>
      </w:r>
      <w:r w:rsidRPr="00800152">
        <w:rPr>
          <w:color w:val="000000" w:themeColor="text1"/>
        </w:rPr>
        <w:t>université d</w:t>
      </w:r>
      <w:r w:rsidR="00970954">
        <w:rPr>
          <w:color w:val="000000" w:themeColor="text1"/>
        </w:rPr>
        <w:t>’</w:t>
      </w:r>
      <w:r w:rsidRPr="00800152">
        <w:rPr>
          <w:color w:val="000000" w:themeColor="text1"/>
        </w:rPr>
        <w:t xml:space="preserve">East </w:t>
      </w:r>
      <w:proofErr w:type="spellStart"/>
      <w:r w:rsidRPr="00800152">
        <w:rPr>
          <w:color w:val="000000" w:themeColor="text1"/>
        </w:rPr>
        <w:t>Anglia</w:t>
      </w:r>
      <w:proofErr w:type="spellEnd"/>
      <w:r w:rsidRPr="00800152">
        <w:rPr>
          <w:color w:val="000000" w:themeColor="text1"/>
        </w:rPr>
        <w:t xml:space="preserve"> nous a permis d</w:t>
      </w:r>
      <w:r w:rsidR="00970954">
        <w:rPr>
          <w:color w:val="000000" w:themeColor="text1"/>
        </w:rPr>
        <w:t>’</w:t>
      </w:r>
      <w:r w:rsidRPr="00800152">
        <w:rPr>
          <w:color w:val="000000" w:themeColor="text1"/>
        </w:rPr>
        <w:t>acheter à nos participants des smartphones ainsi que des recharges régulières de crédit téléphonique et de données de navigation Internet.</w:t>
      </w:r>
    </w:p>
    <w:p w14:paraId="1A368399" w14:textId="77777777" w:rsidR="00320BE8" w:rsidRPr="004B3D47" w:rsidRDefault="00320BE8" w:rsidP="00800152">
      <w:pPr>
        <w:spacing w:line="480" w:lineRule="auto"/>
        <w:jc w:val="both"/>
        <w:rPr>
          <w:color w:val="000000" w:themeColor="text1"/>
        </w:rPr>
      </w:pPr>
    </w:p>
    <w:p w14:paraId="55499085" w14:textId="2896BDFB" w:rsidR="004A6DCF" w:rsidRPr="004B3D47" w:rsidRDefault="001E5CFB">
      <w:pPr>
        <w:spacing w:line="480" w:lineRule="auto"/>
        <w:jc w:val="both"/>
        <w:rPr>
          <w:color w:val="000000" w:themeColor="text1"/>
        </w:rPr>
      </w:pPr>
      <w:r w:rsidRPr="00800152">
        <w:rPr>
          <w:color w:val="000000" w:themeColor="text1"/>
        </w:rPr>
        <w:t xml:space="preserve">Nous avons décidé de mener </w:t>
      </w:r>
      <w:r w:rsidR="00D82A6E">
        <w:rPr>
          <w:color w:val="000000" w:themeColor="text1"/>
        </w:rPr>
        <w:t xml:space="preserve">en complément </w:t>
      </w:r>
      <w:r w:rsidRPr="00800152">
        <w:rPr>
          <w:color w:val="000000" w:themeColor="text1"/>
        </w:rPr>
        <w:t xml:space="preserve">des entretiens semi-structurés spécifiquement axés sur </w:t>
      </w:r>
      <w:r w:rsidR="00D82A6E">
        <w:rPr>
          <w:color w:val="000000" w:themeColor="text1"/>
        </w:rPr>
        <w:t>l’</w:t>
      </w:r>
      <w:r w:rsidRPr="00800152">
        <w:rPr>
          <w:color w:val="000000" w:themeColor="text1"/>
        </w:rPr>
        <w:t>expérience d</w:t>
      </w:r>
      <w:r w:rsidR="00970954">
        <w:rPr>
          <w:color w:val="000000" w:themeColor="text1"/>
        </w:rPr>
        <w:t>’</w:t>
      </w:r>
      <w:r w:rsidRPr="00800152">
        <w:rPr>
          <w:color w:val="000000" w:themeColor="text1"/>
        </w:rPr>
        <w:t>enseignants et d</w:t>
      </w:r>
      <w:r w:rsidR="00970954">
        <w:rPr>
          <w:color w:val="000000" w:themeColor="text1"/>
        </w:rPr>
        <w:t>’</w:t>
      </w:r>
      <w:r w:rsidRPr="00800152">
        <w:rPr>
          <w:color w:val="000000" w:themeColor="text1"/>
        </w:rPr>
        <w:t>élèves d</w:t>
      </w:r>
      <w:r w:rsidR="00970954">
        <w:rPr>
          <w:color w:val="000000" w:themeColor="text1"/>
        </w:rPr>
        <w:t>’</w:t>
      </w:r>
      <w:r w:rsidRPr="00800152">
        <w:rPr>
          <w:color w:val="000000" w:themeColor="text1"/>
        </w:rPr>
        <w:t xml:space="preserve">écoles coraniques </w:t>
      </w:r>
      <w:r w:rsidR="00DE368B">
        <w:rPr>
          <w:color w:val="000000" w:themeColor="text1"/>
        </w:rPr>
        <w:t>ayant</w:t>
      </w:r>
      <w:r w:rsidR="009327E4">
        <w:rPr>
          <w:color w:val="000000" w:themeColor="text1"/>
        </w:rPr>
        <w:t xml:space="preserve"> été touchées</w:t>
      </w:r>
      <w:r w:rsidRPr="00800152">
        <w:rPr>
          <w:color w:val="000000" w:themeColor="text1"/>
        </w:rPr>
        <w:t xml:space="preserve"> par l</w:t>
      </w:r>
      <w:r w:rsidR="00D82A6E">
        <w:rPr>
          <w:color w:val="000000" w:themeColor="text1"/>
        </w:rPr>
        <w:t xml:space="preserve">es </w:t>
      </w:r>
      <w:r w:rsidRPr="00800152">
        <w:rPr>
          <w:color w:val="000000" w:themeColor="text1"/>
        </w:rPr>
        <w:t>évacuation</w:t>
      </w:r>
      <w:r w:rsidR="00D82A6E">
        <w:rPr>
          <w:color w:val="000000" w:themeColor="text1"/>
        </w:rPr>
        <w:t>s</w:t>
      </w:r>
      <w:r w:rsidRPr="00800152">
        <w:rPr>
          <w:color w:val="000000" w:themeColor="text1"/>
        </w:rPr>
        <w:t xml:space="preserve"> forcée</w:t>
      </w:r>
      <w:r w:rsidR="00D82A6E">
        <w:rPr>
          <w:color w:val="000000" w:themeColor="text1"/>
        </w:rPr>
        <w:t>s</w:t>
      </w:r>
      <w:r w:rsidRPr="00800152">
        <w:rPr>
          <w:color w:val="000000" w:themeColor="text1"/>
        </w:rPr>
        <w:t xml:space="preserve"> qui </w:t>
      </w:r>
      <w:r w:rsidR="00D82A6E">
        <w:rPr>
          <w:color w:val="000000" w:themeColor="text1"/>
        </w:rPr>
        <w:t>ont</w:t>
      </w:r>
      <w:r w:rsidRPr="00800152">
        <w:rPr>
          <w:color w:val="000000" w:themeColor="text1"/>
        </w:rPr>
        <w:t xml:space="preserve"> eu lieu en avril et mai 2020. En effet, </w:t>
      </w:r>
      <w:r w:rsidR="00E22A1D">
        <w:rPr>
          <w:color w:val="000000" w:themeColor="text1"/>
        </w:rPr>
        <w:t>si</w:t>
      </w:r>
      <w:r w:rsidRPr="00800152">
        <w:rPr>
          <w:color w:val="000000" w:themeColor="text1"/>
        </w:rPr>
        <w:t xml:space="preserve"> notre échantillon pour les </w:t>
      </w:r>
      <w:r w:rsidRPr="00800152">
        <w:rPr>
          <w:color w:val="000000" w:themeColor="text1"/>
        </w:rPr>
        <w:lastRenderedPageBreak/>
        <w:t>journaux de bord compren</w:t>
      </w:r>
      <w:r w:rsidR="00E22A1D">
        <w:rPr>
          <w:color w:val="000000" w:themeColor="text1"/>
        </w:rPr>
        <w:t>ait</w:t>
      </w:r>
      <w:r w:rsidRPr="00800152">
        <w:rPr>
          <w:color w:val="000000" w:themeColor="text1"/>
        </w:rPr>
        <w:t xml:space="preserve"> deux </w:t>
      </w:r>
      <w:r w:rsidR="00E22A1D">
        <w:rPr>
          <w:color w:val="000000" w:themeColor="text1"/>
        </w:rPr>
        <w:t>enseignants</w:t>
      </w:r>
      <w:r w:rsidRPr="00800152">
        <w:rPr>
          <w:color w:val="000000" w:themeColor="text1"/>
        </w:rPr>
        <w:t xml:space="preserve"> coraniques, l</w:t>
      </w:r>
      <w:r w:rsidR="00970954">
        <w:rPr>
          <w:color w:val="000000" w:themeColor="text1"/>
        </w:rPr>
        <w:t>’</w:t>
      </w:r>
      <w:r w:rsidRPr="00800152">
        <w:rPr>
          <w:color w:val="000000" w:themeColor="text1"/>
        </w:rPr>
        <w:t>épouse d</w:t>
      </w:r>
      <w:r w:rsidR="00970954">
        <w:rPr>
          <w:color w:val="000000" w:themeColor="text1"/>
        </w:rPr>
        <w:t>’</w:t>
      </w:r>
      <w:r w:rsidRPr="00800152">
        <w:rPr>
          <w:color w:val="000000" w:themeColor="text1"/>
        </w:rPr>
        <w:t xml:space="preserve">un </w:t>
      </w:r>
      <w:r w:rsidR="00E22A1D">
        <w:rPr>
          <w:color w:val="000000" w:themeColor="text1"/>
        </w:rPr>
        <w:t>enseignant</w:t>
      </w:r>
      <w:r w:rsidRPr="00800152">
        <w:rPr>
          <w:color w:val="000000" w:themeColor="text1"/>
        </w:rPr>
        <w:t xml:space="preserve"> coranique et sept jeunes diplômés, aucun d</w:t>
      </w:r>
      <w:r w:rsidR="00970954">
        <w:rPr>
          <w:color w:val="000000" w:themeColor="text1"/>
        </w:rPr>
        <w:t>’</w:t>
      </w:r>
      <w:r w:rsidRPr="00800152">
        <w:rPr>
          <w:color w:val="000000" w:themeColor="text1"/>
        </w:rPr>
        <w:t xml:space="preserve">entre eux </w:t>
      </w:r>
      <w:r w:rsidR="00E22A1D">
        <w:rPr>
          <w:color w:val="000000" w:themeColor="text1"/>
        </w:rPr>
        <w:t>n’avait</w:t>
      </w:r>
      <w:r w:rsidRPr="00800152">
        <w:rPr>
          <w:color w:val="000000" w:themeColor="text1"/>
        </w:rPr>
        <w:t xml:space="preserve"> été directement affecté par les évacuations. Nous avons donc recruté des répondants supplémentaires, en commençant par solliciter nos contacts existants</w:t>
      </w:r>
      <w:r w:rsidR="00DE368B">
        <w:rPr>
          <w:color w:val="000000" w:themeColor="text1"/>
        </w:rPr>
        <w:t> ;</w:t>
      </w:r>
      <w:r w:rsidRPr="00800152">
        <w:rPr>
          <w:color w:val="000000" w:themeColor="text1"/>
        </w:rPr>
        <w:t xml:space="preserve"> </w:t>
      </w:r>
      <w:proofErr w:type="spellStart"/>
      <w:r w:rsidRPr="00800152">
        <w:rPr>
          <w:color w:val="000000" w:themeColor="text1"/>
        </w:rPr>
        <w:t>Salisu</w:t>
      </w:r>
      <w:proofErr w:type="spellEnd"/>
      <w:r w:rsidRPr="00800152">
        <w:rPr>
          <w:color w:val="000000" w:themeColor="text1"/>
        </w:rPr>
        <w:t xml:space="preserve"> a </w:t>
      </w:r>
      <w:r w:rsidR="00DE368B">
        <w:rPr>
          <w:color w:val="000000" w:themeColor="text1"/>
        </w:rPr>
        <w:t xml:space="preserve">ensuite </w:t>
      </w:r>
      <w:r w:rsidRPr="00800152">
        <w:rPr>
          <w:color w:val="000000" w:themeColor="text1"/>
        </w:rPr>
        <w:t xml:space="preserve">eu recours à des techniques à effet « boule de neige » </w:t>
      </w:r>
      <w:r w:rsidR="00DE368B">
        <w:rPr>
          <w:color w:val="000000" w:themeColor="text1"/>
        </w:rPr>
        <w:t>afin de</w:t>
      </w:r>
      <w:r w:rsidR="00DE368B" w:rsidRPr="00800152">
        <w:rPr>
          <w:color w:val="000000" w:themeColor="text1"/>
        </w:rPr>
        <w:t xml:space="preserve"> </w:t>
      </w:r>
      <w:r w:rsidRPr="00800152">
        <w:rPr>
          <w:color w:val="000000" w:themeColor="text1"/>
        </w:rPr>
        <w:t>recruter d</w:t>
      </w:r>
      <w:r w:rsidR="00970954">
        <w:rPr>
          <w:color w:val="000000" w:themeColor="text1"/>
        </w:rPr>
        <w:t>’</w:t>
      </w:r>
      <w:r w:rsidRPr="00800152">
        <w:rPr>
          <w:color w:val="000000" w:themeColor="text1"/>
        </w:rPr>
        <w:t xml:space="preserve">autres personnes à interroger. </w:t>
      </w:r>
      <w:proofErr w:type="spellStart"/>
      <w:r w:rsidRPr="00800152">
        <w:rPr>
          <w:color w:val="000000" w:themeColor="text1"/>
        </w:rPr>
        <w:t>Salisu</w:t>
      </w:r>
      <w:proofErr w:type="spellEnd"/>
      <w:r w:rsidRPr="00800152">
        <w:rPr>
          <w:color w:val="000000" w:themeColor="text1"/>
        </w:rPr>
        <w:t xml:space="preserve"> a assisté en qualité d</w:t>
      </w:r>
      <w:r w:rsidR="00970954">
        <w:rPr>
          <w:color w:val="000000" w:themeColor="text1"/>
        </w:rPr>
        <w:t>’</w:t>
      </w:r>
      <w:r w:rsidRPr="00800152">
        <w:rPr>
          <w:color w:val="000000" w:themeColor="text1"/>
        </w:rPr>
        <w:t>observateur à quatre rassemblements organisés par des enseignants coraniques qui s</w:t>
      </w:r>
      <w:r w:rsidR="00970954">
        <w:rPr>
          <w:color w:val="000000" w:themeColor="text1"/>
        </w:rPr>
        <w:t>’</w:t>
      </w:r>
      <w:r w:rsidRPr="00800152">
        <w:rPr>
          <w:color w:val="000000" w:themeColor="text1"/>
        </w:rPr>
        <w:t>opposaient aux évacuations</w:t>
      </w:r>
      <w:r w:rsidR="00C844BE">
        <w:rPr>
          <w:color w:val="000000" w:themeColor="text1"/>
        </w:rPr>
        <w:t xml:space="preserve"> et</w:t>
      </w:r>
      <w:r w:rsidRPr="00800152">
        <w:rPr>
          <w:color w:val="000000" w:themeColor="text1"/>
        </w:rPr>
        <w:t xml:space="preserve"> où il a recruté d</w:t>
      </w:r>
      <w:r w:rsidR="00970954">
        <w:rPr>
          <w:color w:val="000000" w:themeColor="text1"/>
        </w:rPr>
        <w:t>’</w:t>
      </w:r>
      <w:r w:rsidRPr="00800152">
        <w:rPr>
          <w:color w:val="000000" w:themeColor="text1"/>
        </w:rPr>
        <w:t xml:space="preserve">autres répondants. Il a mené </w:t>
      </w:r>
      <w:r w:rsidR="00E22A1D">
        <w:rPr>
          <w:color w:val="000000" w:themeColor="text1"/>
        </w:rPr>
        <w:t>au</w:t>
      </w:r>
      <w:r w:rsidRPr="00800152">
        <w:rPr>
          <w:color w:val="000000" w:themeColor="text1"/>
        </w:rPr>
        <w:t xml:space="preserve"> total six entretiens en personne avec des enseignants (d</w:t>
      </w:r>
      <w:r w:rsidR="00970954">
        <w:rPr>
          <w:color w:val="000000" w:themeColor="text1"/>
        </w:rPr>
        <w:t>’</w:t>
      </w:r>
      <w:r w:rsidRPr="00800152">
        <w:rPr>
          <w:color w:val="000000" w:themeColor="text1"/>
        </w:rPr>
        <w:t>une durée de 20 à 30 minutes chacun) et trois entretiens avec des élèves (d</w:t>
      </w:r>
      <w:r w:rsidR="00970954">
        <w:rPr>
          <w:color w:val="000000" w:themeColor="text1"/>
        </w:rPr>
        <w:t>’</w:t>
      </w:r>
      <w:r w:rsidRPr="00800152">
        <w:rPr>
          <w:color w:val="000000" w:themeColor="text1"/>
        </w:rPr>
        <w:t xml:space="preserve">une durée de 10 minutes chacun) directement concernés par les évacuations forcées. Tous les </w:t>
      </w:r>
      <w:r w:rsidR="00E22A1D">
        <w:rPr>
          <w:color w:val="000000" w:themeColor="text1"/>
        </w:rPr>
        <w:t>élèves</w:t>
      </w:r>
      <w:r w:rsidRPr="00800152">
        <w:rPr>
          <w:color w:val="000000" w:themeColor="text1"/>
        </w:rPr>
        <w:t xml:space="preserve"> étaient de sexe masculin, adolescents plus âgés ou jeunes hommes d</w:t>
      </w:r>
      <w:r w:rsidR="00970954">
        <w:rPr>
          <w:color w:val="000000" w:themeColor="text1"/>
        </w:rPr>
        <w:t>’</w:t>
      </w:r>
      <w:r w:rsidRPr="00800152">
        <w:rPr>
          <w:color w:val="000000" w:themeColor="text1"/>
        </w:rPr>
        <w:t>une vingtaine d</w:t>
      </w:r>
      <w:r w:rsidR="00970954">
        <w:rPr>
          <w:color w:val="000000" w:themeColor="text1"/>
        </w:rPr>
        <w:t>’</w:t>
      </w:r>
      <w:r w:rsidRPr="00800152">
        <w:rPr>
          <w:color w:val="000000" w:themeColor="text1"/>
        </w:rPr>
        <w:t>années, et</w:t>
      </w:r>
      <w:r w:rsidR="00C844BE">
        <w:rPr>
          <w:color w:val="000000" w:themeColor="text1"/>
        </w:rPr>
        <w:t xml:space="preserve"> tous</w:t>
      </w:r>
      <w:r w:rsidRPr="00800152">
        <w:rPr>
          <w:color w:val="000000" w:themeColor="text1"/>
        </w:rPr>
        <w:t xml:space="preserve"> fréquentaient des écoles dont les enseignants ont également été interrogés par </w:t>
      </w:r>
      <w:proofErr w:type="spellStart"/>
      <w:r w:rsidRPr="00800152">
        <w:rPr>
          <w:color w:val="000000" w:themeColor="text1"/>
        </w:rPr>
        <w:t>Salisu</w:t>
      </w:r>
      <w:proofErr w:type="spellEnd"/>
      <w:r w:rsidRPr="00800152">
        <w:rPr>
          <w:color w:val="000000" w:themeColor="text1"/>
        </w:rPr>
        <w:t xml:space="preserve">. </w:t>
      </w:r>
      <w:proofErr w:type="spellStart"/>
      <w:r w:rsidRPr="00800152">
        <w:rPr>
          <w:color w:val="000000" w:themeColor="text1"/>
        </w:rPr>
        <w:t>Hoechner</w:t>
      </w:r>
      <w:proofErr w:type="spellEnd"/>
      <w:r w:rsidRPr="00800152">
        <w:rPr>
          <w:color w:val="000000" w:themeColor="text1"/>
        </w:rPr>
        <w:t xml:space="preserve"> a également réalisé un entretien téléphonique avec un militant des droits de l</w:t>
      </w:r>
      <w:r w:rsidR="00970954">
        <w:rPr>
          <w:color w:val="000000" w:themeColor="text1"/>
        </w:rPr>
        <w:t>’</w:t>
      </w:r>
      <w:r w:rsidRPr="00800152">
        <w:rPr>
          <w:color w:val="000000" w:themeColor="text1"/>
        </w:rPr>
        <w:t>Homme qui s</w:t>
      </w:r>
      <w:r w:rsidR="00970954">
        <w:rPr>
          <w:color w:val="000000" w:themeColor="text1"/>
        </w:rPr>
        <w:t>’</w:t>
      </w:r>
      <w:r w:rsidRPr="00800152">
        <w:rPr>
          <w:color w:val="000000" w:themeColor="text1"/>
        </w:rPr>
        <w:t xml:space="preserve">était rendu à </w:t>
      </w:r>
      <w:proofErr w:type="spellStart"/>
      <w:r w:rsidR="007A2740" w:rsidRPr="00800152">
        <w:t>Ƙaraye</w:t>
      </w:r>
      <w:proofErr w:type="spellEnd"/>
      <w:r w:rsidR="007A2740" w:rsidRPr="00800152">
        <w:t>,</w:t>
      </w:r>
      <w:r w:rsidRPr="00800152">
        <w:rPr>
          <w:color w:val="000000" w:themeColor="text1"/>
        </w:rPr>
        <w:t xml:space="preserve"> un camp de l</w:t>
      </w:r>
      <w:r w:rsidR="00970954">
        <w:rPr>
          <w:color w:val="000000" w:themeColor="text1"/>
        </w:rPr>
        <w:t>’</w:t>
      </w:r>
      <w:r w:rsidRPr="00800152">
        <w:rPr>
          <w:color w:val="000000" w:themeColor="text1"/>
        </w:rPr>
        <w:t xml:space="preserve">État de Kano où </w:t>
      </w:r>
      <w:r w:rsidR="00993E0F">
        <w:rPr>
          <w:color w:val="000000" w:themeColor="text1"/>
        </w:rPr>
        <w:t>ont été</w:t>
      </w:r>
      <w:r w:rsidRPr="00800152">
        <w:rPr>
          <w:color w:val="000000" w:themeColor="text1"/>
        </w:rPr>
        <w:t xml:space="preserve"> détenus des </w:t>
      </w:r>
      <w:proofErr w:type="spellStart"/>
      <w:r w:rsidRPr="00800152">
        <w:rPr>
          <w:color w:val="000000" w:themeColor="text1"/>
        </w:rPr>
        <w:t>almajirai</w:t>
      </w:r>
      <w:proofErr w:type="spellEnd"/>
      <w:r w:rsidRPr="00800152">
        <w:rPr>
          <w:color w:val="000000" w:themeColor="text1"/>
        </w:rPr>
        <w:t>.</w:t>
      </w:r>
    </w:p>
    <w:p w14:paraId="555E3B99" w14:textId="77777777" w:rsidR="00320BE8" w:rsidRPr="004B3D47" w:rsidRDefault="00320BE8" w:rsidP="00800152">
      <w:pPr>
        <w:spacing w:line="480" w:lineRule="auto"/>
        <w:jc w:val="both"/>
        <w:rPr>
          <w:color w:val="000000" w:themeColor="text1"/>
        </w:rPr>
      </w:pPr>
    </w:p>
    <w:p w14:paraId="56866772" w14:textId="599AFB9D" w:rsidR="00B56D89" w:rsidRPr="004B3D47" w:rsidRDefault="001E5CFB">
      <w:pPr>
        <w:spacing w:line="480" w:lineRule="auto"/>
        <w:jc w:val="both"/>
        <w:rPr>
          <w:color w:val="000000" w:themeColor="text1"/>
        </w:rPr>
      </w:pPr>
      <w:r w:rsidRPr="00800152">
        <w:rPr>
          <w:color w:val="000000" w:themeColor="text1"/>
        </w:rPr>
        <w:t xml:space="preserve">Toutes les personnes auprès desquelles nous avons recueilli des données </w:t>
      </w:r>
      <w:r w:rsidR="009D2711">
        <w:rPr>
          <w:color w:val="000000" w:themeColor="text1"/>
        </w:rPr>
        <w:t xml:space="preserve">se sont opposées à </w:t>
      </w:r>
      <w:r w:rsidR="00616BA0">
        <w:rPr>
          <w:color w:val="000000" w:themeColor="text1"/>
        </w:rPr>
        <w:t xml:space="preserve">l’image de menace pour la sécurité qui </w:t>
      </w:r>
      <w:r w:rsidR="000D6C45">
        <w:rPr>
          <w:color w:val="000000" w:themeColor="text1"/>
        </w:rPr>
        <w:t>a</w:t>
      </w:r>
      <w:r w:rsidR="00616BA0">
        <w:rPr>
          <w:color w:val="000000" w:themeColor="text1"/>
        </w:rPr>
        <w:t xml:space="preserve"> été </w:t>
      </w:r>
      <w:r w:rsidR="000D6C45">
        <w:rPr>
          <w:color w:val="000000" w:themeColor="text1"/>
        </w:rPr>
        <w:t>assignée</w:t>
      </w:r>
      <w:r w:rsidR="00616BA0">
        <w:rPr>
          <w:color w:val="000000" w:themeColor="text1"/>
        </w:rPr>
        <w:t xml:space="preserve"> aux</w:t>
      </w:r>
      <w:r w:rsidRPr="00800152">
        <w:rPr>
          <w:color w:val="000000" w:themeColor="text1"/>
        </w:rPr>
        <w:t xml:space="preserve"> </w:t>
      </w:r>
      <w:proofErr w:type="spellStart"/>
      <w:r w:rsidRPr="00800152">
        <w:rPr>
          <w:color w:val="000000" w:themeColor="text1"/>
        </w:rPr>
        <w:t>almajirai</w:t>
      </w:r>
      <w:proofErr w:type="spellEnd"/>
      <w:r w:rsidRPr="00800152">
        <w:rPr>
          <w:color w:val="000000" w:themeColor="text1"/>
        </w:rPr>
        <w:t xml:space="preserve"> </w:t>
      </w:r>
      <w:r w:rsidR="00616BA0">
        <w:rPr>
          <w:color w:val="000000" w:themeColor="text1"/>
        </w:rPr>
        <w:t>et à la façon dont ils avaient été traités</w:t>
      </w:r>
      <w:r w:rsidRPr="00800152">
        <w:rPr>
          <w:color w:val="000000" w:themeColor="text1"/>
        </w:rPr>
        <w:t>. Pour rendre compte de</w:t>
      </w:r>
      <w:r w:rsidR="00D31097">
        <w:rPr>
          <w:color w:val="000000" w:themeColor="text1"/>
        </w:rPr>
        <w:t xml:space="preserve"> cette représentation des écoles coraniques comme une</w:t>
      </w:r>
      <w:r w:rsidRPr="00800152">
        <w:rPr>
          <w:color w:val="000000" w:themeColor="text1"/>
        </w:rPr>
        <w:t xml:space="preserve"> menace dans le contexte de la pandémie de Covid-19, nous </w:t>
      </w:r>
      <w:r w:rsidR="00E63C87">
        <w:rPr>
          <w:color w:val="000000" w:themeColor="text1"/>
        </w:rPr>
        <w:t>nous sommes appuyés sur</w:t>
      </w:r>
      <w:r w:rsidRPr="00800152">
        <w:rPr>
          <w:color w:val="000000" w:themeColor="text1"/>
        </w:rPr>
        <w:t xml:space="preserve"> </w:t>
      </w:r>
      <w:r w:rsidR="00E63C87">
        <w:rPr>
          <w:color w:val="000000" w:themeColor="text1"/>
        </w:rPr>
        <w:t xml:space="preserve">le traitement médiatique de </w:t>
      </w:r>
      <w:r w:rsidR="00C844BE">
        <w:rPr>
          <w:color w:val="000000" w:themeColor="text1"/>
        </w:rPr>
        <w:t xml:space="preserve">cette </w:t>
      </w:r>
      <w:r w:rsidR="004970C1">
        <w:rPr>
          <w:color w:val="000000" w:themeColor="text1"/>
        </w:rPr>
        <w:t>question</w:t>
      </w:r>
      <w:r w:rsidRPr="00800152">
        <w:rPr>
          <w:color w:val="000000" w:themeColor="text1"/>
        </w:rPr>
        <w:t xml:space="preserve"> et sur les déclarations </w:t>
      </w:r>
      <w:r w:rsidR="00C844BE">
        <w:rPr>
          <w:color w:val="000000" w:themeColor="text1"/>
        </w:rPr>
        <w:t>du gouvernement</w:t>
      </w:r>
      <w:r w:rsidRPr="00800152">
        <w:rPr>
          <w:color w:val="000000" w:themeColor="text1"/>
        </w:rPr>
        <w:t xml:space="preserve">. Nous avons </w:t>
      </w:r>
      <w:r w:rsidR="004A1D25">
        <w:rPr>
          <w:color w:val="000000" w:themeColor="text1"/>
        </w:rPr>
        <w:t>rassemblé</w:t>
      </w:r>
      <w:r w:rsidRPr="00800152">
        <w:rPr>
          <w:color w:val="000000" w:themeColor="text1"/>
        </w:rPr>
        <w:t xml:space="preserve"> ces sources </w:t>
      </w:r>
      <w:r w:rsidR="004A1D25">
        <w:rPr>
          <w:color w:val="000000" w:themeColor="text1"/>
        </w:rPr>
        <w:t>en passant en revue l</w:t>
      </w:r>
      <w:r w:rsidRPr="00800152">
        <w:rPr>
          <w:color w:val="000000" w:themeColor="text1"/>
        </w:rPr>
        <w:t>es communiqués de presse publiés sur le site du gouvernement de l</w:t>
      </w:r>
      <w:r w:rsidR="00970954">
        <w:rPr>
          <w:color w:val="000000" w:themeColor="text1"/>
        </w:rPr>
        <w:t>’</w:t>
      </w:r>
      <w:r w:rsidRPr="00800152">
        <w:rPr>
          <w:color w:val="000000" w:themeColor="text1"/>
        </w:rPr>
        <w:t>État de Kano et en collectant des articles de journaux à l</w:t>
      </w:r>
      <w:r w:rsidR="00970954">
        <w:rPr>
          <w:color w:val="000000" w:themeColor="text1"/>
        </w:rPr>
        <w:t>’</w:t>
      </w:r>
      <w:r w:rsidRPr="00800152">
        <w:rPr>
          <w:color w:val="000000" w:themeColor="text1"/>
        </w:rPr>
        <w:t>aide des mots clés « almajiri », « corona » et « C</w:t>
      </w:r>
      <w:r w:rsidR="004A1D25">
        <w:rPr>
          <w:color w:val="000000" w:themeColor="text1"/>
        </w:rPr>
        <w:t>ovid</w:t>
      </w:r>
      <w:r w:rsidRPr="00800152">
        <w:rPr>
          <w:color w:val="000000" w:themeColor="text1"/>
        </w:rPr>
        <w:t xml:space="preserve"> » sur les sites web du </w:t>
      </w:r>
      <w:r w:rsidR="00607D7C" w:rsidRPr="00567B9E">
        <w:rPr>
          <w:i/>
          <w:iCs/>
          <w:color w:val="000000" w:themeColor="text1"/>
        </w:rPr>
        <w:t>Daily Trust</w:t>
      </w:r>
      <w:r w:rsidRPr="00800152">
        <w:rPr>
          <w:color w:val="000000" w:themeColor="text1"/>
        </w:rPr>
        <w:t xml:space="preserve"> (Abuja), du </w:t>
      </w:r>
      <w:r w:rsidR="00607D7C" w:rsidRPr="00567B9E">
        <w:rPr>
          <w:i/>
          <w:iCs/>
          <w:color w:val="000000" w:themeColor="text1"/>
        </w:rPr>
        <w:t>Premium Times</w:t>
      </w:r>
      <w:r w:rsidRPr="00800152">
        <w:rPr>
          <w:color w:val="000000" w:themeColor="text1"/>
        </w:rPr>
        <w:t xml:space="preserve"> (Abuja), du </w:t>
      </w:r>
      <w:r w:rsidR="00607D7C" w:rsidRPr="00567B9E">
        <w:rPr>
          <w:i/>
          <w:iCs/>
          <w:color w:val="000000" w:themeColor="text1"/>
        </w:rPr>
        <w:t xml:space="preserve">Punch </w:t>
      </w:r>
      <w:r w:rsidRPr="00800152">
        <w:rPr>
          <w:color w:val="000000" w:themeColor="text1"/>
        </w:rPr>
        <w:t xml:space="preserve">(Lagos) et du </w:t>
      </w:r>
      <w:proofErr w:type="spellStart"/>
      <w:r w:rsidR="00607D7C" w:rsidRPr="00567B9E">
        <w:rPr>
          <w:i/>
          <w:iCs/>
          <w:color w:val="000000" w:themeColor="text1"/>
        </w:rPr>
        <w:t>HumAngle</w:t>
      </w:r>
      <w:proofErr w:type="spellEnd"/>
      <w:r w:rsidRPr="00800152">
        <w:rPr>
          <w:color w:val="000000" w:themeColor="text1"/>
        </w:rPr>
        <w:t xml:space="preserve"> (Abuja). Nous avons obtenu ainsi plus de 130 occurrences. Nous avons également tenu compte dans notre analyse des </w:t>
      </w:r>
      <w:r w:rsidRPr="00800152">
        <w:rPr>
          <w:color w:val="000000" w:themeColor="text1"/>
        </w:rPr>
        <w:lastRenderedPageBreak/>
        <w:t xml:space="preserve">publications sur les </w:t>
      </w:r>
      <w:r w:rsidR="002C4C24">
        <w:rPr>
          <w:color w:val="000000" w:themeColor="text1"/>
        </w:rPr>
        <w:t>réseaux</w:t>
      </w:r>
      <w:r w:rsidRPr="00800152">
        <w:rPr>
          <w:color w:val="000000" w:themeColor="text1"/>
        </w:rPr>
        <w:t xml:space="preserve"> sociaux, y compris les articles de presse « tendance ». Nous avons transcrit </w:t>
      </w:r>
      <w:r w:rsidR="003F1E38">
        <w:rPr>
          <w:color w:val="000000" w:themeColor="text1"/>
        </w:rPr>
        <w:t xml:space="preserve">en haoussa </w:t>
      </w:r>
      <w:r w:rsidRPr="00800152">
        <w:rPr>
          <w:color w:val="000000" w:themeColor="text1"/>
        </w:rPr>
        <w:t xml:space="preserve">et traduit en anglais les enregistrements des entretiens et </w:t>
      </w:r>
      <w:r w:rsidR="003F1E38">
        <w:rPr>
          <w:color w:val="000000" w:themeColor="text1"/>
        </w:rPr>
        <w:t>l</w:t>
      </w:r>
      <w:r w:rsidRPr="00800152">
        <w:rPr>
          <w:color w:val="000000" w:themeColor="text1"/>
        </w:rPr>
        <w:t xml:space="preserve">es messages vocaux WhatsApp pertinents. </w:t>
      </w:r>
      <w:proofErr w:type="spellStart"/>
      <w:r w:rsidRPr="00800152">
        <w:rPr>
          <w:color w:val="000000" w:themeColor="text1"/>
        </w:rPr>
        <w:t>Hoechner</w:t>
      </w:r>
      <w:proofErr w:type="spellEnd"/>
      <w:r w:rsidRPr="00800152">
        <w:rPr>
          <w:color w:val="000000" w:themeColor="text1"/>
        </w:rPr>
        <w:t xml:space="preserve"> a analysé les données en procédant à plusieurs lectures attentives au moyen d</w:t>
      </w:r>
      <w:r w:rsidR="00970954">
        <w:rPr>
          <w:color w:val="000000" w:themeColor="text1"/>
        </w:rPr>
        <w:t>’</w:t>
      </w:r>
      <w:r w:rsidRPr="00800152">
        <w:rPr>
          <w:color w:val="000000" w:themeColor="text1"/>
        </w:rPr>
        <w:t xml:space="preserve">un codage ouvert dans </w:t>
      </w:r>
      <w:proofErr w:type="spellStart"/>
      <w:r w:rsidRPr="00800152">
        <w:rPr>
          <w:color w:val="000000" w:themeColor="text1"/>
        </w:rPr>
        <w:t>NVivo</w:t>
      </w:r>
      <w:proofErr w:type="spellEnd"/>
      <w:r w:rsidRPr="00800152">
        <w:rPr>
          <w:color w:val="000000" w:themeColor="text1"/>
        </w:rPr>
        <w:t xml:space="preserve">, </w:t>
      </w:r>
      <w:r w:rsidR="00F004A6">
        <w:rPr>
          <w:color w:val="000000" w:themeColor="text1"/>
        </w:rPr>
        <w:t>accordant</w:t>
      </w:r>
      <w:r w:rsidRPr="00800152">
        <w:rPr>
          <w:color w:val="000000" w:themeColor="text1"/>
        </w:rPr>
        <w:t xml:space="preserve"> une attention toute particulière aux points de vue </w:t>
      </w:r>
      <w:r w:rsidR="00E173F8">
        <w:rPr>
          <w:color w:val="000000" w:themeColor="text1"/>
        </w:rPr>
        <w:t xml:space="preserve">exprimés </w:t>
      </w:r>
      <w:r w:rsidRPr="00800152">
        <w:rPr>
          <w:color w:val="000000" w:themeColor="text1"/>
        </w:rPr>
        <w:t>sur le Covid-19 et les mesures gouvernementales associées, ainsi qu</w:t>
      </w:r>
      <w:r w:rsidR="00970954">
        <w:rPr>
          <w:color w:val="000000" w:themeColor="text1"/>
        </w:rPr>
        <w:t>’</w:t>
      </w:r>
      <w:r w:rsidRPr="00800152">
        <w:rPr>
          <w:color w:val="000000" w:themeColor="text1"/>
        </w:rPr>
        <w:t>à la manière dont les écoles coraniques et leurs élèves étaient présentés.</w:t>
      </w:r>
    </w:p>
    <w:p w14:paraId="65345344" w14:textId="77777777" w:rsidR="00320BE8" w:rsidRPr="004B3D47" w:rsidRDefault="00320BE8" w:rsidP="00800152">
      <w:pPr>
        <w:spacing w:line="480" w:lineRule="auto"/>
        <w:jc w:val="both"/>
        <w:rPr>
          <w:color w:val="000000" w:themeColor="text1"/>
        </w:rPr>
      </w:pPr>
    </w:p>
    <w:p w14:paraId="3CBEA933" w14:textId="223F93AA" w:rsidR="00D71436" w:rsidRPr="004B3D47" w:rsidRDefault="00507E3B">
      <w:pPr>
        <w:spacing w:line="480" w:lineRule="auto"/>
        <w:jc w:val="both"/>
        <w:rPr>
          <w:color w:val="000000" w:themeColor="text1"/>
        </w:rPr>
      </w:pPr>
      <w:r>
        <w:rPr>
          <w:color w:val="000000" w:themeColor="text1"/>
        </w:rPr>
        <w:t>Nos conclusions sont limitées</w:t>
      </w:r>
      <w:r w:rsidR="001E5CFB" w:rsidRPr="00800152">
        <w:rPr>
          <w:color w:val="000000" w:themeColor="text1"/>
        </w:rPr>
        <w:t xml:space="preserve"> dans la mesure où nous ne nous sommes pas entretenus avec des représentants du gouvernement ni avec des membres des classes moyennes et supérieures des zones urbaines, </w:t>
      </w:r>
      <w:r w:rsidR="00900347">
        <w:rPr>
          <w:color w:val="000000" w:themeColor="text1"/>
        </w:rPr>
        <w:t xml:space="preserve">ayant </w:t>
      </w:r>
      <w:r w:rsidR="00C844BE" w:rsidRPr="00800152">
        <w:rPr>
          <w:color w:val="000000" w:themeColor="text1"/>
        </w:rPr>
        <w:t xml:space="preserve">majoritairement </w:t>
      </w:r>
      <w:r w:rsidR="00900347">
        <w:rPr>
          <w:color w:val="000000" w:themeColor="text1"/>
        </w:rPr>
        <w:t xml:space="preserve">fondé notre étude du discours de </w:t>
      </w:r>
      <w:proofErr w:type="spellStart"/>
      <w:r w:rsidR="00900347">
        <w:rPr>
          <w:color w:val="000000" w:themeColor="text1"/>
        </w:rPr>
        <w:t>sécuritisation</w:t>
      </w:r>
      <w:proofErr w:type="spellEnd"/>
      <w:r w:rsidR="001E5CFB" w:rsidRPr="00800152">
        <w:rPr>
          <w:color w:val="000000" w:themeColor="text1"/>
        </w:rPr>
        <w:t xml:space="preserve"> sur le traitement médiatique et les communiqués de presse du </w:t>
      </w:r>
      <w:r w:rsidR="00900347">
        <w:rPr>
          <w:color w:val="000000" w:themeColor="text1"/>
        </w:rPr>
        <w:t>gouvernement</w:t>
      </w:r>
      <w:r w:rsidR="001E5CFB" w:rsidRPr="00800152">
        <w:rPr>
          <w:color w:val="000000" w:themeColor="text1"/>
        </w:rPr>
        <w:t>. Nous n</w:t>
      </w:r>
      <w:r w:rsidR="00970954">
        <w:rPr>
          <w:color w:val="000000" w:themeColor="text1"/>
        </w:rPr>
        <w:t>’</w:t>
      </w:r>
      <w:r w:rsidR="001E5CFB" w:rsidRPr="00800152">
        <w:rPr>
          <w:color w:val="000000" w:themeColor="text1"/>
        </w:rPr>
        <w:t xml:space="preserve">avons pas pu observer en personne les rapatriements, ni accéder aux camps où les </w:t>
      </w:r>
      <w:proofErr w:type="spellStart"/>
      <w:r w:rsidR="001E5CFB" w:rsidRPr="00800152">
        <w:rPr>
          <w:color w:val="000000" w:themeColor="text1"/>
        </w:rPr>
        <w:t>almajirai</w:t>
      </w:r>
      <w:proofErr w:type="spellEnd"/>
      <w:r w:rsidR="001E5CFB" w:rsidRPr="00800152">
        <w:rPr>
          <w:color w:val="000000" w:themeColor="text1"/>
        </w:rPr>
        <w:t xml:space="preserve"> étaient détenus. Notre échantillon est assez restreint et ne comprend que des répondants résidant dans l</w:t>
      </w:r>
      <w:r w:rsidR="00970954">
        <w:rPr>
          <w:color w:val="000000" w:themeColor="text1"/>
        </w:rPr>
        <w:t>’</w:t>
      </w:r>
      <w:r w:rsidR="001E5CFB" w:rsidRPr="00800152">
        <w:rPr>
          <w:color w:val="000000" w:themeColor="text1"/>
        </w:rPr>
        <w:t xml:space="preserve">État de Kano avec lesquels nous </w:t>
      </w:r>
      <w:r w:rsidR="000030F4">
        <w:rPr>
          <w:color w:val="000000" w:themeColor="text1"/>
        </w:rPr>
        <w:t>avons échangé</w:t>
      </w:r>
      <w:r w:rsidR="001E5CFB" w:rsidRPr="00800152">
        <w:rPr>
          <w:color w:val="000000" w:themeColor="text1"/>
        </w:rPr>
        <w:t xml:space="preserve"> immédiatement après les évacuations. Nous espérons que de futurs travaux pourront faire la lumière sur les dynamiques à l</w:t>
      </w:r>
      <w:r w:rsidR="00970954">
        <w:rPr>
          <w:color w:val="000000" w:themeColor="text1"/>
        </w:rPr>
        <w:t>’</w:t>
      </w:r>
      <w:r w:rsidR="001E5CFB" w:rsidRPr="00800152">
        <w:rPr>
          <w:color w:val="000000" w:themeColor="text1"/>
        </w:rPr>
        <w:t>œuvre dans d</w:t>
      </w:r>
      <w:r w:rsidR="00970954">
        <w:rPr>
          <w:color w:val="000000" w:themeColor="text1"/>
        </w:rPr>
        <w:t>’</w:t>
      </w:r>
      <w:r w:rsidR="001E5CFB" w:rsidRPr="00800152">
        <w:rPr>
          <w:color w:val="000000" w:themeColor="text1"/>
        </w:rPr>
        <w:t xml:space="preserve">autres États et examiner les implications à long terme de cet épisode, tant </w:t>
      </w:r>
      <w:r w:rsidR="00C844BE">
        <w:rPr>
          <w:color w:val="000000" w:themeColor="text1"/>
        </w:rPr>
        <w:t>sur</w:t>
      </w:r>
      <w:r w:rsidR="00C844BE" w:rsidRPr="00800152">
        <w:rPr>
          <w:color w:val="000000" w:themeColor="text1"/>
        </w:rPr>
        <w:t xml:space="preserve"> </w:t>
      </w:r>
      <w:r w:rsidR="001E5CFB" w:rsidRPr="00800152">
        <w:rPr>
          <w:color w:val="000000" w:themeColor="text1"/>
        </w:rPr>
        <w:t xml:space="preserve">la relation entre les autorités étatiques et les élèves et enseignants des écoles coraniques, </w:t>
      </w:r>
      <w:r w:rsidR="00C844BE">
        <w:rPr>
          <w:color w:val="000000" w:themeColor="text1"/>
        </w:rPr>
        <w:t>que sur</w:t>
      </w:r>
      <w:r w:rsidR="001E5CFB" w:rsidRPr="00800152">
        <w:rPr>
          <w:color w:val="000000" w:themeColor="text1"/>
        </w:rPr>
        <w:t xml:space="preserve"> des considérations plus générales </w:t>
      </w:r>
      <w:r w:rsidR="00C844BE">
        <w:rPr>
          <w:color w:val="000000" w:themeColor="text1"/>
        </w:rPr>
        <w:t>concernant</w:t>
      </w:r>
      <w:r w:rsidR="00C844BE" w:rsidRPr="00800152">
        <w:rPr>
          <w:color w:val="000000" w:themeColor="text1"/>
        </w:rPr>
        <w:t xml:space="preserve"> </w:t>
      </w:r>
      <w:r w:rsidR="001E5CFB" w:rsidRPr="00800152">
        <w:rPr>
          <w:color w:val="000000" w:themeColor="text1"/>
        </w:rPr>
        <w:t xml:space="preserve">le Covid-19 et les mesures sanitaires associées. </w:t>
      </w:r>
    </w:p>
    <w:p w14:paraId="642FDDF5" w14:textId="1B62E815" w:rsidR="00320BE8" w:rsidRPr="004B3D47" w:rsidRDefault="00320BE8" w:rsidP="00800152">
      <w:pPr>
        <w:spacing w:line="480" w:lineRule="auto"/>
        <w:jc w:val="both"/>
        <w:rPr>
          <w:color w:val="000000" w:themeColor="text1"/>
        </w:rPr>
      </w:pPr>
    </w:p>
    <w:p w14:paraId="3C6E2C92" w14:textId="6DAF3244" w:rsidR="00320BE8" w:rsidRPr="004B3D47" w:rsidRDefault="001E5CFB" w:rsidP="00320BE8">
      <w:pPr>
        <w:spacing w:line="480" w:lineRule="auto"/>
        <w:jc w:val="center"/>
        <w:rPr>
          <w:b/>
          <w:bCs/>
          <w:color w:val="000000" w:themeColor="text1"/>
        </w:rPr>
      </w:pPr>
      <w:r w:rsidRPr="0081575A">
        <w:rPr>
          <w:b/>
          <w:bCs/>
          <w:color w:val="000000" w:themeColor="text1"/>
        </w:rPr>
        <w:t>RÉSULTATS</w:t>
      </w:r>
    </w:p>
    <w:p w14:paraId="456AB878" w14:textId="53D966DD" w:rsidR="00A82861" w:rsidRPr="004B3D47" w:rsidRDefault="00A82861" w:rsidP="00800152">
      <w:pPr>
        <w:autoSpaceDE w:val="0"/>
        <w:autoSpaceDN w:val="0"/>
        <w:adjustRightInd w:val="0"/>
        <w:spacing w:line="480" w:lineRule="auto"/>
        <w:jc w:val="both"/>
        <w:rPr>
          <w:color w:val="000000" w:themeColor="text1"/>
        </w:rPr>
      </w:pPr>
    </w:p>
    <w:p w14:paraId="0FFB9D24" w14:textId="59187610" w:rsidR="00B72158" w:rsidRPr="004B3D47" w:rsidRDefault="001E5CFB" w:rsidP="00320BE8">
      <w:pPr>
        <w:spacing w:line="480" w:lineRule="auto"/>
        <w:jc w:val="center"/>
        <w:rPr>
          <w:b/>
          <w:bCs/>
          <w:smallCaps/>
          <w:color w:val="000000" w:themeColor="text1"/>
        </w:rPr>
      </w:pPr>
      <w:r w:rsidRPr="00320BE8">
        <w:rPr>
          <w:b/>
          <w:bCs/>
          <w:smallCaps/>
          <w:color w:val="000000" w:themeColor="text1"/>
        </w:rPr>
        <w:t>L</w:t>
      </w:r>
      <w:r w:rsidR="00970954">
        <w:rPr>
          <w:b/>
          <w:bCs/>
          <w:smallCaps/>
          <w:color w:val="000000" w:themeColor="text1"/>
        </w:rPr>
        <w:t>’</w:t>
      </w:r>
      <w:r w:rsidRPr="00320BE8">
        <w:rPr>
          <w:b/>
          <w:bCs/>
          <w:smallCaps/>
          <w:color w:val="000000" w:themeColor="text1"/>
        </w:rPr>
        <w:t xml:space="preserve">épidémie de Covid-19 au Nigéria </w:t>
      </w:r>
    </w:p>
    <w:p w14:paraId="0B8C4340" w14:textId="77777777" w:rsidR="00320BE8" w:rsidRPr="004B3D47" w:rsidRDefault="00320BE8" w:rsidP="00800152">
      <w:pPr>
        <w:spacing w:line="480" w:lineRule="auto"/>
        <w:jc w:val="both"/>
        <w:rPr>
          <w:color w:val="000000" w:themeColor="text1"/>
        </w:rPr>
      </w:pPr>
    </w:p>
    <w:p w14:paraId="26885EE9" w14:textId="5C30BA7A" w:rsidR="00307522" w:rsidRPr="004B3D47" w:rsidRDefault="001E5CFB">
      <w:pPr>
        <w:spacing w:line="480" w:lineRule="auto"/>
        <w:jc w:val="both"/>
        <w:rPr>
          <w:color w:val="000000" w:themeColor="text1"/>
        </w:rPr>
      </w:pPr>
      <w:r w:rsidRPr="00800152">
        <w:rPr>
          <w:color w:val="000000" w:themeColor="text1"/>
        </w:rPr>
        <w:lastRenderedPageBreak/>
        <w:t>En août 2022, malgré une population dense et très mobile, le Nigéria n</w:t>
      </w:r>
      <w:r w:rsidR="00970954">
        <w:rPr>
          <w:color w:val="000000" w:themeColor="text1"/>
        </w:rPr>
        <w:t>’</w:t>
      </w:r>
      <w:r w:rsidRPr="00800152">
        <w:rPr>
          <w:color w:val="000000" w:themeColor="text1"/>
        </w:rPr>
        <w:t>avait pas connu un taux particulièrement élevé de morbidité et de mortalité lié au Covid-19 ; le pays avait enregistré un peu plus de trois mille décès liés au Covid-19</w:t>
      </w:r>
      <w:r>
        <w:rPr>
          <w:rStyle w:val="FootnoteReference"/>
        </w:rPr>
        <w:footnoteReference w:id="10"/>
      </w:r>
      <w:r w:rsidR="004A19F2">
        <w:rPr>
          <w:color w:val="000000" w:themeColor="text1"/>
        </w:rPr>
        <w:t>.</w:t>
      </w:r>
      <w:r w:rsidRPr="00800152">
        <w:rPr>
          <w:color w:val="000000" w:themeColor="text1"/>
        </w:rPr>
        <w:t xml:space="preserve"> Toutefois, la capacité de dépistage ayant été limitée tout au long de la pandémie et </w:t>
      </w:r>
      <w:r w:rsidR="00617FAE">
        <w:rPr>
          <w:color w:val="000000" w:themeColor="text1"/>
        </w:rPr>
        <w:t>la population</w:t>
      </w:r>
      <w:r w:rsidRPr="00800152">
        <w:rPr>
          <w:color w:val="000000" w:themeColor="text1"/>
        </w:rPr>
        <w:t xml:space="preserve"> peu disposé</w:t>
      </w:r>
      <w:r w:rsidR="00617FAE">
        <w:rPr>
          <w:color w:val="000000" w:themeColor="text1"/>
        </w:rPr>
        <w:t>e</w:t>
      </w:r>
      <w:r w:rsidRPr="00800152">
        <w:rPr>
          <w:color w:val="000000" w:themeColor="text1"/>
        </w:rPr>
        <w:t xml:space="preserve"> à se faire tester, le nombre de cas diagnostiqués </w:t>
      </w:r>
      <w:r w:rsidR="00617FAE">
        <w:rPr>
          <w:color w:val="000000" w:themeColor="text1"/>
        </w:rPr>
        <w:t>ne constitue qu’</w:t>
      </w:r>
      <w:r w:rsidRPr="00800152">
        <w:rPr>
          <w:color w:val="000000" w:themeColor="text1"/>
        </w:rPr>
        <w:t>une approximation peu fiable. Si le bilan réel est probablement plus élevé, le pays n</w:t>
      </w:r>
      <w:r w:rsidR="00970954">
        <w:rPr>
          <w:color w:val="000000" w:themeColor="text1"/>
        </w:rPr>
        <w:t>’</w:t>
      </w:r>
      <w:r w:rsidRPr="00800152">
        <w:rPr>
          <w:color w:val="000000" w:themeColor="text1"/>
        </w:rPr>
        <w:t xml:space="preserve">a pas observé de flux massifs dans les hôpitaux ou les cimetières pendant la majeure partie de la pandémie (avec un bémol, voir ci-dessous), faisant démentir les clichés racistes </w:t>
      </w:r>
      <w:r w:rsidR="00617FAE">
        <w:rPr>
          <w:color w:val="000000" w:themeColor="text1"/>
        </w:rPr>
        <w:t xml:space="preserve">d’un </w:t>
      </w:r>
      <w:r w:rsidRPr="00800152">
        <w:rPr>
          <w:color w:val="000000" w:themeColor="text1"/>
        </w:rPr>
        <w:t xml:space="preserve">effondrement imminent des sociétés africaines qui circulaient début 2020 </w:t>
      </w:r>
      <w:r w:rsidR="00BA7371" w:rsidRPr="00800152">
        <w:rPr>
          <w:noProof/>
          <w:color w:val="000000"/>
          <w:shd w:val="clear" w:color="auto" w:fill="FFFFFF"/>
        </w:rPr>
        <w:t>(Benton</w:t>
      </w:r>
      <w:r w:rsidR="004A19F2">
        <w:rPr>
          <w:noProof/>
          <w:color w:val="000000"/>
          <w:shd w:val="clear" w:color="auto" w:fill="FFFFFF"/>
        </w:rPr>
        <w:t>,</w:t>
      </w:r>
      <w:r w:rsidR="00BA7371" w:rsidRPr="00800152">
        <w:rPr>
          <w:noProof/>
          <w:color w:val="000000"/>
          <w:shd w:val="clear" w:color="auto" w:fill="FFFFFF"/>
        </w:rPr>
        <w:t xml:space="preserve"> 2020)</w:t>
      </w:r>
      <w:r w:rsidRPr="00800152">
        <w:rPr>
          <w:color w:val="000000" w:themeColor="text1"/>
        </w:rPr>
        <w:t>. Les raisons pour lesquelles le Nigéria a bien résisté face au Covid-19 ne sont pas encore totalement comprises et l</w:t>
      </w:r>
      <w:r w:rsidR="00970954">
        <w:rPr>
          <w:color w:val="000000" w:themeColor="text1"/>
        </w:rPr>
        <w:t>’</w:t>
      </w:r>
      <w:r w:rsidRPr="00800152">
        <w:rPr>
          <w:color w:val="000000" w:themeColor="text1"/>
        </w:rPr>
        <w:t>impact des nouveaux variants du virus reste à déterminer. Il est probable que la démographie du pays a joué un rôle</w:t>
      </w:r>
      <w:r w:rsidR="004A19F2">
        <w:rPr>
          <w:color w:val="000000" w:themeColor="text1"/>
        </w:rPr>
        <w:t xml:space="preserve"> </w:t>
      </w:r>
      <w:r w:rsidR="004A19F2" w:rsidRPr="00800152">
        <w:rPr>
          <w:color w:val="000000" w:themeColor="text1"/>
        </w:rPr>
        <w:t xml:space="preserve">(43 % de la population nigériane est âgée de 14 ans </w:t>
      </w:r>
      <w:r w:rsidR="00D82643">
        <w:rPr>
          <w:color w:val="000000" w:themeColor="text1"/>
        </w:rPr>
        <w:t>ou</w:t>
      </w:r>
      <w:r w:rsidR="004A19F2" w:rsidRPr="00800152">
        <w:rPr>
          <w:color w:val="000000" w:themeColor="text1"/>
        </w:rPr>
        <w:t xml:space="preserve"> moins </w:t>
      </w:r>
      <w:r w:rsidR="004A19F2" w:rsidRPr="00800152">
        <w:rPr>
          <w:noProof/>
          <w:color w:val="000000" w:themeColor="text1"/>
        </w:rPr>
        <w:t>(</w:t>
      </w:r>
      <w:r w:rsidR="004A19F2">
        <w:rPr>
          <w:noProof/>
          <w:color w:val="000000" w:themeColor="text1"/>
        </w:rPr>
        <w:t>Banque mondiale,</w:t>
      </w:r>
      <w:r w:rsidR="004A19F2" w:rsidRPr="00800152">
        <w:rPr>
          <w:noProof/>
          <w:color w:val="000000" w:themeColor="text1"/>
        </w:rPr>
        <w:t xml:space="preserve"> n.d.)</w:t>
      </w:r>
      <w:r w:rsidR="004A19F2" w:rsidRPr="00800152">
        <w:rPr>
          <w:color w:val="000000" w:themeColor="text1"/>
        </w:rPr>
        <w:t>)</w:t>
      </w:r>
      <w:r w:rsidRPr="00800152">
        <w:rPr>
          <w:color w:val="000000" w:themeColor="text1"/>
        </w:rPr>
        <w:t xml:space="preserve">. </w:t>
      </w:r>
    </w:p>
    <w:p w14:paraId="2637894E" w14:textId="77777777" w:rsidR="00320BE8" w:rsidRPr="004B3D47" w:rsidRDefault="00320BE8" w:rsidP="00800152">
      <w:pPr>
        <w:spacing w:line="480" w:lineRule="auto"/>
        <w:jc w:val="both"/>
      </w:pPr>
    </w:p>
    <w:p w14:paraId="178465C5" w14:textId="356441AE" w:rsidR="00A077B2" w:rsidRPr="004B3D47" w:rsidRDefault="001E5CFB">
      <w:pPr>
        <w:spacing w:line="480" w:lineRule="auto"/>
        <w:jc w:val="both"/>
      </w:pPr>
      <w:r w:rsidRPr="00800152">
        <w:rPr>
          <w:color w:val="000000" w:themeColor="text1"/>
        </w:rPr>
        <w:t>Le Nigéria a connu une première vague de Covid-19 qui a atteint son pic en juin-juillet 2020, suivie d</w:t>
      </w:r>
      <w:r w:rsidR="00970954">
        <w:rPr>
          <w:color w:val="000000" w:themeColor="text1"/>
        </w:rPr>
        <w:t>’</w:t>
      </w:r>
      <w:r w:rsidRPr="00800152">
        <w:rPr>
          <w:color w:val="000000" w:themeColor="text1"/>
        </w:rPr>
        <w:t xml:space="preserve">une deuxième vague </w:t>
      </w:r>
      <w:r w:rsidR="00617FAE">
        <w:rPr>
          <w:color w:val="000000" w:themeColor="text1"/>
        </w:rPr>
        <w:t>et un</w:t>
      </w:r>
      <w:r w:rsidRPr="00800152">
        <w:rPr>
          <w:color w:val="000000" w:themeColor="text1"/>
        </w:rPr>
        <w:t xml:space="preserve"> pic en janvier-février 2021. Si certaines mesures sanitaires sont restées en place jusque tard dans l</w:t>
      </w:r>
      <w:r w:rsidR="00970954">
        <w:rPr>
          <w:color w:val="000000" w:themeColor="text1"/>
        </w:rPr>
        <w:t>’</w:t>
      </w:r>
      <w:r w:rsidRPr="00800152">
        <w:rPr>
          <w:color w:val="000000" w:themeColor="text1"/>
        </w:rPr>
        <w:t xml:space="preserve">année 2021, comme le télétravail pour certains fonctionnaires, </w:t>
      </w:r>
      <w:r w:rsidR="00CB7E3D" w:rsidRPr="00800152">
        <w:t>les mesures très fortes comme l</w:t>
      </w:r>
      <w:r w:rsidR="00970954">
        <w:t>’</w:t>
      </w:r>
      <w:r w:rsidR="00CB7E3D" w:rsidRPr="00800152">
        <w:t>interdiction totale de sortir de chez soi et la fermeture des marchés ont été abandonnées après la première vague, étant donné leur impact dévastateur</w:t>
      </w:r>
      <w:r w:rsidR="004A52EA">
        <w:t xml:space="preserve"> sur l’économie</w:t>
      </w:r>
      <w:r w:rsidR="00CB7E3D" w:rsidRPr="00800152">
        <w:t xml:space="preserve"> </w:t>
      </w:r>
      <w:r w:rsidR="009D178F" w:rsidRPr="00800152">
        <w:rPr>
          <w:noProof/>
        </w:rPr>
        <w:t>(Human Rights Watch</w:t>
      </w:r>
      <w:r w:rsidR="00AD4B9E">
        <w:rPr>
          <w:noProof/>
        </w:rPr>
        <w:t>,</w:t>
      </w:r>
      <w:r w:rsidR="009D178F" w:rsidRPr="00800152">
        <w:rPr>
          <w:noProof/>
        </w:rPr>
        <w:t xml:space="preserve"> 2021)</w:t>
      </w:r>
      <w:r w:rsidR="00CB7E3D" w:rsidRPr="00800152">
        <w:t>.</w:t>
      </w:r>
    </w:p>
    <w:p w14:paraId="4C6ACEDC" w14:textId="77777777" w:rsidR="00320BE8" w:rsidRPr="004B3D47" w:rsidRDefault="00320BE8" w:rsidP="00800152">
      <w:pPr>
        <w:spacing w:line="480" w:lineRule="auto"/>
        <w:jc w:val="both"/>
        <w:rPr>
          <w:color w:val="000000" w:themeColor="text1"/>
        </w:rPr>
      </w:pPr>
    </w:p>
    <w:p w14:paraId="1434A552" w14:textId="230C7B1C" w:rsidR="00B72158" w:rsidRPr="004B3D47" w:rsidRDefault="001E5CFB">
      <w:pPr>
        <w:spacing w:line="480" w:lineRule="auto"/>
        <w:jc w:val="both"/>
        <w:rPr>
          <w:color w:val="000000" w:themeColor="text1"/>
        </w:rPr>
      </w:pPr>
      <w:r w:rsidRPr="00800152">
        <w:rPr>
          <w:color w:val="000000" w:themeColor="text1"/>
        </w:rPr>
        <w:t xml:space="preserve">Lors des premières phases de la pandémie, de nombreux regards </w:t>
      </w:r>
      <w:r w:rsidR="0062304A">
        <w:rPr>
          <w:color w:val="000000" w:themeColor="text1"/>
        </w:rPr>
        <w:t>inquisiteurs se sont tournés vers</w:t>
      </w:r>
      <w:r w:rsidRPr="00800152">
        <w:rPr>
          <w:color w:val="000000" w:themeColor="text1"/>
        </w:rPr>
        <w:t xml:space="preserve"> l</w:t>
      </w:r>
      <w:r w:rsidR="00970954">
        <w:rPr>
          <w:color w:val="000000" w:themeColor="text1"/>
        </w:rPr>
        <w:t>’</w:t>
      </w:r>
      <w:r w:rsidRPr="00800152">
        <w:rPr>
          <w:color w:val="000000" w:themeColor="text1"/>
        </w:rPr>
        <w:t>État de Kano, le centre économique du nord du Nigéria et l</w:t>
      </w:r>
      <w:r w:rsidR="00970954">
        <w:rPr>
          <w:color w:val="000000" w:themeColor="text1"/>
        </w:rPr>
        <w:t>’</w:t>
      </w:r>
      <w:r w:rsidRPr="00800152">
        <w:rPr>
          <w:color w:val="000000" w:themeColor="text1"/>
        </w:rPr>
        <w:t xml:space="preserve">État le plus densément peuplé, qui, comme prévu, est devenu un épicentre de la pandémie en avril-mai 2020. Le </w:t>
      </w:r>
      <w:r w:rsidRPr="00800152">
        <w:rPr>
          <w:color w:val="000000" w:themeColor="text1"/>
        </w:rPr>
        <w:lastRenderedPageBreak/>
        <w:t xml:space="preserve">premier cas de Covid-19 </w:t>
      </w:r>
      <w:r w:rsidR="0062304A" w:rsidRPr="00800152">
        <w:rPr>
          <w:color w:val="000000" w:themeColor="text1"/>
        </w:rPr>
        <w:t xml:space="preserve">à Kano </w:t>
      </w:r>
      <w:r w:rsidRPr="00800152">
        <w:rPr>
          <w:color w:val="000000" w:themeColor="text1"/>
        </w:rPr>
        <w:t xml:space="preserve">a été confirmé le 11 avril 2020, avant </w:t>
      </w:r>
      <w:r w:rsidR="0062304A">
        <w:rPr>
          <w:color w:val="000000" w:themeColor="text1"/>
        </w:rPr>
        <w:t>tous les</w:t>
      </w:r>
      <w:r w:rsidRPr="00800152">
        <w:rPr>
          <w:color w:val="000000" w:themeColor="text1"/>
        </w:rPr>
        <w:t xml:space="preserve"> autre</w:t>
      </w:r>
      <w:r w:rsidR="0062304A">
        <w:rPr>
          <w:color w:val="000000" w:themeColor="text1"/>
        </w:rPr>
        <w:t>s</w:t>
      </w:r>
      <w:r w:rsidRPr="00800152">
        <w:rPr>
          <w:color w:val="000000" w:themeColor="text1"/>
        </w:rPr>
        <w:t xml:space="preserve"> État</w:t>
      </w:r>
      <w:r w:rsidR="0062304A">
        <w:rPr>
          <w:color w:val="000000" w:themeColor="text1"/>
        </w:rPr>
        <w:t>s</w:t>
      </w:r>
      <w:r w:rsidRPr="00800152">
        <w:rPr>
          <w:color w:val="000000" w:themeColor="text1"/>
        </w:rPr>
        <w:t xml:space="preserve"> du nord</w:t>
      </w:r>
      <w:r>
        <w:rPr>
          <w:rStyle w:val="FootnoteReference"/>
        </w:rPr>
        <w:footnoteReference w:id="11"/>
      </w:r>
      <w:r w:rsidR="0062304A">
        <w:rPr>
          <w:color w:val="000000" w:themeColor="text1"/>
        </w:rPr>
        <w:t>.</w:t>
      </w:r>
      <w:r w:rsidRPr="00800152">
        <w:rPr>
          <w:color w:val="000000" w:themeColor="text1"/>
        </w:rPr>
        <w:t xml:space="preserve"> L</w:t>
      </w:r>
      <w:r w:rsidR="00970954">
        <w:rPr>
          <w:color w:val="000000" w:themeColor="text1"/>
        </w:rPr>
        <w:t>’</w:t>
      </w:r>
      <w:r w:rsidRPr="00800152">
        <w:rPr>
          <w:color w:val="000000" w:themeColor="text1"/>
        </w:rPr>
        <w:t xml:space="preserve">État de Kano a connu une brève période de surmortalité en avril 2020, une augmentation soudaine des décès </w:t>
      </w:r>
      <w:r w:rsidR="00713761">
        <w:rPr>
          <w:color w:val="000000" w:themeColor="text1"/>
        </w:rPr>
        <w:t xml:space="preserve">ayant été enregistrée </w:t>
      </w:r>
      <w:r w:rsidRPr="00800152">
        <w:rPr>
          <w:color w:val="000000" w:themeColor="text1"/>
        </w:rPr>
        <w:t>chez les personnes âgées et vulnérables. La plupart de ces décès n</w:t>
      </w:r>
      <w:r w:rsidR="00970954">
        <w:rPr>
          <w:color w:val="000000" w:themeColor="text1"/>
        </w:rPr>
        <w:t>’</w:t>
      </w:r>
      <w:r w:rsidRPr="00800152">
        <w:rPr>
          <w:color w:val="000000" w:themeColor="text1"/>
        </w:rPr>
        <w:t xml:space="preserve">ont pas été identifiés comme des cas de Covid-19 mais il </w:t>
      </w:r>
      <w:r w:rsidR="00713761">
        <w:rPr>
          <w:color w:val="000000" w:themeColor="text1"/>
        </w:rPr>
        <w:t>est</w:t>
      </w:r>
      <w:r w:rsidRPr="00800152">
        <w:rPr>
          <w:color w:val="000000" w:themeColor="text1"/>
        </w:rPr>
        <w:t xml:space="preserve"> probable que la propagation du virus dans la communauté </w:t>
      </w:r>
      <w:r w:rsidR="00617FAE">
        <w:rPr>
          <w:color w:val="000000" w:themeColor="text1"/>
        </w:rPr>
        <w:t xml:space="preserve">en </w:t>
      </w:r>
      <w:r w:rsidRPr="00800152">
        <w:rPr>
          <w:color w:val="000000" w:themeColor="text1"/>
        </w:rPr>
        <w:t xml:space="preserve">ait au moins </w:t>
      </w:r>
      <w:r w:rsidR="00617FAE">
        <w:rPr>
          <w:color w:val="000000" w:themeColor="text1"/>
        </w:rPr>
        <w:t>l’</w:t>
      </w:r>
      <w:r w:rsidRPr="00800152">
        <w:rPr>
          <w:color w:val="000000" w:themeColor="text1"/>
        </w:rPr>
        <w:t xml:space="preserve">un </w:t>
      </w:r>
      <w:r w:rsidR="00617FAE">
        <w:rPr>
          <w:color w:val="000000" w:themeColor="text1"/>
        </w:rPr>
        <w:t xml:space="preserve">des </w:t>
      </w:r>
      <w:r w:rsidRPr="00800152">
        <w:rPr>
          <w:color w:val="000000" w:themeColor="text1"/>
        </w:rPr>
        <w:t>facteur</w:t>
      </w:r>
      <w:r w:rsidR="00617FAE">
        <w:rPr>
          <w:color w:val="000000" w:themeColor="text1"/>
        </w:rPr>
        <w:t>s</w:t>
      </w:r>
      <w:r w:rsidRPr="00800152">
        <w:rPr>
          <w:color w:val="000000" w:themeColor="text1"/>
        </w:rPr>
        <w:t xml:space="preserve">, tout comme la forte chaleur, </w:t>
      </w:r>
      <w:r w:rsidR="004F1EA1">
        <w:rPr>
          <w:color w:val="000000" w:themeColor="text1"/>
        </w:rPr>
        <w:t>le stress émotionnel</w:t>
      </w:r>
      <w:r w:rsidRPr="00800152">
        <w:rPr>
          <w:color w:val="000000" w:themeColor="text1"/>
        </w:rPr>
        <w:t xml:space="preserve"> et</w:t>
      </w:r>
      <w:r w:rsidR="004F1EA1">
        <w:rPr>
          <w:color w:val="000000" w:themeColor="text1"/>
        </w:rPr>
        <w:t xml:space="preserve"> la pression</w:t>
      </w:r>
      <w:r w:rsidRPr="00800152">
        <w:rPr>
          <w:color w:val="000000" w:themeColor="text1"/>
        </w:rPr>
        <w:t xml:space="preserve"> économique causé</w:t>
      </w:r>
      <w:r w:rsidR="004F1EA1">
        <w:rPr>
          <w:color w:val="000000" w:themeColor="text1"/>
        </w:rPr>
        <w:t>s</w:t>
      </w:r>
      <w:r w:rsidRPr="00800152">
        <w:rPr>
          <w:color w:val="000000" w:themeColor="text1"/>
        </w:rPr>
        <w:t xml:space="preserve"> par le confinement</w:t>
      </w:r>
      <w:r w:rsidR="004F1EA1">
        <w:rPr>
          <w:color w:val="000000" w:themeColor="text1"/>
        </w:rPr>
        <w:t xml:space="preserve">, ainsi que </w:t>
      </w:r>
      <w:r w:rsidRPr="00800152">
        <w:rPr>
          <w:color w:val="000000" w:themeColor="text1"/>
        </w:rPr>
        <w:t>les perturbations dans l</w:t>
      </w:r>
      <w:r w:rsidR="00970954">
        <w:rPr>
          <w:color w:val="000000" w:themeColor="text1"/>
        </w:rPr>
        <w:t>’</w:t>
      </w:r>
      <w:r w:rsidRPr="00800152">
        <w:rPr>
          <w:color w:val="000000" w:themeColor="text1"/>
        </w:rPr>
        <w:t xml:space="preserve">accès aux soins </w:t>
      </w:r>
      <w:r w:rsidRPr="00800152">
        <w:rPr>
          <w:noProof/>
          <w:color w:val="000000" w:themeColor="text1"/>
        </w:rPr>
        <w:t>(Adebowale</w:t>
      </w:r>
      <w:r w:rsidR="00A878DE">
        <w:rPr>
          <w:noProof/>
          <w:color w:val="000000" w:themeColor="text1"/>
        </w:rPr>
        <w:t>,</w:t>
      </w:r>
      <w:r w:rsidRPr="00800152">
        <w:rPr>
          <w:noProof/>
          <w:color w:val="000000" w:themeColor="text1"/>
        </w:rPr>
        <w:t xml:space="preserve"> 2020)</w:t>
      </w:r>
      <w:r w:rsidRPr="00800152">
        <w:rPr>
          <w:color w:val="000000" w:themeColor="text1"/>
        </w:rPr>
        <w:t>. Aucun autre épisode de surmortalité n</w:t>
      </w:r>
      <w:r w:rsidR="00970954">
        <w:rPr>
          <w:color w:val="000000" w:themeColor="text1"/>
        </w:rPr>
        <w:t>’</w:t>
      </w:r>
      <w:r w:rsidRPr="00800152">
        <w:rPr>
          <w:color w:val="000000" w:themeColor="text1"/>
        </w:rPr>
        <w:t>a été constaté</w:t>
      </w:r>
      <w:r w:rsidR="005E3D7E">
        <w:rPr>
          <w:color w:val="000000" w:themeColor="text1"/>
        </w:rPr>
        <w:t>,</w:t>
      </w:r>
      <w:r w:rsidRPr="00800152">
        <w:rPr>
          <w:color w:val="000000" w:themeColor="text1"/>
        </w:rPr>
        <w:t xml:space="preserve"> et de nombreux habitants de Kano</w:t>
      </w:r>
      <w:r w:rsidR="00CC3A7F">
        <w:rPr>
          <w:color w:val="000000" w:themeColor="text1"/>
        </w:rPr>
        <w:t>, surtout parmi les jeunes,</w:t>
      </w:r>
      <w:r w:rsidRPr="00800152">
        <w:rPr>
          <w:color w:val="000000" w:themeColor="text1"/>
        </w:rPr>
        <w:t xml:space="preserve"> en sont venus depuis à considérer le virus comme une menace mineure </w:t>
      </w:r>
      <w:r w:rsidR="00617FAE">
        <w:rPr>
          <w:color w:val="000000" w:themeColor="text1"/>
        </w:rPr>
        <w:t>en comparaison</w:t>
      </w:r>
      <w:r w:rsidRPr="00800152">
        <w:rPr>
          <w:color w:val="000000" w:themeColor="text1"/>
        </w:rPr>
        <w:t xml:space="preserve"> d</w:t>
      </w:r>
      <w:r w:rsidR="00970954">
        <w:rPr>
          <w:color w:val="000000" w:themeColor="text1"/>
        </w:rPr>
        <w:t>’</w:t>
      </w:r>
      <w:r w:rsidRPr="00800152">
        <w:rPr>
          <w:color w:val="000000" w:themeColor="text1"/>
        </w:rPr>
        <w:t>autres maladies contagieuses. En août 2022, Kano avait enregistré au total un peu plus de 5 000 cas confirmés de Covid-19 et 127 décès liés au Covid.</w:t>
      </w:r>
    </w:p>
    <w:p w14:paraId="5619BABD" w14:textId="77777777" w:rsidR="00320BE8" w:rsidRPr="004B3D47" w:rsidRDefault="00320BE8" w:rsidP="00800152">
      <w:pPr>
        <w:spacing w:line="480" w:lineRule="auto"/>
        <w:jc w:val="both"/>
        <w:rPr>
          <w:color w:val="000000" w:themeColor="text1"/>
        </w:rPr>
      </w:pPr>
    </w:p>
    <w:p w14:paraId="48CAF98A" w14:textId="30DBA7C1" w:rsidR="00EC2C4D" w:rsidRPr="004B3D47" w:rsidRDefault="001E5CFB">
      <w:pPr>
        <w:spacing w:line="480" w:lineRule="auto"/>
        <w:jc w:val="both"/>
        <w:rPr>
          <w:color w:val="000000" w:themeColor="text1"/>
        </w:rPr>
      </w:pPr>
      <w:r w:rsidRPr="00800152">
        <w:rPr>
          <w:color w:val="000000" w:themeColor="text1"/>
        </w:rPr>
        <w:t xml:space="preserve">Si la pandémie </w:t>
      </w:r>
      <w:r w:rsidR="006B7EE5">
        <w:rPr>
          <w:color w:val="000000" w:themeColor="text1"/>
        </w:rPr>
        <w:t xml:space="preserve">a eu un impact relativement faible </w:t>
      </w:r>
      <w:r w:rsidRPr="00800152">
        <w:rPr>
          <w:color w:val="000000" w:themeColor="text1"/>
        </w:rPr>
        <w:t xml:space="preserve">en termes de maladie et de mortalité </w:t>
      </w:r>
      <w:r w:rsidR="006B7EE5">
        <w:rPr>
          <w:color w:val="000000" w:themeColor="text1"/>
        </w:rPr>
        <w:t>d</w:t>
      </w:r>
      <w:r w:rsidRPr="00800152">
        <w:rPr>
          <w:color w:val="000000" w:themeColor="text1"/>
        </w:rPr>
        <w:t xml:space="preserve">ans le nord du Nigéria, les mesures prises pour contenir le Covid-19 lors de la première vague ont considérablement perturbé la vie sociale et économique de Kano et créé de grandes difficultés. Les déplacements entre États ont été suspendus de mi-avril à début juillet 2020, bien que les frontières soient restées relativement poreuses </w:t>
      </w:r>
      <w:r w:rsidR="009D6D0B" w:rsidRPr="00800152">
        <w:rPr>
          <w:noProof/>
          <w:color w:val="000000" w:themeColor="text1"/>
        </w:rPr>
        <w:t>(Kwaifa</w:t>
      </w:r>
      <w:r w:rsidR="000465DF">
        <w:rPr>
          <w:noProof/>
          <w:color w:val="000000" w:themeColor="text1"/>
        </w:rPr>
        <w:t>,</w:t>
      </w:r>
      <w:r w:rsidR="009D6D0B" w:rsidRPr="00800152">
        <w:rPr>
          <w:noProof/>
          <w:color w:val="000000" w:themeColor="text1"/>
        </w:rPr>
        <w:t xml:space="preserve"> 2020)</w:t>
      </w:r>
      <w:r w:rsidRPr="00800152">
        <w:rPr>
          <w:color w:val="000000" w:themeColor="text1"/>
        </w:rPr>
        <w:t>. L</w:t>
      </w:r>
      <w:r w:rsidR="00970954">
        <w:rPr>
          <w:color w:val="000000" w:themeColor="text1"/>
        </w:rPr>
        <w:t>’</w:t>
      </w:r>
      <w:r w:rsidRPr="00800152">
        <w:rPr>
          <w:color w:val="000000" w:themeColor="text1"/>
        </w:rPr>
        <w:t xml:space="preserve">obligation de rester chez soi </w:t>
      </w:r>
      <w:r w:rsidR="00617FAE">
        <w:rPr>
          <w:color w:val="000000" w:themeColor="text1"/>
        </w:rPr>
        <w:t>est restée</w:t>
      </w:r>
      <w:r w:rsidR="00617FAE" w:rsidRPr="00800152">
        <w:rPr>
          <w:color w:val="000000" w:themeColor="text1"/>
        </w:rPr>
        <w:t xml:space="preserve"> </w:t>
      </w:r>
      <w:r w:rsidRPr="00800152">
        <w:rPr>
          <w:color w:val="000000" w:themeColor="text1"/>
        </w:rPr>
        <w:t xml:space="preserve">en vigueur </w:t>
      </w:r>
      <w:r w:rsidR="000465DF">
        <w:rPr>
          <w:color w:val="000000" w:themeColor="text1"/>
        </w:rPr>
        <w:t>pendant presque toute la période allant</w:t>
      </w:r>
      <w:r w:rsidRPr="00800152">
        <w:rPr>
          <w:color w:val="000000" w:themeColor="text1"/>
        </w:rPr>
        <w:t xml:space="preserve"> du 16 avril au 2 juillet 2020 ; les marchés et les lieux de culte ont reçu l</w:t>
      </w:r>
      <w:r w:rsidR="00970954">
        <w:rPr>
          <w:color w:val="000000" w:themeColor="text1"/>
        </w:rPr>
        <w:t>’</w:t>
      </w:r>
      <w:r w:rsidRPr="00800152">
        <w:rPr>
          <w:color w:val="000000" w:themeColor="text1"/>
        </w:rPr>
        <w:t xml:space="preserve">ordre de fermer presque tous les jours. Dans un contexte où plus de 68 % de la population vit dans un état de pauvreté multidimensionnelle </w:t>
      </w:r>
      <w:r w:rsidR="00F94119" w:rsidRPr="00800152">
        <w:rPr>
          <w:noProof/>
          <w:color w:val="000000" w:themeColor="text1"/>
        </w:rPr>
        <w:t>(OPHI</w:t>
      </w:r>
      <w:r w:rsidR="000465DF">
        <w:rPr>
          <w:noProof/>
          <w:color w:val="000000" w:themeColor="text1"/>
        </w:rPr>
        <w:t>,</w:t>
      </w:r>
      <w:r w:rsidR="00F94119" w:rsidRPr="00800152">
        <w:rPr>
          <w:noProof/>
          <w:color w:val="000000" w:themeColor="text1"/>
        </w:rPr>
        <w:t xml:space="preserve"> 2018)</w:t>
      </w:r>
      <w:r w:rsidRPr="00800152">
        <w:rPr>
          <w:color w:val="000000" w:themeColor="text1"/>
        </w:rPr>
        <w:t xml:space="preserve"> et où beaucoup </w:t>
      </w:r>
      <w:r w:rsidR="000465DF">
        <w:rPr>
          <w:color w:val="000000" w:themeColor="text1"/>
        </w:rPr>
        <w:t xml:space="preserve">de personnes </w:t>
      </w:r>
      <w:r w:rsidRPr="00800152">
        <w:rPr>
          <w:color w:val="000000" w:themeColor="text1"/>
        </w:rPr>
        <w:t xml:space="preserve">dépendent de leurs revenus quotidiens pour se nourrir et nourrir leurs familles, il est rapidement apparu que le gouvernement ne pourrait </w:t>
      </w:r>
      <w:r w:rsidR="000465DF">
        <w:rPr>
          <w:color w:val="000000" w:themeColor="text1"/>
        </w:rPr>
        <w:t xml:space="preserve">pas </w:t>
      </w:r>
      <w:r w:rsidRPr="00800152">
        <w:rPr>
          <w:color w:val="000000" w:themeColor="text1"/>
        </w:rPr>
        <w:t xml:space="preserve">envisager un confinement </w:t>
      </w:r>
      <w:r w:rsidR="00CB3A42">
        <w:rPr>
          <w:color w:val="000000" w:themeColor="text1"/>
        </w:rPr>
        <w:t xml:space="preserve">strict, </w:t>
      </w:r>
      <w:r w:rsidR="000465DF">
        <w:rPr>
          <w:color w:val="000000" w:themeColor="text1"/>
        </w:rPr>
        <w:t>à moins d’être prêt à</w:t>
      </w:r>
      <w:r w:rsidRPr="00800152">
        <w:rPr>
          <w:color w:val="000000" w:themeColor="text1"/>
        </w:rPr>
        <w:t xml:space="preserve"> fournir </w:t>
      </w:r>
      <w:r w:rsidRPr="00800152">
        <w:rPr>
          <w:color w:val="000000" w:themeColor="text1"/>
        </w:rPr>
        <w:lastRenderedPageBreak/>
        <w:t>une aide adéquate à tous ceux dans le besoin (ce qu</w:t>
      </w:r>
      <w:r w:rsidR="00970954">
        <w:rPr>
          <w:color w:val="000000" w:themeColor="text1"/>
        </w:rPr>
        <w:t>’</w:t>
      </w:r>
      <w:r w:rsidRPr="00800152">
        <w:rPr>
          <w:color w:val="000000" w:themeColor="text1"/>
        </w:rPr>
        <w:t>il n</w:t>
      </w:r>
      <w:r w:rsidR="00970954">
        <w:rPr>
          <w:color w:val="000000" w:themeColor="text1"/>
        </w:rPr>
        <w:t>’</w:t>
      </w:r>
      <w:r w:rsidRPr="00800152">
        <w:rPr>
          <w:color w:val="000000" w:themeColor="text1"/>
        </w:rPr>
        <w:t>a pas fait) ou</w:t>
      </w:r>
      <w:r w:rsidR="00CB3A42">
        <w:rPr>
          <w:color w:val="000000" w:themeColor="text1"/>
        </w:rPr>
        <w:t xml:space="preserve"> à</w:t>
      </w:r>
      <w:r w:rsidRPr="00800152">
        <w:rPr>
          <w:color w:val="000000" w:themeColor="text1"/>
        </w:rPr>
        <w:t xml:space="preserve"> </w:t>
      </w:r>
      <w:r w:rsidR="00CB3A42">
        <w:rPr>
          <w:color w:val="000000" w:themeColor="text1"/>
        </w:rPr>
        <w:t xml:space="preserve">faire usage </w:t>
      </w:r>
      <w:r w:rsidR="009540AB">
        <w:rPr>
          <w:color w:val="000000" w:themeColor="text1"/>
        </w:rPr>
        <w:t>de la</w:t>
      </w:r>
      <w:r w:rsidR="00CB3A42">
        <w:rPr>
          <w:color w:val="000000" w:themeColor="text1"/>
        </w:rPr>
        <w:t xml:space="preserve"> force</w:t>
      </w:r>
      <w:r w:rsidRPr="00800152">
        <w:rPr>
          <w:color w:val="000000" w:themeColor="text1"/>
        </w:rPr>
        <w:t xml:space="preserve"> contre son peuple </w:t>
      </w:r>
      <w:r w:rsidR="00B72158" w:rsidRPr="00800152">
        <w:rPr>
          <w:noProof/>
          <w:color w:val="000000" w:themeColor="text1"/>
        </w:rPr>
        <w:t>(cf. Nnochiri</w:t>
      </w:r>
      <w:r w:rsidR="000465DF">
        <w:rPr>
          <w:noProof/>
          <w:color w:val="000000" w:themeColor="text1"/>
        </w:rPr>
        <w:t>,</w:t>
      </w:r>
      <w:r w:rsidR="00B72158" w:rsidRPr="00800152">
        <w:rPr>
          <w:noProof/>
          <w:color w:val="000000" w:themeColor="text1"/>
        </w:rPr>
        <w:t xml:space="preserve"> 2020)</w:t>
      </w:r>
      <w:r w:rsidRPr="00800152">
        <w:rPr>
          <w:color w:val="000000" w:themeColor="text1"/>
        </w:rPr>
        <w:t>.</w:t>
      </w:r>
    </w:p>
    <w:p w14:paraId="7874B461" w14:textId="77777777" w:rsidR="00320BE8" w:rsidRPr="004B3D47" w:rsidRDefault="00320BE8" w:rsidP="00800152">
      <w:pPr>
        <w:spacing w:line="480" w:lineRule="auto"/>
        <w:jc w:val="both"/>
        <w:rPr>
          <w:color w:val="000000" w:themeColor="text1"/>
        </w:rPr>
      </w:pPr>
    </w:p>
    <w:p w14:paraId="77262818" w14:textId="4CF84B54" w:rsidR="006F1EBC" w:rsidRPr="004B3D47" w:rsidRDefault="001E5CFB" w:rsidP="00800152">
      <w:pPr>
        <w:spacing w:line="480" w:lineRule="auto"/>
        <w:jc w:val="both"/>
        <w:rPr>
          <w:color w:val="000000" w:themeColor="text1"/>
        </w:rPr>
      </w:pPr>
      <w:r>
        <w:rPr>
          <w:color w:val="000000" w:themeColor="text1"/>
        </w:rPr>
        <w:t>Très vite, le confinement à Kano ne s</w:t>
      </w:r>
      <w:r w:rsidR="00970954">
        <w:rPr>
          <w:color w:val="000000" w:themeColor="text1"/>
        </w:rPr>
        <w:t>’</w:t>
      </w:r>
      <w:r>
        <w:rPr>
          <w:color w:val="000000" w:themeColor="text1"/>
        </w:rPr>
        <w:t>est plus appliqué de manière systématique mais il a continué à perturber l</w:t>
      </w:r>
      <w:r w:rsidR="00970954">
        <w:rPr>
          <w:color w:val="000000" w:themeColor="text1"/>
        </w:rPr>
        <w:t>’</w:t>
      </w:r>
      <w:r>
        <w:rPr>
          <w:color w:val="000000" w:themeColor="text1"/>
        </w:rPr>
        <w:t xml:space="preserve">activité économique et </w:t>
      </w:r>
      <w:r w:rsidR="00DB10AB">
        <w:rPr>
          <w:color w:val="000000" w:themeColor="text1"/>
        </w:rPr>
        <w:t>à donner</w:t>
      </w:r>
      <w:r>
        <w:rPr>
          <w:color w:val="000000" w:themeColor="text1"/>
        </w:rPr>
        <w:t xml:space="preserve"> un prétexte aux forces de sécurité </w:t>
      </w:r>
      <w:r w:rsidR="00DB10AB">
        <w:rPr>
          <w:color w:val="000000" w:themeColor="text1"/>
        </w:rPr>
        <w:t>pour</w:t>
      </w:r>
      <w:r>
        <w:rPr>
          <w:color w:val="000000" w:themeColor="text1"/>
        </w:rPr>
        <w:t xml:space="preserve"> </w:t>
      </w:r>
      <w:r w:rsidR="00950210">
        <w:rPr>
          <w:color w:val="000000" w:themeColor="text1"/>
        </w:rPr>
        <w:t>réclamer le paiement d’</w:t>
      </w:r>
      <w:r w:rsidR="001265A5">
        <w:rPr>
          <w:color w:val="000000" w:themeColor="text1"/>
        </w:rPr>
        <w:t>une amende</w:t>
      </w:r>
      <w:r>
        <w:rPr>
          <w:color w:val="000000" w:themeColor="text1"/>
        </w:rPr>
        <w:t xml:space="preserve"> ou </w:t>
      </w:r>
      <w:r w:rsidR="00950210">
        <w:rPr>
          <w:color w:val="000000" w:themeColor="text1"/>
        </w:rPr>
        <w:t>d’</w:t>
      </w:r>
      <w:r w:rsidR="001265A5">
        <w:rPr>
          <w:color w:val="000000" w:themeColor="text1"/>
        </w:rPr>
        <w:t>un</w:t>
      </w:r>
      <w:r>
        <w:rPr>
          <w:color w:val="000000" w:themeColor="text1"/>
        </w:rPr>
        <w:t xml:space="preserve"> pot-de-vin à ceux qui enfreignaient les règles. Le confinement a plusieurs fois été suspendu </w:t>
      </w:r>
      <w:r w:rsidR="00DB10AB">
        <w:rPr>
          <w:color w:val="000000" w:themeColor="text1"/>
        </w:rPr>
        <w:t>le temps d’</w:t>
      </w:r>
      <w:r>
        <w:rPr>
          <w:color w:val="000000" w:themeColor="text1"/>
        </w:rPr>
        <w:t xml:space="preserve">une journée, ce qui a entraîné une surpopulation </w:t>
      </w:r>
      <w:r w:rsidR="001265A5">
        <w:rPr>
          <w:color w:val="000000" w:themeColor="text1"/>
        </w:rPr>
        <w:t>dans</w:t>
      </w:r>
      <w:r>
        <w:rPr>
          <w:color w:val="000000" w:themeColor="text1"/>
        </w:rPr>
        <w:t xml:space="preserve"> les marchés, tout le monde </w:t>
      </w:r>
      <w:r w:rsidR="00DB10AB">
        <w:rPr>
          <w:color w:val="000000" w:themeColor="text1"/>
        </w:rPr>
        <w:t>s’étant</w:t>
      </w:r>
      <w:r>
        <w:rPr>
          <w:color w:val="000000" w:themeColor="text1"/>
        </w:rPr>
        <w:t xml:space="preserve"> précipité pour faire des provisions. L</w:t>
      </w:r>
      <w:r w:rsidR="00970954">
        <w:rPr>
          <w:color w:val="000000" w:themeColor="text1"/>
        </w:rPr>
        <w:t>’</w:t>
      </w:r>
      <w:r>
        <w:rPr>
          <w:color w:val="000000" w:themeColor="text1"/>
        </w:rPr>
        <w:t>ensemble de ces éléments suggère que les mesures mises en œuvre par le gouvernement de Kano n</w:t>
      </w:r>
      <w:r w:rsidR="00970954">
        <w:rPr>
          <w:color w:val="000000" w:themeColor="text1"/>
        </w:rPr>
        <w:t>’</w:t>
      </w:r>
      <w:r>
        <w:rPr>
          <w:color w:val="000000" w:themeColor="text1"/>
        </w:rPr>
        <w:t>ont pas permis d</w:t>
      </w:r>
      <w:r w:rsidR="00970954">
        <w:rPr>
          <w:color w:val="000000" w:themeColor="text1"/>
        </w:rPr>
        <w:t>’</w:t>
      </w:r>
      <w:r>
        <w:rPr>
          <w:color w:val="000000" w:themeColor="text1"/>
        </w:rPr>
        <w:t>empêcher la propagation du virus malgré les difficultés qu</w:t>
      </w:r>
      <w:r w:rsidR="00970954">
        <w:rPr>
          <w:color w:val="000000" w:themeColor="text1"/>
        </w:rPr>
        <w:t>’</w:t>
      </w:r>
      <w:r>
        <w:rPr>
          <w:color w:val="000000" w:themeColor="text1"/>
        </w:rPr>
        <w:t>elles ont créées. L</w:t>
      </w:r>
      <w:r w:rsidR="00970954">
        <w:rPr>
          <w:color w:val="000000" w:themeColor="text1"/>
        </w:rPr>
        <w:t>’</w:t>
      </w:r>
      <w:r>
        <w:rPr>
          <w:color w:val="000000" w:themeColor="text1"/>
        </w:rPr>
        <w:t xml:space="preserve">augmentation des décès sans diagnostic mentionnée </w:t>
      </w:r>
      <w:r w:rsidR="00DB10AB">
        <w:rPr>
          <w:color w:val="000000" w:themeColor="text1"/>
        </w:rPr>
        <w:t>précédemment</w:t>
      </w:r>
      <w:r>
        <w:rPr>
          <w:color w:val="000000" w:themeColor="text1"/>
        </w:rPr>
        <w:t xml:space="preserve"> corrobore cette conclusion.</w:t>
      </w:r>
    </w:p>
    <w:p w14:paraId="2E22C444" w14:textId="77777777" w:rsidR="00320BE8" w:rsidRPr="004B3D47" w:rsidRDefault="00320BE8" w:rsidP="00320BE8">
      <w:pPr>
        <w:spacing w:line="480" w:lineRule="auto"/>
        <w:jc w:val="both"/>
        <w:rPr>
          <w:color w:val="000000" w:themeColor="text1"/>
        </w:rPr>
      </w:pPr>
    </w:p>
    <w:p w14:paraId="06D03E9F" w14:textId="77777777" w:rsidR="00320BE8" w:rsidRPr="004B3D47" w:rsidRDefault="001E5CFB" w:rsidP="00320BE8">
      <w:pPr>
        <w:spacing w:line="480" w:lineRule="auto"/>
        <w:jc w:val="center"/>
        <w:rPr>
          <w:b/>
          <w:bCs/>
          <w:smallCaps/>
          <w:color w:val="000000" w:themeColor="text1"/>
        </w:rPr>
      </w:pPr>
      <w:r w:rsidRPr="00845693">
        <w:rPr>
          <w:b/>
          <w:bCs/>
          <w:smallCaps/>
          <w:color w:val="000000" w:themeColor="text1"/>
        </w:rPr>
        <w:t xml:space="preserve">Le Covid-19 vu par les </w:t>
      </w:r>
      <w:proofErr w:type="spellStart"/>
      <w:r w:rsidRPr="00845693">
        <w:rPr>
          <w:b/>
          <w:bCs/>
          <w:smallCaps/>
          <w:color w:val="000000" w:themeColor="text1"/>
        </w:rPr>
        <w:t>Kanawa</w:t>
      </w:r>
      <w:proofErr w:type="spellEnd"/>
    </w:p>
    <w:p w14:paraId="7DFF0C09" w14:textId="77777777" w:rsidR="00320BE8" w:rsidRPr="004B3D47" w:rsidRDefault="00320BE8" w:rsidP="00320BE8">
      <w:pPr>
        <w:spacing w:line="480" w:lineRule="auto"/>
        <w:jc w:val="both"/>
        <w:rPr>
          <w:color w:val="000000" w:themeColor="text1"/>
        </w:rPr>
      </w:pPr>
    </w:p>
    <w:p w14:paraId="0F6A3729" w14:textId="6EAD41B6" w:rsidR="000610E7" w:rsidRPr="004B3D47" w:rsidRDefault="001E5CFB">
      <w:pPr>
        <w:spacing w:line="480" w:lineRule="auto"/>
        <w:jc w:val="both"/>
        <w:rPr>
          <w:color w:val="000000" w:themeColor="text1"/>
        </w:rPr>
      </w:pPr>
      <w:r w:rsidRPr="00800152">
        <w:rPr>
          <w:color w:val="000000" w:themeColor="text1"/>
        </w:rPr>
        <w:t xml:space="preserve">Les participants au projet des journaux de bord oraux estimaient que les restrictions qui leur </w:t>
      </w:r>
      <w:r w:rsidR="003C084F">
        <w:rPr>
          <w:color w:val="000000" w:themeColor="text1"/>
        </w:rPr>
        <w:t>avaient</w:t>
      </w:r>
      <w:r w:rsidR="0035062D">
        <w:rPr>
          <w:color w:val="000000" w:themeColor="text1"/>
        </w:rPr>
        <w:t xml:space="preserve"> été</w:t>
      </w:r>
      <w:r w:rsidRPr="00800152">
        <w:rPr>
          <w:color w:val="000000" w:themeColor="text1"/>
        </w:rPr>
        <w:t xml:space="preserve"> imposées étaient à la fois incohérentes et préjudiciables, et constituaient la preuve que le gouvernement </w:t>
      </w:r>
      <w:r w:rsidR="003C084F">
        <w:rPr>
          <w:color w:val="000000" w:themeColor="text1"/>
        </w:rPr>
        <w:t>était</w:t>
      </w:r>
      <w:r w:rsidRPr="00800152">
        <w:rPr>
          <w:color w:val="000000" w:themeColor="text1"/>
        </w:rPr>
        <w:t xml:space="preserve"> </w:t>
      </w:r>
      <w:r w:rsidR="0035062D">
        <w:rPr>
          <w:color w:val="000000" w:themeColor="text1"/>
        </w:rPr>
        <w:t xml:space="preserve">totalement </w:t>
      </w:r>
      <w:r w:rsidRPr="00800152">
        <w:rPr>
          <w:color w:val="000000" w:themeColor="text1"/>
        </w:rPr>
        <w:t xml:space="preserve">insensible </w:t>
      </w:r>
      <w:r w:rsidR="00845693" w:rsidRPr="00800152">
        <w:t xml:space="preserve">aux </w:t>
      </w:r>
      <w:r w:rsidRPr="00800152">
        <w:rPr>
          <w:color w:val="000000" w:themeColor="text1"/>
        </w:rPr>
        <w:t xml:space="preserve">besoins des pauvres </w:t>
      </w:r>
      <w:r w:rsidR="00845693" w:rsidRPr="00800152">
        <w:rPr>
          <w:noProof/>
          <w:color w:val="000000" w:themeColor="text1"/>
        </w:rPr>
        <w:t>(cf. Human Rights Watch</w:t>
      </w:r>
      <w:r w:rsidR="0035062D">
        <w:rPr>
          <w:noProof/>
          <w:color w:val="000000" w:themeColor="text1"/>
        </w:rPr>
        <w:t>,</w:t>
      </w:r>
      <w:r w:rsidR="00845693" w:rsidRPr="00800152">
        <w:rPr>
          <w:noProof/>
          <w:color w:val="000000" w:themeColor="text1"/>
        </w:rPr>
        <w:t xml:space="preserve"> 2021)</w:t>
      </w:r>
      <w:r w:rsidRPr="00800152">
        <w:rPr>
          <w:color w:val="000000" w:themeColor="text1"/>
        </w:rPr>
        <w:t xml:space="preserve">. Leurs expériences ont mis en évidence le décalage entre les priorités sécuritaires des élus et décideurs politiques et les </w:t>
      </w:r>
      <w:proofErr w:type="spellStart"/>
      <w:r w:rsidR="00FE52DA" w:rsidRPr="00800152">
        <w:rPr>
          <w:i/>
          <w:iCs/>
          <w:color w:val="000000" w:themeColor="text1"/>
        </w:rPr>
        <w:t>Kanawa</w:t>
      </w:r>
      <w:proofErr w:type="spellEnd"/>
      <w:r w:rsidRPr="00800152">
        <w:rPr>
          <w:color w:val="000000" w:themeColor="text1"/>
        </w:rPr>
        <w:t xml:space="preserve"> (les habitants de Kano) ordinaires, dont beaucoup sont pauvres.</w:t>
      </w:r>
      <w:r w:rsidRPr="00800152">
        <w:t xml:space="preserve"> Le Covid-19 ne s</w:t>
      </w:r>
      <w:r w:rsidR="00970954">
        <w:t>’</w:t>
      </w:r>
      <w:r w:rsidRPr="00800152">
        <w:t>est pas manifesté concrètement dans l</w:t>
      </w:r>
      <w:r w:rsidR="003C084F">
        <w:t xml:space="preserve">a vie </w:t>
      </w:r>
      <w:r w:rsidRPr="00800152">
        <w:t>de la plupart des gens</w:t>
      </w:r>
      <w:r w:rsidRPr="00800152">
        <w:rPr>
          <w:color w:val="000000" w:themeColor="text1"/>
        </w:rPr>
        <w:t>, à l</w:t>
      </w:r>
      <w:r w:rsidR="00970954">
        <w:rPr>
          <w:color w:val="000000" w:themeColor="text1"/>
        </w:rPr>
        <w:t>’</w:t>
      </w:r>
      <w:r w:rsidRPr="00800152">
        <w:rPr>
          <w:color w:val="000000" w:themeColor="text1"/>
        </w:rPr>
        <w:t>exception de l</w:t>
      </w:r>
      <w:r w:rsidR="00970954">
        <w:rPr>
          <w:color w:val="000000" w:themeColor="text1"/>
        </w:rPr>
        <w:t>’</w:t>
      </w:r>
      <w:r w:rsidRPr="00800152">
        <w:rPr>
          <w:color w:val="000000" w:themeColor="text1"/>
        </w:rPr>
        <w:t xml:space="preserve">épisode de surmortalité évoqué plus haut, mais celui-ci a été relativement court et limité à quelques quartiers urbains. Rapidement, se sont propagées des rumeurs selon lesquelles </w:t>
      </w:r>
      <w:r w:rsidRPr="00800152">
        <w:t xml:space="preserve">le Covid-19 était </w:t>
      </w:r>
      <w:r w:rsidR="0035062D">
        <w:t>un mensonge</w:t>
      </w:r>
      <w:r w:rsidRPr="00800152">
        <w:t xml:space="preserve">, </w:t>
      </w:r>
      <w:r w:rsidR="003076FE">
        <w:t xml:space="preserve">ou </w:t>
      </w:r>
      <w:r w:rsidRPr="00800152">
        <w:t xml:space="preserve">tout au moins </w:t>
      </w:r>
      <w:r w:rsidR="0035062D">
        <w:rPr>
          <w:color w:val="000000" w:themeColor="text1"/>
        </w:rPr>
        <w:t>une exagération</w:t>
      </w:r>
      <w:r w:rsidR="00D61137">
        <w:rPr>
          <w:color w:val="000000" w:themeColor="text1"/>
        </w:rPr>
        <w:t xml:space="preserve"> de la réalité</w:t>
      </w:r>
      <w:r w:rsidRPr="00800152">
        <w:rPr>
          <w:color w:val="000000" w:themeColor="text1"/>
        </w:rPr>
        <w:t xml:space="preserve">. </w:t>
      </w:r>
      <w:proofErr w:type="spellStart"/>
      <w:r w:rsidRPr="00800152">
        <w:rPr>
          <w:color w:val="000000" w:themeColor="text1"/>
        </w:rPr>
        <w:t>Aminu</w:t>
      </w:r>
      <w:proofErr w:type="spellEnd"/>
      <w:r w:rsidRPr="00800152">
        <w:rPr>
          <w:color w:val="000000" w:themeColor="text1"/>
        </w:rPr>
        <w:t>, un participant au projet des journaux de bord d</w:t>
      </w:r>
      <w:r w:rsidR="00970954">
        <w:rPr>
          <w:color w:val="000000" w:themeColor="text1"/>
        </w:rPr>
        <w:t>’</w:t>
      </w:r>
      <w:r w:rsidRPr="00800152">
        <w:rPr>
          <w:color w:val="000000" w:themeColor="text1"/>
        </w:rPr>
        <w:t xml:space="preserve">une </w:t>
      </w:r>
      <w:r w:rsidRPr="00800152">
        <w:rPr>
          <w:color w:val="000000" w:themeColor="text1"/>
        </w:rPr>
        <w:lastRenderedPageBreak/>
        <w:t>vingtaine d</w:t>
      </w:r>
      <w:r w:rsidR="00970954">
        <w:rPr>
          <w:color w:val="000000" w:themeColor="text1"/>
        </w:rPr>
        <w:t>’</w:t>
      </w:r>
      <w:r w:rsidRPr="00800152">
        <w:rPr>
          <w:color w:val="000000" w:themeColor="text1"/>
        </w:rPr>
        <w:t xml:space="preserve">années, a expliqué que les gens en sont venus à douter des intentions du gouvernement car celui-ci ne faisait pas grand-chose pour atténuer les difficultés </w:t>
      </w:r>
      <w:r w:rsidR="00D61137">
        <w:rPr>
          <w:color w:val="000000" w:themeColor="text1"/>
        </w:rPr>
        <w:t>liées à</w:t>
      </w:r>
      <w:r w:rsidRPr="00800152">
        <w:rPr>
          <w:color w:val="000000" w:themeColor="text1"/>
        </w:rPr>
        <w:t xml:space="preserve"> l</w:t>
      </w:r>
      <w:r w:rsidR="00970954">
        <w:rPr>
          <w:color w:val="000000" w:themeColor="text1"/>
        </w:rPr>
        <w:t>’</w:t>
      </w:r>
      <w:r w:rsidRPr="00800152">
        <w:rPr>
          <w:color w:val="000000" w:themeColor="text1"/>
        </w:rPr>
        <w:t>obligation de rester chez soi</w:t>
      </w:r>
      <w:r>
        <w:rPr>
          <w:rStyle w:val="FootnoteReference"/>
        </w:rPr>
        <w:footnoteReference w:id="12"/>
      </w:r>
      <w:r w:rsidR="0035062D">
        <w:rPr>
          <w:color w:val="000000" w:themeColor="text1"/>
        </w:rPr>
        <w:t> :</w:t>
      </w:r>
    </w:p>
    <w:p w14:paraId="6963C3DA" w14:textId="77777777" w:rsidR="00320BE8" w:rsidRPr="004B3D47" w:rsidRDefault="00320BE8" w:rsidP="00800152">
      <w:pPr>
        <w:spacing w:line="480" w:lineRule="auto"/>
        <w:jc w:val="both"/>
      </w:pPr>
    </w:p>
    <w:p w14:paraId="78D2D949" w14:textId="04004C97" w:rsidR="000610E7" w:rsidRPr="004B3D47" w:rsidRDefault="001E5CFB" w:rsidP="00320BE8">
      <w:pPr>
        <w:autoSpaceDE w:val="0"/>
        <w:autoSpaceDN w:val="0"/>
        <w:adjustRightInd w:val="0"/>
        <w:spacing w:line="480" w:lineRule="auto"/>
        <w:ind w:left="1440" w:right="1106"/>
        <w:jc w:val="both"/>
        <w:rPr>
          <w:b/>
          <w:bCs/>
          <w:color w:val="000000" w:themeColor="text1"/>
        </w:rPr>
      </w:pPr>
      <w:r w:rsidRPr="00800152">
        <w:rPr>
          <w:color w:val="000000" w:themeColor="text1"/>
        </w:rPr>
        <w:t>La faim est une maladie pour laquelle il n</w:t>
      </w:r>
      <w:r w:rsidR="00970954">
        <w:rPr>
          <w:color w:val="000000" w:themeColor="text1"/>
        </w:rPr>
        <w:t>’</w:t>
      </w:r>
      <w:r w:rsidRPr="00800152">
        <w:rPr>
          <w:color w:val="000000" w:themeColor="text1"/>
        </w:rPr>
        <w:t>y a aucun remède à part la nourriture, mais le gouvernement a refusé de donner de la nourriture aux gens et a refusé de les laisser sortir pour trouver de la nourriture, donc nous avons compris : le gouvernement suit une certaine voie parce qu</w:t>
      </w:r>
      <w:r w:rsidR="00970954">
        <w:rPr>
          <w:color w:val="000000" w:themeColor="text1"/>
        </w:rPr>
        <w:t>’</w:t>
      </w:r>
      <w:r w:rsidRPr="00800152">
        <w:rPr>
          <w:color w:val="000000" w:themeColor="text1"/>
        </w:rPr>
        <w:t xml:space="preserve">il a son propre </w:t>
      </w:r>
      <w:r w:rsidR="00CC7FDC">
        <w:rPr>
          <w:color w:val="000000" w:themeColor="text1"/>
        </w:rPr>
        <w:t>objectif</w:t>
      </w:r>
      <w:r w:rsidRPr="00800152">
        <w:rPr>
          <w:color w:val="000000" w:themeColor="text1"/>
        </w:rPr>
        <w:t>. Encore maintenant, les gens ont des doutes [...]. Certains disent que le gouvernement fait cela pour gagner de l</w:t>
      </w:r>
      <w:r w:rsidR="00970954">
        <w:rPr>
          <w:color w:val="000000" w:themeColor="text1"/>
        </w:rPr>
        <w:t>’</w:t>
      </w:r>
      <w:r w:rsidRPr="00800152">
        <w:rPr>
          <w:color w:val="000000" w:themeColor="text1"/>
        </w:rPr>
        <w:t>argent, d</w:t>
      </w:r>
      <w:r w:rsidR="00970954">
        <w:rPr>
          <w:color w:val="000000" w:themeColor="text1"/>
        </w:rPr>
        <w:t>’</w:t>
      </w:r>
      <w:r w:rsidRPr="00800152">
        <w:rPr>
          <w:color w:val="000000" w:themeColor="text1"/>
        </w:rPr>
        <w:t>autres disent que c</w:t>
      </w:r>
      <w:r w:rsidR="00970954">
        <w:rPr>
          <w:color w:val="000000" w:themeColor="text1"/>
        </w:rPr>
        <w:t>’</w:t>
      </w:r>
      <w:r w:rsidRPr="00800152">
        <w:rPr>
          <w:color w:val="000000" w:themeColor="text1"/>
        </w:rPr>
        <w:t>est pour réduire la population du Nigéria, d</w:t>
      </w:r>
      <w:r w:rsidR="00970954">
        <w:rPr>
          <w:color w:val="000000" w:themeColor="text1"/>
        </w:rPr>
        <w:t>’</w:t>
      </w:r>
      <w:r w:rsidRPr="00800152">
        <w:rPr>
          <w:color w:val="000000" w:themeColor="text1"/>
        </w:rPr>
        <w:t>autres disent que ce sont les Européens qui ont passé un contrat ; vous entendrez tout le monde [parler]. (</w:t>
      </w:r>
      <w:proofErr w:type="spellStart"/>
      <w:r w:rsidRPr="00800152">
        <w:rPr>
          <w:color w:val="000000" w:themeColor="text1"/>
        </w:rPr>
        <w:t>Aminu</w:t>
      </w:r>
      <w:proofErr w:type="spellEnd"/>
      <w:r w:rsidRPr="00800152">
        <w:rPr>
          <w:color w:val="000000" w:themeColor="text1"/>
        </w:rPr>
        <w:t>, extrait de journal de bord)</w:t>
      </w:r>
    </w:p>
    <w:p w14:paraId="78CE8FF0" w14:textId="77777777" w:rsidR="00320BE8" w:rsidRPr="004B3D47" w:rsidRDefault="00320BE8" w:rsidP="00800152">
      <w:pPr>
        <w:spacing w:line="480" w:lineRule="auto"/>
        <w:jc w:val="both"/>
        <w:textAlignment w:val="baseline"/>
        <w:rPr>
          <w:color w:val="000000" w:themeColor="text1"/>
        </w:rPr>
      </w:pPr>
    </w:p>
    <w:p w14:paraId="4BE6CAF7" w14:textId="417CAE9A" w:rsidR="000610E7" w:rsidRPr="004B3D47" w:rsidRDefault="001E5CFB">
      <w:pPr>
        <w:spacing w:line="480" w:lineRule="auto"/>
        <w:jc w:val="both"/>
        <w:textAlignment w:val="baseline"/>
      </w:pPr>
      <w:r w:rsidRPr="00800152">
        <w:rPr>
          <w:color w:val="000000" w:themeColor="text1"/>
        </w:rPr>
        <w:t>L</w:t>
      </w:r>
      <w:r w:rsidR="003C084F">
        <w:rPr>
          <w:color w:val="000000" w:themeColor="text1"/>
        </w:rPr>
        <w:t>a</w:t>
      </w:r>
      <w:r w:rsidRPr="00800152">
        <w:rPr>
          <w:color w:val="000000" w:themeColor="text1"/>
        </w:rPr>
        <w:t xml:space="preserve"> </w:t>
      </w:r>
      <w:r w:rsidR="006C4BE8">
        <w:rPr>
          <w:color w:val="000000" w:themeColor="text1"/>
        </w:rPr>
        <w:t>suspicion</w:t>
      </w:r>
      <w:r w:rsidRPr="00800152">
        <w:rPr>
          <w:color w:val="000000" w:themeColor="text1"/>
        </w:rPr>
        <w:t xml:space="preserve"> décrit</w:t>
      </w:r>
      <w:r w:rsidR="006C4BE8">
        <w:rPr>
          <w:color w:val="000000" w:themeColor="text1"/>
        </w:rPr>
        <w:t>e</w:t>
      </w:r>
      <w:r w:rsidRPr="00800152">
        <w:rPr>
          <w:color w:val="000000" w:themeColor="text1"/>
        </w:rPr>
        <w:t xml:space="preserve"> par </w:t>
      </w:r>
      <w:proofErr w:type="spellStart"/>
      <w:r w:rsidRPr="00800152">
        <w:rPr>
          <w:color w:val="000000" w:themeColor="text1"/>
        </w:rPr>
        <w:t>Aminu</w:t>
      </w:r>
      <w:proofErr w:type="spellEnd"/>
      <w:r w:rsidRPr="00800152">
        <w:rPr>
          <w:color w:val="000000" w:themeColor="text1"/>
        </w:rPr>
        <w:t xml:space="preserve"> </w:t>
      </w:r>
      <w:r w:rsidR="003C084F">
        <w:t>évoque</w:t>
      </w:r>
      <w:r w:rsidRPr="00800152">
        <w:t xml:space="preserve"> le contexte historique et politique complexe dans lequel la pandémie de Covid-19 s</w:t>
      </w:r>
      <w:r w:rsidR="00970954">
        <w:t>’</w:t>
      </w:r>
      <w:r w:rsidRPr="00800152">
        <w:t xml:space="preserve">est déployée à Kano, </w:t>
      </w:r>
      <w:r w:rsidR="006C4BE8">
        <w:t>et</w:t>
      </w:r>
      <w:r w:rsidRPr="00800152">
        <w:t xml:space="preserve"> notamment un scepticisme </w:t>
      </w:r>
      <w:r w:rsidR="00D61137">
        <w:t xml:space="preserve">de longue date </w:t>
      </w:r>
      <w:r w:rsidRPr="00800152">
        <w:t>à l</w:t>
      </w:r>
      <w:r w:rsidR="00970954">
        <w:t>’</w:t>
      </w:r>
      <w:r w:rsidRPr="00800152">
        <w:t xml:space="preserve">égard des mesures mondiales de santé publique. En 1996, Pfizer avait mené à Kano un essai controversé du </w:t>
      </w:r>
      <w:proofErr w:type="spellStart"/>
      <w:r w:rsidRPr="00800152">
        <w:t>Trovan</w:t>
      </w:r>
      <w:proofErr w:type="spellEnd"/>
      <w:r w:rsidRPr="00800152">
        <w:t xml:space="preserve">, un médicament contre la méningite, qui a provoqué la mort de 11 enfants et </w:t>
      </w:r>
      <w:r w:rsidR="00FA1B9E">
        <w:t>en a handicapé</w:t>
      </w:r>
      <w:r w:rsidRPr="00800152">
        <w:t xml:space="preserve"> plusieurs autres</w:t>
      </w:r>
      <w:r w:rsidR="00FA1B9E">
        <w:t xml:space="preserve"> </w:t>
      </w:r>
      <w:r w:rsidRPr="00800152">
        <w:rPr>
          <w:noProof/>
        </w:rPr>
        <w:t xml:space="preserve">(Garba </w:t>
      </w:r>
      <w:r w:rsidR="007A65C8">
        <w:rPr>
          <w:noProof/>
        </w:rPr>
        <w:t>et</w:t>
      </w:r>
      <w:r w:rsidRPr="00800152">
        <w:rPr>
          <w:noProof/>
        </w:rPr>
        <w:t xml:space="preserve"> Paquette</w:t>
      </w:r>
      <w:r w:rsidR="007A65C8">
        <w:rPr>
          <w:noProof/>
        </w:rPr>
        <w:t>,</w:t>
      </w:r>
      <w:r w:rsidRPr="00800152">
        <w:rPr>
          <w:noProof/>
        </w:rPr>
        <w:t xml:space="preserve"> 2021)</w:t>
      </w:r>
      <w:r w:rsidRPr="00800152">
        <w:t>. Cela a sapé la confiance de la population dans le « </w:t>
      </w:r>
      <w:r w:rsidRPr="005C0DBC">
        <w:rPr>
          <w:iCs/>
        </w:rPr>
        <w:t>big pharma</w:t>
      </w:r>
      <w:r w:rsidRPr="00800152">
        <w:t> » et, plus généralement, dans les organismes</w:t>
      </w:r>
      <w:r w:rsidR="007A65C8">
        <w:t xml:space="preserve"> </w:t>
      </w:r>
      <w:r w:rsidR="00A03566">
        <w:t xml:space="preserve">internationaux </w:t>
      </w:r>
      <w:r w:rsidR="007A65C8">
        <w:t xml:space="preserve">de </w:t>
      </w:r>
      <w:r w:rsidR="00A03566">
        <w:t xml:space="preserve">la </w:t>
      </w:r>
      <w:r w:rsidR="007A65C8">
        <w:t>santé</w:t>
      </w:r>
      <w:r w:rsidRPr="00800152">
        <w:t xml:space="preserve">. </w:t>
      </w:r>
      <w:r w:rsidR="007A65C8">
        <w:t>A</w:t>
      </w:r>
      <w:r w:rsidR="007A65C8" w:rsidRPr="00800152">
        <w:t>u début des années 2000</w:t>
      </w:r>
      <w:r w:rsidR="007A65C8">
        <w:t xml:space="preserve">, </w:t>
      </w:r>
      <w:r w:rsidR="00A03566">
        <w:t>une</w:t>
      </w:r>
      <w:r w:rsidRPr="00800152">
        <w:t xml:space="preserve"> campagne d</w:t>
      </w:r>
      <w:r w:rsidR="00970954">
        <w:t>’</w:t>
      </w:r>
      <w:r w:rsidRPr="00800152">
        <w:t xml:space="preserve">éradication de la polio a été perturbée par une crainte </w:t>
      </w:r>
      <w:r w:rsidR="00A03566">
        <w:t>diffuse</w:t>
      </w:r>
      <w:r w:rsidRPr="00800152">
        <w:t xml:space="preserve">, alimentée par les leaders politiques et religieux, selon laquelle les vaccins avaient été </w:t>
      </w:r>
      <w:r w:rsidR="00A03566">
        <w:t>délibérément</w:t>
      </w:r>
      <w:r w:rsidRPr="00800152">
        <w:t xml:space="preserve"> contaminés par des </w:t>
      </w:r>
      <w:r w:rsidRPr="00800152">
        <w:lastRenderedPageBreak/>
        <w:t xml:space="preserve">agents stérilisants et le VIH afin de décimer la population musulmane </w:t>
      </w:r>
      <w:r w:rsidR="005B2670" w:rsidRPr="00800152">
        <w:rPr>
          <w:noProof/>
        </w:rPr>
        <w:t>(Renne</w:t>
      </w:r>
      <w:r w:rsidR="007A65C8">
        <w:rPr>
          <w:noProof/>
        </w:rPr>
        <w:t>,</w:t>
      </w:r>
      <w:r w:rsidR="005B2670" w:rsidRPr="00800152">
        <w:rPr>
          <w:noProof/>
        </w:rPr>
        <w:t xml:space="preserve"> 2010</w:t>
      </w:r>
      <w:r w:rsidR="007A65C8">
        <w:rPr>
          <w:noProof/>
        </w:rPr>
        <w:t> </w:t>
      </w:r>
      <w:r w:rsidR="005B2670" w:rsidRPr="00800152">
        <w:rPr>
          <w:noProof/>
        </w:rPr>
        <w:t>; Yahya</w:t>
      </w:r>
      <w:r w:rsidR="007A65C8">
        <w:rPr>
          <w:noProof/>
        </w:rPr>
        <w:t>,</w:t>
      </w:r>
      <w:r w:rsidR="005B2670" w:rsidRPr="00800152">
        <w:rPr>
          <w:noProof/>
        </w:rPr>
        <w:t xml:space="preserve"> 2007)</w:t>
      </w:r>
      <w:r w:rsidRPr="00800152">
        <w:t xml:space="preserve">. </w:t>
      </w:r>
    </w:p>
    <w:p w14:paraId="4B5C4F8F" w14:textId="77777777" w:rsidR="00320BE8" w:rsidRPr="004B3D47" w:rsidRDefault="00320BE8" w:rsidP="00800152">
      <w:pPr>
        <w:spacing w:line="480" w:lineRule="auto"/>
        <w:jc w:val="both"/>
        <w:textAlignment w:val="baseline"/>
      </w:pPr>
    </w:p>
    <w:p w14:paraId="700552E6" w14:textId="3CCE920F" w:rsidR="000610E7" w:rsidRPr="004B3D47" w:rsidRDefault="001E5CFB">
      <w:pPr>
        <w:spacing w:line="480" w:lineRule="auto"/>
        <w:jc w:val="both"/>
        <w:textAlignment w:val="baseline"/>
      </w:pPr>
      <w:r>
        <w:t>Aujourd</w:t>
      </w:r>
      <w:r w:rsidR="00970954">
        <w:t>’</w:t>
      </w:r>
      <w:r>
        <w:t>hui encore, les initiatives considérées comme occidentales ou soutenues par des étrangers qui ne sont pas de confession musulmane, y compris l</w:t>
      </w:r>
      <w:r w:rsidR="00970954">
        <w:t>’</w:t>
      </w:r>
      <w:r>
        <w:t>Organisation mondiale de la santé, ravivent les souvenirs du colonialisme et suscitent des question</w:t>
      </w:r>
      <w:r w:rsidR="00671B7C">
        <w:t>nement</w:t>
      </w:r>
      <w:r>
        <w:t xml:space="preserve">s </w:t>
      </w:r>
      <w:r w:rsidR="00671B7C">
        <w:t>quant aux</w:t>
      </w:r>
      <w:r>
        <w:t xml:space="preserve"> motivations </w:t>
      </w:r>
      <w:r w:rsidR="004E5C2E">
        <w:t>qui sous-tendent</w:t>
      </w:r>
      <w:r w:rsidR="00711CA4">
        <w:t xml:space="preserve"> ces actions</w:t>
      </w:r>
      <w:r>
        <w:t>. C</w:t>
      </w:r>
      <w:r w:rsidR="00671B7C">
        <w:t xml:space="preserve">ela </w:t>
      </w:r>
      <w:r>
        <w:t xml:space="preserve">est particulièrement vrai </w:t>
      </w:r>
      <w:r w:rsidR="00671B7C">
        <w:t xml:space="preserve">lorsque </w:t>
      </w:r>
      <w:r w:rsidR="004E5C2E">
        <w:t>les maladies ciblées</w:t>
      </w:r>
      <w:r>
        <w:t xml:space="preserve"> </w:t>
      </w:r>
      <w:r w:rsidR="004E5C2E">
        <w:t>sont</w:t>
      </w:r>
      <w:r>
        <w:t xml:space="preserve"> perçues comme mineures </w:t>
      </w:r>
      <w:r w:rsidR="00671B7C">
        <w:t>contrairement à</w:t>
      </w:r>
      <w:r>
        <w:t xml:space="preserve"> d</w:t>
      </w:r>
      <w:r w:rsidR="00970954">
        <w:t>’</w:t>
      </w:r>
      <w:r>
        <w:t xml:space="preserve">autres menaces sanitaires négligées, notamment le paludisme et la rougeole </w:t>
      </w:r>
      <w:r w:rsidRPr="00800152">
        <w:rPr>
          <w:noProof/>
        </w:rPr>
        <w:t>(Renne</w:t>
      </w:r>
      <w:r w:rsidR="00711CA4">
        <w:rPr>
          <w:noProof/>
        </w:rPr>
        <w:t>,</w:t>
      </w:r>
      <w:r w:rsidRPr="00800152">
        <w:rPr>
          <w:noProof/>
        </w:rPr>
        <w:t xml:space="preserve"> 2010)</w:t>
      </w:r>
      <w:r>
        <w:t xml:space="preserve">. Plusieurs participants au projet des journaux de bord ont déclaré que les mesures prises </w:t>
      </w:r>
      <w:r w:rsidR="00711CA4">
        <w:t>en réponse au</w:t>
      </w:r>
      <w:r>
        <w:t xml:space="preserve"> Covid-19 étaient disproportionnées par rapport à la menace réelle qu</w:t>
      </w:r>
      <w:r w:rsidR="00970954">
        <w:t>’</w:t>
      </w:r>
      <w:r>
        <w:t xml:space="preserve">il représentait, ce qui corrobore le fait que le public ne croit pas nécessairement aux récits de menace qui lui sont présentés </w:t>
      </w:r>
      <w:r w:rsidR="00C87016" w:rsidRPr="00800152">
        <w:rPr>
          <w:noProof/>
        </w:rPr>
        <w:t>(Balzacq</w:t>
      </w:r>
      <w:r w:rsidR="00711CA4">
        <w:rPr>
          <w:noProof/>
        </w:rPr>
        <w:t>,</w:t>
      </w:r>
      <w:r w:rsidR="00C87016" w:rsidRPr="00800152">
        <w:rPr>
          <w:noProof/>
        </w:rPr>
        <w:t xml:space="preserve"> 2019)</w:t>
      </w:r>
      <w:r w:rsidRPr="00800152">
        <w:rPr>
          <w:color w:val="000000" w:themeColor="text1"/>
        </w:rPr>
        <w:t xml:space="preserve">. </w:t>
      </w:r>
      <w:proofErr w:type="spellStart"/>
      <w:r w:rsidRPr="00800152">
        <w:rPr>
          <w:color w:val="000000" w:themeColor="text1"/>
        </w:rPr>
        <w:t>Saidu</w:t>
      </w:r>
      <w:proofErr w:type="spellEnd"/>
      <w:r w:rsidRPr="00800152">
        <w:rPr>
          <w:color w:val="000000" w:themeColor="text1"/>
        </w:rPr>
        <w:t>, un participant d</w:t>
      </w:r>
      <w:r w:rsidR="00970954">
        <w:rPr>
          <w:color w:val="000000" w:themeColor="text1"/>
        </w:rPr>
        <w:t>’</w:t>
      </w:r>
      <w:r w:rsidRPr="00800152">
        <w:rPr>
          <w:color w:val="000000" w:themeColor="text1"/>
        </w:rPr>
        <w:t>une trentaine d</w:t>
      </w:r>
      <w:r w:rsidR="00970954">
        <w:rPr>
          <w:color w:val="000000" w:themeColor="text1"/>
        </w:rPr>
        <w:t>’</w:t>
      </w:r>
      <w:r w:rsidRPr="00800152">
        <w:rPr>
          <w:color w:val="000000" w:themeColor="text1"/>
        </w:rPr>
        <w:t xml:space="preserve">années, se demandait </w:t>
      </w:r>
      <w:r>
        <w:t>pourquoi le gouvernement s</w:t>
      </w:r>
      <w:r w:rsidR="00970954">
        <w:t>’</w:t>
      </w:r>
      <w:r>
        <w:t>intéressait autant au Covid-19 et ne faisait pas davantage pour lutter contre le paludisme qui tue énormément de personnes.</w:t>
      </w:r>
    </w:p>
    <w:p w14:paraId="4E779A41" w14:textId="77777777" w:rsidR="00320BE8" w:rsidRPr="004B3D47" w:rsidRDefault="00320BE8" w:rsidP="00800152">
      <w:pPr>
        <w:spacing w:line="480" w:lineRule="auto"/>
        <w:jc w:val="both"/>
        <w:textAlignment w:val="baseline"/>
      </w:pPr>
    </w:p>
    <w:p w14:paraId="174A3459" w14:textId="16526DB8" w:rsidR="000610E7" w:rsidRPr="004B3D47" w:rsidRDefault="001E5CFB">
      <w:pPr>
        <w:spacing w:line="480" w:lineRule="auto"/>
        <w:jc w:val="both"/>
        <w:textAlignment w:val="baseline"/>
      </w:pPr>
      <w:r w:rsidRPr="00800152">
        <w:t xml:space="preserve">Le fait que les </w:t>
      </w:r>
      <w:r w:rsidR="00711CA4">
        <w:t>responsables</w:t>
      </w:r>
      <w:r w:rsidRPr="00800152">
        <w:t xml:space="preserve"> politiques nigérians soient largement </w:t>
      </w:r>
      <w:r w:rsidR="004E5C2E">
        <w:t>vus</w:t>
      </w:r>
      <w:r w:rsidRPr="00800152">
        <w:t xml:space="preserve"> comme</w:t>
      </w:r>
      <w:r w:rsidR="00711CA4">
        <w:t xml:space="preserve"> des </w:t>
      </w:r>
      <w:r w:rsidR="00671B7C">
        <w:t>personnes</w:t>
      </w:r>
      <w:r w:rsidR="00671B7C" w:rsidRPr="00800152">
        <w:t xml:space="preserve"> </w:t>
      </w:r>
      <w:r w:rsidRPr="00800152">
        <w:t>égoïstes et corrompu</w:t>
      </w:r>
      <w:r w:rsidR="00671B7C">
        <w:t>e</w:t>
      </w:r>
      <w:r w:rsidRPr="00800152">
        <w:t xml:space="preserve">s </w:t>
      </w:r>
      <w:r w:rsidR="00AC459E">
        <w:t>rend</w:t>
      </w:r>
      <w:r w:rsidRPr="00800152">
        <w:t xml:space="preserve"> également </w:t>
      </w:r>
      <w:r w:rsidR="00711CA4">
        <w:t>le public moins réceptif</w:t>
      </w:r>
      <w:r w:rsidRPr="00800152">
        <w:t xml:space="preserve"> à certains récits de menace </w:t>
      </w:r>
      <w:r w:rsidR="009C25F0" w:rsidRPr="00800152">
        <w:rPr>
          <w:noProof/>
        </w:rPr>
        <w:t>(cf. Human Rights Watch</w:t>
      </w:r>
      <w:r w:rsidR="00711CA4">
        <w:rPr>
          <w:noProof/>
        </w:rPr>
        <w:t>,</w:t>
      </w:r>
      <w:r w:rsidR="009C25F0" w:rsidRPr="00800152">
        <w:rPr>
          <w:noProof/>
        </w:rPr>
        <w:t xml:space="preserve"> 2021)</w:t>
      </w:r>
      <w:r w:rsidRPr="00800152">
        <w:t xml:space="preserve">. Selon une enquête menée en 2018 par le Pew </w:t>
      </w:r>
      <w:proofErr w:type="spellStart"/>
      <w:r w:rsidRPr="00800152">
        <w:t>Research</w:t>
      </w:r>
      <w:proofErr w:type="spellEnd"/>
      <w:r w:rsidRPr="00800152">
        <w:t xml:space="preserve"> Center au Nigéria, 72 % des personnes interrogées étaient d</w:t>
      </w:r>
      <w:r w:rsidR="00970954">
        <w:t>’</w:t>
      </w:r>
      <w:r w:rsidRPr="00800152">
        <w:t>accord avec l</w:t>
      </w:r>
      <w:r w:rsidR="00970954">
        <w:t>’</w:t>
      </w:r>
      <w:r w:rsidRPr="00800152">
        <w:t xml:space="preserve">affirmation « la plupart des hommes politiques sont corrompus » </w:t>
      </w:r>
      <w:r w:rsidRPr="00800152">
        <w:rPr>
          <w:noProof/>
        </w:rPr>
        <w:t>(Tamir</w:t>
      </w:r>
      <w:r w:rsidR="00AC459E">
        <w:rPr>
          <w:noProof/>
        </w:rPr>
        <w:t>,</w:t>
      </w:r>
      <w:r w:rsidRPr="00800152">
        <w:rPr>
          <w:noProof/>
        </w:rPr>
        <w:t xml:space="preserve"> 2019)</w:t>
      </w:r>
      <w:r w:rsidRPr="00800152">
        <w:t xml:space="preserve">. Cette </w:t>
      </w:r>
      <w:r w:rsidR="00AC459E">
        <w:t>image</w:t>
      </w:r>
      <w:r w:rsidRPr="00800152">
        <w:t xml:space="preserve"> négative est également manifeste dans nos </w:t>
      </w:r>
      <w:r w:rsidRPr="00800152">
        <w:rPr>
          <w:color w:val="000000" w:themeColor="text1"/>
        </w:rPr>
        <w:t>données. Plusieurs participants ont déclaré qu</w:t>
      </w:r>
      <w:r w:rsidR="00970954">
        <w:rPr>
          <w:color w:val="000000" w:themeColor="text1"/>
        </w:rPr>
        <w:t>’</w:t>
      </w:r>
      <w:r w:rsidRPr="00800152">
        <w:rPr>
          <w:color w:val="000000" w:themeColor="text1"/>
        </w:rPr>
        <w:t xml:space="preserve">ils </w:t>
      </w:r>
      <w:r w:rsidRPr="00800152">
        <w:t xml:space="preserve">soupçonnaient </w:t>
      </w:r>
      <w:r w:rsidRPr="00800152">
        <w:rPr>
          <w:color w:val="000000" w:themeColor="text1"/>
        </w:rPr>
        <w:t>le gouvernement d</w:t>
      </w:r>
      <w:r w:rsidR="00970954">
        <w:rPr>
          <w:color w:val="000000" w:themeColor="text1"/>
        </w:rPr>
        <w:t>’</w:t>
      </w:r>
      <w:r w:rsidRPr="00800152">
        <w:rPr>
          <w:color w:val="000000" w:themeColor="text1"/>
        </w:rPr>
        <w:t xml:space="preserve">avoir délibérément exagéré le danger représenté par le </w:t>
      </w:r>
      <w:r w:rsidRPr="00800152">
        <w:rPr>
          <w:color w:val="000000" w:themeColor="text1"/>
        </w:rPr>
        <w:lastRenderedPageBreak/>
        <w:t>Covid-19 afin d</w:t>
      </w:r>
      <w:r w:rsidR="00970954">
        <w:rPr>
          <w:color w:val="000000" w:themeColor="text1"/>
        </w:rPr>
        <w:t>’</w:t>
      </w:r>
      <w:r w:rsidRPr="00800152">
        <w:rPr>
          <w:color w:val="000000" w:themeColor="text1"/>
        </w:rPr>
        <w:t>obtenir des fonds des plans d</w:t>
      </w:r>
      <w:r w:rsidR="00970954">
        <w:rPr>
          <w:color w:val="000000" w:themeColor="text1"/>
        </w:rPr>
        <w:t>’</w:t>
      </w:r>
      <w:r w:rsidRPr="00800152">
        <w:rPr>
          <w:color w:val="000000" w:themeColor="text1"/>
        </w:rPr>
        <w:t>urgence</w:t>
      </w:r>
      <w:r>
        <w:rPr>
          <w:rStyle w:val="FootnoteReference"/>
        </w:rPr>
        <w:footnoteReference w:id="13"/>
      </w:r>
      <w:r w:rsidR="00AC459E">
        <w:rPr>
          <w:color w:val="000000" w:themeColor="text1"/>
        </w:rPr>
        <w:t>.</w:t>
      </w:r>
      <w:r w:rsidRPr="00800152">
        <w:t xml:space="preserve"> </w:t>
      </w:r>
      <w:proofErr w:type="spellStart"/>
      <w:r w:rsidR="00A247FC" w:rsidRPr="00800152">
        <w:rPr>
          <w:color w:val="000000" w:themeColor="text1"/>
        </w:rPr>
        <w:t>Hauwa</w:t>
      </w:r>
      <w:proofErr w:type="spellEnd"/>
      <w:r w:rsidR="00A247FC" w:rsidRPr="00800152">
        <w:rPr>
          <w:color w:val="000000" w:themeColor="text1"/>
        </w:rPr>
        <w:t xml:space="preserve">, </w:t>
      </w:r>
      <w:r w:rsidRPr="00800152">
        <w:t>une participante âgée d</w:t>
      </w:r>
      <w:r w:rsidR="00970954">
        <w:t>’</w:t>
      </w:r>
      <w:r w:rsidRPr="00800152">
        <w:t>une quarantaine d</w:t>
      </w:r>
      <w:r w:rsidR="00970954">
        <w:t>’</w:t>
      </w:r>
      <w:r w:rsidRPr="00800152">
        <w:t xml:space="preserve">années, a expliqué que, </w:t>
      </w:r>
      <w:r w:rsidR="00A64D32">
        <w:t>selon</w:t>
      </w:r>
      <w:r w:rsidR="00A64D32" w:rsidRPr="00800152">
        <w:t xml:space="preserve"> </w:t>
      </w:r>
      <w:r w:rsidRPr="00800152">
        <w:t xml:space="preserve">elle, les hommes politiques manipulent les informations </w:t>
      </w:r>
      <w:r w:rsidR="00AC459E">
        <w:t>sanitaires</w:t>
      </w:r>
      <w:r w:rsidRPr="00800152">
        <w:t xml:space="preserve"> afin de servir leurs propres intérêts :</w:t>
      </w:r>
    </w:p>
    <w:p w14:paraId="1CEC4694" w14:textId="77777777" w:rsidR="00320BE8" w:rsidRPr="004B3D47" w:rsidRDefault="00320BE8" w:rsidP="00800152">
      <w:pPr>
        <w:spacing w:line="480" w:lineRule="auto"/>
        <w:jc w:val="both"/>
        <w:textAlignment w:val="baseline"/>
      </w:pPr>
    </w:p>
    <w:p w14:paraId="7CA251F3" w14:textId="3A01558A" w:rsidR="005C2190" w:rsidRPr="004B3D47" w:rsidRDefault="001E5CFB" w:rsidP="005C2190">
      <w:pPr>
        <w:autoSpaceDE w:val="0"/>
        <w:autoSpaceDN w:val="0"/>
        <w:adjustRightInd w:val="0"/>
        <w:spacing w:line="480" w:lineRule="auto"/>
        <w:ind w:left="1440" w:right="1106"/>
        <w:jc w:val="both"/>
        <w:rPr>
          <w:b/>
          <w:bCs/>
          <w:color w:val="000000" w:themeColor="text1"/>
        </w:rPr>
      </w:pPr>
      <w:r w:rsidRPr="00800152">
        <w:t>Lorsqu</w:t>
      </w:r>
      <w:r w:rsidR="00970954">
        <w:t>’</w:t>
      </w:r>
      <w:r w:rsidRPr="00800152">
        <w:t xml:space="preserve">il y a une épidémie de choléra, ou à peu près au moment où le paludisme </w:t>
      </w:r>
      <w:r w:rsidR="00E45070">
        <w:t>s’attaque</w:t>
      </w:r>
      <w:r w:rsidRPr="00800152">
        <w:t xml:space="preserve"> aux gens, vous voyez, le gouvernement utilise cela comme une excuse, parce qu</w:t>
      </w:r>
      <w:r w:rsidR="00970954">
        <w:t>’</w:t>
      </w:r>
      <w:r w:rsidRPr="00800152">
        <w:t>il continuera à recevoir de l</w:t>
      </w:r>
      <w:r w:rsidR="00970954">
        <w:t>’</w:t>
      </w:r>
      <w:r w:rsidRPr="00800152">
        <w:t>argent des aides [...]</w:t>
      </w:r>
      <w:r w:rsidR="00E45070">
        <w:t>.</w:t>
      </w:r>
      <w:r w:rsidRPr="00800152">
        <w:t xml:space="preserve"> C</w:t>
      </w:r>
      <w:r w:rsidR="00970954">
        <w:t>’</w:t>
      </w:r>
      <w:r w:rsidRPr="00800152">
        <w:t>est pourquoi vous verrez qu</w:t>
      </w:r>
      <w:r w:rsidR="00970954">
        <w:t>’</w:t>
      </w:r>
      <w:r w:rsidR="000610E7" w:rsidRPr="00800152">
        <w:rPr>
          <w:color w:val="000000" w:themeColor="text1"/>
        </w:rPr>
        <w:t xml:space="preserve">ils continueront à </w:t>
      </w:r>
      <w:proofErr w:type="gramStart"/>
      <w:r w:rsidR="000610E7" w:rsidRPr="00800152">
        <w:rPr>
          <w:color w:val="000000" w:themeColor="text1"/>
        </w:rPr>
        <w:t>donner</w:t>
      </w:r>
      <w:proofErr w:type="gramEnd"/>
      <w:r w:rsidR="000610E7" w:rsidRPr="00800152">
        <w:rPr>
          <w:color w:val="000000" w:themeColor="text1"/>
        </w:rPr>
        <w:t xml:space="preserve"> des informations jusqu</w:t>
      </w:r>
      <w:r w:rsidR="00970954">
        <w:rPr>
          <w:color w:val="000000" w:themeColor="text1"/>
        </w:rPr>
        <w:t>’</w:t>
      </w:r>
      <w:r w:rsidR="000610E7" w:rsidRPr="00800152">
        <w:rPr>
          <w:color w:val="000000" w:themeColor="text1"/>
        </w:rPr>
        <w:t>à ce que plus personne ne comprenne quelle est leur vérité. (</w:t>
      </w:r>
      <w:proofErr w:type="spellStart"/>
      <w:r w:rsidR="000610E7" w:rsidRPr="00800152">
        <w:rPr>
          <w:color w:val="000000" w:themeColor="text1"/>
        </w:rPr>
        <w:t>Hauwa</w:t>
      </w:r>
      <w:proofErr w:type="spellEnd"/>
      <w:r w:rsidR="000610E7" w:rsidRPr="00800152">
        <w:rPr>
          <w:color w:val="000000" w:themeColor="text1"/>
        </w:rPr>
        <w:t>, extrait de journal de bord)</w:t>
      </w:r>
    </w:p>
    <w:p w14:paraId="082FB776" w14:textId="77777777" w:rsidR="00320BE8" w:rsidRPr="004B3D47" w:rsidRDefault="00320BE8" w:rsidP="00800152">
      <w:pPr>
        <w:spacing w:line="480" w:lineRule="auto"/>
        <w:jc w:val="both"/>
        <w:rPr>
          <w:color w:val="000000" w:themeColor="text1"/>
        </w:rPr>
      </w:pPr>
    </w:p>
    <w:p w14:paraId="2D90153A" w14:textId="26C8048B" w:rsidR="002106B3" w:rsidRPr="004B3D47" w:rsidRDefault="001E5CFB">
      <w:pPr>
        <w:spacing w:line="480" w:lineRule="auto"/>
        <w:jc w:val="both"/>
        <w:rPr>
          <w:color w:val="000000" w:themeColor="text1"/>
        </w:rPr>
      </w:pPr>
      <w:r>
        <w:rPr>
          <w:color w:val="000000" w:themeColor="text1"/>
        </w:rPr>
        <w:t xml:space="preserve">Dans la suite de cet article, nous montrerons comment la brutalité </w:t>
      </w:r>
      <w:r w:rsidR="00E45070">
        <w:rPr>
          <w:color w:val="000000" w:themeColor="text1"/>
        </w:rPr>
        <w:t xml:space="preserve">avec laquelle le </w:t>
      </w:r>
      <w:r>
        <w:rPr>
          <w:color w:val="000000" w:themeColor="text1"/>
        </w:rPr>
        <w:t xml:space="preserve">gouvernement </w:t>
      </w:r>
      <w:r w:rsidR="00E45070">
        <w:rPr>
          <w:color w:val="000000" w:themeColor="text1"/>
        </w:rPr>
        <w:t>a géré la situation des</w:t>
      </w:r>
      <w:r>
        <w:rPr>
          <w:color w:val="000000" w:themeColor="text1"/>
        </w:rPr>
        <w:t xml:space="preserve"> écoles coraniques pendant la pandémie a alimenté ces soupçons. Alors que certains publics, notamment les journalistes et les </w:t>
      </w:r>
      <w:r w:rsidR="009F692C">
        <w:rPr>
          <w:color w:val="000000" w:themeColor="text1"/>
        </w:rPr>
        <w:t>individus</w:t>
      </w:r>
      <w:r>
        <w:rPr>
          <w:color w:val="000000" w:themeColor="text1"/>
        </w:rPr>
        <w:t xml:space="preserve"> qui commentent sur les réseaux sociaux, ont </w:t>
      </w:r>
      <w:r w:rsidR="00E14395">
        <w:rPr>
          <w:color w:val="000000" w:themeColor="text1"/>
        </w:rPr>
        <w:t>adopté</w:t>
      </w:r>
      <w:r>
        <w:rPr>
          <w:color w:val="000000" w:themeColor="text1"/>
        </w:rPr>
        <w:t xml:space="preserve"> l</w:t>
      </w:r>
      <w:r w:rsidR="00970954">
        <w:rPr>
          <w:color w:val="000000" w:themeColor="text1"/>
        </w:rPr>
        <w:t>’</w:t>
      </w:r>
      <w:r>
        <w:rPr>
          <w:color w:val="000000" w:themeColor="text1"/>
        </w:rPr>
        <w:t xml:space="preserve">interprétation selon laquelle les écoles coraniques et leurs élèves représentaient une menace virale qui exigeait une réponse ferme, les </w:t>
      </w:r>
      <w:proofErr w:type="spellStart"/>
      <w:r>
        <w:rPr>
          <w:color w:val="000000" w:themeColor="text1"/>
        </w:rPr>
        <w:t>Kanawa</w:t>
      </w:r>
      <w:proofErr w:type="spellEnd"/>
      <w:r>
        <w:rPr>
          <w:color w:val="000000" w:themeColor="text1"/>
        </w:rPr>
        <w:t xml:space="preserve"> les plus pauvres représentés dans notre étude, dont beaucoup ont une forte affinité avec les écoles coraniques, ne se sont pas laissé facilement influencer par cette image. Les </w:t>
      </w:r>
      <w:r w:rsidR="00CF7BA7">
        <w:rPr>
          <w:color w:val="000000" w:themeColor="text1"/>
        </w:rPr>
        <w:t>dispositifs</w:t>
      </w:r>
      <w:r>
        <w:rPr>
          <w:color w:val="000000" w:themeColor="text1"/>
        </w:rPr>
        <w:t xml:space="preserve"> de </w:t>
      </w:r>
      <w:proofErr w:type="spellStart"/>
      <w:r w:rsidR="00970954">
        <w:rPr>
          <w:color w:val="000000" w:themeColor="text1"/>
        </w:rPr>
        <w:t>sécuritisation</w:t>
      </w:r>
      <w:proofErr w:type="spellEnd"/>
      <w:r>
        <w:rPr>
          <w:color w:val="000000" w:themeColor="text1"/>
        </w:rPr>
        <w:t xml:space="preserve"> n</w:t>
      </w:r>
      <w:r w:rsidR="00970954">
        <w:rPr>
          <w:color w:val="000000" w:themeColor="text1"/>
        </w:rPr>
        <w:t>’</w:t>
      </w:r>
      <w:r>
        <w:rPr>
          <w:color w:val="000000" w:themeColor="text1"/>
        </w:rPr>
        <w:t xml:space="preserve">ont fait que renforcer leur conviction que le gouvernement profitait de la pandémie </w:t>
      </w:r>
      <w:r w:rsidR="00A64D32">
        <w:rPr>
          <w:color w:val="000000" w:themeColor="text1"/>
        </w:rPr>
        <w:t xml:space="preserve">afin de </w:t>
      </w:r>
      <w:r>
        <w:rPr>
          <w:color w:val="000000" w:themeColor="text1"/>
        </w:rPr>
        <w:t>servir ses propres objectifs.</w:t>
      </w:r>
    </w:p>
    <w:p w14:paraId="077759C7" w14:textId="77777777" w:rsidR="00320BE8" w:rsidRPr="004B3D47" w:rsidRDefault="00320BE8" w:rsidP="00320BE8">
      <w:pPr>
        <w:spacing w:line="480" w:lineRule="auto"/>
        <w:jc w:val="both"/>
        <w:rPr>
          <w:color w:val="000000" w:themeColor="text1"/>
        </w:rPr>
      </w:pPr>
    </w:p>
    <w:p w14:paraId="08BBD0A8" w14:textId="38EC7803" w:rsidR="00320BE8" w:rsidRPr="004B3D47" w:rsidRDefault="001E5CFB" w:rsidP="00320BE8">
      <w:pPr>
        <w:spacing w:line="480" w:lineRule="auto"/>
        <w:jc w:val="center"/>
        <w:rPr>
          <w:b/>
          <w:bCs/>
          <w:smallCaps/>
          <w:color w:val="000000" w:themeColor="text1"/>
        </w:rPr>
      </w:pPr>
      <w:r w:rsidRPr="000756F8">
        <w:rPr>
          <w:b/>
          <w:bCs/>
          <w:smallCaps/>
          <w:color w:val="000000" w:themeColor="text1"/>
        </w:rPr>
        <w:t xml:space="preserve">Fermetures des écoles coraniques et rapatriements </w:t>
      </w:r>
    </w:p>
    <w:p w14:paraId="28407AB3" w14:textId="77777777" w:rsidR="00320BE8" w:rsidRPr="004B3D47" w:rsidRDefault="00320BE8" w:rsidP="00320BE8">
      <w:pPr>
        <w:spacing w:line="480" w:lineRule="auto"/>
        <w:jc w:val="both"/>
        <w:rPr>
          <w:color w:val="000000" w:themeColor="text1"/>
        </w:rPr>
      </w:pPr>
    </w:p>
    <w:p w14:paraId="6B82C323" w14:textId="484550A7" w:rsidR="00D63A69" w:rsidRPr="004B3D47" w:rsidRDefault="001E5CFB">
      <w:pPr>
        <w:spacing w:line="480" w:lineRule="auto"/>
        <w:jc w:val="both"/>
        <w:rPr>
          <w:color w:val="000000" w:themeColor="text1"/>
        </w:rPr>
      </w:pPr>
      <w:r w:rsidRPr="00800152">
        <w:rPr>
          <w:color w:val="000000" w:themeColor="text1"/>
        </w:rPr>
        <w:lastRenderedPageBreak/>
        <w:t xml:space="preserve">Les écoles formelles sont restées fermées dans tout le Nigéria de fin mars à début octobre 2020 </w:t>
      </w:r>
      <w:r w:rsidR="00B41DDC" w:rsidRPr="00800152">
        <w:rPr>
          <w:noProof/>
          <w:color w:val="000000" w:themeColor="text1"/>
        </w:rPr>
        <w:t>(Dundu</w:t>
      </w:r>
      <w:r w:rsidR="00F06859">
        <w:rPr>
          <w:noProof/>
          <w:color w:val="000000" w:themeColor="text1"/>
        </w:rPr>
        <w:t>,</w:t>
      </w:r>
      <w:r w:rsidR="00B41DDC" w:rsidRPr="00800152">
        <w:rPr>
          <w:noProof/>
          <w:color w:val="000000" w:themeColor="text1"/>
        </w:rPr>
        <w:t xml:space="preserve"> 2020b)</w:t>
      </w:r>
      <w:r w:rsidRPr="00800152">
        <w:rPr>
          <w:color w:val="000000" w:themeColor="text1"/>
        </w:rPr>
        <w:t>. Le 25 mars, le gouvernement de l</w:t>
      </w:r>
      <w:r w:rsidR="00970954">
        <w:rPr>
          <w:color w:val="000000" w:themeColor="text1"/>
        </w:rPr>
        <w:t>’</w:t>
      </w:r>
      <w:r w:rsidRPr="00800152">
        <w:rPr>
          <w:color w:val="000000" w:themeColor="text1"/>
        </w:rPr>
        <w:t>État de Kano a</w:t>
      </w:r>
      <w:r w:rsidR="00F0428A" w:rsidRPr="00800152">
        <w:t xml:space="preserve"> également</w:t>
      </w:r>
      <w:r w:rsidRPr="00800152">
        <w:rPr>
          <w:color w:val="000000" w:themeColor="text1"/>
        </w:rPr>
        <w:t xml:space="preserve"> publié une directive demandant aux </w:t>
      </w:r>
      <w:r w:rsidRPr="00800152">
        <w:t>écoles religieuses</w:t>
      </w:r>
      <w:r w:rsidRPr="00800152">
        <w:rPr>
          <w:color w:val="000000" w:themeColor="text1"/>
        </w:rPr>
        <w:t xml:space="preserve"> </w:t>
      </w:r>
      <w:r w:rsidRPr="00800152">
        <w:t>de suspendre leur fonctionnement</w:t>
      </w:r>
      <w:r w:rsidR="00B4498F">
        <w:t xml:space="preserve"> </w:t>
      </w:r>
      <w:r w:rsidRPr="00800152">
        <w:rPr>
          <w:noProof/>
        </w:rPr>
        <w:t>(Ibrahim</w:t>
      </w:r>
      <w:r w:rsidR="00B4498F">
        <w:rPr>
          <w:noProof/>
        </w:rPr>
        <w:t>,</w:t>
      </w:r>
      <w:r w:rsidRPr="00800152">
        <w:rPr>
          <w:noProof/>
        </w:rPr>
        <w:t xml:space="preserve"> 2020)</w:t>
      </w:r>
      <w:r w:rsidR="002D0F10" w:rsidRPr="00800152">
        <w:t xml:space="preserve">, mais </w:t>
      </w:r>
      <w:r w:rsidR="00A64D32">
        <w:t>celle-ci</w:t>
      </w:r>
      <w:r w:rsidR="002D0F10" w:rsidRPr="00800152">
        <w:t xml:space="preserve"> n</w:t>
      </w:r>
      <w:r w:rsidR="00970954">
        <w:t>’</w:t>
      </w:r>
      <w:r w:rsidR="002D0F10" w:rsidRPr="00800152">
        <w:t>est pas parvenue auprès de tous les enseignants islamiques. Le 14 avril, le gouverneur a annoncé un confinement imminent de sept</w:t>
      </w:r>
      <w:r w:rsidR="002D0F10" w:rsidRPr="00800152">
        <w:softHyphen/>
        <w:t xml:space="preserve"> jours </w:t>
      </w:r>
      <w:r w:rsidRPr="00800152">
        <w:rPr>
          <w:color w:val="000000" w:themeColor="text1"/>
        </w:rPr>
        <w:t xml:space="preserve">et de nombreux enseignants coraniques ont été priés de renvoyer </w:t>
      </w:r>
      <w:r w:rsidR="00A64D32" w:rsidRPr="00800152">
        <w:rPr>
          <w:color w:val="000000" w:themeColor="text1"/>
        </w:rPr>
        <w:t xml:space="preserve">immédiatement </w:t>
      </w:r>
      <w:r w:rsidRPr="00800152">
        <w:rPr>
          <w:color w:val="000000" w:themeColor="text1"/>
        </w:rPr>
        <w:t xml:space="preserve">leurs élèves chez eux. Certains </w:t>
      </w:r>
      <w:proofErr w:type="spellStart"/>
      <w:r w:rsidRPr="00800152">
        <w:rPr>
          <w:color w:val="000000" w:themeColor="text1"/>
        </w:rPr>
        <w:t>malamai</w:t>
      </w:r>
      <w:proofErr w:type="spellEnd"/>
      <w:r w:rsidRPr="00800152">
        <w:rPr>
          <w:color w:val="000000" w:themeColor="text1"/>
        </w:rPr>
        <w:t xml:space="preserve"> avaient déjà renvoyé leurs élèves, d</w:t>
      </w:r>
      <w:r w:rsidR="00970954">
        <w:rPr>
          <w:color w:val="000000" w:themeColor="text1"/>
        </w:rPr>
        <w:t>’</w:t>
      </w:r>
      <w:r w:rsidRPr="00800152">
        <w:rPr>
          <w:color w:val="000000" w:themeColor="text1"/>
        </w:rPr>
        <w:t>autres ont obtempéré, tandis que d</w:t>
      </w:r>
      <w:r w:rsidR="00970954">
        <w:rPr>
          <w:color w:val="000000" w:themeColor="text1"/>
        </w:rPr>
        <w:t>’</w:t>
      </w:r>
      <w:r w:rsidRPr="00800152">
        <w:rPr>
          <w:color w:val="000000" w:themeColor="text1"/>
        </w:rPr>
        <w:t>autres encore ont laissé à leurs élèves le soin de décider. Dans un contexte de suspicion à l</w:t>
      </w:r>
      <w:r w:rsidR="00970954">
        <w:rPr>
          <w:color w:val="000000" w:themeColor="text1"/>
        </w:rPr>
        <w:t>’</w:t>
      </w:r>
      <w:r w:rsidRPr="00800152">
        <w:rPr>
          <w:color w:val="000000" w:themeColor="text1"/>
        </w:rPr>
        <w:t xml:space="preserve">égard de la véracité du Covid-19 et des intentions du gouvernement </w:t>
      </w:r>
      <w:r w:rsidR="00A64D32">
        <w:rPr>
          <w:color w:val="000000" w:themeColor="text1"/>
        </w:rPr>
        <w:t>à l’égard de</w:t>
      </w:r>
      <w:r w:rsidR="00A64D32" w:rsidRPr="00800152">
        <w:rPr>
          <w:color w:val="000000" w:themeColor="text1"/>
        </w:rPr>
        <w:t xml:space="preserve"> </w:t>
      </w:r>
      <w:r w:rsidRPr="00800152">
        <w:rPr>
          <w:color w:val="000000" w:themeColor="text1"/>
        </w:rPr>
        <w:t>l</w:t>
      </w:r>
      <w:r w:rsidR="00970954">
        <w:rPr>
          <w:color w:val="000000" w:themeColor="text1"/>
        </w:rPr>
        <w:t>’</w:t>
      </w:r>
      <w:r w:rsidRPr="00800152">
        <w:rPr>
          <w:color w:val="000000" w:themeColor="text1"/>
        </w:rPr>
        <w:t xml:space="preserve">éducation coranique, certains </w:t>
      </w:r>
      <w:proofErr w:type="spellStart"/>
      <w:r w:rsidRPr="00800152">
        <w:rPr>
          <w:color w:val="000000" w:themeColor="text1"/>
        </w:rPr>
        <w:t>malamai</w:t>
      </w:r>
      <w:proofErr w:type="spellEnd"/>
      <w:r w:rsidRPr="00800152">
        <w:rPr>
          <w:color w:val="000000" w:themeColor="text1"/>
        </w:rPr>
        <w:t xml:space="preserve"> ont ignoré la </w:t>
      </w:r>
      <w:r w:rsidR="00A64D32">
        <w:rPr>
          <w:color w:val="000000" w:themeColor="text1"/>
        </w:rPr>
        <w:t>directive</w:t>
      </w:r>
      <w:r w:rsidR="00A64D32" w:rsidRPr="00800152">
        <w:rPr>
          <w:color w:val="000000" w:themeColor="text1"/>
        </w:rPr>
        <w:t xml:space="preserve"> </w:t>
      </w:r>
      <w:r w:rsidRPr="00800152">
        <w:rPr>
          <w:color w:val="000000" w:themeColor="text1"/>
        </w:rPr>
        <w:t>et</w:t>
      </w:r>
      <w:r w:rsidR="00A64D32">
        <w:rPr>
          <w:color w:val="000000" w:themeColor="text1"/>
        </w:rPr>
        <w:t xml:space="preserve"> ont</w:t>
      </w:r>
      <w:r w:rsidRPr="00800152">
        <w:rPr>
          <w:color w:val="000000" w:themeColor="text1"/>
        </w:rPr>
        <w:t xml:space="preserve"> continué à enseigner.</w:t>
      </w:r>
    </w:p>
    <w:p w14:paraId="71F094D9" w14:textId="77777777" w:rsidR="00320BE8" w:rsidRPr="004B3D47" w:rsidRDefault="00320BE8" w:rsidP="00800152">
      <w:pPr>
        <w:spacing w:line="480" w:lineRule="auto"/>
        <w:jc w:val="both"/>
        <w:rPr>
          <w:color w:val="000000" w:themeColor="text1"/>
        </w:rPr>
      </w:pPr>
    </w:p>
    <w:p w14:paraId="3AE856AB" w14:textId="2B7DB29B" w:rsidR="006947E9" w:rsidRPr="004B3D47" w:rsidRDefault="001E5CFB" w:rsidP="00800152">
      <w:pPr>
        <w:spacing w:line="480" w:lineRule="auto"/>
        <w:jc w:val="both"/>
      </w:pPr>
      <w:r w:rsidRPr="00800152">
        <w:rPr>
          <w:color w:val="000000" w:themeColor="text1"/>
        </w:rPr>
        <w:t>Le 20 avril, le gouvernement de l</w:t>
      </w:r>
      <w:r w:rsidR="00970954">
        <w:rPr>
          <w:color w:val="000000" w:themeColor="text1"/>
        </w:rPr>
        <w:t>’</w:t>
      </w:r>
      <w:r w:rsidRPr="00800152">
        <w:rPr>
          <w:color w:val="000000" w:themeColor="text1"/>
        </w:rPr>
        <w:t>État de Kano a annoncé qu</w:t>
      </w:r>
      <w:r w:rsidR="00970954">
        <w:rPr>
          <w:color w:val="000000" w:themeColor="text1"/>
        </w:rPr>
        <w:t>’</w:t>
      </w:r>
      <w:r w:rsidRPr="00800152">
        <w:rPr>
          <w:color w:val="000000" w:themeColor="text1"/>
        </w:rPr>
        <w:t xml:space="preserve">il avait « pris des mesures pour décongestionner les écoles </w:t>
      </w:r>
      <w:r w:rsidR="00286148">
        <w:rPr>
          <w:color w:val="000000" w:themeColor="text1"/>
        </w:rPr>
        <w:t>A</w:t>
      </w:r>
      <w:r w:rsidRPr="00800152">
        <w:rPr>
          <w:color w:val="000000" w:themeColor="text1"/>
        </w:rPr>
        <w:t>lmajiri, des dispositions ayant été finalisées en vue de l</w:t>
      </w:r>
      <w:r w:rsidR="00970954">
        <w:rPr>
          <w:color w:val="000000" w:themeColor="text1"/>
        </w:rPr>
        <w:t>’</w:t>
      </w:r>
      <w:r w:rsidRPr="00800152">
        <w:rPr>
          <w:color w:val="000000" w:themeColor="text1"/>
        </w:rPr>
        <w:t xml:space="preserve">évacuation officielle </w:t>
      </w:r>
      <w:r w:rsidRPr="00800152">
        <w:t xml:space="preserve">des élèves </w:t>
      </w:r>
      <w:r w:rsidR="00286148">
        <w:t>A</w:t>
      </w:r>
      <w:r w:rsidRPr="00800152">
        <w:t>lmajiri vers leurs juridictions locales</w:t>
      </w:r>
      <w:r w:rsidR="00286148">
        <w:t>/États</w:t>
      </w:r>
      <w:r w:rsidRPr="00800152">
        <w:t xml:space="preserve"> respectifs afin qu</w:t>
      </w:r>
      <w:r w:rsidR="00970954">
        <w:t>’</w:t>
      </w:r>
      <w:r w:rsidRPr="00800152">
        <w:t xml:space="preserve">ils retrouvent leurs familles » </w:t>
      </w:r>
      <w:r w:rsidR="00B41DDC" w:rsidRPr="00800152">
        <w:rPr>
          <w:noProof/>
        </w:rPr>
        <w:t>(Dundu</w:t>
      </w:r>
      <w:r w:rsidR="00286148">
        <w:rPr>
          <w:noProof/>
        </w:rPr>
        <w:t>,</w:t>
      </w:r>
      <w:r w:rsidR="00B41DDC" w:rsidRPr="00800152">
        <w:rPr>
          <w:noProof/>
        </w:rPr>
        <w:t xml:space="preserve"> 2020a)</w:t>
      </w:r>
      <w:r w:rsidRPr="00800152">
        <w:t>. Le lendemain, le Forum des gouverneurs du nord a conclu à l</w:t>
      </w:r>
      <w:r w:rsidR="00970954">
        <w:t>’</w:t>
      </w:r>
      <w:r w:rsidRPr="00800152">
        <w:t>unanimité qu</w:t>
      </w:r>
      <w:r w:rsidR="00970954">
        <w:t>’</w:t>
      </w:r>
      <w:r w:rsidRPr="00800152">
        <w:t>il fallait suspendre l</w:t>
      </w:r>
      <w:r w:rsidR="00970954">
        <w:t>’</w:t>
      </w:r>
      <w:r w:rsidRPr="00800152">
        <w:t>éducation coranique classique dans toutes les régions du nord et renvoyer les élèves chez eux</w:t>
      </w:r>
      <w:r w:rsidR="00286148">
        <w:t xml:space="preserve"> afin qu’ils intègrent</w:t>
      </w:r>
      <w:r w:rsidRPr="00800152">
        <w:t xml:space="preserve"> des écoles laïques d</w:t>
      </w:r>
      <w:r w:rsidR="004B70E2">
        <w:t>ans</w:t>
      </w:r>
      <w:r w:rsidRPr="00800152">
        <w:t xml:space="preserve"> leurs villes et villages d</w:t>
      </w:r>
      <w:r w:rsidR="00970954">
        <w:t>’</w:t>
      </w:r>
      <w:r w:rsidRPr="00800152">
        <w:t xml:space="preserve">origine </w:t>
      </w:r>
      <w:r w:rsidR="00F6058C" w:rsidRPr="00800152">
        <w:rPr>
          <w:noProof/>
        </w:rPr>
        <w:t>(Adebajo</w:t>
      </w:r>
      <w:r w:rsidR="00286148">
        <w:rPr>
          <w:noProof/>
        </w:rPr>
        <w:t>,</w:t>
      </w:r>
      <w:r w:rsidR="00F6058C" w:rsidRPr="00800152">
        <w:rPr>
          <w:noProof/>
        </w:rPr>
        <w:t xml:space="preserve"> 2020)</w:t>
      </w:r>
      <w:r w:rsidRPr="00800152">
        <w:t>. D</w:t>
      </w:r>
      <w:r w:rsidR="00970954">
        <w:t>’</w:t>
      </w:r>
      <w:r w:rsidRPr="00800152">
        <w:t>après le gouverneur de Kano, plus de deux mille élèves étaient rentrés dans leur État d</w:t>
      </w:r>
      <w:r w:rsidR="00970954">
        <w:t>’</w:t>
      </w:r>
      <w:r w:rsidRPr="00800152">
        <w:t>origine au 1</w:t>
      </w:r>
      <w:r w:rsidRPr="00286148">
        <w:rPr>
          <w:vertAlign w:val="superscript"/>
        </w:rPr>
        <w:t>er</w:t>
      </w:r>
      <w:r w:rsidRPr="00800152">
        <w:t xml:space="preserve"> mai. D</w:t>
      </w:r>
      <w:r w:rsidR="00970954">
        <w:t>’</w:t>
      </w:r>
      <w:r w:rsidRPr="00800152">
        <w:t>autres États du nord ont également annoncé le rapatriement d</w:t>
      </w:r>
      <w:r w:rsidR="00970954">
        <w:t>’</w:t>
      </w:r>
      <w:r w:rsidRPr="00800152">
        <w:t>un nombre important d</w:t>
      </w:r>
      <w:r w:rsidR="00970954">
        <w:t>’</w:t>
      </w:r>
      <w:proofErr w:type="spellStart"/>
      <w:r w:rsidRPr="00800152">
        <w:t>almajirai</w:t>
      </w:r>
      <w:proofErr w:type="spellEnd"/>
      <w:r w:rsidRPr="00800152">
        <w:t xml:space="preserve"> </w:t>
      </w:r>
      <w:r w:rsidR="00E70E65" w:rsidRPr="0090516E">
        <w:rPr>
          <w:noProof/>
        </w:rPr>
        <w:t>(</w:t>
      </w:r>
      <w:r w:rsidR="00E70E65" w:rsidRPr="00A867D5">
        <w:rPr>
          <w:i/>
          <w:iCs/>
          <w:noProof/>
        </w:rPr>
        <w:t>Daily Trust</w:t>
      </w:r>
      <w:r w:rsidR="00286148" w:rsidRPr="00286148">
        <w:rPr>
          <w:iCs/>
          <w:noProof/>
        </w:rPr>
        <w:t>,</w:t>
      </w:r>
      <w:r w:rsidR="00E70E65" w:rsidRPr="00A867D5">
        <w:rPr>
          <w:i/>
          <w:iCs/>
          <w:noProof/>
        </w:rPr>
        <w:t xml:space="preserve"> </w:t>
      </w:r>
      <w:r w:rsidR="00E70E65" w:rsidRPr="0090516E">
        <w:rPr>
          <w:noProof/>
        </w:rPr>
        <w:t>2020a)</w:t>
      </w:r>
      <w:r w:rsidRPr="00800152">
        <w:t>.</w:t>
      </w:r>
    </w:p>
    <w:p w14:paraId="3B892F80" w14:textId="77777777" w:rsidR="00320BE8" w:rsidRPr="004B3D47" w:rsidRDefault="00320BE8" w:rsidP="00800152">
      <w:pPr>
        <w:spacing w:line="480" w:lineRule="auto"/>
        <w:jc w:val="both"/>
        <w:rPr>
          <w:i/>
          <w:iCs/>
        </w:rPr>
      </w:pPr>
    </w:p>
    <w:p w14:paraId="23C5CE01" w14:textId="2633F6A7" w:rsidR="00187AFA" w:rsidRPr="004B3D47" w:rsidRDefault="001E5CFB">
      <w:pPr>
        <w:spacing w:line="480" w:lineRule="auto"/>
        <w:jc w:val="both"/>
      </w:pPr>
      <w:r w:rsidRPr="00800152">
        <w:t>Fin avril, l</w:t>
      </w:r>
      <w:r w:rsidR="00970954">
        <w:t>’</w:t>
      </w:r>
      <w:r w:rsidRPr="00800152">
        <w:t>on appren</w:t>
      </w:r>
      <w:r w:rsidR="00411180">
        <w:t>ait</w:t>
      </w:r>
      <w:r w:rsidRPr="00800152">
        <w:t xml:space="preserve"> que plusieurs </w:t>
      </w:r>
      <w:proofErr w:type="spellStart"/>
      <w:r w:rsidRPr="00800152">
        <w:t>almajirai</w:t>
      </w:r>
      <w:proofErr w:type="spellEnd"/>
      <w:r w:rsidRPr="00800152">
        <w:t xml:space="preserve"> expulsés de Kano, alors l</w:t>
      </w:r>
      <w:r w:rsidR="00970954">
        <w:t>’</w:t>
      </w:r>
      <w:r w:rsidRPr="00800152">
        <w:t>épicentre de l</w:t>
      </w:r>
      <w:r w:rsidR="00970954">
        <w:t>’</w:t>
      </w:r>
      <w:r w:rsidRPr="00800152">
        <w:t xml:space="preserve">épidémie de Covid-19 dans le nord du Nigéria, avaient été testés positifs au virus </w:t>
      </w:r>
      <w:r w:rsidR="0043330E" w:rsidRPr="000756F8">
        <w:rPr>
          <w:noProof/>
        </w:rPr>
        <w:t>(</w:t>
      </w:r>
      <w:r w:rsidR="0043330E" w:rsidRPr="00A867D5">
        <w:rPr>
          <w:i/>
          <w:iCs/>
          <w:noProof/>
        </w:rPr>
        <w:t>Daily Trust</w:t>
      </w:r>
      <w:r w:rsidR="009C5C95">
        <w:rPr>
          <w:iCs/>
          <w:noProof/>
        </w:rPr>
        <w:t>,</w:t>
      </w:r>
      <w:r w:rsidR="0043330E" w:rsidRPr="00A867D5">
        <w:rPr>
          <w:i/>
          <w:iCs/>
          <w:noProof/>
        </w:rPr>
        <w:t xml:space="preserve"> </w:t>
      </w:r>
      <w:r w:rsidR="0043330E" w:rsidRPr="000756F8">
        <w:rPr>
          <w:noProof/>
        </w:rPr>
        <w:t>2020a)</w:t>
      </w:r>
      <w:r w:rsidR="00081DF9" w:rsidRPr="000756F8">
        <w:rPr>
          <w:color w:val="000000" w:themeColor="text1"/>
        </w:rPr>
        <w:t xml:space="preserve">. </w:t>
      </w:r>
      <w:r w:rsidR="00805711">
        <w:rPr>
          <w:color w:val="000000" w:themeColor="text1"/>
        </w:rPr>
        <w:t>Les autres</w:t>
      </w:r>
      <w:r w:rsidR="009C5C95">
        <w:rPr>
          <w:color w:val="000000" w:themeColor="text1"/>
        </w:rPr>
        <w:t xml:space="preserve"> </w:t>
      </w:r>
      <w:r w:rsidR="00081DF9" w:rsidRPr="000756F8">
        <w:rPr>
          <w:color w:val="000000" w:themeColor="text1"/>
        </w:rPr>
        <w:t>États ont alors refusé d</w:t>
      </w:r>
      <w:r w:rsidR="00970954">
        <w:rPr>
          <w:color w:val="000000" w:themeColor="text1"/>
        </w:rPr>
        <w:t>’</w:t>
      </w:r>
      <w:r w:rsidR="00081DF9" w:rsidRPr="000756F8">
        <w:rPr>
          <w:color w:val="000000" w:themeColor="text1"/>
        </w:rPr>
        <w:t xml:space="preserve">accepter de nouveaux </w:t>
      </w:r>
      <w:proofErr w:type="spellStart"/>
      <w:r w:rsidR="00081DF9" w:rsidRPr="000756F8">
        <w:rPr>
          <w:color w:val="000000" w:themeColor="text1"/>
        </w:rPr>
        <w:t>almajirai</w:t>
      </w:r>
      <w:proofErr w:type="spellEnd"/>
      <w:r w:rsidR="00081DF9" w:rsidRPr="000756F8">
        <w:rPr>
          <w:color w:val="000000" w:themeColor="text1"/>
        </w:rPr>
        <w:t xml:space="preserve">, laissant </w:t>
      </w:r>
      <w:r w:rsidR="00081DF9" w:rsidRPr="000756F8">
        <w:rPr>
          <w:color w:val="000000" w:themeColor="text1"/>
        </w:rPr>
        <w:lastRenderedPageBreak/>
        <w:t>dans l</w:t>
      </w:r>
      <w:r w:rsidR="00970954">
        <w:rPr>
          <w:color w:val="000000" w:themeColor="text1"/>
        </w:rPr>
        <w:t>’</w:t>
      </w:r>
      <w:r w:rsidR="00081DF9" w:rsidRPr="000756F8">
        <w:rPr>
          <w:color w:val="000000" w:themeColor="text1"/>
        </w:rPr>
        <w:t>incertitude ceux qui avaient déjà été conduits dans des centres de rétention ou des camps d</w:t>
      </w:r>
      <w:r w:rsidR="00970954">
        <w:rPr>
          <w:color w:val="000000" w:themeColor="text1"/>
        </w:rPr>
        <w:t>’</w:t>
      </w:r>
      <w:r w:rsidR="00081DF9" w:rsidRPr="000756F8">
        <w:rPr>
          <w:color w:val="000000" w:themeColor="text1"/>
        </w:rPr>
        <w:t>isolement</w:t>
      </w:r>
      <w:r w:rsidRPr="00800152">
        <w:t xml:space="preserve">. Pendant les semaines qui ont suivi, les journaux et les réseaux sociaux ont été inondés de commentaires sur les rapatriements. Certaines personnes ont exprimé leur inquiétude </w:t>
      </w:r>
      <w:proofErr w:type="spellStart"/>
      <w:proofErr w:type="gramStart"/>
      <w:r w:rsidR="00A64D32">
        <w:t>quand</w:t>
      </w:r>
      <w:proofErr w:type="spellEnd"/>
      <w:proofErr w:type="gramEnd"/>
      <w:r w:rsidR="00A64D32">
        <w:t xml:space="preserve"> à</w:t>
      </w:r>
      <w:r w:rsidR="00A64D32" w:rsidRPr="00800152">
        <w:t xml:space="preserve"> </w:t>
      </w:r>
      <w:r w:rsidRPr="00800152">
        <w:t>l</w:t>
      </w:r>
      <w:r w:rsidR="00970954">
        <w:t>’</w:t>
      </w:r>
      <w:r w:rsidRPr="00800152">
        <w:t>état de santé de ces jeunes gens entassés dans des bus et des camions</w:t>
      </w:r>
      <w:r w:rsidR="00A64D32">
        <w:t>,</w:t>
      </w:r>
      <w:r w:rsidRPr="00800152">
        <w:t xml:space="preserve"> et transportés dans tout le pays au beau milieu d</w:t>
      </w:r>
      <w:r w:rsidR="00970954">
        <w:t>’</w:t>
      </w:r>
      <w:r w:rsidRPr="00800152">
        <w:t xml:space="preserve">une pandémie, à un moment où les déplacements </w:t>
      </w:r>
      <w:r w:rsidR="00751F25" w:rsidRPr="00800152">
        <w:t xml:space="preserve">non essentiels </w:t>
      </w:r>
      <w:r w:rsidRPr="00800152">
        <w:t xml:space="preserve">entre États étaient interdits </w:t>
      </w:r>
      <w:r w:rsidR="000D6CC2" w:rsidRPr="000756F8">
        <w:rPr>
          <w:noProof/>
        </w:rPr>
        <w:t>(Onyeji</w:t>
      </w:r>
      <w:r w:rsidR="00751F25">
        <w:rPr>
          <w:noProof/>
        </w:rPr>
        <w:t>,</w:t>
      </w:r>
      <w:r w:rsidR="000D6CC2" w:rsidRPr="000756F8">
        <w:rPr>
          <w:noProof/>
        </w:rPr>
        <w:t xml:space="preserve"> 2020)</w:t>
      </w:r>
      <w:r w:rsidRPr="00800152">
        <w:t xml:space="preserve">. Toutefois, le thème qui dominait était la crainte que les </w:t>
      </w:r>
      <w:proofErr w:type="spellStart"/>
      <w:r w:rsidRPr="00800152">
        <w:t>almajirai</w:t>
      </w:r>
      <w:proofErr w:type="spellEnd"/>
      <w:r w:rsidRPr="00800152">
        <w:t xml:space="preserve"> soient porteurs du Covid-19 et qu</w:t>
      </w:r>
      <w:r w:rsidR="00970954">
        <w:t>’</w:t>
      </w:r>
      <w:r w:rsidRPr="00800152">
        <w:t>ils répandent la maladie dans des zones qui n</w:t>
      </w:r>
      <w:r w:rsidR="00970954">
        <w:t>’</w:t>
      </w:r>
      <w:r w:rsidRPr="00800152">
        <w:t xml:space="preserve">avaient pas encore été touchées. </w:t>
      </w:r>
    </w:p>
    <w:p w14:paraId="4CD75B7A" w14:textId="77777777" w:rsidR="00320BE8" w:rsidRPr="004B3D47" w:rsidRDefault="00320BE8" w:rsidP="00800152">
      <w:pPr>
        <w:spacing w:line="480" w:lineRule="auto"/>
        <w:jc w:val="both"/>
      </w:pPr>
    </w:p>
    <w:p w14:paraId="0DDAFA06" w14:textId="7AB847FA" w:rsidR="00CB1C2B" w:rsidRPr="004B3D47" w:rsidRDefault="00E97DE8">
      <w:pPr>
        <w:spacing w:line="480" w:lineRule="auto"/>
        <w:jc w:val="both"/>
        <w:rPr>
          <w:color w:val="000000" w:themeColor="text1"/>
        </w:rPr>
      </w:pPr>
      <w:r>
        <w:t>La publication</w:t>
      </w:r>
      <w:r w:rsidR="00B41F58">
        <w:t>,</w:t>
      </w:r>
      <w:r>
        <w:t xml:space="preserve"> à ce moment-là</w:t>
      </w:r>
      <w:r w:rsidR="00B41F58">
        <w:t>,</w:t>
      </w:r>
      <w:r>
        <w:t xml:space="preserve"> de</w:t>
      </w:r>
      <w:r w:rsidR="00805711">
        <w:t xml:space="preserve"> </w:t>
      </w:r>
      <w:r w:rsidRPr="0017031F">
        <w:t xml:space="preserve">résultats </w:t>
      </w:r>
      <w:r>
        <w:t>positifs</w:t>
      </w:r>
      <w:r w:rsidR="00B41F58">
        <w:t xml:space="preserve"> au virus</w:t>
      </w:r>
      <w:r>
        <w:t xml:space="preserve"> a </w:t>
      </w:r>
      <w:r w:rsidR="0081205A">
        <w:t>vraisemblablement</w:t>
      </w:r>
      <w:r>
        <w:t xml:space="preserve"> attisé les craintes</w:t>
      </w:r>
      <w:r w:rsidR="00CF6711">
        <w:t xml:space="preserve"> </w:t>
      </w:r>
      <w:r>
        <w:t>de la population</w:t>
      </w:r>
      <w:r w:rsidR="001E5CFB" w:rsidRPr="0017031F">
        <w:t>. La propagation du Covid-19 au sein des communautés était probablement déjà bien avancée dans l</w:t>
      </w:r>
      <w:r w:rsidR="00970954">
        <w:t>’</w:t>
      </w:r>
      <w:r w:rsidR="001E5CFB" w:rsidRPr="0017031F">
        <w:t xml:space="preserve">État de Kano au moment des rapatriements, mais les </w:t>
      </w:r>
      <w:proofErr w:type="spellStart"/>
      <w:r w:rsidR="001E5CFB" w:rsidRPr="0017031F">
        <w:t>almajirai</w:t>
      </w:r>
      <w:proofErr w:type="spellEnd"/>
      <w:r w:rsidR="001E5CFB" w:rsidRPr="0017031F">
        <w:t xml:space="preserve"> évacués ont été le seul groupe de la population à avoir fait l</w:t>
      </w:r>
      <w:r w:rsidR="00970954">
        <w:t>’</w:t>
      </w:r>
      <w:r w:rsidR="001E5CFB" w:rsidRPr="0017031F">
        <w:t>objet de tests systématiques. Cela a renforcé l</w:t>
      </w:r>
      <w:r w:rsidR="00DB47F9">
        <w:t xml:space="preserve">’impression </w:t>
      </w:r>
      <w:r w:rsidR="001E5CFB" w:rsidRPr="0017031F">
        <w:t>que le taux d</w:t>
      </w:r>
      <w:r w:rsidR="00970954">
        <w:t>’</w:t>
      </w:r>
      <w:r w:rsidR="001E5CFB" w:rsidRPr="0017031F">
        <w:t xml:space="preserve">incidence parmi les </w:t>
      </w:r>
      <w:proofErr w:type="spellStart"/>
      <w:r w:rsidR="001E5CFB" w:rsidRPr="0017031F">
        <w:t>almajirai</w:t>
      </w:r>
      <w:proofErr w:type="spellEnd"/>
      <w:r w:rsidR="001E5CFB" w:rsidRPr="0017031F">
        <w:t xml:space="preserve"> était plus élevé que la moyenne. En </w:t>
      </w:r>
      <w:r w:rsidR="00B41F58">
        <w:t>réalité</w:t>
      </w:r>
      <w:r w:rsidR="001E5CFB" w:rsidRPr="0017031F">
        <w:t xml:space="preserve">, il est </w:t>
      </w:r>
      <w:r w:rsidR="001E5CFB" w:rsidRPr="00800152">
        <w:rPr>
          <w:color w:val="000000" w:themeColor="text1"/>
        </w:rPr>
        <w:t>impossible de savoir si les élèves des écoles coraniques étaient plus susceptibles d</w:t>
      </w:r>
      <w:r w:rsidR="00970954">
        <w:rPr>
          <w:color w:val="000000" w:themeColor="text1"/>
        </w:rPr>
        <w:t>’</w:t>
      </w:r>
      <w:r w:rsidR="001E5CFB" w:rsidRPr="00800152">
        <w:rPr>
          <w:color w:val="000000" w:themeColor="text1"/>
        </w:rPr>
        <w:t xml:space="preserve">être porteurs de la maladie que, par exemple, les soignants ou les agents de sécurité, dont la plupart </w:t>
      </w:r>
      <w:r w:rsidR="009977A5">
        <w:rPr>
          <w:color w:val="000000" w:themeColor="text1"/>
        </w:rPr>
        <w:t>opéraient aux</w:t>
      </w:r>
      <w:r w:rsidR="001E5CFB" w:rsidRPr="00800152">
        <w:rPr>
          <w:color w:val="000000" w:themeColor="text1"/>
        </w:rPr>
        <w:t xml:space="preserve"> postes de contrôle sans aucun équipement de protection. </w:t>
      </w:r>
    </w:p>
    <w:p w14:paraId="4E491155" w14:textId="77777777" w:rsidR="00320BE8" w:rsidRPr="004B3D47" w:rsidRDefault="00320BE8" w:rsidP="00800152">
      <w:pPr>
        <w:spacing w:line="480" w:lineRule="auto"/>
        <w:jc w:val="both"/>
        <w:rPr>
          <w:color w:val="000000" w:themeColor="text1"/>
        </w:rPr>
      </w:pPr>
    </w:p>
    <w:p w14:paraId="5B3B2479" w14:textId="1508591F" w:rsidR="00B72158" w:rsidRPr="004B3D47" w:rsidRDefault="00B41F58">
      <w:pPr>
        <w:spacing w:line="480" w:lineRule="auto"/>
        <w:jc w:val="both"/>
      </w:pPr>
      <w:r>
        <w:t>Une</w:t>
      </w:r>
      <w:r w:rsidR="001E5CFB" w:rsidRPr="00800152">
        <w:t xml:space="preserve"> motion introduite à la Chambre des représentants a </w:t>
      </w:r>
      <w:r>
        <w:t>finalement enjoint</w:t>
      </w:r>
      <w:r w:rsidRPr="00800152">
        <w:t xml:space="preserve"> </w:t>
      </w:r>
      <w:r w:rsidR="001E5CFB" w:rsidRPr="00800152">
        <w:t xml:space="preserve">le gouvernement fédéral </w:t>
      </w:r>
      <w:r>
        <w:t>d’</w:t>
      </w:r>
      <w:r w:rsidR="005F701D">
        <w:t>interdire aux</w:t>
      </w:r>
      <w:r w:rsidR="001E5CFB" w:rsidRPr="00800152">
        <w:t xml:space="preserve"> gouverneurs du nord </w:t>
      </w:r>
      <w:r>
        <w:t>l’expulsion d</w:t>
      </w:r>
      <w:r w:rsidR="001E5CFB" w:rsidRPr="00800152">
        <w:t xml:space="preserve">es </w:t>
      </w:r>
      <w:proofErr w:type="spellStart"/>
      <w:r w:rsidR="001E5CFB" w:rsidRPr="00800152">
        <w:t>almajirai</w:t>
      </w:r>
      <w:proofErr w:type="spellEnd"/>
      <w:r w:rsidR="001E5CFB" w:rsidRPr="00800152">
        <w:t xml:space="preserve"> </w:t>
      </w:r>
      <w:r w:rsidR="00A4036D" w:rsidRPr="00493535">
        <w:rPr>
          <w:noProof/>
        </w:rPr>
        <w:t>(Ayitogo</w:t>
      </w:r>
      <w:r w:rsidR="005F701D">
        <w:rPr>
          <w:noProof/>
        </w:rPr>
        <w:t>,</w:t>
      </w:r>
      <w:r w:rsidR="00A4036D" w:rsidRPr="00493535">
        <w:rPr>
          <w:noProof/>
        </w:rPr>
        <w:t xml:space="preserve"> 2020)</w:t>
      </w:r>
      <w:r w:rsidR="001E5CFB" w:rsidRPr="00800152">
        <w:t xml:space="preserve">. Le 12 mai, le </w:t>
      </w:r>
      <w:r w:rsidR="005F701D">
        <w:t>G</w:t>
      </w:r>
      <w:r w:rsidR="001E5CFB" w:rsidRPr="00800152">
        <w:t>roupe de travail sur le Covid-19 de la présidence nigériane a avisé les gouverneurs qu</w:t>
      </w:r>
      <w:r w:rsidR="00970954">
        <w:t>’</w:t>
      </w:r>
      <w:r w:rsidR="001E5CFB" w:rsidRPr="00800152">
        <w:t xml:space="preserve">ils devaient suspendre les déplacements des </w:t>
      </w:r>
      <w:proofErr w:type="spellStart"/>
      <w:r w:rsidR="001E5CFB" w:rsidRPr="00800152">
        <w:t>almajirai</w:t>
      </w:r>
      <w:proofErr w:type="spellEnd"/>
      <w:r w:rsidR="001E5CFB" w:rsidRPr="00800152">
        <w:t xml:space="preserve"> </w:t>
      </w:r>
      <w:r w:rsidR="0099589F">
        <w:t>entre les États</w:t>
      </w:r>
      <w:r w:rsidR="001E5CFB" w:rsidRPr="00800152">
        <w:t xml:space="preserve"> au motif qu</w:t>
      </w:r>
      <w:r w:rsidR="00970954">
        <w:t>’</w:t>
      </w:r>
      <w:r w:rsidR="001E5CFB" w:rsidRPr="00800152">
        <w:t>ils enfreignaient l</w:t>
      </w:r>
      <w:r w:rsidR="00970954">
        <w:t>’</w:t>
      </w:r>
      <w:r w:rsidR="001E5CFB" w:rsidRPr="00800152">
        <w:t xml:space="preserve">interdiction de voyager </w:t>
      </w:r>
      <w:r w:rsidR="001E5CFB" w:rsidRPr="00493535">
        <w:rPr>
          <w:noProof/>
        </w:rPr>
        <w:t>(</w:t>
      </w:r>
      <w:r w:rsidR="001E5CFB" w:rsidRPr="00A867D5">
        <w:rPr>
          <w:i/>
          <w:iCs/>
          <w:noProof/>
        </w:rPr>
        <w:t>The Citizen</w:t>
      </w:r>
      <w:r w:rsidR="005F701D">
        <w:rPr>
          <w:iCs/>
          <w:noProof/>
        </w:rPr>
        <w:t>,</w:t>
      </w:r>
      <w:r w:rsidR="001E5CFB" w:rsidRPr="00493535">
        <w:rPr>
          <w:noProof/>
        </w:rPr>
        <w:t xml:space="preserve"> 2020)</w:t>
      </w:r>
      <w:r w:rsidR="001E5CFB" w:rsidRPr="00800152">
        <w:t xml:space="preserve">. Dans la section suivante, </w:t>
      </w:r>
      <w:r w:rsidR="001E5CFB" w:rsidRPr="00800152">
        <w:lastRenderedPageBreak/>
        <w:t xml:space="preserve">nous examinerons plus en profondeur la rhétorique utilisée par les médias et les politiques pour parler des </w:t>
      </w:r>
      <w:proofErr w:type="spellStart"/>
      <w:r w:rsidR="001E5CFB" w:rsidRPr="00800152">
        <w:t>almajirai</w:t>
      </w:r>
      <w:proofErr w:type="spellEnd"/>
      <w:r w:rsidR="001E5CFB" w:rsidRPr="00800152">
        <w:t xml:space="preserve"> pendant la période que nous avons décrite ici.</w:t>
      </w:r>
    </w:p>
    <w:p w14:paraId="1CB9BDFA" w14:textId="77777777" w:rsidR="00320BE8" w:rsidRPr="004B3D47" w:rsidRDefault="00320BE8" w:rsidP="00320BE8">
      <w:pPr>
        <w:autoSpaceDE w:val="0"/>
        <w:autoSpaceDN w:val="0"/>
        <w:adjustRightInd w:val="0"/>
        <w:spacing w:line="480" w:lineRule="auto"/>
        <w:jc w:val="both"/>
        <w:rPr>
          <w:color w:val="000000" w:themeColor="text1"/>
        </w:rPr>
      </w:pPr>
    </w:p>
    <w:p w14:paraId="1CB9D266" w14:textId="5847B563" w:rsidR="00320BE8" w:rsidRPr="004B3D47" w:rsidRDefault="00003EA8" w:rsidP="00320BE8">
      <w:pPr>
        <w:autoSpaceDE w:val="0"/>
        <w:autoSpaceDN w:val="0"/>
        <w:adjustRightInd w:val="0"/>
        <w:spacing w:line="480" w:lineRule="auto"/>
        <w:jc w:val="center"/>
        <w:rPr>
          <w:smallCaps/>
          <w:color w:val="000000" w:themeColor="text1"/>
        </w:rPr>
      </w:pPr>
      <w:r>
        <w:rPr>
          <w:b/>
          <w:bCs/>
          <w:smallCaps/>
          <w:color w:val="000000" w:themeColor="text1"/>
        </w:rPr>
        <w:t>Des v</w:t>
      </w:r>
      <w:r w:rsidR="001E5CFB" w:rsidRPr="002219AF">
        <w:rPr>
          <w:b/>
          <w:bCs/>
          <w:smallCaps/>
          <w:color w:val="000000" w:themeColor="text1"/>
        </w:rPr>
        <w:t>ecteurs de maladies ?</w:t>
      </w:r>
    </w:p>
    <w:p w14:paraId="1FC95DD6" w14:textId="77777777" w:rsidR="00320BE8" w:rsidRPr="004B3D47" w:rsidRDefault="00320BE8" w:rsidP="00320BE8">
      <w:pPr>
        <w:autoSpaceDE w:val="0"/>
        <w:autoSpaceDN w:val="0"/>
        <w:adjustRightInd w:val="0"/>
        <w:spacing w:line="480" w:lineRule="auto"/>
        <w:jc w:val="both"/>
        <w:rPr>
          <w:color w:val="000000" w:themeColor="text1"/>
        </w:rPr>
      </w:pPr>
    </w:p>
    <w:p w14:paraId="23499605" w14:textId="3CF1902B" w:rsidR="000E730D" w:rsidRPr="004B3D47" w:rsidRDefault="001E5CFB" w:rsidP="00800152">
      <w:pPr>
        <w:autoSpaceDE w:val="0"/>
        <w:autoSpaceDN w:val="0"/>
        <w:adjustRightInd w:val="0"/>
        <w:spacing w:line="480" w:lineRule="auto"/>
        <w:jc w:val="both"/>
        <w:rPr>
          <w:color w:val="000000" w:themeColor="text1"/>
        </w:rPr>
      </w:pPr>
      <w:r w:rsidRPr="00800152">
        <w:rPr>
          <w:color w:val="000000" w:themeColor="text1"/>
        </w:rPr>
        <w:t>Avant même que le Covid-19 n</w:t>
      </w:r>
      <w:r w:rsidR="00970954">
        <w:rPr>
          <w:color w:val="000000" w:themeColor="text1"/>
        </w:rPr>
        <w:t>’</w:t>
      </w:r>
      <w:r w:rsidRPr="00800152">
        <w:rPr>
          <w:color w:val="000000" w:themeColor="text1"/>
        </w:rPr>
        <w:t>atteigne le nord du Nig</w:t>
      </w:r>
      <w:r w:rsidR="00875F2B">
        <w:rPr>
          <w:color w:val="000000" w:themeColor="text1"/>
        </w:rPr>
        <w:t>é</w:t>
      </w:r>
      <w:r w:rsidRPr="00800152">
        <w:rPr>
          <w:color w:val="000000" w:themeColor="text1"/>
        </w:rPr>
        <w:t xml:space="preserve">ria, on parlait des </w:t>
      </w:r>
      <w:proofErr w:type="spellStart"/>
      <w:r w:rsidRPr="00800152">
        <w:rPr>
          <w:color w:val="000000" w:themeColor="text1"/>
        </w:rPr>
        <w:t>almajirai</w:t>
      </w:r>
      <w:proofErr w:type="spellEnd"/>
      <w:r w:rsidRPr="00800152">
        <w:rPr>
          <w:color w:val="000000" w:themeColor="text1"/>
        </w:rPr>
        <w:t xml:space="preserve"> comme de vecteurs de maladies, comme en témoigne un article du </w:t>
      </w:r>
      <w:proofErr w:type="spellStart"/>
      <w:r w:rsidRPr="00800152">
        <w:rPr>
          <w:color w:val="000000" w:themeColor="text1"/>
        </w:rPr>
        <w:t>Dahiru</w:t>
      </w:r>
      <w:proofErr w:type="spellEnd"/>
      <w:r w:rsidRPr="00800152">
        <w:rPr>
          <w:color w:val="000000" w:themeColor="text1"/>
        </w:rPr>
        <w:t xml:space="preserve"> </w:t>
      </w:r>
      <w:r w:rsidR="00607D7C" w:rsidRPr="00800152">
        <w:rPr>
          <w:noProof/>
          <w:color w:val="000000" w:themeColor="text1"/>
        </w:rPr>
        <w:t>(2020a)</w:t>
      </w:r>
      <w:r w:rsidRPr="00800152">
        <w:rPr>
          <w:color w:val="000000" w:themeColor="text1"/>
        </w:rPr>
        <w:t xml:space="preserve"> publié le 1</w:t>
      </w:r>
      <w:r w:rsidRPr="00A458E0">
        <w:rPr>
          <w:color w:val="000000" w:themeColor="text1"/>
          <w:vertAlign w:val="superscript"/>
        </w:rPr>
        <w:t>er</w:t>
      </w:r>
      <w:r w:rsidRPr="00800152">
        <w:rPr>
          <w:color w:val="000000" w:themeColor="text1"/>
        </w:rPr>
        <w:t xml:space="preserve"> avril sur la plateforme médiatique </w:t>
      </w:r>
      <w:proofErr w:type="spellStart"/>
      <w:r w:rsidRPr="00800152">
        <w:rPr>
          <w:color w:val="000000" w:themeColor="text1"/>
        </w:rPr>
        <w:t>HumAngle</w:t>
      </w:r>
      <w:proofErr w:type="spellEnd"/>
      <w:r w:rsidRPr="00800152">
        <w:rPr>
          <w:color w:val="000000" w:themeColor="text1"/>
        </w:rPr>
        <w:t> :</w:t>
      </w:r>
    </w:p>
    <w:p w14:paraId="139FEC9D" w14:textId="77777777" w:rsidR="00320BE8" w:rsidRPr="004B3D47" w:rsidRDefault="00320BE8" w:rsidP="00800152">
      <w:pPr>
        <w:autoSpaceDE w:val="0"/>
        <w:autoSpaceDN w:val="0"/>
        <w:adjustRightInd w:val="0"/>
        <w:spacing w:line="480" w:lineRule="auto"/>
        <w:jc w:val="both"/>
        <w:rPr>
          <w:color w:val="000000" w:themeColor="text1"/>
        </w:rPr>
      </w:pPr>
    </w:p>
    <w:p w14:paraId="62949139" w14:textId="0C024C30" w:rsidR="00211F85" w:rsidRPr="004B3D47" w:rsidRDefault="001E5CFB" w:rsidP="00320BE8">
      <w:pPr>
        <w:autoSpaceDE w:val="0"/>
        <w:autoSpaceDN w:val="0"/>
        <w:adjustRightInd w:val="0"/>
        <w:spacing w:line="480" w:lineRule="auto"/>
        <w:ind w:left="1440" w:right="1106"/>
        <w:jc w:val="both"/>
        <w:rPr>
          <w:b/>
          <w:bCs/>
          <w:color w:val="000000" w:themeColor="text1"/>
        </w:rPr>
      </w:pPr>
      <w:r w:rsidRPr="00800152">
        <w:rPr>
          <w:color w:val="000000" w:themeColor="text1"/>
        </w:rPr>
        <w:t>Le risque qu</w:t>
      </w:r>
      <w:r w:rsidR="00970954">
        <w:rPr>
          <w:color w:val="000000" w:themeColor="text1"/>
        </w:rPr>
        <w:t>’</w:t>
      </w:r>
      <w:r w:rsidRPr="00800152">
        <w:rPr>
          <w:color w:val="000000" w:themeColor="text1"/>
        </w:rPr>
        <w:t xml:space="preserve">un seul Almajiri contracte le Covid-19 équivaut à infecter des milliers de personnes </w:t>
      </w:r>
      <w:r w:rsidR="000870FF">
        <w:rPr>
          <w:color w:val="000000" w:themeColor="text1"/>
        </w:rPr>
        <w:t>par</w:t>
      </w:r>
      <w:r w:rsidRPr="00800152">
        <w:rPr>
          <w:color w:val="000000" w:themeColor="text1"/>
        </w:rPr>
        <w:t xml:space="preserve"> progression géométrique [...] Si un seul </w:t>
      </w:r>
      <w:proofErr w:type="spellStart"/>
      <w:r w:rsidRPr="00800152">
        <w:rPr>
          <w:color w:val="000000" w:themeColor="text1"/>
        </w:rPr>
        <w:t>Almajirai</w:t>
      </w:r>
      <w:proofErr w:type="spellEnd"/>
      <w:r w:rsidRPr="00800152">
        <w:rPr>
          <w:color w:val="000000" w:themeColor="text1"/>
        </w:rPr>
        <w:t xml:space="preserve"> contracte le virus mortel, ce serait une sorte de </w:t>
      </w:r>
      <w:commentRangeStart w:id="1"/>
      <w:r w:rsidRPr="00A867D5">
        <w:rPr>
          <w:i/>
          <w:iCs/>
          <w:color w:val="000000" w:themeColor="text1"/>
        </w:rPr>
        <w:t xml:space="preserve">nunc </w:t>
      </w:r>
      <w:proofErr w:type="spellStart"/>
      <w:r w:rsidRPr="00A867D5">
        <w:rPr>
          <w:i/>
          <w:iCs/>
          <w:color w:val="000000" w:themeColor="text1"/>
        </w:rPr>
        <w:t>dimittis</w:t>
      </w:r>
      <w:proofErr w:type="spellEnd"/>
      <w:r w:rsidRPr="00800152">
        <w:rPr>
          <w:color w:val="000000" w:themeColor="text1"/>
        </w:rPr>
        <w:t xml:space="preserve"> </w:t>
      </w:r>
      <w:commentRangeEnd w:id="1"/>
      <w:r w:rsidR="002562C4">
        <w:rPr>
          <w:rStyle w:val="CommentReference"/>
          <w:rFonts w:asciiTheme="minorHAnsi" w:eastAsiaTheme="minorHAnsi" w:hAnsiTheme="minorHAnsi" w:cstheme="minorBidi"/>
          <w:lang w:eastAsia="en-US"/>
        </w:rPr>
        <w:commentReference w:id="1"/>
      </w:r>
      <w:r w:rsidRPr="00800152">
        <w:rPr>
          <w:color w:val="000000" w:themeColor="text1"/>
        </w:rPr>
        <w:t xml:space="preserve">pour la </w:t>
      </w:r>
      <w:r w:rsidR="000870FF">
        <w:rPr>
          <w:color w:val="000000" w:themeColor="text1"/>
        </w:rPr>
        <w:t>masse</w:t>
      </w:r>
      <w:r w:rsidRPr="00800152">
        <w:rPr>
          <w:color w:val="000000" w:themeColor="text1"/>
        </w:rPr>
        <w:t xml:space="preserve"> d</w:t>
      </w:r>
      <w:r w:rsidR="00970954">
        <w:rPr>
          <w:color w:val="000000" w:themeColor="text1"/>
        </w:rPr>
        <w:t>’</w:t>
      </w:r>
      <w:r w:rsidRPr="00800152">
        <w:rPr>
          <w:color w:val="000000" w:themeColor="text1"/>
        </w:rPr>
        <w:t>élèves Almajiri</w:t>
      </w:r>
      <w:r>
        <w:rPr>
          <w:rStyle w:val="FootnoteReference"/>
          <w:color w:val="000000" w:themeColor="text1"/>
        </w:rPr>
        <w:footnoteReference w:id="14"/>
      </w:r>
      <w:r w:rsidR="000870FF">
        <w:rPr>
          <w:color w:val="000000" w:themeColor="text1"/>
        </w:rPr>
        <w:t>.</w:t>
      </w:r>
      <w:r w:rsidRPr="00800152">
        <w:rPr>
          <w:color w:val="000000" w:themeColor="text1"/>
        </w:rPr>
        <w:t xml:space="preserve"> Prenez également en considération le nombre de voitures prises dans les bouchons </w:t>
      </w:r>
      <w:r w:rsidR="00F9621C">
        <w:rPr>
          <w:color w:val="000000" w:themeColor="text1"/>
        </w:rPr>
        <w:t>contre</w:t>
      </w:r>
      <w:r w:rsidRPr="00800152">
        <w:rPr>
          <w:color w:val="000000" w:themeColor="text1"/>
        </w:rPr>
        <w:t xml:space="preserve"> lesquelles ils se frottent la peau [lorsqu</w:t>
      </w:r>
      <w:r w:rsidR="00970954">
        <w:rPr>
          <w:color w:val="000000" w:themeColor="text1"/>
        </w:rPr>
        <w:t>’</w:t>
      </w:r>
      <w:r w:rsidRPr="00800152">
        <w:rPr>
          <w:color w:val="000000" w:themeColor="text1"/>
        </w:rPr>
        <w:t>ils mendient].</w:t>
      </w:r>
    </w:p>
    <w:p w14:paraId="651C57FC" w14:textId="77777777" w:rsidR="00320BE8" w:rsidRPr="004B3D47" w:rsidRDefault="00320BE8" w:rsidP="00800152">
      <w:pPr>
        <w:spacing w:line="480" w:lineRule="auto"/>
        <w:jc w:val="both"/>
        <w:rPr>
          <w:color w:val="000000" w:themeColor="text1"/>
        </w:rPr>
      </w:pPr>
    </w:p>
    <w:p w14:paraId="7CE2A918" w14:textId="02D8CE4E" w:rsidR="00320BE8" w:rsidRPr="004B3D47" w:rsidRDefault="001E5CFB">
      <w:pPr>
        <w:spacing w:line="480" w:lineRule="auto"/>
        <w:jc w:val="both"/>
        <w:rPr>
          <w:color w:val="000000" w:themeColor="text1"/>
        </w:rPr>
      </w:pPr>
      <w:r w:rsidRPr="00800152">
        <w:rPr>
          <w:color w:val="000000" w:themeColor="text1"/>
        </w:rPr>
        <w:t>Comme nous l</w:t>
      </w:r>
      <w:r w:rsidR="00970954">
        <w:rPr>
          <w:color w:val="000000" w:themeColor="text1"/>
        </w:rPr>
        <w:t>’</w:t>
      </w:r>
      <w:r w:rsidRPr="00800152">
        <w:rPr>
          <w:color w:val="000000" w:themeColor="text1"/>
        </w:rPr>
        <w:t xml:space="preserve">avons souligné </w:t>
      </w:r>
      <w:r w:rsidR="00E97DE8">
        <w:rPr>
          <w:color w:val="000000" w:themeColor="text1"/>
        </w:rPr>
        <w:t>plus haut</w:t>
      </w:r>
      <w:r w:rsidRPr="00800152">
        <w:rPr>
          <w:color w:val="000000" w:themeColor="text1"/>
        </w:rPr>
        <w:t>, ce discours a pris de l</w:t>
      </w:r>
      <w:r w:rsidR="00970954">
        <w:rPr>
          <w:color w:val="000000" w:themeColor="text1"/>
        </w:rPr>
        <w:t>’</w:t>
      </w:r>
      <w:r w:rsidRPr="00800152">
        <w:rPr>
          <w:color w:val="000000" w:themeColor="text1"/>
        </w:rPr>
        <w:t xml:space="preserve">ampleur lorsque certains </w:t>
      </w:r>
      <w:proofErr w:type="spellStart"/>
      <w:r w:rsidRPr="00800152">
        <w:rPr>
          <w:color w:val="000000" w:themeColor="text1"/>
        </w:rPr>
        <w:t>almajirai</w:t>
      </w:r>
      <w:proofErr w:type="spellEnd"/>
      <w:r w:rsidRPr="00800152">
        <w:rPr>
          <w:color w:val="000000" w:themeColor="text1"/>
        </w:rPr>
        <w:t xml:space="preserve"> renvoyés dans leur État d</w:t>
      </w:r>
      <w:r w:rsidR="00970954">
        <w:rPr>
          <w:color w:val="000000" w:themeColor="text1"/>
        </w:rPr>
        <w:t>’</w:t>
      </w:r>
      <w:r w:rsidRPr="00800152">
        <w:rPr>
          <w:color w:val="000000" w:themeColor="text1"/>
        </w:rPr>
        <w:t xml:space="preserve">origine ont été testés positifs au Covid-19. Plusieurs médias, y compris de grands journaux, ont publié des articles aux titres sensationnalistes, tels que « Covid-19 : une bombe à retardement Almajiri </w:t>
      </w:r>
      <w:r w:rsidR="002062E2">
        <w:rPr>
          <w:color w:val="000000" w:themeColor="text1"/>
        </w:rPr>
        <w:t>attend d’</w:t>
      </w:r>
      <w:r w:rsidRPr="00800152">
        <w:rPr>
          <w:color w:val="000000" w:themeColor="text1"/>
        </w:rPr>
        <w:t xml:space="preserve">exploser dans le </w:t>
      </w:r>
      <w:proofErr w:type="spellStart"/>
      <w:r w:rsidRPr="00800152">
        <w:rPr>
          <w:color w:val="000000" w:themeColor="text1"/>
        </w:rPr>
        <w:t>Jigawa</w:t>
      </w:r>
      <w:proofErr w:type="spellEnd"/>
      <w:r w:rsidRPr="00800152">
        <w:rPr>
          <w:color w:val="000000" w:themeColor="text1"/>
        </w:rPr>
        <w:t xml:space="preserve"> » </w:t>
      </w:r>
      <w:r w:rsidR="00D313CD" w:rsidRPr="00800152">
        <w:rPr>
          <w:noProof/>
          <w:color w:val="000000" w:themeColor="text1"/>
        </w:rPr>
        <w:t>(Dambatta</w:t>
      </w:r>
      <w:r w:rsidR="002062E2">
        <w:rPr>
          <w:noProof/>
          <w:color w:val="000000" w:themeColor="text1"/>
        </w:rPr>
        <w:t>,</w:t>
      </w:r>
      <w:r w:rsidR="00D313CD" w:rsidRPr="00800152">
        <w:rPr>
          <w:noProof/>
          <w:color w:val="000000" w:themeColor="text1"/>
        </w:rPr>
        <w:t xml:space="preserve"> 2020)</w:t>
      </w:r>
      <w:r w:rsidRPr="00800152">
        <w:rPr>
          <w:color w:val="000000" w:themeColor="text1"/>
        </w:rPr>
        <w:t xml:space="preserve"> ou « L</w:t>
      </w:r>
      <w:r w:rsidR="00970954">
        <w:rPr>
          <w:color w:val="000000" w:themeColor="text1"/>
        </w:rPr>
        <w:t>’</w:t>
      </w:r>
      <w:r w:rsidRPr="00800152">
        <w:rPr>
          <w:color w:val="000000" w:themeColor="text1"/>
        </w:rPr>
        <w:t xml:space="preserve">invasion Almajiri du sud du Nigéria » </w:t>
      </w:r>
      <w:r w:rsidR="00CE10D4" w:rsidRPr="00800152">
        <w:rPr>
          <w:noProof/>
          <w:color w:val="000000" w:themeColor="text1"/>
        </w:rPr>
        <w:t>(Nwokeoma</w:t>
      </w:r>
      <w:r w:rsidR="002062E2">
        <w:rPr>
          <w:noProof/>
          <w:color w:val="000000" w:themeColor="text1"/>
        </w:rPr>
        <w:t>,</w:t>
      </w:r>
      <w:r w:rsidR="00CE10D4" w:rsidRPr="00800152">
        <w:rPr>
          <w:noProof/>
          <w:color w:val="000000" w:themeColor="text1"/>
        </w:rPr>
        <w:t xml:space="preserve"> 2020)</w:t>
      </w:r>
      <w:r w:rsidRPr="00800152">
        <w:rPr>
          <w:color w:val="000000" w:themeColor="text1"/>
        </w:rPr>
        <w:t>. Le second titre fait référence à l</w:t>
      </w:r>
      <w:r w:rsidR="00970954">
        <w:rPr>
          <w:color w:val="000000" w:themeColor="text1"/>
        </w:rPr>
        <w:t>’</w:t>
      </w:r>
      <w:r w:rsidRPr="00800152">
        <w:rPr>
          <w:color w:val="000000" w:themeColor="text1"/>
        </w:rPr>
        <w:t xml:space="preserve">arrivée </w:t>
      </w:r>
      <w:r w:rsidR="00B41F58">
        <w:rPr>
          <w:color w:val="000000" w:themeColor="text1"/>
        </w:rPr>
        <w:t>supposée</w:t>
      </w:r>
      <w:r w:rsidR="00B41F58" w:rsidRPr="00800152">
        <w:rPr>
          <w:color w:val="000000" w:themeColor="text1"/>
        </w:rPr>
        <w:t xml:space="preserve"> </w:t>
      </w:r>
      <w:r w:rsidRPr="00800152">
        <w:rPr>
          <w:color w:val="000000" w:themeColor="text1"/>
        </w:rPr>
        <w:t>de « camions</w:t>
      </w:r>
      <w:r w:rsidR="002062E2">
        <w:rPr>
          <w:color w:val="000000" w:themeColor="text1"/>
        </w:rPr>
        <w:t xml:space="preserve"> chargés</w:t>
      </w:r>
      <w:r w:rsidRPr="00800152">
        <w:rPr>
          <w:color w:val="000000" w:themeColor="text1"/>
        </w:rPr>
        <w:t> » d</w:t>
      </w:r>
      <w:r w:rsidR="00970954">
        <w:rPr>
          <w:color w:val="000000" w:themeColor="text1"/>
        </w:rPr>
        <w:t>’</w:t>
      </w:r>
      <w:proofErr w:type="spellStart"/>
      <w:r w:rsidRPr="00800152">
        <w:rPr>
          <w:color w:val="000000" w:themeColor="text1"/>
        </w:rPr>
        <w:t>almajirai</w:t>
      </w:r>
      <w:proofErr w:type="spellEnd"/>
      <w:r w:rsidRPr="00800152">
        <w:rPr>
          <w:color w:val="000000" w:themeColor="text1"/>
        </w:rPr>
        <w:t xml:space="preserve"> dans les États du sud-est</w:t>
      </w:r>
      <w:r w:rsidR="009F3271">
        <w:rPr>
          <w:color w:val="000000" w:themeColor="text1"/>
        </w:rPr>
        <w:t>, ce</w:t>
      </w:r>
      <w:r w:rsidR="009946BD">
        <w:rPr>
          <w:color w:val="000000" w:themeColor="text1"/>
        </w:rPr>
        <w:t xml:space="preserve"> qui </w:t>
      </w:r>
      <w:r w:rsidRPr="00800152">
        <w:rPr>
          <w:color w:val="000000" w:themeColor="text1"/>
        </w:rPr>
        <w:t xml:space="preserve">a suscité </w:t>
      </w:r>
      <w:r w:rsidR="009F3271">
        <w:rPr>
          <w:color w:val="000000" w:themeColor="text1"/>
        </w:rPr>
        <w:t>un tollé de</w:t>
      </w:r>
      <w:r w:rsidRPr="00800152">
        <w:rPr>
          <w:color w:val="000000" w:themeColor="text1"/>
        </w:rPr>
        <w:t xml:space="preserve"> protestations </w:t>
      </w:r>
      <w:r w:rsidR="002170A5">
        <w:rPr>
          <w:color w:val="000000" w:themeColor="text1"/>
        </w:rPr>
        <w:t>contre</w:t>
      </w:r>
      <w:r w:rsidRPr="00800152">
        <w:rPr>
          <w:color w:val="000000" w:themeColor="text1"/>
        </w:rPr>
        <w:t xml:space="preserve"> un </w:t>
      </w:r>
      <w:r w:rsidR="00B41F58">
        <w:rPr>
          <w:color w:val="000000" w:themeColor="text1"/>
        </w:rPr>
        <w:t>supposé</w:t>
      </w:r>
      <w:r w:rsidR="00B41F58" w:rsidRPr="00800152">
        <w:rPr>
          <w:color w:val="000000" w:themeColor="text1"/>
        </w:rPr>
        <w:t xml:space="preserve"> </w:t>
      </w:r>
      <w:r w:rsidRPr="00800152">
        <w:rPr>
          <w:color w:val="000000" w:themeColor="text1"/>
        </w:rPr>
        <w:t xml:space="preserve">complot malveillant du nord visant à « exporter </w:t>
      </w:r>
      <w:r w:rsidR="009946BD" w:rsidRPr="00800152">
        <w:rPr>
          <w:color w:val="000000" w:themeColor="text1"/>
        </w:rPr>
        <w:t>vers le sud-est </w:t>
      </w:r>
      <w:r w:rsidRPr="00800152">
        <w:rPr>
          <w:color w:val="000000" w:themeColor="text1"/>
        </w:rPr>
        <w:t xml:space="preserve">des cas de patients zéro Almajiri du </w:t>
      </w:r>
      <w:r w:rsidRPr="00800152">
        <w:rPr>
          <w:color w:val="000000" w:themeColor="text1"/>
        </w:rPr>
        <w:lastRenderedPageBreak/>
        <w:t>coronavirus</w:t>
      </w:r>
      <w:r w:rsidR="009946BD">
        <w:rPr>
          <w:color w:val="000000" w:themeColor="text1"/>
        </w:rPr>
        <w:t> </w:t>
      </w:r>
      <w:r w:rsidRPr="00800152">
        <w:rPr>
          <w:color w:val="000000" w:themeColor="text1"/>
        </w:rPr>
        <w:t xml:space="preserve">» </w:t>
      </w:r>
      <w:r w:rsidR="0052493C" w:rsidRPr="00800152">
        <w:rPr>
          <w:noProof/>
          <w:color w:val="000000" w:themeColor="text1"/>
        </w:rPr>
        <w:t>(Nnachi</w:t>
      </w:r>
      <w:r w:rsidR="009946BD">
        <w:rPr>
          <w:noProof/>
          <w:color w:val="000000" w:themeColor="text1"/>
        </w:rPr>
        <w:t>,</w:t>
      </w:r>
      <w:r w:rsidR="0052493C" w:rsidRPr="00800152">
        <w:rPr>
          <w:noProof/>
          <w:color w:val="000000" w:themeColor="text1"/>
        </w:rPr>
        <w:t xml:space="preserve"> 2020)</w:t>
      </w:r>
      <w:r w:rsidRPr="00800152">
        <w:rPr>
          <w:color w:val="000000" w:themeColor="text1"/>
        </w:rPr>
        <w:t xml:space="preserve">. </w:t>
      </w:r>
      <w:r w:rsidR="00B41F58">
        <w:rPr>
          <w:color w:val="000000" w:themeColor="text1"/>
        </w:rPr>
        <w:t>Tout cela</w:t>
      </w:r>
      <w:r w:rsidR="00B41F58" w:rsidRPr="00800152">
        <w:rPr>
          <w:color w:val="000000" w:themeColor="text1"/>
        </w:rPr>
        <w:t xml:space="preserve"> </w:t>
      </w:r>
      <w:r w:rsidRPr="00800152">
        <w:rPr>
          <w:color w:val="000000" w:themeColor="text1"/>
        </w:rPr>
        <w:t xml:space="preserve">montre </w:t>
      </w:r>
      <w:r w:rsidR="00B41F58">
        <w:rPr>
          <w:color w:val="000000" w:themeColor="text1"/>
        </w:rPr>
        <w:t xml:space="preserve">bien </w:t>
      </w:r>
      <w:r w:rsidRPr="00800152">
        <w:rPr>
          <w:color w:val="000000" w:themeColor="text1"/>
        </w:rPr>
        <w:t>les tensions qui existent entre les différentes régions et religions. L</w:t>
      </w:r>
      <w:r w:rsidR="009F3271">
        <w:rPr>
          <w:color w:val="000000" w:themeColor="text1"/>
        </w:rPr>
        <w:t xml:space="preserve">es </w:t>
      </w:r>
      <w:r w:rsidR="002170A5">
        <w:rPr>
          <w:color w:val="000000" w:themeColor="text1"/>
        </w:rPr>
        <w:t>préoccupations sécuritaires</w:t>
      </w:r>
      <w:r w:rsidRPr="00800152">
        <w:rPr>
          <w:color w:val="000000" w:themeColor="text1"/>
        </w:rPr>
        <w:t xml:space="preserve"> </w:t>
      </w:r>
      <w:r w:rsidR="00766A0E">
        <w:rPr>
          <w:color w:val="000000" w:themeColor="text1"/>
        </w:rPr>
        <w:t>se font sentir</w:t>
      </w:r>
      <w:r w:rsidRPr="00800152">
        <w:rPr>
          <w:color w:val="000000" w:themeColor="text1"/>
        </w:rPr>
        <w:t xml:space="preserve"> jusque dans les réactions en apparence compatissantes </w:t>
      </w:r>
      <w:r w:rsidR="009472CA">
        <w:rPr>
          <w:color w:val="000000" w:themeColor="text1"/>
        </w:rPr>
        <w:t xml:space="preserve">face </w:t>
      </w:r>
      <w:r w:rsidRPr="00800152">
        <w:rPr>
          <w:color w:val="000000" w:themeColor="text1"/>
        </w:rPr>
        <w:t>aux déplacements forcés</w:t>
      </w:r>
      <w:r w:rsidR="00766A0E">
        <w:rPr>
          <w:color w:val="000000" w:themeColor="text1"/>
        </w:rPr>
        <w:t xml:space="preserve"> : on y retrouve </w:t>
      </w:r>
      <w:r w:rsidR="0096120F">
        <w:rPr>
          <w:color w:val="000000" w:themeColor="text1"/>
        </w:rPr>
        <w:t>l’idée que</w:t>
      </w:r>
      <w:r w:rsidRPr="00800152">
        <w:rPr>
          <w:color w:val="000000" w:themeColor="text1"/>
        </w:rPr>
        <w:t xml:space="preserve"> </w:t>
      </w:r>
      <w:r w:rsidR="0054409F">
        <w:rPr>
          <w:color w:val="000000" w:themeColor="text1"/>
        </w:rPr>
        <w:t xml:space="preserve">les </w:t>
      </w:r>
      <w:proofErr w:type="spellStart"/>
      <w:r w:rsidRPr="00800152">
        <w:rPr>
          <w:color w:val="000000" w:themeColor="text1"/>
        </w:rPr>
        <w:t>almajirai</w:t>
      </w:r>
      <w:proofErr w:type="spellEnd"/>
      <w:r w:rsidRPr="00800152">
        <w:rPr>
          <w:color w:val="000000" w:themeColor="text1"/>
        </w:rPr>
        <w:t xml:space="preserve"> </w:t>
      </w:r>
      <w:r w:rsidR="0054409F">
        <w:rPr>
          <w:color w:val="000000" w:themeColor="text1"/>
        </w:rPr>
        <w:t xml:space="preserve">constitueraient </w:t>
      </w:r>
      <w:r w:rsidRPr="00800152">
        <w:rPr>
          <w:color w:val="000000" w:themeColor="text1"/>
        </w:rPr>
        <w:t xml:space="preserve">un problème de sécurité, ainsi que </w:t>
      </w:r>
      <w:r w:rsidR="0096120F">
        <w:rPr>
          <w:color w:val="000000" w:themeColor="text1"/>
        </w:rPr>
        <w:t>l’</w:t>
      </w:r>
      <w:r w:rsidRPr="00800152">
        <w:rPr>
          <w:color w:val="000000" w:themeColor="text1"/>
        </w:rPr>
        <w:t xml:space="preserve">image </w:t>
      </w:r>
      <w:r w:rsidR="0054409F">
        <w:rPr>
          <w:color w:val="000000" w:themeColor="text1"/>
        </w:rPr>
        <w:t>de personnes</w:t>
      </w:r>
      <w:r w:rsidRPr="00800152">
        <w:rPr>
          <w:color w:val="000000" w:themeColor="text1"/>
        </w:rPr>
        <w:t xml:space="preserve"> désenchanté</w:t>
      </w:r>
      <w:r w:rsidR="0054409F">
        <w:rPr>
          <w:color w:val="000000" w:themeColor="text1"/>
        </w:rPr>
        <w:t>e</w:t>
      </w:r>
      <w:r w:rsidRPr="00800152">
        <w:rPr>
          <w:color w:val="000000" w:themeColor="text1"/>
        </w:rPr>
        <w:t>s et maltraité</w:t>
      </w:r>
      <w:r w:rsidR="0054409F">
        <w:rPr>
          <w:color w:val="000000" w:themeColor="text1"/>
        </w:rPr>
        <w:t>e</w:t>
      </w:r>
      <w:r w:rsidRPr="00800152">
        <w:rPr>
          <w:color w:val="000000" w:themeColor="text1"/>
        </w:rPr>
        <w:t xml:space="preserve">s qui seraient des recrues faciles pour les groupes radicaux et violents. Le </w:t>
      </w:r>
      <w:r w:rsidR="00615EAB" w:rsidRPr="00567B9E">
        <w:rPr>
          <w:i/>
          <w:iCs/>
          <w:color w:val="000000" w:themeColor="text1"/>
        </w:rPr>
        <w:t>Daily Trust</w:t>
      </w:r>
      <w:r w:rsidRPr="00800152">
        <w:rPr>
          <w:color w:val="000000" w:themeColor="text1"/>
        </w:rPr>
        <w:t xml:space="preserve"> </w:t>
      </w:r>
      <w:r w:rsidR="00E70E65" w:rsidRPr="00800152">
        <w:rPr>
          <w:noProof/>
          <w:color w:val="000000" w:themeColor="text1"/>
        </w:rPr>
        <w:t>(2020b)</w:t>
      </w:r>
      <w:r w:rsidRPr="00800152">
        <w:rPr>
          <w:color w:val="000000" w:themeColor="text1"/>
        </w:rPr>
        <w:t xml:space="preserve"> cite ainsi un défenseur des droits de l</w:t>
      </w:r>
      <w:r w:rsidR="00970954">
        <w:rPr>
          <w:color w:val="000000" w:themeColor="text1"/>
        </w:rPr>
        <w:t>’</w:t>
      </w:r>
      <w:r w:rsidRPr="00800152">
        <w:rPr>
          <w:color w:val="000000" w:themeColor="text1"/>
        </w:rPr>
        <w:t>enfant :</w:t>
      </w:r>
    </w:p>
    <w:p w14:paraId="2C141047" w14:textId="77777777" w:rsidR="008F2636" w:rsidRPr="004B3D47" w:rsidRDefault="008F2636" w:rsidP="00800152">
      <w:pPr>
        <w:spacing w:line="480" w:lineRule="auto"/>
        <w:jc w:val="both"/>
        <w:rPr>
          <w:color w:val="000000" w:themeColor="text1"/>
        </w:rPr>
      </w:pPr>
    </w:p>
    <w:p w14:paraId="17C3B408" w14:textId="3BEAFCA9" w:rsidR="00965845" w:rsidRPr="004B3D47" w:rsidRDefault="001E5CFB" w:rsidP="008F2636">
      <w:pPr>
        <w:autoSpaceDE w:val="0"/>
        <w:autoSpaceDN w:val="0"/>
        <w:adjustRightInd w:val="0"/>
        <w:spacing w:line="480" w:lineRule="auto"/>
        <w:ind w:left="1440" w:right="1106"/>
        <w:rPr>
          <w:b/>
          <w:bCs/>
          <w:color w:val="000000" w:themeColor="text1"/>
        </w:rPr>
      </w:pPr>
      <w:r>
        <w:rPr>
          <w:color w:val="000000" w:themeColor="text1"/>
        </w:rPr>
        <w:t>C</w:t>
      </w:r>
      <w:r w:rsidR="00970954">
        <w:rPr>
          <w:color w:val="000000" w:themeColor="text1"/>
        </w:rPr>
        <w:t>’</w:t>
      </w:r>
      <w:r>
        <w:rPr>
          <w:color w:val="000000" w:themeColor="text1"/>
        </w:rPr>
        <w:t>était une grosse faute morale de déplacer ces enfants hors des États. Ils auraient dû les réhabiliter ; cela aurait été l</w:t>
      </w:r>
      <w:r w:rsidR="00970954">
        <w:rPr>
          <w:color w:val="000000" w:themeColor="text1"/>
        </w:rPr>
        <w:t>’</w:t>
      </w:r>
      <w:r>
        <w:rPr>
          <w:color w:val="000000" w:themeColor="text1"/>
        </w:rPr>
        <w:t>occasion de le faire et de leur apporter un soutien psychosocial et médical [...]. Nous produisons des kidnappeurs et des voleurs en puissance ; ils n</w:t>
      </w:r>
      <w:r w:rsidR="00970954">
        <w:rPr>
          <w:color w:val="000000" w:themeColor="text1"/>
        </w:rPr>
        <w:t>’</w:t>
      </w:r>
      <w:r>
        <w:rPr>
          <w:color w:val="000000" w:themeColor="text1"/>
        </w:rPr>
        <w:t>ont absolument rien à perdre.</w:t>
      </w:r>
    </w:p>
    <w:p w14:paraId="6016346A" w14:textId="77777777" w:rsidR="00320BE8" w:rsidRPr="004B3D47" w:rsidRDefault="00320BE8" w:rsidP="008F2636">
      <w:pPr>
        <w:autoSpaceDE w:val="0"/>
        <w:autoSpaceDN w:val="0"/>
        <w:adjustRightInd w:val="0"/>
        <w:spacing w:line="480" w:lineRule="auto"/>
        <w:ind w:left="720" w:right="1106"/>
        <w:rPr>
          <w:color w:val="000000" w:themeColor="text1"/>
        </w:rPr>
      </w:pPr>
    </w:p>
    <w:p w14:paraId="453A10C1" w14:textId="513AE750" w:rsidR="00C24145" w:rsidRPr="004B3D47" w:rsidRDefault="001E5CFB">
      <w:pPr>
        <w:autoSpaceDE w:val="0"/>
        <w:autoSpaceDN w:val="0"/>
        <w:adjustRightInd w:val="0"/>
        <w:spacing w:line="480" w:lineRule="auto"/>
        <w:jc w:val="both"/>
        <w:rPr>
          <w:color w:val="000000" w:themeColor="text1"/>
        </w:rPr>
      </w:pPr>
      <w:r w:rsidRPr="00800152">
        <w:rPr>
          <w:color w:val="000000" w:themeColor="text1"/>
        </w:rPr>
        <w:t xml:space="preserve">Il </w:t>
      </w:r>
      <w:r w:rsidR="00B41F58">
        <w:rPr>
          <w:color w:val="000000" w:themeColor="text1"/>
        </w:rPr>
        <w:t>existait</w:t>
      </w:r>
      <w:r w:rsidRPr="00800152">
        <w:rPr>
          <w:color w:val="000000" w:themeColor="text1"/>
        </w:rPr>
        <w:t xml:space="preserve"> manifestement de vieilles angoisses latentes à l</w:t>
      </w:r>
      <w:r w:rsidR="00970954">
        <w:rPr>
          <w:color w:val="000000" w:themeColor="text1"/>
        </w:rPr>
        <w:t>’</w:t>
      </w:r>
      <w:r w:rsidRPr="00800152">
        <w:rPr>
          <w:color w:val="000000" w:themeColor="text1"/>
        </w:rPr>
        <w:t xml:space="preserve">égard des écoles coraniques et de leurs élèves, prêtes à être </w:t>
      </w:r>
      <w:r w:rsidR="00656719">
        <w:rPr>
          <w:color w:val="000000" w:themeColor="text1"/>
        </w:rPr>
        <w:t>réactiver</w:t>
      </w:r>
      <w:r w:rsidRPr="00800152">
        <w:rPr>
          <w:color w:val="000000" w:themeColor="text1"/>
        </w:rPr>
        <w:t xml:space="preserve"> </w:t>
      </w:r>
      <w:r w:rsidR="00B41F58">
        <w:rPr>
          <w:color w:val="000000" w:themeColor="text1"/>
        </w:rPr>
        <w:t>afin d’</w:t>
      </w:r>
      <w:r w:rsidR="00656719">
        <w:rPr>
          <w:color w:val="000000" w:themeColor="text1"/>
        </w:rPr>
        <w:t>appuyer</w:t>
      </w:r>
      <w:r w:rsidRPr="00800152">
        <w:rPr>
          <w:color w:val="000000" w:themeColor="text1"/>
        </w:rPr>
        <w:t xml:space="preserve"> des positions spécifiques dans le débat sur la « gestion a</w:t>
      </w:r>
      <w:r w:rsidR="00EA2B79">
        <w:rPr>
          <w:color w:val="000000" w:themeColor="text1"/>
        </w:rPr>
        <w:t>ppropri</w:t>
      </w:r>
      <w:r w:rsidRPr="00800152">
        <w:rPr>
          <w:color w:val="000000" w:themeColor="text1"/>
        </w:rPr>
        <w:t xml:space="preserve">ée » des </w:t>
      </w:r>
      <w:proofErr w:type="spellStart"/>
      <w:r w:rsidRPr="00800152">
        <w:rPr>
          <w:color w:val="000000" w:themeColor="text1"/>
        </w:rPr>
        <w:t>almajirai</w:t>
      </w:r>
      <w:proofErr w:type="spellEnd"/>
      <w:r w:rsidRPr="00800152">
        <w:rPr>
          <w:color w:val="000000" w:themeColor="text1"/>
        </w:rPr>
        <w:t xml:space="preserve"> pendant la pandémie de Covid-19.</w:t>
      </w:r>
    </w:p>
    <w:p w14:paraId="5B4659FF" w14:textId="77777777" w:rsidR="00320BE8" w:rsidRPr="004B3D47" w:rsidRDefault="00320BE8" w:rsidP="00800152">
      <w:pPr>
        <w:autoSpaceDE w:val="0"/>
        <w:autoSpaceDN w:val="0"/>
        <w:adjustRightInd w:val="0"/>
        <w:spacing w:line="480" w:lineRule="auto"/>
        <w:jc w:val="both"/>
        <w:rPr>
          <w:color w:val="000000" w:themeColor="text1"/>
        </w:rPr>
      </w:pPr>
    </w:p>
    <w:p w14:paraId="7E426E73" w14:textId="34A4CD22" w:rsidR="00840687" w:rsidRPr="004B3D47" w:rsidRDefault="00B41F58">
      <w:pPr>
        <w:autoSpaceDE w:val="0"/>
        <w:autoSpaceDN w:val="0"/>
        <w:adjustRightInd w:val="0"/>
        <w:spacing w:line="480" w:lineRule="auto"/>
        <w:jc w:val="both"/>
        <w:rPr>
          <w:color w:val="000000" w:themeColor="text1"/>
        </w:rPr>
      </w:pPr>
      <w:r>
        <w:rPr>
          <w:color w:val="000000" w:themeColor="text1"/>
        </w:rPr>
        <w:t>La</w:t>
      </w:r>
      <w:r w:rsidR="001E5CFB" w:rsidRPr="00800152">
        <w:rPr>
          <w:color w:val="000000" w:themeColor="text1"/>
        </w:rPr>
        <w:t xml:space="preserve"> rhétorique officielle du gouvernement de l</w:t>
      </w:r>
      <w:r w:rsidR="00970954">
        <w:rPr>
          <w:color w:val="000000" w:themeColor="text1"/>
        </w:rPr>
        <w:t>’</w:t>
      </w:r>
      <w:r w:rsidR="001E5CFB" w:rsidRPr="00800152">
        <w:rPr>
          <w:color w:val="000000" w:themeColor="text1"/>
        </w:rPr>
        <w:t xml:space="preserve">État de Kano </w:t>
      </w:r>
      <w:r>
        <w:rPr>
          <w:color w:val="000000" w:themeColor="text1"/>
        </w:rPr>
        <w:t>a commencé par présenter</w:t>
      </w:r>
      <w:r w:rsidRPr="00800152">
        <w:rPr>
          <w:color w:val="000000" w:themeColor="text1"/>
        </w:rPr>
        <w:t xml:space="preserve"> </w:t>
      </w:r>
      <w:r w:rsidR="001E5CFB" w:rsidRPr="00800152">
        <w:rPr>
          <w:color w:val="000000" w:themeColor="text1"/>
        </w:rPr>
        <w:t>les évacuations forcées des écoles coraniques comme une solution pratique à un problème technique</w:t>
      </w:r>
      <w:r w:rsidR="00EA2B79">
        <w:rPr>
          <w:color w:val="000000" w:themeColor="text1"/>
        </w:rPr>
        <w:t>, en l’occurrence</w:t>
      </w:r>
      <w:r w:rsidR="001E5CFB" w:rsidRPr="00800152">
        <w:rPr>
          <w:color w:val="000000" w:themeColor="text1"/>
        </w:rPr>
        <w:t xml:space="preserve"> la surpopulation dans les écoles coraniques et la difficulté pour les élèves d</w:t>
      </w:r>
      <w:r w:rsidR="00970954">
        <w:rPr>
          <w:color w:val="000000" w:themeColor="text1"/>
        </w:rPr>
        <w:t>’</w:t>
      </w:r>
      <w:r w:rsidR="001E5CFB" w:rsidRPr="00800152">
        <w:rPr>
          <w:color w:val="000000" w:themeColor="text1"/>
        </w:rPr>
        <w:t xml:space="preserve">accéder à la nourriture pendant le confinement. </w:t>
      </w:r>
      <w:r w:rsidR="00EA2B79">
        <w:rPr>
          <w:color w:val="000000" w:themeColor="text1"/>
        </w:rPr>
        <w:t>Tout</w:t>
      </w:r>
      <w:r w:rsidR="00840F11">
        <w:rPr>
          <w:color w:val="000000" w:themeColor="text1"/>
        </w:rPr>
        <w:t xml:space="preserve">e référence à </w:t>
      </w:r>
      <w:r w:rsidR="001E5CFB" w:rsidRPr="00800152">
        <w:rPr>
          <w:color w:val="000000" w:themeColor="text1"/>
        </w:rPr>
        <w:t>la dimension politique de la mesure</w:t>
      </w:r>
      <w:r w:rsidR="00EA2B79">
        <w:rPr>
          <w:color w:val="000000" w:themeColor="text1"/>
        </w:rPr>
        <w:t xml:space="preserve"> était évité</w:t>
      </w:r>
      <w:r w:rsidR="00840F11">
        <w:rPr>
          <w:color w:val="000000" w:themeColor="text1"/>
        </w:rPr>
        <w:t>e</w:t>
      </w:r>
      <w:r w:rsidR="001C4462" w:rsidRPr="00800152">
        <w:t xml:space="preserve">. Les porte-parole du gouvernement ont adopté un ton un peu plus combatif </w:t>
      </w:r>
      <w:r>
        <w:t>lorsque</w:t>
      </w:r>
      <w:r w:rsidRPr="00800152">
        <w:t xml:space="preserve"> </w:t>
      </w:r>
      <w:r w:rsidR="001C4462" w:rsidRPr="00800152">
        <w:t xml:space="preserve">des voix se sont élevées contre les évacuations forcées des écoles et notamment contre les conditions </w:t>
      </w:r>
      <w:r>
        <w:t>de détention des</w:t>
      </w:r>
      <w:r w:rsidR="001C4462" w:rsidRPr="00800152">
        <w:t xml:space="preserve"> </w:t>
      </w:r>
      <w:proofErr w:type="spellStart"/>
      <w:r w:rsidR="001C4462" w:rsidRPr="00800152">
        <w:t>almajirai</w:t>
      </w:r>
      <w:proofErr w:type="spellEnd"/>
      <w:r w:rsidR="001C4462" w:rsidRPr="00800152">
        <w:t xml:space="preserve"> après avoir été chassés de leurs écoles (voir ci-dessous). </w:t>
      </w:r>
      <w:r w:rsidR="001E5CFB" w:rsidRPr="00800152">
        <w:rPr>
          <w:color w:val="000000" w:themeColor="text1"/>
        </w:rPr>
        <w:t>Le commissaire à l</w:t>
      </w:r>
      <w:r w:rsidR="00970954">
        <w:rPr>
          <w:color w:val="000000" w:themeColor="text1"/>
        </w:rPr>
        <w:t>’</w:t>
      </w:r>
      <w:r w:rsidR="001E5CFB" w:rsidRPr="00800152">
        <w:rPr>
          <w:color w:val="000000" w:themeColor="text1"/>
        </w:rPr>
        <w:t>éducation de l</w:t>
      </w:r>
      <w:r w:rsidR="00970954">
        <w:rPr>
          <w:color w:val="000000" w:themeColor="text1"/>
        </w:rPr>
        <w:t>’</w:t>
      </w:r>
      <w:r w:rsidR="001E5CFB" w:rsidRPr="00800152">
        <w:rPr>
          <w:color w:val="000000" w:themeColor="text1"/>
        </w:rPr>
        <w:t xml:space="preserve">État de Kano est ensuite passé à la </w:t>
      </w:r>
      <w:r w:rsidR="001E5CFB" w:rsidRPr="00800152">
        <w:rPr>
          <w:color w:val="000000" w:themeColor="text1"/>
        </w:rPr>
        <w:lastRenderedPageBreak/>
        <w:t xml:space="preserve">radio pour réaffirmer la position du gouvernement, évoquant </w:t>
      </w:r>
      <w:r w:rsidR="00126932">
        <w:rPr>
          <w:color w:val="000000" w:themeColor="text1"/>
        </w:rPr>
        <w:t>d</w:t>
      </w:r>
      <w:r w:rsidR="001E5CFB" w:rsidRPr="00800152">
        <w:rPr>
          <w:color w:val="000000" w:themeColor="text1"/>
        </w:rPr>
        <w:t xml:space="preserve">es craintes plus anciennes selon lesquelles les </w:t>
      </w:r>
      <w:proofErr w:type="spellStart"/>
      <w:r w:rsidR="001E5CFB" w:rsidRPr="00800152">
        <w:rPr>
          <w:color w:val="000000" w:themeColor="text1"/>
        </w:rPr>
        <w:t>almajirai</w:t>
      </w:r>
      <w:proofErr w:type="spellEnd"/>
      <w:r w:rsidR="001E5CFB" w:rsidRPr="00800152">
        <w:rPr>
          <w:color w:val="000000" w:themeColor="text1"/>
        </w:rPr>
        <w:t xml:space="preserve"> seraient facilement recrutés pour prendre part à des émeutes et à la violence politique :</w:t>
      </w:r>
    </w:p>
    <w:p w14:paraId="143031A6" w14:textId="77777777" w:rsidR="00320BE8" w:rsidRPr="004B3D47" w:rsidRDefault="00320BE8" w:rsidP="00800152">
      <w:pPr>
        <w:autoSpaceDE w:val="0"/>
        <w:autoSpaceDN w:val="0"/>
        <w:adjustRightInd w:val="0"/>
        <w:spacing w:line="480" w:lineRule="auto"/>
        <w:jc w:val="both"/>
        <w:rPr>
          <w:color w:val="000000" w:themeColor="text1"/>
        </w:rPr>
      </w:pPr>
    </w:p>
    <w:p w14:paraId="559433A1" w14:textId="10F2B357" w:rsidR="00840687" w:rsidRPr="004B3D47" w:rsidRDefault="001E5CFB" w:rsidP="00320BE8">
      <w:pPr>
        <w:autoSpaceDE w:val="0"/>
        <w:autoSpaceDN w:val="0"/>
        <w:adjustRightInd w:val="0"/>
        <w:spacing w:line="480" w:lineRule="auto"/>
        <w:ind w:left="1440" w:right="1106"/>
        <w:jc w:val="both"/>
        <w:rPr>
          <w:color w:val="000000" w:themeColor="text1"/>
        </w:rPr>
      </w:pPr>
      <w:r w:rsidRPr="00800152">
        <w:rPr>
          <w:color w:val="000000" w:themeColor="text1"/>
        </w:rPr>
        <w:t>Ces enfants, la plupart de ceux que vous voyez, s</w:t>
      </w:r>
      <w:r w:rsidR="00970954">
        <w:rPr>
          <w:color w:val="000000" w:themeColor="text1"/>
        </w:rPr>
        <w:t>’</w:t>
      </w:r>
      <w:r w:rsidRPr="00800152">
        <w:rPr>
          <w:color w:val="000000" w:themeColor="text1"/>
        </w:rPr>
        <w:t>il y a un embrasement, ils sont en première ligne car ils n</w:t>
      </w:r>
      <w:r w:rsidR="00970954">
        <w:rPr>
          <w:color w:val="000000" w:themeColor="text1"/>
        </w:rPr>
        <w:t>’</w:t>
      </w:r>
      <w:r w:rsidRPr="00800152">
        <w:rPr>
          <w:color w:val="000000" w:themeColor="text1"/>
        </w:rPr>
        <w:t>ont rien à perdre, ce n</w:t>
      </w:r>
      <w:r w:rsidR="00970954">
        <w:rPr>
          <w:color w:val="000000" w:themeColor="text1"/>
        </w:rPr>
        <w:t>’</w:t>
      </w:r>
      <w:r w:rsidRPr="00800152">
        <w:rPr>
          <w:color w:val="000000" w:themeColor="text1"/>
        </w:rPr>
        <w:t>est pas leur État, c</w:t>
      </w:r>
      <w:r w:rsidR="00970954">
        <w:rPr>
          <w:color w:val="000000" w:themeColor="text1"/>
        </w:rPr>
        <w:t>’</w:t>
      </w:r>
      <w:r w:rsidRPr="00800152">
        <w:rPr>
          <w:color w:val="000000" w:themeColor="text1"/>
        </w:rPr>
        <w:t>est pourquoi je vous assure qu</w:t>
      </w:r>
      <w:r w:rsidR="00970954">
        <w:rPr>
          <w:color w:val="000000" w:themeColor="text1"/>
        </w:rPr>
        <w:t>’</w:t>
      </w:r>
      <w:r w:rsidRPr="00800152">
        <w:rPr>
          <w:color w:val="000000" w:themeColor="text1"/>
        </w:rPr>
        <w:t>il n</w:t>
      </w:r>
      <w:r w:rsidR="00970954">
        <w:rPr>
          <w:color w:val="000000" w:themeColor="text1"/>
        </w:rPr>
        <w:t>’</w:t>
      </w:r>
      <w:r w:rsidRPr="00800152">
        <w:rPr>
          <w:color w:val="000000" w:themeColor="text1"/>
        </w:rPr>
        <w:t>est pas question de revenir sur ce système que le gouvernement de l</w:t>
      </w:r>
      <w:r w:rsidR="00970954">
        <w:rPr>
          <w:color w:val="000000" w:themeColor="text1"/>
        </w:rPr>
        <w:t>’</w:t>
      </w:r>
      <w:r w:rsidRPr="00800152">
        <w:rPr>
          <w:color w:val="000000" w:themeColor="text1"/>
        </w:rPr>
        <w:t xml:space="preserve">État de Kano a mis en place. (Muhammad Sanusi </w:t>
      </w:r>
      <w:proofErr w:type="spellStart"/>
      <w:r w:rsidRPr="00800152">
        <w:rPr>
          <w:color w:val="000000" w:themeColor="text1"/>
        </w:rPr>
        <w:t>Sa</w:t>
      </w:r>
      <w:r w:rsidR="00970954">
        <w:rPr>
          <w:color w:val="000000" w:themeColor="text1"/>
        </w:rPr>
        <w:t>’</w:t>
      </w:r>
      <w:r w:rsidRPr="00800152">
        <w:rPr>
          <w:color w:val="000000" w:themeColor="text1"/>
        </w:rPr>
        <w:t>id</w:t>
      </w:r>
      <w:proofErr w:type="spellEnd"/>
      <w:r w:rsidRPr="00800152">
        <w:rPr>
          <w:color w:val="000000" w:themeColor="text1"/>
        </w:rPr>
        <w:t xml:space="preserve"> </w:t>
      </w:r>
      <w:proofErr w:type="spellStart"/>
      <w:r w:rsidRPr="00800152">
        <w:rPr>
          <w:color w:val="000000" w:themeColor="text1"/>
        </w:rPr>
        <w:t>Kiru</w:t>
      </w:r>
      <w:proofErr w:type="spellEnd"/>
      <w:r w:rsidRPr="00800152">
        <w:rPr>
          <w:color w:val="000000" w:themeColor="text1"/>
        </w:rPr>
        <w:t xml:space="preserve">, traduit </w:t>
      </w:r>
      <w:proofErr w:type="gramStart"/>
      <w:r w:rsidRPr="00800152">
        <w:rPr>
          <w:color w:val="000000" w:themeColor="text1"/>
        </w:rPr>
        <w:t>du haoussa</w:t>
      </w:r>
      <w:proofErr w:type="gramEnd"/>
      <w:r w:rsidRPr="00800152">
        <w:rPr>
          <w:color w:val="000000" w:themeColor="text1"/>
        </w:rPr>
        <w:t>)</w:t>
      </w:r>
    </w:p>
    <w:p w14:paraId="0844EEBB" w14:textId="77777777" w:rsidR="00320BE8" w:rsidRPr="004B3D47" w:rsidRDefault="00320BE8" w:rsidP="00800152">
      <w:pPr>
        <w:autoSpaceDE w:val="0"/>
        <w:autoSpaceDN w:val="0"/>
        <w:adjustRightInd w:val="0"/>
        <w:spacing w:line="480" w:lineRule="auto"/>
        <w:jc w:val="both"/>
        <w:rPr>
          <w:color w:val="000000" w:themeColor="text1"/>
        </w:rPr>
      </w:pPr>
    </w:p>
    <w:p w14:paraId="0C199DB7" w14:textId="1E043FF1" w:rsidR="005A46C9" w:rsidRPr="004B3D47" w:rsidRDefault="001E5CFB" w:rsidP="00800152">
      <w:pPr>
        <w:autoSpaceDE w:val="0"/>
        <w:autoSpaceDN w:val="0"/>
        <w:adjustRightInd w:val="0"/>
        <w:spacing w:line="480" w:lineRule="auto"/>
        <w:jc w:val="both"/>
        <w:rPr>
          <w:color w:val="000000" w:themeColor="text1"/>
        </w:rPr>
      </w:pPr>
      <w:r>
        <w:rPr>
          <w:color w:val="000000" w:themeColor="text1"/>
        </w:rPr>
        <w:t>Le commissaire a ensuite menacé d</w:t>
      </w:r>
      <w:r w:rsidR="00970954">
        <w:rPr>
          <w:color w:val="000000" w:themeColor="text1"/>
        </w:rPr>
        <w:t>’</w:t>
      </w:r>
      <w:r>
        <w:rPr>
          <w:color w:val="000000" w:themeColor="text1"/>
        </w:rPr>
        <w:t xml:space="preserve">exproprier quiconque permettrait à des </w:t>
      </w:r>
      <w:proofErr w:type="spellStart"/>
      <w:r>
        <w:rPr>
          <w:color w:val="000000" w:themeColor="text1"/>
        </w:rPr>
        <w:t>almajirai</w:t>
      </w:r>
      <w:proofErr w:type="spellEnd"/>
      <w:r>
        <w:rPr>
          <w:color w:val="000000" w:themeColor="text1"/>
        </w:rPr>
        <w:t xml:space="preserve"> de rester sur sa propriété (par exemple, dans des bâtiments abandonnés ou </w:t>
      </w:r>
      <w:r w:rsidR="00126932">
        <w:rPr>
          <w:color w:val="000000" w:themeColor="text1"/>
        </w:rPr>
        <w:t>inachevés</w:t>
      </w:r>
      <w:r>
        <w:rPr>
          <w:color w:val="000000" w:themeColor="text1"/>
        </w:rPr>
        <w:t xml:space="preserve">). Il a également prévenu que « chaque père </w:t>
      </w:r>
      <w:r w:rsidR="00DC6E9D">
        <w:rPr>
          <w:color w:val="000000" w:themeColor="text1"/>
        </w:rPr>
        <w:t xml:space="preserve">d’un de ces enfants </w:t>
      </w:r>
      <w:r>
        <w:rPr>
          <w:color w:val="000000" w:themeColor="text1"/>
        </w:rPr>
        <w:t>à qui nous avons dit d</w:t>
      </w:r>
      <w:r w:rsidR="00970954">
        <w:rPr>
          <w:color w:val="000000" w:themeColor="text1"/>
        </w:rPr>
        <w:t>’</w:t>
      </w:r>
      <w:r>
        <w:rPr>
          <w:color w:val="000000" w:themeColor="text1"/>
        </w:rPr>
        <w:t>envoyer son fils à l</w:t>
      </w:r>
      <w:r w:rsidR="00970954">
        <w:rPr>
          <w:color w:val="000000" w:themeColor="text1"/>
        </w:rPr>
        <w:t>’</w:t>
      </w:r>
      <w:r>
        <w:rPr>
          <w:color w:val="000000" w:themeColor="text1"/>
        </w:rPr>
        <w:t>école [publique], s</w:t>
      </w:r>
      <w:r w:rsidR="00970954">
        <w:rPr>
          <w:color w:val="000000" w:themeColor="text1"/>
        </w:rPr>
        <w:t>’</w:t>
      </w:r>
      <w:r>
        <w:rPr>
          <w:color w:val="000000" w:themeColor="text1"/>
        </w:rPr>
        <w:t>il refuse de l</w:t>
      </w:r>
      <w:r w:rsidR="00970954">
        <w:rPr>
          <w:color w:val="000000" w:themeColor="text1"/>
        </w:rPr>
        <w:t>’</w:t>
      </w:r>
      <w:r>
        <w:rPr>
          <w:color w:val="000000" w:themeColor="text1"/>
        </w:rPr>
        <w:t>envoyer, nous le poursuivrons en justice et ferons en sorte qu</w:t>
      </w:r>
      <w:r w:rsidR="00970954">
        <w:rPr>
          <w:color w:val="000000" w:themeColor="text1"/>
        </w:rPr>
        <w:t>’</w:t>
      </w:r>
      <w:r>
        <w:rPr>
          <w:color w:val="000000" w:themeColor="text1"/>
        </w:rPr>
        <w:t xml:space="preserve">il aille en prison » (traduit </w:t>
      </w:r>
      <w:proofErr w:type="gramStart"/>
      <w:r>
        <w:rPr>
          <w:color w:val="000000" w:themeColor="text1"/>
        </w:rPr>
        <w:t>du haoussa</w:t>
      </w:r>
      <w:proofErr w:type="gramEnd"/>
      <w:r>
        <w:rPr>
          <w:color w:val="000000" w:themeColor="text1"/>
        </w:rPr>
        <w:t xml:space="preserve">). Dans la section suivante, nous présenterons des témoignages de personnes </w:t>
      </w:r>
      <w:r w:rsidR="00126932">
        <w:rPr>
          <w:color w:val="000000" w:themeColor="text1"/>
        </w:rPr>
        <w:t>appartenant</w:t>
      </w:r>
      <w:r w:rsidR="00ED441D">
        <w:rPr>
          <w:color w:val="000000" w:themeColor="text1"/>
        </w:rPr>
        <w:t xml:space="preserve"> au</w:t>
      </w:r>
      <w:r>
        <w:rPr>
          <w:color w:val="000000" w:themeColor="text1"/>
        </w:rPr>
        <w:t xml:space="preserve"> système d</w:t>
      </w:r>
      <w:r w:rsidR="00970954">
        <w:rPr>
          <w:color w:val="000000" w:themeColor="text1"/>
        </w:rPr>
        <w:t>’</w:t>
      </w:r>
      <w:r>
        <w:rPr>
          <w:color w:val="000000" w:themeColor="text1"/>
        </w:rPr>
        <w:t xml:space="preserve">éducation coranique </w:t>
      </w:r>
      <w:r w:rsidR="00ED441D">
        <w:rPr>
          <w:color w:val="000000" w:themeColor="text1"/>
        </w:rPr>
        <w:t>à propos de</w:t>
      </w:r>
      <w:r>
        <w:rPr>
          <w:color w:val="000000" w:themeColor="text1"/>
        </w:rPr>
        <w:t xml:space="preserve"> l</w:t>
      </w:r>
      <w:r w:rsidR="00970954">
        <w:rPr>
          <w:color w:val="000000" w:themeColor="text1"/>
        </w:rPr>
        <w:t>’</w:t>
      </w:r>
      <w:r>
        <w:rPr>
          <w:color w:val="000000" w:themeColor="text1"/>
        </w:rPr>
        <w:t xml:space="preserve">évacuation des écoles, </w:t>
      </w:r>
      <w:r w:rsidR="00126932">
        <w:rPr>
          <w:color w:val="000000" w:themeColor="text1"/>
        </w:rPr>
        <w:t>y compris</w:t>
      </w:r>
      <w:r>
        <w:rPr>
          <w:color w:val="000000" w:themeColor="text1"/>
        </w:rPr>
        <w:t xml:space="preserve"> des descriptions des mesures </w:t>
      </w:r>
      <w:r w:rsidR="00ED441D">
        <w:rPr>
          <w:color w:val="000000" w:themeColor="text1"/>
        </w:rPr>
        <w:t>brutales</w:t>
      </w:r>
      <w:r>
        <w:rPr>
          <w:color w:val="000000" w:themeColor="text1"/>
        </w:rPr>
        <w:t xml:space="preserve"> prises à l</w:t>
      </w:r>
      <w:r w:rsidR="00970954">
        <w:rPr>
          <w:color w:val="000000" w:themeColor="text1"/>
        </w:rPr>
        <w:t>’</w:t>
      </w:r>
      <w:r>
        <w:rPr>
          <w:color w:val="000000" w:themeColor="text1"/>
        </w:rPr>
        <w:t xml:space="preserve">encontre des </w:t>
      </w:r>
      <w:proofErr w:type="spellStart"/>
      <w:r>
        <w:rPr>
          <w:color w:val="000000" w:themeColor="text1"/>
        </w:rPr>
        <w:t>almajirai</w:t>
      </w:r>
      <w:proofErr w:type="spellEnd"/>
      <w:r>
        <w:rPr>
          <w:color w:val="000000" w:themeColor="text1"/>
        </w:rPr>
        <w:t xml:space="preserve"> après </w:t>
      </w:r>
      <w:r w:rsidR="00777BD3">
        <w:rPr>
          <w:color w:val="000000" w:themeColor="text1"/>
        </w:rPr>
        <w:t>qu’on les a</w:t>
      </w:r>
      <w:r w:rsidR="00555155">
        <w:rPr>
          <w:color w:val="000000" w:themeColor="text1"/>
        </w:rPr>
        <w:t xml:space="preserve"> </w:t>
      </w:r>
      <w:r>
        <w:rPr>
          <w:color w:val="000000" w:themeColor="text1"/>
        </w:rPr>
        <w:t>présentés comme une menace virale ou sécuritaire.</w:t>
      </w:r>
    </w:p>
    <w:p w14:paraId="29949B95" w14:textId="77777777" w:rsidR="00E837E7" w:rsidRPr="004B3D47" w:rsidRDefault="00E837E7" w:rsidP="00E837E7">
      <w:pPr>
        <w:autoSpaceDE w:val="0"/>
        <w:autoSpaceDN w:val="0"/>
        <w:adjustRightInd w:val="0"/>
        <w:spacing w:line="480" w:lineRule="auto"/>
        <w:jc w:val="both"/>
      </w:pPr>
    </w:p>
    <w:p w14:paraId="45215BA0" w14:textId="7F1C514E" w:rsidR="00E837E7" w:rsidRPr="004B3D47" w:rsidRDefault="008736DA" w:rsidP="00E837E7">
      <w:pPr>
        <w:autoSpaceDE w:val="0"/>
        <w:autoSpaceDN w:val="0"/>
        <w:adjustRightInd w:val="0"/>
        <w:spacing w:line="480" w:lineRule="auto"/>
        <w:jc w:val="center"/>
        <w:rPr>
          <w:b/>
          <w:bCs/>
          <w:smallCaps/>
        </w:rPr>
      </w:pPr>
      <w:r>
        <w:rPr>
          <w:b/>
          <w:bCs/>
          <w:smallCaps/>
        </w:rPr>
        <w:t xml:space="preserve">Histoires vécues : </w:t>
      </w:r>
      <w:r w:rsidR="001E5CFB" w:rsidRPr="002219AF">
        <w:rPr>
          <w:b/>
          <w:bCs/>
          <w:smallCaps/>
        </w:rPr>
        <w:t>évacuation des écoles coraniques et camps d</w:t>
      </w:r>
      <w:r w:rsidR="00970954">
        <w:rPr>
          <w:b/>
          <w:bCs/>
          <w:smallCaps/>
        </w:rPr>
        <w:t>’</w:t>
      </w:r>
      <w:r w:rsidR="001E5CFB" w:rsidRPr="002219AF">
        <w:rPr>
          <w:b/>
          <w:bCs/>
          <w:smallCaps/>
        </w:rPr>
        <w:t>isolement</w:t>
      </w:r>
    </w:p>
    <w:p w14:paraId="2BC4E151" w14:textId="77777777" w:rsidR="00E837E7" w:rsidRPr="004B3D47" w:rsidRDefault="00E837E7" w:rsidP="00E837E7">
      <w:pPr>
        <w:spacing w:line="480" w:lineRule="auto"/>
        <w:ind w:right="567"/>
        <w:jc w:val="both"/>
        <w:rPr>
          <w:color w:val="000000" w:themeColor="text1"/>
        </w:rPr>
      </w:pPr>
    </w:p>
    <w:p w14:paraId="791050D7" w14:textId="315E5EE7" w:rsidR="00E6552A" w:rsidRPr="004B3D47" w:rsidRDefault="001E5CFB">
      <w:pPr>
        <w:spacing w:line="480" w:lineRule="auto"/>
        <w:ind w:left="1440" w:right="1106"/>
        <w:jc w:val="both"/>
        <w:rPr>
          <w:color w:val="000000" w:themeColor="text1"/>
        </w:rPr>
      </w:pPr>
      <w:r w:rsidRPr="00800152">
        <w:rPr>
          <w:color w:val="000000" w:themeColor="text1"/>
        </w:rPr>
        <w:t xml:space="preserve">Je pleure comme jamais </w:t>
      </w:r>
      <w:r w:rsidR="00B41F58">
        <w:rPr>
          <w:color w:val="000000" w:themeColor="text1"/>
        </w:rPr>
        <w:t>j’ai pleuré</w:t>
      </w:r>
      <w:r w:rsidR="00B41F58" w:rsidRPr="00800152">
        <w:rPr>
          <w:color w:val="000000" w:themeColor="text1"/>
        </w:rPr>
        <w:t xml:space="preserve"> </w:t>
      </w:r>
      <w:r w:rsidRPr="00800152">
        <w:rPr>
          <w:color w:val="000000" w:themeColor="text1"/>
        </w:rPr>
        <w:t xml:space="preserve">à cause de la façon dont les </w:t>
      </w:r>
      <w:proofErr w:type="spellStart"/>
      <w:r w:rsidRPr="00800152">
        <w:rPr>
          <w:color w:val="000000" w:themeColor="text1"/>
        </w:rPr>
        <w:t>almajirai</w:t>
      </w:r>
      <w:proofErr w:type="spellEnd"/>
      <w:r w:rsidRPr="00800152">
        <w:rPr>
          <w:color w:val="000000" w:themeColor="text1"/>
        </w:rPr>
        <w:t xml:space="preserve"> ont été chassés de leurs écoles au milieu de la nuit. Ils viennent réveiller le garçon en lui disant « corona », l</w:t>
      </w:r>
      <w:r w:rsidR="00970954">
        <w:rPr>
          <w:color w:val="000000" w:themeColor="text1"/>
        </w:rPr>
        <w:t>’</w:t>
      </w:r>
      <w:r w:rsidRPr="00800152">
        <w:rPr>
          <w:color w:val="000000" w:themeColor="text1"/>
        </w:rPr>
        <w:t xml:space="preserve">emmènent, </w:t>
      </w:r>
      <w:r w:rsidRPr="00800152">
        <w:rPr>
          <w:color w:val="000000" w:themeColor="text1"/>
        </w:rPr>
        <w:lastRenderedPageBreak/>
        <w:t>l</w:t>
      </w:r>
      <w:r w:rsidR="00970954">
        <w:rPr>
          <w:color w:val="000000" w:themeColor="text1"/>
        </w:rPr>
        <w:t>’</w:t>
      </w:r>
      <w:r w:rsidRPr="00800152">
        <w:rPr>
          <w:color w:val="000000" w:themeColor="text1"/>
        </w:rPr>
        <w:t>étranglent, alors qu</w:t>
      </w:r>
      <w:r w:rsidR="00970954">
        <w:rPr>
          <w:color w:val="000000" w:themeColor="text1"/>
        </w:rPr>
        <w:t>’</w:t>
      </w:r>
      <w:r w:rsidRPr="00800152">
        <w:rPr>
          <w:color w:val="000000" w:themeColor="text1"/>
        </w:rPr>
        <w:t>il n</w:t>
      </w:r>
      <w:r w:rsidR="00970954">
        <w:rPr>
          <w:color w:val="000000" w:themeColor="text1"/>
        </w:rPr>
        <w:t>’</w:t>
      </w:r>
      <w:r w:rsidRPr="00800152">
        <w:rPr>
          <w:color w:val="000000" w:themeColor="text1"/>
        </w:rPr>
        <w:t>a que son caleçon et son maillot sur lui, certains sont emmenés sans leurs chaussures, alors entendre ce genre de nouvelles me rend triste. (</w:t>
      </w:r>
      <w:proofErr w:type="spellStart"/>
      <w:r w:rsidRPr="00800152">
        <w:rPr>
          <w:color w:val="000000" w:themeColor="text1"/>
        </w:rPr>
        <w:t>Gwani</w:t>
      </w:r>
      <w:proofErr w:type="spellEnd"/>
      <w:r w:rsidRPr="00800152">
        <w:rPr>
          <w:color w:val="000000" w:themeColor="text1"/>
        </w:rPr>
        <w:t xml:space="preserve"> </w:t>
      </w:r>
      <w:proofErr w:type="spellStart"/>
      <w:r w:rsidRPr="00800152">
        <w:rPr>
          <w:color w:val="000000" w:themeColor="text1"/>
        </w:rPr>
        <w:t>Abubakar</w:t>
      </w:r>
      <w:proofErr w:type="spellEnd"/>
      <w:r w:rsidRPr="00800152">
        <w:rPr>
          <w:color w:val="000000" w:themeColor="text1"/>
        </w:rPr>
        <w:t xml:space="preserve">, </w:t>
      </w:r>
      <w:r w:rsidR="006355E4">
        <w:rPr>
          <w:color w:val="000000" w:themeColor="text1"/>
        </w:rPr>
        <w:t>enseignant</w:t>
      </w:r>
      <w:r w:rsidRPr="00800152">
        <w:rPr>
          <w:color w:val="000000" w:themeColor="text1"/>
        </w:rPr>
        <w:t xml:space="preserve"> coranique, entretien)</w:t>
      </w:r>
    </w:p>
    <w:p w14:paraId="75FCFA1A" w14:textId="77777777" w:rsidR="00E837E7" w:rsidRPr="004B3D47" w:rsidRDefault="00E837E7" w:rsidP="00E837E7">
      <w:pPr>
        <w:spacing w:line="480" w:lineRule="auto"/>
        <w:ind w:right="1106"/>
        <w:jc w:val="both"/>
        <w:rPr>
          <w:color w:val="000000" w:themeColor="text1"/>
        </w:rPr>
      </w:pPr>
    </w:p>
    <w:p w14:paraId="6EA03919" w14:textId="0C6B9DAF" w:rsidR="003318DA" w:rsidRPr="004B3D47" w:rsidRDefault="001E5CFB">
      <w:pPr>
        <w:spacing w:line="480" w:lineRule="auto"/>
        <w:jc w:val="both"/>
        <w:rPr>
          <w:color w:val="000000" w:themeColor="text1"/>
        </w:rPr>
      </w:pPr>
      <w:r w:rsidRPr="00800152">
        <w:rPr>
          <w:color w:val="000000" w:themeColor="text1"/>
        </w:rPr>
        <w:t>Les entretiens qu</w:t>
      </w:r>
      <w:r w:rsidR="00C710B3">
        <w:rPr>
          <w:color w:val="000000" w:themeColor="text1"/>
        </w:rPr>
        <w:t xml:space="preserve">e </w:t>
      </w:r>
      <w:proofErr w:type="spellStart"/>
      <w:r w:rsidR="00C710B3">
        <w:rPr>
          <w:color w:val="000000" w:themeColor="text1"/>
        </w:rPr>
        <w:t>Salisu</w:t>
      </w:r>
      <w:proofErr w:type="spellEnd"/>
      <w:r w:rsidR="00C710B3">
        <w:rPr>
          <w:color w:val="000000" w:themeColor="text1"/>
        </w:rPr>
        <w:t xml:space="preserve"> a</w:t>
      </w:r>
      <w:r w:rsidRPr="00800152">
        <w:rPr>
          <w:color w:val="000000" w:themeColor="text1"/>
        </w:rPr>
        <w:t xml:space="preserve"> menés auprès d</w:t>
      </w:r>
      <w:r w:rsidR="00970954">
        <w:rPr>
          <w:color w:val="000000" w:themeColor="text1"/>
        </w:rPr>
        <w:t>’</w:t>
      </w:r>
      <w:r w:rsidRPr="00800152">
        <w:rPr>
          <w:color w:val="000000" w:themeColor="text1"/>
        </w:rPr>
        <w:t xml:space="preserve">autres </w:t>
      </w:r>
      <w:proofErr w:type="spellStart"/>
      <w:r w:rsidRPr="00800152">
        <w:rPr>
          <w:color w:val="000000" w:themeColor="text1"/>
        </w:rPr>
        <w:t>malamai</w:t>
      </w:r>
      <w:proofErr w:type="spellEnd"/>
      <w:r w:rsidRPr="00800152">
        <w:rPr>
          <w:color w:val="000000" w:themeColor="text1"/>
        </w:rPr>
        <w:t xml:space="preserve"> et </w:t>
      </w:r>
      <w:proofErr w:type="spellStart"/>
      <w:r w:rsidRPr="00800152">
        <w:rPr>
          <w:color w:val="000000" w:themeColor="text1"/>
        </w:rPr>
        <w:t>almajirai</w:t>
      </w:r>
      <w:proofErr w:type="spellEnd"/>
      <w:r w:rsidRPr="00800152">
        <w:rPr>
          <w:color w:val="000000" w:themeColor="text1"/>
        </w:rPr>
        <w:t xml:space="preserve"> corroborent la description des évacuations des </w:t>
      </w:r>
      <w:proofErr w:type="spellStart"/>
      <w:r w:rsidRPr="00800152">
        <w:rPr>
          <w:color w:val="000000" w:themeColor="text1"/>
        </w:rPr>
        <w:t>almajirai</w:t>
      </w:r>
      <w:proofErr w:type="spellEnd"/>
      <w:r w:rsidRPr="00800152">
        <w:rPr>
          <w:color w:val="000000" w:themeColor="text1"/>
        </w:rPr>
        <w:t xml:space="preserve"> citée ici. Dans tous les cas que nous avons étudiés, les écoles avaient été évacuées par des agents armés (identifiés par nos répondants comme étant soit de la police, soit de la </w:t>
      </w:r>
      <w:proofErr w:type="spellStart"/>
      <w:r w:rsidRPr="00800152">
        <w:rPr>
          <w:color w:val="000000" w:themeColor="text1"/>
        </w:rPr>
        <w:t>Hisbah</w:t>
      </w:r>
      <w:proofErr w:type="spellEnd"/>
      <w:r w:rsidRPr="00800152">
        <w:rPr>
          <w:color w:val="000000" w:themeColor="text1"/>
        </w:rPr>
        <w:t xml:space="preserve">, la police religieuse) au </w:t>
      </w:r>
      <w:r w:rsidR="002C5DFE">
        <w:rPr>
          <w:color w:val="000000" w:themeColor="text1"/>
        </w:rPr>
        <w:t xml:space="preserve">beau </w:t>
      </w:r>
      <w:r w:rsidRPr="00800152">
        <w:rPr>
          <w:color w:val="000000" w:themeColor="text1"/>
        </w:rPr>
        <w:t xml:space="preserve">milieu de la nuit, lorsque les élèves, voisins et passants potentiels dormaient, sûrement pour éviter </w:t>
      </w:r>
      <w:r w:rsidR="00201989">
        <w:rPr>
          <w:color w:val="000000" w:themeColor="text1"/>
        </w:rPr>
        <w:t>toute</w:t>
      </w:r>
      <w:r w:rsidRPr="00800152">
        <w:rPr>
          <w:color w:val="000000" w:themeColor="text1"/>
        </w:rPr>
        <w:t xml:space="preserve"> résistance. Ils n</w:t>
      </w:r>
      <w:r w:rsidR="00970954">
        <w:rPr>
          <w:color w:val="000000" w:themeColor="text1"/>
        </w:rPr>
        <w:t>’</w:t>
      </w:r>
      <w:r w:rsidRPr="00800152">
        <w:rPr>
          <w:color w:val="000000" w:themeColor="text1"/>
        </w:rPr>
        <w:t>ont pas laissé le temps aux élèves de s</w:t>
      </w:r>
      <w:r w:rsidR="00970954">
        <w:rPr>
          <w:color w:val="000000" w:themeColor="text1"/>
        </w:rPr>
        <w:t>’</w:t>
      </w:r>
      <w:r w:rsidRPr="00800152">
        <w:rPr>
          <w:color w:val="000000" w:themeColor="text1"/>
        </w:rPr>
        <w:t xml:space="preserve">habiller ou de rassembler leurs affaires avant de les pousser dans des bus, </w:t>
      </w:r>
      <w:r w:rsidR="00D51195">
        <w:rPr>
          <w:color w:val="000000" w:themeColor="text1"/>
        </w:rPr>
        <w:t>parfois</w:t>
      </w:r>
      <w:r w:rsidRPr="00800152">
        <w:rPr>
          <w:color w:val="000000" w:themeColor="text1"/>
        </w:rPr>
        <w:t xml:space="preserve"> sous la menace d</w:t>
      </w:r>
      <w:r w:rsidR="00970954">
        <w:rPr>
          <w:color w:val="000000" w:themeColor="text1"/>
        </w:rPr>
        <w:t>’</w:t>
      </w:r>
      <w:r w:rsidRPr="00800152">
        <w:rPr>
          <w:color w:val="000000" w:themeColor="text1"/>
        </w:rPr>
        <w:t>une arme :</w:t>
      </w:r>
    </w:p>
    <w:p w14:paraId="60878C54" w14:textId="77777777" w:rsidR="00E837E7" w:rsidRPr="004B3D47" w:rsidRDefault="00E837E7" w:rsidP="00800152">
      <w:pPr>
        <w:spacing w:line="480" w:lineRule="auto"/>
        <w:jc w:val="both"/>
        <w:rPr>
          <w:color w:val="000000" w:themeColor="text1"/>
        </w:rPr>
      </w:pPr>
    </w:p>
    <w:p w14:paraId="60AF4D91" w14:textId="3AF2B512" w:rsidR="00AC04BB" w:rsidRPr="004B3D47" w:rsidRDefault="001E5CFB" w:rsidP="00E837E7">
      <w:pPr>
        <w:spacing w:line="480" w:lineRule="auto"/>
        <w:ind w:left="1440" w:right="1106"/>
        <w:jc w:val="both"/>
        <w:rPr>
          <w:color w:val="000000" w:themeColor="text1"/>
        </w:rPr>
      </w:pPr>
      <w:r w:rsidRPr="00800152">
        <w:rPr>
          <w:color w:val="000000" w:themeColor="text1"/>
        </w:rPr>
        <w:t xml:space="preserve">Quand ils sont arrivés, ils avaient des pistolets à la main, ils vous sortent de votre sommeil, si vous dites que vous ne monterez pas dans la voiture, il </w:t>
      </w:r>
      <w:r w:rsidR="00F54E50">
        <w:rPr>
          <w:color w:val="000000" w:themeColor="text1"/>
        </w:rPr>
        <w:t xml:space="preserve">dira </w:t>
      </w:r>
      <w:r w:rsidRPr="00800152">
        <w:rPr>
          <w:color w:val="000000" w:themeColor="text1"/>
        </w:rPr>
        <w:t>qu</w:t>
      </w:r>
      <w:r w:rsidR="00970954">
        <w:rPr>
          <w:color w:val="000000" w:themeColor="text1"/>
        </w:rPr>
        <w:t>’</w:t>
      </w:r>
      <w:r w:rsidRPr="00800152">
        <w:rPr>
          <w:color w:val="000000" w:themeColor="text1"/>
        </w:rPr>
        <w:t xml:space="preserve">il va vous tirer dessus ou il </w:t>
      </w:r>
      <w:r w:rsidR="00F54E50">
        <w:rPr>
          <w:color w:val="000000" w:themeColor="text1"/>
        </w:rPr>
        <w:t xml:space="preserve">dira </w:t>
      </w:r>
      <w:r w:rsidRPr="00800152">
        <w:rPr>
          <w:color w:val="000000" w:themeColor="text1"/>
        </w:rPr>
        <w:t>qu</w:t>
      </w:r>
      <w:r w:rsidR="00970954">
        <w:rPr>
          <w:color w:val="000000" w:themeColor="text1"/>
        </w:rPr>
        <w:t>’</w:t>
      </w:r>
      <w:r w:rsidRPr="00800152">
        <w:rPr>
          <w:color w:val="000000" w:themeColor="text1"/>
        </w:rPr>
        <w:t>il va vous frapper avec [le pistolet]. (Mustapha, élève d</w:t>
      </w:r>
      <w:r w:rsidR="00970954">
        <w:rPr>
          <w:color w:val="000000" w:themeColor="text1"/>
        </w:rPr>
        <w:t>’</w:t>
      </w:r>
      <w:r w:rsidR="006D16DB">
        <w:rPr>
          <w:color w:val="000000" w:themeColor="text1"/>
        </w:rPr>
        <w:t xml:space="preserve">une </w:t>
      </w:r>
      <w:r w:rsidRPr="00800152">
        <w:rPr>
          <w:color w:val="000000" w:themeColor="text1"/>
        </w:rPr>
        <w:t>école coranique, entretien)</w:t>
      </w:r>
    </w:p>
    <w:p w14:paraId="0D5912DC" w14:textId="77777777" w:rsidR="00E837E7" w:rsidRPr="004B3D47" w:rsidRDefault="00E837E7" w:rsidP="00800152">
      <w:pPr>
        <w:spacing w:line="480" w:lineRule="auto"/>
        <w:jc w:val="both"/>
      </w:pPr>
    </w:p>
    <w:p w14:paraId="26FE329E" w14:textId="41100D1D" w:rsidR="00C322C4" w:rsidRPr="004B3D47" w:rsidRDefault="00B52203" w:rsidP="00800152">
      <w:pPr>
        <w:spacing w:line="480" w:lineRule="auto"/>
        <w:jc w:val="both"/>
        <w:rPr>
          <w:color w:val="000000" w:themeColor="text1"/>
        </w:rPr>
      </w:pPr>
      <w:r>
        <w:t>La brutalité</w:t>
      </w:r>
      <w:r w:rsidR="009623BD">
        <w:t xml:space="preserve"> </w:t>
      </w:r>
      <w:r w:rsidR="001E5CFB" w:rsidRPr="00800152">
        <w:t xml:space="preserve">avec laquelle les écoles ont été évacuées décrite ici rappelle </w:t>
      </w:r>
      <w:r w:rsidR="001E5CFB" w:rsidRPr="00800152">
        <w:rPr>
          <w:color w:val="000000" w:themeColor="text1"/>
        </w:rPr>
        <w:t>de précédents incidents violents dans les écoles nigérianes, notamment les kidnappings massifs d</w:t>
      </w:r>
      <w:r w:rsidR="00970954">
        <w:rPr>
          <w:color w:val="000000" w:themeColor="text1"/>
        </w:rPr>
        <w:t>’</w:t>
      </w:r>
      <w:r w:rsidR="001E5CFB" w:rsidRPr="00800152">
        <w:rPr>
          <w:color w:val="000000" w:themeColor="text1"/>
        </w:rPr>
        <w:t xml:space="preserve">élèves </w:t>
      </w:r>
      <w:r w:rsidR="009623BD">
        <w:rPr>
          <w:color w:val="000000" w:themeColor="text1"/>
        </w:rPr>
        <w:t>en pleine</w:t>
      </w:r>
      <w:r w:rsidR="001E5CFB" w:rsidRPr="00800152">
        <w:rPr>
          <w:color w:val="000000" w:themeColor="text1"/>
        </w:rPr>
        <w:t xml:space="preserve"> nuit par les insurgés de Boko Haram dans le nord-est </w:t>
      </w:r>
      <w:r w:rsidR="001E5CFB" w:rsidRPr="00800152">
        <w:rPr>
          <w:noProof/>
          <w:color w:val="000000" w:themeColor="text1"/>
        </w:rPr>
        <w:t>(Human Rights Watch</w:t>
      </w:r>
      <w:r w:rsidR="009623BD">
        <w:rPr>
          <w:noProof/>
          <w:color w:val="000000" w:themeColor="text1"/>
        </w:rPr>
        <w:t>,</w:t>
      </w:r>
      <w:r w:rsidR="001E5CFB" w:rsidRPr="00800152">
        <w:rPr>
          <w:noProof/>
          <w:color w:val="000000" w:themeColor="text1"/>
        </w:rPr>
        <w:t xml:space="preserve"> 2016)</w:t>
      </w:r>
      <w:r w:rsidR="001E5CFB" w:rsidRPr="00800152">
        <w:rPr>
          <w:color w:val="000000" w:themeColor="text1"/>
        </w:rPr>
        <w:t xml:space="preserve"> et par des bandits dans le nord-ouest </w:t>
      </w:r>
      <w:r w:rsidR="00123617" w:rsidRPr="00800152">
        <w:rPr>
          <w:noProof/>
          <w:color w:val="000000" w:themeColor="text1"/>
        </w:rPr>
        <w:t>(Yusuf</w:t>
      </w:r>
      <w:r w:rsidR="009623BD">
        <w:rPr>
          <w:noProof/>
          <w:color w:val="000000" w:themeColor="text1"/>
        </w:rPr>
        <w:t>,</w:t>
      </w:r>
      <w:r w:rsidR="00123617" w:rsidRPr="00800152">
        <w:rPr>
          <w:noProof/>
          <w:color w:val="000000" w:themeColor="text1"/>
        </w:rPr>
        <w:t xml:space="preserve"> 2021)</w:t>
      </w:r>
      <w:r w:rsidR="001E5CFB" w:rsidRPr="00800152">
        <w:rPr>
          <w:color w:val="000000" w:themeColor="text1"/>
        </w:rPr>
        <w:t xml:space="preserve">. </w:t>
      </w:r>
      <w:r w:rsidR="009623BD">
        <w:rPr>
          <w:color w:val="000000" w:themeColor="text1"/>
        </w:rPr>
        <w:t>Cette violence</w:t>
      </w:r>
      <w:r w:rsidR="001E5CFB" w:rsidRPr="00800152">
        <w:rPr>
          <w:color w:val="000000" w:themeColor="text1"/>
        </w:rPr>
        <w:t xml:space="preserve"> fait également écho à des </w:t>
      </w:r>
      <w:r w:rsidR="007E0498">
        <w:rPr>
          <w:color w:val="000000" w:themeColor="text1"/>
        </w:rPr>
        <w:t>méthodes</w:t>
      </w:r>
      <w:r w:rsidR="001E5CFB" w:rsidRPr="00800152">
        <w:rPr>
          <w:color w:val="000000" w:themeColor="text1"/>
        </w:rPr>
        <w:t xml:space="preserve"> policières communément appliquées </w:t>
      </w:r>
      <w:r w:rsidR="009623BD">
        <w:rPr>
          <w:color w:val="000000" w:themeColor="text1"/>
        </w:rPr>
        <w:t xml:space="preserve">face </w:t>
      </w:r>
      <w:r w:rsidR="001E5CFB" w:rsidRPr="00800152">
        <w:rPr>
          <w:color w:val="000000" w:themeColor="text1"/>
        </w:rPr>
        <w:t xml:space="preserve">aux ennemis publics présumés, tels que les personnes suspectées de soutenir Boko Haram </w:t>
      </w:r>
      <w:r w:rsidR="009C14E5" w:rsidRPr="00800152">
        <w:rPr>
          <w:noProof/>
          <w:color w:val="000000" w:themeColor="text1"/>
        </w:rPr>
        <w:t>(Amnesty International</w:t>
      </w:r>
      <w:r w:rsidR="009623BD">
        <w:rPr>
          <w:noProof/>
          <w:color w:val="000000" w:themeColor="text1"/>
        </w:rPr>
        <w:t>,</w:t>
      </w:r>
      <w:r w:rsidR="009C14E5" w:rsidRPr="00800152">
        <w:rPr>
          <w:noProof/>
          <w:color w:val="000000" w:themeColor="text1"/>
        </w:rPr>
        <w:t xml:space="preserve"> 2015)</w:t>
      </w:r>
      <w:r w:rsidR="001E5CFB" w:rsidRPr="00800152">
        <w:rPr>
          <w:color w:val="000000" w:themeColor="text1"/>
        </w:rPr>
        <w:t>.</w:t>
      </w:r>
    </w:p>
    <w:p w14:paraId="28FD1E97" w14:textId="77777777" w:rsidR="00E837E7" w:rsidRPr="004B3D47" w:rsidRDefault="00E837E7" w:rsidP="00800152">
      <w:pPr>
        <w:spacing w:line="480" w:lineRule="auto"/>
        <w:jc w:val="both"/>
        <w:rPr>
          <w:color w:val="000000" w:themeColor="text1"/>
        </w:rPr>
      </w:pPr>
    </w:p>
    <w:p w14:paraId="63A9D189" w14:textId="65385009" w:rsidR="00E96926" w:rsidRPr="004B3D47" w:rsidRDefault="001E5CFB">
      <w:pPr>
        <w:autoSpaceDE w:val="0"/>
        <w:autoSpaceDN w:val="0"/>
        <w:adjustRightInd w:val="0"/>
        <w:spacing w:line="480" w:lineRule="auto"/>
        <w:jc w:val="both"/>
      </w:pPr>
      <w:r w:rsidRPr="00800152">
        <w:t>Tous les témoignages de nos participants s</w:t>
      </w:r>
      <w:r w:rsidR="00970954">
        <w:t>’</w:t>
      </w:r>
      <w:r w:rsidRPr="00800152">
        <w:t>accordent sur le fait qu</w:t>
      </w:r>
      <w:r w:rsidR="00970954">
        <w:t>’</w:t>
      </w:r>
      <w:r w:rsidRPr="00800152">
        <w:t>aucun protocole de distanciation sociale n</w:t>
      </w:r>
      <w:r w:rsidR="00970954">
        <w:t>’</w:t>
      </w:r>
      <w:r w:rsidRPr="00800152">
        <w:t>a été mis en place lors de l</w:t>
      </w:r>
      <w:r w:rsidR="00970954">
        <w:t>’</w:t>
      </w:r>
      <w:r w:rsidRPr="00800152">
        <w:t>évacuation des écoles</w:t>
      </w:r>
      <w:r w:rsidR="009455A3">
        <w:t>,</w:t>
      </w:r>
      <w:r w:rsidRPr="00800152">
        <w:t xml:space="preserve"> et que ni désinfectant pour les mains</w:t>
      </w:r>
      <w:r w:rsidR="00C602EF">
        <w:t>,</w:t>
      </w:r>
      <w:r w:rsidRPr="00800152">
        <w:t xml:space="preserve"> ni masques de protection n</w:t>
      </w:r>
      <w:r w:rsidR="00970954">
        <w:t>’</w:t>
      </w:r>
      <w:r w:rsidRPr="00800152">
        <w:t xml:space="preserve">ont été mis à la disposition des élèves, alors même que les responsables ont déclaré que les évacuations avaient été effectuées pour protéger les </w:t>
      </w:r>
      <w:proofErr w:type="spellStart"/>
      <w:r w:rsidRPr="00800152">
        <w:t>almajirai</w:t>
      </w:r>
      <w:proofErr w:type="spellEnd"/>
      <w:r w:rsidRPr="00800152">
        <w:t xml:space="preserve"> d</w:t>
      </w:r>
      <w:r w:rsidR="00970954">
        <w:t>’</w:t>
      </w:r>
      <w:r w:rsidRPr="00800152">
        <w:t xml:space="preserve">une infection au Covid-19. La plupart des </w:t>
      </w:r>
      <w:proofErr w:type="spellStart"/>
      <w:r w:rsidRPr="00800152">
        <w:t>almajirai</w:t>
      </w:r>
      <w:proofErr w:type="spellEnd"/>
      <w:r w:rsidRPr="00800152">
        <w:t xml:space="preserve"> évacués de Kano ont été conduits dans l</w:t>
      </w:r>
      <w:r w:rsidR="00970954">
        <w:t>’</w:t>
      </w:r>
      <w:r w:rsidRPr="00800152">
        <w:t>un des trois centres d</w:t>
      </w:r>
      <w:r w:rsidR="00970954">
        <w:t>’</w:t>
      </w:r>
      <w:r w:rsidRPr="00800152">
        <w:t>isolement installés dans les camps du Corps national des services de la jeunesse (</w:t>
      </w:r>
      <w:r w:rsidRPr="00C602EF">
        <w:rPr>
          <w:i/>
        </w:rPr>
        <w:t xml:space="preserve">National </w:t>
      </w:r>
      <w:proofErr w:type="spellStart"/>
      <w:r w:rsidRPr="00C602EF">
        <w:rPr>
          <w:i/>
        </w:rPr>
        <w:t>Youth</w:t>
      </w:r>
      <w:proofErr w:type="spellEnd"/>
      <w:r w:rsidRPr="00C602EF">
        <w:rPr>
          <w:i/>
        </w:rPr>
        <w:t xml:space="preserve"> Service Corps</w:t>
      </w:r>
      <w:r w:rsidRPr="00800152">
        <w:t xml:space="preserve">) situés à </w:t>
      </w:r>
      <w:proofErr w:type="spellStart"/>
      <w:r w:rsidR="009455A3">
        <w:t>K</w:t>
      </w:r>
      <w:r w:rsidRPr="00800152">
        <w:t>araye</w:t>
      </w:r>
      <w:proofErr w:type="spellEnd"/>
      <w:r w:rsidRPr="00800152">
        <w:t xml:space="preserve">, </w:t>
      </w:r>
      <w:proofErr w:type="spellStart"/>
      <w:r w:rsidR="009455A3">
        <w:t>K</w:t>
      </w:r>
      <w:r w:rsidRPr="00800152">
        <w:t>iru</w:t>
      </w:r>
      <w:proofErr w:type="spellEnd"/>
      <w:r w:rsidRPr="00800152">
        <w:t xml:space="preserve"> et </w:t>
      </w:r>
      <w:proofErr w:type="spellStart"/>
      <w:r w:rsidRPr="00800152">
        <w:t>Gabasawa</w:t>
      </w:r>
      <w:proofErr w:type="spellEnd"/>
      <w:r w:rsidRPr="00800152">
        <w:t xml:space="preserve">, en vue de </w:t>
      </w:r>
      <w:r w:rsidR="00237F54">
        <w:t>leur renvoi</w:t>
      </w:r>
      <w:r w:rsidRPr="00800152">
        <w:t xml:space="preserve"> dans leur État d</w:t>
      </w:r>
      <w:r w:rsidR="00970954">
        <w:t>’</w:t>
      </w:r>
      <w:r w:rsidRPr="00800152">
        <w:t xml:space="preserve">origine. Des images </w:t>
      </w:r>
      <w:r w:rsidR="009455A3">
        <w:t xml:space="preserve">issues de </w:t>
      </w:r>
      <w:r w:rsidRPr="00800152">
        <w:t>vidéo</w:t>
      </w:r>
      <w:r w:rsidR="009455A3">
        <w:t>s</w:t>
      </w:r>
      <w:r w:rsidRPr="00800152">
        <w:t xml:space="preserve"> provenant du camp de </w:t>
      </w:r>
      <w:proofErr w:type="spellStart"/>
      <w:r w:rsidR="009455A3">
        <w:t>K</w:t>
      </w:r>
      <w:r w:rsidRPr="00800152">
        <w:t>araye</w:t>
      </w:r>
      <w:proofErr w:type="spellEnd"/>
      <w:r w:rsidRPr="00800152">
        <w:t xml:space="preserve"> où auraient été détenus plus de mille enfants à un moment donné, montrent des enfants assis les uns à côté des autres sur le sol, sans qu</w:t>
      </w:r>
      <w:r w:rsidR="00970954">
        <w:t>’</w:t>
      </w:r>
      <w:r w:rsidRPr="00800152">
        <w:t xml:space="preserve">aucun ne porte de masque </w:t>
      </w:r>
      <w:r w:rsidR="00607D7C" w:rsidRPr="00800152">
        <w:rPr>
          <w:noProof/>
        </w:rPr>
        <w:t>(Dahiru</w:t>
      </w:r>
      <w:r w:rsidR="00C602EF">
        <w:rPr>
          <w:noProof/>
        </w:rPr>
        <w:t>,</w:t>
      </w:r>
      <w:r w:rsidR="00607D7C" w:rsidRPr="00800152">
        <w:rPr>
          <w:noProof/>
        </w:rPr>
        <w:t xml:space="preserve"> 2020b)</w:t>
      </w:r>
      <w:r w:rsidRPr="00800152">
        <w:t>. Alors qu</w:t>
      </w:r>
      <w:r w:rsidR="00970954">
        <w:t>’</w:t>
      </w:r>
      <w:r w:rsidRPr="00800152">
        <w:t xml:space="preserve">il a été déclaré que de nombreux enfants avaient été soumis </w:t>
      </w:r>
      <w:r w:rsidR="00C602EF">
        <w:t>dans le</w:t>
      </w:r>
      <w:r w:rsidR="00C602EF" w:rsidRPr="00800152">
        <w:t xml:space="preserve"> camp </w:t>
      </w:r>
      <w:r w:rsidRPr="00800152">
        <w:t xml:space="preserve">à un test Covid, il a fallu plusieurs jours pour obtenir les résultats, y compris </w:t>
      </w:r>
      <w:r w:rsidR="00C602EF">
        <w:t xml:space="preserve">ceux qui </w:t>
      </w:r>
      <w:r w:rsidR="009455A3">
        <w:t>se sont déclarés</w:t>
      </w:r>
      <w:r w:rsidR="00C602EF">
        <w:t xml:space="preserve"> </w:t>
      </w:r>
      <w:r w:rsidRPr="00800152">
        <w:t>positifs. Compte tenu de l</w:t>
      </w:r>
      <w:r w:rsidR="00970954">
        <w:t>’</w:t>
      </w:r>
      <w:r w:rsidRPr="00800152">
        <w:t>absence de mesures préventives, les infections au Covid-19 auraient facilement pu se propager dans l</w:t>
      </w:r>
      <w:r w:rsidR="00970954">
        <w:t>’</w:t>
      </w:r>
      <w:r w:rsidRPr="00800152">
        <w:t>intervalle.</w:t>
      </w:r>
    </w:p>
    <w:p w14:paraId="2688B233" w14:textId="77777777" w:rsidR="00E837E7" w:rsidRPr="004B3D47" w:rsidRDefault="00E837E7" w:rsidP="00800152">
      <w:pPr>
        <w:autoSpaceDE w:val="0"/>
        <w:autoSpaceDN w:val="0"/>
        <w:adjustRightInd w:val="0"/>
        <w:spacing w:line="480" w:lineRule="auto"/>
        <w:jc w:val="both"/>
      </w:pPr>
    </w:p>
    <w:p w14:paraId="3E480791" w14:textId="2DE85513" w:rsidR="00AB0DDF" w:rsidRPr="004B3D47" w:rsidRDefault="001E5CFB">
      <w:pPr>
        <w:autoSpaceDE w:val="0"/>
        <w:autoSpaceDN w:val="0"/>
        <w:adjustRightInd w:val="0"/>
        <w:spacing w:line="480" w:lineRule="auto"/>
        <w:jc w:val="both"/>
        <w:rPr>
          <w:color w:val="000000" w:themeColor="text1"/>
        </w:rPr>
      </w:pPr>
      <w:r w:rsidRPr="00800152">
        <w:rPr>
          <w:color w:val="000000" w:themeColor="text1"/>
        </w:rPr>
        <w:t xml:space="preserve">Les images qui sont sorties de </w:t>
      </w:r>
      <w:proofErr w:type="spellStart"/>
      <w:r w:rsidR="009455A3">
        <w:t>K</w:t>
      </w:r>
      <w:r w:rsidR="008E02B6">
        <w:t>araye</w:t>
      </w:r>
      <w:proofErr w:type="spellEnd"/>
      <w:r w:rsidRPr="00800152">
        <w:rPr>
          <w:color w:val="000000" w:themeColor="text1"/>
        </w:rPr>
        <w:t xml:space="preserve"> suggèrent qu</w:t>
      </w:r>
      <w:r w:rsidR="00970954">
        <w:rPr>
          <w:color w:val="000000" w:themeColor="text1"/>
        </w:rPr>
        <w:t>’</w:t>
      </w:r>
      <w:r w:rsidRPr="00800152">
        <w:rPr>
          <w:color w:val="000000" w:themeColor="text1"/>
        </w:rPr>
        <w:t>aucune disposition appropriée n</w:t>
      </w:r>
      <w:r w:rsidR="00970954">
        <w:rPr>
          <w:color w:val="000000" w:themeColor="text1"/>
        </w:rPr>
        <w:t>’</w:t>
      </w:r>
      <w:r w:rsidRPr="00800152">
        <w:rPr>
          <w:color w:val="000000" w:themeColor="text1"/>
        </w:rPr>
        <w:t>a été prise pour accueillir autant d</w:t>
      </w:r>
      <w:r w:rsidR="00970954">
        <w:rPr>
          <w:color w:val="000000" w:themeColor="text1"/>
        </w:rPr>
        <w:t>’</w:t>
      </w:r>
      <w:r w:rsidRPr="00800152">
        <w:rPr>
          <w:color w:val="000000" w:themeColor="text1"/>
        </w:rPr>
        <w:t>enfants. La nourriture, l</w:t>
      </w:r>
      <w:r w:rsidR="00970954">
        <w:rPr>
          <w:color w:val="000000" w:themeColor="text1"/>
        </w:rPr>
        <w:t>’</w:t>
      </w:r>
      <w:r w:rsidRPr="00800152">
        <w:rPr>
          <w:color w:val="000000" w:themeColor="text1"/>
        </w:rPr>
        <w:t xml:space="preserve">eau et les matelas </w:t>
      </w:r>
      <w:r w:rsidR="005E4E63">
        <w:rPr>
          <w:color w:val="000000" w:themeColor="text1"/>
        </w:rPr>
        <w:t>venaient parfois à manquer</w:t>
      </w:r>
      <w:r w:rsidR="006F4022">
        <w:rPr>
          <w:color w:val="000000" w:themeColor="text1"/>
        </w:rPr>
        <w:t xml:space="preserve">. </w:t>
      </w:r>
      <w:r w:rsidR="009455A3">
        <w:rPr>
          <w:color w:val="000000" w:themeColor="text1"/>
        </w:rPr>
        <w:t>L</w:t>
      </w:r>
      <w:r w:rsidR="009455A3" w:rsidRPr="00800152">
        <w:rPr>
          <w:color w:val="000000" w:themeColor="text1"/>
        </w:rPr>
        <w:t>ors d</w:t>
      </w:r>
      <w:r w:rsidR="009455A3">
        <w:rPr>
          <w:color w:val="000000" w:themeColor="text1"/>
        </w:rPr>
        <w:t>’</w:t>
      </w:r>
      <w:r w:rsidR="009455A3" w:rsidRPr="00800152">
        <w:rPr>
          <w:color w:val="000000" w:themeColor="text1"/>
        </w:rPr>
        <w:t>un entretien</w:t>
      </w:r>
      <w:r w:rsidR="009455A3">
        <w:rPr>
          <w:color w:val="000000" w:themeColor="text1"/>
        </w:rPr>
        <w:t>,</w:t>
      </w:r>
      <w:r w:rsidR="009455A3" w:rsidRPr="00800152">
        <w:rPr>
          <w:color w:val="000000" w:themeColor="text1"/>
        </w:rPr>
        <w:t xml:space="preserve"> </w:t>
      </w:r>
      <w:proofErr w:type="spellStart"/>
      <w:r w:rsidRPr="00800152">
        <w:rPr>
          <w:color w:val="000000" w:themeColor="text1"/>
        </w:rPr>
        <w:t>Gwani</w:t>
      </w:r>
      <w:proofErr w:type="spellEnd"/>
      <w:r w:rsidRPr="00800152">
        <w:rPr>
          <w:color w:val="000000" w:themeColor="text1"/>
        </w:rPr>
        <w:t xml:space="preserve"> Ismaila, un enseignant coranique qui </w:t>
      </w:r>
      <w:r w:rsidR="005E4E63">
        <w:rPr>
          <w:color w:val="000000" w:themeColor="text1"/>
        </w:rPr>
        <w:t>s’</w:t>
      </w:r>
      <w:r w:rsidR="009455A3">
        <w:rPr>
          <w:color w:val="000000" w:themeColor="text1"/>
        </w:rPr>
        <w:t>était</w:t>
      </w:r>
      <w:r w:rsidR="005E4E63">
        <w:rPr>
          <w:color w:val="000000" w:themeColor="text1"/>
        </w:rPr>
        <w:t xml:space="preserve"> rendu dans</w:t>
      </w:r>
      <w:r w:rsidRPr="00800152">
        <w:rPr>
          <w:color w:val="000000" w:themeColor="text1"/>
        </w:rPr>
        <w:t xml:space="preserve"> le camp, a exprimé sa frustration face à la situation : « Puisque le gouvernement a fait tout le chemin jusqu</w:t>
      </w:r>
      <w:r w:rsidR="00970954">
        <w:rPr>
          <w:color w:val="000000" w:themeColor="text1"/>
        </w:rPr>
        <w:t>’</w:t>
      </w:r>
      <w:r w:rsidRPr="00800152">
        <w:rPr>
          <w:color w:val="000000" w:themeColor="text1"/>
        </w:rPr>
        <w:t xml:space="preserve">à notre école pour récupérer [les </w:t>
      </w:r>
      <w:proofErr w:type="spellStart"/>
      <w:r w:rsidRPr="00800152">
        <w:rPr>
          <w:color w:val="000000" w:themeColor="text1"/>
        </w:rPr>
        <w:t>almajirai</w:t>
      </w:r>
      <w:proofErr w:type="spellEnd"/>
      <w:r w:rsidRPr="00800152">
        <w:rPr>
          <w:color w:val="000000" w:themeColor="text1"/>
        </w:rPr>
        <w:t>], il devrait s</w:t>
      </w:r>
      <w:r w:rsidR="00970954">
        <w:rPr>
          <w:color w:val="000000" w:themeColor="text1"/>
        </w:rPr>
        <w:t>’</w:t>
      </w:r>
      <w:r w:rsidRPr="00800152">
        <w:rPr>
          <w:color w:val="000000" w:themeColor="text1"/>
        </w:rPr>
        <w:t>occuper d</w:t>
      </w:r>
      <w:r w:rsidR="00970954">
        <w:rPr>
          <w:color w:val="000000" w:themeColor="text1"/>
        </w:rPr>
        <w:t>’</w:t>
      </w:r>
      <w:r w:rsidRPr="00800152">
        <w:rPr>
          <w:color w:val="000000" w:themeColor="text1"/>
        </w:rPr>
        <w:t xml:space="preserve">eux à 100 %, mais sur place, la nourriture pour les enfants </w:t>
      </w:r>
      <w:r w:rsidR="006F4022">
        <w:rPr>
          <w:color w:val="000000" w:themeColor="text1"/>
        </w:rPr>
        <w:t>se fait</w:t>
      </w:r>
      <w:r w:rsidR="005E4E63">
        <w:rPr>
          <w:color w:val="000000" w:themeColor="text1"/>
        </w:rPr>
        <w:t xml:space="preserve"> rare</w:t>
      </w:r>
      <w:r w:rsidRPr="00800152">
        <w:rPr>
          <w:color w:val="000000" w:themeColor="text1"/>
        </w:rPr>
        <w:t>. »</w:t>
      </w:r>
    </w:p>
    <w:p w14:paraId="79346475" w14:textId="77777777" w:rsidR="00E837E7" w:rsidRPr="004B3D47" w:rsidRDefault="00E837E7" w:rsidP="00800152">
      <w:pPr>
        <w:autoSpaceDE w:val="0"/>
        <w:autoSpaceDN w:val="0"/>
        <w:adjustRightInd w:val="0"/>
        <w:spacing w:line="480" w:lineRule="auto"/>
        <w:jc w:val="both"/>
        <w:rPr>
          <w:color w:val="000000" w:themeColor="text1"/>
        </w:rPr>
      </w:pPr>
    </w:p>
    <w:p w14:paraId="4469C111" w14:textId="7D56CFE0" w:rsidR="00A05530" w:rsidRPr="004B3D47" w:rsidRDefault="001E5CFB">
      <w:pPr>
        <w:autoSpaceDE w:val="0"/>
        <w:autoSpaceDN w:val="0"/>
        <w:adjustRightInd w:val="0"/>
        <w:spacing w:line="480" w:lineRule="auto"/>
        <w:jc w:val="both"/>
        <w:rPr>
          <w:color w:val="000000" w:themeColor="text1"/>
        </w:rPr>
      </w:pPr>
      <w:r w:rsidRPr="00800152">
        <w:rPr>
          <w:color w:val="000000" w:themeColor="text1"/>
        </w:rPr>
        <w:t>Compte tenu de</w:t>
      </w:r>
      <w:r w:rsidR="00F25C50">
        <w:rPr>
          <w:color w:val="000000" w:themeColor="text1"/>
        </w:rPr>
        <w:t xml:space="preserve"> ce</w:t>
      </w:r>
      <w:r w:rsidRPr="00800152">
        <w:rPr>
          <w:color w:val="000000" w:themeColor="text1"/>
        </w:rPr>
        <w:t>s conditions délétères et de l</w:t>
      </w:r>
      <w:r w:rsidR="00970954">
        <w:rPr>
          <w:color w:val="000000" w:themeColor="text1"/>
        </w:rPr>
        <w:t>’</w:t>
      </w:r>
      <w:r w:rsidRPr="00800152">
        <w:rPr>
          <w:color w:val="000000" w:themeColor="text1"/>
        </w:rPr>
        <w:t xml:space="preserve">incertitude quant au sort réservé aux </w:t>
      </w:r>
      <w:proofErr w:type="spellStart"/>
      <w:r w:rsidRPr="00800152">
        <w:rPr>
          <w:color w:val="000000" w:themeColor="text1"/>
        </w:rPr>
        <w:t>almajirai</w:t>
      </w:r>
      <w:proofErr w:type="spellEnd"/>
      <w:r w:rsidRPr="00800152">
        <w:rPr>
          <w:color w:val="000000" w:themeColor="text1"/>
        </w:rPr>
        <w:t xml:space="preserve">, </w:t>
      </w:r>
      <w:r w:rsidR="00905069">
        <w:rPr>
          <w:color w:val="000000" w:themeColor="text1"/>
        </w:rPr>
        <w:t>d’autant plus</w:t>
      </w:r>
      <w:r w:rsidRPr="00800152">
        <w:rPr>
          <w:color w:val="000000" w:themeColor="text1"/>
        </w:rPr>
        <w:t xml:space="preserve"> après </w:t>
      </w:r>
      <w:r w:rsidR="00905069">
        <w:rPr>
          <w:color w:val="000000" w:themeColor="text1"/>
        </w:rPr>
        <w:t>l’interdiction des</w:t>
      </w:r>
      <w:r w:rsidRPr="00800152">
        <w:rPr>
          <w:color w:val="000000" w:themeColor="text1"/>
        </w:rPr>
        <w:t xml:space="preserve"> rapatriements</w:t>
      </w:r>
      <w:r w:rsidR="00905069">
        <w:rPr>
          <w:color w:val="000000" w:themeColor="text1"/>
        </w:rPr>
        <w:t xml:space="preserve"> par les États voisins</w:t>
      </w:r>
      <w:r w:rsidRPr="00800152">
        <w:rPr>
          <w:color w:val="000000" w:themeColor="text1"/>
        </w:rPr>
        <w:t xml:space="preserve"> et </w:t>
      </w:r>
      <w:r w:rsidR="00905069">
        <w:rPr>
          <w:color w:val="000000" w:themeColor="text1"/>
        </w:rPr>
        <w:t xml:space="preserve">la </w:t>
      </w:r>
      <w:r w:rsidR="00905069">
        <w:rPr>
          <w:color w:val="000000" w:themeColor="text1"/>
        </w:rPr>
        <w:lastRenderedPageBreak/>
        <w:t>fermeture de</w:t>
      </w:r>
      <w:r w:rsidRPr="00800152">
        <w:rPr>
          <w:color w:val="000000" w:themeColor="text1"/>
        </w:rPr>
        <w:t xml:space="preserve"> leurs frontières, certains enfants ont pris les choses en main</w:t>
      </w:r>
      <w:r w:rsidR="009455A3">
        <w:rPr>
          <w:color w:val="000000" w:themeColor="text1"/>
        </w:rPr>
        <w:t>, escaladant le mur et prenant la fuite</w:t>
      </w:r>
      <w:r w:rsidRPr="00800152">
        <w:rPr>
          <w:color w:val="000000" w:themeColor="text1"/>
        </w:rPr>
        <w:t>. Cependant, étant donné l</w:t>
      </w:r>
      <w:r w:rsidR="00970954">
        <w:rPr>
          <w:color w:val="000000" w:themeColor="text1"/>
        </w:rPr>
        <w:t>’</w:t>
      </w:r>
      <w:r w:rsidRPr="00800152">
        <w:rPr>
          <w:color w:val="000000" w:themeColor="text1"/>
        </w:rPr>
        <w:t>éloignement du camp</w:t>
      </w:r>
      <w:r w:rsidR="00905069">
        <w:rPr>
          <w:color w:val="000000" w:themeColor="text1"/>
        </w:rPr>
        <w:t xml:space="preserve"> </w:t>
      </w:r>
      <w:r w:rsidR="008E02B6">
        <w:t>(</w:t>
      </w:r>
      <w:proofErr w:type="spellStart"/>
      <w:r w:rsidR="009455A3">
        <w:t>K</w:t>
      </w:r>
      <w:r w:rsidR="008E02B6">
        <w:t>araye</w:t>
      </w:r>
      <w:proofErr w:type="spellEnd"/>
      <w:r w:rsidRPr="00800152">
        <w:rPr>
          <w:color w:val="000000" w:themeColor="text1"/>
        </w:rPr>
        <w:t xml:space="preserve"> se trouve à plus de 70 km de la ville de Kano), certains d</w:t>
      </w:r>
      <w:r w:rsidR="00970954">
        <w:rPr>
          <w:color w:val="000000" w:themeColor="text1"/>
        </w:rPr>
        <w:t>’</w:t>
      </w:r>
      <w:r w:rsidRPr="00800152">
        <w:rPr>
          <w:color w:val="000000" w:themeColor="text1"/>
        </w:rPr>
        <w:t>entre eux ont eu du mal à retrouver leur chemin :</w:t>
      </w:r>
    </w:p>
    <w:p w14:paraId="559269C4" w14:textId="77777777" w:rsidR="00E837E7" w:rsidRPr="004B3D47" w:rsidRDefault="00E837E7" w:rsidP="00800152">
      <w:pPr>
        <w:autoSpaceDE w:val="0"/>
        <w:autoSpaceDN w:val="0"/>
        <w:adjustRightInd w:val="0"/>
        <w:spacing w:line="480" w:lineRule="auto"/>
        <w:jc w:val="both"/>
        <w:rPr>
          <w:color w:val="000000" w:themeColor="text1"/>
        </w:rPr>
      </w:pPr>
    </w:p>
    <w:p w14:paraId="6E2B9FA5" w14:textId="0671B752" w:rsidR="00E96926" w:rsidRPr="004B3D47" w:rsidRDefault="001E5CFB" w:rsidP="00E837E7">
      <w:pPr>
        <w:autoSpaceDE w:val="0"/>
        <w:autoSpaceDN w:val="0"/>
        <w:adjustRightInd w:val="0"/>
        <w:spacing w:line="480" w:lineRule="auto"/>
        <w:ind w:left="1440" w:right="1106"/>
        <w:jc w:val="both"/>
        <w:rPr>
          <w:color w:val="000000" w:themeColor="text1"/>
        </w:rPr>
      </w:pPr>
      <w:r w:rsidRPr="00800152">
        <w:rPr>
          <w:color w:val="000000" w:themeColor="text1"/>
        </w:rPr>
        <w:t xml:space="preserve">Ce qui nous dérange le plus avec ce problème concernant </w:t>
      </w:r>
      <w:proofErr w:type="spellStart"/>
      <w:r w:rsidR="009455A3">
        <w:rPr>
          <w:color w:val="000000" w:themeColor="text1"/>
        </w:rPr>
        <w:t>K</w:t>
      </w:r>
      <w:r w:rsidRPr="00800152">
        <w:rPr>
          <w:color w:val="000000" w:themeColor="text1"/>
        </w:rPr>
        <w:t>araye</w:t>
      </w:r>
      <w:proofErr w:type="spellEnd"/>
      <w:r w:rsidRPr="00800152">
        <w:rPr>
          <w:color w:val="000000" w:themeColor="text1"/>
        </w:rPr>
        <w:t xml:space="preserve"> [...] les agents ne s</w:t>
      </w:r>
      <w:r w:rsidR="00970954">
        <w:rPr>
          <w:color w:val="000000" w:themeColor="text1"/>
        </w:rPr>
        <w:t>’</w:t>
      </w:r>
      <w:r w:rsidRPr="00800152">
        <w:rPr>
          <w:color w:val="000000" w:themeColor="text1"/>
        </w:rPr>
        <w:t xml:space="preserve">occupent pas des </w:t>
      </w:r>
      <w:proofErr w:type="spellStart"/>
      <w:r w:rsidRPr="00800152">
        <w:rPr>
          <w:color w:val="000000" w:themeColor="text1"/>
        </w:rPr>
        <w:t>almajirai</w:t>
      </w:r>
      <w:proofErr w:type="spellEnd"/>
      <w:r w:rsidRPr="00800152">
        <w:rPr>
          <w:color w:val="000000" w:themeColor="text1"/>
        </w:rPr>
        <w:t>, ils laissent certains d</w:t>
      </w:r>
      <w:r w:rsidR="00970954">
        <w:rPr>
          <w:color w:val="000000" w:themeColor="text1"/>
        </w:rPr>
        <w:t>’</w:t>
      </w:r>
      <w:r w:rsidRPr="00800152">
        <w:rPr>
          <w:color w:val="000000" w:themeColor="text1"/>
        </w:rPr>
        <w:t>entre eux escalader le mur à l</w:t>
      </w:r>
      <w:r w:rsidR="00970954">
        <w:rPr>
          <w:color w:val="000000" w:themeColor="text1"/>
        </w:rPr>
        <w:t>’</w:t>
      </w:r>
      <w:r w:rsidRPr="00800152">
        <w:rPr>
          <w:color w:val="000000" w:themeColor="text1"/>
        </w:rPr>
        <w:t>arrière et s</w:t>
      </w:r>
      <w:r w:rsidR="00970954">
        <w:rPr>
          <w:color w:val="000000" w:themeColor="text1"/>
        </w:rPr>
        <w:t>’</w:t>
      </w:r>
      <w:r w:rsidRPr="00800152">
        <w:rPr>
          <w:color w:val="000000" w:themeColor="text1"/>
        </w:rPr>
        <w:t>enfuir, sans doute un peu plus de cent personnes, et encore à l</w:t>
      </w:r>
      <w:r w:rsidR="00970954">
        <w:rPr>
          <w:color w:val="000000" w:themeColor="text1"/>
        </w:rPr>
        <w:t>’</w:t>
      </w:r>
      <w:r w:rsidRPr="00800152">
        <w:rPr>
          <w:color w:val="000000" w:themeColor="text1"/>
        </w:rPr>
        <w:t>heure où nous parlons, nous n</w:t>
      </w:r>
      <w:r w:rsidR="00970954">
        <w:rPr>
          <w:color w:val="000000" w:themeColor="text1"/>
        </w:rPr>
        <w:t>’</w:t>
      </w:r>
      <w:r w:rsidRPr="00800152">
        <w:rPr>
          <w:color w:val="000000" w:themeColor="text1"/>
        </w:rPr>
        <w:t xml:space="preserve">avons pas retrouvé certains de nos </w:t>
      </w:r>
      <w:proofErr w:type="spellStart"/>
      <w:r w:rsidRPr="00800152">
        <w:rPr>
          <w:color w:val="000000" w:themeColor="text1"/>
        </w:rPr>
        <w:t>almajirai</w:t>
      </w:r>
      <w:proofErr w:type="spellEnd"/>
      <w:r w:rsidRPr="00800152">
        <w:rPr>
          <w:color w:val="000000" w:themeColor="text1"/>
        </w:rPr>
        <w:t>, nous ne savons pas où ils sont. (</w:t>
      </w:r>
      <w:proofErr w:type="spellStart"/>
      <w:r w:rsidRPr="00800152">
        <w:rPr>
          <w:color w:val="000000" w:themeColor="text1"/>
        </w:rPr>
        <w:t>Gwani</w:t>
      </w:r>
      <w:proofErr w:type="spellEnd"/>
      <w:r w:rsidRPr="00800152">
        <w:rPr>
          <w:color w:val="000000" w:themeColor="text1"/>
        </w:rPr>
        <w:t xml:space="preserve"> Ismaila, enseignant coranique, entretien)</w:t>
      </w:r>
    </w:p>
    <w:p w14:paraId="29C0C59A" w14:textId="77777777" w:rsidR="00E837E7" w:rsidRPr="004B3D47" w:rsidRDefault="00E837E7" w:rsidP="00800152">
      <w:pPr>
        <w:autoSpaceDE w:val="0"/>
        <w:autoSpaceDN w:val="0"/>
        <w:adjustRightInd w:val="0"/>
        <w:spacing w:line="480" w:lineRule="auto"/>
        <w:jc w:val="both"/>
      </w:pPr>
    </w:p>
    <w:p w14:paraId="65D0C095" w14:textId="1A60CBCF" w:rsidR="000423E5" w:rsidRPr="004B3D47" w:rsidRDefault="001E5CFB" w:rsidP="00800152">
      <w:pPr>
        <w:autoSpaceDE w:val="0"/>
        <w:autoSpaceDN w:val="0"/>
        <w:adjustRightInd w:val="0"/>
        <w:spacing w:line="480" w:lineRule="auto"/>
        <w:jc w:val="both"/>
      </w:pPr>
      <w:r w:rsidRPr="00800152">
        <w:t xml:space="preserve">Cela a inquiété aussi bien les </w:t>
      </w:r>
      <w:proofErr w:type="spellStart"/>
      <w:r w:rsidRPr="00800152">
        <w:t>malamai</w:t>
      </w:r>
      <w:proofErr w:type="spellEnd"/>
      <w:r w:rsidRPr="00800152">
        <w:t xml:space="preserve"> que les parents des </w:t>
      </w:r>
      <w:proofErr w:type="spellStart"/>
      <w:r w:rsidRPr="00800152">
        <w:t>almajirai</w:t>
      </w:r>
      <w:proofErr w:type="spellEnd"/>
      <w:r w:rsidRPr="00800152">
        <w:t>, comme l</w:t>
      </w:r>
      <w:r w:rsidR="00970954">
        <w:t>’</w:t>
      </w:r>
      <w:r w:rsidRPr="00800152">
        <w:t>a rapporté un participant au projet des journaux de bord qui était en contact étroit avec des enseignants d</w:t>
      </w:r>
      <w:r w:rsidR="00970954">
        <w:t>’</w:t>
      </w:r>
      <w:r w:rsidRPr="00800152">
        <w:t>écoles évacuées :</w:t>
      </w:r>
    </w:p>
    <w:p w14:paraId="5F2C4DF8" w14:textId="77777777" w:rsidR="00E837E7" w:rsidRPr="004B3D47" w:rsidRDefault="00E837E7" w:rsidP="00800152">
      <w:pPr>
        <w:autoSpaceDE w:val="0"/>
        <w:autoSpaceDN w:val="0"/>
        <w:adjustRightInd w:val="0"/>
        <w:spacing w:line="480" w:lineRule="auto"/>
        <w:jc w:val="both"/>
      </w:pPr>
    </w:p>
    <w:p w14:paraId="2A5E94B7" w14:textId="48939458" w:rsidR="000423E5" w:rsidRPr="004B3D47" w:rsidRDefault="001E5CFB" w:rsidP="00E837E7">
      <w:pPr>
        <w:autoSpaceDE w:val="0"/>
        <w:autoSpaceDN w:val="0"/>
        <w:adjustRightInd w:val="0"/>
        <w:spacing w:line="480" w:lineRule="auto"/>
        <w:ind w:left="1440" w:right="1106"/>
        <w:jc w:val="both"/>
        <w:rPr>
          <w:color w:val="000000" w:themeColor="text1"/>
        </w:rPr>
      </w:pPr>
      <w:r w:rsidRPr="00800152">
        <w:rPr>
          <w:color w:val="000000" w:themeColor="text1"/>
        </w:rPr>
        <w:t>Les parents sont inquiets [...]. Je connais un homme qui est venu au moins sept jours d</w:t>
      </w:r>
      <w:r w:rsidR="00970954">
        <w:rPr>
          <w:color w:val="000000" w:themeColor="text1"/>
        </w:rPr>
        <w:t>’</w:t>
      </w:r>
      <w:r w:rsidRPr="00800152">
        <w:rPr>
          <w:color w:val="000000" w:themeColor="text1"/>
        </w:rPr>
        <w:t xml:space="preserve">affilée, il arrivait toujours de </w:t>
      </w:r>
      <w:r w:rsidR="009B1739">
        <w:rPr>
          <w:color w:val="000000" w:themeColor="text1"/>
        </w:rPr>
        <w:t>sa</w:t>
      </w:r>
      <w:r w:rsidRPr="00800152">
        <w:rPr>
          <w:color w:val="000000" w:themeColor="text1"/>
        </w:rPr>
        <w:t xml:space="preserve"> ville [...], et il est venu ici chez le </w:t>
      </w:r>
      <w:proofErr w:type="spellStart"/>
      <w:r w:rsidRPr="00800152">
        <w:rPr>
          <w:color w:val="000000" w:themeColor="text1"/>
        </w:rPr>
        <w:t>malam</w:t>
      </w:r>
      <w:proofErr w:type="spellEnd"/>
      <w:r w:rsidRPr="00800152">
        <w:rPr>
          <w:color w:val="000000" w:themeColor="text1"/>
        </w:rPr>
        <w:t xml:space="preserve"> pour connaître la situation. (</w:t>
      </w:r>
      <w:proofErr w:type="spellStart"/>
      <w:r w:rsidRPr="00800152">
        <w:rPr>
          <w:color w:val="000000" w:themeColor="text1"/>
        </w:rPr>
        <w:t>Gwani</w:t>
      </w:r>
      <w:proofErr w:type="spellEnd"/>
      <w:r w:rsidRPr="00800152">
        <w:rPr>
          <w:color w:val="000000" w:themeColor="text1"/>
        </w:rPr>
        <w:t xml:space="preserve"> Bashir, enseignant coranique, extrait de journal de bord)</w:t>
      </w:r>
    </w:p>
    <w:p w14:paraId="4C4C5907" w14:textId="77777777" w:rsidR="00E837E7" w:rsidRPr="004B3D47" w:rsidRDefault="00E837E7" w:rsidP="00800152">
      <w:pPr>
        <w:autoSpaceDE w:val="0"/>
        <w:autoSpaceDN w:val="0"/>
        <w:adjustRightInd w:val="0"/>
        <w:spacing w:line="480" w:lineRule="auto"/>
        <w:jc w:val="both"/>
      </w:pPr>
    </w:p>
    <w:p w14:paraId="2DB0D671" w14:textId="44FF252C" w:rsidR="00C833AA" w:rsidRPr="004B3D47" w:rsidRDefault="001E5CFB">
      <w:pPr>
        <w:autoSpaceDE w:val="0"/>
        <w:autoSpaceDN w:val="0"/>
        <w:adjustRightInd w:val="0"/>
        <w:spacing w:line="480" w:lineRule="auto"/>
        <w:jc w:val="both"/>
      </w:pPr>
      <w:r w:rsidRPr="00800152">
        <w:t xml:space="preserve">Lorsque le gouvernement fédéral a ordonné la suspension du rapatriement des </w:t>
      </w:r>
      <w:proofErr w:type="spellStart"/>
      <w:r w:rsidRPr="00800152">
        <w:t>almajirai</w:t>
      </w:r>
      <w:proofErr w:type="spellEnd"/>
      <w:r w:rsidRPr="00800152">
        <w:t xml:space="preserve"> et que les États voisins ont fermé leurs frontières, le gouvernement de l</w:t>
      </w:r>
      <w:r w:rsidR="00970954">
        <w:t>’</w:t>
      </w:r>
      <w:r w:rsidRPr="00800152">
        <w:t>État de Kano s</w:t>
      </w:r>
      <w:r w:rsidR="00970954">
        <w:t>’</w:t>
      </w:r>
      <w:r w:rsidRPr="00800152">
        <w:t>est rapidement retrouvé dans l</w:t>
      </w:r>
      <w:r w:rsidR="00970954">
        <w:t>’</w:t>
      </w:r>
      <w:r w:rsidRPr="00800152">
        <w:t xml:space="preserve">embarras car il ne pouvait plus renvoyer les </w:t>
      </w:r>
      <w:proofErr w:type="spellStart"/>
      <w:r w:rsidRPr="00800152">
        <w:t>almajirai</w:t>
      </w:r>
      <w:proofErr w:type="spellEnd"/>
      <w:r w:rsidRPr="00800152">
        <w:t xml:space="preserve"> dans leur État d</w:t>
      </w:r>
      <w:r w:rsidR="00970954">
        <w:t>’</w:t>
      </w:r>
      <w:r w:rsidRPr="00800152">
        <w:t>origine</w:t>
      </w:r>
      <w:r w:rsidR="00B94ADC" w:rsidRPr="00970FCF">
        <w:rPr>
          <w:color w:val="000000" w:themeColor="text1"/>
        </w:rPr>
        <w:t>. Bien qu</w:t>
      </w:r>
      <w:r w:rsidR="00970954">
        <w:rPr>
          <w:color w:val="000000" w:themeColor="text1"/>
        </w:rPr>
        <w:t>’</w:t>
      </w:r>
      <w:r w:rsidR="00B94ADC" w:rsidRPr="00970FCF">
        <w:rPr>
          <w:color w:val="000000" w:themeColor="text1"/>
        </w:rPr>
        <w:t>il n</w:t>
      </w:r>
      <w:r w:rsidR="00970954">
        <w:rPr>
          <w:color w:val="000000" w:themeColor="text1"/>
        </w:rPr>
        <w:t>’</w:t>
      </w:r>
      <w:r w:rsidR="00B94ADC" w:rsidRPr="00970FCF">
        <w:rPr>
          <w:color w:val="000000" w:themeColor="text1"/>
        </w:rPr>
        <w:t xml:space="preserve">y ait eu aucune communication officielle sur le sort qui attendait </w:t>
      </w:r>
      <w:r w:rsidR="00B94ADC" w:rsidRPr="00970FCF">
        <w:rPr>
          <w:color w:val="000000" w:themeColor="text1"/>
        </w:rPr>
        <w:lastRenderedPageBreak/>
        <w:t xml:space="preserve">les </w:t>
      </w:r>
      <w:proofErr w:type="spellStart"/>
      <w:r w:rsidR="00B94ADC" w:rsidRPr="00970FCF">
        <w:rPr>
          <w:color w:val="000000" w:themeColor="text1"/>
        </w:rPr>
        <w:t>almajirai</w:t>
      </w:r>
      <w:proofErr w:type="spellEnd"/>
      <w:r w:rsidR="00B94ADC" w:rsidRPr="00970FCF">
        <w:rPr>
          <w:color w:val="000000" w:themeColor="text1"/>
        </w:rPr>
        <w:t xml:space="preserve"> déjà évacués se trouvant </w:t>
      </w:r>
      <w:r w:rsidR="004543B7">
        <w:rPr>
          <w:color w:val="000000" w:themeColor="text1"/>
        </w:rPr>
        <w:t xml:space="preserve">maintenant </w:t>
      </w:r>
      <w:r w:rsidR="00B94ADC" w:rsidRPr="00970FCF">
        <w:rPr>
          <w:color w:val="000000" w:themeColor="text1"/>
        </w:rPr>
        <w:t>dans des camps d</w:t>
      </w:r>
      <w:r w:rsidR="00970954">
        <w:rPr>
          <w:color w:val="000000" w:themeColor="text1"/>
        </w:rPr>
        <w:t>’</w:t>
      </w:r>
      <w:r w:rsidR="00B94ADC" w:rsidRPr="00970FCF">
        <w:rPr>
          <w:color w:val="000000" w:themeColor="text1"/>
        </w:rPr>
        <w:t xml:space="preserve">isolement, les </w:t>
      </w:r>
      <w:proofErr w:type="spellStart"/>
      <w:r w:rsidR="00B94ADC" w:rsidRPr="00970FCF">
        <w:rPr>
          <w:color w:val="000000" w:themeColor="text1"/>
        </w:rPr>
        <w:t>malamai</w:t>
      </w:r>
      <w:proofErr w:type="spellEnd"/>
      <w:r w:rsidR="00B94ADC" w:rsidRPr="00970FCF">
        <w:rPr>
          <w:color w:val="000000" w:themeColor="text1"/>
        </w:rPr>
        <w:t xml:space="preserve"> avec lesquels </w:t>
      </w:r>
      <w:proofErr w:type="spellStart"/>
      <w:r w:rsidR="00B94ADC" w:rsidRPr="00970FCF">
        <w:rPr>
          <w:color w:val="000000" w:themeColor="text1"/>
        </w:rPr>
        <w:t>Salisu</w:t>
      </w:r>
      <w:proofErr w:type="spellEnd"/>
      <w:r w:rsidR="00B94ADC" w:rsidRPr="00970FCF">
        <w:rPr>
          <w:color w:val="000000" w:themeColor="text1"/>
        </w:rPr>
        <w:t xml:space="preserve"> </w:t>
      </w:r>
      <w:r w:rsidRPr="00800152">
        <w:t>s</w:t>
      </w:r>
      <w:r w:rsidR="00970954">
        <w:t>’</w:t>
      </w:r>
      <w:r w:rsidRPr="00800152">
        <w:t>est entretenu ont confirmé que certains élèves étaient retournés dans leurs écoles coraniques, que d</w:t>
      </w:r>
      <w:r w:rsidR="00970954">
        <w:t>’</w:t>
      </w:r>
      <w:r w:rsidRPr="00800152">
        <w:t>autres avaient été emmenés chez leurs parents (notamment ceux qui vivaient dans l</w:t>
      </w:r>
      <w:r w:rsidR="00970954">
        <w:t>’</w:t>
      </w:r>
      <w:r w:rsidRPr="00800152">
        <w:t>État de Kano)</w:t>
      </w:r>
      <w:r w:rsidR="009455A3">
        <w:t>,</w:t>
      </w:r>
      <w:r w:rsidRPr="00800152">
        <w:t xml:space="preserve"> et que d</w:t>
      </w:r>
      <w:r w:rsidR="00970954">
        <w:t>’</w:t>
      </w:r>
      <w:r w:rsidRPr="00800152">
        <w:t xml:space="preserve">autres encore avaient disparu pendant un certain temps avant de réussir à rentrer chez leur </w:t>
      </w:r>
      <w:proofErr w:type="spellStart"/>
      <w:r w:rsidRPr="00800152">
        <w:t>malam</w:t>
      </w:r>
      <w:proofErr w:type="spellEnd"/>
      <w:r w:rsidRPr="00800152">
        <w:t xml:space="preserve"> ou leurs parents. L</w:t>
      </w:r>
      <w:r w:rsidR="00970954">
        <w:t>’</w:t>
      </w:r>
      <w:r w:rsidRPr="00800152">
        <w:t>intégralité de cet épisode, depuis les évacuations sous la menace d</w:t>
      </w:r>
      <w:r w:rsidR="00970954">
        <w:t>’</w:t>
      </w:r>
      <w:r w:rsidRPr="00800152">
        <w:t xml:space="preserve">une arme </w:t>
      </w:r>
      <w:r w:rsidR="004543B7">
        <w:t>en pleine</w:t>
      </w:r>
      <w:r w:rsidRPr="00800152">
        <w:t xml:space="preserve"> nuit jusqu</w:t>
      </w:r>
      <w:r w:rsidR="00970954">
        <w:t>’</w:t>
      </w:r>
      <w:r w:rsidRPr="00800152">
        <w:t>à l</w:t>
      </w:r>
      <w:r w:rsidR="00970954">
        <w:t>’</w:t>
      </w:r>
      <w:r w:rsidRPr="00800152">
        <w:t>absence de précautions adaptées face au Covid-19</w:t>
      </w:r>
      <w:r w:rsidR="004543B7">
        <w:t>, en passant par la prise en charge</w:t>
      </w:r>
      <w:r w:rsidRPr="00800152">
        <w:t xml:space="preserve"> </w:t>
      </w:r>
      <w:r w:rsidR="004543B7">
        <w:t xml:space="preserve">déficiente </w:t>
      </w:r>
      <w:r w:rsidRPr="00800152">
        <w:t>dans les centres d</w:t>
      </w:r>
      <w:r w:rsidR="00970954">
        <w:t>’</w:t>
      </w:r>
      <w:r w:rsidRPr="00800152">
        <w:t>isolement, y compris en matière d</w:t>
      </w:r>
      <w:r w:rsidR="00970954">
        <w:t>’</w:t>
      </w:r>
      <w:r w:rsidRPr="00800152">
        <w:t xml:space="preserve">alimentation des </w:t>
      </w:r>
      <w:r w:rsidR="004543B7">
        <w:t>élèves</w:t>
      </w:r>
      <w:r w:rsidRPr="00800152">
        <w:t xml:space="preserve">, pose la difficile question de savoir qui (et </w:t>
      </w:r>
      <w:r w:rsidR="004543B7">
        <w:t>quels</w:t>
      </w:r>
      <w:r w:rsidRPr="00800152">
        <w:t xml:space="preserve"> intérêts) les mesures gouvernementales étaient censées protéger. Nos répondants n</w:t>
      </w:r>
      <w:r w:rsidR="00970954">
        <w:t>’</w:t>
      </w:r>
      <w:r w:rsidRPr="00800152">
        <w:t xml:space="preserve">avaient guère de doutes </w:t>
      </w:r>
      <w:r w:rsidR="004543B7">
        <w:t>quant à</w:t>
      </w:r>
      <w:r w:rsidRPr="00800152">
        <w:t xml:space="preserve"> la réponse à </w:t>
      </w:r>
      <w:r w:rsidR="004543B7">
        <w:t xml:space="preserve">donner à </w:t>
      </w:r>
      <w:r w:rsidRPr="00800152">
        <w:t>ces questions. C</w:t>
      </w:r>
      <w:r w:rsidR="00970954">
        <w:t>’</w:t>
      </w:r>
      <w:r w:rsidRPr="00800152">
        <w:t>est ce point que nous allons développer dans la section suivante.</w:t>
      </w:r>
    </w:p>
    <w:p w14:paraId="6FC8B992" w14:textId="77777777" w:rsidR="00E837E7" w:rsidRPr="004B3D47" w:rsidRDefault="00E837E7" w:rsidP="00E837E7">
      <w:pPr>
        <w:autoSpaceDE w:val="0"/>
        <w:autoSpaceDN w:val="0"/>
        <w:adjustRightInd w:val="0"/>
        <w:spacing w:line="480" w:lineRule="auto"/>
        <w:jc w:val="both"/>
      </w:pPr>
    </w:p>
    <w:p w14:paraId="02840C48" w14:textId="7BF104CA" w:rsidR="00E837E7" w:rsidRPr="004B3D47" w:rsidRDefault="001E5CFB" w:rsidP="00E837E7">
      <w:pPr>
        <w:autoSpaceDE w:val="0"/>
        <w:autoSpaceDN w:val="0"/>
        <w:adjustRightInd w:val="0"/>
        <w:spacing w:line="480" w:lineRule="auto"/>
        <w:jc w:val="center"/>
        <w:rPr>
          <w:b/>
          <w:bCs/>
          <w:smallCaps/>
        </w:rPr>
      </w:pPr>
      <w:r w:rsidRPr="005A0892">
        <w:rPr>
          <w:b/>
          <w:bCs/>
          <w:smallCaps/>
        </w:rPr>
        <w:t>Un</w:t>
      </w:r>
      <w:r w:rsidR="00697D3E">
        <w:rPr>
          <w:b/>
          <w:bCs/>
          <w:smallCaps/>
        </w:rPr>
        <w:t xml:space="preserve"> facteur de </w:t>
      </w:r>
      <w:r w:rsidRPr="005A0892">
        <w:rPr>
          <w:b/>
          <w:bCs/>
          <w:smallCaps/>
        </w:rPr>
        <w:t xml:space="preserve">suspicion et de scepticisme </w:t>
      </w:r>
      <w:r w:rsidR="00A5068C">
        <w:rPr>
          <w:b/>
          <w:bCs/>
          <w:smallCaps/>
        </w:rPr>
        <w:t>à l’égard du</w:t>
      </w:r>
      <w:r w:rsidRPr="005A0892">
        <w:rPr>
          <w:b/>
          <w:bCs/>
          <w:smallCaps/>
        </w:rPr>
        <w:t xml:space="preserve"> Covid-19</w:t>
      </w:r>
    </w:p>
    <w:p w14:paraId="1ED7CB8C" w14:textId="77777777" w:rsidR="00E837E7" w:rsidRPr="004B3D47" w:rsidRDefault="00E837E7" w:rsidP="00CE4E2E">
      <w:pPr>
        <w:spacing w:line="480" w:lineRule="auto"/>
        <w:jc w:val="both"/>
        <w:rPr>
          <w:color w:val="000000" w:themeColor="text1"/>
        </w:rPr>
      </w:pPr>
    </w:p>
    <w:p w14:paraId="2551ADDB" w14:textId="0B41EA78" w:rsidR="00363D42" w:rsidRPr="004B3D47" w:rsidRDefault="001E5CFB">
      <w:pPr>
        <w:autoSpaceDE w:val="0"/>
        <w:autoSpaceDN w:val="0"/>
        <w:adjustRightInd w:val="0"/>
        <w:spacing w:line="480" w:lineRule="auto"/>
        <w:jc w:val="both"/>
        <w:rPr>
          <w:color w:val="000000" w:themeColor="text1"/>
        </w:rPr>
      </w:pPr>
      <w:r w:rsidRPr="00800152">
        <w:rPr>
          <w:color w:val="000000" w:themeColor="text1"/>
        </w:rPr>
        <w:t xml:space="preserve">Après des décennies de relations tendues avec les autorités étatiques, les personnes </w:t>
      </w:r>
      <w:r w:rsidR="00A36A18">
        <w:rPr>
          <w:color w:val="000000" w:themeColor="text1"/>
        </w:rPr>
        <w:t>affiliées</w:t>
      </w:r>
      <w:r w:rsidRPr="00800152">
        <w:rPr>
          <w:color w:val="000000" w:themeColor="text1"/>
        </w:rPr>
        <w:t xml:space="preserve"> au système d</w:t>
      </w:r>
      <w:r w:rsidR="00970954">
        <w:rPr>
          <w:color w:val="000000" w:themeColor="text1"/>
        </w:rPr>
        <w:t>’</w:t>
      </w:r>
      <w:r w:rsidRPr="00800152">
        <w:rPr>
          <w:color w:val="000000" w:themeColor="text1"/>
        </w:rPr>
        <w:t xml:space="preserve">éducation coranique et leurs sympathisants </w:t>
      </w:r>
      <w:r w:rsidR="003B71B8">
        <w:rPr>
          <w:color w:val="000000" w:themeColor="text1"/>
        </w:rPr>
        <w:t>ne faisaient</w:t>
      </w:r>
      <w:r w:rsidRPr="00800152">
        <w:rPr>
          <w:color w:val="000000" w:themeColor="text1"/>
        </w:rPr>
        <w:t xml:space="preserve"> </w:t>
      </w:r>
      <w:r w:rsidR="00447067">
        <w:rPr>
          <w:color w:val="000000" w:themeColor="text1"/>
        </w:rPr>
        <w:t>guère</w:t>
      </w:r>
      <w:r w:rsidRPr="00800152">
        <w:rPr>
          <w:color w:val="000000" w:themeColor="text1"/>
        </w:rPr>
        <w:t xml:space="preserve"> confiance</w:t>
      </w:r>
      <w:r w:rsidR="00A36A18">
        <w:rPr>
          <w:color w:val="000000" w:themeColor="text1"/>
        </w:rPr>
        <w:t xml:space="preserve"> </w:t>
      </w:r>
      <w:r w:rsidR="003B71B8">
        <w:rPr>
          <w:color w:val="000000" w:themeColor="text1"/>
        </w:rPr>
        <w:t>au</w:t>
      </w:r>
      <w:r w:rsidR="00A36A18">
        <w:rPr>
          <w:color w:val="000000" w:themeColor="text1"/>
        </w:rPr>
        <w:t xml:space="preserve"> gouvernement</w:t>
      </w:r>
      <w:r w:rsidRPr="00800152">
        <w:rPr>
          <w:color w:val="000000" w:themeColor="text1"/>
        </w:rPr>
        <w:t xml:space="preserve"> pour agir dans leur intérêt</w:t>
      </w:r>
      <w:r w:rsidR="003B71B8">
        <w:rPr>
          <w:color w:val="000000" w:themeColor="text1"/>
        </w:rPr>
        <w:t> ; ils</w:t>
      </w:r>
      <w:r w:rsidRPr="00800152">
        <w:rPr>
          <w:color w:val="000000" w:themeColor="text1"/>
        </w:rPr>
        <w:t xml:space="preserve"> ont</w:t>
      </w:r>
      <w:r w:rsidR="009455A3">
        <w:rPr>
          <w:color w:val="000000" w:themeColor="text1"/>
        </w:rPr>
        <w:t xml:space="preserve"> ainsi</w:t>
      </w:r>
      <w:r w:rsidRPr="00800152">
        <w:rPr>
          <w:color w:val="000000" w:themeColor="text1"/>
        </w:rPr>
        <w:t xml:space="preserve"> refusé de se </w:t>
      </w:r>
      <w:r w:rsidR="00A36A18">
        <w:rPr>
          <w:color w:val="000000" w:themeColor="text1"/>
        </w:rPr>
        <w:t>conformer</w:t>
      </w:r>
      <w:r w:rsidRPr="00800152">
        <w:rPr>
          <w:color w:val="000000" w:themeColor="text1"/>
        </w:rPr>
        <w:t xml:space="preserve"> aux messages </w:t>
      </w:r>
      <w:r w:rsidR="009455A3">
        <w:rPr>
          <w:color w:val="000000" w:themeColor="text1"/>
        </w:rPr>
        <w:t xml:space="preserve">gouvernementaux </w:t>
      </w:r>
      <w:r w:rsidR="00A36A18">
        <w:rPr>
          <w:color w:val="000000" w:themeColor="text1"/>
        </w:rPr>
        <w:t xml:space="preserve">de </w:t>
      </w:r>
      <w:proofErr w:type="spellStart"/>
      <w:r w:rsidR="00A36A18">
        <w:rPr>
          <w:color w:val="000000" w:themeColor="text1"/>
        </w:rPr>
        <w:t>sécuritisation</w:t>
      </w:r>
      <w:proofErr w:type="spellEnd"/>
      <w:r w:rsidRPr="00800152">
        <w:rPr>
          <w:color w:val="000000" w:themeColor="text1"/>
        </w:rPr>
        <w:t xml:space="preserve">. Nos répondants ont affirmé sans </w:t>
      </w:r>
      <w:r w:rsidR="00CF56B5">
        <w:rPr>
          <w:color w:val="000000" w:themeColor="text1"/>
        </w:rPr>
        <w:t>hésiter</w:t>
      </w:r>
      <w:r w:rsidRPr="00800152">
        <w:rPr>
          <w:color w:val="000000" w:themeColor="text1"/>
        </w:rPr>
        <w:t xml:space="preserve"> que le gouvernement de l</w:t>
      </w:r>
      <w:r w:rsidR="00970954">
        <w:rPr>
          <w:color w:val="000000" w:themeColor="text1"/>
        </w:rPr>
        <w:t>’</w:t>
      </w:r>
      <w:r w:rsidRPr="00800152">
        <w:rPr>
          <w:color w:val="000000" w:themeColor="text1"/>
        </w:rPr>
        <w:t xml:space="preserve">État de Kano exploitait la pandémie de Covid-19 </w:t>
      </w:r>
      <w:r w:rsidR="008F22A2">
        <w:rPr>
          <w:color w:val="000000" w:themeColor="text1"/>
        </w:rPr>
        <w:t>pour faire avancer un</w:t>
      </w:r>
      <w:r w:rsidR="00AF61CB">
        <w:rPr>
          <w:color w:val="1C1E21"/>
        </w:rPr>
        <w:t xml:space="preserve"> projet </w:t>
      </w:r>
      <w:r w:rsidR="008F22A2">
        <w:rPr>
          <w:color w:val="1C1E21"/>
        </w:rPr>
        <w:t xml:space="preserve">politique </w:t>
      </w:r>
      <w:r w:rsidR="00AF61CB">
        <w:rPr>
          <w:color w:val="1C1E21"/>
        </w:rPr>
        <w:t>préexistant concernant l</w:t>
      </w:r>
      <w:r w:rsidR="00970954">
        <w:rPr>
          <w:color w:val="1C1E21"/>
        </w:rPr>
        <w:t>’</w:t>
      </w:r>
      <w:r w:rsidR="00AF61CB">
        <w:rPr>
          <w:color w:val="1C1E21"/>
        </w:rPr>
        <w:t>éducation coranique, comme l</w:t>
      </w:r>
      <w:r w:rsidR="00970954">
        <w:rPr>
          <w:color w:val="1C1E21"/>
        </w:rPr>
        <w:t>’</w:t>
      </w:r>
      <w:r w:rsidR="00AF61CB">
        <w:rPr>
          <w:color w:val="1C1E21"/>
        </w:rPr>
        <w:t xml:space="preserve">a expliqué </w:t>
      </w:r>
      <w:r w:rsidR="008F22A2">
        <w:rPr>
          <w:color w:val="1C1E21"/>
        </w:rPr>
        <w:t>lors d’un entretien </w:t>
      </w:r>
      <w:proofErr w:type="spellStart"/>
      <w:r w:rsidRPr="00800152">
        <w:rPr>
          <w:color w:val="000000" w:themeColor="text1"/>
        </w:rPr>
        <w:t>Gwani</w:t>
      </w:r>
      <w:proofErr w:type="spellEnd"/>
      <w:r w:rsidRPr="00800152">
        <w:rPr>
          <w:color w:val="000000" w:themeColor="text1"/>
        </w:rPr>
        <w:t xml:space="preserve"> </w:t>
      </w:r>
      <w:proofErr w:type="spellStart"/>
      <w:r w:rsidRPr="00800152">
        <w:rPr>
          <w:color w:val="000000" w:themeColor="text1"/>
        </w:rPr>
        <w:t>Abubakar</w:t>
      </w:r>
      <w:proofErr w:type="spellEnd"/>
      <w:r w:rsidRPr="00800152">
        <w:rPr>
          <w:color w:val="000000" w:themeColor="text1"/>
        </w:rPr>
        <w:t>, un enseignant coranique</w:t>
      </w:r>
      <w:r w:rsidR="008F22A2">
        <w:rPr>
          <w:color w:val="000000" w:themeColor="text1"/>
        </w:rPr>
        <w:t> </w:t>
      </w:r>
      <w:r w:rsidR="00CE4E2E">
        <w:rPr>
          <w:color w:val="1C1E21"/>
        </w:rPr>
        <w:t>:</w:t>
      </w:r>
      <w:r w:rsidRPr="00800152">
        <w:rPr>
          <w:color w:val="000000" w:themeColor="text1"/>
        </w:rPr>
        <w:t xml:space="preserve"> « Donc, honnêtement, comme nous le voyons, le gouvernement s</w:t>
      </w:r>
      <w:r w:rsidR="00970954">
        <w:rPr>
          <w:color w:val="000000" w:themeColor="text1"/>
        </w:rPr>
        <w:t>’</w:t>
      </w:r>
      <w:r w:rsidRPr="00800152">
        <w:rPr>
          <w:color w:val="000000" w:themeColor="text1"/>
        </w:rPr>
        <w:t xml:space="preserve">est servi de cette </w:t>
      </w:r>
      <w:r w:rsidR="008F22A2">
        <w:rPr>
          <w:color w:val="000000" w:themeColor="text1"/>
        </w:rPr>
        <w:t xml:space="preserve">occasion </w:t>
      </w:r>
      <w:r w:rsidRPr="00800152">
        <w:rPr>
          <w:color w:val="000000" w:themeColor="text1"/>
        </w:rPr>
        <w:t>parce que, de toute façon, il veut détruire complètement les écoles coraniques où le Coran est étudié ».</w:t>
      </w:r>
    </w:p>
    <w:p w14:paraId="4D813C53" w14:textId="77777777" w:rsidR="00E837E7" w:rsidRPr="004B3D47" w:rsidRDefault="00E837E7" w:rsidP="00800152">
      <w:pPr>
        <w:spacing w:line="480" w:lineRule="auto"/>
        <w:jc w:val="both"/>
        <w:rPr>
          <w:color w:val="000000" w:themeColor="text1"/>
        </w:rPr>
      </w:pPr>
    </w:p>
    <w:p w14:paraId="49877F9A" w14:textId="74F04906" w:rsidR="00363D42" w:rsidRPr="004B3D47" w:rsidRDefault="001E5CFB" w:rsidP="00800152">
      <w:pPr>
        <w:spacing w:line="480" w:lineRule="auto"/>
        <w:jc w:val="both"/>
        <w:rPr>
          <w:color w:val="000000" w:themeColor="text1"/>
        </w:rPr>
      </w:pPr>
      <w:proofErr w:type="spellStart"/>
      <w:r w:rsidRPr="00800152">
        <w:rPr>
          <w:color w:val="000000" w:themeColor="text1"/>
        </w:rPr>
        <w:lastRenderedPageBreak/>
        <w:t>Hauwa</w:t>
      </w:r>
      <w:proofErr w:type="spellEnd"/>
      <w:r w:rsidRPr="00800152">
        <w:rPr>
          <w:color w:val="000000" w:themeColor="text1"/>
        </w:rPr>
        <w:t>, mère et épouse d</w:t>
      </w:r>
      <w:r w:rsidR="00970954">
        <w:rPr>
          <w:color w:val="000000" w:themeColor="text1"/>
        </w:rPr>
        <w:t>’</w:t>
      </w:r>
      <w:r w:rsidRPr="00800152">
        <w:rPr>
          <w:color w:val="000000" w:themeColor="text1"/>
        </w:rPr>
        <w:t xml:space="preserve">un enseignant coranique, </w:t>
      </w:r>
      <w:r w:rsidR="00D27B08">
        <w:rPr>
          <w:color w:val="000000" w:themeColor="text1"/>
        </w:rPr>
        <w:t>s’est</w:t>
      </w:r>
      <w:r w:rsidRPr="00800152">
        <w:rPr>
          <w:color w:val="000000" w:themeColor="text1"/>
        </w:rPr>
        <w:t xml:space="preserve"> également </w:t>
      </w:r>
      <w:r w:rsidR="00D27B08">
        <w:rPr>
          <w:color w:val="000000" w:themeColor="text1"/>
        </w:rPr>
        <w:t xml:space="preserve">demandé </w:t>
      </w:r>
      <w:r w:rsidRPr="00800152">
        <w:rPr>
          <w:color w:val="000000" w:themeColor="text1"/>
        </w:rPr>
        <w:t>si des agents étrangers jouaient un rôle dans les événements :</w:t>
      </w:r>
    </w:p>
    <w:p w14:paraId="41031FD4" w14:textId="77777777" w:rsidR="00E837E7" w:rsidRPr="004B3D47" w:rsidRDefault="00E837E7" w:rsidP="00800152">
      <w:pPr>
        <w:spacing w:line="480" w:lineRule="auto"/>
        <w:jc w:val="both"/>
        <w:rPr>
          <w:color w:val="000000" w:themeColor="text1"/>
        </w:rPr>
      </w:pPr>
    </w:p>
    <w:p w14:paraId="6E371700" w14:textId="7ACCBD21" w:rsidR="00363D42" w:rsidRPr="004B3D47" w:rsidRDefault="001E5CFB">
      <w:pPr>
        <w:autoSpaceDE w:val="0"/>
        <w:autoSpaceDN w:val="0"/>
        <w:adjustRightInd w:val="0"/>
        <w:spacing w:line="480" w:lineRule="auto"/>
        <w:ind w:left="1440" w:right="1106"/>
        <w:jc w:val="both"/>
        <w:rPr>
          <w:color w:val="000000" w:themeColor="text1"/>
        </w:rPr>
      </w:pPr>
      <w:r w:rsidRPr="00800152">
        <w:rPr>
          <w:color w:val="000000" w:themeColor="text1"/>
        </w:rPr>
        <w:t>Il y a ceux qui ne veulent pas voir les gens étudier le Coran, c</w:t>
      </w:r>
      <w:r w:rsidR="00970954">
        <w:rPr>
          <w:color w:val="000000" w:themeColor="text1"/>
        </w:rPr>
        <w:t>’</w:t>
      </w:r>
      <w:r w:rsidRPr="00800152">
        <w:rPr>
          <w:color w:val="000000" w:themeColor="text1"/>
        </w:rPr>
        <w:t>est pourquoi ils conseillent aux gouvernements du nord du Nig</w:t>
      </w:r>
      <w:r w:rsidR="00F94F91">
        <w:rPr>
          <w:color w:val="000000" w:themeColor="text1"/>
        </w:rPr>
        <w:t>é</w:t>
      </w:r>
      <w:r w:rsidRPr="00800152">
        <w:rPr>
          <w:color w:val="000000" w:themeColor="text1"/>
        </w:rPr>
        <w:t>ria d</w:t>
      </w:r>
      <w:r w:rsidR="00970954">
        <w:rPr>
          <w:color w:val="000000" w:themeColor="text1"/>
        </w:rPr>
        <w:t>’</w:t>
      </w:r>
      <w:r w:rsidRPr="00800152">
        <w:rPr>
          <w:color w:val="000000" w:themeColor="text1"/>
        </w:rPr>
        <w:t>interdire l</w:t>
      </w:r>
      <w:r w:rsidR="00970954">
        <w:rPr>
          <w:color w:val="000000" w:themeColor="text1"/>
        </w:rPr>
        <w:t>’</w:t>
      </w:r>
      <w:r w:rsidRPr="00800152">
        <w:rPr>
          <w:color w:val="000000" w:themeColor="text1"/>
        </w:rPr>
        <w:t xml:space="preserve">éducation coranique. Les gouvernements ont </w:t>
      </w:r>
      <w:r w:rsidR="00F94F91">
        <w:rPr>
          <w:color w:val="000000" w:themeColor="text1"/>
        </w:rPr>
        <w:t>ensuite</w:t>
      </w:r>
      <w:r w:rsidRPr="00800152">
        <w:rPr>
          <w:color w:val="000000" w:themeColor="text1"/>
        </w:rPr>
        <w:t xml:space="preserve"> accepté ce conseil, peut-être qu</w:t>
      </w:r>
      <w:r w:rsidR="00970954">
        <w:rPr>
          <w:color w:val="000000" w:themeColor="text1"/>
        </w:rPr>
        <w:t>’</w:t>
      </w:r>
      <w:r w:rsidRPr="00800152">
        <w:rPr>
          <w:color w:val="000000" w:themeColor="text1"/>
        </w:rPr>
        <w:t>ils ont reçu de l</w:t>
      </w:r>
      <w:r w:rsidR="00970954">
        <w:rPr>
          <w:color w:val="000000" w:themeColor="text1"/>
        </w:rPr>
        <w:t>’</w:t>
      </w:r>
      <w:r w:rsidRPr="00800152">
        <w:rPr>
          <w:color w:val="000000" w:themeColor="text1"/>
        </w:rPr>
        <w:t xml:space="preserve">argent, on ne sait pas, et puis ils ont saisi cette </w:t>
      </w:r>
      <w:r w:rsidR="009455A3">
        <w:rPr>
          <w:color w:val="000000" w:themeColor="text1"/>
        </w:rPr>
        <w:t>occasion</w:t>
      </w:r>
      <w:r w:rsidR="009455A3" w:rsidRPr="00800152">
        <w:rPr>
          <w:color w:val="000000" w:themeColor="text1"/>
        </w:rPr>
        <w:t xml:space="preserve"> </w:t>
      </w:r>
      <w:r w:rsidRPr="00800152">
        <w:rPr>
          <w:color w:val="000000" w:themeColor="text1"/>
        </w:rPr>
        <w:t>pour interdire l</w:t>
      </w:r>
      <w:r w:rsidR="00970954">
        <w:rPr>
          <w:color w:val="000000" w:themeColor="text1"/>
        </w:rPr>
        <w:t>’</w:t>
      </w:r>
      <w:r w:rsidRPr="00800152">
        <w:rPr>
          <w:color w:val="000000" w:themeColor="text1"/>
        </w:rPr>
        <w:t>éducation coranique. (</w:t>
      </w:r>
      <w:proofErr w:type="spellStart"/>
      <w:r w:rsidRPr="00800152">
        <w:rPr>
          <w:color w:val="000000" w:themeColor="text1"/>
        </w:rPr>
        <w:t>Hauwa</w:t>
      </w:r>
      <w:proofErr w:type="spellEnd"/>
      <w:r w:rsidRPr="00800152">
        <w:rPr>
          <w:color w:val="000000" w:themeColor="text1"/>
        </w:rPr>
        <w:t>, extrait de journal de bord)</w:t>
      </w:r>
    </w:p>
    <w:p w14:paraId="12A951B1" w14:textId="77777777" w:rsidR="00E837E7" w:rsidRPr="004B3D47" w:rsidRDefault="00E837E7" w:rsidP="00800152">
      <w:pPr>
        <w:autoSpaceDE w:val="0"/>
        <w:autoSpaceDN w:val="0"/>
        <w:adjustRightInd w:val="0"/>
        <w:spacing w:line="480" w:lineRule="auto"/>
        <w:jc w:val="both"/>
        <w:rPr>
          <w:color w:val="000000" w:themeColor="text1"/>
        </w:rPr>
      </w:pPr>
    </w:p>
    <w:p w14:paraId="527A55F5" w14:textId="54DF0B1E" w:rsidR="00363D42" w:rsidRPr="004B3D47" w:rsidRDefault="001E5CFB" w:rsidP="00800152">
      <w:pPr>
        <w:autoSpaceDE w:val="0"/>
        <w:autoSpaceDN w:val="0"/>
        <w:adjustRightInd w:val="0"/>
        <w:spacing w:line="480" w:lineRule="auto"/>
        <w:jc w:val="both"/>
        <w:rPr>
          <w:color w:val="000000" w:themeColor="text1"/>
        </w:rPr>
      </w:pPr>
      <w:r w:rsidRPr="00800152">
        <w:rPr>
          <w:color w:val="000000" w:themeColor="text1"/>
        </w:rPr>
        <w:t>Si le scepticisme à l</w:t>
      </w:r>
      <w:r w:rsidR="00970954">
        <w:rPr>
          <w:color w:val="000000" w:themeColor="text1"/>
        </w:rPr>
        <w:t>’</w:t>
      </w:r>
      <w:r w:rsidRPr="00800152">
        <w:rPr>
          <w:color w:val="000000" w:themeColor="text1"/>
        </w:rPr>
        <w:t xml:space="preserve">égard de la menace du Covid-19 était déjà présent au moment de </w:t>
      </w:r>
      <w:r w:rsidR="00C671F9">
        <w:rPr>
          <w:color w:val="000000" w:themeColor="text1"/>
        </w:rPr>
        <w:t>la fermeture</w:t>
      </w:r>
      <w:r w:rsidRPr="00800152">
        <w:rPr>
          <w:color w:val="000000" w:themeColor="text1"/>
        </w:rPr>
        <w:t xml:space="preserve"> forcée des écoles coraniques, </w:t>
      </w:r>
      <w:r w:rsidR="00C671F9">
        <w:rPr>
          <w:color w:val="000000" w:themeColor="text1"/>
        </w:rPr>
        <w:t xml:space="preserve">les évacuations ont </w:t>
      </w:r>
      <w:r w:rsidRPr="00800152">
        <w:rPr>
          <w:color w:val="000000" w:themeColor="text1"/>
        </w:rPr>
        <w:t xml:space="preserve">probablement exacerbé </w:t>
      </w:r>
      <w:r w:rsidR="00C671F9">
        <w:rPr>
          <w:color w:val="000000" w:themeColor="text1"/>
        </w:rPr>
        <w:t xml:space="preserve">ce sentiment chez </w:t>
      </w:r>
      <w:r w:rsidRPr="00800152">
        <w:rPr>
          <w:color w:val="000000" w:themeColor="text1"/>
        </w:rPr>
        <w:t xml:space="preserve">les </w:t>
      </w:r>
      <w:proofErr w:type="spellStart"/>
      <w:r w:rsidRPr="00800152">
        <w:rPr>
          <w:color w:val="000000" w:themeColor="text1"/>
        </w:rPr>
        <w:t>Kanawa</w:t>
      </w:r>
      <w:proofErr w:type="spellEnd"/>
      <w:r w:rsidRPr="00800152">
        <w:rPr>
          <w:color w:val="000000" w:themeColor="text1"/>
        </w:rPr>
        <w:t xml:space="preserve"> les plus pauvres, notamment ceux </w:t>
      </w:r>
      <w:r w:rsidR="00C671F9">
        <w:rPr>
          <w:color w:val="000000" w:themeColor="text1"/>
        </w:rPr>
        <w:t xml:space="preserve">qui sont </w:t>
      </w:r>
      <w:r w:rsidRPr="00800152">
        <w:rPr>
          <w:color w:val="000000" w:themeColor="text1"/>
        </w:rPr>
        <w:t>affiliés aux écoles coraniques, comme l</w:t>
      </w:r>
      <w:r w:rsidR="00970954">
        <w:rPr>
          <w:color w:val="000000" w:themeColor="text1"/>
        </w:rPr>
        <w:t>’</w:t>
      </w:r>
      <w:r w:rsidRPr="00800152">
        <w:rPr>
          <w:color w:val="000000" w:themeColor="text1"/>
        </w:rPr>
        <w:t xml:space="preserve">a fait remarquer </w:t>
      </w:r>
      <w:proofErr w:type="spellStart"/>
      <w:r w:rsidRPr="00800152">
        <w:rPr>
          <w:color w:val="000000" w:themeColor="text1"/>
        </w:rPr>
        <w:t>Aminu</w:t>
      </w:r>
      <w:proofErr w:type="spellEnd"/>
      <w:r w:rsidRPr="00800152">
        <w:rPr>
          <w:color w:val="000000" w:themeColor="text1"/>
        </w:rPr>
        <w:t>, un participant d</w:t>
      </w:r>
      <w:r w:rsidR="00970954">
        <w:rPr>
          <w:color w:val="000000" w:themeColor="text1"/>
        </w:rPr>
        <w:t>’</w:t>
      </w:r>
      <w:r w:rsidRPr="00800152">
        <w:rPr>
          <w:color w:val="000000" w:themeColor="text1"/>
        </w:rPr>
        <w:t>une vingtaine d</w:t>
      </w:r>
      <w:r w:rsidR="00970954">
        <w:rPr>
          <w:color w:val="000000" w:themeColor="text1"/>
        </w:rPr>
        <w:t>’</w:t>
      </w:r>
      <w:r w:rsidRPr="00800152">
        <w:rPr>
          <w:color w:val="000000" w:themeColor="text1"/>
        </w:rPr>
        <w:t>années :</w:t>
      </w:r>
    </w:p>
    <w:p w14:paraId="39A55EB7" w14:textId="77777777" w:rsidR="00E837E7" w:rsidRPr="004B3D47" w:rsidRDefault="00E837E7" w:rsidP="00800152">
      <w:pPr>
        <w:autoSpaceDE w:val="0"/>
        <w:autoSpaceDN w:val="0"/>
        <w:adjustRightInd w:val="0"/>
        <w:spacing w:line="480" w:lineRule="auto"/>
        <w:jc w:val="both"/>
        <w:rPr>
          <w:color w:val="000000" w:themeColor="text1"/>
        </w:rPr>
      </w:pPr>
    </w:p>
    <w:p w14:paraId="3A4074B1" w14:textId="5E94500C" w:rsidR="00363D42" w:rsidRPr="004B3D47" w:rsidRDefault="001E5CFB" w:rsidP="00E837E7">
      <w:pPr>
        <w:autoSpaceDE w:val="0"/>
        <w:autoSpaceDN w:val="0"/>
        <w:adjustRightInd w:val="0"/>
        <w:spacing w:line="480" w:lineRule="auto"/>
        <w:ind w:left="1440" w:right="1106"/>
        <w:jc w:val="both"/>
        <w:rPr>
          <w:color w:val="000000" w:themeColor="text1"/>
        </w:rPr>
      </w:pPr>
      <w:r w:rsidRPr="00800152">
        <w:rPr>
          <w:color w:val="000000" w:themeColor="text1"/>
        </w:rPr>
        <w:t>En particulier maintenant, les gens commencent à exprimer des doutes et dire que peut-être nos dirigeants ont inventé cette maladie, qu</w:t>
      </w:r>
      <w:r w:rsidR="00970954">
        <w:rPr>
          <w:color w:val="000000" w:themeColor="text1"/>
        </w:rPr>
        <w:t>’</w:t>
      </w:r>
      <w:r w:rsidRPr="00800152">
        <w:rPr>
          <w:color w:val="000000" w:themeColor="text1"/>
        </w:rPr>
        <w:t>ils l</w:t>
      </w:r>
      <w:r w:rsidR="00970954">
        <w:rPr>
          <w:color w:val="000000" w:themeColor="text1"/>
        </w:rPr>
        <w:t>’</w:t>
      </w:r>
      <w:r w:rsidRPr="00800152">
        <w:rPr>
          <w:color w:val="000000" w:themeColor="text1"/>
        </w:rPr>
        <w:t>ont exagérée, que peut-être leur intention est de voir par quels moyens ils pourront mettre fin à l</w:t>
      </w:r>
      <w:r w:rsidR="00970954">
        <w:rPr>
          <w:color w:val="000000" w:themeColor="text1"/>
        </w:rPr>
        <w:t>’</w:t>
      </w:r>
      <w:r w:rsidRPr="00800152">
        <w:rPr>
          <w:color w:val="000000" w:themeColor="text1"/>
        </w:rPr>
        <w:t>éducation almajiri dans notre région, le nord du Nigéria. (</w:t>
      </w:r>
      <w:proofErr w:type="spellStart"/>
      <w:r w:rsidRPr="00800152">
        <w:rPr>
          <w:color w:val="000000" w:themeColor="text1"/>
        </w:rPr>
        <w:t>Aminu</w:t>
      </w:r>
      <w:proofErr w:type="spellEnd"/>
      <w:r w:rsidRPr="00800152">
        <w:rPr>
          <w:color w:val="000000" w:themeColor="text1"/>
        </w:rPr>
        <w:t>, extrait de journal de bord)</w:t>
      </w:r>
    </w:p>
    <w:p w14:paraId="6AB5217D" w14:textId="77777777" w:rsidR="00E837E7" w:rsidRPr="004B3D47" w:rsidRDefault="00E837E7" w:rsidP="00800152">
      <w:pPr>
        <w:spacing w:line="480" w:lineRule="auto"/>
        <w:jc w:val="both"/>
        <w:rPr>
          <w:color w:val="000000" w:themeColor="text1"/>
        </w:rPr>
      </w:pPr>
    </w:p>
    <w:p w14:paraId="55C9783A" w14:textId="2FFC767B" w:rsidR="00363D42" w:rsidRPr="004B3D47" w:rsidRDefault="001E5CFB" w:rsidP="00800152">
      <w:pPr>
        <w:spacing w:line="480" w:lineRule="auto"/>
        <w:jc w:val="both"/>
        <w:rPr>
          <w:color w:val="000000" w:themeColor="text1"/>
        </w:rPr>
      </w:pPr>
      <w:r w:rsidRPr="00800152">
        <w:rPr>
          <w:color w:val="000000" w:themeColor="text1"/>
        </w:rPr>
        <w:t xml:space="preserve">En plus </w:t>
      </w:r>
      <w:r w:rsidR="00C671F9">
        <w:rPr>
          <w:color w:val="000000" w:themeColor="text1"/>
        </w:rPr>
        <w:t>de s’interroger</w:t>
      </w:r>
      <w:r w:rsidRPr="00800152">
        <w:rPr>
          <w:color w:val="000000" w:themeColor="text1"/>
        </w:rPr>
        <w:t xml:space="preserve">, de manière critique, </w:t>
      </w:r>
      <w:r w:rsidR="00C671F9">
        <w:rPr>
          <w:color w:val="000000" w:themeColor="text1"/>
        </w:rPr>
        <w:t xml:space="preserve">sur </w:t>
      </w:r>
      <w:r w:rsidRPr="00800152">
        <w:rPr>
          <w:color w:val="000000" w:themeColor="text1"/>
        </w:rPr>
        <w:t xml:space="preserve">les intentions du gouvernement, certains participants qui </w:t>
      </w:r>
      <w:r w:rsidR="00C671F9">
        <w:rPr>
          <w:color w:val="000000" w:themeColor="text1"/>
        </w:rPr>
        <w:t>admettaient</w:t>
      </w:r>
      <w:r w:rsidRPr="00800152">
        <w:rPr>
          <w:color w:val="000000" w:themeColor="text1"/>
        </w:rPr>
        <w:t xml:space="preserve"> que le Covid-19 représentait bien une menace réelle ont également remis en question le bien-fondé des mesures adoptées dans le cadre de la réponse </w:t>
      </w:r>
      <w:r w:rsidRPr="00800152">
        <w:rPr>
          <w:color w:val="000000" w:themeColor="text1"/>
        </w:rPr>
        <w:lastRenderedPageBreak/>
        <w:t>globale à la pandémie. D</w:t>
      </w:r>
      <w:r w:rsidR="00970954">
        <w:rPr>
          <w:color w:val="000000" w:themeColor="text1"/>
        </w:rPr>
        <w:t>’</w:t>
      </w:r>
      <w:r w:rsidRPr="00800152">
        <w:rPr>
          <w:color w:val="000000" w:themeColor="text1"/>
        </w:rPr>
        <w:t xml:space="preserve">après </w:t>
      </w:r>
      <w:proofErr w:type="spellStart"/>
      <w:r w:rsidRPr="00800152">
        <w:rPr>
          <w:color w:val="000000" w:themeColor="text1"/>
        </w:rPr>
        <w:t>Hauwa</w:t>
      </w:r>
      <w:proofErr w:type="spellEnd"/>
      <w:r w:rsidRPr="00800152">
        <w:rPr>
          <w:color w:val="000000" w:themeColor="text1"/>
        </w:rPr>
        <w:t>, cité</w:t>
      </w:r>
      <w:r w:rsidR="00C671F9">
        <w:rPr>
          <w:color w:val="000000" w:themeColor="text1"/>
        </w:rPr>
        <w:t>e</w:t>
      </w:r>
      <w:r w:rsidRPr="00800152">
        <w:rPr>
          <w:color w:val="000000" w:themeColor="text1"/>
        </w:rPr>
        <w:t xml:space="preserve"> plus haut, en se focalisant sur les </w:t>
      </w:r>
      <w:proofErr w:type="spellStart"/>
      <w:r w:rsidRPr="00800152">
        <w:rPr>
          <w:color w:val="000000" w:themeColor="text1"/>
        </w:rPr>
        <w:t>almajirai</w:t>
      </w:r>
      <w:proofErr w:type="spellEnd"/>
      <w:r w:rsidRPr="00800152">
        <w:rPr>
          <w:color w:val="000000" w:themeColor="text1"/>
        </w:rPr>
        <w:t xml:space="preserve">, le gouvernement </w:t>
      </w:r>
      <w:r w:rsidR="00EC14B9">
        <w:rPr>
          <w:color w:val="000000" w:themeColor="text1"/>
        </w:rPr>
        <w:t>est passé</w:t>
      </w:r>
      <w:r w:rsidRPr="00800152">
        <w:rPr>
          <w:color w:val="000000" w:themeColor="text1"/>
        </w:rPr>
        <w:t xml:space="preserve"> à côté de l</w:t>
      </w:r>
      <w:r w:rsidR="00970954">
        <w:rPr>
          <w:color w:val="000000" w:themeColor="text1"/>
        </w:rPr>
        <w:t>’</w:t>
      </w:r>
      <w:r w:rsidRPr="00800152">
        <w:rPr>
          <w:color w:val="000000" w:themeColor="text1"/>
        </w:rPr>
        <w:t xml:space="preserve">essentiel : </w:t>
      </w:r>
    </w:p>
    <w:p w14:paraId="7BBDFC20" w14:textId="77777777" w:rsidR="00E837E7" w:rsidRPr="004B3D47" w:rsidRDefault="00E837E7" w:rsidP="00800152">
      <w:pPr>
        <w:spacing w:line="480" w:lineRule="auto"/>
        <w:jc w:val="both"/>
        <w:rPr>
          <w:color w:val="000000" w:themeColor="text1"/>
        </w:rPr>
      </w:pPr>
    </w:p>
    <w:p w14:paraId="2D161F50" w14:textId="47FB8883" w:rsidR="00363D42" w:rsidRPr="004B3D47" w:rsidRDefault="001E5CFB" w:rsidP="00E837E7">
      <w:pPr>
        <w:autoSpaceDE w:val="0"/>
        <w:autoSpaceDN w:val="0"/>
        <w:adjustRightInd w:val="0"/>
        <w:spacing w:line="480" w:lineRule="auto"/>
        <w:ind w:left="1440" w:right="1106"/>
        <w:jc w:val="both"/>
        <w:rPr>
          <w:color w:val="000000" w:themeColor="text1"/>
        </w:rPr>
      </w:pPr>
      <w:r w:rsidRPr="00800152">
        <w:rPr>
          <w:color w:val="000000" w:themeColor="text1"/>
        </w:rPr>
        <w:t>Vous voyez, le truc qui dérange les gens [c</w:t>
      </w:r>
      <w:r w:rsidR="00970954">
        <w:rPr>
          <w:color w:val="000000" w:themeColor="text1"/>
        </w:rPr>
        <w:t>’</w:t>
      </w:r>
      <w:r w:rsidRPr="00800152">
        <w:rPr>
          <w:color w:val="000000" w:themeColor="text1"/>
        </w:rPr>
        <w:t xml:space="preserve">est que] les gens ont faim, et regardez les décès qui se produisent, ils augmentent toujours [faisant référence à la flambée des décès </w:t>
      </w:r>
      <w:r w:rsidR="0038178D">
        <w:rPr>
          <w:color w:val="000000" w:themeColor="text1"/>
        </w:rPr>
        <w:t>sans diagnostic</w:t>
      </w:r>
      <w:r w:rsidRPr="00800152">
        <w:rPr>
          <w:color w:val="000000" w:themeColor="text1"/>
        </w:rPr>
        <w:t xml:space="preserve"> en avril 2020]. L</w:t>
      </w:r>
      <w:r w:rsidR="00970954">
        <w:rPr>
          <w:color w:val="000000" w:themeColor="text1"/>
        </w:rPr>
        <w:t>’</w:t>
      </w:r>
      <w:r w:rsidRPr="00800152">
        <w:rPr>
          <w:color w:val="000000" w:themeColor="text1"/>
        </w:rPr>
        <w:t>aide qu</w:t>
      </w:r>
      <w:r w:rsidR="00970954">
        <w:rPr>
          <w:color w:val="000000" w:themeColor="text1"/>
        </w:rPr>
        <w:t>’</w:t>
      </w:r>
      <w:r w:rsidRPr="00800152">
        <w:rPr>
          <w:color w:val="000000" w:themeColor="text1"/>
        </w:rPr>
        <w:t>ils apportent, elle ne parvient pas à ceux qui en ont besoin comme elle le devrait [...]. Ils devraient concentrer leur attention sur ce qu</w:t>
      </w:r>
      <w:r w:rsidR="00970954">
        <w:rPr>
          <w:color w:val="000000" w:themeColor="text1"/>
        </w:rPr>
        <w:t>’</w:t>
      </w:r>
      <w:r w:rsidRPr="00800152">
        <w:rPr>
          <w:color w:val="000000" w:themeColor="text1"/>
        </w:rPr>
        <w:t xml:space="preserve">ils doivent faire pour résoudre cette maladie, pas sur la question des </w:t>
      </w:r>
      <w:proofErr w:type="spellStart"/>
      <w:r w:rsidRPr="00800152">
        <w:rPr>
          <w:color w:val="000000" w:themeColor="text1"/>
        </w:rPr>
        <w:t>almajirai</w:t>
      </w:r>
      <w:proofErr w:type="spellEnd"/>
      <w:r w:rsidRPr="00800152">
        <w:rPr>
          <w:color w:val="000000" w:themeColor="text1"/>
        </w:rPr>
        <w:t>. (</w:t>
      </w:r>
      <w:proofErr w:type="spellStart"/>
      <w:r w:rsidRPr="00800152">
        <w:rPr>
          <w:color w:val="000000" w:themeColor="text1"/>
        </w:rPr>
        <w:t>Hauwa</w:t>
      </w:r>
      <w:proofErr w:type="spellEnd"/>
      <w:r w:rsidRPr="00800152">
        <w:rPr>
          <w:color w:val="000000" w:themeColor="text1"/>
        </w:rPr>
        <w:t>, extrait de journal de bord)</w:t>
      </w:r>
    </w:p>
    <w:p w14:paraId="05A2BED5" w14:textId="77777777" w:rsidR="00E837E7" w:rsidRPr="004B3D47" w:rsidRDefault="00E837E7" w:rsidP="00800152">
      <w:pPr>
        <w:spacing w:line="480" w:lineRule="auto"/>
        <w:jc w:val="both"/>
        <w:rPr>
          <w:color w:val="000000" w:themeColor="text1"/>
        </w:rPr>
      </w:pPr>
    </w:p>
    <w:p w14:paraId="7F9F200F" w14:textId="0D09E2F3" w:rsidR="00363D42" w:rsidRPr="004B3D47" w:rsidRDefault="001E5CFB" w:rsidP="00AD7979">
      <w:pPr>
        <w:autoSpaceDE w:val="0"/>
        <w:autoSpaceDN w:val="0"/>
        <w:adjustRightInd w:val="0"/>
        <w:spacing w:line="480" w:lineRule="auto"/>
        <w:ind w:right="26"/>
        <w:jc w:val="both"/>
        <w:rPr>
          <w:color w:val="000000" w:themeColor="text1"/>
        </w:rPr>
      </w:pPr>
      <w:r w:rsidRPr="00800152">
        <w:rPr>
          <w:color w:val="000000" w:themeColor="text1"/>
        </w:rPr>
        <w:t>Sani, l</w:t>
      </w:r>
      <w:r w:rsidR="00970954">
        <w:rPr>
          <w:color w:val="000000" w:themeColor="text1"/>
        </w:rPr>
        <w:t>’</w:t>
      </w:r>
      <w:r w:rsidRPr="00800152">
        <w:rPr>
          <w:color w:val="000000" w:themeColor="text1"/>
        </w:rPr>
        <w:t xml:space="preserve">un des </w:t>
      </w:r>
      <w:proofErr w:type="spellStart"/>
      <w:r w:rsidRPr="00800152">
        <w:rPr>
          <w:color w:val="000000" w:themeColor="text1"/>
        </w:rPr>
        <w:t>almajirai</w:t>
      </w:r>
      <w:proofErr w:type="spellEnd"/>
      <w:r w:rsidRPr="00800152">
        <w:rPr>
          <w:color w:val="000000" w:themeColor="text1"/>
        </w:rPr>
        <w:t xml:space="preserve"> interrogés par </w:t>
      </w:r>
      <w:proofErr w:type="spellStart"/>
      <w:r w:rsidRPr="00800152">
        <w:rPr>
          <w:color w:val="000000" w:themeColor="text1"/>
        </w:rPr>
        <w:t>Salisu</w:t>
      </w:r>
      <w:proofErr w:type="spellEnd"/>
      <w:r w:rsidRPr="00800152">
        <w:rPr>
          <w:color w:val="000000" w:themeColor="text1"/>
        </w:rPr>
        <w:t>, a souligné l</w:t>
      </w:r>
      <w:r w:rsidR="00970954">
        <w:rPr>
          <w:color w:val="000000" w:themeColor="text1"/>
        </w:rPr>
        <w:t>’</w:t>
      </w:r>
      <w:r w:rsidRPr="00800152">
        <w:rPr>
          <w:color w:val="000000" w:themeColor="text1"/>
        </w:rPr>
        <w:t xml:space="preserve">erreur logique qui consistait à supposer que seuls les </w:t>
      </w:r>
      <w:proofErr w:type="spellStart"/>
      <w:r w:rsidRPr="00800152">
        <w:rPr>
          <w:color w:val="000000" w:themeColor="text1"/>
        </w:rPr>
        <w:t>almajirai</w:t>
      </w:r>
      <w:proofErr w:type="spellEnd"/>
      <w:r w:rsidRPr="00800152">
        <w:rPr>
          <w:color w:val="000000" w:themeColor="text1"/>
        </w:rPr>
        <w:t xml:space="preserve"> étaient des vecteurs potentiels du Covid-19 : « Ce n</w:t>
      </w:r>
      <w:r w:rsidR="00970954">
        <w:rPr>
          <w:color w:val="000000" w:themeColor="text1"/>
        </w:rPr>
        <w:t>’</w:t>
      </w:r>
      <w:r w:rsidRPr="00800152">
        <w:rPr>
          <w:color w:val="000000" w:themeColor="text1"/>
        </w:rPr>
        <w:t>est pas juste. S</w:t>
      </w:r>
      <w:r w:rsidR="00970954">
        <w:rPr>
          <w:color w:val="000000" w:themeColor="text1"/>
        </w:rPr>
        <w:t>’</w:t>
      </w:r>
      <w:r w:rsidRPr="00800152">
        <w:rPr>
          <w:color w:val="000000" w:themeColor="text1"/>
        </w:rPr>
        <w:t>ils voulaient protéger tout le monde, alors ils évacueraient aussi les citadins [</w:t>
      </w:r>
      <w:r w:rsidR="00970954">
        <w:rPr>
          <w:i/>
          <w:iCs/>
          <w:color w:val="000000" w:themeColor="text1"/>
        </w:rPr>
        <w:t>‘</w:t>
      </w:r>
      <w:proofErr w:type="spellStart"/>
      <w:r w:rsidR="007E4394" w:rsidRPr="00800152">
        <w:rPr>
          <w:i/>
          <w:iCs/>
          <w:color w:val="000000" w:themeColor="text1"/>
        </w:rPr>
        <w:t>yan</w:t>
      </w:r>
      <w:proofErr w:type="spellEnd"/>
      <w:r w:rsidR="007E4394" w:rsidRPr="00800152">
        <w:rPr>
          <w:i/>
          <w:iCs/>
          <w:color w:val="000000" w:themeColor="text1"/>
        </w:rPr>
        <w:t xml:space="preserve"> gari</w:t>
      </w:r>
      <w:r w:rsidRPr="00800152">
        <w:rPr>
          <w:color w:val="000000" w:themeColor="text1"/>
        </w:rPr>
        <w:t xml:space="preserve">], ou bien ils devraient se procurer des kits de test et tester </w:t>
      </w:r>
      <w:r w:rsidR="009968F8">
        <w:rPr>
          <w:color w:val="000000" w:themeColor="text1"/>
        </w:rPr>
        <w:t>tous les gens chez eux</w:t>
      </w:r>
      <w:r w:rsidRPr="00800152">
        <w:rPr>
          <w:color w:val="000000" w:themeColor="text1"/>
        </w:rPr>
        <w:t>. »</w:t>
      </w:r>
    </w:p>
    <w:p w14:paraId="7295129F" w14:textId="77777777" w:rsidR="00E837E7" w:rsidRPr="004B3D47" w:rsidRDefault="00E837E7" w:rsidP="00800152">
      <w:pPr>
        <w:spacing w:line="480" w:lineRule="auto"/>
        <w:jc w:val="both"/>
        <w:rPr>
          <w:color w:val="000000" w:themeColor="text1"/>
        </w:rPr>
      </w:pPr>
    </w:p>
    <w:p w14:paraId="3012549A" w14:textId="0C128D2A" w:rsidR="00D9789C" w:rsidRPr="004B3D47" w:rsidRDefault="001E5CFB" w:rsidP="00800152">
      <w:pPr>
        <w:spacing w:line="480" w:lineRule="auto"/>
        <w:jc w:val="both"/>
        <w:rPr>
          <w:color w:val="000000" w:themeColor="text1"/>
        </w:rPr>
      </w:pPr>
      <w:r w:rsidRPr="00800152">
        <w:rPr>
          <w:color w:val="000000" w:themeColor="text1"/>
        </w:rPr>
        <w:t xml:space="preserve">La rhétorique du gouvernement sur les avantages </w:t>
      </w:r>
      <w:r w:rsidR="00221BAF">
        <w:rPr>
          <w:color w:val="000000" w:themeColor="text1"/>
        </w:rPr>
        <w:t>que</w:t>
      </w:r>
      <w:r w:rsidR="00EC3F74">
        <w:rPr>
          <w:color w:val="000000" w:themeColor="text1"/>
        </w:rPr>
        <w:t xml:space="preserve"> ses mesures</w:t>
      </w:r>
      <w:r w:rsidRPr="00800152">
        <w:rPr>
          <w:color w:val="000000" w:themeColor="text1"/>
        </w:rPr>
        <w:t xml:space="preserve"> </w:t>
      </w:r>
      <w:r w:rsidR="00221BAF">
        <w:rPr>
          <w:color w:val="000000" w:themeColor="text1"/>
        </w:rPr>
        <w:t xml:space="preserve">procureraient aux </w:t>
      </w:r>
      <w:proofErr w:type="spellStart"/>
      <w:r w:rsidR="00221BAF">
        <w:rPr>
          <w:color w:val="000000" w:themeColor="text1"/>
        </w:rPr>
        <w:t>almajirai</w:t>
      </w:r>
      <w:proofErr w:type="spellEnd"/>
      <w:r w:rsidR="00221BAF">
        <w:rPr>
          <w:color w:val="000000" w:themeColor="text1"/>
        </w:rPr>
        <w:t xml:space="preserve"> </w:t>
      </w:r>
      <w:r w:rsidRPr="00800152">
        <w:rPr>
          <w:color w:val="000000" w:themeColor="text1"/>
        </w:rPr>
        <w:t xml:space="preserve">a été reçue avec scepticisme. </w:t>
      </w:r>
      <w:proofErr w:type="spellStart"/>
      <w:r w:rsidRPr="00800152">
        <w:rPr>
          <w:color w:val="000000" w:themeColor="text1"/>
        </w:rPr>
        <w:t>Aminu</w:t>
      </w:r>
      <w:proofErr w:type="spellEnd"/>
      <w:r w:rsidRPr="00800152">
        <w:rPr>
          <w:color w:val="000000" w:themeColor="text1"/>
        </w:rPr>
        <w:t xml:space="preserve">, lui-même un ancien almajiri, doutait que les </w:t>
      </w:r>
      <w:proofErr w:type="spellStart"/>
      <w:r w:rsidRPr="00800152">
        <w:rPr>
          <w:color w:val="000000" w:themeColor="text1"/>
        </w:rPr>
        <w:t>almajirai</w:t>
      </w:r>
      <w:proofErr w:type="spellEnd"/>
      <w:r w:rsidRPr="00800152">
        <w:rPr>
          <w:color w:val="000000" w:themeColor="text1"/>
        </w:rPr>
        <w:t xml:space="preserve"> puissent effectivement accéder à une éducation laïque de qualité après avoir retrouvé leurs </w:t>
      </w:r>
      <w:r w:rsidR="00EC3F74">
        <w:rPr>
          <w:color w:val="000000" w:themeColor="text1"/>
        </w:rPr>
        <w:t>parents des zones rurales </w:t>
      </w:r>
      <w:r w:rsidRPr="00800152">
        <w:rPr>
          <w:color w:val="000000" w:themeColor="text1"/>
        </w:rPr>
        <w:t>:</w:t>
      </w:r>
    </w:p>
    <w:p w14:paraId="5E4E0F2D" w14:textId="77777777" w:rsidR="00E837E7" w:rsidRPr="004B3D47" w:rsidRDefault="00E837E7" w:rsidP="00800152">
      <w:pPr>
        <w:spacing w:line="480" w:lineRule="auto"/>
        <w:jc w:val="both"/>
        <w:rPr>
          <w:color w:val="000000" w:themeColor="text1"/>
        </w:rPr>
      </w:pPr>
    </w:p>
    <w:p w14:paraId="42EA2C35" w14:textId="035A1179" w:rsidR="00363D42" w:rsidRPr="004B3D47" w:rsidRDefault="001E5CFB">
      <w:pPr>
        <w:autoSpaceDE w:val="0"/>
        <w:autoSpaceDN w:val="0"/>
        <w:adjustRightInd w:val="0"/>
        <w:spacing w:line="480" w:lineRule="auto"/>
        <w:ind w:left="1440" w:right="1106"/>
        <w:jc w:val="both"/>
        <w:rPr>
          <w:color w:val="000000" w:themeColor="text1"/>
        </w:rPr>
      </w:pPr>
      <w:r w:rsidRPr="00A560EE">
        <w:rPr>
          <w:color w:val="000000" w:themeColor="text1"/>
        </w:rPr>
        <w:t>Ce truc va créer de nombreux problèmes [...]. Le gouvernement ne maintient pas en bon état les écoles laïques qu</w:t>
      </w:r>
      <w:r w:rsidR="00970954">
        <w:rPr>
          <w:color w:val="000000" w:themeColor="text1"/>
        </w:rPr>
        <w:t>’</w:t>
      </w:r>
      <w:r w:rsidRPr="00A560EE">
        <w:rPr>
          <w:color w:val="000000" w:themeColor="text1"/>
        </w:rPr>
        <w:t>il a dans les villages</w:t>
      </w:r>
      <w:r w:rsidR="00A53E71" w:rsidRPr="00A53E71">
        <w:rPr>
          <w:color w:val="000000" w:themeColor="text1"/>
        </w:rPr>
        <w:t xml:space="preserve"> </w:t>
      </w:r>
      <w:r w:rsidR="00A53E71" w:rsidRPr="00A560EE">
        <w:rPr>
          <w:color w:val="000000" w:themeColor="text1"/>
        </w:rPr>
        <w:t>non plus</w:t>
      </w:r>
      <w:r w:rsidRPr="00A560EE">
        <w:rPr>
          <w:color w:val="000000" w:themeColor="text1"/>
        </w:rPr>
        <w:t xml:space="preserve">, il ne les </w:t>
      </w:r>
      <w:r w:rsidR="00715224">
        <w:rPr>
          <w:color w:val="000000" w:themeColor="text1"/>
        </w:rPr>
        <w:t>aide</w:t>
      </w:r>
      <w:r w:rsidR="00715224" w:rsidRPr="00A560EE">
        <w:rPr>
          <w:color w:val="000000" w:themeColor="text1"/>
        </w:rPr>
        <w:t xml:space="preserve"> </w:t>
      </w:r>
      <w:r w:rsidRPr="00A560EE">
        <w:rPr>
          <w:color w:val="000000" w:themeColor="text1"/>
        </w:rPr>
        <w:t xml:space="preserve">pas, ils étudient dans des conditions </w:t>
      </w:r>
      <w:r w:rsidRPr="00A560EE">
        <w:rPr>
          <w:color w:val="000000" w:themeColor="text1"/>
        </w:rPr>
        <w:lastRenderedPageBreak/>
        <w:t>misérables, surtout maintenant qu</w:t>
      </w:r>
      <w:r w:rsidR="00970954">
        <w:rPr>
          <w:color w:val="000000" w:themeColor="text1"/>
        </w:rPr>
        <w:t>’</w:t>
      </w:r>
      <w:r w:rsidRPr="00A560EE">
        <w:rPr>
          <w:color w:val="000000" w:themeColor="text1"/>
        </w:rPr>
        <w:t>ils disent qu</w:t>
      </w:r>
      <w:r w:rsidR="00970954">
        <w:rPr>
          <w:color w:val="000000" w:themeColor="text1"/>
        </w:rPr>
        <w:t>’</w:t>
      </w:r>
      <w:r w:rsidRPr="00A560EE">
        <w:rPr>
          <w:color w:val="000000" w:themeColor="text1"/>
        </w:rPr>
        <w:t>ils ont enlevé plus d</w:t>
      </w:r>
      <w:r w:rsidR="00970954">
        <w:rPr>
          <w:color w:val="000000" w:themeColor="text1"/>
        </w:rPr>
        <w:t>’</w:t>
      </w:r>
      <w:r w:rsidRPr="00A560EE">
        <w:rPr>
          <w:color w:val="000000" w:themeColor="text1"/>
        </w:rPr>
        <w:t>[</w:t>
      </w:r>
      <w:proofErr w:type="spellStart"/>
      <w:r w:rsidRPr="00A560EE">
        <w:rPr>
          <w:color w:val="000000" w:themeColor="text1"/>
        </w:rPr>
        <w:t>almajirai</w:t>
      </w:r>
      <w:proofErr w:type="spellEnd"/>
      <w:r w:rsidRPr="00A560EE">
        <w:rPr>
          <w:color w:val="000000" w:themeColor="text1"/>
        </w:rPr>
        <w:t xml:space="preserve">] et </w:t>
      </w:r>
      <w:r w:rsidR="00C238CC">
        <w:rPr>
          <w:color w:val="000000" w:themeColor="text1"/>
        </w:rPr>
        <w:t xml:space="preserve">qu’ils </w:t>
      </w:r>
      <w:r w:rsidRPr="00A560EE">
        <w:rPr>
          <w:color w:val="000000" w:themeColor="text1"/>
        </w:rPr>
        <w:t xml:space="preserve">les ont amenés, alors vous voyez tout cela ajoute </w:t>
      </w:r>
      <w:r w:rsidR="00C238CC">
        <w:rPr>
          <w:color w:val="000000" w:themeColor="text1"/>
        </w:rPr>
        <w:t>des</w:t>
      </w:r>
      <w:r w:rsidRPr="00A560EE">
        <w:rPr>
          <w:color w:val="000000" w:themeColor="text1"/>
        </w:rPr>
        <w:t xml:space="preserve"> problèmes et </w:t>
      </w:r>
      <w:r w:rsidR="00C238CC">
        <w:rPr>
          <w:color w:val="000000" w:themeColor="text1"/>
        </w:rPr>
        <w:t xml:space="preserve">des </w:t>
      </w:r>
      <w:r w:rsidRPr="00A560EE">
        <w:rPr>
          <w:color w:val="000000" w:themeColor="text1"/>
        </w:rPr>
        <w:t>soucis. (</w:t>
      </w:r>
      <w:proofErr w:type="spellStart"/>
      <w:r w:rsidRPr="00A560EE">
        <w:rPr>
          <w:color w:val="000000" w:themeColor="text1"/>
        </w:rPr>
        <w:t>Aminu</w:t>
      </w:r>
      <w:proofErr w:type="spellEnd"/>
      <w:r w:rsidRPr="00A560EE">
        <w:rPr>
          <w:color w:val="000000" w:themeColor="text1"/>
        </w:rPr>
        <w:t>, extrait de journal de bord)</w:t>
      </w:r>
    </w:p>
    <w:p w14:paraId="3BC22CB3" w14:textId="77777777" w:rsidR="00E837E7" w:rsidRPr="004B3D47" w:rsidRDefault="00E837E7" w:rsidP="00800152">
      <w:pPr>
        <w:spacing w:line="480" w:lineRule="auto"/>
        <w:jc w:val="both"/>
        <w:rPr>
          <w:color w:val="000000" w:themeColor="text1"/>
        </w:rPr>
      </w:pPr>
    </w:p>
    <w:p w14:paraId="2CAED734" w14:textId="2BE9032A" w:rsidR="00363D42" w:rsidRPr="004B3D47" w:rsidRDefault="001E5CFB" w:rsidP="00800152">
      <w:pPr>
        <w:spacing w:line="480" w:lineRule="auto"/>
        <w:jc w:val="both"/>
        <w:rPr>
          <w:color w:val="000000" w:themeColor="text1"/>
        </w:rPr>
      </w:pPr>
      <w:r>
        <w:rPr>
          <w:color w:val="000000" w:themeColor="text1"/>
        </w:rPr>
        <w:t xml:space="preserve">Un </w:t>
      </w:r>
      <w:proofErr w:type="spellStart"/>
      <w:r>
        <w:rPr>
          <w:color w:val="000000" w:themeColor="text1"/>
        </w:rPr>
        <w:t>malamai</w:t>
      </w:r>
      <w:proofErr w:type="spellEnd"/>
      <w:r>
        <w:rPr>
          <w:color w:val="000000" w:themeColor="text1"/>
        </w:rPr>
        <w:t xml:space="preserve"> a émis une critique similaire à l</w:t>
      </w:r>
      <w:r w:rsidR="00970954">
        <w:rPr>
          <w:color w:val="000000" w:themeColor="text1"/>
        </w:rPr>
        <w:t>’</w:t>
      </w:r>
      <w:r>
        <w:rPr>
          <w:color w:val="000000" w:themeColor="text1"/>
        </w:rPr>
        <w:t>encontre des annonces gouvernementales sur l</w:t>
      </w:r>
      <w:r w:rsidR="00970954">
        <w:rPr>
          <w:color w:val="000000" w:themeColor="text1"/>
        </w:rPr>
        <w:t>’</w:t>
      </w:r>
      <w:r>
        <w:rPr>
          <w:color w:val="000000" w:themeColor="text1"/>
        </w:rPr>
        <w:t>ouverture d</w:t>
      </w:r>
      <w:r w:rsidR="00970954">
        <w:rPr>
          <w:color w:val="000000" w:themeColor="text1"/>
        </w:rPr>
        <w:t>’</w:t>
      </w:r>
      <w:r>
        <w:rPr>
          <w:color w:val="000000" w:themeColor="text1"/>
        </w:rPr>
        <w:t>une école spéciale destinée à accueillir 900 </w:t>
      </w:r>
      <w:proofErr w:type="spellStart"/>
      <w:r>
        <w:rPr>
          <w:color w:val="000000" w:themeColor="text1"/>
        </w:rPr>
        <w:t>almajirai</w:t>
      </w:r>
      <w:proofErr w:type="spellEnd"/>
      <w:r>
        <w:rPr>
          <w:color w:val="000000" w:themeColor="text1"/>
        </w:rPr>
        <w:t xml:space="preserve"> à Kano : </w:t>
      </w:r>
    </w:p>
    <w:p w14:paraId="52E2C758" w14:textId="77777777" w:rsidR="00E837E7" w:rsidRPr="004B3D47" w:rsidRDefault="00E837E7" w:rsidP="00800152">
      <w:pPr>
        <w:autoSpaceDE w:val="0"/>
        <w:autoSpaceDN w:val="0"/>
        <w:adjustRightInd w:val="0"/>
        <w:spacing w:line="480" w:lineRule="auto"/>
        <w:ind w:left="567" w:right="567"/>
        <w:jc w:val="both"/>
        <w:rPr>
          <w:color w:val="000000" w:themeColor="text1"/>
        </w:rPr>
      </w:pPr>
    </w:p>
    <w:p w14:paraId="4A82B996" w14:textId="01E59F4C" w:rsidR="00363D42" w:rsidRPr="00970954" w:rsidRDefault="001E5CFB" w:rsidP="00E837E7">
      <w:pPr>
        <w:autoSpaceDE w:val="0"/>
        <w:autoSpaceDN w:val="0"/>
        <w:adjustRightInd w:val="0"/>
        <w:spacing w:line="480" w:lineRule="auto"/>
        <w:ind w:left="1440" w:right="1106"/>
        <w:jc w:val="both"/>
        <w:rPr>
          <w:color w:val="000000" w:themeColor="text1"/>
        </w:rPr>
      </w:pPr>
      <w:r w:rsidRPr="00800152">
        <w:rPr>
          <w:color w:val="000000" w:themeColor="text1"/>
        </w:rPr>
        <w:t>Ils disent qu</w:t>
      </w:r>
      <w:r w:rsidR="00970954">
        <w:rPr>
          <w:color w:val="000000" w:themeColor="text1"/>
        </w:rPr>
        <w:t>’</w:t>
      </w:r>
      <w:r w:rsidRPr="00800152">
        <w:rPr>
          <w:color w:val="000000" w:themeColor="text1"/>
        </w:rPr>
        <w:t>il y a trois millions d</w:t>
      </w:r>
      <w:r w:rsidR="00970954">
        <w:rPr>
          <w:color w:val="000000" w:themeColor="text1"/>
        </w:rPr>
        <w:t>’</w:t>
      </w:r>
      <w:proofErr w:type="spellStart"/>
      <w:r w:rsidRPr="00800152">
        <w:rPr>
          <w:color w:val="000000" w:themeColor="text1"/>
        </w:rPr>
        <w:t>almajirai</w:t>
      </w:r>
      <w:proofErr w:type="spellEnd"/>
      <w:r w:rsidRPr="00800152">
        <w:rPr>
          <w:color w:val="000000" w:themeColor="text1"/>
        </w:rPr>
        <w:t xml:space="preserve"> à Kano [...]. Quel que soit le nombre qu</w:t>
      </w:r>
      <w:r w:rsidR="00970954">
        <w:rPr>
          <w:color w:val="000000" w:themeColor="text1"/>
        </w:rPr>
        <w:t>’</w:t>
      </w:r>
      <w:r w:rsidRPr="00800152">
        <w:rPr>
          <w:color w:val="000000" w:themeColor="text1"/>
        </w:rPr>
        <w:t>ils ont donné, nous savons qu</w:t>
      </w:r>
      <w:r w:rsidR="00970954">
        <w:rPr>
          <w:color w:val="000000" w:themeColor="text1"/>
        </w:rPr>
        <w:t>’</w:t>
      </w:r>
      <w:r w:rsidRPr="00800152">
        <w:rPr>
          <w:color w:val="000000" w:themeColor="text1"/>
        </w:rPr>
        <w:t>ils sont nombreux, ils sont plus de 900, alors s</w:t>
      </w:r>
      <w:r w:rsidR="00970954">
        <w:rPr>
          <w:color w:val="000000" w:themeColor="text1"/>
        </w:rPr>
        <w:t>’</w:t>
      </w:r>
      <w:r w:rsidRPr="00800152">
        <w:rPr>
          <w:color w:val="000000" w:themeColor="text1"/>
        </w:rPr>
        <w:t>ils prennent ces 900 et les mettent dans cette école, qu</w:t>
      </w:r>
      <w:r w:rsidR="00970954">
        <w:rPr>
          <w:color w:val="000000" w:themeColor="text1"/>
        </w:rPr>
        <w:t>’</w:t>
      </w:r>
      <w:r w:rsidRPr="00800152">
        <w:rPr>
          <w:color w:val="000000" w:themeColor="text1"/>
        </w:rPr>
        <w:t>est-ce qu</w:t>
      </w:r>
      <w:r w:rsidR="00970954">
        <w:rPr>
          <w:color w:val="000000" w:themeColor="text1"/>
        </w:rPr>
        <w:t>’</w:t>
      </w:r>
      <w:r w:rsidRPr="00800152">
        <w:rPr>
          <w:color w:val="000000" w:themeColor="text1"/>
        </w:rPr>
        <w:t>il adviendra des autres ? [...] S</w:t>
      </w:r>
      <w:r w:rsidR="00970954">
        <w:rPr>
          <w:color w:val="000000" w:themeColor="text1"/>
        </w:rPr>
        <w:t>’</w:t>
      </w:r>
      <w:r w:rsidRPr="00800152">
        <w:rPr>
          <w:color w:val="000000" w:themeColor="text1"/>
        </w:rPr>
        <w:t>ils les empêchent [d</w:t>
      </w:r>
      <w:r w:rsidR="00970954">
        <w:rPr>
          <w:color w:val="000000" w:themeColor="text1"/>
        </w:rPr>
        <w:t>’</w:t>
      </w:r>
      <w:r w:rsidRPr="00800152">
        <w:rPr>
          <w:color w:val="000000" w:themeColor="text1"/>
        </w:rPr>
        <w:t>étudier dans les écoles coraniques], ils devraient leur dire ce qu</w:t>
      </w:r>
      <w:r w:rsidR="00970954">
        <w:rPr>
          <w:color w:val="000000" w:themeColor="text1"/>
        </w:rPr>
        <w:t>’</w:t>
      </w:r>
      <w:r w:rsidRPr="00800152">
        <w:rPr>
          <w:color w:val="000000" w:themeColor="text1"/>
        </w:rPr>
        <w:t>il adviendra d</w:t>
      </w:r>
      <w:r w:rsidR="00970954">
        <w:rPr>
          <w:color w:val="000000" w:themeColor="text1"/>
        </w:rPr>
        <w:t>’</w:t>
      </w:r>
      <w:r w:rsidRPr="00800152">
        <w:rPr>
          <w:color w:val="000000" w:themeColor="text1"/>
        </w:rPr>
        <w:t>eux. (</w:t>
      </w:r>
      <w:proofErr w:type="spellStart"/>
      <w:r w:rsidRPr="00800152">
        <w:rPr>
          <w:color w:val="000000" w:themeColor="text1"/>
        </w:rPr>
        <w:t>Gwani</w:t>
      </w:r>
      <w:proofErr w:type="spellEnd"/>
      <w:r w:rsidRPr="00800152">
        <w:rPr>
          <w:color w:val="000000" w:themeColor="text1"/>
        </w:rPr>
        <w:t xml:space="preserve"> </w:t>
      </w:r>
      <w:proofErr w:type="spellStart"/>
      <w:r w:rsidRPr="00800152">
        <w:rPr>
          <w:color w:val="000000" w:themeColor="text1"/>
        </w:rPr>
        <w:t>Abubakar</w:t>
      </w:r>
      <w:proofErr w:type="spellEnd"/>
      <w:r w:rsidRPr="00800152">
        <w:rPr>
          <w:color w:val="000000" w:themeColor="text1"/>
        </w:rPr>
        <w:t>, enseignant coranique, entretien)</w:t>
      </w:r>
    </w:p>
    <w:p w14:paraId="498BEAE8" w14:textId="77777777" w:rsidR="00E837E7" w:rsidRPr="00970954" w:rsidRDefault="00E837E7" w:rsidP="00800152">
      <w:pPr>
        <w:spacing w:line="480" w:lineRule="auto"/>
        <w:jc w:val="both"/>
      </w:pPr>
    </w:p>
    <w:p w14:paraId="14168537" w14:textId="7FA14568" w:rsidR="00363D42" w:rsidRPr="00970954" w:rsidRDefault="001E5CFB">
      <w:pPr>
        <w:spacing w:line="480" w:lineRule="auto"/>
        <w:jc w:val="both"/>
      </w:pPr>
      <w:r w:rsidRPr="00800152">
        <w:t xml:space="preserve">Enfin, les participants à notre étude ont déclaré que se débarrasser des </w:t>
      </w:r>
      <w:proofErr w:type="spellStart"/>
      <w:r w:rsidRPr="00800152">
        <w:t>almajirai</w:t>
      </w:r>
      <w:proofErr w:type="spellEnd"/>
      <w:r w:rsidRPr="00800152">
        <w:t xml:space="preserve"> </w:t>
      </w:r>
      <w:proofErr w:type="gramStart"/>
      <w:r w:rsidRPr="00800152">
        <w:t>aurait</w:t>
      </w:r>
      <w:proofErr w:type="gramEnd"/>
      <w:r w:rsidRPr="00800152">
        <w:t xml:space="preserve"> des conséquences négatives </w:t>
      </w:r>
      <w:r w:rsidR="00715224">
        <w:t>sur</w:t>
      </w:r>
      <w:r w:rsidR="00715224" w:rsidRPr="00800152">
        <w:t xml:space="preserve"> </w:t>
      </w:r>
      <w:r w:rsidRPr="00800152">
        <w:t>l</w:t>
      </w:r>
      <w:r w:rsidR="00970954">
        <w:t>’</w:t>
      </w:r>
      <w:r w:rsidRPr="00800152">
        <w:t xml:space="preserve">ensemble de la communauté : cela les empêcherait </w:t>
      </w:r>
      <w:r w:rsidR="00715224">
        <w:t>d’adresser</w:t>
      </w:r>
      <w:r w:rsidR="00715224" w:rsidRPr="00800152">
        <w:t xml:space="preserve"> </w:t>
      </w:r>
      <w:r w:rsidRPr="00800152">
        <w:t xml:space="preserve">des supplications collectives, ce que de nombreux </w:t>
      </w:r>
      <w:proofErr w:type="spellStart"/>
      <w:r w:rsidRPr="00800152">
        <w:t>Kanawa</w:t>
      </w:r>
      <w:proofErr w:type="spellEnd"/>
      <w:r w:rsidRPr="00800152">
        <w:t xml:space="preserve"> </w:t>
      </w:r>
      <w:r w:rsidR="001A28A5">
        <w:t>considèrent</w:t>
      </w:r>
      <w:r w:rsidRPr="00800152">
        <w:t xml:space="preserve"> comme une importante source de protection, notamment contre les maladies :</w:t>
      </w:r>
    </w:p>
    <w:p w14:paraId="56B64512" w14:textId="77777777" w:rsidR="00E837E7" w:rsidRPr="00970954" w:rsidRDefault="00E837E7" w:rsidP="00800152">
      <w:pPr>
        <w:spacing w:line="480" w:lineRule="auto"/>
        <w:jc w:val="both"/>
      </w:pPr>
    </w:p>
    <w:p w14:paraId="0057DEF2" w14:textId="11BC7800" w:rsidR="005911CD" w:rsidRPr="00970954" w:rsidRDefault="001E5CFB" w:rsidP="00E837E7">
      <w:pPr>
        <w:autoSpaceDE w:val="0"/>
        <w:autoSpaceDN w:val="0"/>
        <w:adjustRightInd w:val="0"/>
        <w:spacing w:line="480" w:lineRule="auto"/>
        <w:ind w:left="1440" w:right="1106"/>
        <w:jc w:val="both"/>
        <w:rPr>
          <w:color w:val="000000" w:themeColor="text1"/>
        </w:rPr>
      </w:pPr>
      <w:r w:rsidRPr="00800152">
        <w:rPr>
          <w:color w:val="000000" w:themeColor="text1"/>
        </w:rPr>
        <w:t>S</w:t>
      </w:r>
      <w:r w:rsidR="00970954">
        <w:rPr>
          <w:color w:val="000000" w:themeColor="text1"/>
        </w:rPr>
        <w:t>’</w:t>
      </w:r>
      <w:r w:rsidRPr="00800152">
        <w:rPr>
          <w:color w:val="000000" w:themeColor="text1"/>
        </w:rPr>
        <w:t xml:space="preserve">ils voulaient vraiment trouver une solution à cette pandémie, ils ne ramasseraient pas les </w:t>
      </w:r>
      <w:proofErr w:type="spellStart"/>
      <w:r w:rsidRPr="00800152">
        <w:rPr>
          <w:color w:val="000000" w:themeColor="text1"/>
        </w:rPr>
        <w:t>almajirai</w:t>
      </w:r>
      <w:proofErr w:type="spellEnd"/>
      <w:r w:rsidRPr="00800152">
        <w:rPr>
          <w:color w:val="000000" w:themeColor="text1"/>
        </w:rPr>
        <w:t xml:space="preserve"> pour les ramener chez eux, ils viendraient et distribueraient de l</w:t>
      </w:r>
      <w:r w:rsidR="00970954">
        <w:rPr>
          <w:color w:val="000000" w:themeColor="text1"/>
        </w:rPr>
        <w:t>’</w:t>
      </w:r>
      <w:r w:rsidRPr="00800152">
        <w:rPr>
          <w:color w:val="000000" w:themeColor="text1"/>
        </w:rPr>
        <w:t xml:space="preserve">argent pour acheter de la nourriture ou </w:t>
      </w:r>
      <w:r w:rsidR="00EB7F48">
        <w:rPr>
          <w:color w:val="000000" w:themeColor="text1"/>
        </w:rPr>
        <w:t xml:space="preserve">bien </w:t>
      </w:r>
      <w:r w:rsidRPr="00800152">
        <w:rPr>
          <w:color w:val="000000" w:themeColor="text1"/>
        </w:rPr>
        <w:t>ils fourniraient de la nourriture pour qu</w:t>
      </w:r>
      <w:r w:rsidR="00970954">
        <w:rPr>
          <w:color w:val="000000" w:themeColor="text1"/>
        </w:rPr>
        <w:t>’</w:t>
      </w:r>
      <w:r w:rsidRPr="00800152">
        <w:rPr>
          <w:color w:val="000000" w:themeColor="text1"/>
        </w:rPr>
        <w:t xml:space="preserve">ils </w:t>
      </w:r>
      <w:r w:rsidRPr="00800152">
        <w:rPr>
          <w:color w:val="000000" w:themeColor="text1"/>
        </w:rPr>
        <w:lastRenderedPageBreak/>
        <w:t xml:space="preserve">restent et continuent à faire des </w:t>
      </w:r>
      <w:proofErr w:type="spellStart"/>
      <w:r w:rsidRPr="00800152">
        <w:rPr>
          <w:i/>
          <w:iCs/>
          <w:color w:val="000000" w:themeColor="text1"/>
        </w:rPr>
        <w:t>du</w:t>
      </w:r>
      <w:r w:rsidR="00970954">
        <w:rPr>
          <w:i/>
          <w:iCs/>
          <w:color w:val="000000" w:themeColor="text1"/>
        </w:rPr>
        <w:t>’</w:t>
      </w:r>
      <w:r w:rsidRPr="00800152">
        <w:rPr>
          <w:i/>
          <w:iCs/>
          <w:color w:val="000000" w:themeColor="text1"/>
        </w:rPr>
        <w:t>a</w:t>
      </w:r>
      <w:proofErr w:type="spellEnd"/>
      <w:r w:rsidRPr="00800152">
        <w:rPr>
          <w:color w:val="000000" w:themeColor="text1"/>
        </w:rPr>
        <w:t xml:space="preserve"> [prières ciblées]. </w:t>
      </w:r>
      <w:r w:rsidR="00C46342">
        <w:rPr>
          <w:color w:val="000000" w:themeColor="text1"/>
        </w:rPr>
        <w:t>Avec l’aide de</w:t>
      </w:r>
      <w:r w:rsidRPr="00800152">
        <w:rPr>
          <w:color w:val="000000" w:themeColor="text1"/>
        </w:rPr>
        <w:t xml:space="preserve"> Dieu, cette pandémie serait de l</w:t>
      </w:r>
      <w:r w:rsidR="00970954">
        <w:rPr>
          <w:color w:val="000000" w:themeColor="text1"/>
        </w:rPr>
        <w:t>’</w:t>
      </w:r>
      <w:r w:rsidRPr="00800152">
        <w:rPr>
          <w:color w:val="000000" w:themeColor="text1"/>
        </w:rPr>
        <w:t>histoire ancienne [...] Mais vous voyez, nos dirigeants, ils ont adopté le système occidental et pensent que c</w:t>
      </w:r>
      <w:r w:rsidR="00970954">
        <w:rPr>
          <w:color w:val="000000" w:themeColor="text1"/>
        </w:rPr>
        <w:t>’</w:t>
      </w:r>
      <w:r w:rsidRPr="00800152">
        <w:rPr>
          <w:color w:val="000000" w:themeColor="text1"/>
        </w:rPr>
        <w:t>est ce qui va les aider, mais pour nous musulmans, il y a un système qu</w:t>
      </w:r>
      <w:r w:rsidR="00970954">
        <w:rPr>
          <w:color w:val="000000" w:themeColor="text1"/>
        </w:rPr>
        <w:t>’</w:t>
      </w:r>
      <w:r w:rsidRPr="00800152">
        <w:rPr>
          <w:color w:val="000000" w:themeColor="text1"/>
        </w:rPr>
        <w:t>Allah a établi pour nous. (</w:t>
      </w:r>
      <w:proofErr w:type="spellStart"/>
      <w:r w:rsidRPr="00800152">
        <w:rPr>
          <w:color w:val="000000" w:themeColor="text1"/>
        </w:rPr>
        <w:t>Gwani</w:t>
      </w:r>
      <w:proofErr w:type="spellEnd"/>
      <w:r w:rsidRPr="00800152">
        <w:rPr>
          <w:color w:val="000000" w:themeColor="text1"/>
        </w:rPr>
        <w:t xml:space="preserve"> </w:t>
      </w:r>
      <w:proofErr w:type="spellStart"/>
      <w:r w:rsidRPr="00800152">
        <w:rPr>
          <w:color w:val="000000" w:themeColor="text1"/>
        </w:rPr>
        <w:t>Shu</w:t>
      </w:r>
      <w:r w:rsidR="00970954">
        <w:rPr>
          <w:color w:val="000000" w:themeColor="text1"/>
        </w:rPr>
        <w:t>’</w:t>
      </w:r>
      <w:r w:rsidRPr="00800152">
        <w:rPr>
          <w:color w:val="000000" w:themeColor="text1"/>
        </w:rPr>
        <w:t>aibu</w:t>
      </w:r>
      <w:proofErr w:type="spellEnd"/>
      <w:r w:rsidRPr="00800152">
        <w:rPr>
          <w:color w:val="000000" w:themeColor="text1"/>
        </w:rPr>
        <w:t>, enseignant coranique, entretien)</w:t>
      </w:r>
    </w:p>
    <w:p w14:paraId="6358FC92" w14:textId="77777777" w:rsidR="00E837E7" w:rsidRPr="00970954" w:rsidRDefault="00E837E7" w:rsidP="00800152">
      <w:pPr>
        <w:spacing w:line="480" w:lineRule="auto"/>
        <w:jc w:val="both"/>
        <w:rPr>
          <w:color w:val="000000" w:themeColor="text1"/>
        </w:rPr>
      </w:pPr>
    </w:p>
    <w:p w14:paraId="4AA7520E" w14:textId="29E72275" w:rsidR="004339B7" w:rsidRPr="00970954" w:rsidRDefault="001E5CFB" w:rsidP="00800152">
      <w:pPr>
        <w:spacing w:line="480" w:lineRule="auto"/>
        <w:jc w:val="both"/>
        <w:rPr>
          <w:rFonts w:eastAsia="Calibri"/>
        </w:rPr>
      </w:pPr>
      <w:r w:rsidRPr="00800152">
        <w:rPr>
          <w:color w:val="000000" w:themeColor="text1"/>
        </w:rPr>
        <w:t xml:space="preserve">Ce témoignage souligne </w:t>
      </w:r>
      <w:r w:rsidR="00EB7F48">
        <w:rPr>
          <w:color w:val="000000" w:themeColor="text1"/>
        </w:rPr>
        <w:t>le fait que</w:t>
      </w:r>
      <w:r w:rsidRPr="00800152">
        <w:rPr>
          <w:color w:val="000000" w:themeColor="text1"/>
        </w:rPr>
        <w:t xml:space="preserve"> certains systèmes de connaissances ont été privilégiés par rapport à d</w:t>
      </w:r>
      <w:r w:rsidR="00970954">
        <w:rPr>
          <w:color w:val="000000" w:themeColor="text1"/>
        </w:rPr>
        <w:t>’</w:t>
      </w:r>
      <w:r w:rsidRPr="00800152">
        <w:rPr>
          <w:color w:val="000000" w:themeColor="text1"/>
        </w:rPr>
        <w:t xml:space="preserve">autres dans la réponse </w:t>
      </w:r>
      <w:r w:rsidR="00EB7F48">
        <w:rPr>
          <w:color w:val="000000" w:themeColor="text1"/>
        </w:rPr>
        <w:t>apportée</w:t>
      </w:r>
      <w:r w:rsidRPr="00800152">
        <w:rPr>
          <w:color w:val="000000" w:themeColor="text1"/>
        </w:rPr>
        <w:t xml:space="preserve"> à la pandémie </w:t>
      </w:r>
      <w:r w:rsidRPr="00800152">
        <w:rPr>
          <w:rFonts w:eastAsia="Calibri"/>
          <w:noProof/>
        </w:rPr>
        <w:t xml:space="preserve">(Cohen </w:t>
      </w:r>
      <w:r w:rsidRPr="005C0DBC">
        <w:rPr>
          <w:rFonts w:eastAsia="Calibri"/>
          <w:i/>
          <w:iCs/>
          <w:noProof/>
        </w:rPr>
        <w:t>et al.</w:t>
      </w:r>
      <w:r w:rsidR="00EB7F48">
        <w:rPr>
          <w:rFonts w:eastAsia="Calibri"/>
          <w:noProof/>
        </w:rPr>
        <w:t>,</w:t>
      </w:r>
      <w:r w:rsidRPr="00800152">
        <w:rPr>
          <w:rFonts w:eastAsia="Calibri"/>
          <w:noProof/>
        </w:rPr>
        <w:t xml:space="preserve"> 2021, </w:t>
      </w:r>
      <w:r w:rsidR="00EB7F48">
        <w:rPr>
          <w:rFonts w:eastAsia="Calibri"/>
          <w:noProof/>
        </w:rPr>
        <w:t>p. </w:t>
      </w:r>
      <w:r w:rsidRPr="00800152">
        <w:rPr>
          <w:rFonts w:eastAsia="Calibri"/>
          <w:noProof/>
        </w:rPr>
        <w:t>368)</w:t>
      </w:r>
      <w:r w:rsidRPr="00800152">
        <w:rPr>
          <w:rFonts w:eastAsia="Calibri"/>
        </w:rPr>
        <w:t>.</w:t>
      </w:r>
    </w:p>
    <w:p w14:paraId="522EA0BD" w14:textId="77777777" w:rsidR="004339B7" w:rsidRPr="00970954" w:rsidRDefault="004339B7" w:rsidP="00800152">
      <w:pPr>
        <w:spacing w:line="480" w:lineRule="auto"/>
        <w:jc w:val="both"/>
        <w:rPr>
          <w:b/>
          <w:bCs/>
          <w:color w:val="000000" w:themeColor="text1"/>
        </w:rPr>
      </w:pPr>
    </w:p>
    <w:p w14:paraId="6852B074" w14:textId="3ECD9C06" w:rsidR="00AE7A91" w:rsidRPr="00970954" w:rsidRDefault="001E5CFB" w:rsidP="00E837E7">
      <w:pPr>
        <w:spacing w:line="480" w:lineRule="auto"/>
        <w:jc w:val="center"/>
        <w:rPr>
          <w:b/>
          <w:bCs/>
          <w:color w:val="000000" w:themeColor="text1"/>
        </w:rPr>
      </w:pPr>
      <w:r w:rsidRPr="00800152">
        <w:rPr>
          <w:b/>
          <w:bCs/>
          <w:color w:val="000000" w:themeColor="text1"/>
        </w:rPr>
        <w:t>CONCLUSION</w:t>
      </w:r>
    </w:p>
    <w:p w14:paraId="59FC2021" w14:textId="77777777" w:rsidR="00E837E7" w:rsidRPr="00970954" w:rsidRDefault="00E837E7" w:rsidP="00800152">
      <w:pPr>
        <w:spacing w:line="480" w:lineRule="auto"/>
        <w:jc w:val="both"/>
        <w:rPr>
          <w:color w:val="000000" w:themeColor="text1"/>
        </w:rPr>
      </w:pPr>
    </w:p>
    <w:p w14:paraId="47483F9C" w14:textId="76B26F4D" w:rsidR="00AE7A91" w:rsidRPr="00970954" w:rsidRDefault="001E5CFB">
      <w:pPr>
        <w:spacing w:line="480" w:lineRule="auto"/>
        <w:jc w:val="both"/>
      </w:pPr>
      <w:r w:rsidRPr="00800152">
        <w:rPr>
          <w:color w:val="000000" w:themeColor="text1"/>
        </w:rPr>
        <w:t xml:space="preserve">À ce jour, on sait encore peu de choses </w:t>
      </w:r>
      <w:r w:rsidR="00715224">
        <w:rPr>
          <w:color w:val="000000" w:themeColor="text1"/>
        </w:rPr>
        <w:t>quant à</w:t>
      </w:r>
      <w:r w:rsidR="00715224" w:rsidRPr="00800152">
        <w:rPr>
          <w:color w:val="000000" w:themeColor="text1"/>
        </w:rPr>
        <w:t xml:space="preserve"> </w:t>
      </w:r>
      <w:r w:rsidRPr="00800152">
        <w:rPr>
          <w:color w:val="000000" w:themeColor="text1"/>
        </w:rPr>
        <w:t>l</w:t>
      </w:r>
      <w:r w:rsidR="00970954">
        <w:rPr>
          <w:color w:val="000000" w:themeColor="text1"/>
        </w:rPr>
        <w:t>’</w:t>
      </w:r>
      <w:r w:rsidRPr="00800152">
        <w:rPr>
          <w:color w:val="000000" w:themeColor="text1"/>
        </w:rPr>
        <w:t>impact de la pandémie de Covid-19 sur les institutions non formelles d</w:t>
      </w:r>
      <w:r w:rsidR="00970954">
        <w:rPr>
          <w:color w:val="000000" w:themeColor="text1"/>
        </w:rPr>
        <w:t>’</w:t>
      </w:r>
      <w:r w:rsidRPr="00800152">
        <w:rPr>
          <w:color w:val="000000" w:themeColor="text1"/>
        </w:rPr>
        <w:t>éducation religieuse, ces dernières ayant fait l</w:t>
      </w:r>
      <w:r w:rsidR="00970954">
        <w:rPr>
          <w:color w:val="000000" w:themeColor="text1"/>
        </w:rPr>
        <w:t>’</w:t>
      </w:r>
      <w:r w:rsidRPr="00800152">
        <w:rPr>
          <w:color w:val="000000" w:themeColor="text1"/>
        </w:rPr>
        <w:t>objet d</w:t>
      </w:r>
      <w:r w:rsidR="00970954">
        <w:rPr>
          <w:color w:val="000000" w:themeColor="text1"/>
        </w:rPr>
        <w:t>’</w:t>
      </w:r>
      <w:r w:rsidRPr="00800152">
        <w:rPr>
          <w:color w:val="000000" w:themeColor="text1"/>
        </w:rPr>
        <w:t xml:space="preserve">une attention limitée dans les </w:t>
      </w:r>
      <w:r w:rsidR="009C17DB">
        <w:rPr>
          <w:color w:val="000000" w:themeColor="text1"/>
        </w:rPr>
        <w:t>travaux</w:t>
      </w:r>
      <w:r w:rsidRPr="00800152">
        <w:rPr>
          <w:color w:val="000000" w:themeColor="text1"/>
        </w:rPr>
        <w:t xml:space="preserve"> </w:t>
      </w:r>
      <w:r w:rsidR="009C17DB">
        <w:rPr>
          <w:color w:val="000000" w:themeColor="text1"/>
        </w:rPr>
        <w:t xml:space="preserve">de recherche </w:t>
      </w:r>
      <w:r w:rsidRPr="00800152">
        <w:rPr>
          <w:color w:val="000000" w:themeColor="text1"/>
        </w:rPr>
        <w:t>sur l</w:t>
      </w:r>
      <w:r w:rsidR="00970954">
        <w:rPr>
          <w:color w:val="000000" w:themeColor="text1"/>
        </w:rPr>
        <w:t>’</w:t>
      </w:r>
      <w:r w:rsidRPr="00800152">
        <w:rPr>
          <w:color w:val="000000" w:themeColor="text1"/>
        </w:rPr>
        <w:t xml:space="preserve">éducation en </w:t>
      </w:r>
      <w:r w:rsidR="009C17DB">
        <w:rPr>
          <w:color w:val="000000" w:themeColor="text1"/>
        </w:rPr>
        <w:t>temps</w:t>
      </w:r>
      <w:r w:rsidRPr="00800152">
        <w:rPr>
          <w:color w:val="000000" w:themeColor="text1"/>
        </w:rPr>
        <w:t xml:space="preserve"> de crise. Dans cet article, nous avons examiné comment les écoles coraniques et leurs élèves ont été perçus et traités à Kano, dans le nord du Nigéria</w:t>
      </w:r>
      <w:r w:rsidR="00715224">
        <w:rPr>
          <w:color w:val="000000" w:themeColor="text1"/>
        </w:rPr>
        <w:t>,</w:t>
      </w:r>
      <w:r w:rsidRPr="00800152">
        <w:rPr>
          <w:color w:val="000000" w:themeColor="text1"/>
        </w:rPr>
        <w:t xml:space="preserve"> pendant la première vague de la pandémie de Covid-19 en </w:t>
      </w:r>
      <w:r w:rsidR="00715224">
        <w:rPr>
          <w:color w:val="000000" w:themeColor="text1"/>
        </w:rPr>
        <w:t xml:space="preserve">recourant à </w:t>
      </w:r>
      <w:r w:rsidRPr="00800152">
        <w:rPr>
          <w:color w:val="000000" w:themeColor="text1"/>
        </w:rPr>
        <w:t xml:space="preserve">la notion de </w:t>
      </w:r>
      <w:proofErr w:type="spellStart"/>
      <w:r w:rsidR="00970954">
        <w:rPr>
          <w:color w:val="000000" w:themeColor="text1"/>
        </w:rPr>
        <w:t>sécuritisation</w:t>
      </w:r>
      <w:proofErr w:type="spellEnd"/>
      <w:r w:rsidRPr="00800152">
        <w:rPr>
          <w:color w:val="000000" w:themeColor="text1"/>
        </w:rPr>
        <w:t xml:space="preserve"> </w:t>
      </w:r>
      <w:r w:rsidR="00715224">
        <w:rPr>
          <w:color w:val="000000" w:themeColor="text1"/>
        </w:rPr>
        <w:t>afin d’</w:t>
      </w:r>
      <w:r w:rsidRPr="00800152">
        <w:rPr>
          <w:color w:val="000000" w:themeColor="text1"/>
        </w:rPr>
        <w:t>analyser le phénomène. Bien que l</w:t>
      </w:r>
      <w:r w:rsidR="00970954">
        <w:rPr>
          <w:color w:val="000000" w:themeColor="text1"/>
        </w:rPr>
        <w:t>’</w:t>
      </w:r>
      <w:r w:rsidRPr="00800152">
        <w:rPr>
          <w:color w:val="000000" w:themeColor="text1"/>
        </w:rPr>
        <w:t xml:space="preserve">éducation islamique ait été présentée comme une menace pour la sécurité dans le discours politique et les travaux universitaires au moins depuis le 11 septembre 2001, les dynamiques sociales et politiques qui ont permis cette </w:t>
      </w:r>
      <w:proofErr w:type="spellStart"/>
      <w:r w:rsidR="00970954">
        <w:rPr>
          <w:color w:val="000000" w:themeColor="text1"/>
        </w:rPr>
        <w:t>sécuritisation</w:t>
      </w:r>
      <w:proofErr w:type="spellEnd"/>
      <w:r w:rsidRPr="00800152">
        <w:rPr>
          <w:color w:val="000000" w:themeColor="text1"/>
        </w:rPr>
        <w:t xml:space="preserve"> ont rarement été étudiées de manière explicite. Nous avons montré que les élèves des écoles coraniques du nord du Nigéria ont été présentés comme des vecteurs de maladies et une menace biologique, même en l</w:t>
      </w:r>
      <w:r w:rsidR="00970954">
        <w:rPr>
          <w:color w:val="000000" w:themeColor="text1"/>
        </w:rPr>
        <w:t>’</w:t>
      </w:r>
      <w:r w:rsidRPr="00800152">
        <w:rPr>
          <w:color w:val="000000" w:themeColor="text1"/>
        </w:rPr>
        <w:t xml:space="preserve">absence de preuves épidémiologiques. Cette représentation </w:t>
      </w:r>
      <w:r w:rsidR="009C17DB">
        <w:rPr>
          <w:color w:val="000000" w:themeColor="text1"/>
        </w:rPr>
        <w:t>en termes sécuritaires</w:t>
      </w:r>
      <w:r w:rsidRPr="00800152">
        <w:rPr>
          <w:color w:val="000000" w:themeColor="text1"/>
        </w:rPr>
        <w:t xml:space="preserve"> a été nourrie par les craintes dont l</w:t>
      </w:r>
      <w:r w:rsidR="00970954">
        <w:rPr>
          <w:color w:val="000000" w:themeColor="text1"/>
        </w:rPr>
        <w:t>’</w:t>
      </w:r>
      <w:r w:rsidRPr="00800152">
        <w:rPr>
          <w:color w:val="000000" w:themeColor="text1"/>
        </w:rPr>
        <w:t>éducation coranique fait depuis longtemps l</w:t>
      </w:r>
      <w:r w:rsidR="00970954">
        <w:rPr>
          <w:color w:val="000000" w:themeColor="text1"/>
        </w:rPr>
        <w:t>’</w:t>
      </w:r>
      <w:r w:rsidRPr="00800152">
        <w:rPr>
          <w:color w:val="000000" w:themeColor="text1"/>
        </w:rPr>
        <w:t xml:space="preserve">objet dans la région. Ces craintes </w:t>
      </w:r>
      <w:r w:rsidRPr="00800152">
        <w:rPr>
          <w:color w:val="000000" w:themeColor="text1"/>
        </w:rPr>
        <w:lastRenderedPageBreak/>
        <w:t>s</w:t>
      </w:r>
      <w:r w:rsidR="00970954">
        <w:rPr>
          <w:color w:val="000000" w:themeColor="text1"/>
        </w:rPr>
        <w:t>’</w:t>
      </w:r>
      <w:r w:rsidRPr="00800152">
        <w:rPr>
          <w:color w:val="000000" w:themeColor="text1"/>
        </w:rPr>
        <w:t>appuient sur les préjugés à l</w:t>
      </w:r>
      <w:r w:rsidR="00970954">
        <w:rPr>
          <w:color w:val="000000" w:themeColor="text1"/>
        </w:rPr>
        <w:t>’</w:t>
      </w:r>
      <w:r w:rsidRPr="00800152">
        <w:rPr>
          <w:color w:val="000000" w:themeColor="text1"/>
        </w:rPr>
        <w:t xml:space="preserve">encontre des </w:t>
      </w:r>
      <w:r w:rsidR="00715224">
        <w:rPr>
          <w:color w:val="000000" w:themeColor="text1"/>
        </w:rPr>
        <w:t xml:space="preserve">populations </w:t>
      </w:r>
      <w:r w:rsidRPr="00800152">
        <w:rPr>
          <w:color w:val="000000" w:themeColor="text1"/>
        </w:rPr>
        <w:t>pauvres des zones rurales et sont renforcées par des tensions sectaires, interreligieuses et régionales. À tort ou à raison, les élèves des écoles coraniques sont associés depuis des dizaines d</w:t>
      </w:r>
      <w:r w:rsidR="00970954">
        <w:rPr>
          <w:color w:val="000000" w:themeColor="text1"/>
        </w:rPr>
        <w:t>’</w:t>
      </w:r>
      <w:r w:rsidRPr="00800152">
        <w:rPr>
          <w:color w:val="000000" w:themeColor="text1"/>
        </w:rPr>
        <w:t xml:space="preserve">années à la violence religieuse et politique au Nigéria. Nous avons examiné comment </w:t>
      </w:r>
      <w:r w:rsidR="003B5F76">
        <w:rPr>
          <w:color w:val="000000" w:themeColor="text1"/>
        </w:rPr>
        <w:t>l’image de menace pour la sécurité d</w:t>
      </w:r>
      <w:r w:rsidR="009C17DB">
        <w:rPr>
          <w:color w:val="000000" w:themeColor="text1"/>
        </w:rPr>
        <w:t>es</w:t>
      </w:r>
      <w:r w:rsidRPr="00800152">
        <w:rPr>
          <w:color w:val="000000" w:themeColor="text1"/>
        </w:rPr>
        <w:t xml:space="preserve"> institutions d</w:t>
      </w:r>
      <w:r w:rsidR="00970954">
        <w:rPr>
          <w:color w:val="000000" w:themeColor="text1"/>
        </w:rPr>
        <w:t>’</w:t>
      </w:r>
      <w:r w:rsidRPr="00800152">
        <w:rPr>
          <w:color w:val="000000" w:themeColor="text1"/>
        </w:rPr>
        <w:t>éducation islamique s</w:t>
      </w:r>
      <w:r w:rsidR="00970954">
        <w:rPr>
          <w:color w:val="000000" w:themeColor="text1"/>
        </w:rPr>
        <w:t>’</w:t>
      </w:r>
      <w:r w:rsidRPr="00800152">
        <w:rPr>
          <w:color w:val="000000" w:themeColor="text1"/>
        </w:rPr>
        <w:t xml:space="preserve">est </w:t>
      </w:r>
      <w:r w:rsidR="00715224">
        <w:rPr>
          <w:color w:val="000000" w:themeColor="text1"/>
        </w:rPr>
        <w:t>révélée</w:t>
      </w:r>
      <w:r w:rsidR="00715224" w:rsidRPr="00800152">
        <w:rPr>
          <w:color w:val="000000" w:themeColor="text1"/>
        </w:rPr>
        <w:t xml:space="preserve"> </w:t>
      </w:r>
      <w:r w:rsidR="009C17DB">
        <w:rPr>
          <w:color w:val="000000" w:themeColor="text1"/>
        </w:rPr>
        <w:t>aussi</w:t>
      </w:r>
      <w:r w:rsidRPr="00800152">
        <w:rPr>
          <w:color w:val="000000" w:themeColor="text1"/>
        </w:rPr>
        <w:t xml:space="preserve"> tenace </w:t>
      </w:r>
      <w:r w:rsidR="009C17DB">
        <w:rPr>
          <w:color w:val="000000" w:themeColor="text1"/>
        </w:rPr>
        <w:t>que</w:t>
      </w:r>
      <w:r w:rsidRPr="00800152">
        <w:rPr>
          <w:color w:val="000000" w:themeColor="text1"/>
        </w:rPr>
        <w:t xml:space="preserve"> malléable dans le contexte de la pandémie de Covid-19, ce qui a permis </w:t>
      </w:r>
      <w:r w:rsidR="00E63AD4">
        <w:rPr>
          <w:color w:val="000000" w:themeColor="text1"/>
        </w:rPr>
        <w:t>la mise en place de</w:t>
      </w:r>
      <w:r w:rsidRPr="00800152">
        <w:rPr>
          <w:color w:val="000000" w:themeColor="text1"/>
        </w:rPr>
        <w:t xml:space="preserve"> mesures drastiques </w:t>
      </w:r>
      <w:r w:rsidR="009C17DB">
        <w:rPr>
          <w:color w:val="000000" w:themeColor="text1"/>
        </w:rPr>
        <w:t>à l’encontre d</w:t>
      </w:r>
      <w:r w:rsidRPr="00800152">
        <w:rPr>
          <w:color w:val="000000" w:themeColor="text1"/>
        </w:rPr>
        <w:t xml:space="preserve">es élèves des écoles coraniques. En faisant dialoguer la littérature sur la </w:t>
      </w:r>
      <w:proofErr w:type="spellStart"/>
      <w:r w:rsidR="00970954">
        <w:rPr>
          <w:color w:val="000000" w:themeColor="text1"/>
        </w:rPr>
        <w:t>sécuritisation</w:t>
      </w:r>
      <w:proofErr w:type="spellEnd"/>
      <w:r w:rsidRPr="00800152">
        <w:rPr>
          <w:color w:val="000000" w:themeColor="text1"/>
        </w:rPr>
        <w:t xml:space="preserve"> </w:t>
      </w:r>
      <w:r w:rsidRPr="00E837E7">
        <w:t>avec les recherches sur l</w:t>
      </w:r>
      <w:r w:rsidR="00970954">
        <w:t>’</w:t>
      </w:r>
      <w:r w:rsidRPr="00E837E7">
        <w:t>éducation islamique, nous espérons alimenter les débats sur le rôle que jouent les questions sécuritaires dans la perception et le traitement des écoles islamiques.</w:t>
      </w:r>
    </w:p>
    <w:p w14:paraId="7A9A9CCD" w14:textId="77777777" w:rsidR="00E837E7" w:rsidRPr="00970954" w:rsidRDefault="00E837E7" w:rsidP="00800152">
      <w:pPr>
        <w:spacing w:line="480" w:lineRule="auto"/>
        <w:jc w:val="both"/>
      </w:pPr>
    </w:p>
    <w:p w14:paraId="29268C15" w14:textId="7B0C1220" w:rsidR="00A46E3D" w:rsidRPr="00970954" w:rsidRDefault="0073577B">
      <w:pPr>
        <w:spacing w:line="480" w:lineRule="auto"/>
        <w:jc w:val="both"/>
        <w:rPr>
          <w:color w:val="000000" w:themeColor="text1"/>
        </w:rPr>
      </w:pPr>
      <w:r>
        <w:t>Sur le volet empirique</w:t>
      </w:r>
      <w:r w:rsidR="001E5CFB" w:rsidRPr="00E837E7">
        <w:t>, nous</w:t>
      </w:r>
      <w:r w:rsidR="001E5CFB" w:rsidRPr="00800152">
        <w:rPr>
          <w:color w:val="000000" w:themeColor="text1"/>
        </w:rPr>
        <w:t xml:space="preserve"> avons observé </w:t>
      </w:r>
      <w:r w:rsidR="009619D9">
        <w:rPr>
          <w:color w:val="000000" w:themeColor="text1"/>
        </w:rPr>
        <w:t>les</w:t>
      </w:r>
      <w:r w:rsidR="001E5CFB" w:rsidRPr="00800152">
        <w:rPr>
          <w:color w:val="000000" w:themeColor="text1"/>
        </w:rPr>
        <w:t xml:space="preserve"> conséquences </w:t>
      </w:r>
      <w:r w:rsidR="009619D9">
        <w:rPr>
          <w:color w:val="000000" w:themeColor="text1"/>
        </w:rPr>
        <w:t>de</w:t>
      </w:r>
      <w:r w:rsidR="003A1F93">
        <w:rPr>
          <w:color w:val="000000" w:themeColor="text1"/>
        </w:rPr>
        <w:t xml:space="preserve"> c</w:t>
      </w:r>
      <w:r w:rsidR="001E5CFB" w:rsidRPr="00800152">
        <w:rPr>
          <w:color w:val="000000" w:themeColor="text1"/>
        </w:rPr>
        <w:t>es mesures qui ont ciblé les écoles coraniques de l</w:t>
      </w:r>
      <w:r w:rsidR="00970954">
        <w:rPr>
          <w:color w:val="000000" w:themeColor="text1"/>
        </w:rPr>
        <w:t>’</w:t>
      </w:r>
      <w:r w:rsidR="001E5CFB" w:rsidRPr="00800152">
        <w:rPr>
          <w:color w:val="000000" w:themeColor="text1"/>
        </w:rPr>
        <w:t>État de Kano</w:t>
      </w:r>
      <w:r w:rsidR="00DB3E27">
        <w:rPr>
          <w:color w:val="000000" w:themeColor="text1"/>
        </w:rPr>
        <w:t xml:space="preserve"> </w:t>
      </w:r>
      <w:r w:rsidR="001E5CFB" w:rsidRPr="00800152">
        <w:rPr>
          <w:color w:val="000000" w:themeColor="text1"/>
        </w:rPr>
        <w:t xml:space="preserve">pour les élèves concernés, </w:t>
      </w:r>
      <w:r w:rsidR="00DB3E27">
        <w:rPr>
          <w:color w:val="000000" w:themeColor="text1"/>
        </w:rPr>
        <w:t>pour</w:t>
      </w:r>
      <w:r w:rsidR="001E5CFB" w:rsidRPr="00800152">
        <w:rPr>
          <w:color w:val="000000" w:themeColor="text1"/>
        </w:rPr>
        <w:t xml:space="preserve"> la lutte contre la pandémie et </w:t>
      </w:r>
      <w:r w:rsidR="00DB3E27">
        <w:rPr>
          <w:color w:val="000000" w:themeColor="text1"/>
        </w:rPr>
        <w:t>pour</w:t>
      </w:r>
      <w:r w:rsidR="001E5CFB" w:rsidRPr="00800152">
        <w:rPr>
          <w:color w:val="000000" w:themeColor="text1"/>
        </w:rPr>
        <w:t xml:space="preserve"> les relations à long terme entre les autorités étatiques et la société. Aujourd</w:t>
      </w:r>
      <w:r w:rsidR="00970954">
        <w:rPr>
          <w:color w:val="000000" w:themeColor="text1"/>
        </w:rPr>
        <w:t>’</w:t>
      </w:r>
      <w:r w:rsidR="001E5CFB" w:rsidRPr="00800152">
        <w:rPr>
          <w:color w:val="000000" w:themeColor="text1"/>
        </w:rPr>
        <w:t>hui, l</w:t>
      </w:r>
      <w:r w:rsidR="00970954">
        <w:rPr>
          <w:color w:val="000000" w:themeColor="text1"/>
        </w:rPr>
        <w:t>’</w:t>
      </w:r>
      <w:r w:rsidR="001E5CFB" w:rsidRPr="00800152">
        <w:rPr>
          <w:color w:val="000000" w:themeColor="text1"/>
        </w:rPr>
        <w:t xml:space="preserve">éducation almajiri est toujours officiellement </w:t>
      </w:r>
      <w:r w:rsidR="003A1F93" w:rsidRPr="00800152">
        <w:rPr>
          <w:color w:val="000000" w:themeColor="text1"/>
        </w:rPr>
        <w:t xml:space="preserve">interdite </w:t>
      </w:r>
      <w:r w:rsidR="001E5CFB" w:rsidRPr="00800152">
        <w:rPr>
          <w:color w:val="000000" w:themeColor="text1"/>
        </w:rPr>
        <w:t>à Kano, mais cette interdiction n</w:t>
      </w:r>
      <w:r w:rsidR="00970954">
        <w:rPr>
          <w:color w:val="000000" w:themeColor="text1"/>
        </w:rPr>
        <w:t>’</w:t>
      </w:r>
      <w:r w:rsidR="001E5CFB" w:rsidRPr="00800152">
        <w:rPr>
          <w:color w:val="000000" w:themeColor="text1"/>
        </w:rPr>
        <w:t xml:space="preserve">est plus appliquée depuis juin-juillet 2020. En </w:t>
      </w:r>
      <w:r w:rsidR="00715224">
        <w:rPr>
          <w:color w:val="000000" w:themeColor="text1"/>
        </w:rPr>
        <w:t>réalité</w:t>
      </w:r>
      <w:r w:rsidR="001E5CFB" w:rsidRPr="00800152">
        <w:rPr>
          <w:color w:val="000000" w:themeColor="text1"/>
        </w:rPr>
        <w:t xml:space="preserve">, plus de deux ans </w:t>
      </w:r>
      <w:r w:rsidR="003A1F93">
        <w:rPr>
          <w:color w:val="000000" w:themeColor="text1"/>
        </w:rPr>
        <w:t>après</w:t>
      </w:r>
      <w:r w:rsidR="001E5CFB" w:rsidRPr="00800152">
        <w:rPr>
          <w:color w:val="000000" w:themeColor="text1"/>
        </w:rPr>
        <w:t>, l</w:t>
      </w:r>
      <w:r w:rsidR="00970954">
        <w:rPr>
          <w:color w:val="000000" w:themeColor="text1"/>
        </w:rPr>
        <w:t>’</w:t>
      </w:r>
      <w:r w:rsidR="001E5CFB" w:rsidRPr="00800152">
        <w:rPr>
          <w:color w:val="000000" w:themeColor="text1"/>
        </w:rPr>
        <w:t>éducation coranique dans l</w:t>
      </w:r>
      <w:r w:rsidR="00970954">
        <w:rPr>
          <w:color w:val="000000" w:themeColor="text1"/>
        </w:rPr>
        <w:t>’</w:t>
      </w:r>
      <w:r w:rsidR="001E5CFB" w:rsidRPr="00800152">
        <w:rPr>
          <w:color w:val="000000" w:themeColor="text1"/>
        </w:rPr>
        <w:t xml:space="preserve">État de Kano est revenue à </w:t>
      </w:r>
      <w:r w:rsidR="003A1F93">
        <w:rPr>
          <w:color w:val="000000" w:themeColor="text1"/>
        </w:rPr>
        <w:t>la situation qu’elle connaissait avant</w:t>
      </w:r>
      <w:r w:rsidR="001E5CFB" w:rsidRPr="00800152">
        <w:rPr>
          <w:color w:val="000000" w:themeColor="text1"/>
        </w:rPr>
        <w:t xml:space="preserve"> la pandémie. Cela ne signifie pas pour autant que l</w:t>
      </w:r>
      <w:r w:rsidR="00970954">
        <w:rPr>
          <w:color w:val="000000" w:themeColor="text1"/>
        </w:rPr>
        <w:t>’</w:t>
      </w:r>
      <w:r w:rsidR="001E5CFB" w:rsidRPr="00800152">
        <w:rPr>
          <w:color w:val="000000" w:themeColor="text1"/>
        </w:rPr>
        <w:t>épisode a</w:t>
      </w:r>
      <w:r w:rsidR="003A1F93">
        <w:rPr>
          <w:color w:val="000000" w:themeColor="text1"/>
        </w:rPr>
        <w:t>it</w:t>
      </w:r>
      <w:r w:rsidR="001E5CFB" w:rsidRPr="00800152">
        <w:rPr>
          <w:color w:val="000000" w:themeColor="text1"/>
        </w:rPr>
        <w:t xml:space="preserve"> été sans conséquence</w:t>
      </w:r>
      <w:r w:rsidR="0011750C">
        <w:rPr>
          <w:color w:val="000000" w:themeColor="text1"/>
        </w:rPr>
        <w:t>s</w:t>
      </w:r>
      <w:r w:rsidR="001E5CFB" w:rsidRPr="00800152">
        <w:rPr>
          <w:color w:val="000000" w:themeColor="text1"/>
        </w:rPr>
        <w:t xml:space="preserve">. Les enseignants, les élèves, leurs parents et les communautés se souviendront </w:t>
      </w:r>
      <w:r w:rsidR="00852D19">
        <w:rPr>
          <w:color w:val="000000" w:themeColor="text1"/>
        </w:rPr>
        <w:t>sans doute</w:t>
      </w:r>
      <w:r w:rsidR="001E5CFB" w:rsidRPr="00800152">
        <w:rPr>
          <w:color w:val="000000" w:themeColor="text1"/>
        </w:rPr>
        <w:t xml:space="preserve"> de la manière dont les personnes affiliées aux écoles coraniques ont été traitées, ce qui ne fera que fragiliser davantage </w:t>
      </w:r>
      <w:r w:rsidR="00852D19">
        <w:rPr>
          <w:color w:val="000000" w:themeColor="text1"/>
        </w:rPr>
        <w:t>une</w:t>
      </w:r>
      <w:r w:rsidR="001E5CFB" w:rsidRPr="00800152">
        <w:rPr>
          <w:color w:val="000000" w:themeColor="text1"/>
        </w:rPr>
        <w:t xml:space="preserve"> confiance déjà faible </w:t>
      </w:r>
      <w:r w:rsidR="00852D19">
        <w:rPr>
          <w:color w:val="000000" w:themeColor="text1"/>
        </w:rPr>
        <w:t>envers</w:t>
      </w:r>
      <w:r w:rsidR="001E5CFB" w:rsidRPr="00800152">
        <w:rPr>
          <w:color w:val="000000" w:themeColor="text1"/>
        </w:rPr>
        <w:t xml:space="preserve"> les </w:t>
      </w:r>
      <w:r w:rsidR="00852D19">
        <w:rPr>
          <w:color w:val="000000" w:themeColor="text1"/>
        </w:rPr>
        <w:t>responsables politiques</w:t>
      </w:r>
      <w:r w:rsidR="001E5CFB" w:rsidRPr="00800152">
        <w:rPr>
          <w:color w:val="000000" w:themeColor="text1"/>
        </w:rPr>
        <w:t xml:space="preserve"> et les acteurs étatiques. En plus de compromettre les chances de réforme de l</w:t>
      </w:r>
      <w:r w:rsidR="00970954">
        <w:rPr>
          <w:color w:val="000000" w:themeColor="text1"/>
        </w:rPr>
        <w:t>’</w:t>
      </w:r>
      <w:r w:rsidR="001E5CFB" w:rsidRPr="00800152">
        <w:rPr>
          <w:color w:val="000000" w:themeColor="text1"/>
        </w:rPr>
        <w:t>éducation et d</w:t>
      </w:r>
      <w:r w:rsidR="00970954">
        <w:rPr>
          <w:color w:val="000000" w:themeColor="text1"/>
        </w:rPr>
        <w:t>’</w:t>
      </w:r>
      <w:r w:rsidR="001E5CFB" w:rsidRPr="00800152">
        <w:rPr>
          <w:color w:val="000000" w:themeColor="text1"/>
        </w:rPr>
        <w:t>intégration des écoles coraniques dans le système d</w:t>
      </w:r>
      <w:r w:rsidR="00970954">
        <w:rPr>
          <w:color w:val="000000" w:themeColor="text1"/>
        </w:rPr>
        <w:t>’</w:t>
      </w:r>
      <w:r w:rsidR="001E5CFB" w:rsidRPr="00800152">
        <w:rPr>
          <w:color w:val="000000" w:themeColor="text1"/>
        </w:rPr>
        <w:t>éducation public, l</w:t>
      </w:r>
      <w:r w:rsidR="00970954">
        <w:rPr>
          <w:color w:val="000000" w:themeColor="text1"/>
        </w:rPr>
        <w:t>’</w:t>
      </w:r>
      <w:r w:rsidR="001E5CFB" w:rsidRPr="00800152">
        <w:rPr>
          <w:color w:val="000000" w:themeColor="text1"/>
        </w:rPr>
        <w:t>affaiblissement de la confiance ne présage rien de bon pour l</w:t>
      </w:r>
      <w:r w:rsidR="00E1286C">
        <w:rPr>
          <w:color w:val="000000" w:themeColor="text1"/>
        </w:rPr>
        <w:t xml:space="preserve">es </w:t>
      </w:r>
      <w:r w:rsidR="001E5CFB" w:rsidRPr="00800152">
        <w:rPr>
          <w:color w:val="000000" w:themeColor="text1"/>
        </w:rPr>
        <w:t>réponse</w:t>
      </w:r>
      <w:r w:rsidR="00E1286C">
        <w:rPr>
          <w:color w:val="000000" w:themeColor="text1"/>
        </w:rPr>
        <w:t>s</w:t>
      </w:r>
      <w:r w:rsidR="001E5CFB" w:rsidRPr="00800152">
        <w:rPr>
          <w:color w:val="000000" w:themeColor="text1"/>
        </w:rPr>
        <w:t xml:space="preserve"> qui ser</w:t>
      </w:r>
      <w:r w:rsidR="00E1286C">
        <w:rPr>
          <w:color w:val="000000" w:themeColor="text1"/>
        </w:rPr>
        <w:t>ont</w:t>
      </w:r>
      <w:r w:rsidR="001E5CFB" w:rsidRPr="00800152">
        <w:rPr>
          <w:color w:val="000000" w:themeColor="text1"/>
        </w:rPr>
        <w:t xml:space="preserve"> apportée</w:t>
      </w:r>
      <w:r w:rsidR="00E1286C">
        <w:rPr>
          <w:color w:val="000000" w:themeColor="text1"/>
        </w:rPr>
        <w:t>s</w:t>
      </w:r>
      <w:r w:rsidR="001E5CFB" w:rsidRPr="00800152">
        <w:rPr>
          <w:color w:val="000000" w:themeColor="text1"/>
        </w:rPr>
        <w:t xml:space="preserve"> </w:t>
      </w:r>
      <w:r w:rsidR="00E1286C">
        <w:rPr>
          <w:color w:val="000000" w:themeColor="text1"/>
        </w:rPr>
        <w:t>lors de</w:t>
      </w:r>
      <w:r w:rsidR="001E5CFB" w:rsidRPr="00800152">
        <w:rPr>
          <w:color w:val="000000" w:themeColor="text1"/>
        </w:rPr>
        <w:t xml:space="preserve"> futures crises sanitaires. Comme nous l</w:t>
      </w:r>
      <w:r w:rsidR="00970954">
        <w:rPr>
          <w:color w:val="000000" w:themeColor="text1"/>
        </w:rPr>
        <w:t>’</w:t>
      </w:r>
      <w:r w:rsidR="001E5CFB" w:rsidRPr="00800152">
        <w:rPr>
          <w:color w:val="000000" w:themeColor="text1"/>
        </w:rPr>
        <w:t xml:space="preserve">avons démontré, la brutalité avec laquelle les </w:t>
      </w:r>
      <w:proofErr w:type="spellStart"/>
      <w:r w:rsidR="001E5CFB" w:rsidRPr="00800152">
        <w:rPr>
          <w:color w:val="000000" w:themeColor="text1"/>
        </w:rPr>
        <w:t>almajirai</w:t>
      </w:r>
      <w:proofErr w:type="spellEnd"/>
      <w:r w:rsidR="001E5CFB" w:rsidRPr="00800152">
        <w:rPr>
          <w:color w:val="000000" w:themeColor="text1"/>
        </w:rPr>
        <w:t xml:space="preserve"> </w:t>
      </w:r>
      <w:r w:rsidR="00E1286C" w:rsidRPr="00800152">
        <w:rPr>
          <w:color w:val="000000" w:themeColor="text1"/>
        </w:rPr>
        <w:t xml:space="preserve">ont été traités </w:t>
      </w:r>
      <w:r w:rsidR="001E5CFB" w:rsidRPr="00800152">
        <w:rPr>
          <w:color w:val="000000" w:themeColor="text1"/>
        </w:rPr>
        <w:t xml:space="preserve">a </w:t>
      </w:r>
      <w:r w:rsidR="001E5CFB" w:rsidRPr="00800152">
        <w:rPr>
          <w:color w:val="000000" w:themeColor="text1"/>
        </w:rPr>
        <w:lastRenderedPageBreak/>
        <w:t xml:space="preserve">renforcé </w:t>
      </w:r>
      <w:r w:rsidR="00E1286C">
        <w:rPr>
          <w:color w:val="000000" w:themeColor="text1"/>
        </w:rPr>
        <w:t xml:space="preserve">la suspicion déjà </w:t>
      </w:r>
      <w:r w:rsidR="009619D9">
        <w:rPr>
          <w:color w:val="000000" w:themeColor="text1"/>
        </w:rPr>
        <w:t>présente</w:t>
      </w:r>
      <w:r w:rsidR="001E5CFB" w:rsidRPr="00800152">
        <w:rPr>
          <w:color w:val="000000" w:themeColor="text1"/>
        </w:rPr>
        <w:t xml:space="preserve"> </w:t>
      </w:r>
      <w:r w:rsidR="00E1286C">
        <w:rPr>
          <w:color w:val="000000" w:themeColor="text1"/>
        </w:rPr>
        <w:t>à l’égard d</w:t>
      </w:r>
      <w:r w:rsidR="001E5CFB" w:rsidRPr="00800152">
        <w:rPr>
          <w:color w:val="000000" w:themeColor="text1"/>
        </w:rPr>
        <w:t xml:space="preserve">es intentions du gouvernement </w:t>
      </w:r>
      <w:r w:rsidR="00E1286C">
        <w:rPr>
          <w:color w:val="000000" w:themeColor="text1"/>
        </w:rPr>
        <w:t>dans sa gestion du</w:t>
      </w:r>
      <w:r w:rsidR="001E5CFB" w:rsidRPr="00800152">
        <w:rPr>
          <w:color w:val="000000" w:themeColor="text1"/>
        </w:rPr>
        <w:t xml:space="preserve"> Covid-19. Ce qui ressort clairement de notre étude en matière de politique gouvernementale, c</w:t>
      </w:r>
      <w:r w:rsidR="00970954">
        <w:rPr>
          <w:color w:val="000000" w:themeColor="text1"/>
        </w:rPr>
        <w:t>’</w:t>
      </w:r>
      <w:r w:rsidR="001E5CFB" w:rsidRPr="00800152">
        <w:rPr>
          <w:color w:val="000000" w:themeColor="text1"/>
        </w:rPr>
        <w:t xml:space="preserve">est que les autorités </w:t>
      </w:r>
      <w:r w:rsidR="009619D9">
        <w:rPr>
          <w:color w:val="000000" w:themeColor="text1"/>
        </w:rPr>
        <w:t>seraient</w:t>
      </w:r>
      <w:r w:rsidR="001E5CFB" w:rsidRPr="00800152">
        <w:rPr>
          <w:color w:val="000000" w:themeColor="text1"/>
        </w:rPr>
        <w:t xml:space="preserve"> mal avisées de se servir des crises sanitaires aiguës comme d</w:t>
      </w:r>
      <w:r w:rsidR="00970954">
        <w:rPr>
          <w:color w:val="000000" w:themeColor="text1"/>
        </w:rPr>
        <w:t>’</w:t>
      </w:r>
      <w:r w:rsidR="001E5CFB" w:rsidRPr="00800152">
        <w:rPr>
          <w:color w:val="000000" w:themeColor="text1"/>
        </w:rPr>
        <w:t>une occasion de régler</w:t>
      </w:r>
      <w:r w:rsidR="00F85B2D">
        <w:rPr>
          <w:color w:val="000000" w:themeColor="text1"/>
        </w:rPr>
        <w:t xml:space="preserve"> unilatéralement</w:t>
      </w:r>
      <w:r w:rsidR="004547E2">
        <w:rPr>
          <w:color w:val="000000" w:themeColor="text1"/>
        </w:rPr>
        <w:t xml:space="preserve"> et verticalement</w:t>
      </w:r>
      <w:r w:rsidR="001E5CFB" w:rsidRPr="00800152">
        <w:rPr>
          <w:color w:val="000000" w:themeColor="text1"/>
        </w:rPr>
        <w:t xml:space="preserve"> des questions éminemment politiques.</w:t>
      </w:r>
    </w:p>
    <w:p w14:paraId="44AC89CD" w14:textId="77777777" w:rsidR="00E837E7" w:rsidRPr="00970954" w:rsidRDefault="00E837E7" w:rsidP="00800152">
      <w:pPr>
        <w:spacing w:line="480" w:lineRule="auto"/>
        <w:jc w:val="both"/>
        <w:rPr>
          <w:color w:val="000000" w:themeColor="text1"/>
        </w:rPr>
      </w:pPr>
    </w:p>
    <w:p w14:paraId="20821436" w14:textId="373A3CE5" w:rsidR="00E83AA6" w:rsidRPr="00970954" w:rsidRDefault="001E5CFB" w:rsidP="00800152">
      <w:pPr>
        <w:spacing w:line="480" w:lineRule="auto"/>
        <w:jc w:val="both"/>
        <w:rPr>
          <w:color w:val="000000" w:themeColor="text1"/>
        </w:rPr>
      </w:pPr>
      <w:r w:rsidRPr="00800152">
        <w:rPr>
          <w:color w:val="000000" w:themeColor="text1"/>
        </w:rPr>
        <w:t>En outre, notre étude confirme les conclusions d</w:t>
      </w:r>
      <w:r w:rsidR="00970954">
        <w:rPr>
          <w:color w:val="000000" w:themeColor="text1"/>
        </w:rPr>
        <w:t>’</w:t>
      </w:r>
      <w:r w:rsidRPr="00800152">
        <w:rPr>
          <w:color w:val="000000" w:themeColor="text1"/>
        </w:rPr>
        <w:t xml:space="preserve">autres chercheurs selon lesquelles, alors que « la confiance est </w:t>
      </w:r>
      <w:r w:rsidR="00BA4800">
        <w:rPr>
          <w:color w:val="000000" w:themeColor="text1"/>
        </w:rPr>
        <w:t>cruciale</w:t>
      </w:r>
      <w:r w:rsidRPr="00800152">
        <w:rPr>
          <w:color w:val="000000" w:themeColor="text1"/>
        </w:rPr>
        <w:t xml:space="preserve"> » </w:t>
      </w:r>
      <w:r w:rsidR="002B344E" w:rsidRPr="00800152">
        <w:rPr>
          <w:noProof/>
          <w:color w:val="000000" w:themeColor="text1"/>
        </w:rPr>
        <w:t xml:space="preserve">(Enria </w:t>
      </w:r>
      <w:r w:rsidR="002B344E" w:rsidRPr="005C0DBC">
        <w:rPr>
          <w:i/>
          <w:iCs/>
          <w:noProof/>
          <w:color w:val="000000" w:themeColor="text1"/>
        </w:rPr>
        <w:t>et al.</w:t>
      </w:r>
      <w:r w:rsidR="00BA4800">
        <w:rPr>
          <w:noProof/>
          <w:color w:val="000000" w:themeColor="text1"/>
        </w:rPr>
        <w:t>,</w:t>
      </w:r>
      <w:r w:rsidR="002B344E" w:rsidRPr="00800152">
        <w:rPr>
          <w:noProof/>
          <w:color w:val="000000" w:themeColor="text1"/>
        </w:rPr>
        <w:t xml:space="preserve"> 2021, </w:t>
      </w:r>
      <w:r w:rsidR="00BA4800">
        <w:rPr>
          <w:noProof/>
          <w:color w:val="000000" w:themeColor="text1"/>
        </w:rPr>
        <w:t>p. </w:t>
      </w:r>
      <w:r w:rsidR="002B344E" w:rsidRPr="00800152">
        <w:rPr>
          <w:noProof/>
          <w:color w:val="000000" w:themeColor="text1"/>
        </w:rPr>
        <w:t>2)</w:t>
      </w:r>
      <w:r w:rsidRPr="00800152">
        <w:rPr>
          <w:color w:val="000000" w:themeColor="text1"/>
        </w:rPr>
        <w:t xml:space="preserve"> pour lutter efficacement contre une pandémie, elle ne se gagne pas instantanément : « la façon dont les citoyens vivent des mesures spécifiques et dont ils perçoivent les institutions qui les mettent en œuvre </w:t>
      </w:r>
      <w:r w:rsidR="00BA4800">
        <w:rPr>
          <w:color w:val="000000" w:themeColor="text1"/>
        </w:rPr>
        <w:t>est déterminée par des</w:t>
      </w:r>
      <w:r w:rsidRPr="00800152">
        <w:rPr>
          <w:color w:val="000000" w:themeColor="text1"/>
        </w:rPr>
        <w:t xml:space="preserve"> structures sociales, politiques et économiques et de</w:t>
      </w:r>
      <w:r w:rsidR="00BA4800">
        <w:rPr>
          <w:color w:val="000000" w:themeColor="text1"/>
        </w:rPr>
        <w:t>s</w:t>
      </w:r>
      <w:r w:rsidRPr="00800152">
        <w:rPr>
          <w:color w:val="000000" w:themeColor="text1"/>
        </w:rPr>
        <w:t xml:space="preserve"> trajectoires historiques ». Dans cet article, nous avons montré que les mesures éducatives sont étroitement liées aux histoires et aux relations politiques dans lesquelles elles s</w:t>
      </w:r>
      <w:r w:rsidR="00970954">
        <w:rPr>
          <w:color w:val="000000" w:themeColor="text1"/>
        </w:rPr>
        <w:t>’</w:t>
      </w:r>
      <w:r w:rsidRPr="00800152">
        <w:rPr>
          <w:color w:val="000000" w:themeColor="text1"/>
        </w:rPr>
        <w:t xml:space="preserve">inscrivent, lesquelles leur </w:t>
      </w:r>
      <w:r w:rsidR="009A4B37">
        <w:rPr>
          <w:color w:val="000000" w:themeColor="text1"/>
        </w:rPr>
        <w:t>confèrent</w:t>
      </w:r>
      <w:r w:rsidRPr="00800152">
        <w:rPr>
          <w:color w:val="000000" w:themeColor="text1"/>
        </w:rPr>
        <w:t xml:space="preserve"> un sens et auxquelles elles donnent du sens. Compte tenu de l</w:t>
      </w:r>
      <w:r w:rsidR="00970954">
        <w:rPr>
          <w:color w:val="000000" w:themeColor="text1"/>
        </w:rPr>
        <w:t>’</w:t>
      </w:r>
      <w:r w:rsidRPr="00800152">
        <w:rPr>
          <w:color w:val="000000" w:themeColor="text1"/>
        </w:rPr>
        <w:t>importance symbolique de l</w:t>
      </w:r>
      <w:r w:rsidR="00970954">
        <w:rPr>
          <w:color w:val="000000" w:themeColor="text1"/>
        </w:rPr>
        <w:t>’</w:t>
      </w:r>
      <w:r w:rsidRPr="00800152">
        <w:rPr>
          <w:color w:val="000000" w:themeColor="text1"/>
        </w:rPr>
        <w:t>éducation en tant qu</w:t>
      </w:r>
      <w:r w:rsidR="00970954">
        <w:rPr>
          <w:color w:val="000000" w:themeColor="text1"/>
        </w:rPr>
        <w:t>’</w:t>
      </w:r>
      <w:r w:rsidRPr="00800152">
        <w:rPr>
          <w:color w:val="000000" w:themeColor="text1"/>
        </w:rPr>
        <w:t>espace où s</w:t>
      </w:r>
      <w:r w:rsidR="00970954">
        <w:rPr>
          <w:color w:val="000000" w:themeColor="text1"/>
        </w:rPr>
        <w:t>’</w:t>
      </w:r>
      <w:r w:rsidRPr="00800152">
        <w:rPr>
          <w:color w:val="000000" w:themeColor="text1"/>
        </w:rPr>
        <w:t xml:space="preserve">expriment les priorités concernant </w:t>
      </w:r>
      <w:r w:rsidR="00B52011">
        <w:rPr>
          <w:color w:val="000000" w:themeColor="text1"/>
        </w:rPr>
        <w:t>l’</w:t>
      </w:r>
      <w:r w:rsidRPr="00800152">
        <w:rPr>
          <w:color w:val="000000" w:themeColor="text1"/>
        </w:rPr>
        <w:t>avenir</w:t>
      </w:r>
      <w:r w:rsidR="00B52011">
        <w:rPr>
          <w:color w:val="000000" w:themeColor="text1"/>
        </w:rPr>
        <w:t xml:space="preserve"> – certains groupes étant privilégié</w:t>
      </w:r>
      <w:r w:rsidR="00775587">
        <w:rPr>
          <w:color w:val="000000" w:themeColor="text1"/>
        </w:rPr>
        <w:t>s</w:t>
      </w:r>
      <w:r w:rsidR="00B52011">
        <w:rPr>
          <w:color w:val="000000" w:themeColor="text1"/>
        </w:rPr>
        <w:t xml:space="preserve"> par rapport à d’autres</w:t>
      </w:r>
      <w:r w:rsidRPr="00800152">
        <w:rPr>
          <w:color w:val="000000" w:themeColor="text1"/>
        </w:rPr>
        <w:t xml:space="preserve"> </w:t>
      </w:r>
      <w:r w:rsidR="001E3816" w:rsidRPr="00800152">
        <w:rPr>
          <w:rFonts w:eastAsia="Calibri"/>
          <w:noProof/>
        </w:rPr>
        <w:t xml:space="preserve">(Cohen </w:t>
      </w:r>
      <w:r w:rsidR="001E3816" w:rsidRPr="005C0DBC">
        <w:rPr>
          <w:rFonts w:eastAsia="Calibri"/>
          <w:i/>
          <w:iCs/>
          <w:noProof/>
        </w:rPr>
        <w:t>et al.</w:t>
      </w:r>
      <w:r w:rsidR="00B52011">
        <w:rPr>
          <w:rFonts w:eastAsia="Calibri"/>
          <w:noProof/>
        </w:rPr>
        <w:t>,</w:t>
      </w:r>
      <w:r w:rsidR="001E3816" w:rsidRPr="00800152">
        <w:rPr>
          <w:rFonts w:eastAsia="Calibri"/>
          <w:noProof/>
        </w:rPr>
        <w:t xml:space="preserve"> 2021, </w:t>
      </w:r>
      <w:r w:rsidR="00B52011">
        <w:rPr>
          <w:rFonts w:eastAsia="Calibri"/>
          <w:noProof/>
        </w:rPr>
        <w:t>p. </w:t>
      </w:r>
      <w:r w:rsidR="001E3816" w:rsidRPr="00800152">
        <w:rPr>
          <w:rFonts w:eastAsia="Calibri"/>
          <w:noProof/>
        </w:rPr>
        <w:t>368)</w:t>
      </w:r>
      <w:r w:rsidRPr="00800152">
        <w:rPr>
          <w:color w:val="000000" w:themeColor="text1"/>
        </w:rPr>
        <w:t xml:space="preserve"> </w:t>
      </w:r>
      <w:r w:rsidR="00B52011">
        <w:rPr>
          <w:color w:val="000000" w:themeColor="text1"/>
        </w:rPr>
        <w:t xml:space="preserve">– </w:t>
      </w:r>
      <w:r w:rsidRPr="00800152">
        <w:rPr>
          <w:color w:val="000000" w:themeColor="text1"/>
        </w:rPr>
        <w:t xml:space="preserve">et où sont révélées les lignes de fracture sociales et politiques, les mesures éducatives peuvent en effet constituer un domaine particulièrement sensible dans lequel les gouvernements </w:t>
      </w:r>
      <w:r w:rsidR="00B52011">
        <w:rPr>
          <w:color w:val="000000" w:themeColor="text1"/>
        </w:rPr>
        <w:t xml:space="preserve">ont </w:t>
      </w:r>
      <w:r w:rsidRPr="00800152">
        <w:rPr>
          <w:color w:val="000000" w:themeColor="text1"/>
        </w:rPr>
        <w:t>intérêt à faire preuve de prudence. À l</w:t>
      </w:r>
      <w:r w:rsidR="00970954">
        <w:rPr>
          <w:color w:val="000000" w:themeColor="text1"/>
        </w:rPr>
        <w:t>’</w:t>
      </w:r>
      <w:r w:rsidRPr="00800152">
        <w:rPr>
          <w:color w:val="000000" w:themeColor="text1"/>
        </w:rPr>
        <w:t xml:space="preserve">heure où nous sortons de la pandémie, une importante </w:t>
      </w:r>
      <w:r w:rsidR="00B52011" w:rsidRPr="00800152">
        <w:rPr>
          <w:color w:val="000000" w:themeColor="text1"/>
        </w:rPr>
        <w:t xml:space="preserve">leçon </w:t>
      </w:r>
      <w:r w:rsidRPr="00800152">
        <w:rPr>
          <w:color w:val="000000" w:themeColor="text1"/>
        </w:rPr>
        <w:t>à retenir est que l</w:t>
      </w:r>
      <w:r w:rsidR="00970954">
        <w:rPr>
          <w:color w:val="000000" w:themeColor="text1"/>
        </w:rPr>
        <w:t>’</w:t>
      </w:r>
      <w:r w:rsidRPr="00800152">
        <w:rPr>
          <w:color w:val="000000" w:themeColor="text1"/>
        </w:rPr>
        <w:t xml:space="preserve">instauration de la confiance exige « un engagement à </w:t>
      </w:r>
      <w:r w:rsidR="00775587">
        <w:rPr>
          <w:color w:val="000000" w:themeColor="text1"/>
        </w:rPr>
        <w:t>prendre soin</w:t>
      </w:r>
      <w:r w:rsidR="004547E2">
        <w:rPr>
          <w:color w:val="000000" w:themeColor="text1"/>
        </w:rPr>
        <w:t xml:space="preserve"> d’autrui</w:t>
      </w:r>
      <w:r w:rsidRPr="00800152">
        <w:rPr>
          <w:color w:val="000000" w:themeColor="text1"/>
        </w:rPr>
        <w:t xml:space="preserve"> qui va au-delà de la situation de crise » </w:t>
      </w:r>
      <w:r w:rsidR="001B1E92" w:rsidRPr="00800152">
        <w:rPr>
          <w:noProof/>
          <w:color w:val="000000" w:themeColor="text1"/>
        </w:rPr>
        <w:t>(Ryan, Giles-Vernick</w:t>
      </w:r>
      <w:r w:rsidR="00B52011">
        <w:rPr>
          <w:noProof/>
          <w:color w:val="000000" w:themeColor="text1"/>
        </w:rPr>
        <w:t xml:space="preserve"> et </w:t>
      </w:r>
      <w:r w:rsidR="001B1E92" w:rsidRPr="00800152">
        <w:rPr>
          <w:noProof/>
          <w:color w:val="000000" w:themeColor="text1"/>
        </w:rPr>
        <w:t>Graham</w:t>
      </w:r>
      <w:r w:rsidR="00B52011">
        <w:rPr>
          <w:noProof/>
          <w:color w:val="000000" w:themeColor="text1"/>
        </w:rPr>
        <w:t>,</w:t>
      </w:r>
      <w:r w:rsidR="001B1E92" w:rsidRPr="00800152">
        <w:rPr>
          <w:noProof/>
          <w:color w:val="000000" w:themeColor="text1"/>
        </w:rPr>
        <w:t xml:space="preserve"> 2019, </w:t>
      </w:r>
      <w:r w:rsidR="00B52011">
        <w:rPr>
          <w:noProof/>
          <w:color w:val="000000" w:themeColor="text1"/>
        </w:rPr>
        <w:t>p. </w:t>
      </w:r>
      <w:r w:rsidR="001B1E92" w:rsidRPr="00800152">
        <w:rPr>
          <w:noProof/>
          <w:color w:val="000000" w:themeColor="text1"/>
        </w:rPr>
        <w:t>7)</w:t>
      </w:r>
      <w:r w:rsidRPr="00800152">
        <w:rPr>
          <w:color w:val="000000" w:themeColor="text1"/>
        </w:rPr>
        <w:t xml:space="preserve">. Cet élément est essentiel, notamment pour ceux qui, comme les </w:t>
      </w:r>
      <w:proofErr w:type="spellStart"/>
      <w:r w:rsidRPr="00800152">
        <w:rPr>
          <w:color w:val="000000" w:themeColor="text1"/>
        </w:rPr>
        <w:t>almajirai</w:t>
      </w:r>
      <w:proofErr w:type="spellEnd"/>
      <w:r w:rsidRPr="00800152">
        <w:rPr>
          <w:color w:val="000000" w:themeColor="text1"/>
        </w:rPr>
        <w:t xml:space="preserve">, sont </w:t>
      </w:r>
      <w:r w:rsidR="00683B0E">
        <w:rPr>
          <w:color w:val="000000" w:themeColor="text1"/>
        </w:rPr>
        <w:t>couramment</w:t>
      </w:r>
      <w:r w:rsidRPr="00800152">
        <w:rPr>
          <w:color w:val="000000" w:themeColor="text1"/>
        </w:rPr>
        <w:t xml:space="preserve"> </w:t>
      </w:r>
      <w:r w:rsidR="00B52011">
        <w:rPr>
          <w:color w:val="000000" w:themeColor="text1"/>
        </w:rPr>
        <w:t>privés</w:t>
      </w:r>
      <w:r w:rsidRPr="00800152">
        <w:rPr>
          <w:color w:val="000000" w:themeColor="text1"/>
        </w:rPr>
        <w:t xml:space="preserve"> </w:t>
      </w:r>
      <w:r w:rsidR="00683B0E">
        <w:rPr>
          <w:color w:val="000000" w:themeColor="text1"/>
        </w:rPr>
        <w:t>d’une telle attention</w:t>
      </w:r>
      <w:r w:rsidRPr="00800152">
        <w:rPr>
          <w:color w:val="000000" w:themeColor="text1"/>
        </w:rPr>
        <w:t>.</w:t>
      </w:r>
    </w:p>
    <w:p w14:paraId="27E9D383" w14:textId="77777777" w:rsidR="005C5957" w:rsidRPr="00970954" w:rsidRDefault="005C5957" w:rsidP="00800152">
      <w:pPr>
        <w:spacing w:line="480" w:lineRule="auto"/>
        <w:jc w:val="both"/>
        <w:rPr>
          <w:color w:val="000000" w:themeColor="text1"/>
        </w:rPr>
      </w:pPr>
    </w:p>
    <w:p w14:paraId="04CA0A16" w14:textId="16733B80" w:rsidR="005C5957" w:rsidRPr="00970954" w:rsidRDefault="001E5CFB" w:rsidP="00E837E7">
      <w:pPr>
        <w:spacing w:line="480" w:lineRule="auto"/>
        <w:jc w:val="center"/>
        <w:rPr>
          <w:b/>
          <w:bCs/>
          <w:color w:val="000000" w:themeColor="text1"/>
        </w:rPr>
      </w:pPr>
      <w:r w:rsidRPr="00800152">
        <w:rPr>
          <w:b/>
          <w:bCs/>
          <w:color w:val="000000" w:themeColor="text1"/>
        </w:rPr>
        <w:t>REMERCIEMENTS</w:t>
      </w:r>
    </w:p>
    <w:p w14:paraId="78AED22B" w14:textId="77777777" w:rsidR="00E837E7" w:rsidRPr="00970954" w:rsidRDefault="00E837E7" w:rsidP="00800152">
      <w:pPr>
        <w:spacing w:line="480" w:lineRule="auto"/>
        <w:jc w:val="both"/>
      </w:pPr>
    </w:p>
    <w:p w14:paraId="541E81AC" w14:textId="19203DA1" w:rsidR="005C5957" w:rsidRPr="00970954" w:rsidRDefault="001E5CFB">
      <w:pPr>
        <w:spacing w:line="480" w:lineRule="auto"/>
        <w:jc w:val="both"/>
      </w:pPr>
      <w:r w:rsidRPr="00800152">
        <w:t xml:space="preserve">Nous remercions </w:t>
      </w:r>
      <w:proofErr w:type="spellStart"/>
      <w:r w:rsidRPr="00800152">
        <w:t>Hadiza</w:t>
      </w:r>
      <w:proofErr w:type="spellEnd"/>
      <w:r w:rsidRPr="00800152">
        <w:t xml:space="preserve"> </w:t>
      </w:r>
      <w:proofErr w:type="spellStart"/>
      <w:r w:rsidRPr="00800152">
        <w:t>Kere</w:t>
      </w:r>
      <w:proofErr w:type="spellEnd"/>
      <w:r w:rsidRPr="00800152">
        <w:t xml:space="preserve"> </w:t>
      </w:r>
      <w:proofErr w:type="spellStart"/>
      <w:r w:rsidRPr="00800152">
        <w:t>Abdurahman</w:t>
      </w:r>
      <w:proofErr w:type="spellEnd"/>
      <w:r w:rsidRPr="00800152">
        <w:t xml:space="preserve">, Ulrike </w:t>
      </w:r>
      <w:proofErr w:type="spellStart"/>
      <w:r w:rsidRPr="00800152">
        <w:t>Theuerkauf</w:t>
      </w:r>
      <w:proofErr w:type="spellEnd"/>
      <w:r w:rsidRPr="00800152">
        <w:t xml:space="preserve"> et deux examinateurs anonymes pour leurs commentaires pertinents sur de précédentes versions de cet article. Nous </w:t>
      </w:r>
      <w:r w:rsidR="00A02DD6">
        <w:t>témoignons notre reconnaissance</w:t>
      </w:r>
      <w:r w:rsidRPr="00800152">
        <w:t xml:space="preserve"> </w:t>
      </w:r>
      <w:r w:rsidR="001C4541">
        <w:t>à l’égard de</w:t>
      </w:r>
      <w:r w:rsidR="001C4541" w:rsidRPr="00800152">
        <w:t xml:space="preserve"> </w:t>
      </w:r>
      <w:r w:rsidRPr="00800152">
        <w:t>l</w:t>
      </w:r>
      <w:r w:rsidR="00970954">
        <w:t>’</w:t>
      </w:r>
      <w:r w:rsidRPr="00800152">
        <w:t>université d</w:t>
      </w:r>
      <w:r w:rsidR="00970954">
        <w:t>’</w:t>
      </w:r>
      <w:r w:rsidRPr="00800152">
        <w:t xml:space="preserve">East </w:t>
      </w:r>
      <w:proofErr w:type="spellStart"/>
      <w:r w:rsidRPr="00800152">
        <w:t>Anglia</w:t>
      </w:r>
      <w:proofErr w:type="spellEnd"/>
      <w:r w:rsidRPr="00800152">
        <w:t xml:space="preserve"> pour son financement à travers le Fonds de recherche Covid-19.</w:t>
      </w:r>
    </w:p>
    <w:p w14:paraId="7662D146" w14:textId="2476355B" w:rsidR="006A6FD1" w:rsidRPr="00970954" w:rsidRDefault="006A6FD1" w:rsidP="00800152">
      <w:pPr>
        <w:spacing w:line="480" w:lineRule="auto"/>
        <w:jc w:val="both"/>
      </w:pPr>
    </w:p>
    <w:p w14:paraId="0C2878AF" w14:textId="3EFE1A0D" w:rsidR="00BE6DB4" w:rsidRPr="005C0DBC" w:rsidRDefault="001E5CFB" w:rsidP="006C7313">
      <w:pPr>
        <w:spacing w:line="480" w:lineRule="auto"/>
        <w:jc w:val="center"/>
        <w:rPr>
          <w:b/>
          <w:bCs/>
          <w:color w:val="000000" w:themeColor="text1"/>
          <w:lang w:val="en-US"/>
        </w:rPr>
      </w:pPr>
      <w:r w:rsidRPr="005C0DBC">
        <w:rPr>
          <w:b/>
          <w:bCs/>
          <w:color w:val="000000" w:themeColor="text1"/>
          <w:lang w:val="en-US"/>
        </w:rPr>
        <w:t>BIBLIOGRAPHIE</w:t>
      </w:r>
    </w:p>
    <w:p w14:paraId="0E2DEA60" w14:textId="77777777" w:rsidR="00E837E7" w:rsidRPr="005C0DBC" w:rsidRDefault="00E837E7" w:rsidP="006C7313">
      <w:pPr>
        <w:spacing w:line="480" w:lineRule="auto"/>
        <w:jc w:val="both"/>
        <w:rPr>
          <w:b/>
          <w:bCs/>
          <w:color w:val="000000" w:themeColor="text1"/>
          <w:lang w:val="en-US"/>
        </w:rPr>
      </w:pPr>
    </w:p>
    <w:p w14:paraId="5FEDC144" w14:textId="080DF7FF" w:rsidR="00BA7371" w:rsidRPr="00E837E7" w:rsidRDefault="001E5CFB" w:rsidP="00E837E7">
      <w:pPr>
        <w:widowControl w:val="0"/>
        <w:autoSpaceDE w:val="0"/>
        <w:autoSpaceDN w:val="0"/>
        <w:adjustRightInd w:val="0"/>
        <w:spacing w:line="480" w:lineRule="auto"/>
        <w:ind w:left="720" w:hanging="720"/>
        <w:jc w:val="both"/>
        <w:rPr>
          <w:noProof/>
          <w:lang w:val="en-GB"/>
        </w:rPr>
      </w:pPr>
      <w:bookmarkStart w:id="2" w:name="_Hlk112674032"/>
      <w:r w:rsidRPr="00E837E7">
        <w:rPr>
          <w:noProof/>
          <w:lang w:val="en-GB"/>
        </w:rPr>
        <w:t xml:space="preserve">Adebajo, Kunle. 2020. “Almajiri System A Security Risk, To Be Abolished In Kaduna State, Says El-Rufai.” </w:t>
      </w:r>
      <w:r w:rsidRPr="00E837E7">
        <w:rPr>
          <w:i/>
          <w:iCs/>
          <w:noProof/>
          <w:lang w:val="en-GB"/>
        </w:rPr>
        <w:t>HumAngle</w:t>
      </w:r>
      <w:r w:rsidRPr="00E837E7">
        <w:rPr>
          <w:noProof/>
          <w:lang w:val="en-GB"/>
        </w:rPr>
        <w:t>, May 28, 2020.</w:t>
      </w:r>
    </w:p>
    <w:p w14:paraId="3F1C4417" w14:textId="48B65C4A" w:rsidR="00BA7371" w:rsidRPr="00E837E7" w:rsidRDefault="001E5CFB" w:rsidP="00E837E7">
      <w:pPr>
        <w:widowControl w:val="0"/>
        <w:autoSpaceDE w:val="0"/>
        <w:autoSpaceDN w:val="0"/>
        <w:adjustRightInd w:val="0"/>
        <w:spacing w:line="480" w:lineRule="auto"/>
        <w:ind w:left="720" w:hanging="720"/>
        <w:jc w:val="both"/>
        <w:rPr>
          <w:noProof/>
          <w:lang w:val="en-GB"/>
        </w:rPr>
      </w:pPr>
      <w:r w:rsidRPr="00E837E7">
        <w:rPr>
          <w:noProof/>
          <w:lang w:val="en-GB"/>
        </w:rPr>
        <w:t xml:space="preserve">Adebowale, Nike. 2020. “About 500 </w:t>
      </w:r>
      <w:r w:rsidR="00970954">
        <w:rPr>
          <w:noProof/>
          <w:lang w:val="en-GB"/>
        </w:rPr>
        <w:t>‘</w:t>
      </w:r>
      <w:r w:rsidRPr="00E837E7">
        <w:rPr>
          <w:noProof/>
          <w:lang w:val="en-GB"/>
        </w:rPr>
        <w:t>mysterious Deaths</w:t>
      </w:r>
      <w:r w:rsidR="00970954">
        <w:rPr>
          <w:noProof/>
          <w:lang w:val="en-GB"/>
        </w:rPr>
        <w:t>’</w:t>
      </w:r>
      <w:r w:rsidRPr="00E837E7">
        <w:rPr>
          <w:noProof/>
          <w:lang w:val="en-GB"/>
        </w:rPr>
        <w:t xml:space="preserve"> in Kano Traceable to COVID-19—Health Minister.” </w:t>
      </w:r>
      <w:r w:rsidRPr="00E837E7">
        <w:rPr>
          <w:i/>
          <w:iCs/>
          <w:noProof/>
          <w:lang w:val="en-GB"/>
        </w:rPr>
        <w:t>Premium Times</w:t>
      </w:r>
      <w:r w:rsidRPr="00E837E7">
        <w:rPr>
          <w:noProof/>
          <w:lang w:val="en-GB"/>
        </w:rPr>
        <w:t>, June 8, 2020.</w:t>
      </w:r>
    </w:p>
    <w:p w14:paraId="3A6CFFE5" w14:textId="17ACC9DF" w:rsidR="00BA7371" w:rsidRPr="00567B9E" w:rsidRDefault="001E5CFB" w:rsidP="00E837E7">
      <w:pPr>
        <w:widowControl w:val="0"/>
        <w:autoSpaceDE w:val="0"/>
        <w:autoSpaceDN w:val="0"/>
        <w:adjustRightInd w:val="0"/>
        <w:spacing w:line="480" w:lineRule="auto"/>
        <w:ind w:left="720" w:hanging="720"/>
        <w:jc w:val="both"/>
        <w:rPr>
          <w:b/>
          <w:bCs/>
          <w:noProof/>
          <w:lang w:val="en-GB"/>
        </w:rPr>
      </w:pPr>
      <w:r w:rsidRPr="00E837E7">
        <w:rPr>
          <w:noProof/>
          <w:lang w:val="en-GB"/>
        </w:rPr>
        <w:t>Amnesty International. 2015. “Stars on Their Shoulders. Blood on Their Hands. War Crimes Committed by the Nigerian Military.” London: Amnesty International.</w:t>
      </w:r>
    </w:p>
    <w:p w14:paraId="02A1D05B" w14:textId="77777777" w:rsidR="00BA7371" w:rsidRPr="00E837E7" w:rsidRDefault="001E5CFB" w:rsidP="00E837E7">
      <w:pPr>
        <w:widowControl w:val="0"/>
        <w:autoSpaceDE w:val="0"/>
        <w:autoSpaceDN w:val="0"/>
        <w:adjustRightInd w:val="0"/>
        <w:spacing w:line="480" w:lineRule="auto"/>
        <w:ind w:left="720" w:hanging="720"/>
        <w:jc w:val="both"/>
        <w:rPr>
          <w:noProof/>
          <w:lang w:val="en-GB"/>
        </w:rPr>
      </w:pPr>
      <w:r w:rsidRPr="00E837E7">
        <w:rPr>
          <w:noProof/>
          <w:lang w:val="en-GB"/>
        </w:rPr>
        <w:t xml:space="preserve">Ayitogo, Nasir. 2020. “Reps Condemn Repatriation of Almajiri from Northern States.” </w:t>
      </w:r>
      <w:r w:rsidRPr="00E837E7">
        <w:rPr>
          <w:i/>
          <w:iCs/>
          <w:noProof/>
          <w:lang w:val="en-GB"/>
        </w:rPr>
        <w:t>Premium Times</w:t>
      </w:r>
      <w:r w:rsidRPr="00E837E7">
        <w:rPr>
          <w:noProof/>
          <w:lang w:val="en-GB"/>
        </w:rPr>
        <w:t>, May 12, 2020.</w:t>
      </w:r>
    </w:p>
    <w:p w14:paraId="14C2F692" w14:textId="00EFA14D" w:rsidR="00BA7371" w:rsidRPr="00F61EBD" w:rsidRDefault="001E5CFB" w:rsidP="00E837E7">
      <w:pPr>
        <w:widowControl w:val="0"/>
        <w:autoSpaceDE w:val="0"/>
        <w:autoSpaceDN w:val="0"/>
        <w:adjustRightInd w:val="0"/>
        <w:spacing w:line="480" w:lineRule="auto"/>
        <w:ind w:left="720" w:hanging="720"/>
        <w:jc w:val="both"/>
        <w:rPr>
          <w:noProof/>
          <w:lang w:val="en-GB"/>
        </w:rPr>
      </w:pPr>
      <w:r w:rsidRPr="00F61EBD">
        <w:rPr>
          <w:noProof/>
          <w:lang w:val="en-GB"/>
        </w:rPr>
        <w:t xml:space="preserve">Balzacq, Thierry. 2019. “Securitization Theory: Past, Present, and Future.” </w:t>
      </w:r>
      <w:r w:rsidRPr="00F61EBD">
        <w:rPr>
          <w:i/>
          <w:iCs/>
          <w:noProof/>
          <w:lang w:val="en-GB"/>
        </w:rPr>
        <w:t>Polity</w:t>
      </w:r>
      <w:r w:rsidRPr="00F61EBD">
        <w:rPr>
          <w:noProof/>
          <w:lang w:val="en-GB"/>
        </w:rPr>
        <w:t xml:space="preserve"> 51 (2): 331-48. https://doi.org/10.1086/701884.</w:t>
      </w:r>
    </w:p>
    <w:p w14:paraId="167A0BC5" w14:textId="602CF901" w:rsidR="00BA7371" w:rsidRPr="00F61EBD" w:rsidRDefault="001E5CFB" w:rsidP="00E837E7">
      <w:pPr>
        <w:widowControl w:val="0"/>
        <w:autoSpaceDE w:val="0"/>
        <w:autoSpaceDN w:val="0"/>
        <w:adjustRightInd w:val="0"/>
        <w:spacing w:line="480" w:lineRule="auto"/>
        <w:ind w:left="720" w:hanging="720"/>
        <w:jc w:val="both"/>
        <w:rPr>
          <w:noProof/>
          <w:lang w:val="en-GB"/>
        </w:rPr>
      </w:pPr>
      <w:r w:rsidRPr="00F61EBD">
        <w:rPr>
          <w:noProof/>
          <w:lang w:val="en-GB"/>
        </w:rPr>
        <w:t>Benton, Adia. 2020. “Border Promiscuity, Illicit Intimacies, and Origin Stories: Or What Contagion</w:t>
      </w:r>
      <w:r w:rsidR="00970954">
        <w:rPr>
          <w:noProof/>
          <w:lang w:val="en-GB"/>
        </w:rPr>
        <w:t>’</w:t>
      </w:r>
      <w:r w:rsidRPr="00F61EBD">
        <w:rPr>
          <w:noProof/>
          <w:lang w:val="en-GB"/>
        </w:rPr>
        <w:t xml:space="preserve">s Bookends Tell Us About New Infectious Diseases and a Racialized Geography of Blame.” </w:t>
      </w:r>
      <w:r w:rsidRPr="00F61EBD">
        <w:rPr>
          <w:i/>
          <w:iCs/>
          <w:noProof/>
          <w:lang w:val="en-GB"/>
        </w:rPr>
        <w:t>Somatosphere</w:t>
      </w:r>
      <w:r w:rsidRPr="00F61EBD">
        <w:rPr>
          <w:noProof/>
          <w:lang w:val="en-GB"/>
        </w:rPr>
        <w:t>, March 6, 2020.</w:t>
      </w:r>
    </w:p>
    <w:p w14:paraId="63224F0B" w14:textId="564619D5" w:rsidR="00BA7371" w:rsidRPr="00F61EBD" w:rsidRDefault="001E5CFB" w:rsidP="00E837E7">
      <w:pPr>
        <w:widowControl w:val="0"/>
        <w:autoSpaceDE w:val="0"/>
        <w:autoSpaceDN w:val="0"/>
        <w:adjustRightInd w:val="0"/>
        <w:spacing w:line="480" w:lineRule="auto"/>
        <w:ind w:left="720" w:hanging="720"/>
        <w:jc w:val="both"/>
        <w:rPr>
          <w:noProof/>
          <w:lang w:val="en-GB"/>
        </w:rPr>
      </w:pPr>
      <w:r w:rsidRPr="00F61EBD">
        <w:rPr>
          <w:noProof/>
          <w:lang w:val="en-GB"/>
        </w:rPr>
        <w:t xml:space="preserve">Benton, Adia, and Kim Yi Dionne. 2015. “International Political Economy and the 2014 West African Ebola Outbreak.” </w:t>
      </w:r>
      <w:r w:rsidRPr="00F61EBD">
        <w:rPr>
          <w:i/>
          <w:iCs/>
          <w:noProof/>
          <w:lang w:val="en-GB"/>
        </w:rPr>
        <w:t>African Studies Review</w:t>
      </w:r>
      <w:r w:rsidRPr="00F61EBD">
        <w:rPr>
          <w:noProof/>
          <w:lang w:val="en-GB"/>
        </w:rPr>
        <w:t xml:space="preserve"> 58 (1): 223-36. https://doi.org/10.1017/asr.2015.11.</w:t>
      </w:r>
    </w:p>
    <w:p w14:paraId="363F47F7" w14:textId="1CA3E91C" w:rsidR="00BA7371" w:rsidRPr="00E837E7" w:rsidRDefault="001E5CFB" w:rsidP="00E837E7">
      <w:pPr>
        <w:widowControl w:val="0"/>
        <w:autoSpaceDE w:val="0"/>
        <w:autoSpaceDN w:val="0"/>
        <w:adjustRightInd w:val="0"/>
        <w:spacing w:line="480" w:lineRule="auto"/>
        <w:ind w:left="720" w:hanging="720"/>
        <w:jc w:val="both"/>
        <w:rPr>
          <w:noProof/>
          <w:lang w:val="en-GB"/>
        </w:rPr>
      </w:pPr>
      <w:r w:rsidRPr="00E837E7">
        <w:rPr>
          <w:noProof/>
          <w:lang w:val="en-GB"/>
        </w:rPr>
        <w:t xml:space="preserve">Boyle, Helen N. 2019. “Registered Medersas in Mali: Effectively Integrating Islamic and </w:t>
      </w:r>
      <w:r w:rsidRPr="00E837E7">
        <w:rPr>
          <w:noProof/>
          <w:lang w:val="en-GB"/>
        </w:rPr>
        <w:lastRenderedPageBreak/>
        <w:t xml:space="preserve">Western Educational Epistemologies in Practice.” </w:t>
      </w:r>
      <w:r w:rsidRPr="00E837E7">
        <w:rPr>
          <w:i/>
          <w:iCs/>
          <w:noProof/>
          <w:lang w:val="en-GB"/>
        </w:rPr>
        <w:t>Comparative Education Review</w:t>
      </w:r>
      <w:r w:rsidRPr="00E837E7">
        <w:rPr>
          <w:noProof/>
          <w:lang w:val="en-GB"/>
        </w:rPr>
        <w:t xml:space="preserve"> 63 (2): 145-65. https://doi.org/10.1086/702592.</w:t>
      </w:r>
    </w:p>
    <w:p w14:paraId="34B8A8F2" w14:textId="77777777" w:rsidR="00BA7371" w:rsidRPr="00E837E7" w:rsidRDefault="001E5CFB" w:rsidP="00E837E7">
      <w:pPr>
        <w:widowControl w:val="0"/>
        <w:autoSpaceDE w:val="0"/>
        <w:autoSpaceDN w:val="0"/>
        <w:adjustRightInd w:val="0"/>
        <w:spacing w:line="480" w:lineRule="auto"/>
        <w:ind w:left="720" w:hanging="720"/>
        <w:jc w:val="both"/>
        <w:rPr>
          <w:noProof/>
          <w:lang w:val="en-GB"/>
        </w:rPr>
      </w:pPr>
      <w:r w:rsidRPr="00E837E7">
        <w:rPr>
          <w:noProof/>
          <w:lang w:val="en-GB"/>
        </w:rPr>
        <w:t xml:space="preserve">Buzan, Barry, Ole Waever, and Japp de Wilde. 1998. </w:t>
      </w:r>
      <w:r w:rsidRPr="00E837E7">
        <w:rPr>
          <w:i/>
          <w:iCs/>
          <w:noProof/>
          <w:lang w:val="en-GB"/>
        </w:rPr>
        <w:t>Security: A New Framework for Analysis</w:t>
      </w:r>
      <w:r w:rsidRPr="00E837E7">
        <w:rPr>
          <w:noProof/>
          <w:lang w:val="en-GB"/>
        </w:rPr>
        <w:t>. Boulder, Colorado: Lynne Rienner.</w:t>
      </w:r>
    </w:p>
    <w:p w14:paraId="2B361A11" w14:textId="77777777" w:rsidR="00BA7371" w:rsidRPr="00E837E7" w:rsidRDefault="001E5CFB" w:rsidP="00E837E7">
      <w:pPr>
        <w:widowControl w:val="0"/>
        <w:autoSpaceDE w:val="0"/>
        <w:autoSpaceDN w:val="0"/>
        <w:adjustRightInd w:val="0"/>
        <w:spacing w:line="480" w:lineRule="auto"/>
        <w:ind w:left="720" w:hanging="720"/>
        <w:jc w:val="both"/>
        <w:rPr>
          <w:noProof/>
          <w:lang w:val="en-GB"/>
        </w:rPr>
      </w:pPr>
      <w:r w:rsidRPr="00E837E7">
        <w:rPr>
          <w:noProof/>
          <w:lang w:val="en-GB"/>
        </w:rPr>
        <w:t xml:space="preserve">Cesari, Jocelyne. 2013. </w:t>
      </w:r>
      <w:r w:rsidRPr="00E837E7">
        <w:rPr>
          <w:i/>
          <w:iCs/>
          <w:noProof/>
          <w:lang w:val="en-GB"/>
        </w:rPr>
        <w:t>Why the West Fears Islam: An Exploration of Muslims in Liberal Democracies</w:t>
      </w:r>
      <w:r w:rsidRPr="00E837E7">
        <w:rPr>
          <w:noProof/>
          <w:lang w:val="en-GB"/>
        </w:rPr>
        <w:t>. New York: Palgrave Macmillan.</w:t>
      </w:r>
    </w:p>
    <w:p w14:paraId="5592C2F5" w14:textId="2BA5F41C" w:rsidR="00BA7371" w:rsidRPr="00E837E7" w:rsidRDefault="001E5CFB" w:rsidP="00E837E7">
      <w:pPr>
        <w:widowControl w:val="0"/>
        <w:autoSpaceDE w:val="0"/>
        <w:autoSpaceDN w:val="0"/>
        <w:adjustRightInd w:val="0"/>
        <w:spacing w:line="480" w:lineRule="auto"/>
        <w:ind w:left="720" w:hanging="720"/>
        <w:jc w:val="both"/>
        <w:rPr>
          <w:noProof/>
          <w:lang w:val="en-GB"/>
        </w:rPr>
      </w:pPr>
      <w:r w:rsidRPr="00E837E7">
        <w:rPr>
          <w:noProof/>
          <w:lang w:val="en-GB"/>
        </w:rPr>
        <w:t xml:space="preserve">Cohen, Elisheva, Laura Wangsness Willemsen, Ritesh Shah, Frances Vavrus, Nelson Masanche Nkhoma, Sonja Anderson, Prachi Srivastava, and Sarah Dryden-Peterson. 2021. “Deconstructing and Reconstructing Comparative and International Education in Light of the COVID-19 Emergency: Imagining the Field Anew.” </w:t>
      </w:r>
      <w:r w:rsidRPr="00E837E7">
        <w:rPr>
          <w:i/>
          <w:iCs/>
          <w:noProof/>
          <w:lang w:val="en-GB"/>
        </w:rPr>
        <w:t>Comparative Education Review</w:t>
      </w:r>
      <w:r w:rsidRPr="00E837E7">
        <w:rPr>
          <w:noProof/>
          <w:lang w:val="en-GB"/>
        </w:rPr>
        <w:t xml:space="preserve"> 65 (2): 356-74. https://doi.org/10.1086/713720.</w:t>
      </w:r>
    </w:p>
    <w:p w14:paraId="42EF0FE0" w14:textId="79716B1C" w:rsidR="00F61EBD" w:rsidRPr="00E837E7" w:rsidRDefault="001E5CFB" w:rsidP="00E837E7">
      <w:pPr>
        <w:widowControl w:val="0"/>
        <w:autoSpaceDE w:val="0"/>
        <w:autoSpaceDN w:val="0"/>
        <w:adjustRightInd w:val="0"/>
        <w:spacing w:line="480" w:lineRule="auto"/>
        <w:ind w:left="720" w:hanging="720"/>
        <w:jc w:val="both"/>
        <w:rPr>
          <w:noProof/>
          <w:lang w:val="en-GB"/>
        </w:rPr>
      </w:pPr>
      <w:r w:rsidRPr="00E837E7">
        <w:rPr>
          <w:noProof/>
          <w:lang w:val="en-GB"/>
        </w:rPr>
        <w:t xml:space="preserve">Croft, Stuart. 2012. </w:t>
      </w:r>
      <w:r w:rsidRPr="00E837E7">
        <w:rPr>
          <w:i/>
          <w:iCs/>
          <w:noProof/>
          <w:lang w:val="en-GB"/>
        </w:rPr>
        <w:t>Securitizing Islam: Identity and the Search for Security</w:t>
      </w:r>
      <w:r w:rsidRPr="00E837E7">
        <w:rPr>
          <w:noProof/>
          <w:lang w:val="en-GB"/>
        </w:rPr>
        <w:t>. Cambridge: Cambridge University Press.</w:t>
      </w:r>
    </w:p>
    <w:p w14:paraId="234CE0BD" w14:textId="5BF1F20D" w:rsidR="00BA7371" w:rsidRPr="005C0DBC" w:rsidRDefault="001E5CFB" w:rsidP="00F61EBD">
      <w:pPr>
        <w:widowControl w:val="0"/>
        <w:autoSpaceDE w:val="0"/>
        <w:autoSpaceDN w:val="0"/>
        <w:adjustRightInd w:val="0"/>
        <w:spacing w:line="480" w:lineRule="auto"/>
        <w:ind w:left="720" w:hanging="720"/>
        <w:jc w:val="both"/>
        <w:rPr>
          <w:lang w:val="en-US"/>
        </w:rPr>
      </w:pPr>
      <w:r w:rsidRPr="00E837E7">
        <w:rPr>
          <w:noProof/>
          <w:lang w:val="en-GB"/>
        </w:rPr>
        <w:t>d</w:t>
      </w:r>
      <w:r w:rsidR="00970954">
        <w:rPr>
          <w:noProof/>
          <w:lang w:val="en-GB"/>
        </w:rPr>
        <w:t>’</w:t>
      </w:r>
      <w:r w:rsidRPr="00E837E7">
        <w:rPr>
          <w:noProof/>
          <w:lang w:val="en-GB"/>
        </w:rPr>
        <w:t xml:space="preserve">Aiglepierre, Rohen, and Arthur Bauer. 2018. “The Choice of Arab-Islamic Education in Sub-Saharan Africa: Findings from a Comparative Study.” </w:t>
      </w:r>
      <w:r w:rsidRPr="00E837E7">
        <w:rPr>
          <w:i/>
          <w:iCs/>
          <w:noProof/>
          <w:lang w:val="en-GB"/>
        </w:rPr>
        <w:t>International Journal of Educational Development</w:t>
      </w:r>
      <w:r w:rsidRPr="00E837E7">
        <w:rPr>
          <w:noProof/>
          <w:lang w:val="en-GB"/>
        </w:rPr>
        <w:t xml:space="preserve"> 62: 47-61. https://doi.org/10.1016/j.ijedudev.2018.01.004.</w:t>
      </w:r>
    </w:p>
    <w:p w14:paraId="57568AB3" w14:textId="4EA19707" w:rsidR="00BA7371" w:rsidRPr="00567B9E" w:rsidRDefault="001E5CFB" w:rsidP="00E837E7">
      <w:pPr>
        <w:widowControl w:val="0"/>
        <w:autoSpaceDE w:val="0"/>
        <w:autoSpaceDN w:val="0"/>
        <w:adjustRightInd w:val="0"/>
        <w:spacing w:line="480" w:lineRule="auto"/>
        <w:ind w:left="720" w:hanging="720"/>
        <w:jc w:val="both"/>
        <w:rPr>
          <w:b/>
          <w:bCs/>
          <w:noProof/>
          <w:lang w:val="en-GB"/>
        </w:rPr>
      </w:pPr>
      <w:r w:rsidRPr="00E837E7">
        <w:rPr>
          <w:noProof/>
          <w:lang w:val="en-GB"/>
        </w:rPr>
        <w:t xml:space="preserve">Dahiru, Aliyu. 2020a. “COVID-19: Why Almajirai Lifestyle Endangers Social Safety Measures.” </w:t>
      </w:r>
      <w:r w:rsidRPr="00E837E7">
        <w:rPr>
          <w:i/>
          <w:iCs/>
          <w:noProof/>
          <w:lang w:val="en-GB"/>
        </w:rPr>
        <w:t>HumAngle</w:t>
      </w:r>
      <w:r w:rsidRPr="00E837E7">
        <w:rPr>
          <w:noProof/>
          <w:lang w:val="en-GB"/>
        </w:rPr>
        <w:t>, April 1, 2020.</w:t>
      </w:r>
    </w:p>
    <w:p w14:paraId="2E13DF47" w14:textId="02E107AB" w:rsidR="00BA7371" w:rsidRPr="00E837E7" w:rsidRDefault="001E5CFB" w:rsidP="00E837E7">
      <w:pPr>
        <w:widowControl w:val="0"/>
        <w:autoSpaceDE w:val="0"/>
        <w:autoSpaceDN w:val="0"/>
        <w:adjustRightInd w:val="0"/>
        <w:spacing w:line="480" w:lineRule="auto"/>
        <w:ind w:left="720" w:hanging="720"/>
        <w:jc w:val="both"/>
        <w:rPr>
          <w:noProof/>
          <w:lang w:val="en-GB"/>
        </w:rPr>
      </w:pPr>
      <w:r w:rsidRPr="00E837E7">
        <w:rPr>
          <w:noProof/>
          <w:lang w:val="en-GB"/>
        </w:rPr>
        <w:t>Dahiru, Aliyu. 2020b. “Almajirai in Kano</w:t>
      </w:r>
      <w:r w:rsidR="00970954">
        <w:rPr>
          <w:noProof/>
          <w:lang w:val="en-GB"/>
        </w:rPr>
        <w:t>’</w:t>
      </w:r>
      <w:r w:rsidRPr="00E837E7">
        <w:rPr>
          <w:noProof/>
          <w:lang w:val="en-GB"/>
        </w:rPr>
        <w:t xml:space="preserve">s Colony of Affliction.” </w:t>
      </w:r>
      <w:r w:rsidRPr="00E837E7">
        <w:rPr>
          <w:i/>
          <w:iCs/>
          <w:noProof/>
          <w:lang w:val="en-GB"/>
        </w:rPr>
        <w:t>HumAngle</w:t>
      </w:r>
      <w:r w:rsidRPr="00E837E7">
        <w:rPr>
          <w:noProof/>
          <w:lang w:val="en-GB"/>
        </w:rPr>
        <w:t>, May 23, 2020.</w:t>
      </w:r>
    </w:p>
    <w:p w14:paraId="4B696FFF" w14:textId="77777777" w:rsidR="00BA7371" w:rsidRPr="00E837E7" w:rsidRDefault="001E5CFB" w:rsidP="00E837E7">
      <w:pPr>
        <w:widowControl w:val="0"/>
        <w:autoSpaceDE w:val="0"/>
        <w:autoSpaceDN w:val="0"/>
        <w:adjustRightInd w:val="0"/>
        <w:spacing w:line="480" w:lineRule="auto"/>
        <w:ind w:left="720" w:hanging="720"/>
        <w:jc w:val="both"/>
        <w:rPr>
          <w:noProof/>
          <w:lang w:val="en-GB"/>
        </w:rPr>
      </w:pPr>
      <w:r w:rsidRPr="00E837E7">
        <w:rPr>
          <w:i/>
          <w:iCs/>
          <w:noProof/>
          <w:lang w:val="en-GB"/>
        </w:rPr>
        <w:t>Daily Nigerian</w:t>
      </w:r>
      <w:r w:rsidRPr="00E837E7">
        <w:rPr>
          <w:noProof/>
          <w:lang w:val="en-GB"/>
        </w:rPr>
        <w:t>. 2020. “Kaduna Parents Risk 2-Year Jail Term for Enrolling Children in Almajiri Schools - El-Rufai,” May 25, 2020.</w:t>
      </w:r>
    </w:p>
    <w:p w14:paraId="26FA753C" w14:textId="77777777" w:rsidR="00BA7371" w:rsidRPr="00E837E7" w:rsidRDefault="001E5CFB" w:rsidP="00E837E7">
      <w:pPr>
        <w:widowControl w:val="0"/>
        <w:autoSpaceDE w:val="0"/>
        <w:autoSpaceDN w:val="0"/>
        <w:adjustRightInd w:val="0"/>
        <w:spacing w:line="480" w:lineRule="auto"/>
        <w:ind w:left="720" w:hanging="720"/>
        <w:jc w:val="both"/>
        <w:rPr>
          <w:noProof/>
          <w:lang w:val="en-GB"/>
        </w:rPr>
      </w:pPr>
      <w:r w:rsidRPr="00E837E7">
        <w:rPr>
          <w:i/>
          <w:iCs/>
          <w:noProof/>
          <w:lang w:val="en-GB"/>
        </w:rPr>
        <w:t>Daily Trust</w:t>
      </w:r>
      <w:r w:rsidRPr="00E837E7">
        <w:rPr>
          <w:noProof/>
          <w:lang w:val="en-GB"/>
        </w:rPr>
        <w:t>. 2020a. “COVID-19: Fear Of Transmission Heightens As Govs Repatriate Almajirai Across States,” May 1, 2020.</w:t>
      </w:r>
    </w:p>
    <w:p w14:paraId="71705257" w14:textId="556507A9" w:rsidR="00BA7371" w:rsidRPr="00E837E7" w:rsidRDefault="001E5CFB" w:rsidP="00E837E7">
      <w:pPr>
        <w:widowControl w:val="0"/>
        <w:autoSpaceDE w:val="0"/>
        <w:autoSpaceDN w:val="0"/>
        <w:adjustRightInd w:val="0"/>
        <w:spacing w:line="480" w:lineRule="auto"/>
        <w:ind w:left="720" w:hanging="720"/>
        <w:jc w:val="both"/>
        <w:rPr>
          <w:noProof/>
          <w:lang w:val="en-GB"/>
        </w:rPr>
      </w:pPr>
      <w:r w:rsidRPr="00E837E7">
        <w:rPr>
          <w:i/>
          <w:iCs/>
          <w:noProof/>
          <w:lang w:val="en-GB"/>
        </w:rPr>
        <w:t>Daily Trust</w:t>
      </w:r>
      <w:r w:rsidRPr="00E837E7">
        <w:rPr>
          <w:noProof/>
          <w:lang w:val="en-GB"/>
        </w:rPr>
        <w:t>. 2020b. “COVID-19: Lawyers Slam Govs Over Repatriation Of Almajirai,” May 12, 2020.</w:t>
      </w:r>
    </w:p>
    <w:p w14:paraId="7D13C1BF" w14:textId="1F70BABC" w:rsidR="00BA7371" w:rsidRPr="00E837E7" w:rsidRDefault="001E5CFB" w:rsidP="00E837E7">
      <w:pPr>
        <w:widowControl w:val="0"/>
        <w:autoSpaceDE w:val="0"/>
        <w:autoSpaceDN w:val="0"/>
        <w:adjustRightInd w:val="0"/>
        <w:spacing w:line="480" w:lineRule="auto"/>
        <w:ind w:left="720" w:hanging="720"/>
        <w:jc w:val="both"/>
        <w:rPr>
          <w:noProof/>
          <w:lang w:val="en-GB"/>
        </w:rPr>
      </w:pPr>
      <w:r w:rsidRPr="00E837E7">
        <w:rPr>
          <w:noProof/>
          <w:lang w:val="en-GB"/>
        </w:rPr>
        <w:lastRenderedPageBreak/>
        <w:t xml:space="preserve">Dambatta, Abubakar. 2020. “COVID-19: An Almajiri Time Bomb Waiting To Explode In Jigawa.” </w:t>
      </w:r>
      <w:r w:rsidRPr="00E837E7">
        <w:rPr>
          <w:i/>
          <w:iCs/>
          <w:noProof/>
          <w:lang w:val="en-GB"/>
        </w:rPr>
        <w:t>Premium Times</w:t>
      </w:r>
      <w:r w:rsidRPr="00E837E7">
        <w:rPr>
          <w:noProof/>
          <w:lang w:val="en-GB"/>
        </w:rPr>
        <w:t>, May 9, 2020.</w:t>
      </w:r>
    </w:p>
    <w:p w14:paraId="79FCBD2F" w14:textId="3F671A92" w:rsidR="00BA7371" w:rsidRPr="00E837E7" w:rsidRDefault="001E5CFB" w:rsidP="00E837E7">
      <w:pPr>
        <w:widowControl w:val="0"/>
        <w:autoSpaceDE w:val="0"/>
        <w:autoSpaceDN w:val="0"/>
        <w:adjustRightInd w:val="0"/>
        <w:spacing w:line="480" w:lineRule="auto"/>
        <w:ind w:left="720" w:hanging="720"/>
        <w:jc w:val="both"/>
        <w:rPr>
          <w:noProof/>
          <w:lang w:val="en-GB"/>
        </w:rPr>
      </w:pPr>
      <w:r w:rsidRPr="00E837E7">
        <w:rPr>
          <w:noProof/>
          <w:lang w:val="en-GB"/>
        </w:rPr>
        <w:t>Dundu, Abubakar. 2020a. “KNSG Commences Evacuation of Almajiris to Own States.” Kano: Kano State Government. 2020.</w:t>
      </w:r>
    </w:p>
    <w:p w14:paraId="52986F1D" w14:textId="6A9452E9" w:rsidR="00E44FE6" w:rsidRPr="00E837E7" w:rsidRDefault="001E5CFB" w:rsidP="00E837E7">
      <w:pPr>
        <w:widowControl w:val="0"/>
        <w:autoSpaceDE w:val="0"/>
        <w:autoSpaceDN w:val="0"/>
        <w:adjustRightInd w:val="0"/>
        <w:spacing w:line="480" w:lineRule="auto"/>
        <w:ind w:left="720" w:hanging="720"/>
        <w:jc w:val="both"/>
        <w:rPr>
          <w:noProof/>
          <w:lang w:val="en-GB"/>
        </w:rPr>
      </w:pPr>
      <w:r w:rsidRPr="00E837E7">
        <w:rPr>
          <w:noProof/>
          <w:lang w:val="en-GB"/>
        </w:rPr>
        <w:t>Dundu, Abubakar. 2020b. “KNSG Re-Opens Schools, Revises Academic Calendar.” Kano: Kano State Government. 2020.</w:t>
      </w:r>
    </w:p>
    <w:p w14:paraId="21340A88" w14:textId="6E6C48F6" w:rsidR="005A1384" w:rsidRPr="00E44FE6" w:rsidRDefault="001E5CFB" w:rsidP="00E44FE6">
      <w:pPr>
        <w:widowControl w:val="0"/>
        <w:autoSpaceDE w:val="0"/>
        <w:autoSpaceDN w:val="0"/>
        <w:adjustRightInd w:val="0"/>
        <w:spacing w:line="480" w:lineRule="auto"/>
        <w:ind w:left="720" w:hanging="720"/>
        <w:jc w:val="both"/>
        <w:rPr>
          <w:noProof/>
          <w:lang w:val="en-GB"/>
        </w:rPr>
      </w:pPr>
      <w:r w:rsidRPr="00E837E7">
        <w:rPr>
          <w:noProof/>
          <w:lang w:val="en-GB"/>
        </w:rPr>
        <w:t xml:space="preserve">Enria, Luisa, Naomi Waterlow, Nina Trivedy Rogers, Hannah Brindle, Sham Lal, Rosalind M. Eggo, Shelley Lees, and Chrissy h. Roberts. 2021. “Trust and Transparency in Times of Crisis: Results from an Online Survey during the First Wave (April 2020) of the COVID-19 Epidemic in the UK.” </w:t>
      </w:r>
      <w:r w:rsidRPr="00E837E7">
        <w:rPr>
          <w:i/>
          <w:iCs/>
          <w:noProof/>
          <w:lang w:val="en-GB"/>
        </w:rPr>
        <w:t>PLoS ONE</w:t>
      </w:r>
      <w:r w:rsidRPr="00E837E7">
        <w:rPr>
          <w:noProof/>
          <w:lang w:val="en-GB"/>
        </w:rPr>
        <w:t xml:space="preserve"> 16 (2). </w:t>
      </w:r>
      <w:r w:rsidR="00E434FE" w:rsidRPr="005C0DBC">
        <w:rPr>
          <w:color w:val="202020"/>
          <w:shd w:val="clear" w:color="auto" w:fill="FFFFFF"/>
          <w:lang w:val="en-US"/>
        </w:rPr>
        <w:t>https://doi.org/10.1371/journal.pone.0239247</w:t>
      </w:r>
      <w:r w:rsidR="00E44FE6" w:rsidRPr="005C0DBC">
        <w:rPr>
          <w:lang w:val="en-US"/>
        </w:rPr>
        <w:t>.</w:t>
      </w:r>
    </w:p>
    <w:p w14:paraId="3893AE02" w14:textId="0C9EF288" w:rsidR="00BA7371" w:rsidRPr="005C0DBC" w:rsidRDefault="001E5CFB" w:rsidP="005A1384">
      <w:pPr>
        <w:widowControl w:val="0"/>
        <w:autoSpaceDE w:val="0"/>
        <w:autoSpaceDN w:val="0"/>
        <w:adjustRightInd w:val="0"/>
        <w:spacing w:line="480" w:lineRule="auto"/>
        <w:ind w:left="720" w:hanging="720"/>
        <w:jc w:val="both"/>
        <w:rPr>
          <w:rFonts w:ascii="Source Sans Pro" w:hAnsi="Source Sans Pro"/>
          <w:color w:val="0A0A0A"/>
          <w:lang w:val="en-US"/>
        </w:rPr>
      </w:pPr>
      <w:r w:rsidRPr="00E837E7">
        <w:rPr>
          <w:noProof/>
          <w:lang w:val="en-GB"/>
        </w:rPr>
        <w:t xml:space="preserve">Fair, Christine. 2007. “Militant Recruitment in Pakistan: A New Look at the Militancy-Madrasah Connection.” </w:t>
      </w:r>
      <w:r w:rsidRPr="00E837E7">
        <w:rPr>
          <w:i/>
          <w:iCs/>
          <w:noProof/>
          <w:lang w:val="en-GB"/>
        </w:rPr>
        <w:t>Asia Policy</w:t>
      </w:r>
      <w:r w:rsidRPr="00E837E7">
        <w:rPr>
          <w:noProof/>
          <w:lang w:val="en-GB"/>
        </w:rPr>
        <w:t xml:space="preserve"> 4: 107-134. https://doi.org/10.1353/asp.2007.0006</w:t>
      </w:r>
      <w:r w:rsidR="00E23A36" w:rsidRPr="005C0DBC">
        <w:rPr>
          <w:color w:val="0A0A0A"/>
          <w:lang w:val="en-US"/>
        </w:rPr>
        <w:t>.</w:t>
      </w:r>
    </w:p>
    <w:p w14:paraId="7EA5FE55" w14:textId="39F34884" w:rsidR="009E3954" w:rsidRPr="00E837E7" w:rsidRDefault="001E5CFB" w:rsidP="00E837E7">
      <w:pPr>
        <w:widowControl w:val="0"/>
        <w:autoSpaceDE w:val="0"/>
        <w:autoSpaceDN w:val="0"/>
        <w:adjustRightInd w:val="0"/>
        <w:spacing w:line="480" w:lineRule="auto"/>
        <w:ind w:left="720" w:hanging="720"/>
        <w:jc w:val="both"/>
        <w:rPr>
          <w:noProof/>
          <w:lang w:val="en-GB"/>
        </w:rPr>
      </w:pPr>
      <w:r w:rsidRPr="00E837E7">
        <w:rPr>
          <w:noProof/>
          <w:lang w:val="en-GB"/>
        </w:rPr>
        <w:t xml:space="preserve">Farmer, Paul. 1992. </w:t>
      </w:r>
      <w:r w:rsidRPr="00E837E7">
        <w:rPr>
          <w:i/>
          <w:iCs/>
          <w:noProof/>
          <w:lang w:val="en-GB"/>
        </w:rPr>
        <w:t>AIDS and Accusation: Haiti and the Geography of Blame</w:t>
      </w:r>
      <w:r w:rsidRPr="00E837E7">
        <w:rPr>
          <w:noProof/>
          <w:lang w:val="en-GB"/>
        </w:rPr>
        <w:t>. Berkeley: University of California Press.</w:t>
      </w:r>
    </w:p>
    <w:p w14:paraId="7649E21D" w14:textId="77777777" w:rsidR="009E3954" w:rsidRPr="009E3954" w:rsidRDefault="001E5CFB" w:rsidP="009E3954">
      <w:pPr>
        <w:widowControl w:val="0"/>
        <w:autoSpaceDE w:val="0"/>
        <w:autoSpaceDN w:val="0"/>
        <w:adjustRightInd w:val="0"/>
        <w:spacing w:line="480" w:lineRule="auto"/>
        <w:ind w:left="720" w:hanging="720"/>
        <w:jc w:val="both"/>
        <w:rPr>
          <w:noProof/>
          <w:lang w:val="en-GB"/>
        </w:rPr>
      </w:pPr>
      <w:r w:rsidRPr="009E3954">
        <w:rPr>
          <w:noProof/>
          <w:lang w:val="en-GB"/>
        </w:rPr>
        <w:t xml:space="preserve">Froerer, Peggy. 2012. “Anthropology and Learning.” In </w:t>
      </w:r>
      <w:r w:rsidRPr="009E3954">
        <w:rPr>
          <w:i/>
          <w:iCs/>
          <w:noProof/>
          <w:lang w:val="en-GB"/>
        </w:rPr>
        <w:t>The Routledge International Handbook on Learning</w:t>
      </w:r>
      <w:r w:rsidRPr="009E3954">
        <w:rPr>
          <w:noProof/>
          <w:lang w:val="en-GB"/>
        </w:rPr>
        <w:t>, edited by Peter Jarvis and Mary Watts, 367–75. London: Routledge.</w:t>
      </w:r>
    </w:p>
    <w:p w14:paraId="27DD1983" w14:textId="0FA94A99" w:rsidR="00BA7371" w:rsidRPr="00E837E7" w:rsidRDefault="001E5CFB" w:rsidP="00E837E7">
      <w:pPr>
        <w:widowControl w:val="0"/>
        <w:autoSpaceDE w:val="0"/>
        <w:autoSpaceDN w:val="0"/>
        <w:adjustRightInd w:val="0"/>
        <w:spacing w:line="480" w:lineRule="auto"/>
        <w:ind w:left="720" w:hanging="720"/>
        <w:jc w:val="both"/>
        <w:rPr>
          <w:noProof/>
          <w:lang w:val="en-GB"/>
        </w:rPr>
      </w:pPr>
      <w:r w:rsidRPr="00E837E7">
        <w:rPr>
          <w:noProof/>
          <w:lang w:val="en-GB"/>
        </w:rPr>
        <w:t xml:space="preserve">Garba, Ibrahim, and Danielle Paquette. 2021. “In This Nigerian City, Pfizer Fears Loom over the Vaccine Rollout.” </w:t>
      </w:r>
      <w:r w:rsidRPr="00E837E7">
        <w:rPr>
          <w:i/>
          <w:iCs/>
          <w:noProof/>
          <w:lang w:val="en-GB"/>
        </w:rPr>
        <w:t>Washington Post</w:t>
      </w:r>
      <w:r w:rsidRPr="00E837E7">
        <w:rPr>
          <w:noProof/>
          <w:lang w:val="en-GB"/>
        </w:rPr>
        <w:t>, March 20, 2021.</w:t>
      </w:r>
    </w:p>
    <w:p w14:paraId="68288EB4" w14:textId="77777777" w:rsidR="00BA7371" w:rsidRPr="00E837E7" w:rsidRDefault="001E5CFB" w:rsidP="00E837E7">
      <w:pPr>
        <w:widowControl w:val="0"/>
        <w:autoSpaceDE w:val="0"/>
        <w:autoSpaceDN w:val="0"/>
        <w:adjustRightInd w:val="0"/>
        <w:spacing w:line="480" w:lineRule="auto"/>
        <w:ind w:left="720" w:hanging="720"/>
        <w:jc w:val="both"/>
        <w:rPr>
          <w:noProof/>
          <w:lang w:val="en-GB"/>
        </w:rPr>
      </w:pPr>
      <w:r w:rsidRPr="00E837E7">
        <w:rPr>
          <w:noProof/>
          <w:lang w:val="en-GB"/>
        </w:rPr>
        <w:t xml:space="preserve">Ghaffar-Kucher, Ameena. 2009. “Citizenship and Belonging in an Age of Insecurity: Pakistani Immigrant Youth in New York City.” In </w:t>
      </w:r>
      <w:r w:rsidRPr="00E837E7">
        <w:rPr>
          <w:i/>
          <w:iCs/>
          <w:noProof/>
          <w:lang w:val="en-GB"/>
        </w:rPr>
        <w:t>Critical Approaches to Comparative Education: Vertical Case Studies from Africa, Europe, the Middle East, and the Americas</w:t>
      </w:r>
      <w:r w:rsidRPr="00E837E7">
        <w:rPr>
          <w:noProof/>
          <w:lang w:val="en-GB"/>
        </w:rPr>
        <w:t>, edited by Frances Vavrus and Lesley Bartlett. New York: Palgrave.</w:t>
      </w:r>
    </w:p>
    <w:p w14:paraId="76F7809B" w14:textId="07F3F68A" w:rsidR="00BA7371" w:rsidRPr="00E837E7" w:rsidRDefault="001E5CFB" w:rsidP="00E837E7">
      <w:pPr>
        <w:widowControl w:val="0"/>
        <w:autoSpaceDE w:val="0"/>
        <w:autoSpaceDN w:val="0"/>
        <w:adjustRightInd w:val="0"/>
        <w:spacing w:line="480" w:lineRule="auto"/>
        <w:ind w:left="720" w:hanging="720"/>
        <w:jc w:val="both"/>
        <w:rPr>
          <w:noProof/>
          <w:lang w:val="en-GB"/>
        </w:rPr>
      </w:pPr>
      <w:r w:rsidRPr="00E837E7">
        <w:rPr>
          <w:noProof/>
          <w:lang w:val="en-GB"/>
        </w:rPr>
        <w:lastRenderedPageBreak/>
        <w:t xml:space="preserve">Hansen, William. 2016. “Poverty and </w:t>
      </w:r>
      <w:r w:rsidR="00970954">
        <w:rPr>
          <w:noProof/>
          <w:lang w:val="en-GB"/>
        </w:rPr>
        <w:t>‘</w:t>
      </w:r>
      <w:r w:rsidRPr="00E837E7">
        <w:rPr>
          <w:noProof/>
          <w:lang w:val="en-GB"/>
        </w:rPr>
        <w:t>Economic Deprivation Theory</w:t>
      </w:r>
      <w:r w:rsidR="00970954">
        <w:rPr>
          <w:noProof/>
          <w:lang w:val="en-GB"/>
        </w:rPr>
        <w:t>’</w:t>
      </w:r>
      <w:r w:rsidRPr="00E837E7">
        <w:rPr>
          <w:noProof/>
          <w:lang w:val="en-GB"/>
        </w:rPr>
        <w:t>: Street Children, Qur</w:t>
      </w:r>
      <w:r w:rsidR="00970954">
        <w:rPr>
          <w:noProof/>
          <w:lang w:val="en-GB"/>
        </w:rPr>
        <w:t>’</w:t>
      </w:r>
      <w:r w:rsidRPr="00E837E7">
        <w:rPr>
          <w:noProof/>
          <w:lang w:val="en-GB"/>
        </w:rPr>
        <w:t xml:space="preserve">anic Schools/Almajirai and the Dispossessed as a Source of Recruitment for Boko Haram and Other Religious, Political and Criminal Groups in Northern Nigeria.” </w:t>
      </w:r>
      <w:r w:rsidRPr="00E837E7">
        <w:rPr>
          <w:i/>
          <w:iCs/>
          <w:noProof/>
          <w:lang w:val="en-GB"/>
        </w:rPr>
        <w:t>Perspectives on Terrorism</w:t>
      </w:r>
      <w:r w:rsidRPr="00E837E7">
        <w:rPr>
          <w:noProof/>
          <w:lang w:val="en-GB"/>
        </w:rPr>
        <w:t xml:space="preserve"> 10 (5): 83-95.</w:t>
      </w:r>
    </w:p>
    <w:p w14:paraId="100DA5C2" w14:textId="77777777" w:rsidR="00BA7371" w:rsidRPr="00E837E7" w:rsidRDefault="001E5CFB" w:rsidP="00E837E7">
      <w:pPr>
        <w:widowControl w:val="0"/>
        <w:autoSpaceDE w:val="0"/>
        <w:autoSpaceDN w:val="0"/>
        <w:adjustRightInd w:val="0"/>
        <w:spacing w:line="480" w:lineRule="auto"/>
        <w:ind w:left="720" w:hanging="720"/>
        <w:jc w:val="both"/>
        <w:rPr>
          <w:noProof/>
          <w:lang w:val="en-GB"/>
        </w:rPr>
      </w:pPr>
      <w:r w:rsidRPr="00E837E7">
        <w:rPr>
          <w:noProof/>
          <w:lang w:val="en-GB"/>
        </w:rPr>
        <w:t xml:space="preserve">Harber, Clive. 2014. </w:t>
      </w:r>
      <w:r w:rsidRPr="00E837E7">
        <w:rPr>
          <w:i/>
          <w:iCs/>
          <w:noProof/>
          <w:lang w:val="en-GB"/>
        </w:rPr>
        <w:t>Education and International Development: Theory, Practice and Issues</w:t>
      </w:r>
      <w:r w:rsidRPr="00E837E7">
        <w:rPr>
          <w:noProof/>
          <w:lang w:val="en-GB"/>
        </w:rPr>
        <w:t>. Oxford: Symposium Books.</w:t>
      </w:r>
    </w:p>
    <w:p w14:paraId="769CC93B" w14:textId="79237D0F" w:rsidR="00BA7371" w:rsidRPr="00E837E7" w:rsidRDefault="001E5CFB" w:rsidP="00E837E7">
      <w:pPr>
        <w:widowControl w:val="0"/>
        <w:autoSpaceDE w:val="0"/>
        <w:autoSpaceDN w:val="0"/>
        <w:adjustRightInd w:val="0"/>
        <w:spacing w:line="480" w:lineRule="auto"/>
        <w:ind w:left="720" w:hanging="720"/>
        <w:jc w:val="both"/>
        <w:rPr>
          <w:noProof/>
          <w:lang w:val="en-GB"/>
        </w:rPr>
      </w:pPr>
      <w:r w:rsidRPr="00E837E7">
        <w:rPr>
          <w:noProof/>
          <w:lang w:val="en-GB"/>
        </w:rPr>
        <w:t xml:space="preserve">Hefner, Robert W, and Muhammad Qasim Zaman, eds. 2007. </w:t>
      </w:r>
      <w:r w:rsidRPr="00E837E7">
        <w:rPr>
          <w:i/>
          <w:iCs/>
          <w:noProof/>
          <w:lang w:val="en-GB"/>
        </w:rPr>
        <w:t>Schooling Islam. The Culture and Politics of Modern Muslim Education</w:t>
      </w:r>
      <w:r w:rsidRPr="00E837E7">
        <w:rPr>
          <w:noProof/>
          <w:lang w:val="en-GB"/>
        </w:rPr>
        <w:t>. Princeton, NJ: Princeton University Press.</w:t>
      </w:r>
    </w:p>
    <w:p w14:paraId="04B12BDD" w14:textId="2A94777C" w:rsidR="005A1384" w:rsidRPr="00E837E7" w:rsidRDefault="001E5CFB" w:rsidP="005A1384">
      <w:pPr>
        <w:widowControl w:val="0"/>
        <w:autoSpaceDE w:val="0"/>
        <w:autoSpaceDN w:val="0"/>
        <w:adjustRightInd w:val="0"/>
        <w:spacing w:line="480" w:lineRule="auto"/>
        <w:ind w:left="720" w:hanging="720"/>
        <w:jc w:val="both"/>
        <w:rPr>
          <w:noProof/>
          <w:lang w:val="en-GB"/>
        </w:rPr>
      </w:pPr>
      <w:r w:rsidRPr="00E837E7">
        <w:rPr>
          <w:noProof/>
          <w:lang w:val="en-GB"/>
        </w:rPr>
        <w:t>Hoechner, Hannah. 2015. “Participatory Filmmaking with Qur</w:t>
      </w:r>
      <w:r w:rsidR="00970954">
        <w:rPr>
          <w:noProof/>
          <w:lang w:val="en-GB"/>
        </w:rPr>
        <w:t>’</w:t>
      </w:r>
      <w:r w:rsidRPr="00E837E7">
        <w:rPr>
          <w:noProof/>
          <w:lang w:val="en-GB"/>
        </w:rPr>
        <w:t xml:space="preserve">anic Students in Kano, Nigeria: </w:t>
      </w:r>
      <w:r w:rsidR="00970954">
        <w:rPr>
          <w:noProof/>
          <w:lang w:val="en-GB"/>
        </w:rPr>
        <w:t>‘</w:t>
      </w:r>
      <w:r w:rsidRPr="00E837E7">
        <w:rPr>
          <w:noProof/>
          <w:lang w:val="en-GB"/>
        </w:rPr>
        <w:t>Speak Good about Us or Keep Quiet!</w:t>
      </w:r>
      <w:r w:rsidR="00970954">
        <w:rPr>
          <w:noProof/>
          <w:lang w:val="en-GB"/>
        </w:rPr>
        <w:t>’</w:t>
      </w:r>
      <w:r w:rsidRPr="00E837E7">
        <w:rPr>
          <w:noProof/>
          <w:lang w:val="en-GB"/>
        </w:rPr>
        <w:t xml:space="preserve">” </w:t>
      </w:r>
      <w:r w:rsidRPr="00E837E7">
        <w:rPr>
          <w:i/>
          <w:iCs/>
          <w:noProof/>
          <w:lang w:val="en-GB"/>
        </w:rPr>
        <w:t>International Journal of Social Research Methodology</w:t>
      </w:r>
      <w:r w:rsidRPr="00E837E7">
        <w:rPr>
          <w:noProof/>
          <w:lang w:val="en-GB"/>
        </w:rPr>
        <w:t xml:space="preserve"> 18 (6): 635-49. </w:t>
      </w:r>
      <w:r w:rsidR="00AD77D7" w:rsidRPr="005C0DBC">
        <w:rPr>
          <w:color w:val="006DB4"/>
          <w:u w:val="single"/>
          <w:lang w:val="en-US"/>
        </w:rPr>
        <w:t>https://doi.org/10.1080/13645579.2014.929877</w:t>
      </w:r>
      <w:r w:rsidRPr="005A1384">
        <w:rPr>
          <w:noProof/>
          <w:lang w:val="en-GB"/>
        </w:rPr>
        <w:t>.</w:t>
      </w:r>
    </w:p>
    <w:p w14:paraId="091B43ED" w14:textId="052931E4" w:rsidR="00BA7371" w:rsidRPr="00E837E7" w:rsidRDefault="001E5CFB" w:rsidP="00E837E7">
      <w:pPr>
        <w:widowControl w:val="0"/>
        <w:autoSpaceDE w:val="0"/>
        <w:autoSpaceDN w:val="0"/>
        <w:adjustRightInd w:val="0"/>
        <w:spacing w:line="480" w:lineRule="auto"/>
        <w:ind w:left="720" w:hanging="720"/>
        <w:jc w:val="both"/>
        <w:rPr>
          <w:noProof/>
          <w:lang w:val="en-GB"/>
        </w:rPr>
      </w:pPr>
      <w:r w:rsidRPr="00E837E7">
        <w:rPr>
          <w:noProof/>
          <w:lang w:val="en-GB"/>
        </w:rPr>
        <w:t xml:space="preserve">Hoechner, Hannah. 2018. </w:t>
      </w:r>
      <w:r w:rsidRPr="00E837E7">
        <w:rPr>
          <w:i/>
          <w:iCs/>
          <w:noProof/>
          <w:lang w:val="en-GB"/>
        </w:rPr>
        <w:t>Quranic Schools in Northern Nigeria: Everyday Experiences of Youth, Faith, and Poverty</w:t>
      </w:r>
      <w:r w:rsidRPr="00E837E7">
        <w:rPr>
          <w:noProof/>
          <w:lang w:val="en-GB"/>
        </w:rPr>
        <w:t>. Cambridge: Cambridge University Press.</w:t>
      </w:r>
    </w:p>
    <w:p w14:paraId="76099FA7" w14:textId="643FB456" w:rsidR="00BA7371" w:rsidRPr="00E837E7" w:rsidRDefault="001E5CFB" w:rsidP="00E837E7">
      <w:pPr>
        <w:widowControl w:val="0"/>
        <w:autoSpaceDE w:val="0"/>
        <w:autoSpaceDN w:val="0"/>
        <w:adjustRightInd w:val="0"/>
        <w:spacing w:line="480" w:lineRule="auto"/>
        <w:ind w:left="720" w:hanging="720"/>
        <w:jc w:val="both"/>
        <w:rPr>
          <w:noProof/>
          <w:lang w:val="en-GB"/>
        </w:rPr>
      </w:pPr>
      <w:r w:rsidRPr="00E837E7">
        <w:rPr>
          <w:noProof/>
          <w:lang w:val="en-GB"/>
        </w:rPr>
        <w:t xml:space="preserve">Hoechner, Hannah. 2020. “In Northern Nigeria, Distrust Jeopardises the Response to Coronavirus.” </w:t>
      </w:r>
      <w:r w:rsidRPr="00E837E7">
        <w:rPr>
          <w:i/>
          <w:iCs/>
          <w:noProof/>
          <w:lang w:val="en-GB"/>
        </w:rPr>
        <w:t>The Conversation</w:t>
      </w:r>
      <w:r w:rsidRPr="00E837E7">
        <w:rPr>
          <w:noProof/>
          <w:lang w:val="en-GB"/>
        </w:rPr>
        <w:t>, April 15, 2020.</w:t>
      </w:r>
    </w:p>
    <w:p w14:paraId="6A3ED196" w14:textId="3EF05C3E" w:rsidR="00BA7371" w:rsidRPr="00567B9E" w:rsidRDefault="001E5CFB" w:rsidP="00E837E7">
      <w:pPr>
        <w:widowControl w:val="0"/>
        <w:autoSpaceDE w:val="0"/>
        <w:autoSpaceDN w:val="0"/>
        <w:adjustRightInd w:val="0"/>
        <w:spacing w:line="480" w:lineRule="auto"/>
        <w:ind w:left="720" w:hanging="720"/>
        <w:jc w:val="both"/>
        <w:rPr>
          <w:b/>
          <w:bCs/>
          <w:noProof/>
          <w:lang w:val="en-GB"/>
        </w:rPr>
      </w:pPr>
      <w:r w:rsidRPr="00E837E7">
        <w:rPr>
          <w:noProof/>
          <w:lang w:val="en-GB"/>
        </w:rPr>
        <w:t>Human Rights Watch. 2016. “</w:t>
      </w:r>
      <w:r w:rsidR="00970954">
        <w:rPr>
          <w:noProof/>
          <w:lang w:val="en-GB"/>
        </w:rPr>
        <w:t>‘</w:t>
      </w:r>
      <w:r w:rsidRPr="00E837E7">
        <w:rPr>
          <w:noProof/>
          <w:lang w:val="en-GB"/>
        </w:rPr>
        <w:t>They Set the Classrooms on Fire</w:t>
      </w:r>
      <w:r w:rsidR="00970954">
        <w:rPr>
          <w:noProof/>
          <w:lang w:val="en-GB"/>
        </w:rPr>
        <w:t>’</w:t>
      </w:r>
      <w:r w:rsidRPr="00E837E7">
        <w:rPr>
          <w:noProof/>
          <w:lang w:val="en-GB"/>
        </w:rPr>
        <w:t>. Attacks on Education in Northeast Nigeria.” Human Rights Watch. https://doi.org/10.1163/2210-7975_hrd-2156-2016045.</w:t>
      </w:r>
    </w:p>
    <w:p w14:paraId="06FB5484" w14:textId="7E09136C" w:rsidR="00BA7371" w:rsidRPr="00E837E7" w:rsidRDefault="001E5CFB" w:rsidP="00E837E7">
      <w:pPr>
        <w:widowControl w:val="0"/>
        <w:autoSpaceDE w:val="0"/>
        <w:autoSpaceDN w:val="0"/>
        <w:adjustRightInd w:val="0"/>
        <w:spacing w:line="480" w:lineRule="auto"/>
        <w:ind w:left="720" w:hanging="720"/>
        <w:jc w:val="both"/>
        <w:rPr>
          <w:noProof/>
          <w:lang w:val="en-GB"/>
        </w:rPr>
      </w:pPr>
      <w:r w:rsidRPr="00E837E7">
        <w:rPr>
          <w:noProof/>
          <w:lang w:val="en-GB"/>
        </w:rPr>
        <w:t>Human Rights Watch. 2021. “</w:t>
      </w:r>
      <w:r w:rsidR="00970954">
        <w:rPr>
          <w:noProof/>
          <w:lang w:val="en-GB"/>
        </w:rPr>
        <w:t>‘</w:t>
      </w:r>
      <w:r w:rsidRPr="00E837E7">
        <w:rPr>
          <w:noProof/>
          <w:lang w:val="en-GB"/>
        </w:rPr>
        <w:t>Between Hunger and the Virus</w:t>
      </w:r>
      <w:r w:rsidR="00970954">
        <w:rPr>
          <w:noProof/>
          <w:lang w:val="en-GB"/>
        </w:rPr>
        <w:t>’</w:t>
      </w:r>
      <w:r w:rsidRPr="00E837E7">
        <w:rPr>
          <w:noProof/>
          <w:lang w:val="en-GB"/>
        </w:rPr>
        <w:t>: The Impact of the Covid-19 Pandemic on People Living in Poverty in Lagos, Nigeria.” Human Rights Watch.</w:t>
      </w:r>
    </w:p>
    <w:p w14:paraId="72E60A71" w14:textId="77777777" w:rsidR="00BA7371" w:rsidRPr="00E837E7" w:rsidRDefault="001E5CFB" w:rsidP="00E837E7">
      <w:pPr>
        <w:widowControl w:val="0"/>
        <w:autoSpaceDE w:val="0"/>
        <w:autoSpaceDN w:val="0"/>
        <w:adjustRightInd w:val="0"/>
        <w:spacing w:line="480" w:lineRule="auto"/>
        <w:ind w:left="720" w:hanging="720"/>
        <w:jc w:val="both"/>
        <w:rPr>
          <w:noProof/>
          <w:lang w:val="en-GB"/>
        </w:rPr>
      </w:pPr>
      <w:r w:rsidRPr="00E837E7">
        <w:rPr>
          <w:noProof/>
          <w:lang w:val="en-GB"/>
        </w:rPr>
        <w:t xml:space="preserve">Ibrahim, Nasir. 2020. “COVID-19: Kano Govt. Shuts Tsangaya, Quranic Schools.” </w:t>
      </w:r>
      <w:r w:rsidRPr="00E837E7">
        <w:rPr>
          <w:i/>
          <w:iCs/>
          <w:noProof/>
          <w:lang w:val="en-GB"/>
        </w:rPr>
        <w:t>Premium Times</w:t>
      </w:r>
      <w:r w:rsidRPr="00E837E7">
        <w:rPr>
          <w:noProof/>
          <w:lang w:val="en-GB"/>
        </w:rPr>
        <w:t>, March 25, 2020.</w:t>
      </w:r>
    </w:p>
    <w:p w14:paraId="7E2B7D9E" w14:textId="41C71CA3" w:rsidR="00BA7371" w:rsidRPr="00567B9E" w:rsidRDefault="001E5CFB" w:rsidP="00E837E7">
      <w:pPr>
        <w:widowControl w:val="0"/>
        <w:autoSpaceDE w:val="0"/>
        <w:autoSpaceDN w:val="0"/>
        <w:adjustRightInd w:val="0"/>
        <w:spacing w:line="480" w:lineRule="auto"/>
        <w:ind w:left="720" w:hanging="720"/>
        <w:jc w:val="both"/>
        <w:rPr>
          <w:b/>
          <w:bCs/>
          <w:noProof/>
          <w:lang w:val="en-GB"/>
        </w:rPr>
      </w:pPr>
      <w:r w:rsidRPr="00E837E7">
        <w:rPr>
          <w:i/>
          <w:iCs/>
          <w:noProof/>
          <w:lang w:val="en-GB"/>
        </w:rPr>
        <w:t>Kano Focus</w:t>
      </w:r>
      <w:r w:rsidRPr="00E837E7">
        <w:rPr>
          <w:noProof/>
          <w:lang w:val="en-GB"/>
        </w:rPr>
        <w:t>. 2020. “Critics of Almajiri Ban Are Anti-Development - Ganduje,” March 1, 2020.</w:t>
      </w:r>
    </w:p>
    <w:p w14:paraId="657F1E3E" w14:textId="77777777" w:rsidR="00BA7371" w:rsidRPr="00E837E7" w:rsidRDefault="001E5CFB" w:rsidP="00E837E7">
      <w:pPr>
        <w:widowControl w:val="0"/>
        <w:autoSpaceDE w:val="0"/>
        <w:autoSpaceDN w:val="0"/>
        <w:adjustRightInd w:val="0"/>
        <w:spacing w:line="480" w:lineRule="auto"/>
        <w:ind w:left="720" w:hanging="720"/>
        <w:jc w:val="both"/>
        <w:rPr>
          <w:noProof/>
          <w:lang w:val="en-GB"/>
        </w:rPr>
      </w:pPr>
      <w:r w:rsidRPr="00E837E7">
        <w:rPr>
          <w:noProof/>
          <w:lang w:val="en-GB"/>
        </w:rPr>
        <w:lastRenderedPageBreak/>
        <w:t xml:space="preserve">Kwaifa, Aliyu. 2020. “Governors Violating Interstate Travel Ban.” </w:t>
      </w:r>
      <w:r w:rsidRPr="00E837E7">
        <w:rPr>
          <w:i/>
          <w:iCs/>
          <w:noProof/>
          <w:lang w:val="en-GB"/>
        </w:rPr>
        <w:t>Daily Trust</w:t>
      </w:r>
      <w:r w:rsidRPr="00E837E7">
        <w:rPr>
          <w:noProof/>
          <w:lang w:val="en-GB"/>
        </w:rPr>
        <w:t>, June 5, 2020.</w:t>
      </w:r>
    </w:p>
    <w:p w14:paraId="58B81680" w14:textId="77777777" w:rsidR="00BA7371" w:rsidRPr="00E837E7" w:rsidRDefault="001E5CFB" w:rsidP="00E837E7">
      <w:pPr>
        <w:widowControl w:val="0"/>
        <w:autoSpaceDE w:val="0"/>
        <w:autoSpaceDN w:val="0"/>
        <w:adjustRightInd w:val="0"/>
        <w:spacing w:line="480" w:lineRule="auto"/>
        <w:ind w:left="720" w:hanging="720"/>
        <w:jc w:val="both"/>
        <w:rPr>
          <w:noProof/>
          <w:lang w:val="en-GB"/>
        </w:rPr>
      </w:pPr>
      <w:r w:rsidRPr="00E837E7">
        <w:rPr>
          <w:noProof/>
          <w:lang w:val="en-GB"/>
        </w:rPr>
        <w:t xml:space="preserve">Launay, Robert, ed. 2016. </w:t>
      </w:r>
      <w:r w:rsidRPr="00E837E7">
        <w:rPr>
          <w:i/>
          <w:iCs/>
          <w:noProof/>
          <w:lang w:val="en-GB"/>
        </w:rPr>
        <w:t>Islamic Education in Africa. Writing Boards and Black Boards</w:t>
      </w:r>
      <w:r w:rsidRPr="00E837E7">
        <w:rPr>
          <w:noProof/>
          <w:lang w:val="en-GB"/>
        </w:rPr>
        <w:t>. Bloomington, Indiana: Indiana University Press.</w:t>
      </w:r>
    </w:p>
    <w:p w14:paraId="23C1D189" w14:textId="6C154D95" w:rsidR="00AB4EC2" w:rsidRPr="00E837E7" w:rsidRDefault="001E5CFB" w:rsidP="00E837E7">
      <w:pPr>
        <w:widowControl w:val="0"/>
        <w:autoSpaceDE w:val="0"/>
        <w:autoSpaceDN w:val="0"/>
        <w:adjustRightInd w:val="0"/>
        <w:spacing w:line="480" w:lineRule="auto"/>
        <w:ind w:left="720" w:hanging="720"/>
        <w:jc w:val="both"/>
        <w:rPr>
          <w:noProof/>
          <w:lang w:val="en-GB"/>
        </w:rPr>
      </w:pPr>
      <w:r w:rsidRPr="00E837E7">
        <w:rPr>
          <w:noProof/>
          <w:lang w:val="en-GB"/>
        </w:rPr>
        <w:t xml:space="preserve">Léonard, Sarah, and Christian Kaunert. 2011. “Reconceptualizing the Audience in Securitization Theory.” In </w:t>
      </w:r>
      <w:r w:rsidRPr="00E837E7">
        <w:rPr>
          <w:i/>
          <w:iCs/>
          <w:noProof/>
          <w:lang w:val="en-GB"/>
        </w:rPr>
        <w:t>Securitization Theory: How Security Problems Emerge and Dissolve</w:t>
      </w:r>
      <w:r w:rsidRPr="00E837E7">
        <w:rPr>
          <w:noProof/>
          <w:lang w:val="en-GB"/>
        </w:rPr>
        <w:t>, edited by Thierry Balzacq, 57-76. London: Routledge. https://doi.org/10.4324/9780203868508-11.</w:t>
      </w:r>
    </w:p>
    <w:p w14:paraId="32ED5B2F" w14:textId="1F1D9555" w:rsidR="00BA7371" w:rsidRPr="00AB4EC2" w:rsidRDefault="001E5CFB" w:rsidP="00AB4EC2">
      <w:pPr>
        <w:widowControl w:val="0"/>
        <w:autoSpaceDE w:val="0"/>
        <w:autoSpaceDN w:val="0"/>
        <w:adjustRightInd w:val="0"/>
        <w:spacing w:line="480" w:lineRule="auto"/>
        <w:ind w:left="720" w:hanging="720"/>
        <w:jc w:val="both"/>
        <w:rPr>
          <w:noProof/>
          <w:lang w:val="en-GB"/>
        </w:rPr>
      </w:pPr>
      <w:r w:rsidRPr="00E837E7">
        <w:rPr>
          <w:noProof/>
          <w:lang w:val="en-GB"/>
        </w:rPr>
        <w:t xml:space="preserve">Lubeck, Paul M. 1985. “Islamic Protest under Semi-Industrial Capitalism: </w:t>
      </w:r>
      <w:r w:rsidR="00970954">
        <w:rPr>
          <w:noProof/>
          <w:lang w:val="en-GB"/>
        </w:rPr>
        <w:t>‘</w:t>
      </w:r>
      <w:r w:rsidRPr="00E837E7">
        <w:rPr>
          <w:noProof/>
          <w:lang w:val="en-GB"/>
        </w:rPr>
        <w:t xml:space="preserve">Yan Tatsine Explained.” </w:t>
      </w:r>
      <w:r w:rsidRPr="00E837E7">
        <w:rPr>
          <w:i/>
          <w:iCs/>
          <w:noProof/>
          <w:lang w:val="en-GB"/>
        </w:rPr>
        <w:t>Africa</w:t>
      </w:r>
      <w:r w:rsidRPr="00E837E7">
        <w:rPr>
          <w:noProof/>
          <w:lang w:val="en-GB"/>
        </w:rPr>
        <w:t xml:space="preserve"> 55 (4): 369-89. </w:t>
      </w:r>
      <w:r w:rsidR="00E23A36" w:rsidRPr="005C0DBC">
        <w:rPr>
          <w:color w:val="181817"/>
          <w:shd w:val="clear" w:color="auto" w:fill="CAE7FF"/>
          <w:lang w:val="en-US"/>
        </w:rPr>
        <w:t>https://doi.org/10.2307/1160172</w:t>
      </w:r>
      <w:r w:rsidR="00AB4EC2" w:rsidRPr="005C0DBC">
        <w:rPr>
          <w:lang w:val="en-US"/>
        </w:rPr>
        <w:t>.</w:t>
      </w:r>
    </w:p>
    <w:p w14:paraId="220DE64C" w14:textId="17D1E6AC" w:rsidR="00347A7C" w:rsidRPr="005C0DBC" w:rsidRDefault="001E5CFB" w:rsidP="00347A7C">
      <w:pPr>
        <w:widowControl w:val="0"/>
        <w:autoSpaceDE w:val="0"/>
        <w:autoSpaceDN w:val="0"/>
        <w:adjustRightInd w:val="0"/>
        <w:spacing w:line="480" w:lineRule="auto"/>
        <w:ind w:left="720" w:hanging="720"/>
        <w:jc w:val="both"/>
        <w:rPr>
          <w:lang w:val="en-US"/>
        </w:rPr>
      </w:pPr>
      <w:r w:rsidRPr="00E837E7">
        <w:rPr>
          <w:noProof/>
          <w:lang w:val="en-GB"/>
        </w:rPr>
        <w:t xml:space="preserve">McInnes, Colin, and Simon Rushton. 2011. “HIV/AIDS and Securitization Theory.” </w:t>
      </w:r>
      <w:r w:rsidRPr="00E837E7">
        <w:rPr>
          <w:i/>
          <w:iCs/>
          <w:noProof/>
          <w:lang w:val="en-GB"/>
        </w:rPr>
        <w:t>European Journal of International Relations</w:t>
      </w:r>
      <w:r w:rsidRPr="00E837E7">
        <w:rPr>
          <w:noProof/>
          <w:lang w:val="en-GB"/>
        </w:rPr>
        <w:t xml:space="preserve"> 19 (1): 115-38. https://doi.org/10.1177/1354066111425258.</w:t>
      </w:r>
    </w:p>
    <w:p w14:paraId="7EA87966" w14:textId="71E117D0" w:rsidR="00BA7371" w:rsidRPr="00567B9E" w:rsidRDefault="001E5CFB" w:rsidP="00E837E7">
      <w:pPr>
        <w:widowControl w:val="0"/>
        <w:autoSpaceDE w:val="0"/>
        <w:autoSpaceDN w:val="0"/>
        <w:adjustRightInd w:val="0"/>
        <w:spacing w:line="480" w:lineRule="auto"/>
        <w:ind w:left="720" w:hanging="720"/>
        <w:jc w:val="both"/>
        <w:rPr>
          <w:b/>
          <w:bCs/>
          <w:noProof/>
          <w:lang w:val="en-GB"/>
        </w:rPr>
      </w:pPr>
      <w:r w:rsidRPr="00E837E7">
        <w:rPr>
          <w:noProof/>
          <w:lang w:val="en-GB"/>
        </w:rPr>
        <w:t>Mercy Corps. 2016. “</w:t>
      </w:r>
      <w:r w:rsidR="00970954">
        <w:rPr>
          <w:noProof/>
          <w:lang w:val="en-GB"/>
        </w:rPr>
        <w:t>‘</w:t>
      </w:r>
      <w:r w:rsidRPr="00E837E7">
        <w:rPr>
          <w:noProof/>
          <w:lang w:val="en-GB"/>
        </w:rPr>
        <w:t>Motivations and Empty Promises</w:t>
      </w:r>
      <w:r w:rsidR="00970954">
        <w:rPr>
          <w:noProof/>
          <w:lang w:val="en-GB"/>
        </w:rPr>
        <w:t>’</w:t>
      </w:r>
      <w:r w:rsidRPr="00E837E7">
        <w:rPr>
          <w:noProof/>
          <w:lang w:val="en-GB"/>
        </w:rPr>
        <w:t>. Voices of Former Boko Haram Combatants and Nigerian Youth.” Portland and Edinburgh: Mercy Corps.</w:t>
      </w:r>
    </w:p>
    <w:p w14:paraId="20462FF3" w14:textId="77777777" w:rsidR="00BA7371" w:rsidRPr="00E837E7" w:rsidRDefault="001E5CFB" w:rsidP="00E837E7">
      <w:pPr>
        <w:widowControl w:val="0"/>
        <w:autoSpaceDE w:val="0"/>
        <w:autoSpaceDN w:val="0"/>
        <w:adjustRightInd w:val="0"/>
        <w:spacing w:line="480" w:lineRule="auto"/>
        <w:ind w:left="720" w:hanging="720"/>
        <w:jc w:val="both"/>
        <w:rPr>
          <w:noProof/>
          <w:lang w:val="en-GB"/>
        </w:rPr>
      </w:pPr>
      <w:r w:rsidRPr="00E837E7">
        <w:rPr>
          <w:noProof/>
          <w:lang w:val="en-GB"/>
        </w:rPr>
        <w:t xml:space="preserve">Nnachi, Edward. 2020. “Deport Almajiris in South-East, Ohanaeze Youths Tell Govs.” </w:t>
      </w:r>
      <w:r w:rsidRPr="00E837E7">
        <w:rPr>
          <w:i/>
          <w:iCs/>
          <w:noProof/>
          <w:lang w:val="en-GB"/>
        </w:rPr>
        <w:t>Punch</w:t>
      </w:r>
      <w:r w:rsidRPr="00E837E7">
        <w:rPr>
          <w:noProof/>
          <w:lang w:val="en-GB"/>
        </w:rPr>
        <w:t>, May 6, 2020.</w:t>
      </w:r>
    </w:p>
    <w:p w14:paraId="3FAA345A" w14:textId="77777777" w:rsidR="00BA7371" w:rsidRPr="00E837E7" w:rsidRDefault="001E5CFB" w:rsidP="00E837E7">
      <w:pPr>
        <w:widowControl w:val="0"/>
        <w:autoSpaceDE w:val="0"/>
        <w:autoSpaceDN w:val="0"/>
        <w:adjustRightInd w:val="0"/>
        <w:spacing w:line="480" w:lineRule="auto"/>
        <w:ind w:left="720" w:hanging="720"/>
        <w:jc w:val="both"/>
        <w:rPr>
          <w:noProof/>
          <w:lang w:val="en-GB"/>
        </w:rPr>
      </w:pPr>
      <w:r w:rsidRPr="00E837E7">
        <w:rPr>
          <w:noProof/>
          <w:lang w:val="en-GB"/>
        </w:rPr>
        <w:t xml:space="preserve">Nnochiri, Ikechukwu. 2020. “Security Agents Killed More Nigerians within 14 Days than Coronovirus - NHRC.” </w:t>
      </w:r>
      <w:r w:rsidRPr="00E837E7">
        <w:rPr>
          <w:i/>
          <w:iCs/>
          <w:noProof/>
          <w:lang w:val="en-GB"/>
        </w:rPr>
        <w:t>Vanguard</w:t>
      </w:r>
      <w:r w:rsidRPr="00E837E7">
        <w:rPr>
          <w:noProof/>
          <w:lang w:val="en-GB"/>
        </w:rPr>
        <w:t>, April 16, 2020.</w:t>
      </w:r>
    </w:p>
    <w:p w14:paraId="7FA72793" w14:textId="3A2BEE5F" w:rsidR="00BA7371" w:rsidRPr="00E837E7" w:rsidRDefault="001E5CFB" w:rsidP="00E837E7">
      <w:pPr>
        <w:widowControl w:val="0"/>
        <w:autoSpaceDE w:val="0"/>
        <w:autoSpaceDN w:val="0"/>
        <w:adjustRightInd w:val="0"/>
        <w:spacing w:line="480" w:lineRule="auto"/>
        <w:ind w:left="720" w:hanging="720"/>
        <w:jc w:val="both"/>
        <w:rPr>
          <w:noProof/>
          <w:lang w:val="en-GB"/>
        </w:rPr>
      </w:pPr>
      <w:r w:rsidRPr="00E837E7">
        <w:rPr>
          <w:noProof/>
          <w:lang w:val="en-GB"/>
        </w:rPr>
        <w:t>Nweke, Charles. 2021. “The Securitization of the Almajirai. A Study of the Process Underpinning the Production of the Almajirai as Threats.” Wageningen: Wageningen University.</w:t>
      </w:r>
    </w:p>
    <w:p w14:paraId="4AA62C29" w14:textId="13DE13BF" w:rsidR="00BA7371" w:rsidRPr="00E837E7" w:rsidRDefault="001E5CFB" w:rsidP="00E837E7">
      <w:pPr>
        <w:widowControl w:val="0"/>
        <w:autoSpaceDE w:val="0"/>
        <w:autoSpaceDN w:val="0"/>
        <w:adjustRightInd w:val="0"/>
        <w:spacing w:line="480" w:lineRule="auto"/>
        <w:ind w:left="720" w:hanging="720"/>
        <w:jc w:val="both"/>
        <w:rPr>
          <w:noProof/>
          <w:lang w:val="en-GB"/>
        </w:rPr>
      </w:pPr>
      <w:r w:rsidRPr="00E837E7">
        <w:rPr>
          <w:noProof/>
          <w:lang w:val="en-GB"/>
        </w:rPr>
        <w:t xml:space="preserve">Nwokeoma, Joel. 2020. “The Almajiri Invasion of Southern Nigeria.” </w:t>
      </w:r>
      <w:r w:rsidRPr="00E837E7">
        <w:rPr>
          <w:i/>
          <w:iCs/>
          <w:noProof/>
          <w:lang w:val="en-GB"/>
        </w:rPr>
        <w:t>Punch</w:t>
      </w:r>
      <w:r w:rsidRPr="00E837E7">
        <w:rPr>
          <w:noProof/>
          <w:lang w:val="en-GB"/>
        </w:rPr>
        <w:t>, May 15, 2020.</w:t>
      </w:r>
    </w:p>
    <w:p w14:paraId="63F9012D" w14:textId="77777777" w:rsidR="00BA7371" w:rsidRPr="00E837E7" w:rsidRDefault="001E5CFB" w:rsidP="00E837E7">
      <w:pPr>
        <w:widowControl w:val="0"/>
        <w:autoSpaceDE w:val="0"/>
        <w:autoSpaceDN w:val="0"/>
        <w:adjustRightInd w:val="0"/>
        <w:spacing w:line="480" w:lineRule="auto"/>
        <w:ind w:left="720" w:hanging="720"/>
        <w:jc w:val="both"/>
        <w:rPr>
          <w:noProof/>
          <w:lang w:val="en-GB"/>
        </w:rPr>
      </w:pPr>
      <w:r w:rsidRPr="00E837E7">
        <w:rPr>
          <w:noProof/>
          <w:lang w:val="en-GB"/>
        </w:rPr>
        <w:t xml:space="preserve">Onyeji, Ebuka. 2020. “Human Rights Commission Wants Permanent Solution for Almajiri Challenge.” </w:t>
      </w:r>
      <w:r w:rsidRPr="00E837E7">
        <w:rPr>
          <w:i/>
          <w:iCs/>
          <w:noProof/>
          <w:lang w:val="en-GB"/>
        </w:rPr>
        <w:t>Premium Times</w:t>
      </w:r>
      <w:r w:rsidRPr="00E837E7">
        <w:rPr>
          <w:noProof/>
          <w:lang w:val="en-GB"/>
        </w:rPr>
        <w:t>, May 30, 2020.</w:t>
      </w:r>
    </w:p>
    <w:p w14:paraId="62AF04D8" w14:textId="2D39B371" w:rsidR="00BA7371" w:rsidRPr="00567B9E" w:rsidRDefault="001E5CFB" w:rsidP="00E837E7">
      <w:pPr>
        <w:widowControl w:val="0"/>
        <w:autoSpaceDE w:val="0"/>
        <w:autoSpaceDN w:val="0"/>
        <w:adjustRightInd w:val="0"/>
        <w:spacing w:line="480" w:lineRule="auto"/>
        <w:ind w:left="720" w:hanging="720"/>
        <w:jc w:val="both"/>
        <w:rPr>
          <w:b/>
          <w:bCs/>
          <w:noProof/>
          <w:lang w:val="en-GB"/>
        </w:rPr>
      </w:pPr>
      <w:r w:rsidRPr="00E837E7">
        <w:rPr>
          <w:noProof/>
          <w:lang w:val="en-GB"/>
        </w:rPr>
        <w:t xml:space="preserve">OPHI (Oxford Poverty and Human Development Initiative). 2018. “Global MPI Country </w:t>
      </w:r>
      <w:r w:rsidRPr="00E837E7">
        <w:rPr>
          <w:noProof/>
          <w:lang w:val="en-GB"/>
        </w:rPr>
        <w:lastRenderedPageBreak/>
        <w:t>Briefing 2018: Nigeria (Sub-Saharan Africa).” Oxford: Oxford Poverty and Human Development Initiative, Oxford Department of International Development.</w:t>
      </w:r>
    </w:p>
    <w:p w14:paraId="6F59C914" w14:textId="160C262C" w:rsidR="00BA7371" w:rsidRPr="00E837E7" w:rsidRDefault="001E5CFB" w:rsidP="00E837E7">
      <w:pPr>
        <w:widowControl w:val="0"/>
        <w:autoSpaceDE w:val="0"/>
        <w:autoSpaceDN w:val="0"/>
        <w:adjustRightInd w:val="0"/>
        <w:spacing w:line="480" w:lineRule="auto"/>
        <w:ind w:left="720" w:hanging="720"/>
        <w:jc w:val="both"/>
        <w:rPr>
          <w:noProof/>
          <w:lang w:val="en-GB"/>
        </w:rPr>
      </w:pPr>
      <w:r w:rsidRPr="00E837E7">
        <w:rPr>
          <w:noProof/>
          <w:lang w:val="en-GB"/>
        </w:rPr>
        <w:t xml:space="preserve">Renne, Elisha P. 2010. </w:t>
      </w:r>
      <w:r w:rsidRPr="00E837E7">
        <w:rPr>
          <w:i/>
          <w:iCs/>
          <w:noProof/>
          <w:lang w:val="en-GB"/>
        </w:rPr>
        <w:t>The Politics of Polio in Northern Nigeria</w:t>
      </w:r>
      <w:r w:rsidRPr="00E837E7">
        <w:rPr>
          <w:noProof/>
          <w:lang w:val="en-GB"/>
        </w:rPr>
        <w:t>. Bloomington, Indiana: Indiana University Press.</w:t>
      </w:r>
    </w:p>
    <w:p w14:paraId="6283F2B5" w14:textId="48428B0D" w:rsidR="00BA7371" w:rsidRPr="00E837E7" w:rsidRDefault="001E5CFB" w:rsidP="00E837E7">
      <w:pPr>
        <w:widowControl w:val="0"/>
        <w:autoSpaceDE w:val="0"/>
        <w:autoSpaceDN w:val="0"/>
        <w:adjustRightInd w:val="0"/>
        <w:spacing w:line="480" w:lineRule="auto"/>
        <w:ind w:left="720" w:hanging="720"/>
        <w:jc w:val="both"/>
        <w:rPr>
          <w:noProof/>
          <w:lang w:val="en-GB"/>
        </w:rPr>
      </w:pPr>
      <w:r w:rsidRPr="00E837E7">
        <w:rPr>
          <w:noProof/>
          <w:lang w:val="en-GB"/>
        </w:rPr>
        <w:t xml:space="preserve">Richards, Paul. 2016. </w:t>
      </w:r>
      <w:r w:rsidRPr="00E837E7">
        <w:rPr>
          <w:i/>
          <w:iCs/>
          <w:noProof/>
          <w:lang w:val="en-GB"/>
        </w:rPr>
        <w:t>Ebola: How a People</w:t>
      </w:r>
      <w:r w:rsidR="00970954">
        <w:rPr>
          <w:i/>
          <w:iCs/>
          <w:noProof/>
          <w:lang w:val="en-GB"/>
        </w:rPr>
        <w:t>’</w:t>
      </w:r>
      <w:r w:rsidRPr="00E837E7">
        <w:rPr>
          <w:i/>
          <w:iCs/>
          <w:noProof/>
          <w:lang w:val="en-GB"/>
        </w:rPr>
        <w:t>s Science Helped End an Epidemic</w:t>
      </w:r>
      <w:r w:rsidRPr="00E837E7">
        <w:rPr>
          <w:noProof/>
          <w:lang w:val="en-GB"/>
        </w:rPr>
        <w:t>. London: Zed Books.</w:t>
      </w:r>
    </w:p>
    <w:p w14:paraId="7B030010" w14:textId="78C3A266" w:rsidR="00BA7371" w:rsidRPr="00E837E7" w:rsidRDefault="001E5CFB" w:rsidP="00E837E7">
      <w:pPr>
        <w:widowControl w:val="0"/>
        <w:autoSpaceDE w:val="0"/>
        <w:autoSpaceDN w:val="0"/>
        <w:adjustRightInd w:val="0"/>
        <w:spacing w:line="480" w:lineRule="auto"/>
        <w:ind w:left="720" w:hanging="720"/>
        <w:jc w:val="both"/>
        <w:rPr>
          <w:noProof/>
          <w:lang w:val="en-GB"/>
        </w:rPr>
      </w:pPr>
      <w:r w:rsidRPr="00E837E7">
        <w:rPr>
          <w:noProof/>
          <w:lang w:val="en-GB"/>
        </w:rPr>
        <w:t xml:space="preserve">Ryan, Molly J, Tamara Giles-Vernick, and Janice E Graham. 2019. “Technologies of Trust in Epidemic Response: Openness, Reflexivity and Accountability during the 2014-2016 Ebola Outbreak in West Africa.” </w:t>
      </w:r>
      <w:r w:rsidRPr="00E837E7">
        <w:rPr>
          <w:i/>
          <w:iCs/>
          <w:noProof/>
          <w:lang w:val="en-GB"/>
        </w:rPr>
        <w:t>BMJ Global Health</w:t>
      </w:r>
      <w:r w:rsidRPr="00E837E7">
        <w:rPr>
          <w:noProof/>
          <w:lang w:val="en-GB"/>
        </w:rPr>
        <w:t xml:space="preserve"> 4 (1): e001272. https://doi.org/10.1136/bmjgh-2018-001272.</w:t>
      </w:r>
    </w:p>
    <w:p w14:paraId="3D265EBF" w14:textId="705BEFB7" w:rsidR="00BA7371" w:rsidRPr="00E837E7" w:rsidRDefault="001E5CFB" w:rsidP="00E837E7">
      <w:pPr>
        <w:widowControl w:val="0"/>
        <w:autoSpaceDE w:val="0"/>
        <w:autoSpaceDN w:val="0"/>
        <w:adjustRightInd w:val="0"/>
        <w:spacing w:line="480" w:lineRule="auto"/>
        <w:ind w:left="720" w:hanging="720"/>
        <w:jc w:val="both"/>
        <w:rPr>
          <w:noProof/>
          <w:lang w:val="en-GB"/>
        </w:rPr>
      </w:pPr>
      <w:r w:rsidRPr="00E837E7">
        <w:rPr>
          <w:noProof/>
          <w:lang w:val="en-GB"/>
        </w:rPr>
        <w:t>Sanusi, Sanusi Lamido. 2017. “Nigeria between the Past and the Future: Culture, Governance and Development.” London: School of Oriental and African Studies. https://www.youtube.com/watch?v=ciV5Vi-3Adw.</w:t>
      </w:r>
    </w:p>
    <w:p w14:paraId="040DA5D3" w14:textId="2D6308E6" w:rsidR="00BA7371" w:rsidRPr="00E837E7" w:rsidRDefault="001E5CFB" w:rsidP="00E837E7">
      <w:pPr>
        <w:widowControl w:val="0"/>
        <w:autoSpaceDE w:val="0"/>
        <w:autoSpaceDN w:val="0"/>
        <w:adjustRightInd w:val="0"/>
        <w:spacing w:line="480" w:lineRule="auto"/>
        <w:ind w:left="720" w:hanging="720"/>
        <w:jc w:val="both"/>
        <w:rPr>
          <w:noProof/>
          <w:lang w:val="en-GB"/>
        </w:rPr>
      </w:pPr>
      <w:r w:rsidRPr="00E837E7">
        <w:rPr>
          <w:noProof/>
          <w:lang w:val="en-GB"/>
        </w:rPr>
        <w:t>Shepler, Susan. 2017. “</w:t>
      </w:r>
      <w:r w:rsidR="00970954">
        <w:rPr>
          <w:noProof/>
          <w:lang w:val="en-GB"/>
        </w:rPr>
        <w:t>‘</w:t>
      </w:r>
      <w:r w:rsidRPr="00E837E7">
        <w:rPr>
          <w:noProof/>
          <w:lang w:val="en-GB"/>
        </w:rPr>
        <w:t>We Know Who Is Eating the Ebola Money!</w:t>
      </w:r>
      <w:r w:rsidR="00970954">
        <w:rPr>
          <w:noProof/>
          <w:lang w:val="en-GB"/>
        </w:rPr>
        <w:t>’</w:t>
      </w:r>
      <w:r w:rsidRPr="00E837E7">
        <w:rPr>
          <w:noProof/>
          <w:lang w:val="en-GB"/>
        </w:rPr>
        <w:t xml:space="preserve">: Corruption, the State, and the Ebola Response.” </w:t>
      </w:r>
      <w:r w:rsidRPr="00E837E7">
        <w:rPr>
          <w:i/>
          <w:iCs/>
          <w:noProof/>
          <w:lang w:val="en-GB"/>
        </w:rPr>
        <w:t>Anthropological Quarterly</w:t>
      </w:r>
      <w:r w:rsidRPr="00E837E7">
        <w:rPr>
          <w:noProof/>
          <w:lang w:val="en-GB"/>
        </w:rPr>
        <w:t xml:space="preserve"> 90 (2): 451-73. https://doi.org/10.1353/anq.2017.0026.</w:t>
      </w:r>
    </w:p>
    <w:p w14:paraId="1A9F3A5D" w14:textId="446D668A" w:rsidR="00BA7371" w:rsidRPr="00E837E7" w:rsidRDefault="001E5CFB" w:rsidP="00E837E7">
      <w:pPr>
        <w:widowControl w:val="0"/>
        <w:autoSpaceDE w:val="0"/>
        <w:autoSpaceDN w:val="0"/>
        <w:adjustRightInd w:val="0"/>
        <w:spacing w:line="480" w:lineRule="auto"/>
        <w:ind w:left="720" w:hanging="720"/>
        <w:jc w:val="both"/>
        <w:rPr>
          <w:noProof/>
          <w:lang w:val="en-GB"/>
        </w:rPr>
      </w:pPr>
      <w:r w:rsidRPr="00E837E7">
        <w:rPr>
          <w:noProof/>
          <w:lang w:val="en-GB"/>
        </w:rPr>
        <w:t xml:space="preserve">Soyinka, Wole. 2012. “The Butchers Of Nigeria.” </w:t>
      </w:r>
      <w:r w:rsidRPr="00E837E7">
        <w:rPr>
          <w:i/>
          <w:iCs/>
          <w:noProof/>
          <w:lang w:val="en-GB"/>
        </w:rPr>
        <w:t>Newsweek Magazine</w:t>
      </w:r>
      <w:r w:rsidRPr="00E837E7">
        <w:rPr>
          <w:noProof/>
          <w:lang w:val="en-GB"/>
        </w:rPr>
        <w:t>, 1-5.</w:t>
      </w:r>
    </w:p>
    <w:p w14:paraId="4AC15024" w14:textId="52E4FCB6" w:rsidR="00FF7640" w:rsidRPr="00E837E7" w:rsidRDefault="001E5CFB" w:rsidP="00FF7640">
      <w:pPr>
        <w:widowControl w:val="0"/>
        <w:autoSpaceDE w:val="0"/>
        <w:autoSpaceDN w:val="0"/>
        <w:adjustRightInd w:val="0"/>
        <w:spacing w:line="480" w:lineRule="auto"/>
        <w:ind w:left="720" w:hanging="720"/>
        <w:jc w:val="both"/>
        <w:rPr>
          <w:noProof/>
          <w:lang w:val="en-GB"/>
        </w:rPr>
      </w:pPr>
      <w:r w:rsidRPr="00E837E7">
        <w:rPr>
          <w:noProof/>
          <w:lang w:val="en-GB"/>
        </w:rPr>
        <w:t xml:space="preserve">Starrett, Gregory. 2006. “The American Interest in Islamic Schooling: A Misplaced Emphasis?” </w:t>
      </w:r>
      <w:r w:rsidRPr="00E837E7">
        <w:rPr>
          <w:i/>
          <w:iCs/>
          <w:noProof/>
          <w:lang w:val="en-GB"/>
        </w:rPr>
        <w:t>Middle East Policy</w:t>
      </w:r>
      <w:r w:rsidRPr="00E837E7">
        <w:rPr>
          <w:noProof/>
          <w:lang w:val="en-GB"/>
        </w:rPr>
        <w:t xml:space="preserve"> 13 (1): 120-31. https://doi.org/10.1111/j.1475-4967.2006.00242.x</w:t>
      </w:r>
    </w:p>
    <w:p w14:paraId="25E03994" w14:textId="368065F2" w:rsidR="00BA7371" w:rsidRPr="00E837E7" w:rsidRDefault="001E5CFB" w:rsidP="00E837E7">
      <w:pPr>
        <w:widowControl w:val="0"/>
        <w:autoSpaceDE w:val="0"/>
        <w:autoSpaceDN w:val="0"/>
        <w:adjustRightInd w:val="0"/>
        <w:spacing w:line="480" w:lineRule="auto"/>
        <w:ind w:left="720" w:hanging="720"/>
        <w:jc w:val="both"/>
        <w:rPr>
          <w:noProof/>
          <w:lang w:val="en-GB"/>
        </w:rPr>
      </w:pPr>
      <w:r w:rsidRPr="00E837E7">
        <w:rPr>
          <w:noProof/>
          <w:lang w:val="en-GB"/>
        </w:rPr>
        <w:t>Tamir, Christine. 2019. “As Elections near, Nigerians View Their Country</w:t>
      </w:r>
      <w:r w:rsidR="00970954">
        <w:rPr>
          <w:noProof/>
          <w:lang w:val="en-GB"/>
        </w:rPr>
        <w:t>’</w:t>
      </w:r>
      <w:r w:rsidRPr="00E837E7">
        <w:rPr>
          <w:noProof/>
          <w:lang w:val="en-GB"/>
        </w:rPr>
        <w:t>s Economy and Political System Negatively.”</w:t>
      </w:r>
      <w:r w:rsidR="00005864">
        <w:rPr>
          <w:b/>
          <w:bCs/>
          <w:noProof/>
          <w:lang w:val="en-GB"/>
        </w:rPr>
        <w:t xml:space="preserve"> </w:t>
      </w:r>
      <w:r w:rsidRPr="00567B9E">
        <w:rPr>
          <w:noProof/>
          <w:lang w:val="en-GB"/>
        </w:rPr>
        <w:t>Pew Research Center, February 2019. Accessed September 2, 2022. https://www.pewresearch.org/fact-tank/2019/02/12/as-elections-near-nigerians-view-their-countrys-economy-and-political-system-negatively/.</w:t>
      </w:r>
    </w:p>
    <w:p w14:paraId="260DAB86" w14:textId="77777777" w:rsidR="00BA7371" w:rsidRPr="00E837E7" w:rsidRDefault="001E5CFB" w:rsidP="00E837E7">
      <w:pPr>
        <w:widowControl w:val="0"/>
        <w:autoSpaceDE w:val="0"/>
        <w:autoSpaceDN w:val="0"/>
        <w:adjustRightInd w:val="0"/>
        <w:spacing w:line="480" w:lineRule="auto"/>
        <w:ind w:left="720" w:hanging="720"/>
        <w:jc w:val="both"/>
        <w:rPr>
          <w:noProof/>
          <w:lang w:val="en-GB"/>
        </w:rPr>
      </w:pPr>
      <w:r w:rsidRPr="00E837E7">
        <w:rPr>
          <w:i/>
          <w:iCs/>
          <w:noProof/>
          <w:lang w:val="en-GB"/>
        </w:rPr>
        <w:t>The Citizen</w:t>
      </w:r>
      <w:r w:rsidRPr="00E837E7">
        <w:rPr>
          <w:noProof/>
          <w:lang w:val="en-GB"/>
        </w:rPr>
        <w:t xml:space="preserve">. 2020. “FG Suspends Interstate Relocation of Almajirai as Reps Condemn </w:t>
      </w:r>
      <w:r w:rsidRPr="00E837E7">
        <w:rPr>
          <w:noProof/>
          <w:lang w:val="en-GB"/>
        </w:rPr>
        <w:lastRenderedPageBreak/>
        <w:t>Evacuation,” May 13, 2020.</w:t>
      </w:r>
    </w:p>
    <w:p w14:paraId="7579F577" w14:textId="352005C3" w:rsidR="00BA7371" w:rsidRPr="00E837E7" w:rsidRDefault="001E5CFB" w:rsidP="00E837E7">
      <w:pPr>
        <w:widowControl w:val="0"/>
        <w:autoSpaceDE w:val="0"/>
        <w:autoSpaceDN w:val="0"/>
        <w:adjustRightInd w:val="0"/>
        <w:spacing w:line="480" w:lineRule="auto"/>
        <w:ind w:left="720" w:hanging="720"/>
        <w:jc w:val="both"/>
        <w:rPr>
          <w:noProof/>
          <w:lang w:val="en-GB"/>
        </w:rPr>
      </w:pPr>
      <w:r w:rsidRPr="00E837E7">
        <w:rPr>
          <w:noProof/>
          <w:lang w:val="en-GB"/>
        </w:rPr>
        <w:t xml:space="preserve">Ware, Rudolph. 2014. </w:t>
      </w:r>
      <w:r w:rsidRPr="00E837E7">
        <w:rPr>
          <w:i/>
          <w:iCs/>
          <w:noProof/>
          <w:lang w:val="en-GB"/>
        </w:rPr>
        <w:t>The Walking Qur</w:t>
      </w:r>
      <w:r w:rsidR="00970954">
        <w:rPr>
          <w:i/>
          <w:iCs/>
          <w:noProof/>
          <w:lang w:val="en-GB"/>
        </w:rPr>
        <w:t>’</w:t>
      </w:r>
      <w:r w:rsidRPr="00E837E7">
        <w:rPr>
          <w:i/>
          <w:iCs/>
          <w:noProof/>
          <w:lang w:val="en-GB"/>
        </w:rPr>
        <w:t>an. Islamic Education, Embodied Knowledge, and History in West Africa</w:t>
      </w:r>
      <w:r w:rsidRPr="00E837E7">
        <w:rPr>
          <w:noProof/>
          <w:lang w:val="en-GB"/>
        </w:rPr>
        <w:t>. Chapel Hill: University of North Carolina Press.</w:t>
      </w:r>
    </w:p>
    <w:p w14:paraId="62CAC280" w14:textId="609A8675" w:rsidR="00BA7371" w:rsidRPr="00E837E7" w:rsidRDefault="001E5CFB" w:rsidP="00E837E7">
      <w:pPr>
        <w:widowControl w:val="0"/>
        <w:autoSpaceDE w:val="0"/>
        <w:autoSpaceDN w:val="0"/>
        <w:adjustRightInd w:val="0"/>
        <w:spacing w:line="480" w:lineRule="auto"/>
        <w:ind w:left="720" w:hanging="720"/>
        <w:jc w:val="both"/>
        <w:rPr>
          <w:noProof/>
          <w:lang w:val="en-GB"/>
        </w:rPr>
      </w:pPr>
      <w:r w:rsidRPr="00E837E7">
        <w:rPr>
          <w:noProof/>
          <w:lang w:val="en-GB"/>
        </w:rPr>
        <w:t>Winthrop, Rebecca, and Corinne Graff. 2010. “Beyond Madrasas: Assessing the Links between Education and Militancy in Pakistan.” Center for Universal Education Working Paper 2.</w:t>
      </w:r>
      <w:r w:rsidR="00005864">
        <w:rPr>
          <w:b/>
          <w:bCs/>
          <w:noProof/>
          <w:lang w:val="en-GB"/>
        </w:rPr>
        <w:t xml:space="preserve"> </w:t>
      </w:r>
      <w:r w:rsidRPr="00E837E7">
        <w:rPr>
          <w:noProof/>
          <w:lang w:val="en-GB"/>
        </w:rPr>
        <w:t>Center for Universal Education at Brookings. https://doi.org/10.2139/ssrn.1629254.</w:t>
      </w:r>
    </w:p>
    <w:p w14:paraId="17949479" w14:textId="103917E6" w:rsidR="00BA7371" w:rsidRPr="00E837E7" w:rsidRDefault="001E5CFB" w:rsidP="00E837E7">
      <w:pPr>
        <w:widowControl w:val="0"/>
        <w:autoSpaceDE w:val="0"/>
        <w:autoSpaceDN w:val="0"/>
        <w:adjustRightInd w:val="0"/>
        <w:spacing w:line="480" w:lineRule="auto"/>
        <w:ind w:left="720" w:hanging="720"/>
        <w:jc w:val="both"/>
        <w:rPr>
          <w:noProof/>
          <w:lang w:val="en-GB"/>
        </w:rPr>
      </w:pPr>
      <w:r w:rsidRPr="00E837E7">
        <w:rPr>
          <w:noProof/>
          <w:lang w:val="en-GB"/>
        </w:rPr>
        <w:t>World Bank. n.d.. “Population Ages 0-14 (% of Total Population) - Nigeria.” World Bank. 2020. Accessed September 2, 2022. https://data.worldbank.org/indicator/SP.POP.0014.TO.ZS?lang=en&amp;locations=NG.</w:t>
      </w:r>
    </w:p>
    <w:p w14:paraId="015D2D13" w14:textId="273C15E4" w:rsidR="005B151D" w:rsidRPr="005B151D" w:rsidRDefault="001E5CFB" w:rsidP="005B151D">
      <w:pPr>
        <w:widowControl w:val="0"/>
        <w:autoSpaceDE w:val="0"/>
        <w:autoSpaceDN w:val="0"/>
        <w:adjustRightInd w:val="0"/>
        <w:spacing w:line="480" w:lineRule="auto"/>
        <w:ind w:left="720" w:hanging="720"/>
        <w:jc w:val="both"/>
        <w:rPr>
          <w:noProof/>
          <w:lang w:val="en-GB"/>
        </w:rPr>
      </w:pPr>
      <w:r w:rsidRPr="00E837E7">
        <w:rPr>
          <w:noProof/>
          <w:lang w:val="en-GB"/>
        </w:rPr>
        <w:t xml:space="preserve">Yahya, Maryam. 2007. “Polio Vaccines - </w:t>
      </w:r>
      <w:r w:rsidR="00970954">
        <w:rPr>
          <w:noProof/>
          <w:lang w:val="en-GB"/>
        </w:rPr>
        <w:t>‘</w:t>
      </w:r>
      <w:r w:rsidRPr="00E837E7">
        <w:rPr>
          <w:noProof/>
          <w:lang w:val="en-GB"/>
        </w:rPr>
        <w:t>No Thank You!</w:t>
      </w:r>
      <w:r w:rsidR="00970954">
        <w:rPr>
          <w:noProof/>
          <w:lang w:val="en-GB"/>
        </w:rPr>
        <w:t>’</w:t>
      </w:r>
      <w:r w:rsidRPr="00E837E7">
        <w:rPr>
          <w:noProof/>
          <w:lang w:val="en-GB"/>
        </w:rPr>
        <w:t xml:space="preserve"> Barriers to Polio Eradication in Northern Nigeria.” </w:t>
      </w:r>
      <w:r w:rsidRPr="00E837E7">
        <w:rPr>
          <w:i/>
          <w:iCs/>
          <w:noProof/>
          <w:lang w:val="en-GB"/>
        </w:rPr>
        <w:t>African Affairs</w:t>
      </w:r>
      <w:r w:rsidRPr="00E837E7">
        <w:rPr>
          <w:noProof/>
          <w:lang w:val="en-GB"/>
        </w:rPr>
        <w:t xml:space="preserve"> 106 (423): 185-204. https://doi.org/10.1093/afraf/adm016.</w:t>
      </w:r>
    </w:p>
    <w:p w14:paraId="2E2237B9" w14:textId="46811C56" w:rsidR="00BA7371" w:rsidRDefault="001E5CFB" w:rsidP="00E837E7">
      <w:pPr>
        <w:widowControl w:val="0"/>
        <w:autoSpaceDE w:val="0"/>
        <w:autoSpaceDN w:val="0"/>
        <w:adjustRightInd w:val="0"/>
        <w:spacing w:line="480" w:lineRule="auto"/>
        <w:ind w:left="720" w:hanging="720"/>
        <w:jc w:val="both"/>
        <w:rPr>
          <w:noProof/>
          <w:lang w:val="en-GB"/>
        </w:rPr>
      </w:pPr>
      <w:r w:rsidRPr="00E837E7">
        <w:rPr>
          <w:noProof/>
          <w:lang w:val="en-GB"/>
        </w:rPr>
        <w:t>Yusuf, Kabir. 2021. “Timeline: Nigeria</w:t>
      </w:r>
      <w:r w:rsidR="00970954">
        <w:rPr>
          <w:noProof/>
          <w:lang w:val="en-GB"/>
        </w:rPr>
        <w:t>’</w:t>
      </w:r>
      <w:r w:rsidRPr="00E837E7">
        <w:rPr>
          <w:noProof/>
          <w:lang w:val="en-GB"/>
        </w:rPr>
        <w:t xml:space="preserve">s Alarming Trend of Mass Abduction of School Children.” </w:t>
      </w:r>
      <w:r w:rsidRPr="00E837E7">
        <w:rPr>
          <w:i/>
          <w:iCs/>
          <w:noProof/>
          <w:lang w:val="en-GB"/>
        </w:rPr>
        <w:t>Premium Times</w:t>
      </w:r>
      <w:r w:rsidRPr="00E837E7">
        <w:rPr>
          <w:noProof/>
          <w:lang w:val="en-GB"/>
        </w:rPr>
        <w:t>, February 27, 2021.</w:t>
      </w:r>
    </w:p>
    <w:p w14:paraId="486C4C2F" w14:textId="77777777" w:rsidR="00237482" w:rsidRPr="00E837E7" w:rsidRDefault="00237482" w:rsidP="00E837E7">
      <w:pPr>
        <w:widowControl w:val="0"/>
        <w:autoSpaceDE w:val="0"/>
        <w:autoSpaceDN w:val="0"/>
        <w:adjustRightInd w:val="0"/>
        <w:spacing w:line="480" w:lineRule="auto"/>
        <w:ind w:left="720" w:hanging="720"/>
        <w:jc w:val="both"/>
        <w:rPr>
          <w:noProof/>
        </w:rPr>
      </w:pPr>
    </w:p>
    <w:bookmarkEnd w:id="2"/>
    <w:p w14:paraId="0AA1E2C1" w14:textId="2B81A4C0" w:rsidR="0004131E" w:rsidRPr="00E837E7" w:rsidRDefault="0004131E" w:rsidP="00E837E7">
      <w:pPr>
        <w:widowControl w:val="0"/>
        <w:autoSpaceDE w:val="0"/>
        <w:autoSpaceDN w:val="0"/>
        <w:adjustRightInd w:val="0"/>
        <w:spacing w:line="480" w:lineRule="auto"/>
        <w:ind w:left="720" w:hanging="720"/>
        <w:jc w:val="both"/>
      </w:pPr>
    </w:p>
    <w:sectPr w:rsidR="0004131E" w:rsidRPr="00E837E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0FF0140E" w14:textId="3E72A19D" w:rsidR="00D51195" w:rsidRDefault="00D51195">
      <w:pPr>
        <w:pStyle w:val="CommentText"/>
      </w:pPr>
      <w:r>
        <w:rPr>
          <w:rStyle w:val="CommentReference"/>
        </w:rPr>
        <w:annotationRef/>
      </w:r>
      <w:r w:rsidRPr="009467A4">
        <w:rPr>
          <w:lang w:val="en-US"/>
        </w:rPr>
        <w:t xml:space="preserve">To reviewer: regarding the corresponding footnote 14. I’m not sure how to translate the idea of “go out and mingle”, and indeed the use of “nunc dimittis” here is unclear. I suggested “porte d’entrée” as it makes sense in the context, but it is far from the idea of “go out and mingle”. Maybe “laisser-passer”? (closer to the original idea of the latin expression). </w:t>
      </w:r>
      <w:r>
        <w:t>I can’t think of a better alternative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F014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F0140E" w16cid:durableId="270A66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DC32E" w14:textId="77777777" w:rsidR="003861BE" w:rsidRDefault="003861BE">
      <w:r>
        <w:separator/>
      </w:r>
    </w:p>
  </w:endnote>
  <w:endnote w:type="continuationSeparator" w:id="0">
    <w:p w14:paraId="1AEAB076" w14:textId="77777777" w:rsidR="003861BE" w:rsidRDefault="00386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dobe Text Pro">
    <w:altName w:val="Calibri"/>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2841244"/>
      <w:docPartObj>
        <w:docPartGallery w:val="Page Numbers (Bottom of Page)"/>
        <w:docPartUnique/>
      </w:docPartObj>
    </w:sdtPr>
    <w:sdtContent>
      <w:p w14:paraId="57E111E0" w14:textId="3EE8E5C6" w:rsidR="00D51195" w:rsidRDefault="00D51195" w:rsidP="00F11C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61F38FD0" w14:textId="77777777" w:rsidR="00D51195" w:rsidRDefault="00D51195" w:rsidP="00AD6F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834878160"/>
      <w:docPartObj>
        <w:docPartGallery w:val="Page Numbers (Bottom of Page)"/>
        <w:docPartUnique/>
      </w:docPartObj>
    </w:sdtPr>
    <w:sdtEndPr>
      <w:rPr>
        <w:noProof/>
      </w:rPr>
    </w:sdtEndPr>
    <w:sdtContent>
      <w:p w14:paraId="4980A08A" w14:textId="7AFE1D60" w:rsidR="00D51195" w:rsidRPr="00800152" w:rsidRDefault="00D51195" w:rsidP="00800152">
        <w:pPr>
          <w:pStyle w:val="Footer"/>
          <w:tabs>
            <w:tab w:val="left" w:pos="4410"/>
          </w:tabs>
          <w:jc w:val="center"/>
          <w:rPr>
            <w:rFonts w:ascii="Times New Roman" w:hAnsi="Times New Roman" w:cs="Times New Roman"/>
          </w:rPr>
        </w:pPr>
        <w:r w:rsidRPr="00800152">
          <w:rPr>
            <w:rFonts w:ascii="Times New Roman" w:hAnsi="Times New Roman" w:cs="Times New Roman"/>
          </w:rPr>
          <w:fldChar w:fldCharType="begin"/>
        </w:r>
        <w:r w:rsidRPr="00800152">
          <w:rPr>
            <w:rFonts w:ascii="Times New Roman" w:hAnsi="Times New Roman" w:cs="Times New Roman"/>
          </w:rPr>
          <w:instrText xml:space="preserve"> PAGE   \* MERGEFORMAT </w:instrText>
        </w:r>
        <w:r w:rsidRPr="00800152">
          <w:rPr>
            <w:rFonts w:ascii="Times New Roman" w:hAnsi="Times New Roman" w:cs="Times New Roman"/>
          </w:rPr>
          <w:fldChar w:fldCharType="separate"/>
        </w:r>
        <w:r w:rsidR="009467A4">
          <w:rPr>
            <w:rFonts w:ascii="Times New Roman" w:hAnsi="Times New Roman" w:cs="Times New Roman"/>
            <w:noProof/>
          </w:rPr>
          <w:t>1</w:t>
        </w:r>
        <w:r w:rsidRPr="00800152">
          <w:rPr>
            <w:rFonts w:ascii="Times New Roman" w:hAnsi="Times New Roman" w:cs="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0721C" w14:textId="77777777" w:rsidR="009467A4" w:rsidRDefault="00946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C407F" w14:textId="77777777" w:rsidR="003861BE" w:rsidRDefault="003861BE" w:rsidP="00A723A0">
      <w:r>
        <w:separator/>
      </w:r>
    </w:p>
  </w:footnote>
  <w:footnote w:type="continuationSeparator" w:id="0">
    <w:p w14:paraId="3A6AA201" w14:textId="77777777" w:rsidR="003861BE" w:rsidRDefault="003861BE" w:rsidP="00A723A0">
      <w:r>
        <w:continuationSeparator/>
      </w:r>
    </w:p>
  </w:footnote>
  <w:footnote w:id="1">
    <w:p w14:paraId="0C33DE3A" w14:textId="5806AEF7" w:rsidR="00D51195" w:rsidRPr="00970954" w:rsidRDefault="00D51195" w:rsidP="004F5D4B">
      <w:pPr>
        <w:pStyle w:val="FootnoteText"/>
        <w:jc w:val="both"/>
        <w:rPr>
          <w:rFonts w:ascii="Times New Roman" w:hAnsi="Times New Roman" w:cs="Times New Roman"/>
        </w:rPr>
      </w:pPr>
      <w:r w:rsidRPr="004F5D4B">
        <w:rPr>
          <w:rStyle w:val="FootnoteReference"/>
          <w:rFonts w:ascii="Times New Roman" w:hAnsi="Times New Roman" w:cs="Times New Roman"/>
        </w:rPr>
        <w:footnoteRef/>
      </w:r>
      <w:r w:rsidRPr="004F5D4B">
        <w:rPr>
          <w:rFonts w:ascii="Times New Roman" w:hAnsi="Times New Roman" w:cs="Times New Roman"/>
        </w:rPr>
        <w:t xml:space="preserve"> Les termes « formel » et « non formel » ont </w:t>
      </w:r>
      <w:r>
        <w:rPr>
          <w:rFonts w:ascii="Times New Roman" w:hAnsi="Times New Roman" w:cs="Times New Roman"/>
        </w:rPr>
        <w:t>fait l’objet de critiques,</w:t>
      </w:r>
      <w:r w:rsidRPr="004F5D4B">
        <w:rPr>
          <w:rFonts w:ascii="Times New Roman" w:hAnsi="Times New Roman" w:cs="Times New Roman"/>
        </w:rPr>
        <w:t xml:space="preserve"> </w:t>
      </w:r>
      <w:r>
        <w:rPr>
          <w:rFonts w:ascii="Times New Roman" w:hAnsi="Times New Roman" w:cs="Times New Roman"/>
        </w:rPr>
        <w:t>du fait qu’</w:t>
      </w:r>
      <w:r w:rsidRPr="004F5D4B">
        <w:rPr>
          <w:rFonts w:ascii="Times New Roman" w:hAnsi="Times New Roman" w:cs="Times New Roman"/>
        </w:rPr>
        <w:t>ils propageraient une fausse distinction tout en privilégiant l</w:t>
      </w:r>
      <w:r>
        <w:rPr>
          <w:rFonts w:ascii="Times New Roman" w:hAnsi="Times New Roman" w:cs="Times New Roman"/>
        </w:rPr>
        <w:t>’</w:t>
      </w:r>
      <w:r w:rsidRPr="004F5D4B">
        <w:rPr>
          <w:rFonts w:ascii="Times New Roman" w:hAnsi="Times New Roman" w:cs="Times New Roman"/>
        </w:rPr>
        <w:t>expérience de « l</w:t>
      </w:r>
      <w:r>
        <w:rPr>
          <w:rFonts w:ascii="Times New Roman" w:hAnsi="Times New Roman" w:cs="Times New Roman"/>
        </w:rPr>
        <w:t>’</w:t>
      </w:r>
      <w:r w:rsidRPr="004F5D4B">
        <w:rPr>
          <w:rFonts w:ascii="Times New Roman" w:hAnsi="Times New Roman" w:cs="Times New Roman"/>
        </w:rPr>
        <w:t>Occident industrialisé », reproduisant ainsi des biais ethnocentriques</w:t>
      </w:r>
      <w:r>
        <w:rPr>
          <w:rFonts w:ascii="Times New Roman" w:hAnsi="Times New Roman" w:cs="Times New Roman"/>
        </w:rPr>
        <w:t xml:space="preserve"> </w:t>
      </w:r>
      <w:r w:rsidRPr="004F5D4B">
        <w:rPr>
          <w:rFonts w:ascii="Times New Roman" w:hAnsi="Times New Roman" w:cs="Times New Roman"/>
        </w:rPr>
        <w:fldChar w:fldCharType="begin" w:fldLock="1"/>
      </w:r>
      <w:r w:rsidRPr="004F5D4B">
        <w:rPr>
          <w:rFonts w:ascii="Times New Roman" w:hAnsi="Times New Roman" w:cs="Times New Roman"/>
        </w:rPr>
        <w:instrText>ADDIN CSL_CITATION {"citationItems":[{"id":"ITEM-1","itemData":{"author":[{"dropping-particle":"","family":"Froerer","given":"Peggy","non-dropping-particle":"","parse-names":false,"suffix":""}],"container-title":"The Routledge International Handbook on Learning","editor":[{"dropping-particle":"","family":"Jarvis","given":"Peter","non-dropping-particle":"","parse-names":false,"suffix":""},{"dropping-particle":"","family":"Watts","given":"Mary","non-dropping-particle":"","parse-names":false,"suffix":""}],"id":"ITEM-1","issued":{"date-parts":[["2012"]]},"page":"367-375","publisher":"Routledge","publisher-place":"London","title":"Anthropology and learning","type":"chapter"},"locator":"370-1","uris":["http://www.mendeley.com/documents/?uuid=d90dbca2-f873-46b8-9cf8-0aa5efd493f3"]}],"mendeley":{"formattedCitation":"(Froerer 2012, 370–71)","plainTextFormattedCitation":"(Froerer 2012, 370–71)"},"properties":{"noteIndex":0},"schema":"https://github.com/citation-style-language/schema/raw/master/csl-citation.json"}</w:instrText>
      </w:r>
      <w:r w:rsidRPr="004F5D4B">
        <w:rPr>
          <w:rFonts w:ascii="Times New Roman" w:hAnsi="Times New Roman" w:cs="Times New Roman"/>
        </w:rPr>
        <w:fldChar w:fldCharType="separate"/>
      </w:r>
      <w:r w:rsidRPr="004F5D4B">
        <w:rPr>
          <w:rFonts w:ascii="Times New Roman" w:hAnsi="Times New Roman" w:cs="Times New Roman"/>
          <w:noProof/>
        </w:rPr>
        <w:t>(Froerer</w:t>
      </w:r>
      <w:r>
        <w:rPr>
          <w:rFonts w:ascii="Times New Roman" w:hAnsi="Times New Roman" w:cs="Times New Roman"/>
          <w:noProof/>
        </w:rPr>
        <w:t>,</w:t>
      </w:r>
      <w:r w:rsidRPr="004F5D4B">
        <w:rPr>
          <w:rFonts w:ascii="Times New Roman" w:hAnsi="Times New Roman" w:cs="Times New Roman"/>
          <w:noProof/>
        </w:rPr>
        <w:t xml:space="preserve"> 2012, </w:t>
      </w:r>
      <w:r>
        <w:rPr>
          <w:rFonts w:ascii="Times New Roman" w:hAnsi="Times New Roman" w:cs="Times New Roman"/>
          <w:noProof/>
        </w:rPr>
        <w:t>p. </w:t>
      </w:r>
      <w:r w:rsidRPr="004F5D4B">
        <w:rPr>
          <w:rFonts w:ascii="Times New Roman" w:hAnsi="Times New Roman" w:cs="Times New Roman"/>
          <w:noProof/>
        </w:rPr>
        <w:t>370-</w:t>
      </w:r>
      <w:r>
        <w:rPr>
          <w:rFonts w:ascii="Times New Roman" w:hAnsi="Times New Roman" w:cs="Times New Roman"/>
          <w:noProof/>
        </w:rPr>
        <w:t>3</w:t>
      </w:r>
      <w:r w:rsidRPr="004F5D4B">
        <w:rPr>
          <w:rFonts w:ascii="Times New Roman" w:hAnsi="Times New Roman" w:cs="Times New Roman"/>
          <w:noProof/>
        </w:rPr>
        <w:t>71)</w:t>
      </w:r>
      <w:r w:rsidRPr="004F5D4B">
        <w:rPr>
          <w:rFonts w:ascii="Times New Roman" w:hAnsi="Times New Roman" w:cs="Times New Roman"/>
        </w:rPr>
        <w:fldChar w:fldCharType="end"/>
      </w:r>
      <w:r w:rsidRPr="004F5D4B">
        <w:rPr>
          <w:rFonts w:ascii="Times New Roman" w:hAnsi="Times New Roman" w:cs="Times New Roman"/>
        </w:rPr>
        <w:t>.</w:t>
      </w:r>
    </w:p>
  </w:footnote>
  <w:footnote w:id="2">
    <w:p w14:paraId="4038E269" w14:textId="267F26FF" w:rsidR="00D51195" w:rsidRPr="00970954" w:rsidRDefault="00D51195" w:rsidP="004F5D4B">
      <w:pPr>
        <w:pStyle w:val="FootnoteText"/>
        <w:jc w:val="both"/>
        <w:rPr>
          <w:rFonts w:ascii="Times New Roman" w:hAnsi="Times New Roman" w:cs="Times New Roman"/>
        </w:rPr>
      </w:pPr>
      <w:r w:rsidRPr="004F5D4B">
        <w:rPr>
          <w:rStyle w:val="FootnoteReference"/>
          <w:rFonts w:ascii="Times New Roman" w:hAnsi="Times New Roman" w:cs="Times New Roman"/>
        </w:rPr>
        <w:footnoteRef/>
      </w:r>
      <w:r w:rsidRPr="004F5D4B">
        <w:rPr>
          <w:rFonts w:ascii="Times New Roman" w:hAnsi="Times New Roman" w:cs="Times New Roman"/>
        </w:rPr>
        <w:t xml:space="preserve"> Afin d</w:t>
      </w:r>
      <w:r>
        <w:rPr>
          <w:rFonts w:ascii="Times New Roman" w:hAnsi="Times New Roman" w:cs="Times New Roman"/>
        </w:rPr>
        <w:t>’</w:t>
      </w:r>
      <w:r w:rsidRPr="004F5D4B">
        <w:rPr>
          <w:rFonts w:ascii="Times New Roman" w:hAnsi="Times New Roman" w:cs="Times New Roman"/>
        </w:rPr>
        <w:t xml:space="preserve">éviter le terme « traditionnel », fortement connoté (voir note 8), nous désignons les écoles </w:t>
      </w:r>
      <w:r>
        <w:rPr>
          <w:rFonts w:ascii="Times New Roman" w:hAnsi="Times New Roman" w:cs="Times New Roman"/>
        </w:rPr>
        <w:t>sur lesquelles porte</w:t>
      </w:r>
      <w:r w:rsidRPr="004F5D4B">
        <w:rPr>
          <w:rFonts w:ascii="Times New Roman" w:hAnsi="Times New Roman" w:cs="Times New Roman"/>
        </w:rPr>
        <w:t xml:space="preserve"> notre étude </w:t>
      </w:r>
      <w:r>
        <w:rPr>
          <w:rFonts w:ascii="Times New Roman" w:hAnsi="Times New Roman" w:cs="Times New Roman"/>
        </w:rPr>
        <w:t>comme</w:t>
      </w:r>
      <w:r w:rsidRPr="004F5D4B">
        <w:rPr>
          <w:rFonts w:ascii="Times New Roman" w:hAnsi="Times New Roman" w:cs="Times New Roman"/>
        </w:rPr>
        <w:t xml:space="preserve"> « écoles coraniques classiques » ou simplement « écoles coraniques ». Nous détaill</w:t>
      </w:r>
      <w:r>
        <w:rPr>
          <w:rFonts w:ascii="Times New Roman" w:hAnsi="Times New Roman" w:cs="Times New Roman"/>
        </w:rPr>
        <w:t>er</w:t>
      </w:r>
      <w:r w:rsidRPr="004F5D4B">
        <w:rPr>
          <w:rFonts w:ascii="Times New Roman" w:hAnsi="Times New Roman" w:cs="Times New Roman"/>
        </w:rPr>
        <w:t xml:space="preserve">ons </w:t>
      </w:r>
      <w:r>
        <w:rPr>
          <w:rFonts w:ascii="Times New Roman" w:hAnsi="Times New Roman" w:cs="Times New Roman"/>
        </w:rPr>
        <w:t>plus loin</w:t>
      </w:r>
      <w:r w:rsidRPr="004F5D4B">
        <w:rPr>
          <w:rFonts w:ascii="Times New Roman" w:hAnsi="Times New Roman" w:cs="Times New Roman"/>
        </w:rPr>
        <w:t xml:space="preserve"> leurs caractéristiques.</w:t>
      </w:r>
    </w:p>
  </w:footnote>
  <w:footnote w:id="3">
    <w:p w14:paraId="53536DEF" w14:textId="77777777" w:rsidR="00D51195" w:rsidRPr="00970954" w:rsidRDefault="00D51195" w:rsidP="00DF2B5D">
      <w:pPr>
        <w:pStyle w:val="FootnoteText"/>
        <w:jc w:val="both"/>
        <w:rPr>
          <w:rFonts w:ascii="Times New Roman" w:hAnsi="Times New Roman" w:cs="Times New Roman"/>
        </w:rPr>
      </w:pPr>
      <w:r w:rsidRPr="004F5D4B">
        <w:rPr>
          <w:rStyle w:val="FootnoteReference"/>
          <w:rFonts w:ascii="Times New Roman" w:hAnsi="Times New Roman" w:cs="Times New Roman"/>
        </w:rPr>
        <w:footnoteRef/>
      </w:r>
      <w:r w:rsidRPr="004F5D4B">
        <w:rPr>
          <w:rFonts w:ascii="Times New Roman" w:hAnsi="Times New Roman" w:cs="Times New Roman"/>
        </w:rPr>
        <w:t xml:space="preserve"> Ce </w:t>
      </w:r>
      <w:r>
        <w:rPr>
          <w:rFonts w:ascii="Times New Roman" w:hAnsi="Times New Roman" w:cs="Times New Roman"/>
        </w:rPr>
        <w:t xml:space="preserve">qui est considéré </w:t>
      </w:r>
      <w:r w:rsidRPr="004F5D4B">
        <w:rPr>
          <w:rFonts w:ascii="Times New Roman" w:hAnsi="Times New Roman" w:cs="Times New Roman"/>
        </w:rPr>
        <w:t>comme « système scolaire » et comme « intégré au système scolaire » ou « en-dehors du système scolaire » est politique</w:t>
      </w:r>
      <w:r>
        <w:rPr>
          <w:rFonts w:ascii="Times New Roman" w:hAnsi="Times New Roman" w:cs="Times New Roman"/>
        </w:rPr>
        <w:t xml:space="preserve"> et fait l’objet de débats</w:t>
      </w:r>
      <w:r w:rsidRPr="004F5D4B">
        <w:rPr>
          <w:rFonts w:ascii="Times New Roman" w:hAnsi="Times New Roman" w:cs="Times New Roman"/>
        </w:rPr>
        <w:t xml:space="preserve">. </w:t>
      </w:r>
    </w:p>
  </w:footnote>
  <w:footnote w:id="4">
    <w:p w14:paraId="76594E25" w14:textId="1313F633" w:rsidR="00D51195" w:rsidRPr="00970954" w:rsidRDefault="00D51195" w:rsidP="004F5D4B">
      <w:pPr>
        <w:pStyle w:val="FootnoteText"/>
        <w:jc w:val="both"/>
        <w:rPr>
          <w:rFonts w:ascii="Times New Roman" w:hAnsi="Times New Roman" w:cs="Times New Roman"/>
        </w:rPr>
      </w:pPr>
      <w:r w:rsidRPr="004F5D4B">
        <w:rPr>
          <w:rStyle w:val="FootnoteReference"/>
          <w:rFonts w:ascii="Times New Roman" w:hAnsi="Times New Roman" w:cs="Times New Roman"/>
        </w:rPr>
        <w:footnoteRef/>
      </w:r>
      <w:r w:rsidRPr="004F5D4B">
        <w:rPr>
          <w:rFonts w:ascii="Times New Roman" w:hAnsi="Times New Roman" w:cs="Times New Roman"/>
        </w:rPr>
        <w:t xml:space="preserve"> Nous témoignons notre reconnaissance envers Charles </w:t>
      </w:r>
      <w:proofErr w:type="spellStart"/>
      <w:r w:rsidRPr="004F5D4B">
        <w:rPr>
          <w:rFonts w:ascii="Times New Roman" w:hAnsi="Times New Roman" w:cs="Times New Roman"/>
        </w:rPr>
        <w:t>Nweke</w:t>
      </w:r>
      <w:proofErr w:type="spellEnd"/>
      <w:r w:rsidRPr="004F5D4B">
        <w:rPr>
          <w:rFonts w:ascii="Times New Roman" w:hAnsi="Times New Roman" w:cs="Times New Roman"/>
        </w:rPr>
        <w:t xml:space="preserve"> qui nous a inspirés intellectuellement</w:t>
      </w:r>
      <w:r>
        <w:rPr>
          <w:rFonts w:ascii="Times New Roman" w:hAnsi="Times New Roman" w:cs="Times New Roman"/>
        </w:rPr>
        <w:t xml:space="preserve"> </w:t>
      </w:r>
      <w:r w:rsidRPr="004F5D4B">
        <w:rPr>
          <w:rFonts w:ascii="Times New Roman" w:hAnsi="Times New Roman" w:cs="Times New Roman"/>
          <w:color w:val="000000" w:themeColor="text1"/>
        </w:rPr>
        <w:fldChar w:fldCharType="begin" w:fldLock="1"/>
      </w:r>
      <w:r w:rsidRPr="004F5D4B">
        <w:rPr>
          <w:rFonts w:ascii="Times New Roman" w:hAnsi="Times New Roman" w:cs="Times New Roman"/>
          <w:color w:val="000000" w:themeColor="text1"/>
        </w:rPr>
        <w:instrText>ADDIN CSL_CITATION {"citationItems":[{"id":"ITEM-1","itemData":{"author":[{"dropping-particle":"","family":"Nweke","given":"Charles","non-dropping-particle":"","parse-names":false,"suffix":""}],"id":"ITEM-1","issued":{"date-parts":[["2021"]]},"publisher":"Wageningen University","title":"The securitization of the almajirai. A study of the process underpinning the production of the Almajirai as threats.","type":"thesis"},"suppress-author":1,"uris":["http://www.mendeley.com/documents/?uuid=7315bb17-2175-4cfe-913b-b3c074c0831f"]}],"mendeley":{"formattedCitation":"(2021)","plainTextFormattedCitation":"(2021)","previouslyFormattedCitation":"(2021)"},"properties":{"noteIndex":0},"schema":"https://github.com/citation-style-language/schema/raw/master/csl-citation.json"}</w:instrText>
      </w:r>
      <w:r w:rsidRPr="004F5D4B">
        <w:rPr>
          <w:rFonts w:ascii="Times New Roman" w:hAnsi="Times New Roman" w:cs="Times New Roman"/>
          <w:color w:val="000000" w:themeColor="text1"/>
        </w:rPr>
        <w:fldChar w:fldCharType="separate"/>
      </w:r>
      <w:r w:rsidRPr="004F5D4B">
        <w:rPr>
          <w:rFonts w:ascii="Times New Roman" w:hAnsi="Times New Roman" w:cs="Times New Roman"/>
          <w:noProof/>
          <w:color w:val="000000" w:themeColor="text1"/>
        </w:rPr>
        <w:t>(2021)</w:t>
      </w:r>
      <w:r w:rsidRPr="004F5D4B">
        <w:rPr>
          <w:rFonts w:ascii="Times New Roman" w:hAnsi="Times New Roman" w:cs="Times New Roman"/>
          <w:color w:val="000000" w:themeColor="text1"/>
        </w:rPr>
        <w:fldChar w:fldCharType="end"/>
      </w:r>
      <w:r w:rsidRPr="004F5D4B">
        <w:rPr>
          <w:rFonts w:ascii="Times New Roman" w:hAnsi="Times New Roman" w:cs="Times New Roman"/>
        </w:rPr>
        <w:t xml:space="preserve">, ayant été le premier à utiliser le prisme de la </w:t>
      </w:r>
      <w:proofErr w:type="spellStart"/>
      <w:r>
        <w:rPr>
          <w:rFonts w:ascii="Times New Roman" w:hAnsi="Times New Roman" w:cs="Times New Roman"/>
        </w:rPr>
        <w:t>sécuritisation</w:t>
      </w:r>
      <w:proofErr w:type="spellEnd"/>
      <w:r w:rsidRPr="004F5D4B">
        <w:rPr>
          <w:rFonts w:ascii="Times New Roman" w:hAnsi="Times New Roman" w:cs="Times New Roman"/>
        </w:rPr>
        <w:t xml:space="preserve"> pour comprendre les dynamiques de l</w:t>
      </w:r>
      <w:r>
        <w:rPr>
          <w:rFonts w:ascii="Times New Roman" w:hAnsi="Times New Roman" w:cs="Times New Roman"/>
        </w:rPr>
        <w:t>’</w:t>
      </w:r>
      <w:r w:rsidRPr="004F5D4B">
        <w:rPr>
          <w:rFonts w:ascii="Times New Roman" w:hAnsi="Times New Roman" w:cs="Times New Roman"/>
        </w:rPr>
        <w:t>éducation coranique au Nigéria.</w:t>
      </w:r>
    </w:p>
  </w:footnote>
  <w:footnote w:id="5">
    <w:p w14:paraId="1F96D394" w14:textId="03D60FEF" w:rsidR="00D51195" w:rsidRPr="00970954" w:rsidRDefault="00D51195" w:rsidP="004F5D4B">
      <w:pPr>
        <w:pStyle w:val="FootnoteText"/>
        <w:jc w:val="both"/>
        <w:rPr>
          <w:rFonts w:ascii="Times New Roman" w:hAnsi="Times New Roman" w:cs="Times New Roman"/>
        </w:rPr>
      </w:pPr>
      <w:r w:rsidRPr="004F5D4B">
        <w:rPr>
          <w:rStyle w:val="FootnoteReference"/>
          <w:rFonts w:ascii="Times New Roman" w:hAnsi="Times New Roman" w:cs="Times New Roman"/>
        </w:rPr>
        <w:footnoteRef/>
      </w:r>
      <w:r w:rsidRPr="004F5D4B">
        <w:rPr>
          <w:rFonts w:ascii="Times New Roman" w:hAnsi="Times New Roman" w:cs="Times New Roman"/>
        </w:rPr>
        <w:t xml:space="preserve"> Avec plus de dix millions d</w:t>
      </w:r>
      <w:r>
        <w:rPr>
          <w:rFonts w:ascii="Times New Roman" w:hAnsi="Times New Roman" w:cs="Times New Roman"/>
        </w:rPr>
        <w:t>’</w:t>
      </w:r>
      <w:r w:rsidRPr="004F5D4B">
        <w:rPr>
          <w:rFonts w:ascii="Times New Roman" w:hAnsi="Times New Roman" w:cs="Times New Roman"/>
        </w:rPr>
        <w:t>habitants, l</w:t>
      </w:r>
      <w:r>
        <w:rPr>
          <w:rFonts w:ascii="Times New Roman" w:hAnsi="Times New Roman" w:cs="Times New Roman"/>
        </w:rPr>
        <w:t>’</w:t>
      </w:r>
      <w:r w:rsidRPr="004F5D4B">
        <w:rPr>
          <w:rFonts w:ascii="Times New Roman" w:hAnsi="Times New Roman" w:cs="Times New Roman"/>
        </w:rPr>
        <w:t>État de Kano est le plus peuplé de la région nord du Nigéria.</w:t>
      </w:r>
    </w:p>
  </w:footnote>
  <w:footnote w:id="6">
    <w:p w14:paraId="5E2EA438" w14:textId="77777777" w:rsidR="00D51195" w:rsidRPr="00970954" w:rsidRDefault="00D51195" w:rsidP="00964130">
      <w:pPr>
        <w:pStyle w:val="FootnoteText"/>
        <w:jc w:val="both"/>
        <w:rPr>
          <w:rFonts w:ascii="Times New Roman" w:hAnsi="Times New Roman" w:cs="Times New Roman"/>
        </w:rPr>
      </w:pPr>
      <w:r w:rsidRPr="004F5D4B">
        <w:rPr>
          <w:rStyle w:val="FootnoteReference"/>
          <w:rFonts w:ascii="Times New Roman" w:hAnsi="Times New Roman" w:cs="Times New Roman"/>
        </w:rPr>
        <w:footnoteRef/>
      </w:r>
      <w:r w:rsidRPr="004F5D4B">
        <w:rPr>
          <w:rFonts w:ascii="Times New Roman" w:hAnsi="Times New Roman" w:cs="Times New Roman"/>
        </w:rPr>
        <w:t xml:space="preserve"> Plusieurs États, dont </w:t>
      </w:r>
      <w:proofErr w:type="spellStart"/>
      <w:r w:rsidRPr="004F5D4B">
        <w:rPr>
          <w:rFonts w:ascii="Times New Roman" w:hAnsi="Times New Roman" w:cs="Times New Roman"/>
        </w:rPr>
        <w:t>Borno</w:t>
      </w:r>
      <w:proofErr w:type="spellEnd"/>
      <w:r w:rsidRPr="004F5D4B">
        <w:rPr>
          <w:rFonts w:ascii="Times New Roman" w:hAnsi="Times New Roman" w:cs="Times New Roman"/>
        </w:rPr>
        <w:t xml:space="preserve">, </w:t>
      </w:r>
      <w:proofErr w:type="spellStart"/>
      <w:r w:rsidRPr="004F5D4B">
        <w:rPr>
          <w:rFonts w:ascii="Times New Roman" w:hAnsi="Times New Roman" w:cs="Times New Roman"/>
        </w:rPr>
        <w:t>Yobe</w:t>
      </w:r>
      <w:proofErr w:type="spellEnd"/>
      <w:r w:rsidRPr="004F5D4B">
        <w:rPr>
          <w:rFonts w:ascii="Times New Roman" w:hAnsi="Times New Roman" w:cs="Times New Roman"/>
        </w:rPr>
        <w:t xml:space="preserve">, </w:t>
      </w:r>
      <w:proofErr w:type="spellStart"/>
      <w:r w:rsidRPr="004F5D4B">
        <w:rPr>
          <w:rFonts w:ascii="Times New Roman" w:hAnsi="Times New Roman" w:cs="Times New Roman"/>
        </w:rPr>
        <w:t>Jigawa</w:t>
      </w:r>
      <w:proofErr w:type="spellEnd"/>
      <w:r w:rsidRPr="004F5D4B">
        <w:rPr>
          <w:rFonts w:ascii="Times New Roman" w:hAnsi="Times New Roman" w:cs="Times New Roman"/>
        </w:rPr>
        <w:t xml:space="preserve"> et </w:t>
      </w:r>
      <w:proofErr w:type="spellStart"/>
      <w:r w:rsidRPr="004F5D4B">
        <w:rPr>
          <w:rFonts w:ascii="Times New Roman" w:hAnsi="Times New Roman" w:cs="Times New Roman"/>
        </w:rPr>
        <w:t>Zamfara</w:t>
      </w:r>
      <w:proofErr w:type="spellEnd"/>
      <w:r w:rsidRPr="004F5D4B">
        <w:rPr>
          <w:rFonts w:ascii="Times New Roman" w:hAnsi="Times New Roman" w:cs="Times New Roman"/>
        </w:rPr>
        <w:t xml:space="preserve">, ont </w:t>
      </w:r>
      <w:r>
        <w:rPr>
          <w:rFonts w:ascii="Times New Roman" w:hAnsi="Times New Roman" w:cs="Times New Roman"/>
        </w:rPr>
        <w:t>par la suite</w:t>
      </w:r>
      <w:r w:rsidRPr="004F5D4B">
        <w:rPr>
          <w:rFonts w:ascii="Times New Roman" w:hAnsi="Times New Roman" w:cs="Times New Roman"/>
        </w:rPr>
        <w:t xml:space="preserve"> décidé de ne pas déplacer les </w:t>
      </w:r>
      <w:proofErr w:type="spellStart"/>
      <w:r w:rsidRPr="004F5D4B">
        <w:rPr>
          <w:rFonts w:ascii="Times New Roman" w:hAnsi="Times New Roman" w:cs="Times New Roman"/>
        </w:rPr>
        <w:t>almajirai</w:t>
      </w:r>
      <w:proofErr w:type="spellEnd"/>
      <w:r w:rsidRPr="004F5D4B">
        <w:rPr>
          <w:rFonts w:ascii="Times New Roman" w:hAnsi="Times New Roman" w:cs="Times New Roman"/>
        </w:rPr>
        <w:t>.</w:t>
      </w:r>
    </w:p>
  </w:footnote>
  <w:footnote w:id="7">
    <w:p w14:paraId="0B600A2E" w14:textId="77777777" w:rsidR="00D51195" w:rsidRPr="00970954" w:rsidRDefault="00D51195" w:rsidP="00964130">
      <w:pPr>
        <w:pStyle w:val="FootnoteText"/>
        <w:jc w:val="both"/>
        <w:rPr>
          <w:rFonts w:ascii="Times New Roman" w:hAnsi="Times New Roman" w:cs="Times New Roman"/>
        </w:rPr>
      </w:pPr>
      <w:r w:rsidRPr="004F5D4B">
        <w:rPr>
          <w:rStyle w:val="FootnoteReference"/>
          <w:rFonts w:ascii="Times New Roman" w:hAnsi="Times New Roman" w:cs="Times New Roman"/>
        </w:rPr>
        <w:footnoteRef/>
      </w:r>
      <w:r w:rsidRPr="004F5D4B">
        <w:rPr>
          <w:rFonts w:ascii="Times New Roman" w:hAnsi="Times New Roman" w:cs="Times New Roman"/>
        </w:rPr>
        <w:t xml:space="preserve"> El-</w:t>
      </w:r>
      <w:proofErr w:type="spellStart"/>
      <w:r w:rsidRPr="004F5D4B">
        <w:rPr>
          <w:rFonts w:ascii="Times New Roman" w:hAnsi="Times New Roman" w:cs="Times New Roman"/>
        </w:rPr>
        <w:t>Rufai</w:t>
      </w:r>
      <w:proofErr w:type="spellEnd"/>
      <w:r w:rsidRPr="004F5D4B">
        <w:rPr>
          <w:rFonts w:ascii="Times New Roman" w:hAnsi="Times New Roman" w:cs="Times New Roman"/>
        </w:rPr>
        <w:t xml:space="preserve"> a été élu gouverneur de l</w:t>
      </w:r>
      <w:r>
        <w:rPr>
          <w:rFonts w:ascii="Times New Roman" w:hAnsi="Times New Roman" w:cs="Times New Roman"/>
        </w:rPr>
        <w:t>’</w:t>
      </w:r>
      <w:r w:rsidRPr="004F5D4B">
        <w:rPr>
          <w:rFonts w:ascii="Times New Roman" w:hAnsi="Times New Roman" w:cs="Times New Roman"/>
        </w:rPr>
        <w:t>État de Kaduna en 2015 puis confirmé à son poste en 2019.</w:t>
      </w:r>
    </w:p>
  </w:footnote>
  <w:footnote w:id="8">
    <w:p w14:paraId="65F7DD43" w14:textId="2A3F2D59" w:rsidR="00D51195" w:rsidRPr="00970954" w:rsidRDefault="00D51195" w:rsidP="004F5D4B">
      <w:pPr>
        <w:pStyle w:val="FootnoteText"/>
        <w:jc w:val="both"/>
        <w:rPr>
          <w:rFonts w:ascii="Times New Roman" w:hAnsi="Times New Roman" w:cs="Times New Roman"/>
        </w:rPr>
      </w:pPr>
      <w:r w:rsidRPr="004F5D4B">
        <w:rPr>
          <w:rStyle w:val="FootnoteReference"/>
          <w:rFonts w:ascii="Times New Roman" w:hAnsi="Times New Roman" w:cs="Times New Roman"/>
        </w:rPr>
        <w:footnoteRef/>
      </w:r>
      <w:r w:rsidRPr="004F5D4B">
        <w:rPr>
          <w:rFonts w:ascii="Times New Roman" w:hAnsi="Times New Roman" w:cs="Times New Roman"/>
        </w:rPr>
        <w:t xml:space="preserve"> Launay (2016, p. 3) </w:t>
      </w:r>
      <w:r>
        <w:rPr>
          <w:rFonts w:ascii="Times New Roman" w:hAnsi="Times New Roman" w:cs="Times New Roman"/>
        </w:rPr>
        <w:t>note</w:t>
      </w:r>
      <w:r w:rsidRPr="004F5D4B">
        <w:rPr>
          <w:rFonts w:ascii="Times New Roman" w:hAnsi="Times New Roman" w:cs="Times New Roman"/>
        </w:rPr>
        <w:t xml:space="preserve"> que le fait de catégoriser « les systèmes d</w:t>
      </w:r>
      <w:r>
        <w:rPr>
          <w:rFonts w:ascii="Times New Roman" w:hAnsi="Times New Roman" w:cs="Times New Roman"/>
        </w:rPr>
        <w:t>’</w:t>
      </w:r>
      <w:r w:rsidRPr="004F5D4B">
        <w:rPr>
          <w:rFonts w:ascii="Times New Roman" w:hAnsi="Times New Roman" w:cs="Times New Roman"/>
        </w:rPr>
        <w:t xml:space="preserve">éducation </w:t>
      </w:r>
      <w:r>
        <w:rPr>
          <w:rFonts w:ascii="Times New Roman" w:hAnsi="Times New Roman" w:cs="Times New Roman"/>
        </w:rPr>
        <w:t>en</w:t>
      </w:r>
      <w:r w:rsidRPr="004F5D4B">
        <w:rPr>
          <w:rFonts w:ascii="Times New Roman" w:hAnsi="Times New Roman" w:cs="Times New Roman"/>
        </w:rPr>
        <w:t xml:space="preserve"> traditionnels ou modernes est la </w:t>
      </w:r>
      <w:r>
        <w:rPr>
          <w:rFonts w:ascii="Times New Roman" w:hAnsi="Times New Roman" w:cs="Times New Roman"/>
        </w:rPr>
        <w:t>marque</w:t>
      </w:r>
      <w:r w:rsidRPr="004F5D4B">
        <w:rPr>
          <w:rFonts w:ascii="Times New Roman" w:hAnsi="Times New Roman" w:cs="Times New Roman"/>
        </w:rPr>
        <w:t xml:space="preserve"> d</w:t>
      </w:r>
      <w:r>
        <w:rPr>
          <w:rFonts w:ascii="Times New Roman" w:hAnsi="Times New Roman" w:cs="Times New Roman"/>
        </w:rPr>
        <w:t>’</w:t>
      </w:r>
      <w:r w:rsidRPr="004F5D4B">
        <w:rPr>
          <w:rFonts w:ascii="Times New Roman" w:hAnsi="Times New Roman" w:cs="Times New Roman"/>
        </w:rPr>
        <w:t>une idéologie de la modernité intrinsèquement liée au type d</w:t>
      </w:r>
      <w:r>
        <w:rPr>
          <w:rFonts w:ascii="Times New Roman" w:hAnsi="Times New Roman" w:cs="Times New Roman"/>
        </w:rPr>
        <w:t>’</w:t>
      </w:r>
      <w:r w:rsidRPr="004F5D4B">
        <w:rPr>
          <w:rFonts w:ascii="Times New Roman" w:hAnsi="Times New Roman" w:cs="Times New Roman"/>
        </w:rPr>
        <w:t>éducation que les colons de tous genres ont tenté d</w:t>
      </w:r>
      <w:r>
        <w:rPr>
          <w:rFonts w:ascii="Times New Roman" w:hAnsi="Times New Roman" w:cs="Times New Roman"/>
        </w:rPr>
        <w:t>’</w:t>
      </w:r>
      <w:r w:rsidRPr="004F5D4B">
        <w:rPr>
          <w:rFonts w:ascii="Times New Roman" w:hAnsi="Times New Roman" w:cs="Times New Roman"/>
        </w:rPr>
        <w:t>imposer à leurs sujets ».</w:t>
      </w:r>
    </w:p>
  </w:footnote>
  <w:footnote w:id="9">
    <w:p w14:paraId="23B557FB" w14:textId="265384AE" w:rsidR="00D51195" w:rsidRPr="00970954" w:rsidRDefault="00D51195" w:rsidP="004F5D4B">
      <w:pPr>
        <w:pStyle w:val="FootnoteText"/>
        <w:jc w:val="both"/>
        <w:rPr>
          <w:rFonts w:ascii="Times New Roman" w:hAnsi="Times New Roman" w:cs="Times New Roman"/>
        </w:rPr>
      </w:pPr>
      <w:r w:rsidRPr="004F5D4B">
        <w:rPr>
          <w:rStyle w:val="FootnoteReference"/>
          <w:rFonts w:ascii="Times New Roman" w:hAnsi="Times New Roman" w:cs="Times New Roman"/>
        </w:rPr>
        <w:footnoteRef/>
      </w:r>
      <w:r w:rsidRPr="004F5D4B">
        <w:rPr>
          <w:rFonts w:ascii="Times New Roman" w:hAnsi="Times New Roman" w:cs="Times New Roman"/>
        </w:rPr>
        <w:t xml:space="preserve"> </w:t>
      </w:r>
      <w:proofErr w:type="spellStart"/>
      <w:r w:rsidRPr="004F5D4B">
        <w:rPr>
          <w:rFonts w:ascii="Times New Roman" w:hAnsi="Times New Roman" w:cs="Times New Roman"/>
        </w:rPr>
        <w:t>Ganduje</w:t>
      </w:r>
      <w:proofErr w:type="spellEnd"/>
      <w:r w:rsidRPr="004F5D4B">
        <w:rPr>
          <w:rFonts w:ascii="Times New Roman" w:hAnsi="Times New Roman" w:cs="Times New Roman"/>
        </w:rPr>
        <w:t xml:space="preserve"> a été élu gouverneur de l</w:t>
      </w:r>
      <w:r>
        <w:rPr>
          <w:rFonts w:ascii="Times New Roman" w:hAnsi="Times New Roman" w:cs="Times New Roman"/>
        </w:rPr>
        <w:t>’</w:t>
      </w:r>
      <w:r w:rsidRPr="004F5D4B">
        <w:rPr>
          <w:rFonts w:ascii="Times New Roman" w:hAnsi="Times New Roman" w:cs="Times New Roman"/>
        </w:rPr>
        <w:t>État de Kano pour la première fois en 2015 avant d</w:t>
      </w:r>
      <w:r>
        <w:rPr>
          <w:rFonts w:ascii="Times New Roman" w:hAnsi="Times New Roman" w:cs="Times New Roman"/>
        </w:rPr>
        <w:t>’</w:t>
      </w:r>
      <w:r w:rsidRPr="004F5D4B">
        <w:rPr>
          <w:rFonts w:ascii="Times New Roman" w:hAnsi="Times New Roman" w:cs="Times New Roman"/>
        </w:rPr>
        <w:t>être confirmé à son poste en 2019.</w:t>
      </w:r>
    </w:p>
  </w:footnote>
  <w:footnote w:id="10">
    <w:p w14:paraId="33D30456" w14:textId="01764716" w:rsidR="00D51195" w:rsidRPr="00970954" w:rsidRDefault="00D51195" w:rsidP="004F5D4B">
      <w:pPr>
        <w:pStyle w:val="FootnoteText"/>
        <w:jc w:val="both"/>
        <w:rPr>
          <w:rFonts w:ascii="Times New Roman" w:hAnsi="Times New Roman" w:cs="Times New Roman"/>
        </w:rPr>
      </w:pPr>
      <w:r w:rsidRPr="004F5D4B">
        <w:rPr>
          <w:rStyle w:val="FootnoteReference"/>
          <w:rFonts w:ascii="Times New Roman" w:hAnsi="Times New Roman" w:cs="Times New Roman"/>
        </w:rPr>
        <w:footnoteRef/>
      </w:r>
      <w:r w:rsidRPr="004F5D4B">
        <w:rPr>
          <w:rFonts w:ascii="Times New Roman" w:hAnsi="Times New Roman" w:cs="Times New Roman"/>
        </w:rPr>
        <w:t xml:space="preserve"> Voir </w:t>
      </w:r>
      <w:hyperlink r:id="rId1" w:history="1">
        <w:r w:rsidRPr="004F5D4B">
          <w:rPr>
            <w:rStyle w:val="Hyperlink"/>
            <w:rFonts w:ascii="Times New Roman" w:hAnsi="Times New Roman" w:cs="Times New Roman"/>
            <w:color w:val="auto"/>
            <w:u w:val="none"/>
          </w:rPr>
          <w:t>https://covid19.ncdc.gov.ng/.</w:t>
        </w:r>
      </w:hyperlink>
      <w:r w:rsidRPr="004F5D4B">
        <w:rPr>
          <w:rFonts w:ascii="Times New Roman" w:hAnsi="Times New Roman" w:cs="Times New Roman"/>
        </w:rPr>
        <w:t xml:space="preserve"> </w:t>
      </w:r>
    </w:p>
  </w:footnote>
  <w:footnote w:id="11">
    <w:p w14:paraId="54A251C9" w14:textId="66C64FDE" w:rsidR="00D51195" w:rsidRPr="00970954" w:rsidRDefault="00D51195" w:rsidP="004F5D4B">
      <w:pPr>
        <w:jc w:val="both"/>
        <w:rPr>
          <w:sz w:val="20"/>
          <w:szCs w:val="20"/>
        </w:rPr>
      </w:pPr>
      <w:r w:rsidRPr="004F5D4B">
        <w:rPr>
          <w:rStyle w:val="FootnoteReference"/>
          <w:sz w:val="20"/>
          <w:szCs w:val="20"/>
        </w:rPr>
        <w:footnoteRef/>
      </w:r>
      <w:r w:rsidRPr="004F5D4B">
        <w:rPr>
          <w:sz w:val="20"/>
          <w:szCs w:val="20"/>
        </w:rPr>
        <w:t xml:space="preserve"> Voir </w:t>
      </w:r>
      <w:hyperlink r:id="rId2" w:history="1">
        <w:r w:rsidRPr="004F5D4B">
          <w:rPr>
            <w:rStyle w:val="Hyperlink"/>
            <w:color w:val="auto"/>
            <w:sz w:val="20"/>
            <w:szCs w:val="20"/>
            <w:u w:val="none"/>
          </w:rPr>
          <w:t>https://covid19.ncdc.gov.ng/state/</w:t>
        </w:r>
      </w:hyperlink>
      <w:r w:rsidRPr="004F5D4B">
        <w:rPr>
          <w:sz w:val="20"/>
          <w:szCs w:val="20"/>
        </w:rPr>
        <w:t xml:space="preserve">. </w:t>
      </w:r>
    </w:p>
  </w:footnote>
  <w:footnote w:id="12">
    <w:p w14:paraId="264AC15C" w14:textId="311E494F" w:rsidR="00D51195" w:rsidRPr="00970954" w:rsidRDefault="00D51195" w:rsidP="004F5D4B">
      <w:pPr>
        <w:pStyle w:val="FootnoteText"/>
        <w:jc w:val="both"/>
        <w:rPr>
          <w:rFonts w:ascii="Times New Roman" w:hAnsi="Times New Roman" w:cs="Times New Roman"/>
        </w:rPr>
      </w:pPr>
      <w:r w:rsidRPr="004F5D4B">
        <w:rPr>
          <w:rStyle w:val="FootnoteReference"/>
          <w:rFonts w:ascii="Times New Roman" w:hAnsi="Times New Roman" w:cs="Times New Roman"/>
        </w:rPr>
        <w:footnoteRef/>
      </w:r>
      <w:r w:rsidRPr="004F5D4B">
        <w:rPr>
          <w:rFonts w:ascii="Times New Roman" w:hAnsi="Times New Roman" w:cs="Times New Roman"/>
        </w:rPr>
        <w:t xml:space="preserve"> Nous avons modifié les noms des répondants afin de protéger leur identité.</w:t>
      </w:r>
    </w:p>
  </w:footnote>
  <w:footnote w:id="13">
    <w:p w14:paraId="57694D33" w14:textId="79E9D9A4" w:rsidR="00D51195" w:rsidRPr="004363DD" w:rsidRDefault="00D51195">
      <w:pPr>
        <w:pStyle w:val="FootnoteText"/>
        <w:jc w:val="both"/>
        <w:rPr>
          <w:rFonts w:ascii="Times New Roman" w:hAnsi="Times New Roman" w:cs="Times New Roman"/>
        </w:rPr>
      </w:pPr>
      <w:r w:rsidRPr="004F5D4B">
        <w:rPr>
          <w:rStyle w:val="FootnoteReference"/>
          <w:rFonts w:ascii="Times New Roman" w:hAnsi="Times New Roman" w:cs="Times New Roman"/>
        </w:rPr>
        <w:footnoteRef/>
      </w:r>
      <w:r w:rsidRPr="004363DD">
        <w:rPr>
          <w:rFonts w:ascii="Times New Roman" w:hAnsi="Times New Roman" w:cs="Times New Roman"/>
        </w:rPr>
        <w:t xml:space="preserve"> </w:t>
      </w:r>
      <w:r w:rsidRPr="004F5D4B">
        <w:rPr>
          <w:rFonts w:ascii="Times New Roman" w:hAnsi="Times New Roman" w:cs="Times New Roman"/>
          <w:color w:val="000000" w:themeColor="text1"/>
        </w:rPr>
        <w:fldChar w:fldCharType="begin" w:fldLock="1"/>
      </w:r>
      <w:r w:rsidRPr="004363DD">
        <w:rPr>
          <w:rFonts w:ascii="Times New Roman" w:hAnsi="Times New Roman" w:cs="Times New Roman"/>
          <w:color w:val="000000" w:themeColor="text1"/>
        </w:rPr>
        <w:instrText>ADDIN CSL_CITATION {"citationItems":[{"id":"ITEM-1","itemData":{"DOI":"10.1017/asr.2015.11","ISSN":"00020206","author":[{"dropping-particle":"","family":"Benton","given":"Adia","non-dropping-particle":"","parse-names":false,"suffix":""},{"dropping-particle":"","family":"Dionne","given":"Kim Yi","non-dropping-particle":"","parse-names":false,"suffix":""}],"container-title":"African Studies Review","id":"ITEM-1","issue":"1","issued":{"date-parts":[["2015"]]},"page":"223-236","title":"International Political Economy and the 2014 West African Ebola Outbreak","type":"article-journal","volume":"58"},"locator":"228","prefix":"cf.","suffix":"who describe how rumours circulated in Liberia about medical personnel spreading Ebola on behalf of politicians keen to receive foreign aid","uris":["http://www.mendeley.com/documents/?uuid=01a62d66-5e3b-4657-9577-3628700ba556"]}],"mendeley":{"formattedCitation":"(cf. Benton and Dionne 2015, 228 who describe how rumours circulated in Liberia about medical personnel spreading Ebola on behalf of politicians keen to receive foreign aid)","plainTextFormattedCitation":"(cf. Benton and Dionne 2015, 228 who describe how rumours circulated in Liberia about medical personnel spreading Ebola on behalf of politicians keen to receive foreign aid)","previouslyFormattedCitation":"(cf. Benton and Dionne 2015, 228 who describe how rumours circulated in Liberia about medical personnel spreading Ebola on behalf of politicians keen to receive foreign aid)"},"properties":{"noteIndex":0},"schema":"https://github.com/citation-style-language/schema/raw/master/csl-citation.json"}</w:instrText>
      </w:r>
      <w:r w:rsidRPr="004F5D4B">
        <w:rPr>
          <w:rFonts w:ascii="Times New Roman" w:hAnsi="Times New Roman" w:cs="Times New Roman"/>
          <w:color w:val="000000" w:themeColor="text1"/>
        </w:rPr>
        <w:fldChar w:fldCharType="separate"/>
      </w:r>
      <w:r w:rsidRPr="004363DD">
        <w:rPr>
          <w:rFonts w:ascii="Times New Roman" w:hAnsi="Times New Roman" w:cs="Times New Roman"/>
          <w:noProof/>
          <w:color w:val="000000" w:themeColor="text1"/>
        </w:rPr>
        <w:t xml:space="preserve">Voir Benton et Dionne (2015, p. 228). Les auteurs décrivent des rumeurs qui circulaient au Libéria </w:t>
      </w:r>
      <w:r>
        <w:rPr>
          <w:rFonts w:ascii="Times New Roman" w:hAnsi="Times New Roman" w:cs="Times New Roman"/>
          <w:noProof/>
          <w:color w:val="000000" w:themeColor="text1"/>
        </w:rPr>
        <w:t>selon lesquelles des soignants auraient propagé le virus Ebola pour le compte d'hommes politiques souhaitant recevoir des aides de l'étranger.</w:t>
      </w:r>
      <w:r w:rsidRPr="004F5D4B">
        <w:rPr>
          <w:rFonts w:ascii="Times New Roman" w:hAnsi="Times New Roman" w:cs="Times New Roman"/>
          <w:color w:val="000000" w:themeColor="text1"/>
        </w:rPr>
        <w:fldChar w:fldCharType="end"/>
      </w:r>
    </w:p>
  </w:footnote>
  <w:footnote w:id="14">
    <w:p w14:paraId="507D2292" w14:textId="42B76024" w:rsidR="00D51195" w:rsidRPr="00970954" w:rsidRDefault="00D51195" w:rsidP="004F5D4B">
      <w:pPr>
        <w:pStyle w:val="FootnoteText"/>
        <w:jc w:val="both"/>
        <w:rPr>
          <w:rFonts w:ascii="Times New Roman" w:hAnsi="Times New Roman" w:cs="Times New Roman"/>
        </w:rPr>
      </w:pPr>
      <w:r w:rsidRPr="004F5D4B">
        <w:rPr>
          <w:rStyle w:val="FootnoteReference"/>
          <w:rFonts w:ascii="Times New Roman" w:hAnsi="Times New Roman" w:cs="Times New Roman"/>
        </w:rPr>
        <w:footnoteRef/>
      </w:r>
      <w:r w:rsidRPr="004F5D4B">
        <w:rPr>
          <w:rFonts w:ascii="Times New Roman" w:hAnsi="Times New Roman" w:cs="Times New Roman"/>
        </w:rPr>
        <w:t xml:space="preserve"> L</w:t>
      </w:r>
      <w:r>
        <w:rPr>
          <w:rFonts w:ascii="Times New Roman" w:hAnsi="Times New Roman" w:cs="Times New Roman"/>
        </w:rPr>
        <w:t>’</w:t>
      </w:r>
      <w:r w:rsidRPr="004F5D4B">
        <w:rPr>
          <w:rFonts w:ascii="Times New Roman" w:hAnsi="Times New Roman" w:cs="Times New Roman"/>
        </w:rPr>
        <w:t>auteur utilise vraisemblablement l</w:t>
      </w:r>
      <w:r>
        <w:rPr>
          <w:rFonts w:ascii="Times New Roman" w:hAnsi="Times New Roman" w:cs="Times New Roman"/>
        </w:rPr>
        <w:t>’</w:t>
      </w:r>
      <w:r w:rsidRPr="004F5D4B">
        <w:rPr>
          <w:rFonts w:ascii="Times New Roman" w:hAnsi="Times New Roman" w:cs="Times New Roman"/>
        </w:rPr>
        <w:t xml:space="preserve">expression </w:t>
      </w:r>
      <w:r w:rsidRPr="004F5D4B">
        <w:rPr>
          <w:rFonts w:ascii="Times New Roman" w:hAnsi="Times New Roman" w:cs="Times New Roman"/>
          <w:i/>
          <w:iCs/>
          <w:color w:val="000000" w:themeColor="text1"/>
        </w:rPr>
        <w:t xml:space="preserve">nunc </w:t>
      </w:r>
      <w:proofErr w:type="spellStart"/>
      <w:r w:rsidRPr="004F5D4B">
        <w:rPr>
          <w:rFonts w:ascii="Times New Roman" w:hAnsi="Times New Roman" w:cs="Times New Roman"/>
          <w:i/>
          <w:iCs/>
          <w:color w:val="000000" w:themeColor="text1"/>
        </w:rPr>
        <w:t>dimittis</w:t>
      </w:r>
      <w:proofErr w:type="spellEnd"/>
      <w:r w:rsidRPr="004F5D4B">
        <w:rPr>
          <w:rFonts w:ascii="Times New Roman" w:hAnsi="Times New Roman" w:cs="Times New Roman"/>
        </w:rPr>
        <w:t xml:space="preserve"> ici dans le sens de « </w:t>
      </w:r>
      <w:r>
        <w:rPr>
          <w:rFonts w:ascii="Times New Roman" w:hAnsi="Times New Roman" w:cs="Times New Roman"/>
        </w:rPr>
        <w:t>porte d’entrée</w:t>
      </w:r>
      <w:r w:rsidRPr="004F5D4B">
        <w:rPr>
          <w:rFonts w:ascii="Times New Roman" w:hAnsi="Times New Roman" w:cs="Times New Roman"/>
        </w:rPr>
        <w:t xml:space="preserve">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A6FBF" w14:textId="77777777" w:rsidR="009467A4" w:rsidRDefault="009467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9051" w14:textId="77777777" w:rsidR="009467A4" w:rsidRDefault="009467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20188" w14:textId="77777777" w:rsidR="009467A4" w:rsidRDefault="00946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7043"/>
    <w:multiLevelType w:val="hybridMultilevel"/>
    <w:tmpl w:val="17CAE4B6"/>
    <w:lvl w:ilvl="0" w:tplc="182EF7EA">
      <w:start w:val="1"/>
      <w:numFmt w:val="bullet"/>
      <w:lvlText w:val=""/>
      <w:lvlJc w:val="left"/>
      <w:pPr>
        <w:ind w:left="720" w:hanging="360"/>
      </w:pPr>
      <w:rPr>
        <w:rFonts w:ascii="Symbol" w:hAnsi="Symbol" w:hint="default"/>
      </w:rPr>
    </w:lvl>
    <w:lvl w:ilvl="1" w:tplc="6BC61FB4" w:tentative="1">
      <w:start w:val="1"/>
      <w:numFmt w:val="bullet"/>
      <w:lvlText w:val="o"/>
      <w:lvlJc w:val="left"/>
      <w:pPr>
        <w:ind w:left="1440" w:hanging="360"/>
      </w:pPr>
      <w:rPr>
        <w:rFonts w:ascii="Courier New" w:hAnsi="Courier New" w:cs="Courier New" w:hint="default"/>
      </w:rPr>
    </w:lvl>
    <w:lvl w:ilvl="2" w:tplc="ADAC2F5E" w:tentative="1">
      <w:start w:val="1"/>
      <w:numFmt w:val="bullet"/>
      <w:lvlText w:val=""/>
      <w:lvlJc w:val="left"/>
      <w:pPr>
        <w:ind w:left="2160" w:hanging="360"/>
      </w:pPr>
      <w:rPr>
        <w:rFonts w:ascii="Wingdings" w:hAnsi="Wingdings" w:hint="default"/>
      </w:rPr>
    </w:lvl>
    <w:lvl w:ilvl="3" w:tplc="768A1E5A" w:tentative="1">
      <w:start w:val="1"/>
      <w:numFmt w:val="bullet"/>
      <w:lvlText w:val=""/>
      <w:lvlJc w:val="left"/>
      <w:pPr>
        <w:ind w:left="2880" w:hanging="360"/>
      </w:pPr>
      <w:rPr>
        <w:rFonts w:ascii="Symbol" w:hAnsi="Symbol" w:hint="default"/>
      </w:rPr>
    </w:lvl>
    <w:lvl w:ilvl="4" w:tplc="A9F22CFA" w:tentative="1">
      <w:start w:val="1"/>
      <w:numFmt w:val="bullet"/>
      <w:lvlText w:val="o"/>
      <w:lvlJc w:val="left"/>
      <w:pPr>
        <w:ind w:left="3600" w:hanging="360"/>
      </w:pPr>
      <w:rPr>
        <w:rFonts w:ascii="Courier New" w:hAnsi="Courier New" w:cs="Courier New" w:hint="default"/>
      </w:rPr>
    </w:lvl>
    <w:lvl w:ilvl="5" w:tplc="EFD41F78" w:tentative="1">
      <w:start w:val="1"/>
      <w:numFmt w:val="bullet"/>
      <w:lvlText w:val=""/>
      <w:lvlJc w:val="left"/>
      <w:pPr>
        <w:ind w:left="4320" w:hanging="360"/>
      </w:pPr>
      <w:rPr>
        <w:rFonts w:ascii="Wingdings" w:hAnsi="Wingdings" w:hint="default"/>
      </w:rPr>
    </w:lvl>
    <w:lvl w:ilvl="6" w:tplc="C344B532" w:tentative="1">
      <w:start w:val="1"/>
      <w:numFmt w:val="bullet"/>
      <w:lvlText w:val=""/>
      <w:lvlJc w:val="left"/>
      <w:pPr>
        <w:ind w:left="5040" w:hanging="360"/>
      </w:pPr>
      <w:rPr>
        <w:rFonts w:ascii="Symbol" w:hAnsi="Symbol" w:hint="default"/>
      </w:rPr>
    </w:lvl>
    <w:lvl w:ilvl="7" w:tplc="EF66DE88" w:tentative="1">
      <w:start w:val="1"/>
      <w:numFmt w:val="bullet"/>
      <w:lvlText w:val="o"/>
      <w:lvlJc w:val="left"/>
      <w:pPr>
        <w:ind w:left="5760" w:hanging="360"/>
      </w:pPr>
      <w:rPr>
        <w:rFonts w:ascii="Courier New" w:hAnsi="Courier New" w:cs="Courier New" w:hint="default"/>
      </w:rPr>
    </w:lvl>
    <w:lvl w:ilvl="8" w:tplc="C178B524" w:tentative="1">
      <w:start w:val="1"/>
      <w:numFmt w:val="bullet"/>
      <w:lvlText w:val=""/>
      <w:lvlJc w:val="left"/>
      <w:pPr>
        <w:ind w:left="6480" w:hanging="360"/>
      </w:pPr>
      <w:rPr>
        <w:rFonts w:ascii="Wingdings" w:hAnsi="Wingdings" w:hint="default"/>
      </w:rPr>
    </w:lvl>
  </w:abstractNum>
  <w:abstractNum w:abstractNumId="1" w15:restartNumberingAfterBreak="0">
    <w:nsid w:val="06436638"/>
    <w:multiLevelType w:val="hybridMultilevel"/>
    <w:tmpl w:val="7FAEBC8A"/>
    <w:lvl w:ilvl="0" w:tplc="60784A38">
      <w:start w:val="1"/>
      <w:numFmt w:val="bullet"/>
      <w:lvlText w:val=""/>
      <w:lvlJc w:val="left"/>
      <w:pPr>
        <w:ind w:left="720" w:hanging="360"/>
      </w:pPr>
      <w:rPr>
        <w:rFonts w:ascii="Symbol" w:hAnsi="Symbol" w:hint="default"/>
      </w:rPr>
    </w:lvl>
    <w:lvl w:ilvl="1" w:tplc="AEB86ACA" w:tentative="1">
      <w:start w:val="1"/>
      <w:numFmt w:val="bullet"/>
      <w:lvlText w:val="o"/>
      <w:lvlJc w:val="left"/>
      <w:pPr>
        <w:ind w:left="1440" w:hanging="360"/>
      </w:pPr>
      <w:rPr>
        <w:rFonts w:ascii="Courier New" w:hAnsi="Courier New" w:cs="Courier New" w:hint="default"/>
      </w:rPr>
    </w:lvl>
    <w:lvl w:ilvl="2" w:tplc="264C7F22" w:tentative="1">
      <w:start w:val="1"/>
      <w:numFmt w:val="bullet"/>
      <w:lvlText w:val=""/>
      <w:lvlJc w:val="left"/>
      <w:pPr>
        <w:ind w:left="2160" w:hanging="360"/>
      </w:pPr>
      <w:rPr>
        <w:rFonts w:ascii="Wingdings" w:hAnsi="Wingdings" w:hint="default"/>
      </w:rPr>
    </w:lvl>
    <w:lvl w:ilvl="3" w:tplc="D9E26DE4" w:tentative="1">
      <w:start w:val="1"/>
      <w:numFmt w:val="bullet"/>
      <w:lvlText w:val=""/>
      <w:lvlJc w:val="left"/>
      <w:pPr>
        <w:ind w:left="2880" w:hanging="360"/>
      </w:pPr>
      <w:rPr>
        <w:rFonts w:ascii="Symbol" w:hAnsi="Symbol" w:hint="default"/>
      </w:rPr>
    </w:lvl>
    <w:lvl w:ilvl="4" w:tplc="3CF2704A" w:tentative="1">
      <w:start w:val="1"/>
      <w:numFmt w:val="bullet"/>
      <w:lvlText w:val="o"/>
      <w:lvlJc w:val="left"/>
      <w:pPr>
        <w:ind w:left="3600" w:hanging="360"/>
      </w:pPr>
      <w:rPr>
        <w:rFonts w:ascii="Courier New" w:hAnsi="Courier New" w:cs="Courier New" w:hint="default"/>
      </w:rPr>
    </w:lvl>
    <w:lvl w:ilvl="5" w:tplc="628E584E" w:tentative="1">
      <w:start w:val="1"/>
      <w:numFmt w:val="bullet"/>
      <w:lvlText w:val=""/>
      <w:lvlJc w:val="left"/>
      <w:pPr>
        <w:ind w:left="4320" w:hanging="360"/>
      </w:pPr>
      <w:rPr>
        <w:rFonts w:ascii="Wingdings" w:hAnsi="Wingdings" w:hint="default"/>
      </w:rPr>
    </w:lvl>
    <w:lvl w:ilvl="6" w:tplc="04580E12" w:tentative="1">
      <w:start w:val="1"/>
      <w:numFmt w:val="bullet"/>
      <w:lvlText w:val=""/>
      <w:lvlJc w:val="left"/>
      <w:pPr>
        <w:ind w:left="5040" w:hanging="360"/>
      </w:pPr>
      <w:rPr>
        <w:rFonts w:ascii="Symbol" w:hAnsi="Symbol" w:hint="default"/>
      </w:rPr>
    </w:lvl>
    <w:lvl w:ilvl="7" w:tplc="3190C6C8" w:tentative="1">
      <w:start w:val="1"/>
      <w:numFmt w:val="bullet"/>
      <w:lvlText w:val="o"/>
      <w:lvlJc w:val="left"/>
      <w:pPr>
        <w:ind w:left="5760" w:hanging="360"/>
      </w:pPr>
      <w:rPr>
        <w:rFonts w:ascii="Courier New" w:hAnsi="Courier New" w:cs="Courier New" w:hint="default"/>
      </w:rPr>
    </w:lvl>
    <w:lvl w:ilvl="8" w:tplc="711CE064" w:tentative="1">
      <w:start w:val="1"/>
      <w:numFmt w:val="bullet"/>
      <w:lvlText w:val=""/>
      <w:lvlJc w:val="left"/>
      <w:pPr>
        <w:ind w:left="6480" w:hanging="360"/>
      </w:pPr>
      <w:rPr>
        <w:rFonts w:ascii="Wingdings" w:hAnsi="Wingdings" w:hint="default"/>
      </w:rPr>
    </w:lvl>
  </w:abstractNum>
  <w:abstractNum w:abstractNumId="2" w15:restartNumberingAfterBreak="0">
    <w:nsid w:val="06A93E48"/>
    <w:multiLevelType w:val="hybridMultilevel"/>
    <w:tmpl w:val="04C08C8C"/>
    <w:lvl w:ilvl="0" w:tplc="F962C32A">
      <w:start w:val="1"/>
      <w:numFmt w:val="bullet"/>
      <w:lvlText w:val=""/>
      <w:lvlJc w:val="left"/>
      <w:pPr>
        <w:ind w:left="720" w:hanging="360"/>
      </w:pPr>
      <w:rPr>
        <w:rFonts w:ascii="Symbol" w:hAnsi="Symbol" w:hint="default"/>
      </w:rPr>
    </w:lvl>
    <w:lvl w:ilvl="1" w:tplc="B680D5F6" w:tentative="1">
      <w:start w:val="1"/>
      <w:numFmt w:val="bullet"/>
      <w:lvlText w:val="o"/>
      <w:lvlJc w:val="left"/>
      <w:pPr>
        <w:ind w:left="1440" w:hanging="360"/>
      </w:pPr>
      <w:rPr>
        <w:rFonts w:ascii="Courier New" w:hAnsi="Courier New" w:cs="Courier New" w:hint="default"/>
      </w:rPr>
    </w:lvl>
    <w:lvl w:ilvl="2" w:tplc="E714834C" w:tentative="1">
      <w:start w:val="1"/>
      <w:numFmt w:val="bullet"/>
      <w:lvlText w:val=""/>
      <w:lvlJc w:val="left"/>
      <w:pPr>
        <w:ind w:left="2160" w:hanging="360"/>
      </w:pPr>
      <w:rPr>
        <w:rFonts w:ascii="Wingdings" w:hAnsi="Wingdings" w:hint="default"/>
      </w:rPr>
    </w:lvl>
    <w:lvl w:ilvl="3" w:tplc="6D08602C" w:tentative="1">
      <w:start w:val="1"/>
      <w:numFmt w:val="bullet"/>
      <w:lvlText w:val=""/>
      <w:lvlJc w:val="left"/>
      <w:pPr>
        <w:ind w:left="2880" w:hanging="360"/>
      </w:pPr>
      <w:rPr>
        <w:rFonts w:ascii="Symbol" w:hAnsi="Symbol" w:hint="default"/>
      </w:rPr>
    </w:lvl>
    <w:lvl w:ilvl="4" w:tplc="EE1E815E" w:tentative="1">
      <w:start w:val="1"/>
      <w:numFmt w:val="bullet"/>
      <w:lvlText w:val="o"/>
      <w:lvlJc w:val="left"/>
      <w:pPr>
        <w:ind w:left="3600" w:hanging="360"/>
      </w:pPr>
      <w:rPr>
        <w:rFonts w:ascii="Courier New" w:hAnsi="Courier New" w:cs="Courier New" w:hint="default"/>
      </w:rPr>
    </w:lvl>
    <w:lvl w:ilvl="5" w:tplc="6F3CE98A" w:tentative="1">
      <w:start w:val="1"/>
      <w:numFmt w:val="bullet"/>
      <w:lvlText w:val=""/>
      <w:lvlJc w:val="left"/>
      <w:pPr>
        <w:ind w:left="4320" w:hanging="360"/>
      </w:pPr>
      <w:rPr>
        <w:rFonts w:ascii="Wingdings" w:hAnsi="Wingdings" w:hint="default"/>
      </w:rPr>
    </w:lvl>
    <w:lvl w:ilvl="6" w:tplc="D068B976" w:tentative="1">
      <w:start w:val="1"/>
      <w:numFmt w:val="bullet"/>
      <w:lvlText w:val=""/>
      <w:lvlJc w:val="left"/>
      <w:pPr>
        <w:ind w:left="5040" w:hanging="360"/>
      </w:pPr>
      <w:rPr>
        <w:rFonts w:ascii="Symbol" w:hAnsi="Symbol" w:hint="default"/>
      </w:rPr>
    </w:lvl>
    <w:lvl w:ilvl="7" w:tplc="887C9EEA" w:tentative="1">
      <w:start w:val="1"/>
      <w:numFmt w:val="bullet"/>
      <w:lvlText w:val="o"/>
      <w:lvlJc w:val="left"/>
      <w:pPr>
        <w:ind w:left="5760" w:hanging="360"/>
      </w:pPr>
      <w:rPr>
        <w:rFonts w:ascii="Courier New" w:hAnsi="Courier New" w:cs="Courier New" w:hint="default"/>
      </w:rPr>
    </w:lvl>
    <w:lvl w:ilvl="8" w:tplc="0418580C" w:tentative="1">
      <w:start w:val="1"/>
      <w:numFmt w:val="bullet"/>
      <w:lvlText w:val=""/>
      <w:lvlJc w:val="left"/>
      <w:pPr>
        <w:ind w:left="6480" w:hanging="360"/>
      </w:pPr>
      <w:rPr>
        <w:rFonts w:ascii="Wingdings" w:hAnsi="Wingdings" w:hint="default"/>
      </w:rPr>
    </w:lvl>
  </w:abstractNum>
  <w:abstractNum w:abstractNumId="3" w15:restartNumberingAfterBreak="0">
    <w:nsid w:val="06BC7EA3"/>
    <w:multiLevelType w:val="hybridMultilevel"/>
    <w:tmpl w:val="028276FC"/>
    <w:lvl w:ilvl="0" w:tplc="B2C23CC0">
      <w:start w:val="1"/>
      <w:numFmt w:val="bullet"/>
      <w:lvlText w:val=""/>
      <w:lvlJc w:val="left"/>
      <w:pPr>
        <w:ind w:left="3600" w:hanging="360"/>
      </w:pPr>
      <w:rPr>
        <w:rFonts w:ascii="Symbol" w:hAnsi="Symbol" w:hint="default"/>
      </w:rPr>
    </w:lvl>
    <w:lvl w:ilvl="1" w:tplc="F2F443EE" w:tentative="1">
      <w:start w:val="1"/>
      <w:numFmt w:val="bullet"/>
      <w:lvlText w:val="o"/>
      <w:lvlJc w:val="left"/>
      <w:pPr>
        <w:ind w:left="4320" w:hanging="360"/>
      </w:pPr>
      <w:rPr>
        <w:rFonts w:ascii="Courier New" w:hAnsi="Courier New" w:cs="Courier New" w:hint="default"/>
      </w:rPr>
    </w:lvl>
    <w:lvl w:ilvl="2" w:tplc="832CA15C" w:tentative="1">
      <w:start w:val="1"/>
      <w:numFmt w:val="bullet"/>
      <w:lvlText w:val=""/>
      <w:lvlJc w:val="left"/>
      <w:pPr>
        <w:ind w:left="5040" w:hanging="360"/>
      </w:pPr>
      <w:rPr>
        <w:rFonts w:ascii="Wingdings" w:hAnsi="Wingdings" w:hint="default"/>
      </w:rPr>
    </w:lvl>
    <w:lvl w:ilvl="3" w:tplc="F54A9830" w:tentative="1">
      <w:start w:val="1"/>
      <w:numFmt w:val="bullet"/>
      <w:lvlText w:val=""/>
      <w:lvlJc w:val="left"/>
      <w:pPr>
        <w:ind w:left="5760" w:hanging="360"/>
      </w:pPr>
      <w:rPr>
        <w:rFonts w:ascii="Symbol" w:hAnsi="Symbol" w:hint="default"/>
      </w:rPr>
    </w:lvl>
    <w:lvl w:ilvl="4" w:tplc="D9AE9EEA" w:tentative="1">
      <w:start w:val="1"/>
      <w:numFmt w:val="bullet"/>
      <w:lvlText w:val="o"/>
      <w:lvlJc w:val="left"/>
      <w:pPr>
        <w:ind w:left="6480" w:hanging="360"/>
      </w:pPr>
      <w:rPr>
        <w:rFonts w:ascii="Courier New" w:hAnsi="Courier New" w:cs="Courier New" w:hint="default"/>
      </w:rPr>
    </w:lvl>
    <w:lvl w:ilvl="5" w:tplc="EF4A777E" w:tentative="1">
      <w:start w:val="1"/>
      <w:numFmt w:val="bullet"/>
      <w:lvlText w:val=""/>
      <w:lvlJc w:val="left"/>
      <w:pPr>
        <w:ind w:left="7200" w:hanging="360"/>
      </w:pPr>
      <w:rPr>
        <w:rFonts w:ascii="Wingdings" w:hAnsi="Wingdings" w:hint="default"/>
      </w:rPr>
    </w:lvl>
    <w:lvl w:ilvl="6" w:tplc="B1D81976" w:tentative="1">
      <w:start w:val="1"/>
      <w:numFmt w:val="bullet"/>
      <w:lvlText w:val=""/>
      <w:lvlJc w:val="left"/>
      <w:pPr>
        <w:ind w:left="7920" w:hanging="360"/>
      </w:pPr>
      <w:rPr>
        <w:rFonts w:ascii="Symbol" w:hAnsi="Symbol" w:hint="default"/>
      </w:rPr>
    </w:lvl>
    <w:lvl w:ilvl="7" w:tplc="05FA8D0C" w:tentative="1">
      <w:start w:val="1"/>
      <w:numFmt w:val="bullet"/>
      <w:lvlText w:val="o"/>
      <w:lvlJc w:val="left"/>
      <w:pPr>
        <w:ind w:left="8640" w:hanging="360"/>
      </w:pPr>
      <w:rPr>
        <w:rFonts w:ascii="Courier New" w:hAnsi="Courier New" w:cs="Courier New" w:hint="default"/>
      </w:rPr>
    </w:lvl>
    <w:lvl w:ilvl="8" w:tplc="950A45A6" w:tentative="1">
      <w:start w:val="1"/>
      <w:numFmt w:val="bullet"/>
      <w:lvlText w:val=""/>
      <w:lvlJc w:val="left"/>
      <w:pPr>
        <w:ind w:left="9360" w:hanging="360"/>
      </w:pPr>
      <w:rPr>
        <w:rFonts w:ascii="Wingdings" w:hAnsi="Wingdings" w:hint="default"/>
      </w:rPr>
    </w:lvl>
  </w:abstractNum>
  <w:abstractNum w:abstractNumId="4" w15:restartNumberingAfterBreak="0">
    <w:nsid w:val="06C304E8"/>
    <w:multiLevelType w:val="hybridMultilevel"/>
    <w:tmpl w:val="2D4C4850"/>
    <w:lvl w:ilvl="0" w:tplc="692E79F8">
      <w:start w:val="1"/>
      <w:numFmt w:val="bullet"/>
      <w:lvlText w:val=""/>
      <w:lvlJc w:val="left"/>
      <w:pPr>
        <w:ind w:left="720" w:hanging="360"/>
      </w:pPr>
      <w:rPr>
        <w:rFonts w:ascii="Symbol" w:hAnsi="Symbol" w:hint="default"/>
      </w:rPr>
    </w:lvl>
    <w:lvl w:ilvl="1" w:tplc="8344257E" w:tentative="1">
      <w:start w:val="1"/>
      <w:numFmt w:val="bullet"/>
      <w:lvlText w:val="o"/>
      <w:lvlJc w:val="left"/>
      <w:pPr>
        <w:ind w:left="1440" w:hanging="360"/>
      </w:pPr>
      <w:rPr>
        <w:rFonts w:ascii="Courier New" w:hAnsi="Courier New" w:cs="Courier New" w:hint="default"/>
      </w:rPr>
    </w:lvl>
    <w:lvl w:ilvl="2" w:tplc="A79C8426" w:tentative="1">
      <w:start w:val="1"/>
      <w:numFmt w:val="bullet"/>
      <w:lvlText w:val=""/>
      <w:lvlJc w:val="left"/>
      <w:pPr>
        <w:ind w:left="2160" w:hanging="360"/>
      </w:pPr>
      <w:rPr>
        <w:rFonts w:ascii="Wingdings" w:hAnsi="Wingdings" w:hint="default"/>
      </w:rPr>
    </w:lvl>
    <w:lvl w:ilvl="3" w:tplc="10025D26" w:tentative="1">
      <w:start w:val="1"/>
      <w:numFmt w:val="bullet"/>
      <w:lvlText w:val=""/>
      <w:lvlJc w:val="left"/>
      <w:pPr>
        <w:ind w:left="2880" w:hanging="360"/>
      </w:pPr>
      <w:rPr>
        <w:rFonts w:ascii="Symbol" w:hAnsi="Symbol" w:hint="default"/>
      </w:rPr>
    </w:lvl>
    <w:lvl w:ilvl="4" w:tplc="04C07E30" w:tentative="1">
      <w:start w:val="1"/>
      <w:numFmt w:val="bullet"/>
      <w:lvlText w:val="o"/>
      <w:lvlJc w:val="left"/>
      <w:pPr>
        <w:ind w:left="3600" w:hanging="360"/>
      </w:pPr>
      <w:rPr>
        <w:rFonts w:ascii="Courier New" w:hAnsi="Courier New" w:cs="Courier New" w:hint="default"/>
      </w:rPr>
    </w:lvl>
    <w:lvl w:ilvl="5" w:tplc="7CD44A74" w:tentative="1">
      <w:start w:val="1"/>
      <w:numFmt w:val="bullet"/>
      <w:lvlText w:val=""/>
      <w:lvlJc w:val="left"/>
      <w:pPr>
        <w:ind w:left="4320" w:hanging="360"/>
      </w:pPr>
      <w:rPr>
        <w:rFonts w:ascii="Wingdings" w:hAnsi="Wingdings" w:hint="default"/>
      </w:rPr>
    </w:lvl>
    <w:lvl w:ilvl="6" w:tplc="C21410A8" w:tentative="1">
      <w:start w:val="1"/>
      <w:numFmt w:val="bullet"/>
      <w:lvlText w:val=""/>
      <w:lvlJc w:val="left"/>
      <w:pPr>
        <w:ind w:left="5040" w:hanging="360"/>
      </w:pPr>
      <w:rPr>
        <w:rFonts w:ascii="Symbol" w:hAnsi="Symbol" w:hint="default"/>
      </w:rPr>
    </w:lvl>
    <w:lvl w:ilvl="7" w:tplc="64CA201E" w:tentative="1">
      <w:start w:val="1"/>
      <w:numFmt w:val="bullet"/>
      <w:lvlText w:val="o"/>
      <w:lvlJc w:val="left"/>
      <w:pPr>
        <w:ind w:left="5760" w:hanging="360"/>
      </w:pPr>
      <w:rPr>
        <w:rFonts w:ascii="Courier New" w:hAnsi="Courier New" w:cs="Courier New" w:hint="default"/>
      </w:rPr>
    </w:lvl>
    <w:lvl w:ilvl="8" w:tplc="97F2B3B0" w:tentative="1">
      <w:start w:val="1"/>
      <w:numFmt w:val="bullet"/>
      <w:lvlText w:val=""/>
      <w:lvlJc w:val="left"/>
      <w:pPr>
        <w:ind w:left="6480" w:hanging="360"/>
      </w:pPr>
      <w:rPr>
        <w:rFonts w:ascii="Wingdings" w:hAnsi="Wingdings" w:hint="default"/>
      </w:rPr>
    </w:lvl>
  </w:abstractNum>
  <w:abstractNum w:abstractNumId="5" w15:restartNumberingAfterBreak="0">
    <w:nsid w:val="150C23A7"/>
    <w:multiLevelType w:val="hybridMultilevel"/>
    <w:tmpl w:val="FCDA02E4"/>
    <w:lvl w:ilvl="0" w:tplc="2146E7B6">
      <w:start w:val="1"/>
      <w:numFmt w:val="bullet"/>
      <w:lvlText w:val=""/>
      <w:lvlJc w:val="left"/>
      <w:pPr>
        <w:ind w:left="720" w:hanging="360"/>
      </w:pPr>
      <w:rPr>
        <w:rFonts w:ascii="Symbol" w:hAnsi="Symbol" w:hint="default"/>
      </w:rPr>
    </w:lvl>
    <w:lvl w:ilvl="1" w:tplc="B7AE38C0" w:tentative="1">
      <w:start w:val="1"/>
      <w:numFmt w:val="bullet"/>
      <w:lvlText w:val="o"/>
      <w:lvlJc w:val="left"/>
      <w:pPr>
        <w:ind w:left="1440" w:hanging="360"/>
      </w:pPr>
      <w:rPr>
        <w:rFonts w:ascii="Courier New" w:hAnsi="Courier New" w:cs="Courier New" w:hint="default"/>
      </w:rPr>
    </w:lvl>
    <w:lvl w:ilvl="2" w:tplc="8FBCCAE2" w:tentative="1">
      <w:start w:val="1"/>
      <w:numFmt w:val="bullet"/>
      <w:lvlText w:val=""/>
      <w:lvlJc w:val="left"/>
      <w:pPr>
        <w:ind w:left="2160" w:hanging="360"/>
      </w:pPr>
      <w:rPr>
        <w:rFonts w:ascii="Wingdings" w:hAnsi="Wingdings" w:hint="default"/>
      </w:rPr>
    </w:lvl>
    <w:lvl w:ilvl="3" w:tplc="DD10340A" w:tentative="1">
      <w:start w:val="1"/>
      <w:numFmt w:val="bullet"/>
      <w:lvlText w:val=""/>
      <w:lvlJc w:val="left"/>
      <w:pPr>
        <w:ind w:left="2880" w:hanging="360"/>
      </w:pPr>
      <w:rPr>
        <w:rFonts w:ascii="Symbol" w:hAnsi="Symbol" w:hint="default"/>
      </w:rPr>
    </w:lvl>
    <w:lvl w:ilvl="4" w:tplc="AD2E572A" w:tentative="1">
      <w:start w:val="1"/>
      <w:numFmt w:val="bullet"/>
      <w:lvlText w:val="o"/>
      <w:lvlJc w:val="left"/>
      <w:pPr>
        <w:ind w:left="3600" w:hanging="360"/>
      </w:pPr>
      <w:rPr>
        <w:rFonts w:ascii="Courier New" w:hAnsi="Courier New" w:cs="Courier New" w:hint="default"/>
      </w:rPr>
    </w:lvl>
    <w:lvl w:ilvl="5" w:tplc="5F8606E6" w:tentative="1">
      <w:start w:val="1"/>
      <w:numFmt w:val="bullet"/>
      <w:lvlText w:val=""/>
      <w:lvlJc w:val="left"/>
      <w:pPr>
        <w:ind w:left="4320" w:hanging="360"/>
      </w:pPr>
      <w:rPr>
        <w:rFonts w:ascii="Wingdings" w:hAnsi="Wingdings" w:hint="default"/>
      </w:rPr>
    </w:lvl>
    <w:lvl w:ilvl="6" w:tplc="EAB49CB4" w:tentative="1">
      <w:start w:val="1"/>
      <w:numFmt w:val="bullet"/>
      <w:lvlText w:val=""/>
      <w:lvlJc w:val="left"/>
      <w:pPr>
        <w:ind w:left="5040" w:hanging="360"/>
      </w:pPr>
      <w:rPr>
        <w:rFonts w:ascii="Symbol" w:hAnsi="Symbol" w:hint="default"/>
      </w:rPr>
    </w:lvl>
    <w:lvl w:ilvl="7" w:tplc="2326DBB8" w:tentative="1">
      <w:start w:val="1"/>
      <w:numFmt w:val="bullet"/>
      <w:lvlText w:val="o"/>
      <w:lvlJc w:val="left"/>
      <w:pPr>
        <w:ind w:left="5760" w:hanging="360"/>
      </w:pPr>
      <w:rPr>
        <w:rFonts w:ascii="Courier New" w:hAnsi="Courier New" w:cs="Courier New" w:hint="default"/>
      </w:rPr>
    </w:lvl>
    <w:lvl w:ilvl="8" w:tplc="9E3267BE" w:tentative="1">
      <w:start w:val="1"/>
      <w:numFmt w:val="bullet"/>
      <w:lvlText w:val=""/>
      <w:lvlJc w:val="left"/>
      <w:pPr>
        <w:ind w:left="6480" w:hanging="360"/>
      </w:pPr>
      <w:rPr>
        <w:rFonts w:ascii="Wingdings" w:hAnsi="Wingdings" w:hint="default"/>
      </w:rPr>
    </w:lvl>
  </w:abstractNum>
  <w:abstractNum w:abstractNumId="6" w15:restartNumberingAfterBreak="0">
    <w:nsid w:val="195B5BB1"/>
    <w:multiLevelType w:val="hybridMultilevel"/>
    <w:tmpl w:val="6CCE7B92"/>
    <w:lvl w:ilvl="0" w:tplc="E52EB734">
      <w:start w:val="5"/>
      <w:numFmt w:val="bullet"/>
      <w:lvlText w:val="-"/>
      <w:lvlJc w:val="left"/>
      <w:pPr>
        <w:ind w:left="720" w:hanging="360"/>
      </w:pPr>
      <w:rPr>
        <w:rFonts w:ascii="Calibri" w:eastAsiaTheme="minorHAnsi" w:hAnsi="Calibri" w:cs="Calibri" w:hint="default"/>
      </w:rPr>
    </w:lvl>
    <w:lvl w:ilvl="1" w:tplc="D8C80634" w:tentative="1">
      <w:start w:val="1"/>
      <w:numFmt w:val="bullet"/>
      <w:lvlText w:val="o"/>
      <w:lvlJc w:val="left"/>
      <w:pPr>
        <w:ind w:left="1440" w:hanging="360"/>
      </w:pPr>
      <w:rPr>
        <w:rFonts w:ascii="Courier New" w:hAnsi="Courier New" w:cs="Courier New" w:hint="default"/>
      </w:rPr>
    </w:lvl>
    <w:lvl w:ilvl="2" w:tplc="5AACD682" w:tentative="1">
      <w:start w:val="1"/>
      <w:numFmt w:val="bullet"/>
      <w:lvlText w:val=""/>
      <w:lvlJc w:val="left"/>
      <w:pPr>
        <w:ind w:left="2160" w:hanging="360"/>
      </w:pPr>
      <w:rPr>
        <w:rFonts w:ascii="Wingdings" w:hAnsi="Wingdings" w:hint="default"/>
      </w:rPr>
    </w:lvl>
    <w:lvl w:ilvl="3" w:tplc="C97633EC" w:tentative="1">
      <w:start w:val="1"/>
      <w:numFmt w:val="bullet"/>
      <w:lvlText w:val=""/>
      <w:lvlJc w:val="left"/>
      <w:pPr>
        <w:ind w:left="2880" w:hanging="360"/>
      </w:pPr>
      <w:rPr>
        <w:rFonts w:ascii="Symbol" w:hAnsi="Symbol" w:hint="default"/>
      </w:rPr>
    </w:lvl>
    <w:lvl w:ilvl="4" w:tplc="68CCBD44" w:tentative="1">
      <w:start w:val="1"/>
      <w:numFmt w:val="bullet"/>
      <w:lvlText w:val="o"/>
      <w:lvlJc w:val="left"/>
      <w:pPr>
        <w:ind w:left="3600" w:hanging="360"/>
      </w:pPr>
      <w:rPr>
        <w:rFonts w:ascii="Courier New" w:hAnsi="Courier New" w:cs="Courier New" w:hint="default"/>
      </w:rPr>
    </w:lvl>
    <w:lvl w:ilvl="5" w:tplc="842E5626" w:tentative="1">
      <w:start w:val="1"/>
      <w:numFmt w:val="bullet"/>
      <w:lvlText w:val=""/>
      <w:lvlJc w:val="left"/>
      <w:pPr>
        <w:ind w:left="4320" w:hanging="360"/>
      </w:pPr>
      <w:rPr>
        <w:rFonts w:ascii="Wingdings" w:hAnsi="Wingdings" w:hint="default"/>
      </w:rPr>
    </w:lvl>
    <w:lvl w:ilvl="6" w:tplc="6F4EA4B6" w:tentative="1">
      <w:start w:val="1"/>
      <w:numFmt w:val="bullet"/>
      <w:lvlText w:val=""/>
      <w:lvlJc w:val="left"/>
      <w:pPr>
        <w:ind w:left="5040" w:hanging="360"/>
      </w:pPr>
      <w:rPr>
        <w:rFonts w:ascii="Symbol" w:hAnsi="Symbol" w:hint="default"/>
      </w:rPr>
    </w:lvl>
    <w:lvl w:ilvl="7" w:tplc="8ADA737C" w:tentative="1">
      <w:start w:val="1"/>
      <w:numFmt w:val="bullet"/>
      <w:lvlText w:val="o"/>
      <w:lvlJc w:val="left"/>
      <w:pPr>
        <w:ind w:left="5760" w:hanging="360"/>
      </w:pPr>
      <w:rPr>
        <w:rFonts w:ascii="Courier New" w:hAnsi="Courier New" w:cs="Courier New" w:hint="default"/>
      </w:rPr>
    </w:lvl>
    <w:lvl w:ilvl="8" w:tplc="E00E2770" w:tentative="1">
      <w:start w:val="1"/>
      <w:numFmt w:val="bullet"/>
      <w:lvlText w:val=""/>
      <w:lvlJc w:val="left"/>
      <w:pPr>
        <w:ind w:left="6480" w:hanging="360"/>
      </w:pPr>
      <w:rPr>
        <w:rFonts w:ascii="Wingdings" w:hAnsi="Wingdings" w:hint="default"/>
      </w:rPr>
    </w:lvl>
  </w:abstractNum>
  <w:abstractNum w:abstractNumId="7" w15:restartNumberingAfterBreak="0">
    <w:nsid w:val="2B3603F4"/>
    <w:multiLevelType w:val="hybridMultilevel"/>
    <w:tmpl w:val="A49EEE34"/>
    <w:lvl w:ilvl="0" w:tplc="CEFC3042">
      <w:start w:val="1"/>
      <w:numFmt w:val="bullet"/>
      <w:lvlText w:val=""/>
      <w:lvlJc w:val="left"/>
      <w:pPr>
        <w:ind w:left="720" w:hanging="360"/>
      </w:pPr>
      <w:rPr>
        <w:rFonts w:ascii="Symbol" w:hAnsi="Symbol" w:hint="default"/>
      </w:rPr>
    </w:lvl>
    <w:lvl w:ilvl="1" w:tplc="A89016FE" w:tentative="1">
      <w:start w:val="1"/>
      <w:numFmt w:val="bullet"/>
      <w:lvlText w:val="o"/>
      <w:lvlJc w:val="left"/>
      <w:pPr>
        <w:ind w:left="1440" w:hanging="360"/>
      </w:pPr>
      <w:rPr>
        <w:rFonts w:ascii="Courier New" w:hAnsi="Courier New" w:cs="Courier New" w:hint="default"/>
      </w:rPr>
    </w:lvl>
    <w:lvl w:ilvl="2" w:tplc="900A78B6" w:tentative="1">
      <w:start w:val="1"/>
      <w:numFmt w:val="bullet"/>
      <w:lvlText w:val=""/>
      <w:lvlJc w:val="left"/>
      <w:pPr>
        <w:ind w:left="2160" w:hanging="360"/>
      </w:pPr>
      <w:rPr>
        <w:rFonts w:ascii="Wingdings" w:hAnsi="Wingdings" w:hint="default"/>
      </w:rPr>
    </w:lvl>
    <w:lvl w:ilvl="3" w:tplc="75025740" w:tentative="1">
      <w:start w:val="1"/>
      <w:numFmt w:val="bullet"/>
      <w:lvlText w:val=""/>
      <w:lvlJc w:val="left"/>
      <w:pPr>
        <w:ind w:left="2880" w:hanging="360"/>
      </w:pPr>
      <w:rPr>
        <w:rFonts w:ascii="Symbol" w:hAnsi="Symbol" w:hint="default"/>
      </w:rPr>
    </w:lvl>
    <w:lvl w:ilvl="4" w:tplc="98B27888" w:tentative="1">
      <w:start w:val="1"/>
      <w:numFmt w:val="bullet"/>
      <w:lvlText w:val="o"/>
      <w:lvlJc w:val="left"/>
      <w:pPr>
        <w:ind w:left="3600" w:hanging="360"/>
      </w:pPr>
      <w:rPr>
        <w:rFonts w:ascii="Courier New" w:hAnsi="Courier New" w:cs="Courier New" w:hint="default"/>
      </w:rPr>
    </w:lvl>
    <w:lvl w:ilvl="5" w:tplc="7FA2EFB2" w:tentative="1">
      <w:start w:val="1"/>
      <w:numFmt w:val="bullet"/>
      <w:lvlText w:val=""/>
      <w:lvlJc w:val="left"/>
      <w:pPr>
        <w:ind w:left="4320" w:hanging="360"/>
      </w:pPr>
      <w:rPr>
        <w:rFonts w:ascii="Wingdings" w:hAnsi="Wingdings" w:hint="default"/>
      </w:rPr>
    </w:lvl>
    <w:lvl w:ilvl="6" w:tplc="3CDC30D8" w:tentative="1">
      <w:start w:val="1"/>
      <w:numFmt w:val="bullet"/>
      <w:lvlText w:val=""/>
      <w:lvlJc w:val="left"/>
      <w:pPr>
        <w:ind w:left="5040" w:hanging="360"/>
      </w:pPr>
      <w:rPr>
        <w:rFonts w:ascii="Symbol" w:hAnsi="Symbol" w:hint="default"/>
      </w:rPr>
    </w:lvl>
    <w:lvl w:ilvl="7" w:tplc="4EE6341C" w:tentative="1">
      <w:start w:val="1"/>
      <w:numFmt w:val="bullet"/>
      <w:lvlText w:val="o"/>
      <w:lvlJc w:val="left"/>
      <w:pPr>
        <w:ind w:left="5760" w:hanging="360"/>
      </w:pPr>
      <w:rPr>
        <w:rFonts w:ascii="Courier New" w:hAnsi="Courier New" w:cs="Courier New" w:hint="default"/>
      </w:rPr>
    </w:lvl>
    <w:lvl w:ilvl="8" w:tplc="9B2A1A68" w:tentative="1">
      <w:start w:val="1"/>
      <w:numFmt w:val="bullet"/>
      <w:lvlText w:val=""/>
      <w:lvlJc w:val="left"/>
      <w:pPr>
        <w:ind w:left="6480" w:hanging="360"/>
      </w:pPr>
      <w:rPr>
        <w:rFonts w:ascii="Wingdings" w:hAnsi="Wingdings" w:hint="default"/>
      </w:rPr>
    </w:lvl>
  </w:abstractNum>
  <w:abstractNum w:abstractNumId="8" w15:restartNumberingAfterBreak="0">
    <w:nsid w:val="326A4294"/>
    <w:multiLevelType w:val="multilevel"/>
    <w:tmpl w:val="F15A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794910"/>
    <w:multiLevelType w:val="hybridMultilevel"/>
    <w:tmpl w:val="AC1086E2"/>
    <w:lvl w:ilvl="0" w:tplc="639E2ADC">
      <w:numFmt w:val="bullet"/>
      <w:lvlText w:val=""/>
      <w:lvlJc w:val="left"/>
      <w:pPr>
        <w:ind w:left="720" w:hanging="360"/>
      </w:pPr>
      <w:rPr>
        <w:rFonts w:ascii="Wingdings" w:eastAsiaTheme="minorHAnsi" w:hAnsi="Wingdings" w:cs="Calibri" w:hint="default"/>
      </w:rPr>
    </w:lvl>
    <w:lvl w:ilvl="1" w:tplc="A57E817C" w:tentative="1">
      <w:start w:val="1"/>
      <w:numFmt w:val="bullet"/>
      <w:lvlText w:val="o"/>
      <w:lvlJc w:val="left"/>
      <w:pPr>
        <w:ind w:left="1440" w:hanging="360"/>
      </w:pPr>
      <w:rPr>
        <w:rFonts w:ascii="Courier New" w:hAnsi="Courier New" w:cs="Courier New" w:hint="default"/>
      </w:rPr>
    </w:lvl>
    <w:lvl w:ilvl="2" w:tplc="D350383A" w:tentative="1">
      <w:start w:val="1"/>
      <w:numFmt w:val="bullet"/>
      <w:lvlText w:val=""/>
      <w:lvlJc w:val="left"/>
      <w:pPr>
        <w:ind w:left="2160" w:hanging="360"/>
      </w:pPr>
      <w:rPr>
        <w:rFonts w:ascii="Wingdings" w:hAnsi="Wingdings" w:hint="default"/>
      </w:rPr>
    </w:lvl>
    <w:lvl w:ilvl="3" w:tplc="655AB212" w:tentative="1">
      <w:start w:val="1"/>
      <w:numFmt w:val="bullet"/>
      <w:lvlText w:val=""/>
      <w:lvlJc w:val="left"/>
      <w:pPr>
        <w:ind w:left="2880" w:hanging="360"/>
      </w:pPr>
      <w:rPr>
        <w:rFonts w:ascii="Symbol" w:hAnsi="Symbol" w:hint="default"/>
      </w:rPr>
    </w:lvl>
    <w:lvl w:ilvl="4" w:tplc="CF14DBE8" w:tentative="1">
      <w:start w:val="1"/>
      <w:numFmt w:val="bullet"/>
      <w:lvlText w:val="o"/>
      <w:lvlJc w:val="left"/>
      <w:pPr>
        <w:ind w:left="3600" w:hanging="360"/>
      </w:pPr>
      <w:rPr>
        <w:rFonts w:ascii="Courier New" w:hAnsi="Courier New" w:cs="Courier New" w:hint="default"/>
      </w:rPr>
    </w:lvl>
    <w:lvl w:ilvl="5" w:tplc="F0186320" w:tentative="1">
      <w:start w:val="1"/>
      <w:numFmt w:val="bullet"/>
      <w:lvlText w:val=""/>
      <w:lvlJc w:val="left"/>
      <w:pPr>
        <w:ind w:left="4320" w:hanging="360"/>
      </w:pPr>
      <w:rPr>
        <w:rFonts w:ascii="Wingdings" w:hAnsi="Wingdings" w:hint="default"/>
      </w:rPr>
    </w:lvl>
    <w:lvl w:ilvl="6" w:tplc="4AE2531C" w:tentative="1">
      <w:start w:val="1"/>
      <w:numFmt w:val="bullet"/>
      <w:lvlText w:val=""/>
      <w:lvlJc w:val="left"/>
      <w:pPr>
        <w:ind w:left="5040" w:hanging="360"/>
      </w:pPr>
      <w:rPr>
        <w:rFonts w:ascii="Symbol" w:hAnsi="Symbol" w:hint="default"/>
      </w:rPr>
    </w:lvl>
    <w:lvl w:ilvl="7" w:tplc="D89EAC2C" w:tentative="1">
      <w:start w:val="1"/>
      <w:numFmt w:val="bullet"/>
      <w:lvlText w:val="o"/>
      <w:lvlJc w:val="left"/>
      <w:pPr>
        <w:ind w:left="5760" w:hanging="360"/>
      </w:pPr>
      <w:rPr>
        <w:rFonts w:ascii="Courier New" w:hAnsi="Courier New" w:cs="Courier New" w:hint="default"/>
      </w:rPr>
    </w:lvl>
    <w:lvl w:ilvl="8" w:tplc="8F702F2A" w:tentative="1">
      <w:start w:val="1"/>
      <w:numFmt w:val="bullet"/>
      <w:lvlText w:val=""/>
      <w:lvlJc w:val="left"/>
      <w:pPr>
        <w:ind w:left="6480" w:hanging="360"/>
      </w:pPr>
      <w:rPr>
        <w:rFonts w:ascii="Wingdings" w:hAnsi="Wingdings" w:hint="default"/>
      </w:rPr>
    </w:lvl>
  </w:abstractNum>
  <w:abstractNum w:abstractNumId="10" w15:restartNumberingAfterBreak="0">
    <w:nsid w:val="372B3A1D"/>
    <w:multiLevelType w:val="multilevel"/>
    <w:tmpl w:val="5BEE2A86"/>
    <w:lvl w:ilvl="0">
      <w:start w:val="1"/>
      <w:numFmt w:val="decimal"/>
      <w:lvlText w:val="%1."/>
      <w:lvlJc w:val="left"/>
      <w:pPr>
        <w:tabs>
          <w:tab w:val="num" w:pos="720"/>
        </w:tabs>
        <w:ind w:left="720" w:hanging="360"/>
      </w:pPr>
    </w:lvl>
    <w:lvl w:ilvl="1">
      <w:numFmt w:val="lowerLetter"/>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37882150"/>
    <w:multiLevelType w:val="hybridMultilevel"/>
    <w:tmpl w:val="7100A186"/>
    <w:lvl w:ilvl="0" w:tplc="ED2E7FAE">
      <w:start w:val="1"/>
      <w:numFmt w:val="bullet"/>
      <w:lvlText w:val=""/>
      <w:lvlJc w:val="left"/>
      <w:pPr>
        <w:ind w:left="720" w:hanging="360"/>
      </w:pPr>
      <w:rPr>
        <w:rFonts w:ascii="Symbol" w:hAnsi="Symbol" w:hint="default"/>
      </w:rPr>
    </w:lvl>
    <w:lvl w:ilvl="1" w:tplc="C180C904" w:tentative="1">
      <w:start w:val="1"/>
      <w:numFmt w:val="bullet"/>
      <w:lvlText w:val="o"/>
      <w:lvlJc w:val="left"/>
      <w:pPr>
        <w:ind w:left="1440" w:hanging="360"/>
      </w:pPr>
      <w:rPr>
        <w:rFonts w:ascii="Courier New" w:hAnsi="Courier New" w:cs="Courier New" w:hint="default"/>
      </w:rPr>
    </w:lvl>
    <w:lvl w:ilvl="2" w:tplc="34B67384" w:tentative="1">
      <w:start w:val="1"/>
      <w:numFmt w:val="bullet"/>
      <w:lvlText w:val=""/>
      <w:lvlJc w:val="left"/>
      <w:pPr>
        <w:ind w:left="2160" w:hanging="360"/>
      </w:pPr>
      <w:rPr>
        <w:rFonts w:ascii="Wingdings" w:hAnsi="Wingdings" w:hint="default"/>
      </w:rPr>
    </w:lvl>
    <w:lvl w:ilvl="3" w:tplc="0870215E" w:tentative="1">
      <w:start w:val="1"/>
      <w:numFmt w:val="bullet"/>
      <w:lvlText w:val=""/>
      <w:lvlJc w:val="left"/>
      <w:pPr>
        <w:ind w:left="2880" w:hanging="360"/>
      </w:pPr>
      <w:rPr>
        <w:rFonts w:ascii="Symbol" w:hAnsi="Symbol" w:hint="default"/>
      </w:rPr>
    </w:lvl>
    <w:lvl w:ilvl="4" w:tplc="762A962C" w:tentative="1">
      <w:start w:val="1"/>
      <w:numFmt w:val="bullet"/>
      <w:lvlText w:val="o"/>
      <w:lvlJc w:val="left"/>
      <w:pPr>
        <w:ind w:left="3600" w:hanging="360"/>
      </w:pPr>
      <w:rPr>
        <w:rFonts w:ascii="Courier New" w:hAnsi="Courier New" w:cs="Courier New" w:hint="default"/>
      </w:rPr>
    </w:lvl>
    <w:lvl w:ilvl="5" w:tplc="B628A0C4" w:tentative="1">
      <w:start w:val="1"/>
      <w:numFmt w:val="bullet"/>
      <w:lvlText w:val=""/>
      <w:lvlJc w:val="left"/>
      <w:pPr>
        <w:ind w:left="4320" w:hanging="360"/>
      </w:pPr>
      <w:rPr>
        <w:rFonts w:ascii="Wingdings" w:hAnsi="Wingdings" w:hint="default"/>
      </w:rPr>
    </w:lvl>
    <w:lvl w:ilvl="6" w:tplc="29AAB6B2" w:tentative="1">
      <w:start w:val="1"/>
      <w:numFmt w:val="bullet"/>
      <w:lvlText w:val=""/>
      <w:lvlJc w:val="left"/>
      <w:pPr>
        <w:ind w:left="5040" w:hanging="360"/>
      </w:pPr>
      <w:rPr>
        <w:rFonts w:ascii="Symbol" w:hAnsi="Symbol" w:hint="default"/>
      </w:rPr>
    </w:lvl>
    <w:lvl w:ilvl="7" w:tplc="5740C8BE" w:tentative="1">
      <w:start w:val="1"/>
      <w:numFmt w:val="bullet"/>
      <w:lvlText w:val="o"/>
      <w:lvlJc w:val="left"/>
      <w:pPr>
        <w:ind w:left="5760" w:hanging="360"/>
      </w:pPr>
      <w:rPr>
        <w:rFonts w:ascii="Courier New" w:hAnsi="Courier New" w:cs="Courier New" w:hint="default"/>
      </w:rPr>
    </w:lvl>
    <w:lvl w:ilvl="8" w:tplc="D7B831CC" w:tentative="1">
      <w:start w:val="1"/>
      <w:numFmt w:val="bullet"/>
      <w:lvlText w:val=""/>
      <w:lvlJc w:val="left"/>
      <w:pPr>
        <w:ind w:left="6480" w:hanging="360"/>
      </w:pPr>
      <w:rPr>
        <w:rFonts w:ascii="Wingdings" w:hAnsi="Wingdings" w:hint="default"/>
      </w:rPr>
    </w:lvl>
  </w:abstractNum>
  <w:abstractNum w:abstractNumId="12" w15:restartNumberingAfterBreak="0">
    <w:nsid w:val="402C22BD"/>
    <w:multiLevelType w:val="hybridMultilevel"/>
    <w:tmpl w:val="A87045B8"/>
    <w:lvl w:ilvl="0" w:tplc="19BEF074">
      <w:start w:val="1"/>
      <w:numFmt w:val="bullet"/>
      <w:lvlText w:val=""/>
      <w:lvlJc w:val="left"/>
      <w:pPr>
        <w:ind w:left="720" w:hanging="360"/>
      </w:pPr>
      <w:rPr>
        <w:rFonts w:ascii="Symbol" w:hAnsi="Symbol" w:hint="default"/>
      </w:rPr>
    </w:lvl>
    <w:lvl w:ilvl="1" w:tplc="3EF46B0A" w:tentative="1">
      <w:start w:val="1"/>
      <w:numFmt w:val="bullet"/>
      <w:lvlText w:val="o"/>
      <w:lvlJc w:val="left"/>
      <w:pPr>
        <w:ind w:left="1440" w:hanging="360"/>
      </w:pPr>
      <w:rPr>
        <w:rFonts w:ascii="Courier New" w:hAnsi="Courier New" w:cs="Courier New" w:hint="default"/>
      </w:rPr>
    </w:lvl>
    <w:lvl w:ilvl="2" w:tplc="D2ACAB0E" w:tentative="1">
      <w:start w:val="1"/>
      <w:numFmt w:val="bullet"/>
      <w:lvlText w:val=""/>
      <w:lvlJc w:val="left"/>
      <w:pPr>
        <w:ind w:left="2160" w:hanging="360"/>
      </w:pPr>
      <w:rPr>
        <w:rFonts w:ascii="Wingdings" w:hAnsi="Wingdings" w:hint="default"/>
      </w:rPr>
    </w:lvl>
    <w:lvl w:ilvl="3" w:tplc="AA8C4F6C" w:tentative="1">
      <w:start w:val="1"/>
      <w:numFmt w:val="bullet"/>
      <w:lvlText w:val=""/>
      <w:lvlJc w:val="left"/>
      <w:pPr>
        <w:ind w:left="2880" w:hanging="360"/>
      </w:pPr>
      <w:rPr>
        <w:rFonts w:ascii="Symbol" w:hAnsi="Symbol" w:hint="default"/>
      </w:rPr>
    </w:lvl>
    <w:lvl w:ilvl="4" w:tplc="34923A48" w:tentative="1">
      <w:start w:val="1"/>
      <w:numFmt w:val="bullet"/>
      <w:lvlText w:val="o"/>
      <w:lvlJc w:val="left"/>
      <w:pPr>
        <w:ind w:left="3600" w:hanging="360"/>
      </w:pPr>
      <w:rPr>
        <w:rFonts w:ascii="Courier New" w:hAnsi="Courier New" w:cs="Courier New" w:hint="default"/>
      </w:rPr>
    </w:lvl>
    <w:lvl w:ilvl="5" w:tplc="645EEE9E" w:tentative="1">
      <w:start w:val="1"/>
      <w:numFmt w:val="bullet"/>
      <w:lvlText w:val=""/>
      <w:lvlJc w:val="left"/>
      <w:pPr>
        <w:ind w:left="4320" w:hanging="360"/>
      </w:pPr>
      <w:rPr>
        <w:rFonts w:ascii="Wingdings" w:hAnsi="Wingdings" w:hint="default"/>
      </w:rPr>
    </w:lvl>
    <w:lvl w:ilvl="6" w:tplc="A74C8A0A" w:tentative="1">
      <w:start w:val="1"/>
      <w:numFmt w:val="bullet"/>
      <w:lvlText w:val=""/>
      <w:lvlJc w:val="left"/>
      <w:pPr>
        <w:ind w:left="5040" w:hanging="360"/>
      </w:pPr>
      <w:rPr>
        <w:rFonts w:ascii="Symbol" w:hAnsi="Symbol" w:hint="default"/>
      </w:rPr>
    </w:lvl>
    <w:lvl w:ilvl="7" w:tplc="0EC63C7A" w:tentative="1">
      <w:start w:val="1"/>
      <w:numFmt w:val="bullet"/>
      <w:lvlText w:val="o"/>
      <w:lvlJc w:val="left"/>
      <w:pPr>
        <w:ind w:left="5760" w:hanging="360"/>
      </w:pPr>
      <w:rPr>
        <w:rFonts w:ascii="Courier New" w:hAnsi="Courier New" w:cs="Courier New" w:hint="default"/>
      </w:rPr>
    </w:lvl>
    <w:lvl w:ilvl="8" w:tplc="9BD250C2" w:tentative="1">
      <w:start w:val="1"/>
      <w:numFmt w:val="bullet"/>
      <w:lvlText w:val=""/>
      <w:lvlJc w:val="left"/>
      <w:pPr>
        <w:ind w:left="6480" w:hanging="360"/>
      </w:pPr>
      <w:rPr>
        <w:rFonts w:ascii="Wingdings" w:hAnsi="Wingdings" w:hint="default"/>
      </w:rPr>
    </w:lvl>
  </w:abstractNum>
  <w:abstractNum w:abstractNumId="13" w15:restartNumberingAfterBreak="0">
    <w:nsid w:val="41385476"/>
    <w:multiLevelType w:val="multilevel"/>
    <w:tmpl w:val="05A6F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A5068B"/>
    <w:multiLevelType w:val="hybridMultilevel"/>
    <w:tmpl w:val="378C7028"/>
    <w:lvl w:ilvl="0" w:tplc="ABD46762">
      <w:start w:val="163"/>
      <w:numFmt w:val="bullet"/>
      <w:lvlText w:val=""/>
      <w:lvlJc w:val="left"/>
      <w:pPr>
        <w:ind w:left="720" w:hanging="360"/>
      </w:pPr>
      <w:rPr>
        <w:rFonts w:ascii="Wingdings" w:eastAsia="Times New Roman" w:hAnsi="Wingdings" w:cs="Calibri" w:hint="default"/>
      </w:rPr>
    </w:lvl>
    <w:lvl w:ilvl="1" w:tplc="75C6D120" w:tentative="1">
      <w:start w:val="1"/>
      <w:numFmt w:val="bullet"/>
      <w:lvlText w:val="o"/>
      <w:lvlJc w:val="left"/>
      <w:pPr>
        <w:ind w:left="1440" w:hanging="360"/>
      </w:pPr>
      <w:rPr>
        <w:rFonts w:ascii="Courier New" w:hAnsi="Courier New" w:cs="Courier New" w:hint="default"/>
      </w:rPr>
    </w:lvl>
    <w:lvl w:ilvl="2" w:tplc="6E5636F2" w:tentative="1">
      <w:start w:val="1"/>
      <w:numFmt w:val="bullet"/>
      <w:lvlText w:val=""/>
      <w:lvlJc w:val="left"/>
      <w:pPr>
        <w:ind w:left="2160" w:hanging="360"/>
      </w:pPr>
      <w:rPr>
        <w:rFonts w:ascii="Wingdings" w:hAnsi="Wingdings" w:hint="default"/>
      </w:rPr>
    </w:lvl>
    <w:lvl w:ilvl="3" w:tplc="39BA1A02" w:tentative="1">
      <w:start w:val="1"/>
      <w:numFmt w:val="bullet"/>
      <w:lvlText w:val=""/>
      <w:lvlJc w:val="left"/>
      <w:pPr>
        <w:ind w:left="2880" w:hanging="360"/>
      </w:pPr>
      <w:rPr>
        <w:rFonts w:ascii="Symbol" w:hAnsi="Symbol" w:hint="default"/>
      </w:rPr>
    </w:lvl>
    <w:lvl w:ilvl="4" w:tplc="441AEA2C" w:tentative="1">
      <w:start w:val="1"/>
      <w:numFmt w:val="bullet"/>
      <w:lvlText w:val="o"/>
      <w:lvlJc w:val="left"/>
      <w:pPr>
        <w:ind w:left="3600" w:hanging="360"/>
      </w:pPr>
      <w:rPr>
        <w:rFonts w:ascii="Courier New" w:hAnsi="Courier New" w:cs="Courier New" w:hint="default"/>
      </w:rPr>
    </w:lvl>
    <w:lvl w:ilvl="5" w:tplc="1A12817E" w:tentative="1">
      <w:start w:val="1"/>
      <w:numFmt w:val="bullet"/>
      <w:lvlText w:val=""/>
      <w:lvlJc w:val="left"/>
      <w:pPr>
        <w:ind w:left="4320" w:hanging="360"/>
      </w:pPr>
      <w:rPr>
        <w:rFonts w:ascii="Wingdings" w:hAnsi="Wingdings" w:hint="default"/>
      </w:rPr>
    </w:lvl>
    <w:lvl w:ilvl="6" w:tplc="3CD8B66C" w:tentative="1">
      <w:start w:val="1"/>
      <w:numFmt w:val="bullet"/>
      <w:lvlText w:val=""/>
      <w:lvlJc w:val="left"/>
      <w:pPr>
        <w:ind w:left="5040" w:hanging="360"/>
      </w:pPr>
      <w:rPr>
        <w:rFonts w:ascii="Symbol" w:hAnsi="Symbol" w:hint="default"/>
      </w:rPr>
    </w:lvl>
    <w:lvl w:ilvl="7" w:tplc="CB44882A" w:tentative="1">
      <w:start w:val="1"/>
      <w:numFmt w:val="bullet"/>
      <w:lvlText w:val="o"/>
      <w:lvlJc w:val="left"/>
      <w:pPr>
        <w:ind w:left="5760" w:hanging="360"/>
      </w:pPr>
      <w:rPr>
        <w:rFonts w:ascii="Courier New" w:hAnsi="Courier New" w:cs="Courier New" w:hint="default"/>
      </w:rPr>
    </w:lvl>
    <w:lvl w:ilvl="8" w:tplc="38DCAFB4" w:tentative="1">
      <w:start w:val="1"/>
      <w:numFmt w:val="bullet"/>
      <w:lvlText w:val=""/>
      <w:lvlJc w:val="left"/>
      <w:pPr>
        <w:ind w:left="6480" w:hanging="360"/>
      </w:pPr>
      <w:rPr>
        <w:rFonts w:ascii="Wingdings" w:hAnsi="Wingdings" w:hint="default"/>
      </w:rPr>
    </w:lvl>
  </w:abstractNum>
  <w:abstractNum w:abstractNumId="15" w15:restartNumberingAfterBreak="0">
    <w:nsid w:val="43EC7267"/>
    <w:multiLevelType w:val="hybridMultilevel"/>
    <w:tmpl w:val="709A4048"/>
    <w:lvl w:ilvl="0" w:tplc="1980C5E0">
      <w:start w:val="1"/>
      <w:numFmt w:val="bullet"/>
      <w:lvlText w:val=""/>
      <w:lvlJc w:val="left"/>
      <w:pPr>
        <w:ind w:left="720" w:hanging="360"/>
      </w:pPr>
      <w:rPr>
        <w:rFonts w:ascii="Wingdings" w:hAnsi="Wingdings" w:hint="default"/>
      </w:rPr>
    </w:lvl>
    <w:lvl w:ilvl="1" w:tplc="C7C0B76A" w:tentative="1">
      <w:start w:val="1"/>
      <w:numFmt w:val="bullet"/>
      <w:lvlText w:val="o"/>
      <w:lvlJc w:val="left"/>
      <w:pPr>
        <w:ind w:left="1440" w:hanging="360"/>
      </w:pPr>
      <w:rPr>
        <w:rFonts w:ascii="Courier New" w:hAnsi="Courier New" w:cs="Courier New" w:hint="default"/>
      </w:rPr>
    </w:lvl>
    <w:lvl w:ilvl="2" w:tplc="0EB0E202" w:tentative="1">
      <w:start w:val="1"/>
      <w:numFmt w:val="bullet"/>
      <w:lvlText w:val=""/>
      <w:lvlJc w:val="left"/>
      <w:pPr>
        <w:ind w:left="2160" w:hanging="360"/>
      </w:pPr>
      <w:rPr>
        <w:rFonts w:ascii="Wingdings" w:hAnsi="Wingdings" w:hint="default"/>
      </w:rPr>
    </w:lvl>
    <w:lvl w:ilvl="3" w:tplc="1EC0F624" w:tentative="1">
      <w:start w:val="1"/>
      <w:numFmt w:val="bullet"/>
      <w:lvlText w:val=""/>
      <w:lvlJc w:val="left"/>
      <w:pPr>
        <w:ind w:left="2880" w:hanging="360"/>
      </w:pPr>
      <w:rPr>
        <w:rFonts w:ascii="Symbol" w:hAnsi="Symbol" w:hint="default"/>
      </w:rPr>
    </w:lvl>
    <w:lvl w:ilvl="4" w:tplc="577C92C2" w:tentative="1">
      <w:start w:val="1"/>
      <w:numFmt w:val="bullet"/>
      <w:lvlText w:val="o"/>
      <w:lvlJc w:val="left"/>
      <w:pPr>
        <w:ind w:left="3600" w:hanging="360"/>
      </w:pPr>
      <w:rPr>
        <w:rFonts w:ascii="Courier New" w:hAnsi="Courier New" w:cs="Courier New" w:hint="default"/>
      </w:rPr>
    </w:lvl>
    <w:lvl w:ilvl="5" w:tplc="B21EAE0A" w:tentative="1">
      <w:start w:val="1"/>
      <w:numFmt w:val="bullet"/>
      <w:lvlText w:val=""/>
      <w:lvlJc w:val="left"/>
      <w:pPr>
        <w:ind w:left="4320" w:hanging="360"/>
      </w:pPr>
      <w:rPr>
        <w:rFonts w:ascii="Wingdings" w:hAnsi="Wingdings" w:hint="default"/>
      </w:rPr>
    </w:lvl>
    <w:lvl w:ilvl="6" w:tplc="4CA02F14" w:tentative="1">
      <w:start w:val="1"/>
      <w:numFmt w:val="bullet"/>
      <w:lvlText w:val=""/>
      <w:lvlJc w:val="left"/>
      <w:pPr>
        <w:ind w:left="5040" w:hanging="360"/>
      </w:pPr>
      <w:rPr>
        <w:rFonts w:ascii="Symbol" w:hAnsi="Symbol" w:hint="default"/>
      </w:rPr>
    </w:lvl>
    <w:lvl w:ilvl="7" w:tplc="92CAF268" w:tentative="1">
      <w:start w:val="1"/>
      <w:numFmt w:val="bullet"/>
      <w:lvlText w:val="o"/>
      <w:lvlJc w:val="left"/>
      <w:pPr>
        <w:ind w:left="5760" w:hanging="360"/>
      </w:pPr>
      <w:rPr>
        <w:rFonts w:ascii="Courier New" w:hAnsi="Courier New" w:cs="Courier New" w:hint="default"/>
      </w:rPr>
    </w:lvl>
    <w:lvl w:ilvl="8" w:tplc="25989672" w:tentative="1">
      <w:start w:val="1"/>
      <w:numFmt w:val="bullet"/>
      <w:lvlText w:val=""/>
      <w:lvlJc w:val="left"/>
      <w:pPr>
        <w:ind w:left="6480" w:hanging="360"/>
      </w:pPr>
      <w:rPr>
        <w:rFonts w:ascii="Wingdings" w:hAnsi="Wingdings" w:hint="default"/>
      </w:rPr>
    </w:lvl>
  </w:abstractNum>
  <w:abstractNum w:abstractNumId="16" w15:restartNumberingAfterBreak="0">
    <w:nsid w:val="47E55029"/>
    <w:multiLevelType w:val="hybridMultilevel"/>
    <w:tmpl w:val="0AD00AB2"/>
    <w:lvl w:ilvl="0" w:tplc="E6F856E0">
      <w:start w:val="1"/>
      <w:numFmt w:val="bullet"/>
      <w:lvlText w:val=""/>
      <w:lvlJc w:val="left"/>
      <w:pPr>
        <w:ind w:left="720" w:hanging="360"/>
      </w:pPr>
      <w:rPr>
        <w:rFonts w:ascii="Symbol" w:hAnsi="Symbol" w:hint="default"/>
      </w:rPr>
    </w:lvl>
    <w:lvl w:ilvl="1" w:tplc="44F2806A" w:tentative="1">
      <w:start w:val="1"/>
      <w:numFmt w:val="bullet"/>
      <w:lvlText w:val="o"/>
      <w:lvlJc w:val="left"/>
      <w:pPr>
        <w:ind w:left="1440" w:hanging="360"/>
      </w:pPr>
      <w:rPr>
        <w:rFonts w:ascii="Courier New" w:hAnsi="Courier New" w:cs="Courier New" w:hint="default"/>
      </w:rPr>
    </w:lvl>
    <w:lvl w:ilvl="2" w:tplc="D3EEC74A" w:tentative="1">
      <w:start w:val="1"/>
      <w:numFmt w:val="bullet"/>
      <w:lvlText w:val=""/>
      <w:lvlJc w:val="left"/>
      <w:pPr>
        <w:ind w:left="2160" w:hanging="360"/>
      </w:pPr>
      <w:rPr>
        <w:rFonts w:ascii="Wingdings" w:hAnsi="Wingdings" w:hint="default"/>
      </w:rPr>
    </w:lvl>
    <w:lvl w:ilvl="3" w:tplc="06FA04E6" w:tentative="1">
      <w:start w:val="1"/>
      <w:numFmt w:val="bullet"/>
      <w:lvlText w:val=""/>
      <w:lvlJc w:val="left"/>
      <w:pPr>
        <w:ind w:left="2880" w:hanging="360"/>
      </w:pPr>
      <w:rPr>
        <w:rFonts w:ascii="Symbol" w:hAnsi="Symbol" w:hint="default"/>
      </w:rPr>
    </w:lvl>
    <w:lvl w:ilvl="4" w:tplc="6AC47C98" w:tentative="1">
      <w:start w:val="1"/>
      <w:numFmt w:val="bullet"/>
      <w:lvlText w:val="o"/>
      <w:lvlJc w:val="left"/>
      <w:pPr>
        <w:ind w:left="3600" w:hanging="360"/>
      </w:pPr>
      <w:rPr>
        <w:rFonts w:ascii="Courier New" w:hAnsi="Courier New" w:cs="Courier New" w:hint="default"/>
      </w:rPr>
    </w:lvl>
    <w:lvl w:ilvl="5" w:tplc="4090483A" w:tentative="1">
      <w:start w:val="1"/>
      <w:numFmt w:val="bullet"/>
      <w:lvlText w:val=""/>
      <w:lvlJc w:val="left"/>
      <w:pPr>
        <w:ind w:left="4320" w:hanging="360"/>
      </w:pPr>
      <w:rPr>
        <w:rFonts w:ascii="Wingdings" w:hAnsi="Wingdings" w:hint="default"/>
      </w:rPr>
    </w:lvl>
    <w:lvl w:ilvl="6" w:tplc="28D4B9A2" w:tentative="1">
      <w:start w:val="1"/>
      <w:numFmt w:val="bullet"/>
      <w:lvlText w:val=""/>
      <w:lvlJc w:val="left"/>
      <w:pPr>
        <w:ind w:left="5040" w:hanging="360"/>
      </w:pPr>
      <w:rPr>
        <w:rFonts w:ascii="Symbol" w:hAnsi="Symbol" w:hint="default"/>
      </w:rPr>
    </w:lvl>
    <w:lvl w:ilvl="7" w:tplc="2C260030" w:tentative="1">
      <w:start w:val="1"/>
      <w:numFmt w:val="bullet"/>
      <w:lvlText w:val="o"/>
      <w:lvlJc w:val="left"/>
      <w:pPr>
        <w:ind w:left="5760" w:hanging="360"/>
      </w:pPr>
      <w:rPr>
        <w:rFonts w:ascii="Courier New" w:hAnsi="Courier New" w:cs="Courier New" w:hint="default"/>
      </w:rPr>
    </w:lvl>
    <w:lvl w:ilvl="8" w:tplc="A5960A3C" w:tentative="1">
      <w:start w:val="1"/>
      <w:numFmt w:val="bullet"/>
      <w:lvlText w:val=""/>
      <w:lvlJc w:val="left"/>
      <w:pPr>
        <w:ind w:left="6480" w:hanging="360"/>
      </w:pPr>
      <w:rPr>
        <w:rFonts w:ascii="Wingdings" w:hAnsi="Wingdings" w:hint="default"/>
      </w:rPr>
    </w:lvl>
  </w:abstractNum>
  <w:abstractNum w:abstractNumId="17" w15:restartNumberingAfterBreak="0">
    <w:nsid w:val="48231C7E"/>
    <w:multiLevelType w:val="hybridMultilevel"/>
    <w:tmpl w:val="A698B9F0"/>
    <w:lvl w:ilvl="0" w:tplc="86F855EA">
      <w:start w:val="1"/>
      <w:numFmt w:val="bullet"/>
      <w:lvlText w:val=""/>
      <w:lvlJc w:val="left"/>
      <w:pPr>
        <w:ind w:left="720" w:hanging="360"/>
      </w:pPr>
      <w:rPr>
        <w:rFonts w:ascii="Symbol" w:hAnsi="Symbol" w:hint="default"/>
      </w:rPr>
    </w:lvl>
    <w:lvl w:ilvl="1" w:tplc="58204806" w:tentative="1">
      <w:start w:val="1"/>
      <w:numFmt w:val="bullet"/>
      <w:lvlText w:val="o"/>
      <w:lvlJc w:val="left"/>
      <w:pPr>
        <w:ind w:left="1440" w:hanging="360"/>
      </w:pPr>
      <w:rPr>
        <w:rFonts w:ascii="Courier New" w:hAnsi="Courier New" w:cs="Courier New" w:hint="default"/>
      </w:rPr>
    </w:lvl>
    <w:lvl w:ilvl="2" w:tplc="9B4A1726" w:tentative="1">
      <w:start w:val="1"/>
      <w:numFmt w:val="bullet"/>
      <w:lvlText w:val=""/>
      <w:lvlJc w:val="left"/>
      <w:pPr>
        <w:ind w:left="2160" w:hanging="360"/>
      </w:pPr>
      <w:rPr>
        <w:rFonts w:ascii="Wingdings" w:hAnsi="Wingdings" w:hint="default"/>
      </w:rPr>
    </w:lvl>
    <w:lvl w:ilvl="3" w:tplc="641296D2" w:tentative="1">
      <w:start w:val="1"/>
      <w:numFmt w:val="bullet"/>
      <w:lvlText w:val=""/>
      <w:lvlJc w:val="left"/>
      <w:pPr>
        <w:ind w:left="2880" w:hanging="360"/>
      </w:pPr>
      <w:rPr>
        <w:rFonts w:ascii="Symbol" w:hAnsi="Symbol" w:hint="default"/>
      </w:rPr>
    </w:lvl>
    <w:lvl w:ilvl="4" w:tplc="9E3CFAC6" w:tentative="1">
      <w:start w:val="1"/>
      <w:numFmt w:val="bullet"/>
      <w:lvlText w:val="o"/>
      <w:lvlJc w:val="left"/>
      <w:pPr>
        <w:ind w:left="3600" w:hanging="360"/>
      </w:pPr>
      <w:rPr>
        <w:rFonts w:ascii="Courier New" w:hAnsi="Courier New" w:cs="Courier New" w:hint="default"/>
      </w:rPr>
    </w:lvl>
    <w:lvl w:ilvl="5" w:tplc="38BCD9E6" w:tentative="1">
      <w:start w:val="1"/>
      <w:numFmt w:val="bullet"/>
      <w:lvlText w:val=""/>
      <w:lvlJc w:val="left"/>
      <w:pPr>
        <w:ind w:left="4320" w:hanging="360"/>
      </w:pPr>
      <w:rPr>
        <w:rFonts w:ascii="Wingdings" w:hAnsi="Wingdings" w:hint="default"/>
      </w:rPr>
    </w:lvl>
    <w:lvl w:ilvl="6" w:tplc="EDE64BEC" w:tentative="1">
      <w:start w:val="1"/>
      <w:numFmt w:val="bullet"/>
      <w:lvlText w:val=""/>
      <w:lvlJc w:val="left"/>
      <w:pPr>
        <w:ind w:left="5040" w:hanging="360"/>
      </w:pPr>
      <w:rPr>
        <w:rFonts w:ascii="Symbol" w:hAnsi="Symbol" w:hint="default"/>
      </w:rPr>
    </w:lvl>
    <w:lvl w:ilvl="7" w:tplc="32E61E8C" w:tentative="1">
      <w:start w:val="1"/>
      <w:numFmt w:val="bullet"/>
      <w:lvlText w:val="o"/>
      <w:lvlJc w:val="left"/>
      <w:pPr>
        <w:ind w:left="5760" w:hanging="360"/>
      </w:pPr>
      <w:rPr>
        <w:rFonts w:ascii="Courier New" w:hAnsi="Courier New" w:cs="Courier New" w:hint="default"/>
      </w:rPr>
    </w:lvl>
    <w:lvl w:ilvl="8" w:tplc="24C022BC" w:tentative="1">
      <w:start w:val="1"/>
      <w:numFmt w:val="bullet"/>
      <w:lvlText w:val=""/>
      <w:lvlJc w:val="left"/>
      <w:pPr>
        <w:ind w:left="6480" w:hanging="360"/>
      </w:pPr>
      <w:rPr>
        <w:rFonts w:ascii="Wingdings" w:hAnsi="Wingdings" w:hint="default"/>
      </w:rPr>
    </w:lvl>
  </w:abstractNum>
  <w:abstractNum w:abstractNumId="18" w15:restartNumberingAfterBreak="0">
    <w:nsid w:val="4A1B2A6E"/>
    <w:multiLevelType w:val="hybridMultilevel"/>
    <w:tmpl w:val="E47604DE"/>
    <w:lvl w:ilvl="0" w:tplc="550C3D18">
      <w:start w:val="1"/>
      <w:numFmt w:val="bullet"/>
      <w:lvlText w:val=""/>
      <w:lvlJc w:val="left"/>
      <w:pPr>
        <w:ind w:left="720" w:hanging="360"/>
      </w:pPr>
      <w:rPr>
        <w:rFonts w:ascii="Symbol" w:hAnsi="Symbol" w:hint="default"/>
      </w:rPr>
    </w:lvl>
    <w:lvl w:ilvl="1" w:tplc="35927ED6" w:tentative="1">
      <w:start w:val="1"/>
      <w:numFmt w:val="bullet"/>
      <w:lvlText w:val="o"/>
      <w:lvlJc w:val="left"/>
      <w:pPr>
        <w:ind w:left="1440" w:hanging="360"/>
      </w:pPr>
      <w:rPr>
        <w:rFonts w:ascii="Courier New" w:hAnsi="Courier New" w:cs="Courier New" w:hint="default"/>
      </w:rPr>
    </w:lvl>
    <w:lvl w:ilvl="2" w:tplc="6BD8C1B2" w:tentative="1">
      <w:start w:val="1"/>
      <w:numFmt w:val="bullet"/>
      <w:lvlText w:val=""/>
      <w:lvlJc w:val="left"/>
      <w:pPr>
        <w:ind w:left="2160" w:hanging="360"/>
      </w:pPr>
      <w:rPr>
        <w:rFonts w:ascii="Wingdings" w:hAnsi="Wingdings" w:hint="default"/>
      </w:rPr>
    </w:lvl>
    <w:lvl w:ilvl="3" w:tplc="5A445240" w:tentative="1">
      <w:start w:val="1"/>
      <w:numFmt w:val="bullet"/>
      <w:lvlText w:val=""/>
      <w:lvlJc w:val="left"/>
      <w:pPr>
        <w:ind w:left="2880" w:hanging="360"/>
      </w:pPr>
      <w:rPr>
        <w:rFonts w:ascii="Symbol" w:hAnsi="Symbol" w:hint="default"/>
      </w:rPr>
    </w:lvl>
    <w:lvl w:ilvl="4" w:tplc="C882B0A8" w:tentative="1">
      <w:start w:val="1"/>
      <w:numFmt w:val="bullet"/>
      <w:lvlText w:val="o"/>
      <w:lvlJc w:val="left"/>
      <w:pPr>
        <w:ind w:left="3600" w:hanging="360"/>
      </w:pPr>
      <w:rPr>
        <w:rFonts w:ascii="Courier New" w:hAnsi="Courier New" w:cs="Courier New" w:hint="default"/>
      </w:rPr>
    </w:lvl>
    <w:lvl w:ilvl="5" w:tplc="D474F4B2" w:tentative="1">
      <w:start w:val="1"/>
      <w:numFmt w:val="bullet"/>
      <w:lvlText w:val=""/>
      <w:lvlJc w:val="left"/>
      <w:pPr>
        <w:ind w:left="4320" w:hanging="360"/>
      </w:pPr>
      <w:rPr>
        <w:rFonts w:ascii="Wingdings" w:hAnsi="Wingdings" w:hint="default"/>
      </w:rPr>
    </w:lvl>
    <w:lvl w:ilvl="6" w:tplc="D15EB346" w:tentative="1">
      <w:start w:val="1"/>
      <w:numFmt w:val="bullet"/>
      <w:lvlText w:val=""/>
      <w:lvlJc w:val="left"/>
      <w:pPr>
        <w:ind w:left="5040" w:hanging="360"/>
      </w:pPr>
      <w:rPr>
        <w:rFonts w:ascii="Symbol" w:hAnsi="Symbol" w:hint="default"/>
      </w:rPr>
    </w:lvl>
    <w:lvl w:ilvl="7" w:tplc="FAE026FA" w:tentative="1">
      <w:start w:val="1"/>
      <w:numFmt w:val="bullet"/>
      <w:lvlText w:val="o"/>
      <w:lvlJc w:val="left"/>
      <w:pPr>
        <w:ind w:left="5760" w:hanging="360"/>
      </w:pPr>
      <w:rPr>
        <w:rFonts w:ascii="Courier New" w:hAnsi="Courier New" w:cs="Courier New" w:hint="default"/>
      </w:rPr>
    </w:lvl>
    <w:lvl w:ilvl="8" w:tplc="B504D028" w:tentative="1">
      <w:start w:val="1"/>
      <w:numFmt w:val="bullet"/>
      <w:lvlText w:val=""/>
      <w:lvlJc w:val="left"/>
      <w:pPr>
        <w:ind w:left="6480" w:hanging="360"/>
      </w:pPr>
      <w:rPr>
        <w:rFonts w:ascii="Wingdings" w:hAnsi="Wingdings" w:hint="default"/>
      </w:rPr>
    </w:lvl>
  </w:abstractNum>
  <w:abstractNum w:abstractNumId="19" w15:restartNumberingAfterBreak="0">
    <w:nsid w:val="4A207D59"/>
    <w:multiLevelType w:val="hybridMultilevel"/>
    <w:tmpl w:val="047A0584"/>
    <w:lvl w:ilvl="0" w:tplc="157EFC14">
      <w:start w:val="1"/>
      <w:numFmt w:val="bullet"/>
      <w:lvlText w:val=""/>
      <w:lvlJc w:val="left"/>
      <w:pPr>
        <w:ind w:left="720" w:hanging="360"/>
      </w:pPr>
      <w:rPr>
        <w:rFonts w:ascii="Symbol" w:hAnsi="Symbol" w:hint="default"/>
      </w:rPr>
    </w:lvl>
    <w:lvl w:ilvl="1" w:tplc="426EFE5A" w:tentative="1">
      <w:start w:val="1"/>
      <w:numFmt w:val="bullet"/>
      <w:lvlText w:val="o"/>
      <w:lvlJc w:val="left"/>
      <w:pPr>
        <w:ind w:left="1440" w:hanging="360"/>
      </w:pPr>
      <w:rPr>
        <w:rFonts w:ascii="Courier New" w:hAnsi="Courier New" w:cs="Courier New" w:hint="default"/>
      </w:rPr>
    </w:lvl>
    <w:lvl w:ilvl="2" w:tplc="845E6B8C" w:tentative="1">
      <w:start w:val="1"/>
      <w:numFmt w:val="bullet"/>
      <w:lvlText w:val=""/>
      <w:lvlJc w:val="left"/>
      <w:pPr>
        <w:ind w:left="2160" w:hanging="360"/>
      </w:pPr>
      <w:rPr>
        <w:rFonts w:ascii="Wingdings" w:hAnsi="Wingdings" w:hint="default"/>
      </w:rPr>
    </w:lvl>
    <w:lvl w:ilvl="3" w:tplc="78249726" w:tentative="1">
      <w:start w:val="1"/>
      <w:numFmt w:val="bullet"/>
      <w:lvlText w:val=""/>
      <w:lvlJc w:val="left"/>
      <w:pPr>
        <w:ind w:left="2880" w:hanging="360"/>
      </w:pPr>
      <w:rPr>
        <w:rFonts w:ascii="Symbol" w:hAnsi="Symbol" w:hint="default"/>
      </w:rPr>
    </w:lvl>
    <w:lvl w:ilvl="4" w:tplc="29D07D44" w:tentative="1">
      <w:start w:val="1"/>
      <w:numFmt w:val="bullet"/>
      <w:lvlText w:val="o"/>
      <w:lvlJc w:val="left"/>
      <w:pPr>
        <w:ind w:left="3600" w:hanging="360"/>
      </w:pPr>
      <w:rPr>
        <w:rFonts w:ascii="Courier New" w:hAnsi="Courier New" w:cs="Courier New" w:hint="default"/>
      </w:rPr>
    </w:lvl>
    <w:lvl w:ilvl="5" w:tplc="3EFA89A8" w:tentative="1">
      <w:start w:val="1"/>
      <w:numFmt w:val="bullet"/>
      <w:lvlText w:val=""/>
      <w:lvlJc w:val="left"/>
      <w:pPr>
        <w:ind w:left="4320" w:hanging="360"/>
      </w:pPr>
      <w:rPr>
        <w:rFonts w:ascii="Wingdings" w:hAnsi="Wingdings" w:hint="default"/>
      </w:rPr>
    </w:lvl>
    <w:lvl w:ilvl="6" w:tplc="917CC450" w:tentative="1">
      <w:start w:val="1"/>
      <w:numFmt w:val="bullet"/>
      <w:lvlText w:val=""/>
      <w:lvlJc w:val="left"/>
      <w:pPr>
        <w:ind w:left="5040" w:hanging="360"/>
      </w:pPr>
      <w:rPr>
        <w:rFonts w:ascii="Symbol" w:hAnsi="Symbol" w:hint="default"/>
      </w:rPr>
    </w:lvl>
    <w:lvl w:ilvl="7" w:tplc="C5560B78" w:tentative="1">
      <w:start w:val="1"/>
      <w:numFmt w:val="bullet"/>
      <w:lvlText w:val="o"/>
      <w:lvlJc w:val="left"/>
      <w:pPr>
        <w:ind w:left="5760" w:hanging="360"/>
      </w:pPr>
      <w:rPr>
        <w:rFonts w:ascii="Courier New" w:hAnsi="Courier New" w:cs="Courier New" w:hint="default"/>
      </w:rPr>
    </w:lvl>
    <w:lvl w:ilvl="8" w:tplc="4FCCA86C" w:tentative="1">
      <w:start w:val="1"/>
      <w:numFmt w:val="bullet"/>
      <w:lvlText w:val=""/>
      <w:lvlJc w:val="left"/>
      <w:pPr>
        <w:ind w:left="6480" w:hanging="360"/>
      </w:pPr>
      <w:rPr>
        <w:rFonts w:ascii="Wingdings" w:hAnsi="Wingdings" w:hint="default"/>
      </w:rPr>
    </w:lvl>
  </w:abstractNum>
  <w:abstractNum w:abstractNumId="20" w15:restartNumberingAfterBreak="0">
    <w:nsid w:val="4C105657"/>
    <w:multiLevelType w:val="multilevel"/>
    <w:tmpl w:val="2174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FB2CB6"/>
    <w:multiLevelType w:val="hybridMultilevel"/>
    <w:tmpl w:val="31B8D8C4"/>
    <w:lvl w:ilvl="0" w:tplc="BBE822CC">
      <w:start w:val="1996"/>
      <w:numFmt w:val="bullet"/>
      <w:lvlText w:val="-"/>
      <w:lvlJc w:val="left"/>
      <w:pPr>
        <w:ind w:left="720" w:hanging="360"/>
      </w:pPr>
      <w:rPr>
        <w:rFonts w:ascii="Calibri" w:eastAsiaTheme="minorHAnsi" w:hAnsi="Calibri" w:cs="Calibri" w:hint="default"/>
      </w:rPr>
    </w:lvl>
    <w:lvl w:ilvl="1" w:tplc="2CD8C320" w:tentative="1">
      <w:start w:val="1"/>
      <w:numFmt w:val="bullet"/>
      <w:lvlText w:val="o"/>
      <w:lvlJc w:val="left"/>
      <w:pPr>
        <w:ind w:left="1440" w:hanging="360"/>
      </w:pPr>
      <w:rPr>
        <w:rFonts w:ascii="Courier New" w:hAnsi="Courier New" w:cs="Courier New" w:hint="default"/>
      </w:rPr>
    </w:lvl>
    <w:lvl w:ilvl="2" w:tplc="30A240EE" w:tentative="1">
      <w:start w:val="1"/>
      <w:numFmt w:val="bullet"/>
      <w:lvlText w:val=""/>
      <w:lvlJc w:val="left"/>
      <w:pPr>
        <w:ind w:left="2160" w:hanging="360"/>
      </w:pPr>
      <w:rPr>
        <w:rFonts w:ascii="Wingdings" w:hAnsi="Wingdings" w:hint="default"/>
      </w:rPr>
    </w:lvl>
    <w:lvl w:ilvl="3" w:tplc="39747016" w:tentative="1">
      <w:start w:val="1"/>
      <w:numFmt w:val="bullet"/>
      <w:lvlText w:val=""/>
      <w:lvlJc w:val="left"/>
      <w:pPr>
        <w:ind w:left="2880" w:hanging="360"/>
      </w:pPr>
      <w:rPr>
        <w:rFonts w:ascii="Symbol" w:hAnsi="Symbol" w:hint="default"/>
      </w:rPr>
    </w:lvl>
    <w:lvl w:ilvl="4" w:tplc="83409BD2" w:tentative="1">
      <w:start w:val="1"/>
      <w:numFmt w:val="bullet"/>
      <w:lvlText w:val="o"/>
      <w:lvlJc w:val="left"/>
      <w:pPr>
        <w:ind w:left="3600" w:hanging="360"/>
      </w:pPr>
      <w:rPr>
        <w:rFonts w:ascii="Courier New" w:hAnsi="Courier New" w:cs="Courier New" w:hint="default"/>
      </w:rPr>
    </w:lvl>
    <w:lvl w:ilvl="5" w:tplc="3510FD08" w:tentative="1">
      <w:start w:val="1"/>
      <w:numFmt w:val="bullet"/>
      <w:lvlText w:val=""/>
      <w:lvlJc w:val="left"/>
      <w:pPr>
        <w:ind w:left="4320" w:hanging="360"/>
      </w:pPr>
      <w:rPr>
        <w:rFonts w:ascii="Wingdings" w:hAnsi="Wingdings" w:hint="default"/>
      </w:rPr>
    </w:lvl>
    <w:lvl w:ilvl="6" w:tplc="ADE25518" w:tentative="1">
      <w:start w:val="1"/>
      <w:numFmt w:val="bullet"/>
      <w:lvlText w:val=""/>
      <w:lvlJc w:val="left"/>
      <w:pPr>
        <w:ind w:left="5040" w:hanging="360"/>
      </w:pPr>
      <w:rPr>
        <w:rFonts w:ascii="Symbol" w:hAnsi="Symbol" w:hint="default"/>
      </w:rPr>
    </w:lvl>
    <w:lvl w:ilvl="7" w:tplc="01FEC816" w:tentative="1">
      <w:start w:val="1"/>
      <w:numFmt w:val="bullet"/>
      <w:lvlText w:val="o"/>
      <w:lvlJc w:val="left"/>
      <w:pPr>
        <w:ind w:left="5760" w:hanging="360"/>
      </w:pPr>
      <w:rPr>
        <w:rFonts w:ascii="Courier New" w:hAnsi="Courier New" w:cs="Courier New" w:hint="default"/>
      </w:rPr>
    </w:lvl>
    <w:lvl w:ilvl="8" w:tplc="94F897C6" w:tentative="1">
      <w:start w:val="1"/>
      <w:numFmt w:val="bullet"/>
      <w:lvlText w:val=""/>
      <w:lvlJc w:val="left"/>
      <w:pPr>
        <w:ind w:left="6480" w:hanging="360"/>
      </w:pPr>
      <w:rPr>
        <w:rFonts w:ascii="Wingdings" w:hAnsi="Wingdings" w:hint="default"/>
      </w:rPr>
    </w:lvl>
  </w:abstractNum>
  <w:abstractNum w:abstractNumId="22" w15:restartNumberingAfterBreak="0">
    <w:nsid w:val="56500E55"/>
    <w:multiLevelType w:val="hybridMultilevel"/>
    <w:tmpl w:val="00B0E236"/>
    <w:lvl w:ilvl="0" w:tplc="C9403384">
      <w:start w:val="1"/>
      <w:numFmt w:val="bullet"/>
      <w:lvlText w:val=""/>
      <w:lvlJc w:val="left"/>
      <w:pPr>
        <w:ind w:left="720" w:hanging="360"/>
      </w:pPr>
      <w:rPr>
        <w:rFonts w:ascii="Symbol" w:hAnsi="Symbol" w:hint="default"/>
      </w:rPr>
    </w:lvl>
    <w:lvl w:ilvl="1" w:tplc="B7105CA8">
      <w:start w:val="1"/>
      <w:numFmt w:val="bullet"/>
      <w:lvlText w:val="o"/>
      <w:lvlJc w:val="left"/>
      <w:pPr>
        <w:ind w:left="1440" w:hanging="360"/>
      </w:pPr>
      <w:rPr>
        <w:rFonts w:ascii="Courier New" w:hAnsi="Courier New" w:cs="Courier New" w:hint="default"/>
      </w:rPr>
    </w:lvl>
    <w:lvl w:ilvl="2" w:tplc="04ACAFBC" w:tentative="1">
      <w:start w:val="1"/>
      <w:numFmt w:val="bullet"/>
      <w:lvlText w:val=""/>
      <w:lvlJc w:val="left"/>
      <w:pPr>
        <w:ind w:left="2160" w:hanging="360"/>
      </w:pPr>
      <w:rPr>
        <w:rFonts w:ascii="Wingdings" w:hAnsi="Wingdings" w:hint="default"/>
      </w:rPr>
    </w:lvl>
    <w:lvl w:ilvl="3" w:tplc="645A552E" w:tentative="1">
      <w:start w:val="1"/>
      <w:numFmt w:val="bullet"/>
      <w:lvlText w:val=""/>
      <w:lvlJc w:val="left"/>
      <w:pPr>
        <w:ind w:left="2880" w:hanging="360"/>
      </w:pPr>
      <w:rPr>
        <w:rFonts w:ascii="Symbol" w:hAnsi="Symbol" w:hint="default"/>
      </w:rPr>
    </w:lvl>
    <w:lvl w:ilvl="4" w:tplc="2A243624" w:tentative="1">
      <w:start w:val="1"/>
      <w:numFmt w:val="bullet"/>
      <w:lvlText w:val="o"/>
      <w:lvlJc w:val="left"/>
      <w:pPr>
        <w:ind w:left="3600" w:hanging="360"/>
      </w:pPr>
      <w:rPr>
        <w:rFonts w:ascii="Courier New" w:hAnsi="Courier New" w:cs="Courier New" w:hint="default"/>
      </w:rPr>
    </w:lvl>
    <w:lvl w:ilvl="5" w:tplc="6602D960" w:tentative="1">
      <w:start w:val="1"/>
      <w:numFmt w:val="bullet"/>
      <w:lvlText w:val=""/>
      <w:lvlJc w:val="left"/>
      <w:pPr>
        <w:ind w:left="4320" w:hanging="360"/>
      </w:pPr>
      <w:rPr>
        <w:rFonts w:ascii="Wingdings" w:hAnsi="Wingdings" w:hint="default"/>
      </w:rPr>
    </w:lvl>
    <w:lvl w:ilvl="6" w:tplc="C1F43A86" w:tentative="1">
      <w:start w:val="1"/>
      <w:numFmt w:val="bullet"/>
      <w:lvlText w:val=""/>
      <w:lvlJc w:val="left"/>
      <w:pPr>
        <w:ind w:left="5040" w:hanging="360"/>
      </w:pPr>
      <w:rPr>
        <w:rFonts w:ascii="Symbol" w:hAnsi="Symbol" w:hint="default"/>
      </w:rPr>
    </w:lvl>
    <w:lvl w:ilvl="7" w:tplc="87F07496" w:tentative="1">
      <w:start w:val="1"/>
      <w:numFmt w:val="bullet"/>
      <w:lvlText w:val="o"/>
      <w:lvlJc w:val="left"/>
      <w:pPr>
        <w:ind w:left="5760" w:hanging="360"/>
      </w:pPr>
      <w:rPr>
        <w:rFonts w:ascii="Courier New" w:hAnsi="Courier New" w:cs="Courier New" w:hint="default"/>
      </w:rPr>
    </w:lvl>
    <w:lvl w:ilvl="8" w:tplc="200603F2" w:tentative="1">
      <w:start w:val="1"/>
      <w:numFmt w:val="bullet"/>
      <w:lvlText w:val=""/>
      <w:lvlJc w:val="left"/>
      <w:pPr>
        <w:ind w:left="6480" w:hanging="360"/>
      </w:pPr>
      <w:rPr>
        <w:rFonts w:ascii="Wingdings" w:hAnsi="Wingdings" w:hint="default"/>
      </w:rPr>
    </w:lvl>
  </w:abstractNum>
  <w:abstractNum w:abstractNumId="23" w15:restartNumberingAfterBreak="0">
    <w:nsid w:val="56E137C9"/>
    <w:multiLevelType w:val="hybridMultilevel"/>
    <w:tmpl w:val="EC308076"/>
    <w:lvl w:ilvl="0" w:tplc="46520ECA">
      <w:start w:val="1"/>
      <w:numFmt w:val="bullet"/>
      <w:lvlText w:val=""/>
      <w:lvlJc w:val="left"/>
      <w:pPr>
        <w:ind w:left="720" w:hanging="360"/>
      </w:pPr>
      <w:rPr>
        <w:rFonts w:ascii="Wingdings" w:hAnsi="Wingdings" w:hint="default"/>
      </w:rPr>
    </w:lvl>
    <w:lvl w:ilvl="1" w:tplc="9EE64EB6" w:tentative="1">
      <w:start w:val="1"/>
      <w:numFmt w:val="bullet"/>
      <w:lvlText w:val="o"/>
      <w:lvlJc w:val="left"/>
      <w:pPr>
        <w:ind w:left="1440" w:hanging="360"/>
      </w:pPr>
      <w:rPr>
        <w:rFonts w:ascii="Courier New" w:hAnsi="Courier New" w:cs="Courier New" w:hint="default"/>
      </w:rPr>
    </w:lvl>
    <w:lvl w:ilvl="2" w:tplc="F89AC7C0" w:tentative="1">
      <w:start w:val="1"/>
      <w:numFmt w:val="bullet"/>
      <w:lvlText w:val=""/>
      <w:lvlJc w:val="left"/>
      <w:pPr>
        <w:ind w:left="2160" w:hanging="360"/>
      </w:pPr>
      <w:rPr>
        <w:rFonts w:ascii="Wingdings" w:hAnsi="Wingdings" w:hint="default"/>
      </w:rPr>
    </w:lvl>
    <w:lvl w:ilvl="3" w:tplc="9454DC72" w:tentative="1">
      <w:start w:val="1"/>
      <w:numFmt w:val="bullet"/>
      <w:lvlText w:val=""/>
      <w:lvlJc w:val="left"/>
      <w:pPr>
        <w:ind w:left="2880" w:hanging="360"/>
      </w:pPr>
      <w:rPr>
        <w:rFonts w:ascii="Symbol" w:hAnsi="Symbol" w:hint="default"/>
      </w:rPr>
    </w:lvl>
    <w:lvl w:ilvl="4" w:tplc="94748D14" w:tentative="1">
      <w:start w:val="1"/>
      <w:numFmt w:val="bullet"/>
      <w:lvlText w:val="o"/>
      <w:lvlJc w:val="left"/>
      <w:pPr>
        <w:ind w:left="3600" w:hanging="360"/>
      </w:pPr>
      <w:rPr>
        <w:rFonts w:ascii="Courier New" w:hAnsi="Courier New" w:cs="Courier New" w:hint="default"/>
      </w:rPr>
    </w:lvl>
    <w:lvl w:ilvl="5" w:tplc="AD9835BC" w:tentative="1">
      <w:start w:val="1"/>
      <w:numFmt w:val="bullet"/>
      <w:lvlText w:val=""/>
      <w:lvlJc w:val="left"/>
      <w:pPr>
        <w:ind w:left="4320" w:hanging="360"/>
      </w:pPr>
      <w:rPr>
        <w:rFonts w:ascii="Wingdings" w:hAnsi="Wingdings" w:hint="default"/>
      </w:rPr>
    </w:lvl>
    <w:lvl w:ilvl="6" w:tplc="E578D944" w:tentative="1">
      <w:start w:val="1"/>
      <w:numFmt w:val="bullet"/>
      <w:lvlText w:val=""/>
      <w:lvlJc w:val="left"/>
      <w:pPr>
        <w:ind w:left="5040" w:hanging="360"/>
      </w:pPr>
      <w:rPr>
        <w:rFonts w:ascii="Symbol" w:hAnsi="Symbol" w:hint="default"/>
      </w:rPr>
    </w:lvl>
    <w:lvl w:ilvl="7" w:tplc="C80AE618" w:tentative="1">
      <w:start w:val="1"/>
      <w:numFmt w:val="bullet"/>
      <w:lvlText w:val="o"/>
      <w:lvlJc w:val="left"/>
      <w:pPr>
        <w:ind w:left="5760" w:hanging="360"/>
      </w:pPr>
      <w:rPr>
        <w:rFonts w:ascii="Courier New" w:hAnsi="Courier New" w:cs="Courier New" w:hint="default"/>
      </w:rPr>
    </w:lvl>
    <w:lvl w:ilvl="8" w:tplc="B75238A0" w:tentative="1">
      <w:start w:val="1"/>
      <w:numFmt w:val="bullet"/>
      <w:lvlText w:val=""/>
      <w:lvlJc w:val="left"/>
      <w:pPr>
        <w:ind w:left="6480" w:hanging="360"/>
      </w:pPr>
      <w:rPr>
        <w:rFonts w:ascii="Wingdings" w:hAnsi="Wingdings" w:hint="default"/>
      </w:rPr>
    </w:lvl>
  </w:abstractNum>
  <w:abstractNum w:abstractNumId="24" w15:restartNumberingAfterBreak="0">
    <w:nsid w:val="570F28F4"/>
    <w:multiLevelType w:val="multilevel"/>
    <w:tmpl w:val="86BEC4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BB59CB"/>
    <w:multiLevelType w:val="hybridMultilevel"/>
    <w:tmpl w:val="F8BE19C0"/>
    <w:lvl w:ilvl="0" w:tplc="F0B4A8D0">
      <w:start w:val="1"/>
      <w:numFmt w:val="bullet"/>
      <w:lvlText w:val=""/>
      <w:lvlJc w:val="left"/>
      <w:pPr>
        <w:ind w:left="720" w:hanging="360"/>
      </w:pPr>
      <w:rPr>
        <w:rFonts w:ascii="Symbol" w:hAnsi="Symbol" w:hint="default"/>
      </w:rPr>
    </w:lvl>
    <w:lvl w:ilvl="1" w:tplc="AB488C44" w:tentative="1">
      <w:start w:val="1"/>
      <w:numFmt w:val="bullet"/>
      <w:lvlText w:val="o"/>
      <w:lvlJc w:val="left"/>
      <w:pPr>
        <w:ind w:left="1440" w:hanging="360"/>
      </w:pPr>
      <w:rPr>
        <w:rFonts w:ascii="Courier New" w:hAnsi="Courier New" w:cs="Courier New" w:hint="default"/>
      </w:rPr>
    </w:lvl>
    <w:lvl w:ilvl="2" w:tplc="7E54F91C" w:tentative="1">
      <w:start w:val="1"/>
      <w:numFmt w:val="bullet"/>
      <w:lvlText w:val=""/>
      <w:lvlJc w:val="left"/>
      <w:pPr>
        <w:ind w:left="2160" w:hanging="360"/>
      </w:pPr>
      <w:rPr>
        <w:rFonts w:ascii="Wingdings" w:hAnsi="Wingdings" w:hint="default"/>
      </w:rPr>
    </w:lvl>
    <w:lvl w:ilvl="3" w:tplc="72C8C256" w:tentative="1">
      <w:start w:val="1"/>
      <w:numFmt w:val="bullet"/>
      <w:lvlText w:val=""/>
      <w:lvlJc w:val="left"/>
      <w:pPr>
        <w:ind w:left="2880" w:hanging="360"/>
      </w:pPr>
      <w:rPr>
        <w:rFonts w:ascii="Symbol" w:hAnsi="Symbol" w:hint="default"/>
      </w:rPr>
    </w:lvl>
    <w:lvl w:ilvl="4" w:tplc="E44E1DBE" w:tentative="1">
      <w:start w:val="1"/>
      <w:numFmt w:val="bullet"/>
      <w:lvlText w:val="o"/>
      <w:lvlJc w:val="left"/>
      <w:pPr>
        <w:ind w:left="3600" w:hanging="360"/>
      </w:pPr>
      <w:rPr>
        <w:rFonts w:ascii="Courier New" w:hAnsi="Courier New" w:cs="Courier New" w:hint="default"/>
      </w:rPr>
    </w:lvl>
    <w:lvl w:ilvl="5" w:tplc="72C458DE" w:tentative="1">
      <w:start w:val="1"/>
      <w:numFmt w:val="bullet"/>
      <w:lvlText w:val=""/>
      <w:lvlJc w:val="left"/>
      <w:pPr>
        <w:ind w:left="4320" w:hanging="360"/>
      </w:pPr>
      <w:rPr>
        <w:rFonts w:ascii="Wingdings" w:hAnsi="Wingdings" w:hint="default"/>
      </w:rPr>
    </w:lvl>
    <w:lvl w:ilvl="6" w:tplc="AE5EFBF2" w:tentative="1">
      <w:start w:val="1"/>
      <w:numFmt w:val="bullet"/>
      <w:lvlText w:val=""/>
      <w:lvlJc w:val="left"/>
      <w:pPr>
        <w:ind w:left="5040" w:hanging="360"/>
      </w:pPr>
      <w:rPr>
        <w:rFonts w:ascii="Symbol" w:hAnsi="Symbol" w:hint="default"/>
      </w:rPr>
    </w:lvl>
    <w:lvl w:ilvl="7" w:tplc="F9F02F52" w:tentative="1">
      <w:start w:val="1"/>
      <w:numFmt w:val="bullet"/>
      <w:lvlText w:val="o"/>
      <w:lvlJc w:val="left"/>
      <w:pPr>
        <w:ind w:left="5760" w:hanging="360"/>
      </w:pPr>
      <w:rPr>
        <w:rFonts w:ascii="Courier New" w:hAnsi="Courier New" w:cs="Courier New" w:hint="default"/>
      </w:rPr>
    </w:lvl>
    <w:lvl w:ilvl="8" w:tplc="BF76B6AA" w:tentative="1">
      <w:start w:val="1"/>
      <w:numFmt w:val="bullet"/>
      <w:lvlText w:val=""/>
      <w:lvlJc w:val="left"/>
      <w:pPr>
        <w:ind w:left="6480" w:hanging="360"/>
      </w:pPr>
      <w:rPr>
        <w:rFonts w:ascii="Wingdings" w:hAnsi="Wingdings" w:hint="default"/>
      </w:rPr>
    </w:lvl>
  </w:abstractNum>
  <w:abstractNum w:abstractNumId="26" w15:restartNumberingAfterBreak="0">
    <w:nsid w:val="5B7E3A25"/>
    <w:multiLevelType w:val="hybridMultilevel"/>
    <w:tmpl w:val="D188FE5C"/>
    <w:lvl w:ilvl="0" w:tplc="7E5AD210">
      <w:start w:val="1"/>
      <w:numFmt w:val="bullet"/>
      <w:lvlText w:val=""/>
      <w:lvlJc w:val="left"/>
      <w:pPr>
        <w:ind w:left="720" w:hanging="360"/>
      </w:pPr>
      <w:rPr>
        <w:rFonts w:ascii="Symbol" w:hAnsi="Symbol" w:hint="default"/>
      </w:rPr>
    </w:lvl>
    <w:lvl w:ilvl="1" w:tplc="3D066654" w:tentative="1">
      <w:start w:val="1"/>
      <w:numFmt w:val="bullet"/>
      <w:lvlText w:val="o"/>
      <w:lvlJc w:val="left"/>
      <w:pPr>
        <w:ind w:left="1440" w:hanging="360"/>
      </w:pPr>
      <w:rPr>
        <w:rFonts w:ascii="Courier New" w:hAnsi="Courier New" w:cs="Courier New" w:hint="default"/>
      </w:rPr>
    </w:lvl>
    <w:lvl w:ilvl="2" w:tplc="0C3A592A" w:tentative="1">
      <w:start w:val="1"/>
      <w:numFmt w:val="bullet"/>
      <w:lvlText w:val=""/>
      <w:lvlJc w:val="left"/>
      <w:pPr>
        <w:ind w:left="2160" w:hanging="360"/>
      </w:pPr>
      <w:rPr>
        <w:rFonts w:ascii="Wingdings" w:hAnsi="Wingdings" w:hint="default"/>
      </w:rPr>
    </w:lvl>
    <w:lvl w:ilvl="3" w:tplc="F6CA5C64" w:tentative="1">
      <w:start w:val="1"/>
      <w:numFmt w:val="bullet"/>
      <w:lvlText w:val=""/>
      <w:lvlJc w:val="left"/>
      <w:pPr>
        <w:ind w:left="2880" w:hanging="360"/>
      </w:pPr>
      <w:rPr>
        <w:rFonts w:ascii="Symbol" w:hAnsi="Symbol" w:hint="default"/>
      </w:rPr>
    </w:lvl>
    <w:lvl w:ilvl="4" w:tplc="F9721028" w:tentative="1">
      <w:start w:val="1"/>
      <w:numFmt w:val="bullet"/>
      <w:lvlText w:val="o"/>
      <w:lvlJc w:val="left"/>
      <w:pPr>
        <w:ind w:left="3600" w:hanging="360"/>
      </w:pPr>
      <w:rPr>
        <w:rFonts w:ascii="Courier New" w:hAnsi="Courier New" w:cs="Courier New" w:hint="default"/>
      </w:rPr>
    </w:lvl>
    <w:lvl w:ilvl="5" w:tplc="3C504734" w:tentative="1">
      <w:start w:val="1"/>
      <w:numFmt w:val="bullet"/>
      <w:lvlText w:val=""/>
      <w:lvlJc w:val="left"/>
      <w:pPr>
        <w:ind w:left="4320" w:hanging="360"/>
      </w:pPr>
      <w:rPr>
        <w:rFonts w:ascii="Wingdings" w:hAnsi="Wingdings" w:hint="default"/>
      </w:rPr>
    </w:lvl>
    <w:lvl w:ilvl="6" w:tplc="E4D0BDF4" w:tentative="1">
      <w:start w:val="1"/>
      <w:numFmt w:val="bullet"/>
      <w:lvlText w:val=""/>
      <w:lvlJc w:val="left"/>
      <w:pPr>
        <w:ind w:left="5040" w:hanging="360"/>
      </w:pPr>
      <w:rPr>
        <w:rFonts w:ascii="Symbol" w:hAnsi="Symbol" w:hint="default"/>
      </w:rPr>
    </w:lvl>
    <w:lvl w:ilvl="7" w:tplc="D438FD82" w:tentative="1">
      <w:start w:val="1"/>
      <w:numFmt w:val="bullet"/>
      <w:lvlText w:val="o"/>
      <w:lvlJc w:val="left"/>
      <w:pPr>
        <w:ind w:left="5760" w:hanging="360"/>
      </w:pPr>
      <w:rPr>
        <w:rFonts w:ascii="Courier New" w:hAnsi="Courier New" w:cs="Courier New" w:hint="default"/>
      </w:rPr>
    </w:lvl>
    <w:lvl w:ilvl="8" w:tplc="09741CB0" w:tentative="1">
      <w:start w:val="1"/>
      <w:numFmt w:val="bullet"/>
      <w:lvlText w:val=""/>
      <w:lvlJc w:val="left"/>
      <w:pPr>
        <w:ind w:left="6480" w:hanging="360"/>
      </w:pPr>
      <w:rPr>
        <w:rFonts w:ascii="Wingdings" w:hAnsi="Wingdings" w:hint="default"/>
      </w:rPr>
    </w:lvl>
  </w:abstractNum>
  <w:abstractNum w:abstractNumId="27" w15:restartNumberingAfterBreak="0">
    <w:nsid w:val="6B93466C"/>
    <w:multiLevelType w:val="hybridMultilevel"/>
    <w:tmpl w:val="26BE9E92"/>
    <w:lvl w:ilvl="0" w:tplc="CA883888">
      <w:start w:val="16"/>
      <w:numFmt w:val="bullet"/>
      <w:lvlText w:val="-"/>
      <w:lvlJc w:val="left"/>
      <w:pPr>
        <w:ind w:left="720" w:hanging="360"/>
      </w:pPr>
      <w:rPr>
        <w:rFonts w:ascii="Calibri" w:eastAsiaTheme="minorHAnsi" w:hAnsi="Calibri" w:cs="Calibri" w:hint="default"/>
      </w:rPr>
    </w:lvl>
    <w:lvl w:ilvl="1" w:tplc="0AC8F8A6">
      <w:start w:val="1"/>
      <w:numFmt w:val="bullet"/>
      <w:lvlText w:val="o"/>
      <w:lvlJc w:val="left"/>
      <w:pPr>
        <w:ind w:left="1440" w:hanging="360"/>
      </w:pPr>
      <w:rPr>
        <w:rFonts w:ascii="Courier New" w:hAnsi="Courier New" w:cs="Courier New" w:hint="default"/>
      </w:rPr>
    </w:lvl>
    <w:lvl w:ilvl="2" w:tplc="A2B0B824">
      <w:start w:val="1"/>
      <w:numFmt w:val="bullet"/>
      <w:lvlText w:val=""/>
      <w:lvlJc w:val="left"/>
      <w:pPr>
        <w:ind w:left="2160" w:hanging="360"/>
      </w:pPr>
      <w:rPr>
        <w:rFonts w:ascii="Wingdings" w:hAnsi="Wingdings" w:hint="default"/>
      </w:rPr>
    </w:lvl>
    <w:lvl w:ilvl="3" w:tplc="D520E50A" w:tentative="1">
      <w:start w:val="1"/>
      <w:numFmt w:val="bullet"/>
      <w:lvlText w:val=""/>
      <w:lvlJc w:val="left"/>
      <w:pPr>
        <w:ind w:left="2880" w:hanging="360"/>
      </w:pPr>
      <w:rPr>
        <w:rFonts w:ascii="Symbol" w:hAnsi="Symbol" w:hint="default"/>
      </w:rPr>
    </w:lvl>
    <w:lvl w:ilvl="4" w:tplc="33B045B0" w:tentative="1">
      <w:start w:val="1"/>
      <w:numFmt w:val="bullet"/>
      <w:lvlText w:val="o"/>
      <w:lvlJc w:val="left"/>
      <w:pPr>
        <w:ind w:left="3600" w:hanging="360"/>
      </w:pPr>
      <w:rPr>
        <w:rFonts w:ascii="Courier New" w:hAnsi="Courier New" w:cs="Courier New" w:hint="default"/>
      </w:rPr>
    </w:lvl>
    <w:lvl w:ilvl="5" w:tplc="CEE49F76" w:tentative="1">
      <w:start w:val="1"/>
      <w:numFmt w:val="bullet"/>
      <w:lvlText w:val=""/>
      <w:lvlJc w:val="left"/>
      <w:pPr>
        <w:ind w:left="4320" w:hanging="360"/>
      </w:pPr>
      <w:rPr>
        <w:rFonts w:ascii="Wingdings" w:hAnsi="Wingdings" w:hint="default"/>
      </w:rPr>
    </w:lvl>
    <w:lvl w:ilvl="6" w:tplc="21809FDC" w:tentative="1">
      <w:start w:val="1"/>
      <w:numFmt w:val="bullet"/>
      <w:lvlText w:val=""/>
      <w:lvlJc w:val="left"/>
      <w:pPr>
        <w:ind w:left="5040" w:hanging="360"/>
      </w:pPr>
      <w:rPr>
        <w:rFonts w:ascii="Symbol" w:hAnsi="Symbol" w:hint="default"/>
      </w:rPr>
    </w:lvl>
    <w:lvl w:ilvl="7" w:tplc="3E0E1C04" w:tentative="1">
      <w:start w:val="1"/>
      <w:numFmt w:val="bullet"/>
      <w:lvlText w:val="o"/>
      <w:lvlJc w:val="left"/>
      <w:pPr>
        <w:ind w:left="5760" w:hanging="360"/>
      </w:pPr>
      <w:rPr>
        <w:rFonts w:ascii="Courier New" w:hAnsi="Courier New" w:cs="Courier New" w:hint="default"/>
      </w:rPr>
    </w:lvl>
    <w:lvl w:ilvl="8" w:tplc="3B4899E2" w:tentative="1">
      <w:start w:val="1"/>
      <w:numFmt w:val="bullet"/>
      <w:lvlText w:val=""/>
      <w:lvlJc w:val="left"/>
      <w:pPr>
        <w:ind w:left="6480" w:hanging="360"/>
      </w:pPr>
      <w:rPr>
        <w:rFonts w:ascii="Wingdings" w:hAnsi="Wingdings" w:hint="default"/>
      </w:rPr>
    </w:lvl>
  </w:abstractNum>
  <w:abstractNum w:abstractNumId="28" w15:restartNumberingAfterBreak="0">
    <w:nsid w:val="6BFD1D0D"/>
    <w:multiLevelType w:val="hybridMultilevel"/>
    <w:tmpl w:val="7D6E7C6E"/>
    <w:lvl w:ilvl="0" w:tplc="BFF46ACE">
      <w:start w:val="1"/>
      <w:numFmt w:val="bullet"/>
      <w:lvlText w:val=""/>
      <w:lvlJc w:val="left"/>
      <w:pPr>
        <w:ind w:left="720" w:hanging="360"/>
      </w:pPr>
      <w:rPr>
        <w:rFonts w:ascii="Symbol" w:hAnsi="Symbol" w:hint="default"/>
      </w:rPr>
    </w:lvl>
    <w:lvl w:ilvl="1" w:tplc="EFA88500" w:tentative="1">
      <w:start w:val="1"/>
      <w:numFmt w:val="bullet"/>
      <w:lvlText w:val="o"/>
      <w:lvlJc w:val="left"/>
      <w:pPr>
        <w:ind w:left="1440" w:hanging="360"/>
      </w:pPr>
      <w:rPr>
        <w:rFonts w:ascii="Courier New" w:hAnsi="Courier New" w:cs="Courier New" w:hint="default"/>
      </w:rPr>
    </w:lvl>
    <w:lvl w:ilvl="2" w:tplc="B220F654" w:tentative="1">
      <w:start w:val="1"/>
      <w:numFmt w:val="bullet"/>
      <w:lvlText w:val=""/>
      <w:lvlJc w:val="left"/>
      <w:pPr>
        <w:ind w:left="2160" w:hanging="360"/>
      </w:pPr>
      <w:rPr>
        <w:rFonts w:ascii="Wingdings" w:hAnsi="Wingdings" w:hint="default"/>
      </w:rPr>
    </w:lvl>
    <w:lvl w:ilvl="3" w:tplc="A788C0F8" w:tentative="1">
      <w:start w:val="1"/>
      <w:numFmt w:val="bullet"/>
      <w:lvlText w:val=""/>
      <w:lvlJc w:val="left"/>
      <w:pPr>
        <w:ind w:left="2880" w:hanging="360"/>
      </w:pPr>
      <w:rPr>
        <w:rFonts w:ascii="Symbol" w:hAnsi="Symbol" w:hint="default"/>
      </w:rPr>
    </w:lvl>
    <w:lvl w:ilvl="4" w:tplc="862A5FE8" w:tentative="1">
      <w:start w:val="1"/>
      <w:numFmt w:val="bullet"/>
      <w:lvlText w:val="o"/>
      <w:lvlJc w:val="left"/>
      <w:pPr>
        <w:ind w:left="3600" w:hanging="360"/>
      </w:pPr>
      <w:rPr>
        <w:rFonts w:ascii="Courier New" w:hAnsi="Courier New" w:cs="Courier New" w:hint="default"/>
      </w:rPr>
    </w:lvl>
    <w:lvl w:ilvl="5" w:tplc="A04632E4" w:tentative="1">
      <w:start w:val="1"/>
      <w:numFmt w:val="bullet"/>
      <w:lvlText w:val=""/>
      <w:lvlJc w:val="left"/>
      <w:pPr>
        <w:ind w:left="4320" w:hanging="360"/>
      </w:pPr>
      <w:rPr>
        <w:rFonts w:ascii="Wingdings" w:hAnsi="Wingdings" w:hint="default"/>
      </w:rPr>
    </w:lvl>
    <w:lvl w:ilvl="6" w:tplc="B4EEC49C" w:tentative="1">
      <w:start w:val="1"/>
      <w:numFmt w:val="bullet"/>
      <w:lvlText w:val=""/>
      <w:lvlJc w:val="left"/>
      <w:pPr>
        <w:ind w:left="5040" w:hanging="360"/>
      </w:pPr>
      <w:rPr>
        <w:rFonts w:ascii="Symbol" w:hAnsi="Symbol" w:hint="default"/>
      </w:rPr>
    </w:lvl>
    <w:lvl w:ilvl="7" w:tplc="105261EC" w:tentative="1">
      <w:start w:val="1"/>
      <w:numFmt w:val="bullet"/>
      <w:lvlText w:val="o"/>
      <w:lvlJc w:val="left"/>
      <w:pPr>
        <w:ind w:left="5760" w:hanging="360"/>
      </w:pPr>
      <w:rPr>
        <w:rFonts w:ascii="Courier New" w:hAnsi="Courier New" w:cs="Courier New" w:hint="default"/>
      </w:rPr>
    </w:lvl>
    <w:lvl w:ilvl="8" w:tplc="326834D8" w:tentative="1">
      <w:start w:val="1"/>
      <w:numFmt w:val="bullet"/>
      <w:lvlText w:val=""/>
      <w:lvlJc w:val="left"/>
      <w:pPr>
        <w:ind w:left="6480" w:hanging="360"/>
      </w:pPr>
      <w:rPr>
        <w:rFonts w:ascii="Wingdings" w:hAnsi="Wingdings" w:hint="default"/>
      </w:rPr>
    </w:lvl>
  </w:abstractNum>
  <w:abstractNum w:abstractNumId="29" w15:restartNumberingAfterBreak="0">
    <w:nsid w:val="6C362D36"/>
    <w:multiLevelType w:val="hybridMultilevel"/>
    <w:tmpl w:val="6AFE10E8"/>
    <w:lvl w:ilvl="0" w:tplc="3A764C16">
      <w:start w:val="1"/>
      <w:numFmt w:val="bullet"/>
      <w:lvlText w:val=""/>
      <w:lvlJc w:val="left"/>
      <w:pPr>
        <w:ind w:left="720" w:hanging="360"/>
      </w:pPr>
      <w:rPr>
        <w:rFonts w:ascii="Symbol" w:hAnsi="Symbol" w:hint="default"/>
      </w:rPr>
    </w:lvl>
    <w:lvl w:ilvl="1" w:tplc="4E800B88" w:tentative="1">
      <w:start w:val="1"/>
      <w:numFmt w:val="bullet"/>
      <w:lvlText w:val="o"/>
      <w:lvlJc w:val="left"/>
      <w:pPr>
        <w:ind w:left="1440" w:hanging="360"/>
      </w:pPr>
      <w:rPr>
        <w:rFonts w:ascii="Courier New" w:hAnsi="Courier New" w:cs="Courier New" w:hint="default"/>
      </w:rPr>
    </w:lvl>
    <w:lvl w:ilvl="2" w:tplc="B5367542" w:tentative="1">
      <w:start w:val="1"/>
      <w:numFmt w:val="bullet"/>
      <w:lvlText w:val=""/>
      <w:lvlJc w:val="left"/>
      <w:pPr>
        <w:ind w:left="2160" w:hanging="360"/>
      </w:pPr>
      <w:rPr>
        <w:rFonts w:ascii="Wingdings" w:hAnsi="Wingdings" w:hint="default"/>
      </w:rPr>
    </w:lvl>
    <w:lvl w:ilvl="3" w:tplc="D61C8D8E" w:tentative="1">
      <w:start w:val="1"/>
      <w:numFmt w:val="bullet"/>
      <w:lvlText w:val=""/>
      <w:lvlJc w:val="left"/>
      <w:pPr>
        <w:ind w:left="2880" w:hanging="360"/>
      </w:pPr>
      <w:rPr>
        <w:rFonts w:ascii="Symbol" w:hAnsi="Symbol" w:hint="default"/>
      </w:rPr>
    </w:lvl>
    <w:lvl w:ilvl="4" w:tplc="06C4F572" w:tentative="1">
      <w:start w:val="1"/>
      <w:numFmt w:val="bullet"/>
      <w:lvlText w:val="o"/>
      <w:lvlJc w:val="left"/>
      <w:pPr>
        <w:ind w:left="3600" w:hanging="360"/>
      </w:pPr>
      <w:rPr>
        <w:rFonts w:ascii="Courier New" w:hAnsi="Courier New" w:cs="Courier New" w:hint="default"/>
      </w:rPr>
    </w:lvl>
    <w:lvl w:ilvl="5" w:tplc="9BC098E6" w:tentative="1">
      <w:start w:val="1"/>
      <w:numFmt w:val="bullet"/>
      <w:lvlText w:val=""/>
      <w:lvlJc w:val="left"/>
      <w:pPr>
        <w:ind w:left="4320" w:hanging="360"/>
      </w:pPr>
      <w:rPr>
        <w:rFonts w:ascii="Wingdings" w:hAnsi="Wingdings" w:hint="default"/>
      </w:rPr>
    </w:lvl>
    <w:lvl w:ilvl="6" w:tplc="5D8E6AEE" w:tentative="1">
      <w:start w:val="1"/>
      <w:numFmt w:val="bullet"/>
      <w:lvlText w:val=""/>
      <w:lvlJc w:val="left"/>
      <w:pPr>
        <w:ind w:left="5040" w:hanging="360"/>
      </w:pPr>
      <w:rPr>
        <w:rFonts w:ascii="Symbol" w:hAnsi="Symbol" w:hint="default"/>
      </w:rPr>
    </w:lvl>
    <w:lvl w:ilvl="7" w:tplc="A1A6F73C" w:tentative="1">
      <w:start w:val="1"/>
      <w:numFmt w:val="bullet"/>
      <w:lvlText w:val="o"/>
      <w:lvlJc w:val="left"/>
      <w:pPr>
        <w:ind w:left="5760" w:hanging="360"/>
      </w:pPr>
      <w:rPr>
        <w:rFonts w:ascii="Courier New" w:hAnsi="Courier New" w:cs="Courier New" w:hint="default"/>
      </w:rPr>
    </w:lvl>
    <w:lvl w:ilvl="8" w:tplc="681A2626" w:tentative="1">
      <w:start w:val="1"/>
      <w:numFmt w:val="bullet"/>
      <w:lvlText w:val=""/>
      <w:lvlJc w:val="left"/>
      <w:pPr>
        <w:ind w:left="6480" w:hanging="360"/>
      </w:pPr>
      <w:rPr>
        <w:rFonts w:ascii="Wingdings" w:hAnsi="Wingdings" w:hint="default"/>
      </w:rPr>
    </w:lvl>
  </w:abstractNum>
  <w:abstractNum w:abstractNumId="30" w15:restartNumberingAfterBreak="0">
    <w:nsid w:val="6DA63A94"/>
    <w:multiLevelType w:val="hybridMultilevel"/>
    <w:tmpl w:val="09C2D4D0"/>
    <w:lvl w:ilvl="0" w:tplc="1DB65440">
      <w:start w:val="1"/>
      <w:numFmt w:val="bullet"/>
      <w:lvlText w:val=""/>
      <w:lvlJc w:val="left"/>
      <w:pPr>
        <w:ind w:left="720" w:hanging="360"/>
      </w:pPr>
      <w:rPr>
        <w:rFonts w:ascii="Symbol" w:hAnsi="Symbol" w:hint="default"/>
      </w:rPr>
    </w:lvl>
    <w:lvl w:ilvl="1" w:tplc="80723932" w:tentative="1">
      <w:start w:val="1"/>
      <w:numFmt w:val="bullet"/>
      <w:lvlText w:val="o"/>
      <w:lvlJc w:val="left"/>
      <w:pPr>
        <w:ind w:left="4320" w:hanging="360"/>
      </w:pPr>
      <w:rPr>
        <w:rFonts w:ascii="Courier New" w:hAnsi="Courier New" w:cs="Courier New" w:hint="default"/>
      </w:rPr>
    </w:lvl>
    <w:lvl w:ilvl="2" w:tplc="A55AE320" w:tentative="1">
      <w:start w:val="1"/>
      <w:numFmt w:val="bullet"/>
      <w:lvlText w:val=""/>
      <w:lvlJc w:val="left"/>
      <w:pPr>
        <w:ind w:left="5040" w:hanging="360"/>
      </w:pPr>
      <w:rPr>
        <w:rFonts w:ascii="Wingdings" w:hAnsi="Wingdings" w:hint="default"/>
      </w:rPr>
    </w:lvl>
    <w:lvl w:ilvl="3" w:tplc="D37E2A80" w:tentative="1">
      <w:start w:val="1"/>
      <w:numFmt w:val="bullet"/>
      <w:lvlText w:val=""/>
      <w:lvlJc w:val="left"/>
      <w:pPr>
        <w:ind w:left="5760" w:hanging="360"/>
      </w:pPr>
      <w:rPr>
        <w:rFonts w:ascii="Symbol" w:hAnsi="Symbol" w:hint="default"/>
      </w:rPr>
    </w:lvl>
    <w:lvl w:ilvl="4" w:tplc="EFB8F4AA" w:tentative="1">
      <w:start w:val="1"/>
      <w:numFmt w:val="bullet"/>
      <w:lvlText w:val="o"/>
      <w:lvlJc w:val="left"/>
      <w:pPr>
        <w:ind w:left="6480" w:hanging="360"/>
      </w:pPr>
      <w:rPr>
        <w:rFonts w:ascii="Courier New" w:hAnsi="Courier New" w:cs="Courier New" w:hint="default"/>
      </w:rPr>
    </w:lvl>
    <w:lvl w:ilvl="5" w:tplc="AC38876A" w:tentative="1">
      <w:start w:val="1"/>
      <w:numFmt w:val="bullet"/>
      <w:lvlText w:val=""/>
      <w:lvlJc w:val="left"/>
      <w:pPr>
        <w:ind w:left="7200" w:hanging="360"/>
      </w:pPr>
      <w:rPr>
        <w:rFonts w:ascii="Wingdings" w:hAnsi="Wingdings" w:hint="default"/>
      </w:rPr>
    </w:lvl>
    <w:lvl w:ilvl="6" w:tplc="621E7A4C" w:tentative="1">
      <w:start w:val="1"/>
      <w:numFmt w:val="bullet"/>
      <w:lvlText w:val=""/>
      <w:lvlJc w:val="left"/>
      <w:pPr>
        <w:ind w:left="7920" w:hanging="360"/>
      </w:pPr>
      <w:rPr>
        <w:rFonts w:ascii="Symbol" w:hAnsi="Symbol" w:hint="default"/>
      </w:rPr>
    </w:lvl>
    <w:lvl w:ilvl="7" w:tplc="2B06F2B4" w:tentative="1">
      <w:start w:val="1"/>
      <w:numFmt w:val="bullet"/>
      <w:lvlText w:val="o"/>
      <w:lvlJc w:val="left"/>
      <w:pPr>
        <w:ind w:left="8640" w:hanging="360"/>
      </w:pPr>
      <w:rPr>
        <w:rFonts w:ascii="Courier New" w:hAnsi="Courier New" w:cs="Courier New" w:hint="default"/>
      </w:rPr>
    </w:lvl>
    <w:lvl w:ilvl="8" w:tplc="8E7A890E" w:tentative="1">
      <w:start w:val="1"/>
      <w:numFmt w:val="bullet"/>
      <w:lvlText w:val=""/>
      <w:lvlJc w:val="left"/>
      <w:pPr>
        <w:ind w:left="9360" w:hanging="360"/>
      </w:pPr>
      <w:rPr>
        <w:rFonts w:ascii="Wingdings" w:hAnsi="Wingdings" w:hint="default"/>
      </w:rPr>
    </w:lvl>
  </w:abstractNum>
  <w:abstractNum w:abstractNumId="31" w15:restartNumberingAfterBreak="0">
    <w:nsid w:val="6FDF02E3"/>
    <w:multiLevelType w:val="hybridMultilevel"/>
    <w:tmpl w:val="72EC245E"/>
    <w:lvl w:ilvl="0" w:tplc="C058A22C">
      <w:start w:val="1"/>
      <w:numFmt w:val="bullet"/>
      <w:lvlText w:val=""/>
      <w:lvlJc w:val="left"/>
      <w:pPr>
        <w:ind w:left="720" w:hanging="360"/>
      </w:pPr>
      <w:rPr>
        <w:rFonts w:ascii="Symbol" w:hAnsi="Symbol" w:hint="default"/>
      </w:rPr>
    </w:lvl>
    <w:lvl w:ilvl="1" w:tplc="1BD4F61C" w:tentative="1">
      <w:start w:val="1"/>
      <w:numFmt w:val="bullet"/>
      <w:lvlText w:val="o"/>
      <w:lvlJc w:val="left"/>
      <w:pPr>
        <w:ind w:left="1440" w:hanging="360"/>
      </w:pPr>
      <w:rPr>
        <w:rFonts w:ascii="Courier New" w:hAnsi="Courier New" w:cs="Courier New" w:hint="default"/>
      </w:rPr>
    </w:lvl>
    <w:lvl w:ilvl="2" w:tplc="4322C9D8" w:tentative="1">
      <w:start w:val="1"/>
      <w:numFmt w:val="bullet"/>
      <w:lvlText w:val=""/>
      <w:lvlJc w:val="left"/>
      <w:pPr>
        <w:ind w:left="2160" w:hanging="360"/>
      </w:pPr>
      <w:rPr>
        <w:rFonts w:ascii="Wingdings" w:hAnsi="Wingdings" w:hint="default"/>
      </w:rPr>
    </w:lvl>
    <w:lvl w:ilvl="3" w:tplc="FE3839A0" w:tentative="1">
      <w:start w:val="1"/>
      <w:numFmt w:val="bullet"/>
      <w:lvlText w:val=""/>
      <w:lvlJc w:val="left"/>
      <w:pPr>
        <w:ind w:left="2880" w:hanging="360"/>
      </w:pPr>
      <w:rPr>
        <w:rFonts w:ascii="Symbol" w:hAnsi="Symbol" w:hint="default"/>
      </w:rPr>
    </w:lvl>
    <w:lvl w:ilvl="4" w:tplc="1D8A88D6" w:tentative="1">
      <w:start w:val="1"/>
      <w:numFmt w:val="bullet"/>
      <w:lvlText w:val="o"/>
      <w:lvlJc w:val="left"/>
      <w:pPr>
        <w:ind w:left="3600" w:hanging="360"/>
      </w:pPr>
      <w:rPr>
        <w:rFonts w:ascii="Courier New" w:hAnsi="Courier New" w:cs="Courier New" w:hint="default"/>
      </w:rPr>
    </w:lvl>
    <w:lvl w:ilvl="5" w:tplc="EABA9BC0" w:tentative="1">
      <w:start w:val="1"/>
      <w:numFmt w:val="bullet"/>
      <w:lvlText w:val=""/>
      <w:lvlJc w:val="left"/>
      <w:pPr>
        <w:ind w:left="4320" w:hanging="360"/>
      </w:pPr>
      <w:rPr>
        <w:rFonts w:ascii="Wingdings" w:hAnsi="Wingdings" w:hint="default"/>
      </w:rPr>
    </w:lvl>
    <w:lvl w:ilvl="6" w:tplc="AFBAE574" w:tentative="1">
      <w:start w:val="1"/>
      <w:numFmt w:val="bullet"/>
      <w:lvlText w:val=""/>
      <w:lvlJc w:val="left"/>
      <w:pPr>
        <w:ind w:left="5040" w:hanging="360"/>
      </w:pPr>
      <w:rPr>
        <w:rFonts w:ascii="Symbol" w:hAnsi="Symbol" w:hint="default"/>
      </w:rPr>
    </w:lvl>
    <w:lvl w:ilvl="7" w:tplc="24D6A37A" w:tentative="1">
      <w:start w:val="1"/>
      <w:numFmt w:val="bullet"/>
      <w:lvlText w:val="o"/>
      <w:lvlJc w:val="left"/>
      <w:pPr>
        <w:ind w:left="5760" w:hanging="360"/>
      </w:pPr>
      <w:rPr>
        <w:rFonts w:ascii="Courier New" w:hAnsi="Courier New" w:cs="Courier New" w:hint="default"/>
      </w:rPr>
    </w:lvl>
    <w:lvl w:ilvl="8" w:tplc="1026C502" w:tentative="1">
      <w:start w:val="1"/>
      <w:numFmt w:val="bullet"/>
      <w:lvlText w:val=""/>
      <w:lvlJc w:val="left"/>
      <w:pPr>
        <w:ind w:left="6480" w:hanging="360"/>
      </w:pPr>
      <w:rPr>
        <w:rFonts w:ascii="Wingdings" w:hAnsi="Wingdings" w:hint="default"/>
      </w:rPr>
    </w:lvl>
  </w:abstractNum>
  <w:abstractNum w:abstractNumId="32" w15:restartNumberingAfterBreak="0">
    <w:nsid w:val="749F4034"/>
    <w:multiLevelType w:val="multilevel"/>
    <w:tmpl w:val="80DE32C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75406A03"/>
    <w:multiLevelType w:val="hybridMultilevel"/>
    <w:tmpl w:val="67C2072A"/>
    <w:lvl w:ilvl="0" w:tplc="4F32883C">
      <w:start w:val="1"/>
      <w:numFmt w:val="bullet"/>
      <w:lvlText w:val=""/>
      <w:lvlJc w:val="left"/>
      <w:pPr>
        <w:ind w:left="720" w:hanging="360"/>
      </w:pPr>
      <w:rPr>
        <w:rFonts w:ascii="Wingdings" w:hAnsi="Wingdings" w:hint="default"/>
      </w:rPr>
    </w:lvl>
    <w:lvl w:ilvl="1" w:tplc="D62CCD6C" w:tentative="1">
      <w:start w:val="1"/>
      <w:numFmt w:val="bullet"/>
      <w:lvlText w:val="o"/>
      <w:lvlJc w:val="left"/>
      <w:pPr>
        <w:ind w:left="1440" w:hanging="360"/>
      </w:pPr>
      <w:rPr>
        <w:rFonts w:ascii="Courier New" w:hAnsi="Courier New" w:cs="Courier New" w:hint="default"/>
      </w:rPr>
    </w:lvl>
    <w:lvl w:ilvl="2" w:tplc="1D2A4022" w:tentative="1">
      <w:start w:val="1"/>
      <w:numFmt w:val="bullet"/>
      <w:lvlText w:val=""/>
      <w:lvlJc w:val="left"/>
      <w:pPr>
        <w:ind w:left="2160" w:hanging="360"/>
      </w:pPr>
      <w:rPr>
        <w:rFonts w:ascii="Wingdings" w:hAnsi="Wingdings" w:hint="default"/>
      </w:rPr>
    </w:lvl>
    <w:lvl w:ilvl="3" w:tplc="B0E24C20" w:tentative="1">
      <w:start w:val="1"/>
      <w:numFmt w:val="bullet"/>
      <w:lvlText w:val=""/>
      <w:lvlJc w:val="left"/>
      <w:pPr>
        <w:ind w:left="2880" w:hanging="360"/>
      </w:pPr>
      <w:rPr>
        <w:rFonts w:ascii="Symbol" w:hAnsi="Symbol" w:hint="default"/>
      </w:rPr>
    </w:lvl>
    <w:lvl w:ilvl="4" w:tplc="D9D44C9E" w:tentative="1">
      <w:start w:val="1"/>
      <w:numFmt w:val="bullet"/>
      <w:lvlText w:val="o"/>
      <w:lvlJc w:val="left"/>
      <w:pPr>
        <w:ind w:left="3600" w:hanging="360"/>
      </w:pPr>
      <w:rPr>
        <w:rFonts w:ascii="Courier New" w:hAnsi="Courier New" w:cs="Courier New" w:hint="default"/>
      </w:rPr>
    </w:lvl>
    <w:lvl w:ilvl="5" w:tplc="B782A0B6" w:tentative="1">
      <w:start w:val="1"/>
      <w:numFmt w:val="bullet"/>
      <w:lvlText w:val=""/>
      <w:lvlJc w:val="left"/>
      <w:pPr>
        <w:ind w:left="4320" w:hanging="360"/>
      </w:pPr>
      <w:rPr>
        <w:rFonts w:ascii="Wingdings" w:hAnsi="Wingdings" w:hint="default"/>
      </w:rPr>
    </w:lvl>
    <w:lvl w:ilvl="6" w:tplc="DC38DE58" w:tentative="1">
      <w:start w:val="1"/>
      <w:numFmt w:val="bullet"/>
      <w:lvlText w:val=""/>
      <w:lvlJc w:val="left"/>
      <w:pPr>
        <w:ind w:left="5040" w:hanging="360"/>
      </w:pPr>
      <w:rPr>
        <w:rFonts w:ascii="Symbol" w:hAnsi="Symbol" w:hint="default"/>
      </w:rPr>
    </w:lvl>
    <w:lvl w:ilvl="7" w:tplc="8196C110" w:tentative="1">
      <w:start w:val="1"/>
      <w:numFmt w:val="bullet"/>
      <w:lvlText w:val="o"/>
      <w:lvlJc w:val="left"/>
      <w:pPr>
        <w:ind w:left="5760" w:hanging="360"/>
      </w:pPr>
      <w:rPr>
        <w:rFonts w:ascii="Courier New" w:hAnsi="Courier New" w:cs="Courier New" w:hint="default"/>
      </w:rPr>
    </w:lvl>
    <w:lvl w:ilvl="8" w:tplc="0838A6A0" w:tentative="1">
      <w:start w:val="1"/>
      <w:numFmt w:val="bullet"/>
      <w:lvlText w:val=""/>
      <w:lvlJc w:val="left"/>
      <w:pPr>
        <w:ind w:left="6480" w:hanging="360"/>
      </w:pPr>
      <w:rPr>
        <w:rFonts w:ascii="Wingdings" w:hAnsi="Wingdings" w:hint="default"/>
      </w:rPr>
    </w:lvl>
  </w:abstractNum>
  <w:num w:numId="1" w16cid:durableId="1561478388">
    <w:abstractNumId w:val="20"/>
  </w:num>
  <w:num w:numId="2" w16cid:durableId="781612371">
    <w:abstractNumId w:val="29"/>
  </w:num>
  <w:num w:numId="3" w16cid:durableId="1896354600">
    <w:abstractNumId w:val="12"/>
  </w:num>
  <w:num w:numId="4" w16cid:durableId="772046406">
    <w:abstractNumId w:val="23"/>
  </w:num>
  <w:num w:numId="5" w16cid:durableId="114912569">
    <w:abstractNumId w:val="0"/>
  </w:num>
  <w:num w:numId="6" w16cid:durableId="1901407116">
    <w:abstractNumId w:val="2"/>
  </w:num>
  <w:num w:numId="7" w16cid:durableId="1049381811">
    <w:abstractNumId w:val="3"/>
  </w:num>
  <w:num w:numId="8" w16cid:durableId="135416413">
    <w:abstractNumId w:val="30"/>
  </w:num>
  <w:num w:numId="9" w16cid:durableId="254172912">
    <w:abstractNumId w:val="15"/>
  </w:num>
  <w:num w:numId="10" w16cid:durableId="1172911571">
    <w:abstractNumId w:val="33"/>
  </w:num>
  <w:num w:numId="11" w16cid:durableId="1274363904">
    <w:abstractNumId w:val="6"/>
  </w:num>
  <w:num w:numId="12" w16cid:durableId="222444891">
    <w:abstractNumId w:val="31"/>
  </w:num>
  <w:num w:numId="13" w16cid:durableId="583342856">
    <w:abstractNumId w:val="5"/>
  </w:num>
  <w:num w:numId="14" w16cid:durableId="1495147380">
    <w:abstractNumId w:val="28"/>
  </w:num>
  <w:num w:numId="15" w16cid:durableId="173233183">
    <w:abstractNumId w:val="4"/>
  </w:num>
  <w:num w:numId="16" w16cid:durableId="579949710">
    <w:abstractNumId w:val="25"/>
  </w:num>
  <w:num w:numId="17" w16cid:durableId="1000045276">
    <w:abstractNumId w:val="21"/>
  </w:num>
  <w:num w:numId="18" w16cid:durableId="1288048482">
    <w:abstractNumId w:val="11"/>
  </w:num>
  <w:num w:numId="19" w16cid:durableId="2099055138">
    <w:abstractNumId w:val="17"/>
  </w:num>
  <w:num w:numId="20" w16cid:durableId="625891977">
    <w:abstractNumId w:val="18"/>
  </w:num>
  <w:num w:numId="21" w16cid:durableId="1907763610">
    <w:abstractNumId w:val="7"/>
  </w:num>
  <w:num w:numId="22" w16cid:durableId="131757557">
    <w:abstractNumId w:val="1"/>
  </w:num>
  <w:num w:numId="23" w16cid:durableId="702024138">
    <w:abstractNumId w:val="19"/>
  </w:num>
  <w:num w:numId="24" w16cid:durableId="1327516870">
    <w:abstractNumId w:val="9"/>
  </w:num>
  <w:num w:numId="25" w16cid:durableId="888804394">
    <w:abstractNumId w:val="24"/>
  </w:num>
  <w:num w:numId="26" w16cid:durableId="441146047">
    <w:abstractNumId w:val="27"/>
  </w:num>
  <w:num w:numId="27" w16cid:durableId="111100183">
    <w:abstractNumId w:val="16"/>
  </w:num>
  <w:num w:numId="28" w16cid:durableId="1321690953">
    <w:abstractNumId w:val="22"/>
  </w:num>
  <w:num w:numId="29" w16cid:durableId="1778022015">
    <w:abstractNumId w:val="10"/>
  </w:num>
  <w:num w:numId="30" w16cid:durableId="1724016612">
    <w:abstractNumId w:val="32"/>
  </w:num>
  <w:num w:numId="31" w16cid:durableId="1444151482">
    <w:abstractNumId w:val="26"/>
  </w:num>
  <w:num w:numId="32" w16cid:durableId="72897461">
    <w:abstractNumId w:val="14"/>
  </w:num>
  <w:num w:numId="33" w16cid:durableId="1777627339">
    <w:abstractNumId w:val="13"/>
  </w:num>
  <w:num w:numId="34" w16cid:durableId="2660125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MjIxNLQ0N7I0NzNV0lEKTi0uzszPAykwqwUAYpfrTCwAAAA="/>
  </w:docVars>
  <w:rsids>
    <w:rsidRoot w:val="007061E6"/>
    <w:rsid w:val="00001BCA"/>
    <w:rsid w:val="00002293"/>
    <w:rsid w:val="000030F4"/>
    <w:rsid w:val="00003EA8"/>
    <w:rsid w:val="00004279"/>
    <w:rsid w:val="00005721"/>
    <w:rsid w:val="00005864"/>
    <w:rsid w:val="0000598A"/>
    <w:rsid w:val="00005B3A"/>
    <w:rsid w:val="00005C31"/>
    <w:rsid w:val="00006835"/>
    <w:rsid w:val="00006A2C"/>
    <w:rsid w:val="00011520"/>
    <w:rsid w:val="000130D4"/>
    <w:rsid w:val="00015F68"/>
    <w:rsid w:val="000162F6"/>
    <w:rsid w:val="00016B15"/>
    <w:rsid w:val="00017199"/>
    <w:rsid w:val="0002065E"/>
    <w:rsid w:val="00021604"/>
    <w:rsid w:val="00023B8E"/>
    <w:rsid w:val="000247B7"/>
    <w:rsid w:val="00024E15"/>
    <w:rsid w:val="00025D14"/>
    <w:rsid w:val="00026758"/>
    <w:rsid w:val="00027761"/>
    <w:rsid w:val="00030548"/>
    <w:rsid w:val="00031379"/>
    <w:rsid w:val="0003187C"/>
    <w:rsid w:val="000323AF"/>
    <w:rsid w:val="000368C7"/>
    <w:rsid w:val="00037C7D"/>
    <w:rsid w:val="00037F1E"/>
    <w:rsid w:val="00037FCC"/>
    <w:rsid w:val="0004131E"/>
    <w:rsid w:val="00041E4E"/>
    <w:rsid w:val="000423E5"/>
    <w:rsid w:val="00042B5A"/>
    <w:rsid w:val="000439A4"/>
    <w:rsid w:val="000443EE"/>
    <w:rsid w:val="000453D4"/>
    <w:rsid w:val="000465DF"/>
    <w:rsid w:val="000469BB"/>
    <w:rsid w:val="0004789E"/>
    <w:rsid w:val="00051568"/>
    <w:rsid w:val="0005204A"/>
    <w:rsid w:val="00054424"/>
    <w:rsid w:val="00055A82"/>
    <w:rsid w:val="00055D37"/>
    <w:rsid w:val="00056DD3"/>
    <w:rsid w:val="00056F3C"/>
    <w:rsid w:val="000577A5"/>
    <w:rsid w:val="000610E7"/>
    <w:rsid w:val="00061A7A"/>
    <w:rsid w:val="000627D8"/>
    <w:rsid w:val="00062964"/>
    <w:rsid w:val="00063C15"/>
    <w:rsid w:val="00063EA5"/>
    <w:rsid w:val="00064497"/>
    <w:rsid w:val="00065257"/>
    <w:rsid w:val="00066609"/>
    <w:rsid w:val="0006752E"/>
    <w:rsid w:val="00072771"/>
    <w:rsid w:val="00072BD1"/>
    <w:rsid w:val="00072D6B"/>
    <w:rsid w:val="000737D0"/>
    <w:rsid w:val="0007466A"/>
    <w:rsid w:val="000756F8"/>
    <w:rsid w:val="00076260"/>
    <w:rsid w:val="000765FB"/>
    <w:rsid w:val="00076705"/>
    <w:rsid w:val="000816C3"/>
    <w:rsid w:val="00081A43"/>
    <w:rsid w:val="00081DF9"/>
    <w:rsid w:val="00082C0A"/>
    <w:rsid w:val="00083E15"/>
    <w:rsid w:val="00083E32"/>
    <w:rsid w:val="00084A8E"/>
    <w:rsid w:val="00084D4B"/>
    <w:rsid w:val="00085025"/>
    <w:rsid w:val="00085552"/>
    <w:rsid w:val="00085D3C"/>
    <w:rsid w:val="00085D99"/>
    <w:rsid w:val="00086C27"/>
    <w:rsid w:val="000870FF"/>
    <w:rsid w:val="00091ADA"/>
    <w:rsid w:val="00091BCB"/>
    <w:rsid w:val="00092716"/>
    <w:rsid w:val="000929E9"/>
    <w:rsid w:val="00092A23"/>
    <w:rsid w:val="00092C17"/>
    <w:rsid w:val="00093318"/>
    <w:rsid w:val="00093A3F"/>
    <w:rsid w:val="00094522"/>
    <w:rsid w:val="00096064"/>
    <w:rsid w:val="000972B3"/>
    <w:rsid w:val="000979A4"/>
    <w:rsid w:val="000A07B4"/>
    <w:rsid w:val="000A0DB5"/>
    <w:rsid w:val="000A1234"/>
    <w:rsid w:val="000A3F75"/>
    <w:rsid w:val="000A4257"/>
    <w:rsid w:val="000A73C3"/>
    <w:rsid w:val="000A762A"/>
    <w:rsid w:val="000A7A96"/>
    <w:rsid w:val="000B1B31"/>
    <w:rsid w:val="000B4284"/>
    <w:rsid w:val="000B6EB7"/>
    <w:rsid w:val="000C069B"/>
    <w:rsid w:val="000C1224"/>
    <w:rsid w:val="000C1C79"/>
    <w:rsid w:val="000C2168"/>
    <w:rsid w:val="000C2F8E"/>
    <w:rsid w:val="000C3201"/>
    <w:rsid w:val="000C36F8"/>
    <w:rsid w:val="000C53A7"/>
    <w:rsid w:val="000C579D"/>
    <w:rsid w:val="000C58AE"/>
    <w:rsid w:val="000C5D05"/>
    <w:rsid w:val="000C6B5E"/>
    <w:rsid w:val="000C7075"/>
    <w:rsid w:val="000C78B2"/>
    <w:rsid w:val="000D0196"/>
    <w:rsid w:val="000D2493"/>
    <w:rsid w:val="000D304B"/>
    <w:rsid w:val="000D31A7"/>
    <w:rsid w:val="000D38BB"/>
    <w:rsid w:val="000D64FB"/>
    <w:rsid w:val="000D6C45"/>
    <w:rsid w:val="000D6CC2"/>
    <w:rsid w:val="000D72C0"/>
    <w:rsid w:val="000E16AB"/>
    <w:rsid w:val="000E2B98"/>
    <w:rsid w:val="000E2C4B"/>
    <w:rsid w:val="000E3024"/>
    <w:rsid w:val="000E38A1"/>
    <w:rsid w:val="000E47B1"/>
    <w:rsid w:val="000E5357"/>
    <w:rsid w:val="000E60A2"/>
    <w:rsid w:val="000E730D"/>
    <w:rsid w:val="000F29FB"/>
    <w:rsid w:val="000F2EB3"/>
    <w:rsid w:val="000F3A32"/>
    <w:rsid w:val="000F3CE8"/>
    <w:rsid w:val="000F646E"/>
    <w:rsid w:val="000F795C"/>
    <w:rsid w:val="00103497"/>
    <w:rsid w:val="00103CD5"/>
    <w:rsid w:val="00104BE2"/>
    <w:rsid w:val="00105B4F"/>
    <w:rsid w:val="00105D05"/>
    <w:rsid w:val="0010629C"/>
    <w:rsid w:val="0010629F"/>
    <w:rsid w:val="001068A9"/>
    <w:rsid w:val="00107896"/>
    <w:rsid w:val="001105EC"/>
    <w:rsid w:val="00110B27"/>
    <w:rsid w:val="00111262"/>
    <w:rsid w:val="00111AF2"/>
    <w:rsid w:val="0011585F"/>
    <w:rsid w:val="00116E8D"/>
    <w:rsid w:val="0011740D"/>
    <w:rsid w:val="0011750C"/>
    <w:rsid w:val="0011774B"/>
    <w:rsid w:val="00117C5D"/>
    <w:rsid w:val="00120BB0"/>
    <w:rsid w:val="00120CEC"/>
    <w:rsid w:val="001218C3"/>
    <w:rsid w:val="00123617"/>
    <w:rsid w:val="001265A5"/>
    <w:rsid w:val="00126932"/>
    <w:rsid w:val="001315F4"/>
    <w:rsid w:val="00133FE4"/>
    <w:rsid w:val="001357F7"/>
    <w:rsid w:val="00135CA6"/>
    <w:rsid w:val="00136E3E"/>
    <w:rsid w:val="00137486"/>
    <w:rsid w:val="001409E6"/>
    <w:rsid w:val="00140CCE"/>
    <w:rsid w:val="00141589"/>
    <w:rsid w:val="0014262A"/>
    <w:rsid w:val="0014296F"/>
    <w:rsid w:val="00142F1B"/>
    <w:rsid w:val="00142F8E"/>
    <w:rsid w:val="00144FD7"/>
    <w:rsid w:val="001471D4"/>
    <w:rsid w:val="001517A1"/>
    <w:rsid w:val="00153AF5"/>
    <w:rsid w:val="001546D3"/>
    <w:rsid w:val="00154A49"/>
    <w:rsid w:val="001565DE"/>
    <w:rsid w:val="00157D77"/>
    <w:rsid w:val="00160D1F"/>
    <w:rsid w:val="00160FD8"/>
    <w:rsid w:val="00161D67"/>
    <w:rsid w:val="001624DF"/>
    <w:rsid w:val="00162739"/>
    <w:rsid w:val="00164819"/>
    <w:rsid w:val="0016583A"/>
    <w:rsid w:val="00165BBB"/>
    <w:rsid w:val="00165BC1"/>
    <w:rsid w:val="00167370"/>
    <w:rsid w:val="00170095"/>
    <w:rsid w:val="0017031F"/>
    <w:rsid w:val="001709E7"/>
    <w:rsid w:val="00171CE0"/>
    <w:rsid w:val="00172A79"/>
    <w:rsid w:val="00176DA4"/>
    <w:rsid w:val="0017701F"/>
    <w:rsid w:val="00182610"/>
    <w:rsid w:val="00182719"/>
    <w:rsid w:val="00183238"/>
    <w:rsid w:val="0018402A"/>
    <w:rsid w:val="0018532A"/>
    <w:rsid w:val="00185E89"/>
    <w:rsid w:val="00187AFA"/>
    <w:rsid w:val="00190873"/>
    <w:rsid w:val="0019125D"/>
    <w:rsid w:val="001917B0"/>
    <w:rsid w:val="00192AB5"/>
    <w:rsid w:val="00193823"/>
    <w:rsid w:val="00193CBB"/>
    <w:rsid w:val="00193E34"/>
    <w:rsid w:val="001944BB"/>
    <w:rsid w:val="001972F2"/>
    <w:rsid w:val="001A0709"/>
    <w:rsid w:val="001A088B"/>
    <w:rsid w:val="001A1137"/>
    <w:rsid w:val="001A248B"/>
    <w:rsid w:val="001A28A5"/>
    <w:rsid w:val="001A2D45"/>
    <w:rsid w:val="001A3610"/>
    <w:rsid w:val="001A3E09"/>
    <w:rsid w:val="001A42F1"/>
    <w:rsid w:val="001A5BB7"/>
    <w:rsid w:val="001A675B"/>
    <w:rsid w:val="001A6C5A"/>
    <w:rsid w:val="001B0B86"/>
    <w:rsid w:val="001B1C90"/>
    <w:rsid w:val="001B1E92"/>
    <w:rsid w:val="001B21F3"/>
    <w:rsid w:val="001B2B3A"/>
    <w:rsid w:val="001B3885"/>
    <w:rsid w:val="001B504C"/>
    <w:rsid w:val="001B75A2"/>
    <w:rsid w:val="001B7ED2"/>
    <w:rsid w:val="001C0012"/>
    <w:rsid w:val="001C067E"/>
    <w:rsid w:val="001C09BD"/>
    <w:rsid w:val="001C1B36"/>
    <w:rsid w:val="001C1D0D"/>
    <w:rsid w:val="001C2BD1"/>
    <w:rsid w:val="001C2D4F"/>
    <w:rsid w:val="001C2E22"/>
    <w:rsid w:val="001C4310"/>
    <w:rsid w:val="001C4356"/>
    <w:rsid w:val="001C4462"/>
    <w:rsid w:val="001C4541"/>
    <w:rsid w:val="001C4F10"/>
    <w:rsid w:val="001C595A"/>
    <w:rsid w:val="001C61CF"/>
    <w:rsid w:val="001C652B"/>
    <w:rsid w:val="001C6772"/>
    <w:rsid w:val="001C6D6F"/>
    <w:rsid w:val="001D21B1"/>
    <w:rsid w:val="001D42B8"/>
    <w:rsid w:val="001D42F8"/>
    <w:rsid w:val="001D4310"/>
    <w:rsid w:val="001D4E96"/>
    <w:rsid w:val="001D5C3F"/>
    <w:rsid w:val="001D7CA1"/>
    <w:rsid w:val="001D7EA4"/>
    <w:rsid w:val="001E2CE3"/>
    <w:rsid w:val="001E3473"/>
    <w:rsid w:val="001E3816"/>
    <w:rsid w:val="001E4710"/>
    <w:rsid w:val="001E5996"/>
    <w:rsid w:val="001E5CFB"/>
    <w:rsid w:val="001F0417"/>
    <w:rsid w:val="001F0469"/>
    <w:rsid w:val="001F050C"/>
    <w:rsid w:val="001F0A29"/>
    <w:rsid w:val="001F1255"/>
    <w:rsid w:val="001F234C"/>
    <w:rsid w:val="001F41EA"/>
    <w:rsid w:val="001F48B3"/>
    <w:rsid w:val="001F5F99"/>
    <w:rsid w:val="001F61EB"/>
    <w:rsid w:val="00200EE4"/>
    <w:rsid w:val="00201277"/>
    <w:rsid w:val="00201948"/>
    <w:rsid w:val="00201989"/>
    <w:rsid w:val="00201A74"/>
    <w:rsid w:val="00203037"/>
    <w:rsid w:val="0020587A"/>
    <w:rsid w:val="002062E2"/>
    <w:rsid w:val="002064E9"/>
    <w:rsid w:val="00206810"/>
    <w:rsid w:val="00206883"/>
    <w:rsid w:val="002106B3"/>
    <w:rsid w:val="00210BB4"/>
    <w:rsid w:val="00210C19"/>
    <w:rsid w:val="00211C9E"/>
    <w:rsid w:val="00211DC0"/>
    <w:rsid w:val="00211F85"/>
    <w:rsid w:val="0021235F"/>
    <w:rsid w:val="002123B4"/>
    <w:rsid w:val="002136DB"/>
    <w:rsid w:val="0021460A"/>
    <w:rsid w:val="00214D08"/>
    <w:rsid w:val="002161DB"/>
    <w:rsid w:val="00216972"/>
    <w:rsid w:val="002170A5"/>
    <w:rsid w:val="0022055C"/>
    <w:rsid w:val="0022141A"/>
    <w:rsid w:val="002219AF"/>
    <w:rsid w:val="00221BAF"/>
    <w:rsid w:val="00221BDE"/>
    <w:rsid w:val="00222F79"/>
    <w:rsid w:val="002230AA"/>
    <w:rsid w:val="0022387B"/>
    <w:rsid w:val="0022525B"/>
    <w:rsid w:val="00225A88"/>
    <w:rsid w:val="00230B64"/>
    <w:rsid w:val="0023244E"/>
    <w:rsid w:val="0023246C"/>
    <w:rsid w:val="00234922"/>
    <w:rsid w:val="00234C31"/>
    <w:rsid w:val="002362CE"/>
    <w:rsid w:val="002366FB"/>
    <w:rsid w:val="00237482"/>
    <w:rsid w:val="00237F54"/>
    <w:rsid w:val="00240AAF"/>
    <w:rsid w:val="00242752"/>
    <w:rsid w:val="002449C4"/>
    <w:rsid w:val="00244CD2"/>
    <w:rsid w:val="002460D2"/>
    <w:rsid w:val="00246515"/>
    <w:rsid w:val="002466E9"/>
    <w:rsid w:val="00247B47"/>
    <w:rsid w:val="00247DB9"/>
    <w:rsid w:val="00250201"/>
    <w:rsid w:val="0025072F"/>
    <w:rsid w:val="00252212"/>
    <w:rsid w:val="002522C5"/>
    <w:rsid w:val="002525BE"/>
    <w:rsid w:val="002540AE"/>
    <w:rsid w:val="002547F5"/>
    <w:rsid w:val="00254B37"/>
    <w:rsid w:val="002562C4"/>
    <w:rsid w:val="00256FAA"/>
    <w:rsid w:val="00257502"/>
    <w:rsid w:val="002600B6"/>
    <w:rsid w:val="0026063F"/>
    <w:rsid w:val="00261826"/>
    <w:rsid w:val="00264A85"/>
    <w:rsid w:val="00270693"/>
    <w:rsid w:val="0027081F"/>
    <w:rsid w:val="00270DFC"/>
    <w:rsid w:val="002710FE"/>
    <w:rsid w:val="00271682"/>
    <w:rsid w:val="002740CC"/>
    <w:rsid w:val="00276682"/>
    <w:rsid w:val="0028053A"/>
    <w:rsid w:val="00280DD5"/>
    <w:rsid w:val="00284BC7"/>
    <w:rsid w:val="0028530E"/>
    <w:rsid w:val="002860D3"/>
    <w:rsid w:val="00286148"/>
    <w:rsid w:val="00286C88"/>
    <w:rsid w:val="00291094"/>
    <w:rsid w:val="00291CBA"/>
    <w:rsid w:val="00292F72"/>
    <w:rsid w:val="0029366E"/>
    <w:rsid w:val="00293ED8"/>
    <w:rsid w:val="00295675"/>
    <w:rsid w:val="002973CF"/>
    <w:rsid w:val="002A06C0"/>
    <w:rsid w:val="002A0F73"/>
    <w:rsid w:val="002A2C6C"/>
    <w:rsid w:val="002A2DCE"/>
    <w:rsid w:val="002A3157"/>
    <w:rsid w:val="002A32B1"/>
    <w:rsid w:val="002A7C88"/>
    <w:rsid w:val="002A7D3D"/>
    <w:rsid w:val="002B1203"/>
    <w:rsid w:val="002B188E"/>
    <w:rsid w:val="002B1B30"/>
    <w:rsid w:val="002B1C62"/>
    <w:rsid w:val="002B1E8F"/>
    <w:rsid w:val="002B32B7"/>
    <w:rsid w:val="002B344E"/>
    <w:rsid w:val="002B3A6A"/>
    <w:rsid w:val="002B5321"/>
    <w:rsid w:val="002B5ADD"/>
    <w:rsid w:val="002B5C81"/>
    <w:rsid w:val="002B6664"/>
    <w:rsid w:val="002C07B5"/>
    <w:rsid w:val="002C15BD"/>
    <w:rsid w:val="002C18E1"/>
    <w:rsid w:val="002C3B8D"/>
    <w:rsid w:val="002C4A18"/>
    <w:rsid w:val="002C4C24"/>
    <w:rsid w:val="002C4DCB"/>
    <w:rsid w:val="002C5DFE"/>
    <w:rsid w:val="002D001D"/>
    <w:rsid w:val="002D0F10"/>
    <w:rsid w:val="002D1224"/>
    <w:rsid w:val="002D19B0"/>
    <w:rsid w:val="002D237E"/>
    <w:rsid w:val="002D28A0"/>
    <w:rsid w:val="002D28FB"/>
    <w:rsid w:val="002D2BDC"/>
    <w:rsid w:val="002D2C86"/>
    <w:rsid w:val="002D3CBE"/>
    <w:rsid w:val="002D7ECE"/>
    <w:rsid w:val="002E15CC"/>
    <w:rsid w:val="002E274F"/>
    <w:rsid w:val="002E2CA2"/>
    <w:rsid w:val="002E347E"/>
    <w:rsid w:val="002F08C5"/>
    <w:rsid w:val="002F2706"/>
    <w:rsid w:val="002F3052"/>
    <w:rsid w:val="002F3BA4"/>
    <w:rsid w:val="002F4FA1"/>
    <w:rsid w:val="002F6576"/>
    <w:rsid w:val="002F6A3D"/>
    <w:rsid w:val="002F70AA"/>
    <w:rsid w:val="00300B1B"/>
    <w:rsid w:val="0030161E"/>
    <w:rsid w:val="00301C7D"/>
    <w:rsid w:val="00301FEF"/>
    <w:rsid w:val="0030422F"/>
    <w:rsid w:val="003042F5"/>
    <w:rsid w:val="00304571"/>
    <w:rsid w:val="00305B3B"/>
    <w:rsid w:val="00306F22"/>
    <w:rsid w:val="00307522"/>
    <w:rsid w:val="003076FE"/>
    <w:rsid w:val="00311340"/>
    <w:rsid w:val="0031136F"/>
    <w:rsid w:val="003124C4"/>
    <w:rsid w:val="00313425"/>
    <w:rsid w:val="00313853"/>
    <w:rsid w:val="00316BF9"/>
    <w:rsid w:val="00317E81"/>
    <w:rsid w:val="00320AA3"/>
    <w:rsid w:val="00320BE8"/>
    <w:rsid w:val="00321675"/>
    <w:rsid w:val="00321753"/>
    <w:rsid w:val="00324A17"/>
    <w:rsid w:val="0032513D"/>
    <w:rsid w:val="0032678C"/>
    <w:rsid w:val="003269FD"/>
    <w:rsid w:val="00326EBB"/>
    <w:rsid w:val="00331294"/>
    <w:rsid w:val="003318DA"/>
    <w:rsid w:val="0033474B"/>
    <w:rsid w:val="003401AE"/>
    <w:rsid w:val="00340FF4"/>
    <w:rsid w:val="0034249E"/>
    <w:rsid w:val="003432DF"/>
    <w:rsid w:val="00345BE2"/>
    <w:rsid w:val="00345FFC"/>
    <w:rsid w:val="00346A12"/>
    <w:rsid w:val="00346EF7"/>
    <w:rsid w:val="003477FF"/>
    <w:rsid w:val="00347A7C"/>
    <w:rsid w:val="00347FA4"/>
    <w:rsid w:val="0035062D"/>
    <w:rsid w:val="003512E6"/>
    <w:rsid w:val="00351808"/>
    <w:rsid w:val="00352CC6"/>
    <w:rsid w:val="003539A3"/>
    <w:rsid w:val="0035458A"/>
    <w:rsid w:val="00354954"/>
    <w:rsid w:val="003549F8"/>
    <w:rsid w:val="003551FD"/>
    <w:rsid w:val="00356CF2"/>
    <w:rsid w:val="0035713D"/>
    <w:rsid w:val="003572D3"/>
    <w:rsid w:val="00361151"/>
    <w:rsid w:val="00361169"/>
    <w:rsid w:val="003624CE"/>
    <w:rsid w:val="00363D42"/>
    <w:rsid w:val="00363ED9"/>
    <w:rsid w:val="00364494"/>
    <w:rsid w:val="003644FF"/>
    <w:rsid w:val="00364EC9"/>
    <w:rsid w:val="003662E7"/>
    <w:rsid w:val="003666B6"/>
    <w:rsid w:val="003673ED"/>
    <w:rsid w:val="00371B20"/>
    <w:rsid w:val="00377B73"/>
    <w:rsid w:val="0038178D"/>
    <w:rsid w:val="00381ECB"/>
    <w:rsid w:val="003834B8"/>
    <w:rsid w:val="0038432F"/>
    <w:rsid w:val="003847AF"/>
    <w:rsid w:val="00385A58"/>
    <w:rsid w:val="003861BE"/>
    <w:rsid w:val="003872F7"/>
    <w:rsid w:val="0038773A"/>
    <w:rsid w:val="003879CD"/>
    <w:rsid w:val="00390E1A"/>
    <w:rsid w:val="003922CF"/>
    <w:rsid w:val="00392546"/>
    <w:rsid w:val="00393562"/>
    <w:rsid w:val="00393BD8"/>
    <w:rsid w:val="00395059"/>
    <w:rsid w:val="003A01FC"/>
    <w:rsid w:val="003A1F93"/>
    <w:rsid w:val="003A234B"/>
    <w:rsid w:val="003A2993"/>
    <w:rsid w:val="003A2D67"/>
    <w:rsid w:val="003A32B2"/>
    <w:rsid w:val="003A4178"/>
    <w:rsid w:val="003A478C"/>
    <w:rsid w:val="003A6073"/>
    <w:rsid w:val="003A7085"/>
    <w:rsid w:val="003A7897"/>
    <w:rsid w:val="003B0A02"/>
    <w:rsid w:val="003B172D"/>
    <w:rsid w:val="003B1905"/>
    <w:rsid w:val="003B1FFB"/>
    <w:rsid w:val="003B2C92"/>
    <w:rsid w:val="003B305A"/>
    <w:rsid w:val="003B46A2"/>
    <w:rsid w:val="003B5444"/>
    <w:rsid w:val="003B5F76"/>
    <w:rsid w:val="003B71B8"/>
    <w:rsid w:val="003C0109"/>
    <w:rsid w:val="003C084F"/>
    <w:rsid w:val="003C0F08"/>
    <w:rsid w:val="003C1E3C"/>
    <w:rsid w:val="003C4197"/>
    <w:rsid w:val="003C5075"/>
    <w:rsid w:val="003C7141"/>
    <w:rsid w:val="003C7394"/>
    <w:rsid w:val="003C79B6"/>
    <w:rsid w:val="003C7DAC"/>
    <w:rsid w:val="003D045F"/>
    <w:rsid w:val="003D0993"/>
    <w:rsid w:val="003D0A87"/>
    <w:rsid w:val="003D4B53"/>
    <w:rsid w:val="003D54AA"/>
    <w:rsid w:val="003D6582"/>
    <w:rsid w:val="003E0472"/>
    <w:rsid w:val="003E18DF"/>
    <w:rsid w:val="003E2888"/>
    <w:rsid w:val="003E312A"/>
    <w:rsid w:val="003E39CC"/>
    <w:rsid w:val="003E4A18"/>
    <w:rsid w:val="003E5EC9"/>
    <w:rsid w:val="003E6179"/>
    <w:rsid w:val="003E6FE2"/>
    <w:rsid w:val="003E7220"/>
    <w:rsid w:val="003E7222"/>
    <w:rsid w:val="003E75D2"/>
    <w:rsid w:val="003E7A12"/>
    <w:rsid w:val="003F05B6"/>
    <w:rsid w:val="003F062F"/>
    <w:rsid w:val="003F1067"/>
    <w:rsid w:val="003F1A2E"/>
    <w:rsid w:val="003F1D43"/>
    <w:rsid w:val="003F1E38"/>
    <w:rsid w:val="003F2041"/>
    <w:rsid w:val="003F50C4"/>
    <w:rsid w:val="003F530A"/>
    <w:rsid w:val="003F5B7E"/>
    <w:rsid w:val="003F6A34"/>
    <w:rsid w:val="003F79DA"/>
    <w:rsid w:val="00400C53"/>
    <w:rsid w:val="004013A6"/>
    <w:rsid w:val="00401861"/>
    <w:rsid w:val="00401F63"/>
    <w:rsid w:val="00403C80"/>
    <w:rsid w:val="00404BDC"/>
    <w:rsid w:val="00405C52"/>
    <w:rsid w:val="00406244"/>
    <w:rsid w:val="00411180"/>
    <w:rsid w:val="00411B73"/>
    <w:rsid w:val="00413F96"/>
    <w:rsid w:val="004140E5"/>
    <w:rsid w:val="00414996"/>
    <w:rsid w:val="004151A0"/>
    <w:rsid w:val="0041650D"/>
    <w:rsid w:val="00416707"/>
    <w:rsid w:val="0041778A"/>
    <w:rsid w:val="00417E93"/>
    <w:rsid w:val="00421AD8"/>
    <w:rsid w:val="00422942"/>
    <w:rsid w:val="00423678"/>
    <w:rsid w:val="00423CC1"/>
    <w:rsid w:val="00424548"/>
    <w:rsid w:val="00424CCC"/>
    <w:rsid w:val="00425060"/>
    <w:rsid w:val="004253D3"/>
    <w:rsid w:val="00425FA9"/>
    <w:rsid w:val="004301FB"/>
    <w:rsid w:val="00430D50"/>
    <w:rsid w:val="00431704"/>
    <w:rsid w:val="00432624"/>
    <w:rsid w:val="00432F0A"/>
    <w:rsid w:val="0043330E"/>
    <w:rsid w:val="004339B7"/>
    <w:rsid w:val="0043419B"/>
    <w:rsid w:val="00435BF2"/>
    <w:rsid w:val="004363DD"/>
    <w:rsid w:val="004419A8"/>
    <w:rsid w:val="00442BAD"/>
    <w:rsid w:val="00442DD6"/>
    <w:rsid w:val="004465A5"/>
    <w:rsid w:val="00446E57"/>
    <w:rsid w:val="00447067"/>
    <w:rsid w:val="00447688"/>
    <w:rsid w:val="0045042C"/>
    <w:rsid w:val="00450CFB"/>
    <w:rsid w:val="00450EAC"/>
    <w:rsid w:val="00451491"/>
    <w:rsid w:val="00451FC0"/>
    <w:rsid w:val="004539DE"/>
    <w:rsid w:val="004543B7"/>
    <w:rsid w:val="004547E2"/>
    <w:rsid w:val="00455BDB"/>
    <w:rsid w:val="004600C9"/>
    <w:rsid w:val="004603F9"/>
    <w:rsid w:val="00460839"/>
    <w:rsid w:val="00461658"/>
    <w:rsid w:val="00461A7D"/>
    <w:rsid w:val="00464EC7"/>
    <w:rsid w:val="004651B2"/>
    <w:rsid w:val="004664D6"/>
    <w:rsid w:val="00466607"/>
    <w:rsid w:val="0047073F"/>
    <w:rsid w:val="00473038"/>
    <w:rsid w:val="004731DE"/>
    <w:rsid w:val="00473F31"/>
    <w:rsid w:val="004756A7"/>
    <w:rsid w:val="00476F99"/>
    <w:rsid w:val="00477139"/>
    <w:rsid w:val="00477B84"/>
    <w:rsid w:val="00480775"/>
    <w:rsid w:val="00481828"/>
    <w:rsid w:val="004818AA"/>
    <w:rsid w:val="0048254D"/>
    <w:rsid w:val="00483A76"/>
    <w:rsid w:val="00483D99"/>
    <w:rsid w:val="00484A35"/>
    <w:rsid w:val="0048602E"/>
    <w:rsid w:val="004866CB"/>
    <w:rsid w:val="00487793"/>
    <w:rsid w:val="00487D89"/>
    <w:rsid w:val="00487E6D"/>
    <w:rsid w:val="00490CC5"/>
    <w:rsid w:val="00492B20"/>
    <w:rsid w:val="00493535"/>
    <w:rsid w:val="0049435D"/>
    <w:rsid w:val="0049483C"/>
    <w:rsid w:val="004970C1"/>
    <w:rsid w:val="004973C1"/>
    <w:rsid w:val="004979FE"/>
    <w:rsid w:val="00497BFF"/>
    <w:rsid w:val="004A0654"/>
    <w:rsid w:val="004A0F1D"/>
    <w:rsid w:val="004A19F2"/>
    <w:rsid w:val="004A1D25"/>
    <w:rsid w:val="004A2E81"/>
    <w:rsid w:val="004A4964"/>
    <w:rsid w:val="004A4BF6"/>
    <w:rsid w:val="004A52EA"/>
    <w:rsid w:val="004A6D4F"/>
    <w:rsid w:val="004A6DCF"/>
    <w:rsid w:val="004A77A6"/>
    <w:rsid w:val="004B000F"/>
    <w:rsid w:val="004B1364"/>
    <w:rsid w:val="004B19A0"/>
    <w:rsid w:val="004B1DD0"/>
    <w:rsid w:val="004B25E4"/>
    <w:rsid w:val="004B30E3"/>
    <w:rsid w:val="004B3ACE"/>
    <w:rsid w:val="004B3D47"/>
    <w:rsid w:val="004B613A"/>
    <w:rsid w:val="004B70E2"/>
    <w:rsid w:val="004C05A0"/>
    <w:rsid w:val="004C1A08"/>
    <w:rsid w:val="004C4214"/>
    <w:rsid w:val="004C5901"/>
    <w:rsid w:val="004C5D05"/>
    <w:rsid w:val="004C71D7"/>
    <w:rsid w:val="004D0301"/>
    <w:rsid w:val="004D2B2B"/>
    <w:rsid w:val="004D2EC0"/>
    <w:rsid w:val="004D3804"/>
    <w:rsid w:val="004D4171"/>
    <w:rsid w:val="004D5DA6"/>
    <w:rsid w:val="004D6441"/>
    <w:rsid w:val="004D6FC8"/>
    <w:rsid w:val="004E0A6A"/>
    <w:rsid w:val="004E1221"/>
    <w:rsid w:val="004E15E8"/>
    <w:rsid w:val="004E1D02"/>
    <w:rsid w:val="004E2E9B"/>
    <w:rsid w:val="004E3537"/>
    <w:rsid w:val="004E3E3A"/>
    <w:rsid w:val="004E508F"/>
    <w:rsid w:val="004E5454"/>
    <w:rsid w:val="004E54FA"/>
    <w:rsid w:val="004E5C2E"/>
    <w:rsid w:val="004E5F8A"/>
    <w:rsid w:val="004E690F"/>
    <w:rsid w:val="004E6AD3"/>
    <w:rsid w:val="004E73DA"/>
    <w:rsid w:val="004F0132"/>
    <w:rsid w:val="004F01CD"/>
    <w:rsid w:val="004F1EA1"/>
    <w:rsid w:val="004F338D"/>
    <w:rsid w:val="004F4BD1"/>
    <w:rsid w:val="004F5D4B"/>
    <w:rsid w:val="004F5FF3"/>
    <w:rsid w:val="004F782B"/>
    <w:rsid w:val="00500D1B"/>
    <w:rsid w:val="005012E7"/>
    <w:rsid w:val="00501EBC"/>
    <w:rsid w:val="00502D3A"/>
    <w:rsid w:val="00503BA3"/>
    <w:rsid w:val="00503E62"/>
    <w:rsid w:val="00506C45"/>
    <w:rsid w:val="00507E3B"/>
    <w:rsid w:val="00510E7F"/>
    <w:rsid w:val="00512B3C"/>
    <w:rsid w:val="005136E7"/>
    <w:rsid w:val="005156CA"/>
    <w:rsid w:val="00516517"/>
    <w:rsid w:val="00517836"/>
    <w:rsid w:val="00517C0C"/>
    <w:rsid w:val="00520D41"/>
    <w:rsid w:val="00522088"/>
    <w:rsid w:val="0052272C"/>
    <w:rsid w:val="00522B9E"/>
    <w:rsid w:val="00523A63"/>
    <w:rsid w:val="0052493C"/>
    <w:rsid w:val="00524E1A"/>
    <w:rsid w:val="00530748"/>
    <w:rsid w:val="00531D14"/>
    <w:rsid w:val="00533DA2"/>
    <w:rsid w:val="0053413F"/>
    <w:rsid w:val="00535B5B"/>
    <w:rsid w:val="005365FF"/>
    <w:rsid w:val="005375D3"/>
    <w:rsid w:val="00537633"/>
    <w:rsid w:val="00541051"/>
    <w:rsid w:val="00541325"/>
    <w:rsid w:val="00541D25"/>
    <w:rsid w:val="00541D93"/>
    <w:rsid w:val="00542BED"/>
    <w:rsid w:val="00542D62"/>
    <w:rsid w:val="0054409F"/>
    <w:rsid w:val="00544C68"/>
    <w:rsid w:val="0054579A"/>
    <w:rsid w:val="00545840"/>
    <w:rsid w:val="00547C18"/>
    <w:rsid w:val="00550041"/>
    <w:rsid w:val="00550180"/>
    <w:rsid w:val="0055212E"/>
    <w:rsid w:val="00552C02"/>
    <w:rsid w:val="00552E99"/>
    <w:rsid w:val="00555155"/>
    <w:rsid w:val="00556F19"/>
    <w:rsid w:val="00556F8C"/>
    <w:rsid w:val="0055769D"/>
    <w:rsid w:val="00557992"/>
    <w:rsid w:val="005612D1"/>
    <w:rsid w:val="005628BF"/>
    <w:rsid w:val="00562DDA"/>
    <w:rsid w:val="00564A9E"/>
    <w:rsid w:val="005658B1"/>
    <w:rsid w:val="00566861"/>
    <w:rsid w:val="00566F67"/>
    <w:rsid w:val="00567B9E"/>
    <w:rsid w:val="00570DD6"/>
    <w:rsid w:val="00571733"/>
    <w:rsid w:val="0057176F"/>
    <w:rsid w:val="00574511"/>
    <w:rsid w:val="00574DB2"/>
    <w:rsid w:val="00575A76"/>
    <w:rsid w:val="00575FC5"/>
    <w:rsid w:val="00577090"/>
    <w:rsid w:val="00577AA5"/>
    <w:rsid w:val="00580BA3"/>
    <w:rsid w:val="00580ED3"/>
    <w:rsid w:val="00582BB2"/>
    <w:rsid w:val="0058570D"/>
    <w:rsid w:val="0058592D"/>
    <w:rsid w:val="005863D6"/>
    <w:rsid w:val="0058775E"/>
    <w:rsid w:val="005911CD"/>
    <w:rsid w:val="00591834"/>
    <w:rsid w:val="00591ECF"/>
    <w:rsid w:val="0059217E"/>
    <w:rsid w:val="00592635"/>
    <w:rsid w:val="00592813"/>
    <w:rsid w:val="00592D47"/>
    <w:rsid w:val="00594076"/>
    <w:rsid w:val="005941A2"/>
    <w:rsid w:val="00594B5B"/>
    <w:rsid w:val="00595AEA"/>
    <w:rsid w:val="00596631"/>
    <w:rsid w:val="00596C91"/>
    <w:rsid w:val="0059798A"/>
    <w:rsid w:val="00597C22"/>
    <w:rsid w:val="00597C2B"/>
    <w:rsid w:val="005A0892"/>
    <w:rsid w:val="005A1384"/>
    <w:rsid w:val="005A229A"/>
    <w:rsid w:val="005A39BC"/>
    <w:rsid w:val="005A46C9"/>
    <w:rsid w:val="005A6971"/>
    <w:rsid w:val="005A7B99"/>
    <w:rsid w:val="005B039B"/>
    <w:rsid w:val="005B06D4"/>
    <w:rsid w:val="005B0D84"/>
    <w:rsid w:val="005B10EB"/>
    <w:rsid w:val="005B151D"/>
    <w:rsid w:val="005B2599"/>
    <w:rsid w:val="005B2670"/>
    <w:rsid w:val="005B3320"/>
    <w:rsid w:val="005B3D86"/>
    <w:rsid w:val="005B4015"/>
    <w:rsid w:val="005B485A"/>
    <w:rsid w:val="005B4F5D"/>
    <w:rsid w:val="005B55E0"/>
    <w:rsid w:val="005C03E0"/>
    <w:rsid w:val="005C0DBC"/>
    <w:rsid w:val="005C2190"/>
    <w:rsid w:val="005C25C7"/>
    <w:rsid w:val="005C2AD8"/>
    <w:rsid w:val="005C3550"/>
    <w:rsid w:val="005C3DB0"/>
    <w:rsid w:val="005C3F12"/>
    <w:rsid w:val="005C44C6"/>
    <w:rsid w:val="005C5957"/>
    <w:rsid w:val="005C5C23"/>
    <w:rsid w:val="005C632E"/>
    <w:rsid w:val="005C65AB"/>
    <w:rsid w:val="005C6A8F"/>
    <w:rsid w:val="005C7022"/>
    <w:rsid w:val="005D021E"/>
    <w:rsid w:val="005D2042"/>
    <w:rsid w:val="005D3560"/>
    <w:rsid w:val="005D5F75"/>
    <w:rsid w:val="005E3D7E"/>
    <w:rsid w:val="005E4701"/>
    <w:rsid w:val="005E4E63"/>
    <w:rsid w:val="005E6942"/>
    <w:rsid w:val="005E6ACB"/>
    <w:rsid w:val="005E75F0"/>
    <w:rsid w:val="005E7B6C"/>
    <w:rsid w:val="005E7F9C"/>
    <w:rsid w:val="005F19B7"/>
    <w:rsid w:val="005F2906"/>
    <w:rsid w:val="005F2BA5"/>
    <w:rsid w:val="005F2BCA"/>
    <w:rsid w:val="005F389A"/>
    <w:rsid w:val="005F3BC9"/>
    <w:rsid w:val="005F43CA"/>
    <w:rsid w:val="005F4C9D"/>
    <w:rsid w:val="005F4E66"/>
    <w:rsid w:val="005F701D"/>
    <w:rsid w:val="0060003A"/>
    <w:rsid w:val="00600F13"/>
    <w:rsid w:val="006028B5"/>
    <w:rsid w:val="00603CB1"/>
    <w:rsid w:val="00605211"/>
    <w:rsid w:val="00607D7C"/>
    <w:rsid w:val="00612229"/>
    <w:rsid w:val="00613BB0"/>
    <w:rsid w:val="006144DE"/>
    <w:rsid w:val="006145CA"/>
    <w:rsid w:val="00614B63"/>
    <w:rsid w:val="0061552A"/>
    <w:rsid w:val="00615CFA"/>
    <w:rsid w:val="00615EAB"/>
    <w:rsid w:val="00616BA0"/>
    <w:rsid w:val="0061720A"/>
    <w:rsid w:val="006172EC"/>
    <w:rsid w:val="00617FAE"/>
    <w:rsid w:val="00620887"/>
    <w:rsid w:val="00620D8D"/>
    <w:rsid w:val="0062304A"/>
    <w:rsid w:val="00624CE5"/>
    <w:rsid w:val="00625E98"/>
    <w:rsid w:val="00626B0C"/>
    <w:rsid w:val="00627057"/>
    <w:rsid w:val="00630B8A"/>
    <w:rsid w:val="00630D4F"/>
    <w:rsid w:val="00631F7A"/>
    <w:rsid w:val="00633CD4"/>
    <w:rsid w:val="00634039"/>
    <w:rsid w:val="006355E4"/>
    <w:rsid w:val="006366BE"/>
    <w:rsid w:val="0064095A"/>
    <w:rsid w:val="00640C0C"/>
    <w:rsid w:val="006411F0"/>
    <w:rsid w:val="006438FE"/>
    <w:rsid w:val="00644D4F"/>
    <w:rsid w:val="00646A2C"/>
    <w:rsid w:val="00646FC9"/>
    <w:rsid w:val="00647F75"/>
    <w:rsid w:val="0065011D"/>
    <w:rsid w:val="00650518"/>
    <w:rsid w:val="0065059C"/>
    <w:rsid w:val="00650706"/>
    <w:rsid w:val="006514F4"/>
    <w:rsid w:val="00651631"/>
    <w:rsid w:val="00651897"/>
    <w:rsid w:val="00653DFB"/>
    <w:rsid w:val="00656719"/>
    <w:rsid w:val="00656E4F"/>
    <w:rsid w:val="00657379"/>
    <w:rsid w:val="006574D9"/>
    <w:rsid w:val="006607F8"/>
    <w:rsid w:val="00663B95"/>
    <w:rsid w:val="00663F3F"/>
    <w:rsid w:val="00664E7F"/>
    <w:rsid w:val="00666340"/>
    <w:rsid w:val="00666E2A"/>
    <w:rsid w:val="00666EF9"/>
    <w:rsid w:val="00667329"/>
    <w:rsid w:val="00667B32"/>
    <w:rsid w:val="006703A0"/>
    <w:rsid w:val="00670AA8"/>
    <w:rsid w:val="00671B7C"/>
    <w:rsid w:val="00672269"/>
    <w:rsid w:val="00674CBC"/>
    <w:rsid w:val="00675602"/>
    <w:rsid w:val="006810CF"/>
    <w:rsid w:val="00682BA8"/>
    <w:rsid w:val="0068321D"/>
    <w:rsid w:val="00683B0E"/>
    <w:rsid w:val="00684639"/>
    <w:rsid w:val="006846AB"/>
    <w:rsid w:val="0068471B"/>
    <w:rsid w:val="00685105"/>
    <w:rsid w:val="00685268"/>
    <w:rsid w:val="006857EF"/>
    <w:rsid w:val="00686F96"/>
    <w:rsid w:val="00687FBA"/>
    <w:rsid w:val="00691103"/>
    <w:rsid w:val="00692CE2"/>
    <w:rsid w:val="00693983"/>
    <w:rsid w:val="00693F53"/>
    <w:rsid w:val="0069420D"/>
    <w:rsid w:val="006944CF"/>
    <w:rsid w:val="00694693"/>
    <w:rsid w:val="006947E9"/>
    <w:rsid w:val="006953CA"/>
    <w:rsid w:val="0069552E"/>
    <w:rsid w:val="00696449"/>
    <w:rsid w:val="00697057"/>
    <w:rsid w:val="00697D3E"/>
    <w:rsid w:val="006A083C"/>
    <w:rsid w:val="006A109E"/>
    <w:rsid w:val="006A11E0"/>
    <w:rsid w:val="006A1CAB"/>
    <w:rsid w:val="006A383C"/>
    <w:rsid w:val="006A4C6B"/>
    <w:rsid w:val="006A579F"/>
    <w:rsid w:val="006A69AF"/>
    <w:rsid w:val="006A6FD1"/>
    <w:rsid w:val="006A7034"/>
    <w:rsid w:val="006A7576"/>
    <w:rsid w:val="006B00B3"/>
    <w:rsid w:val="006B0C6B"/>
    <w:rsid w:val="006B15D1"/>
    <w:rsid w:val="006B15D2"/>
    <w:rsid w:val="006B35E5"/>
    <w:rsid w:val="006B4BF8"/>
    <w:rsid w:val="006B5D4E"/>
    <w:rsid w:val="006B7EE5"/>
    <w:rsid w:val="006C0B6F"/>
    <w:rsid w:val="006C0D3D"/>
    <w:rsid w:val="006C13A8"/>
    <w:rsid w:val="006C367F"/>
    <w:rsid w:val="006C36CF"/>
    <w:rsid w:val="006C37D9"/>
    <w:rsid w:val="006C4384"/>
    <w:rsid w:val="006C4BE8"/>
    <w:rsid w:val="006C60C7"/>
    <w:rsid w:val="006C71EC"/>
    <w:rsid w:val="006C7313"/>
    <w:rsid w:val="006C7DE3"/>
    <w:rsid w:val="006D157E"/>
    <w:rsid w:val="006D16DB"/>
    <w:rsid w:val="006D27BC"/>
    <w:rsid w:val="006D419B"/>
    <w:rsid w:val="006D47AC"/>
    <w:rsid w:val="006D4F85"/>
    <w:rsid w:val="006D66D3"/>
    <w:rsid w:val="006E0203"/>
    <w:rsid w:val="006E1078"/>
    <w:rsid w:val="006E1B79"/>
    <w:rsid w:val="006E2746"/>
    <w:rsid w:val="006E3E61"/>
    <w:rsid w:val="006E6232"/>
    <w:rsid w:val="006E6493"/>
    <w:rsid w:val="006E6B83"/>
    <w:rsid w:val="006E71A0"/>
    <w:rsid w:val="006E7455"/>
    <w:rsid w:val="006E746F"/>
    <w:rsid w:val="006E7EFE"/>
    <w:rsid w:val="006E7F5C"/>
    <w:rsid w:val="006F0C8E"/>
    <w:rsid w:val="006F1041"/>
    <w:rsid w:val="006F1EBC"/>
    <w:rsid w:val="006F1F95"/>
    <w:rsid w:val="006F2945"/>
    <w:rsid w:val="006F3F4C"/>
    <w:rsid w:val="006F4022"/>
    <w:rsid w:val="006F5A37"/>
    <w:rsid w:val="006F7FF9"/>
    <w:rsid w:val="00702109"/>
    <w:rsid w:val="00702632"/>
    <w:rsid w:val="00702C1A"/>
    <w:rsid w:val="00703D14"/>
    <w:rsid w:val="007048F3"/>
    <w:rsid w:val="00704BBF"/>
    <w:rsid w:val="007061E6"/>
    <w:rsid w:val="007061EB"/>
    <w:rsid w:val="00707150"/>
    <w:rsid w:val="00707D60"/>
    <w:rsid w:val="007112BC"/>
    <w:rsid w:val="00711CA4"/>
    <w:rsid w:val="007124F6"/>
    <w:rsid w:val="00712FF3"/>
    <w:rsid w:val="00713761"/>
    <w:rsid w:val="00715224"/>
    <w:rsid w:val="007157B7"/>
    <w:rsid w:val="00715DE8"/>
    <w:rsid w:val="00716C38"/>
    <w:rsid w:val="00720027"/>
    <w:rsid w:val="00720936"/>
    <w:rsid w:val="00720E76"/>
    <w:rsid w:val="007219A6"/>
    <w:rsid w:val="00721B76"/>
    <w:rsid w:val="007223B1"/>
    <w:rsid w:val="00722A02"/>
    <w:rsid w:val="0072411F"/>
    <w:rsid w:val="007255AF"/>
    <w:rsid w:val="00725610"/>
    <w:rsid w:val="00725C60"/>
    <w:rsid w:val="00725FB4"/>
    <w:rsid w:val="007276FF"/>
    <w:rsid w:val="00730277"/>
    <w:rsid w:val="00730400"/>
    <w:rsid w:val="00730ED5"/>
    <w:rsid w:val="007326D9"/>
    <w:rsid w:val="00732A43"/>
    <w:rsid w:val="00732CB9"/>
    <w:rsid w:val="0073325B"/>
    <w:rsid w:val="00733E15"/>
    <w:rsid w:val="007346B2"/>
    <w:rsid w:val="00734AA7"/>
    <w:rsid w:val="0073577B"/>
    <w:rsid w:val="00735A1B"/>
    <w:rsid w:val="00735A6C"/>
    <w:rsid w:val="007369EE"/>
    <w:rsid w:val="00740546"/>
    <w:rsid w:val="007462BD"/>
    <w:rsid w:val="00746610"/>
    <w:rsid w:val="00751F25"/>
    <w:rsid w:val="007538A3"/>
    <w:rsid w:val="00754F02"/>
    <w:rsid w:val="00755583"/>
    <w:rsid w:val="00755F5C"/>
    <w:rsid w:val="0075705A"/>
    <w:rsid w:val="0075737D"/>
    <w:rsid w:val="00757EEE"/>
    <w:rsid w:val="007609BD"/>
    <w:rsid w:val="00765549"/>
    <w:rsid w:val="00766A0E"/>
    <w:rsid w:val="00767DF2"/>
    <w:rsid w:val="00770850"/>
    <w:rsid w:val="00772AB6"/>
    <w:rsid w:val="00774062"/>
    <w:rsid w:val="00775587"/>
    <w:rsid w:val="00775773"/>
    <w:rsid w:val="00775889"/>
    <w:rsid w:val="0077677D"/>
    <w:rsid w:val="00776BFE"/>
    <w:rsid w:val="007778B9"/>
    <w:rsid w:val="00777BD3"/>
    <w:rsid w:val="00777E3F"/>
    <w:rsid w:val="007815A4"/>
    <w:rsid w:val="00781CBF"/>
    <w:rsid w:val="00782463"/>
    <w:rsid w:val="007829E6"/>
    <w:rsid w:val="007831DA"/>
    <w:rsid w:val="007855AC"/>
    <w:rsid w:val="00786594"/>
    <w:rsid w:val="00787B6F"/>
    <w:rsid w:val="007926C5"/>
    <w:rsid w:val="00794871"/>
    <w:rsid w:val="00796DA6"/>
    <w:rsid w:val="00796FE1"/>
    <w:rsid w:val="00797A71"/>
    <w:rsid w:val="00797E87"/>
    <w:rsid w:val="007A0439"/>
    <w:rsid w:val="007A2740"/>
    <w:rsid w:val="007A27C0"/>
    <w:rsid w:val="007A2ACE"/>
    <w:rsid w:val="007A4913"/>
    <w:rsid w:val="007A65C8"/>
    <w:rsid w:val="007A6927"/>
    <w:rsid w:val="007B04CD"/>
    <w:rsid w:val="007B1BD5"/>
    <w:rsid w:val="007B2347"/>
    <w:rsid w:val="007B307A"/>
    <w:rsid w:val="007B3762"/>
    <w:rsid w:val="007B563E"/>
    <w:rsid w:val="007B603F"/>
    <w:rsid w:val="007B6439"/>
    <w:rsid w:val="007B6F7B"/>
    <w:rsid w:val="007C1BEE"/>
    <w:rsid w:val="007C229C"/>
    <w:rsid w:val="007C2541"/>
    <w:rsid w:val="007C2E95"/>
    <w:rsid w:val="007C369D"/>
    <w:rsid w:val="007C37C1"/>
    <w:rsid w:val="007C5F57"/>
    <w:rsid w:val="007C65A2"/>
    <w:rsid w:val="007C65C9"/>
    <w:rsid w:val="007D0D58"/>
    <w:rsid w:val="007D19F6"/>
    <w:rsid w:val="007D3F24"/>
    <w:rsid w:val="007D4B33"/>
    <w:rsid w:val="007D58AC"/>
    <w:rsid w:val="007D6143"/>
    <w:rsid w:val="007D6A16"/>
    <w:rsid w:val="007D70CC"/>
    <w:rsid w:val="007D71D6"/>
    <w:rsid w:val="007D71EC"/>
    <w:rsid w:val="007D7C80"/>
    <w:rsid w:val="007E0498"/>
    <w:rsid w:val="007E14F1"/>
    <w:rsid w:val="007E1F22"/>
    <w:rsid w:val="007E32F2"/>
    <w:rsid w:val="007E4394"/>
    <w:rsid w:val="007E5092"/>
    <w:rsid w:val="007E5EB9"/>
    <w:rsid w:val="007E73AC"/>
    <w:rsid w:val="007E7899"/>
    <w:rsid w:val="007E78C7"/>
    <w:rsid w:val="007F0AE0"/>
    <w:rsid w:val="007F1735"/>
    <w:rsid w:val="007F1F9F"/>
    <w:rsid w:val="007F27A5"/>
    <w:rsid w:val="007F4ABE"/>
    <w:rsid w:val="007F5A45"/>
    <w:rsid w:val="00800152"/>
    <w:rsid w:val="00800588"/>
    <w:rsid w:val="008006A6"/>
    <w:rsid w:val="00800771"/>
    <w:rsid w:val="00801B12"/>
    <w:rsid w:val="00804153"/>
    <w:rsid w:val="00804C80"/>
    <w:rsid w:val="00804E91"/>
    <w:rsid w:val="00805711"/>
    <w:rsid w:val="008074CE"/>
    <w:rsid w:val="0081205A"/>
    <w:rsid w:val="008142BF"/>
    <w:rsid w:val="008146B6"/>
    <w:rsid w:val="00814E7F"/>
    <w:rsid w:val="00815004"/>
    <w:rsid w:val="0081575A"/>
    <w:rsid w:val="00815B88"/>
    <w:rsid w:val="00817F61"/>
    <w:rsid w:val="00821664"/>
    <w:rsid w:val="0082453E"/>
    <w:rsid w:val="008276F8"/>
    <w:rsid w:val="008301C1"/>
    <w:rsid w:val="008317C3"/>
    <w:rsid w:val="0083182D"/>
    <w:rsid w:val="00833202"/>
    <w:rsid w:val="00833D96"/>
    <w:rsid w:val="0083419B"/>
    <w:rsid w:val="008345F8"/>
    <w:rsid w:val="00834E4B"/>
    <w:rsid w:val="008369A6"/>
    <w:rsid w:val="0083742B"/>
    <w:rsid w:val="008375D0"/>
    <w:rsid w:val="00837752"/>
    <w:rsid w:val="00837F4F"/>
    <w:rsid w:val="00840586"/>
    <w:rsid w:val="00840687"/>
    <w:rsid w:val="00840F11"/>
    <w:rsid w:val="0084135B"/>
    <w:rsid w:val="00841C44"/>
    <w:rsid w:val="00842D2E"/>
    <w:rsid w:val="00843878"/>
    <w:rsid w:val="00843B85"/>
    <w:rsid w:val="00843F3C"/>
    <w:rsid w:val="00844418"/>
    <w:rsid w:val="00844DC8"/>
    <w:rsid w:val="00844F06"/>
    <w:rsid w:val="00845396"/>
    <w:rsid w:val="00845693"/>
    <w:rsid w:val="008504D2"/>
    <w:rsid w:val="008514C3"/>
    <w:rsid w:val="00851AC3"/>
    <w:rsid w:val="00852D19"/>
    <w:rsid w:val="0085375D"/>
    <w:rsid w:val="008541DC"/>
    <w:rsid w:val="008543D5"/>
    <w:rsid w:val="00856A54"/>
    <w:rsid w:val="00856C5B"/>
    <w:rsid w:val="00860603"/>
    <w:rsid w:val="008611E0"/>
    <w:rsid w:val="008617C0"/>
    <w:rsid w:val="00861E4C"/>
    <w:rsid w:val="00862125"/>
    <w:rsid w:val="0086256F"/>
    <w:rsid w:val="008628BC"/>
    <w:rsid w:val="0086673C"/>
    <w:rsid w:val="00866BD0"/>
    <w:rsid w:val="00867DD3"/>
    <w:rsid w:val="00870B14"/>
    <w:rsid w:val="00870B99"/>
    <w:rsid w:val="00870FB4"/>
    <w:rsid w:val="00873388"/>
    <w:rsid w:val="008735E6"/>
    <w:rsid w:val="008736DA"/>
    <w:rsid w:val="00873ACF"/>
    <w:rsid w:val="00873C54"/>
    <w:rsid w:val="008746F7"/>
    <w:rsid w:val="00875F2B"/>
    <w:rsid w:val="00877146"/>
    <w:rsid w:val="0087783B"/>
    <w:rsid w:val="0088045A"/>
    <w:rsid w:val="008811B7"/>
    <w:rsid w:val="008813F3"/>
    <w:rsid w:val="00881831"/>
    <w:rsid w:val="00881D0E"/>
    <w:rsid w:val="00882CCC"/>
    <w:rsid w:val="00883205"/>
    <w:rsid w:val="00883846"/>
    <w:rsid w:val="0088561C"/>
    <w:rsid w:val="00885853"/>
    <w:rsid w:val="00887020"/>
    <w:rsid w:val="00887F69"/>
    <w:rsid w:val="008906E9"/>
    <w:rsid w:val="00890CF0"/>
    <w:rsid w:val="00891C4F"/>
    <w:rsid w:val="0089311D"/>
    <w:rsid w:val="00893B15"/>
    <w:rsid w:val="008943E8"/>
    <w:rsid w:val="00894D07"/>
    <w:rsid w:val="008A0144"/>
    <w:rsid w:val="008A0ABF"/>
    <w:rsid w:val="008A1D95"/>
    <w:rsid w:val="008A37C7"/>
    <w:rsid w:val="008A41A0"/>
    <w:rsid w:val="008A5C6D"/>
    <w:rsid w:val="008A6265"/>
    <w:rsid w:val="008A6897"/>
    <w:rsid w:val="008B0A41"/>
    <w:rsid w:val="008B0C05"/>
    <w:rsid w:val="008B2278"/>
    <w:rsid w:val="008B2DC8"/>
    <w:rsid w:val="008B47CB"/>
    <w:rsid w:val="008B5566"/>
    <w:rsid w:val="008B5CE7"/>
    <w:rsid w:val="008B753C"/>
    <w:rsid w:val="008B7B36"/>
    <w:rsid w:val="008C0629"/>
    <w:rsid w:val="008C27F6"/>
    <w:rsid w:val="008C2C2A"/>
    <w:rsid w:val="008C31E7"/>
    <w:rsid w:val="008C4738"/>
    <w:rsid w:val="008C665A"/>
    <w:rsid w:val="008C71F5"/>
    <w:rsid w:val="008C7AD7"/>
    <w:rsid w:val="008D026A"/>
    <w:rsid w:val="008D3A23"/>
    <w:rsid w:val="008D3C27"/>
    <w:rsid w:val="008D42BE"/>
    <w:rsid w:val="008D46F0"/>
    <w:rsid w:val="008D53C2"/>
    <w:rsid w:val="008E02B6"/>
    <w:rsid w:val="008E0592"/>
    <w:rsid w:val="008E1301"/>
    <w:rsid w:val="008E28F5"/>
    <w:rsid w:val="008E4B31"/>
    <w:rsid w:val="008E52FE"/>
    <w:rsid w:val="008E539F"/>
    <w:rsid w:val="008E78E4"/>
    <w:rsid w:val="008F22A2"/>
    <w:rsid w:val="008F2636"/>
    <w:rsid w:val="008F2736"/>
    <w:rsid w:val="008F3945"/>
    <w:rsid w:val="008F5C67"/>
    <w:rsid w:val="008F6FF0"/>
    <w:rsid w:val="008F74A8"/>
    <w:rsid w:val="008F76D0"/>
    <w:rsid w:val="00900347"/>
    <w:rsid w:val="009020DC"/>
    <w:rsid w:val="00903C36"/>
    <w:rsid w:val="00903F5C"/>
    <w:rsid w:val="00905069"/>
    <w:rsid w:val="0090516E"/>
    <w:rsid w:val="00906249"/>
    <w:rsid w:val="009073F7"/>
    <w:rsid w:val="009120B5"/>
    <w:rsid w:val="00912AF2"/>
    <w:rsid w:val="0091337C"/>
    <w:rsid w:val="00913414"/>
    <w:rsid w:val="00913B8F"/>
    <w:rsid w:val="00913E78"/>
    <w:rsid w:val="00913F66"/>
    <w:rsid w:val="0091586D"/>
    <w:rsid w:val="00915976"/>
    <w:rsid w:val="00915F59"/>
    <w:rsid w:val="00916658"/>
    <w:rsid w:val="00916F65"/>
    <w:rsid w:val="0092084A"/>
    <w:rsid w:val="00920A99"/>
    <w:rsid w:val="009216F9"/>
    <w:rsid w:val="00923C5E"/>
    <w:rsid w:val="00923E52"/>
    <w:rsid w:val="0092475E"/>
    <w:rsid w:val="009256A4"/>
    <w:rsid w:val="00927DC1"/>
    <w:rsid w:val="009313D8"/>
    <w:rsid w:val="009327E4"/>
    <w:rsid w:val="00932BD4"/>
    <w:rsid w:val="00934416"/>
    <w:rsid w:val="00936A4D"/>
    <w:rsid w:val="00936FD4"/>
    <w:rsid w:val="009403D1"/>
    <w:rsid w:val="0094057C"/>
    <w:rsid w:val="00940BA4"/>
    <w:rsid w:val="00941752"/>
    <w:rsid w:val="00943B54"/>
    <w:rsid w:val="009443D0"/>
    <w:rsid w:val="00944DC4"/>
    <w:rsid w:val="009455A3"/>
    <w:rsid w:val="00945F80"/>
    <w:rsid w:val="009467A4"/>
    <w:rsid w:val="00946BF5"/>
    <w:rsid w:val="009472CA"/>
    <w:rsid w:val="009474B2"/>
    <w:rsid w:val="00950210"/>
    <w:rsid w:val="009504E6"/>
    <w:rsid w:val="00951021"/>
    <w:rsid w:val="00952401"/>
    <w:rsid w:val="00952912"/>
    <w:rsid w:val="009540AB"/>
    <w:rsid w:val="00954F6F"/>
    <w:rsid w:val="0095582A"/>
    <w:rsid w:val="00960466"/>
    <w:rsid w:val="00960DEC"/>
    <w:rsid w:val="0096120F"/>
    <w:rsid w:val="009619D9"/>
    <w:rsid w:val="00962239"/>
    <w:rsid w:val="009623BD"/>
    <w:rsid w:val="00962958"/>
    <w:rsid w:val="009633C2"/>
    <w:rsid w:val="009635DA"/>
    <w:rsid w:val="00963C2C"/>
    <w:rsid w:val="00964130"/>
    <w:rsid w:val="00964936"/>
    <w:rsid w:val="0096548A"/>
    <w:rsid w:val="00965845"/>
    <w:rsid w:val="00965F68"/>
    <w:rsid w:val="009666D7"/>
    <w:rsid w:val="009675FB"/>
    <w:rsid w:val="00970954"/>
    <w:rsid w:val="00970FCF"/>
    <w:rsid w:val="00971CAD"/>
    <w:rsid w:val="00971CC3"/>
    <w:rsid w:val="0097335D"/>
    <w:rsid w:val="009737F6"/>
    <w:rsid w:val="00975459"/>
    <w:rsid w:val="00975AA7"/>
    <w:rsid w:val="009768EB"/>
    <w:rsid w:val="00977D0C"/>
    <w:rsid w:val="0098057B"/>
    <w:rsid w:val="00980797"/>
    <w:rsid w:val="009814D6"/>
    <w:rsid w:val="0098158F"/>
    <w:rsid w:val="0098190C"/>
    <w:rsid w:val="009820A8"/>
    <w:rsid w:val="00982613"/>
    <w:rsid w:val="0099238A"/>
    <w:rsid w:val="00992C9C"/>
    <w:rsid w:val="00993841"/>
    <w:rsid w:val="0099391E"/>
    <w:rsid w:val="00993E0F"/>
    <w:rsid w:val="009946BD"/>
    <w:rsid w:val="00994F93"/>
    <w:rsid w:val="00995195"/>
    <w:rsid w:val="0099589F"/>
    <w:rsid w:val="00996080"/>
    <w:rsid w:val="009968F8"/>
    <w:rsid w:val="0099709D"/>
    <w:rsid w:val="0099774A"/>
    <w:rsid w:val="009977A5"/>
    <w:rsid w:val="00997852"/>
    <w:rsid w:val="009A04A5"/>
    <w:rsid w:val="009A4542"/>
    <w:rsid w:val="009A4B37"/>
    <w:rsid w:val="009A50B8"/>
    <w:rsid w:val="009A5DFD"/>
    <w:rsid w:val="009A7FB3"/>
    <w:rsid w:val="009B127A"/>
    <w:rsid w:val="009B1684"/>
    <w:rsid w:val="009B1739"/>
    <w:rsid w:val="009B2720"/>
    <w:rsid w:val="009B3497"/>
    <w:rsid w:val="009B35EF"/>
    <w:rsid w:val="009B6029"/>
    <w:rsid w:val="009B68F8"/>
    <w:rsid w:val="009B6A27"/>
    <w:rsid w:val="009B7482"/>
    <w:rsid w:val="009C0EB3"/>
    <w:rsid w:val="009C14E5"/>
    <w:rsid w:val="009C17DB"/>
    <w:rsid w:val="009C17F3"/>
    <w:rsid w:val="009C25F0"/>
    <w:rsid w:val="009C386B"/>
    <w:rsid w:val="009C44B2"/>
    <w:rsid w:val="009C5527"/>
    <w:rsid w:val="009C5C95"/>
    <w:rsid w:val="009C5FF9"/>
    <w:rsid w:val="009C665F"/>
    <w:rsid w:val="009C7510"/>
    <w:rsid w:val="009C79B3"/>
    <w:rsid w:val="009C7F6D"/>
    <w:rsid w:val="009D028B"/>
    <w:rsid w:val="009D0F3D"/>
    <w:rsid w:val="009D178F"/>
    <w:rsid w:val="009D2711"/>
    <w:rsid w:val="009D294D"/>
    <w:rsid w:val="009D2CBE"/>
    <w:rsid w:val="009D30BF"/>
    <w:rsid w:val="009D3973"/>
    <w:rsid w:val="009D4AC3"/>
    <w:rsid w:val="009D4D79"/>
    <w:rsid w:val="009D50BC"/>
    <w:rsid w:val="009D6D0B"/>
    <w:rsid w:val="009D7E5C"/>
    <w:rsid w:val="009E2030"/>
    <w:rsid w:val="009E2197"/>
    <w:rsid w:val="009E24E5"/>
    <w:rsid w:val="009E2CB3"/>
    <w:rsid w:val="009E3954"/>
    <w:rsid w:val="009E3AD4"/>
    <w:rsid w:val="009E571E"/>
    <w:rsid w:val="009E5F8B"/>
    <w:rsid w:val="009E75C3"/>
    <w:rsid w:val="009F1B7F"/>
    <w:rsid w:val="009F3265"/>
    <w:rsid w:val="009F3271"/>
    <w:rsid w:val="009F398B"/>
    <w:rsid w:val="009F692C"/>
    <w:rsid w:val="009F6B8A"/>
    <w:rsid w:val="00A007B1"/>
    <w:rsid w:val="00A02DD6"/>
    <w:rsid w:val="00A03566"/>
    <w:rsid w:val="00A041F8"/>
    <w:rsid w:val="00A043D7"/>
    <w:rsid w:val="00A04782"/>
    <w:rsid w:val="00A05071"/>
    <w:rsid w:val="00A05530"/>
    <w:rsid w:val="00A07419"/>
    <w:rsid w:val="00A077B2"/>
    <w:rsid w:val="00A078F3"/>
    <w:rsid w:val="00A115D6"/>
    <w:rsid w:val="00A13C6C"/>
    <w:rsid w:val="00A14132"/>
    <w:rsid w:val="00A14703"/>
    <w:rsid w:val="00A1498A"/>
    <w:rsid w:val="00A14F51"/>
    <w:rsid w:val="00A150E8"/>
    <w:rsid w:val="00A15788"/>
    <w:rsid w:val="00A169D1"/>
    <w:rsid w:val="00A16C4C"/>
    <w:rsid w:val="00A17424"/>
    <w:rsid w:val="00A21DBA"/>
    <w:rsid w:val="00A247FC"/>
    <w:rsid w:val="00A24E62"/>
    <w:rsid w:val="00A24E85"/>
    <w:rsid w:val="00A26162"/>
    <w:rsid w:val="00A2742D"/>
    <w:rsid w:val="00A27EBC"/>
    <w:rsid w:val="00A34497"/>
    <w:rsid w:val="00A34676"/>
    <w:rsid w:val="00A35F0D"/>
    <w:rsid w:val="00A36A18"/>
    <w:rsid w:val="00A401AC"/>
    <w:rsid w:val="00A4036D"/>
    <w:rsid w:val="00A405C6"/>
    <w:rsid w:val="00A432BB"/>
    <w:rsid w:val="00A440DD"/>
    <w:rsid w:val="00A450DF"/>
    <w:rsid w:val="00A458E0"/>
    <w:rsid w:val="00A4639E"/>
    <w:rsid w:val="00A46E3D"/>
    <w:rsid w:val="00A47AE0"/>
    <w:rsid w:val="00A504A5"/>
    <w:rsid w:val="00A5068C"/>
    <w:rsid w:val="00A51146"/>
    <w:rsid w:val="00A5194D"/>
    <w:rsid w:val="00A5253C"/>
    <w:rsid w:val="00A53E71"/>
    <w:rsid w:val="00A543AE"/>
    <w:rsid w:val="00A54924"/>
    <w:rsid w:val="00A55168"/>
    <w:rsid w:val="00A553E4"/>
    <w:rsid w:val="00A553EC"/>
    <w:rsid w:val="00A560EE"/>
    <w:rsid w:val="00A57713"/>
    <w:rsid w:val="00A57E0D"/>
    <w:rsid w:val="00A57EB9"/>
    <w:rsid w:val="00A60A89"/>
    <w:rsid w:val="00A61DDF"/>
    <w:rsid w:val="00A6241A"/>
    <w:rsid w:val="00A6287C"/>
    <w:rsid w:val="00A62BD4"/>
    <w:rsid w:val="00A62D3F"/>
    <w:rsid w:val="00A64D32"/>
    <w:rsid w:val="00A64F76"/>
    <w:rsid w:val="00A65F27"/>
    <w:rsid w:val="00A6670D"/>
    <w:rsid w:val="00A66C0C"/>
    <w:rsid w:val="00A7022D"/>
    <w:rsid w:val="00A70A1A"/>
    <w:rsid w:val="00A70D25"/>
    <w:rsid w:val="00A719E4"/>
    <w:rsid w:val="00A723A0"/>
    <w:rsid w:val="00A742F1"/>
    <w:rsid w:val="00A747E8"/>
    <w:rsid w:val="00A74E3E"/>
    <w:rsid w:val="00A75665"/>
    <w:rsid w:val="00A76036"/>
    <w:rsid w:val="00A810BE"/>
    <w:rsid w:val="00A82269"/>
    <w:rsid w:val="00A82861"/>
    <w:rsid w:val="00A82AD7"/>
    <w:rsid w:val="00A82EF5"/>
    <w:rsid w:val="00A8462A"/>
    <w:rsid w:val="00A84C0C"/>
    <w:rsid w:val="00A866F7"/>
    <w:rsid w:val="00A867D5"/>
    <w:rsid w:val="00A878DE"/>
    <w:rsid w:val="00A87F7E"/>
    <w:rsid w:val="00A90022"/>
    <w:rsid w:val="00A906F6"/>
    <w:rsid w:val="00A90FB9"/>
    <w:rsid w:val="00A910D3"/>
    <w:rsid w:val="00A9153C"/>
    <w:rsid w:val="00A92592"/>
    <w:rsid w:val="00A951DE"/>
    <w:rsid w:val="00A954F0"/>
    <w:rsid w:val="00A9590B"/>
    <w:rsid w:val="00A976D2"/>
    <w:rsid w:val="00AA631E"/>
    <w:rsid w:val="00AA6382"/>
    <w:rsid w:val="00AA7A8C"/>
    <w:rsid w:val="00AA7BDA"/>
    <w:rsid w:val="00AB0DDF"/>
    <w:rsid w:val="00AB331C"/>
    <w:rsid w:val="00AB4EC2"/>
    <w:rsid w:val="00AB51A2"/>
    <w:rsid w:val="00AB53C2"/>
    <w:rsid w:val="00AB567E"/>
    <w:rsid w:val="00AB6B30"/>
    <w:rsid w:val="00AC00C6"/>
    <w:rsid w:val="00AC01BD"/>
    <w:rsid w:val="00AC04BB"/>
    <w:rsid w:val="00AC058E"/>
    <w:rsid w:val="00AC06F2"/>
    <w:rsid w:val="00AC1A2B"/>
    <w:rsid w:val="00AC2109"/>
    <w:rsid w:val="00AC2AED"/>
    <w:rsid w:val="00AC2E33"/>
    <w:rsid w:val="00AC459E"/>
    <w:rsid w:val="00AC4E79"/>
    <w:rsid w:val="00AC4F11"/>
    <w:rsid w:val="00AC646F"/>
    <w:rsid w:val="00AC6797"/>
    <w:rsid w:val="00AC69F7"/>
    <w:rsid w:val="00AC6A06"/>
    <w:rsid w:val="00AC6F7C"/>
    <w:rsid w:val="00AD0579"/>
    <w:rsid w:val="00AD05B8"/>
    <w:rsid w:val="00AD0691"/>
    <w:rsid w:val="00AD0CA0"/>
    <w:rsid w:val="00AD0DEF"/>
    <w:rsid w:val="00AD15F0"/>
    <w:rsid w:val="00AD3B38"/>
    <w:rsid w:val="00AD4B9E"/>
    <w:rsid w:val="00AD6646"/>
    <w:rsid w:val="00AD6689"/>
    <w:rsid w:val="00AD6DC8"/>
    <w:rsid w:val="00AD6E04"/>
    <w:rsid w:val="00AD6FAD"/>
    <w:rsid w:val="00AD7356"/>
    <w:rsid w:val="00AD77D7"/>
    <w:rsid w:val="00AD7979"/>
    <w:rsid w:val="00AD7A6B"/>
    <w:rsid w:val="00AE1648"/>
    <w:rsid w:val="00AE1E16"/>
    <w:rsid w:val="00AE3278"/>
    <w:rsid w:val="00AE4163"/>
    <w:rsid w:val="00AE5E6D"/>
    <w:rsid w:val="00AE7302"/>
    <w:rsid w:val="00AE7A91"/>
    <w:rsid w:val="00AF0213"/>
    <w:rsid w:val="00AF2DFE"/>
    <w:rsid w:val="00AF3002"/>
    <w:rsid w:val="00AF61CB"/>
    <w:rsid w:val="00AF6704"/>
    <w:rsid w:val="00AF6D07"/>
    <w:rsid w:val="00AF7D54"/>
    <w:rsid w:val="00B009AC"/>
    <w:rsid w:val="00B02618"/>
    <w:rsid w:val="00B03450"/>
    <w:rsid w:val="00B04600"/>
    <w:rsid w:val="00B05634"/>
    <w:rsid w:val="00B05ADD"/>
    <w:rsid w:val="00B05B40"/>
    <w:rsid w:val="00B05F23"/>
    <w:rsid w:val="00B0728D"/>
    <w:rsid w:val="00B074BA"/>
    <w:rsid w:val="00B10600"/>
    <w:rsid w:val="00B1092B"/>
    <w:rsid w:val="00B11784"/>
    <w:rsid w:val="00B11F03"/>
    <w:rsid w:val="00B1317C"/>
    <w:rsid w:val="00B138D7"/>
    <w:rsid w:val="00B1626E"/>
    <w:rsid w:val="00B16E62"/>
    <w:rsid w:val="00B21E83"/>
    <w:rsid w:val="00B221D9"/>
    <w:rsid w:val="00B2395C"/>
    <w:rsid w:val="00B258EA"/>
    <w:rsid w:val="00B25EE0"/>
    <w:rsid w:val="00B27214"/>
    <w:rsid w:val="00B327C1"/>
    <w:rsid w:val="00B34E07"/>
    <w:rsid w:val="00B34F76"/>
    <w:rsid w:val="00B3659E"/>
    <w:rsid w:val="00B3671D"/>
    <w:rsid w:val="00B36E40"/>
    <w:rsid w:val="00B37157"/>
    <w:rsid w:val="00B372CD"/>
    <w:rsid w:val="00B41DDC"/>
    <w:rsid w:val="00B41F58"/>
    <w:rsid w:val="00B4385B"/>
    <w:rsid w:val="00B43A1E"/>
    <w:rsid w:val="00B43B17"/>
    <w:rsid w:val="00B43BF6"/>
    <w:rsid w:val="00B441AB"/>
    <w:rsid w:val="00B4498F"/>
    <w:rsid w:val="00B467FE"/>
    <w:rsid w:val="00B4713F"/>
    <w:rsid w:val="00B47FE7"/>
    <w:rsid w:val="00B50687"/>
    <w:rsid w:val="00B50BA5"/>
    <w:rsid w:val="00B5109C"/>
    <w:rsid w:val="00B51AED"/>
    <w:rsid w:val="00B52011"/>
    <w:rsid w:val="00B52203"/>
    <w:rsid w:val="00B53694"/>
    <w:rsid w:val="00B53776"/>
    <w:rsid w:val="00B5629C"/>
    <w:rsid w:val="00B567E8"/>
    <w:rsid w:val="00B56D89"/>
    <w:rsid w:val="00B57EE9"/>
    <w:rsid w:val="00B60857"/>
    <w:rsid w:val="00B6142B"/>
    <w:rsid w:val="00B6208D"/>
    <w:rsid w:val="00B63FA8"/>
    <w:rsid w:val="00B65486"/>
    <w:rsid w:val="00B672F8"/>
    <w:rsid w:val="00B715E3"/>
    <w:rsid w:val="00B72158"/>
    <w:rsid w:val="00B72852"/>
    <w:rsid w:val="00B729CA"/>
    <w:rsid w:val="00B72F76"/>
    <w:rsid w:val="00B73A2B"/>
    <w:rsid w:val="00B74E0C"/>
    <w:rsid w:val="00B766EE"/>
    <w:rsid w:val="00B7748E"/>
    <w:rsid w:val="00B80799"/>
    <w:rsid w:val="00B812D2"/>
    <w:rsid w:val="00B813B2"/>
    <w:rsid w:val="00B81ECC"/>
    <w:rsid w:val="00B835BF"/>
    <w:rsid w:val="00B85F75"/>
    <w:rsid w:val="00B87160"/>
    <w:rsid w:val="00B87BB2"/>
    <w:rsid w:val="00B908F6"/>
    <w:rsid w:val="00B91D74"/>
    <w:rsid w:val="00B9288C"/>
    <w:rsid w:val="00B92A64"/>
    <w:rsid w:val="00B92C54"/>
    <w:rsid w:val="00B94ADC"/>
    <w:rsid w:val="00BA0B88"/>
    <w:rsid w:val="00BA1AE3"/>
    <w:rsid w:val="00BA288B"/>
    <w:rsid w:val="00BA4800"/>
    <w:rsid w:val="00BA4E55"/>
    <w:rsid w:val="00BA5030"/>
    <w:rsid w:val="00BA5CC5"/>
    <w:rsid w:val="00BA5EA1"/>
    <w:rsid w:val="00BA6E76"/>
    <w:rsid w:val="00BA7200"/>
    <w:rsid w:val="00BA7335"/>
    <w:rsid w:val="00BA7371"/>
    <w:rsid w:val="00BA7888"/>
    <w:rsid w:val="00BB1EDA"/>
    <w:rsid w:val="00BB2101"/>
    <w:rsid w:val="00BB32EC"/>
    <w:rsid w:val="00BB332B"/>
    <w:rsid w:val="00BB3699"/>
    <w:rsid w:val="00BB3A5F"/>
    <w:rsid w:val="00BB48F6"/>
    <w:rsid w:val="00BB74AF"/>
    <w:rsid w:val="00BB750B"/>
    <w:rsid w:val="00BC1411"/>
    <w:rsid w:val="00BC189A"/>
    <w:rsid w:val="00BC29B0"/>
    <w:rsid w:val="00BC2C50"/>
    <w:rsid w:val="00BC303F"/>
    <w:rsid w:val="00BC351D"/>
    <w:rsid w:val="00BC4178"/>
    <w:rsid w:val="00BC5073"/>
    <w:rsid w:val="00BC50AB"/>
    <w:rsid w:val="00BC5327"/>
    <w:rsid w:val="00BC5515"/>
    <w:rsid w:val="00BC561B"/>
    <w:rsid w:val="00BC609D"/>
    <w:rsid w:val="00BD0349"/>
    <w:rsid w:val="00BD0842"/>
    <w:rsid w:val="00BD0F32"/>
    <w:rsid w:val="00BD2824"/>
    <w:rsid w:val="00BD2999"/>
    <w:rsid w:val="00BD2F9B"/>
    <w:rsid w:val="00BD450E"/>
    <w:rsid w:val="00BD5475"/>
    <w:rsid w:val="00BD60C2"/>
    <w:rsid w:val="00BD675A"/>
    <w:rsid w:val="00BD710F"/>
    <w:rsid w:val="00BD799E"/>
    <w:rsid w:val="00BE025B"/>
    <w:rsid w:val="00BE0EF4"/>
    <w:rsid w:val="00BE3095"/>
    <w:rsid w:val="00BE3345"/>
    <w:rsid w:val="00BE4008"/>
    <w:rsid w:val="00BE493D"/>
    <w:rsid w:val="00BE5C4A"/>
    <w:rsid w:val="00BE653F"/>
    <w:rsid w:val="00BE6782"/>
    <w:rsid w:val="00BE6DB4"/>
    <w:rsid w:val="00BF17E8"/>
    <w:rsid w:val="00BF44E2"/>
    <w:rsid w:val="00BF6AEE"/>
    <w:rsid w:val="00C0068B"/>
    <w:rsid w:val="00C01AAE"/>
    <w:rsid w:val="00C01D61"/>
    <w:rsid w:val="00C03117"/>
    <w:rsid w:val="00C0436D"/>
    <w:rsid w:val="00C07D2E"/>
    <w:rsid w:val="00C10D6F"/>
    <w:rsid w:val="00C112A5"/>
    <w:rsid w:val="00C1282D"/>
    <w:rsid w:val="00C13462"/>
    <w:rsid w:val="00C13DD5"/>
    <w:rsid w:val="00C140B6"/>
    <w:rsid w:val="00C140DB"/>
    <w:rsid w:val="00C14AC7"/>
    <w:rsid w:val="00C1588F"/>
    <w:rsid w:val="00C15EF8"/>
    <w:rsid w:val="00C1779E"/>
    <w:rsid w:val="00C20ECA"/>
    <w:rsid w:val="00C22428"/>
    <w:rsid w:val="00C22F30"/>
    <w:rsid w:val="00C238CC"/>
    <w:rsid w:val="00C24145"/>
    <w:rsid w:val="00C2447C"/>
    <w:rsid w:val="00C26B4F"/>
    <w:rsid w:val="00C27964"/>
    <w:rsid w:val="00C27A6F"/>
    <w:rsid w:val="00C30509"/>
    <w:rsid w:val="00C30A19"/>
    <w:rsid w:val="00C30BB4"/>
    <w:rsid w:val="00C322C4"/>
    <w:rsid w:val="00C326F3"/>
    <w:rsid w:val="00C335E4"/>
    <w:rsid w:val="00C34D97"/>
    <w:rsid w:val="00C34F66"/>
    <w:rsid w:val="00C35E95"/>
    <w:rsid w:val="00C37BEF"/>
    <w:rsid w:val="00C41016"/>
    <w:rsid w:val="00C43522"/>
    <w:rsid w:val="00C4430E"/>
    <w:rsid w:val="00C4508F"/>
    <w:rsid w:val="00C454B0"/>
    <w:rsid w:val="00C4558F"/>
    <w:rsid w:val="00C45973"/>
    <w:rsid w:val="00C46232"/>
    <w:rsid w:val="00C46342"/>
    <w:rsid w:val="00C46380"/>
    <w:rsid w:val="00C46BC8"/>
    <w:rsid w:val="00C46FEB"/>
    <w:rsid w:val="00C47E4C"/>
    <w:rsid w:val="00C47EB8"/>
    <w:rsid w:val="00C502ED"/>
    <w:rsid w:val="00C53137"/>
    <w:rsid w:val="00C53431"/>
    <w:rsid w:val="00C54232"/>
    <w:rsid w:val="00C55910"/>
    <w:rsid w:val="00C602EF"/>
    <w:rsid w:val="00C62353"/>
    <w:rsid w:val="00C6440A"/>
    <w:rsid w:val="00C64475"/>
    <w:rsid w:val="00C65785"/>
    <w:rsid w:val="00C658D7"/>
    <w:rsid w:val="00C658F1"/>
    <w:rsid w:val="00C6653F"/>
    <w:rsid w:val="00C66A1C"/>
    <w:rsid w:val="00C671F9"/>
    <w:rsid w:val="00C67242"/>
    <w:rsid w:val="00C70A4B"/>
    <w:rsid w:val="00C70D66"/>
    <w:rsid w:val="00C710B3"/>
    <w:rsid w:val="00C71AF7"/>
    <w:rsid w:val="00C72950"/>
    <w:rsid w:val="00C73AC6"/>
    <w:rsid w:val="00C80760"/>
    <w:rsid w:val="00C833AA"/>
    <w:rsid w:val="00C844BE"/>
    <w:rsid w:val="00C84829"/>
    <w:rsid w:val="00C84E48"/>
    <w:rsid w:val="00C85313"/>
    <w:rsid w:val="00C862D6"/>
    <w:rsid w:val="00C87016"/>
    <w:rsid w:val="00C8759C"/>
    <w:rsid w:val="00C909D9"/>
    <w:rsid w:val="00C915CE"/>
    <w:rsid w:val="00C917E8"/>
    <w:rsid w:val="00C91B4A"/>
    <w:rsid w:val="00C94009"/>
    <w:rsid w:val="00C94D7D"/>
    <w:rsid w:val="00C95F24"/>
    <w:rsid w:val="00C962DA"/>
    <w:rsid w:val="00C96F12"/>
    <w:rsid w:val="00C97936"/>
    <w:rsid w:val="00CA03C9"/>
    <w:rsid w:val="00CA058E"/>
    <w:rsid w:val="00CA0DDC"/>
    <w:rsid w:val="00CA18FB"/>
    <w:rsid w:val="00CA2979"/>
    <w:rsid w:val="00CA2A8B"/>
    <w:rsid w:val="00CA3676"/>
    <w:rsid w:val="00CA481B"/>
    <w:rsid w:val="00CA4BA0"/>
    <w:rsid w:val="00CA4D3A"/>
    <w:rsid w:val="00CA50B2"/>
    <w:rsid w:val="00CA5DDC"/>
    <w:rsid w:val="00CB01A8"/>
    <w:rsid w:val="00CB09A9"/>
    <w:rsid w:val="00CB09EC"/>
    <w:rsid w:val="00CB1C2B"/>
    <w:rsid w:val="00CB3A42"/>
    <w:rsid w:val="00CB4247"/>
    <w:rsid w:val="00CB513D"/>
    <w:rsid w:val="00CB51D3"/>
    <w:rsid w:val="00CB5E3B"/>
    <w:rsid w:val="00CB7E3D"/>
    <w:rsid w:val="00CC09B2"/>
    <w:rsid w:val="00CC1F82"/>
    <w:rsid w:val="00CC206A"/>
    <w:rsid w:val="00CC3A7F"/>
    <w:rsid w:val="00CC57DE"/>
    <w:rsid w:val="00CC6B3F"/>
    <w:rsid w:val="00CC72E6"/>
    <w:rsid w:val="00CC7BC3"/>
    <w:rsid w:val="00CC7FDC"/>
    <w:rsid w:val="00CD057E"/>
    <w:rsid w:val="00CD05A4"/>
    <w:rsid w:val="00CD198F"/>
    <w:rsid w:val="00CD302A"/>
    <w:rsid w:val="00CD3B05"/>
    <w:rsid w:val="00CD4151"/>
    <w:rsid w:val="00CD4771"/>
    <w:rsid w:val="00CD4943"/>
    <w:rsid w:val="00CD538F"/>
    <w:rsid w:val="00CD58A4"/>
    <w:rsid w:val="00CD683A"/>
    <w:rsid w:val="00CD6E7C"/>
    <w:rsid w:val="00CD708A"/>
    <w:rsid w:val="00CE06D1"/>
    <w:rsid w:val="00CE10D4"/>
    <w:rsid w:val="00CE1C3F"/>
    <w:rsid w:val="00CE1DDE"/>
    <w:rsid w:val="00CE291C"/>
    <w:rsid w:val="00CE29B6"/>
    <w:rsid w:val="00CE2AE0"/>
    <w:rsid w:val="00CE4E02"/>
    <w:rsid w:val="00CE4E2E"/>
    <w:rsid w:val="00CE5877"/>
    <w:rsid w:val="00CE5CBB"/>
    <w:rsid w:val="00CE6635"/>
    <w:rsid w:val="00CE680D"/>
    <w:rsid w:val="00CF136F"/>
    <w:rsid w:val="00CF1F20"/>
    <w:rsid w:val="00CF3315"/>
    <w:rsid w:val="00CF3B0C"/>
    <w:rsid w:val="00CF504B"/>
    <w:rsid w:val="00CF56B5"/>
    <w:rsid w:val="00CF5954"/>
    <w:rsid w:val="00CF6711"/>
    <w:rsid w:val="00CF7BA7"/>
    <w:rsid w:val="00CF7EF8"/>
    <w:rsid w:val="00D0154D"/>
    <w:rsid w:val="00D0218A"/>
    <w:rsid w:val="00D06345"/>
    <w:rsid w:val="00D0653C"/>
    <w:rsid w:val="00D1007E"/>
    <w:rsid w:val="00D1056D"/>
    <w:rsid w:val="00D108AE"/>
    <w:rsid w:val="00D111EB"/>
    <w:rsid w:val="00D1429B"/>
    <w:rsid w:val="00D1440D"/>
    <w:rsid w:val="00D14B23"/>
    <w:rsid w:val="00D15235"/>
    <w:rsid w:val="00D15C3C"/>
    <w:rsid w:val="00D1744E"/>
    <w:rsid w:val="00D1763C"/>
    <w:rsid w:val="00D20B69"/>
    <w:rsid w:val="00D21CF1"/>
    <w:rsid w:val="00D21F04"/>
    <w:rsid w:val="00D221C5"/>
    <w:rsid w:val="00D231A8"/>
    <w:rsid w:val="00D23317"/>
    <w:rsid w:val="00D24F40"/>
    <w:rsid w:val="00D258F2"/>
    <w:rsid w:val="00D25989"/>
    <w:rsid w:val="00D26029"/>
    <w:rsid w:val="00D27B08"/>
    <w:rsid w:val="00D3040E"/>
    <w:rsid w:val="00D30D9E"/>
    <w:rsid w:val="00D31097"/>
    <w:rsid w:val="00D313CD"/>
    <w:rsid w:val="00D3180C"/>
    <w:rsid w:val="00D318B7"/>
    <w:rsid w:val="00D32AC1"/>
    <w:rsid w:val="00D33D05"/>
    <w:rsid w:val="00D345A7"/>
    <w:rsid w:val="00D36426"/>
    <w:rsid w:val="00D369EC"/>
    <w:rsid w:val="00D402FA"/>
    <w:rsid w:val="00D41B63"/>
    <w:rsid w:val="00D41E13"/>
    <w:rsid w:val="00D4229A"/>
    <w:rsid w:val="00D423DC"/>
    <w:rsid w:val="00D42A3A"/>
    <w:rsid w:val="00D42CCE"/>
    <w:rsid w:val="00D444EB"/>
    <w:rsid w:val="00D454EC"/>
    <w:rsid w:val="00D45631"/>
    <w:rsid w:val="00D5071C"/>
    <w:rsid w:val="00D51195"/>
    <w:rsid w:val="00D51778"/>
    <w:rsid w:val="00D51C90"/>
    <w:rsid w:val="00D5407F"/>
    <w:rsid w:val="00D5468D"/>
    <w:rsid w:val="00D54E0C"/>
    <w:rsid w:val="00D55917"/>
    <w:rsid w:val="00D60146"/>
    <w:rsid w:val="00D61137"/>
    <w:rsid w:val="00D618C7"/>
    <w:rsid w:val="00D627D1"/>
    <w:rsid w:val="00D63A69"/>
    <w:rsid w:val="00D64B1E"/>
    <w:rsid w:val="00D65E74"/>
    <w:rsid w:val="00D65FF2"/>
    <w:rsid w:val="00D7098F"/>
    <w:rsid w:val="00D71092"/>
    <w:rsid w:val="00D7134D"/>
    <w:rsid w:val="00D71436"/>
    <w:rsid w:val="00D72422"/>
    <w:rsid w:val="00D72C32"/>
    <w:rsid w:val="00D72E0A"/>
    <w:rsid w:val="00D7303B"/>
    <w:rsid w:val="00D7312E"/>
    <w:rsid w:val="00D732AC"/>
    <w:rsid w:val="00D77708"/>
    <w:rsid w:val="00D806E8"/>
    <w:rsid w:val="00D80E3D"/>
    <w:rsid w:val="00D81442"/>
    <w:rsid w:val="00D82643"/>
    <w:rsid w:val="00D82A6E"/>
    <w:rsid w:val="00D82E2E"/>
    <w:rsid w:val="00D84749"/>
    <w:rsid w:val="00D852D8"/>
    <w:rsid w:val="00D86043"/>
    <w:rsid w:val="00D865AA"/>
    <w:rsid w:val="00D879CB"/>
    <w:rsid w:val="00D91211"/>
    <w:rsid w:val="00D912A5"/>
    <w:rsid w:val="00D9300B"/>
    <w:rsid w:val="00D94926"/>
    <w:rsid w:val="00D9500D"/>
    <w:rsid w:val="00D9789C"/>
    <w:rsid w:val="00DA0005"/>
    <w:rsid w:val="00DA0163"/>
    <w:rsid w:val="00DA1678"/>
    <w:rsid w:val="00DA265F"/>
    <w:rsid w:val="00DA41E1"/>
    <w:rsid w:val="00DA585B"/>
    <w:rsid w:val="00DA5F75"/>
    <w:rsid w:val="00DA7511"/>
    <w:rsid w:val="00DA7808"/>
    <w:rsid w:val="00DB0EE6"/>
    <w:rsid w:val="00DB10AB"/>
    <w:rsid w:val="00DB2297"/>
    <w:rsid w:val="00DB2E32"/>
    <w:rsid w:val="00DB3E27"/>
    <w:rsid w:val="00DB47F9"/>
    <w:rsid w:val="00DB4B55"/>
    <w:rsid w:val="00DB6B82"/>
    <w:rsid w:val="00DB7E43"/>
    <w:rsid w:val="00DC1138"/>
    <w:rsid w:val="00DC12A8"/>
    <w:rsid w:val="00DC13DC"/>
    <w:rsid w:val="00DC2071"/>
    <w:rsid w:val="00DC2312"/>
    <w:rsid w:val="00DC2AFB"/>
    <w:rsid w:val="00DC40C3"/>
    <w:rsid w:val="00DC458B"/>
    <w:rsid w:val="00DC47D7"/>
    <w:rsid w:val="00DC5754"/>
    <w:rsid w:val="00DC6E9D"/>
    <w:rsid w:val="00DC747F"/>
    <w:rsid w:val="00DD01CE"/>
    <w:rsid w:val="00DD11CA"/>
    <w:rsid w:val="00DD249F"/>
    <w:rsid w:val="00DD24C0"/>
    <w:rsid w:val="00DD2D0B"/>
    <w:rsid w:val="00DD33BD"/>
    <w:rsid w:val="00DD4C69"/>
    <w:rsid w:val="00DD4D7E"/>
    <w:rsid w:val="00DD4DB7"/>
    <w:rsid w:val="00DD5F2E"/>
    <w:rsid w:val="00DD695F"/>
    <w:rsid w:val="00DD7C14"/>
    <w:rsid w:val="00DE15BE"/>
    <w:rsid w:val="00DE1FDE"/>
    <w:rsid w:val="00DE2191"/>
    <w:rsid w:val="00DE2DBD"/>
    <w:rsid w:val="00DE350C"/>
    <w:rsid w:val="00DE368B"/>
    <w:rsid w:val="00DE5345"/>
    <w:rsid w:val="00DE5BFE"/>
    <w:rsid w:val="00DF0275"/>
    <w:rsid w:val="00DF0560"/>
    <w:rsid w:val="00DF2B5D"/>
    <w:rsid w:val="00DF2C92"/>
    <w:rsid w:val="00DF4AAF"/>
    <w:rsid w:val="00DF50D3"/>
    <w:rsid w:val="00DF5486"/>
    <w:rsid w:val="00DF765B"/>
    <w:rsid w:val="00E005E4"/>
    <w:rsid w:val="00E009E8"/>
    <w:rsid w:val="00E0107A"/>
    <w:rsid w:val="00E021CB"/>
    <w:rsid w:val="00E02857"/>
    <w:rsid w:val="00E0301D"/>
    <w:rsid w:val="00E04B09"/>
    <w:rsid w:val="00E06C3C"/>
    <w:rsid w:val="00E10162"/>
    <w:rsid w:val="00E1286C"/>
    <w:rsid w:val="00E14395"/>
    <w:rsid w:val="00E15ACD"/>
    <w:rsid w:val="00E173F8"/>
    <w:rsid w:val="00E20361"/>
    <w:rsid w:val="00E229A7"/>
    <w:rsid w:val="00E22A1D"/>
    <w:rsid w:val="00E235D0"/>
    <w:rsid w:val="00E23A36"/>
    <w:rsid w:val="00E23DE8"/>
    <w:rsid w:val="00E25445"/>
    <w:rsid w:val="00E25711"/>
    <w:rsid w:val="00E268BA"/>
    <w:rsid w:val="00E27AFA"/>
    <w:rsid w:val="00E3036F"/>
    <w:rsid w:val="00E3059C"/>
    <w:rsid w:val="00E3122F"/>
    <w:rsid w:val="00E32E73"/>
    <w:rsid w:val="00E33260"/>
    <w:rsid w:val="00E33608"/>
    <w:rsid w:val="00E34C09"/>
    <w:rsid w:val="00E35150"/>
    <w:rsid w:val="00E358DB"/>
    <w:rsid w:val="00E37DCF"/>
    <w:rsid w:val="00E4020B"/>
    <w:rsid w:val="00E40B4B"/>
    <w:rsid w:val="00E412D7"/>
    <w:rsid w:val="00E41518"/>
    <w:rsid w:val="00E423B9"/>
    <w:rsid w:val="00E42BFF"/>
    <w:rsid w:val="00E434FE"/>
    <w:rsid w:val="00E440B6"/>
    <w:rsid w:val="00E441E4"/>
    <w:rsid w:val="00E44FE6"/>
    <w:rsid w:val="00E45070"/>
    <w:rsid w:val="00E4615D"/>
    <w:rsid w:val="00E512CE"/>
    <w:rsid w:val="00E52A1E"/>
    <w:rsid w:val="00E52A3D"/>
    <w:rsid w:val="00E53FBB"/>
    <w:rsid w:val="00E60B15"/>
    <w:rsid w:val="00E62868"/>
    <w:rsid w:val="00E62BD3"/>
    <w:rsid w:val="00E62D7C"/>
    <w:rsid w:val="00E63467"/>
    <w:rsid w:val="00E63AD4"/>
    <w:rsid w:val="00E63C87"/>
    <w:rsid w:val="00E6552A"/>
    <w:rsid w:val="00E6661E"/>
    <w:rsid w:val="00E67661"/>
    <w:rsid w:val="00E67F66"/>
    <w:rsid w:val="00E70609"/>
    <w:rsid w:val="00E70E65"/>
    <w:rsid w:val="00E71818"/>
    <w:rsid w:val="00E71C8D"/>
    <w:rsid w:val="00E73943"/>
    <w:rsid w:val="00E73BF5"/>
    <w:rsid w:val="00E74281"/>
    <w:rsid w:val="00E76953"/>
    <w:rsid w:val="00E76A39"/>
    <w:rsid w:val="00E76ADE"/>
    <w:rsid w:val="00E76B79"/>
    <w:rsid w:val="00E775BF"/>
    <w:rsid w:val="00E81377"/>
    <w:rsid w:val="00E8179D"/>
    <w:rsid w:val="00E81FF9"/>
    <w:rsid w:val="00E82988"/>
    <w:rsid w:val="00E837E7"/>
    <w:rsid w:val="00E83AA6"/>
    <w:rsid w:val="00E84E81"/>
    <w:rsid w:val="00E85C40"/>
    <w:rsid w:val="00E85E17"/>
    <w:rsid w:val="00E86BE7"/>
    <w:rsid w:val="00E906B8"/>
    <w:rsid w:val="00E9160E"/>
    <w:rsid w:val="00E92FEB"/>
    <w:rsid w:val="00E93C2D"/>
    <w:rsid w:val="00E949B7"/>
    <w:rsid w:val="00E95D82"/>
    <w:rsid w:val="00E963B9"/>
    <w:rsid w:val="00E96530"/>
    <w:rsid w:val="00E96926"/>
    <w:rsid w:val="00E96FE8"/>
    <w:rsid w:val="00E97753"/>
    <w:rsid w:val="00E97DE8"/>
    <w:rsid w:val="00EA0BCB"/>
    <w:rsid w:val="00EA1FF3"/>
    <w:rsid w:val="00EA229C"/>
    <w:rsid w:val="00EA2B79"/>
    <w:rsid w:val="00EA39B8"/>
    <w:rsid w:val="00EA3A42"/>
    <w:rsid w:val="00EA5054"/>
    <w:rsid w:val="00EA5CE1"/>
    <w:rsid w:val="00EA6132"/>
    <w:rsid w:val="00EB03E4"/>
    <w:rsid w:val="00EB0568"/>
    <w:rsid w:val="00EB0CFA"/>
    <w:rsid w:val="00EB0E04"/>
    <w:rsid w:val="00EB12F2"/>
    <w:rsid w:val="00EB182A"/>
    <w:rsid w:val="00EB28B5"/>
    <w:rsid w:val="00EB3990"/>
    <w:rsid w:val="00EB52C8"/>
    <w:rsid w:val="00EB711A"/>
    <w:rsid w:val="00EB7CF1"/>
    <w:rsid w:val="00EB7F48"/>
    <w:rsid w:val="00EC0FA4"/>
    <w:rsid w:val="00EC14B9"/>
    <w:rsid w:val="00EC173E"/>
    <w:rsid w:val="00EC1769"/>
    <w:rsid w:val="00EC2C4D"/>
    <w:rsid w:val="00EC3195"/>
    <w:rsid w:val="00EC3F74"/>
    <w:rsid w:val="00EC5DCC"/>
    <w:rsid w:val="00EC79BF"/>
    <w:rsid w:val="00ED110B"/>
    <w:rsid w:val="00ED2F87"/>
    <w:rsid w:val="00ED441D"/>
    <w:rsid w:val="00ED4712"/>
    <w:rsid w:val="00ED477C"/>
    <w:rsid w:val="00ED514D"/>
    <w:rsid w:val="00ED5B0D"/>
    <w:rsid w:val="00EE0206"/>
    <w:rsid w:val="00EE0D42"/>
    <w:rsid w:val="00EE1B53"/>
    <w:rsid w:val="00EE2021"/>
    <w:rsid w:val="00EE248F"/>
    <w:rsid w:val="00EE26EB"/>
    <w:rsid w:val="00EE2F70"/>
    <w:rsid w:val="00EE3708"/>
    <w:rsid w:val="00EE4547"/>
    <w:rsid w:val="00EE4E09"/>
    <w:rsid w:val="00EE5486"/>
    <w:rsid w:val="00EE6C03"/>
    <w:rsid w:val="00EE7FDA"/>
    <w:rsid w:val="00EF1A7A"/>
    <w:rsid w:val="00EF2F76"/>
    <w:rsid w:val="00EF4A46"/>
    <w:rsid w:val="00EF4C79"/>
    <w:rsid w:val="00EF6AD0"/>
    <w:rsid w:val="00EF6E22"/>
    <w:rsid w:val="00EF6E31"/>
    <w:rsid w:val="00EF796E"/>
    <w:rsid w:val="00F00424"/>
    <w:rsid w:val="00F004A6"/>
    <w:rsid w:val="00F01B47"/>
    <w:rsid w:val="00F020ED"/>
    <w:rsid w:val="00F02D33"/>
    <w:rsid w:val="00F03433"/>
    <w:rsid w:val="00F0378E"/>
    <w:rsid w:val="00F041A7"/>
    <w:rsid w:val="00F0428A"/>
    <w:rsid w:val="00F06859"/>
    <w:rsid w:val="00F1093F"/>
    <w:rsid w:val="00F11C28"/>
    <w:rsid w:val="00F11DBC"/>
    <w:rsid w:val="00F12367"/>
    <w:rsid w:val="00F12D23"/>
    <w:rsid w:val="00F13642"/>
    <w:rsid w:val="00F14540"/>
    <w:rsid w:val="00F160D3"/>
    <w:rsid w:val="00F16840"/>
    <w:rsid w:val="00F2036A"/>
    <w:rsid w:val="00F206E2"/>
    <w:rsid w:val="00F20B6B"/>
    <w:rsid w:val="00F2115A"/>
    <w:rsid w:val="00F21BE1"/>
    <w:rsid w:val="00F23775"/>
    <w:rsid w:val="00F256F4"/>
    <w:rsid w:val="00F25C50"/>
    <w:rsid w:val="00F26E67"/>
    <w:rsid w:val="00F27203"/>
    <w:rsid w:val="00F27500"/>
    <w:rsid w:val="00F3045F"/>
    <w:rsid w:val="00F30867"/>
    <w:rsid w:val="00F33938"/>
    <w:rsid w:val="00F34990"/>
    <w:rsid w:val="00F366B8"/>
    <w:rsid w:val="00F36785"/>
    <w:rsid w:val="00F3754F"/>
    <w:rsid w:val="00F4096B"/>
    <w:rsid w:val="00F40FE2"/>
    <w:rsid w:val="00F41643"/>
    <w:rsid w:val="00F416F4"/>
    <w:rsid w:val="00F41F39"/>
    <w:rsid w:val="00F4249F"/>
    <w:rsid w:val="00F45F2E"/>
    <w:rsid w:val="00F46EA8"/>
    <w:rsid w:val="00F47D31"/>
    <w:rsid w:val="00F51416"/>
    <w:rsid w:val="00F51BA3"/>
    <w:rsid w:val="00F52182"/>
    <w:rsid w:val="00F526A5"/>
    <w:rsid w:val="00F52D5C"/>
    <w:rsid w:val="00F53EB5"/>
    <w:rsid w:val="00F53FE3"/>
    <w:rsid w:val="00F54E50"/>
    <w:rsid w:val="00F54E71"/>
    <w:rsid w:val="00F560E2"/>
    <w:rsid w:val="00F5625A"/>
    <w:rsid w:val="00F5688A"/>
    <w:rsid w:val="00F575DC"/>
    <w:rsid w:val="00F57F17"/>
    <w:rsid w:val="00F6058C"/>
    <w:rsid w:val="00F60771"/>
    <w:rsid w:val="00F617AB"/>
    <w:rsid w:val="00F61EBD"/>
    <w:rsid w:val="00F62CF9"/>
    <w:rsid w:val="00F65BC2"/>
    <w:rsid w:val="00F66CEB"/>
    <w:rsid w:val="00F67269"/>
    <w:rsid w:val="00F673E3"/>
    <w:rsid w:val="00F82BDA"/>
    <w:rsid w:val="00F82D60"/>
    <w:rsid w:val="00F83A1C"/>
    <w:rsid w:val="00F83D57"/>
    <w:rsid w:val="00F84148"/>
    <w:rsid w:val="00F85B2D"/>
    <w:rsid w:val="00F87A4B"/>
    <w:rsid w:val="00F87FB4"/>
    <w:rsid w:val="00F9257D"/>
    <w:rsid w:val="00F939AD"/>
    <w:rsid w:val="00F93B8A"/>
    <w:rsid w:val="00F94119"/>
    <w:rsid w:val="00F94F91"/>
    <w:rsid w:val="00F94FEF"/>
    <w:rsid w:val="00F95A2B"/>
    <w:rsid w:val="00F9621C"/>
    <w:rsid w:val="00F97057"/>
    <w:rsid w:val="00FA0E0B"/>
    <w:rsid w:val="00FA0F45"/>
    <w:rsid w:val="00FA1B9E"/>
    <w:rsid w:val="00FA2C48"/>
    <w:rsid w:val="00FA2E9D"/>
    <w:rsid w:val="00FA3130"/>
    <w:rsid w:val="00FA3F2B"/>
    <w:rsid w:val="00FA62FC"/>
    <w:rsid w:val="00FA658A"/>
    <w:rsid w:val="00FA67CB"/>
    <w:rsid w:val="00FA68E4"/>
    <w:rsid w:val="00FA7AA4"/>
    <w:rsid w:val="00FB18A3"/>
    <w:rsid w:val="00FB1A81"/>
    <w:rsid w:val="00FB25D0"/>
    <w:rsid w:val="00FB44C7"/>
    <w:rsid w:val="00FB4631"/>
    <w:rsid w:val="00FB4D53"/>
    <w:rsid w:val="00FB507C"/>
    <w:rsid w:val="00FB7060"/>
    <w:rsid w:val="00FC0CA4"/>
    <w:rsid w:val="00FC1627"/>
    <w:rsid w:val="00FC47EA"/>
    <w:rsid w:val="00FC689F"/>
    <w:rsid w:val="00FC7296"/>
    <w:rsid w:val="00FC78DA"/>
    <w:rsid w:val="00FD04C0"/>
    <w:rsid w:val="00FD1702"/>
    <w:rsid w:val="00FD3A79"/>
    <w:rsid w:val="00FD3FFB"/>
    <w:rsid w:val="00FD5740"/>
    <w:rsid w:val="00FD6C24"/>
    <w:rsid w:val="00FD72DA"/>
    <w:rsid w:val="00FD73BA"/>
    <w:rsid w:val="00FE0593"/>
    <w:rsid w:val="00FE16BE"/>
    <w:rsid w:val="00FE1E47"/>
    <w:rsid w:val="00FE22C5"/>
    <w:rsid w:val="00FE251C"/>
    <w:rsid w:val="00FE2A37"/>
    <w:rsid w:val="00FE3EE2"/>
    <w:rsid w:val="00FE42EA"/>
    <w:rsid w:val="00FE52DA"/>
    <w:rsid w:val="00FE6BD1"/>
    <w:rsid w:val="00FE7A5D"/>
    <w:rsid w:val="00FF0252"/>
    <w:rsid w:val="00FF079A"/>
    <w:rsid w:val="00FF07F8"/>
    <w:rsid w:val="00FF1C62"/>
    <w:rsid w:val="00FF2345"/>
    <w:rsid w:val="00FF2462"/>
    <w:rsid w:val="00FF364B"/>
    <w:rsid w:val="00FF4F73"/>
    <w:rsid w:val="00FF53C4"/>
    <w:rsid w:val="00FF64DE"/>
    <w:rsid w:val="00FF7640"/>
    <w:rsid w:val="00FF7E5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98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51D"/>
    <w:rPr>
      <w:rFonts w:ascii="Times New Roman" w:eastAsia="Times New Roman" w:hAnsi="Times New Roman" w:cs="Times New Roman"/>
      <w:lang w:val="fr-FR" w:eastAsia="en-GB"/>
    </w:rPr>
  </w:style>
  <w:style w:type="paragraph" w:styleId="Heading1">
    <w:name w:val="heading 1"/>
    <w:basedOn w:val="Normal"/>
    <w:next w:val="Normal"/>
    <w:link w:val="Heading1Char"/>
    <w:uiPriority w:val="9"/>
    <w:qFormat/>
    <w:rsid w:val="00E42BFF"/>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link w:val="Heading2Char"/>
    <w:uiPriority w:val="9"/>
    <w:qFormat/>
    <w:rsid w:val="006B4BF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52FE"/>
    <w:pPr>
      <w:spacing w:before="100" w:beforeAutospacing="1" w:after="100" w:afterAutospacing="1"/>
    </w:pPr>
  </w:style>
  <w:style w:type="character" w:styleId="Emphasis">
    <w:name w:val="Emphasis"/>
    <w:basedOn w:val="DefaultParagraphFont"/>
    <w:uiPriority w:val="20"/>
    <w:qFormat/>
    <w:rsid w:val="008E52FE"/>
    <w:rPr>
      <w:i/>
      <w:iCs/>
    </w:rPr>
  </w:style>
  <w:style w:type="character" w:styleId="Strong">
    <w:name w:val="Strong"/>
    <w:basedOn w:val="DefaultParagraphFont"/>
    <w:uiPriority w:val="22"/>
    <w:qFormat/>
    <w:rsid w:val="008E52FE"/>
    <w:rPr>
      <w:b/>
      <w:bCs/>
    </w:rPr>
  </w:style>
  <w:style w:type="character" w:styleId="Hyperlink">
    <w:name w:val="Hyperlink"/>
    <w:basedOn w:val="DefaultParagraphFont"/>
    <w:uiPriority w:val="99"/>
    <w:unhideWhenUsed/>
    <w:rsid w:val="008E52FE"/>
    <w:rPr>
      <w:color w:val="0000FF"/>
      <w:u w:val="single"/>
    </w:rPr>
  </w:style>
  <w:style w:type="paragraph" w:styleId="BodyText">
    <w:name w:val="Body Text"/>
    <w:basedOn w:val="Normal"/>
    <w:link w:val="BodyTextChar"/>
    <w:rsid w:val="00862125"/>
    <w:rPr>
      <w:rFonts w:ascii="Arial" w:hAnsi="Arial"/>
      <w:sz w:val="22"/>
      <w:lang w:eastAsia="en-US"/>
    </w:rPr>
  </w:style>
  <w:style w:type="character" w:customStyle="1" w:styleId="BodyTextChar">
    <w:name w:val="Body Text Char"/>
    <w:basedOn w:val="DefaultParagraphFont"/>
    <w:link w:val="BodyText"/>
    <w:rsid w:val="00862125"/>
    <w:rPr>
      <w:rFonts w:ascii="Arial" w:eastAsia="Times New Roman" w:hAnsi="Arial" w:cs="Times New Roman"/>
      <w:sz w:val="22"/>
      <w:lang w:val="en-US"/>
    </w:rPr>
  </w:style>
  <w:style w:type="paragraph" w:styleId="ListParagraph">
    <w:name w:val="List Paragraph"/>
    <w:basedOn w:val="Normal"/>
    <w:uiPriority w:val="34"/>
    <w:qFormat/>
    <w:rsid w:val="00E963B9"/>
    <w:pPr>
      <w:ind w:left="720"/>
      <w:contextualSpacing/>
    </w:pPr>
    <w:rPr>
      <w:rFonts w:asciiTheme="minorHAnsi" w:eastAsiaTheme="minorHAnsi" w:hAnsiTheme="minorHAnsi" w:cstheme="minorBidi"/>
      <w:lang w:eastAsia="en-US"/>
    </w:rPr>
  </w:style>
  <w:style w:type="paragraph" w:styleId="FootnoteText">
    <w:name w:val="footnote text"/>
    <w:basedOn w:val="Normal"/>
    <w:link w:val="FootnoteTextChar"/>
    <w:uiPriority w:val="99"/>
    <w:unhideWhenUsed/>
    <w:rsid w:val="00A723A0"/>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A723A0"/>
    <w:rPr>
      <w:sz w:val="20"/>
      <w:szCs w:val="20"/>
    </w:rPr>
  </w:style>
  <w:style w:type="character" w:styleId="FootnoteReference">
    <w:name w:val="footnote reference"/>
    <w:basedOn w:val="DefaultParagraphFont"/>
    <w:uiPriority w:val="99"/>
    <w:semiHidden/>
    <w:unhideWhenUsed/>
    <w:rsid w:val="00A723A0"/>
    <w:rPr>
      <w:vertAlign w:val="superscript"/>
    </w:rPr>
  </w:style>
  <w:style w:type="character" w:customStyle="1" w:styleId="UnresolvedMention1">
    <w:name w:val="Unresolved Mention1"/>
    <w:basedOn w:val="DefaultParagraphFont"/>
    <w:uiPriority w:val="99"/>
    <w:semiHidden/>
    <w:unhideWhenUsed/>
    <w:rsid w:val="00C27A6F"/>
    <w:rPr>
      <w:color w:val="605E5C"/>
      <w:shd w:val="clear" w:color="auto" w:fill="E1DFDD"/>
    </w:rPr>
  </w:style>
  <w:style w:type="character" w:styleId="CommentReference">
    <w:name w:val="annotation reference"/>
    <w:basedOn w:val="DefaultParagraphFont"/>
    <w:uiPriority w:val="99"/>
    <w:semiHidden/>
    <w:unhideWhenUsed/>
    <w:rsid w:val="00C27A6F"/>
    <w:rPr>
      <w:sz w:val="16"/>
      <w:szCs w:val="16"/>
    </w:rPr>
  </w:style>
  <w:style w:type="paragraph" w:styleId="CommentText">
    <w:name w:val="annotation text"/>
    <w:basedOn w:val="Normal"/>
    <w:link w:val="CommentTextChar"/>
    <w:uiPriority w:val="99"/>
    <w:unhideWhenUsed/>
    <w:rsid w:val="00C27A6F"/>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C27A6F"/>
    <w:rPr>
      <w:sz w:val="20"/>
      <w:szCs w:val="20"/>
    </w:rPr>
  </w:style>
  <w:style w:type="paragraph" w:styleId="CommentSubject">
    <w:name w:val="annotation subject"/>
    <w:basedOn w:val="CommentText"/>
    <w:next w:val="CommentText"/>
    <w:link w:val="CommentSubjectChar"/>
    <w:uiPriority w:val="99"/>
    <w:semiHidden/>
    <w:unhideWhenUsed/>
    <w:rsid w:val="00C27A6F"/>
    <w:rPr>
      <w:b/>
      <w:bCs/>
    </w:rPr>
  </w:style>
  <w:style w:type="character" w:customStyle="1" w:styleId="CommentSubjectChar">
    <w:name w:val="Comment Subject Char"/>
    <w:basedOn w:val="CommentTextChar"/>
    <w:link w:val="CommentSubject"/>
    <w:uiPriority w:val="99"/>
    <w:semiHidden/>
    <w:rsid w:val="00C27A6F"/>
    <w:rPr>
      <w:b/>
      <w:bCs/>
      <w:sz w:val="20"/>
      <w:szCs w:val="20"/>
    </w:rPr>
  </w:style>
  <w:style w:type="character" w:customStyle="1" w:styleId="Heading2Char">
    <w:name w:val="Heading 2 Char"/>
    <w:basedOn w:val="DefaultParagraphFont"/>
    <w:link w:val="Heading2"/>
    <w:uiPriority w:val="9"/>
    <w:rsid w:val="006B4BF8"/>
    <w:rPr>
      <w:rFonts w:ascii="Times New Roman" w:eastAsia="Times New Roman" w:hAnsi="Times New Roman" w:cs="Times New Roman"/>
      <w:b/>
      <w:bCs/>
      <w:sz w:val="36"/>
      <w:szCs w:val="36"/>
      <w:lang w:eastAsia="en-GB"/>
    </w:rPr>
  </w:style>
  <w:style w:type="character" w:customStyle="1" w:styleId="Date1">
    <w:name w:val="Date1"/>
    <w:basedOn w:val="DefaultParagraphFont"/>
    <w:rsid w:val="006B4BF8"/>
  </w:style>
  <w:style w:type="character" w:styleId="FollowedHyperlink">
    <w:name w:val="FollowedHyperlink"/>
    <w:basedOn w:val="DefaultParagraphFont"/>
    <w:uiPriority w:val="99"/>
    <w:semiHidden/>
    <w:unhideWhenUsed/>
    <w:rsid w:val="00FC0CA4"/>
    <w:rPr>
      <w:color w:val="954F72" w:themeColor="followedHyperlink"/>
      <w:u w:val="single"/>
    </w:rPr>
  </w:style>
  <w:style w:type="table" w:styleId="TableGrid">
    <w:name w:val="Table Grid"/>
    <w:basedOn w:val="TableNormal"/>
    <w:uiPriority w:val="39"/>
    <w:rsid w:val="00545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6EB7"/>
    <w:pPr>
      <w:autoSpaceDE w:val="0"/>
      <w:autoSpaceDN w:val="0"/>
      <w:adjustRightInd w:val="0"/>
    </w:pPr>
    <w:rPr>
      <w:rFonts w:ascii="Adobe Text Pro" w:hAnsi="Adobe Text Pro" w:cs="Adobe Text Pro"/>
      <w:color w:val="000000"/>
      <w:lang w:val="en-GB"/>
    </w:rPr>
  </w:style>
  <w:style w:type="paragraph" w:styleId="Revision">
    <w:name w:val="Revision"/>
    <w:hidden/>
    <w:uiPriority w:val="99"/>
    <w:semiHidden/>
    <w:rsid w:val="00EC0FA4"/>
  </w:style>
  <w:style w:type="paragraph" w:customStyle="1" w:styleId="Standa">
    <w:name w:val="Standa"/>
    <w:uiPriority w:val="99"/>
    <w:rsid w:val="00D42A3A"/>
    <w:rPr>
      <w:rFonts w:ascii="Times New Roman" w:eastAsia="Cambria" w:hAnsi="Times New Roman" w:cs="Times New Roman"/>
      <w:lang w:val="en-GB"/>
    </w:rPr>
  </w:style>
  <w:style w:type="paragraph" w:styleId="Footer">
    <w:name w:val="footer"/>
    <w:basedOn w:val="Normal"/>
    <w:link w:val="FooterChar"/>
    <w:uiPriority w:val="99"/>
    <w:unhideWhenUsed/>
    <w:rsid w:val="00AD6FAD"/>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AD6FAD"/>
  </w:style>
  <w:style w:type="character" w:styleId="PageNumber">
    <w:name w:val="page number"/>
    <w:basedOn w:val="DefaultParagraphFont"/>
    <w:uiPriority w:val="99"/>
    <w:semiHidden/>
    <w:unhideWhenUsed/>
    <w:rsid w:val="00AD6FAD"/>
  </w:style>
  <w:style w:type="character" w:styleId="EndnoteReference">
    <w:name w:val="endnote reference"/>
    <w:basedOn w:val="DefaultParagraphFont"/>
    <w:uiPriority w:val="99"/>
    <w:semiHidden/>
    <w:unhideWhenUsed/>
    <w:rsid w:val="00C917E8"/>
    <w:rPr>
      <w:vertAlign w:val="superscript"/>
    </w:rPr>
  </w:style>
  <w:style w:type="character" w:customStyle="1" w:styleId="apple-converted-space">
    <w:name w:val="apple-converted-space"/>
    <w:basedOn w:val="DefaultParagraphFont"/>
    <w:rsid w:val="001C595A"/>
  </w:style>
  <w:style w:type="character" w:customStyle="1" w:styleId="Heading1Char">
    <w:name w:val="Heading 1 Char"/>
    <w:basedOn w:val="DefaultParagraphFont"/>
    <w:link w:val="Heading1"/>
    <w:uiPriority w:val="9"/>
    <w:rsid w:val="00E42BFF"/>
    <w:rPr>
      <w:rFonts w:asciiTheme="majorHAnsi" w:eastAsiaTheme="majorEastAsia" w:hAnsiTheme="majorHAnsi" w:cstheme="majorBidi"/>
      <w:color w:val="2F5496" w:themeColor="accent1" w:themeShade="BF"/>
      <w:sz w:val="32"/>
      <w:szCs w:val="32"/>
    </w:rPr>
  </w:style>
  <w:style w:type="character" w:customStyle="1" w:styleId="contributor">
    <w:name w:val="contributor"/>
    <w:basedOn w:val="DefaultParagraphFont"/>
    <w:rsid w:val="00E42BFF"/>
  </w:style>
  <w:style w:type="character" w:customStyle="1" w:styleId="normaltextrun">
    <w:name w:val="normaltextrun"/>
    <w:basedOn w:val="DefaultParagraphFont"/>
    <w:rsid w:val="00BA7371"/>
  </w:style>
  <w:style w:type="paragraph" w:styleId="Header">
    <w:name w:val="header"/>
    <w:basedOn w:val="Normal"/>
    <w:link w:val="HeaderChar"/>
    <w:uiPriority w:val="99"/>
    <w:unhideWhenUsed/>
    <w:rsid w:val="00800152"/>
    <w:pPr>
      <w:tabs>
        <w:tab w:val="center" w:pos="4680"/>
        <w:tab w:val="right" w:pos="9360"/>
      </w:tabs>
    </w:pPr>
  </w:style>
  <w:style w:type="character" w:customStyle="1" w:styleId="HeaderChar">
    <w:name w:val="Header Char"/>
    <w:basedOn w:val="DefaultParagraphFont"/>
    <w:link w:val="Header"/>
    <w:uiPriority w:val="99"/>
    <w:rsid w:val="00800152"/>
    <w:rPr>
      <w:rFonts w:ascii="Times New Roman" w:eastAsia="Times New Roman" w:hAnsi="Times New Roman" w:cs="Times New Roman"/>
      <w:lang w:eastAsia="en-GB"/>
    </w:rPr>
  </w:style>
  <w:style w:type="paragraph" w:customStyle="1" w:styleId="doi">
    <w:name w:val="doi"/>
    <w:basedOn w:val="Normal"/>
    <w:rsid w:val="005A1384"/>
    <w:pPr>
      <w:spacing w:before="100" w:beforeAutospacing="1" w:after="100" w:afterAutospacing="1"/>
    </w:pPr>
  </w:style>
  <w:style w:type="paragraph" w:customStyle="1" w:styleId="dx-doi">
    <w:name w:val="dx-doi"/>
    <w:basedOn w:val="Normal"/>
    <w:rsid w:val="005A1384"/>
    <w:pPr>
      <w:spacing w:before="100" w:beforeAutospacing="1" w:after="100" w:afterAutospacing="1"/>
    </w:pPr>
  </w:style>
  <w:style w:type="paragraph" w:styleId="BalloonText">
    <w:name w:val="Balloon Text"/>
    <w:basedOn w:val="Normal"/>
    <w:link w:val="BalloonTextChar"/>
    <w:uiPriority w:val="99"/>
    <w:semiHidden/>
    <w:unhideWhenUsed/>
    <w:rsid w:val="00E52A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A3D"/>
    <w:rPr>
      <w:rFonts w:ascii="Segoe UI" w:eastAsia="Times New Roman" w:hAnsi="Segoe UI" w:cs="Segoe UI"/>
      <w:sz w:val="18"/>
      <w:szCs w:val="18"/>
      <w:lang w:eastAsia="en-GB"/>
    </w:rPr>
  </w:style>
  <w:style w:type="character" w:customStyle="1" w:styleId="Mentionnonrsolue1">
    <w:name w:val="Mention non résolue1"/>
    <w:basedOn w:val="DefaultParagraphFont"/>
    <w:uiPriority w:val="99"/>
    <w:semiHidden/>
    <w:unhideWhenUsed/>
    <w:rsid w:val="00966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AE6E4-5657-4D91-A3D3-5F33D2E4D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11478</Words>
  <Characters>63705</Characters>
  <Application>Microsoft Office Word</Application>
  <DocSecurity>0</DocSecurity>
  <Lines>1044</Lines>
  <Paragraphs>191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2022-11-28T15:09:00Z</dcterms:created>
  <dcterms:modified xsi:type="dcterms:W3CDTF">2022-11-28T15:09:00Z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90055abfda4bac5f0a7cd2a0471c216e6a765b5e0ae183f43ccfbf85ac953561</vt:lpwstr>
  </property>
</Properties>
</file>