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325F10" w14:textId="1F1D5472" w:rsidR="00B85B3C" w:rsidRPr="002C73F8" w:rsidRDefault="003856A2" w:rsidP="00FB4C67">
      <w:pPr>
        <w:shd w:val="clear" w:color="auto" w:fill="FFFFFF"/>
        <w:spacing w:before="240" w:after="240" w:line="240" w:lineRule="auto"/>
        <w:jc w:val="center"/>
        <w:rPr>
          <w:rFonts w:ascii="Assistant" w:eastAsia="Assistant" w:hAnsi="Assistant" w:cs="Assistant"/>
          <w:b/>
          <w:u w:val="single"/>
        </w:rPr>
      </w:pPr>
      <w:r>
        <w:rPr>
          <w:rFonts w:ascii="Assistant" w:eastAsia="Assistant" w:hAnsi="Assistant" w:cs="Assistant" w:hint="cs"/>
          <w:b/>
          <w:u w:val="single"/>
        </w:rPr>
        <w:t>P</w:t>
      </w:r>
      <w:r>
        <w:rPr>
          <w:rFonts w:ascii="Assistant" w:eastAsia="Assistant" w:hAnsi="Assistant" w:cs="Assistant"/>
          <w:b/>
          <w:u w:val="single"/>
          <w:lang w:val="fr-FR"/>
        </w:rPr>
        <w:t>réparation d’</w:t>
      </w:r>
      <w:r w:rsidR="002C73F8" w:rsidRPr="002C73F8">
        <w:rPr>
          <w:rFonts w:ascii="Assistant" w:eastAsia="Assistant" w:hAnsi="Assistant" w:cs="Assistant"/>
          <w:b/>
          <w:u w:val="single"/>
        </w:rPr>
        <w:t>un concours d</w:t>
      </w:r>
      <w:r w:rsidR="009B7EC3">
        <w:rPr>
          <w:rFonts w:ascii="Assistant" w:eastAsia="Assistant" w:hAnsi="Assistant" w:cs="Assistant"/>
          <w:b/>
          <w:u w:val="single"/>
        </w:rPr>
        <w:t>’</w:t>
      </w:r>
      <w:r w:rsidR="002C73F8" w:rsidRPr="002C73F8">
        <w:rPr>
          <w:rFonts w:ascii="Assistant" w:eastAsia="Assistant" w:hAnsi="Assistant" w:cs="Assistant"/>
          <w:b/>
          <w:u w:val="single"/>
        </w:rPr>
        <w:t>affiches</w:t>
      </w:r>
    </w:p>
    <w:p w14:paraId="6BE653B7" w14:textId="1E828DDE" w:rsidR="00CF1B1E" w:rsidRPr="00CF1B1E" w:rsidRDefault="00CF1B1E" w:rsidP="00873490">
      <w:pPr>
        <w:rPr>
          <w:rFonts w:ascii="Assistant" w:eastAsia="Assistant" w:hAnsi="Assistant" w:cs="Assistant"/>
        </w:rPr>
      </w:pPr>
      <w:bookmarkStart w:id="0" w:name="_Hlk118878870"/>
      <w:r w:rsidRPr="00CF1B1E">
        <w:rPr>
          <w:rFonts w:ascii="Assistant" w:eastAsia="Assistant" w:hAnsi="Assistant" w:cs="Assistant"/>
        </w:rPr>
        <w:t xml:space="preserve">La Bibliothèque </w:t>
      </w:r>
      <w:proofErr w:type="gramStart"/>
      <w:r w:rsidRPr="00CF1B1E">
        <w:rPr>
          <w:rFonts w:ascii="Assistant" w:eastAsia="Assistant" w:hAnsi="Assistant" w:cs="Assistant"/>
        </w:rPr>
        <w:t>Nationale</w:t>
      </w:r>
      <w:proofErr w:type="gramEnd"/>
      <w:r w:rsidRPr="00CF1B1E">
        <w:rPr>
          <w:rFonts w:ascii="Assistant" w:eastAsia="Assistant" w:hAnsi="Assistant" w:cs="Assistant"/>
        </w:rPr>
        <w:t xml:space="preserve"> d’Israël est la </w:t>
      </w:r>
      <w:r w:rsidRPr="00CD3BA7">
        <w:rPr>
          <w:rFonts w:ascii="Assistant" w:eastAsia="Assistant" w:hAnsi="Assistant" w:cs="Assistant"/>
        </w:rPr>
        <w:t>principale institution de mémoire nationale,</w:t>
      </w:r>
      <w:r w:rsidRPr="00CF1B1E">
        <w:rPr>
          <w:rFonts w:ascii="Assistant" w:eastAsia="Assistant" w:hAnsi="Assistant" w:cs="Assistant"/>
        </w:rPr>
        <w:t xml:space="preserve"> non seulement </w:t>
      </w:r>
      <w:r w:rsidR="003C3B59">
        <w:rPr>
          <w:rFonts w:ascii="Assistant" w:eastAsia="Assistant" w:hAnsi="Assistant" w:cs="Assistant"/>
        </w:rPr>
        <w:t>de</w:t>
      </w:r>
      <w:r w:rsidRPr="00CF1B1E">
        <w:rPr>
          <w:rFonts w:ascii="Assistant" w:eastAsia="Assistant" w:hAnsi="Assistant" w:cs="Assistant"/>
        </w:rPr>
        <w:t xml:space="preserve"> la nation israélienne, mais </w:t>
      </w:r>
      <w:r w:rsidR="003C3B59">
        <w:rPr>
          <w:rFonts w:ascii="Assistant" w:eastAsia="Assistant" w:hAnsi="Assistant" w:cs="Assistant"/>
        </w:rPr>
        <w:t xml:space="preserve">également </w:t>
      </w:r>
      <w:r w:rsidR="009004EE">
        <w:rPr>
          <w:rFonts w:ascii="Assistant" w:eastAsia="Assistant" w:hAnsi="Assistant" w:cs="Assistant"/>
        </w:rPr>
        <w:t>du</w:t>
      </w:r>
      <w:r w:rsidRPr="00CF1B1E">
        <w:rPr>
          <w:rFonts w:ascii="Assistant" w:eastAsia="Assistant" w:hAnsi="Assistant" w:cs="Assistant"/>
        </w:rPr>
        <w:t xml:space="preserve"> peuple juif</w:t>
      </w:r>
      <w:r w:rsidR="009004EE">
        <w:rPr>
          <w:rFonts w:ascii="Assistant" w:eastAsia="Assistant" w:hAnsi="Assistant" w:cs="Assistant"/>
        </w:rPr>
        <w:t xml:space="preserve"> à travers le monde</w:t>
      </w:r>
      <w:r w:rsidRPr="00CF1B1E">
        <w:rPr>
          <w:rFonts w:ascii="Assistant" w:eastAsia="Assistant" w:hAnsi="Assistant" w:cs="Assistant"/>
        </w:rPr>
        <w:t xml:space="preserve">. </w:t>
      </w:r>
      <w:r w:rsidR="006B11B0">
        <w:rPr>
          <w:rFonts w:ascii="Assistant" w:eastAsia="Assistant" w:hAnsi="Assistant" w:cs="Assistant"/>
        </w:rPr>
        <w:t xml:space="preserve">L’on y trouve toutes sortes </w:t>
      </w:r>
      <w:r w:rsidR="006B11B0" w:rsidRPr="00CF1B1E">
        <w:rPr>
          <w:rFonts w:ascii="Assistant" w:eastAsia="Assistant" w:hAnsi="Assistant" w:cs="Assistant"/>
        </w:rPr>
        <w:t>d</w:t>
      </w:r>
      <w:r w:rsidR="006B11B0">
        <w:rPr>
          <w:rFonts w:ascii="Assistant" w:eastAsia="Assistant" w:hAnsi="Assistant" w:cs="Assistant"/>
        </w:rPr>
        <w:t>’</w:t>
      </w:r>
      <w:r w:rsidR="006B11B0" w:rsidRPr="00CF1B1E">
        <w:rPr>
          <w:rFonts w:ascii="Assistant" w:eastAsia="Assistant" w:hAnsi="Assistant" w:cs="Assistant"/>
        </w:rPr>
        <w:t>archives, de</w:t>
      </w:r>
      <w:r w:rsidR="006B11B0">
        <w:rPr>
          <w:rFonts w:ascii="Assistant" w:eastAsia="Assistant" w:hAnsi="Assistant" w:cs="Assistant"/>
        </w:rPr>
        <w:t xml:space="preserve"> </w:t>
      </w:r>
      <w:r w:rsidR="006B11B0" w:rsidRPr="00CF1B1E">
        <w:rPr>
          <w:rFonts w:ascii="Assistant" w:eastAsia="Assistant" w:hAnsi="Assistant" w:cs="Assistant"/>
        </w:rPr>
        <w:t>manuscrits, de</w:t>
      </w:r>
      <w:r w:rsidR="006B11B0">
        <w:rPr>
          <w:rFonts w:ascii="Assistant" w:eastAsia="Assistant" w:hAnsi="Assistant" w:cs="Assistant"/>
        </w:rPr>
        <w:t xml:space="preserve"> </w:t>
      </w:r>
      <w:r w:rsidR="006B11B0" w:rsidRPr="00CF1B1E">
        <w:rPr>
          <w:rFonts w:ascii="Assistant" w:eastAsia="Assistant" w:hAnsi="Assistant" w:cs="Assistant"/>
        </w:rPr>
        <w:t>documents, de</w:t>
      </w:r>
      <w:r w:rsidR="006B11B0">
        <w:rPr>
          <w:rFonts w:ascii="Assistant" w:eastAsia="Assistant" w:hAnsi="Assistant" w:cs="Assistant"/>
        </w:rPr>
        <w:t xml:space="preserve"> </w:t>
      </w:r>
      <w:r w:rsidR="006B11B0" w:rsidRPr="00CF1B1E">
        <w:rPr>
          <w:rFonts w:ascii="Assistant" w:eastAsia="Assistant" w:hAnsi="Assistant" w:cs="Assistant"/>
        </w:rPr>
        <w:t xml:space="preserve">cartes, </w:t>
      </w:r>
      <w:r w:rsidR="003C3B59">
        <w:rPr>
          <w:rFonts w:ascii="Assistant" w:eastAsia="Assistant" w:hAnsi="Assistant" w:cs="Assistant"/>
        </w:rPr>
        <w:t xml:space="preserve">et </w:t>
      </w:r>
      <w:r w:rsidR="006B11B0" w:rsidRPr="00CF1B1E">
        <w:rPr>
          <w:rFonts w:ascii="Assistant" w:eastAsia="Assistant" w:hAnsi="Assistant" w:cs="Assistant"/>
        </w:rPr>
        <w:t xml:space="preserve">de </w:t>
      </w:r>
      <w:r w:rsidR="006B11B0">
        <w:rPr>
          <w:rFonts w:ascii="Assistant" w:eastAsia="Assistant" w:hAnsi="Assistant" w:cs="Assistant"/>
        </w:rPr>
        <w:t>collections musicales.</w:t>
      </w:r>
      <w:r w:rsidR="006B11B0" w:rsidRPr="00CF1B1E">
        <w:rPr>
          <w:rFonts w:ascii="Assistant" w:eastAsia="Assistant" w:hAnsi="Assistant" w:cs="Assistant"/>
        </w:rPr>
        <w:t xml:space="preserve"> </w:t>
      </w:r>
      <w:r w:rsidRPr="00CF1B1E">
        <w:rPr>
          <w:rFonts w:ascii="Assistant" w:eastAsia="Assistant" w:hAnsi="Assistant" w:cs="Assistant"/>
        </w:rPr>
        <w:t xml:space="preserve">Elle recèle des objets </w:t>
      </w:r>
      <w:r w:rsidR="00E13A48">
        <w:rPr>
          <w:rFonts w:ascii="Assistant" w:eastAsia="Assistant" w:hAnsi="Assistant" w:cs="Assistant"/>
        </w:rPr>
        <w:t xml:space="preserve">présentant une </w:t>
      </w:r>
      <w:r w:rsidRPr="00CF1B1E">
        <w:rPr>
          <w:rFonts w:ascii="Assistant" w:eastAsia="Assistant" w:hAnsi="Assistant" w:cs="Assistant"/>
        </w:rPr>
        <w:t xml:space="preserve">valeur unique, </w:t>
      </w:r>
      <w:r w:rsidR="00DC2A89">
        <w:rPr>
          <w:rFonts w:ascii="Assistant" w:eastAsia="Assistant" w:hAnsi="Assistant" w:cs="Assistant"/>
        </w:rPr>
        <w:t xml:space="preserve">aussi bien </w:t>
      </w:r>
      <w:r w:rsidRPr="00CF1B1E">
        <w:rPr>
          <w:rFonts w:ascii="Assistant" w:eastAsia="Assistant" w:hAnsi="Assistant" w:cs="Assistant"/>
        </w:rPr>
        <w:t>au niveau national, historique</w:t>
      </w:r>
      <w:r w:rsidR="006B11B0">
        <w:rPr>
          <w:rFonts w:ascii="Assistant" w:eastAsia="Assistant" w:hAnsi="Assistant" w:cs="Assistant"/>
        </w:rPr>
        <w:t xml:space="preserve"> </w:t>
      </w:r>
      <w:r w:rsidR="00E13A48">
        <w:rPr>
          <w:rFonts w:ascii="Assistant" w:eastAsia="Assistant" w:hAnsi="Assistant" w:cs="Assistant"/>
        </w:rPr>
        <w:t>que</w:t>
      </w:r>
      <w:r w:rsidR="006B11B0">
        <w:rPr>
          <w:rFonts w:ascii="Assistant" w:eastAsia="Assistant" w:hAnsi="Assistant" w:cs="Assistant"/>
        </w:rPr>
        <w:t xml:space="preserve"> </w:t>
      </w:r>
      <w:r w:rsidRPr="00CF1B1E">
        <w:rPr>
          <w:rFonts w:ascii="Assistant" w:eastAsia="Assistant" w:hAnsi="Assistant" w:cs="Assistant"/>
        </w:rPr>
        <w:t>culturel</w:t>
      </w:r>
      <w:r w:rsidR="006B11B0">
        <w:rPr>
          <w:rFonts w:ascii="Assistant" w:eastAsia="Assistant" w:hAnsi="Assistant" w:cs="Assistant"/>
        </w:rPr>
        <w:t xml:space="preserve">, </w:t>
      </w:r>
      <w:r w:rsidRPr="00CF1B1E">
        <w:rPr>
          <w:rFonts w:ascii="Assistant" w:eastAsia="Assistant" w:hAnsi="Assistant" w:cs="Assistant"/>
        </w:rPr>
        <w:t>et sa mission consiste à transmettre tous ces trésors aux générations futures.</w:t>
      </w:r>
    </w:p>
    <w:p w14:paraId="7E267FD3" w14:textId="189311AB" w:rsidR="00CF1B1E" w:rsidRPr="00CF1B1E" w:rsidRDefault="00CF1B1E" w:rsidP="00CF1B1E">
      <w:pPr>
        <w:spacing w:before="240" w:after="240" w:line="240" w:lineRule="auto"/>
        <w:rPr>
          <w:rFonts w:ascii="Assistant" w:eastAsia="Assistant" w:hAnsi="Assistant" w:cs="Assistant"/>
        </w:rPr>
      </w:pPr>
      <w:r w:rsidRPr="00CF1B1E">
        <w:rPr>
          <w:rFonts w:ascii="Assistant" w:eastAsia="Assistant" w:hAnsi="Assistant" w:cs="Assistant"/>
        </w:rPr>
        <w:t xml:space="preserve">Nous sommes profondément ravis de </w:t>
      </w:r>
      <w:r w:rsidR="00B97E50">
        <w:rPr>
          <w:rFonts w:ascii="Assistant" w:eastAsia="Assistant" w:hAnsi="Assistant" w:cs="Assistant"/>
        </w:rPr>
        <w:t>vous accompagner</w:t>
      </w:r>
      <w:r w:rsidRPr="006B11B0">
        <w:rPr>
          <w:rFonts w:ascii="Assistant" w:eastAsia="Assistant" w:hAnsi="Assistant" w:cs="Assistant"/>
        </w:rPr>
        <w:t xml:space="preserve"> dans ce voyage d’exploration</w:t>
      </w:r>
      <w:r w:rsidR="00DC2A89">
        <w:rPr>
          <w:rFonts w:ascii="Assistant" w:eastAsia="Assistant" w:hAnsi="Assistant" w:cs="Assistant"/>
        </w:rPr>
        <w:t>,</w:t>
      </w:r>
      <w:r w:rsidR="006B11B0" w:rsidRPr="006B11B0">
        <w:rPr>
          <w:rFonts w:ascii="Assistant" w:eastAsia="Assistant" w:hAnsi="Assistant" w:cs="Assistant"/>
        </w:rPr>
        <w:t xml:space="preserve"> </w:t>
      </w:r>
      <w:r w:rsidR="00DC2A89">
        <w:rPr>
          <w:rFonts w:ascii="Assistant" w:eastAsia="Assistant" w:hAnsi="Assistant" w:cs="Assistant"/>
        </w:rPr>
        <w:t xml:space="preserve">grâce auquel </w:t>
      </w:r>
      <w:r w:rsidRPr="006B11B0">
        <w:rPr>
          <w:rFonts w:ascii="Assistant" w:eastAsia="Assistant" w:hAnsi="Assistant" w:cs="Assistant"/>
        </w:rPr>
        <w:t xml:space="preserve">la nouvelle génération </w:t>
      </w:r>
      <w:r w:rsidR="00DC2A89">
        <w:rPr>
          <w:rFonts w:ascii="Assistant" w:eastAsia="Assistant" w:hAnsi="Assistant" w:cs="Assistant"/>
        </w:rPr>
        <w:t xml:space="preserve">pourra découvrir </w:t>
      </w:r>
      <w:r w:rsidRPr="006B11B0">
        <w:rPr>
          <w:rFonts w:ascii="Assistant" w:eastAsia="Assistant" w:hAnsi="Assistant" w:cs="Assistant"/>
        </w:rPr>
        <w:t>les</w:t>
      </w:r>
      <w:r w:rsidRPr="00CF1B1E">
        <w:rPr>
          <w:rFonts w:ascii="Assistant" w:eastAsia="Assistant" w:hAnsi="Assistant" w:cs="Assistant"/>
        </w:rPr>
        <w:t xml:space="preserve"> </w:t>
      </w:r>
      <w:r w:rsidR="009258D1">
        <w:rPr>
          <w:rFonts w:ascii="Assistant" w:eastAsia="Assistant" w:hAnsi="Assistant" w:cs="Assistant"/>
        </w:rPr>
        <w:t xml:space="preserve">merveilles </w:t>
      </w:r>
      <w:r w:rsidRPr="00CF1B1E">
        <w:rPr>
          <w:rFonts w:ascii="Assistant" w:eastAsia="Assistant" w:hAnsi="Assistant" w:cs="Assistant"/>
        </w:rPr>
        <w:t xml:space="preserve">de la bibliothèque. Cette expérience d’apprentissage leur permettra d’établir une relation personnelle avec les sources primaires </w:t>
      </w:r>
      <w:r w:rsidR="009258D1">
        <w:rPr>
          <w:rFonts w:ascii="Assistant" w:eastAsia="Assistant" w:hAnsi="Assistant" w:cs="Assistant"/>
        </w:rPr>
        <w:t>qui leur seront présentées</w:t>
      </w:r>
      <w:r w:rsidRPr="00CF1B1E">
        <w:rPr>
          <w:rFonts w:ascii="Assistant" w:eastAsia="Assistant" w:hAnsi="Assistant" w:cs="Assistant"/>
        </w:rPr>
        <w:t xml:space="preserve">, et de </w:t>
      </w:r>
      <w:r w:rsidR="006B11B0">
        <w:rPr>
          <w:rFonts w:ascii="Assistant" w:eastAsia="Assistant" w:hAnsi="Assistant" w:cs="Assistant"/>
        </w:rPr>
        <w:t>réfléchir</w:t>
      </w:r>
      <w:r w:rsidRPr="00CF1B1E">
        <w:rPr>
          <w:rFonts w:ascii="Assistant" w:eastAsia="Assistant" w:hAnsi="Assistant" w:cs="Assistant"/>
        </w:rPr>
        <w:t xml:space="preserve"> </w:t>
      </w:r>
      <w:r w:rsidR="006B11B0">
        <w:rPr>
          <w:rFonts w:ascii="Assistant" w:eastAsia="Assistant" w:hAnsi="Assistant" w:cs="Assistant"/>
        </w:rPr>
        <w:t xml:space="preserve">à la manière dont </w:t>
      </w:r>
      <w:r w:rsidRPr="00CF1B1E">
        <w:rPr>
          <w:rFonts w:ascii="Assistant" w:eastAsia="Assistant" w:hAnsi="Assistant" w:cs="Assistant"/>
        </w:rPr>
        <w:t>ces archives font écho en eux. Ce processus renforcera leur identité juive, et leur donnera l’opportunité de réfléchir à leur lien avec Israël.</w:t>
      </w:r>
    </w:p>
    <w:p w14:paraId="2602B4AB" w14:textId="690C94ED" w:rsidR="00CF1B1E" w:rsidRPr="00CF1B1E" w:rsidRDefault="006B11B0" w:rsidP="00CF1B1E">
      <w:pPr>
        <w:spacing w:before="240" w:after="240" w:line="240" w:lineRule="auto"/>
        <w:rPr>
          <w:rFonts w:ascii="Assistant" w:eastAsia="Assistant" w:hAnsi="Assistant" w:cs="Assistant"/>
        </w:rPr>
      </w:pPr>
      <w:r>
        <w:rPr>
          <w:rFonts w:ascii="Assistant" w:eastAsia="Assistant" w:hAnsi="Assistant" w:cs="Assistant"/>
        </w:rPr>
        <w:t xml:space="preserve">Nous vous proposons ici </w:t>
      </w:r>
      <w:r w:rsidR="00CF1B1E" w:rsidRPr="00CF1B1E">
        <w:rPr>
          <w:rFonts w:ascii="Assistant" w:eastAsia="Assistant" w:hAnsi="Assistant" w:cs="Assistant"/>
        </w:rPr>
        <w:t>quelques recommandations et informations utiles</w:t>
      </w:r>
      <w:r>
        <w:rPr>
          <w:rFonts w:ascii="Assistant" w:eastAsia="Assistant" w:hAnsi="Assistant" w:cs="Assistant"/>
        </w:rPr>
        <w:t>,</w:t>
      </w:r>
      <w:r w:rsidR="00CF1B1E" w:rsidRPr="00CF1B1E">
        <w:rPr>
          <w:rFonts w:ascii="Assistant" w:eastAsia="Assistant" w:hAnsi="Assistant" w:cs="Assistant"/>
        </w:rPr>
        <w:t xml:space="preserve"> qui vous permettront de tirer le meilleur parti de nos ressources.</w:t>
      </w:r>
    </w:p>
    <w:p w14:paraId="50D9D711" w14:textId="373B66E9" w:rsidR="00CF1B1E" w:rsidRDefault="00CF1B1E" w:rsidP="00CF1B1E">
      <w:pPr>
        <w:spacing w:before="240" w:after="240" w:line="240" w:lineRule="auto"/>
        <w:rPr>
          <w:rFonts w:ascii="Assistant" w:eastAsia="Assistant" w:hAnsi="Assistant" w:cs="Assistant"/>
        </w:rPr>
      </w:pPr>
    </w:p>
    <w:p w14:paraId="3D27BFCA" w14:textId="38F58153" w:rsidR="009C4924" w:rsidRDefault="00B53293" w:rsidP="009C4924">
      <w:pPr>
        <w:pStyle w:val="ListParagraph"/>
        <w:numPr>
          <w:ilvl w:val="0"/>
          <w:numId w:val="13"/>
        </w:numPr>
        <w:spacing w:before="240" w:after="240" w:line="240" w:lineRule="auto"/>
        <w:ind w:left="357" w:hanging="357"/>
        <w:rPr>
          <w:rFonts w:ascii="Assistant" w:eastAsia="Assistant" w:hAnsi="Assistant" w:cs="Assistant"/>
          <w:b/>
          <w:bCs/>
        </w:rPr>
      </w:pPr>
      <w:r w:rsidRPr="00B53293">
        <w:rPr>
          <w:rFonts w:ascii="Assistant" w:eastAsia="Assistant" w:hAnsi="Assistant" w:cs="Assistant"/>
          <w:b/>
          <w:bCs/>
        </w:rPr>
        <w:t>Présentation générale : concours d’affiches et plans des cours</w:t>
      </w:r>
    </w:p>
    <w:p w14:paraId="3D6F17EE" w14:textId="77777777" w:rsidR="009C4924" w:rsidRDefault="009C4924" w:rsidP="009C4924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  <w:b/>
          <w:bCs/>
        </w:rPr>
      </w:pPr>
    </w:p>
    <w:p w14:paraId="043F0DF6" w14:textId="1EB26698" w:rsidR="009C4924" w:rsidRDefault="00B53293" w:rsidP="009C4924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</w:rPr>
      </w:pPr>
      <w:r w:rsidRPr="009C4924">
        <w:rPr>
          <w:rFonts w:ascii="Assistant" w:eastAsia="Assistant" w:hAnsi="Assistant" w:cs="Assistant"/>
        </w:rPr>
        <w:t>Nos</w:t>
      </w:r>
      <w:r w:rsidRPr="00B511FC">
        <w:rPr>
          <w:rFonts w:ascii="Assistant" w:eastAsia="Assistant" w:hAnsi="Assistant" w:cs="Assistant"/>
        </w:rPr>
        <w:t xml:space="preserve"> </w:t>
      </w:r>
      <w:r w:rsidRPr="003D660E">
        <w:rPr>
          <w:rFonts w:ascii="Assistant" w:eastAsia="Assistant" w:hAnsi="Assistant" w:cs="Assistant"/>
        </w:rPr>
        <w:t>supports pédagogiques ont</w:t>
      </w:r>
      <w:r w:rsidRPr="009C4924">
        <w:rPr>
          <w:rFonts w:ascii="Assistant" w:eastAsia="Assistant" w:hAnsi="Assistant" w:cs="Assistant"/>
        </w:rPr>
        <w:t xml:space="preserve"> été conçus pour être</w:t>
      </w:r>
      <w:r w:rsidR="00985AB1">
        <w:rPr>
          <w:rFonts w:ascii="Assistant" w:eastAsia="Assistant" w:hAnsi="Assistant" w:cs="Assistant"/>
        </w:rPr>
        <w:t xml:space="preserve"> appliqués</w:t>
      </w:r>
      <w:r w:rsidRPr="009C4924">
        <w:rPr>
          <w:rFonts w:ascii="Assistant" w:eastAsia="Assistant" w:hAnsi="Assistant" w:cs="Assistant"/>
        </w:rPr>
        <w:t xml:space="preserve"> de différentes manières. </w:t>
      </w:r>
      <w:r w:rsidR="00FF75AB">
        <w:rPr>
          <w:rFonts w:ascii="Assistant" w:eastAsia="Assistant" w:hAnsi="Assistant" w:cs="Assistant"/>
        </w:rPr>
        <w:t>Examinez</w:t>
      </w:r>
      <w:r w:rsidRPr="009C4924">
        <w:rPr>
          <w:rFonts w:ascii="Assistant" w:eastAsia="Assistant" w:hAnsi="Assistant" w:cs="Assistant"/>
        </w:rPr>
        <w:t xml:space="preserve"> les </w:t>
      </w:r>
      <w:r w:rsidR="005877AC">
        <w:rPr>
          <w:rFonts w:ascii="Assistant" w:eastAsia="Assistant" w:hAnsi="Assistant" w:cs="Assistant"/>
        </w:rPr>
        <w:t xml:space="preserve">deux </w:t>
      </w:r>
      <w:r w:rsidRPr="005877AC">
        <w:rPr>
          <w:rFonts w:ascii="Assistant" w:eastAsia="Assistant" w:hAnsi="Assistant" w:cs="Assistant"/>
        </w:rPr>
        <w:t>options suivantes,</w:t>
      </w:r>
      <w:r w:rsidRPr="009C4924">
        <w:rPr>
          <w:rFonts w:ascii="Assistant" w:eastAsia="Assistant" w:hAnsi="Assistant" w:cs="Assistant"/>
        </w:rPr>
        <w:t xml:space="preserve"> puis personnalisez l’expérience d’apprentissage qui </w:t>
      </w:r>
      <w:r w:rsidR="009258D1" w:rsidRPr="009C4924">
        <w:rPr>
          <w:rFonts w:ascii="Assistant" w:eastAsia="Assistant" w:hAnsi="Assistant" w:cs="Assistant"/>
        </w:rPr>
        <w:t>correspondra</w:t>
      </w:r>
      <w:r w:rsidRPr="009C4924">
        <w:rPr>
          <w:rFonts w:ascii="Assistant" w:eastAsia="Assistant" w:hAnsi="Assistant" w:cs="Assistant"/>
        </w:rPr>
        <w:t xml:space="preserve"> le mieux à vos besoins.</w:t>
      </w:r>
    </w:p>
    <w:p w14:paraId="6ECADC91" w14:textId="77777777" w:rsidR="009C4924" w:rsidRDefault="009C4924" w:rsidP="009C4924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</w:rPr>
      </w:pPr>
    </w:p>
    <w:p w14:paraId="67525060" w14:textId="72D95F02" w:rsidR="009C4924" w:rsidRDefault="00B53293" w:rsidP="009C4924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</w:rPr>
      </w:pPr>
      <w:r w:rsidRPr="00B53293">
        <w:rPr>
          <w:rFonts w:ascii="Assistant" w:eastAsia="Assistant" w:hAnsi="Assistant" w:cs="Assistant"/>
          <w:u w:val="single"/>
        </w:rPr>
        <w:t>Option 1</w:t>
      </w:r>
      <w:r w:rsidRPr="00B53293">
        <w:rPr>
          <w:rFonts w:ascii="Assistant" w:eastAsia="Assistant" w:hAnsi="Assistant" w:cs="Assistant"/>
        </w:rPr>
        <w:t xml:space="preserve"> : Participe</w:t>
      </w:r>
      <w:r w:rsidR="00FF75AB">
        <w:rPr>
          <w:rFonts w:ascii="Assistant" w:eastAsia="Assistant" w:hAnsi="Assistant" w:cs="Assistant"/>
        </w:rPr>
        <w:t>z</w:t>
      </w:r>
      <w:r w:rsidRPr="00B53293">
        <w:rPr>
          <w:rFonts w:ascii="Assistant" w:eastAsia="Assistant" w:hAnsi="Assistant" w:cs="Assistant"/>
        </w:rPr>
        <w:t xml:space="preserve"> uniquement au concours (participation </w:t>
      </w:r>
      <w:r w:rsidR="00584D17">
        <w:rPr>
          <w:rFonts w:ascii="Assistant" w:eastAsia="Assistant" w:hAnsi="Assistant" w:cs="Assistant"/>
        </w:rPr>
        <w:t>optionnelle</w:t>
      </w:r>
      <w:r w:rsidRPr="00B53293">
        <w:rPr>
          <w:rFonts w:ascii="Assistant" w:eastAsia="Assistant" w:hAnsi="Assistant" w:cs="Assistant"/>
        </w:rPr>
        <w:t>, participation autonome, ou participation dans le cadre d’u</w:t>
      </w:r>
      <w:r w:rsidRPr="006D047E">
        <w:rPr>
          <w:rFonts w:ascii="Assistant" w:eastAsia="Assistant" w:hAnsi="Assistant" w:cs="Assistant"/>
        </w:rPr>
        <w:t>n p</w:t>
      </w:r>
      <w:r w:rsidR="003D3355" w:rsidRPr="006D047E">
        <w:rPr>
          <w:rFonts w:ascii="Assistant" w:eastAsia="Assistant" w:hAnsi="Assistant" w:cs="Assistant"/>
        </w:rPr>
        <w:t>rojet</w:t>
      </w:r>
      <w:r w:rsidRPr="006D047E">
        <w:rPr>
          <w:rFonts w:ascii="Assistant" w:eastAsia="Assistant" w:hAnsi="Assistant" w:cs="Assistant"/>
        </w:rPr>
        <w:t xml:space="preserve"> d’enrichissement </w:t>
      </w:r>
      <w:r w:rsidR="003D3355" w:rsidRPr="006D047E">
        <w:rPr>
          <w:rFonts w:ascii="Assistant" w:eastAsia="Assistant" w:hAnsi="Assistant" w:cs="Assistant"/>
        </w:rPr>
        <w:t>pédagogique</w:t>
      </w:r>
      <w:r w:rsidR="008B7065">
        <w:rPr>
          <w:rFonts w:ascii="Assistant" w:eastAsia="Assistant" w:hAnsi="Assistant" w:cs="Assistant"/>
        </w:rPr>
        <w:t>)</w:t>
      </w:r>
      <w:r w:rsidR="00CD3BA7" w:rsidRPr="006D047E">
        <w:rPr>
          <w:rFonts w:ascii="Assistant" w:eastAsia="Assistant" w:hAnsi="Assistant" w:cs="Assistant"/>
        </w:rPr>
        <w:t>.</w:t>
      </w:r>
    </w:p>
    <w:p w14:paraId="1820C68E" w14:textId="77777777" w:rsidR="009C4924" w:rsidRDefault="009C4924" w:rsidP="009C4924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</w:rPr>
      </w:pPr>
    </w:p>
    <w:p w14:paraId="51168EBB" w14:textId="1439E547" w:rsidR="00B53293" w:rsidRPr="009C4924" w:rsidRDefault="00B53293" w:rsidP="009C4924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  <w:b/>
          <w:bCs/>
        </w:rPr>
      </w:pPr>
      <w:r w:rsidRPr="00B53293">
        <w:rPr>
          <w:rFonts w:ascii="Assistant" w:eastAsia="Assistant" w:hAnsi="Assistant" w:cs="Assistant"/>
          <w:u w:val="single"/>
        </w:rPr>
        <w:t>Option 2</w:t>
      </w:r>
      <w:r w:rsidRPr="00B53293">
        <w:rPr>
          <w:rFonts w:ascii="Assistant" w:eastAsia="Assistant" w:hAnsi="Assistant" w:cs="Assistant"/>
        </w:rPr>
        <w:t xml:space="preserve"> : Insérez à votre enseignement une partie</w:t>
      </w:r>
      <w:r w:rsidR="003D660E">
        <w:rPr>
          <w:rFonts w:ascii="Assistant" w:eastAsia="Assistant" w:hAnsi="Assistant" w:cs="Assistant"/>
        </w:rPr>
        <w:t>,</w:t>
      </w:r>
      <w:r w:rsidRPr="00B53293">
        <w:rPr>
          <w:rFonts w:ascii="Assistant" w:eastAsia="Assistant" w:hAnsi="Assistant" w:cs="Assistant"/>
        </w:rPr>
        <w:t xml:space="preserve"> ou la totalité de ces plans de cours</w:t>
      </w:r>
      <w:r w:rsidR="00B35F92">
        <w:rPr>
          <w:rFonts w:ascii="Assistant" w:eastAsia="Assistant" w:hAnsi="Assistant" w:cs="Assistant"/>
        </w:rPr>
        <w:t xml:space="preserve">. Vous offrirez ainsi à vos élèves </w:t>
      </w:r>
      <w:r w:rsidRPr="00B53293">
        <w:rPr>
          <w:rFonts w:ascii="Assistant" w:eastAsia="Assistant" w:hAnsi="Assistant" w:cs="Assistant"/>
        </w:rPr>
        <w:t xml:space="preserve">une </w:t>
      </w:r>
      <w:r w:rsidRPr="00B35F92">
        <w:rPr>
          <w:rFonts w:ascii="Assistant" w:eastAsia="Assistant" w:hAnsi="Assistant" w:cs="Assistant"/>
        </w:rPr>
        <w:t>expérience d’apprentissage fondatrice</w:t>
      </w:r>
      <w:r w:rsidR="00B35F92" w:rsidRPr="00B35F92">
        <w:rPr>
          <w:rFonts w:ascii="Assistant" w:eastAsia="Assistant" w:hAnsi="Assistant" w:cs="Assistant"/>
        </w:rPr>
        <w:t>,</w:t>
      </w:r>
      <w:r w:rsidR="00B35F92">
        <w:rPr>
          <w:rFonts w:ascii="Assistant" w:eastAsia="Assistant" w:hAnsi="Assistant" w:cs="Assistant"/>
        </w:rPr>
        <w:t xml:space="preserve"> </w:t>
      </w:r>
      <w:r w:rsidRPr="00B53293">
        <w:rPr>
          <w:rFonts w:ascii="Assistant" w:eastAsia="Assistant" w:hAnsi="Assistant" w:cs="Assistant"/>
        </w:rPr>
        <w:t xml:space="preserve">qui </w:t>
      </w:r>
      <w:r w:rsidR="00B35F92">
        <w:rPr>
          <w:rFonts w:ascii="Assistant" w:eastAsia="Assistant" w:hAnsi="Assistant" w:cs="Assistant"/>
        </w:rPr>
        <w:t>permettra à la plupart d’entre eux de participer au concours</w:t>
      </w:r>
      <w:r w:rsidRPr="00B53293">
        <w:rPr>
          <w:rFonts w:ascii="Assistant" w:eastAsia="Assistant" w:hAnsi="Assistant" w:cs="Assistant"/>
        </w:rPr>
        <w:t xml:space="preserve">. </w:t>
      </w:r>
      <w:r w:rsidR="00B35F92">
        <w:rPr>
          <w:rFonts w:ascii="Assistant" w:eastAsia="Assistant" w:hAnsi="Assistant" w:cs="Assistant"/>
        </w:rPr>
        <w:t xml:space="preserve">Vous pourrez également organiser </w:t>
      </w:r>
      <w:r w:rsidRPr="00B53293">
        <w:rPr>
          <w:rFonts w:ascii="Assistant" w:eastAsia="Assistant" w:hAnsi="Assistant" w:cs="Assistant"/>
        </w:rPr>
        <w:t>une exposition</w:t>
      </w:r>
      <w:r w:rsidR="00B35F92">
        <w:rPr>
          <w:rFonts w:ascii="Assistant" w:eastAsia="Assistant" w:hAnsi="Assistant" w:cs="Assistant"/>
        </w:rPr>
        <w:t xml:space="preserve"> </w:t>
      </w:r>
      <w:r w:rsidRPr="00B53293">
        <w:rPr>
          <w:rFonts w:ascii="Assistant" w:eastAsia="Assistant" w:hAnsi="Assistant" w:cs="Assistant"/>
        </w:rPr>
        <w:t xml:space="preserve">dans votre école en l’honneur de Yom </w:t>
      </w:r>
      <w:proofErr w:type="spellStart"/>
      <w:r w:rsidRPr="00B53293">
        <w:rPr>
          <w:rFonts w:ascii="Assistant" w:eastAsia="Assistant" w:hAnsi="Assistant" w:cs="Assistant"/>
        </w:rPr>
        <w:t>Ha'atzmaout</w:t>
      </w:r>
      <w:proofErr w:type="spellEnd"/>
      <w:r w:rsidRPr="00B53293">
        <w:rPr>
          <w:rFonts w:ascii="Assistant" w:eastAsia="Assistant" w:hAnsi="Assistant" w:cs="Assistant"/>
        </w:rPr>
        <w:t>, en vous servant de certaines activités créatives suggérées dans chaque leçon.</w:t>
      </w:r>
    </w:p>
    <w:p w14:paraId="61A734A2" w14:textId="7A3D31EE" w:rsidR="00B85B3C" w:rsidRPr="002C73F8" w:rsidRDefault="00B85B3C" w:rsidP="002C73F8">
      <w:pPr>
        <w:shd w:val="clear" w:color="auto" w:fill="FFFFFF"/>
        <w:spacing w:line="240" w:lineRule="auto"/>
        <w:rPr>
          <w:rFonts w:ascii="Assistant" w:eastAsia="Assistant" w:hAnsi="Assistant" w:cs="Assistant"/>
        </w:rPr>
      </w:pPr>
      <w:bookmarkStart w:id="1" w:name="_Hlk118881467"/>
      <w:bookmarkEnd w:id="0"/>
    </w:p>
    <w:bookmarkEnd w:id="1"/>
    <w:p w14:paraId="6CAC6C42" w14:textId="77777777" w:rsidR="009C4924" w:rsidRDefault="002C73F8" w:rsidP="009C4924">
      <w:pPr>
        <w:numPr>
          <w:ilvl w:val="0"/>
          <w:numId w:val="3"/>
        </w:numPr>
        <w:shd w:val="clear" w:color="auto" w:fill="FFFFFF"/>
        <w:spacing w:after="240" w:line="240" w:lineRule="auto"/>
        <w:ind w:left="357" w:hanging="357"/>
        <w:rPr>
          <w:rFonts w:ascii="Assistant" w:eastAsia="Assistant" w:hAnsi="Assistant" w:cs="Assistant"/>
        </w:rPr>
      </w:pPr>
      <w:r w:rsidRPr="002C73F8">
        <w:rPr>
          <w:rFonts w:ascii="Assistant" w:eastAsia="Assistant" w:hAnsi="Assistant" w:cs="Assistant"/>
          <w:b/>
        </w:rPr>
        <w:t>Plans de</w:t>
      </w:r>
      <w:r w:rsidR="009258D1">
        <w:rPr>
          <w:rFonts w:ascii="Assistant" w:eastAsia="Assistant" w:hAnsi="Assistant" w:cs="Assistant"/>
          <w:b/>
        </w:rPr>
        <w:t>s</w:t>
      </w:r>
      <w:r w:rsidRPr="002C73F8">
        <w:rPr>
          <w:rFonts w:ascii="Assistant" w:eastAsia="Assistant" w:hAnsi="Assistant" w:cs="Assistant"/>
          <w:b/>
        </w:rPr>
        <w:t xml:space="preserve"> cours</w:t>
      </w:r>
    </w:p>
    <w:p w14:paraId="1BA89EBA" w14:textId="00DDB694" w:rsidR="00E041FB" w:rsidRPr="009C4924" w:rsidRDefault="00E041FB" w:rsidP="009C4924">
      <w:pPr>
        <w:shd w:val="clear" w:color="auto" w:fill="FFFFFF"/>
        <w:spacing w:after="240" w:line="240" w:lineRule="auto"/>
        <w:ind w:left="357"/>
        <w:rPr>
          <w:rFonts w:ascii="Assistant" w:eastAsia="Assistant" w:hAnsi="Assistant" w:cs="Assistant"/>
        </w:rPr>
      </w:pPr>
      <w:r w:rsidRPr="009C4924">
        <w:rPr>
          <w:rFonts w:ascii="Assistant" w:eastAsia="Assistant" w:hAnsi="Assistant" w:cs="Assistant"/>
        </w:rPr>
        <w:t>Afin de faciliter cette expérience d’apprentissage, nous avons sélectionné 75 sources primaires</w:t>
      </w:r>
      <w:r w:rsidR="00AE0B11">
        <w:rPr>
          <w:rFonts w:ascii="Assistant" w:eastAsia="Assistant" w:hAnsi="Assistant" w:cs="Assistant"/>
        </w:rPr>
        <w:t xml:space="preserve"> que nous</w:t>
      </w:r>
      <w:r w:rsidRPr="009C4924">
        <w:rPr>
          <w:rFonts w:ascii="Assistant" w:eastAsia="Assistant" w:hAnsi="Assistant" w:cs="Assistant"/>
        </w:rPr>
        <w:t xml:space="preserve"> avons réparties dans 6 leçons. </w:t>
      </w:r>
      <w:bookmarkStart w:id="2" w:name="_Hlk118907024"/>
      <w:r w:rsidR="00941CD5">
        <w:rPr>
          <w:rFonts w:ascii="Assistant" w:eastAsia="Assistant" w:hAnsi="Assistant" w:cs="Assistant"/>
        </w:rPr>
        <w:t>C</w:t>
      </w:r>
      <w:r w:rsidR="00941CD5" w:rsidRPr="00941CD5">
        <w:rPr>
          <w:rFonts w:ascii="Assistant" w:eastAsia="Assistant" w:hAnsi="Assistant" w:cs="Assistant"/>
        </w:rPr>
        <w:t xml:space="preserve">haque leçon porte sur une variété de thèmes, et fait appel à diverses compétences. L’on y explique comment utiliser les sources primaires, de manière à motiver les apprenants et éveiller leur curiosité. </w:t>
      </w:r>
      <w:bookmarkEnd w:id="2"/>
      <w:r w:rsidR="00C46C6F">
        <w:rPr>
          <w:rFonts w:ascii="Assistant" w:eastAsia="Assistant" w:hAnsi="Assistant" w:cs="Assistant"/>
        </w:rPr>
        <w:t>C</w:t>
      </w:r>
      <w:r w:rsidRPr="009C4924">
        <w:rPr>
          <w:rFonts w:ascii="Assistant" w:eastAsia="Assistant" w:hAnsi="Assistant" w:cs="Assistant"/>
        </w:rPr>
        <w:t>es leçons comp</w:t>
      </w:r>
      <w:r w:rsidR="00941CD5">
        <w:rPr>
          <w:rFonts w:ascii="Assistant" w:eastAsia="Assistant" w:hAnsi="Assistant" w:cs="Assistant"/>
        </w:rPr>
        <w:t>ortent</w:t>
      </w:r>
      <w:r w:rsidRPr="009C4924">
        <w:rPr>
          <w:rFonts w:ascii="Assistant" w:eastAsia="Assistant" w:hAnsi="Assistant" w:cs="Assistant"/>
        </w:rPr>
        <w:t xml:space="preserve"> également des suggestions d’activités pour vos élèves. Notez que chaque leçon associe des compétences et des méthodologies à un thème bien précis, mais chaque compétence et chaque méthodologie peuvent être facilement </w:t>
      </w:r>
      <w:r w:rsidR="00B978D8">
        <w:rPr>
          <w:rFonts w:ascii="Assistant" w:eastAsia="Assistant" w:hAnsi="Assistant" w:cs="Assistant"/>
        </w:rPr>
        <w:t xml:space="preserve">adaptées à </w:t>
      </w:r>
      <w:r w:rsidRPr="009C4924">
        <w:rPr>
          <w:rFonts w:ascii="Assistant" w:eastAsia="Assistant" w:hAnsi="Assistant" w:cs="Assistant"/>
        </w:rPr>
        <w:t xml:space="preserve">d’autres thèmes et </w:t>
      </w:r>
      <w:r w:rsidR="00E16781">
        <w:rPr>
          <w:rFonts w:ascii="Assistant" w:eastAsia="Assistant" w:hAnsi="Assistant" w:cs="Assistant"/>
        </w:rPr>
        <w:t xml:space="preserve">à </w:t>
      </w:r>
      <w:r w:rsidRPr="009C4924">
        <w:rPr>
          <w:rFonts w:ascii="Assistant" w:eastAsia="Assistant" w:hAnsi="Assistant" w:cs="Assistant"/>
        </w:rPr>
        <w:t>d’autres sources primaires.</w:t>
      </w:r>
      <w:r w:rsidR="00B978D8">
        <w:rPr>
          <w:rFonts w:ascii="Assistant" w:eastAsia="Assistant" w:hAnsi="Assistant" w:cs="Assistant"/>
        </w:rPr>
        <w:t xml:space="preserve"> </w:t>
      </w:r>
    </w:p>
    <w:p w14:paraId="663D72E2" w14:textId="68DEBEC7" w:rsidR="00B85B3C" w:rsidRPr="002C73F8" w:rsidRDefault="002C73F8" w:rsidP="002C73F8">
      <w:pPr>
        <w:shd w:val="clear" w:color="auto" w:fill="FFFFFF"/>
        <w:spacing w:before="240" w:after="240" w:line="240" w:lineRule="auto"/>
        <w:rPr>
          <w:rFonts w:ascii="Assistant" w:eastAsia="Assistant" w:hAnsi="Assistant" w:cs="Assistant"/>
        </w:rPr>
      </w:pPr>
      <w:r w:rsidRPr="002C73F8">
        <w:rPr>
          <w:rFonts w:ascii="Assistant" w:hAnsi="Assistant" w:cs="Assistant"/>
        </w:rPr>
        <w:br w:type="page"/>
      </w:r>
    </w:p>
    <w:p w14:paraId="5E6D27A2" w14:textId="77777777" w:rsidR="00B85B3C" w:rsidRPr="002C73F8" w:rsidRDefault="00B85B3C" w:rsidP="002C73F8">
      <w:pPr>
        <w:shd w:val="clear" w:color="auto" w:fill="FFFFFF"/>
        <w:spacing w:before="240" w:after="240" w:line="240" w:lineRule="auto"/>
        <w:rPr>
          <w:rFonts w:ascii="Assistant" w:eastAsia="Assistant" w:hAnsi="Assistant" w:cs="Assistant"/>
        </w:rPr>
      </w:pPr>
    </w:p>
    <w:tbl>
      <w:tblPr>
        <w:tblStyle w:val="a"/>
        <w:tblW w:w="10279" w:type="dxa"/>
        <w:tblInd w:w="-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2"/>
        <w:gridCol w:w="1527"/>
        <w:gridCol w:w="1468"/>
        <w:gridCol w:w="1468"/>
        <w:gridCol w:w="1468"/>
        <w:gridCol w:w="1468"/>
        <w:gridCol w:w="1468"/>
      </w:tblGrid>
      <w:tr w:rsidR="00B85B3C" w:rsidRPr="002C73F8" w14:paraId="1CADADA1" w14:textId="77777777" w:rsidTr="00916B5E">
        <w:tc>
          <w:tcPr>
            <w:tcW w:w="1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6265" w14:textId="3D945701" w:rsidR="00B85B3C" w:rsidRPr="002C73F8" w:rsidRDefault="002C73F8" w:rsidP="002C73F8">
            <w:pPr>
              <w:widowControl w:val="0"/>
              <w:spacing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Plan d</w:t>
            </w:r>
            <w:r w:rsidR="00146BE1">
              <w:rPr>
                <w:rFonts w:ascii="Assistant" w:eastAsia="Assistant" w:hAnsi="Assistant" w:cs="Assistant"/>
              </w:rPr>
              <w:t xml:space="preserve">u </w:t>
            </w:r>
            <w:r w:rsidRPr="002C73F8">
              <w:rPr>
                <w:rFonts w:ascii="Assistant" w:eastAsia="Assistant" w:hAnsi="Assistant" w:cs="Assistant"/>
              </w:rPr>
              <w:t>cours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98FC9" w14:textId="77777777" w:rsidR="00B85B3C" w:rsidRPr="002C73F8" w:rsidRDefault="002C73F8" w:rsidP="002C73F8">
            <w:pPr>
              <w:widowControl w:val="0"/>
              <w:spacing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1</w:t>
            </w:r>
          </w:p>
        </w:tc>
        <w:tc>
          <w:tcPr>
            <w:tcW w:w="1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FCB8" w14:textId="77777777" w:rsidR="00B85B3C" w:rsidRPr="002C73F8" w:rsidRDefault="002C73F8" w:rsidP="002C73F8">
            <w:pPr>
              <w:widowControl w:val="0"/>
              <w:spacing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2</w:t>
            </w:r>
          </w:p>
        </w:tc>
        <w:tc>
          <w:tcPr>
            <w:tcW w:w="1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EB7E" w14:textId="77777777" w:rsidR="00B85B3C" w:rsidRPr="002C73F8" w:rsidRDefault="002C73F8" w:rsidP="002C73F8">
            <w:pPr>
              <w:widowControl w:val="0"/>
              <w:spacing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3</w:t>
            </w:r>
          </w:p>
        </w:tc>
        <w:tc>
          <w:tcPr>
            <w:tcW w:w="1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3A02" w14:textId="77777777" w:rsidR="00B85B3C" w:rsidRPr="002C73F8" w:rsidRDefault="002C73F8" w:rsidP="002C73F8">
            <w:pPr>
              <w:widowControl w:val="0"/>
              <w:spacing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4</w:t>
            </w:r>
          </w:p>
        </w:tc>
        <w:tc>
          <w:tcPr>
            <w:tcW w:w="1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D3485" w14:textId="77777777" w:rsidR="00B85B3C" w:rsidRPr="002C73F8" w:rsidRDefault="002C73F8" w:rsidP="002C73F8">
            <w:pPr>
              <w:widowControl w:val="0"/>
              <w:spacing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5</w:t>
            </w:r>
          </w:p>
        </w:tc>
        <w:tc>
          <w:tcPr>
            <w:tcW w:w="1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AB55" w14:textId="77777777" w:rsidR="00B85B3C" w:rsidRPr="002C73F8" w:rsidRDefault="002C73F8" w:rsidP="002C73F8">
            <w:pPr>
              <w:widowControl w:val="0"/>
              <w:spacing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6</w:t>
            </w:r>
          </w:p>
        </w:tc>
      </w:tr>
      <w:tr w:rsidR="00B85B3C" w:rsidRPr="002C73F8" w14:paraId="12F12EC3" w14:textId="77777777" w:rsidTr="00916B5E"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B37B" w14:textId="77777777" w:rsidR="00B85B3C" w:rsidRPr="002C73F8" w:rsidRDefault="002C73F8" w:rsidP="002C73F8">
            <w:pPr>
              <w:widowControl w:val="0"/>
              <w:spacing w:before="240"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Titre</w:t>
            </w:r>
          </w:p>
        </w:tc>
        <w:tc>
          <w:tcPr>
            <w:tcW w:w="1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46627" w14:textId="2397EA88" w:rsidR="00B85B3C" w:rsidRPr="002C73F8" w:rsidRDefault="00146BE1" w:rsidP="002C73F8">
            <w:pPr>
              <w:widowControl w:val="0"/>
              <w:spacing w:line="240" w:lineRule="auto"/>
              <w:jc w:val="center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Dans la tête d’</w:t>
            </w:r>
            <w:r w:rsidRPr="00F43A2D">
              <w:rPr>
                <w:rFonts w:ascii="Assistant" w:eastAsia="Assistant" w:hAnsi="Assistant" w:cs="Assistant"/>
                <w:sz w:val="20"/>
                <w:szCs w:val="20"/>
              </w:rPr>
              <w:t>un historien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B24C" w14:textId="7B77DD69" w:rsidR="00B85B3C" w:rsidRPr="00CD2E04" w:rsidRDefault="00CD2E04" w:rsidP="002C73F8">
            <w:pPr>
              <w:widowControl w:val="0"/>
              <w:spacing w:line="240" w:lineRule="auto"/>
              <w:jc w:val="center"/>
              <w:rPr>
                <w:rFonts w:ascii="Assistant" w:eastAsia="Assistant" w:hAnsi="Assistant" w:cs="Assistant"/>
                <w:b/>
                <w:bCs/>
              </w:rPr>
            </w:pPr>
            <w:r w:rsidRPr="00F43A2D">
              <w:rPr>
                <w:rFonts w:ascii="Assistant" w:eastAsia="Assistant" w:hAnsi="Assistant" w:cs="Assistant"/>
                <w:sz w:val="20"/>
                <w:szCs w:val="20"/>
              </w:rPr>
              <w:t xml:space="preserve">Le 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 xml:space="preserve">pays où coulent le </w:t>
            </w:r>
            <w:r w:rsidRPr="00F43A2D">
              <w:rPr>
                <w:rFonts w:ascii="Assistant" w:eastAsia="Assistant" w:hAnsi="Assistant" w:cs="Assistant"/>
                <w:sz w:val="20"/>
                <w:szCs w:val="20"/>
              </w:rPr>
              <w:t xml:space="preserve">lait et 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le</w:t>
            </w:r>
            <w:r w:rsidRPr="00F43A2D">
              <w:rPr>
                <w:rFonts w:ascii="Assistant" w:eastAsia="Assistant" w:hAnsi="Assistant" w:cs="Assistant"/>
                <w:sz w:val="20"/>
                <w:szCs w:val="20"/>
              </w:rPr>
              <w:t xml:space="preserve"> miel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D610" w14:textId="3ED53302" w:rsidR="00B85B3C" w:rsidRPr="002C73F8" w:rsidRDefault="009F3A37" w:rsidP="009F3A37">
            <w:pPr>
              <w:widowControl w:val="0"/>
              <w:spacing w:line="240" w:lineRule="auto"/>
              <w:jc w:val="center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Au-delà de l’Histoire, il y a des hommes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1674" w14:textId="77777777" w:rsidR="00B85B3C" w:rsidRPr="002C73F8" w:rsidRDefault="002C73F8" w:rsidP="002C73F8">
            <w:pPr>
              <w:widowControl w:val="0"/>
              <w:spacing w:line="240" w:lineRule="auto"/>
              <w:jc w:val="center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Tout est question de cadrage !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36AF" w14:textId="772C95F7" w:rsidR="00B85B3C" w:rsidRPr="002C73F8" w:rsidRDefault="002C73F8" w:rsidP="002C73F8">
            <w:pPr>
              <w:widowControl w:val="0"/>
              <w:spacing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 xml:space="preserve">Des traditions qui </w:t>
            </w:r>
            <w:r w:rsidR="002440F9" w:rsidRPr="00B33239">
              <w:rPr>
                <w:rFonts w:ascii="Assistant" w:eastAsia="Assistant" w:hAnsi="Assistant" w:cs="Assistant"/>
              </w:rPr>
              <w:t>nous</w:t>
            </w:r>
            <w:r w:rsidR="002440F9">
              <w:rPr>
                <w:rFonts w:ascii="Assistant" w:eastAsia="Assistant" w:hAnsi="Assistant" w:cs="Assistant"/>
              </w:rPr>
              <w:t xml:space="preserve"> évoquent </w:t>
            </w:r>
            <w:r w:rsidRPr="002C73F8">
              <w:rPr>
                <w:rFonts w:ascii="Assistant" w:eastAsia="Assistant" w:hAnsi="Assistant" w:cs="Assistant"/>
              </w:rPr>
              <w:t>quelque chose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A98B" w14:textId="30A89C18" w:rsidR="00B85B3C" w:rsidRPr="002C73F8" w:rsidRDefault="002C73F8" w:rsidP="002C73F8">
            <w:pPr>
              <w:widowControl w:val="0"/>
              <w:spacing w:line="240" w:lineRule="auto"/>
              <w:jc w:val="center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Une image vau</w:t>
            </w:r>
            <w:r w:rsidR="00EE2629">
              <w:rPr>
                <w:rFonts w:ascii="Assistant" w:eastAsia="Assistant" w:hAnsi="Assistant" w:cs="Assistant"/>
              </w:rPr>
              <w:t>t</w:t>
            </w:r>
            <w:r w:rsidRPr="002C73F8">
              <w:rPr>
                <w:rFonts w:ascii="Assistant" w:eastAsia="Assistant" w:hAnsi="Assistant" w:cs="Assistant"/>
              </w:rPr>
              <w:t xml:space="preserve"> mille mots</w:t>
            </w:r>
          </w:p>
        </w:tc>
      </w:tr>
      <w:tr w:rsidR="00B85B3C" w:rsidRPr="002C73F8" w14:paraId="09626BAF" w14:textId="77777777" w:rsidTr="00916B5E"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BACA8" w14:textId="77777777" w:rsidR="00B85B3C" w:rsidRPr="002C73F8" w:rsidRDefault="002C73F8" w:rsidP="002C73F8">
            <w:pPr>
              <w:widowControl w:val="0"/>
              <w:spacing w:before="240"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Thème</w:t>
            </w:r>
          </w:p>
        </w:tc>
        <w:tc>
          <w:tcPr>
            <w:tcW w:w="1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B7D3F" w14:textId="77777777" w:rsidR="00B85B3C" w:rsidRPr="002C73F8" w:rsidRDefault="002C73F8" w:rsidP="002C73F8">
            <w:pPr>
              <w:widowControl w:val="0"/>
              <w:spacing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Introduction aux sources primaires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E062" w14:textId="77777777" w:rsidR="00B85B3C" w:rsidRPr="00916B5E" w:rsidRDefault="002C73F8" w:rsidP="002C73F8">
            <w:pPr>
              <w:widowControl w:val="0"/>
              <w:spacing w:line="240" w:lineRule="auto"/>
              <w:ind w:left="90"/>
              <w:jc w:val="center"/>
              <w:rPr>
                <w:rFonts w:ascii="Assistant" w:eastAsia="Assistant" w:hAnsi="Assistant" w:cs="Assistant"/>
                <w:sz w:val="20"/>
                <w:szCs w:val="20"/>
              </w:rPr>
            </w:pPr>
            <w:r w:rsidRPr="00916B5E">
              <w:rPr>
                <w:rFonts w:ascii="Assistant" w:eastAsia="Assistant" w:hAnsi="Assistant" w:cs="Assistant"/>
                <w:sz w:val="20"/>
                <w:szCs w:val="20"/>
              </w:rPr>
              <w:t>Alimentation et agriculture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CEB3D" w14:textId="17FA188B" w:rsidR="00B85B3C" w:rsidRPr="0087543E" w:rsidRDefault="000F525C" w:rsidP="002C73F8">
            <w:pPr>
              <w:widowControl w:val="0"/>
              <w:spacing w:line="240" w:lineRule="auto"/>
              <w:ind w:left="90"/>
              <w:jc w:val="center"/>
              <w:rPr>
                <w:rFonts w:ascii="Assistant" w:eastAsia="Assistant" w:hAnsi="Assistant" w:cs="Assistant"/>
                <w:sz w:val="18"/>
                <w:szCs w:val="18"/>
              </w:rPr>
            </w:pPr>
            <w:r>
              <w:rPr>
                <w:rFonts w:ascii="Assistant" w:eastAsia="Assistant" w:hAnsi="Assistant" w:cs="Assistant"/>
                <w:sz w:val="18"/>
                <w:szCs w:val="18"/>
              </w:rPr>
              <w:t>Au-delà de la photographie, les hommes et leur vécu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629E" w14:textId="0AF3BB81" w:rsidR="00B85B3C" w:rsidRPr="002C73F8" w:rsidRDefault="003D5261" w:rsidP="002C73F8">
            <w:pPr>
              <w:widowControl w:val="0"/>
              <w:spacing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</w:rPr>
              <w:t>L’a</w:t>
            </w:r>
            <w:r w:rsidR="002C73F8" w:rsidRPr="002C73F8">
              <w:rPr>
                <w:rFonts w:ascii="Assistant" w:eastAsia="Assistant" w:hAnsi="Assistant" w:cs="Assistant"/>
              </w:rPr>
              <w:t xml:space="preserve">rt et </w:t>
            </w:r>
            <w:r>
              <w:rPr>
                <w:rFonts w:ascii="Assistant" w:eastAsia="Assistant" w:hAnsi="Assistant" w:cs="Assistant"/>
              </w:rPr>
              <w:t xml:space="preserve">le </w:t>
            </w:r>
            <w:r w:rsidR="002B2E47">
              <w:rPr>
                <w:rFonts w:ascii="Assistant" w:eastAsia="Assistant" w:hAnsi="Assistant" w:cs="Assistant"/>
              </w:rPr>
              <w:t>sport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930F9" w14:textId="77777777" w:rsidR="00B85B3C" w:rsidRPr="00916B5E" w:rsidRDefault="002C73F8" w:rsidP="002C73F8">
            <w:pPr>
              <w:widowControl w:val="0"/>
              <w:spacing w:line="240" w:lineRule="auto"/>
              <w:ind w:left="90"/>
              <w:jc w:val="center"/>
              <w:rPr>
                <w:rFonts w:ascii="Assistant" w:eastAsia="Assistant" w:hAnsi="Assistant" w:cs="Assistant"/>
                <w:sz w:val="20"/>
                <w:szCs w:val="20"/>
              </w:rPr>
            </w:pPr>
            <w:r w:rsidRPr="00916B5E">
              <w:rPr>
                <w:rFonts w:ascii="Assistant" w:eastAsia="Assistant" w:hAnsi="Assistant" w:cs="Assistant"/>
                <w:sz w:val="20"/>
                <w:szCs w:val="20"/>
              </w:rPr>
              <w:t>Communauté et célébrations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97C1" w14:textId="77777777" w:rsidR="00B85B3C" w:rsidRPr="002C73F8" w:rsidRDefault="002C73F8" w:rsidP="002C73F8">
            <w:pPr>
              <w:widowControl w:val="0"/>
              <w:spacing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État et société</w:t>
            </w:r>
          </w:p>
        </w:tc>
      </w:tr>
      <w:tr w:rsidR="00B85B3C" w:rsidRPr="002C73F8" w14:paraId="1458BEDF" w14:textId="77777777" w:rsidTr="00916B5E"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9BE44" w14:textId="6E9DE202" w:rsidR="00B85B3C" w:rsidRPr="00916B5E" w:rsidRDefault="002C73F8" w:rsidP="00916B5E">
            <w:pPr>
              <w:widowControl w:val="0"/>
              <w:spacing w:before="240" w:line="240" w:lineRule="auto"/>
              <w:ind w:left="90"/>
              <w:rPr>
                <w:rFonts w:ascii="Assistant" w:eastAsia="Assistant" w:hAnsi="Assistant" w:cs="Assistant"/>
                <w:sz w:val="18"/>
                <w:szCs w:val="18"/>
              </w:rPr>
            </w:pPr>
            <w:r w:rsidRPr="00916B5E">
              <w:rPr>
                <w:rFonts w:ascii="Assistant" w:eastAsia="Assistant" w:hAnsi="Assistant" w:cs="Assistant"/>
                <w:sz w:val="18"/>
                <w:szCs w:val="18"/>
              </w:rPr>
              <w:t>Compétence</w:t>
            </w:r>
            <w:r w:rsidR="003421F8" w:rsidRPr="00916B5E">
              <w:rPr>
                <w:rFonts w:ascii="Assistant" w:eastAsia="Assistant" w:hAnsi="Assistant" w:cs="Assistant"/>
                <w:sz w:val="18"/>
                <w:szCs w:val="18"/>
              </w:rPr>
              <w:t>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F831" w14:textId="64581802" w:rsidR="00B85B3C" w:rsidRPr="002C73F8" w:rsidRDefault="003802DA" w:rsidP="002C73F8">
            <w:pPr>
              <w:widowControl w:val="0"/>
              <w:spacing w:before="240"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 w:rsidRPr="00F43A2D">
              <w:rPr>
                <w:rFonts w:ascii="Assistant" w:eastAsia="Assistant" w:hAnsi="Assistant" w:cs="Assistant"/>
                <w:sz w:val="20"/>
                <w:szCs w:val="20"/>
              </w:rPr>
              <w:t>Observ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ation</w:t>
            </w:r>
            <w:r w:rsidRPr="00F43A2D">
              <w:rPr>
                <w:rFonts w:ascii="Assistant" w:eastAsia="Assistant" w:hAnsi="Assistant" w:cs="Assistant"/>
                <w:sz w:val="20"/>
                <w:szCs w:val="20"/>
              </w:rPr>
              <w:t xml:space="preserve"> et analyse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4034" w14:textId="3F37A071" w:rsidR="00B85B3C" w:rsidRPr="002C73F8" w:rsidRDefault="001E3E21" w:rsidP="002C73F8">
            <w:pPr>
              <w:widowControl w:val="0"/>
              <w:spacing w:before="240"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Recherche des similitudes et des différences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5BA8C" w14:textId="7EF36CDC" w:rsidR="00B85B3C" w:rsidRPr="002C73F8" w:rsidRDefault="00034F90" w:rsidP="002C73F8">
            <w:pPr>
              <w:widowControl w:val="0"/>
              <w:spacing w:before="240"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 w:rsidRPr="00F43A2D">
              <w:rPr>
                <w:rFonts w:ascii="Assistant" w:eastAsia="Assistant" w:hAnsi="Assistant" w:cs="Assistant"/>
                <w:sz w:val="20"/>
                <w:szCs w:val="20"/>
              </w:rPr>
              <w:t xml:space="preserve">Empathie et 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capacité relationnelle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546B" w14:textId="32958BFF" w:rsidR="00B85B3C" w:rsidRPr="002C73F8" w:rsidRDefault="002E34C2" w:rsidP="002C73F8">
            <w:pPr>
              <w:widowControl w:val="0"/>
              <w:spacing w:before="240"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 w:rsidRPr="00F67C40">
              <w:rPr>
                <w:rFonts w:ascii="Assistant" w:eastAsia="Assistant" w:hAnsi="Assistant" w:cs="Assistant"/>
                <w:sz w:val="20"/>
                <w:szCs w:val="20"/>
              </w:rPr>
              <w:t>Attention prêtée aux détails, et capacité de déduction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6A57" w14:textId="77777777" w:rsidR="002E34C2" w:rsidRPr="00F43A2D" w:rsidRDefault="002E34C2" w:rsidP="002E34C2">
            <w:pPr>
              <w:spacing w:line="240" w:lineRule="auto"/>
              <w:ind w:left="180"/>
              <w:jc w:val="center"/>
              <w:rPr>
                <w:rFonts w:ascii="Assistant" w:eastAsia="Assistant" w:hAnsi="Assistant" w:cs="Assistant"/>
                <w:sz w:val="20"/>
                <w:szCs w:val="20"/>
              </w:rPr>
            </w:pPr>
            <w:r w:rsidRPr="00F43A2D">
              <w:rPr>
                <w:rFonts w:ascii="Assistant" w:eastAsia="Assistant" w:hAnsi="Assistant" w:cs="Assistant"/>
                <w:sz w:val="20"/>
                <w:szCs w:val="20"/>
              </w:rPr>
              <w:t>C</w:t>
            </w:r>
            <w:r>
              <w:rPr>
                <w:rFonts w:ascii="Assistant" w:eastAsia="Assistant" w:hAnsi="Assistant" w:cs="Assistant"/>
                <w:sz w:val="20"/>
                <w:szCs w:val="20"/>
              </w:rPr>
              <w:t>lassement par catégories</w:t>
            </w:r>
          </w:p>
          <w:p w14:paraId="715D693F" w14:textId="60B367D7" w:rsidR="00B85B3C" w:rsidRPr="002C73F8" w:rsidRDefault="002E34C2" w:rsidP="002E34C2">
            <w:pPr>
              <w:widowControl w:val="0"/>
              <w:spacing w:before="240"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  <w:sz w:val="20"/>
                <w:szCs w:val="20"/>
              </w:rPr>
              <w:t>Appariement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8562" w14:textId="4F85329E" w:rsidR="00B85B3C" w:rsidRPr="002C73F8" w:rsidRDefault="00FD6CE1" w:rsidP="002C73F8">
            <w:pPr>
              <w:widowControl w:val="0"/>
              <w:spacing w:before="240" w:line="240" w:lineRule="auto"/>
              <w:ind w:left="90"/>
              <w:jc w:val="center"/>
              <w:rPr>
                <w:rFonts w:ascii="Assistant" w:eastAsia="Assistant" w:hAnsi="Assistant" w:cs="Assistant"/>
              </w:rPr>
            </w:pPr>
            <w:r w:rsidRPr="00D351DF">
              <w:rPr>
                <w:rFonts w:ascii="Assistant" w:eastAsia="Assistant" w:hAnsi="Assistant" w:cs="Assistant"/>
                <w:sz w:val="20"/>
                <w:szCs w:val="20"/>
              </w:rPr>
              <w:t>Transm</w:t>
            </w:r>
            <w:r w:rsidR="00F81D73" w:rsidRPr="00D351DF">
              <w:rPr>
                <w:rFonts w:ascii="Assistant" w:eastAsia="Assistant" w:hAnsi="Assistant" w:cs="Assistant"/>
                <w:sz w:val="20"/>
                <w:szCs w:val="20"/>
              </w:rPr>
              <w:t>ission</w:t>
            </w:r>
            <w:r w:rsidRPr="00D351DF">
              <w:rPr>
                <w:rFonts w:ascii="Assistant" w:eastAsia="Assistant" w:hAnsi="Assistant" w:cs="Assistant"/>
                <w:sz w:val="20"/>
                <w:szCs w:val="20"/>
              </w:rPr>
              <w:t xml:space="preserve"> </w:t>
            </w:r>
            <w:r w:rsidR="00F81D73" w:rsidRPr="00D351DF">
              <w:rPr>
                <w:rFonts w:ascii="Assistant" w:eastAsia="Assistant" w:hAnsi="Assistant" w:cs="Assistant"/>
                <w:sz w:val="20"/>
                <w:szCs w:val="20"/>
              </w:rPr>
              <w:t>d’</w:t>
            </w:r>
            <w:r w:rsidRPr="00D351DF">
              <w:rPr>
                <w:rFonts w:ascii="Assistant" w:eastAsia="Assistant" w:hAnsi="Assistant" w:cs="Assistant"/>
                <w:sz w:val="20"/>
                <w:szCs w:val="20"/>
              </w:rPr>
              <w:t>un message via les médias</w:t>
            </w:r>
          </w:p>
        </w:tc>
      </w:tr>
    </w:tbl>
    <w:p w14:paraId="2B9F2251" w14:textId="2DD53C9F" w:rsidR="00B85B3C" w:rsidRPr="002C73F8" w:rsidRDefault="009A6CAC" w:rsidP="002C73F8">
      <w:pPr>
        <w:shd w:val="clear" w:color="auto" w:fill="FFFFFF"/>
        <w:spacing w:before="240" w:after="240" w:line="240" w:lineRule="auto"/>
        <w:rPr>
          <w:rFonts w:ascii="Assistant" w:eastAsia="Assistant" w:hAnsi="Assistant" w:cs="Assistant"/>
          <w:highlight w:val="white"/>
        </w:rPr>
      </w:pPr>
      <w:r>
        <w:rPr>
          <w:rFonts w:ascii="Assistant" w:eastAsia="Assistant" w:hAnsi="Assistant" w:cs="Assistant"/>
          <w:i/>
          <w:highlight w:val="white"/>
        </w:rPr>
        <w:t>Remarque importante :</w:t>
      </w:r>
      <w:r w:rsidR="002C73F8" w:rsidRPr="002C73F8">
        <w:rPr>
          <w:rFonts w:ascii="Assistant" w:eastAsia="Assistant" w:hAnsi="Assistant" w:cs="Assistant"/>
          <w:i/>
          <w:highlight w:val="white"/>
        </w:rPr>
        <w:t xml:space="preserve"> </w:t>
      </w:r>
      <w:r>
        <w:rPr>
          <w:rFonts w:ascii="Assistant" w:eastAsia="Assistant" w:hAnsi="Assistant" w:cs="Assistant"/>
          <w:highlight w:val="white"/>
        </w:rPr>
        <w:t>b</w:t>
      </w:r>
      <w:r w:rsidR="002C73F8" w:rsidRPr="002C73F8">
        <w:rPr>
          <w:rFonts w:ascii="Assistant" w:eastAsia="Assistant" w:hAnsi="Assistant" w:cs="Assistant"/>
          <w:highlight w:val="white"/>
        </w:rPr>
        <w:t xml:space="preserve">ien que les </w:t>
      </w:r>
      <w:r>
        <w:rPr>
          <w:rFonts w:ascii="Assistant" w:eastAsia="Assistant" w:hAnsi="Assistant" w:cs="Assistant"/>
          <w:highlight w:val="white"/>
        </w:rPr>
        <w:t>leçons</w:t>
      </w:r>
      <w:r w:rsidR="002C73F8" w:rsidRPr="002C73F8">
        <w:rPr>
          <w:rFonts w:ascii="Assistant" w:eastAsia="Assistant" w:hAnsi="Assistant" w:cs="Assistant"/>
          <w:highlight w:val="white"/>
        </w:rPr>
        <w:t xml:space="preserve"> soient conçues </w:t>
      </w:r>
      <w:r w:rsidR="00202ABF">
        <w:rPr>
          <w:rFonts w:ascii="Assistant" w:eastAsia="Assistant" w:hAnsi="Assistant" w:cs="Assistant"/>
          <w:highlight w:val="white"/>
        </w:rPr>
        <w:t>sous forme de modules indépendants les uns des autres</w:t>
      </w:r>
      <w:r w:rsidR="002C73F8" w:rsidRPr="002C73F8">
        <w:rPr>
          <w:rFonts w:ascii="Assistant" w:eastAsia="Assistant" w:hAnsi="Assistant" w:cs="Assistant"/>
          <w:highlight w:val="white"/>
        </w:rPr>
        <w:t>, nous vous recommandons fortement d</w:t>
      </w:r>
      <w:r w:rsidR="002B6E16">
        <w:rPr>
          <w:rFonts w:ascii="Assistant" w:eastAsia="Assistant" w:hAnsi="Assistant" w:cs="Assistant"/>
          <w:highlight w:val="white"/>
        </w:rPr>
        <w:t>’</w:t>
      </w:r>
      <w:r w:rsidR="00C81E8D">
        <w:rPr>
          <w:rFonts w:ascii="Assistant" w:eastAsia="Assistant" w:hAnsi="Assistant" w:cs="Assistant"/>
          <w:highlight w:val="white"/>
        </w:rPr>
        <w:t>enseigner</w:t>
      </w:r>
      <w:r w:rsidR="002C73F8" w:rsidRPr="002C73F8">
        <w:rPr>
          <w:rFonts w:ascii="Assistant" w:eastAsia="Assistant" w:hAnsi="Assistant" w:cs="Assistant"/>
          <w:highlight w:val="white"/>
        </w:rPr>
        <w:t xml:space="preserve"> les </w:t>
      </w:r>
      <w:r>
        <w:rPr>
          <w:rFonts w:ascii="Assistant" w:eastAsia="Assistant" w:hAnsi="Assistant" w:cs="Assistant"/>
          <w:highlight w:val="white"/>
        </w:rPr>
        <w:t xml:space="preserve">leçons </w:t>
      </w:r>
      <w:r w:rsidR="002C73F8" w:rsidRPr="002C73F8">
        <w:rPr>
          <w:rFonts w:ascii="Assistant" w:eastAsia="Assistant" w:hAnsi="Assistant" w:cs="Assistant"/>
          <w:highlight w:val="white"/>
        </w:rPr>
        <w:t>1 et 6 :</w:t>
      </w:r>
      <w:r w:rsidR="00335981">
        <w:rPr>
          <w:rFonts w:ascii="Assistant" w:eastAsia="Assistant" w:hAnsi="Assistant" w:cs="Assistant"/>
          <w:highlight w:val="white"/>
        </w:rPr>
        <w:t xml:space="preserve"> en effet, </w:t>
      </w:r>
      <w:r w:rsidR="002C73F8" w:rsidRPr="002C73F8">
        <w:rPr>
          <w:rFonts w:ascii="Assistant" w:eastAsia="Assistant" w:hAnsi="Assistant" w:cs="Assistant"/>
          <w:b/>
          <w:highlight w:val="white"/>
        </w:rPr>
        <w:t>l</w:t>
      </w:r>
      <w:r>
        <w:rPr>
          <w:rFonts w:ascii="Assistant" w:eastAsia="Assistant" w:hAnsi="Assistant" w:cs="Assistant"/>
          <w:b/>
          <w:highlight w:val="white"/>
        </w:rPr>
        <w:t xml:space="preserve">a leçon </w:t>
      </w:r>
      <w:r w:rsidR="002C73F8" w:rsidRPr="002C73F8">
        <w:rPr>
          <w:rFonts w:ascii="Assistant" w:eastAsia="Assistant" w:hAnsi="Assistant" w:cs="Assistant"/>
          <w:b/>
          <w:highlight w:val="white"/>
        </w:rPr>
        <w:t xml:space="preserve">1 </w:t>
      </w:r>
      <w:r w:rsidR="002C73F8" w:rsidRPr="002C73F8">
        <w:rPr>
          <w:rFonts w:ascii="Assistant" w:eastAsia="Assistant" w:hAnsi="Assistant" w:cs="Assistant"/>
          <w:highlight w:val="white"/>
        </w:rPr>
        <w:t>sert d</w:t>
      </w:r>
      <w:r w:rsidR="002B6E16">
        <w:rPr>
          <w:rFonts w:ascii="Assistant" w:eastAsia="Assistant" w:hAnsi="Assistant" w:cs="Assistant"/>
          <w:highlight w:val="white"/>
        </w:rPr>
        <w:t>’</w:t>
      </w:r>
      <w:r w:rsidR="002C73F8" w:rsidRPr="002C73F8">
        <w:rPr>
          <w:rFonts w:ascii="Assistant" w:eastAsia="Assistant" w:hAnsi="Assistant" w:cs="Assistant"/>
          <w:highlight w:val="white"/>
        </w:rPr>
        <w:t>introduction à</w:t>
      </w:r>
      <w:r>
        <w:rPr>
          <w:rFonts w:ascii="Assistant" w:eastAsia="Assistant" w:hAnsi="Assistant" w:cs="Assistant"/>
          <w:highlight w:val="white"/>
        </w:rPr>
        <w:t xml:space="preserve"> la technique </w:t>
      </w:r>
      <w:r w:rsidRPr="00004DF8">
        <w:rPr>
          <w:rFonts w:ascii="Assistant" w:eastAsia="Assistant" w:hAnsi="Assistant" w:cs="Assistant"/>
        </w:rPr>
        <w:t>d’</w:t>
      </w:r>
      <w:r w:rsidR="002C73F8" w:rsidRPr="00004DF8">
        <w:rPr>
          <w:rFonts w:ascii="Assistant" w:eastAsia="Assistant" w:hAnsi="Assistant" w:cs="Assistant"/>
        </w:rPr>
        <w:t xml:space="preserve">apprentissage </w:t>
      </w:r>
      <w:r w:rsidR="00327851">
        <w:rPr>
          <w:rFonts w:ascii="Assistant" w:eastAsia="Assistant" w:hAnsi="Assistant" w:cs="Assistant"/>
        </w:rPr>
        <w:t xml:space="preserve">à partir </w:t>
      </w:r>
      <w:r w:rsidR="002049FB" w:rsidRPr="00004DF8">
        <w:rPr>
          <w:rFonts w:ascii="Assistant" w:eastAsia="Assistant" w:hAnsi="Assistant" w:cs="Assistant"/>
        </w:rPr>
        <w:t xml:space="preserve">de </w:t>
      </w:r>
      <w:r w:rsidR="002C73F8" w:rsidRPr="00004DF8">
        <w:rPr>
          <w:rFonts w:ascii="Assistant" w:eastAsia="Assistant" w:hAnsi="Assistant" w:cs="Assistant"/>
        </w:rPr>
        <w:t xml:space="preserve">sources </w:t>
      </w:r>
      <w:r w:rsidR="002C73F8" w:rsidRPr="002C73F8">
        <w:rPr>
          <w:rFonts w:ascii="Assistant" w:eastAsia="Assistant" w:hAnsi="Assistant" w:cs="Assistant"/>
          <w:highlight w:val="white"/>
        </w:rPr>
        <w:t xml:space="preserve">primaires ; </w:t>
      </w:r>
      <w:r>
        <w:rPr>
          <w:rFonts w:ascii="Assistant" w:eastAsia="Assistant" w:hAnsi="Assistant" w:cs="Assistant"/>
          <w:highlight w:val="white"/>
        </w:rPr>
        <w:t xml:space="preserve">quant à la </w:t>
      </w:r>
      <w:r>
        <w:rPr>
          <w:rFonts w:ascii="Assistant" w:eastAsia="Assistant" w:hAnsi="Assistant" w:cs="Assistant"/>
          <w:b/>
          <w:highlight w:val="white"/>
        </w:rPr>
        <w:t>leçon</w:t>
      </w:r>
      <w:r w:rsidR="002C73F8" w:rsidRPr="002C73F8">
        <w:rPr>
          <w:rFonts w:ascii="Assistant" w:eastAsia="Assistant" w:hAnsi="Assistant" w:cs="Assistant"/>
          <w:b/>
          <w:highlight w:val="white"/>
        </w:rPr>
        <w:t xml:space="preserve"> 6</w:t>
      </w:r>
      <w:r>
        <w:rPr>
          <w:rFonts w:ascii="Assistant" w:eastAsia="Assistant" w:hAnsi="Assistant" w:cs="Assistant"/>
          <w:b/>
          <w:highlight w:val="white"/>
        </w:rPr>
        <w:t xml:space="preserve">, </w:t>
      </w:r>
      <w:r>
        <w:rPr>
          <w:rFonts w:ascii="Assistant" w:eastAsia="Assistant" w:hAnsi="Assistant" w:cs="Assistant"/>
          <w:bCs/>
          <w:highlight w:val="white"/>
        </w:rPr>
        <w:t>elle</w:t>
      </w:r>
      <w:r w:rsidR="002C73F8" w:rsidRPr="002C73F8">
        <w:rPr>
          <w:rFonts w:ascii="Assistant" w:eastAsia="Assistant" w:hAnsi="Assistant" w:cs="Assistant"/>
          <w:b/>
          <w:highlight w:val="white"/>
        </w:rPr>
        <w:t xml:space="preserve"> </w:t>
      </w:r>
      <w:r w:rsidR="00A436FF">
        <w:rPr>
          <w:rFonts w:ascii="Assistant" w:eastAsia="Assistant" w:hAnsi="Assistant" w:cs="Assistant"/>
          <w:highlight w:val="white"/>
        </w:rPr>
        <w:t xml:space="preserve">aide </w:t>
      </w:r>
      <w:r w:rsidR="002C73F8" w:rsidRPr="002C73F8">
        <w:rPr>
          <w:rFonts w:ascii="Assistant" w:eastAsia="Assistant" w:hAnsi="Assistant" w:cs="Assistant"/>
          <w:highlight w:val="white"/>
        </w:rPr>
        <w:t xml:space="preserve">les apprenants </w:t>
      </w:r>
      <w:r w:rsidR="00A436FF">
        <w:rPr>
          <w:rFonts w:ascii="Assistant" w:eastAsia="Assistant" w:hAnsi="Assistant" w:cs="Assistant"/>
          <w:highlight w:val="white"/>
        </w:rPr>
        <w:t>à se préparer au</w:t>
      </w:r>
      <w:r w:rsidR="002C73F8" w:rsidRPr="002C73F8">
        <w:rPr>
          <w:rFonts w:ascii="Assistant" w:eastAsia="Assistant" w:hAnsi="Assistant" w:cs="Assistant"/>
          <w:highlight w:val="white"/>
        </w:rPr>
        <w:t xml:space="preserve"> concours d</w:t>
      </w:r>
      <w:r w:rsidR="002B6E16">
        <w:rPr>
          <w:rFonts w:ascii="Assistant" w:eastAsia="Assistant" w:hAnsi="Assistant" w:cs="Assistant"/>
          <w:highlight w:val="white"/>
        </w:rPr>
        <w:t>’</w:t>
      </w:r>
      <w:r w:rsidR="002C73F8" w:rsidRPr="002C73F8">
        <w:rPr>
          <w:rFonts w:ascii="Assistant" w:eastAsia="Assistant" w:hAnsi="Assistant" w:cs="Assistant"/>
          <w:highlight w:val="white"/>
        </w:rPr>
        <w:t>affiches.</w:t>
      </w:r>
    </w:p>
    <w:p w14:paraId="109B1120" w14:textId="458A28D4" w:rsidR="007514DB" w:rsidRPr="007514DB" w:rsidRDefault="007514DB" w:rsidP="007514DB">
      <w:pPr>
        <w:spacing w:before="240" w:after="240" w:line="240" w:lineRule="auto"/>
        <w:rPr>
          <w:rFonts w:ascii="Assistant" w:eastAsia="Assistant" w:hAnsi="Assistant" w:cs="Assistant"/>
        </w:rPr>
      </w:pPr>
      <w:r w:rsidRPr="007514DB">
        <w:rPr>
          <w:rFonts w:ascii="Assistant" w:eastAsia="Assistant" w:hAnsi="Assistant" w:cs="Assistant"/>
        </w:rPr>
        <w:t>Chaque leçon contient :</w:t>
      </w:r>
    </w:p>
    <w:p w14:paraId="105E114E" w14:textId="77777777" w:rsidR="007514DB" w:rsidRDefault="007514DB" w:rsidP="007514DB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="Assistant" w:eastAsia="Assistant" w:hAnsi="Assistant" w:cs="Assistant"/>
        </w:rPr>
      </w:pPr>
      <w:r w:rsidRPr="007514DB">
        <w:rPr>
          <w:rFonts w:ascii="Assistant" w:eastAsia="Assistant" w:hAnsi="Assistant" w:cs="Assistant"/>
        </w:rPr>
        <w:t>Une sélection de sources primaires centrées autour d’un thème précis</w:t>
      </w:r>
    </w:p>
    <w:p w14:paraId="759D1B7B" w14:textId="77777777" w:rsidR="007514DB" w:rsidRDefault="007514DB" w:rsidP="007514DB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="Assistant" w:eastAsia="Assistant" w:hAnsi="Assistant" w:cs="Assistant"/>
        </w:rPr>
      </w:pPr>
      <w:r w:rsidRPr="007514DB">
        <w:rPr>
          <w:rFonts w:ascii="Assistant" w:eastAsia="Assistant" w:hAnsi="Assistant" w:cs="Assistant"/>
        </w:rPr>
        <w:t xml:space="preserve">Des questions intéressantes permettant de lancer une discussion </w:t>
      </w:r>
    </w:p>
    <w:p w14:paraId="03F0347A" w14:textId="77777777" w:rsidR="007514DB" w:rsidRDefault="007514DB" w:rsidP="007514DB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="Assistant" w:eastAsia="Assistant" w:hAnsi="Assistant" w:cs="Assistant"/>
        </w:rPr>
      </w:pPr>
      <w:r w:rsidRPr="007514DB">
        <w:rPr>
          <w:rFonts w:ascii="Assistant" w:eastAsia="Assistant" w:hAnsi="Assistant" w:cs="Assistant"/>
        </w:rPr>
        <w:t>Des activités de groupe permettant un apprentissage acti</w:t>
      </w:r>
      <w:r>
        <w:rPr>
          <w:rFonts w:ascii="Assistant" w:eastAsia="Assistant" w:hAnsi="Assistant" w:cs="Assistant"/>
        </w:rPr>
        <w:t>f</w:t>
      </w:r>
    </w:p>
    <w:p w14:paraId="75D8B875" w14:textId="77777777" w:rsidR="00EB5EEA" w:rsidRDefault="007514DB" w:rsidP="00EB5EEA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="Assistant" w:eastAsia="Assistant" w:hAnsi="Assistant" w:cs="Assistant"/>
        </w:rPr>
      </w:pPr>
      <w:r w:rsidRPr="007514DB">
        <w:rPr>
          <w:rFonts w:ascii="Assistant" w:eastAsia="Assistant" w:hAnsi="Assistant" w:cs="Assistant"/>
        </w:rPr>
        <w:t>Des activités créatives de réflexion et de synthèse</w:t>
      </w:r>
    </w:p>
    <w:p w14:paraId="04E2B5C1" w14:textId="77777777" w:rsidR="00EB5EEA" w:rsidRPr="00EB5EEA" w:rsidRDefault="00EB5EEA" w:rsidP="00EB5EEA">
      <w:pPr>
        <w:spacing w:before="240" w:after="240" w:line="240" w:lineRule="auto"/>
        <w:ind w:left="360"/>
        <w:rPr>
          <w:rFonts w:ascii="Assistant" w:eastAsia="Assistant" w:hAnsi="Assistant" w:cs="Assistant"/>
        </w:rPr>
      </w:pPr>
    </w:p>
    <w:p w14:paraId="2B368700" w14:textId="5C021873" w:rsidR="009C4924" w:rsidRDefault="00EB5EEA" w:rsidP="009C4924">
      <w:pPr>
        <w:pStyle w:val="ListParagraph"/>
        <w:numPr>
          <w:ilvl w:val="0"/>
          <w:numId w:val="15"/>
        </w:numPr>
        <w:spacing w:before="240" w:after="240" w:line="240" w:lineRule="auto"/>
        <w:ind w:left="357" w:hanging="357"/>
        <w:rPr>
          <w:rFonts w:ascii="Assistant" w:eastAsia="Assistant" w:hAnsi="Assistant" w:cs="Assistant"/>
          <w:b/>
          <w:bCs/>
        </w:rPr>
      </w:pPr>
      <w:r w:rsidRPr="00B84DF7">
        <w:rPr>
          <w:rFonts w:ascii="Assistant" w:eastAsia="Assistant" w:hAnsi="Assistant" w:cs="Assistant"/>
          <w:b/>
          <w:bCs/>
        </w:rPr>
        <w:t>La collection de 75 sources primaires</w:t>
      </w:r>
    </w:p>
    <w:p w14:paraId="5770ED76" w14:textId="77777777" w:rsidR="009C4924" w:rsidRDefault="009C4924" w:rsidP="009C4924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  <w:b/>
          <w:bCs/>
        </w:rPr>
      </w:pPr>
    </w:p>
    <w:p w14:paraId="7EE92DB9" w14:textId="62DDA975" w:rsidR="009C4924" w:rsidRDefault="002049FB" w:rsidP="009C4924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</w:rPr>
      </w:pPr>
      <w:r w:rsidRPr="00004DF8">
        <w:rPr>
          <w:rFonts w:ascii="Assistant" w:eastAsia="Assistant" w:hAnsi="Assistant" w:cs="Assistant"/>
        </w:rPr>
        <w:t>En l’honneur de</w:t>
      </w:r>
      <w:r w:rsidR="00335981" w:rsidRPr="009C4924">
        <w:rPr>
          <w:rFonts w:ascii="Assistant" w:eastAsia="Assistant" w:hAnsi="Assistant" w:cs="Assistant"/>
        </w:rPr>
        <w:t xml:space="preserve"> ce programme,</w:t>
      </w:r>
      <w:r w:rsidR="00335981">
        <w:rPr>
          <w:rFonts w:ascii="Assistant" w:eastAsia="Assistant" w:hAnsi="Assistant" w:cs="Assistant"/>
        </w:rPr>
        <w:t xml:space="preserve"> </w:t>
      </w:r>
      <w:r>
        <w:rPr>
          <w:rFonts w:ascii="Assistant" w:eastAsia="Assistant" w:hAnsi="Assistant" w:cs="Assistant"/>
        </w:rPr>
        <w:t>n</w:t>
      </w:r>
      <w:r w:rsidRPr="009C4924">
        <w:rPr>
          <w:rFonts w:ascii="Assistant" w:eastAsia="Assistant" w:hAnsi="Assistant" w:cs="Assistant"/>
        </w:rPr>
        <w:t>ous avons sélectionné</w:t>
      </w:r>
      <w:r w:rsidRPr="00335981">
        <w:rPr>
          <w:rFonts w:ascii="Assistant" w:eastAsia="Assistant" w:hAnsi="Assistant" w:cs="Assistant"/>
        </w:rPr>
        <w:t xml:space="preserve"> </w:t>
      </w:r>
      <w:r w:rsidR="00EB5EEA" w:rsidRPr="009C4924">
        <w:rPr>
          <w:rFonts w:ascii="Assistant" w:eastAsia="Assistant" w:hAnsi="Assistant" w:cs="Assistant"/>
        </w:rPr>
        <w:t xml:space="preserve">une collection riche et dense de 75 sources primaires de la Bibliothèque </w:t>
      </w:r>
      <w:proofErr w:type="gramStart"/>
      <w:r w:rsidR="00EB5EEA" w:rsidRPr="009C4924">
        <w:rPr>
          <w:rFonts w:ascii="Assistant" w:eastAsia="Assistant" w:hAnsi="Assistant" w:cs="Assistant"/>
        </w:rPr>
        <w:t>Nationale</w:t>
      </w:r>
      <w:proofErr w:type="gramEnd"/>
      <w:r w:rsidR="00EB5EEA" w:rsidRPr="009C4924">
        <w:rPr>
          <w:rFonts w:ascii="Assistant" w:eastAsia="Assistant" w:hAnsi="Assistant" w:cs="Assistant"/>
        </w:rPr>
        <w:t xml:space="preserve"> d’Israël, comportant des images d’excellente qualité</w:t>
      </w:r>
      <w:r w:rsidR="005B6793">
        <w:rPr>
          <w:rFonts w:ascii="Assistant" w:eastAsia="Assistant" w:hAnsi="Assistant" w:cs="Assistant"/>
        </w:rPr>
        <w:t xml:space="preserve"> dotées d’explications détaillées.</w:t>
      </w:r>
    </w:p>
    <w:p w14:paraId="565A29CA" w14:textId="77777777" w:rsidR="009C4924" w:rsidRDefault="009C4924" w:rsidP="009C4924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</w:rPr>
      </w:pPr>
    </w:p>
    <w:p w14:paraId="0A21E82B" w14:textId="2B99B086" w:rsidR="00B84DF7" w:rsidRDefault="00335981" w:rsidP="009C4924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</w:rPr>
      </w:pPr>
      <w:r>
        <w:rPr>
          <w:rFonts w:ascii="Assistant" w:eastAsia="Assistant" w:hAnsi="Assistant" w:cs="Assistant"/>
        </w:rPr>
        <w:t>Cette</w:t>
      </w:r>
      <w:r w:rsidR="00EB5EEA" w:rsidRPr="00EB5EEA">
        <w:rPr>
          <w:rFonts w:ascii="Assistant" w:eastAsia="Assistant" w:hAnsi="Assistant" w:cs="Assistant"/>
        </w:rPr>
        <w:t xml:space="preserve"> collection de 75 sources primaires constituera le fondement d’un processus d’apprentissage fructueux tout au long de l’année, et servira d’inspiration pour la c</w:t>
      </w:r>
      <w:r>
        <w:rPr>
          <w:rFonts w:ascii="Assistant" w:eastAsia="Assistant" w:hAnsi="Assistant" w:cs="Assistant"/>
        </w:rPr>
        <w:t>réation d</w:t>
      </w:r>
      <w:r w:rsidR="00F67C40">
        <w:rPr>
          <w:rFonts w:ascii="Assistant" w:eastAsia="Assistant" w:hAnsi="Assistant" w:cs="Assistant"/>
        </w:rPr>
        <w:t xml:space="preserve">es </w:t>
      </w:r>
      <w:r>
        <w:rPr>
          <w:rFonts w:ascii="Assistant" w:eastAsia="Assistant" w:hAnsi="Assistant" w:cs="Assistant"/>
        </w:rPr>
        <w:t xml:space="preserve">affiches. </w:t>
      </w:r>
    </w:p>
    <w:p w14:paraId="6101AB08" w14:textId="77777777" w:rsidR="009C4924" w:rsidRPr="009C4924" w:rsidRDefault="009C4924" w:rsidP="009C4924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  <w:b/>
          <w:bCs/>
        </w:rPr>
      </w:pPr>
    </w:p>
    <w:p w14:paraId="762ABA13" w14:textId="671AE42E" w:rsidR="009C4924" w:rsidRPr="009C4924" w:rsidRDefault="00EB5EEA" w:rsidP="009C4924">
      <w:pPr>
        <w:pStyle w:val="ListParagraph"/>
        <w:numPr>
          <w:ilvl w:val="0"/>
          <w:numId w:val="15"/>
        </w:numPr>
        <w:spacing w:before="240" w:after="240" w:line="240" w:lineRule="auto"/>
        <w:ind w:left="357" w:hanging="357"/>
        <w:rPr>
          <w:rFonts w:ascii="Assistant" w:eastAsia="Assistant" w:hAnsi="Assistant" w:cs="Assistant"/>
        </w:rPr>
      </w:pPr>
      <w:r w:rsidRPr="009C4924">
        <w:rPr>
          <w:rFonts w:ascii="Assistant" w:eastAsia="Assistant" w:hAnsi="Assistant" w:cs="Assistant"/>
          <w:b/>
          <w:bCs/>
        </w:rPr>
        <w:t xml:space="preserve">Apprendre </w:t>
      </w:r>
      <w:r w:rsidR="00BD07F3">
        <w:rPr>
          <w:rFonts w:ascii="Assistant" w:eastAsia="Assistant" w:hAnsi="Assistant" w:cs="Assistant"/>
          <w:b/>
          <w:bCs/>
        </w:rPr>
        <w:t>à partir de</w:t>
      </w:r>
      <w:r w:rsidRPr="009C4924">
        <w:rPr>
          <w:rFonts w:ascii="Assistant" w:eastAsia="Assistant" w:hAnsi="Assistant" w:cs="Assistant"/>
          <w:b/>
          <w:bCs/>
        </w:rPr>
        <w:t xml:space="preserve"> sources primaires</w:t>
      </w:r>
    </w:p>
    <w:p w14:paraId="6311DAB0" w14:textId="77777777" w:rsidR="009C4924" w:rsidRDefault="009C4924" w:rsidP="009C4924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  <w:b/>
          <w:bCs/>
        </w:rPr>
      </w:pPr>
    </w:p>
    <w:p w14:paraId="321CA90E" w14:textId="310ABD8F" w:rsidR="009C4924" w:rsidRPr="009C4924" w:rsidRDefault="00EB5EEA" w:rsidP="009C4924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</w:rPr>
      </w:pPr>
      <w:r w:rsidRPr="009C4924">
        <w:rPr>
          <w:rFonts w:ascii="Assistant" w:eastAsia="Assistant" w:hAnsi="Assistant" w:cs="Assistant"/>
        </w:rPr>
        <w:lastRenderedPageBreak/>
        <w:t xml:space="preserve">Les sources primaires sont des documents de première main qui constituent des témoignages directs du passé. Contrairement aux sources secondaires qui décrivent des événements historiques, les sources primaires permettent à l’histoire de « parler d’elle-même ». Ces sources primaires, véritables fenêtres sur le passé, offrent une compréhension plus profonde de l’histoire, et permettent aux apprenants de se relier personnellement à des événements </w:t>
      </w:r>
      <w:r w:rsidR="003B7CD2">
        <w:rPr>
          <w:rFonts w:ascii="Assistant" w:eastAsia="Assistant" w:hAnsi="Assistant" w:cs="Assistant"/>
        </w:rPr>
        <w:t>d’</w:t>
      </w:r>
      <w:r w:rsidRPr="009C4924">
        <w:rPr>
          <w:rFonts w:ascii="Assistant" w:eastAsia="Assistant" w:hAnsi="Assistant" w:cs="Assistant"/>
        </w:rPr>
        <w:t>autrefois</w:t>
      </w:r>
      <w:r w:rsidR="009C4924" w:rsidRPr="009C4924">
        <w:rPr>
          <w:rFonts w:ascii="Assistant" w:eastAsia="Assistant" w:hAnsi="Assistant" w:cs="Assistant"/>
        </w:rPr>
        <w:t>.</w:t>
      </w:r>
    </w:p>
    <w:p w14:paraId="3ED8BBE4" w14:textId="77777777" w:rsidR="009C4924" w:rsidRDefault="009C4924" w:rsidP="009C4924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</w:rPr>
      </w:pPr>
    </w:p>
    <w:p w14:paraId="008EE28C" w14:textId="15BE7CB0" w:rsidR="00EB5EEA" w:rsidRDefault="0004484C" w:rsidP="008C10EA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</w:rPr>
      </w:pPr>
      <w:r>
        <w:rPr>
          <w:rFonts w:ascii="Assistant" w:eastAsia="Assistant" w:hAnsi="Assistant" w:cs="Assistant"/>
        </w:rPr>
        <w:t xml:space="preserve">Nous allons proposer </w:t>
      </w:r>
      <w:r w:rsidR="00EB5EEA" w:rsidRPr="00EB5EEA">
        <w:rPr>
          <w:rFonts w:ascii="Assistant" w:eastAsia="Assistant" w:hAnsi="Assistant" w:cs="Assistant"/>
        </w:rPr>
        <w:t xml:space="preserve">aux apprenants de suivre </w:t>
      </w:r>
      <w:r w:rsidR="00BB23E5">
        <w:rPr>
          <w:rFonts w:ascii="Assistant" w:eastAsia="Assistant" w:hAnsi="Assistant" w:cs="Assistant"/>
        </w:rPr>
        <w:t>les</w:t>
      </w:r>
      <w:r w:rsidR="00EB5EEA" w:rsidRPr="00EB5EEA">
        <w:rPr>
          <w:rFonts w:ascii="Assistant" w:eastAsia="Assistant" w:hAnsi="Assistant" w:cs="Assistant"/>
        </w:rPr>
        <w:t xml:space="preserve"> quatre étapes suivantes :</w:t>
      </w:r>
    </w:p>
    <w:p w14:paraId="6FBA049A" w14:textId="4E4F8749" w:rsidR="00172286" w:rsidRDefault="00172286" w:rsidP="008C10EA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</w:rPr>
      </w:pPr>
    </w:p>
    <w:p w14:paraId="18048239" w14:textId="77777777" w:rsidR="00172286" w:rsidRPr="00172286" w:rsidRDefault="00172286" w:rsidP="00172286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  <w:u w:val="single"/>
        </w:rPr>
      </w:pPr>
      <w:r w:rsidRPr="00172286">
        <w:rPr>
          <w:rFonts w:ascii="Assistant" w:eastAsia="Assistant" w:hAnsi="Assistant" w:cs="Assistant"/>
          <w:u w:val="single"/>
        </w:rPr>
        <w:t>Étape 1 : Observation</w:t>
      </w:r>
    </w:p>
    <w:p w14:paraId="6234BBD0" w14:textId="77777777" w:rsidR="00172286" w:rsidRDefault="00172286" w:rsidP="00172286">
      <w:pPr>
        <w:pStyle w:val="ListParagraph"/>
        <w:numPr>
          <w:ilvl w:val="0"/>
          <w:numId w:val="16"/>
        </w:numPr>
        <w:spacing w:before="240" w:after="240" w:line="240" w:lineRule="auto"/>
        <w:rPr>
          <w:rFonts w:ascii="Assistant" w:eastAsia="Assistant" w:hAnsi="Assistant" w:cs="Assistant"/>
        </w:rPr>
      </w:pPr>
      <w:r w:rsidRPr="00172286">
        <w:rPr>
          <w:rFonts w:ascii="Assistant" w:eastAsia="Assistant" w:hAnsi="Assistant" w:cs="Assistant"/>
        </w:rPr>
        <w:t>Notez vos premières impressions.</w:t>
      </w:r>
    </w:p>
    <w:p w14:paraId="6F2C6BE5" w14:textId="77777777" w:rsidR="00172286" w:rsidRDefault="00172286" w:rsidP="00172286">
      <w:pPr>
        <w:pStyle w:val="ListParagraph"/>
        <w:numPr>
          <w:ilvl w:val="0"/>
          <w:numId w:val="16"/>
        </w:numPr>
        <w:spacing w:before="240" w:after="240" w:line="240" w:lineRule="auto"/>
        <w:rPr>
          <w:rFonts w:ascii="Assistant" w:eastAsia="Assistant" w:hAnsi="Assistant" w:cs="Assistant"/>
        </w:rPr>
      </w:pPr>
      <w:r w:rsidRPr="00172286">
        <w:rPr>
          <w:rFonts w:ascii="Assistant" w:eastAsia="Assistant" w:hAnsi="Assistant" w:cs="Assistant"/>
        </w:rPr>
        <w:t>Faites preuve de curiosité et d’intérêt (par exemple, quel message veut-on me faire passer ?)</w:t>
      </w:r>
    </w:p>
    <w:p w14:paraId="4A0E6AC2" w14:textId="4E2150FA" w:rsidR="00172286" w:rsidRPr="00172286" w:rsidRDefault="00172286" w:rsidP="00172286">
      <w:pPr>
        <w:pStyle w:val="ListParagraph"/>
        <w:numPr>
          <w:ilvl w:val="0"/>
          <w:numId w:val="16"/>
        </w:numPr>
        <w:spacing w:before="240" w:after="240" w:line="240" w:lineRule="auto"/>
        <w:rPr>
          <w:rFonts w:ascii="Assistant" w:eastAsia="Assistant" w:hAnsi="Assistant" w:cs="Assistant"/>
        </w:rPr>
      </w:pPr>
      <w:r w:rsidRPr="00172286">
        <w:rPr>
          <w:rFonts w:ascii="Assistant" w:eastAsia="Assistant" w:hAnsi="Assistant" w:cs="Assistant"/>
        </w:rPr>
        <w:t>Prêtez attention aux détails (par exemple, avez-vous remarqué quelque chose d’inattendu ?)</w:t>
      </w:r>
    </w:p>
    <w:p w14:paraId="26227B94" w14:textId="77777777" w:rsidR="00172286" w:rsidRPr="00172286" w:rsidRDefault="00172286" w:rsidP="00172286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</w:rPr>
      </w:pPr>
    </w:p>
    <w:p w14:paraId="13EBB436" w14:textId="77777777" w:rsidR="00172286" w:rsidRPr="00172286" w:rsidRDefault="00172286" w:rsidP="00172286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  <w:u w:val="single"/>
        </w:rPr>
      </w:pPr>
      <w:r w:rsidRPr="00172286">
        <w:rPr>
          <w:rFonts w:ascii="Assistant" w:eastAsia="Assistant" w:hAnsi="Assistant" w:cs="Assistant"/>
          <w:u w:val="single"/>
        </w:rPr>
        <w:t>Étape 2 : Analyse</w:t>
      </w:r>
    </w:p>
    <w:p w14:paraId="52753E61" w14:textId="77777777" w:rsidR="000951D5" w:rsidRDefault="00172286" w:rsidP="000951D5">
      <w:pPr>
        <w:pStyle w:val="ListParagraph"/>
        <w:numPr>
          <w:ilvl w:val="0"/>
          <w:numId w:val="17"/>
        </w:numPr>
        <w:spacing w:before="240" w:after="240" w:line="240" w:lineRule="auto"/>
        <w:rPr>
          <w:rFonts w:ascii="Assistant" w:eastAsia="Assistant" w:hAnsi="Assistant" w:cs="Assistant"/>
        </w:rPr>
      </w:pPr>
      <w:r w:rsidRPr="00172286">
        <w:rPr>
          <w:rFonts w:ascii="Assistant" w:eastAsia="Assistant" w:hAnsi="Assistant" w:cs="Assistant"/>
        </w:rPr>
        <w:t>Effectuez des recherches (par exemple, qui était le public cible ? Quel était l’objectif de cette source ?)</w:t>
      </w:r>
    </w:p>
    <w:p w14:paraId="16CB5C0B" w14:textId="2C5E3D64" w:rsidR="00C04511" w:rsidRDefault="00172286" w:rsidP="00C04511">
      <w:pPr>
        <w:pStyle w:val="ListParagraph"/>
        <w:numPr>
          <w:ilvl w:val="0"/>
          <w:numId w:val="17"/>
        </w:numPr>
        <w:spacing w:before="240" w:after="240" w:line="240" w:lineRule="auto"/>
        <w:rPr>
          <w:rFonts w:ascii="Assistant" w:eastAsia="Assistant" w:hAnsi="Assistant" w:cs="Assistant"/>
        </w:rPr>
      </w:pPr>
      <w:r w:rsidRPr="000951D5">
        <w:rPr>
          <w:rFonts w:ascii="Assistant" w:eastAsia="Assistant" w:hAnsi="Assistant" w:cs="Assistant"/>
        </w:rPr>
        <w:t>Interprétez les données (par exemple, cette source confirme-t-elle ce que vous saviez, ou vient-elle</w:t>
      </w:r>
      <w:r w:rsidR="004A3DE6">
        <w:rPr>
          <w:rFonts w:ascii="Assistant" w:eastAsia="Assistant" w:hAnsi="Assistant" w:cs="Assistant"/>
        </w:rPr>
        <w:t>,</w:t>
      </w:r>
      <w:r w:rsidRPr="000951D5">
        <w:rPr>
          <w:rFonts w:ascii="Assistant" w:eastAsia="Assistant" w:hAnsi="Assistant" w:cs="Assistant"/>
        </w:rPr>
        <w:t xml:space="preserve"> au contraire</w:t>
      </w:r>
      <w:r w:rsidR="004A3DE6">
        <w:rPr>
          <w:rFonts w:ascii="Assistant" w:eastAsia="Assistant" w:hAnsi="Assistant" w:cs="Assistant"/>
        </w:rPr>
        <w:t>,</w:t>
      </w:r>
      <w:r w:rsidRPr="000951D5">
        <w:rPr>
          <w:rFonts w:ascii="Assistant" w:eastAsia="Assistant" w:hAnsi="Assistant" w:cs="Assistant"/>
        </w:rPr>
        <w:t xml:space="preserve"> contredire ce que vous pensiez ?</w:t>
      </w:r>
      <w:r w:rsidR="0061066D">
        <w:rPr>
          <w:rFonts w:ascii="Assistant" w:eastAsia="Assistant" w:hAnsi="Assistant" w:cs="Assistant"/>
        </w:rPr>
        <w:t>)</w:t>
      </w:r>
    </w:p>
    <w:p w14:paraId="3CA7DE24" w14:textId="39BCB07C" w:rsidR="00172286" w:rsidRPr="00C04511" w:rsidRDefault="00172286" w:rsidP="00C04511">
      <w:pPr>
        <w:pStyle w:val="ListParagraph"/>
        <w:numPr>
          <w:ilvl w:val="0"/>
          <w:numId w:val="17"/>
        </w:numPr>
        <w:spacing w:before="240" w:after="240" w:line="240" w:lineRule="auto"/>
        <w:rPr>
          <w:rFonts w:ascii="Assistant" w:eastAsia="Assistant" w:hAnsi="Assistant" w:cs="Assistant"/>
        </w:rPr>
      </w:pPr>
      <w:r w:rsidRPr="00C04511">
        <w:rPr>
          <w:rFonts w:ascii="Assistant" w:eastAsia="Assistant" w:hAnsi="Assistant" w:cs="Assistant"/>
        </w:rPr>
        <w:t>Contextualisez (par exemple, que se passait-il dans le monde, lorsque cette source a été créée ?)</w:t>
      </w:r>
    </w:p>
    <w:p w14:paraId="0F01D470" w14:textId="77777777" w:rsidR="00172286" w:rsidRPr="00172286" w:rsidRDefault="00172286" w:rsidP="00172286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</w:rPr>
      </w:pPr>
    </w:p>
    <w:p w14:paraId="543F797E" w14:textId="51273679" w:rsidR="00172286" w:rsidRPr="000D561F" w:rsidRDefault="00172286" w:rsidP="00172286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  <w:u w:val="single"/>
        </w:rPr>
      </w:pPr>
      <w:r w:rsidRPr="000D561F">
        <w:rPr>
          <w:rFonts w:ascii="Assistant" w:eastAsia="Assistant" w:hAnsi="Assistant" w:cs="Assistant"/>
          <w:u w:val="single"/>
        </w:rPr>
        <w:t>Étape 3 : Élaboration d’un lien personnel avec l</w:t>
      </w:r>
      <w:r w:rsidR="00CF5195">
        <w:rPr>
          <w:rFonts w:ascii="Assistant" w:eastAsia="Assistant" w:hAnsi="Assistant" w:cs="Assistant"/>
          <w:u w:val="single"/>
        </w:rPr>
        <w:t>a source étudiée</w:t>
      </w:r>
    </w:p>
    <w:p w14:paraId="2F12B3E6" w14:textId="3553EF40" w:rsidR="00164CB4" w:rsidRDefault="00172286" w:rsidP="00164CB4">
      <w:pPr>
        <w:pStyle w:val="ListParagraph"/>
        <w:numPr>
          <w:ilvl w:val="0"/>
          <w:numId w:val="18"/>
        </w:numPr>
        <w:spacing w:before="240" w:after="240" w:line="240" w:lineRule="auto"/>
        <w:rPr>
          <w:rFonts w:ascii="Assistant" w:eastAsia="Assistant" w:hAnsi="Assistant" w:cs="Assistant"/>
        </w:rPr>
      </w:pPr>
      <w:r w:rsidRPr="00172286">
        <w:rPr>
          <w:rFonts w:ascii="Assistant" w:eastAsia="Assistant" w:hAnsi="Assistant" w:cs="Assistant"/>
        </w:rPr>
        <w:t xml:space="preserve">Créez </w:t>
      </w:r>
      <w:r w:rsidR="000A5A56">
        <w:rPr>
          <w:rFonts w:ascii="Assistant" w:eastAsia="Assistant" w:hAnsi="Assistant" w:cs="Assistant"/>
        </w:rPr>
        <w:t xml:space="preserve">une relation émotionnelle </w:t>
      </w:r>
      <w:r w:rsidRPr="00172286">
        <w:rPr>
          <w:rFonts w:ascii="Assistant" w:eastAsia="Assistant" w:hAnsi="Assistant" w:cs="Assistant"/>
        </w:rPr>
        <w:t>(par exemple, quelle émotion cette source éveille-t-elle en vous ?)</w:t>
      </w:r>
    </w:p>
    <w:p w14:paraId="23A1C3EA" w14:textId="5C6BF21E" w:rsidR="00C70DAE" w:rsidRDefault="0079740E" w:rsidP="00C70DAE">
      <w:pPr>
        <w:pStyle w:val="ListParagraph"/>
        <w:numPr>
          <w:ilvl w:val="0"/>
          <w:numId w:val="18"/>
        </w:numPr>
        <w:spacing w:before="240" w:after="240" w:line="240" w:lineRule="auto"/>
        <w:rPr>
          <w:rFonts w:ascii="Assistant" w:eastAsia="Assistant" w:hAnsi="Assistant" w:cs="Assistant"/>
        </w:rPr>
      </w:pPr>
      <w:r>
        <w:rPr>
          <w:rFonts w:ascii="Assistant" w:eastAsia="Assistant" w:hAnsi="Assistant" w:cs="Assistant"/>
        </w:rPr>
        <w:t>Créez une relation</w:t>
      </w:r>
      <w:r w:rsidR="00172286" w:rsidRPr="003028E4">
        <w:rPr>
          <w:rFonts w:ascii="Assistant" w:eastAsia="Assistant" w:hAnsi="Assistant" w:cs="Assistant"/>
        </w:rPr>
        <w:t>/</w:t>
      </w:r>
      <w:r>
        <w:rPr>
          <w:rFonts w:ascii="Assistant" w:eastAsia="Assistant" w:hAnsi="Assistant" w:cs="Assistant"/>
        </w:rPr>
        <w:t>un lien authentique</w:t>
      </w:r>
      <w:r w:rsidR="00172286" w:rsidRPr="003028E4">
        <w:rPr>
          <w:rFonts w:ascii="Assistant" w:eastAsia="Assistant" w:hAnsi="Assistant" w:cs="Assistant"/>
        </w:rPr>
        <w:t xml:space="preserve"> (</w:t>
      </w:r>
      <w:r w:rsidR="00172286" w:rsidRPr="00164CB4">
        <w:rPr>
          <w:rFonts w:ascii="Assistant" w:eastAsia="Assistant" w:hAnsi="Assistant" w:cs="Assistant"/>
        </w:rPr>
        <w:t xml:space="preserve">par exemple, à quoi cette source vous </w:t>
      </w:r>
      <w:proofErr w:type="spellStart"/>
      <w:r w:rsidR="00172286" w:rsidRPr="00164CB4">
        <w:rPr>
          <w:rFonts w:ascii="Assistant" w:eastAsia="Assistant" w:hAnsi="Assistant" w:cs="Assistant"/>
        </w:rPr>
        <w:t>fait-elle</w:t>
      </w:r>
      <w:proofErr w:type="spellEnd"/>
      <w:r w:rsidR="00172286" w:rsidRPr="00164CB4">
        <w:rPr>
          <w:rFonts w:ascii="Assistant" w:eastAsia="Assistant" w:hAnsi="Assistant" w:cs="Assistant"/>
        </w:rPr>
        <w:t xml:space="preserve"> penser ?)</w:t>
      </w:r>
    </w:p>
    <w:p w14:paraId="0CA1AA61" w14:textId="09BC9B62" w:rsidR="00172286" w:rsidRPr="00C70DAE" w:rsidRDefault="00172286" w:rsidP="00C70DAE">
      <w:pPr>
        <w:pStyle w:val="ListParagraph"/>
        <w:numPr>
          <w:ilvl w:val="0"/>
          <w:numId w:val="18"/>
        </w:numPr>
        <w:spacing w:before="240" w:after="240" w:line="240" w:lineRule="auto"/>
        <w:rPr>
          <w:rFonts w:ascii="Assistant" w:eastAsia="Assistant" w:hAnsi="Assistant" w:cs="Assistant"/>
        </w:rPr>
      </w:pPr>
      <w:r w:rsidRPr="00C70DAE">
        <w:rPr>
          <w:rFonts w:ascii="Assistant" w:eastAsia="Assistant" w:hAnsi="Assistant" w:cs="Assistant"/>
        </w:rPr>
        <w:t xml:space="preserve">Trouvez des éléments qui vous concernent au niveau personnel (par exemple, en quoi cette source </w:t>
      </w:r>
      <w:proofErr w:type="spellStart"/>
      <w:r w:rsidRPr="00C70DAE">
        <w:rPr>
          <w:rFonts w:ascii="Assistant" w:eastAsia="Assistant" w:hAnsi="Assistant" w:cs="Assistant"/>
        </w:rPr>
        <w:t>fait-elle</w:t>
      </w:r>
      <w:proofErr w:type="spellEnd"/>
      <w:r w:rsidRPr="00C70DAE">
        <w:rPr>
          <w:rFonts w:ascii="Assistant" w:eastAsia="Assistant" w:hAnsi="Assistant" w:cs="Assistant"/>
        </w:rPr>
        <w:t xml:space="preserve"> écho à votre vécu ?) </w:t>
      </w:r>
    </w:p>
    <w:p w14:paraId="3111F739" w14:textId="77777777" w:rsidR="00172286" w:rsidRPr="00172286" w:rsidRDefault="00172286" w:rsidP="00172286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</w:rPr>
      </w:pPr>
      <w:r w:rsidRPr="00172286">
        <w:rPr>
          <w:rFonts w:ascii="Assistant" w:eastAsia="Assistant" w:hAnsi="Assistant" w:cs="Assistant"/>
        </w:rPr>
        <w:t xml:space="preserve"> </w:t>
      </w:r>
    </w:p>
    <w:p w14:paraId="19461116" w14:textId="657E665C" w:rsidR="00172286" w:rsidRPr="00716261" w:rsidRDefault="00172286" w:rsidP="00172286">
      <w:pPr>
        <w:pStyle w:val="ListParagraph"/>
        <w:spacing w:before="240" w:after="240" w:line="240" w:lineRule="auto"/>
        <w:ind w:left="357"/>
        <w:rPr>
          <w:rFonts w:ascii="Assistant" w:eastAsia="Assistant" w:hAnsi="Assistant" w:cs="Assistant"/>
          <w:u w:val="single"/>
        </w:rPr>
      </w:pPr>
      <w:r w:rsidRPr="00716261">
        <w:rPr>
          <w:rFonts w:ascii="Assistant" w:eastAsia="Assistant" w:hAnsi="Assistant" w:cs="Assistant"/>
          <w:u w:val="single"/>
        </w:rPr>
        <w:t xml:space="preserve">Étape 4 : Création </w:t>
      </w:r>
    </w:p>
    <w:p w14:paraId="160808D1" w14:textId="77777777" w:rsidR="00FE7025" w:rsidRDefault="00172286" w:rsidP="00FE7025">
      <w:pPr>
        <w:pStyle w:val="ListParagraph"/>
        <w:numPr>
          <w:ilvl w:val="0"/>
          <w:numId w:val="19"/>
        </w:numPr>
        <w:spacing w:before="240" w:after="240" w:line="240" w:lineRule="auto"/>
        <w:rPr>
          <w:rFonts w:ascii="Assistant" w:eastAsia="Assistant" w:hAnsi="Assistant" w:cs="Assistant"/>
        </w:rPr>
      </w:pPr>
      <w:r w:rsidRPr="00172286">
        <w:rPr>
          <w:rFonts w:ascii="Assistant" w:eastAsia="Assistant" w:hAnsi="Assistant" w:cs="Assistant"/>
        </w:rPr>
        <w:t>Intégrez la source primaire dans une brève rédaction, ou dans une création artistique.</w:t>
      </w:r>
    </w:p>
    <w:p w14:paraId="6582EA26" w14:textId="5FFA1617" w:rsidR="00FE7025" w:rsidRDefault="00022EC7" w:rsidP="00FE7025">
      <w:pPr>
        <w:pStyle w:val="ListParagraph"/>
        <w:numPr>
          <w:ilvl w:val="0"/>
          <w:numId w:val="19"/>
        </w:numPr>
        <w:spacing w:before="240" w:after="240" w:line="240" w:lineRule="auto"/>
        <w:rPr>
          <w:rFonts w:ascii="Assistant" w:eastAsia="Assistant" w:hAnsi="Assistant" w:cs="Assistant"/>
        </w:rPr>
      </w:pPr>
      <w:r>
        <w:rPr>
          <w:rFonts w:ascii="Assistant" w:eastAsia="Assistant" w:hAnsi="Assistant" w:cs="Assistant"/>
        </w:rPr>
        <w:t>Lors d’une discussion de groupe, f</w:t>
      </w:r>
      <w:r w:rsidR="00172286" w:rsidRPr="00FE7025">
        <w:rPr>
          <w:rFonts w:ascii="Assistant" w:eastAsia="Assistant" w:hAnsi="Assistant" w:cs="Assistant"/>
        </w:rPr>
        <w:t xml:space="preserve">aites part de vos pensées et de votre interprétation </w:t>
      </w:r>
      <w:r>
        <w:rPr>
          <w:rFonts w:ascii="Assistant" w:eastAsia="Assistant" w:hAnsi="Assistant" w:cs="Assistant"/>
        </w:rPr>
        <w:t>de la source primaire</w:t>
      </w:r>
      <w:r w:rsidR="002063A5">
        <w:rPr>
          <w:rFonts w:ascii="Assistant" w:eastAsia="Assistant" w:hAnsi="Assistant" w:cs="Assistant"/>
        </w:rPr>
        <w:t>.</w:t>
      </w:r>
    </w:p>
    <w:p w14:paraId="660E2E6D" w14:textId="584C04EC" w:rsidR="00FE7025" w:rsidRDefault="00172286" w:rsidP="00FE7025">
      <w:pPr>
        <w:pStyle w:val="ListParagraph"/>
        <w:numPr>
          <w:ilvl w:val="0"/>
          <w:numId w:val="19"/>
        </w:numPr>
        <w:spacing w:before="240" w:after="240" w:line="240" w:lineRule="auto"/>
        <w:rPr>
          <w:rFonts w:ascii="Assistant" w:eastAsia="Assistant" w:hAnsi="Assistant" w:cs="Assistant"/>
        </w:rPr>
      </w:pPr>
      <w:r w:rsidRPr="00FE7025">
        <w:rPr>
          <w:rFonts w:ascii="Assistant" w:eastAsia="Assistant" w:hAnsi="Assistant" w:cs="Assistant"/>
        </w:rPr>
        <w:t>Exprimez-vous</w:t>
      </w:r>
      <w:r w:rsidR="0042708B">
        <w:rPr>
          <w:rFonts w:ascii="Assistant" w:eastAsia="Assistant" w:hAnsi="Assistant" w:cs="Assistant"/>
        </w:rPr>
        <w:t>,</w:t>
      </w:r>
      <w:r w:rsidRPr="00FE7025">
        <w:rPr>
          <w:rFonts w:ascii="Assistant" w:eastAsia="Assistant" w:hAnsi="Assistant" w:cs="Assistant"/>
        </w:rPr>
        <w:t xml:space="preserve"> et approfondissez votre compréhension de la source primaire</w:t>
      </w:r>
      <w:r w:rsidR="007577B3">
        <w:rPr>
          <w:rFonts w:ascii="Assistant" w:eastAsia="Assistant" w:hAnsi="Assistant" w:cs="Assistant"/>
        </w:rPr>
        <w:t>.</w:t>
      </w:r>
    </w:p>
    <w:p w14:paraId="5C05DD00" w14:textId="207759D4" w:rsidR="00172286" w:rsidRPr="00830EA2" w:rsidRDefault="00DA5540" w:rsidP="00FE7025">
      <w:pPr>
        <w:pStyle w:val="ListParagraph"/>
        <w:numPr>
          <w:ilvl w:val="0"/>
          <w:numId w:val="19"/>
        </w:numPr>
        <w:spacing w:before="240" w:after="240" w:line="240" w:lineRule="auto"/>
        <w:rPr>
          <w:rFonts w:ascii="Assistant" w:eastAsia="Assistant" w:hAnsi="Assistant" w:cs="Assistant"/>
        </w:rPr>
      </w:pPr>
      <w:r>
        <w:rPr>
          <w:rFonts w:ascii="Assistant" w:eastAsia="Assistant" w:hAnsi="Assistant" w:cs="Assistant"/>
          <w:lang w:val="fr-FR"/>
        </w:rPr>
        <w:t>Contribuez</w:t>
      </w:r>
      <w:r w:rsidR="00D832E6">
        <w:rPr>
          <w:rFonts w:ascii="Assistant" w:eastAsia="Assistant" w:hAnsi="Assistant" w:cs="Assistant"/>
          <w:lang w:val="fr-FR"/>
        </w:rPr>
        <w:t xml:space="preserve"> </w:t>
      </w:r>
      <w:r w:rsidR="00D832E6" w:rsidRPr="00830EA2">
        <w:rPr>
          <w:rFonts w:ascii="Assistant" w:eastAsia="Assistant" w:hAnsi="Assistant" w:cs="Assistant"/>
          <w:lang w:val="fr-FR"/>
        </w:rPr>
        <w:t>à</w:t>
      </w:r>
      <w:r w:rsidR="00172286" w:rsidRPr="00830EA2">
        <w:rPr>
          <w:rFonts w:ascii="Assistant" w:eastAsia="Assistant" w:hAnsi="Assistant" w:cs="Assistant"/>
        </w:rPr>
        <w:t xml:space="preserve"> </w:t>
      </w:r>
      <w:r>
        <w:rPr>
          <w:rFonts w:ascii="Assistant" w:eastAsia="Assistant" w:hAnsi="Assistant" w:cs="Assistant"/>
        </w:rPr>
        <w:t xml:space="preserve">la compréhension de </w:t>
      </w:r>
      <w:r w:rsidR="00172286" w:rsidRPr="00830EA2">
        <w:rPr>
          <w:rFonts w:ascii="Assistant" w:eastAsia="Assistant" w:hAnsi="Assistant" w:cs="Assistant"/>
        </w:rPr>
        <w:t>l’histoire juive</w:t>
      </w:r>
      <w:r w:rsidR="007577B3" w:rsidRPr="00830EA2">
        <w:rPr>
          <w:rFonts w:ascii="Assistant" w:eastAsia="Assistant" w:hAnsi="Assistant" w:cs="Assistant"/>
        </w:rPr>
        <w:t>.</w:t>
      </w:r>
    </w:p>
    <w:p w14:paraId="71CB347C" w14:textId="77777777" w:rsidR="007E25C7" w:rsidRPr="007E25C7" w:rsidRDefault="007E25C7" w:rsidP="007E25C7">
      <w:pPr>
        <w:spacing w:before="240" w:after="240" w:line="240" w:lineRule="auto"/>
        <w:rPr>
          <w:rFonts w:ascii="Assistant" w:eastAsia="Assistant" w:hAnsi="Assistant" w:cs="Assistant"/>
          <w:highlight w:val="yellow"/>
        </w:rPr>
      </w:pPr>
    </w:p>
    <w:p w14:paraId="4C8BDD9C" w14:textId="182E616D" w:rsidR="00231AD5" w:rsidRPr="002063A5" w:rsidRDefault="00231AD5" w:rsidP="00231AD5">
      <w:pPr>
        <w:pStyle w:val="ListParagraph"/>
        <w:numPr>
          <w:ilvl w:val="0"/>
          <w:numId w:val="20"/>
        </w:numPr>
        <w:spacing w:after="240" w:line="240" w:lineRule="auto"/>
        <w:ind w:left="357" w:hanging="357"/>
        <w:rPr>
          <w:rFonts w:ascii="Assistant" w:eastAsia="Assistant" w:hAnsi="Assistant" w:cs="Assistant"/>
        </w:rPr>
      </w:pPr>
      <w:r w:rsidRPr="00004DF8">
        <w:rPr>
          <w:rFonts w:ascii="Assistant" w:eastAsia="Assistant" w:hAnsi="Assistant" w:cs="Assistant"/>
          <w:b/>
        </w:rPr>
        <w:t>Préparation</w:t>
      </w:r>
      <w:r w:rsidR="00254D24" w:rsidRPr="00004DF8">
        <w:rPr>
          <w:rFonts w:ascii="Assistant" w:eastAsia="Assistant" w:hAnsi="Assistant" w:cs="Assistant"/>
          <w:b/>
        </w:rPr>
        <w:t xml:space="preserve"> du concours d’affiches </w:t>
      </w:r>
    </w:p>
    <w:p w14:paraId="465C49BF" w14:textId="77777777" w:rsidR="002063A5" w:rsidRPr="00004DF8" w:rsidRDefault="002063A5" w:rsidP="002063A5">
      <w:pPr>
        <w:pStyle w:val="ListParagraph"/>
        <w:spacing w:after="240" w:line="240" w:lineRule="auto"/>
        <w:ind w:left="357"/>
        <w:rPr>
          <w:rFonts w:ascii="Assistant" w:eastAsia="Assistant" w:hAnsi="Assistant" w:cs="Assistant"/>
        </w:rPr>
      </w:pPr>
    </w:p>
    <w:p w14:paraId="17B07329" w14:textId="673EBD6A" w:rsidR="00231AD5" w:rsidRDefault="002C73F8" w:rsidP="00231AD5">
      <w:pPr>
        <w:pStyle w:val="ListParagraph"/>
        <w:spacing w:after="240" w:line="240" w:lineRule="auto"/>
        <w:ind w:left="357"/>
        <w:rPr>
          <w:rFonts w:ascii="Assistant" w:eastAsia="Assistant" w:hAnsi="Assistant" w:cs="Assistant"/>
          <w:b/>
          <w:u w:val="single"/>
        </w:rPr>
      </w:pPr>
      <w:r w:rsidRPr="00231AD5">
        <w:rPr>
          <w:rFonts w:ascii="Assistant" w:eastAsia="Assistant" w:hAnsi="Assistant" w:cs="Assistant"/>
          <w:b/>
          <w:u w:val="single"/>
        </w:rPr>
        <w:t>Étape 1 : Réfl</w:t>
      </w:r>
      <w:r w:rsidR="00231AD5" w:rsidRPr="00231AD5">
        <w:rPr>
          <w:rFonts w:ascii="Assistant" w:eastAsia="Assistant" w:hAnsi="Assistant" w:cs="Assistant"/>
          <w:b/>
          <w:u w:val="single"/>
        </w:rPr>
        <w:t>exion</w:t>
      </w:r>
    </w:p>
    <w:p w14:paraId="6CF57D52" w14:textId="77777777" w:rsidR="00231AD5" w:rsidRDefault="00231AD5" w:rsidP="00231AD5">
      <w:pPr>
        <w:pStyle w:val="ListParagraph"/>
        <w:spacing w:after="240" w:line="240" w:lineRule="auto"/>
        <w:ind w:left="357"/>
        <w:rPr>
          <w:rFonts w:ascii="Assistant" w:eastAsia="Assistant" w:hAnsi="Assistant" w:cs="Assistant"/>
          <w:b/>
          <w:u w:val="single"/>
        </w:rPr>
      </w:pPr>
    </w:p>
    <w:p w14:paraId="62B33E58" w14:textId="02657B88" w:rsidR="00B85B3C" w:rsidRPr="00231AD5" w:rsidRDefault="002C73F8" w:rsidP="00231AD5">
      <w:pPr>
        <w:pStyle w:val="ListParagraph"/>
        <w:spacing w:after="240" w:line="240" w:lineRule="auto"/>
        <w:ind w:left="357"/>
        <w:rPr>
          <w:rFonts w:ascii="Assistant" w:eastAsia="Assistant" w:hAnsi="Assistant" w:cs="Assistant"/>
        </w:rPr>
      </w:pPr>
      <w:r w:rsidRPr="002C73F8">
        <w:rPr>
          <w:rFonts w:ascii="Assistant" w:eastAsia="Assistant" w:hAnsi="Assistant" w:cs="Assistant"/>
          <w:highlight w:val="white"/>
        </w:rPr>
        <w:t xml:space="preserve">Les apprenants </w:t>
      </w:r>
      <w:r w:rsidR="00231AD5">
        <w:rPr>
          <w:rFonts w:ascii="Assistant" w:eastAsia="Assistant" w:hAnsi="Assistant" w:cs="Assistant"/>
          <w:highlight w:val="white"/>
        </w:rPr>
        <w:t>réfléchiront à</w:t>
      </w:r>
      <w:r w:rsidRPr="002C73F8">
        <w:rPr>
          <w:rFonts w:ascii="Assistant" w:eastAsia="Assistant" w:hAnsi="Assistant" w:cs="Assistant"/>
          <w:highlight w:val="white"/>
        </w:rPr>
        <w:t xml:space="preserve"> l</w:t>
      </w:r>
      <w:r w:rsidR="002B6E16">
        <w:rPr>
          <w:rFonts w:ascii="Assistant" w:eastAsia="Assistant" w:hAnsi="Assistant" w:cs="Assistant"/>
          <w:highlight w:val="white"/>
        </w:rPr>
        <w:t>’</w:t>
      </w:r>
      <w:r w:rsidRPr="002C73F8">
        <w:rPr>
          <w:rFonts w:ascii="Assistant" w:eastAsia="Assistant" w:hAnsi="Assistant" w:cs="Assistant"/>
          <w:highlight w:val="white"/>
        </w:rPr>
        <w:t xml:space="preserve">une des questions </w:t>
      </w:r>
      <w:r w:rsidR="00231AD5">
        <w:rPr>
          <w:rFonts w:ascii="Assistant" w:eastAsia="Assistant" w:hAnsi="Assistant" w:cs="Assistant"/>
          <w:highlight w:val="white"/>
        </w:rPr>
        <w:t>fondamentales</w:t>
      </w:r>
      <w:r w:rsidRPr="002C73F8">
        <w:rPr>
          <w:rFonts w:ascii="Assistant" w:eastAsia="Assistant" w:hAnsi="Assistant" w:cs="Assistant"/>
          <w:highlight w:val="white"/>
        </w:rPr>
        <w:t xml:space="preserve"> suivantes. Cet</w:t>
      </w:r>
      <w:r w:rsidR="00231AD5">
        <w:rPr>
          <w:rFonts w:ascii="Assistant" w:eastAsia="Assistant" w:hAnsi="Assistant" w:cs="Assistant"/>
          <w:highlight w:val="white"/>
        </w:rPr>
        <w:t>te réflexion</w:t>
      </w:r>
      <w:r w:rsidRPr="002C73F8">
        <w:rPr>
          <w:rFonts w:ascii="Assistant" w:eastAsia="Assistant" w:hAnsi="Assistant" w:cs="Assistant"/>
          <w:highlight w:val="white"/>
        </w:rPr>
        <w:t xml:space="preserve"> servira de point d</w:t>
      </w:r>
      <w:r w:rsidR="002B6E16">
        <w:rPr>
          <w:rFonts w:ascii="Assistant" w:eastAsia="Assistant" w:hAnsi="Assistant" w:cs="Assistant"/>
          <w:highlight w:val="white"/>
        </w:rPr>
        <w:t>’</w:t>
      </w:r>
      <w:r w:rsidRPr="002C73F8">
        <w:rPr>
          <w:rFonts w:ascii="Assistant" w:eastAsia="Assistant" w:hAnsi="Assistant" w:cs="Assistant"/>
          <w:highlight w:val="white"/>
        </w:rPr>
        <w:t>ancrage pour la création de l</w:t>
      </w:r>
      <w:r w:rsidR="002B6E16">
        <w:rPr>
          <w:rFonts w:ascii="Assistant" w:eastAsia="Assistant" w:hAnsi="Assistant" w:cs="Assistant"/>
          <w:highlight w:val="white"/>
        </w:rPr>
        <w:t>’</w:t>
      </w:r>
      <w:r w:rsidRPr="002C73F8">
        <w:rPr>
          <w:rFonts w:ascii="Assistant" w:eastAsia="Assistant" w:hAnsi="Assistant" w:cs="Assistant"/>
          <w:highlight w:val="white"/>
        </w:rPr>
        <w:t>affiche.</w:t>
      </w:r>
    </w:p>
    <w:p w14:paraId="201CEF2D" w14:textId="7E72672B" w:rsidR="0030200C" w:rsidRPr="00C4519D" w:rsidRDefault="002C73F8" w:rsidP="00C4519D">
      <w:pPr>
        <w:spacing w:before="240" w:after="240" w:line="240" w:lineRule="auto"/>
        <w:ind w:firstLine="357"/>
        <w:rPr>
          <w:rFonts w:ascii="Assistant" w:eastAsia="Assistant" w:hAnsi="Assistant" w:cs="Assistant"/>
          <w:b/>
        </w:rPr>
      </w:pPr>
      <w:r w:rsidRPr="002C73F8">
        <w:rPr>
          <w:rFonts w:ascii="Assistant" w:eastAsia="Assistant" w:hAnsi="Assistant" w:cs="Assistant"/>
          <w:b/>
        </w:rPr>
        <w:lastRenderedPageBreak/>
        <w:t xml:space="preserve">Questions </w:t>
      </w:r>
      <w:r w:rsidR="00231AD5">
        <w:rPr>
          <w:rFonts w:ascii="Assistant" w:eastAsia="Assistant" w:hAnsi="Assistant" w:cs="Assistant"/>
          <w:b/>
        </w:rPr>
        <w:t>fondamentales</w:t>
      </w:r>
      <w:r w:rsidR="00C4519D">
        <w:rPr>
          <w:rFonts w:ascii="Assistant" w:eastAsia="Assistant" w:hAnsi="Assistant" w:cs="Assistant"/>
          <w:b/>
        </w:rPr>
        <w:t> :</w:t>
      </w:r>
    </w:p>
    <w:p w14:paraId="591BAC67" w14:textId="2D9EFB1A" w:rsidR="0030200C" w:rsidRDefault="0030200C" w:rsidP="0030200C">
      <w:pPr>
        <w:pStyle w:val="ListParagraph"/>
        <w:numPr>
          <w:ilvl w:val="0"/>
          <w:numId w:val="21"/>
        </w:numPr>
        <w:spacing w:before="240" w:after="240" w:line="240" w:lineRule="auto"/>
        <w:rPr>
          <w:rFonts w:ascii="Assistant" w:eastAsia="Assistant" w:hAnsi="Assistant" w:cs="Assistant"/>
        </w:rPr>
      </w:pPr>
      <w:r w:rsidRPr="0030200C">
        <w:rPr>
          <w:rFonts w:ascii="Assistant" w:eastAsia="Assistant" w:hAnsi="Assistant" w:cs="Assistant"/>
        </w:rPr>
        <w:t xml:space="preserve">Quel rôle Israël a-t-il joué autrefois dans le monde juif ? Quel rôle joue-t-il actuellement ? Quelle place Israël tient-il dans ma vie ? De quelle manière Israël façonne-t-il mon histoire </w:t>
      </w:r>
      <w:r w:rsidR="0042708B">
        <w:rPr>
          <w:rFonts w:ascii="Assistant" w:eastAsia="Assistant" w:hAnsi="Assistant" w:cs="Assistant"/>
        </w:rPr>
        <w:t>en tant que Juif</w:t>
      </w:r>
      <w:r w:rsidRPr="0030200C">
        <w:rPr>
          <w:rFonts w:ascii="Assistant" w:eastAsia="Assistant" w:hAnsi="Assistant" w:cs="Assistant"/>
        </w:rPr>
        <w:t xml:space="preserve"> ?</w:t>
      </w:r>
    </w:p>
    <w:p w14:paraId="67E1C84F" w14:textId="77777777" w:rsidR="0030200C" w:rsidRDefault="0030200C" w:rsidP="0030200C">
      <w:pPr>
        <w:pStyle w:val="ListParagraph"/>
        <w:numPr>
          <w:ilvl w:val="0"/>
          <w:numId w:val="21"/>
        </w:numPr>
        <w:spacing w:before="240" w:after="240" w:line="240" w:lineRule="auto"/>
        <w:rPr>
          <w:rFonts w:ascii="Assistant" w:eastAsia="Assistant" w:hAnsi="Assistant" w:cs="Assistant"/>
        </w:rPr>
      </w:pPr>
      <w:r w:rsidRPr="0030200C">
        <w:rPr>
          <w:rFonts w:ascii="Assistant" w:eastAsia="Assistant" w:hAnsi="Assistant" w:cs="Assistant"/>
        </w:rPr>
        <w:t>Comment les multiples significations « d’Israël » (par exemple : le pays, le peuple, la culture, l’histoire, l’État) sont-elles reliées les unes aux autres ? Quel est mon lien avec chacune d’elle ?</w:t>
      </w:r>
    </w:p>
    <w:p w14:paraId="3A49D5D7" w14:textId="291D6614" w:rsidR="0030200C" w:rsidRPr="0030200C" w:rsidRDefault="0030200C" w:rsidP="0030200C">
      <w:pPr>
        <w:pStyle w:val="ListParagraph"/>
        <w:numPr>
          <w:ilvl w:val="0"/>
          <w:numId w:val="21"/>
        </w:numPr>
        <w:spacing w:before="240" w:after="240" w:line="240" w:lineRule="auto"/>
        <w:rPr>
          <w:rFonts w:ascii="Assistant" w:eastAsia="Assistant" w:hAnsi="Assistant" w:cs="Assistant"/>
        </w:rPr>
      </w:pPr>
      <w:r w:rsidRPr="0030200C">
        <w:rPr>
          <w:rFonts w:ascii="Assistant" w:eastAsia="Assistant" w:hAnsi="Assistant" w:cs="Assistant"/>
        </w:rPr>
        <w:t>Quelles valeurs Israël incarne-t-il, ou doit-il incarner aujourd’hui ? Ces valeurs ont-elles évolué au fil des ans ?</w:t>
      </w:r>
    </w:p>
    <w:p w14:paraId="45B8629C" w14:textId="77777777" w:rsidR="0030200C" w:rsidRDefault="0030200C" w:rsidP="002C73F8">
      <w:pPr>
        <w:spacing w:before="240" w:after="240" w:line="240" w:lineRule="auto"/>
        <w:rPr>
          <w:rFonts w:ascii="Assistant" w:eastAsia="Assistant" w:hAnsi="Assistant" w:cs="Assistant"/>
        </w:rPr>
      </w:pPr>
    </w:p>
    <w:p w14:paraId="60634DF4" w14:textId="02E9979B" w:rsidR="00B85B3C" w:rsidRPr="002C73F8" w:rsidRDefault="002C73F8" w:rsidP="0030200C">
      <w:pPr>
        <w:spacing w:before="240" w:after="240" w:line="240" w:lineRule="auto"/>
        <w:ind w:firstLine="560"/>
        <w:rPr>
          <w:rFonts w:ascii="Assistant" w:eastAsia="Assistant" w:hAnsi="Assistant" w:cs="Assistant"/>
          <w:b/>
          <w:u w:val="single"/>
        </w:rPr>
      </w:pPr>
      <w:r w:rsidRPr="002C73F8">
        <w:rPr>
          <w:rFonts w:ascii="Assistant" w:eastAsia="Assistant" w:hAnsi="Assistant" w:cs="Assistant"/>
          <w:b/>
          <w:u w:val="single"/>
        </w:rPr>
        <w:t xml:space="preserve">Étape 2 : </w:t>
      </w:r>
      <w:r w:rsidR="0030200C">
        <w:rPr>
          <w:rFonts w:ascii="Assistant" w:eastAsia="Assistant" w:hAnsi="Assistant" w:cs="Assistant"/>
          <w:b/>
          <w:u w:val="single"/>
        </w:rPr>
        <w:t xml:space="preserve">Sélection </w:t>
      </w:r>
    </w:p>
    <w:p w14:paraId="5CB26979" w14:textId="0D5E0AFE" w:rsidR="00B85B3C" w:rsidRPr="002C73F8" w:rsidRDefault="002C73F8" w:rsidP="002C73F8">
      <w:pPr>
        <w:spacing w:before="240" w:after="240" w:line="240" w:lineRule="auto"/>
        <w:ind w:left="560"/>
        <w:rPr>
          <w:rFonts w:ascii="Assistant" w:eastAsia="Assistant" w:hAnsi="Assistant" w:cs="Assistant"/>
          <w:highlight w:val="yellow"/>
        </w:rPr>
      </w:pPr>
      <w:r w:rsidRPr="002C73F8">
        <w:rPr>
          <w:rFonts w:ascii="Assistant" w:eastAsia="Assistant" w:hAnsi="Assistant" w:cs="Assistant"/>
        </w:rPr>
        <w:t xml:space="preserve">Les apprenants </w:t>
      </w:r>
      <w:r w:rsidR="0030200C">
        <w:rPr>
          <w:rFonts w:ascii="Assistant" w:eastAsia="Assistant" w:hAnsi="Assistant" w:cs="Assistant"/>
        </w:rPr>
        <w:t>consulteront</w:t>
      </w:r>
      <w:r w:rsidRPr="002C73F8">
        <w:rPr>
          <w:rFonts w:ascii="Assistant" w:eastAsia="Assistant" w:hAnsi="Assistant" w:cs="Assistant"/>
        </w:rPr>
        <w:t xml:space="preserve"> notre collection de 75 sources primaires</w:t>
      </w:r>
      <w:r w:rsidR="00455CD7">
        <w:rPr>
          <w:rFonts w:ascii="Assistant" w:eastAsia="Assistant" w:hAnsi="Assistant" w:cs="Assistant"/>
        </w:rPr>
        <w:t xml:space="preserve">. Ils </w:t>
      </w:r>
      <w:r w:rsidRPr="002C73F8">
        <w:rPr>
          <w:rFonts w:ascii="Assistant" w:eastAsia="Assistant" w:hAnsi="Assistant" w:cs="Assistant"/>
        </w:rPr>
        <w:t xml:space="preserve">en choisiront une ou plusieurs </w:t>
      </w:r>
      <w:r w:rsidR="00501020">
        <w:rPr>
          <w:rFonts w:ascii="Assistant" w:eastAsia="Assistant" w:hAnsi="Assistant" w:cs="Assistant"/>
        </w:rPr>
        <w:t>qui font écho en eux</w:t>
      </w:r>
      <w:r w:rsidR="0030200C">
        <w:rPr>
          <w:rFonts w:ascii="Assistant" w:eastAsia="Assistant" w:hAnsi="Assistant" w:cs="Assistant"/>
        </w:rPr>
        <w:t xml:space="preserve">, et qui ont un lien avec </w:t>
      </w:r>
      <w:r w:rsidRPr="002C73F8">
        <w:rPr>
          <w:rFonts w:ascii="Assistant" w:eastAsia="Assistant" w:hAnsi="Assistant" w:cs="Assistant"/>
        </w:rPr>
        <w:t xml:space="preserve">la question </w:t>
      </w:r>
      <w:r w:rsidR="0030200C">
        <w:rPr>
          <w:rFonts w:ascii="Assistant" w:eastAsia="Assistant" w:hAnsi="Assistant" w:cs="Assistant"/>
        </w:rPr>
        <w:t>fondamentale</w:t>
      </w:r>
      <w:r w:rsidRPr="002C73F8">
        <w:rPr>
          <w:rFonts w:ascii="Assistant" w:eastAsia="Assistant" w:hAnsi="Assistant" w:cs="Assistant"/>
        </w:rPr>
        <w:t xml:space="preserve"> qu</w:t>
      </w:r>
      <w:r w:rsidR="002B6E16">
        <w:rPr>
          <w:rFonts w:ascii="Assistant" w:eastAsia="Assistant" w:hAnsi="Assistant" w:cs="Assistant"/>
        </w:rPr>
        <w:t>’</w:t>
      </w:r>
      <w:r w:rsidRPr="002C73F8">
        <w:rPr>
          <w:rFonts w:ascii="Assistant" w:eastAsia="Assistant" w:hAnsi="Assistant" w:cs="Assistant"/>
        </w:rPr>
        <w:t xml:space="preserve">ils </w:t>
      </w:r>
      <w:r w:rsidR="0030200C">
        <w:rPr>
          <w:rFonts w:ascii="Assistant" w:eastAsia="Assistant" w:hAnsi="Assistant" w:cs="Assistant"/>
        </w:rPr>
        <w:t>sont en train d’explorer</w:t>
      </w:r>
      <w:r w:rsidRPr="00883122">
        <w:rPr>
          <w:rFonts w:ascii="Assistant" w:eastAsia="Assistant" w:hAnsi="Assistant" w:cs="Assistant"/>
        </w:rPr>
        <w:t xml:space="preserve">. </w:t>
      </w:r>
      <w:r w:rsidR="00340D7A">
        <w:rPr>
          <w:rFonts w:ascii="Assistant" w:eastAsia="Assistant" w:hAnsi="Assistant" w:cs="Assistant"/>
        </w:rPr>
        <w:t>(</w:t>
      </w:r>
      <w:r w:rsidR="00340D7A" w:rsidRPr="002C73F8">
        <w:rPr>
          <w:rFonts w:ascii="Assistant" w:eastAsia="Assistant" w:hAnsi="Assistant" w:cs="Assistant"/>
          <w:highlight w:val="yellow"/>
        </w:rPr>
        <w:t>Link to 75 sources</w:t>
      </w:r>
      <w:r w:rsidR="001449DD">
        <w:rPr>
          <w:rFonts w:ascii="Assistant" w:eastAsia="Assistant" w:hAnsi="Assistant" w:cs="Assistant"/>
          <w:highlight w:val="yellow"/>
        </w:rPr>
        <w:t>)</w:t>
      </w:r>
    </w:p>
    <w:p w14:paraId="43852D02" w14:textId="510D148B" w:rsidR="00B85B3C" w:rsidRPr="002C73F8" w:rsidRDefault="002C73F8" w:rsidP="0030200C">
      <w:pPr>
        <w:spacing w:before="240" w:after="240" w:line="240" w:lineRule="auto"/>
        <w:ind w:firstLine="560"/>
        <w:rPr>
          <w:rFonts w:ascii="Assistant" w:eastAsia="Assistant" w:hAnsi="Assistant" w:cs="Assistant"/>
          <w:b/>
          <w:u w:val="single"/>
        </w:rPr>
      </w:pPr>
      <w:r w:rsidRPr="002C73F8">
        <w:rPr>
          <w:rFonts w:ascii="Assistant" w:eastAsia="Assistant" w:hAnsi="Assistant" w:cs="Assistant"/>
        </w:rPr>
        <w:t xml:space="preserve"> </w:t>
      </w:r>
      <w:r w:rsidRPr="002C73F8">
        <w:rPr>
          <w:rFonts w:ascii="Assistant" w:eastAsia="Assistant" w:hAnsi="Assistant" w:cs="Assistant"/>
          <w:b/>
          <w:u w:val="single"/>
        </w:rPr>
        <w:t>Étape 3 : Cré</w:t>
      </w:r>
      <w:r w:rsidR="0030200C">
        <w:rPr>
          <w:rFonts w:ascii="Assistant" w:eastAsia="Assistant" w:hAnsi="Assistant" w:cs="Assistant"/>
          <w:b/>
          <w:u w:val="single"/>
        </w:rPr>
        <w:t>ation</w:t>
      </w:r>
    </w:p>
    <w:p w14:paraId="0FC89152" w14:textId="165F7FFC" w:rsidR="004B558E" w:rsidRPr="004F6153" w:rsidRDefault="00951176" w:rsidP="004B558E">
      <w:pPr>
        <w:spacing w:before="240" w:after="240" w:line="240" w:lineRule="auto"/>
        <w:ind w:left="560"/>
        <w:rPr>
          <w:rFonts w:ascii="Assistant" w:eastAsia="Assistant" w:hAnsi="Assistant" w:cs="Assistant"/>
          <w:highlight w:val="cyan"/>
          <w:lang w:val="en-US"/>
        </w:rPr>
      </w:pPr>
      <w:r>
        <w:rPr>
          <w:rFonts w:ascii="Assistant" w:eastAsia="Assistant" w:hAnsi="Assistant" w:cs="Assistant"/>
        </w:rPr>
        <w:t>Afin de commémorer les 75 ans d’Israël, l</w:t>
      </w:r>
      <w:r w:rsidR="002C73F8" w:rsidRPr="002C73F8">
        <w:rPr>
          <w:rFonts w:ascii="Assistant" w:eastAsia="Assistant" w:hAnsi="Assistant" w:cs="Assistant"/>
        </w:rPr>
        <w:t>es apprenants c</w:t>
      </w:r>
      <w:r>
        <w:rPr>
          <w:rFonts w:ascii="Assistant" w:eastAsia="Assistant" w:hAnsi="Assistant" w:cs="Assistant"/>
        </w:rPr>
        <w:t>réeront</w:t>
      </w:r>
      <w:r w:rsidR="002C73F8" w:rsidRPr="002C73F8">
        <w:rPr>
          <w:rFonts w:ascii="Assistant" w:eastAsia="Assistant" w:hAnsi="Assistant" w:cs="Assistant"/>
        </w:rPr>
        <w:t xml:space="preserve"> une affiche </w:t>
      </w:r>
      <w:r>
        <w:rPr>
          <w:rFonts w:ascii="Assistant" w:eastAsia="Assistant" w:hAnsi="Assistant" w:cs="Assistant"/>
        </w:rPr>
        <w:t>reflétant</w:t>
      </w:r>
      <w:r w:rsidR="002C73F8" w:rsidRPr="002C73F8">
        <w:rPr>
          <w:rFonts w:ascii="Assistant" w:eastAsia="Assistant" w:hAnsi="Assistant" w:cs="Assistant"/>
        </w:rPr>
        <w:t xml:space="preserve"> leurs réflexions</w:t>
      </w:r>
      <w:r w:rsidR="007577B3">
        <w:rPr>
          <w:rFonts w:ascii="Assistant" w:eastAsia="Assistant" w:hAnsi="Assistant" w:cs="Assistant"/>
        </w:rPr>
        <w:t xml:space="preserve">, ainsi que </w:t>
      </w:r>
      <w:r w:rsidR="002C73F8" w:rsidRPr="002C73F8">
        <w:rPr>
          <w:rFonts w:ascii="Assistant" w:eastAsia="Assistant" w:hAnsi="Assistant" w:cs="Assistant"/>
        </w:rPr>
        <w:t xml:space="preserve">leur lien avec Israël. </w:t>
      </w:r>
      <w:r w:rsidRPr="004F6153">
        <w:rPr>
          <w:rFonts w:ascii="Assistant" w:eastAsia="Assistant" w:hAnsi="Assistant" w:cs="Assistant"/>
          <w:highlight w:val="yellow"/>
          <w:lang w:val="en-US"/>
        </w:rPr>
        <w:t>(</w:t>
      </w:r>
      <w:r w:rsidR="000B3F69">
        <w:rPr>
          <w:rFonts w:ascii="Assistant" w:eastAsia="Assistant" w:hAnsi="Assistant" w:cs="Assistant"/>
          <w:highlight w:val="yellow"/>
          <w:lang w:val="en-US"/>
        </w:rPr>
        <w:t>L</w:t>
      </w:r>
      <w:r w:rsidRPr="004F6153">
        <w:rPr>
          <w:rFonts w:ascii="Assistant" w:eastAsia="Assistant" w:hAnsi="Assistant" w:cs="Assistant"/>
          <w:highlight w:val="yellow"/>
          <w:lang w:val="en-US"/>
        </w:rPr>
        <w:t>ink to presentation – Basic Principles of Design)</w:t>
      </w:r>
    </w:p>
    <w:p w14:paraId="4D9B5539" w14:textId="2EB54435" w:rsidR="00B85B3C" w:rsidRPr="004F6153" w:rsidRDefault="002C73F8" w:rsidP="00951176">
      <w:pPr>
        <w:spacing w:before="240" w:after="240" w:line="240" w:lineRule="auto"/>
        <w:ind w:firstLine="560"/>
        <w:rPr>
          <w:rFonts w:ascii="Assistant" w:eastAsia="Assistant" w:hAnsi="Assistant" w:cs="Assistant"/>
          <w:b/>
          <w:u w:val="single"/>
          <w:lang w:val="en-US"/>
        </w:rPr>
      </w:pPr>
      <w:r w:rsidRPr="004F6153">
        <w:rPr>
          <w:rFonts w:ascii="Assistant" w:eastAsia="Assistant" w:hAnsi="Assistant" w:cs="Assistant"/>
          <w:b/>
          <w:u w:val="single"/>
          <w:lang w:val="en-US"/>
        </w:rPr>
        <w:t xml:space="preserve">Étape </w:t>
      </w:r>
      <w:proofErr w:type="gramStart"/>
      <w:r w:rsidRPr="004F6153">
        <w:rPr>
          <w:rFonts w:ascii="Assistant" w:eastAsia="Assistant" w:hAnsi="Assistant" w:cs="Assistant"/>
          <w:b/>
          <w:u w:val="single"/>
          <w:lang w:val="en-US"/>
        </w:rPr>
        <w:t>4 :</w:t>
      </w:r>
      <w:proofErr w:type="gramEnd"/>
      <w:r w:rsidRPr="004F6153">
        <w:rPr>
          <w:rFonts w:ascii="Assistant" w:eastAsia="Assistant" w:hAnsi="Assistant" w:cs="Assistant"/>
          <w:b/>
          <w:u w:val="single"/>
          <w:lang w:val="en-US"/>
        </w:rPr>
        <w:t xml:space="preserve"> </w:t>
      </w:r>
      <w:r w:rsidR="00951176" w:rsidRPr="004F6153">
        <w:rPr>
          <w:rFonts w:ascii="Assistant" w:eastAsia="Assistant" w:hAnsi="Assistant" w:cs="Assistant"/>
          <w:b/>
          <w:u w:val="single"/>
          <w:lang w:val="en-US"/>
        </w:rPr>
        <w:t>Remise des affiches</w:t>
      </w:r>
    </w:p>
    <w:p w14:paraId="5B2150A2" w14:textId="48CC00F3" w:rsidR="00B85B3C" w:rsidRPr="002C73F8" w:rsidRDefault="00501020" w:rsidP="00210513">
      <w:pPr>
        <w:spacing w:before="240" w:after="240" w:line="240" w:lineRule="auto"/>
        <w:ind w:left="560"/>
        <w:rPr>
          <w:rFonts w:ascii="Assistant" w:eastAsia="Assistant" w:hAnsi="Assistant" w:cs="Assistant"/>
          <w:highlight w:val="yellow"/>
        </w:rPr>
      </w:pPr>
      <w:r>
        <w:rPr>
          <w:rFonts w:ascii="Assistant" w:eastAsia="Assistant" w:hAnsi="Assistant" w:cs="Assistant"/>
          <w:color w:val="272727"/>
        </w:rPr>
        <w:t xml:space="preserve">Veuillez nous remettre vos affiches en remplissant </w:t>
      </w:r>
      <w:r w:rsidR="002C73F8" w:rsidRPr="002C73F8">
        <w:rPr>
          <w:rFonts w:ascii="Assistant" w:eastAsia="Assistant" w:hAnsi="Assistant" w:cs="Assistant"/>
          <w:color w:val="272727"/>
        </w:rPr>
        <w:t xml:space="preserve">ce formulaire avant </w:t>
      </w:r>
      <w:r w:rsidR="002C73F8" w:rsidRPr="002C73F8">
        <w:rPr>
          <w:rFonts w:ascii="Assistant" w:eastAsia="Assistant" w:hAnsi="Assistant" w:cs="Assistant"/>
          <w:b/>
          <w:color w:val="272727"/>
        </w:rPr>
        <w:t xml:space="preserve">le 26 avril 2023 </w:t>
      </w:r>
      <w:r w:rsidR="002C73F8" w:rsidRPr="002C73F8">
        <w:rPr>
          <w:rFonts w:ascii="Assistant" w:eastAsia="Assistant" w:hAnsi="Assistant" w:cs="Assistant"/>
          <w:color w:val="272727"/>
        </w:rPr>
        <w:t xml:space="preserve">(Yom </w:t>
      </w:r>
      <w:proofErr w:type="spellStart"/>
      <w:r w:rsidR="002C73F8" w:rsidRPr="002C73F8">
        <w:rPr>
          <w:rFonts w:ascii="Assistant" w:eastAsia="Assistant" w:hAnsi="Assistant" w:cs="Assistant"/>
          <w:color w:val="272727"/>
        </w:rPr>
        <w:t>Ha'atzma</w:t>
      </w:r>
      <w:r w:rsidR="00210513">
        <w:rPr>
          <w:rFonts w:ascii="Assistant" w:eastAsia="Assistant" w:hAnsi="Assistant" w:cs="Assistant"/>
          <w:color w:val="272727"/>
        </w:rPr>
        <w:t>o</w:t>
      </w:r>
      <w:r w:rsidR="002C73F8" w:rsidRPr="002C73F8">
        <w:rPr>
          <w:rFonts w:ascii="Assistant" w:eastAsia="Assistant" w:hAnsi="Assistant" w:cs="Assistant"/>
          <w:color w:val="272727"/>
        </w:rPr>
        <w:t>ut</w:t>
      </w:r>
      <w:proofErr w:type="spellEnd"/>
      <w:r w:rsidR="002C73F8" w:rsidRPr="002C73F8">
        <w:rPr>
          <w:rFonts w:ascii="Assistant" w:eastAsia="Assistant" w:hAnsi="Assistant" w:cs="Assistant"/>
          <w:color w:val="272727"/>
        </w:rPr>
        <w:t xml:space="preserve">) </w:t>
      </w:r>
      <w:r w:rsidR="00210513" w:rsidRPr="00327851">
        <w:rPr>
          <w:rFonts w:ascii="Assistant" w:eastAsia="Assistant" w:hAnsi="Assistant" w:cs="Assistant"/>
          <w:color w:val="272727"/>
          <w:highlight w:val="yellow"/>
        </w:rPr>
        <w:t>(</w:t>
      </w:r>
      <w:r w:rsidR="000B3F69">
        <w:rPr>
          <w:rFonts w:ascii="Assistant" w:eastAsia="Assistant" w:hAnsi="Assistant" w:cs="Assistant"/>
          <w:highlight w:val="yellow"/>
        </w:rPr>
        <w:t>L</w:t>
      </w:r>
      <w:r w:rsidR="00210513" w:rsidRPr="00327851">
        <w:rPr>
          <w:rFonts w:ascii="Assistant" w:eastAsia="Assistant" w:hAnsi="Assistant" w:cs="Assistant"/>
          <w:highlight w:val="yellow"/>
        </w:rPr>
        <w:t xml:space="preserve">ink to </w:t>
      </w:r>
      <w:proofErr w:type="spellStart"/>
      <w:r w:rsidR="00210513" w:rsidRPr="00327851">
        <w:rPr>
          <w:rFonts w:ascii="Assistant" w:eastAsia="Assistant" w:hAnsi="Assistant" w:cs="Assistant"/>
          <w:highlight w:val="yellow"/>
        </w:rPr>
        <w:t>form</w:t>
      </w:r>
      <w:proofErr w:type="spellEnd"/>
      <w:r w:rsidR="00210513" w:rsidRPr="00327851">
        <w:rPr>
          <w:rFonts w:ascii="Assistant" w:eastAsia="Assistant" w:hAnsi="Assistant" w:cs="Assistant"/>
          <w:highlight w:val="yellow"/>
        </w:rPr>
        <w:t xml:space="preserve"> - </w:t>
      </w:r>
      <w:proofErr w:type="spellStart"/>
      <w:r w:rsidR="00210513" w:rsidRPr="00327851">
        <w:rPr>
          <w:rFonts w:ascii="Assistant" w:eastAsia="Assistant" w:hAnsi="Assistant" w:cs="Assistant"/>
          <w:highlight w:val="yellow"/>
        </w:rPr>
        <w:t>submit</w:t>
      </w:r>
      <w:proofErr w:type="spellEnd"/>
      <w:r w:rsidR="00210513" w:rsidRPr="00327851">
        <w:rPr>
          <w:rFonts w:ascii="Assistant" w:eastAsia="Assistant" w:hAnsi="Assistant" w:cs="Assistant"/>
          <w:highlight w:val="yellow"/>
        </w:rPr>
        <w:t xml:space="preserve"> </w:t>
      </w:r>
      <w:proofErr w:type="spellStart"/>
      <w:r w:rsidR="00210513" w:rsidRPr="00327851">
        <w:rPr>
          <w:rFonts w:ascii="Assistant" w:eastAsia="Assistant" w:hAnsi="Assistant" w:cs="Assistant"/>
          <w:highlight w:val="yellow"/>
        </w:rPr>
        <w:t>your</w:t>
      </w:r>
      <w:proofErr w:type="spellEnd"/>
      <w:r w:rsidR="00210513" w:rsidRPr="00327851">
        <w:rPr>
          <w:rFonts w:ascii="Assistant" w:eastAsia="Assistant" w:hAnsi="Assistant" w:cs="Assistant"/>
          <w:highlight w:val="yellow"/>
        </w:rPr>
        <w:t xml:space="preserve"> poster)</w:t>
      </w:r>
    </w:p>
    <w:p w14:paraId="281F4A65" w14:textId="32EB71B9" w:rsidR="00B85B3C" w:rsidRPr="004F6153" w:rsidRDefault="004F6153" w:rsidP="00210513">
      <w:pPr>
        <w:spacing w:before="240" w:after="240" w:line="240" w:lineRule="auto"/>
        <w:ind w:firstLine="560"/>
        <w:rPr>
          <w:rFonts w:ascii="Assistant" w:eastAsia="Assistant" w:hAnsi="Assistant" w:cs="Assistant"/>
          <w:highlight w:val="yellow"/>
          <w:lang w:val="en-US"/>
        </w:rPr>
      </w:pPr>
      <w:r w:rsidRPr="004F6153">
        <w:rPr>
          <w:rFonts w:ascii="Assistant" w:eastAsia="Assistant" w:hAnsi="Assistant" w:cs="Assistant"/>
          <w:highlight w:val="yellow"/>
          <w:lang w:val="en-US"/>
        </w:rPr>
        <w:t>Click here to read rules and regulations</w:t>
      </w:r>
    </w:p>
    <w:p w14:paraId="5375BB9D" w14:textId="6DAB40B6" w:rsidR="00B85B3C" w:rsidRPr="002C73F8" w:rsidRDefault="002C73F8" w:rsidP="0022750B">
      <w:pPr>
        <w:spacing w:before="240" w:after="240" w:line="240" w:lineRule="auto"/>
        <w:ind w:left="560"/>
        <w:rPr>
          <w:rFonts w:ascii="Assistant" w:eastAsia="Assistant" w:hAnsi="Assistant" w:cs="Assistant"/>
        </w:rPr>
      </w:pPr>
      <w:r w:rsidRPr="002C73F8">
        <w:rPr>
          <w:rFonts w:ascii="Assistant" w:eastAsia="Assistant" w:hAnsi="Assistant" w:cs="Assistant"/>
        </w:rPr>
        <w:t xml:space="preserve">Les candidatures seront évaluées par un </w:t>
      </w:r>
      <w:r w:rsidR="00AD2212">
        <w:rPr>
          <w:rFonts w:ascii="Assistant" w:eastAsia="Assistant" w:hAnsi="Assistant" w:cs="Assistant"/>
        </w:rPr>
        <w:t xml:space="preserve">jury </w:t>
      </w:r>
      <w:r w:rsidRPr="002C73F8">
        <w:rPr>
          <w:rFonts w:ascii="Assistant" w:eastAsia="Assistant" w:hAnsi="Assistant" w:cs="Assistant"/>
        </w:rPr>
        <w:t xml:space="preserve">composé de membres du personnel de </w:t>
      </w:r>
      <w:r w:rsidR="00210513">
        <w:rPr>
          <w:rFonts w:ascii="Assistant" w:eastAsia="Assistant" w:hAnsi="Assistant" w:cs="Assistant"/>
        </w:rPr>
        <w:t xml:space="preserve">la Bibliothèque </w:t>
      </w:r>
      <w:proofErr w:type="gramStart"/>
      <w:r w:rsidR="00210513">
        <w:rPr>
          <w:rFonts w:ascii="Assistant" w:eastAsia="Assistant" w:hAnsi="Assistant" w:cs="Assistant"/>
        </w:rPr>
        <w:t>Nationale</w:t>
      </w:r>
      <w:proofErr w:type="gramEnd"/>
      <w:r w:rsidR="00210513">
        <w:rPr>
          <w:rFonts w:ascii="Assistant" w:eastAsia="Assistant" w:hAnsi="Assistant" w:cs="Assistant"/>
        </w:rPr>
        <w:t xml:space="preserve"> d’Israël</w:t>
      </w:r>
      <w:r w:rsidR="00AD2212">
        <w:rPr>
          <w:rFonts w:ascii="Assistant" w:eastAsia="Assistant" w:hAnsi="Assistant" w:cs="Assistant"/>
        </w:rPr>
        <w:t>,</w:t>
      </w:r>
      <w:r w:rsidRPr="002C73F8">
        <w:rPr>
          <w:rFonts w:ascii="Assistant" w:eastAsia="Assistant" w:hAnsi="Assistant" w:cs="Assistant"/>
        </w:rPr>
        <w:t xml:space="preserve"> </w:t>
      </w:r>
      <w:r w:rsidR="00194383">
        <w:rPr>
          <w:rFonts w:ascii="Assistant" w:eastAsia="Assistant" w:hAnsi="Assistant" w:cs="Assistant"/>
        </w:rPr>
        <w:t xml:space="preserve">ainsi que </w:t>
      </w:r>
      <w:r w:rsidRPr="002C73F8">
        <w:rPr>
          <w:rFonts w:ascii="Assistant" w:eastAsia="Assistant" w:hAnsi="Assistant" w:cs="Assistant"/>
        </w:rPr>
        <w:t>de représentants d</w:t>
      </w:r>
      <w:r w:rsidR="002B6E16">
        <w:rPr>
          <w:rFonts w:ascii="Assistant" w:eastAsia="Assistant" w:hAnsi="Assistant" w:cs="Assistant"/>
        </w:rPr>
        <w:t>’</w:t>
      </w:r>
      <w:r w:rsidRPr="002C73F8">
        <w:rPr>
          <w:rFonts w:ascii="Assistant" w:eastAsia="Assistant" w:hAnsi="Assistant" w:cs="Assistant"/>
        </w:rPr>
        <w:t>organisations partenaires.</w:t>
      </w:r>
      <w:r>
        <w:rPr>
          <w:rFonts w:ascii="Assistant" w:eastAsia="Assistant" w:hAnsi="Assistant" w:cs="Assistant"/>
        </w:rPr>
        <w:t xml:space="preserve"> </w:t>
      </w:r>
      <w:r w:rsidRPr="002C73F8">
        <w:rPr>
          <w:rFonts w:ascii="Assistant" w:eastAsia="Assistant" w:hAnsi="Assistant" w:cs="Assistant"/>
          <w:color w:val="272727"/>
        </w:rPr>
        <w:t xml:space="preserve">Les critères </w:t>
      </w:r>
      <w:r w:rsidR="00210513">
        <w:rPr>
          <w:rFonts w:ascii="Assistant" w:eastAsia="Assistant" w:hAnsi="Assistant" w:cs="Assistant"/>
          <w:color w:val="272727"/>
        </w:rPr>
        <w:t xml:space="preserve">d’évaluation </w:t>
      </w:r>
      <w:r w:rsidRPr="002C73F8">
        <w:rPr>
          <w:rFonts w:ascii="Assistant" w:eastAsia="Assistant" w:hAnsi="Assistant" w:cs="Assistant"/>
          <w:color w:val="272727"/>
        </w:rPr>
        <w:t>des affiches sont les suivants :</w:t>
      </w:r>
    </w:p>
    <w:tbl>
      <w:tblPr>
        <w:tblStyle w:val="a0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6105"/>
        <w:gridCol w:w="1065"/>
      </w:tblGrid>
      <w:tr w:rsidR="00B85B3C" w:rsidRPr="002C73F8" w14:paraId="08067B8E" w14:textId="77777777">
        <w:trPr>
          <w:trHeight w:val="99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5558" w14:textId="127CF9F7" w:rsidR="00B85B3C" w:rsidRPr="002C73F8" w:rsidRDefault="002C73F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Message</w:t>
            </w:r>
            <w:r w:rsidR="00210513">
              <w:rPr>
                <w:rFonts w:ascii="Assistant" w:eastAsia="Assistant" w:hAnsi="Assistant" w:cs="Assistant"/>
              </w:rPr>
              <w:t xml:space="preserve"> véhiculé </w:t>
            </w:r>
            <w:r w:rsidRPr="002C73F8">
              <w:rPr>
                <w:rFonts w:ascii="Assistant" w:eastAsia="Assistant" w:hAnsi="Assistant" w:cs="Assistant"/>
              </w:rPr>
              <w:t>/</w:t>
            </w:r>
          </w:p>
          <w:p w14:paraId="55F5EC9B" w14:textId="15672B23" w:rsidR="00B85B3C" w:rsidRPr="002C73F8" w:rsidRDefault="00210513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</w:rPr>
              <w:t>Respect du</w:t>
            </w:r>
            <w:r w:rsidR="002C73F8" w:rsidRPr="002C73F8">
              <w:rPr>
                <w:rFonts w:ascii="Assistant" w:eastAsia="Assistant" w:hAnsi="Assistant" w:cs="Assistant"/>
              </w:rPr>
              <w:t xml:space="preserve"> thème</w:t>
            </w:r>
          </w:p>
        </w:tc>
        <w:tc>
          <w:tcPr>
            <w:tcW w:w="6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9710" w14:textId="0A18BDCF" w:rsidR="00C277FD" w:rsidRDefault="00C277FD" w:rsidP="00C277FD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</w:rPr>
              <w:t>L</w:t>
            </w:r>
            <w:r w:rsidRPr="00C277FD">
              <w:rPr>
                <w:rFonts w:ascii="Assistant" w:eastAsia="Assistant" w:hAnsi="Assistant" w:cs="Assistant"/>
              </w:rPr>
              <w:t>e visuel de l</w:t>
            </w:r>
            <w:r w:rsidR="002B6E16">
              <w:rPr>
                <w:rFonts w:ascii="Assistant" w:eastAsia="Assistant" w:hAnsi="Assistant" w:cs="Assistant"/>
              </w:rPr>
              <w:t>’</w:t>
            </w:r>
            <w:r w:rsidRPr="00C277FD">
              <w:rPr>
                <w:rFonts w:ascii="Assistant" w:eastAsia="Assistant" w:hAnsi="Assistant" w:cs="Assistant"/>
              </w:rPr>
              <w:t xml:space="preserve">affiche </w:t>
            </w:r>
            <w:r>
              <w:rPr>
                <w:rFonts w:ascii="Assistant" w:eastAsia="Assistant" w:hAnsi="Assistant" w:cs="Assistant"/>
              </w:rPr>
              <w:t>véhicule clairement l</w:t>
            </w:r>
            <w:r w:rsidRPr="00C277FD">
              <w:rPr>
                <w:rFonts w:ascii="Assistant" w:eastAsia="Assistant" w:hAnsi="Assistant" w:cs="Assistant"/>
              </w:rPr>
              <w:t>e message</w:t>
            </w:r>
            <w:r w:rsidR="006F0DEB">
              <w:rPr>
                <w:rFonts w:ascii="Assistant" w:eastAsia="Assistant" w:hAnsi="Assistant" w:cs="Assistant"/>
              </w:rPr>
              <w:t>.</w:t>
            </w:r>
            <w:r w:rsidRPr="00C277FD">
              <w:rPr>
                <w:rFonts w:ascii="Assistant" w:eastAsia="Assistant" w:hAnsi="Assistant" w:cs="Assistant"/>
              </w:rPr>
              <w:t xml:space="preserve"> </w:t>
            </w:r>
          </w:p>
          <w:p w14:paraId="5682D5C4" w14:textId="1B4390DA" w:rsidR="00C277FD" w:rsidRPr="00C277FD" w:rsidRDefault="00C277FD" w:rsidP="00C277FD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 w:rsidRPr="00C277FD">
              <w:rPr>
                <w:rFonts w:ascii="Assistant" w:eastAsia="Assistant" w:hAnsi="Assistant" w:cs="Assistant"/>
              </w:rPr>
              <w:t xml:space="preserve">Le message s’inspire </w:t>
            </w:r>
            <w:r w:rsidR="00AD2212">
              <w:rPr>
                <w:rFonts w:ascii="Assistant" w:eastAsia="Assistant" w:hAnsi="Assistant" w:cs="Assistant"/>
              </w:rPr>
              <w:t xml:space="preserve">directement </w:t>
            </w:r>
            <w:r w:rsidRPr="00C277FD">
              <w:rPr>
                <w:rFonts w:ascii="Assistant" w:eastAsia="Assistant" w:hAnsi="Assistant" w:cs="Assistant"/>
              </w:rPr>
              <w:t>d’une ou de plusieurs questions fondamentales</w:t>
            </w:r>
            <w:r w:rsidR="008E14BC">
              <w:rPr>
                <w:rFonts w:ascii="Assistant" w:eastAsia="Assistant" w:hAnsi="Assistant" w:cs="Assistant"/>
              </w:rPr>
              <w:t xml:space="preserve"> étudiées par l’élève</w:t>
            </w:r>
            <w:r w:rsidR="006F0DEB">
              <w:rPr>
                <w:rFonts w:ascii="Assistant" w:eastAsia="Assistant" w:hAnsi="Assistant" w:cs="Assistant"/>
              </w:rPr>
              <w:t>.</w:t>
            </w:r>
          </w:p>
          <w:p w14:paraId="744FA9C6" w14:textId="5723A124" w:rsidR="00B85B3C" w:rsidRPr="002C73F8" w:rsidRDefault="00B85B3C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10E83" w14:textId="77777777" w:rsidR="00B85B3C" w:rsidRPr="002C73F8" w:rsidRDefault="002C73F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3</w:t>
            </w:r>
          </w:p>
        </w:tc>
      </w:tr>
      <w:tr w:rsidR="00B85B3C" w:rsidRPr="002C73F8" w14:paraId="22A78A50" w14:textId="77777777">
        <w:trPr>
          <w:trHeight w:val="2310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A065" w14:textId="6AE562EE" w:rsidR="00B85B3C" w:rsidRPr="002C73F8" w:rsidRDefault="00C277FD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</w:rPr>
              <w:t>Graphisme</w:t>
            </w:r>
            <w:r w:rsidR="00653F3C">
              <w:rPr>
                <w:rFonts w:ascii="Assistant" w:eastAsia="Assistant" w:hAnsi="Assistant" w:cs="Assistant"/>
              </w:rPr>
              <w:t xml:space="preserve"> </w:t>
            </w:r>
            <w:r w:rsidR="002C73F8" w:rsidRPr="002C73F8">
              <w:rPr>
                <w:rFonts w:ascii="Assistant" w:eastAsia="Assistant" w:hAnsi="Assistant" w:cs="Assistant"/>
              </w:rPr>
              <w:t>/</w:t>
            </w:r>
          </w:p>
          <w:p w14:paraId="5B1C2A2B" w14:textId="77777777" w:rsidR="00B85B3C" w:rsidRPr="002C73F8" w:rsidRDefault="002C73F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Composition artistique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A879D" w14:textId="24528F78" w:rsidR="00B85B3C" w:rsidRPr="002C73F8" w:rsidRDefault="002C73F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 xml:space="preserve">Les principes de </w:t>
            </w:r>
            <w:r w:rsidR="00C277FD">
              <w:rPr>
                <w:rFonts w:ascii="Assistant" w:eastAsia="Assistant" w:hAnsi="Assistant" w:cs="Assistant"/>
              </w:rPr>
              <w:t xml:space="preserve">composition </w:t>
            </w:r>
            <w:r w:rsidR="00C277FD" w:rsidRPr="00D25B83">
              <w:rPr>
                <w:rFonts w:ascii="Assistant" w:eastAsia="Assistant" w:hAnsi="Assistant" w:cs="Assistant"/>
              </w:rPr>
              <w:t>graphique</w:t>
            </w:r>
            <w:r w:rsidRPr="00D25B83">
              <w:rPr>
                <w:rFonts w:ascii="Assistant" w:eastAsia="Assistant" w:hAnsi="Assistant" w:cs="Assistant"/>
              </w:rPr>
              <w:t xml:space="preserve"> sont </w:t>
            </w:r>
            <w:r w:rsidR="00D25B83" w:rsidRPr="00D25B83">
              <w:rPr>
                <w:rFonts w:ascii="Assistant" w:eastAsia="Assistant" w:hAnsi="Assistant" w:cs="Assistant"/>
              </w:rPr>
              <w:t>respectés</w:t>
            </w:r>
            <w:r w:rsidR="00D25B83">
              <w:rPr>
                <w:rFonts w:ascii="Assistant" w:eastAsia="Assistant" w:hAnsi="Assistant" w:cs="Assistant"/>
              </w:rPr>
              <w:t xml:space="preserve">, et </w:t>
            </w:r>
            <w:r w:rsidR="007D2830">
              <w:rPr>
                <w:rFonts w:ascii="Assistant" w:eastAsia="Assistant" w:hAnsi="Assistant" w:cs="Assistant"/>
              </w:rPr>
              <w:t xml:space="preserve">apparaissent clairement </w:t>
            </w:r>
            <w:r w:rsidRPr="002C73F8">
              <w:rPr>
                <w:rFonts w:ascii="Assistant" w:eastAsia="Assistant" w:hAnsi="Assistant" w:cs="Assistant"/>
              </w:rPr>
              <w:t xml:space="preserve">dans le </w:t>
            </w:r>
            <w:r w:rsidR="00D971F3">
              <w:rPr>
                <w:rFonts w:ascii="Assistant" w:eastAsia="Assistant" w:hAnsi="Assistant" w:cs="Assistant"/>
              </w:rPr>
              <w:t>résultat</w:t>
            </w:r>
            <w:r w:rsidRPr="002C73F8">
              <w:rPr>
                <w:rFonts w:ascii="Assistant" w:eastAsia="Assistant" w:hAnsi="Assistant" w:cs="Assistant"/>
              </w:rPr>
              <w:t xml:space="preserve"> final :</w:t>
            </w:r>
          </w:p>
          <w:p w14:paraId="2F1523C9" w14:textId="18285AAA" w:rsidR="00C277FD" w:rsidRPr="00C277FD" w:rsidRDefault="00C277FD" w:rsidP="00C277FD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>
              <w:rPr>
                <w:rFonts w:ascii="Assistant" w:eastAsia="Arial Unicode MS" w:hAnsi="Assistant" w:cs="Assistant"/>
              </w:rPr>
              <w:t>Structure</w:t>
            </w:r>
            <w:r w:rsidR="002C73F8" w:rsidRPr="00C277FD">
              <w:rPr>
                <w:rFonts w:ascii="Assistant" w:eastAsia="Arial Unicode MS" w:hAnsi="Assistant" w:cs="Assistant"/>
              </w:rPr>
              <w:t xml:space="preserve"> </w:t>
            </w:r>
            <w:r>
              <w:rPr>
                <w:rFonts w:ascii="Assistant" w:eastAsia="Arial Unicode MS" w:hAnsi="Assistant" w:cs="Assistant"/>
              </w:rPr>
              <w:t xml:space="preserve">générale </w:t>
            </w:r>
          </w:p>
          <w:p w14:paraId="6EE63E96" w14:textId="77777777" w:rsidR="00C277FD" w:rsidRPr="00C277FD" w:rsidRDefault="002C73F8" w:rsidP="00C277FD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 w:rsidRPr="00C277FD">
              <w:rPr>
                <w:rFonts w:ascii="Assistant" w:eastAsia="Arial Unicode MS" w:hAnsi="Assistant" w:cs="Assistant"/>
              </w:rPr>
              <w:t>Couleur</w:t>
            </w:r>
            <w:r w:rsidR="00C277FD">
              <w:rPr>
                <w:rFonts w:ascii="Assistant" w:eastAsia="Arial Unicode MS" w:hAnsi="Assistant" w:cs="Assistant"/>
              </w:rPr>
              <w:t>s</w:t>
            </w:r>
          </w:p>
          <w:p w14:paraId="54FA39A5" w14:textId="77777777" w:rsidR="00D65EA0" w:rsidRPr="00D65EA0" w:rsidRDefault="00C277FD" w:rsidP="00D65EA0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>
              <w:rPr>
                <w:rFonts w:ascii="Assistant" w:eastAsia="Arial Unicode MS" w:hAnsi="Assistant" w:cs="Assistant"/>
              </w:rPr>
              <w:t xml:space="preserve">Mise en </w:t>
            </w:r>
            <w:r w:rsidR="00D65EA0">
              <w:rPr>
                <w:rFonts w:ascii="Assistant" w:eastAsia="Arial Unicode MS" w:hAnsi="Assistant" w:cs="Assistant"/>
              </w:rPr>
              <w:t>valeur</w:t>
            </w:r>
          </w:p>
          <w:p w14:paraId="2D32E484" w14:textId="77777777" w:rsidR="00D65EA0" w:rsidRPr="00D65EA0" w:rsidRDefault="002C73F8" w:rsidP="00D65EA0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 w:rsidRPr="00D65EA0">
              <w:rPr>
                <w:rFonts w:ascii="Assistant" w:eastAsia="Arial Unicode MS" w:hAnsi="Assistant" w:cs="Assistant"/>
              </w:rPr>
              <w:t>Composition</w:t>
            </w:r>
          </w:p>
          <w:p w14:paraId="3C8A2A8A" w14:textId="77777777" w:rsidR="00D65EA0" w:rsidRPr="00D65EA0" w:rsidRDefault="002C73F8" w:rsidP="00D65EA0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 w:rsidRPr="00D65EA0">
              <w:rPr>
                <w:rFonts w:ascii="Assistant" w:eastAsia="Arial Unicode MS" w:hAnsi="Assistant" w:cs="Assistant"/>
              </w:rPr>
              <w:t>Mouvement</w:t>
            </w:r>
          </w:p>
          <w:p w14:paraId="67927CEC" w14:textId="15F3E114" w:rsidR="00B85B3C" w:rsidRPr="00D65EA0" w:rsidRDefault="00D65EA0" w:rsidP="00D65EA0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>
              <w:rPr>
                <w:rFonts w:ascii="Assistant" w:eastAsia="Arial Unicode MS" w:hAnsi="Assistant" w:cs="Assistant"/>
              </w:rPr>
              <w:t>Harmonie générale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F5973" w14:textId="77777777" w:rsidR="00B85B3C" w:rsidRPr="002C73F8" w:rsidRDefault="002C73F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2</w:t>
            </w:r>
          </w:p>
        </w:tc>
      </w:tr>
      <w:tr w:rsidR="00B85B3C" w:rsidRPr="002C73F8" w14:paraId="2846CD50" w14:textId="77777777">
        <w:trPr>
          <w:trHeight w:val="100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1EA85" w14:textId="0422D2D0" w:rsidR="00B85B3C" w:rsidRPr="002C73F8" w:rsidRDefault="00D971F3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</w:rPr>
              <w:lastRenderedPageBreak/>
              <w:t>C</w:t>
            </w:r>
            <w:r w:rsidR="002C73F8" w:rsidRPr="002C73F8">
              <w:rPr>
                <w:rFonts w:ascii="Assistant" w:eastAsia="Assistant" w:hAnsi="Assistant" w:cs="Assistant"/>
              </w:rPr>
              <w:t>réativité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A5D21" w14:textId="576370DA" w:rsidR="00E30921" w:rsidRPr="00E30921" w:rsidRDefault="002C73F8" w:rsidP="00E30921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 w:rsidRPr="00E30921">
              <w:rPr>
                <w:rFonts w:ascii="Assistant" w:eastAsia="Arial Unicode MS" w:hAnsi="Assistant" w:cs="Assistant"/>
              </w:rPr>
              <w:t>L</w:t>
            </w:r>
            <w:r w:rsidR="002B6E16">
              <w:rPr>
                <w:rFonts w:ascii="Assistant" w:eastAsia="Arial Unicode MS" w:hAnsi="Assistant" w:cs="Assistant"/>
              </w:rPr>
              <w:t>’</w:t>
            </w:r>
            <w:r w:rsidRPr="00E30921">
              <w:rPr>
                <w:rFonts w:ascii="Assistant" w:eastAsia="Arial Unicode MS" w:hAnsi="Assistant" w:cs="Assistant"/>
              </w:rPr>
              <w:t xml:space="preserve">affiche </w:t>
            </w:r>
            <w:r w:rsidR="00E30921" w:rsidRPr="00E30921">
              <w:rPr>
                <w:rFonts w:ascii="Assistant" w:eastAsia="Arial Unicode MS" w:hAnsi="Assistant" w:cs="Assistant"/>
              </w:rPr>
              <w:t>attire l’œil</w:t>
            </w:r>
            <w:r w:rsidRPr="00E30921">
              <w:rPr>
                <w:rFonts w:ascii="Assistant" w:eastAsia="Arial Unicode MS" w:hAnsi="Assistant" w:cs="Assistant"/>
              </w:rPr>
              <w:t xml:space="preserve"> et </w:t>
            </w:r>
            <w:r w:rsidR="003215C0">
              <w:rPr>
                <w:rFonts w:ascii="Assistant" w:eastAsia="Arial Unicode MS" w:hAnsi="Assistant" w:cs="Assistant"/>
              </w:rPr>
              <w:t>éveille</w:t>
            </w:r>
            <w:r w:rsidRPr="00E30921">
              <w:rPr>
                <w:rFonts w:ascii="Assistant" w:eastAsia="Arial Unicode MS" w:hAnsi="Assistant" w:cs="Assistant"/>
              </w:rPr>
              <w:t xml:space="preserve"> la curiosité</w:t>
            </w:r>
            <w:r w:rsidR="00346B8A">
              <w:rPr>
                <w:rFonts w:ascii="Assistant" w:eastAsia="Arial Unicode MS" w:hAnsi="Assistant" w:cs="Assistant"/>
              </w:rPr>
              <w:t>.</w:t>
            </w:r>
          </w:p>
          <w:p w14:paraId="669D1A3C" w14:textId="1CED2CCB" w:rsidR="00B85B3C" w:rsidRPr="00E30921" w:rsidRDefault="002C73F8" w:rsidP="00E30921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 w:rsidRPr="00E30921">
              <w:rPr>
                <w:rFonts w:ascii="Assistant" w:eastAsia="Arial Unicode MS" w:hAnsi="Assistant" w:cs="Assistant"/>
              </w:rPr>
              <w:t>L</w:t>
            </w:r>
            <w:r w:rsidR="002B6E16">
              <w:rPr>
                <w:rFonts w:ascii="Assistant" w:eastAsia="Arial Unicode MS" w:hAnsi="Assistant" w:cs="Assistant"/>
              </w:rPr>
              <w:t>’</w:t>
            </w:r>
            <w:r w:rsidRPr="00E30921">
              <w:rPr>
                <w:rFonts w:ascii="Assistant" w:eastAsia="Arial Unicode MS" w:hAnsi="Assistant" w:cs="Assistant"/>
              </w:rPr>
              <w:t>affiche présente une approche unique et créative du thème choisi</w:t>
            </w:r>
            <w:r w:rsidR="00346B8A">
              <w:rPr>
                <w:rFonts w:ascii="Assistant" w:eastAsia="Arial Unicode MS" w:hAnsi="Assistant" w:cs="Assistant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46942" w14:textId="77777777" w:rsidR="00B85B3C" w:rsidRPr="002C73F8" w:rsidRDefault="002C73F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2</w:t>
            </w:r>
          </w:p>
        </w:tc>
      </w:tr>
      <w:tr w:rsidR="00B85B3C" w:rsidRPr="002C73F8" w14:paraId="07A0FC39" w14:textId="77777777">
        <w:trPr>
          <w:trHeight w:val="193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42B7" w14:textId="6D106145" w:rsidR="00B85B3C" w:rsidRPr="002C73F8" w:rsidRDefault="002C73F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bookmarkStart w:id="3" w:name="_Hlk118897801"/>
            <w:r w:rsidRPr="002C73F8">
              <w:rPr>
                <w:rFonts w:ascii="Assistant" w:eastAsia="Assistant" w:hAnsi="Assistant" w:cs="Assistant"/>
              </w:rPr>
              <w:t>Dé</w:t>
            </w:r>
            <w:r w:rsidR="003215C0">
              <w:rPr>
                <w:rFonts w:ascii="Assistant" w:eastAsia="Assistant" w:hAnsi="Assistant" w:cs="Assistant"/>
              </w:rPr>
              <w:t>claration</w:t>
            </w:r>
            <w:r w:rsidRPr="002C73F8">
              <w:rPr>
                <w:rFonts w:ascii="Assistant" w:eastAsia="Assistant" w:hAnsi="Assistant" w:cs="Assistant"/>
              </w:rPr>
              <w:t xml:space="preserve"> de l</w:t>
            </w:r>
            <w:r w:rsidR="002B6E16">
              <w:rPr>
                <w:rFonts w:ascii="Assistant" w:eastAsia="Assistant" w:hAnsi="Assistant" w:cs="Assistant"/>
              </w:rPr>
              <w:t>’</w:t>
            </w:r>
            <w:r w:rsidRPr="002C73F8">
              <w:rPr>
                <w:rFonts w:ascii="Assistant" w:eastAsia="Assistant" w:hAnsi="Assistant" w:cs="Assistant"/>
              </w:rPr>
              <w:t>artiste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876CC" w14:textId="1EEC54B6" w:rsidR="000E5F83" w:rsidRDefault="000E5F83" w:rsidP="000E5F83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57" w:hanging="357"/>
              <w:rPr>
                <w:rFonts w:ascii="Assistant" w:eastAsia="Arial Unicode MS" w:hAnsi="Assistant" w:cs="Assistant"/>
              </w:rPr>
            </w:pPr>
            <w:r w:rsidRPr="000E5F83">
              <w:rPr>
                <w:rFonts w:ascii="Assistant" w:eastAsia="Arial Unicode MS" w:hAnsi="Assistant" w:cs="Assistant"/>
              </w:rPr>
              <w:t xml:space="preserve">Brève description </w:t>
            </w:r>
            <w:r w:rsidR="00E23F90">
              <w:rPr>
                <w:rFonts w:ascii="Assistant" w:eastAsia="Arial Unicode MS" w:hAnsi="Assistant" w:cs="Assistant"/>
              </w:rPr>
              <w:t xml:space="preserve">de l’affiche, </w:t>
            </w:r>
            <w:r w:rsidRPr="000E5F83">
              <w:rPr>
                <w:rFonts w:ascii="Assistant" w:eastAsia="Arial Unicode MS" w:hAnsi="Assistant" w:cs="Assistant"/>
              </w:rPr>
              <w:t>et explication de</w:t>
            </w:r>
            <w:r w:rsidR="00E23F90">
              <w:rPr>
                <w:rFonts w:ascii="Assistant" w:eastAsia="Arial Unicode MS" w:hAnsi="Assistant" w:cs="Assistant"/>
              </w:rPr>
              <w:t xml:space="preserve"> </w:t>
            </w:r>
            <w:r w:rsidR="005B1216">
              <w:rPr>
                <w:rFonts w:ascii="Assistant" w:eastAsia="Arial Unicode MS" w:hAnsi="Assistant" w:cs="Assistant"/>
              </w:rPr>
              <w:t>s</w:t>
            </w:r>
            <w:r w:rsidR="00E23F90">
              <w:rPr>
                <w:rFonts w:ascii="Assistant" w:eastAsia="Arial Unicode MS" w:hAnsi="Assistant" w:cs="Assistant"/>
              </w:rPr>
              <w:t>es</w:t>
            </w:r>
            <w:r w:rsidRPr="000E5F83">
              <w:rPr>
                <w:rFonts w:ascii="Assistant" w:eastAsia="Arial Unicode MS" w:hAnsi="Assistant" w:cs="Assistant"/>
              </w:rPr>
              <w:t xml:space="preserve"> principaux éléments </w:t>
            </w:r>
          </w:p>
          <w:p w14:paraId="12952721" w14:textId="7C1ACA6D" w:rsidR="000E5F83" w:rsidRDefault="000E5F83" w:rsidP="000E5F83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57" w:hanging="357"/>
              <w:rPr>
                <w:rFonts w:ascii="Assistant" w:eastAsia="Arial Unicode MS" w:hAnsi="Assistant" w:cs="Assistant"/>
              </w:rPr>
            </w:pPr>
            <w:r w:rsidRPr="000E5F83">
              <w:rPr>
                <w:rFonts w:ascii="Assistant" w:eastAsia="Arial Unicode MS" w:hAnsi="Assistant" w:cs="Assistant"/>
              </w:rPr>
              <w:t>Déclaration personnelle</w:t>
            </w:r>
            <w:r w:rsidR="0057127E">
              <w:rPr>
                <w:rFonts w:ascii="Assistant" w:eastAsia="Arial Unicode MS" w:hAnsi="Assistant" w:cs="Assistant"/>
              </w:rPr>
              <w:t xml:space="preserve"> de l’élève</w:t>
            </w:r>
            <w:r w:rsidR="00304C1A">
              <w:rPr>
                <w:rFonts w:ascii="Assistant" w:eastAsia="Arial Unicode MS" w:hAnsi="Assistant" w:cs="Assistant"/>
              </w:rPr>
              <w:t xml:space="preserve">, expliquant en quoi </w:t>
            </w:r>
            <w:r w:rsidRPr="000E5F83">
              <w:rPr>
                <w:rFonts w:ascii="Assistant" w:eastAsia="Arial Unicode MS" w:hAnsi="Assistant" w:cs="Assistant"/>
              </w:rPr>
              <w:t xml:space="preserve">le message </w:t>
            </w:r>
            <w:r w:rsidR="00F17102">
              <w:rPr>
                <w:rFonts w:ascii="Assistant" w:eastAsia="Arial Unicode MS" w:hAnsi="Assistant" w:cs="Assistant"/>
              </w:rPr>
              <w:t xml:space="preserve">de </w:t>
            </w:r>
            <w:r w:rsidRPr="000E5F83">
              <w:rPr>
                <w:rFonts w:ascii="Assistant" w:eastAsia="Arial Unicode MS" w:hAnsi="Assistant" w:cs="Assistant"/>
              </w:rPr>
              <w:t xml:space="preserve">l’affiche exprime </w:t>
            </w:r>
            <w:r w:rsidR="0057127E">
              <w:rPr>
                <w:rFonts w:ascii="Assistant" w:eastAsia="Arial Unicode MS" w:hAnsi="Assistant" w:cs="Assistant"/>
              </w:rPr>
              <w:t>son</w:t>
            </w:r>
            <w:r w:rsidRPr="000E5F83">
              <w:rPr>
                <w:rFonts w:ascii="Assistant" w:eastAsia="Arial Unicode MS" w:hAnsi="Assistant" w:cs="Assistant"/>
              </w:rPr>
              <w:t xml:space="preserve"> lien avec Israël</w:t>
            </w:r>
          </w:p>
          <w:p w14:paraId="01F29339" w14:textId="51915B35" w:rsidR="000E5F83" w:rsidRPr="000E5F83" w:rsidRDefault="000E5F83" w:rsidP="000E5F83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57" w:hanging="357"/>
              <w:rPr>
                <w:rFonts w:ascii="Assistant" w:eastAsia="Arial Unicode MS" w:hAnsi="Assistant" w:cs="Assistant"/>
              </w:rPr>
            </w:pPr>
            <w:r w:rsidRPr="000E5F83">
              <w:rPr>
                <w:rFonts w:ascii="Assistant" w:eastAsia="Arial Unicode MS" w:hAnsi="Assistant" w:cs="Assistant"/>
              </w:rPr>
              <w:t xml:space="preserve">Explication de la manière dont les sources primaires de la Bibliothèque </w:t>
            </w:r>
            <w:proofErr w:type="gramStart"/>
            <w:r w:rsidRPr="000E5F83">
              <w:rPr>
                <w:rFonts w:ascii="Assistant" w:eastAsia="Arial Unicode MS" w:hAnsi="Assistant" w:cs="Assistant"/>
              </w:rPr>
              <w:t>Nationale</w:t>
            </w:r>
            <w:proofErr w:type="gramEnd"/>
            <w:r w:rsidRPr="000E5F83">
              <w:rPr>
                <w:rFonts w:ascii="Assistant" w:eastAsia="Arial Unicode MS" w:hAnsi="Assistant" w:cs="Assistant"/>
              </w:rPr>
              <w:t xml:space="preserve"> </w:t>
            </w:r>
            <w:r w:rsidRPr="00304C1A">
              <w:rPr>
                <w:rFonts w:ascii="Assistant" w:eastAsia="Arial Unicode MS" w:hAnsi="Assistant" w:cs="Assistant"/>
              </w:rPr>
              <w:t>d’Israël ont influencé le</w:t>
            </w:r>
            <w:r w:rsidRPr="000E5F83">
              <w:rPr>
                <w:rFonts w:ascii="Assistant" w:eastAsia="Arial Unicode MS" w:hAnsi="Assistant" w:cs="Assistant"/>
              </w:rPr>
              <w:t xml:space="preserve"> résultat final</w:t>
            </w:r>
          </w:p>
          <w:p w14:paraId="73C41F7F" w14:textId="036C3E7B" w:rsidR="00B85B3C" w:rsidRPr="002C73F8" w:rsidRDefault="00B85B3C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94A37" w14:textId="77777777" w:rsidR="00B85B3C" w:rsidRPr="002C73F8" w:rsidRDefault="002C73F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3</w:t>
            </w:r>
          </w:p>
        </w:tc>
      </w:tr>
      <w:bookmarkEnd w:id="3"/>
      <w:tr w:rsidR="00B85B3C" w:rsidRPr="002C73F8" w14:paraId="469EACF3" w14:textId="77777777">
        <w:trPr>
          <w:trHeight w:val="495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BAD3" w14:textId="77777777" w:rsidR="00B85B3C" w:rsidRPr="002C73F8" w:rsidRDefault="002C73F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Total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F941" w14:textId="77777777" w:rsidR="00B85B3C" w:rsidRPr="002C73F8" w:rsidRDefault="002C73F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3330" w14:textId="3B70BB10" w:rsidR="00B85B3C" w:rsidRPr="002C73F8" w:rsidRDefault="000E5F83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</w:rPr>
              <w:t>10</w:t>
            </w:r>
          </w:p>
        </w:tc>
      </w:tr>
    </w:tbl>
    <w:p w14:paraId="505DD16D" w14:textId="6E495B42" w:rsidR="00B85B3C" w:rsidRPr="002C73F8" w:rsidRDefault="002C73F8" w:rsidP="002C73F8">
      <w:pPr>
        <w:spacing w:before="240" w:after="240" w:line="240" w:lineRule="auto"/>
        <w:rPr>
          <w:rFonts w:ascii="Assistant" w:eastAsia="Assistant" w:hAnsi="Assistant" w:cs="Assistant"/>
          <w:highlight w:val="white"/>
        </w:rPr>
      </w:pPr>
      <w:r w:rsidRPr="002C73F8">
        <w:rPr>
          <w:rFonts w:ascii="Assistant" w:eastAsia="Assistant" w:hAnsi="Assistant" w:cs="Assistant"/>
          <w:b/>
          <w:highlight w:val="white"/>
        </w:rPr>
        <w:t>Proc</w:t>
      </w:r>
      <w:r w:rsidR="005165C7">
        <w:rPr>
          <w:rFonts w:ascii="Assistant" w:eastAsia="Assistant" w:hAnsi="Assistant" w:cs="Assistant"/>
          <w:b/>
          <w:highlight w:val="white"/>
        </w:rPr>
        <w:t>édure générale</w:t>
      </w:r>
      <w:r w:rsidRPr="002C73F8">
        <w:rPr>
          <w:rFonts w:ascii="Assistant" w:eastAsia="Assistant" w:hAnsi="Assistant" w:cs="Assistant"/>
          <w:highlight w:val="white"/>
        </w:rPr>
        <w:t> :</w:t>
      </w:r>
    </w:p>
    <w:p w14:paraId="3A3812B2" w14:textId="55924002" w:rsidR="00B85B3C" w:rsidRPr="002C73F8" w:rsidRDefault="00A4553D" w:rsidP="002C73F8">
      <w:pPr>
        <w:numPr>
          <w:ilvl w:val="0"/>
          <w:numId w:val="12"/>
        </w:numPr>
        <w:spacing w:before="240" w:line="240" w:lineRule="auto"/>
        <w:rPr>
          <w:rFonts w:ascii="Assistant" w:eastAsia="Assistant" w:hAnsi="Assistant" w:cs="Assistant"/>
          <w:highlight w:val="white"/>
        </w:rPr>
      </w:pPr>
      <w:r w:rsidRPr="00653F3C">
        <w:rPr>
          <w:rFonts w:ascii="Assistant" w:eastAsia="Assistant" w:hAnsi="Assistant" w:cs="Assistant"/>
        </w:rPr>
        <w:t>Date limite</w:t>
      </w:r>
      <w:r w:rsidR="00653F3C" w:rsidRPr="00653F3C">
        <w:rPr>
          <w:rFonts w:ascii="Assistant" w:eastAsia="Assistant" w:hAnsi="Assistant" w:cs="Assistant"/>
        </w:rPr>
        <w:t xml:space="preserve"> </w:t>
      </w:r>
      <w:r>
        <w:rPr>
          <w:rFonts w:ascii="Assistant" w:eastAsia="Assistant" w:hAnsi="Assistant" w:cs="Assistant"/>
          <w:highlight w:val="white"/>
        </w:rPr>
        <w:t xml:space="preserve">d’envoi des </w:t>
      </w:r>
      <w:r w:rsidR="0059118B">
        <w:rPr>
          <w:rFonts w:ascii="Assistant" w:eastAsia="Assistant" w:hAnsi="Assistant" w:cs="Assistant"/>
          <w:highlight w:val="white"/>
        </w:rPr>
        <w:t>affiches</w:t>
      </w:r>
      <w:r w:rsidR="00653F3C">
        <w:rPr>
          <w:rFonts w:ascii="Assistant" w:eastAsia="Assistant" w:hAnsi="Assistant" w:cs="Assistant"/>
          <w:highlight w:val="white"/>
        </w:rPr>
        <w:t xml:space="preserve"> </w:t>
      </w:r>
      <w:r w:rsidR="002C73F8" w:rsidRPr="002C73F8">
        <w:rPr>
          <w:rFonts w:ascii="Assistant" w:eastAsia="Assistant" w:hAnsi="Assistant" w:cs="Assistant"/>
          <w:highlight w:val="white"/>
        </w:rPr>
        <w:t>: 26 avril 2023</w:t>
      </w:r>
    </w:p>
    <w:p w14:paraId="1432172D" w14:textId="69974D5C" w:rsidR="00B85B3C" w:rsidRPr="002C73F8" w:rsidRDefault="002C73F8" w:rsidP="002C73F8">
      <w:pPr>
        <w:numPr>
          <w:ilvl w:val="0"/>
          <w:numId w:val="12"/>
        </w:numPr>
        <w:spacing w:line="240" w:lineRule="auto"/>
        <w:rPr>
          <w:rFonts w:ascii="Assistant" w:eastAsia="Assistant" w:hAnsi="Assistant" w:cs="Assistant"/>
          <w:highlight w:val="white"/>
        </w:rPr>
      </w:pPr>
      <w:r w:rsidRPr="002C73F8">
        <w:rPr>
          <w:rFonts w:ascii="Assistant" w:eastAsia="Assistant" w:hAnsi="Assistant" w:cs="Assistant"/>
          <w:highlight w:val="white"/>
        </w:rPr>
        <w:t xml:space="preserve">Les </w:t>
      </w:r>
      <w:r w:rsidR="00A4553D">
        <w:rPr>
          <w:rFonts w:ascii="Assistant" w:eastAsia="Assistant" w:hAnsi="Assistant" w:cs="Assistant"/>
          <w:highlight w:val="white"/>
        </w:rPr>
        <w:t>candidatures</w:t>
      </w:r>
      <w:r w:rsidRPr="002C73F8">
        <w:rPr>
          <w:rFonts w:ascii="Assistant" w:eastAsia="Assistant" w:hAnsi="Assistant" w:cs="Assistant"/>
          <w:highlight w:val="white"/>
        </w:rPr>
        <w:t xml:space="preserve"> seront </w:t>
      </w:r>
      <w:r w:rsidR="00A4553D">
        <w:rPr>
          <w:rFonts w:ascii="Assistant" w:eastAsia="Assistant" w:hAnsi="Assistant" w:cs="Assistant"/>
          <w:highlight w:val="white"/>
        </w:rPr>
        <w:t>évaluées</w:t>
      </w:r>
      <w:r w:rsidRPr="002C73F8">
        <w:rPr>
          <w:rFonts w:ascii="Assistant" w:eastAsia="Assistant" w:hAnsi="Assistant" w:cs="Assistant"/>
          <w:highlight w:val="white"/>
        </w:rPr>
        <w:t xml:space="preserve"> </w:t>
      </w:r>
      <w:r w:rsidR="007D2830">
        <w:rPr>
          <w:rFonts w:ascii="Assistant" w:eastAsia="Assistant" w:hAnsi="Assistant" w:cs="Assistant"/>
          <w:highlight w:val="white"/>
        </w:rPr>
        <w:t xml:space="preserve">par </w:t>
      </w:r>
      <w:r w:rsidRPr="002C73F8">
        <w:rPr>
          <w:rFonts w:ascii="Assistant" w:eastAsia="Assistant" w:hAnsi="Assistant" w:cs="Assistant"/>
          <w:highlight w:val="white"/>
        </w:rPr>
        <w:t>groupe</w:t>
      </w:r>
      <w:r w:rsidR="00A4553D">
        <w:rPr>
          <w:rFonts w:ascii="Assistant" w:eastAsia="Assistant" w:hAnsi="Assistant" w:cs="Assistant"/>
          <w:highlight w:val="white"/>
        </w:rPr>
        <w:t>s</w:t>
      </w:r>
      <w:r w:rsidRPr="002C73F8">
        <w:rPr>
          <w:rFonts w:ascii="Assistant" w:eastAsia="Assistant" w:hAnsi="Assistant" w:cs="Assistant"/>
          <w:highlight w:val="white"/>
        </w:rPr>
        <w:t xml:space="preserve"> d</w:t>
      </w:r>
      <w:r w:rsidR="002B6E16">
        <w:rPr>
          <w:rFonts w:ascii="Assistant" w:eastAsia="Assistant" w:hAnsi="Assistant" w:cs="Assistant"/>
          <w:highlight w:val="white"/>
        </w:rPr>
        <w:t>’</w:t>
      </w:r>
      <w:r w:rsidRPr="002C73F8">
        <w:rPr>
          <w:rFonts w:ascii="Assistant" w:eastAsia="Assistant" w:hAnsi="Assistant" w:cs="Assistant"/>
          <w:highlight w:val="white"/>
        </w:rPr>
        <w:t>âge : primaire, collège et lycée</w:t>
      </w:r>
      <w:r w:rsidR="007D2830">
        <w:rPr>
          <w:rFonts w:ascii="Assistant" w:eastAsia="Assistant" w:hAnsi="Assistant" w:cs="Assistant"/>
          <w:highlight w:val="white"/>
        </w:rPr>
        <w:t>.</w:t>
      </w:r>
    </w:p>
    <w:p w14:paraId="60AFCB06" w14:textId="696D9EE0" w:rsidR="00B85B3C" w:rsidRPr="002C73F8" w:rsidRDefault="002C73F8" w:rsidP="002C73F8">
      <w:pPr>
        <w:numPr>
          <w:ilvl w:val="0"/>
          <w:numId w:val="12"/>
        </w:numPr>
        <w:spacing w:line="240" w:lineRule="auto"/>
        <w:rPr>
          <w:rFonts w:ascii="Assistant" w:eastAsia="Assistant" w:hAnsi="Assistant" w:cs="Assistant"/>
          <w:highlight w:val="white"/>
        </w:rPr>
      </w:pPr>
      <w:r w:rsidRPr="003137F8">
        <w:rPr>
          <w:rFonts w:ascii="Assistant" w:eastAsia="Assistant" w:hAnsi="Assistant" w:cs="Assistant"/>
        </w:rPr>
        <w:t xml:space="preserve">Annonce </w:t>
      </w:r>
      <w:r w:rsidRPr="002C73F8">
        <w:rPr>
          <w:rFonts w:ascii="Assistant" w:eastAsia="Assistant" w:hAnsi="Assistant" w:cs="Assistant"/>
          <w:highlight w:val="white"/>
        </w:rPr>
        <w:t>des gagnants </w:t>
      </w:r>
    </w:p>
    <w:p w14:paraId="3D93A40E" w14:textId="6C7FBFA0" w:rsidR="0022750B" w:rsidRPr="0022750B" w:rsidRDefault="002C73F8" w:rsidP="0022750B">
      <w:pPr>
        <w:numPr>
          <w:ilvl w:val="0"/>
          <w:numId w:val="12"/>
        </w:numPr>
        <w:spacing w:after="240" w:line="240" w:lineRule="auto"/>
        <w:rPr>
          <w:rFonts w:ascii="Assistant" w:eastAsia="Assistant" w:hAnsi="Assistant" w:cs="Assistant"/>
          <w:highlight w:val="white"/>
        </w:rPr>
      </w:pPr>
      <w:r w:rsidRPr="002C73F8">
        <w:rPr>
          <w:rFonts w:ascii="Assistant" w:eastAsia="Assistant" w:hAnsi="Assistant" w:cs="Assistant"/>
        </w:rPr>
        <w:t xml:space="preserve">Les gagnants recevront des </w:t>
      </w:r>
      <w:r w:rsidRPr="00653F3C">
        <w:rPr>
          <w:rFonts w:ascii="Assistant" w:eastAsia="Assistant" w:hAnsi="Assistant" w:cs="Assistant"/>
          <w:highlight w:val="yellow"/>
        </w:rPr>
        <w:t>prix</w:t>
      </w:r>
      <w:r w:rsidR="009975C8">
        <w:rPr>
          <w:rFonts w:ascii="Assistant" w:eastAsia="Assistant" w:hAnsi="Assistant" w:cs="Assistant"/>
        </w:rPr>
        <w:t>,</w:t>
      </w:r>
      <w:r w:rsidR="007C7CC9">
        <w:rPr>
          <w:rFonts w:ascii="Assistant" w:eastAsia="Assistant" w:hAnsi="Assistant" w:cs="Assistant"/>
        </w:rPr>
        <w:t xml:space="preserve"> </w:t>
      </w:r>
      <w:r w:rsidRPr="002C73F8">
        <w:rPr>
          <w:rFonts w:ascii="Assistant" w:eastAsia="Assistant" w:hAnsi="Assistant" w:cs="Assistant"/>
        </w:rPr>
        <w:t xml:space="preserve">et seront </w:t>
      </w:r>
      <w:r w:rsidRPr="00653F3C">
        <w:rPr>
          <w:rFonts w:ascii="Assistant" w:eastAsia="Assistant" w:hAnsi="Assistant" w:cs="Assistant"/>
        </w:rPr>
        <w:t>présentés</w:t>
      </w:r>
      <w:r w:rsidR="00653F3C">
        <w:rPr>
          <w:rFonts w:ascii="Assistant" w:eastAsia="Assistant" w:hAnsi="Assistant" w:cs="Assistant"/>
        </w:rPr>
        <w:t xml:space="preserve"> </w:t>
      </w:r>
      <w:r w:rsidRPr="002C73F8">
        <w:rPr>
          <w:rFonts w:ascii="Assistant" w:eastAsia="Assistant" w:hAnsi="Assistant" w:cs="Assistant"/>
        </w:rPr>
        <w:t>sur les plateformes de médias sociaux</w:t>
      </w:r>
      <w:r w:rsidR="005165C7">
        <w:rPr>
          <w:rFonts w:ascii="Assistant" w:eastAsia="Assistant" w:hAnsi="Assistant" w:cs="Assistant"/>
        </w:rPr>
        <w:t xml:space="preserve">, ainsi que sur </w:t>
      </w:r>
      <w:r w:rsidRPr="002C73F8">
        <w:rPr>
          <w:rFonts w:ascii="Assistant" w:eastAsia="Assistant" w:hAnsi="Assistant" w:cs="Assistant"/>
        </w:rPr>
        <w:t xml:space="preserve">le site Web de la </w:t>
      </w:r>
      <w:r w:rsidR="007C5C18">
        <w:rPr>
          <w:rFonts w:ascii="Assistant" w:eastAsia="Assistant" w:hAnsi="Assistant" w:cs="Assistant"/>
        </w:rPr>
        <w:t xml:space="preserve">Bibliothèque </w:t>
      </w:r>
      <w:proofErr w:type="gramStart"/>
      <w:r w:rsidR="007C5C18">
        <w:rPr>
          <w:rFonts w:ascii="Assistant" w:eastAsia="Assistant" w:hAnsi="Assistant" w:cs="Assistant"/>
        </w:rPr>
        <w:t>Nationale</w:t>
      </w:r>
      <w:proofErr w:type="gramEnd"/>
      <w:r w:rsidR="007C5C18">
        <w:rPr>
          <w:rFonts w:ascii="Assistant" w:eastAsia="Assistant" w:hAnsi="Assistant" w:cs="Assistant"/>
        </w:rPr>
        <w:t xml:space="preserve"> d’Israël</w:t>
      </w:r>
      <w:r w:rsidRPr="002C73F8">
        <w:rPr>
          <w:rFonts w:ascii="Assistant" w:eastAsia="Assistant" w:hAnsi="Assistant" w:cs="Assistant"/>
        </w:rPr>
        <w:t>.</w:t>
      </w:r>
    </w:p>
    <w:p w14:paraId="5C1FA88E" w14:textId="77777777" w:rsidR="0022750B" w:rsidRDefault="0022750B" w:rsidP="0022750B">
      <w:pPr>
        <w:spacing w:after="240" w:line="240" w:lineRule="auto"/>
        <w:rPr>
          <w:rFonts w:ascii="Assistant" w:eastAsia="Assistant" w:hAnsi="Assistant" w:cs="Assistant"/>
        </w:rPr>
      </w:pPr>
    </w:p>
    <w:p w14:paraId="23E7382B" w14:textId="3BC7590E" w:rsidR="00B85B3C" w:rsidRPr="0022750B" w:rsidRDefault="0022750B" w:rsidP="0022750B">
      <w:pPr>
        <w:pStyle w:val="ListParagraph"/>
        <w:numPr>
          <w:ilvl w:val="0"/>
          <w:numId w:val="20"/>
        </w:numPr>
        <w:spacing w:before="240" w:after="240" w:line="240" w:lineRule="auto"/>
        <w:rPr>
          <w:rFonts w:ascii="Assistant" w:eastAsia="Assistant" w:hAnsi="Assistant" w:cs="Assistant"/>
          <w:b/>
        </w:rPr>
      </w:pPr>
      <w:r w:rsidRPr="0022750B">
        <w:rPr>
          <w:rFonts w:ascii="Assistant" w:eastAsia="Assistant" w:hAnsi="Assistant" w:cs="Assistant"/>
          <w:b/>
        </w:rPr>
        <w:t>C</w:t>
      </w:r>
      <w:r w:rsidR="002C73F8" w:rsidRPr="0022750B">
        <w:rPr>
          <w:rFonts w:ascii="Assistant" w:eastAsia="Assistant" w:hAnsi="Assistant" w:cs="Assistant"/>
          <w:b/>
        </w:rPr>
        <w:t xml:space="preserve">alendrier suggéré </w:t>
      </w:r>
      <w:r w:rsidR="0005398D">
        <w:rPr>
          <w:rFonts w:ascii="Assistant" w:eastAsia="Assistant" w:hAnsi="Assistant" w:cs="Assistant"/>
          <w:b/>
        </w:rPr>
        <w:t xml:space="preserve">aux </w:t>
      </w:r>
      <w:r w:rsidR="00F406E7">
        <w:rPr>
          <w:rFonts w:ascii="Assistant" w:eastAsia="Assistant" w:hAnsi="Assistant" w:cs="Assistant"/>
          <w:b/>
        </w:rPr>
        <w:t>éducateurs</w:t>
      </w:r>
      <w:r w:rsidR="003E3095" w:rsidRPr="00D0742E">
        <w:rPr>
          <w:rFonts w:ascii="Assistant" w:eastAsia="Assistant" w:hAnsi="Assistant" w:cs="Assistant"/>
          <w:b/>
        </w:rPr>
        <w:t>,</w:t>
      </w:r>
      <w:r w:rsidR="002C73F8" w:rsidRPr="00D0742E">
        <w:rPr>
          <w:rFonts w:ascii="Assistant" w:eastAsia="Assistant" w:hAnsi="Assistant" w:cs="Assistant"/>
          <w:b/>
        </w:rPr>
        <w:t xml:space="preserve"> afin d</w:t>
      </w:r>
      <w:r w:rsidR="007D2830">
        <w:rPr>
          <w:rFonts w:ascii="Assistant" w:eastAsia="Assistant" w:hAnsi="Assistant" w:cs="Assistant"/>
          <w:b/>
        </w:rPr>
        <w:t xml:space="preserve">’optimiser le </w:t>
      </w:r>
      <w:r w:rsidR="002C73F8" w:rsidRPr="0022750B">
        <w:rPr>
          <w:rFonts w:ascii="Assistant" w:eastAsia="Assistant" w:hAnsi="Assistant" w:cs="Assistant"/>
          <w:b/>
        </w:rPr>
        <w:t>processus d</w:t>
      </w:r>
      <w:r w:rsidR="002B6E16">
        <w:rPr>
          <w:rFonts w:ascii="Assistant" w:eastAsia="Assistant" w:hAnsi="Assistant" w:cs="Assistant"/>
          <w:b/>
        </w:rPr>
        <w:t>’</w:t>
      </w:r>
      <w:r w:rsidR="002C73F8" w:rsidRPr="0022750B">
        <w:rPr>
          <w:rFonts w:ascii="Assistant" w:eastAsia="Assistant" w:hAnsi="Assistant" w:cs="Assistant"/>
          <w:b/>
        </w:rPr>
        <w:t xml:space="preserve">apprentissage </w:t>
      </w:r>
    </w:p>
    <w:p w14:paraId="78628EDA" w14:textId="2D9B6A8F" w:rsidR="00B85B3C" w:rsidRPr="002C73F8" w:rsidRDefault="00E2014A" w:rsidP="003E3095">
      <w:pPr>
        <w:spacing w:before="240" w:after="240" w:line="240" w:lineRule="auto"/>
        <w:ind w:left="360"/>
        <w:rPr>
          <w:rFonts w:ascii="Assistant" w:eastAsia="Assistant" w:hAnsi="Assistant" w:cs="Assistant"/>
        </w:rPr>
      </w:pPr>
      <w:r>
        <w:rPr>
          <w:rFonts w:ascii="Assistant" w:eastAsia="Assistant" w:hAnsi="Assistant" w:cs="Assistant"/>
        </w:rPr>
        <w:t xml:space="preserve">Nous vous suggérons ci-dessous un </w:t>
      </w:r>
      <w:r w:rsidRPr="00E2014A">
        <w:rPr>
          <w:rFonts w:ascii="Assistant" w:eastAsia="Assistant" w:hAnsi="Assistant" w:cs="Assistant"/>
        </w:rPr>
        <w:t>calendrier général</w:t>
      </w:r>
      <w:r>
        <w:rPr>
          <w:rFonts w:ascii="Assistant" w:eastAsia="Assistant" w:hAnsi="Assistant" w:cs="Assistant"/>
        </w:rPr>
        <w:t xml:space="preserve"> pour </w:t>
      </w:r>
      <w:r w:rsidR="002303F1">
        <w:rPr>
          <w:rFonts w:ascii="Assistant" w:eastAsia="Assistant" w:hAnsi="Assistant" w:cs="Assistant"/>
        </w:rPr>
        <w:t>gérer</w:t>
      </w:r>
      <w:r w:rsidR="004E41FF" w:rsidRPr="004E41FF">
        <w:rPr>
          <w:rFonts w:ascii="Assistant" w:eastAsia="Assistant" w:hAnsi="Assistant" w:cs="Assistant"/>
        </w:rPr>
        <w:t xml:space="preserve"> votre temps</w:t>
      </w:r>
      <w:r>
        <w:rPr>
          <w:rFonts w:ascii="Assistant" w:eastAsia="Assistant" w:hAnsi="Assistant" w:cs="Assistant"/>
        </w:rPr>
        <w:t>,</w:t>
      </w:r>
      <w:r w:rsidR="004E41FF" w:rsidRPr="004E41FF">
        <w:rPr>
          <w:rFonts w:ascii="Assistant" w:eastAsia="Assistant" w:hAnsi="Assistant" w:cs="Assistant"/>
        </w:rPr>
        <w:t xml:space="preserve"> </w:t>
      </w:r>
      <w:r>
        <w:rPr>
          <w:rFonts w:ascii="Assistant" w:eastAsia="Assistant" w:hAnsi="Assistant" w:cs="Assistant"/>
        </w:rPr>
        <w:t xml:space="preserve">jusqu’à la date de </w:t>
      </w:r>
      <w:r w:rsidR="004E41FF" w:rsidRPr="004E41FF">
        <w:rPr>
          <w:rFonts w:ascii="Assistant" w:eastAsia="Assistant" w:hAnsi="Assistant" w:cs="Assistant"/>
        </w:rPr>
        <w:t xml:space="preserve">remise des affiches sur Yom </w:t>
      </w:r>
      <w:proofErr w:type="spellStart"/>
      <w:r w:rsidR="004E41FF" w:rsidRPr="004E41FF">
        <w:rPr>
          <w:rFonts w:ascii="Assistant" w:eastAsia="Assistant" w:hAnsi="Assistant" w:cs="Assistant"/>
        </w:rPr>
        <w:t>Ha'atzmaout</w:t>
      </w:r>
      <w:proofErr w:type="spellEnd"/>
      <w:r w:rsidR="004E41FF" w:rsidRPr="004E41FF">
        <w:rPr>
          <w:rFonts w:ascii="Assistant" w:eastAsia="Assistant" w:hAnsi="Assistant" w:cs="Assistant"/>
        </w:rPr>
        <w:t>. Nous vous conseillons notamment d’utiliser les plans de cours qui vous permettront d’enrichir le processus</w:t>
      </w:r>
      <w:r w:rsidR="00CC7E65">
        <w:rPr>
          <w:rFonts w:ascii="Assistant" w:eastAsia="Assistant" w:hAnsi="Assistant" w:cs="Assistant"/>
        </w:rPr>
        <w:t xml:space="preserve"> d’apprentissage</w:t>
      </w:r>
      <w:r w:rsidR="004E41FF" w:rsidRPr="004E41FF">
        <w:rPr>
          <w:rFonts w:ascii="Assistant" w:eastAsia="Assistant" w:hAnsi="Assistant" w:cs="Assistant"/>
        </w:rPr>
        <w:t xml:space="preserve">, et </w:t>
      </w:r>
      <w:r w:rsidR="006A76F8">
        <w:rPr>
          <w:rFonts w:ascii="Assistant" w:eastAsia="Assistant" w:hAnsi="Assistant" w:cs="Assistant"/>
        </w:rPr>
        <w:t>d’</w:t>
      </w:r>
      <w:r w:rsidR="004E41FF" w:rsidRPr="004E41FF">
        <w:rPr>
          <w:rFonts w:ascii="Assistant" w:eastAsia="Assistant" w:hAnsi="Assistant" w:cs="Assistant"/>
        </w:rPr>
        <w:t xml:space="preserve">en </w:t>
      </w:r>
      <w:r w:rsidR="006A76F8">
        <w:rPr>
          <w:rFonts w:ascii="Assistant" w:eastAsia="Assistant" w:hAnsi="Assistant" w:cs="Assistant"/>
        </w:rPr>
        <w:t xml:space="preserve">faire </w:t>
      </w:r>
      <w:r w:rsidR="004E41FF" w:rsidRPr="004E41FF">
        <w:rPr>
          <w:rFonts w:ascii="Assistant" w:eastAsia="Assistant" w:hAnsi="Assistant" w:cs="Assistant"/>
        </w:rPr>
        <w:t>une expérience</w:t>
      </w:r>
      <w:r w:rsidR="00053766" w:rsidRPr="00CB7C9B">
        <w:rPr>
          <w:rFonts w:ascii="Assistant" w:eastAsia="Assistant" w:hAnsi="Assistant" w:cs="Assistant"/>
        </w:rPr>
        <w:t xml:space="preserve"> </w:t>
      </w:r>
      <w:r w:rsidR="00251086">
        <w:rPr>
          <w:rFonts w:ascii="Assistant" w:eastAsia="Assistant" w:hAnsi="Assistant" w:cs="Assistant"/>
        </w:rPr>
        <w:t>fondatrice</w:t>
      </w:r>
      <w:r w:rsidR="004E41FF" w:rsidRPr="00CB7C9B">
        <w:rPr>
          <w:rFonts w:ascii="Assistant" w:eastAsia="Assistant" w:hAnsi="Assistant" w:cs="Assistant"/>
        </w:rPr>
        <w:t xml:space="preserve">, </w:t>
      </w:r>
      <w:r w:rsidR="00CC7E65">
        <w:rPr>
          <w:rFonts w:ascii="Assistant" w:eastAsia="Assistant" w:hAnsi="Assistant" w:cs="Assistant"/>
        </w:rPr>
        <w:t>enrichissante</w:t>
      </w:r>
      <w:r w:rsidR="004E41FF" w:rsidRPr="00CB7C9B">
        <w:rPr>
          <w:rFonts w:ascii="Assistant" w:eastAsia="Assistant" w:hAnsi="Assistant" w:cs="Assistant"/>
        </w:rPr>
        <w:t xml:space="preserve"> et</w:t>
      </w:r>
      <w:r w:rsidR="00CC7E65">
        <w:rPr>
          <w:rFonts w:ascii="Assistant" w:eastAsia="Assistant" w:hAnsi="Assistant" w:cs="Assistant"/>
        </w:rPr>
        <w:t xml:space="preserve"> stimulante</w:t>
      </w:r>
      <w:r w:rsidR="004E41FF" w:rsidRPr="00CB7C9B">
        <w:rPr>
          <w:rFonts w:ascii="Assistant" w:eastAsia="Assistant" w:hAnsi="Assistant" w:cs="Assistant"/>
        </w:rPr>
        <w:t>.</w:t>
      </w:r>
      <w:r w:rsidR="004E41FF">
        <w:rPr>
          <w:rFonts w:ascii="Assistant" w:eastAsia="Assistant" w:hAnsi="Assistant" w:cs="Assistant"/>
        </w:rPr>
        <w:t xml:space="preserve"> </w:t>
      </w:r>
      <w:r w:rsidR="00494056">
        <w:rPr>
          <w:rFonts w:ascii="Assistant" w:eastAsia="Assistant" w:hAnsi="Assistant" w:cs="Assistant"/>
        </w:rPr>
        <w:t xml:space="preserve"> </w:t>
      </w:r>
    </w:p>
    <w:tbl>
      <w:tblPr>
        <w:tblStyle w:val="a1"/>
        <w:tblW w:w="90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5445"/>
        <w:gridCol w:w="2355"/>
      </w:tblGrid>
      <w:tr w:rsidR="00B85B3C" w:rsidRPr="002C73F8" w14:paraId="21E22B66" w14:textId="77777777">
        <w:trPr>
          <w:trHeight w:val="495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3B1A" w14:textId="77777777" w:rsidR="00B85B3C" w:rsidRPr="002C73F8" w:rsidRDefault="002C73F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Mois</w:t>
            </w:r>
          </w:p>
        </w:tc>
        <w:tc>
          <w:tcPr>
            <w:tcW w:w="5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B42A9" w14:textId="613A614E" w:rsidR="00B85B3C" w:rsidRPr="002C73F8" w:rsidRDefault="002C73F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 xml:space="preserve">Préparation </w:t>
            </w:r>
            <w:r w:rsidR="00CA01F6">
              <w:rPr>
                <w:rFonts w:ascii="Assistant" w:eastAsia="Assistant" w:hAnsi="Assistant" w:cs="Assistant"/>
              </w:rPr>
              <w:t>au concours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5516" w14:textId="17B3CE5F" w:rsidR="00B85B3C" w:rsidRPr="002C73F8" w:rsidRDefault="002C73F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Plans de</w:t>
            </w:r>
            <w:r w:rsidR="00CA01F6">
              <w:rPr>
                <w:rFonts w:ascii="Assistant" w:eastAsia="Assistant" w:hAnsi="Assistant" w:cs="Assistant"/>
              </w:rPr>
              <w:t>s</w:t>
            </w:r>
            <w:r w:rsidRPr="002C73F8">
              <w:rPr>
                <w:rFonts w:ascii="Assistant" w:eastAsia="Assistant" w:hAnsi="Assistant" w:cs="Assistant"/>
              </w:rPr>
              <w:t xml:space="preserve"> cours</w:t>
            </w:r>
          </w:p>
        </w:tc>
      </w:tr>
      <w:tr w:rsidR="00B85B3C" w:rsidRPr="002C73F8" w14:paraId="57A8F1BB" w14:textId="77777777">
        <w:trPr>
          <w:trHeight w:val="1560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AC03" w14:textId="77777777" w:rsidR="00B85B3C" w:rsidRPr="002C73F8" w:rsidRDefault="002C73F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Décembre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342FC" w14:textId="2314D47A" w:rsidR="00794AE8" w:rsidRDefault="00973D5D" w:rsidP="00794AE8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</w:rPr>
              <w:t xml:space="preserve">Présentez le </w:t>
            </w:r>
            <w:r w:rsidR="002C73F8" w:rsidRPr="00794AE8">
              <w:rPr>
                <w:rFonts w:ascii="Assistant" w:eastAsia="Assistant" w:hAnsi="Assistant" w:cs="Assistant"/>
              </w:rPr>
              <w:t>concours </w:t>
            </w:r>
            <w:r w:rsidR="00794AE8" w:rsidRPr="00794AE8">
              <w:rPr>
                <w:rFonts w:ascii="Assistant" w:eastAsia="Assistant" w:hAnsi="Assistant" w:cs="Assistant"/>
              </w:rPr>
              <w:t>au</w:t>
            </w:r>
            <w:r w:rsidR="00794AE8">
              <w:rPr>
                <w:rFonts w:ascii="Assistant" w:eastAsia="Assistant" w:hAnsi="Assistant" w:cs="Assistant"/>
              </w:rPr>
              <w:t>x</w:t>
            </w:r>
            <w:r w:rsidR="00794AE8" w:rsidRPr="00794AE8">
              <w:rPr>
                <w:rFonts w:ascii="Assistant" w:eastAsia="Assistant" w:hAnsi="Assistant" w:cs="Assistant"/>
              </w:rPr>
              <w:t xml:space="preserve"> élèves </w:t>
            </w:r>
            <w:r w:rsidR="002C73F8" w:rsidRPr="00794AE8">
              <w:rPr>
                <w:rFonts w:ascii="Assistant" w:eastAsia="Assistant" w:hAnsi="Assistant" w:cs="Assistant"/>
              </w:rPr>
              <w:t xml:space="preserve">; </w:t>
            </w:r>
            <w:r w:rsidR="00794AE8" w:rsidRPr="00794AE8">
              <w:rPr>
                <w:rFonts w:ascii="Assistant" w:eastAsia="Assistant" w:hAnsi="Assistant" w:cs="Assistant"/>
              </w:rPr>
              <w:t>énoncez-en</w:t>
            </w:r>
            <w:r w:rsidR="002C73F8" w:rsidRPr="00794AE8">
              <w:rPr>
                <w:rFonts w:ascii="Assistant" w:eastAsia="Assistant" w:hAnsi="Assistant" w:cs="Assistant"/>
              </w:rPr>
              <w:t xml:space="preserve"> les règles et les </w:t>
            </w:r>
            <w:r>
              <w:rPr>
                <w:rFonts w:ascii="Assistant" w:eastAsia="Assistant" w:hAnsi="Assistant" w:cs="Assistant"/>
              </w:rPr>
              <w:t>modalités</w:t>
            </w:r>
            <w:r w:rsidR="005D409E">
              <w:rPr>
                <w:rFonts w:ascii="Assistant" w:eastAsia="Assistant" w:hAnsi="Assistant" w:cs="Assistant"/>
              </w:rPr>
              <w:t>.</w:t>
            </w:r>
          </w:p>
          <w:p w14:paraId="60B7AA15" w14:textId="19C2E6D4" w:rsidR="00794AE8" w:rsidRDefault="003028E4" w:rsidP="00794AE8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 w:rsidRPr="003028E4">
              <w:rPr>
                <w:rFonts w:ascii="Assistant" w:eastAsia="Assistant" w:hAnsi="Assistant" w:cs="Assistant"/>
              </w:rPr>
              <w:t>P</w:t>
            </w:r>
            <w:r w:rsidR="00E2014A" w:rsidRPr="003028E4">
              <w:rPr>
                <w:rFonts w:ascii="Assistant" w:eastAsia="Assistant" w:hAnsi="Assistant" w:cs="Assistant"/>
              </w:rPr>
              <w:t>répar</w:t>
            </w:r>
            <w:r w:rsidRPr="003028E4">
              <w:rPr>
                <w:rFonts w:ascii="Assistant" w:eastAsia="Assistant" w:hAnsi="Assistant" w:cs="Assistant"/>
              </w:rPr>
              <w:t>e</w:t>
            </w:r>
            <w:r>
              <w:rPr>
                <w:rFonts w:ascii="Assistant" w:eastAsia="Assistant" w:hAnsi="Assistant" w:cs="Assistant"/>
              </w:rPr>
              <w:t>z le concours en vous concentrant sur l</w:t>
            </w:r>
            <w:r w:rsidR="002C73F8" w:rsidRPr="00794AE8">
              <w:rPr>
                <w:rFonts w:ascii="Assistant" w:eastAsia="Assistant" w:hAnsi="Assistant" w:cs="Assistant"/>
              </w:rPr>
              <w:t xml:space="preserve">es questions </w:t>
            </w:r>
            <w:r w:rsidR="00794AE8" w:rsidRPr="00794AE8">
              <w:rPr>
                <w:rFonts w:ascii="Assistant" w:eastAsia="Assistant" w:hAnsi="Assistant" w:cs="Assistant"/>
              </w:rPr>
              <w:t>fondamentales</w:t>
            </w:r>
            <w:r w:rsidR="00D0742E">
              <w:rPr>
                <w:rFonts w:ascii="Assistant" w:eastAsia="Assistant" w:hAnsi="Assistant" w:cs="Assistant"/>
              </w:rPr>
              <w:t xml:space="preserve">, </w:t>
            </w:r>
            <w:r w:rsidR="002C73F8" w:rsidRPr="00794AE8">
              <w:rPr>
                <w:rFonts w:ascii="Assistant" w:eastAsia="Assistant" w:hAnsi="Assistant" w:cs="Assistant"/>
              </w:rPr>
              <w:t>et discutez</w:t>
            </w:r>
            <w:r w:rsidR="002A5A8C">
              <w:rPr>
                <w:rFonts w:ascii="Assistant" w:eastAsia="Assistant" w:hAnsi="Assistant" w:cs="Assistant"/>
              </w:rPr>
              <w:t xml:space="preserve"> de ces questions</w:t>
            </w:r>
            <w:r w:rsidR="002C73F8" w:rsidRPr="00794AE8">
              <w:rPr>
                <w:rFonts w:ascii="Assistant" w:eastAsia="Assistant" w:hAnsi="Assistant" w:cs="Assistant"/>
              </w:rPr>
              <w:t xml:space="preserve"> en classe</w:t>
            </w:r>
            <w:r w:rsidR="005D409E">
              <w:rPr>
                <w:rFonts w:ascii="Assistant" w:eastAsia="Assistant" w:hAnsi="Assistant" w:cs="Assistant"/>
              </w:rPr>
              <w:t>.</w:t>
            </w:r>
          </w:p>
          <w:p w14:paraId="1DA8319C" w14:textId="775D085B" w:rsidR="00B85B3C" w:rsidRPr="00794AE8" w:rsidRDefault="000F5696" w:rsidP="00794AE8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</w:rPr>
              <w:t xml:space="preserve">Associez-vous à </w:t>
            </w:r>
            <w:r w:rsidR="00794AE8">
              <w:rPr>
                <w:rFonts w:ascii="Assistant" w:eastAsia="Assistant" w:hAnsi="Assistant" w:cs="Assistant"/>
              </w:rPr>
              <w:t>un enseignant d’arts plastiques qui apportera son aide aux élèves</w:t>
            </w:r>
            <w:r w:rsidR="005D409E">
              <w:rPr>
                <w:rFonts w:ascii="Assistant" w:eastAsia="Assistant" w:hAnsi="Assistant" w:cs="Assistant"/>
              </w:rPr>
              <w:t>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3E9B0" w14:textId="0B225110" w:rsidR="00B85B3C" w:rsidRPr="002C73F8" w:rsidRDefault="00633A13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</w:rPr>
              <w:t>Leçon</w:t>
            </w:r>
            <w:r w:rsidR="002C73F8" w:rsidRPr="002C73F8">
              <w:rPr>
                <w:rFonts w:ascii="Assistant" w:eastAsia="Assistant" w:hAnsi="Assistant" w:cs="Assistant"/>
              </w:rPr>
              <w:t xml:space="preserve"> 1</w:t>
            </w:r>
          </w:p>
        </w:tc>
      </w:tr>
      <w:tr w:rsidR="00B85B3C" w:rsidRPr="002C73F8" w14:paraId="07A15670" w14:textId="77777777">
        <w:trPr>
          <w:trHeight w:val="1290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8940" w14:textId="230F7E4D" w:rsidR="00B85B3C" w:rsidRPr="002C73F8" w:rsidRDefault="002C73F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 xml:space="preserve">Janvier </w:t>
            </w:r>
            <w:r w:rsidR="00901F55">
              <w:rPr>
                <w:rFonts w:ascii="Assistant" w:eastAsia="Assistant" w:hAnsi="Assistant" w:cs="Assistant"/>
              </w:rPr>
              <w:t>-</w:t>
            </w:r>
            <w:r w:rsidR="002B6E16">
              <w:rPr>
                <w:rFonts w:ascii="Assistant" w:eastAsia="Assistant" w:hAnsi="Assistant" w:cs="Assistant"/>
              </w:rPr>
              <w:t xml:space="preserve"> Février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45A1" w14:textId="500B3A34" w:rsidR="00901F55" w:rsidRDefault="002C73F8" w:rsidP="00901F55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 w:rsidRPr="00901F55">
              <w:rPr>
                <w:rFonts w:ascii="Assistant" w:eastAsia="Assistant" w:hAnsi="Assistant" w:cs="Assistant"/>
              </w:rPr>
              <w:t>Aide</w:t>
            </w:r>
            <w:r w:rsidR="00901F55">
              <w:rPr>
                <w:rFonts w:ascii="Assistant" w:eastAsia="Assistant" w:hAnsi="Assistant" w:cs="Assistant"/>
              </w:rPr>
              <w:t>z</w:t>
            </w:r>
            <w:r w:rsidRPr="00901F55">
              <w:rPr>
                <w:rFonts w:ascii="Assistant" w:eastAsia="Assistant" w:hAnsi="Assistant" w:cs="Assistant"/>
              </w:rPr>
              <w:t xml:space="preserve"> les </w:t>
            </w:r>
            <w:r w:rsidR="00901F55">
              <w:rPr>
                <w:rFonts w:ascii="Assistant" w:eastAsia="Assistant" w:hAnsi="Assistant" w:cs="Assistant"/>
              </w:rPr>
              <w:t>élèves</w:t>
            </w:r>
            <w:r w:rsidRPr="00901F55">
              <w:rPr>
                <w:rFonts w:ascii="Assistant" w:eastAsia="Assistant" w:hAnsi="Assistant" w:cs="Assistant"/>
              </w:rPr>
              <w:t xml:space="preserve"> à choisir leur question </w:t>
            </w:r>
            <w:r w:rsidR="00901F55">
              <w:rPr>
                <w:rFonts w:ascii="Assistant" w:eastAsia="Assistant" w:hAnsi="Assistant" w:cs="Assistant"/>
              </w:rPr>
              <w:t>fondamentale</w:t>
            </w:r>
            <w:r w:rsidR="005D409E">
              <w:rPr>
                <w:rFonts w:ascii="Assistant" w:eastAsia="Assistant" w:hAnsi="Assistant" w:cs="Assistant"/>
              </w:rPr>
              <w:t>.</w:t>
            </w:r>
          </w:p>
          <w:p w14:paraId="2EF550CA" w14:textId="05747003" w:rsidR="00B85B3C" w:rsidRPr="00901F55" w:rsidRDefault="002C73F8" w:rsidP="00901F55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 w:rsidRPr="00ED1F6D">
              <w:rPr>
                <w:rFonts w:ascii="Assistant" w:eastAsia="Assistant" w:hAnsi="Assistant" w:cs="Assistant"/>
              </w:rPr>
              <w:t>Donne</w:t>
            </w:r>
            <w:r w:rsidR="00901F55" w:rsidRPr="00ED1F6D">
              <w:rPr>
                <w:rFonts w:ascii="Assistant" w:eastAsia="Assistant" w:hAnsi="Assistant" w:cs="Assistant"/>
              </w:rPr>
              <w:t>z</w:t>
            </w:r>
            <w:r w:rsidR="00973D5D" w:rsidRPr="00ED1F6D">
              <w:rPr>
                <w:rFonts w:ascii="Assistant" w:eastAsia="Assistant" w:hAnsi="Assistant" w:cs="Assistant"/>
              </w:rPr>
              <w:t xml:space="preserve"> à vos élèves </w:t>
            </w:r>
            <w:r w:rsidR="00ED1F6D" w:rsidRPr="00ED1F6D">
              <w:rPr>
                <w:rFonts w:ascii="Assistant" w:eastAsia="Assistant" w:hAnsi="Assistant" w:cs="Assistant"/>
              </w:rPr>
              <w:t>l’</w:t>
            </w:r>
            <w:r w:rsidR="00973D5D" w:rsidRPr="00ED1F6D">
              <w:rPr>
                <w:rFonts w:ascii="Assistant" w:eastAsia="Assistant" w:hAnsi="Assistant" w:cs="Assistant"/>
              </w:rPr>
              <w:t>opportunité</w:t>
            </w:r>
            <w:r w:rsidR="00B22957" w:rsidRPr="00ED1F6D">
              <w:rPr>
                <w:rFonts w:ascii="Assistant" w:eastAsia="Assistant" w:hAnsi="Assistant" w:cs="Assistant"/>
              </w:rPr>
              <w:t xml:space="preserve"> </w:t>
            </w:r>
            <w:r w:rsidRPr="00ED1F6D">
              <w:rPr>
                <w:rFonts w:ascii="Assistant" w:eastAsia="Assistant" w:hAnsi="Assistant" w:cs="Assistant"/>
              </w:rPr>
              <w:t>d</w:t>
            </w:r>
            <w:r w:rsidR="00901F55" w:rsidRPr="00ED1F6D">
              <w:rPr>
                <w:rFonts w:ascii="Assistant" w:eastAsia="Assistant" w:hAnsi="Assistant" w:cs="Assistant"/>
              </w:rPr>
              <w:t>e</w:t>
            </w:r>
            <w:r w:rsidR="00901F55">
              <w:rPr>
                <w:rFonts w:ascii="Assistant" w:eastAsia="Assistant" w:hAnsi="Assistant" w:cs="Assistant"/>
              </w:rPr>
              <w:t xml:space="preserve"> découvrir</w:t>
            </w:r>
            <w:r w:rsidRPr="00901F55">
              <w:rPr>
                <w:rFonts w:ascii="Assistant" w:eastAsia="Assistant" w:hAnsi="Assistant" w:cs="Assistant"/>
              </w:rPr>
              <w:t xml:space="preserve"> les sources primaires</w:t>
            </w:r>
            <w:r w:rsidR="00901F55">
              <w:rPr>
                <w:rFonts w:ascii="Assistant" w:eastAsia="Assistant" w:hAnsi="Assistant" w:cs="Assistant"/>
              </w:rPr>
              <w:t>,</w:t>
            </w:r>
            <w:r w:rsidRPr="00901F55">
              <w:rPr>
                <w:rFonts w:ascii="Assistant" w:eastAsia="Assistant" w:hAnsi="Assistant" w:cs="Assistant"/>
              </w:rPr>
              <w:t xml:space="preserve"> de </w:t>
            </w:r>
            <w:r w:rsidR="00901F55">
              <w:rPr>
                <w:rFonts w:ascii="Assistant" w:eastAsia="Assistant" w:hAnsi="Assistant" w:cs="Assistant"/>
              </w:rPr>
              <w:t>mener un processus de réflexion</w:t>
            </w:r>
            <w:r w:rsidR="00A826C8">
              <w:rPr>
                <w:rFonts w:ascii="Assistant" w:eastAsia="Assistant" w:hAnsi="Assistant" w:cs="Assistant"/>
              </w:rPr>
              <w:t>, et de partager leurs idées</w:t>
            </w:r>
            <w:r w:rsidR="005D409E">
              <w:rPr>
                <w:rFonts w:ascii="Assistant" w:eastAsia="Assistant" w:hAnsi="Assistant" w:cs="Assistant"/>
              </w:rPr>
              <w:t>.</w:t>
            </w:r>
            <w:r w:rsidR="00901F55">
              <w:rPr>
                <w:rFonts w:ascii="Assistant" w:eastAsia="Assistant" w:hAnsi="Assistant" w:cs="Assistant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1899" w14:textId="2DDAA6F8" w:rsidR="00B85B3C" w:rsidRPr="002C73F8" w:rsidRDefault="00794AE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</w:rPr>
              <w:t>Leçons</w:t>
            </w:r>
            <w:r w:rsidR="002C73F8" w:rsidRPr="002C73F8">
              <w:rPr>
                <w:rFonts w:ascii="Assistant" w:eastAsia="Assistant" w:hAnsi="Assistant" w:cs="Assistant"/>
              </w:rPr>
              <w:t xml:space="preserve"> 2-5</w:t>
            </w:r>
          </w:p>
        </w:tc>
      </w:tr>
      <w:tr w:rsidR="00B85B3C" w:rsidRPr="002C73F8" w14:paraId="70065832" w14:textId="77777777">
        <w:trPr>
          <w:trHeight w:val="2220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CAA6" w14:textId="77777777" w:rsidR="00B85B3C" w:rsidRPr="002C73F8" w:rsidRDefault="002C73F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lastRenderedPageBreak/>
              <w:t>Mars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8078C" w14:textId="5F771BCB" w:rsidR="002D3D48" w:rsidRDefault="00A703C1" w:rsidP="002D3D48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</w:rPr>
              <w:t>Faites-vous une idée générale</w:t>
            </w:r>
            <w:r w:rsidR="00A826C8" w:rsidRPr="002D3D48">
              <w:rPr>
                <w:rFonts w:ascii="Assistant" w:eastAsia="Assistant" w:hAnsi="Assistant" w:cs="Assistant"/>
              </w:rPr>
              <w:t xml:space="preserve"> </w:t>
            </w:r>
            <w:r w:rsidR="002C73F8" w:rsidRPr="002D3D48">
              <w:rPr>
                <w:rFonts w:ascii="Assistant" w:eastAsia="Assistant" w:hAnsi="Assistant" w:cs="Assistant"/>
              </w:rPr>
              <w:t>d</w:t>
            </w:r>
            <w:r w:rsidR="00B80C9B">
              <w:rPr>
                <w:rFonts w:ascii="Assistant" w:eastAsia="Assistant" w:hAnsi="Assistant" w:cs="Assistant"/>
              </w:rPr>
              <w:t>e l’</w:t>
            </w:r>
            <w:r w:rsidR="002C73F8" w:rsidRPr="002D3D48">
              <w:rPr>
                <w:rFonts w:ascii="Assistant" w:eastAsia="Assistant" w:hAnsi="Assistant" w:cs="Assistant"/>
              </w:rPr>
              <w:t xml:space="preserve">affiche </w:t>
            </w:r>
            <w:r w:rsidR="00B80C9B">
              <w:rPr>
                <w:rFonts w:ascii="Assistant" w:eastAsia="Assistant" w:hAnsi="Assistant" w:cs="Assistant"/>
              </w:rPr>
              <w:t>qui exprimera</w:t>
            </w:r>
            <w:r w:rsidR="002C73F8" w:rsidRPr="002D3D48">
              <w:rPr>
                <w:rFonts w:ascii="Assistant" w:eastAsia="Assistant" w:hAnsi="Assistant" w:cs="Assistant"/>
              </w:rPr>
              <w:t xml:space="preserve"> votre message</w:t>
            </w:r>
            <w:r w:rsidR="00B80C9B">
              <w:rPr>
                <w:rFonts w:ascii="Assistant" w:eastAsia="Assistant" w:hAnsi="Assistant" w:cs="Assistant"/>
              </w:rPr>
              <w:t>.</w:t>
            </w:r>
          </w:p>
          <w:p w14:paraId="3EED6417" w14:textId="3F7FE525" w:rsidR="002D3D48" w:rsidRDefault="002D3D48" w:rsidP="002D3D48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 w:rsidRPr="002D3D48">
              <w:rPr>
                <w:rFonts w:ascii="Assistant" w:eastAsia="Assistant" w:hAnsi="Assistant" w:cs="Assistant"/>
              </w:rPr>
              <w:t>I</w:t>
            </w:r>
            <w:r w:rsidR="002C73F8" w:rsidRPr="002D3D48">
              <w:rPr>
                <w:rFonts w:ascii="Assistant" w:eastAsia="Assistant" w:hAnsi="Assistant" w:cs="Assistant"/>
              </w:rPr>
              <w:t>maginez l</w:t>
            </w:r>
            <w:r w:rsidR="00C24F2D">
              <w:rPr>
                <w:rFonts w:ascii="Assistant" w:eastAsia="Assistant" w:hAnsi="Assistant" w:cs="Assistant"/>
              </w:rPr>
              <w:t>a manière dont vous allez</w:t>
            </w:r>
            <w:r w:rsidR="002C73F8" w:rsidRPr="002D3D48">
              <w:rPr>
                <w:rFonts w:ascii="Assistant" w:eastAsia="Assistant" w:hAnsi="Assistant" w:cs="Assistant"/>
              </w:rPr>
              <w:t xml:space="preserve"> </w:t>
            </w:r>
            <w:r w:rsidR="00A826C8" w:rsidRPr="002D3D48">
              <w:rPr>
                <w:rFonts w:ascii="Assistant" w:eastAsia="Assistant" w:hAnsi="Assistant" w:cs="Assistant"/>
              </w:rPr>
              <w:t>illustr</w:t>
            </w:r>
            <w:r w:rsidR="00C24F2D">
              <w:rPr>
                <w:rFonts w:ascii="Assistant" w:eastAsia="Assistant" w:hAnsi="Assistant" w:cs="Assistant"/>
              </w:rPr>
              <w:t>er</w:t>
            </w:r>
            <w:r w:rsidR="00A826C8" w:rsidRPr="002D3D48">
              <w:rPr>
                <w:rFonts w:ascii="Assistant" w:eastAsia="Assistant" w:hAnsi="Assistant" w:cs="Assistant"/>
              </w:rPr>
              <w:t xml:space="preserve"> votre affiche,</w:t>
            </w:r>
            <w:r w:rsidR="002C73F8" w:rsidRPr="002D3D48">
              <w:rPr>
                <w:rFonts w:ascii="Assistant" w:eastAsia="Assistant" w:hAnsi="Assistant" w:cs="Assistant"/>
              </w:rPr>
              <w:t xml:space="preserve"> en </w:t>
            </w:r>
            <w:r w:rsidRPr="002D3D48">
              <w:rPr>
                <w:rFonts w:ascii="Assistant" w:eastAsia="Assistant" w:hAnsi="Assistant" w:cs="Assistant"/>
              </w:rPr>
              <w:t xml:space="preserve">cherchant </w:t>
            </w:r>
            <w:r w:rsidR="002C73F8" w:rsidRPr="002D3D48">
              <w:rPr>
                <w:rFonts w:ascii="Assistant" w:eastAsia="Assistant" w:hAnsi="Assistant" w:cs="Assistant"/>
              </w:rPr>
              <w:t>des exemples de conception graphique, d</w:t>
            </w:r>
            <w:r w:rsidR="00C24F2D">
              <w:rPr>
                <w:rFonts w:ascii="Assistant" w:eastAsia="Assistant" w:hAnsi="Assistant" w:cs="Assistant"/>
              </w:rPr>
              <w:t>es techniques d’</w:t>
            </w:r>
            <w:r w:rsidR="002C73F8" w:rsidRPr="002D3D48">
              <w:rPr>
                <w:rFonts w:ascii="Assistant" w:eastAsia="Assistant" w:hAnsi="Assistant" w:cs="Assistant"/>
              </w:rPr>
              <w:t>utilisation de couleur</w:t>
            </w:r>
            <w:r w:rsidR="00BA647C">
              <w:rPr>
                <w:rFonts w:ascii="Assistant" w:eastAsia="Assistant" w:hAnsi="Assistant" w:cs="Assistant"/>
              </w:rPr>
              <w:t>s</w:t>
            </w:r>
            <w:r w:rsidR="002C73F8" w:rsidRPr="002D3D48">
              <w:rPr>
                <w:rFonts w:ascii="Assistant" w:eastAsia="Assistant" w:hAnsi="Assistant" w:cs="Assistant"/>
              </w:rPr>
              <w:t>, etc.</w:t>
            </w:r>
          </w:p>
          <w:p w14:paraId="340D820C" w14:textId="1AA63217" w:rsidR="002D3D48" w:rsidRDefault="007F2913" w:rsidP="002D3D48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</w:rPr>
              <w:t xml:space="preserve">Synthétisez </w:t>
            </w:r>
            <w:r w:rsidR="009D4F43">
              <w:rPr>
                <w:rFonts w:ascii="Assistant" w:eastAsia="Assistant" w:hAnsi="Assistant" w:cs="Assistant"/>
              </w:rPr>
              <w:t>vos idées.</w:t>
            </w:r>
          </w:p>
          <w:p w14:paraId="5C59462A" w14:textId="424BAD42" w:rsidR="00B85B3C" w:rsidRPr="002D3D48" w:rsidRDefault="002D3D48" w:rsidP="002D3D48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</w:rPr>
              <w:t xml:space="preserve">Remise des </w:t>
            </w:r>
            <w:r w:rsidRPr="003A6501">
              <w:rPr>
                <w:rFonts w:ascii="Assistant" w:eastAsia="Assistant" w:hAnsi="Assistant" w:cs="Assistant"/>
              </w:rPr>
              <w:t>ébauches</w:t>
            </w:r>
            <w:r w:rsidR="002C73F8" w:rsidRPr="003A6501">
              <w:rPr>
                <w:rFonts w:ascii="Assistant" w:eastAsia="Assistant" w:hAnsi="Assistant" w:cs="Assistant"/>
              </w:rPr>
              <w:t xml:space="preserve"> (</w:t>
            </w:r>
            <w:r w:rsidR="000B1ED8">
              <w:rPr>
                <w:rFonts w:ascii="Assistant" w:eastAsia="Assistant" w:hAnsi="Assistant" w:cs="Assistant"/>
              </w:rPr>
              <w:t xml:space="preserve">à </w:t>
            </w:r>
            <w:r w:rsidR="00AF3640">
              <w:rPr>
                <w:rFonts w:ascii="Assistant" w:eastAsia="Assistant" w:hAnsi="Assistant" w:cs="Assistant"/>
              </w:rPr>
              <w:t>l’</w:t>
            </w:r>
            <w:r w:rsidR="00817A27" w:rsidRPr="003A6501">
              <w:rPr>
                <w:rFonts w:ascii="Assistant" w:eastAsia="Assistant" w:hAnsi="Assistant" w:cs="Assistant"/>
              </w:rPr>
              <w:t>é</w:t>
            </w:r>
            <w:r w:rsidR="0011112D">
              <w:rPr>
                <w:rFonts w:ascii="Assistant" w:eastAsia="Assistant" w:hAnsi="Assistant" w:cs="Assistant"/>
              </w:rPr>
              <w:t>cole</w:t>
            </w:r>
            <w:r w:rsidR="003A6501" w:rsidRPr="003A6501">
              <w:rPr>
                <w:rFonts w:ascii="Assistant" w:eastAsia="Assistant" w:hAnsi="Assistant" w:cs="Assistant"/>
              </w:rPr>
              <w:t>, au niveau interne)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5A561" w14:textId="59A5E047" w:rsidR="00B85B3C" w:rsidRPr="002C73F8" w:rsidRDefault="002D3D4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</w:rPr>
              <w:t>Leçon</w:t>
            </w:r>
            <w:r w:rsidR="002C73F8" w:rsidRPr="002C73F8">
              <w:rPr>
                <w:rFonts w:ascii="Assistant" w:eastAsia="Assistant" w:hAnsi="Assistant" w:cs="Assistant"/>
              </w:rPr>
              <w:t xml:space="preserve"> 6</w:t>
            </w:r>
          </w:p>
        </w:tc>
      </w:tr>
      <w:tr w:rsidR="00B85B3C" w:rsidRPr="002C73F8" w14:paraId="573B9E10" w14:textId="77777777">
        <w:trPr>
          <w:trHeight w:val="49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6DD3" w14:textId="77777777" w:rsidR="00B85B3C" w:rsidRPr="002C73F8" w:rsidRDefault="002C73F8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 w:rsidRPr="002C73F8">
              <w:rPr>
                <w:rFonts w:ascii="Assistant" w:eastAsia="Assistant" w:hAnsi="Assistant" w:cs="Assistant"/>
              </w:rPr>
              <w:t>Avril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B5C7" w14:textId="19312085" w:rsidR="00817A27" w:rsidRDefault="002C73F8" w:rsidP="00817A27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 w:rsidRPr="00817A27">
              <w:rPr>
                <w:rFonts w:ascii="Assistant" w:eastAsia="Assistant" w:hAnsi="Assistant" w:cs="Assistant"/>
              </w:rPr>
              <w:t>Crée</w:t>
            </w:r>
            <w:r w:rsidR="00817A27">
              <w:rPr>
                <w:rFonts w:ascii="Assistant" w:eastAsia="Assistant" w:hAnsi="Assistant" w:cs="Assistant"/>
              </w:rPr>
              <w:t>z</w:t>
            </w:r>
            <w:r w:rsidRPr="00817A27">
              <w:rPr>
                <w:rFonts w:ascii="Assistant" w:eastAsia="Assistant" w:hAnsi="Assistant" w:cs="Assistant"/>
              </w:rPr>
              <w:t xml:space="preserve"> l</w:t>
            </w:r>
            <w:r w:rsidR="002B6E16">
              <w:rPr>
                <w:rFonts w:ascii="Assistant" w:eastAsia="Assistant" w:hAnsi="Assistant" w:cs="Assistant"/>
              </w:rPr>
              <w:t>’</w:t>
            </w:r>
            <w:r w:rsidRPr="00817A27">
              <w:rPr>
                <w:rFonts w:ascii="Assistant" w:eastAsia="Assistant" w:hAnsi="Assistant" w:cs="Assistant"/>
              </w:rPr>
              <w:t>affiche finale</w:t>
            </w:r>
            <w:r w:rsidR="008C0CBD">
              <w:rPr>
                <w:rFonts w:ascii="Assistant" w:eastAsia="Assistant" w:hAnsi="Assistant" w:cs="Assistant"/>
              </w:rPr>
              <w:t>.</w:t>
            </w:r>
          </w:p>
          <w:p w14:paraId="71A4239D" w14:textId="0A51D186" w:rsidR="002C14A1" w:rsidRDefault="00817A27" w:rsidP="002C14A1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</w:rPr>
              <w:t xml:space="preserve">Remplissez </w:t>
            </w:r>
            <w:r w:rsidR="002C73F8" w:rsidRPr="00817A27">
              <w:rPr>
                <w:rFonts w:ascii="Assistant" w:eastAsia="Assistant" w:hAnsi="Assistant" w:cs="Assistant"/>
              </w:rPr>
              <w:t xml:space="preserve">le formulaire, en prêtant attention </w:t>
            </w:r>
            <w:r w:rsidR="00B41AE3">
              <w:rPr>
                <w:rFonts w:ascii="Assistant" w:eastAsia="Assistant" w:hAnsi="Assistant" w:cs="Assistant"/>
              </w:rPr>
              <w:t xml:space="preserve">aux différentes rubriques et </w:t>
            </w:r>
            <w:r w:rsidR="00B22957">
              <w:rPr>
                <w:rFonts w:ascii="Assistant" w:eastAsia="Assistant" w:hAnsi="Assistant" w:cs="Assistant"/>
              </w:rPr>
              <w:t xml:space="preserve">aux </w:t>
            </w:r>
            <w:r w:rsidR="00B41AE3">
              <w:rPr>
                <w:rFonts w:ascii="Assistant" w:eastAsia="Assistant" w:hAnsi="Assistant" w:cs="Assistant"/>
              </w:rPr>
              <w:t>consignes</w:t>
            </w:r>
            <w:r w:rsidR="00B22957">
              <w:rPr>
                <w:rFonts w:ascii="Assistant" w:eastAsia="Assistant" w:hAnsi="Assistant" w:cs="Assistant"/>
              </w:rPr>
              <w:t xml:space="preserve"> générales</w:t>
            </w:r>
            <w:r w:rsidR="008C0CBD">
              <w:rPr>
                <w:rFonts w:ascii="Assistant" w:eastAsia="Assistant" w:hAnsi="Assistant" w:cs="Assistant"/>
              </w:rPr>
              <w:t>.</w:t>
            </w:r>
            <w:r w:rsidR="002C14A1">
              <w:rPr>
                <w:rFonts w:ascii="Assistant" w:eastAsia="Assistant" w:hAnsi="Assistant" w:cs="Assistant"/>
              </w:rPr>
              <w:t xml:space="preserve"> </w:t>
            </w:r>
          </w:p>
          <w:p w14:paraId="68A7AE36" w14:textId="39BF0865" w:rsidR="00B85B3C" w:rsidRPr="002C14A1" w:rsidRDefault="002C14A1" w:rsidP="002C14A1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</w:rPr>
              <w:t>Remise des affiches</w:t>
            </w:r>
            <w:r w:rsidR="008C0CBD">
              <w:rPr>
                <w:rFonts w:ascii="Assistant" w:eastAsia="Assistant" w:hAnsi="Assistant" w:cs="Assistant"/>
              </w:rPr>
              <w:t xml:space="preserve"> </w:t>
            </w:r>
            <w:r w:rsidR="008C0CBD" w:rsidRPr="003A6501">
              <w:rPr>
                <w:rFonts w:ascii="Assistant" w:eastAsia="Assistant" w:hAnsi="Assistant" w:cs="Assistant"/>
              </w:rPr>
              <w:t>(jusqu’au</w:t>
            </w:r>
            <w:r w:rsidR="002C73F8" w:rsidRPr="003A6501">
              <w:rPr>
                <w:rFonts w:ascii="Assistant" w:eastAsia="Assistant" w:hAnsi="Assistant" w:cs="Assistant"/>
              </w:rPr>
              <w:t xml:space="preserve"> 26</w:t>
            </w:r>
            <w:r w:rsidR="002C73F8" w:rsidRPr="002C14A1">
              <w:rPr>
                <w:rFonts w:ascii="Assistant" w:eastAsia="Assistant" w:hAnsi="Assistant" w:cs="Assistant"/>
              </w:rPr>
              <w:t xml:space="preserve"> avril - Yom </w:t>
            </w:r>
            <w:proofErr w:type="spellStart"/>
            <w:r w:rsidR="002C73F8" w:rsidRPr="002C14A1">
              <w:rPr>
                <w:rFonts w:ascii="Assistant" w:eastAsia="Assistant" w:hAnsi="Assistant" w:cs="Assistant"/>
              </w:rPr>
              <w:t>Ha'atzma</w:t>
            </w:r>
            <w:r>
              <w:rPr>
                <w:rFonts w:ascii="Assistant" w:eastAsia="Assistant" w:hAnsi="Assistant" w:cs="Assistant"/>
              </w:rPr>
              <w:t>o</w:t>
            </w:r>
            <w:r w:rsidR="002C73F8" w:rsidRPr="002C14A1">
              <w:rPr>
                <w:rFonts w:ascii="Assistant" w:eastAsia="Assistant" w:hAnsi="Assistant" w:cs="Assistant"/>
              </w:rPr>
              <w:t>ut</w:t>
            </w:r>
            <w:proofErr w:type="spellEnd"/>
            <w:r w:rsidR="003A6501">
              <w:rPr>
                <w:rFonts w:ascii="Assistant" w:eastAsia="Assistant" w:hAnsi="Assistant" w:cs="Assistant"/>
              </w:rPr>
              <w:t>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32B95" w14:textId="77777777" w:rsidR="00B85B3C" w:rsidRPr="002C73F8" w:rsidRDefault="00B85B3C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</w:p>
        </w:tc>
      </w:tr>
      <w:tr w:rsidR="00B85B3C" w:rsidRPr="002C73F8" w14:paraId="0D4FC82E" w14:textId="77777777">
        <w:trPr>
          <w:trHeight w:val="495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A8BA" w14:textId="5BB0A3D1" w:rsidR="00B85B3C" w:rsidRPr="002C73F8" w:rsidRDefault="002C14A1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  <w:r>
              <w:rPr>
                <w:rFonts w:ascii="Assistant" w:eastAsia="Assistant" w:hAnsi="Assistant" w:cs="Assistant"/>
              </w:rPr>
              <w:t>Mai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4A40A" w14:textId="77777777" w:rsidR="00B85B3C" w:rsidRPr="004D0658" w:rsidRDefault="002C73F8" w:rsidP="004D0658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357" w:hanging="357"/>
              <w:rPr>
                <w:rFonts w:ascii="Assistant" w:eastAsia="Assistant" w:hAnsi="Assistant" w:cs="Assistant"/>
              </w:rPr>
            </w:pPr>
            <w:r w:rsidRPr="004D0658">
              <w:rPr>
                <w:rFonts w:ascii="Assistant" w:eastAsia="Assistant" w:hAnsi="Assistant" w:cs="Assistant"/>
              </w:rPr>
              <w:t>Annonce des gagnants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DD83" w14:textId="77777777" w:rsidR="00B85B3C" w:rsidRPr="002C73F8" w:rsidRDefault="00B85B3C" w:rsidP="002C73F8">
            <w:pPr>
              <w:spacing w:line="240" w:lineRule="auto"/>
              <w:rPr>
                <w:rFonts w:ascii="Assistant" w:eastAsia="Assistant" w:hAnsi="Assistant" w:cs="Assistant"/>
              </w:rPr>
            </w:pPr>
          </w:p>
        </w:tc>
      </w:tr>
    </w:tbl>
    <w:p w14:paraId="48BF3B2B" w14:textId="497031AE" w:rsidR="00B85B3C" w:rsidRDefault="002B6E16" w:rsidP="002C73F8">
      <w:pPr>
        <w:shd w:val="clear" w:color="auto" w:fill="FFFFFF"/>
        <w:spacing w:before="240" w:after="240" w:line="240" w:lineRule="auto"/>
        <w:rPr>
          <w:rFonts w:ascii="Assistant" w:eastAsia="Assistant" w:hAnsi="Assistant" w:cs="Assistant"/>
        </w:rPr>
      </w:pPr>
      <w:r>
        <w:rPr>
          <w:rFonts w:ascii="Assistant" w:eastAsia="Assistant" w:hAnsi="Assistant" w:cs="Assistant"/>
        </w:rPr>
        <w:t>À</w:t>
      </w:r>
      <w:r w:rsidR="004D0658">
        <w:rPr>
          <w:rFonts w:ascii="Assistant" w:eastAsia="Assistant" w:hAnsi="Assistant" w:cs="Assistant"/>
        </w:rPr>
        <w:t xml:space="preserve"> </w:t>
      </w:r>
      <w:r w:rsidR="002C73F8" w:rsidRPr="002C73F8">
        <w:rPr>
          <w:rFonts w:ascii="Assistant" w:eastAsia="Assistant" w:hAnsi="Assistant" w:cs="Assistant"/>
        </w:rPr>
        <w:t xml:space="preserve">la Bibliothèque </w:t>
      </w:r>
      <w:proofErr w:type="gramStart"/>
      <w:r w:rsidR="004D0658">
        <w:rPr>
          <w:rFonts w:ascii="Assistant" w:eastAsia="Assistant" w:hAnsi="Assistant" w:cs="Assistant"/>
        </w:rPr>
        <w:t>N</w:t>
      </w:r>
      <w:r w:rsidR="002C73F8" w:rsidRPr="002C73F8">
        <w:rPr>
          <w:rFonts w:ascii="Assistant" w:eastAsia="Assistant" w:hAnsi="Assistant" w:cs="Assistant"/>
        </w:rPr>
        <w:t>ationale</w:t>
      </w:r>
      <w:proofErr w:type="gramEnd"/>
      <w:r w:rsidR="002C73F8" w:rsidRPr="002C73F8">
        <w:rPr>
          <w:rFonts w:ascii="Assistant" w:eastAsia="Assistant" w:hAnsi="Assistant" w:cs="Assistant"/>
        </w:rPr>
        <w:t xml:space="preserve"> d</w:t>
      </w:r>
      <w:r>
        <w:rPr>
          <w:rFonts w:ascii="Assistant" w:eastAsia="Assistant" w:hAnsi="Assistant" w:cs="Assistant"/>
        </w:rPr>
        <w:t>’</w:t>
      </w:r>
      <w:r w:rsidR="002C73F8" w:rsidRPr="002C73F8">
        <w:rPr>
          <w:rFonts w:ascii="Assistant" w:eastAsia="Assistant" w:hAnsi="Assistant" w:cs="Assistant"/>
        </w:rPr>
        <w:t xml:space="preserve">Israël, </w:t>
      </w:r>
      <w:r w:rsidR="004D0658">
        <w:rPr>
          <w:rFonts w:ascii="Assistant" w:eastAsia="Assistant" w:hAnsi="Assistant" w:cs="Assistant"/>
        </w:rPr>
        <w:t xml:space="preserve">nous sommes </w:t>
      </w:r>
      <w:r w:rsidR="00CD25F9">
        <w:rPr>
          <w:rFonts w:ascii="Assistant" w:eastAsia="Assistant" w:hAnsi="Assistant" w:cs="Assistant"/>
        </w:rPr>
        <w:t xml:space="preserve">ravis de </w:t>
      </w:r>
      <w:r w:rsidR="002C73F8" w:rsidRPr="002C73F8">
        <w:rPr>
          <w:rFonts w:ascii="Assistant" w:eastAsia="Assistant" w:hAnsi="Assistant" w:cs="Assistant"/>
        </w:rPr>
        <w:t xml:space="preserve">vous </w:t>
      </w:r>
      <w:r w:rsidR="004D0658">
        <w:rPr>
          <w:rFonts w:ascii="Assistant" w:eastAsia="Assistant" w:hAnsi="Assistant" w:cs="Assistant"/>
        </w:rPr>
        <w:t>accompagner dans ce projet. N’hésitez pas à nous contacter si vous avez la moindre question</w:t>
      </w:r>
      <w:r w:rsidR="0049667C">
        <w:rPr>
          <w:rFonts w:ascii="Assistant" w:eastAsia="Assistant" w:hAnsi="Assistant" w:cs="Assistant"/>
        </w:rPr>
        <w:t>.</w:t>
      </w:r>
    </w:p>
    <w:p w14:paraId="7099C47E" w14:textId="3ACE69C8" w:rsidR="0049667C" w:rsidRPr="002C73F8" w:rsidRDefault="0049667C" w:rsidP="002C73F8">
      <w:pPr>
        <w:shd w:val="clear" w:color="auto" w:fill="FFFFFF"/>
        <w:spacing w:before="240" w:after="240" w:line="240" w:lineRule="auto"/>
        <w:rPr>
          <w:rFonts w:ascii="Assistant" w:eastAsia="Assistant" w:hAnsi="Assistant" w:cs="Assistant"/>
        </w:rPr>
      </w:pPr>
      <w:r>
        <w:rPr>
          <w:rFonts w:ascii="Assistant" w:eastAsia="Assistant" w:hAnsi="Assistant" w:cs="Assistant"/>
        </w:rPr>
        <w:t>Bien sincèrement,</w:t>
      </w:r>
    </w:p>
    <w:p w14:paraId="57B8FB21" w14:textId="77777777" w:rsidR="00B22957" w:rsidRDefault="002C73F8" w:rsidP="002C73F8">
      <w:pPr>
        <w:spacing w:before="240" w:after="240" w:line="240" w:lineRule="auto"/>
        <w:rPr>
          <w:rFonts w:ascii="Assistant" w:eastAsia="Assistant" w:hAnsi="Assistant" w:cs="Assistant"/>
        </w:rPr>
      </w:pPr>
      <w:proofErr w:type="spellStart"/>
      <w:r w:rsidRPr="002C73F8">
        <w:rPr>
          <w:rFonts w:ascii="Assistant" w:eastAsia="Assistant" w:hAnsi="Assistant" w:cs="Assistant"/>
        </w:rPr>
        <w:t>Shuvi</w:t>
      </w:r>
      <w:proofErr w:type="spellEnd"/>
      <w:r w:rsidRPr="002C73F8">
        <w:rPr>
          <w:rFonts w:ascii="Assistant" w:eastAsia="Assistant" w:hAnsi="Assistant" w:cs="Assistant"/>
        </w:rPr>
        <w:t xml:space="preserve"> Hoffman, </w:t>
      </w:r>
      <w:r w:rsidR="0091761D">
        <w:rPr>
          <w:rFonts w:ascii="Assistant" w:eastAsia="Assistant" w:hAnsi="Assistant" w:cs="Assistant"/>
        </w:rPr>
        <w:t>R</w:t>
      </w:r>
      <w:r w:rsidRPr="002C73F8">
        <w:rPr>
          <w:rFonts w:ascii="Assistant" w:eastAsia="Assistant" w:hAnsi="Assistant" w:cs="Assistant"/>
        </w:rPr>
        <w:t xml:space="preserve">esponsable </w:t>
      </w:r>
      <w:r w:rsidR="0049667C">
        <w:rPr>
          <w:rFonts w:ascii="Assistant" w:eastAsia="Assistant" w:hAnsi="Assistant" w:cs="Assistant"/>
        </w:rPr>
        <w:t xml:space="preserve">de </w:t>
      </w:r>
      <w:r w:rsidRPr="002C73F8">
        <w:rPr>
          <w:rFonts w:ascii="Assistant" w:eastAsia="Assistant" w:hAnsi="Assistant" w:cs="Assistant"/>
        </w:rPr>
        <w:t>l</w:t>
      </w:r>
      <w:r w:rsidR="002B6E16">
        <w:rPr>
          <w:rFonts w:ascii="Assistant" w:eastAsia="Assistant" w:hAnsi="Assistant" w:cs="Assistant"/>
        </w:rPr>
        <w:t>’</w:t>
      </w:r>
      <w:r w:rsidR="0091761D">
        <w:rPr>
          <w:rFonts w:ascii="Assistant" w:eastAsia="Assistant" w:hAnsi="Assistant" w:cs="Assistant" w:hint="cs"/>
        </w:rPr>
        <w:t>É</w:t>
      </w:r>
      <w:r w:rsidRPr="002C73F8">
        <w:rPr>
          <w:rFonts w:ascii="Assistant" w:eastAsia="Assistant" w:hAnsi="Assistant" w:cs="Assistant"/>
        </w:rPr>
        <w:t xml:space="preserve">ducation </w:t>
      </w:r>
      <w:r w:rsidR="005D48B8">
        <w:rPr>
          <w:rFonts w:ascii="Assistant" w:eastAsia="Assistant" w:hAnsi="Assistant" w:cs="Assistant"/>
        </w:rPr>
        <w:t>J</w:t>
      </w:r>
      <w:r w:rsidRPr="002C73F8">
        <w:rPr>
          <w:rFonts w:ascii="Assistant" w:eastAsia="Assistant" w:hAnsi="Assistant" w:cs="Assistant"/>
        </w:rPr>
        <w:t>uive </w:t>
      </w:r>
      <w:r w:rsidR="0049667C">
        <w:rPr>
          <w:rFonts w:ascii="Assistant" w:eastAsia="Assistant" w:hAnsi="Assistant" w:cs="Assistant"/>
        </w:rPr>
        <w:t xml:space="preserve">en Diaspora </w:t>
      </w:r>
      <w:r w:rsidRPr="002C73F8">
        <w:rPr>
          <w:rFonts w:ascii="Assistant" w:eastAsia="Assistant" w:hAnsi="Assistant" w:cs="Assistant"/>
        </w:rPr>
        <w:t xml:space="preserve"> </w:t>
      </w:r>
    </w:p>
    <w:p w14:paraId="6B4DABC6" w14:textId="57C463CC" w:rsidR="00B85B3C" w:rsidRPr="002C73F8" w:rsidRDefault="00B22957" w:rsidP="00B22957">
      <w:pPr>
        <w:spacing w:before="240" w:after="240" w:line="240" w:lineRule="auto"/>
        <w:rPr>
          <w:rFonts w:ascii="Assistant" w:eastAsia="Assistant" w:hAnsi="Assistant" w:cs="Assistant"/>
          <w:b/>
        </w:rPr>
      </w:pPr>
      <w:r w:rsidRPr="00B22957">
        <w:rPr>
          <w:rFonts w:ascii="Assistant" w:hAnsi="Assistant" w:cs="Assistant" w:hint="cs"/>
        </w:rPr>
        <w:t xml:space="preserve">Adresse </w:t>
      </w:r>
      <w:proofErr w:type="gramStart"/>
      <w:r w:rsidR="00D42DCC">
        <w:rPr>
          <w:rFonts w:ascii="Assistant" w:hAnsi="Assistant" w:cs="Assistant"/>
        </w:rPr>
        <w:t>e</w:t>
      </w:r>
      <w:r w:rsidRPr="00B22957">
        <w:rPr>
          <w:rFonts w:ascii="Assistant" w:hAnsi="Assistant" w:cs="Assistant" w:hint="cs"/>
        </w:rPr>
        <w:t>-mail</w:t>
      </w:r>
      <w:proofErr w:type="gramEnd"/>
      <w:r>
        <w:t xml:space="preserve"> : </w:t>
      </w:r>
      <w:hyperlink r:id="rId8" w:history="1">
        <w:r w:rsidRPr="00FE391B">
          <w:rPr>
            <w:rStyle w:val="Hyperlink"/>
            <w:rFonts w:ascii="Assistant" w:hAnsi="Assistant" w:cs="Assistant"/>
          </w:rPr>
          <w:t>Shuvi.Hoffman@nli.org.il</w:t>
        </w:r>
      </w:hyperlink>
      <w:r w:rsidR="002C73F8" w:rsidRPr="002C73F8">
        <w:rPr>
          <w:rFonts w:ascii="Assistant" w:eastAsia="Assistant" w:hAnsi="Assistant" w:cs="Assistant"/>
          <w:b/>
        </w:rPr>
        <w:t xml:space="preserve">  </w:t>
      </w:r>
    </w:p>
    <w:p w14:paraId="1DC3ABE4" w14:textId="5E17DFAB" w:rsidR="00B85B3C" w:rsidRPr="006551AB" w:rsidRDefault="0091761D" w:rsidP="002C73F8">
      <w:pPr>
        <w:spacing w:before="240" w:after="240" w:line="240" w:lineRule="auto"/>
        <w:rPr>
          <w:rFonts w:ascii="Assistant" w:eastAsia="Assistant" w:hAnsi="Assistant" w:cs="Assistant"/>
          <w:lang w:val="fr-FR"/>
        </w:rPr>
      </w:pPr>
      <w:r>
        <w:rPr>
          <w:rFonts w:ascii="Assistant" w:eastAsia="Assistant" w:hAnsi="Assistant" w:cs="Assistant"/>
          <w:b/>
        </w:rPr>
        <w:t xml:space="preserve">Voici quelques liens utiles, si vous souhaitez </w:t>
      </w:r>
      <w:r w:rsidR="00B22957">
        <w:rPr>
          <w:rFonts w:ascii="Assistant" w:eastAsia="Assistant" w:hAnsi="Assistant" w:cs="Assistant"/>
          <w:b/>
        </w:rPr>
        <w:t xml:space="preserve">mieux connaître </w:t>
      </w:r>
      <w:r w:rsidRPr="00542D31">
        <w:rPr>
          <w:rFonts w:ascii="Assistant" w:eastAsia="Assistant" w:hAnsi="Assistant" w:cs="Assistant"/>
          <w:b/>
        </w:rPr>
        <w:t>l</w:t>
      </w:r>
      <w:r w:rsidR="00B22957">
        <w:rPr>
          <w:rFonts w:ascii="Assistant" w:eastAsia="Assistant" w:hAnsi="Assistant" w:cs="Assistant"/>
          <w:b/>
        </w:rPr>
        <w:t>es techniques d’</w:t>
      </w:r>
      <w:r w:rsidRPr="00542D31">
        <w:rPr>
          <w:rFonts w:ascii="Assistant" w:eastAsia="Assistant" w:hAnsi="Assistant" w:cs="Assistant"/>
          <w:b/>
        </w:rPr>
        <w:t xml:space="preserve">enseignement </w:t>
      </w:r>
      <w:r w:rsidR="008C0CBD" w:rsidRPr="00542D31">
        <w:rPr>
          <w:rFonts w:ascii="Assistant" w:eastAsia="Assistant" w:hAnsi="Assistant" w:cs="Assistant"/>
          <w:b/>
        </w:rPr>
        <w:t>à partir</w:t>
      </w:r>
      <w:r w:rsidR="008C0CBD">
        <w:rPr>
          <w:rFonts w:ascii="Assistant" w:eastAsia="Assistant" w:hAnsi="Assistant" w:cs="Assistant"/>
          <w:b/>
        </w:rPr>
        <w:t xml:space="preserve"> </w:t>
      </w:r>
      <w:r w:rsidR="009615AE">
        <w:rPr>
          <w:rFonts w:ascii="Assistant" w:eastAsia="Assistant" w:hAnsi="Assistant" w:cs="Assistant"/>
          <w:b/>
        </w:rPr>
        <w:t xml:space="preserve">de </w:t>
      </w:r>
      <w:r w:rsidR="002C73F8" w:rsidRPr="002C73F8">
        <w:rPr>
          <w:rFonts w:ascii="Assistant" w:eastAsia="Assistant" w:hAnsi="Assistant" w:cs="Assistant"/>
          <w:b/>
        </w:rPr>
        <w:t>sources primaires</w:t>
      </w:r>
      <w:r>
        <w:rPr>
          <w:rFonts w:ascii="Assistant" w:eastAsia="Assistant" w:hAnsi="Assistant" w:cs="Assistant"/>
          <w:b/>
        </w:rPr>
        <w:t>.</w:t>
      </w:r>
    </w:p>
    <w:bookmarkStart w:id="4" w:name="_m8t1h7kkavgr" w:colFirst="0" w:colLast="0"/>
    <w:bookmarkEnd w:id="4"/>
    <w:commentRangeStart w:id="5"/>
    <w:p w14:paraId="11054E23" w14:textId="77777777" w:rsidR="00AB0DF1" w:rsidRPr="00AB0DF1" w:rsidRDefault="00AB0DF1" w:rsidP="00AB0DF1">
      <w:pPr>
        <w:pStyle w:val="Heading3"/>
        <w:keepNext w:val="0"/>
        <w:keepLines w:val="0"/>
        <w:numPr>
          <w:ilvl w:val="0"/>
          <w:numId w:val="31"/>
        </w:numPr>
        <w:shd w:val="clear" w:color="auto" w:fill="FFFFFF"/>
        <w:spacing w:before="280" w:after="0" w:line="240" w:lineRule="auto"/>
        <w:ind w:left="357" w:hanging="357"/>
        <w:rPr>
          <w:rFonts w:ascii="Assistant" w:hAnsi="Assistant" w:cs="Assistant"/>
          <w:highlight w:val="white"/>
          <w:lang w:val="en-US"/>
        </w:rPr>
      </w:pPr>
      <w:r w:rsidRPr="002C73F8">
        <w:rPr>
          <w:rFonts w:ascii="Assistant" w:hAnsi="Assistant" w:cs="Assistant"/>
        </w:rPr>
        <w:fldChar w:fldCharType="begin"/>
      </w:r>
      <w:r w:rsidRPr="00AB0DF1">
        <w:rPr>
          <w:rFonts w:ascii="Assistant" w:hAnsi="Assistant" w:cs="Assistant"/>
          <w:lang w:val="en-US"/>
        </w:rPr>
        <w:instrText xml:space="preserve"> HYPERLINK "https://www.loc.gov/programs/teachers/getting-started-with-primary-sources/" \h </w:instrText>
      </w:r>
      <w:r w:rsidRPr="002C73F8">
        <w:rPr>
          <w:rFonts w:ascii="Assistant" w:hAnsi="Assistant" w:cs="Assistant"/>
        </w:rPr>
      </w:r>
      <w:r w:rsidRPr="002C73F8">
        <w:rPr>
          <w:rFonts w:ascii="Assistant" w:hAnsi="Assistant" w:cs="Assistant"/>
        </w:rPr>
        <w:fldChar w:fldCharType="separate"/>
      </w:r>
      <w:r w:rsidRPr="00AB0DF1">
        <w:rPr>
          <w:rFonts w:ascii="Assistant" w:hAnsi="Assistant" w:cs="Assistant"/>
          <w:color w:val="000000"/>
          <w:sz w:val="22"/>
          <w:szCs w:val="22"/>
          <w:highlight w:val="white"/>
          <w:u w:val="single"/>
          <w:lang w:val="en-US"/>
        </w:rPr>
        <w:t>Getting Started with Primary Sources | Teachers | Programs | Library of Congress</w:t>
      </w:r>
      <w:r w:rsidRPr="002C73F8">
        <w:rPr>
          <w:rFonts w:ascii="Assistant" w:hAnsi="Assistant" w:cs="Assistant"/>
          <w:color w:val="000000"/>
          <w:sz w:val="22"/>
          <w:szCs w:val="22"/>
          <w:highlight w:val="white"/>
          <w:u w:val="single"/>
        </w:rPr>
        <w:fldChar w:fldCharType="end"/>
      </w:r>
    </w:p>
    <w:p w14:paraId="7F5B805E" w14:textId="77777777" w:rsidR="00AB0DF1" w:rsidRPr="00AB0DF1" w:rsidRDefault="00000000" w:rsidP="00AB0DF1">
      <w:pPr>
        <w:pStyle w:val="ListParagraph"/>
        <w:numPr>
          <w:ilvl w:val="0"/>
          <w:numId w:val="31"/>
        </w:numPr>
        <w:spacing w:line="240" w:lineRule="auto"/>
        <w:ind w:left="357" w:hanging="357"/>
        <w:rPr>
          <w:rFonts w:ascii="Assistant" w:hAnsi="Assistant" w:cs="Assistant"/>
        </w:rPr>
      </w:pPr>
      <w:hyperlink r:id="rId9">
        <w:proofErr w:type="spellStart"/>
        <w:r w:rsidR="00AB0DF1" w:rsidRPr="00AB0DF1">
          <w:rPr>
            <w:rFonts w:ascii="Assistant" w:hAnsi="Assistant" w:cs="Assistant"/>
            <w:u w:val="single"/>
          </w:rPr>
          <w:t>Primary</w:t>
        </w:r>
        <w:proofErr w:type="spellEnd"/>
        <w:r w:rsidR="00AB0DF1" w:rsidRPr="00AB0DF1">
          <w:rPr>
            <w:rFonts w:ascii="Assistant" w:hAnsi="Assistant" w:cs="Assistant"/>
            <w:u w:val="single"/>
          </w:rPr>
          <w:t xml:space="preserve"> Source </w:t>
        </w:r>
        <w:proofErr w:type="spellStart"/>
        <w:r w:rsidR="00AB0DF1" w:rsidRPr="00AB0DF1">
          <w:rPr>
            <w:rFonts w:ascii="Assistant" w:hAnsi="Assistant" w:cs="Assistant"/>
            <w:u w:val="single"/>
          </w:rPr>
          <w:t>Analysis</w:t>
        </w:r>
        <w:proofErr w:type="spellEnd"/>
        <w:r w:rsidR="00AB0DF1" w:rsidRPr="00AB0DF1">
          <w:rPr>
            <w:rFonts w:ascii="Assistant" w:hAnsi="Assistant" w:cs="Assistant"/>
            <w:u w:val="single"/>
          </w:rPr>
          <w:t xml:space="preserve"> Tool</w:t>
        </w:r>
      </w:hyperlink>
      <w:r w:rsidR="00AB0DF1" w:rsidRPr="00AB0DF1">
        <w:rPr>
          <w:rFonts w:ascii="Assistant" w:hAnsi="Assistant" w:cs="Assistant"/>
          <w:b/>
          <w:highlight w:val="white"/>
        </w:rPr>
        <w:t xml:space="preserve"> </w:t>
      </w:r>
    </w:p>
    <w:p w14:paraId="164ABA32" w14:textId="3E453052" w:rsidR="00AB0DF1" w:rsidRPr="00AB0DF1" w:rsidRDefault="00000000" w:rsidP="00AB0DF1">
      <w:pPr>
        <w:pStyle w:val="ListParagraph"/>
        <w:numPr>
          <w:ilvl w:val="0"/>
          <w:numId w:val="31"/>
        </w:numPr>
        <w:spacing w:line="240" w:lineRule="auto"/>
        <w:ind w:left="357" w:hanging="357"/>
        <w:rPr>
          <w:rFonts w:ascii="Assistant" w:hAnsi="Assistant" w:cs="Assistant"/>
        </w:rPr>
      </w:pPr>
      <w:hyperlink r:id="rId10">
        <w:r w:rsidR="00AB0DF1" w:rsidRPr="00AB0DF1">
          <w:rPr>
            <w:rFonts w:ascii="Assistant" w:hAnsi="Assistant" w:cs="Assistant"/>
            <w:highlight w:val="white"/>
            <w:u w:val="single"/>
          </w:rPr>
          <w:t xml:space="preserve">The Question Formulation Technique and </w:t>
        </w:r>
        <w:proofErr w:type="spellStart"/>
        <w:r w:rsidR="00AB0DF1" w:rsidRPr="00AB0DF1">
          <w:rPr>
            <w:rFonts w:ascii="Assistant" w:hAnsi="Assistant" w:cs="Assistant"/>
            <w:highlight w:val="white"/>
            <w:u w:val="single"/>
          </w:rPr>
          <w:t>Primary</w:t>
        </w:r>
        <w:proofErr w:type="spellEnd"/>
        <w:r w:rsidR="00AB0DF1" w:rsidRPr="00AB0DF1">
          <w:rPr>
            <w:rFonts w:ascii="Assistant" w:hAnsi="Assistant" w:cs="Assistant"/>
            <w:highlight w:val="white"/>
            <w:u w:val="single"/>
          </w:rPr>
          <w:t xml:space="preserve"> Sources</w:t>
        </w:r>
      </w:hyperlink>
    </w:p>
    <w:p w14:paraId="4BD5DCAA" w14:textId="77777777" w:rsidR="00AB0DF1" w:rsidRPr="00AB0DF1" w:rsidRDefault="00000000" w:rsidP="00AB0DF1">
      <w:pPr>
        <w:pStyle w:val="ListParagraph"/>
        <w:numPr>
          <w:ilvl w:val="0"/>
          <w:numId w:val="31"/>
        </w:numPr>
        <w:shd w:val="clear" w:color="auto" w:fill="FFFFFF"/>
        <w:spacing w:line="240" w:lineRule="auto"/>
        <w:ind w:left="357" w:hanging="357"/>
        <w:rPr>
          <w:rFonts w:ascii="Assistant" w:hAnsi="Assistant" w:cs="Assistant"/>
          <w:highlight w:val="white"/>
        </w:rPr>
      </w:pPr>
      <w:hyperlink r:id="rId11">
        <w:proofErr w:type="spellStart"/>
        <w:r w:rsidR="00AB0DF1" w:rsidRPr="00AB0DF1">
          <w:rPr>
            <w:rFonts w:ascii="Assistant" w:hAnsi="Assistant" w:cs="Assistant"/>
            <w:highlight w:val="white"/>
            <w:u w:val="single"/>
          </w:rPr>
          <w:t>Understanding</w:t>
        </w:r>
        <w:proofErr w:type="spellEnd"/>
        <w:r w:rsidR="00AB0DF1" w:rsidRPr="00AB0DF1">
          <w:rPr>
            <w:rFonts w:ascii="Assistant" w:hAnsi="Assistant" w:cs="Assistant"/>
            <w:highlight w:val="white"/>
            <w:u w:val="single"/>
          </w:rPr>
          <w:t xml:space="preserve"> Perspective in </w:t>
        </w:r>
        <w:proofErr w:type="spellStart"/>
        <w:r w:rsidR="00AB0DF1" w:rsidRPr="00AB0DF1">
          <w:rPr>
            <w:rFonts w:ascii="Assistant" w:hAnsi="Assistant" w:cs="Assistant"/>
            <w:highlight w:val="white"/>
            <w:u w:val="single"/>
          </w:rPr>
          <w:t>Primary</w:t>
        </w:r>
        <w:proofErr w:type="spellEnd"/>
        <w:r w:rsidR="00AB0DF1" w:rsidRPr="00AB0DF1">
          <w:rPr>
            <w:rFonts w:ascii="Assistant" w:hAnsi="Assistant" w:cs="Assistant"/>
            <w:highlight w:val="white"/>
            <w:u w:val="single"/>
          </w:rPr>
          <w:t xml:space="preserve"> Sources</w:t>
        </w:r>
      </w:hyperlink>
      <w:commentRangeEnd w:id="5"/>
      <w:r w:rsidR="00740CBB">
        <w:rPr>
          <w:rStyle w:val="CommentReference"/>
        </w:rPr>
        <w:commentReference w:id="5"/>
      </w:r>
    </w:p>
    <w:p w14:paraId="13C762BC" w14:textId="794617A0" w:rsidR="00B85B3C" w:rsidRPr="002C73F8" w:rsidRDefault="00B85B3C" w:rsidP="00AB0DF1">
      <w:pPr>
        <w:shd w:val="clear" w:color="auto" w:fill="FFFFFF"/>
        <w:spacing w:line="240" w:lineRule="auto"/>
        <w:rPr>
          <w:rFonts w:ascii="Assistant" w:hAnsi="Assistant" w:cs="Assistant"/>
          <w:highlight w:val="white"/>
        </w:rPr>
      </w:pPr>
    </w:p>
    <w:sectPr w:rsidR="00B85B3C" w:rsidRPr="002C73F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Laure Halber" w:date="2022-11-10T17:19:00Z" w:initials="LH">
    <w:p w14:paraId="4C2E49B5" w14:textId="77777777" w:rsidR="00740CBB" w:rsidRDefault="00740CBB" w:rsidP="00EE79A1">
      <w:pPr>
        <w:pStyle w:val="CommentText"/>
      </w:pPr>
      <w:r>
        <w:rPr>
          <w:rStyle w:val="CommentReference"/>
        </w:rPr>
        <w:annotationRef/>
      </w:r>
      <w:r>
        <w:rPr>
          <w:lang w:val="fr-FR"/>
        </w:rPr>
        <w:t>Links in English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2E49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7B11F" w16cex:dateUtc="2022-11-10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2E49B5" w16cid:durableId="2717B1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81C6" w14:textId="77777777" w:rsidR="00D239BD" w:rsidRDefault="00D239BD" w:rsidP="00335B24">
      <w:pPr>
        <w:spacing w:line="240" w:lineRule="auto"/>
      </w:pPr>
      <w:r>
        <w:separator/>
      </w:r>
    </w:p>
  </w:endnote>
  <w:endnote w:type="continuationSeparator" w:id="0">
    <w:p w14:paraId="4EBE4307" w14:textId="77777777" w:rsidR="00D239BD" w:rsidRDefault="00D239BD" w:rsidP="00335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altName w:val="Assistant"/>
    <w:charset w:val="B1"/>
    <w:family w:val="auto"/>
    <w:pitch w:val="variable"/>
    <w:sig w:usb0="A00008FF" w:usb1="4000204B" w:usb2="00000000" w:usb3="00000000" w:csb0="00000021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2644" w14:textId="77777777" w:rsidR="002B6E16" w:rsidRDefault="002B6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E747" w14:textId="77777777" w:rsidR="002B6E16" w:rsidRDefault="002B6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A3FF" w14:textId="77777777" w:rsidR="002B6E16" w:rsidRDefault="002B6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0E6B" w14:textId="77777777" w:rsidR="00D239BD" w:rsidRDefault="00D239BD" w:rsidP="00335B24">
      <w:pPr>
        <w:spacing w:line="240" w:lineRule="auto"/>
      </w:pPr>
      <w:r>
        <w:separator/>
      </w:r>
    </w:p>
  </w:footnote>
  <w:footnote w:type="continuationSeparator" w:id="0">
    <w:p w14:paraId="5BFDC1E5" w14:textId="77777777" w:rsidR="00D239BD" w:rsidRDefault="00D239BD" w:rsidP="00335B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259A" w14:textId="77777777" w:rsidR="002B6E16" w:rsidRDefault="002B6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4DF7" w14:textId="77777777" w:rsidR="007B52D1" w:rsidRPr="00446447" w:rsidRDefault="007B52D1" w:rsidP="007B52D1">
    <w:pPr>
      <w:pStyle w:val="Header"/>
      <w:rPr>
        <w:lang w:val="en-US"/>
      </w:rPr>
    </w:pPr>
    <w:r w:rsidRPr="00446447">
      <w:rPr>
        <w:lang w:val="en-US"/>
      </w:rPr>
      <w:t>IN</w: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F1E6203" wp14:editId="4BA30832">
          <wp:simplePos x="0" y="0"/>
          <wp:positionH relativeFrom="column">
            <wp:posOffset>138430</wp:posOffset>
          </wp:positionH>
          <wp:positionV relativeFrom="paragraph">
            <wp:posOffset>0</wp:posOffset>
          </wp:positionV>
          <wp:extent cx="1469390" cy="4241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חדש שקוף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9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6447">
      <w:rPr>
        <w:lang w:val="en-US"/>
      </w:rPr>
      <w:t>TERNAL DOCUMENT – PLEASE NOT SHARE</w:t>
    </w:r>
  </w:p>
  <w:p w14:paraId="4F9AC257" w14:textId="77777777" w:rsidR="007B52D1" w:rsidRPr="00B07D7B" w:rsidRDefault="007B52D1" w:rsidP="007B52D1">
    <w:pPr>
      <w:pStyle w:val="Header"/>
      <w:rPr>
        <w:lang w:val="en-US"/>
      </w:rPr>
    </w:pPr>
    <w:r>
      <w:rPr>
        <w:lang w:val="en-US"/>
      </w:rPr>
      <w:t>Curate &amp; Create Poster Competition</w:t>
    </w:r>
  </w:p>
  <w:p w14:paraId="5890EE08" w14:textId="77777777" w:rsidR="00335B24" w:rsidRPr="00335B24" w:rsidRDefault="00335B24" w:rsidP="00335B2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8234" w14:textId="77777777" w:rsidR="002B6E16" w:rsidRDefault="002B6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40B"/>
    <w:multiLevelType w:val="hybridMultilevel"/>
    <w:tmpl w:val="A2AC4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0BE4"/>
    <w:multiLevelType w:val="multilevel"/>
    <w:tmpl w:val="C7661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2720B3"/>
    <w:multiLevelType w:val="multilevel"/>
    <w:tmpl w:val="5DC239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10565A"/>
    <w:multiLevelType w:val="multilevel"/>
    <w:tmpl w:val="FC062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BD08F2"/>
    <w:multiLevelType w:val="hybridMultilevel"/>
    <w:tmpl w:val="4C8E6E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724F4"/>
    <w:multiLevelType w:val="hybridMultilevel"/>
    <w:tmpl w:val="05C83148"/>
    <w:lvl w:ilvl="0" w:tplc="E508F96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C5DC7"/>
    <w:multiLevelType w:val="hybridMultilevel"/>
    <w:tmpl w:val="E2240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2DA4"/>
    <w:multiLevelType w:val="hybridMultilevel"/>
    <w:tmpl w:val="4AA29CC8"/>
    <w:lvl w:ilvl="0" w:tplc="04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6AB64FE"/>
    <w:multiLevelType w:val="multilevel"/>
    <w:tmpl w:val="76728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A2B19C9"/>
    <w:multiLevelType w:val="hybridMultilevel"/>
    <w:tmpl w:val="F5CC1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022A"/>
    <w:multiLevelType w:val="hybridMultilevel"/>
    <w:tmpl w:val="4C8E6E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D276A"/>
    <w:multiLevelType w:val="hybridMultilevel"/>
    <w:tmpl w:val="8D489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97CA7"/>
    <w:multiLevelType w:val="multilevel"/>
    <w:tmpl w:val="C282879A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D012BAF"/>
    <w:multiLevelType w:val="hybridMultilevel"/>
    <w:tmpl w:val="44A261CE"/>
    <w:lvl w:ilvl="0" w:tplc="04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7962FE4"/>
    <w:multiLevelType w:val="hybridMultilevel"/>
    <w:tmpl w:val="F2FC32E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43620B3"/>
    <w:multiLevelType w:val="multilevel"/>
    <w:tmpl w:val="3F96C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C160B8"/>
    <w:multiLevelType w:val="multilevel"/>
    <w:tmpl w:val="5BC05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BCD4F85"/>
    <w:multiLevelType w:val="multilevel"/>
    <w:tmpl w:val="B36E35C4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D2F3B00"/>
    <w:multiLevelType w:val="hybridMultilevel"/>
    <w:tmpl w:val="5E207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C2218"/>
    <w:multiLevelType w:val="hybridMultilevel"/>
    <w:tmpl w:val="77C07C2A"/>
    <w:lvl w:ilvl="0" w:tplc="04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FE704F0"/>
    <w:multiLevelType w:val="hybridMultilevel"/>
    <w:tmpl w:val="3BEE7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634E9"/>
    <w:multiLevelType w:val="multilevel"/>
    <w:tmpl w:val="1ECE3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6B22E9A"/>
    <w:multiLevelType w:val="hybridMultilevel"/>
    <w:tmpl w:val="135AB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A6E7C"/>
    <w:multiLevelType w:val="multilevel"/>
    <w:tmpl w:val="BB261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7927EE"/>
    <w:multiLevelType w:val="hybridMultilevel"/>
    <w:tmpl w:val="FC562428"/>
    <w:lvl w:ilvl="0" w:tplc="7032A8F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46A20"/>
    <w:multiLevelType w:val="hybridMultilevel"/>
    <w:tmpl w:val="5BA2E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45B7D"/>
    <w:multiLevelType w:val="multilevel"/>
    <w:tmpl w:val="3FFE6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6E50A68"/>
    <w:multiLevelType w:val="hybridMultilevel"/>
    <w:tmpl w:val="CB700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56FFB"/>
    <w:multiLevelType w:val="hybridMultilevel"/>
    <w:tmpl w:val="00CAC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714C3"/>
    <w:multiLevelType w:val="multilevel"/>
    <w:tmpl w:val="4C70D9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F942B59"/>
    <w:multiLevelType w:val="hybridMultilevel"/>
    <w:tmpl w:val="6D2CA4F4"/>
    <w:lvl w:ilvl="0" w:tplc="04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11960051">
    <w:abstractNumId w:val="12"/>
  </w:num>
  <w:num w:numId="2" w16cid:durableId="610863239">
    <w:abstractNumId w:val="21"/>
  </w:num>
  <w:num w:numId="3" w16cid:durableId="684015762">
    <w:abstractNumId w:val="17"/>
  </w:num>
  <w:num w:numId="4" w16cid:durableId="1807698635">
    <w:abstractNumId w:val="3"/>
  </w:num>
  <w:num w:numId="5" w16cid:durableId="2133669679">
    <w:abstractNumId w:val="16"/>
  </w:num>
  <w:num w:numId="6" w16cid:durableId="1144545932">
    <w:abstractNumId w:val="8"/>
  </w:num>
  <w:num w:numId="7" w16cid:durableId="1878159400">
    <w:abstractNumId w:val="26"/>
  </w:num>
  <w:num w:numId="8" w16cid:durableId="1508786189">
    <w:abstractNumId w:val="29"/>
  </w:num>
  <w:num w:numId="9" w16cid:durableId="1852182343">
    <w:abstractNumId w:val="23"/>
  </w:num>
  <w:num w:numId="10" w16cid:durableId="836192539">
    <w:abstractNumId w:val="15"/>
  </w:num>
  <w:num w:numId="11" w16cid:durableId="374240782">
    <w:abstractNumId w:val="2"/>
  </w:num>
  <w:num w:numId="12" w16cid:durableId="1322465876">
    <w:abstractNumId w:val="1"/>
  </w:num>
  <w:num w:numId="13" w16cid:durableId="1932884743">
    <w:abstractNumId w:val="4"/>
  </w:num>
  <w:num w:numId="14" w16cid:durableId="500388263">
    <w:abstractNumId w:val="27"/>
  </w:num>
  <w:num w:numId="15" w16cid:durableId="122893716">
    <w:abstractNumId w:val="5"/>
  </w:num>
  <w:num w:numId="16" w16cid:durableId="306588918">
    <w:abstractNumId w:val="30"/>
  </w:num>
  <w:num w:numId="17" w16cid:durableId="1312825653">
    <w:abstractNumId w:val="7"/>
  </w:num>
  <w:num w:numId="18" w16cid:durableId="17971090">
    <w:abstractNumId w:val="19"/>
  </w:num>
  <w:num w:numId="19" w16cid:durableId="108282863">
    <w:abstractNumId w:val="13"/>
  </w:num>
  <w:num w:numId="20" w16cid:durableId="589508975">
    <w:abstractNumId w:val="24"/>
  </w:num>
  <w:num w:numId="21" w16cid:durableId="1938632242">
    <w:abstractNumId w:val="14"/>
  </w:num>
  <w:num w:numId="22" w16cid:durableId="913902199">
    <w:abstractNumId w:val="22"/>
  </w:num>
  <w:num w:numId="23" w16cid:durableId="117723908">
    <w:abstractNumId w:val="11"/>
  </w:num>
  <w:num w:numId="24" w16cid:durableId="830146946">
    <w:abstractNumId w:val="6"/>
  </w:num>
  <w:num w:numId="25" w16cid:durableId="384380959">
    <w:abstractNumId w:val="18"/>
  </w:num>
  <w:num w:numId="26" w16cid:durableId="76363572">
    <w:abstractNumId w:val="10"/>
  </w:num>
  <w:num w:numId="27" w16cid:durableId="1435397007">
    <w:abstractNumId w:val="25"/>
  </w:num>
  <w:num w:numId="28" w16cid:durableId="219442307">
    <w:abstractNumId w:val="9"/>
  </w:num>
  <w:num w:numId="29" w16cid:durableId="1024942682">
    <w:abstractNumId w:val="20"/>
  </w:num>
  <w:num w:numId="30" w16cid:durableId="982587030">
    <w:abstractNumId w:val="0"/>
  </w:num>
  <w:num w:numId="31" w16cid:durableId="540828197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 Halber">
    <w15:presenceInfo w15:providerId="None" w15:userId="Laure Halb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3C"/>
    <w:rsid w:val="00004DF8"/>
    <w:rsid w:val="00016480"/>
    <w:rsid w:val="00022EC7"/>
    <w:rsid w:val="00034F90"/>
    <w:rsid w:val="0004484C"/>
    <w:rsid w:val="00053766"/>
    <w:rsid w:val="0005398D"/>
    <w:rsid w:val="000940A4"/>
    <w:rsid w:val="000951D5"/>
    <w:rsid w:val="000A5A56"/>
    <w:rsid w:val="000B1ED8"/>
    <w:rsid w:val="000B3F69"/>
    <w:rsid w:val="000C30FC"/>
    <w:rsid w:val="000C5187"/>
    <w:rsid w:val="000D561F"/>
    <w:rsid w:val="000D7674"/>
    <w:rsid w:val="000E5F83"/>
    <w:rsid w:val="000F525C"/>
    <w:rsid w:val="000F5696"/>
    <w:rsid w:val="00101922"/>
    <w:rsid w:val="0011112D"/>
    <w:rsid w:val="0012026C"/>
    <w:rsid w:val="001449DD"/>
    <w:rsid w:val="00146BE1"/>
    <w:rsid w:val="00164CB4"/>
    <w:rsid w:val="00172286"/>
    <w:rsid w:val="00187EE9"/>
    <w:rsid w:val="00194383"/>
    <w:rsid w:val="001C6310"/>
    <w:rsid w:val="001E3E21"/>
    <w:rsid w:val="00202ABF"/>
    <w:rsid w:val="002049FB"/>
    <w:rsid w:val="002063A5"/>
    <w:rsid w:val="00210513"/>
    <w:rsid w:val="00220700"/>
    <w:rsid w:val="0022750B"/>
    <w:rsid w:val="002303F1"/>
    <w:rsid w:val="00231AD5"/>
    <w:rsid w:val="002440F9"/>
    <w:rsid w:val="00251086"/>
    <w:rsid w:val="00254D24"/>
    <w:rsid w:val="00257E81"/>
    <w:rsid w:val="002A3A96"/>
    <w:rsid w:val="002A5A8C"/>
    <w:rsid w:val="002B2E47"/>
    <w:rsid w:val="002B6E16"/>
    <w:rsid w:val="002C14A1"/>
    <w:rsid w:val="002C73F8"/>
    <w:rsid w:val="002D3D48"/>
    <w:rsid w:val="002E34C2"/>
    <w:rsid w:val="0030200C"/>
    <w:rsid w:val="003028E4"/>
    <w:rsid w:val="00304C1A"/>
    <w:rsid w:val="003137F8"/>
    <w:rsid w:val="00315393"/>
    <w:rsid w:val="003215C0"/>
    <w:rsid w:val="00327851"/>
    <w:rsid w:val="00335981"/>
    <w:rsid w:val="00335B24"/>
    <w:rsid w:val="00340D7A"/>
    <w:rsid w:val="003421F8"/>
    <w:rsid w:val="00346B8A"/>
    <w:rsid w:val="003802DA"/>
    <w:rsid w:val="003856A2"/>
    <w:rsid w:val="00387298"/>
    <w:rsid w:val="003A6501"/>
    <w:rsid w:val="003B7CD2"/>
    <w:rsid w:val="003C3B59"/>
    <w:rsid w:val="003D2584"/>
    <w:rsid w:val="003D3355"/>
    <w:rsid w:val="003D5261"/>
    <w:rsid w:val="003D660E"/>
    <w:rsid w:val="003E3095"/>
    <w:rsid w:val="00407B9D"/>
    <w:rsid w:val="0042708B"/>
    <w:rsid w:val="00455CD7"/>
    <w:rsid w:val="004675AA"/>
    <w:rsid w:val="00494056"/>
    <w:rsid w:val="0049667C"/>
    <w:rsid w:val="004A06E1"/>
    <w:rsid w:val="004A3DE6"/>
    <w:rsid w:val="004B558E"/>
    <w:rsid w:val="004D0658"/>
    <w:rsid w:val="004D7BFF"/>
    <w:rsid w:val="004E41FF"/>
    <w:rsid w:val="004F6153"/>
    <w:rsid w:val="00501020"/>
    <w:rsid w:val="005165C7"/>
    <w:rsid w:val="0052694C"/>
    <w:rsid w:val="00542D31"/>
    <w:rsid w:val="0057127E"/>
    <w:rsid w:val="00584D17"/>
    <w:rsid w:val="00586423"/>
    <w:rsid w:val="005877AC"/>
    <w:rsid w:val="0059118B"/>
    <w:rsid w:val="005A5044"/>
    <w:rsid w:val="005B1216"/>
    <w:rsid w:val="005B6793"/>
    <w:rsid w:val="005D409E"/>
    <w:rsid w:val="005D48B8"/>
    <w:rsid w:val="0061066D"/>
    <w:rsid w:val="00625B29"/>
    <w:rsid w:val="00633A13"/>
    <w:rsid w:val="00653F3C"/>
    <w:rsid w:val="006551AB"/>
    <w:rsid w:val="00664AB3"/>
    <w:rsid w:val="00666214"/>
    <w:rsid w:val="006748F9"/>
    <w:rsid w:val="00684E89"/>
    <w:rsid w:val="0068649D"/>
    <w:rsid w:val="006978B4"/>
    <w:rsid w:val="006A0265"/>
    <w:rsid w:val="006A1735"/>
    <w:rsid w:val="006A76F8"/>
    <w:rsid w:val="006B11B0"/>
    <w:rsid w:val="006D047E"/>
    <w:rsid w:val="006F0DEB"/>
    <w:rsid w:val="00714015"/>
    <w:rsid w:val="00716261"/>
    <w:rsid w:val="007263A5"/>
    <w:rsid w:val="00740CBB"/>
    <w:rsid w:val="00740CBD"/>
    <w:rsid w:val="007514DB"/>
    <w:rsid w:val="007577B3"/>
    <w:rsid w:val="00794AE8"/>
    <w:rsid w:val="0079740E"/>
    <w:rsid w:val="007B52D1"/>
    <w:rsid w:val="007B7EEA"/>
    <w:rsid w:val="007C5C18"/>
    <w:rsid w:val="007C7CC9"/>
    <w:rsid w:val="007D2830"/>
    <w:rsid w:val="007E25C7"/>
    <w:rsid w:val="007F2913"/>
    <w:rsid w:val="0080065B"/>
    <w:rsid w:val="00817A27"/>
    <w:rsid w:val="00830EA2"/>
    <w:rsid w:val="00844D4A"/>
    <w:rsid w:val="00873490"/>
    <w:rsid w:val="0087543E"/>
    <w:rsid w:val="00883122"/>
    <w:rsid w:val="008A4535"/>
    <w:rsid w:val="008B5C9C"/>
    <w:rsid w:val="008B7065"/>
    <w:rsid w:val="008B7CA4"/>
    <w:rsid w:val="008C0CBD"/>
    <w:rsid w:val="008C10EA"/>
    <w:rsid w:val="008C3070"/>
    <w:rsid w:val="008E14BC"/>
    <w:rsid w:val="008E1760"/>
    <w:rsid w:val="008F6862"/>
    <w:rsid w:val="009004EE"/>
    <w:rsid w:val="00901F55"/>
    <w:rsid w:val="00916B5E"/>
    <w:rsid w:val="0091761D"/>
    <w:rsid w:val="009258D1"/>
    <w:rsid w:val="00941CD5"/>
    <w:rsid w:val="00951024"/>
    <w:rsid w:val="00951176"/>
    <w:rsid w:val="009615AE"/>
    <w:rsid w:val="009620BD"/>
    <w:rsid w:val="00973D5D"/>
    <w:rsid w:val="00985AB1"/>
    <w:rsid w:val="009975C8"/>
    <w:rsid w:val="009A6CAC"/>
    <w:rsid w:val="009B7EC3"/>
    <w:rsid w:val="009C4924"/>
    <w:rsid w:val="009D425D"/>
    <w:rsid w:val="009D4F43"/>
    <w:rsid w:val="009F3A37"/>
    <w:rsid w:val="00A23EEB"/>
    <w:rsid w:val="00A436FF"/>
    <w:rsid w:val="00A44595"/>
    <w:rsid w:val="00A4553D"/>
    <w:rsid w:val="00A5169A"/>
    <w:rsid w:val="00A703C1"/>
    <w:rsid w:val="00A826C8"/>
    <w:rsid w:val="00AA0BE0"/>
    <w:rsid w:val="00AA76C2"/>
    <w:rsid w:val="00AB0DF1"/>
    <w:rsid w:val="00AD2212"/>
    <w:rsid w:val="00AD58C9"/>
    <w:rsid w:val="00AE0B11"/>
    <w:rsid w:val="00AF3640"/>
    <w:rsid w:val="00AF7B06"/>
    <w:rsid w:val="00B22957"/>
    <w:rsid w:val="00B27635"/>
    <w:rsid w:val="00B33239"/>
    <w:rsid w:val="00B35F92"/>
    <w:rsid w:val="00B4116D"/>
    <w:rsid w:val="00B41AE3"/>
    <w:rsid w:val="00B511FC"/>
    <w:rsid w:val="00B53293"/>
    <w:rsid w:val="00B53CF6"/>
    <w:rsid w:val="00B637B3"/>
    <w:rsid w:val="00B80C9B"/>
    <w:rsid w:val="00B84DF7"/>
    <w:rsid w:val="00B85B3C"/>
    <w:rsid w:val="00B978D8"/>
    <w:rsid w:val="00B97E50"/>
    <w:rsid w:val="00BA647C"/>
    <w:rsid w:val="00BB23E5"/>
    <w:rsid w:val="00BC6CF5"/>
    <w:rsid w:val="00BD07F3"/>
    <w:rsid w:val="00BE6FAF"/>
    <w:rsid w:val="00BF23BE"/>
    <w:rsid w:val="00C04511"/>
    <w:rsid w:val="00C24F2D"/>
    <w:rsid w:val="00C277FD"/>
    <w:rsid w:val="00C4519D"/>
    <w:rsid w:val="00C46C6F"/>
    <w:rsid w:val="00C70DAE"/>
    <w:rsid w:val="00C7591D"/>
    <w:rsid w:val="00C81E8D"/>
    <w:rsid w:val="00C959BE"/>
    <w:rsid w:val="00CA01F6"/>
    <w:rsid w:val="00CB7C9B"/>
    <w:rsid w:val="00CC7E65"/>
    <w:rsid w:val="00CD25F9"/>
    <w:rsid w:val="00CD2E04"/>
    <w:rsid w:val="00CD3BA7"/>
    <w:rsid w:val="00CE5FEA"/>
    <w:rsid w:val="00CF1B1E"/>
    <w:rsid w:val="00CF5195"/>
    <w:rsid w:val="00D0742E"/>
    <w:rsid w:val="00D239BD"/>
    <w:rsid w:val="00D25B83"/>
    <w:rsid w:val="00D351DF"/>
    <w:rsid w:val="00D3649E"/>
    <w:rsid w:val="00D42DCC"/>
    <w:rsid w:val="00D65EA0"/>
    <w:rsid w:val="00D677CA"/>
    <w:rsid w:val="00D832E6"/>
    <w:rsid w:val="00D971F3"/>
    <w:rsid w:val="00DA2A35"/>
    <w:rsid w:val="00DA5540"/>
    <w:rsid w:val="00DC2A89"/>
    <w:rsid w:val="00E041FB"/>
    <w:rsid w:val="00E062A0"/>
    <w:rsid w:val="00E13A48"/>
    <w:rsid w:val="00E16781"/>
    <w:rsid w:val="00E2014A"/>
    <w:rsid w:val="00E23F90"/>
    <w:rsid w:val="00E30921"/>
    <w:rsid w:val="00E31EA6"/>
    <w:rsid w:val="00E87B84"/>
    <w:rsid w:val="00E94CE4"/>
    <w:rsid w:val="00EB5EEA"/>
    <w:rsid w:val="00ED1F6D"/>
    <w:rsid w:val="00ED383F"/>
    <w:rsid w:val="00EE2629"/>
    <w:rsid w:val="00EF4955"/>
    <w:rsid w:val="00F17102"/>
    <w:rsid w:val="00F406E7"/>
    <w:rsid w:val="00F47F54"/>
    <w:rsid w:val="00F60FDA"/>
    <w:rsid w:val="00F67C40"/>
    <w:rsid w:val="00F73429"/>
    <w:rsid w:val="00F81D73"/>
    <w:rsid w:val="00FB0D5C"/>
    <w:rsid w:val="00FB4C67"/>
    <w:rsid w:val="00FD6CE1"/>
    <w:rsid w:val="00FE37BE"/>
    <w:rsid w:val="00FE7025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9221"/>
  <w15:docId w15:val="{F75066AC-BC5A-4B14-9FD0-0687F2D9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5B24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B24"/>
  </w:style>
  <w:style w:type="paragraph" w:styleId="Footer">
    <w:name w:val="footer"/>
    <w:basedOn w:val="Normal"/>
    <w:link w:val="FooterChar"/>
    <w:uiPriority w:val="99"/>
    <w:unhideWhenUsed/>
    <w:rsid w:val="00335B24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B24"/>
  </w:style>
  <w:style w:type="paragraph" w:styleId="ListParagraph">
    <w:name w:val="List Paragraph"/>
    <w:basedOn w:val="Normal"/>
    <w:uiPriority w:val="34"/>
    <w:qFormat/>
    <w:rsid w:val="00B53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9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9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0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C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vi.Hoffman@nli.org.il" TargetMode="Externa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chives.gov/files/education/lessons/worksheets/understanding-perspective-worksheet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hyperlink" Target="https://nea.certificationbank.com/images/NEAdocuments/TPS/TPS8_QFT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loc.gov/static/programs/teachers/getting-started-with-primary-sources/documents/Primary_Source_Analysis_Tool_LOC.pdf" TargetMode="Externa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F611-EA1E-4C98-AF0D-39BC9BF9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1826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Shuvi Hoffman</dc:creator>
  <cp:lastModifiedBy>Laure Halber</cp:lastModifiedBy>
  <cp:revision>104</cp:revision>
  <dcterms:created xsi:type="dcterms:W3CDTF">2022-11-10T08:00:00Z</dcterms:created>
  <dcterms:modified xsi:type="dcterms:W3CDTF">2022-11-10T15:34:00Z</dcterms:modified>
</cp:coreProperties>
</file>