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Look w:val="04A0" w:firstRow="1" w:lastRow="0" w:firstColumn="1" w:lastColumn="0" w:noHBand="0" w:noVBand="1"/>
      </w:tblPr>
      <w:tblGrid>
        <w:gridCol w:w="7284"/>
        <w:gridCol w:w="7106"/>
      </w:tblGrid>
      <w:tr w:rsidR="002A65D8" w14:paraId="6012BB26" w14:textId="77777777" w:rsidTr="002A65D8">
        <w:trPr>
          <w:jc w:val="center"/>
        </w:trPr>
        <w:tc>
          <w:tcPr>
            <w:tcW w:w="2531" w:type="pct"/>
            <w:shd w:val="clear" w:color="auto" w:fill="B4C6E7" w:themeFill="accent1" w:themeFillTint="66"/>
            <w:vAlign w:val="center"/>
          </w:tcPr>
          <w:p w14:paraId="007CCF31" w14:textId="643B190D" w:rsidR="002A65D8" w:rsidRPr="002A65D8" w:rsidRDefault="002A65D8" w:rsidP="002A65D8">
            <w:pPr>
              <w:spacing w:line="360" w:lineRule="auto"/>
              <w:jc w:val="center"/>
              <w:rPr>
                <w:rFonts w:ascii="Times New Roman" w:eastAsia="Yu Mincho" w:hAnsi="Times New Roman" w:cs="Times New Roman"/>
                <w:b/>
                <w:bCs/>
                <w:sz w:val="24"/>
                <w:szCs w:val="24"/>
                <w:lang w:eastAsia="ja-JP"/>
              </w:rPr>
            </w:pPr>
            <w:bookmarkStart w:id="0" w:name="_Hlk126049474"/>
            <w:r w:rsidRPr="002A65D8">
              <w:rPr>
                <w:rFonts w:ascii="Times New Roman" w:eastAsia="Yu Mincho" w:hAnsi="Times New Roman" w:cs="Times New Roman"/>
                <w:b/>
                <w:bCs/>
                <w:sz w:val="24"/>
                <w:szCs w:val="24"/>
                <w:lang w:eastAsia="ja-JP"/>
              </w:rPr>
              <w:t>Original</w:t>
            </w:r>
          </w:p>
        </w:tc>
        <w:tc>
          <w:tcPr>
            <w:tcW w:w="2469" w:type="pct"/>
            <w:shd w:val="clear" w:color="auto" w:fill="B4C6E7" w:themeFill="accent1" w:themeFillTint="66"/>
            <w:vAlign w:val="center"/>
          </w:tcPr>
          <w:p w14:paraId="4F252BEB" w14:textId="1237FF5A" w:rsidR="002A65D8" w:rsidRPr="002A65D8" w:rsidRDefault="002A65D8" w:rsidP="002A65D8">
            <w:pPr>
              <w:spacing w:line="360" w:lineRule="auto"/>
              <w:jc w:val="center"/>
              <w:rPr>
                <w:rFonts w:ascii="Times New Roman" w:eastAsia="Yu Mincho" w:hAnsi="Times New Roman" w:cs="Times New Roman"/>
                <w:b/>
                <w:bCs/>
                <w:sz w:val="24"/>
                <w:szCs w:val="24"/>
                <w:lang w:eastAsia="ja-JP"/>
              </w:rPr>
            </w:pPr>
            <w:r w:rsidRPr="002A65D8">
              <w:rPr>
                <w:rFonts w:ascii="Times New Roman" w:eastAsia="Yu Mincho" w:hAnsi="Times New Roman" w:cs="Times New Roman"/>
                <w:b/>
                <w:bCs/>
                <w:sz w:val="24"/>
                <w:szCs w:val="24"/>
                <w:lang w:eastAsia="ja-JP"/>
              </w:rPr>
              <w:t>Translation</w:t>
            </w:r>
          </w:p>
        </w:tc>
      </w:tr>
      <w:bookmarkEnd w:id="0"/>
      <w:tr w:rsidR="004F1820" w14:paraId="787904A1" w14:textId="77777777" w:rsidTr="002A65D8">
        <w:trPr>
          <w:jc w:val="center"/>
        </w:trPr>
        <w:tc>
          <w:tcPr>
            <w:tcW w:w="2531" w:type="pct"/>
          </w:tcPr>
          <w:p w14:paraId="35A2E0AB" w14:textId="77777777" w:rsidR="004F1820" w:rsidRPr="006342F4" w:rsidRDefault="004F1820" w:rsidP="002A65D8">
            <w:pPr>
              <w:spacing w:after="120" w:line="360" w:lineRule="auto"/>
              <w:jc w:val="center"/>
              <w:rPr>
                <w:rFonts w:ascii="Arial" w:eastAsia="Yu Mincho" w:hAnsi="Arial" w:cs="Arial"/>
                <w:sz w:val="72"/>
                <w:szCs w:val="72"/>
                <w:lang w:eastAsia="ja-JP"/>
              </w:rPr>
            </w:pPr>
            <w:r w:rsidRPr="006342F4">
              <w:rPr>
                <w:rFonts w:ascii="Arial" w:eastAsia="Yu Mincho" w:hAnsi="Arial" w:cs="Arial"/>
                <w:sz w:val="72"/>
                <w:szCs w:val="72"/>
                <w:lang w:eastAsia="ja-JP"/>
              </w:rPr>
              <w:t>Non-Exclusive</w:t>
            </w:r>
          </w:p>
          <w:p w14:paraId="4491D65D" w14:textId="77777777" w:rsidR="004F1820" w:rsidRPr="006342F4" w:rsidRDefault="004F1820" w:rsidP="002A65D8">
            <w:pPr>
              <w:spacing w:after="120" w:line="360" w:lineRule="auto"/>
              <w:jc w:val="center"/>
              <w:rPr>
                <w:rFonts w:ascii="Arial" w:eastAsia="Yu Mincho" w:hAnsi="Arial" w:cs="Arial"/>
                <w:sz w:val="72"/>
                <w:szCs w:val="72"/>
                <w:lang w:eastAsia="ja-JP"/>
              </w:rPr>
            </w:pPr>
            <w:r w:rsidRPr="006342F4">
              <w:rPr>
                <w:rFonts w:ascii="Arial" w:eastAsia="Yu Mincho" w:hAnsi="Arial" w:cs="Arial"/>
                <w:sz w:val="72"/>
                <w:szCs w:val="72"/>
                <w:lang w:eastAsia="ja-JP"/>
              </w:rPr>
              <w:t>Distribution Agreement</w:t>
            </w:r>
          </w:p>
          <w:p w14:paraId="29D98A40" w14:textId="77777777" w:rsidR="004F1820" w:rsidRPr="006342F4" w:rsidRDefault="004F1820" w:rsidP="002A65D8">
            <w:pPr>
              <w:spacing w:after="120" w:line="360" w:lineRule="auto"/>
              <w:jc w:val="both"/>
              <w:rPr>
                <w:rFonts w:ascii="Arial" w:eastAsia="Yu Mincho" w:hAnsi="Arial" w:cs="Arial"/>
                <w:sz w:val="24"/>
                <w:szCs w:val="24"/>
                <w:lang w:eastAsia="ja-JP"/>
              </w:rPr>
            </w:pPr>
          </w:p>
          <w:p w14:paraId="19997246" w14:textId="77777777" w:rsidR="004F1820" w:rsidRPr="006342F4" w:rsidRDefault="004F1820" w:rsidP="002A65D8">
            <w:pPr>
              <w:spacing w:after="120" w:line="360" w:lineRule="auto"/>
              <w:jc w:val="both"/>
              <w:rPr>
                <w:rFonts w:ascii="Arial" w:eastAsia="Yu Mincho" w:hAnsi="Arial" w:cs="Arial"/>
                <w:sz w:val="24"/>
                <w:szCs w:val="24"/>
                <w:lang w:eastAsia="ja-JP"/>
              </w:rPr>
            </w:pPr>
          </w:p>
          <w:p w14:paraId="2EC1A3AC" w14:textId="77777777" w:rsidR="004F1820" w:rsidRPr="006342F4" w:rsidRDefault="004F1820" w:rsidP="002A65D8">
            <w:pPr>
              <w:spacing w:after="120" w:line="360" w:lineRule="auto"/>
              <w:jc w:val="center"/>
              <w:rPr>
                <w:rFonts w:ascii="Arial" w:eastAsia="Yu Mincho" w:hAnsi="Arial" w:cs="Arial"/>
                <w:sz w:val="28"/>
                <w:szCs w:val="28"/>
                <w:lang w:eastAsia="ja-JP"/>
              </w:rPr>
            </w:pPr>
            <w:r w:rsidRPr="006342F4">
              <w:rPr>
                <w:rFonts w:ascii="Arial" w:eastAsia="Yu Mincho" w:hAnsi="Arial" w:cs="Arial"/>
                <w:sz w:val="28"/>
                <w:szCs w:val="28"/>
                <w:lang w:eastAsia="ja-JP"/>
              </w:rPr>
              <w:t>Between</w:t>
            </w:r>
          </w:p>
          <w:p w14:paraId="55B0D8D2" w14:textId="77777777" w:rsidR="004F1820" w:rsidRPr="006342F4" w:rsidRDefault="004F1820" w:rsidP="002A65D8">
            <w:pPr>
              <w:spacing w:after="120" w:line="360" w:lineRule="auto"/>
              <w:rPr>
                <w:rFonts w:ascii="Arial" w:eastAsia="Yu Mincho" w:hAnsi="Arial" w:cs="Arial"/>
                <w:sz w:val="24"/>
                <w:szCs w:val="24"/>
                <w:lang w:eastAsia="ja-JP"/>
              </w:rPr>
            </w:pPr>
          </w:p>
          <w:p w14:paraId="7C7ADA3C" w14:textId="77777777" w:rsidR="004F1820" w:rsidRPr="006342F4" w:rsidRDefault="004F1820" w:rsidP="002A65D8">
            <w:pPr>
              <w:spacing w:after="120" w:line="360" w:lineRule="auto"/>
              <w:jc w:val="center"/>
              <w:rPr>
                <w:rFonts w:ascii="Arial" w:eastAsia="Yu Mincho" w:hAnsi="Arial" w:cs="Arial"/>
                <w:sz w:val="44"/>
                <w:szCs w:val="44"/>
                <w:lang w:eastAsia="ja-JP"/>
              </w:rPr>
            </w:pPr>
            <w:r w:rsidRPr="006342F4">
              <w:rPr>
                <w:rFonts w:ascii="Arial" w:eastAsia="Yu Mincho" w:hAnsi="Arial" w:cs="Arial"/>
                <w:sz w:val="44"/>
                <w:szCs w:val="44"/>
                <w:lang w:eastAsia="ja-JP"/>
              </w:rPr>
              <w:t>Mobileye Vision Technologies Ltd.</w:t>
            </w:r>
          </w:p>
          <w:p w14:paraId="101329DC" w14:textId="77777777" w:rsidR="004F1820" w:rsidRPr="006342F4" w:rsidRDefault="004F1820" w:rsidP="002A65D8">
            <w:pPr>
              <w:spacing w:after="120" w:line="360" w:lineRule="auto"/>
              <w:jc w:val="center"/>
              <w:rPr>
                <w:rFonts w:ascii="Arial" w:eastAsia="Yu Mincho" w:hAnsi="Arial" w:cs="Arial"/>
                <w:sz w:val="24"/>
                <w:szCs w:val="24"/>
                <w:lang w:eastAsia="ja-JP"/>
              </w:rPr>
            </w:pPr>
          </w:p>
          <w:p w14:paraId="4A398C5A" w14:textId="77777777" w:rsidR="004F1820" w:rsidRPr="006342F4" w:rsidRDefault="004F1820" w:rsidP="002A65D8">
            <w:pPr>
              <w:spacing w:after="120" w:line="360" w:lineRule="auto"/>
              <w:jc w:val="center"/>
              <w:rPr>
                <w:rFonts w:ascii="Arial" w:eastAsia="Yu Mincho" w:hAnsi="Arial" w:cs="Arial"/>
                <w:sz w:val="28"/>
                <w:szCs w:val="28"/>
                <w:lang w:eastAsia="ja-JP"/>
              </w:rPr>
            </w:pPr>
            <w:r w:rsidRPr="006342F4">
              <w:rPr>
                <w:rFonts w:ascii="Arial" w:eastAsia="Yu Mincho" w:hAnsi="Arial" w:cs="Arial"/>
                <w:sz w:val="28"/>
                <w:szCs w:val="28"/>
                <w:lang w:eastAsia="ja-JP"/>
              </w:rPr>
              <w:t>And</w:t>
            </w:r>
          </w:p>
          <w:p w14:paraId="1CCA31B6" w14:textId="77777777" w:rsidR="004F1820" w:rsidRPr="006342F4" w:rsidRDefault="004F1820" w:rsidP="002A65D8">
            <w:pPr>
              <w:spacing w:after="120" w:line="360" w:lineRule="auto"/>
              <w:jc w:val="center"/>
              <w:rPr>
                <w:rFonts w:ascii="Arial" w:eastAsia="Yu Mincho" w:hAnsi="Arial" w:cs="Arial"/>
                <w:sz w:val="24"/>
                <w:szCs w:val="24"/>
                <w:lang w:eastAsia="ja-JP"/>
              </w:rPr>
            </w:pPr>
          </w:p>
          <w:p w14:paraId="13E1E4DE" w14:textId="77777777" w:rsidR="004F1820" w:rsidRPr="006342F4" w:rsidRDefault="004F1820" w:rsidP="002A65D8">
            <w:pPr>
              <w:spacing w:after="120" w:line="360" w:lineRule="auto"/>
              <w:jc w:val="center"/>
              <w:rPr>
                <w:rFonts w:ascii="Arial" w:eastAsia="Yu Mincho" w:hAnsi="Arial" w:cs="Arial"/>
                <w:sz w:val="28"/>
                <w:szCs w:val="28"/>
                <w:lang w:eastAsia="ja-JP"/>
              </w:rPr>
            </w:pPr>
            <w:r w:rsidRPr="006342F4">
              <w:rPr>
                <w:rFonts w:ascii="Arial" w:eastAsia="Yu Mincho" w:hAnsi="Arial" w:cs="Arial"/>
                <w:sz w:val="28"/>
                <w:szCs w:val="28"/>
                <w:lang w:eastAsia="ja-JP"/>
              </w:rPr>
              <w:t>[</w:t>
            </w:r>
            <w:r w:rsidRPr="006342F4">
              <w:rPr>
                <w:rFonts w:ascii="Arial" w:eastAsia="MS Mincho" w:hAnsi="Arial" w:cs="Arial"/>
                <w:sz w:val="28"/>
                <w:szCs w:val="28"/>
                <w:highlight w:val="yellow"/>
              </w:rPr>
              <w:tab/>
            </w:r>
            <w:r w:rsidRPr="006342F4">
              <w:rPr>
                <w:rFonts w:ascii="Arial" w:eastAsia="MS Mincho" w:hAnsi="Arial" w:cs="Arial"/>
                <w:sz w:val="28"/>
                <w:szCs w:val="28"/>
                <w:highlight w:val="yellow"/>
              </w:rPr>
              <w:tab/>
            </w:r>
            <w:r w:rsidRPr="006342F4">
              <w:rPr>
                <w:rFonts w:ascii="Arial" w:eastAsia="Yu Mincho" w:hAnsi="Arial" w:cs="Arial"/>
                <w:sz w:val="28"/>
                <w:szCs w:val="28"/>
                <w:lang w:eastAsia="ja-JP"/>
              </w:rPr>
              <w:t>]</w:t>
            </w:r>
          </w:p>
        </w:tc>
        <w:tc>
          <w:tcPr>
            <w:tcW w:w="2469" w:type="pct"/>
          </w:tcPr>
          <w:p w14:paraId="5C15D2A4" w14:textId="77777777" w:rsidR="004F1820" w:rsidRDefault="004F1820" w:rsidP="002A65D8">
            <w:pPr>
              <w:spacing w:after="120" w:line="360" w:lineRule="auto"/>
              <w:jc w:val="both"/>
              <w:rPr>
                <w:rFonts w:ascii="Times New Roman" w:eastAsia="Yu Mincho" w:hAnsi="Times New Roman" w:cs="Times New Roman"/>
                <w:sz w:val="24"/>
                <w:szCs w:val="24"/>
                <w:lang w:eastAsia="ja-JP"/>
              </w:rPr>
            </w:pPr>
          </w:p>
          <w:p w14:paraId="4C3ECE0C" w14:textId="77777777" w:rsidR="004F1820" w:rsidRPr="00F43EDE" w:rsidRDefault="004F1820" w:rsidP="002A65D8">
            <w:pPr>
              <w:spacing w:after="120" w:line="360" w:lineRule="auto"/>
              <w:jc w:val="center"/>
              <w:rPr>
                <w:rFonts w:ascii="MS Mincho" w:eastAsia="MS Mincho" w:hAnsi="MS Mincho" w:cs="Times New Roman"/>
                <w:sz w:val="44"/>
                <w:szCs w:val="44"/>
                <w:lang w:eastAsia="ja-JP"/>
              </w:rPr>
            </w:pPr>
            <w:r w:rsidRPr="0012662B">
              <w:rPr>
                <w:rFonts w:ascii="MS Mincho" w:eastAsia="MS Mincho" w:hAnsi="MS Mincho" w:cs="Times New Roman" w:hint="eastAsia"/>
                <w:sz w:val="44"/>
                <w:szCs w:val="44"/>
                <w:lang w:eastAsia="ja-JP"/>
              </w:rPr>
              <w:t>モービルアイ・ビジョン・テクノロジーズ</w:t>
            </w:r>
            <w:r>
              <w:rPr>
                <w:rFonts w:ascii="MS Mincho" w:eastAsia="MS Mincho" w:hAnsi="MS Mincho" w:cs="Times New Roman" w:hint="eastAsia"/>
                <w:sz w:val="44"/>
                <w:szCs w:val="44"/>
                <w:lang w:eastAsia="ja-JP"/>
              </w:rPr>
              <w:t>（</w:t>
            </w:r>
            <w:r w:rsidRPr="004F1820">
              <w:rPr>
                <w:rFonts w:ascii="MS Mincho" w:eastAsia="MS Mincho" w:hAnsi="MS Mincho" w:cs="Times New Roman"/>
                <w:sz w:val="44"/>
                <w:szCs w:val="44"/>
                <w:lang w:eastAsia="ja-JP"/>
              </w:rPr>
              <w:t>Mobileye Vision Technologies Ltd.</w:t>
            </w:r>
            <w:r>
              <w:rPr>
                <w:rFonts w:ascii="MS Mincho" w:eastAsia="MS Mincho" w:hAnsi="MS Mincho" w:cs="Times New Roman" w:hint="eastAsia"/>
                <w:sz w:val="44"/>
                <w:szCs w:val="44"/>
                <w:lang w:eastAsia="ja-JP"/>
              </w:rPr>
              <w:t>）</w:t>
            </w:r>
          </w:p>
          <w:p w14:paraId="20736E7D" w14:textId="77777777" w:rsidR="004F1820" w:rsidRDefault="004F1820" w:rsidP="002A65D8">
            <w:pPr>
              <w:spacing w:after="120" w:line="360" w:lineRule="auto"/>
              <w:jc w:val="center"/>
              <w:rPr>
                <w:rFonts w:ascii="MS Mincho" w:eastAsia="MS Mincho" w:hAnsi="MS Mincho" w:cs="Times New Roman"/>
                <w:sz w:val="28"/>
                <w:szCs w:val="28"/>
                <w:lang w:eastAsia="ja-JP"/>
              </w:rPr>
            </w:pPr>
          </w:p>
          <w:p w14:paraId="076279DF" w14:textId="77777777" w:rsidR="004F1820" w:rsidRDefault="004F1820" w:rsidP="002A65D8">
            <w:pPr>
              <w:spacing w:after="120" w:line="360" w:lineRule="auto"/>
              <w:jc w:val="center"/>
              <w:rPr>
                <w:rFonts w:ascii="MS Mincho" w:eastAsia="MS Mincho" w:hAnsi="MS Mincho" w:cs="Times New Roman"/>
                <w:sz w:val="28"/>
                <w:szCs w:val="28"/>
                <w:lang w:eastAsia="ja-JP"/>
              </w:rPr>
            </w:pPr>
            <w:r w:rsidRPr="00F43EDE">
              <w:rPr>
                <w:rFonts w:ascii="MS Mincho" w:eastAsia="MS Mincho" w:hAnsi="MS Mincho" w:cs="Times New Roman" w:hint="eastAsia"/>
                <w:sz w:val="28"/>
                <w:szCs w:val="28"/>
                <w:lang w:eastAsia="ja-JP"/>
              </w:rPr>
              <w:t>と</w:t>
            </w:r>
          </w:p>
          <w:p w14:paraId="67EA05EC" w14:textId="77777777" w:rsidR="004F1820" w:rsidRPr="00F43EDE" w:rsidRDefault="004F1820" w:rsidP="002A65D8">
            <w:pPr>
              <w:spacing w:after="120" w:line="360" w:lineRule="auto"/>
              <w:jc w:val="center"/>
              <w:rPr>
                <w:rFonts w:ascii="MS Mincho" w:eastAsia="MS Mincho" w:hAnsi="MS Mincho" w:cs="Times New Roman"/>
                <w:sz w:val="28"/>
                <w:szCs w:val="28"/>
                <w:lang w:eastAsia="ja-JP"/>
              </w:rPr>
            </w:pPr>
          </w:p>
          <w:p w14:paraId="17F22B7E" w14:textId="77777777" w:rsidR="004F1820" w:rsidRDefault="004F1820" w:rsidP="002A65D8">
            <w:pPr>
              <w:spacing w:after="120" w:line="360" w:lineRule="auto"/>
              <w:jc w:val="center"/>
              <w:rPr>
                <w:rFonts w:ascii="MS Mincho" w:eastAsia="MS Mincho" w:hAnsi="MS Mincho" w:cs="Times New Roman"/>
                <w:sz w:val="24"/>
                <w:szCs w:val="24"/>
                <w:lang w:eastAsia="ja-JP"/>
              </w:rPr>
            </w:pPr>
            <w:r>
              <w:rPr>
                <w:rFonts w:ascii="MS Mincho" w:eastAsia="MS Mincho" w:hAnsi="MS Mincho" w:cs="Times New Roman"/>
                <w:sz w:val="24"/>
                <w:szCs w:val="24"/>
                <w:lang w:eastAsia="ja-JP"/>
              </w:rPr>
              <w:t>[</w:t>
            </w:r>
            <w:r w:rsidRPr="00F43EDE">
              <w:rPr>
                <w:rFonts w:ascii="MS Mincho" w:eastAsia="MS Mincho" w:hAnsi="MS Mincho" w:cs="Arial"/>
                <w:sz w:val="44"/>
                <w:szCs w:val="44"/>
                <w:highlight w:val="yellow"/>
              </w:rPr>
              <w:tab/>
            </w:r>
            <w:r w:rsidRPr="00F43EDE">
              <w:rPr>
                <w:rFonts w:ascii="MS Mincho" w:eastAsia="MS Mincho" w:hAnsi="MS Mincho" w:cs="Arial"/>
                <w:sz w:val="44"/>
                <w:szCs w:val="44"/>
                <w:highlight w:val="yellow"/>
              </w:rPr>
              <w:tab/>
            </w:r>
            <w:r w:rsidRPr="00F43EDE">
              <w:rPr>
                <w:rFonts w:ascii="MS Mincho" w:eastAsia="MS Mincho" w:hAnsi="MS Mincho" w:cs="Arial"/>
                <w:sz w:val="44"/>
                <w:szCs w:val="44"/>
                <w:highlight w:val="yellow"/>
              </w:rPr>
              <w:tab/>
            </w:r>
            <w:r w:rsidRPr="00F43EDE">
              <w:rPr>
                <w:rFonts w:ascii="MS Mincho" w:eastAsia="MS Mincho" w:hAnsi="MS Mincho" w:cs="Arial"/>
                <w:sz w:val="44"/>
                <w:szCs w:val="44"/>
                <w:highlight w:val="yellow"/>
              </w:rPr>
              <w:tab/>
            </w:r>
            <w:r w:rsidRPr="00F43EDE">
              <w:rPr>
                <w:rFonts w:ascii="MS Mincho" w:eastAsia="MS Mincho" w:hAnsi="MS Mincho" w:cs="Arial"/>
                <w:sz w:val="44"/>
                <w:szCs w:val="44"/>
                <w:highlight w:val="yellow"/>
              </w:rPr>
              <w:tab/>
            </w:r>
            <w:r w:rsidRPr="00F43EDE">
              <w:rPr>
                <w:rFonts w:ascii="MS Mincho" w:eastAsia="MS Mincho" w:hAnsi="MS Mincho" w:cs="Arial"/>
                <w:sz w:val="44"/>
                <w:szCs w:val="44"/>
                <w:highlight w:val="yellow"/>
              </w:rPr>
              <w:tab/>
            </w:r>
            <w:r>
              <w:rPr>
                <w:rFonts w:ascii="MS Mincho" w:eastAsia="MS Mincho" w:hAnsi="MS Mincho" w:cs="Times New Roman"/>
                <w:sz w:val="24"/>
                <w:szCs w:val="24"/>
                <w:lang w:eastAsia="ja-JP"/>
              </w:rPr>
              <w:t>]</w:t>
            </w:r>
          </w:p>
          <w:p w14:paraId="407B44CF" w14:textId="77777777" w:rsidR="004F1820" w:rsidRDefault="004F1820" w:rsidP="002A65D8">
            <w:pPr>
              <w:spacing w:after="120" w:line="360" w:lineRule="auto"/>
              <w:jc w:val="center"/>
              <w:rPr>
                <w:rFonts w:ascii="MS Mincho" w:eastAsia="MS Mincho" w:hAnsi="MS Mincho" w:cs="Times New Roman"/>
                <w:sz w:val="24"/>
                <w:szCs w:val="24"/>
                <w:lang w:eastAsia="ja-JP"/>
              </w:rPr>
            </w:pPr>
          </w:p>
          <w:p w14:paraId="540B9057" w14:textId="77777777" w:rsidR="004F1820" w:rsidRDefault="004F1820" w:rsidP="002A65D8">
            <w:pPr>
              <w:spacing w:after="120" w:line="360" w:lineRule="auto"/>
              <w:jc w:val="center"/>
              <w:rPr>
                <w:rFonts w:ascii="MS Mincho" w:eastAsia="MS Mincho" w:hAnsi="MS Mincho" w:cs="Times New Roman"/>
                <w:sz w:val="28"/>
                <w:szCs w:val="28"/>
                <w:lang w:eastAsia="ja-JP"/>
              </w:rPr>
            </w:pPr>
            <w:r w:rsidRPr="00F43EDE">
              <w:rPr>
                <w:rFonts w:ascii="MS Mincho" w:eastAsia="MS Mincho" w:hAnsi="MS Mincho" w:cs="Times New Roman" w:hint="eastAsia"/>
                <w:sz w:val="28"/>
                <w:szCs w:val="28"/>
                <w:lang w:eastAsia="ja-JP"/>
              </w:rPr>
              <w:t>間の</w:t>
            </w:r>
          </w:p>
          <w:p w14:paraId="5AAD3CF6" w14:textId="77777777" w:rsidR="004F1820" w:rsidRPr="00F43EDE" w:rsidRDefault="004F1820" w:rsidP="002A65D8">
            <w:pPr>
              <w:spacing w:after="120" w:line="360" w:lineRule="auto"/>
              <w:jc w:val="center"/>
              <w:rPr>
                <w:rFonts w:ascii="MS Mincho" w:eastAsia="MS Mincho" w:hAnsi="MS Mincho" w:cs="Times New Roman"/>
                <w:sz w:val="28"/>
                <w:szCs w:val="28"/>
                <w:lang w:eastAsia="ja-JP"/>
              </w:rPr>
            </w:pPr>
          </w:p>
          <w:p w14:paraId="43087DA9" w14:textId="54BD814E" w:rsidR="004F1820" w:rsidRPr="00F43EDE" w:rsidRDefault="004F1820" w:rsidP="002A65D8">
            <w:pPr>
              <w:spacing w:after="120" w:line="360" w:lineRule="auto"/>
              <w:jc w:val="center"/>
              <w:rPr>
                <w:rFonts w:ascii="MS Mincho" w:eastAsia="MS Mincho" w:hAnsi="MS Mincho" w:cs="Times New Roman"/>
                <w:sz w:val="72"/>
                <w:szCs w:val="72"/>
                <w:lang w:eastAsia="ja-JP"/>
              </w:rPr>
            </w:pPr>
            <w:r w:rsidRPr="00F43EDE">
              <w:rPr>
                <w:rFonts w:ascii="MS Mincho" w:eastAsia="MS Mincho" w:hAnsi="MS Mincho" w:cs="Times New Roman" w:hint="eastAsia"/>
                <w:sz w:val="72"/>
                <w:szCs w:val="72"/>
                <w:lang w:eastAsia="ja-JP"/>
              </w:rPr>
              <w:t>非独占的販売</w:t>
            </w:r>
            <w:r w:rsidR="00F20C49" w:rsidRPr="00F20C49">
              <w:rPr>
                <w:rFonts w:ascii="MS Mincho" w:eastAsia="MS Mincho" w:hAnsi="MS Mincho" w:cs="Times New Roman" w:hint="eastAsia"/>
                <w:sz w:val="72"/>
                <w:szCs w:val="72"/>
                <w:lang w:eastAsia="ja-JP"/>
              </w:rPr>
              <w:t>店</w:t>
            </w:r>
            <w:r w:rsidRPr="00F43EDE">
              <w:rPr>
                <w:rFonts w:ascii="MS Mincho" w:eastAsia="MS Mincho" w:hAnsi="MS Mincho" w:cs="Times New Roman" w:hint="eastAsia"/>
                <w:sz w:val="72"/>
                <w:szCs w:val="72"/>
                <w:lang w:eastAsia="ja-JP"/>
              </w:rPr>
              <w:t>契約</w:t>
            </w:r>
          </w:p>
          <w:p w14:paraId="4D921694" w14:textId="77777777" w:rsidR="004F1820" w:rsidRDefault="004F1820" w:rsidP="002A65D8">
            <w:pPr>
              <w:spacing w:after="120" w:line="360" w:lineRule="auto"/>
              <w:jc w:val="both"/>
              <w:rPr>
                <w:rFonts w:ascii="Times New Roman" w:eastAsia="Yu Mincho" w:hAnsi="Times New Roman" w:cs="Times New Roman"/>
                <w:sz w:val="24"/>
                <w:szCs w:val="24"/>
                <w:lang w:eastAsia="ja-JP"/>
              </w:rPr>
            </w:pPr>
          </w:p>
        </w:tc>
      </w:tr>
    </w:tbl>
    <w:p w14:paraId="4DBA9633" w14:textId="5C2E197C" w:rsidR="00EE591B" w:rsidRDefault="004F1820">
      <w:pPr>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br w:type="page"/>
      </w:r>
    </w:p>
    <w:tbl>
      <w:tblPr>
        <w:tblStyle w:val="TableGrid"/>
        <w:tblW w:w="0" w:type="auto"/>
        <w:jc w:val="center"/>
        <w:tblLook w:val="04A0" w:firstRow="1" w:lastRow="0" w:firstColumn="1" w:lastColumn="0" w:noHBand="0" w:noVBand="1"/>
      </w:tblPr>
      <w:tblGrid>
        <w:gridCol w:w="7195"/>
        <w:gridCol w:w="7195"/>
      </w:tblGrid>
      <w:tr w:rsidR="002E3F42" w14:paraId="67A81415" w14:textId="77777777" w:rsidTr="005F796F">
        <w:trPr>
          <w:jc w:val="center"/>
        </w:trPr>
        <w:tc>
          <w:tcPr>
            <w:tcW w:w="7195" w:type="dxa"/>
            <w:shd w:val="clear" w:color="auto" w:fill="B4C6E7" w:themeFill="accent1" w:themeFillTint="66"/>
          </w:tcPr>
          <w:p w14:paraId="239C809F" w14:textId="5A538251" w:rsidR="002E3F42" w:rsidRPr="00213B1F" w:rsidRDefault="002E3F42" w:rsidP="00645A45">
            <w:pPr>
              <w:spacing w:line="360" w:lineRule="auto"/>
              <w:ind w:firstLine="480"/>
              <w:jc w:val="center"/>
              <w:rPr>
                <w:rFonts w:ascii="Arial" w:hAnsi="Arial" w:cs="Arial"/>
                <w:sz w:val="19"/>
                <w:szCs w:val="19"/>
              </w:rPr>
            </w:pPr>
            <w:r w:rsidRPr="002A65D8">
              <w:rPr>
                <w:rFonts w:ascii="Times New Roman" w:eastAsia="Yu Mincho" w:hAnsi="Times New Roman" w:cs="Times New Roman"/>
                <w:b/>
                <w:bCs/>
                <w:sz w:val="24"/>
                <w:szCs w:val="24"/>
                <w:lang w:eastAsia="ja-JP"/>
              </w:rPr>
              <w:lastRenderedPageBreak/>
              <w:t>Original</w:t>
            </w:r>
          </w:p>
        </w:tc>
        <w:tc>
          <w:tcPr>
            <w:tcW w:w="7195" w:type="dxa"/>
            <w:shd w:val="clear" w:color="auto" w:fill="B4C6E7" w:themeFill="accent1" w:themeFillTint="66"/>
          </w:tcPr>
          <w:p w14:paraId="45FF212A" w14:textId="3AFBC997" w:rsidR="002E3F42" w:rsidRDefault="002E3F42" w:rsidP="00645A45">
            <w:pPr>
              <w:spacing w:line="360" w:lineRule="auto"/>
              <w:jc w:val="center"/>
              <w:rPr>
                <w:rFonts w:ascii="MS Mincho" w:eastAsia="MS Mincho" w:hAnsi="MS Mincho" w:cs="Arial"/>
                <w:sz w:val="19"/>
                <w:szCs w:val="19"/>
                <w:lang w:eastAsia="ja-JP"/>
              </w:rPr>
            </w:pPr>
            <w:r w:rsidRPr="002A65D8">
              <w:rPr>
                <w:rFonts w:ascii="Times New Roman" w:eastAsia="Yu Mincho" w:hAnsi="Times New Roman" w:cs="Times New Roman"/>
                <w:b/>
                <w:bCs/>
                <w:sz w:val="24"/>
                <w:szCs w:val="24"/>
                <w:lang w:eastAsia="ja-JP"/>
              </w:rPr>
              <w:t>Translation</w:t>
            </w:r>
          </w:p>
        </w:tc>
      </w:tr>
      <w:tr w:rsidR="002E3F42" w14:paraId="280D70EF" w14:textId="77777777" w:rsidTr="005F796F">
        <w:trPr>
          <w:jc w:val="center"/>
        </w:trPr>
        <w:tc>
          <w:tcPr>
            <w:tcW w:w="7195" w:type="dxa"/>
          </w:tcPr>
          <w:p w14:paraId="5D60F880" w14:textId="743420C3" w:rsidR="002E3F42" w:rsidRPr="00213B1F" w:rsidRDefault="002E3F42" w:rsidP="00645A45">
            <w:pPr>
              <w:spacing w:line="360" w:lineRule="auto"/>
              <w:ind w:firstLine="480"/>
              <w:jc w:val="both"/>
              <w:rPr>
                <w:rFonts w:ascii="Arial" w:hAnsi="Arial" w:cs="Arial"/>
                <w:sz w:val="19"/>
                <w:szCs w:val="19"/>
              </w:rPr>
            </w:pPr>
            <w:r w:rsidRPr="00213B1F">
              <w:rPr>
                <w:rFonts w:ascii="Arial" w:hAnsi="Arial" w:cs="Arial"/>
                <w:sz w:val="19"/>
                <w:szCs w:val="19"/>
              </w:rPr>
              <w:t xml:space="preserve">This Non-Exclusive Distribution Agreement ("Agreement") is made by and between Mobileye Vision Technologies LTD., a company incorporated under the laws of Israel with offices at 13 </w:t>
            </w:r>
            <w:proofErr w:type="spellStart"/>
            <w:r w:rsidRPr="00213B1F">
              <w:rPr>
                <w:rFonts w:ascii="Arial" w:hAnsi="Arial" w:cs="Arial"/>
                <w:sz w:val="19"/>
                <w:szCs w:val="19"/>
              </w:rPr>
              <w:t>Hartom</w:t>
            </w:r>
            <w:proofErr w:type="spellEnd"/>
            <w:r w:rsidRPr="00213B1F">
              <w:rPr>
                <w:rFonts w:ascii="Arial" w:hAnsi="Arial" w:cs="Arial"/>
                <w:sz w:val="19"/>
                <w:szCs w:val="19"/>
              </w:rPr>
              <w:t xml:space="preserve"> St., P.O.B 45157, Har </w:t>
            </w:r>
            <w:proofErr w:type="spellStart"/>
            <w:r w:rsidRPr="00213B1F">
              <w:rPr>
                <w:rFonts w:ascii="Arial" w:hAnsi="Arial" w:cs="Arial"/>
                <w:sz w:val="19"/>
                <w:szCs w:val="19"/>
              </w:rPr>
              <w:t>Hotzvim</w:t>
            </w:r>
            <w:proofErr w:type="spellEnd"/>
            <w:r w:rsidRPr="00213B1F">
              <w:rPr>
                <w:rFonts w:ascii="Arial" w:hAnsi="Arial" w:cs="Arial"/>
                <w:sz w:val="19"/>
                <w:szCs w:val="19"/>
              </w:rPr>
              <w:t xml:space="preserve">, Jerusalem 9777513, Israel (hereinafter called "Mobileye"), </w:t>
            </w:r>
            <w:r w:rsidRPr="00213B1F">
              <w:rPr>
                <w:rFonts w:ascii="Arial" w:hAnsi="Arial" w:cs="Arial"/>
                <w:sz w:val="19"/>
                <w:szCs w:val="19"/>
                <w:highlight w:val="yellow"/>
              </w:rPr>
              <w:t>and [</w:t>
            </w:r>
            <w:r w:rsidRPr="00213B1F">
              <w:rPr>
                <w:rFonts w:ascii="Arial" w:hAnsi="Arial" w:cs="Arial"/>
                <w:sz w:val="19"/>
                <w:szCs w:val="19"/>
                <w:highlight w:val="yellow"/>
              </w:rPr>
              <w:tab/>
            </w:r>
            <w:r w:rsidRPr="00213B1F">
              <w:rPr>
                <w:rFonts w:ascii="Arial" w:hAnsi="Arial" w:cs="Arial"/>
                <w:sz w:val="19"/>
                <w:szCs w:val="19"/>
                <w:highlight w:val="yellow"/>
              </w:rPr>
              <w:tab/>
              <w:t>], a [</w:t>
            </w:r>
            <w:r w:rsidRPr="00213B1F">
              <w:rPr>
                <w:rFonts w:ascii="Arial" w:hAnsi="Arial" w:cs="Arial"/>
                <w:sz w:val="19"/>
                <w:szCs w:val="19"/>
                <w:highlight w:val="yellow"/>
              </w:rPr>
              <w:tab/>
            </w:r>
            <w:r w:rsidRPr="00213B1F">
              <w:rPr>
                <w:rFonts w:ascii="Arial" w:hAnsi="Arial" w:cs="Arial"/>
                <w:sz w:val="19"/>
                <w:szCs w:val="19"/>
                <w:highlight w:val="yellow"/>
              </w:rPr>
              <w:tab/>
              <w:t>] company having its registered office at [</w:t>
            </w:r>
            <w:r w:rsidRPr="00213B1F">
              <w:rPr>
                <w:rFonts w:ascii="Arial" w:hAnsi="Arial" w:cs="Arial"/>
                <w:sz w:val="19"/>
                <w:szCs w:val="19"/>
                <w:highlight w:val="yellow"/>
              </w:rPr>
              <w:tab/>
            </w:r>
            <w:r w:rsidRPr="00213B1F">
              <w:rPr>
                <w:rFonts w:ascii="Arial" w:hAnsi="Arial" w:cs="Arial"/>
                <w:sz w:val="19"/>
                <w:szCs w:val="19"/>
                <w:highlight w:val="yellow"/>
              </w:rPr>
              <w:tab/>
              <w:t>] (hereinafter called "Distributor").</w:t>
            </w:r>
          </w:p>
        </w:tc>
        <w:tc>
          <w:tcPr>
            <w:tcW w:w="7195" w:type="dxa"/>
          </w:tcPr>
          <w:p w14:paraId="6C2A2655" w14:textId="0FCCE69A" w:rsidR="002E3F42" w:rsidRPr="00DD44F0" w:rsidRDefault="002E3F42" w:rsidP="00645A45">
            <w:pPr>
              <w:spacing w:after="120" w:line="360" w:lineRule="auto"/>
              <w:jc w:val="both"/>
              <w:rPr>
                <w:rFonts w:ascii="MS Mincho" w:eastAsia="MS Mincho" w:hAnsi="MS Mincho" w:cs="Arial"/>
                <w:sz w:val="19"/>
                <w:szCs w:val="19"/>
                <w:lang w:eastAsia="ja-JP"/>
              </w:rPr>
            </w:pPr>
            <w:r>
              <w:rPr>
                <w:rFonts w:ascii="MS Mincho" w:eastAsia="MS Mincho" w:hAnsi="MS Mincho" w:cs="Arial" w:hint="eastAsia"/>
                <w:sz w:val="19"/>
                <w:szCs w:val="19"/>
                <w:lang w:eastAsia="ja-JP"/>
              </w:rPr>
              <w:t xml:space="preserve">　　</w:t>
            </w:r>
            <w:r w:rsidRPr="00DD44F0">
              <w:rPr>
                <w:rFonts w:ascii="MS Mincho" w:eastAsia="MS Mincho" w:hAnsi="MS Mincho" w:cs="Arial"/>
                <w:sz w:val="19"/>
                <w:szCs w:val="19"/>
                <w:lang w:eastAsia="ja-JP"/>
              </w:rPr>
              <w:t xml:space="preserve">本非独占的販売契約（以下「本契約」という）は、イスラエルの法律に基づき設立され、13 </w:t>
            </w:r>
            <w:proofErr w:type="spellStart"/>
            <w:r w:rsidRPr="00DD44F0">
              <w:rPr>
                <w:rFonts w:ascii="MS Mincho" w:eastAsia="MS Mincho" w:hAnsi="MS Mincho" w:cs="Arial"/>
                <w:sz w:val="19"/>
                <w:szCs w:val="19"/>
                <w:lang w:eastAsia="ja-JP"/>
              </w:rPr>
              <w:t>Hartom</w:t>
            </w:r>
            <w:proofErr w:type="spellEnd"/>
            <w:r w:rsidRPr="00DD44F0">
              <w:rPr>
                <w:rFonts w:ascii="MS Mincho" w:eastAsia="MS Mincho" w:hAnsi="MS Mincho" w:cs="Arial"/>
                <w:sz w:val="19"/>
                <w:szCs w:val="19"/>
                <w:lang w:eastAsia="ja-JP"/>
              </w:rPr>
              <w:t xml:space="preserve"> St., P.O.B 45157, Har </w:t>
            </w:r>
            <w:proofErr w:type="spellStart"/>
            <w:r w:rsidRPr="00DD44F0">
              <w:rPr>
                <w:rFonts w:ascii="MS Mincho" w:eastAsia="MS Mincho" w:hAnsi="MS Mincho" w:cs="Arial"/>
                <w:sz w:val="19"/>
                <w:szCs w:val="19"/>
                <w:lang w:eastAsia="ja-JP"/>
              </w:rPr>
              <w:t>Hotzvim</w:t>
            </w:r>
            <w:proofErr w:type="spellEnd"/>
            <w:r w:rsidRPr="00DD44F0">
              <w:rPr>
                <w:rFonts w:ascii="MS Mincho" w:eastAsia="MS Mincho" w:hAnsi="MS Mincho" w:cs="Arial"/>
                <w:sz w:val="19"/>
                <w:szCs w:val="19"/>
                <w:lang w:eastAsia="ja-JP"/>
              </w:rPr>
              <w:t>, Jerusalem 9777513, Israel に事務所を構えるモービルアイ・ビジョン・テクノロジーズ社（Mobileye Vision Technologies Ltd., 以下「Mobileye」という）と、</w:t>
            </w:r>
            <w:r w:rsidRPr="00DD44F0">
              <w:rPr>
                <w:rFonts w:ascii="MS Mincho" w:eastAsia="MS Mincho" w:hAnsi="MS Mincho" w:cs="Arial"/>
                <w:sz w:val="19"/>
                <w:szCs w:val="19"/>
                <w:highlight w:val="yellow"/>
                <w:lang w:eastAsia="ja-JP"/>
              </w:rPr>
              <w:t>[</w:t>
            </w:r>
            <w:r w:rsidRPr="00DD44F0">
              <w:rPr>
                <w:rFonts w:ascii="MS Mincho" w:eastAsia="MS Mincho" w:hAnsi="MS Mincho" w:cs="Arial"/>
                <w:sz w:val="19"/>
                <w:szCs w:val="19"/>
                <w:highlight w:val="yellow"/>
                <w:lang w:eastAsia="ja-JP"/>
              </w:rPr>
              <w:tab/>
            </w:r>
            <w:r w:rsidRPr="00DD44F0">
              <w:rPr>
                <w:rFonts w:ascii="MS Mincho" w:eastAsia="MS Mincho" w:hAnsi="MS Mincho" w:cs="Arial"/>
                <w:sz w:val="19"/>
                <w:szCs w:val="19"/>
                <w:highlight w:val="yellow"/>
                <w:lang w:eastAsia="ja-JP"/>
              </w:rPr>
              <w:tab/>
              <w:t>]</w:t>
            </w:r>
            <w:r w:rsidRPr="00DD44F0">
              <w:rPr>
                <w:rFonts w:ascii="MS Mincho" w:eastAsia="MS Mincho" w:hAnsi="MS Mincho" w:cs="Arial"/>
                <w:sz w:val="19"/>
                <w:szCs w:val="19"/>
                <w:lang w:eastAsia="ja-JP"/>
              </w:rPr>
              <w:t>に登録事務所を有する</w:t>
            </w:r>
            <w:r w:rsidRPr="00DD44F0">
              <w:rPr>
                <w:rFonts w:ascii="MS Mincho" w:eastAsia="MS Mincho" w:hAnsi="MS Mincho" w:cs="Arial"/>
                <w:sz w:val="19"/>
                <w:szCs w:val="19"/>
                <w:highlight w:val="yellow"/>
                <w:lang w:eastAsia="ja-JP"/>
              </w:rPr>
              <w:t>[</w:t>
            </w:r>
            <w:r w:rsidRPr="00DD44F0">
              <w:rPr>
                <w:rFonts w:ascii="MS Mincho" w:eastAsia="MS Mincho" w:hAnsi="MS Mincho" w:cs="Arial"/>
                <w:sz w:val="19"/>
                <w:szCs w:val="19"/>
                <w:highlight w:val="yellow"/>
                <w:lang w:eastAsia="ja-JP"/>
              </w:rPr>
              <w:tab/>
            </w:r>
            <w:r w:rsidRPr="00DD44F0">
              <w:rPr>
                <w:rFonts w:ascii="MS Mincho" w:eastAsia="MS Mincho" w:hAnsi="MS Mincho" w:cs="Arial"/>
                <w:sz w:val="19"/>
                <w:szCs w:val="19"/>
                <w:highlight w:val="yellow"/>
                <w:lang w:eastAsia="ja-JP"/>
              </w:rPr>
              <w:tab/>
              <w:t>]</w:t>
            </w:r>
            <w:r>
              <w:rPr>
                <w:rFonts w:ascii="MS Mincho" w:eastAsia="MS Mincho" w:hAnsi="MS Mincho" w:cs="Arial" w:hint="eastAsia"/>
                <w:sz w:val="19"/>
                <w:szCs w:val="19"/>
                <w:highlight w:val="yellow"/>
                <w:lang w:eastAsia="ja-JP"/>
              </w:rPr>
              <w:t>業</w:t>
            </w:r>
            <w:r w:rsidRPr="00DD44F0">
              <w:rPr>
                <w:rFonts w:ascii="MS Mincho" w:eastAsia="MS Mincho" w:hAnsi="MS Mincho" w:cs="Arial"/>
                <w:sz w:val="19"/>
                <w:szCs w:val="19"/>
                <w:highlight w:val="yellow"/>
                <w:lang w:eastAsia="ja-JP"/>
              </w:rPr>
              <w:t>会社[</w:t>
            </w:r>
            <w:r w:rsidRPr="00DD44F0">
              <w:rPr>
                <w:rFonts w:ascii="MS Mincho" w:eastAsia="MS Mincho" w:hAnsi="MS Mincho" w:cs="Arial"/>
                <w:sz w:val="19"/>
                <w:szCs w:val="19"/>
                <w:highlight w:val="yellow"/>
                <w:lang w:eastAsia="ja-JP"/>
              </w:rPr>
              <w:tab/>
            </w:r>
            <w:r w:rsidRPr="00DD44F0">
              <w:rPr>
                <w:rFonts w:ascii="MS Mincho" w:eastAsia="MS Mincho" w:hAnsi="MS Mincho" w:cs="Arial"/>
                <w:sz w:val="19"/>
                <w:szCs w:val="19"/>
                <w:highlight w:val="yellow"/>
                <w:lang w:eastAsia="ja-JP"/>
              </w:rPr>
              <w:tab/>
              <w:t>]（以下「販売店」</w:t>
            </w:r>
            <w:r w:rsidRPr="00DD44F0">
              <w:rPr>
                <w:rFonts w:ascii="MS Mincho" w:eastAsia="MS Mincho" w:hAnsi="MS Mincho" w:cs="Arial"/>
                <w:sz w:val="19"/>
                <w:szCs w:val="19"/>
                <w:lang w:eastAsia="ja-JP"/>
              </w:rPr>
              <w:t>という）との間で締結される。</w:t>
            </w:r>
          </w:p>
        </w:tc>
      </w:tr>
      <w:tr w:rsidR="002E3F42" w14:paraId="448E75F3" w14:textId="77777777" w:rsidTr="005F796F">
        <w:trPr>
          <w:jc w:val="center"/>
        </w:trPr>
        <w:tc>
          <w:tcPr>
            <w:tcW w:w="7195" w:type="dxa"/>
          </w:tcPr>
          <w:p w14:paraId="560D9734" w14:textId="16FF0C64" w:rsidR="002E3F42" w:rsidRPr="00213B1F" w:rsidRDefault="002E3F42" w:rsidP="00645A45">
            <w:pPr>
              <w:spacing w:line="360" w:lineRule="auto"/>
              <w:ind w:firstLine="480"/>
              <w:jc w:val="both"/>
              <w:rPr>
                <w:rFonts w:ascii="Arial" w:hAnsi="Arial" w:cs="Arial"/>
                <w:sz w:val="19"/>
                <w:szCs w:val="19"/>
              </w:rPr>
            </w:pPr>
            <w:r w:rsidRPr="00213B1F">
              <w:rPr>
                <w:rFonts w:ascii="Arial" w:hAnsi="Arial" w:cs="Arial"/>
                <w:sz w:val="19"/>
                <w:szCs w:val="19"/>
              </w:rPr>
              <w:t>The parties desire to and hereby do enter into a distributor/supplier relationship, the governing terms and mutual promises of which are set out in this Agreement. The effective date of execution shall be the date of the last signature set forth on the execution page hereto (“Effective Date”).</w:t>
            </w:r>
          </w:p>
        </w:tc>
        <w:tc>
          <w:tcPr>
            <w:tcW w:w="7195" w:type="dxa"/>
          </w:tcPr>
          <w:p w14:paraId="626E826D" w14:textId="35902017" w:rsidR="002E3F42" w:rsidRPr="00DD44F0" w:rsidRDefault="002E3F42" w:rsidP="00645A45">
            <w:pPr>
              <w:spacing w:after="120" w:line="360" w:lineRule="auto"/>
              <w:jc w:val="both"/>
              <w:rPr>
                <w:rFonts w:ascii="MS Mincho" w:eastAsia="MS Mincho" w:hAnsi="MS Mincho" w:cs="Arial"/>
                <w:sz w:val="19"/>
                <w:szCs w:val="19"/>
                <w:lang w:eastAsia="ja-JP"/>
              </w:rPr>
            </w:pPr>
            <w:r>
              <w:rPr>
                <w:rFonts w:ascii="MS Mincho" w:eastAsia="Yu Mincho" w:hAnsi="MS Mincho" w:cs="Arial" w:hint="eastAsia"/>
                <w:sz w:val="19"/>
                <w:szCs w:val="19"/>
                <w:lang w:eastAsia="ja-JP"/>
              </w:rPr>
              <w:t xml:space="preserve">　　</w:t>
            </w:r>
            <w:r w:rsidRPr="00DD44F0">
              <w:rPr>
                <w:rFonts w:ascii="MS Mincho" w:eastAsia="MS Mincho" w:hAnsi="MS Mincho" w:cs="Arial" w:hint="eastAsia"/>
                <w:sz w:val="19"/>
                <w:szCs w:val="19"/>
                <w:lang w:eastAsia="ja-JP"/>
              </w:rPr>
              <w:t>当事者</w:t>
            </w:r>
            <w:r w:rsidRPr="00DD44F0">
              <w:rPr>
                <w:rFonts w:ascii="MS Mincho" w:eastAsia="MS Mincho" w:hAnsi="MS Mincho" w:cs="Arial"/>
                <w:sz w:val="19"/>
                <w:szCs w:val="19"/>
                <w:lang w:eastAsia="ja-JP"/>
              </w:rPr>
              <w:t>双方は、本契約に定める管轄条項</w:t>
            </w:r>
            <w:r w:rsidR="00F43BFD">
              <w:rPr>
                <w:rFonts w:ascii="MS Mincho" w:eastAsia="MS Mincho" w:hAnsi="MS Mincho" w:cs="Arial"/>
                <w:sz w:val="19"/>
                <w:szCs w:val="19"/>
                <w:lang w:eastAsia="ja-JP"/>
              </w:rPr>
              <w:t>及び</w:t>
            </w:r>
            <w:r w:rsidRPr="00DD44F0">
              <w:rPr>
                <w:rFonts w:ascii="MS Mincho" w:eastAsia="MS Mincho" w:hAnsi="MS Mincho" w:cs="Arial"/>
                <w:sz w:val="19"/>
                <w:szCs w:val="19"/>
                <w:lang w:eastAsia="ja-JP"/>
              </w:rPr>
              <w:t>相互約束に基づき、販売店・サプライヤー関係を締結することを希望し、ここに本契約を締結する。本契約の締結は、本契約の締結ページに記載された最後の署名日（以下「締結日」という）とする。</w:t>
            </w:r>
          </w:p>
        </w:tc>
      </w:tr>
      <w:tr w:rsidR="002E3F42" w14:paraId="1DC58371" w14:textId="77777777" w:rsidTr="005F796F">
        <w:trPr>
          <w:jc w:val="center"/>
        </w:trPr>
        <w:tc>
          <w:tcPr>
            <w:tcW w:w="7195" w:type="dxa"/>
          </w:tcPr>
          <w:p w14:paraId="73896086" w14:textId="105138DC" w:rsidR="002E3F42" w:rsidRPr="00213B1F" w:rsidRDefault="002E3F42" w:rsidP="00645A45">
            <w:pPr>
              <w:spacing w:line="360" w:lineRule="auto"/>
              <w:ind w:firstLine="480"/>
              <w:jc w:val="both"/>
              <w:rPr>
                <w:rFonts w:ascii="Arial" w:hAnsi="Arial" w:cs="Arial"/>
                <w:sz w:val="19"/>
                <w:szCs w:val="19"/>
              </w:rPr>
            </w:pPr>
            <w:r w:rsidRPr="00213B1F">
              <w:rPr>
                <w:rFonts w:ascii="Arial" w:hAnsi="Arial" w:cs="Arial"/>
                <w:sz w:val="19"/>
                <w:szCs w:val="19"/>
              </w:rPr>
              <w:t xml:space="preserve">This Agreement shall apply to all quotations and sales made by Mobileye or its fellow group companies (the relevant entity as named on the quote, order acknowledgement form or invoice), pursuant to all purchase orders (“POs”) submitted by Distributor and accepted by Mobileye for the sale and supply of the Products, as hereinafter defined. </w:t>
            </w:r>
          </w:p>
        </w:tc>
        <w:tc>
          <w:tcPr>
            <w:tcW w:w="7195" w:type="dxa"/>
          </w:tcPr>
          <w:p w14:paraId="7848D94E" w14:textId="379842CB" w:rsidR="002E3F42" w:rsidRPr="0021760E" w:rsidRDefault="002E3F42" w:rsidP="00645A45">
            <w:pPr>
              <w:spacing w:after="120" w:line="360" w:lineRule="auto"/>
              <w:jc w:val="both"/>
              <w:rPr>
                <w:rFonts w:ascii="MS Mincho" w:eastAsia="MS Mincho" w:hAnsi="MS Mincho" w:cs="Arial"/>
                <w:sz w:val="19"/>
                <w:szCs w:val="19"/>
                <w:lang w:eastAsia="ja-JP"/>
              </w:rPr>
            </w:pPr>
            <w:r>
              <w:rPr>
                <w:rFonts w:ascii="MS Mincho" w:eastAsia="MS Mincho" w:hAnsi="MS Mincho" w:cs="Arial" w:hint="eastAsia"/>
                <w:sz w:val="19"/>
                <w:szCs w:val="19"/>
                <w:lang w:eastAsia="ja-JP"/>
              </w:rPr>
              <w:t xml:space="preserve">　　</w:t>
            </w:r>
            <w:r w:rsidRPr="00DD44F0">
              <w:rPr>
                <w:rFonts w:ascii="MS Mincho" w:eastAsia="MS Mincho" w:hAnsi="MS Mincho" w:cs="Arial"/>
                <w:sz w:val="19"/>
                <w:szCs w:val="19"/>
                <w:lang w:eastAsia="ja-JP"/>
              </w:rPr>
              <w:t>本契約は、以下に定義する本製品の販売及び供給に関して、販売店が提出し、Mobileye が受理した</w:t>
            </w:r>
            <w:r w:rsidR="00EF24E6">
              <w:rPr>
                <w:rFonts w:ascii="MS Mincho" w:eastAsia="MS Mincho" w:hAnsi="MS Mincho" w:cs="Arial"/>
                <w:sz w:val="19"/>
                <w:szCs w:val="19"/>
                <w:lang w:eastAsia="ja-JP"/>
              </w:rPr>
              <w:t>すべて</w:t>
            </w:r>
            <w:r w:rsidRPr="00DD44F0">
              <w:rPr>
                <w:rFonts w:ascii="MS Mincho" w:eastAsia="MS Mincho" w:hAnsi="MS Mincho" w:cs="Arial"/>
                <w:sz w:val="19"/>
                <w:szCs w:val="19"/>
                <w:lang w:eastAsia="ja-JP"/>
              </w:rPr>
              <w:t xml:space="preserve">の発注書（以下「PO」という）に基づいて、Mobileye </w:t>
            </w:r>
            <w:r w:rsidR="00923962">
              <w:rPr>
                <w:rFonts w:ascii="MS Mincho" w:eastAsia="MS Mincho" w:hAnsi="MS Mincho" w:cs="Arial"/>
                <w:sz w:val="19"/>
                <w:szCs w:val="19"/>
                <w:lang w:eastAsia="ja-JP"/>
              </w:rPr>
              <w:t>または</w:t>
            </w:r>
            <w:r w:rsidRPr="00DD44F0">
              <w:rPr>
                <w:rFonts w:ascii="MS Mincho" w:eastAsia="MS Mincho" w:hAnsi="MS Mincho" w:cs="Arial"/>
                <w:sz w:val="19"/>
                <w:szCs w:val="19"/>
                <w:lang w:eastAsia="ja-JP"/>
              </w:rPr>
              <w:t>そのグループ会社（見積書、注文確認書</w:t>
            </w:r>
            <w:r w:rsidR="00923962">
              <w:rPr>
                <w:rFonts w:ascii="MS Mincho" w:eastAsia="MS Mincho" w:hAnsi="MS Mincho" w:cs="Arial"/>
                <w:sz w:val="19"/>
                <w:szCs w:val="19"/>
                <w:lang w:eastAsia="ja-JP"/>
              </w:rPr>
              <w:t>または</w:t>
            </w:r>
            <w:r w:rsidRPr="00DD44F0">
              <w:rPr>
                <w:rFonts w:ascii="MS Mincho" w:eastAsia="MS Mincho" w:hAnsi="MS Mincho" w:cs="Arial"/>
                <w:sz w:val="19"/>
                <w:szCs w:val="19"/>
                <w:lang w:eastAsia="ja-JP"/>
              </w:rPr>
              <w:t>請求書に指定された関連会社）が行う</w:t>
            </w:r>
            <w:r w:rsidR="00EF24E6">
              <w:rPr>
                <w:rFonts w:ascii="MS Mincho" w:eastAsia="MS Mincho" w:hAnsi="MS Mincho" w:cs="Arial"/>
                <w:sz w:val="19"/>
                <w:szCs w:val="19"/>
                <w:lang w:eastAsia="ja-JP"/>
              </w:rPr>
              <w:t>すべて</w:t>
            </w:r>
            <w:r w:rsidRPr="00DD44F0">
              <w:rPr>
                <w:rFonts w:ascii="MS Mincho" w:eastAsia="MS Mincho" w:hAnsi="MS Mincho" w:cs="Arial"/>
                <w:sz w:val="19"/>
                <w:szCs w:val="19"/>
                <w:lang w:eastAsia="ja-JP"/>
              </w:rPr>
              <w:t>の見積り及び販売に適用されるものとする。</w:t>
            </w:r>
          </w:p>
        </w:tc>
      </w:tr>
      <w:tr w:rsidR="002E3F42" w14:paraId="27BFFBCE" w14:textId="77777777" w:rsidTr="005F796F">
        <w:trPr>
          <w:jc w:val="center"/>
        </w:trPr>
        <w:tc>
          <w:tcPr>
            <w:tcW w:w="7195" w:type="dxa"/>
          </w:tcPr>
          <w:p w14:paraId="0E0624C5" w14:textId="3E0DD21A" w:rsidR="002E3F42" w:rsidRDefault="002E3F42" w:rsidP="00645A45">
            <w:pPr>
              <w:spacing w:line="360" w:lineRule="auto"/>
              <w:ind w:firstLine="480"/>
              <w:jc w:val="both"/>
              <w:rPr>
                <w:rFonts w:ascii="Arial" w:hAnsi="Arial" w:cs="Arial"/>
                <w:sz w:val="19"/>
                <w:szCs w:val="19"/>
              </w:rPr>
            </w:pPr>
            <w:r w:rsidRPr="00213B1F">
              <w:rPr>
                <w:rFonts w:ascii="Arial" w:eastAsia="MS Gothic" w:hAnsi="Arial" w:cs="Arial"/>
                <w:bCs/>
                <w:sz w:val="19"/>
                <w:szCs w:val="19"/>
              </w:rPr>
              <w:t>Therefore,</w:t>
            </w:r>
            <w:r w:rsidRPr="00213B1F">
              <w:rPr>
                <w:rFonts w:ascii="Arial" w:eastAsia="MS Gothic" w:hAnsi="Arial" w:cs="Arial"/>
                <w:sz w:val="19"/>
                <w:szCs w:val="19"/>
              </w:rPr>
              <w:t xml:space="preserve"> in consideration of the mutual promises and covenants hereinafter set forth, the parties agree as follows:</w:t>
            </w:r>
            <w:r w:rsidRPr="00213B1F">
              <w:rPr>
                <w:rFonts w:ascii="Arial" w:hAnsi="Arial" w:cs="Arial"/>
                <w:sz w:val="19"/>
                <w:szCs w:val="19"/>
              </w:rPr>
              <w:t xml:space="preserve"> </w:t>
            </w:r>
          </w:p>
          <w:p w14:paraId="267E35D9" w14:textId="77777777" w:rsidR="002E3F42" w:rsidRPr="00213B1F" w:rsidRDefault="002E3F42" w:rsidP="00645A45">
            <w:pPr>
              <w:spacing w:line="360" w:lineRule="auto"/>
              <w:jc w:val="both"/>
              <w:rPr>
                <w:rFonts w:ascii="Arial" w:hAnsi="Arial" w:cs="Arial"/>
                <w:sz w:val="19"/>
                <w:szCs w:val="19"/>
              </w:rPr>
            </w:pPr>
          </w:p>
        </w:tc>
        <w:tc>
          <w:tcPr>
            <w:tcW w:w="7195" w:type="dxa"/>
          </w:tcPr>
          <w:p w14:paraId="07F174D5" w14:textId="77777777" w:rsidR="002E3F42" w:rsidRDefault="002E3F42" w:rsidP="00645A45">
            <w:pPr>
              <w:spacing w:line="360" w:lineRule="auto"/>
              <w:jc w:val="both"/>
              <w:rPr>
                <w:rFonts w:ascii="MS Mincho" w:eastAsia="MS Mincho" w:hAnsi="MS Mincho" w:cs="Arial"/>
                <w:sz w:val="19"/>
                <w:szCs w:val="19"/>
                <w:lang w:eastAsia="ja-JP"/>
              </w:rPr>
            </w:pPr>
            <w:r>
              <w:rPr>
                <w:rFonts w:ascii="MS Mincho" w:eastAsia="MS Mincho" w:hAnsi="MS Mincho" w:cs="Arial" w:hint="eastAsia"/>
                <w:sz w:val="19"/>
                <w:szCs w:val="19"/>
                <w:lang w:eastAsia="ja-JP"/>
              </w:rPr>
              <w:t xml:space="preserve">　　</w:t>
            </w:r>
            <w:r w:rsidRPr="00DD44F0">
              <w:rPr>
                <w:rFonts w:ascii="MS Mincho" w:eastAsia="MS Mincho" w:hAnsi="MS Mincho" w:cs="Arial"/>
                <w:sz w:val="19"/>
                <w:szCs w:val="19"/>
                <w:lang w:eastAsia="ja-JP"/>
              </w:rPr>
              <w:t>したがって、以下に定める相互の約束と誓約を考慮し、</w:t>
            </w:r>
            <w:r w:rsidRPr="00DD44F0">
              <w:rPr>
                <w:rFonts w:ascii="MS Mincho" w:eastAsia="MS Mincho" w:hAnsi="MS Mincho" w:cs="Arial" w:hint="eastAsia"/>
                <w:sz w:val="19"/>
                <w:szCs w:val="19"/>
                <w:lang w:eastAsia="ja-JP"/>
              </w:rPr>
              <w:t>当事者</w:t>
            </w:r>
            <w:r w:rsidRPr="00DD44F0">
              <w:rPr>
                <w:rFonts w:ascii="MS Mincho" w:eastAsia="MS Mincho" w:hAnsi="MS Mincho" w:cs="Arial"/>
                <w:sz w:val="19"/>
                <w:szCs w:val="19"/>
                <w:lang w:eastAsia="ja-JP"/>
              </w:rPr>
              <w:t>双方は以下の合意に達した。</w:t>
            </w:r>
          </w:p>
          <w:p w14:paraId="2334D292" w14:textId="77777777" w:rsidR="0058572A" w:rsidRDefault="0058572A" w:rsidP="00645A45">
            <w:pPr>
              <w:spacing w:line="360" w:lineRule="auto"/>
              <w:jc w:val="both"/>
              <w:rPr>
                <w:rFonts w:ascii="MS Mincho" w:eastAsia="MS Mincho" w:hAnsi="MS Mincho" w:cs="Arial"/>
                <w:sz w:val="19"/>
                <w:szCs w:val="19"/>
                <w:lang w:eastAsia="ja-JP"/>
              </w:rPr>
            </w:pPr>
          </w:p>
          <w:p w14:paraId="6E44706B" w14:textId="77777777" w:rsidR="0058572A" w:rsidRDefault="0058572A" w:rsidP="00645A45">
            <w:pPr>
              <w:spacing w:line="360" w:lineRule="auto"/>
              <w:jc w:val="both"/>
              <w:rPr>
                <w:rFonts w:ascii="MS Mincho" w:eastAsia="MS Mincho" w:hAnsi="MS Mincho" w:cs="Arial"/>
                <w:sz w:val="19"/>
                <w:szCs w:val="19"/>
                <w:lang w:eastAsia="ja-JP"/>
              </w:rPr>
            </w:pPr>
          </w:p>
          <w:p w14:paraId="6D190E56" w14:textId="77777777" w:rsidR="0058572A" w:rsidRDefault="0058572A" w:rsidP="00645A45">
            <w:pPr>
              <w:spacing w:line="360" w:lineRule="auto"/>
              <w:jc w:val="both"/>
              <w:rPr>
                <w:rFonts w:ascii="MS Mincho" w:eastAsia="MS Mincho" w:hAnsi="MS Mincho" w:cs="Arial"/>
                <w:sz w:val="19"/>
                <w:szCs w:val="19"/>
                <w:lang w:eastAsia="ja-JP"/>
              </w:rPr>
            </w:pPr>
          </w:p>
          <w:p w14:paraId="624B1DFD" w14:textId="049D2C0E" w:rsidR="0058572A" w:rsidRDefault="0058572A" w:rsidP="00645A45">
            <w:pPr>
              <w:spacing w:line="360" w:lineRule="auto"/>
              <w:jc w:val="both"/>
              <w:rPr>
                <w:rFonts w:ascii="MS Mincho" w:eastAsia="MS Mincho" w:hAnsi="MS Mincho" w:cs="Arial"/>
                <w:sz w:val="19"/>
                <w:szCs w:val="19"/>
                <w:lang w:eastAsia="ja-JP"/>
              </w:rPr>
            </w:pPr>
          </w:p>
          <w:p w14:paraId="1CAFBB14" w14:textId="1CA8A544" w:rsidR="0058572A" w:rsidRDefault="0058572A" w:rsidP="00645A45">
            <w:pPr>
              <w:spacing w:line="360" w:lineRule="auto"/>
              <w:jc w:val="both"/>
              <w:rPr>
                <w:rFonts w:ascii="MS Mincho" w:eastAsia="MS Mincho" w:hAnsi="MS Mincho" w:cs="Arial"/>
                <w:sz w:val="19"/>
                <w:szCs w:val="19"/>
                <w:lang w:eastAsia="ja-JP"/>
              </w:rPr>
            </w:pPr>
          </w:p>
          <w:p w14:paraId="0CD8E19F" w14:textId="775441E9" w:rsidR="0058572A" w:rsidRDefault="0058572A" w:rsidP="00645A45">
            <w:pPr>
              <w:spacing w:line="360" w:lineRule="auto"/>
              <w:jc w:val="both"/>
              <w:rPr>
                <w:rFonts w:ascii="MS Mincho" w:eastAsia="MS Mincho" w:hAnsi="MS Mincho" w:cs="Arial"/>
                <w:sz w:val="19"/>
                <w:szCs w:val="19"/>
                <w:lang w:eastAsia="ja-JP"/>
              </w:rPr>
            </w:pPr>
          </w:p>
          <w:p w14:paraId="76718DD7" w14:textId="77777777" w:rsidR="0058572A" w:rsidRDefault="0058572A" w:rsidP="00645A45">
            <w:pPr>
              <w:spacing w:line="360" w:lineRule="auto"/>
              <w:jc w:val="both"/>
              <w:rPr>
                <w:rFonts w:ascii="MS Mincho" w:eastAsia="MS Mincho" w:hAnsi="MS Mincho" w:cs="Arial"/>
                <w:sz w:val="19"/>
                <w:szCs w:val="19"/>
                <w:lang w:eastAsia="ja-JP"/>
              </w:rPr>
            </w:pPr>
          </w:p>
          <w:p w14:paraId="4C2E198E" w14:textId="77777777" w:rsidR="0058572A" w:rsidRDefault="0058572A" w:rsidP="00645A45">
            <w:pPr>
              <w:spacing w:line="360" w:lineRule="auto"/>
              <w:jc w:val="both"/>
              <w:rPr>
                <w:rFonts w:ascii="MS Mincho" w:eastAsia="MS Mincho" w:hAnsi="MS Mincho" w:cs="Arial"/>
                <w:sz w:val="19"/>
                <w:szCs w:val="19"/>
                <w:lang w:eastAsia="ja-JP"/>
              </w:rPr>
            </w:pPr>
          </w:p>
          <w:p w14:paraId="5B436E97" w14:textId="77777777" w:rsidR="0058572A" w:rsidRDefault="0058572A" w:rsidP="00645A45">
            <w:pPr>
              <w:spacing w:line="360" w:lineRule="auto"/>
              <w:jc w:val="both"/>
              <w:rPr>
                <w:rFonts w:ascii="MS Mincho" w:eastAsia="MS Mincho" w:hAnsi="MS Mincho" w:cs="Arial"/>
                <w:sz w:val="19"/>
                <w:szCs w:val="19"/>
                <w:lang w:eastAsia="ja-JP"/>
              </w:rPr>
            </w:pPr>
          </w:p>
          <w:p w14:paraId="52E49F4C" w14:textId="392854A1" w:rsidR="0058572A" w:rsidRDefault="0058572A" w:rsidP="00645A45">
            <w:pPr>
              <w:spacing w:after="120" w:line="360" w:lineRule="auto"/>
              <w:jc w:val="both"/>
              <w:rPr>
                <w:rFonts w:ascii="MS Mincho" w:eastAsia="MS Mincho" w:hAnsi="MS Mincho" w:cs="Arial"/>
                <w:sz w:val="19"/>
                <w:szCs w:val="19"/>
                <w:lang w:eastAsia="ja-JP"/>
              </w:rPr>
            </w:pPr>
          </w:p>
        </w:tc>
      </w:tr>
      <w:tr w:rsidR="002E3F42" w14:paraId="2DF047B6" w14:textId="77777777" w:rsidTr="005F796F">
        <w:trPr>
          <w:jc w:val="center"/>
        </w:trPr>
        <w:tc>
          <w:tcPr>
            <w:tcW w:w="7195" w:type="dxa"/>
            <w:shd w:val="clear" w:color="auto" w:fill="B4C6E7" w:themeFill="accent1" w:themeFillTint="66"/>
          </w:tcPr>
          <w:p w14:paraId="5E5BB8EA" w14:textId="2058470F" w:rsidR="002E3F42" w:rsidRPr="00213B1F" w:rsidRDefault="002E3F42" w:rsidP="00645A45">
            <w:pPr>
              <w:widowControl w:val="0"/>
              <w:tabs>
                <w:tab w:val="left" w:pos="540"/>
              </w:tabs>
              <w:suppressAutoHyphens/>
              <w:spacing w:line="360" w:lineRule="auto"/>
              <w:jc w:val="center"/>
              <w:rPr>
                <w:rFonts w:ascii="Arial" w:hAnsi="Arial" w:cs="Arial"/>
                <w:b/>
                <w:sz w:val="19"/>
                <w:szCs w:val="19"/>
              </w:rPr>
            </w:pPr>
            <w:r w:rsidRPr="002A65D8">
              <w:rPr>
                <w:rFonts w:ascii="Times New Roman" w:eastAsia="Yu Mincho" w:hAnsi="Times New Roman" w:cs="Times New Roman"/>
                <w:b/>
                <w:bCs/>
                <w:sz w:val="24"/>
                <w:szCs w:val="24"/>
                <w:lang w:eastAsia="ja-JP"/>
              </w:rPr>
              <w:lastRenderedPageBreak/>
              <w:t>Original</w:t>
            </w:r>
          </w:p>
        </w:tc>
        <w:tc>
          <w:tcPr>
            <w:tcW w:w="7195" w:type="dxa"/>
            <w:shd w:val="clear" w:color="auto" w:fill="B4C6E7" w:themeFill="accent1" w:themeFillTint="66"/>
          </w:tcPr>
          <w:p w14:paraId="7FD1C7F0" w14:textId="75AAD66C" w:rsidR="002E3F42" w:rsidRPr="002E3F42" w:rsidRDefault="002E3F42" w:rsidP="00645A45">
            <w:pPr>
              <w:spacing w:line="360" w:lineRule="auto"/>
              <w:jc w:val="center"/>
              <w:rPr>
                <w:rFonts w:ascii="MS Mincho" w:eastAsia="MS Mincho" w:hAnsi="MS Mincho" w:cs="Arial"/>
                <w:b/>
                <w:bCs/>
                <w:sz w:val="19"/>
                <w:szCs w:val="19"/>
                <w:lang w:eastAsia="ja-JP"/>
              </w:rPr>
            </w:pPr>
            <w:r w:rsidRPr="002A65D8">
              <w:rPr>
                <w:rFonts w:ascii="Times New Roman" w:eastAsia="Yu Mincho" w:hAnsi="Times New Roman" w:cs="Times New Roman"/>
                <w:b/>
                <w:bCs/>
                <w:sz w:val="24"/>
                <w:szCs w:val="24"/>
                <w:lang w:eastAsia="ja-JP"/>
              </w:rPr>
              <w:t>Translation</w:t>
            </w:r>
          </w:p>
        </w:tc>
      </w:tr>
      <w:tr w:rsidR="0058572A" w14:paraId="36CAEDCC" w14:textId="77777777" w:rsidTr="0058572A">
        <w:trPr>
          <w:jc w:val="center"/>
        </w:trPr>
        <w:tc>
          <w:tcPr>
            <w:tcW w:w="7195" w:type="dxa"/>
            <w:shd w:val="clear" w:color="auto" w:fill="auto"/>
          </w:tcPr>
          <w:p w14:paraId="66C5367C" w14:textId="0D293A25" w:rsidR="0058572A" w:rsidRPr="00FD4501" w:rsidRDefault="0058572A" w:rsidP="00645A45">
            <w:pPr>
              <w:widowControl w:val="0"/>
              <w:numPr>
                <w:ilvl w:val="0"/>
                <w:numId w:val="1"/>
              </w:numPr>
              <w:tabs>
                <w:tab w:val="left" w:pos="540"/>
              </w:tabs>
              <w:suppressAutoHyphens/>
              <w:spacing w:after="120" w:line="360" w:lineRule="auto"/>
              <w:jc w:val="both"/>
              <w:rPr>
                <w:rFonts w:ascii="Arial" w:hAnsi="Arial" w:cs="Arial"/>
                <w:b/>
                <w:color w:val="FF0000"/>
                <w:sz w:val="19"/>
                <w:szCs w:val="19"/>
              </w:rPr>
            </w:pPr>
            <w:r w:rsidRPr="00213B1F">
              <w:rPr>
                <w:rFonts w:ascii="Arial" w:hAnsi="Arial" w:cs="Arial"/>
                <w:b/>
                <w:sz w:val="19"/>
                <w:szCs w:val="19"/>
              </w:rPr>
              <w:t xml:space="preserve">Distribution Rights. </w:t>
            </w:r>
            <w:r w:rsidRPr="00213B1F">
              <w:rPr>
                <w:rFonts w:ascii="Arial" w:hAnsi="Arial" w:cs="Arial"/>
                <w:sz w:val="19"/>
                <w:szCs w:val="19"/>
              </w:rPr>
              <w:t>Mobileye grants to Distributor</w:t>
            </w:r>
            <w:r w:rsidRPr="00213B1F">
              <w:rPr>
                <w:rFonts w:ascii="Arial" w:hAnsi="Arial" w:cs="Arial"/>
                <w:bCs/>
                <w:sz w:val="19"/>
                <w:szCs w:val="19"/>
              </w:rPr>
              <w:t xml:space="preserve"> and Distributor accepts the non-exclusive license to distribute, during the term of this Agreement, Mobileye’s vision-bas</w:t>
            </w:r>
            <w:r w:rsidRPr="00213B1F">
              <w:rPr>
                <w:rFonts w:ascii="Arial" w:hAnsi="Arial" w:cs="Arial"/>
                <w:sz w:val="19"/>
                <w:szCs w:val="19"/>
              </w:rPr>
              <w:t>ed aftermarket driver assistance systems Mobileye 8 Connect and Shield+ version 4 as available from time to time,</w:t>
            </w:r>
            <w:r w:rsidRPr="00213B1F">
              <w:rPr>
                <w:rFonts w:ascii="Arial" w:hAnsi="Arial" w:cs="Arial"/>
                <w:bCs/>
                <w:sz w:val="19"/>
                <w:szCs w:val="19"/>
              </w:rPr>
              <w:t xml:space="preserve"> as provided by Mobileye </w:t>
            </w:r>
            <w:r w:rsidRPr="00213B1F">
              <w:rPr>
                <w:rFonts w:ascii="Arial" w:hAnsi="Arial" w:cs="Arial"/>
                <w:sz w:val="19"/>
                <w:szCs w:val="19"/>
              </w:rPr>
              <w:t>(hereinafter “Product" or “Products”)</w:t>
            </w:r>
            <w:r w:rsidRPr="00213B1F">
              <w:rPr>
                <w:rFonts w:ascii="Arial" w:hAnsi="Arial" w:cs="Arial"/>
                <w:bCs/>
                <w:sz w:val="19"/>
                <w:szCs w:val="19"/>
              </w:rPr>
              <w:t xml:space="preserve">. Distributor may distribute the Products through its distribution channels in </w:t>
            </w:r>
            <w:r w:rsidRPr="00213B1F">
              <w:rPr>
                <w:rFonts w:ascii="Arial" w:hAnsi="Arial" w:cs="Arial"/>
                <w:sz w:val="19"/>
                <w:szCs w:val="19"/>
              </w:rPr>
              <w:t>[</w:t>
            </w:r>
            <w:r w:rsidRPr="00213B1F">
              <w:rPr>
                <w:rFonts w:ascii="Arial" w:hAnsi="Arial" w:cs="Arial"/>
                <w:sz w:val="19"/>
                <w:szCs w:val="19"/>
              </w:rPr>
              <w:tab/>
              <w:t xml:space="preserve">] only </w:t>
            </w:r>
            <w:r w:rsidRPr="00213B1F">
              <w:rPr>
                <w:rFonts w:ascii="Arial" w:hAnsi="Arial" w:cs="Arial"/>
                <w:bCs/>
                <w:sz w:val="19"/>
                <w:szCs w:val="19"/>
              </w:rPr>
              <w:t>(the “T</w:t>
            </w:r>
            <w:r w:rsidRPr="00213B1F">
              <w:rPr>
                <w:rFonts w:ascii="Arial" w:hAnsi="Arial" w:cs="Arial"/>
                <w:sz w:val="19"/>
                <w:szCs w:val="19"/>
              </w:rPr>
              <w:t>erritory”)</w:t>
            </w:r>
            <w:r w:rsidRPr="00213B1F">
              <w:rPr>
                <w:rFonts w:ascii="Arial" w:hAnsi="Arial" w:cs="Arial"/>
                <w:bCs/>
                <w:sz w:val="19"/>
                <w:szCs w:val="19"/>
              </w:rPr>
              <w:t xml:space="preserve">, provided however that the end-user is located, takes delivery and installs the Products within the Territory. Distributor shall refrain from distributing the Products, including establishing distribution or installation facilities outside the Territory. </w:t>
            </w:r>
          </w:p>
        </w:tc>
        <w:tc>
          <w:tcPr>
            <w:tcW w:w="7195" w:type="dxa"/>
            <w:shd w:val="clear" w:color="auto" w:fill="auto"/>
          </w:tcPr>
          <w:p w14:paraId="36C821F1" w14:textId="5C0A101F" w:rsidR="0058572A" w:rsidRPr="00FD4501" w:rsidRDefault="0058572A" w:rsidP="00645A45">
            <w:pPr>
              <w:pStyle w:val="ListParagraph"/>
              <w:numPr>
                <w:ilvl w:val="0"/>
                <w:numId w:val="2"/>
              </w:numPr>
              <w:spacing w:after="120" w:line="360" w:lineRule="auto"/>
              <w:jc w:val="both"/>
              <w:rPr>
                <w:rFonts w:ascii="MS Mincho" w:eastAsia="MS Mincho" w:hAnsi="MS Mincho" w:cs="Arial"/>
                <w:sz w:val="19"/>
                <w:szCs w:val="19"/>
                <w:lang w:eastAsia="ja-JP"/>
              </w:rPr>
            </w:pPr>
            <w:r w:rsidRPr="00DD44F0">
              <w:rPr>
                <w:rFonts w:ascii="MS Mincho" w:eastAsia="MS Mincho" w:hAnsi="MS Mincho" w:cs="Arial"/>
                <w:b/>
                <w:bCs/>
                <w:sz w:val="19"/>
                <w:szCs w:val="19"/>
                <w:lang w:eastAsia="ja-JP"/>
              </w:rPr>
              <w:t>販売権</w:t>
            </w:r>
            <w:r w:rsidRPr="00DD44F0">
              <w:rPr>
                <w:rFonts w:ascii="MS Mincho" w:eastAsia="MS Mincho" w:hAnsi="MS Mincho" w:cs="Arial"/>
                <w:sz w:val="19"/>
                <w:szCs w:val="19"/>
                <w:lang w:eastAsia="ja-JP"/>
              </w:rPr>
              <w:t>。Mobileye は販売店に対し、本契約の期間中、Mobileye が提供するビジョンベースのアフターマーケット運転支援システム Mobileye 8 Connect 及び Shield+ バージョン 4を販売する非独占的ライセンス（随時配布）を付与し、 販売店はこれを受諾する（以下「本製品」という）。販売店は、エンドユーザーが本製品を対象地域内に所在、引渡し、</w:t>
            </w:r>
            <w:r w:rsidR="00F43BFD">
              <w:rPr>
                <w:rFonts w:ascii="MS Mincho" w:eastAsia="MS Mincho" w:hAnsi="MS Mincho" w:cs="Arial"/>
                <w:sz w:val="19"/>
                <w:szCs w:val="19"/>
                <w:lang w:eastAsia="ja-JP"/>
              </w:rPr>
              <w:t>及び</w:t>
            </w:r>
            <w:r w:rsidRPr="00DD44F0">
              <w:rPr>
                <w:rFonts w:ascii="MS Mincho" w:eastAsia="MS Mincho" w:hAnsi="MS Mincho" w:cs="Arial"/>
                <w:sz w:val="19"/>
                <w:szCs w:val="19"/>
                <w:lang w:eastAsia="ja-JP"/>
              </w:rPr>
              <w:t>設置することを条件に、 [</w:t>
            </w:r>
            <w:r w:rsidR="00A648A0">
              <w:rPr>
                <w:rFonts w:ascii="MS Mincho" w:eastAsia="MS Mincho" w:hAnsi="MS Mincho" w:cs="Arial" w:hint="eastAsia"/>
                <w:sz w:val="19"/>
                <w:szCs w:val="19"/>
                <w:lang w:eastAsia="ja-JP"/>
              </w:rPr>
              <w:t xml:space="preserve">　</w:t>
            </w:r>
            <w:r w:rsidRPr="00DD44F0">
              <w:rPr>
                <w:rFonts w:ascii="MS Mincho" w:eastAsia="MS Mincho" w:hAnsi="MS Mincho" w:cs="Arial"/>
                <w:sz w:val="19"/>
                <w:szCs w:val="19"/>
                <w:lang w:eastAsia="ja-JP"/>
              </w:rPr>
              <w:t>]のみ（以下「対象地域」という）の販売チャネルを通じて本製品を販売することができるものとする。販売店は、対象地域外に本製品を販売（本地域外への販売活動・設置の設置を含む）しないものとする。</w:t>
            </w:r>
          </w:p>
        </w:tc>
      </w:tr>
      <w:tr w:rsidR="00515F7B" w14:paraId="4FDE69D1" w14:textId="77777777" w:rsidTr="005F796F">
        <w:trPr>
          <w:jc w:val="center"/>
        </w:trPr>
        <w:tc>
          <w:tcPr>
            <w:tcW w:w="7195" w:type="dxa"/>
            <w:shd w:val="clear" w:color="auto" w:fill="FFFFFF" w:themeFill="background1"/>
          </w:tcPr>
          <w:p w14:paraId="0B6CA89A" w14:textId="6051E9A5" w:rsidR="00515F7B" w:rsidRPr="00515F7B" w:rsidRDefault="00515F7B" w:rsidP="00645A45">
            <w:pPr>
              <w:widowControl w:val="0"/>
              <w:numPr>
                <w:ilvl w:val="0"/>
                <w:numId w:val="1"/>
              </w:numPr>
              <w:tabs>
                <w:tab w:val="left" w:pos="540"/>
              </w:tabs>
              <w:suppressAutoHyphens/>
              <w:spacing w:line="360" w:lineRule="auto"/>
              <w:jc w:val="both"/>
              <w:rPr>
                <w:rFonts w:ascii="Arial" w:hAnsi="Arial" w:cs="Arial"/>
                <w:b/>
                <w:sz w:val="19"/>
                <w:szCs w:val="19"/>
              </w:rPr>
            </w:pPr>
            <w:r w:rsidRPr="00213B1F">
              <w:rPr>
                <w:rFonts w:ascii="Arial" w:hAnsi="Arial" w:cs="Arial"/>
                <w:b/>
                <w:bCs/>
                <w:sz w:val="19"/>
                <w:szCs w:val="19"/>
              </w:rPr>
              <w:t xml:space="preserve">Business plan. </w:t>
            </w:r>
            <w:r w:rsidRPr="00213B1F">
              <w:rPr>
                <w:rFonts w:ascii="Arial" w:hAnsi="Arial" w:cs="Arial"/>
                <w:bCs/>
                <w:sz w:val="19"/>
                <w:szCs w:val="19"/>
              </w:rPr>
              <w:t>Distributor shall submit its annual business, sales and marketing plan,</w:t>
            </w:r>
            <w:r w:rsidRPr="00213B1F">
              <w:rPr>
                <w:rFonts w:ascii="Arial" w:hAnsi="Arial" w:cs="Arial"/>
                <w:bCs/>
                <w:color w:val="FF0000"/>
                <w:sz w:val="19"/>
                <w:szCs w:val="19"/>
              </w:rPr>
              <w:t xml:space="preserve"> </w:t>
            </w:r>
            <w:r w:rsidRPr="00213B1F">
              <w:rPr>
                <w:rFonts w:ascii="Arial" w:hAnsi="Arial" w:cs="Arial"/>
                <w:bCs/>
                <w:sz w:val="19"/>
                <w:szCs w:val="19"/>
              </w:rPr>
              <w:t>for the Products (“Business Plan”) to Mobileye,</w:t>
            </w:r>
            <w:r w:rsidRPr="00213B1F">
              <w:rPr>
                <w:rFonts w:ascii="Arial" w:hAnsi="Arial" w:cs="Arial"/>
                <w:bCs/>
                <w:color w:val="FF0000"/>
                <w:sz w:val="19"/>
                <w:szCs w:val="19"/>
              </w:rPr>
              <w:t xml:space="preserve"> </w:t>
            </w:r>
            <w:r w:rsidRPr="00213B1F">
              <w:rPr>
                <w:rFonts w:ascii="Arial" w:hAnsi="Arial" w:cs="Arial"/>
                <w:bCs/>
                <w:sz w:val="19"/>
                <w:szCs w:val="19"/>
              </w:rPr>
              <w:t>within 30 days following the Effective Date as it refers to the portion of the calendar year remaining, and by end of November of each year referring to the following calendar year (e.g., by November 30th 202x, for calendar year 202x). Distributor shall make its best efforts to fully execute the Business Plan</w:t>
            </w:r>
            <w:r w:rsidRPr="00213B1F">
              <w:rPr>
                <w:rFonts w:ascii="Arial" w:hAnsi="Arial" w:cs="Arial"/>
                <w:bCs/>
                <w:color w:val="FF0000"/>
                <w:sz w:val="19"/>
                <w:szCs w:val="19"/>
              </w:rPr>
              <w:t xml:space="preserve"> </w:t>
            </w:r>
            <w:r w:rsidRPr="00213B1F">
              <w:rPr>
                <w:rFonts w:ascii="Arial" w:hAnsi="Arial" w:cs="Arial"/>
                <w:bCs/>
                <w:sz w:val="19"/>
                <w:szCs w:val="19"/>
              </w:rPr>
              <w:t>and submit execution report to Mobileye within one month following the end of each calendar quarter.</w:t>
            </w:r>
            <w:r w:rsidRPr="00213B1F">
              <w:rPr>
                <w:rFonts w:ascii="Arial" w:hAnsi="Arial" w:cs="Arial"/>
                <w:b/>
                <w:sz w:val="19"/>
                <w:szCs w:val="19"/>
              </w:rPr>
              <w:t xml:space="preserve"> </w:t>
            </w:r>
          </w:p>
        </w:tc>
        <w:tc>
          <w:tcPr>
            <w:tcW w:w="7195" w:type="dxa"/>
            <w:shd w:val="clear" w:color="auto" w:fill="FFFFFF" w:themeFill="background1"/>
          </w:tcPr>
          <w:p w14:paraId="628CD544" w14:textId="56BE50B9" w:rsidR="00515F7B" w:rsidRPr="00515F7B" w:rsidRDefault="00515F7B" w:rsidP="00645A45">
            <w:pPr>
              <w:pStyle w:val="ListParagraph"/>
              <w:numPr>
                <w:ilvl w:val="0"/>
                <w:numId w:val="2"/>
              </w:numPr>
              <w:spacing w:line="360" w:lineRule="auto"/>
              <w:jc w:val="both"/>
              <w:rPr>
                <w:rFonts w:ascii="MS Mincho" w:eastAsia="MS Mincho" w:hAnsi="MS Mincho" w:cs="Arial"/>
                <w:sz w:val="19"/>
                <w:szCs w:val="19"/>
                <w:lang w:eastAsia="ja-JP"/>
              </w:rPr>
            </w:pPr>
            <w:r w:rsidRPr="00DD44F0">
              <w:rPr>
                <w:rFonts w:ascii="MS Mincho" w:eastAsia="MS Mincho" w:hAnsi="MS Mincho" w:cs="Arial"/>
                <w:b/>
                <w:bCs/>
                <w:sz w:val="19"/>
                <w:szCs w:val="19"/>
                <w:lang w:eastAsia="ja-JP"/>
              </w:rPr>
              <w:t>事業計画</w:t>
            </w:r>
            <w:r w:rsidRPr="00DD44F0">
              <w:rPr>
                <w:rFonts w:ascii="MS Mincho" w:eastAsia="MS Mincho" w:hAnsi="MS Mincho" w:cs="Arial"/>
                <w:sz w:val="19"/>
                <w:szCs w:val="19"/>
                <w:lang w:eastAsia="ja-JP"/>
              </w:rPr>
              <w:t>。販売店は、発効日から 30 日以内に、本製品に関する年間事業、販売及びマーケティング計画（「事業計画書」）を、翌暦年の11月末までに（例えば、202x年については202x年11月30日までに）Mobileyeに提出するものとする。販売店は、本事業計画</w:t>
            </w:r>
            <w:r w:rsidR="00645A45" w:rsidRPr="00DD44F0">
              <w:rPr>
                <w:rFonts w:ascii="MS Mincho" w:eastAsia="MS Mincho" w:hAnsi="MS Mincho" w:cs="Arial"/>
                <w:sz w:val="19"/>
                <w:szCs w:val="19"/>
                <w:lang w:eastAsia="ja-JP"/>
              </w:rPr>
              <w:t>書</w:t>
            </w:r>
            <w:r w:rsidRPr="00DD44F0">
              <w:rPr>
                <w:rFonts w:ascii="MS Mincho" w:eastAsia="MS Mincho" w:hAnsi="MS Mincho" w:cs="Arial"/>
                <w:sz w:val="19"/>
                <w:szCs w:val="19"/>
                <w:lang w:eastAsia="ja-JP"/>
              </w:rPr>
              <w:t>を完全に遂行するために最善の努力を払い、各四半期終了後1ヶ月以内にMobileye に実行報告書を提出しなければならない。</w:t>
            </w:r>
          </w:p>
        </w:tc>
      </w:tr>
      <w:tr w:rsidR="00515F7B" w14:paraId="29BB414D" w14:textId="77777777" w:rsidTr="005F796F">
        <w:trPr>
          <w:jc w:val="center"/>
        </w:trPr>
        <w:tc>
          <w:tcPr>
            <w:tcW w:w="7195" w:type="dxa"/>
            <w:shd w:val="clear" w:color="auto" w:fill="FFFFFF" w:themeFill="background1"/>
          </w:tcPr>
          <w:p w14:paraId="50E2A957" w14:textId="77777777" w:rsidR="00515F7B" w:rsidRPr="00213B1F" w:rsidRDefault="00515F7B" w:rsidP="00645A45">
            <w:pPr>
              <w:widowControl w:val="0"/>
              <w:numPr>
                <w:ilvl w:val="0"/>
                <w:numId w:val="1"/>
              </w:numPr>
              <w:tabs>
                <w:tab w:val="left" w:pos="540"/>
              </w:tabs>
              <w:suppressAutoHyphens/>
              <w:spacing w:line="360" w:lineRule="auto"/>
              <w:jc w:val="both"/>
              <w:rPr>
                <w:rFonts w:ascii="Arial" w:hAnsi="Arial" w:cs="Arial"/>
                <w:b/>
                <w:sz w:val="19"/>
                <w:szCs w:val="19"/>
              </w:rPr>
            </w:pPr>
            <w:r w:rsidRPr="00213B1F">
              <w:rPr>
                <w:rFonts w:ascii="Arial" w:hAnsi="Arial" w:cs="Arial"/>
                <w:b/>
                <w:bCs/>
                <w:sz w:val="19"/>
                <w:szCs w:val="19"/>
              </w:rPr>
              <w:t>Warranty, Installation and Terms of Use.</w:t>
            </w:r>
          </w:p>
          <w:p w14:paraId="4F871EC4" w14:textId="2D18C0EB" w:rsidR="00515F7B" w:rsidRPr="00FD3ECF" w:rsidRDefault="00515F7B" w:rsidP="00645A45">
            <w:pPr>
              <w:widowControl w:val="0"/>
              <w:numPr>
                <w:ilvl w:val="1"/>
                <w:numId w:val="1"/>
              </w:numPr>
              <w:tabs>
                <w:tab w:val="left" w:pos="540"/>
              </w:tabs>
              <w:suppressAutoHyphens/>
              <w:spacing w:line="360" w:lineRule="auto"/>
              <w:jc w:val="both"/>
              <w:rPr>
                <w:rFonts w:ascii="Arial" w:hAnsi="Arial" w:cs="Arial"/>
                <w:bCs/>
                <w:sz w:val="19"/>
                <w:szCs w:val="19"/>
              </w:rPr>
            </w:pPr>
            <w:r w:rsidRPr="00213B1F">
              <w:rPr>
                <w:rFonts w:ascii="Arial" w:hAnsi="Arial" w:cs="Arial"/>
                <w:bCs/>
                <w:sz w:val="19"/>
                <w:szCs w:val="19"/>
              </w:rPr>
              <w:t>Warranty. Mobileye shall provide 14 months warranty from the Delivery Date (defined hereinafter) in terms as set forth in Exhibit C. Distributor is solely responsible for the provision of warranty coverage to the End Users of the Products, for a period in accordance with statutory requirements in the Territory law, but no less than one (1) year from the purchasing date by the End User.</w:t>
            </w:r>
          </w:p>
          <w:p w14:paraId="3C29811F" w14:textId="77777777" w:rsidR="00515F7B" w:rsidRPr="00213B1F" w:rsidRDefault="00515F7B" w:rsidP="00645A45">
            <w:pPr>
              <w:widowControl w:val="0"/>
              <w:numPr>
                <w:ilvl w:val="1"/>
                <w:numId w:val="1"/>
              </w:numPr>
              <w:tabs>
                <w:tab w:val="left" w:pos="540"/>
              </w:tabs>
              <w:suppressAutoHyphens/>
              <w:spacing w:line="360" w:lineRule="auto"/>
              <w:jc w:val="both"/>
              <w:rPr>
                <w:rFonts w:ascii="Arial" w:hAnsi="Arial" w:cs="Arial"/>
                <w:bCs/>
                <w:sz w:val="19"/>
                <w:szCs w:val="19"/>
              </w:rPr>
            </w:pPr>
            <w:r w:rsidRPr="00213B1F">
              <w:rPr>
                <w:rFonts w:ascii="Arial" w:hAnsi="Arial" w:cs="Arial"/>
                <w:bCs/>
                <w:sz w:val="19"/>
                <w:szCs w:val="19"/>
              </w:rPr>
              <w:t>Installation. Professional installation of the Products is mandatory and shall be provided by Distributor to its customers in accordance with Mobileye’s installation standards.</w:t>
            </w:r>
          </w:p>
          <w:p w14:paraId="33AEC400" w14:textId="3F28DE89" w:rsidR="00515F7B" w:rsidRPr="00515F7B" w:rsidRDefault="00515F7B" w:rsidP="00645A45">
            <w:pPr>
              <w:widowControl w:val="0"/>
              <w:numPr>
                <w:ilvl w:val="1"/>
                <w:numId w:val="1"/>
              </w:numPr>
              <w:tabs>
                <w:tab w:val="left" w:pos="540"/>
              </w:tabs>
              <w:suppressAutoHyphens/>
              <w:spacing w:line="360" w:lineRule="auto"/>
              <w:jc w:val="both"/>
              <w:rPr>
                <w:rFonts w:ascii="Arial" w:hAnsi="Arial" w:cs="Arial"/>
                <w:bCs/>
                <w:sz w:val="19"/>
                <w:szCs w:val="19"/>
              </w:rPr>
            </w:pPr>
            <w:r w:rsidRPr="00213B1F">
              <w:rPr>
                <w:rFonts w:ascii="Arial" w:hAnsi="Arial" w:cs="Arial"/>
                <w:bCs/>
                <w:sz w:val="19"/>
                <w:szCs w:val="19"/>
              </w:rPr>
              <w:t>Terms of Use. Distributor shall diligently ensure, regardless of its distribution channels, that customers who are the End Users of Products are made aware of the “END USER TERMS OF USE”, and sign the “END-USER AGREEMENT”, both are attached hereto as Exhibit A.</w:t>
            </w:r>
          </w:p>
        </w:tc>
        <w:tc>
          <w:tcPr>
            <w:tcW w:w="7195" w:type="dxa"/>
            <w:shd w:val="clear" w:color="auto" w:fill="FFFFFF" w:themeFill="background1"/>
          </w:tcPr>
          <w:p w14:paraId="1C47A1D8" w14:textId="0E9B1E7D" w:rsidR="00515F7B" w:rsidRPr="00DD44F0" w:rsidRDefault="00515F7B" w:rsidP="00645A45">
            <w:pPr>
              <w:pStyle w:val="ListParagraph"/>
              <w:numPr>
                <w:ilvl w:val="0"/>
                <w:numId w:val="2"/>
              </w:numPr>
              <w:spacing w:line="360" w:lineRule="auto"/>
              <w:jc w:val="both"/>
              <w:rPr>
                <w:rFonts w:ascii="MS Mincho" w:eastAsia="MS Mincho" w:hAnsi="MS Mincho" w:cs="Arial"/>
                <w:b/>
                <w:bCs/>
                <w:sz w:val="19"/>
                <w:szCs w:val="19"/>
                <w:lang w:eastAsia="ja-JP"/>
              </w:rPr>
            </w:pPr>
            <w:r w:rsidRPr="00DD44F0">
              <w:rPr>
                <w:rFonts w:ascii="MS Mincho" w:eastAsia="MS Mincho" w:hAnsi="MS Mincho" w:cs="Arial"/>
                <w:b/>
                <w:bCs/>
                <w:sz w:val="19"/>
                <w:szCs w:val="19"/>
                <w:lang w:eastAsia="ja-JP"/>
              </w:rPr>
              <w:t>保証、設置、</w:t>
            </w:r>
            <w:r w:rsidR="00F43BFD">
              <w:rPr>
                <w:rFonts w:ascii="MS Mincho" w:eastAsia="MS Mincho" w:hAnsi="MS Mincho" w:cs="Arial"/>
                <w:b/>
                <w:bCs/>
                <w:sz w:val="19"/>
                <w:szCs w:val="19"/>
                <w:lang w:eastAsia="ja-JP"/>
              </w:rPr>
              <w:t>及び</w:t>
            </w:r>
            <w:r w:rsidRPr="00DD44F0">
              <w:rPr>
                <w:rFonts w:ascii="MS Mincho" w:eastAsia="MS Mincho" w:hAnsi="MS Mincho" w:cs="Arial"/>
                <w:b/>
                <w:bCs/>
                <w:sz w:val="19"/>
                <w:szCs w:val="19"/>
                <w:lang w:eastAsia="ja-JP"/>
              </w:rPr>
              <w:t>利用規約</w:t>
            </w:r>
            <w:r w:rsidRPr="00DD44F0">
              <w:rPr>
                <w:rFonts w:ascii="MS Mincho" w:eastAsia="MS Mincho" w:hAnsi="MS Mincho" w:cs="Arial"/>
                <w:sz w:val="19"/>
                <w:szCs w:val="19"/>
                <w:lang w:eastAsia="ja-JP"/>
              </w:rPr>
              <w:t>。</w:t>
            </w:r>
          </w:p>
          <w:p w14:paraId="0A1DBD40" w14:textId="110422FD" w:rsidR="00FD3ECF" w:rsidRPr="00FD3ECF" w:rsidRDefault="00515F7B" w:rsidP="00645A45">
            <w:pPr>
              <w:pStyle w:val="ListParagraph"/>
              <w:numPr>
                <w:ilvl w:val="0"/>
                <w:numId w:val="4"/>
              </w:numPr>
              <w:spacing w:line="360" w:lineRule="auto"/>
              <w:ind w:left="792" w:hanging="450"/>
              <w:jc w:val="both"/>
              <w:rPr>
                <w:rFonts w:ascii="MS Mincho" w:eastAsia="MS Mincho" w:hAnsi="MS Mincho" w:cs="Arial"/>
                <w:sz w:val="19"/>
                <w:szCs w:val="19"/>
                <w:lang w:eastAsia="ja-JP"/>
              </w:rPr>
            </w:pPr>
            <w:r w:rsidRPr="00DD44F0">
              <w:rPr>
                <w:rFonts w:ascii="MS Mincho" w:eastAsia="MS Mincho" w:hAnsi="MS Mincho" w:cs="Arial"/>
                <w:sz w:val="19"/>
                <w:szCs w:val="19"/>
                <w:lang w:eastAsia="ja-JP"/>
              </w:rPr>
              <w:t>保証。Mobileye は、別紙 C に定める条件に従って、納品日（定義は下記参照）か14ヶ月の保証を提供するものとする。販売店は、本製品のエンドユーザーに対し、本地域法の法定要件に従った期間、かつエンドユーザーによる購入日から少なくとも1年間を提供することに単独で責任を負うものとする。</w:t>
            </w:r>
          </w:p>
          <w:p w14:paraId="048A8F5B" w14:textId="6ED89549" w:rsidR="00FD3ECF" w:rsidRDefault="00515F7B" w:rsidP="00645A45">
            <w:pPr>
              <w:pStyle w:val="ListParagraph"/>
              <w:numPr>
                <w:ilvl w:val="0"/>
                <w:numId w:val="4"/>
              </w:numPr>
              <w:spacing w:line="360" w:lineRule="auto"/>
              <w:ind w:left="792" w:hanging="450"/>
              <w:jc w:val="both"/>
              <w:rPr>
                <w:rFonts w:ascii="MS Mincho" w:eastAsia="MS Mincho" w:hAnsi="MS Mincho" w:cs="Arial"/>
                <w:sz w:val="19"/>
                <w:szCs w:val="19"/>
                <w:lang w:eastAsia="ja-JP"/>
              </w:rPr>
            </w:pPr>
            <w:r w:rsidRPr="00DD44F0">
              <w:rPr>
                <w:rFonts w:ascii="MS Mincho" w:eastAsia="MS Mincho" w:hAnsi="MS Mincho" w:cs="Arial"/>
                <w:sz w:val="19"/>
                <w:szCs w:val="19"/>
                <w:lang w:eastAsia="ja-JP"/>
              </w:rPr>
              <w:t>設置。本製品の専門家による設置は必須であり、Mobileye の設置基準に従って販売店がその顧客に提供しなければならない。</w:t>
            </w:r>
          </w:p>
          <w:p w14:paraId="05E40117" w14:textId="77777777" w:rsidR="00CE7382" w:rsidRPr="00FD3ECF" w:rsidRDefault="00CE7382" w:rsidP="00CE7382">
            <w:pPr>
              <w:pStyle w:val="ListParagraph"/>
              <w:spacing w:line="360" w:lineRule="auto"/>
              <w:ind w:left="792"/>
              <w:jc w:val="both"/>
              <w:rPr>
                <w:rFonts w:ascii="MS Mincho" w:eastAsia="MS Mincho" w:hAnsi="MS Mincho" w:cs="Arial"/>
                <w:sz w:val="19"/>
                <w:szCs w:val="19"/>
                <w:lang w:eastAsia="ja-JP"/>
              </w:rPr>
            </w:pPr>
          </w:p>
          <w:p w14:paraId="52A1F184" w14:textId="5E5AC897" w:rsidR="00142030" w:rsidRPr="00FD4501" w:rsidRDefault="00515F7B" w:rsidP="00645A45">
            <w:pPr>
              <w:pStyle w:val="ListParagraph"/>
              <w:numPr>
                <w:ilvl w:val="0"/>
                <w:numId w:val="4"/>
              </w:numPr>
              <w:spacing w:line="360" w:lineRule="auto"/>
              <w:ind w:left="792" w:hanging="450"/>
              <w:jc w:val="both"/>
              <w:rPr>
                <w:rFonts w:ascii="MS Mincho" w:eastAsia="MS Mincho" w:hAnsi="MS Mincho" w:cs="Arial"/>
                <w:sz w:val="19"/>
                <w:szCs w:val="19"/>
                <w:lang w:eastAsia="ja-JP"/>
              </w:rPr>
            </w:pPr>
            <w:r w:rsidRPr="00DD44F0">
              <w:rPr>
                <w:rFonts w:ascii="MS Mincho" w:eastAsia="MS Mincho" w:hAnsi="MS Mincho" w:cs="Arial"/>
                <w:sz w:val="19"/>
                <w:szCs w:val="19"/>
                <w:lang w:eastAsia="ja-JP"/>
              </w:rPr>
              <w:t>利用規約。販売店は、その販売チャネルにかかわらず、本製品のエンドユーザーである顧客に「エンドユーザー利用規約」 を理解させ、別紙 A の「エンドユーザー</w:t>
            </w:r>
            <w:r w:rsidR="00E14954" w:rsidRPr="00156AC2">
              <w:rPr>
                <w:rFonts w:ascii="MS Mincho" w:eastAsia="MS Mincho" w:hAnsi="MS Mincho" w:cs="Arial" w:hint="eastAsia"/>
                <w:sz w:val="19"/>
                <w:szCs w:val="19"/>
                <w:lang w:eastAsia="ja-JP"/>
              </w:rPr>
              <w:t>利用規約</w:t>
            </w:r>
            <w:r w:rsidRPr="00DD44F0">
              <w:rPr>
                <w:rFonts w:ascii="MS Mincho" w:eastAsia="MS Mincho" w:hAnsi="MS Mincho" w:cs="Arial"/>
                <w:sz w:val="19"/>
                <w:szCs w:val="19"/>
                <w:lang w:eastAsia="ja-JP"/>
              </w:rPr>
              <w:t>」に署名させるよう努力するものとする。</w:t>
            </w:r>
          </w:p>
        </w:tc>
      </w:tr>
      <w:tr w:rsidR="00142030" w14:paraId="217C6CC9" w14:textId="77777777" w:rsidTr="005F796F">
        <w:trPr>
          <w:jc w:val="center"/>
        </w:trPr>
        <w:tc>
          <w:tcPr>
            <w:tcW w:w="7195" w:type="dxa"/>
            <w:shd w:val="clear" w:color="auto" w:fill="B4C6E7" w:themeFill="accent1" w:themeFillTint="66"/>
          </w:tcPr>
          <w:p w14:paraId="2421972B" w14:textId="5339D638" w:rsidR="00142030" w:rsidRPr="00142030" w:rsidRDefault="00142030" w:rsidP="00645A45">
            <w:pPr>
              <w:widowControl w:val="0"/>
              <w:tabs>
                <w:tab w:val="left" w:pos="540"/>
              </w:tabs>
              <w:suppressAutoHyphens/>
              <w:spacing w:line="360" w:lineRule="auto"/>
              <w:jc w:val="center"/>
              <w:rPr>
                <w:rFonts w:ascii="Arial" w:hAnsi="Arial" w:cs="Arial"/>
                <w:b/>
                <w:bCs/>
                <w:sz w:val="19"/>
                <w:szCs w:val="19"/>
              </w:rPr>
            </w:pPr>
            <w:r w:rsidRPr="002A65D8">
              <w:rPr>
                <w:rFonts w:ascii="Times New Roman" w:eastAsia="Yu Mincho" w:hAnsi="Times New Roman" w:cs="Times New Roman"/>
                <w:b/>
                <w:bCs/>
                <w:sz w:val="24"/>
                <w:szCs w:val="24"/>
                <w:lang w:eastAsia="ja-JP"/>
              </w:rPr>
              <w:lastRenderedPageBreak/>
              <w:t>Original</w:t>
            </w:r>
          </w:p>
        </w:tc>
        <w:tc>
          <w:tcPr>
            <w:tcW w:w="7195" w:type="dxa"/>
            <w:shd w:val="clear" w:color="auto" w:fill="B4C6E7" w:themeFill="accent1" w:themeFillTint="66"/>
          </w:tcPr>
          <w:p w14:paraId="37B12244" w14:textId="6CDC0E17" w:rsidR="00142030" w:rsidRPr="00142030" w:rsidRDefault="00142030" w:rsidP="00645A45">
            <w:pPr>
              <w:spacing w:line="360" w:lineRule="auto"/>
              <w:jc w:val="center"/>
              <w:rPr>
                <w:rFonts w:ascii="MS Mincho" w:eastAsia="MS Mincho" w:hAnsi="MS Mincho" w:cs="Arial"/>
                <w:b/>
                <w:bCs/>
                <w:sz w:val="19"/>
                <w:szCs w:val="19"/>
                <w:lang w:eastAsia="ja-JP"/>
              </w:rPr>
            </w:pPr>
            <w:r w:rsidRPr="002A65D8">
              <w:rPr>
                <w:rFonts w:ascii="Times New Roman" w:eastAsia="Yu Mincho" w:hAnsi="Times New Roman" w:cs="Times New Roman"/>
                <w:b/>
                <w:bCs/>
                <w:sz w:val="24"/>
                <w:szCs w:val="24"/>
                <w:lang w:eastAsia="ja-JP"/>
              </w:rPr>
              <w:t>Translation</w:t>
            </w:r>
          </w:p>
        </w:tc>
      </w:tr>
      <w:tr w:rsidR="00142030" w14:paraId="3404BF94" w14:textId="77777777" w:rsidTr="005F796F">
        <w:trPr>
          <w:jc w:val="center"/>
        </w:trPr>
        <w:tc>
          <w:tcPr>
            <w:tcW w:w="7195" w:type="dxa"/>
            <w:shd w:val="clear" w:color="auto" w:fill="FFFFFF" w:themeFill="background1"/>
          </w:tcPr>
          <w:p w14:paraId="31DC4D6E" w14:textId="77777777" w:rsidR="00142030" w:rsidRPr="00213B1F" w:rsidRDefault="00142030" w:rsidP="00645A45">
            <w:pPr>
              <w:widowControl w:val="0"/>
              <w:numPr>
                <w:ilvl w:val="0"/>
                <w:numId w:val="1"/>
              </w:numPr>
              <w:tabs>
                <w:tab w:val="left" w:pos="540"/>
              </w:tabs>
              <w:suppressAutoHyphens/>
              <w:spacing w:line="360" w:lineRule="auto"/>
              <w:jc w:val="both"/>
              <w:rPr>
                <w:rFonts w:ascii="Arial" w:hAnsi="Arial" w:cs="Arial"/>
                <w:b/>
                <w:sz w:val="19"/>
                <w:szCs w:val="19"/>
              </w:rPr>
            </w:pPr>
            <w:r w:rsidRPr="00142030">
              <w:rPr>
                <w:rFonts w:ascii="Arial" w:hAnsi="Arial" w:cs="Arial"/>
                <w:b/>
                <w:bCs/>
                <w:sz w:val="19"/>
                <w:szCs w:val="19"/>
              </w:rPr>
              <w:t>Ordering of Products and Delivery</w:t>
            </w:r>
            <w:r w:rsidRPr="00213B1F">
              <w:rPr>
                <w:rFonts w:ascii="Arial" w:hAnsi="Arial" w:cs="Arial"/>
                <w:b/>
                <w:bCs/>
                <w:sz w:val="19"/>
                <w:szCs w:val="19"/>
              </w:rPr>
              <w:t>.</w:t>
            </w:r>
          </w:p>
          <w:p w14:paraId="797B58C5" w14:textId="777F48CA" w:rsidR="00142030" w:rsidRPr="008831AD" w:rsidRDefault="00142030" w:rsidP="00645A45">
            <w:pPr>
              <w:widowControl w:val="0"/>
              <w:numPr>
                <w:ilvl w:val="1"/>
                <w:numId w:val="1"/>
              </w:numPr>
              <w:tabs>
                <w:tab w:val="left" w:pos="540"/>
              </w:tabs>
              <w:suppressAutoHyphens/>
              <w:spacing w:line="360" w:lineRule="auto"/>
              <w:jc w:val="both"/>
              <w:rPr>
                <w:rFonts w:ascii="Arial" w:hAnsi="Arial" w:cs="Arial"/>
                <w:bCs/>
                <w:sz w:val="19"/>
                <w:szCs w:val="19"/>
              </w:rPr>
            </w:pPr>
            <w:r w:rsidRPr="00213B1F">
              <w:rPr>
                <w:rFonts w:ascii="Arial" w:hAnsi="Arial" w:cs="Arial"/>
                <w:bCs/>
                <w:sz w:val="19"/>
                <w:szCs w:val="19"/>
              </w:rPr>
              <w:t xml:space="preserve">Purchase Orders (“PO”). Distributor shall issue PO including ordering date, catalogue no., name of the Products, unit price, quantity, requested delivery date, payment method and other details as Mobileye will reasonably request. POs are </w:t>
            </w:r>
            <w:proofErr w:type="spellStart"/>
            <w:r w:rsidRPr="00213B1F">
              <w:rPr>
                <w:rFonts w:ascii="Arial" w:hAnsi="Arial" w:cs="Arial"/>
                <w:bCs/>
                <w:sz w:val="19"/>
                <w:szCs w:val="19"/>
              </w:rPr>
              <w:t>non cancelable</w:t>
            </w:r>
            <w:proofErr w:type="spellEnd"/>
            <w:r w:rsidRPr="00213B1F">
              <w:rPr>
                <w:rFonts w:ascii="Arial" w:hAnsi="Arial" w:cs="Arial"/>
                <w:bCs/>
                <w:sz w:val="19"/>
                <w:szCs w:val="19"/>
              </w:rPr>
              <w:t xml:space="preserve"> after Mobileye’s approval. Distributor shall also provide a monthly rolling 6 months order forecast, which Mobileye may adjust if its error margin exceeds 20%.</w:t>
            </w:r>
          </w:p>
          <w:p w14:paraId="789C7C75" w14:textId="223C9EC5" w:rsidR="005F796F" w:rsidRPr="005F796F" w:rsidRDefault="00142030" w:rsidP="00645A45">
            <w:pPr>
              <w:widowControl w:val="0"/>
              <w:numPr>
                <w:ilvl w:val="1"/>
                <w:numId w:val="1"/>
              </w:numPr>
              <w:tabs>
                <w:tab w:val="left" w:pos="540"/>
              </w:tabs>
              <w:suppressAutoHyphens/>
              <w:spacing w:line="360" w:lineRule="auto"/>
              <w:jc w:val="both"/>
              <w:rPr>
                <w:rFonts w:ascii="Arial" w:hAnsi="Arial" w:cs="Arial"/>
                <w:bCs/>
                <w:sz w:val="19"/>
                <w:szCs w:val="19"/>
              </w:rPr>
            </w:pPr>
            <w:r w:rsidRPr="00213B1F">
              <w:rPr>
                <w:rFonts w:ascii="Arial" w:hAnsi="Arial" w:cs="Arial"/>
                <w:bCs/>
                <w:sz w:val="19"/>
                <w:szCs w:val="19"/>
              </w:rPr>
              <w:t>Delivery Method is Ex-Works, distribution location (Israel or Hong Kong at Mobileye’s discretion), Incoterms 2010.</w:t>
            </w:r>
          </w:p>
          <w:p w14:paraId="24710294" w14:textId="1238293A" w:rsidR="00142030" w:rsidRPr="00213B1F" w:rsidRDefault="00142030" w:rsidP="00645A45">
            <w:pPr>
              <w:widowControl w:val="0"/>
              <w:numPr>
                <w:ilvl w:val="1"/>
                <w:numId w:val="1"/>
              </w:numPr>
              <w:tabs>
                <w:tab w:val="left" w:pos="540"/>
              </w:tabs>
              <w:suppressAutoHyphens/>
              <w:spacing w:line="360" w:lineRule="auto"/>
              <w:jc w:val="both"/>
              <w:rPr>
                <w:rFonts w:ascii="Arial" w:hAnsi="Arial" w:cs="Arial"/>
                <w:bCs/>
                <w:sz w:val="19"/>
                <w:szCs w:val="19"/>
              </w:rPr>
            </w:pPr>
            <w:r w:rsidRPr="00213B1F">
              <w:rPr>
                <w:rFonts w:ascii="Arial" w:hAnsi="Arial" w:cs="Arial"/>
                <w:bCs/>
                <w:sz w:val="19"/>
                <w:szCs w:val="19"/>
              </w:rPr>
              <w:t>Delivery Date. The date that the Products are ready to be picked up from the location specified, under the Delivery Method, per Mobileye’s notification to Distributor.</w:t>
            </w:r>
          </w:p>
          <w:p w14:paraId="1E7CBE16" w14:textId="77777777" w:rsidR="00142030" w:rsidRPr="00213B1F" w:rsidRDefault="00142030" w:rsidP="00645A45">
            <w:pPr>
              <w:widowControl w:val="0"/>
              <w:numPr>
                <w:ilvl w:val="1"/>
                <w:numId w:val="1"/>
              </w:numPr>
              <w:tabs>
                <w:tab w:val="left" w:pos="540"/>
              </w:tabs>
              <w:suppressAutoHyphens/>
              <w:spacing w:line="360" w:lineRule="auto"/>
              <w:jc w:val="both"/>
              <w:rPr>
                <w:rFonts w:ascii="Arial" w:hAnsi="Arial" w:cs="Arial"/>
                <w:bCs/>
                <w:sz w:val="19"/>
                <w:szCs w:val="19"/>
              </w:rPr>
            </w:pPr>
            <w:r w:rsidRPr="00213B1F">
              <w:rPr>
                <w:rFonts w:ascii="Arial" w:hAnsi="Arial" w:cs="Arial"/>
                <w:bCs/>
                <w:sz w:val="19"/>
                <w:szCs w:val="19"/>
              </w:rPr>
              <w:t>Mobileye’s standard delivery terms are within 3 months from PO acceptance date by Mobileye, provided that the ordered quantities and due date are in accordance with the forecast and that Distributor has submitted payment in accordance with the Payment Terms.</w:t>
            </w:r>
          </w:p>
          <w:p w14:paraId="4D624BDA" w14:textId="315F6C04" w:rsidR="00142030" w:rsidRPr="00FD3ECF" w:rsidRDefault="00142030" w:rsidP="00645A45">
            <w:pPr>
              <w:widowControl w:val="0"/>
              <w:numPr>
                <w:ilvl w:val="1"/>
                <w:numId w:val="1"/>
              </w:numPr>
              <w:tabs>
                <w:tab w:val="left" w:pos="540"/>
              </w:tabs>
              <w:suppressAutoHyphens/>
              <w:spacing w:line="360" w:lineRule="auto"/>
              <w:jc w:val="both"/>
              <w:rPr>
                <w:rFonts w:ascii="Arial" w:hAnsi="Arial" w:cs="Arial"/>
                <w:bCs/>
                <w:sz w:val="19"/>
                <w:szCs w:val="19"/>
              </w:rPr>
            </w:pPr>
            <w:r w:rsidRPr="00213B1F">
              <w:rPr>
                <w:rFonts w:ascii="Arial" w:hAnsi="Arial" w:cs="Arial"/>
                <w:bCs/>
                <w:sz w:val="19"/>
                <w:szCs w:val="19"/>
              </w:rPr>
              <w:t>order to retain Authorized Distributor status, during the periods set out below, Distributor shall order and pay for no less than the number of Product units set out below. Failure to do so shall entitle Mobileye to terminate this Agreement:</w:t>
            </w:r>
          </w:p>
          <w:tbl>
            <w:tblPr>
              <w:tblStyle w:val="TableGrid"/>
              <w:tblW w:w="0" w:type="auto"/>
              <w:jc w:val="center"/>
              <w:tblLook w:val="04A0" w:firstRow="1" w:lastRow="0" w:firstColumn="1" w:lastColumn="0" w:noHBand="0" w:noVBand="1"/>
            </w:tblPr>
            <w:tblGrid>
              <w:gridCol w:w="3462"/>
              <w:gridCol w:w="3507"/>
            </w:tblGrid>
            <w:tr w:rsidR="00142030" w:rsidRPr="00213B1F" w14:paraId="076C30E7" w14:textId="77777777" w:rsidTr="00DF70D8">
              <w:trPr>
                <w:jc w:val="center"/>
              </w:trPr>
              <w:tc>
                <w:tcPr>
                  <w:tcW w:w="4504" w:type="dxa"/>
                </w:tcPr>
                <w:p w14:paraId="1B6F8DB7" w14:textId="77777777" w:rsidR="00142030" w:rsidRPr="00213B1F" w:rsidRDefault="00142030" w:rsidP="00645A45">
                  <w:pPr>
                    <w:spacing w:line="360" w:lineRule="auto"/>
                    <w:jc w:val="both"/>
                    <w:rPr>
                      <w:rFonts w:ascii="Arial" w:hAnsi="Arial" w:cs="Arial"/>
                      <w:b/>
                      <w:bCs/>
                      <w:sz w:val="19"/>
                      <w:szCs w:val="19"/>
                    </w:rPr>
                  </w:pPr>
                  <w:r w:rsidRPr="00213B1F">
                    <w:rPr>
                      <w:rFonts w:ascii="Arial" w:hAnsi="Arial" w:cs="Arial"/>
                      <w:b/>
                      <w:bCs/>
                      <w:sz w:val="19"/>
                      <w:szCs w:val="19"/>
                    </w:rPr>
                    <w:t>Year</w:t>
                  </w:r>
                </w:p>
              </w:tc>
              <w:tc>
                <w:tcPr>
                  <w:tcW w:w="4504" w:type="dxa"/>
                </w:tcPr>
                <w:p w14:paraId="219C621A" w14:textId="77777777" w:rsidR="00142030" w:rsidRPr="00213B1F" w:rsidRDefault="00142030" w:rsidP="00645A45">
                  <w:pPr>
                    <w:spacing w:line="360" w:lineRule="auto"/>
                    <w:jc w:val="both"/>
                    <w:rPr>
                      <w:rFonts w:ascii="Arial" w:hAnsi="Arial" w:cs="Arial"/>
                      <w:b/>
                      <w:bCs/>
                      <w:sz w:val="19"/>
                      <w:szCs w:val="19"/>
                    </w:rPr>
                  </w:pPr>
                  <w:r w:rsidRPr="00213B1F">
                    <w:rPr>
                      <w:rFonts w:ascii="Arial" w:hAnsi="Arial" w:cs="Arial"/>
                      <w:b/>
                      <w:bCs/>
                      <w:sz w:val="19"/>
                      <w:szCs w:val="19"/>
                    </w:rPr>
                    <w:t xml:space="preserve">Number of Product units </w:t>
                  </w:r>
                  <w:r w:rsidRPr="00213B1F">
                    <w:rPr>
                      <w:rFonts w:ascii="Arial" w:hAnsi="Arial" w:cs="Arial"/>
                      <w:b/>
                      <w:bCs/>
                      <w:sz w:val="19"/>
                      <w:szCs w:val="19"/>
                    </w:rPr>
                    <w:br/>
                    <w:t>(Mobileye 8 Connect, Shield+ version 4 and future versions)</w:t>
                  </w:r>
                </w:p>
              </w:tc>
            </w:tr>
            <w:tr w:rsidR="00142030" w:rsidRPr="00213B1F" w14:paraId="328A24BC" w14:textId="77777777" w:rsidTr="00DF70D8">
              <w:trPr>
                <w:jc w:val="center"/>
              </w:trPr>
              <w:tc>
                <w:tcPr>
                  <w:tcW w:w="4504" w:type="dxa"/>
                </w:tcPr>
                <w:p w14:paraId="5C9CBCE6" w14:textId="77777777" w:rsidR="00142030" w:rsidRPr="00213B1F" w:rsidRDefault="00142030" w:rsidP="00645A45">
                  <w:pPr>
                    <w:spacing w:line="360" w:lineRule="auto"/>
                    <w:jc w:val="both"/>
                    <w:rPr>
                      <w:rFonts w:ascii="Arial" w:hAnsi="Arial" w:cs="Arial"/>
                      <w:sz w:val="19"/>
                      <w:szCs w:val="19"/>
                    </w:rPr>
                  </w:pPr>
                  <w:r w:rsidRPr="00213B1F">
                    <w:rPr>
                      <w:rFonts w:ascii="Arial" w:hAnsi="Arial" w:cs="Arial"/>
                      <w:sz w:val="19"/>
                      <w:szCs w:val="19"/>
                    </w:rPr>
                    <w:t>Effective Date – 31</w:t>
                  </w:r>
                  <w:r w:rsidRPr="00213B1F">
                    <w:rPr>
                      <w:rFonts w:ascii="Arial" w:hAnsi="Arial" w:cs="Arial"/>
                      <w:sz w:val="19"/>
                      <w:szCs w:val="19"/>
                      <w:vertAlign w:val="superscript"/>
                    </w:rPr>
                    <w:t>st</w:t>
                  </w:r>
                  <w:r w:rsidRPr="00213B1F">
                    <w:rPr>
                      <w:rFonts w:ascii="Arial" w:hAnsi="Arial" w:cs="Arial"/>
                      <w:sz w:val="19"/>
                      <w:szCs w:val="19"/>
                    </w:rPr>
                    <w:t xml:space="preserve"> March, 2022</w:t>
                  </w:r>
                </w:p>
              </w:tc>
              <w:tc>
                <w:tcPr>
                  <w:tcW w:w="4504" w:type="dxa"/>
                </w:tcPr>
                <w:p w14:paraId="04079920" w14:textId="77777777" w:rsidR="00142030" w:rsidRPr="00213B1F" w:rsidRDefault="00142030" w:rsidP="00645A45">
                  <w:pPr>
                    <w:spacing w:line="360" w:lineRule="auto"/>
                    <w:jc w:val="center"/>
                    <w:rPr>
                      <w:rFonts w:ascii="Arial" w:hAnsi="Arial" w:cs="Arial"/>
                      <w:sz w:val="19"/>
                      <w:szCs w:val="19"/>
                    </w:rPr>
                  </w:pPr>
                  <w:r w:rsidRPr="00213B1F">
                    <w:rPr>
                      <w:rFonts w:ascii="Arial" w:hAnsi="Arial" w:cs="Arial"/>
                      <w:sz w:val="19"/>
                      <w:szCs w:val="19"/>
                    </w:rPr>
                    <w:t>500</w:t>
                  </w:r>
                </w:p>
              </w:tc>
            </w:tr>
            <w:tr w:rsidR="00142030" w:rsidRPr="00213B1F" w14:paraId="582F7D32" w14:textId="77777777" w:rsidTr="00DF70D8">
              <w:trPr>
                <w:jc w:val="center"/>
              </w:trPr>
              <w:tc>
                <w:tcPr>
                  <w:tcW w:w="4504" w:type="dxa"/>
                </w:tcPr>
                <w:p w14:paraId="78B01E67" w14:textId="77777777" w:rsidR="00142030" w:rsidRPr="00213B1F" w:rsidRDefault="00142030" w:rsidP="00645A45">
                  <w:pPr>
                    <w:spacing w:line="360" w:lineRule="auto"/>
                    <w:jc w:val="both"/>
                    <w:rPr>
                      <w:rFonts w:ascii="Arial" w:hAnsi="Arial" w:cs="Arial"/>
                      <w:sz w:val="19"/>
                      <w:szCs w:val="19"/>
                    </w:rPr>
                  </w:pPr>
                  <w:r w:rsidRPr="00213B1F">
                    <w:rPr>
                      <w:rFonts w:ascii="Arial" w:hAnsi="Arial" w:cs="Arial"/>
                      <w:sz w:val="19"/>
                      <w:szCs w:val="19"/>
                    </w:rPr>
                    <w:t>1</w:t>
                  </w:r>
                  <w:r w:rsidRPr="00213B1F">
                    <w:rPr>
                      <w:rFonts w:ascii="Arial" w:hAnsi="Arial" w:cs="Arial"/>
                      <w:sz w:val="19"/>
                      <w:szCs w:val="19"/>
                      <w:vertAlign w:val="superscript"/>
                    </w:rPr>
                    <w:t>st</w:t>
                  </w:r>
                  <w:r w:rsidRPr="00213B1F">
                    <w:rPr>
                      <w:rFonts w:ascii="Arial" w:hAnsi="Arial" w:cs="Arial"/>
                      <w:sz w:val="19"/>
                      <w:szCs w:val="19"/>
                    </w:rPr>
                    <w:t xml:space="preserve"> April 2022 – 31</w:t>
                  </w:r>
                  <w:r w:rsidRPr="00213B1F">
                    <w:rPr>
                      <w:rFonts w:ascii="Arial" w:hAnsi="Arial" w:cs="Arial"/>
                      <w:sz w:val="19"/>
                      <w:szCs w:val="19"/>
                      <w:vertAlign w:val="superscript"/>
                    </w:rPr>
                    <w:t>st</w:t>
                  </w:r>
                  <w:r w:rsidRPr="00213B1F">
                    <w:rPr>
                      <w:rFonts w:ascii="Arial" w:hAnsi="Arial" w:cs="Arial"/>
                      <w:sz w:val="19"/>
                      <w:szCs w:val="19"/>
                    </w:rPr>
                    <w:t xml:space="preserve"> March 2023</w:t>
                  </w:r>
                </w:p>
              </w:tc>
              <w:tc>
                <w:tcPr>
                  <w:tcW w:w="4504" w:type="dxa"/>
                </w:tcPr>
                <w:p w14:paraId="178B5B05" w14:textId="77777777" w:rsidR="00142030" w:rsidRPr="00213B1F" w:rsidRDefault="00142030" w:rsidP="00645A45">
                  <w:pPr>
                    <w:spacing w:line="360" w:lineRule="auto"/>
                    <w:jc w:val="center"/>
                    <w:rPr>
                      <w:rFonts w:ascii="Arial" w:hAnsi="Arial" w:cs="Arial"/>
                      <w:sz w:val="19"/>
                      <w:szCs w:val="19"/>
                    </w:rPr>
                  </w:pPr>
                  <w:r w:rsidRPr="00213B1F">
                    <w:rPr>
                      <w:rFonts w:ascii="Arial" w:hAnsi="Arial" w:cs="Arial"/>
                      <w:sz w:val="19"/>
                      <w:szCs w:val="19"/>
                    </w:rPr>
                    <w:t>750</w:t>
                  </w:r>
                </w:p>
              </w:tc>
            </w:tr>
            <w:tr w:rsidR="00142030" w:rsidRPr="00213B1F" w14:paraId="34711147" w14:textId="77777777" w:rsidTr="00DF70D8">
              <w:trPr>
                <w:jc w:val="center"/>
              </w:trPr>
              <w:tc>
                <w:tcPr>
                  <w:tcW w:w="4504" w:type="dxa"/>
                </w:tcPr>
                <w:p w14:paraId="30E2D1B7" w14:textId="77777777" w:rsidR="00142030" w:rsidRPr="00213B1F" w:rsidRDefault="00142030" w:rsidP="00645A45">
                  <w:pPr>
                    <w:spacing w:line="360" w:lineRule="auto"/>
                    <w:jc w:val="both"/>
                    <w:rPr>
                      <w:rFonts w:ascii="Arial" w:hAnsi="Arial" w:cs="Arial"/>
                      <w:sz w:val="19"/>
                      <w:szCs w:val="19"/>
                    </w:rPr>
                  </w:pPr>
                  <w:r w:rsidRPr="00213B1F">
                    <w:rPr>
                      <w:rFonts w:ascii="Arial" w:hAnsi="Arial" w:cs="Arial"/>
                      <w:sz w:val="19"/>
                      <w:szCs w:val="19"/>
                    </w:rPr>
                    <w:t>1</w:t>
                  </w:r>
                  <w:r w:rsidRPr="00213B1F">
                    <w:rPr>
                      <w:rFonts w:ascii="Arial" w:hAnsi="Arial" w:cs="Arial"/>
                      <w:sz w:val="19"/>
                      <w:szCs w:val="19"/>
                      <w:vertAlign w:val="superscript"/>
                    </w:rPr>
                    <w:t>st</w:t>
                  </w:r>
                  <w:r w:rsidRPr="00213B1F">
                    <w:rPr>
                      <w:rFonts w:ascii="Arial" w:hAnsi="Arial" w:cs="Arial"/>
                      <w:sz w:val="19"/>
                      <w:szCs w:val="19"/>
                    </w:rPr>
                    <w:t xml:space="preserve"> April 2023 – 31</w:t>
                  </w:r>
                  <w:r w:rsidRPr="00213B1F">
                    <w:rPr>
                      <w:rFonts w:ascii="Arial" w:hAnsi="Arial" w:cs="Arial"/>
                      <w:sz w:val="19"/>
                      <w:szCs w:val="19"/>
                      <w:vertAlign w:val="superscript"/>
                    </w:rPr>
                    <w:t>st</w:t>
                  </w:r>
                  <w:r w:rsidRPr="00213B1F">
                    <w:rPr>
                      <w:rFonts w:ascii="Arial" w:hAnsi="Arial" w:cs="Arial"/>
                      <w:sz w:val="19"/>
                      <w:szCs w:val="19"/>
                    </w:rPr>
                    <w:t xml:space="preserve"> March 2024</w:t>
                  </w:r>
                </w:p>
              </w:tc>
              <w:tc>
                <w:tcPr>
                  <w:tcW w:w="4504" w:type="dxa"/>
                </w:tcPr>
                <w:p w14:paraId="08941833" w14:textId="77777777" w:rsidR="00142030" w:rsidRPr="00213B1F" w:rsidRDefault="00142030" w:rsidP="00645A45">
                  <w:pPr>
                    <w:spacing w:line="360" w:lineRule="auto"/>
                    <w:jc w:val="center"/>
                    <w:rPr>
                      <w:rFonts w:ascii="Arial" w:hAnsi="Arial" w:cs="Arial"/>
                      <w:sz w:val="19"/>
                      <w:szCs w:val="19"/>
                    </w:rPr>
                  </w:pPr>
                  <w:r w:rsidRPr="00213B1F">
                    <w:rPr>
                      <w:rFonts w:ascii="Arial" w:hAnsi="Arial" w:cs="Arial"/>
                      <w:sz w:val="19"/>
                      <w:szCs w:val="19"/>
                    </w:rPr>
                    <w:t>1000</w:t>
                  </w:r>
                </w:p>
              </w:tc>
            </w:tr>
          </w:tbl>
          <w:p w14:paraId="03D8C2FF" w14:textId="77777777" w:rsidR="00142030" w:rsidRDefault="00142030" w:rsidP="00645A45">
            <w:pPr>
              <w:widowControl w:val="0"/>
              <w:tabs>
                <w:tab w:val="left" w:pos="540"/>
              </w:tabs>
              <w:suppressAutoHyphens/>
              <w:spacing w:line="360" w:lineRule="auto"/>
              <w:jc w:val="both"/>
              <w:rPr>
                <w:rFonts w:ascii="Arial" w:hAnsi="Arial" w:cs="Arial"/>
                <w:b/>
                <w:bCs/>
                <w:sz w:val="19"/>
                <w:szCs w:val="19"/>
              </w:rPr>
            </w:pPr>
          </w:p>
          <w:p w14:paraId="57FB2415" w14:textId="1F918FD4" w:rsidR="0096616D" w:rsidRDefault="0096616D" w:rsidP="00645A45">
            <w:pPr>
              <w:widowControl w:val="0"/>
              <w:tabs>
                <w:tab w:val="left" w:pos="540"/>
              </w:tabs>
              <w:suppressAutoHyphens/>
              <w:spacing w:line="360" w:lineRule="auto"/>
              <w:jc w:val="both"/>
              <w:rPr>
                <w:rFonts w:ascii="Arial" w:hAnsi="Arial" w:cs="Arial"/>
                <w:b/>
                <w:bCs/>
                <w:sz w:val="19"/>
                <w:szCs w:val="19"/>
              </w:rPr>
            </w:pPr>
          </w:p>
          <w:p w14:paraId="2E47687F" w14:textId="77777777" w:rsidR="0096616D" w:rsidRDefault="0096616D" w:rsidP="00645A45">
            <w:pPr>
              <w:widowControl w:val="0"/>
              <w:tabs>
                <w:tab w:val="left" w:pos="540"/>
              </w:tabs>
              <w:suppressAutoHyphens/>
              <w:spacing w:line="360" w:lineRule="auto"/>
              <w:jc w:val="both"/>
              <w:rPr>
                <w:rFonts w:ascii="Arial" w:hAnsi="Arial" w:cs="Arial"/>
                <w:b/>
                <w:bCs/>
                <w:sz w:val="19"/>
                <w:szCs w:val="19"/>
              </w:rPr>
            </w:pPr>
          </w:p>
          <w:p w14:paraId="22EADBA4" w14:textId="2DBD7340" w:rsidR="0096616D" w:rsidRPr="00213B1F" w:rsidRDefault="0096616D" w:rsidP="00645A45">
            <w:pPr>
              <w:widowControl w:val="0"/>
              <w:tabs>
                <w:tab w:val="left" w:pos="540"/>
              </w:tabs>
              <w:suppressAutoHyphens/>
              <w:spacing w:line="360" w:lineRule="auto"/>
              <w:jc w:val="both"/>
              <w:rPr>
                <w:rFonts w:ascii="Arial" w:hAnsi="Arial" w:cs="Arial"/>
                <w:b/>
                <w:bCs/>
                <w:sz w:val="19"/>
                <w:szCs w:val="19"/>
              </w:rPr>
            </w:pPr>
          </w:p>
        </w:tc>
        <w:tc>
          <w:tcPr>
            <w:tcW w:w="7195" w:type="dxa"/>
            <w:shd w:val="clear" w:color="auto" w:fill="FFFFFF" w:themeFill="background1"/>
          </w:tcPr>
          <w:p w14:paraId="762AFF2E" w14:textId="77777777" w:rsidR="00142030" w:rsidRPr="00DD44F0" w:rsidRDefault="00142030" w:rsidP="00645A45">
            <w:pPr>
              <w:pStyle w:val="ListParagraph"/>
              <w:numPr>
                <w:ilvl w:val="0"/>
                <w:numId w:val="2"/>
              </w:numPr>
              <w:spacing w:line="360" w:lineRule="auto"/>
              <w:jc w:val="both"/>
              <w:rPr>
                <w:rFonts w:ascii="MS Mincho" w:eastAsia="MS Mincho" w:hAnsi="MS Mincho" w:cs="Arial"/>
                <w:b/>
                <w:bCs/>
                <w:sz w:val="19"/>
                <w:szCs w:val="19"/>
                <w:lang w:eastAsia="ja-JP"/>
              </w:rPr>
            </w:pPr>
            <w:r w:rsidRPr="00DD44F0">
              <w:rPr>
                <w:rFonts w:ascii="MS Mincho" w:eastAsia="MS Mincho" w:hAnsi="MS Mincho" w:cs="Arial"/>
                <w:b/>
                <w:bCs/>
                <w:sz w:val="19"/>
                <w:szCs w:val="19"/>
                <w:lang w:eastAsia="ja-JP"/>
              </w:rPr>
              <w:t>本製品の注文と配送</w:t>
            </w:r>
            <w:r w:rsidRPr="00DD44F0">
              <w:rPr>
                <w:rFonts w:ascii="MS Mincho" w:eastAsia="MS Mincho" w:hAnsi="MS Mincho" w:cs="Arial"/>
                <w:sz w:val="19"/>
                <w:szCs w:val="19"/>
                <w:lang w:eastAsia="ja-JP"/>
              </w:rPr>
              <w:t>。</w:t>
            </w:r>
          </w:p>
          <w:p w14:paraId="6A8C8AD5" w14:textId="77777777" w:rsidR="00142030" w:rsidRPr="00DD44F0" w:rsidRDefault="00142030" w:rsidP="00645A45">
            <w:pPr>
              <w:pStyle w:val="ListParagraph"/>
              <w:numPr>
                <w:ilvl w:val="1"/>
                <w:numId w:val="2"/>
              </w:numPr>
              <w:spacing w:line="360" w:lineRule="auto"/>
              <w:jc w:val="both"/>
              <w:rPr>
                <w:rFonts w:ascii="MS Mincho" w:eastAsia="MS Mincho" w:hAnsi="MS Mincho" w:cs="Arial"/>
                <w:sz w:val="19"/>
                <w:szCs w:val="19"/>
                <w:lang w:eastAsia="ja-JP"/>
              </w:rPr>
            </w:pPr>
            <w:r w:rsidRPr="00DD44F0">
              <w:rPr>
                <w:rFonts w:ascii="MS Mincho" w:eastAsia="MS Mincho" w:hAnsi="MS Mincho" w:cs="Arial"/>
                <w:sz w:val="19"/>
                <w:szCs w:val="19"/>
                <w:lang w:eastAsia="ja-JP"/>
              </w:rPr>
              <w:t>発注書（以下「PO」という）。販売店は、注文日、カタログ番号、本製品名、単価、数量、納品希望日、支払方法、その他 Mobileye が合理的に要求する詳細事項を記載した注文書を発行する必要がある。注文書は、Mobileye の承認後、取り消すことができない。販売店は、毎月 6ヶ月間の注文予測を提供ものとし、その誤差が20％を超える場合、Mobileye はこれを調整する場合がある。</w:t>
            </w:r>
          </w:p>
          <w:p w14:paraId="2CB708CA" w14:textId="77777777" w:rsidR="00142030" w:rsidRPr="00DD44F0" w:rsidRDefault="00142030" w:rsidP="00645A45">
            <w:pPr>
              <w:pStyle w:val="ListParagraph"/>
              <w:numPr>
                <w:ilvl w:val="1"/>
                <w:numId w:val="2"/>
              </w:numPr>
              <w:spacing w:line="360" w:lineRule="auto"/>
              <w:jc w:val="both"/>
              <w:rPr>
                <w:rFonts w:ascii="MS Mincho" w:eastAsia="MS Mincho" w:hAnsi="MS Mincho" w:cs="Arial"/>
                <w:sz w:val="19"/>
                <w:szCs w:val="19"/>
                <w:lang w:eastAsia="ja-JP"/>
              </w:rPr>
            </w:pPr>
            <w:r w:rsidRPr="00DD44F0">
              <w:rPr>
                <w:rFonts w:ascii="MS Mincho" w:eastAsia="MS Mincho" w:hAnsi="MS Mincho" w:cs="Arial"/>
                <w:sz w:val="19"/>
                <w:szCs w:val="19"/>
                <w:lang w:eastAsia="ja-JP"/>
              </w:rPr>
              <w:t>配送方法は、Ex-Works、Distribution Location（Mobileye の裁量でイスラエルまたは香港）、Incoterms 2010 である。</w:t>
            </w:r>
          </w:p>
          <w:p w14:paraId="5E2CCFCE" w14:textId="0768F912" w:rsidR="00FD3ECF" w:rsidRPr="00FD4501" w:rsidRDefault="00142030" w:rsidP="00645A45">
            <w:pPr>
              <w:pStyle w:val="ListParagraph"/>
              <w:numPr>
                <w:ilvl w:val="1"/>
                <w:numId w:val="2"/>
              </w:numPr>
              <w:spacing w:line="360" w:lineRule="auto"/>
              <w:jc w:val="both"/>
              <w:rPr>
                <w:rFonts w:ascii="MS Mincho" w:eastAsia="MS Mincho" w:hAnsi="MS Mincho" w:cs="Arial"/>
                <w:sz w:val="19"/>
                <w:szCs w:val="19"/>
                <w:lang w:eastAsia="ja-JP"/>
              </w:rPr>
            </w:pPr>
            <w:r w:rsidRPr="00DD44F0">
              <w:rPr>
                <w:rFonts w:ascii="MS Mincho" w:eastAsia="MS Mincho" w:hAnsi="MS Mincho" w:cs="Arial"/>
                <w:sz w:val="19"/>
                <w:szCs w:val="19"/>
                <w:lang w:eastAsia="ja-JP"/>
              </w:rPr>
              <w:t>配送日。本製品が、Mobileye から販売店への通知による、「配送方法」で定められた場所から受け取ることができた日。</w:t>
            </w:r>
          </w:p>
          <w:p w14:paraId="1CD02A13" w14:textId="59CDB9C6" w:rsidR="00FD3ECF" w:rsidRPr="00FD3ECF" w:rsidRDefault="00142030" w:rsidP="00645A45">
            <w:pPr>
              <w:pStyle w:val="ListParagraph"/>
              <w:numPr>
                <w:ilvl w:val="1"/>
                <w:numId w:val="2"/>
              </w:numPr>
              <w:spacing w:line="360" w:lineRule="auto"/>
              <w:jc w:val="both"/>
              <w:rPr>
                <w:rFonts w:ascii="MS Mincho" w:eastAsia="MS Mincho" w:hAnsi="MS Mincho" w:cs="Arial"/>
                <w:sz w:val="19"/>
                <w:szCs w:val="19"/>
                <w:lang w:eastAsia="ja-JP"/>
              </w:rPr>
            </w:pPr>
            <w:r w:rsidRPr="00DD44F0">
              <w:rPr>
                <w:rFonts w:ascii="MS Mincho" w:eastAsia="MS Mincho" w:hAnsi="MS Mincho" w:cs="Arial"/>
                <w:sz w:val="19"/>
                <w:szCs w:val="19"/>
                <w:lang w:eastAsia="ja-JP"/>
              </w:rPr>
              <w:t>Mobileye の標準納期は、注文数量及び納期が予測通りであり、かつ販売店が支払条件に従って支払を行った場合に限り、Mobileye による PO 受理日から3ヶ月以内とする。</w:t>
            </w:r>
          </w:p>
          <w:p w14:paraId="1317DA89" w14:textId="445CCC14" w:rsidR="00142030" w:rsidRDefault="00142030" w:rsidP="00645A45">
            <w:pPr>
              <w:pStyle w:val="ListParagraph"/>
              <w:numPr>
                <w:ilvl w:val="1"/>
                <w:numId w:val="2"/>
              </w:numPr>
              <w:spacing w:line="360" w:lineRule="auto"/>
              <w:jc w:val="both"/>
              <w:rPr>
                <w:rFonts w:ascii="MS Mincho" w:eastAsia="MS Mincho" w:hAnsi="MS Mincho" w:cs="Arial"/>
                <w:sz w:val="19"/>
                <w:szCs w:val="19"/>
                <w:lang w:eastAsia="ja-JP"/>
              </w:rPr>
            </w:pPr>
            <w:r w:rsidRPr="00DD44F0">
              <w:rPr>
                <w:rFonts w:ascii="MS Mincho" w:eastAsia="MS Mincho" w:hAnsi="MS Mincho" w:cs="Arial"/>
                <w:sz w:val="19"/>
                <w:szCs w:val="19"/>
                <w:lang w:eastAsia="ja-JP"/>
              </w:rPr>
              <w:t>正規販売店の地位を維持するために、販売店はに規定する期限内に、以下に規定する数量以上の本製品を注文し、代金を支払わなければならない。これを怠った場合、Mobileye は本契約を終了させる権利がある。</w:t>
            </w:r>
          </w:p>
          <w:p w14:paraId="44222849" w14:textId="77777777" w:rsidR="00FD3ECF" w:rsidRPr="00FD3ECF" w:rsidRDefault="00FD3ECF" w:rsidP="00645A45">
            <w:pPr>
              <w:spacing w:line="360" w:lineRule="auto"/>
              <w:jc w:val="both"/>
              <w:rPr>
                <w:rFonts w:ascii="MS Mincho" w:eastAsia="MS Mincho" w:hAnsi="MS Mincho" w:cs="Arial"/>
                <w:sz w:val="19"/>
                <w:szCs w:val="19"/>
                <w:lang w:eastAsia="ja-JP"/>
              </w:rPr>
            </w:pPr>
          </w:p>
          <w:tbl>
            <w:tblPr>
              <w:tblStyle w:val="TableGrid"/>
              <w:tblW w:w="0" w:type="auto"/>
              <w:jc w:val="center"/>
              <w:tblLook w:val="04A0" w:firstRow="1" w:lastRow="0" w:firstColumn="1" w:lastColumn="0" w:noHBand="0" w:noVBand="1"/>
            </w:tblPr>
            <w:tblGrid>
              <w:gridCol w:w="3417"/>
              <w:gridCol w:w="3552"/>
            </w:tblGrid>
            <w:tr w:rsidR="00142030" w:rsidRPr="00DD44F0" w14:paraId="65BA0A8C" w14:textId="77777777" w:rsidTr="00DF70D8">
              <w:trPr>
                <w:jc w:val="center"/>
              </w:trPr>
              <w:tc>
                <w:tcPr>
                  <w:tcW w:w="4504" w:type="dxa"/>
                </w:tcPr>
                <w:p w14:paraId="152780BB" w14:textId="77777777" w:rsidR="00142030" w:rsidRPr="00DD44F0" w:rsidRDefault="00142030" w:rsidP="00645A45">
                  <w:pPr>
                    <w:spacing w:line="360" w:lineRule="auto"/>
                    <w:rPr>
                      <w:rFonts w:ascii="MS Mincho" w:eastAsia="MS Mincho" w:hAnsi="MS Mincho" w:cs="Arial"/>
                      <w:b/>
                      <w:bCs/>
                      <w:sz w:val="19"/>
                      <w:szCs w:val="19"/>
                    </w:rPr>
                  </w:pPr>
                  <w:r w:rsidRPr="00DD44F0">
                    <w:rPr>
                      <w:rFonts w:ascii="MS Mincho" w:eastAsia="MS Mincho" w:hAnsi="MS Mincho" w:cs="Arial"/>
                      <w:b/>
                      <w:bCs/>
                      <w:sz w:val="19"/>
                      <w:szCs w:val="19"/>
                    </w:rPr>
                    <w:t>年</w:t>
                  </w:r>
                </w:p>
              </w:tc>
              <w:tc>
                <w:tcPr>
                  <w:tcW w:w="4504" w:type="dxa"/>
                </w:tcPr>
                <w:p w14:paraId="278239F0" w14:textId="77777777" w:rsidR="00142030" w:rsidRPr="00DD44F0" w:rsidRDefault="00142030" w:rsidP="00645A45">
                  <w:pPr>
                    <w:spacing w:line="360" w:lineRule="auto"/>
                    <w:rPr>
                      <w:rFonts w:ascii="MS Mincho" w:eastAsia="MS Mincho" w:hAnsi="MS Mincho" w:cs="Arial"/>
                      <w:b/>
                      <w:bCs/>
                      <w:sz w:val="19"/>
                      <w:szCs w:val="19"/>
                    </w:rPr>
                  </w:pPr>
                  <w:r w:rsidRPr="00DD44F0">
                    <w:rPr>
                      <w:rFonts w:ascii="MS Mincho" w:eastAsia="MS Mincho" w:hAnsi="MS Mincho" w:cs="Arial"/>
                      <w:b/>
                      <w:bCs/>
                      <w:sz w:val="19"/>
                      <w:szCs w:val="19"/>
                    </w:rPr>
                    <w:t xml:space="preserve">本製品台数 </w:t>
                  </w:r>
                </w:p>
                <w:p w14:paraId="49F561E9" w14:textId="0283202D" w:rsidR="00142030" w:rsidRPr="00DD44F0" w:rsidRDefault="00142030" w:rsidP="00645A45">
                  <w:pPr>
                    <w:spacing w:line="360" w:lineRule="auto"/>
                    <w:rPr>
                      <w:rFonts w:ascii="MS Mincho" w:eastAsia="MS Mincho" w:hAnsi="MS Mincho" w:cs="Arial"/>
                      <w:b/>
                      <w:bCs/>
                      <w:sz w:val="19"/>
                      <w:szCs w:val="19"/>
                    </w:rPr>
                  </w:pPr>
                  <w:r w:rsidRPr="00DD44F0">
                    <w:rPr>
                      <w:rFonts w:ascii="MS Mincho" w:eastAsia="MS Mincho" w:hAnsi="MS Mincho" w:cs="Arial"/>
                      <w:b/>
                      <w:bCs/>
                      <w:sz w:val="19"/>
                      <w:szCs w:val="19"/>
                    </w:rPr>
                    <w:t>(Mobileye 8 Connect、Shield+バージョン4</w:t>
                  </w:r>
                  <w:r w:rsidR="00F43BFD">
                    <w:rPr>
                      <w:rFonts w:ascii="MS Mincho" w:eastAsia="MS Mincho" w:hAnsi="MS Mincho" w:cs="Arial"/>
                      <w:b/>
                      <w:bCs/>
                      <w:sz w:val="19"/>
                      <w:szCs w:val="19"/>
                    </w:rPr>
                    <w:t>及び</w:t>
                  </w:r>
                  <w:r w:rsidRPr="00DD44F0">
                    <w:rPr>
                      <w:rFonts w:ascii="MS Mincho" w:eastAsia="MS Mincho" w:hAnsi="MS Mincho" w:cs="Arial"/>
                      <w:b/>
                      <w:bCs/>
                      <w:sz w:val="19"/>
                      <w:szCs w:val="19"/>
                    </w:rPr>
                    <w:t>今後のバージョン)</w:t>
                  </w:r>
                </w:p>
              </w:tc>
            </w:tr>
            <w:tr w:rsidR="00142030" w:rsidRPr="00DD44F0" w14:paraId="3C3E0B8F" w14:textId="77777777" w:rsidTr="00DF70D8">
              <w:trPr>
                <w:jc w:val="center"/>
              </w:trPr>
              <w:tc>
                <w:tcPr>
                  <w:tcW w:w="4504" w:type="dxa"/>
                </w:tcPr>
                <w:p w14:paraId="2D339412" w14:textId="77777777" w:rsidR="00142030" w:rsidRPr="00DD44F0" w:rsidRDefault="00142030" w:rsidP="00645A45">
                  <w:pPr>
                    <w:spacing w:line="360" w:lineRule="auto"/>
                    <w:rPr>
                      <w:rFonts w:ascii="MS Mincho" w:eastAsia="MS Mincho" w:hAnsi="MS Mincho" w:cs="Arial"/>
                      <w:sz w:val="19"/>
                      <w:szCs w:val="19"/>
                    </w:rPr>
                  </w:pPr>
                  <w:r w:rsidRPr="00DD44F0">
                    <w:rPr>
                      <w:rFonts w:ascii="MS Mincho" w:eastAsia="MS Mincho" w:hAnsi="MS Mincho" w:cs="Arial"/>
                      <w:sz w:val="19"/>
                      <w:szCs w:val="19"/>
                    </w:rPr>
                    <w:t>発効日～2022年3月31日</w:t>
                  </w:r>
                </w:p>
              </w:tc>
              <w:tc>
                <w:tcPr>
                  <w:tcW w:w="4504" w:type="dxa"/>
                </w:tcPr>
                <w:p w14:paraId="2EC45001" w14:textId="77777777" w:rsidR="00142030" w:rsidRPr="00DD44F0" w:rsidRDefault="00142030" w:rsidP="00645A45">
                  <w:pPr>
                    <w:spacing w:line="360" w:lineRule="auto"/>
                    <w:jc w:val="center"/>
                    <w:rPr>
                      <w:rFonts w:ascii="MS Mincho" w:eastAsia="MS Mincho" w:hAnsi="MS Mincho" w:cs="Arial"/>
                      <w:sz w:val="19"/>
                      <w:szCs w:val="19"/>
                    </w:rPr>
                  </w:pPr>
                  <w:r w:rsidRPr="00DD44F0">
                    <w:rPr>
                      <w:rFonts w:ascii="MS Mincho" w:eastAsia="MS Mincho" w:hAnsi="MS Mincho" w:cs="Arial"/>
                      <w:sz w:val="19"/>
                      <w:szCs w:val="19"/>
                    </w:rPr>
                    <w:t>500</w:t>
                  </w:r>
                </w:p>
              </w:tc>
            </w:tr>
            <w:tr w:rsidR="00142030" w:rsidRPr="00DD44F0" w14:paraId="7E6CC00A" w14:textId="77777777" w:rsidTr="00DF70D8">
              <w:trPr>
                <w:jc w:val="center"/>
              </w:trPr>
              <w:tc>
                <w:tcPr>
                  <w:tcW w:w="4504" w:type="dxa"/>
                </w:tcPr>
                <w:p w14:paraId="334E3495" w14:textId="77777777" w:rsidR="00142030" w:rsidRPr="00DD44F0" w:rsidRDefault="00142030" w:rsidP="00645A45">
                  <w:pPr>
                    <w:spacing w:line="360" w:lineRule="auto"/>
                    <w:rPr>
                      <w:rFonts w:ascii="MS Mincho" w:eastAsia="MS Mincho" w:hAnsi="MS Mincho" w:cs="Arial"/>
                      <w:sz w:val="19"/>
                      <w:szCs w:val="19"/>
                    </w:rPr>
                  </w:pPr>
                  <w:r w:rsidRPr="00DD44F0">
                    <w:rPr>
                      <w:rFonts w:ascii="MS Mincho" w:eastAsia="MS Mincho" w:hAnsi="MS Mincho" w:cs="Arial"/>
                      <w:sz w:val="19"/>
                      <w:szCs w:val="19"/>
                    </w:rPr>
                    <w:t>2022年4月1日～2023年3月31日</w:t>
                  </w:r>
                </w:p>
              </w:tc>
              <w:tc>
                <w:tcPr>
                  <w:tcW w:w="4504" w:type="dxa"/>
                </w:tcPr>
                <w:p w14:paraId="5A44047B" w14:textId="77777777" w:rsidR="00142030" w:rsidRPr="00DD44F0" w:rsidRDefault="00142030" w:rsidP="00645A45">
                  <w:pPr>
                    <w:spacing w:line="360" w:lineRule="auto"/>
                    <w:jc w:val="center"/>
                    <w:rPr>
                      <w:rFonts w:ascii="MS Mincho" w:eastAsia="MS Mincho" w:hAnsi="MS Mincho" w:cs="Arial"/>
                      <w:sz w:val="19"/>
                      <w:szCs w:val="19"/>
                    </w:rPr>
                  </w:pPr>
                  <w:r w:rsidRPr="00DD44F0">
                    <w:rPr>
                      <w:rFonts w:ascii="MS Mincho" w:eastAsia="MS Mincho" w:hAnsi="MS Mincho" w:cs="Arial"/>
                      <w:sz w:val="19"/>
                      <w:szCs w:val="19"/>
                    </w:rPr>
                    <w:t>750</w:t>
                  </w:r>
                </w:p>
              </w:tc>
            </w:tr>
            <w:tr w:rsidR="00142030" w:rsidRPr="00DD44F0" w14:paraId="070D339F" w14:textId="77777777" w:rsidTr="00DF70D8">
              <w:trPr>
                <w:jc w:val="center"/>
              </w:trPr>
              <w:tc>
                <w:tcPr>
                  <w:tcW w:w="4504" w:type="dxa"/>
                </w:tcPr>
                <w:p w14:paraId="2D104C46" w14:textId="77777777" w:rsidR="00142030" w:rsidRPr="00DD44F0" w:rsidRDefault="00142030" w:rsidP="00645A45">
                  <w:pPr>
                    <w:spacing w:line="360" w:lineRule="auto"/>
                    <w:rPr>
                      <w:rFonts w:ascii="MS Mincho" w:eastAsia="MS Mincho" w:hAnsi="MS Mincho" w:cs="Arial"/>
                      <w:sz w:val="19"/>
                      <w:szCs w:val="19"/>
                    </w:rPr>
                  </w:pPr>
                  <w:r w:rsidRPr="00DD44F0">
                    <w:rPr>
                      <w:rFonts w:ascii="MS Mincho" w:eastAsia="MS Mincho" w:hAnsi="MS Mincho" w:cs="Arial"/>
                      <w:sz w:val="19"/>
                      <w:szCs w:val="19"/>
                    </w:rPr>
                    <w:t>2023年4月1日～2024年3月31日</w:t>
                  </w:r>
                </w:p>
              </w:tc>
              <w:tc>
                <w:tcPr>
                  <w:tcW w:w="4504" w:type="dxa"/>
                </w:tcPr>
                <w:p w14:paraId="654AF105" w14:textId="77777777" w:rsidR="00142030" w:rsidRPr="00DD44F0" w:rsidRDefault="00142030" w:rsidP="00645A45">
                  <w:pPr>
                    <w:spacing w:line="360" w:lineRule="auto"/>
                    <w:jc w:val="center"/>
                    <w:rPr>
                      <w:rFonts w:ascii="MS Mincho" w:eastAsia="MS Mincho" w:hAnsi="MS Mincho" w:cs="Arial"/>
                      <w:sz w:val="19"/>
                      <w:szCs w:val="19"/>
                    </w:rPr>
                  </w:pPr>
                  <w:r w:rsidRPr="00DD44F0">
                    <w:rPr>
                      <w:rFonts w:ascii="MS Mincho" w:eastAsia="MS Mincho" w:hAnsi="MS Mincho" w:cs="Arial"/>
                      <w:sz w:val="19"/>
                      <w:szCs w:val="19"/>
                    </w:rPr>
                    <w:t>1000</w:t>
                  </w:r>
                </w:p>
              </w:tc>
            </w:tr>
          </w:tbl>
          <w:p w14:paraId="11537AAE" w14:textId="77777777" w:rsidR="00142030" w:rsidRDefault="00142030" w:rsidP="00645A45">
            <w:pPr>
              <w:spacing w:line="360" w:lineRule="auto"/>
              <w:jc w:val="both"/>
              <w:rPr>
                <w:rFonts w:ascii="MS Mincho" w:eastAsia="MS Mincho" w:hAnsi="MS Mincho" w:cs="Arial"/>
                <w:b/>
                <w:bCs/>
                <w:sz w:val="19"/>
                <w:szCs w:val="19"/>
                <w:lang w:eastAsia="ja-JP"/>
              </w:rPr>
            </w:pPr>
          </w:p>
          <w:p w14:paraId="3475881D" w14:textId="77777777" w:rsidR="0096616D" w:rsidRDefault="0096616D" w:rsidP="00645A45">
            <w:pPr>
              <w:spacing w:line="360" w:lineRule="auto"/>
              <w:jc w:val="both"/>
              <w:rPr>
                <w:rFonts w:ascii="MS Mincho" w:eastAsia="MS Mincho" w:hAnsi="MS Mincho" w:cs="Arial"/>
                <w:b/>
                <w:bCs/>
                <w:sz w:val="19"/>
                <w:szCs w:val="19"/>
                <w:lang w:eastAsia="ja-JP"/>
              </w:rPr>
            </w:pPr>
          </w:p>
          <w:p w14:paraId="26F8DB60" w14:textId="416756B0" w:rsidR="00FD4501" w:rsidRPr="00142030" w:rsidRDefault="00FD4501" w:rsidP="00645A45">
            <w:pPr>
              <w:spacing w:line="360" w:lineRule="auto"/>
              <w:jc w:val="both"/>
              <w:rPr>
                <w:rFonts w:ascii="MS Mincho" w:eastAsia="MS Mincho" w:hAnsi="MS Mincho" w:cs="Arial"/>
                <w:b/>
                <w:bCs/>
                <w:sz w:val="19"/>
                <w:szCs w:val="19"/>
                <w:lang w:eastAsia="ja-JP"/>
              </w:rPr>
            </w:pPr>
          </w:p>
        </w:tc>
      </w:tr>
      <w:tr w:rsidR="00A056F5" w14:paraId="6A92D237" w14:textId="77777777" w:rsidTr="005F796F">
        <w:trPr>
          <w:jc w:val="center"/>
        </w:trPr>
        <w:tc>
          <w:tcPr>
            <w:tcW w:w="7195" w:type="dxa"/>
            <w:shd w:val="clear" w:color="auto" w:fill="B4C6E7" w:themeFill="accent1" w:themeFillTint="66"/>
          </w:tcPr>
          <w:p w14:paraId="29F6217D" w14:textId="2191B2B9" w:rsidR="00A056F5" w:rsidRPr="00142030" w:rsidRDefault="00A056F5" w:rsidP="00645A45">
            <w:pPr>
              <w:widowControl w:val="0"/>
              <w:tabs>
                <w:tab w:val="left" w:pos="540"/>
              </w:tabs>
              <w:suppressAutoHyphens/>
              <w:spacing w:line="360" w:lineRule="auto"/>
              <w:jc w:val="center"/>
              <w:rPr>
                <w:rFonts w:ascii="Arial" w:hAnsi="Arial" w:cs="Arial"/>
                <w:b/>
                <w:bCs/>
                <w:sz w:val="19"/>
                <w:szCs w:val="19"/>
              </w:rPr>
            </w:pPr>
            <w:r w:rsidRPr="002A65D8">
              <w:rPr>
                <w:rFonts w:ascii="Times New Roman" w:eastAsia="Yu Mincho" w:hAnsi="Times New Roman" w:cs="Times New Roman"/>
                <w:b/>
                <w:bCs/>
                <w:sz w:val="24"/>
                <w:szCs w:val="24"/>
                <w:lang w:eastAsia="ja-JP"/>
              </w:rPr>
              <w:lastRenderedPageBreak/>
              <w:t>Original</w:t>
            </w:r>
          </w:p>
        </w:tc>
        <w:tc>
          <w:tcPr>
            <w:tcW w:w="7195" w:type="dxa"/>
            <w:shd w:val="clear" w:color="auto" w:fill="B4C6E7" w:themeFill="accent1" w:themeFillTint="66"/>
          </w:tcPr>
          <w:p w14:paraId="626F801D" w14:textId="6D821D33" w:rsidR="00A056F5" w:rsidRPr="00142030" w:rsidRDefault="00A056F5" w:rsidP="00645A45">
            <w:pPr>
              <w:spacing w:line="360" w:lineRule="auto"/>
              <w:jc w:val="center"/>
              <w:rPr>
                <w:rFonts w:ascii="MS Mincho" w:eastAsia="MS Mincho" w:hAnsi="MS Mincho" w:cs="Arial"/>
                <w:b/>
                <w:bCs/>
                <w:sz w:val="19"/>
                <w:szCs w:val="19"/>
                <w:lang w:eastAsia="ja-JP"/>
              </w:rPr>
            </w:pPr>
            <w:r w:rsidRPr="002A65D8">
              <w:rPr>
                <w:rFonts w:ascii="Times New Roman" w:eastAsia="Yu Mincho" w:hAnsi="Times New Roman" w:cs="Times New Roman"/>
                <w:b/>
                <w:bCs/>
                <w:sz w:val="24"/>
                <w:szCs w:val="24"/>
                <w:lang w:eastAsia="ja-JP"/>
              </w:rPr>
              <w:t>Translation</w:t>
            </w:r>
          </w:p>
        </w:tc>
      </w:tr>
      <w:tr w:rsidR="00A056F5" w14:paraId="45AADB23" w14:textId="77777777" w:rsidTr="005F796F">
        <w:trPr>
          <w:jc w:val="center"/>
        </w:trPr>
        <w:tc>
          <w:tcPr>
            <w:tcW w:w="7195" w:type="dxa"/>
            <w:shd w:val="clear" w:color="auto" w:fill="auto"/>
          </w:tcPr>
          <w:p w14:paraId="40F7D2EB" w14:textId="77777777" w:rsidR="005F796F" w:rsidRPr="00213B1F" w:rsidRDefault="005F796F" w:rsidP="00645A45">
            <w:pPr>
              <w:widowControl w:val="0"/>
              <w:numPr>
                <w:ilvl w:val="0"/>
                <w:numId w:val="1"/>
              </w:numPr>
              <w:tabs>
                <w:tab w:val="left" w:pos="540"/>
              </w:tabs>
              <w:suppressAutoHyphens/>
              <w:spacing w:line="360" w:lineRule="auto"/>
              <w:jc w:val="both"/>
              <w:rPr>
                <w:rFonts w:ascii="Arial" w:hAnsi="Arial" w:cs="Arial"/>
                <w:b/>
                <w:color w:val="FF0000"/>
                <w:sz w:val="19"/>
                <w:szCs w:val="19"/>
              </w:rPr>
            </w:pPr>
            <w:r w:rsidRPr="00213B1F">
              <w:rPr>
                <w:rFonts w:ascii="Arial" w:hAnsi="Arial" w:cs="Arial"/>
                <w:b/>
                <w:sz w:val="19"/>
                <w:szCs w:val="19"/>
              </w:rPr>
              <w:t xml:space="preserve">Payment Terms. </w:t>
            </w:r>
            <w:r w:rsidRPr="00213B1F">
              <w:rPr>
                <w:rFonts w:ascii="Arial" w:hAnsi="Arial" w:cs="Arial"/>
                <w:bCs/>
                <w:sz w:val="19"/>
                <w:szCs w:val="19"/>
              </w:rPr>
              <w:t>The Products prices to be paid by Distributor to Mobileye and the prices are set forth in Exhibit B attached hereto and are exclusive of taxes. Mobileye may change such prices at its discretion upon sixty (60) days’ prior written notice to Distributor, effective from the end of such notice period (such changes do not apply to POs already submitted). Payments are nonrefundable and shall be made together with the PO (except in the event and to the extent that Mobileye has granted credit to Distributor).</w:t>
            </w:r>
          </w:p>
          <w:p w14:paraId="265AB22F" w14:textId="77777777" w:rsidR="00A056F5" w:rsidRPr="002A65D8" w:rsidRDefault="00A056F5" w:rsidP="00645A45">
            <w:pPr>
              <w:widowControl w:val="0"/>
              <w:tabs>
                <w:tab w:val="left" w:pos="540"/>
              </w:tabs>
              <w:suppressAutoHyphens/>
              <w:spacing w:line="360" w:lineRule="auto"/>
              <w:rPr>
                <w:rFonts w:ascii="Times New Roman" w:eastAsia="Yu Mincho" w:hAnsi="Times New Roman" w:cs="Times New Roman"/>
                <w:b/>
                <w:bCs/>
                <w:sz w:val="24"/>
                <w:szCs w:val="24"/>
                <w:lang w:eastAsia="ja-JP"/>
              </w:rPr>
            </w:pPr>
          </w:p>
        </w:tc>
        <w:tc>
          <w:tcPr>
            <w:tcW w:w="7195" w:type="dxa"/>
            <w:shd w:val="clear" w:color="auto" w:fill="auto"/>
          </w:tcPr>
          <w:p w14:paraId="00728D7E" w14:textId="744B4546" w:rsidR="00A056F5" w:rsidRPr="005F796F" w:rsidRDefault="005F796F" w:rsidP="00645A45">
            <w:pPr>
              <w:pStyle w:val="ListParagraph"/>
              <w:numPr>
                <w:ilvl w:val="0"/>
                <w:numId w:val="2"/>
              </w:numPr>
              <w:spacing w:line="360" w:lineRule="auto"/>
              <w:jc w:val="both"/>
              <w:rPr>
                <w:rFonts w:ascii="MS Mincho" w:eastAsia="MS Mincho" w:hAnsi="MS Mincho" w:cs="Arial"/>
                <w:b/>
                <w:bCs/>
                <w:sz w:val="19"/>
                <w:szCs w:val="19"/>
                <w:lang w:eastAsia="ja-JP"/>
              </w:rPr>
            </w:pPr>
            <w:r w:rsidRPr="00DD44F0">
              <w:rPr>
                <w:rFonts w:ascii="MS Mincho" w:eastAsia="MS Mincho" w:hAnsi="MS Mincho" w:cs="Arial"/>
                <w:b/>
                <w:bCs/>
                <w:sz w:val="19"/>
                <w:szCs w:val="19"/>
                <w:lang w:eastAsia="ja-JP"/>
              </w:rPr>
              <w:t>支払条件</w:t>
            </w:r>
            <w:r w:rsidRPr="00DD44F0">
              <w:rPr>
                <w:rFonts w:ascii="MS Mincho" w:eastAsia="MS Mincho" w:hAnsi="MS Mincho" w:cs="Arial"/>
                <w:sz w:val="19"/>
                <w:szCs w:val="19"/>
                <w:lang w:eastAsia="ja-JP"/>
              </w:rPr>
              <w:t>。販売店がMobileye に支払うべき「本製品」の価格は、添付の別紙Bに記載されており、税抜き価格となっている。Mobileye は、60日前に書面にて販売店に通知することにより、その通知期間終了後、自らの裁量で当該価格を 変更することができる</w:t>
            </w:r>
            <w:r w:rsidR="00E75018">
              <w:rPr>
                <w:rFonts w:ascii="MS Mincho" w:eastAsia="MS Mincho" w:hAnsi="MS Mincho" w:cs="Arial" w:hint="eastAsia"/>
                <w:sz w:val="19"/>
                <w:szCs w:val="19"/>
                <w:lang w:eastAsia="ja-JP"/>
              </w:rPr>
              <w:t>もの</w:t>
            </w:r>
            <w:r w:rsidRPr="00DD44F0">
              <w:rPr>
                <w:rFonts w:ascii="MS Mincho" w:eastAsia="MS Mincho" w:hAnsi="MS Mincho" w:cs="Arial"/>
                <w:sz w:val="19"/>
                <w:szCs w:val="19"/>
                <w:lang w:eastAsia="ja-JP"/>
              </w:rPr>
              <w:t>とする（かかる変更は、既に提出された PO には適用されない）。支払は返金不可であり、注文書と共に支払うものとする（但し、Mobileye が販売店に対して与信を行った場合及びその範囲を除く）。</w:t>
            </w:r>
          </w:p>
        </w:tc>
      </w:tr>
      <w:tr w:rsidR="005F796F" w14:paraId="18C1495F" w14:textId="77777777" w:rsidTr="005F796F">
        <w:trPr>
          <w:jc w:val="center"/>
        </w:trPr>
        <w:tc>
          <w:tcPr>
            <w:tcW w:w="7195" w:type="dxa"/>
            <w:shd w:val="clear" w:color="auto" w:fill="auto"/>
          </w:tcPr>
          <w:p w14:paraId="74C59244" w14:textId="77777777" w:rsidR="005F796F" w:rsidRPr="00213B1F" w:rsidRDefault="005F796F" w:rsidP="00645A45">
            <w:pPr>
              <w:widowControl w:val="0"/>
              <w:numPr>
                <w:ilvl w:val="0"/>
                <w:numId w:val="1"/>
              </w:numPr>
              <w:tabs>
                <w:tab w:val="left" w:pos="540"/>
              </w:tabs>
              <w:suppressAutoHyphens/>
              <w:spacing w:line="360" w:lineRule="auto"/>
              <w:jc w:val="both"/>
              <w:rPr>
                <w:rFonts w:ascii="Arial" w:hAnsi="Arial" w:cs="Arial"/>
                <w:b/>
                <w:color w:val="FF0000"/>
                <w:sz w:val="19"/>
                <w:szCs w:val="19"/>
              </w:rPr>
            </w:pPr>
            <w:r w:rsidRPr="00213B1F">
              <w:rPr>
                <w:rFonts w:ascii="Arial" w:hAnsi="Arial" w:cs="Arial"/>
                <w:b/>
                <w:sz w:val="19"/>
                <w:szCs w:val="19"/>
              </w:rPr>
              <w:t xml:space="preserve">No Offset. </w:t>
            </w:r>
            <w:r w:rsidRPr="00213B1F">
              <w:rPr>
                <w:rFonts w:ascii="Arial" w:hAnsi="Arial" w:cs="Arial"/>
                <w:bCs/>
                <w:sz w:val="19"/>
                <w:szCs w:val="19"/>
              </w:rPr>
              <w:t>No part of any amount payable to Mobileye hereunder may be reduced due to any counterclaim, offset, adjustment, withholding or other right which Distributor might have against Mobileye, any other party or otherwise.</w:t>
            </w:r>
          </w:p>
          <w:p w14:paraId="7774DFBF" w14:textId="77777777" w:rsidR="005F796F" w:rsidRPr="00213B1F" w:rsidRDefault="005F796F" w:rsidP="00645A45">
            <w:pPr>
              <w:widowControl w:val="0"/>
              <w:tabs>
                <w:tab w:val="left" w:pos="540"/>
              </w:tabs>
              <w:suppressAutoHyphens/>
              <w:spacing w:line="360" w:lineRule="auto"/>
              <w:jc w:val="both"/>
              <w:rPr>
                <w:rFonts w:ascii="Arial" w:hAnsi="Arial" w:cs="Arial"/>
                <w:b/>
                <w:sz w:val="19"/>
                <w:szCs w:val="19"/>
              </w:rPr>
            </w:pPr>
          </w:p>
        </w:tc>
        <w:tc>
          <w:tcPr>
            <w:tcW w:w="7195" w:type="dxa"/>
            <w:shd w:val="clear" w:color="auto" w:fill="auto"/>
          </w:tcPr>
          <w:p w14:paraId="59B891E1" w14:textId="32429BF8" w:rsidR="005F796F" w:rsidRPr="005F796F" w:rsidRDefault="005F796F" w:rsidP="00645A45">
            <w:pPr>
              <w:pStyle w:val="ListParagraph"/>
              <w:numPr>
                <w:ilvl w:val="0"/>
                <w:numId w:val="2"/>
              </w:numPr>
              <w:spacing w:line="360" w:lineRule="auto"/>
              <w:jc w:val="both"/>
              <w:rPr>
                <w:rFonts w:ascii="MS Mincho" w:eastAsia="MS Mincho" w:hAnsi="MS Mincho" w:cs="Arial"/>
                <w:b/>
                <w:bCs/>
                <w:sz w:val="19"/>
                <w:szCs w:val="19"/>
                <w:lang w:eastAsia="ja-JP"/>
              </w:rPr>
            </w:pPr>
            <w:r w:rsidRPr="00DD44F0">
              <w:rPr>
                <w:rFonts w:ascii="MS Mincho" w:eastAsia="MS Mincho" w:hAnsi="MS Mincho" w:cs="Arial"/>
                <w:b/>
                <w:bCs/>
                <w:sz w:val="19"/>
                <w:szCs w:val="19"/>
                <w:lang w:eastAsia="ja-JP"/>
              </w:rPr>
              <w:t>相殺禁止</w:t>
            </w:r>
            <w:r w:rsidRPr="00DD44F0">
              <w:rPr>
                <w:rFonts w:ascii="MS Mincho" w:eastAsia="MS Mincho" w:hAnsi="MS Mincho" w:cs="Arial"/>
                <w:sz w:val="19"/>
                <w:szCs w:val="19"/>
                <w:lang w:eastAsia="ja-JP"/>
              </w:rPr>
              <w:t>。本契約の条項の下で Mobileye に支払うべき金額のいかなる部分も、販売店が Mobileye、いかなるその他の当事者に対して有する反訴、相殺、調整、源泉徴収</w:t>
            </w:r>
            <w:r w:rsidR="00923962">
              <w:rPr>
                <w:rFonts w:ascii="MS Mincho" w:eastAsia="MS Mincho" w:hAnsi="MS Mincho" w:cs="Arial"/>
                <w:sz w:val="19"/>
                <w:szCs w:val="19"/>
                <w:lang w:eastAsia="ja-JP"/>
              </w:rPr>
              <w:t>または</w:t>
            </w:r>
            <w:r w:rsidRPr="00DD44F0">
              <w:rPr>
                <w:rFonts w:ascii="MS Mincho" w:eastAsia="MS Mincho" w:hAnsi="MS Mincho" w:cs="Arial"/>
                <w:sz w:val="19"/>
                <w:szCs w:val="19"/>
                <w:lang w:eastAsia="ja-JP"/>
              </w:rPr>
              <w:t>その他の権利により減額されることはないものとする。</w:t>
            </w:r>
          </w:p>
        </w:tc>
      </w:tr>
      <w:tr w:rsidR="005F796F" w14:paraId="103C5C96" w14:textId="77777777" w:rsidTr="005F796F">
        <w:trPr>
          <w:jc w:val="center"/>
        </w:trPr>
        <w:tc>
          <w:tcPr>
            <w:tcW w:w="7195" w:type="dxa"/>
            <w:shd w:val="clear" w:color="auto" w:fill="auto"/>
          </w:tcPr>
          <w:p w14:paraId="40D12519" w14:textId="77777777" w:rsidR="005F796F" w:rsidRPr="00213B1F" w:rsidRDefault="005F796F" w:rsidP="00645A45">
            <w:pPr>
              <w:widowControl w:val="0"/>
              <w:numPr>
                <w:ilvl w:val="0"/>
                <w:numId w:val="1"/>
              </w:numPr>
              <w:suppressAutoHyphens/>
              <w:spacing w:line="360" w:lineRule="auto"/>
              <w:jc w:val="both"/>
              <w:rPr>
                <w:rFonts w:ascii="Arial" w:hAnsi="Arial" w:cs="Arial"/>
                <w:b/>
                <w:sz w:val="19"/>
                <w:szCs w:val="19"/>
              </w:rPr>
            </w:pPr>
            <w:r w:rsidRPr="00213B1F">
              <w:rPr>
                <w:rFonts w:ascii="Arial" w:hAnsi="Arial" w:cs="Arial"/>
                <w:b/>
                <w:sz w:val="19"/>
                <w:szCs w:val="19"/>
              </w:rPr>
              <w:t xml:space="preserve">Intellectual Property Rights. </w:t>
            </w:r>
            <w:r w:rsidRPr="00213B1F">
              <w:rPr>
                <w:rFonts w:ascii="Arial" w:hAnsi="Arial" w:cs="Arial"/>
                <w:sz w:val="19"/>
                <w:szCs w:val="19"/>
              </w:rPr>
              <w:t>All right, title and interest</w:t>
            </w:r>
            <w:r w:rsidRPr="00213B1F">
              <w:rPr>
                <w:rFonts w:ascii="Arial" w:hAnsi="Arial" w:cs="Arial"/>
                <w:b/>
                <w:bCs/>
                <w:sz w:val="19"/>
                <w:szCs w:val="19"/>
              </w:rPr>
              <w:t xml:space="preserve"> </w:t>
            </w:r>
            <w:r w:rsidRPr="00213B1F">
              <w:rPr>
                <w:rFonts w:ascii="Arial" w:hAnsi="Arial" w:cs="Arial"/>
                <w:bCs/>
                <w:sz w:val="19"/>
                <w:szCs w:val="19"/>
              </w:rPr>
              <w:t xml:space="preserve">in and to the Products and associated Mobileye promotional materials, including without limitation all copyrights, patent rights, trademark and service mark rights, trade secret rights and other intellectual property rights are and will remain the property of Mobileye (the “IP”). Distributor shall present the Products under Mobileye brand only and shall use the IP in accordance with Mobileye’s T&amp;C (available on </w:t>
            </w:r>
            <w:hyperlink r:id="rId8" w:history="1">
              <w:r w:rsidRPr="00213B1F">
                <w:rPr>
                  <w:rFonts w:ascii="Arial" w:hAnsi="Arial" w:cs="Arial"/>
                  <w:bCs/>
                  <w:sz w:val="19"/>
                  <w:szCs w:val="19"/>
                  <w:u w:val="single"/>
                </w:rPr>
                <w:t>www.mobileye.com</w:t>
              </w:r>
            </w:hyperlink>
            <w:r w:rsidRPr="00213B1F">
              <w:rPr>
                <w:rFonts w:ascii="Arial" w:hAnsi="Arial" w:cs="Arial"/>
                <w:bCs/>
                <w:sz w:val="19"/>
                <w:szCs w:val="19"/>
              </w:rPr>
              <w:t>). At any time, Distributor shall not use the IP as part of Distributor's corporate or trade name. Distributor hereby assigns (or shall immediately assign) with no cost to Mobileye any rights in any Mobileye IP it may acquire by operation of law or otherwise.</w:t>
            </w:r>
          </w:p>
          <w:p w14:paraId="45D121AD" w14:textId="77777777" w:rsidR="005F796F" w:rsidRPr="00213B1F" w:rsidRDefault="005F796F" w:rsidP="00645A45">
            <w:pPr>
              <w:widowControl w:val="0"/>
              <w:tabs>
                <w:tab w:val="left" w:pos="540"/>
              </w:tabs>
              <w:suppressAutoHyphens/>
              <w:spacing w:line="360" w:lineRule="auto"/>
              <w:jc w:val="both"/>
              <w:rPr>
                <w:rFonts w:ascii="Arial" w:hAnsi="Arial" w:cs="Arial"/>
                <w:b/>
                <w:sz w:val="19"/>
                <w:szCs w:val="19"/>
              </w:rPr>
            </w:pPr>
          </w:p>
        </w:tc>
        <w:tc>
          <w:tcPr>
            <w:tcW w:w="7195" w:type="dxa"/>
            <w:shd w:val="clear" w:color="auto" w:fill="auto"/>
          </w:tcPr>
          <w:p w14:paraId="6F95FAEB" w14:textId="1957CF53" w:rsidR="005F796F" w:rsidRPr="005F796F" w:rsidRDefault="005F796F" w:rsidP="00645A45">
            <w:pPr>
              <w:pStyle w:val="ListParagraph"/>
              <w:numPr>
                <w:ilvl w:val="0"/>
                <w:numId w:val="2"/>
              </w:numPr>
              <w:spacing w:line="360" w:lineRule="auto"/>
              <w:jc w:val="both"/>
              <w:rPr>
                <w:rFonts w:ascii="MS Mincho" w:eastAsia="MS Mincho" w:hAnsi="MS Mincho" w:cs="Arial"/>
                <w:b/>
                <w:bCs/>
                <w:sz w:val="19"/>
                <w:szCs w:val="19"/>
                <w:lang w:eastAsia="ja-JP"/>
              </w:rPr>
            </w:pPr>
            <w:r w:rsidRPr="00DD44F0">
              <w:rPr>
                <w:rFonts w:ascii="MS Mincho" w:eastAsia="MS Mincho" w:hAnsi="MS Mincho" w:cs="Arial"/>
                <w:b/>
                <w:bCs/>
                <w:sz w:val="19"/>
                <w:szCs w:val="19"/>
                <w:lang w:eastAsia="ja-JP"/>
              </w:rPr>
              <w:t>知的財産権</w:t>
            </w:r>
            <w:r w:rsidRPr="00DD44F0">
              <w:rPr>
                <w:rFonts w:ascii="MS Mincho" w:eastAsia="MS Mincho" w:hAnsi="MS Mincho" w:cs="Arial"/>
                <w:sz w:val="19"/>
                <w:szCs w:val="19"/>
                <w:lang w:eastAsia="ja-JP"/>
              </w:rPr>
              <w:t>。本製品</w:t>
            </w:r>
            <w:r w:rsidR="00F43BFD">
              <w:rPr>
                <w:rFonts w:ascii="MS Mincho" w:eastAsia="MS Mincho" w:hAnsi="MS Mincho" w:cs="Arial"/>
                <w:sz w:val="19"/>
                <w:szCs w:val="19"/>
                <w:lang w:eastAsia="ja-JP"/>
              </w:rPr>
              <w:t>及び</w:t>
            </w:r>
            <w:r w:rsidRPr="00DD44F0">
              <w:rPr>
                <w:rFonts w:ascii="MS Mincho" w:eastAsia="MS Mincho" w:hAnsi="MS Mincho" w:cs="Arial"/>
                <w:sz w:val="19"/>
                <w:szCs w:val="19"/>
                <w:lang w:eastAsia="ja-JP"/>
              </w:rPr>
              <w:t>関連するMobileye広報資料のすべての権利、所有権、</w:t>
            </w:r>
            <w:r w:rsidR="00F43BFD">
              <w:rPr>
                <w:rFonts w:ascii="MS Mincho" w:eastAsia="MS Mincho" w:hAnsi="MS Mincho" w:cs="Arial"/>
                <w:sz w:val="19"/>
                <w:szCs w:val="19"/>
                <w:lang w:eastAsia="ja-JP"/>
              </w:rPr>
              <w:t>及び</w:t>
            </w:r>
            <w:r w:rsidRPr="00DD44F0">
              <w:rPr>
                <w:rFonts w:ascii="MS Mincho" w:eastAsia="MS Mincho" w:hAnsi="MS Mincho" w:cs="Arial"/>
                <w:sz w:val="19"/>
                <w:szCs w:val="19"/>
                <w:lang w:eastAsia="ja-JP"/>
              </w:rPr>
              <w:t>権益（</w:t>
            </w:r>
            <w:r w:rsidR="00EF24E6">
              <w:rPr>
                <w:rFonts w:ascii="MS Mincho" w:eastAsia="MS Mincho" w:hAnsi="MS Mincho" w:cs="Arial"/>
                <w:sz w:val="19"/>
                <w:szCs w:val="19"/>
                <w:lang w:eastAsia="ja-JP"/>
              </w:rPr>
              <w:t>すべて</w:t>
            </w:r>
            <w:r w:rsidRPr="00DD44F0">
              <w:rPr>
                <w:rFonts w:ascii="MS Mincho" w:eastAsia="MS Mincho" w:hAnsi="MS Mincho" w:cs="Arial"/>
                <w:sz w:val="19"/>
                <w:szCs w:val="19"/>
                <w:lang w:eastAsia="ja-JP"/>
              </w:rPr>
              <w:t>の著作権、特許権、商標権及びサービスマーク権、企業秘密権並びにその他の知的財産権を含むがこれに限定されない）は、 Mobileye の財産であり、今後もそうであり続ける。販売店は、Mobileye ブランドのみで本製品を提示し、Mobileye のT&amp;C（</w:t>
            </w:r>
            <w:r w:rsidRPr="00DD44F0">
              <w:rPr>
                <w:rFonts w:ascii="MS Mincho" w:eastAsia="MS Mincho" w:hAnsi="MS Mincho" w:cs="Arial"/>
                <w:sz w:val="19"/>
                <w:szCs w:val="19"/>
                <w:u w:val="single"/>
                <w:lang w:eastAsia="ja-JP"/>
              </w:rPr>
              <w:t>www.mobileye.com</w:t>
            </w:r>
            <w:r w:rsidRPr="00DD44F0">
              <w:rPr>
                <w:rFonts w:ascii="MS Mincho" w:eastAsia="MS Mincho" w:hAnsi="MS Mincho" w:cs="Arial"/>
                <w:sz w:val="19"/>
                <w:szCs w:val="19"/>
                <w:lang w:eastAsia="ja-JP"/>
              </w:rPr>
              <w:t>）に従って本知的財産を使用するものとする。いかなる場合でも、販売店は、本知的財産を販売店の社名</w:t>
            </w:r>
            <w:r w:rsidR="00923962">
              <w:rPr>
                <w:rFonts w:ascii="MS Mincho" w:eastAsia="MS Mincho" w:hAnsi="MS Mincho" w:cs="Arial"/>
                <w:sz w:val="19"/>
                <w:szCs w:val="19"/>
                <w:lang w:eastAsia="ja-JP"/>
              </w:rPr>
              <w:t>または</w:t>
            </w:r>
            <w:r w:rsidRPr="00DD44F0">
              <w:rPr>
                <w:rFonts w:ascii="MS Mincho" w:eastAsia="MS Mincho" w:hAnsi="MS Mincho" w:cs="Arial"/>
                <w:sz w:val="19"/>
                <w:szCs w:val="19"/>
                <w:lang w:eastAsia="ja-JP"/>
              </w:rPr>
              <w:t>商号の一部として使用してはならない。販売店は、本契約により、法律の運用</w:t>
            </w:r>
            <w:r w:rsidR="00923962">
              <w:rPr>
                <w:rFonts w:ascii="MS Mincho" w:eastAsia="MS Mincho" w:hAnsi="MS Mincho" w:cs="Arial"/>
                <w:sz w:val="19"/>
                <w:szCs w:val="19"/>
                <w:lang w:eastAsia="ja-JP"/>
              </w:rPr>
              <w:t>または</w:t>
            </w:r>
            <w:r w:rsidRPr="00DD44F0">
              <w:rPr>
                <w:rFonts w:ascii="MS Mincho" w:eastAsia="MS Mincho" w:hAnsi="MS Mincho" w:cs="Arial"/>
                <w:sz w:val="19"/>
                <w:szCs w:val="19"/>
                <w:lang w:eastAsia="ja-JP"/>
              </w:rPr>
              <w:t>方法で取得した Mobileye</w:t>
            </w:r>
            <w:r>
              <w:rPr>
                <w:rFonts w:ascii="MS Mincho" w:eastAsia="MS Mincho" w:hAnsi="MS Mincho" w:cs="Arial"/>
                <w:sz w:val="19"/>
                <w:szCs w:val="19"/>
                <w:lang w:eastAsia="ja-JP"/>
              </w:rPr>
              <w:t xml:space="preserve"> </w:t>
            </w:r>
            <w:r w:rsidRPr="00DD44F0">
              <w:rPr>
                <w:rFonts w:ascii="MS Mincho" w:eastAsia="MS Mincho" w:hAnsi="MS Mincho" w:cs="Arial"/>
                <w:sz w:val="19"/>
                <w:szCs w:val="19"/>
                <w:lang w:eastAsia="ja-JP"/>
              </w:rPr>
              <w:t>の知的財産に関する権利を Mobileye に無償で</w:t>
            </w:r>
            <w:r w:rsidR="00923962">
              <w:rPr>
                <w:rFonts w:ascii="MS Mincho" w:eastAsia="MS Mincho" w:hAnsi="MS Mincho" w:cs="Arial"/>
                <w:sz w:val="19"/>
                <w:szCs w:val="19"/>
                <w:lang w:eastAsia="ja-JP"/>
              </w:rPr>
              <w:t>または</w:t>
            </w:r>
            <w:r w:rsidRPr="00DD44F0">
              <w:rPr>
                <w:rFonts w:ascii="MS Mincho" w:eastAsia="MS Mincho" w:hAnsi="MS Mincho" w:cs="Arial"/>
                <w:sz w:val="19"/>
                <w:szCs w:val="19"/>
                <w:lang w:eastAsia="ja-JP"/>
              </w:rPr>
              <w:t>直ちに譲渡するものとする。</w:t>
            </w:r>
          </w:p>
          <w:p w14:paraId="57B9A911" w14:textId="77777777" w:rsidR="005F796F" w:rsidRDefault="005F796F" w:rsidP="00645A45">
            <w:pPr>
              <w:spacing w:line="360" w:lineRule="auto"/>
              <w:jc w:val="both"/>
              <w:rPr>
                <w:rFonts w:ascii="MS Mincho" w:eastAsia="MS Mincho" w:hAnsi="MS Mincho" w:cs="Arial"/>
                <w:b/>
                <w:bCs/>
                <w:sz w:val="19"/>
                <w:szCs w:val="19"/>
                <w:lang w:eastAsia="ja-JP"/>
              </w:rPr>
            </w:pPr>
          </w:p>
          <w:p w14:paraId="29115AD4" w14:textId="77777777" w:rsidR="005F796F" w:rsidRDefault="005F796F" w:rsidP="00645A45">
            <w:pPr>
              <w:spacing w:line="360" w:lineRule="auto"/>
              <w:jc w:val="both"/>
              <w:rPr>
                <w:rFonts w:ascii="MS Mincho" w:eastAsia="MS Mincho" w:hAnsi="MS Mincho" w:cs="Arial"/>
                <w:b/>
                <w:bCs/>
                <w:sz w:val="19"/>
                <w:szCs w:val="19"/>
                <w:lang w:eastAsia="ja-JP"/>
              </w:rPr>
            </w:pPr>
          </w:p>
          <w:p w14:paraId="4ACF56ED" w14:textId="5684BC06" w:rsidR="005F796F" w:rsidRDefault="005F796F" w:rsidP="00645A45">
            <w:pPr>
              <w:spacing w:line="360" w:lineRule="auto"/>
              <w:jc w:val="both"/>
              <w:rPr>
                <w:rFonts w:ascii="MS Mincho" w:eastAsia="MS Mincho" w:hAnsi="MS Mincho" w:cs="Arial"/>
                <w:b/>
                <w:bCs/>
                <w:sz w:val="19"/>
                <w:szCs w:val="19"/>
                <w:lang w:eastAsia="ja-JP"/>
              </w:rPr>
            </w:pPr>
          </w:p>
          <w:p w14:paraId="1F1BDC41" w14:textId="0ADD6CC1" w:rsidR="0096616D" w:rsidRDefault="0096616D" w:rsidP="00645A45">
            <w:pPr>
              <w:spacing w:line="360" w:lineRule="auto"/>
              <w:jc w:val="both"/>
              <w:rPr>
                <w:rFonts w:ascii="MS Mincho" w:eastAsia="MS Mincho" w:hAnsi="MS Mincho" w:cs="Arial"/>
                <w:b/>
                <w:bCs/>
                <w:sz w:val="19"/>
                <w:szCs w:val="19"/>
                <w:lang w:eastAsia="ja-JP"/>
              </w:rPr>
            </w:pPr>
          </w:p>
          <w:p w14:paraId="6BA1D1FF" w14:textId="3A021215" w:rsidR="0096616D" w:rsidRDefault="0096616D" w:rsidP="00645A45">
            <w:pPr>
              <w:spacing w:line="360" w:lineRule="auto"/>
              <w:jc w:val="both"/>
              <w:rPr>
                <w:rFonts w:ascii="MS Mincho" w:eastAsia="MS Mincho" w:hAnsi="MS Mincho" w:cs="Arial"/>
                <w:b/>
                <w:bCs/>
                <w:sz w:val="19"/>
                <w:szCs w:val="19"/>
                <w:lang w:eastAsia="ja-JP"/>
              </w:rPr>
            </w:pPr>
          </w:p>
          <w:p w14:paraId="7C7C7F93" w14:textId="77777777" w:rsidR="0096616D" w:rsidRDefault="0096616D" w:rsidP="00645A45">
            <w:pPr>
              <w:spacing w:line="360" w:lineRule="auto"/>
              <w:jc w:val="both"/>
              <w:rPr>
                <w:rFonts w:ascii="MS Mincho" w:eastAsia="MS Mincho" w:hAnsi="MS Mincho" w:cs="Arial"/>
                <w:b/>
                <w:bCs/>
                <w:sz w:val="19"/>
                <w:szCs w:val="19"/>
                <w:lang w:eastAsia="ja-JP"/>
              </w:rPr>
            </w:pPr>
          </w:p>
          <w:p w14:paraId="0305CAA9" w14:textId="19D63C2D" w:rsidR="005F796F" w:rsidRPr="005F796F" w:rsidRDefault="005F796F" w:rsidP="00645A45">
            <w:pPr>
              <w:spacing w:line="360" w:lineRule="auto"/>
              <w:jc w:val="both"/>
              <w:rPr>
                <w:rFonts w:ascii="MS Mincho" w:eastAsia="MS Mincho" w:hAnsi="MS Mincho" w:cs="Arial"/>
                <w:b/>
                <w:bCs/>
                <w:sz w:val="19"/>
                <w:szCs w:val="19"/>
                <w:lang w:eastAsia="ja-JP"/>
              </w:rPr>
            </w:pPr>
          </w:p>
        </w:tc>
      </w:tr>
      <w:tr w:rsidR="005F796F" w14:paraId="0173FD67" w14:textId="77777777" w:rsidTr="00F01020">
        <w:trPr>
          <w:jc w:val="center"/>
        </w:trPr>
        <w:tc>
          <w:tcPr>
            <w:tcW w:w="7195" w:type="dxa"/>
            <w:shd w:val="clear" w:color="auto" w:fill="B4C6E7" w:themeFill="accent1" w:themeFillTint="66"/>
          </w:tcPr>
          <w:p w14:paraId="1AA4FF78" w14:textId="442DE486" w:rsidR="005F796F" w:rsidRPr="00213B1F" w:rsidRDefault="005F796F" w:rsidP="00204DBE">
            <w:pPr>
              <w:widowControl w:val="0"/>
              <w:suppressAutoHyphens/>
              <w:spacing w:line="360" w:lineRule="auto"/>
              <w:jc w:val="center"/>
              <w:rPr>
                <w:rFonts w:ascii="Arial" w:hAnsi="Arial" w:cs="Arial"/>
                <w:b/>
                <w:sz w:val="19"/>
                <w:szCs w:val="19"/>
              </w:rPr>
            </w:pPr>
            <w:r w:rsidRPr="002A65D8">
              <w:rPr>
                <w:rFonts w:ascii="Times New Roman" w:eastAsia="Yu Mincho" w:hAnsi="Times New Roman" w:cs="Times New Roman"/>
                <w:b/>
                <w:bCs/>
                <w:sz w:val="24"/>
                <w:szCs w:val="24"/>
                <w:lang w:eastAsia="ja-JP"/>
              </w:rPr>
              <w:lastRenderedPageBreak/>
              <w:t>Original</w:t>
            </w:r>
          </w:p>
        </w:tc>
        <w:tc>
          <w:tcPr>
            <w:tcW w:w="7195" w:type="dxa"/>
            <w:shd w:val="clear" w:color="auto" w:fill="B4C6E7" w:themeFill="accent1" w:themeFillTint="66"/>
          </w:tcPr>
          <w:p w14:paraId="46E95BCF" w14:textId="2FA4C84A" w:rsidR="005F796F" w:rsidRPr="005F796F" w:rsidRDefault="005F796F" w:rsidP="00204DBE">
            <w:pPr>
              <w:spacing w:line="360" w:lineRule="auto"/>
              <w:jc w:val="center"/>
              <w:rPr>
                <w:rFonts w:ascii="MS Mincho" w:eastAsia="MS Mincho" w:hAnsi="MS Mincho" w:cs="Arial"/>
                <w:b/>
                <w:bCs/>
                <w:sz w:val="19"/>
                <w:szCs w:val="19"/>
                <w:lang w:eastAsia="ja-JP"/>
              </w:rPr>
            </w:pPr>
            <w:r w:rsidRPr="002A65D8">
              <w:rPr>
                <w:rFonts w:ascii="Times New Roman" w:eastAsia="Yu Mincho" w:hAnsi="Times New Roman" w:cs="Times New Roman"/>
                <w:b/>
                <w:bCs/>
                <w:sz w:val="24"/>
                <w:szCs w:val="24"/>
                <w:lang w:eastAsia="ja-JP"/>
              </w:rPr>
              <w:t>Translation</w:t>
            </w:r>
          </w:p>
        </w:tc>
      </w:tr>
      <w:tr w:rsidR="005F796F" w14:paraId="3A49EA04" w14:textId="77777777" w:rsidTr="005F796F">
        <w:trPr>
          <w:jc w:val="center"/>
        </w:trPr>
        <w:tc>
          <w:tcPr>
            <w:tcW w:w="7195" w:type="dxa"/>
            <w:shd w:val="clear" w:color="auto" w:fill="auto"/>
          </w:tcPr>
          <w:p w14:paraId="692565E9" w14:textId="77777777" w:rsidR="007A0559" w:rsidRPr="00213B1F" w:rsidRDefault="007A0559" w:rsidP="00645A45">
            <w:pPr>
              <w:widowControl w:val="0"/>
              <w:numPr>
                <w:ilvl w:val="0"/>
                <w:numId w:val="1"/>
              </w:numPr>
              <w:tabs>
                <w:tab w:val="left" w:pos="540"/>
              </w:tabs>
              <w:suppressAutoHyphens/>
              <w:spacing w:after="120" w:line="360" w:lineRule="auto"/>
              <w:jc w:val="both"/>
              <w:rPr>
                <w:rFonts w:ascii="Arial" w:hAnsi="Arial" w:cs="Arial"/>
                <w:b/>
                <w:sz w:val="19"/>
                <w:szCs w:val="19"/>
              </w:rPr>
            </w:pPr>
            <w:r w:rsidRPr="00213B1F">
              <w:rPr>
                <w:rFonts w:ascii="Arial" w:hAnsi="Arial" w:cs="Arial"/>
                <w:b/>
                <w:sz w:val="19"/>
                <w:szCs w:val="19"/>
              </w:rPr>
              <w:t>Legal.</w:t>
            </w:r>
          </w:p>
          <w:p w14:paraId="427FC7FD" w14:textId="0827A241" w:rsidR="007A0559" w:rsidRPr="00FD3ECF" w:rsidRDefault="007A0559" w:rsidP="00645A45">
            <w:pPr>
              <w:widowControl w:val="0"/>
              <w:numPr>
                <w:ilvl w:val="1"/>
                <w:numId w:val="1"/>
              </w:numPr>
              <w:tabs>
                <w:tab w:val="left" w:pos="540"/>
              </w:tabs>
              <w:suppressAutoHyphens/>
              <w:spacing w:after="120" w:line="360" w:lineRule="auto"/>
              <w:jc w:val="both"/>
              <w:rPr>
                <w:rFonts w:ascii="Arial" w:hAnsi="Arial" w:cs="Arial"/>
                <w:bCs/>
                <w:sz w:val="19"/>
                <w:szCs w:val="19"/>
              </w:rPr>
            </w:pPr>
            <w:r w:rsidRPr="00213B1F">
              <w:rPr>
                <w:rFonts w:ascii="Arial" w:hAnsi="Arial" w:cs="Arial"/>
                <w:bCs/>
                <w:sz w:val="19"/>
                <w:szCs w:val="19"/>
              </w:rPr>
              <w:t>Each party represents and warrants to the other party that the execution, delivery and performance of this Agreement will not result in the breach or violation of any law or regulation applicable to it or any contract or commitment by which it is bound; Distributor represents that it is not required to obtain and if required, it shall obtain at its own expense any permit, authorization, license or consent from any person or entity (including any governmental authorities) in connection with the execution and delivery of this Agreement or the consummation or performance of any of the transactions contemplated hereunder including but not limited to import license, approval, registration, certificates of origin or other requisite documents. Distributor is an independent contractor and shall have no right to bind Mobileye in any respect whatsoever. The parties’ relationship shall neither be construed to be that of employer and employee, nor to constitute a joint venture or agency of any kind.</w:t>
            </w:r>
          </w:p>
          <w:p w14:paraId="3B27F9C5" w14:textId="77777777" w:rsidR="007A0559" w:rsidRPr="00AC24F3" w:rsidRDefault="007A0559" w:rsidP="00645A45">
            <w:pPr>
              <w:widowControl w:val="0"/>
              <w:numPr>
                <w:ilvl w:val="1"/>
                <w:numId w:val="1"/>
              </w:numPr>
              <w:tabs>
                <w:tab w:val="left" w:pos="540"/>
              </w:tabs>
              <w:suppressAutoHyphens/>
              <w:spacing w:after="120" w:line="360" w:lineRule="auto"/>
              <w:jc w:val="both"/>
              <w:rPr>
                <w:rFonts w:ascii="Arial" w:hAnsi="Arial" w:cs="Arial"/>
                <w:bCs/>
                <w:sz w:val="19"/>
                <w:szCs w:val="19"/>
              </w:rPr>
            </w:pPr>
            <w:r w:rsidRPr="00213B1F">
              <w:rPr>
                <w:rFonts w:ascii="Arial" w:hAnsi="Arial" w:cs="Arial"/>
                <w:b/>
                <w:sz w:val="19"/>
                <w:szCs w:val="19"/>
              </w:rPr>
              <w:t>Export Controls.</w:t>
            </w:r>
            <w:r w:rsidRPr="00213B1F">
              <w:rPr>
                <w:rFonts w:ascii="Arial" w:hAnsi="Arial" w:cs="Arial"/>
                <w:bCs/>
                <w:sz w:val="19"/>
                <w:szCs w:val="19"/>
              </w:rPr>
              <w:t xml:space="preserve"> Distributor agrees to comply fully with all relevant United States and European export control laws and regulations (collectively, “Export Control Laws”). Without limiting the generality of the foregoing, Distributor expressly agrees that it shall not, and shall cause its representatives to agree not to, export, directly or indirectly, re-export, divert, or transfer Products to any destination, company or person restricted or prohibited by Export Controls Laws. Products may not, under any circumstances, be delivered to any of the following countries, directly or indirectly: </w:t>
            </w:r>
            <w:r w:rsidRPr="00213B1F">
              <w:rPr>
                <w:rFonts w:ascii="Arial" w:hAnsi="Arial" w:cs="Arial"/>
                <w:b/>
                <w:sz w:val="19"/>
                <w:szCs w:val="19"/>
              </w:rPr>
              <w:t>Iran, North Korea, Lebanon, Sudan, Syria, Cuba and Iraq.</w:t>
            </w:r>
          </w:p>
          <w:p w14:paraId="2CB2D266" w14:textId="77777777" w:rsidR="00462FDA" w:rsidRPr="00AC24F3" w:rsidRDefault="00462FDA" w:rsidP="00645A45">
            <w:pPr>
              <w:widowControl w:val="0"/>
              <w:numPr>
                <w:ilvl w:val="1"/>
                <w:numId w:val="1"/>
              </w:numPr>
              <w:tabs>
                <w:tab w:val="left" w:pos="540"/>
              </w:tabs>
              <w:suppressAutoHyphens/>
              <w:spacing w:after="120" w:line="360" w:lineRule="auto"/>
              <w:jc w:val="both"/>
              <w:rPr>
                <w:rFonts w:ascii="Arial" w:hAnsi="Arial" w:cs="Arial"/>
                <w:bCs/>
                <w:sz w:val="19"/>
                <w:szCs w:val="19"/>
              </w:rPr>
            </w:pPr>
            <w:r w:rsidRPr="00AC24F3">
              <w:rPr>
                <w:rFonts w:ascii="Arial" w:eastAsia="Yu Mincho" w:hAnsi="Arial" w:cs="Arial"/>
                <w:b/>
                <w:bCs/>
                <w:sz w:val="19"/>
                <w:szCs w:val="19"/>
                <w:lang w:eastAsia="ja-JP"/>
              </w:rPr>
              <w:t>Anti-Corruption Compliance.</w:t>
            </w:r>
          </w:p>
          <w:p w14:paraId="633E5F2E" w14:textId="170A94AB" w:rsidR="00462FDA" w:rsidRDefault="00462FDA" w:rsidP="00645A45">
            <w:pPr>
              <w:widowControl w:val="0"/>
              <w:numPr>
                <w:ilvl w:val="2"/>
                <w:numId w:val="1"/>
              </w:numPr>
              <w:tabs>
                <w:tab w:val="left" w:pos="540"/>
              </w:tabs>
              <w:suppressAutoHyphens/>
              <w:spacing w:line="360" w:lineRule="auto"/>
              <w:jc w:val="both"/>
              <w:rPr>
                <w:rFonts w:ascii="Arial" w:hAnsi="Arial" w:cs="Arial"/>
                <w:bCs/>
                <w:sz w:val="19"/>
                <w:szCs w:val="19"/>
              </w:rPr>
            </w:pPr>
            <w:r w:rsidRPr="00AC24F3">
              <w:rPr>
                <w:rFonts w:ascii="Arial" w:hAnsi="Arial" w:cs="Arial"/>
                <w:bCs/>
                <w:sz w:val="19"/>
                <w:szCs w:val="19"/>
              </w:rPr>
              <w:t xml:space="preserve">Each party represents and warrants that, in connection with the scope of the Agreement, neither it, nor anyone acting on its behalf, has violated or will violate the US Foreign Corrupt Practices Act; the UK Bribery Act; or any other applicable anti-corruption law (the "Anti-Corruption Laws"). Each party represents and warrants that it has not </w:t>
            </w:r>
            <w:r w:rsidRPr="00AC24F3">
              <w:rPr>
                <w:rFonts w:ascii="Arial" w:hAnsi="Arial" w:cs="Arial"/>
                <w:bCs/>
                <w:sz w:val="19"/>
                <w:szCs w:val="19"/>
              </w:rPr>
              <w:lastRenderedPageBreak/>
              <w:t>and will not directly, or indirectly through any other person or entity, offer, promise, authorize, solicit, pay, or give anything of value to any Government Official for the purpose of</w:t>
            </w:r>
            <w:r>
              <w:rPr>
                <w:rFonts w:ascii="Arial" w:hAnsi="Arial" w:cs="Arial"/>
                <w:bCs/>
                <w:sz w:val="19"/>
                <w:szCs w:val="19"/>
              </w:rPr>
              <w:t>:</w:t>
            </w:r>
          </w:p>
          <w:p w14:paraId="3B0973AC" w14:textId="74A75796" w:rsidR="00CE7382" w:rsidRDefault="00CE7382" w:rsidP="00CE7382">
            <w:pPr>
              <w:widowControl w:val="0"/>
              <w:tabs>
                <w:tab w:val="left" w:pos="540"/>
              </w:tabs>
              <w:suppressAutoHyphens/>
              <w:spacing w:line="360" w:lineRule="auto"/>
              <w:jc w:val="both"/>
              <w:rPr>
                <w:rFonts w:ascii="Arial" w:hAnsi="Arial" w:cs="Arial"/>
                <w:bCs/>
                <w:sz w:val="19"/>
                <w:szCs w:val="19"/>
              </w:rPr>
            </w:pPr>
          </w:p>
          <w:p w14:paraId="52D807FB" w14:textId="77777777" w:rsidR="00CE7382" w:rsidRDefault="00CE7382" w:rsidP="00CE7382">
            <w:pPr>
              <w:widowControl w:val="0"/>
              <w:tabs>
                <w:tab w:val="left" w:pos="540"/>
              </w:tabs>
              <w:suppressAutoHyphens/>
              <w:spacing w:line="360" w:lineRule="auto"/>
              <w:ind w:left="1224"/>
              <w:jc w:val="both"/>
              <w:rPr>
                <w:rFonts w:ascii="Arial" w:hAnsi="Arial" w:cs="Arial"/>
                <w:bCs/>
                <w:sz w:val="19"/>
                <w:szCs w:val="19"/>
              </w:rPr>
            </w:pPr>
          </w:p>
          <w:p w14:paraId="6AD65687" w14:textId="77777777" w:rsidR="00462FDA" w:rsidRDefault="00462FDA" w:rsidP="00645A45">
            <w:pPr>
              <w:widowControl w:val="0"/>
              <w:numPr>
                <w:ilvl w:val="3"/>
                <w:numId w:val="1"/>
              </w:numPr>
              <w:tabs>
                <w:tab w:val="left" w:pos="540"/>
              </w:tabs>
              <w:suppressAutoHyphens/>
              <w:spacing w:line="360" w:lineRule="auto"/>
              <w:jc w:val="both"/>
              <w:rPr>
                <w:rFonts w:ascii="Arial" w:hAnsi="Arial" w:cs="Arial"/>
                <w:bCs/>
                <w:sz w:val="19"/>
                <w:szCs w:val="19"/>
              </w:rPr>
            </w:pPr>
            <w:r w:rsidRPr="004A00AB">
              <w:rPr>
                <w:rFonts w:ascii="Arial" w:hAnsi="Arial" w:cs="Arial"/>
                <w:bCs/>
                <w:sz w:val="19"/>
                <w:szCs w:val="19"/>
              </w:rPr>
              <w:t>Influencing an act or decision of the Government Official in his or her official capacity,</w:t>
            </w:r>
          </w:p>
          <w:p w14:paraId="3BC26BAF" w14:textId="77777777" w:rsidR="00462FDA" w:rsidRDefault="00462FDA" w:rsidP="00645A45">
            <w:pPr>
              <w:widowControl w:val="0"/>
              <w:numPr>
                <w:ilvl w:val="3"/>
                <w:numId w:val="1"/>
              </w:numPr>
              <w:tabs>
                <w:tab w:val="left" w:pos="540"/>
              </w:tabs>
              <w:suppressAutoHyphens/>
              <w:spacing w:line="360" w:lineRule="auto"/>
              <w:jc w:val="both"/>
              <w:rPr>
                <w:rFonts w:ascii="Arial" w:hAnsi="Arial" w:cs="Arial"/>
                <w:bCs/>
                <w:sz w:val="19"/>
                <w:szCs w:val="19"/>
              </w:rPr>
            </w:pPr>
            <w:r w:rsidRPr="004A00AB">
              <w:rPr>
                <w:rFonts w:ascii="Arial" w:hAnsi="Arial" w:cs="Arial"/>
                <w:bCs/>
                <w:sz w:val="19"/>
                <w:szCs w:val="19"/>
              </w:rPr>
              <w:t>Inducing the Government Official to do or omit to do any act in violation of the lawful duty of such official,</w:t>
            </w:r>
          </w:p>
          <w:p w14:paraId="2CA9EF1E" w14:textId="77777777" w:rsidR="00462FDA" w:rsidRDefault="00462FDA" w:rsidP="00645A45">
            <w:pPr>
              <w:widowControl w:val="0"/>
              <w:numPr>
                <w:ilvl w:val="3"/>
                <w:numId w:val="1"/>
              </w:numPr>
              <w:tabs>
                <w:tab w:val="left" w:pos="540"/>
              </w:tabs>
              <w:suppressAutoHyphens/>
              <w:spacing w:line="360" w:lineRule="auto"/>
              <w:jc w:val="both"/>
              <w:rPr>
                <w:rFonts w:ascii="Arial" w:hAnsi="Arial" w:cs="Arial"/>
                <w:bCs/>
                <w:sz w:val="19"/>
                <w:szCs w:val="19"/>
              </w:rPr>
            </w:pPr>
            <w:r w:rsidRPr="004A00AB">
              <w:rPr>
                <w:rFonts w:ascii="Arial" w:hAnsi="Arial" w:cs="Arial"/>
                <w:bCs/>
                <w:sz w:val="19"/>
                <w:szCs w:val="19"/>
              </w:rPr>
              <w:t>Securing an improper advantage, or</w:t>
            </w:r>
          </w:p>
          <w:p w14:paraId="0E4723E0" w14:textId="77777777" w:rsidR="00462FDA" w:rsidRDefault="00462FDA" w:rsidP="00645A45">
            <w:pPr>
              <w:widowControl w:val="0"/>
              <w:numPr>
                <w:ilvl w:val="3"/>
                <w:numId w:val="1"/>
              </w:numPr>
              <w:tabs>
                <w:tab w:val="left" w:pos="540"/>
              </w:tabs>
              <w:suppressAutoHyphens/>
              <w:spacing w:line="360" w:lineRule="auto"/>
              <w:jc w:val="both"/>
              <w:rPr>
                <w:rFonts w:ascii="Arial" w:hAnsi="Arial" w:cs="Arial"/>
                <w:bCs/>
                <w:sz w:val="19"/>
                <w:szCs w:val="19"/>
              </w:rPr>
            </w:pPr>
            <w:r w:rsidRPr="004A00AB">
              <w:rPr>
                <w:rFonts w:ascii="Arial" w:hAnsi="Arial" w:cs="Arial"/>
                <w:bCs/>
                <w:sz w:val="19"/>
                <w:szCs w:val="19"/>
              </w:rPr>
              <w:t>Inducing the Government Official to use his or her influence to affect or influence any act or decision of a government or instrumentality,</w:t>
            </w:r>
          </w:p>
          <w:p w14:paraId="5A37F0E9" w14:textId="77777777" w:rsidR="00462FDA" w:rsidRDefault="00462FDA" w:rsidP="00645A45">
            <w:pPr>
              <w:widowControl w:val="0"/>
              <w:tabs>
                <w:tab w:val="left" w:pos="540"/>
              </w:tabs>
              <w:suppressAutoHyphens/>
              <w:spacing w:line="360" w:lineRule="auto"/>
              <w:ind w:left="1224"/>
              <w:jc w:val="both"/>
              <w:rPr>
                <w:rFonts w:ascii="Arial" w:hAnsi="Arial" w:cs="Arial"/>
                <w:bCs/>
                <w:sz w:val="19"/>
                <w:szCs w:val="19"/>
              </w:rPr>
            </w:pPr>
            <w:r w:rsidRPr="004A00AB">
              <w:rPr>
                <w:rFonts w:ascii="Arial" w:hAnsi="Arial" w:cs="Arial"/>
                <w:bCs/>
                <w:sz w:val="19"/>
                <w:szCs w:val="19"/>
              </w:rPr>
              <w:t>in each case in order to assist that party or any of its affiliates in obtaining or retaining business.</w:t>
            </w:r>
          </w:p>
          <w:p w14:paraId="2F21FEC0" w14:textId="77777777" w:rsidR="00462FDA" w:rsidRDefault="00462FDA" w:rsidP="00645A45">
            <w:pPr>
              <w:widowControl w:val="0"/>
              <w:tabs>
                <w:tab w:val="left" w:pos="540"/>
              </w:tabs>
              <w:suppressAutoHyphens/>
              <w:spacing w:after="120" w:line="360" w:lineRule="auto"/>
              <w:ind w:left="1224"/>
              <w:jc w:val="both"/>
              <w:rPr>
                <w:rFonts w:ascii="Arial" w:hAnsi="Arial" w:cs="Arial"/>
                <w:bCs/>
                <w:sz w:val="19"/>
                <w:szCs w:val="19"/>
              </w:rPr>
            </w:pPr>
            <w:r w:rsidRPr="004A00AB">
              <w:rPr>
                <w:rFonts w:ascii="Arial" w:hAnsi="Arial" w:cs="Arial"/>
                <w:bCs/>
                <w:sz w:val="19"/>
                <w:szCs w:val="19"/>
              </w:rPr>
              <w:t>"Government Official" means any officer, employee, or person acting in an official capacity for any government department, agency, or instrumentality, including any state-owned or -controlled company and any public international organization, as well as any political party, political party official, or candidate for political office, and includes any agent or intermediary of any of the foregoing.</w:t>
            </w:r>
          </w:p>
          <w:p w14:paraId="7369DDC2" w14:textId="77777777" w:rsidR="00462FDA" w:rsidRDefault="00462FDA" w:rsidP="00645A45">
            <w:pPr>
              <w:widowControl w:val="0"/>
              <w:numPr>
                <w:ilvl w:val="2"/>
                <w:numId w:val="1"/>
              </w:numPr>
              <w:tabs>
                <w:tab w:val="left" w:pos="540"/>
              </w:tabs>
              <w:suppressAutoHyphens/>
              <w:spacing w:after="120" w:line="360" w:lineRule="auto"/>
              <w:jc w:val="both"/>
              <w:rPr>
                <w:rFonts w:ascii="Arial" w:hAnsi="Arial" w:cs="Arial"/>
                <w:bCs/>
                <w:sz w:val="19"/>
                <w:szCs w:val="19"/>
              </w:rPr>
            </w:pPr>
            <w:r w:rsidRPr="004A00AB">
              <w:rPr>
                <w:rFonts w:ascii="Arial" w:hAnsi="Arial" w:cs="Arial"/>
                <w:bCs/>
                <w:sz w:val="19"/>
                <w:szCs w:val="19"/>
              </w:rPr>
              <w:t xml:space="preserve">Each party represents and warrants that, unless previously disclosed to the other party in writing, none of its employees, directors, owners, officers, or principals, or any immediate family member of a director, owner, officer, or principal, is a Government Official with influence over the distribution of the Products. A party will notify the other within five (5) business days if at any time during the term of this Agreement any of its employees, directors, owners, officers or principals is named, appointed, or otherwise becomes a Government Official with influence over the distribution of the Products. If, in the other’s party opinion, that change increases its compliance risks related to this Agreement, the parties will work together to reach an acceptable </w:t>
            </w:r>
            <w:r w:rsidRPr="004A00AB">
              <w:rPr>
                <w:rFonts w:ascii="Arial" w:hAnsi="Arial" w:cs="Arial"/>
                <w:bCs/>
                <w:sz w:val="19"/>
                <w:szCs w:val="19"/>
              </w:rPr>
              <w:lastRenderedPageBreak/>
              <w:t>solution. If no acceptable solution can be found, the change will constitute grounds for the other party to terminate this Agreement effective immediately.</w:t>
            </w:r>
          </w:p>
          <w:p w14:paraId="23AE7828" w14:textId="7158D9A5" w:rsidR="00462FDA" w:rsidRPr="00462FDA" w:rsidRDefault="00462FDA" w:rsidP="00645A45">
            <w:pPr>
              <w:widowControl w:val="0"/>
              <w:numPr>
                <w:ilvl w:val="2"/>
                <w:numId w:val="1"/>
              </w:numPr>
              <w:tabs>
                <w:tab w:val="left" w:pos="540"/>
              </w:tabs>
              <w:suppressAutoHyphens/>
              <w:spacing w:after="120" w:line="360" w:lineRule="auto"/>
              <w:contextualSpacing/>
              <w:jc w:val="both"/>
              <w:rPr>
                <w:rFonts w:ascii="Arial" w:hAnsi="Arial" w:cs="Arial"/>
                <w:bCs/>
                <w:sz w:val="19"/>
                <w:szCs w:val="19"/>
              </w:rPr>
            </w:pPr>
            <w:r w:rsidRPr="00A56317">
              <w:rPr>
                <w:rFonts w:ascii="Arial" w:hAnsi="Arial" w:cs="Arial"/>
                <w:bCs/>
                <w:sz w:val="19"/>
                <w:szCs w:val="19"/>
              </w:rPr>
              <w:t>Both parties certify that they will ensure that subcontractors, subagents, vendors, or any other third parties performing services in connection with this Agreement and acting under their authority or control are aware of and do not violate the Anti-Corruption Laws.</w:t>
            </w:r>
          </w:p>
          <w:p w14:paraId="79220D7A" w14:textId="4A2464BF" w:rsidR="00462FDA" w:rsidRPr="00462FDA" w:rsidRDefault="00462FDA" w:rsidP="00645A45">
            <w:pPr>
              <w:widowControl w:val="0"/>
              <w:numPr>
                <w:ilvl w:val="2"/>
                <w:numId w:val="1"/>
              </w:numPr>
              <w:tabs>
                <w:tab w:val="left" w:pos="540"/>
              </w:tabs>
              <w:suppressAutoHyphens/>
              <w:spacing w:after="120" w:line="360" w:lineRule="auto"/>
              <w:contextualSpacing/>
              <w:jc w:val="both"/>
              <w:rPr>
                <w:rFonts w:ascii="Arial" w:hAnsi="Arial" w:cs="Arial"/>
                <w:bCs/>
                <w:sz w:val="19"/>
                <w:szCs w:val="19"/>
              </w:rPr>
            </w:pPr>
            <w:r w:rsidRPr="00A56317">
              <w:rPr>
                <w:rFonts w:ascii="Arial" w:hAnsi="Arial" w:cs="Arial"/>
                <w:bCs/>
                <w:sz w:val="19"/>
                <w:szCs w:val="19"/>
              </w:rPr>
              <w:t>If any of the parties learns of or suspects any payment or transfer of value (or any offer or promise to pay or transfer) in connection with the distribution of the Products that would violate or likely violate the Anti-Corruption Laws, it will immediately disclose the violation or potential violation in writing to the other party.</w:t>
            </w:r>
          </w:p>
          <w:p w14:paraId="2A6BEE45" w14:textId="77777777" w:rsidR="00462FDA" w:rsidRDefault="00462FDA" w:rsidP="00645A45">
            <w:pPr>
              <w:widowControl w:val="0"/>
              <w:numPr>
                <w:ilvl w:val="2"/>
                <w:numId w:val="1"/>
              </w:numPr>
              <w:tabs>
                <w:tab w:val="left" w:pos="540"/>
              </w:tabs>
              <w:suppressAutoHyphens/>
              <w:spacing w:after="120" w:line="360" w:lineRule="auto"/>
              <w:contextualSpacing/>
              <w:jc w:val="both"/>
              <w:rPr>
                <w:rFonts w:ascii="Arial" w:hAnsi="Arial" w:cs="Arial"/>
                <w:bCs/>
                <w:sz w:val="19"/>
                <w:szCs w:val="19"/>
              </w:rPr>
            </w:pPr>
            <w:r w:rsidRPr="00A56317">
              <w:rPr>
                <w:rFonts w:ascii="Arial" w:hAnsi="Arial" w:cs="Arial"/>
                <w:bCs/>
                <w:sz w:val="19"/>
                <w:szCs w:val="19"/>
              </w:rPr>
              <w:t>Both parties will maintain complete and accurate records pertaining to their activities performed under this Agreement for a period of seven (7) years. Distributor will make available to Mobileye or Mobileye's authorized representatives all records relating to the performance of this Agreement, including, but not limited to, the Anti-Corruption Compliance section, upon reasonable notice from Mobileye.</w:t>
            </w:r>
          </w:p>
          <w:p w14:paraId="6E111EEC" w14:textId="761A9212" w:rsidR="00462FDA" w:rsidRPr="00243360" w:rsidRDefault="00462FDA" w:rsidP="00645A45">
            <w:pPr>
              <w:widowControl w:val="0"/>
              <w:numPr>
                <w:ilvl w:val="1"/>
                <w:numId w:val="1"/>
              </w:numPr>
              <w:tabs>
                <w:tab w:val="left" w:pos="540"/>
              </w:tabs>
              <w:suppressAutoHyphens/>
              <w:spacing w:after="120" w:line="360" w:lineRule="auto"/>
              <w:contextualSpacing/>
              <w:jc w:val="both"/>
              <w:rPr>
                <w:rFonts w:ascii="Arial" w:hAnsi="Arial" w:cs="Arial"/>
                <w:bCs/>
                <w:sz w:val="19"/>
                <w:szCs w:val="19"/>
              </w:rPr>
            </w:pPr>
            <w:r w:rsidRPr="00A56317">
              <w:rPr>
                <w:rFonts w:ascii="Arial" w:hAnsi="Arial" w:cs="Arial"/>
                <w:b/>
                <w:sz w:val="19"/>
                <w:szCs w:val="19"/>
              </w:rPr>
              <w:t>Code of Business Conduct.</w:t>
            </w:r>
            <w:r w:rsidRPr="00A56317">
              <w:rPr>
                <w:rFonts w:ascii="Arial" w:hAnsi="Arial" w:cs="Arial"/>
                <w:bCs/>
                <w:sz w:val="19"/>
                <w:szCs w:val="19"/>
              </w:rPr>
              <w:t xml:space="preserve"> Distributor shall comply with Mobileye Group's Code of Business Conduct available in the following link and is hereby incorporated by this reference:</w:t>
            </w:r>
            <w:r w:rsidR="00243360">
              <w:rPr>
                <w:rFonts w:ascii="Arial" w:hAnsi="Arial" w:cs="Arial"/>
                <w:bCs/>
                <w:sz w:val="19"/>
                <w:szCs w:val="19"/>
              </w:rPr>
              <w:t xml:space="preserve"> </w:t>
            </w:r>
            <w:r w:rsidRPr="00243360">
              <w:rPr>
                <w:rFonts w:ascii="Arial" w:hAnsi="Arial" w:cs="Arial"/>
                <w:bCs/>
                <w:sz w:val="19"/>
                <w:szCs w:val="19"/>
              </w:rPr>
              <w:t>www.mobileye.com</w:t>
            </w:r>
          </w:p>
          <w:p w14:paraId="21DC42E4" w14:textId="77777777" w:rsidR="00462FDA" w:rsidRDefault="00462FDA" w:rsidP="00645A45">
            <w:pPr>
              <w:widowControl w:val="0"/>
              <w:numPr>
                <w:ilvl w:val="1"/>
                <w:numId w:val="1"/>
              </w:numPr>
              <w:tabs>
                <w:tab w:val="left" w:pos="540"/>
              </w:tabs>
              <w:suppressAutoHyphens/>
              <w:spacing w:after="120" w:line="360" w:lineRule="auto"/>
              <w:contextualSpacing/>
              <w:jc w:val="both"/>
              <w:rPr>
                <w:rFonts w:ascii="Arial" w:hAnsi="Arial" w:cs="Arial"/>
                <w:b/>
                <w:sz w:val="19"/>
                <w:szCs w:val="19"/>
              </w:rPr>
            </w:pPr>
            <w:r w:rsidRPr="00110089">
              <w:rPr>
                <w:rFonts w:ascii="Arial" w:hAnsi="Arial" w:cs="Arial"/>
                <w:b/>
                <w:sz w:val="19"/>
                <w:szCs w:val="19"/>
              </w:rPr>
              <w:t>Privacy; Consent to receive information.</w:t>
            </w:r>
          </w:p>
          <w:p w14:paraId="76326A5C" w14:textId="16235126" w:rsidR="00CE7382" w:rsidRPr="00CE7382" w:rsidRDefault="00462FDA" w:rsidP="00CE7382">
            <w:pPr>
              <w:widowControl w:val="0"/>
              <w:numPr>
                <w:ilvl w:val="2"/>
                <w:numId w:val="1"/>
              </w:numPr>
              <w:tabs>
                <w:tab w:val="left" w:pos="540"/>
              </w:tabs>
              <w:suppressAutoHyphens/>
              <w:spacing w:after="120" w:line="360" w:lineRule="auto"/>
              <w:contextualSpacing/>
              <w:jc w:val="both"/>
              <w:rPr>
                <w:rFonts w:ascii="Arial" w:hAnsi="Arial" w:cs="Arial"/>
                <w:bCs/>
                <w:sz w:val="19"/>
                <w:szCs w:val="19"/>
                <w:lang w:eastAsia="ja-JP"/>
              </w:rPr>
            </w:pPr>
            <w:r w:rsidRPr="00110089">
              <w:rPr>
                <w:rFonts w:ascii="Arial" w:hAnsi="Arial" w:cs="Arial"/>
                <w:bCs/>
                <w:sz w:val="19"/>
                <w:szCs w:val="19"/>
                <w:lang w:eastAsia="ja-JP"/>
              </w:rPr>
              <w:t xml:space="preserve">Distributor acknowledges and agrees to the term of Mobileye’s Privacy Notice, as may be amended from time to time, and available for review at: </w:t>
            </w:r>
            <w:hyperlink r:id="rId9" w:history="1">
              <w:r w:rsidRPr="00783A74">
                <w:rPr>
                  <w:rStyle w:val="Hyperlink"/>
                  <w:rFonts w:ascii="Arial" w:hAnsi="Arial" w:cs="Arial"/>
                  <w:bCs/>
                  <w:sz w:val="19"/>
                  <w:szCs w:val="19"/>
                  <w:lang w:eastAsia="ja-JP"/>
                </w:rPr>
                <w:t>www.mobileye.com</w:t>
              </w:r>
            </w:hyperlink>
            <w:r w:rsidRPr="00110089">
              <w:rPr>
                <w:rFonts w:ascii="Arial" w:hAnsi="Arial" w:cs="Arial"/>
                <w:bCs/>
                <w:sz w:val="19"/>
                <w:szCs w:val="19"/>
                <w:lang w:eastAsia="ja-JP"/>
              </w:rPr>
              <w:t>.</w:t>
            </w:r>
          </w:p>
          <w:p w14:paraId="388BFE5F" w14:textId="4D4DD2E2" w:rsidR="005F796F" w:rsidRPr="00CE7382" w:rsidRDefault="00462FDA" w:rsidP="00CE7382">
            <w:pPr>
              <w:widowControl w:val="0"/>
              <w:numPr>
                <w:ilvl w:val="2"/>
                <w:numId w:val="1"/>
              </w:numPr>
              <w:tabs>
                <w:tab w:val="left" w:pos="540"/>
              </w:tabs>
              <w:suppressAutoHyphens/>
              <w:spacing w:after="120" w:line="360" w:lineRule="auto"/>
              <w:contextualSpacing/>
              <w:jc w:val="both"/>
              <w:rPr>
                <w:rFonts w:ascii="Arial" w:hAnsi="Arial" w:cs="Arial"/>
                <w:bCs/>
                <w:sz w:val="19"/>
                <w:szCs w:val="19"/>
                <w:lang w:eastAsia="ja-JP"/>
              </w:rPr>
            </w:pPr>
            <w:r w:rsidRPr="00110089">
              <w:rPr>
                <w:rFonts w:ascii="Arial" w:hAnsi="Arial" w:cs="Arial"/>
                <w:bCs/>
                <w:sz w:val="19"/>
                <w:szCs w:val="19"/>
                <w:lang w:eastAsia="ja-JP"/>
              </w:rPr>
              <w:t>Mobileye may, from time to time, distribute to Distributor and Distributor's employees information related to Mobileye, Mobileye's activities and products and/or any other information related thereof, whether directly or by means of email distribution list, and Distributor consents to accept such information on its behalf and on behalf of its employees</w:t>
            </w:r>
            <w:r>
              <w:rPr>
                <w:rFonts w:ascii="Arial" w:hAnsi="Arial" w:cs="Arial"/>
                <w:bCs/>
                <w:sz w:val="19"/>
                <w:szCs w:val="19"/>
                <w:lang w:eastAsia="ja-JP"/>
              </w:rPr>
              <w:t>.</w:t>
            </w:r>
          </w:p>
        </w:tc>
        <w:tc>
          <w:tcPr>
            <w:tcW w:w="7195" w:type="dxa"/>
            <w:shd w:val="clear" w:color="auto" w:fill="auto"/>
          </w:tcPr>
          <w:p w14:paraId="262FD014" w14:textId="77777777" w:rsidR="007A0559" w:rsidRPr="00DD44F0" w:rsidRDefault="007A0559" w:rsidP="00645A45">
            <w:pPr>
              <w:pStyle w:val="ListParagraph"/>
              <w:numPr>
                <w:ilvl w:val="0"/>
                <w:numId w:val="2"/>
              </w:numPr>
              <w:spacing w:after="120" w:line="360" w:lineRule="auto"/>
              <w:jc w:val="both"/>
              <w:rPr>
                <w:rFonts w:ascii="MS Mincho" w:eastAsia="MS Mincho" w:hAnsi="MS Mincho" w:cs="Arial"/>
                <w:b/>
                <w:bCs/>
                <w:sz w:val="19"/>
                <w:szCs w:val="19"/>
                <w:lang w:eastAsia="ja-JP"/>
              </w:rPr>
            </w:pPr>
            <w:r w:rsidRPr="00DD44F0">
              <w:rPr>
                <w:rFonts w:ascii="MS Mincho" w:eastAsia="MS Mincho" w:hAnsi="MS Mincho" w:cs="Arial"/>
                <w:b/>
                <w:bCs/>
                <w:sz w:val="19"/>
                <w:szCs w:val="19"/>
                <w:lang w:eastAsia="ja-JP"/>
              </w:rPr>
              <w:lastRenderedPageBreak/>
              <w:t>法律</w:t>
            </w:r>
            <w:r w:rsidRPr="00DD44F0">
              <w:rPr>
                <w:rFonts w:ascii="MS Mincho" w:eastAsia="MS Mincho" w:hAnsi="MS Mincho" w:cs="Arial"/>
                <w:sz w:val="19"/>
                <w:szCs w:val="19"/>
                <w:lang w:eastAsia="ja-JP"/>
              </w:rPr>
              <w:t>。</w:t>
            </w:r>
          </w:p>
          <w:p w14:paraId="134E6151" w14:textId="5322939F" w:rsidR="007A0559" w:rsidRDefault="007A0559" w:rsidP="00645A45">
            <w:pPr>
              <w:pStyle w:val="ListParagraph"/>
              <w:numPr>
                <w:ilvl w:val="1"/>
                <w:numId w:val="2"/>
              </w:numPr>
              <w:spacing w:after="120" w:line="360" w:lineRule="auto"/>
              <w:jc w:val="both"/>
              <w:rPr>
                <w:rFonts w:ascii="MS Mincho" w:eastAsia="MS Mincho" w:hAnsi="MS Mincho" w:cs="Arial"/>
                <w:sz w:val="19"/>
                <w:szCs w:val="19"/>
                <w:lang w:eastAsia="ja-JP"/>
              </w:rPr>
            </w:pPr>
            <w:r w:rsidRPr="00DD44F0">
              <w:rPr>
                <w:rFonts w:ascii="MS Mincho" w:eastAsia="MS Mincho" w:hAnsi="MS Mincho" w:cs="Arial"/>
                <w:sz w:val="19"/>
                <w:szCs w:val="19"/>
                <w:lang w:eastAsia="ja-JP"/>
              </w:rPr>
              <w:t>各当事者は、本契約の締結、引渡、履行が、それに適用される法律もしくは規制、または自らに拘束される契約もしくは約束に違反したりすることがないことを相手方当事者に表明し、保証するものとする。販売店は、本契約の締結</w:t>
            </w:r>
            <w:r w:rsidR="00F43BFD">
              <w:rPr>
                <w:rFonts w:ascii="MS Mincho" w:eastAsia="MS Mincho" w:hAnsi="MS Mincho" w:cs="Arial"/>
                <w:sz w:val="19"/>
                <w:szCs w:val="19"/>
                <w:lang w:eastAsia="ja-JP"/>
              </w:rPr>
              <w:t>及び</w:t>
            </w:r>
            <w:r w:rsidRPr="00DD44F0">
              <w:rPr>
                <w:rFonts w:ascii="MS Mincho" w:eastAsia="MS Mincho" w:hAnsi="MS Mincho" w:cs="Arial"/>
                <w:sz w:val="19"/>
                <w:szCs w:val="19"/>
                <w:lang w:eastAsia="ja-JP"/>
              </w:rPr>
              <w:t>引渡し、または本契約に企図された取引の完了もしくは遂行に関連して、輸入 許可、承認、登録、原産地証明書またはその他の必要書類を含むがこれに限定されないいかなる個人または法人（政府当局を含む）の承認、 免許または同意を得る必要がないことを表明するものとする。販売店は独立請負業者であり、あらゆる面で Mobileye を拘束する権利はない。</w:t>
            </w:r>
            <w:r w:rsidRPr="00DD44F0">
              <w:rPr>
                <w:rFonts w:ascii="MS Mincho" w:eastAsia="MS Mincho" w:hAnsi="MS Mincho" w:cs="Arial" w:hint="eastAsia"/>
                <w:sz w:val="19"/>
                <w:szCs w:val="19"/>
                <w:lang w:eastAsia="ja-JP"/>
              </w:rPr>
              <w:t>当事者</w:t>
            </w:r>
            <w:r w:rsidRPr="00DD44F0">
              <w:rPr>
                <w:rFonts w:ascii="MS Mincho" w:eastAsia="MS Mincho" w:hAnsi="MS Mincho" w:cs="Arial"/>
                <w:sz w:val="19"/>
                <w:szCs w:val="19"/>
                <w:lang w:eastAsia="ja-JP"/>
              </w:rPr>
              <w:t>双方の関係は、雇用主と従業員の関係、</w:t>
            </w:r>
            <w:r w:rsidR="00923962">
              <w:rPr>
                <w:rFonts w:ascii="MS Mincho" w:eastAsia="MS Mincho" w:hAnsi="MS Mincho" w:cs="Arial"/>
                <w:sz w:val="19"/>
                <w:szCs w:val="19"/>
                <w:lang w:eastAsia="ja-JP"/>
              </w:rPr>
              <w:t>または</w:t>
            </w:r>
            <w:r w:rsidRPr="00DD44F0">
              <w:rPr>
                <w:rFonts w:ascii="MS Mincho" w:eastAsia="MS Mincho" w:hAnsi="MS Mincho" w:cs="Arial"/>
                <w:sz w:val="19"/>
                <w:szCs w:val="19"/>
                <w:lang w:eastAsia="ja-JP"/>
              </w:rPr>
              <w:t>いかなる形の合弁企業</w:t>
            </w:r>
            <w:r w:rsidR="00923962">
              <w:rPr>
                <w:rFonts w:ascii="MS Mincho" w:eastAsia="MS Mincho" w:hAnsi="MS Mincho" w:cs="Arial"/>
                <w:sz w:val="19"/>
                <w:szCs w:val="19"/>
                <w:lang w:eastAsia="ja-JP"/>
              </w:rPr>
              <w:t>または</w:t>
            </w:r>
            <w:r w:rsidRPr="00DD44F0">
              <w:rPr>
                <w:rFonts w:ascii="MS Mincho" w:eastAsia="MS Mincho" w:hAnsi="MS Mincho" w:cs="Arial"/>
                <w:sz w:val="19"/>
                <w:szCs w:val="19"/>
                <w:lang w:eastAsia="ja-JP"/>
              </w:rPr>
              <w:t>代理店とも解釈されないものとする。</w:t>
            </w:r>
          </w:p>
          <w:p w14:paraId="4FDD95B5" w14:textId="77777777" w:rsidR="00FD3ECF" w:rsidRPr="00FD3ECF" w:rsidRDefault="00FD3ECF" w:rsidP="00645A45">
            <w:pPr>
              <w:spacing w:after="120" w:line="360" w:lineRule="auto"/>
              <w:jc w:val="both"/>
              <w:rPr>
                <w:rFonts w:ascii="MS Mincho" w:eastAsia="MS Mincho" w:hAnsi="MS Mincho" w:cs="Arial"/>
                <w:sz w:val="19"/>
                <w:szCs w:val="19"/>
                <w:lang w:eastAsia="ja-JP"/>
              </w:rPr>
            </w:pPr>
          </w:p>
          <w:p w14:paraId="4E28E238" w14:textId="37F15110" w:rsidR="005F796F" w:rsidRDefault="007A0559" w:rsidP="00645A45">
            <w:pPr>
              <w:pStyle w:val="ListParagraph"/>
              <w:numPr>
                <w:ilvl w:val="1"/>
                <w:numId w:val="2"/>
              </w:numPr>
              <w:spacing w:after="120" w:line="360" w:lineRule="auto"/>
              <w:jc w:val="both"/>
              <w:rPr>
                <w:rFonts w:ascii="MS Mincho" w:eastAsia="MS Mincho" w:hAnsi="MS Mincho" w:cs="Arial"/>
                <w:sz w:val="19"/>
                <w:szCs w:val="19"/>
                <w:lang w:eastAsia="ja-JP"/>
              </w:rPr>
            </w:pPr>
            <w:r w:rsidRPr="00DD44F0">
              <w:rPr>
                <w:rFonts w:ascii="MS Mincho" w:eastAsia="MS Mincho" w:hAnsi="MS Mincho" w:cs="Arial"/>
                <w:b/>
                <w:bCs/>
                <w:sz w:val="19"/>
                <w:szCs w:val="19"/>
                <w:lang w:eastAsia="ja-JP"/>
              </w:rPr>
              <w:t>輸出管理</w:t>
            </w:r>
            <w:r w:rsidRPr="00DD44F0">
              <w:rPr>
                <w:rFonts w:ascii="MS Mincho" w:eastAsia="MS Mincho" w:hAnsi="MS Mincho" w:cs="Arial"/>
                <w:sz w:val="19"/>
                <w:szCs w:val="19"/>
                <w:lang w:eastAsia="ja-JP"/>
              </w:rPr>
              <w:t>。輸出販売代理店は、米国</w:t>
            </w:r>
            <w:r w:rsidR="00F43BFD">
              <w:rPr>
                <w:rFonts w:ascii="MS Mincho" w:eastAsia="MS Mincho" w:hAnsi="MS Mincho" w:cs="Arial"/>
                <w:sz w:val="19"/>
                <w:szCs w:val="19"/>
                <w:lang w:eastAsia="ja-JP"/>
              </w:rPr>
              <w:t>及び</w:t>
            </w:r>
            <w:r w:rsidRPr="00DD44F0">
              <w:rPr>
                <w:rFonts w:ascii="MS Mincho" w:eastAsia="MS Mincho" w:hAnsi="MS Mincho" w:cs="Arial"/>
                <w:sz w:val="19"/>
                <w:szCs w:val="19"/>
                <w:lang w:eastAsia="ja-JP"/>
              </w:rPr>
              <w:t>欧州の</w:t>
            </w:r>
            <w:r w:rsidR="00EF24E6">
              <w:rPr>
                <w:rFonts w:ascii="MS Mincho" w:eastAsia="MS Mincho" w:hAnsi="MS Mincho" w:cs="Arial"/>
                <w:sz w:val="19"/>
                <w:szCs w:val="19"/>
                <w:lang w:eastAsia="ja-JP"/>
              </w:rPr>
              <w:t>すべて</w:t>
            </w:r>
            <w:r w:rsidRPr="00DD44F0">
              <w:rPr>
                <w:rFonts w:ascii="MS Mincho" w:eastAsia="MS Mincho" w:hAnsi="MS Mincho" w:cs="Arial"/>
                <w:sz w:val="19"/>
                <w:szCs w:val="19"/>
                <w:lang w:eastAsia="ja-JP"/>
              </w:rPr>
              <w:t>の関連輸出管理法</w:t>
            </w:r>
            <w:r w:rsidR="00F43BFD">
              <w:rPr>
                <w:rFonts w:ascii="MS Mincho" w:eastAsia="MS Mincho" w:hAnsi="MS Mincho" w:cs="Arial"/>
                <w:sz w:val="19"/>
                <w:szCs w:val="19"/>
                <w:lang w:eastAsia="ja-JP"/>
              </w:rPr>
              <w:t>及び</w:t>
            </w:r>
            <w:r w:rsidRPr="00DD44F0">
              <w:rPr>
                <w:rFonts w:ascii="MS Mincho" w:eastAsia="MS Mincho" w:hAnsi="MS Mincho" w:cs="Arial"/>
                <w:sz w:val="19"/>
                <w:szCs w:val="19"/>
                <w:lang w:eastAsia="ja-JP"/>
              </w:rPr>
              <w:t>規制（以下、総じて「輸出管理法」という） を完全に遵守することに同意するものとする。上記の一般性を制限することなく、販売店は、輸出管理法により制限または禁止されているいかなる宛先、企業または個人 に対して、直接または間接的に本製品を輸出せず、再輸出、転用または転送しないことに明示的に同意し、その代理人にも同意させるものとする。本製品は、いかなる場合においても、直接または間接を問わず、</w:t>
            </w:r>
            <w:r w:rsidRPr="00DD44F0">
              <w:rPr>
                <w:rFonts w:ascii="MS Mincho" w:eastAsia="MS Mincho" w:hAnsi="MS Mincho" w:cs="Arial"/>
                <w:b/>
                <w:bCs/>
                <w:sz w:val="19"/>
                <w:szCs w:val="19"/>
                <w:lang w:eastAsia="ja-JP"/>
              </w:rPr>
              <w:t>イラン、北朝鮮、レバノン、スーダン、シリア、キューバ、イラク</w:t>
            </w:r>
            <w:r w:rsidRPr="00DD44F0">
              <w:rPr>
                <w:rFonts w:ascii="MS Mincho" w:eastAsia="MS Mincho" w:hAnsi="MS Mincho" w:cs="Arial"/>
                <w:sz w:val="19"/>
                <w:szCs w:val="19"/>
                <w:lang w:eastAsia="ja-JP"/>
              </w:rPr>
              <w:t>に納入してはならないものとする。</w:t>
            </w:r>
          </w:p>
          <w:p w14:paraId="30AA9453" w14:textId="77777777" w:rsidR="00C814F6" w:rsidRPr="00DD44F0" w:rsidRDefault="00C814F6" w:rsidP="00645A45">
            <w:pPr>
              <w:pStyle w:val="ListParagraph"/>
              <w:numPr>
                <w:ilvl w:val="1"/>
                <w:numId w:val="2"/>
              </w:numPr>
              <w:spacing w:after="120" w:line="360" w:lineRule="auto"/>
              <w:jc w:val="both"/>
              <w:rPr>
                <w:rFonts w:ascii="MS Mincho" w:eastAsia="MS Mincho" w:hAnsi="MS Mincho" w:cs="Arial"/>
                <w:b/>
                <w:bCs/>
                <w:sz w:val="19"/>
                <w:szCs w:val="19"/>
                <w:lang w:eastAsia="ja-JP"/>
              </w:rPr>
            </w:pPr>
            <w:r w:rsidRPr="00DD44F0">
              <w:rPr>
                <w:rFonts w:ascii="MS Mincho" w:eastAsia="MS Mincho" w:hAnsi="MS Mincho" w:cs="Arial" w:hint="eastAsia"/>
                <w:b/>
                <w:bCs/>
                <w:sz w:val="19"/>
                <w:szCs w:val="19"/>
                <w:lang w:eastAsia="ja-JP"/>
              </w:rPr>
              <w:t>腐敗防止に関する法令遵守</w:t>
            </w:r>
          </w:p>
          <w:p w14:paraId="1B090993" w14:textId="3885C660" w:rsidR="00C814F6" w:rsidRPr="00DD44F0" w:rsidRDefault="00C814F6" w:rsidP="00645A45">
            <w:pPr>
              <w:pStyle w:val="ListParagraph"/>
              <w:numPr>
                <w:ilvl w:val="2"/>
                <w:numId w:val="2"/>
              </w:numPr>
              <w:spacing w:after="120" w:line="360" w:lineRule="auto"/>
              <w:jc w:val="both"/>
              <w:rPr>
                <w:rFonts w:ascii="MS Mincho" w:eastAsia="MS Mincho" w:hAnsi="MS Mincho" w:cs="Arial"/>
                <w:sz w:val="19"/>
                <w:szCs w:val="19"/>
                <w:lang w:eastAsia="ja-JP"/>
              </w:rPr>
            </w:pPr>
            <w:r w:rsidRPr="00DD44F0">
              <w:rPr>
                <w:rFonts w:ascii="MS Mincho" w:eastAsia="MS Mincho" w:hAnsi="MS Mincho" w:cs="Arial" w:hint="eastAsia"/>
                <w:sz w:val="19"/>
                <w:szCs w:val="19"/>
                <w:lang w:eastAsia="ja-JP"/>
              </w:rPr>
              <w:t>双方当事者は、本契約の範囲に関連して、自身または自身の代理者として行動する者が、米国海外腐敗行為防止法、英国贈収賄法、またはその他の適用される腐敗防止法（以下「腐敗防止法」という）に違反したことがなく、今後も違反しないことを表明</w:t>
            </w:r>
            <w:r w:rsidR="00F43BFD">
              <w:rPr>
                <w:rFonts w:ascii="MS Mincho" w:eastAsia="MS Mincho" w:hAnsi="MS Mincho" w:cs="Arial" w:hint="eastAsia"/>
                <w:sz w:val="19"/>
                <w:szCs w:val="19"/>
                <w:lang w:eastAsia="ja-JP"/>
              </w:rPr>
              <w:t>及び</w:t>
            </w:r>
            <w:r w:rsidRPr="00DD44F0">
              <w:rPr>
                <w:rFonts w:ascii="MS Mincho" w:eastAsia="MS Mincho" w:hAnsi="MS Mincho" w:cs="Arial" w:hint="eastAsia"/>
                <w:sz w:val="19"/>
                <w:szCs w:val="19"/>
                <w:lang w:eastAsia="ja-JP"/>
              </w:rPr>
              <w:t>保証する</w:t>
            </w:r>
            <w:r w:rsidRPr="00DD44F0">
              <w:rPr>
                <w:rFonts w:ascii="MS Mincho" w:eastAsia="MS Mincho" w:hAnsi="MS Mincho" w:cs="Arial" w:hint="eastAsia"/>
                <w:sz w:val="19"/>
                <w:szCs w:val="19"/>
                <w:lang w:eastAsia="ja-JP"/>
              </w:rPr>
              <w:lastRenderedPageBreak/>
              <w:t>ものとする。双方当事者は、直接的に、または他の人物や組織を通じて間接的に、その当事者またはその関連会社がビジネスを取得または保持することを支援するために、</w:t>
            </w:r>
            <w:r w:rsidR="00EF24E6">
              <w:rPr>
                <w:rFonts w:ascii="MS Mincho" w:eastAsia="MS Mincho" w:hAnsi="MS Mincho" w:cs="Arial" w:hint="eastAsia"/>
                <w:sz w:val="19"/>
                <w:szCs w:val="19"/>
                <w:lang w:eastAsia="ja-JP"/>
              </w:rPr>
              <w:t>すべて</w:t>
            </w:r>
            <w:r w:rsidRPr="00DD44F0">
              <w:rPr>
                <w:rFonts w:ascii="MS Mincho" w:eastAsia="MS Mincho" w:hAnsi="MS Mincho" w:cs="Arial" w:hint="eastAsia"/>
                <w:sz w:val="19"/>
                <w:szCs w:val="19"/>
                <w:lang w:eastAsia="ja-JP"/>
              </w:rPr>
              <w:t>の場面で、以下の目的で政府関係者に価値のあるものを提供、約束、認可、勧誘、支払い、または提供しないことを表明し保証するものとする。</w:t>
            </w:r>
          </w:p>
          <w:p w14:paraId="44C10293" w14:textId="77777777" w:rsidR="00C814F6" w:rsidRPr="00DD44F0" w:rsidRDefault="00C814F6" w:rsidP="00645A45">
            <w:pPr>
              <w:pStyle w:val="ListParagraph"/>
              <w:numPr>
                <w:ilvl w:val="3"/>
                <w:numId w:val="2"/>
              </w:numPr>
              <w:spacing w:after="120" w:line="360" w:lineRule="auto"/>
              <w:jc w:val="both"/>
              <w:rPr>
                <w:rFonts w:ascii="MS Mincho" w:eastAsia="MS Mincho" w:hAnsi="MS Mincho" w:cs="Arial"/>
                <w:sz w:val="19"/>
                <w:szCs w:val="19"/>
                <w:lang w:eastAsia="ja-JP"/>
              </w:rPr>
            </w:pPr>
            <w:r w:rsidRPr="00DD44F0">
              <w:rPr>
                <w:rFonts w:ascii="MS Mincho" w:eastAsia="MS Mincho" w:hAnsi="MS Mincho" w:cs="Arial" w:hint="eastAsia"/>
                <w:sz w:val="19"/>
                <w:szCs w:val="19"/>
                <w:lang w:eastAsia="ja-JP"/>
              </w:rPr>
              <w:t>政府関係者の公的立場における行為または意思決定に影響を与えること；</w:t>
            </w:r>
          </w:p>
          <w:p w14:paraId="3B8CA7C1" w14:textId="77777777" w:rsidR="00C814F6" w:rsidRPr="00DD44F0" w:rsidRDefault="00C814F6" w:rsidP="00645A45">
            <w:pPr>
              <w:pStyle w:val="ListParagraph"/>
              <w:numPr>
                <w:ilvl w:val="3"/>
                <w:numId w:val="2"/>
              </w:numPr>
              <w:spacing w:after="120" w:line="360" w:lineRule="auto"/>
              <w:jc w:val="both"/>
              <w:rPr>
                <w:rFonts w:ascii="MS Mincho" w:eastAsia="MS Mincho" w:hAnsi="MS Mincho" w:cs="Arial"/>
                <w:sz w:val="19"/>
                <w:szCs w:val="19"/>
                <w:lang w:eastAsia="ja-JP"/>
              </w:rPr>
            </w:pPr>
            <w:r w:rsidRPr="00DD44F0">
              <w:rPr>
                <w:rFonts w:ascii="MS Mincho" w:eastAsia="MS Mincho" w:hAnsi="MS Mincho" w:cs="Arial" w:hint="eastAsia"/>
                <w:sz w:val="19"/>
                <w:szCs w:val="19"/>
                <w:lang w:eastAsia="ja-JP"/>
              </w:rPr>
              <w:t>政府関係者の合法的な義務に違反する行為を行うよう、または行わないよう、政府関係者を誘導すること；</w:t>
            </w:r>
          </w:p>
          <w:p w14:paraId="1E0C759A" w14:textId="18AE80C6" w:rsidR="00C814F6" w:rsidRPr="00DD44F0" w:rsidRDefault="00C814F6" w:rsidP="00645A45">
            <w:pPr>
              <w:pStyle w:val="ListParagraph"/>
              <w:numPr>
                <w:ilvl w:val="3"/>
                <w:numId w:val="2"/>
              </w:numPr>
              <w:spacing w:after="120" w:line="360" w:lineRule="auto"/>
              <w:jc w:val="both"/>
              <w:rPr>
                <w:rFonts w:ascii="MS Mincho" w:eastAsia="MS Mincho" w:hAnsi="MS Mincho" w:cs="Arial"/>
                <w:sz w:val="19"/>
                <w:szCs w:val="19"/>
                <w:lang w:eastAsia="ja-JP"/>
              </w:rPr>
            </w:pPr>
            <w:r w:rsidRPr="00DD44F0">
              <w:rPr>
                <w:rFonts w:ascii="MS Mincho" w:eastAsia="MS Mincho" w:hAnsi="MS Mincho" w:cs="Arial" w:hint="eastAsia"/>
                <w:sz w:val="19"/>
                <w:szCs w:val="19"/>
                <w:lang w:eastAsia="ja-JP"/>
              </w:rPr>
              <w:t>不適切な利益を確保すること；</w:t>
            </w:r>
            <w:r w:rsidR="00923962">
              <w:rPr>
                <w:rFonts w:ascii="MS Mincho" w:eastAsia="MS Mincho" w:hAnsi="MS Mincho" w:cs="Arial" w:hint="eastAsia"/>
                <w:sz w:val="19"/>
                <w:szCs w:val="19"/>
                <w:lang w:eastAsia="ja-JP"/>
              </w:rPr>
              <w:t>または</w:t>
            </w:r>
          </w:p>
          <w:p w14:paraId="5F084A4B" w14:textId="77777777" w:rsidR="00C814F6" w:rsidRPr="00DD44F0" w:rsidRDefault="00C814F6" w:rsidP="00645A45">
            <w:pPr>
              <w:pStyle w:val="ListParagraph"/>
              <w:numPr>
                <w:ilvl w:val="3"/>
                <w:numId w:val="2"/>
              </w:numPr>
              <w:spacing w:after="120" w:line="360" w:lineRule="auto"/>
              <w:jc w:val="both"/>
              <w:rPr>
                <w:rFonts w:ascii="MS Mincho" w:eastAsia="MS Mincho" w:hAnsi="MS Mincho" w:cs="Arial"/>
                <w:sz w:val="19"/>
                <w:szCs w:val="19"/>
                <w:lang w:eastAsia="ja-JP"/>
              </w:rPr>
            </w:pPr>
            <w:r w:rsidRPr="00DD44F0">
              <w:rPr>
                <w:rFonts w:ascii="MS Mincho" w:eastAsia="MS Mincho" w:hAnsi="MS Mincho" w:cs="Arial" w:hint="eastAsia"/>
                <w:sz w:val="19"/>
                <w:szCs w:val="19"/>
                <w:lang w:eastAsia="ja-JP"/>
              </w:rPr>
              <w:t>政府または団体の行為または決定に影響を与え、または影響を及ぼすために、政府関係者にその影響力を行使するように仕向けること。</w:t>
            </w:r>
          </w:p>
          <w:p w14:paraId="5C1705AC" w14:textId="44B71701" w:rsidR="00C814F6" w:rsidRDefault="00C814F6" w:rsidP="00645A45">
            <w:pPr>
              <w:spacing w:after="120" w:line="360" w:lineRule="auto"/>
              <w:ind w:left="1242"/>
              <w:jc w:val="both"/>
              <w:rPr>
                <w:rFonts w:ascii="MS Mincho" w:eastAsia="MS Mincho" w:hAnsi="MS Mincho" w:cs="Arial"/>
                <w:sz w:val="19"/>
                <w:szCs w:val="19"/>
                <w:lang w:eastAsia="ja-JP"/>
              </w:rPr>
            </w:pPr>
            <w:r w:rsidRPr="00DD44F0">
              <w:rPr>
                <w:rFonts w:ascii="MS Mincho" w:eastAsia="MS Mincho" w:hAnsi="MS Mincho" w:cs="Arial" w:hint="eastAsia"/>
                <w:sz w:val="19"/>
                <w:szCs w:val="19"/>
                <w:lang w:eastAsia="ja-JP"/>
              </w:rPr>
              <w:t>「政府関係者」とは、国有または国営の企業、公的国際機関、政党、政党関係者、政治家候補者を含む、あらゆる政府部門、機関、団体の</w:t>
            </w:r>
            <w:r w:rsidR="001F3949">
              <w:rPr>
                <w:rFonts w:ascii="MS Mincho" w:eastAsia="MS Mincho" w:hAnsi="MS Mincho" w:cs="Arial" w:hint="eastAsia"/>
                <w:sz w:val="19"/>
                <w:szCs w:val="19"/>
                <w:lang w:eastAsia="ja-JP"/>
              </w:rPr>
              <w:t>責任者</w:t>
            </w:r>
            <w:r w:rsidRPr="00DD44F0">
              <w:rPr>
                <w:rFonts w:ascii="MS Mincho" w:eastAsia="MS Mincho" w:hAnsi="MS Mincho" w:cs="Arial" w:hint="eastAsia"/>
                <w:sz w:val="19"/>
                <w:szCs w:val="19"/>
                <w:lang w:eastAsia="ja-JP"/>
              </w:rPr>
              <w:t>、職員、または公的立場で行動する者、または前述のあらゆる者の代理人または仲介者をを指す。</w:t>
            </w:r>
          </w:p>
          <w:p w14:paraId="3EFA4DA4" w14:textId="77777777" w:rsidR="00CE7382" w:rsidRPr="00DD44F0" w:rsidRDefault="00CE7382" w:rsidP="00645A45">
            <w:pPr>
              <w:spacing w:after="120" w:line="360" w:lineRule="auto"/>
              <w:ind w:left="1242"/>
              <w:jc w:val="both"/>
              <w:rPr>
                <w:rFonts w:ascii="MS Mincho" w:eastAsia="MS Mincho" w:hAnsi="MS Mincho" w:cs="Arial" w:hint="eastAsia"/>
                <w:sz w:val="19"/>
                <w:szCs w:val="19"/>
                <w:lang w:eastAsia="ja-JP"/>
              </w:rPr>
            </w:pPr>
          </w:p>
          <w:p w14:paraId="7A417CEF" w14:textId="1AB1C118" w:rsidR="00C814F6" w:rsidRPr="00DD44F0" w:rsidRDefault="00C814F6" w:rsidP="00645A45">
            <w:pPr>
              <w:pStyle w:val="ListParagraph"/>
              <w:numPr>
                <w:ilvl w:val="2"/>
                <w:numId w:val="2"/>
              </w:numPr>
              <w:spacing w:after="120" w:line="360" w:lineRule="auto"/>
              <w:jc w:val="both"/>
              <w:rPr>
                <w:rFonts w:ascii="MS Mincho" w:eastAsia="MS Mincho" w:hAnsi="MS Mincho" w:cs="Arial"/>
                <w:sz w:val="19"/>
                <w:szCs w:val="19"/>
                <w:lang w:eastAsia="ja-JP"/>
              </w:rPr>
            </w:pPr>
            <w:r w:rsidRPr="00DD44F0">
              <w:rPr>
                <w:rFonts w:ascii="MS Mincho" w:eastAsia="MS Mincho" w:hAnsi="MS Mincho" w:cs="Arial" w:hint="eastAsia"/>
                <w:sz w:val="19"/>
                <w:szCs w:val="19"/>
                <w:lang w:eastAsia="ja-JP"/>
              </w:rPr>
              <w:t>双方当事者は、相手方当事者に事前に書面で開示しない限り、その従業員、取締役、所有者、</w:t>
            </w:r>
            <w:r w:rsidR="001F3949">
              <w:rPr>
                <w:rFonts w:ascii="MS Mincho" w:eastAsia="MS Mincho" w:hAnsi="MS Mincho" w:cs="Arial" w:hint="eastAsia"/>
                <w:sz w:val="19"/>
                <w:szCs w:val="19"/>
                <w:lang w:eastAsia="ja-JP"/>
              </w:rPr>
              <w:t>責任者</w:t>
            </w:r>
            <w:r w:rsidRPr="00DD44F0">
              <w:rPr>
                <w:rFonts w:ascii="MS Mincho" w:eastAsia="MS Mincho" w:hAnsi="MS Mincho" w:cs="Arial" w:hint="eastAsia"/>
                <w:sz w:val="19"/>
                <w:szCs w:val="19"/>
                <w:lang w:eastAsia="ja-JP"/>
              </w:rPr>
              <w:t>、社長、または取締役、所有者、</w:t>
            </w:r>
            <w:r w:rsidR="001F3949">
              <w:rPr>
                <w:rFonts w:ascii="MS Mincho" w:eastAsia="MS Mincho" w:hAnsi="MS Mincho" w:cs="Arial" w:hint="eastAsia"/>
                <w:sz w:val="19"/>
                <w:szCs w:val="19"/>
                <w:lang w:eastAsia="ja-JP"/>
              </w:rPr>
              <w:t>責任者</w:t>
            </w:r>
            <w:r w:rsidRPr="00DD44F0">
              <w:rPr>
                <w:rFonts w:ascii="MS Mincho" w:eastAsia="MS Mincho" w:hAnsi="MS Mincho" w:cs="Arial" w:hint="eastAsia"/>
                <w:sz w:val="19"/>
                <w:szCs w:val="19"/>
                <w:lang w:eastAsia="ja-JP"/>
              </w:rPr>
              <w:t>、社長の近親者のいずれも、本製品の販売に影響を与える政府関係者ではないことを表明し保証するものとする。当事者は、本契約期間内の任意の期間において、その従業員、取締役、所有者、</w:t>
            </w:r>
            <w:r w:rsidR="001F3949">
              <w:rPr>
                <w:rFonts w:ascii="MS Mincho" w:eastAsia="MS Mincho" w:hAnsi="MS Mincho" w:cs="Arial" w:hint="eastAsia"/>
                <w:sz w:val="19"/>
                <w:szCs w:val="19"/>
                <w:lang w:eastAsia="ja-JP"/>
              </w:rPr>
              <w:t>責任者</w:t>
            </w:r>
            <w:r w:rsidRPr="00DD44F0">
              <w:rPr>
                <w:rFonts w:ascii="MS Mincho" w:eastAsia="MS Mincho" w:hAnsi="MS Mincho" w:cs="Arial" w:hint="eastAsia"/>
                <w:sz w:val="19"/>
                <w:szCs w:val="19"/>
                <w:lang w:eastAsia="ja-JP"/>
              </w:rPr>
              <w:t>または社長のいずれかが、本製品の販売に影響を与える政府関係者に指名、任命、またはその他の方法で任命された場合、5営業日以内に相手方当事者に通知するものとする。相手方当事者の意見により、その変更が本契約に関連する法令遵守リスクを増大させる場合、当事者は納得できる解決策を達成するために協力するもの</w:t>
            </w:r>
            <w:r w:rsidRPr="00DD44F0">
              <w:rPr>
                <w:rFonts w:ascii="MS Mincho" w:eastAsia="MS Mincho" w:hAnsi="MS Mincho" w:cs="Arial" w:hint="eastAsia"/>
                <w:sz w:val="19"/>
                <w:szCs w:val="19"/>
                <w:lang w:eastAsia="ja-JP"/>
              </w:rPr>
              <w:lastRenderedPageBreak/>
              <w:t>とする。納得できる解決策が見つからない場合、その変更は、相手方当事者が本契約を直ちに終了させる理由となる。</w:t>
            </w:r>
          </w:p>
          <w:p w14:paraId="3D62DAC7" w14:textId="77777777" w:rsidR="00C814F6" w:rsidRPr="00DD44F0" w:rsidRDefault="00C814F6" w:rsidP="00645A45">
            <w:pPr>
              <w:pStyle w:val="ListParagraph"/>
              <w:numPr>
                <w:ilvl w:val="2"/>
                <w:numId w:val="2"/>
              </w:numPr>
              <w:spacing w:after="120" w:line="360" w:lineRule="auto"/>
              <w:jc w:val="both"/>
              <w:rPr>
                <w:rFonts w:ascii="MS Mincho" w:eastAsia="MS Mincho" w:hAnsi="MS Mincho" w:cs="Arial"/>
                <w:sz w:val="19"/>
                <w:szCs w:val="19"/>
                <w:lang w:eastAsia="ja-JP"/>
              </w:rPr>
            </w:pPr>
            <w:r w:rsidRPr="00DD44F0">
              <w:rPr>
                <w:rFonts w:ascii="MS Mincho" w:eastAsia="MS Mincho" w:hAnsi="MS Mincho" w:cs="Arial" w:hint="eastAsia"/>
                <w:sz w:val="19"/>
                <w:szCs w:val="19"/>
                <w:lang w:eastAsia="ja-JP"/>
              </w:rPr>
              <w:t>双方当事者は、下請業者、サブ代理、売り手、または本契約に関連してサービスを提供し、その権限または管理の下で行動するその他の第三者が、腐敗防止法に違反しないことを確認することを保証する。</w:t>
            </w:r>
          </w:p>
          <w:p w14:paraId="146FEB2C" w14:textId="77777777" w:rsidR="00C814F6" w:rsidRPr="00DD44F0" w:rsidRDefault="00C814F6" w:rsidP="00645A45">
            <w:pPr>
              <w:pStyle w:val="ListParagraph"/>
              <w:numPr>
                <w:ilvl w:val="2"/>
                <w:numId w:val="2"/>
              </w:numPr>
              <w:spacing w:after="120" w:line="360" w:lineRule="auto"/>
              <w:jc w:val="both"/>
              <w:rPr>
                <w:rFonts w:ascii="MS Mincho" w:eastAsia="MS Mincho" w:hAnsi="MS Mincho" w:cs="Arial"/>
                <w:sz w:val="19"/>
                <w:szCs w:val="19"/>
                <w:lang w:eastAsia="ja-JP"/>
              </w:rPr>
            </w:pPr>
            <w:r w:rsidRPr="00DD44F0">
              <w:rPr>
                <w:rFonts w:ascii="MS Mincho" w:eastAsia="MS Mincho" w:hAnsi="MS Mincho" w:cs="Arial" w:hint="eastAsia"/>
                <w:sz w:val="19"/>
                <w:szCs w:val="19"/>
                <w:lang w:eastAsia="ja-JP"/>
              </w:rPr>
              <w:t>当事者のいずれかが、本製品の販売に関連して、腐敗防止法に違反する、または違反するおそれのあるいかなる価値の支払または譲渡（またはいかなる支払もしくは譲渡の申し出もしくは約束）を知るまたはその疑いがある場合、直ちに相手方当事者に書面でその違反または違反のおそれを開示するものとする。</w:t>
            </w:r>
          </w:p>
          <w:p w14:paraId="35BEAE7E" w14:textId="5CA8AE06" w:rsidR="00CE7382" w:rsidRPr="00CE7382" w:rsidRDefault="00C814F6" w:rsidP="00CE7382">
            <w:pPr>
              <w:pStyle w:val="ListParagraph"/>
              <w:numPr>
                <w:ilvl w:val="2"/>
                <w:numId w:val="2"/>
              </w:numPr>
              <w:spacing w:after="120" w:line="360" w:lineRule="auto"/>
              <w:jc w:val="both"/>
              <w:rPr>
                <w:rFonts w:ascii="MS Mincho" w:eastAsia="MS Mincho" w:hAnsi="MS Mincho" w:cs="Arial"/>
                <w:sz w:val="19"/>
                <w:szCs w:val="19"/>
                <w:lang w:eastAsia="ja-JP"/>
              </w:rPr>
            </w:pPr>
            <w:r w:rsidRPr="00DD44F0">
              <w:rPr>
                <w:rFonts w:ascii="MS Mincho" w:eastAsia="MS Mincho" w:hAnsi="MS Mincho" w:cs="Arial" w:hint="eastAsia"/>
                <w:sz w:val="19"/>
                <w:szCs w:val="19"/>
                <w:lang w:eastAsia="ja-JP"/>
              </w:rPr>
              <w:t xml:space="preserve">双方当事者は、本契約に基づき実施された活動に係る完全かつ正確な記録を7年間保持するものとする。販売店は、Mobileye の合理的な通知を受け取った後、Mobileye </w:t>
            </w:r>
            <w:r w:rsidR="00923962">
              <w:rPr>
                <w:rFonts w:ascii="MS Mincho" w:eastAsia="MS Mincho" w:hAnsi="MS Mincho" w:cs="Arial" w:hint="eastAsia"/>
                <w:sz w:val="19"/>
                <w:szCs w:val="19"/>
                <w:lang w:eastAsia="ja-JP"/>
              </w:rPr>
              <w:t>または</w:t>
            </w:r>
            <w:r w:rsidRPr="00DD44F0">
              <w:rPr>
                <w:rFonts w:ascii="MS Mincho" w:eastAsia="MS Mincho" w:hAnsi="MS Mincho" w:cs="Arial" w:hint="eastAsia"/>
                <w:sz w:val="19"/>
                <w:szCs w:val="19"/>
                <w:lang w:eastAsia="ja-JP"/>
              </w:rPr>
              <w:t xml:space="preserve"> Mobileye の権限を有する代理人に対し、腐敗防止法令遵守部分を含むがこれに限定されない本契約の履行に関する</w:t>
            </w:r>
            <w:r w:rsidR="00EF24E6">
              <w:rPr>
                <w:rFonts w:ascii="MS Mincho" w:eastAsia="MS Mincho" w:hAnsi="MS Mincho" w:cs="Arial" w:hint="eastAsia"/>
                <w:sz w:val="19"/>
                <w:szCs w:val="19"/>
                <w:lang w:eastAsia="ja-JP"/>
              </w:rPr>
              <w:t>すべて</w:t>
            </w:r>
            <w:r w:rsidRPr="00DD44F0">
              <w:rPr>
                <w:rFonts w:ascii="MS Mincho" w:eastAsia="MS Mincho" w:hAnsi="MS Mincho" w:cs="Arial" w:hint="eastAsia"/>
                <w:sz w:val="19"/>
                <w:szCs w:val="19"/>
                <w:lang w:eastAsia="ja-JP"/>
              </w:rPr>
              <w:t>の記録を提供するものとする。</w:t>
            </w:r>
          </w:p>
          <w:p w14:paraId="51E3088B" w14:textId="77777777" w:rsidR="00C814F6" w:rsidRPr="00DD44F0" w:rsidRDefault="00C814F6" w:rsidP="00645A45">
            <w:pPr>
              <w:pStyle w:val="ListParagraph"/>
              <w:numPr>
                <w:ilvl w:val="1"/>
                <w:numId w:val="2"/>
              </w:numPr>
              <w:spacing w:after="120" w:line="360" w:lineRule="auto"/>
              <w:jc w:val="both"/>
              <w:rPr>
                <w:rFonts w:ascii="MS Mincho" w:eastAsia="MS Mincho" w:hAnsi="MS Mincho" w:cs="Arial"/>
                <w:sz w:val="19"/>
                <w:szCs w:val="19"/>
                <w:lang w:eastAsia="ja-JP"/>
              </w:rPr>
            </w:pPr>
            <w:r w:rsidRPr="00DD44F0">
              <w:rPr>
                <w:rFonts w:ascii="MS Mincho" w:eastAsia="MS Mincho" w:hAnsi="MS Mincho" w:cs="Arial" w:hint="eastAsia"/>
                <w:b/>
                <w:bCs/>
                <w:sz w:val="19"/>
                <w:szCs w:val="19"/>
                <w:lang w:eastAsia="ja-JP"/>
              </w:rPr>
              <w:t>企業行動規範。</w:t>
            </w:r>
            <w:r w:rsidRPr="00DD44F0">
              <w:rPr>
                <w:rFonts w:ascii="MS Mincho" w:eastAsia="MS Mincho" w:hAnsi="MS Mincho" w:cs="Arial" w:hint="eastAsia"/>
                <w:sz w:val="19"/>
                <w:szCs w:val="19"/>
                <w:lang w:eastAsia="ja-JP"/>
              </w:rPr>
              <w:t>販売店は、www.mobileye.com のリンクから入手可能な Mobileye の企業行動規範を遵守するものとし、これを本契約に組み込まれるものとする。</w:t>
            </w:r>
          </w:p>
          <w:p w14:paraId="0DCBA58D" w14:textId="77777777" w:rsidR="00C814F6" w:rsidRPr="00DD44F0" w:rsidRDefault="00C814F6" w:rsidP="00645A45">
            <w:pPr>
              <w:pStyle w:val="ListParagraph"/>
              <w:numPr>
                <w:ilvl w:val="1"/>
                <w:numId w:val="2"/>
              </w:numPr>
              <w:spacing w:after="120" w:line="360" w:lineRule="auto"/>
              <w:jc w:val="both"/>
              <w:rPr>
                <w:rFonts w:ascii="MS Mincho" w:eastAsia="MS Mincho" w:hAnsi="MS Mincho" w:cs="Arial"/>
                <w:b/>
                <w:bCs/>
                <w:sz w:val="19"/>
                <w:szCs w:val="19"/>
                <w:lang w:eastAsia="ja-JP"/>
              </w:rPr>
            </w:pPr>
            <w:r w:rsidRPr="00DD44F0">
              <w:rPr>
                <w:rFonts w:ascii="MS Mincho" w:eastAsia="MS Mincho" w:hAnsi="MS Mincho" w:cs="Arial" w:hint="eastAsia"/>
                <w:b/>
                <w:bCs/>
                <w:sz w:val="19"/>
                <w:szCs w:val="19"/>
                <w:lang w:eastAsia="ja-JP"/>
              </w:rPr>
              <w:t>プライバシー；情報受領の同意</w:t>
            </w:r>
          </w:p>
          <w:p w14:paraId="589AB8A9" w14:textId="77777777" w:rsidR="00C814F6" w:rsidRPr="00DD44F0" w:rsidRDefault="00C814F6" w:rsidP="00645A45">
            <w:pPr>
              <w:pStyle w:val="ListParagraph"/>
              <w:numPr>
                <w:ilvl w:val="2"/>
                <w:numId w:val="2"/>
              </w:numPr>
              <w:spacing w:after="120" w:line="360" w:lineRule="auto"/>
              <w:jc w:val="both"/>
              <w:rPr>
                <w:rFonts w:ascii="MS Mincho" w:eastAsia="MS Mincho" w:hAnsi="MS Mincho" w:cs="Arial"/>
                <w:sz w:val="19"/>
                <w:szCs w:val="19"/>
                <w:lang w:eastAsia="ja-JP"/>
              </w:rPr>
            </w:pPr>
            <w:r w:rsidRPr="00DD44F0">
              <w:rPr>
                <w:rFonts w:ascii="MS Mincho" w:eastAsia="MS Mincho" w:hAnsi="MS Mincho" w:cs="Arial" w:hint="eastAsia"/>
                <w:sz w:val="19"/>
                <w:szCs w:val="19"/>
                <w:lang w:eastAsia="ja-JP"/>
              </w:rPr>
              <w:t>販売店は、Mobileye のプライバシーに関する条項認め、これに同意するものする。この条項は随時改正される可能性があり、www.mobileye.com で閲覧ことができる。</w:t>
            </w:r>
          </w:p>
          <w:p w14:paraId="6DAA5348" w14:textId="0BE38B8D" w:rsidR="007A0559" w:rsidRPr="001A7572" w:rsidRDefault="00C814F6" w:rsidP="00645A45">
            <w:pPr>
              <w:pStyle w:val="ListParagraph"/>
              <w:numPr>
                <w:ilvl w:val="2"/>
                <w:numId w:val="2"/>
              </w:numPr>
              <w:spacing w:after="120" w:line="360" w:lineRule="auto"/>
              <w:jc w:val="both"/>
              <w:rPr>
                <w:rFonts w:ascii="MS Mincho" w:eastAsia="MS Mincho" w:hAnsi="MS Mincho" w:cs="Arial"/>
                <w:sz w:val="19"/>
                <w:szCs w:val="19"/>
                <w:lang w:eastAsia="ja-JP"/>
              </w:rPr>
            </w:pPr>
            <w:r w:rsidRPr="00DD44F0">
              <w:rPr>
                <w:rFonts w:ascii="MS Mincho" w:eastAsia="MS Mincho" w:hAnsi="MS Mincho" w:cs="Arial" w:hint="eastAsia"/>
                <w:sz w:val="19"/>
                <w:szCs w:val="19"/>
                <w:lang w:eastAsia="ja-JP"/>
              </w:rPr>
              <w:t>Mobileye は、MobileyeとMobileye の活動及び本製品に関連する情報及び／</w:t>
            </w:r>
            <w:r w:rsidR="00923962">
              <w:rPr>
                <w:rFonts w:ascii="MS Mincho" w:eastAsia="MS Mincho" w:hAnsi="MS Mincho" w:cs="Arial" w:hint="eastAsia"/>
                <w:sz w:val="19"/>
                <w:szCs w:val="19"/>
                <w:lang w:eastAsia="ja-JP"/>
              </w:rPr>
              <w:t>または</w:t>
            </w:r>
            <w:r w:rsidRPr="00DD44F0">
              <w:rPr>
                <w:rFonts w:ascii="MS Mincho" w:eastAsia="MS Mincho" w:hAnsi="MS Mincho" w:cs="Arial" w:hint="eastAsia"/>
                <w:sz w:val="19"/>
                <w:szCs w:val="19"/>
                <w:lang w:eastAsia="ja-JP"/>
              </w:rPr>
              <w:t>それらに関連するその他の情報を、直接</w:t>
            </w:r>
            <w:r w:rsidR="00923962">
              <w:rPr>
                <w:rFonts w:ascii="MS Mincho" w:eastAsia="MS Mincho" w:hAnsi="MS Mincho" w:cs="Arial" w:hint="eastAsia"/>
                <w:sz w:val="19"/>
                <w:szCs w:val="19"/>
                <w:lang w:eastAsia="ja-JP"/>
              </w:rPr>
              <w:t>または</w:t>
            </w:r>
            <w:r w:rsidRPr="00DD44F0">
              <w:rPr>
                <w:rFonts w:ascii="MS Mincho" w:eastAsia="MS Mincho" w:hAnsi="MS Mincho" w:cs="Arial" w:hint="eastAsia"/>
                <w:sz w:val="19"/>
                <w:szCs w:val="19"/>
                <w:lang w:eastAsia="ja-JP"/>
              </w:rPr>
              <w:t>電子メール配信リストにより、販売店及び販売店の従業員に随時配信することができ、販売店は、自己及びその従業員を代表して当該情報を受領することに同意するものとする。</w:t>
            </w:r>
          </w:p>
        </w:tc>
      </w:tr>
      <w:tr w:rsidR="007A0559" w14:paraId="12487296" w14:textId="77777777" w:rsidTr="00FB0894">
        <w:trPr>
          <w:jc w:val="center"/>
        </w:trPr>
        <w:tc>
          <w:tcPr>
            <w:tcW w:w="7195" w:type="dxa"/>
            <w:shd w:val="clear" w:color="auto" w:fill="B4C6E7" w:themeFill="accent1" w:themeFillTint="66"/>
          </w:tcPr>
          <w:p w14:paraId="2CC046F2" w14:textId="3430522B" w:rsidR="007A0559" w:rsidRPr="00213B1F" w:rsidRDefault="007A0559" w:rsidP="00645A45">
            <w:pPr>
              <w:widowControl w:val="0"/>
              <w:tabs>
                <w:tab w:val="left" w:pos="540"/>
              </w:tabs>
              <w:suppressAutoHyphens/>
              <w:spacing w:line="360" w:lineRule="auto"/>
              <w:jc w:val="center"/>
              <w:rPr>
                <w:rFonts w:ascii="Arial" w:hAnsi="Arial" w:cs="Arial"/>
                <w:b/>
                <w:sz w:val="19"/>
                <w:szCs w:val="19"/>
              </w:rPr>
            </w:pPr>
            <w:r w:rsidRPr="002A65D8">
              <w:rPr>
                <w:rFonts w:ascii="Times New Roman" w:eastAsia="Yu Mincho" w:hAnsi="Times New Roman" w:cs="Times New Roman"/>
                <w:b/>
                <w:bCs/>
                <w:sz w:val="24"/>
                <w:szCs w:val="24"/>
                <w:lang w:eastAsia="ja-JP"/>
              </w:rPr>
              <w:lastRenderedPageBreak/>
              <w:t>Original</w:t>
            </w:r>
          </w:p>
        </w:tc>
        <w:tc>
          <w:tcPr>
            <w:tcW w:w="7195" w:type="dxa"/>
            <w:shd w:val="clear" w:color="auto" w:fill="B4C6E7" w:themeFill="accent1" w:themeFillTint="66"/>
          </w:tcPr>
          <w:p w14:paraId="676E6C95" w14:textId="3CCD0666" w:rsidR="007A0559" w:rsidRPr="007A0559" w:rsidRDefault="007A0559" w:rsidP="00645A45">
            <w:pPr>
              <w:spacing w:line="360" w:lineRule="auto"/>
              <w:jc w:val="center"/>
              <w:rPr>
                <w:rFonts w:ascii="MS Mincho" w:eastAsia="MS Mincho" w:hAnsi="MS Mincho" w:cs="Arial"/>
                <w:b/>
                <w:bCs/>
                <w:sz w:val="19"/>
                <w:szCs w:val="19"/>
                <w:lang w:eastAsia="ja-JP"/>
              </w:rPr>
            </w:pPr>
            <w:r w:rsidRPr="002A65D8">
              <w:rPr>
                <w:rFonts w:ascii="Times New Roman" w:eastAsia="Yu Mincho" w:hAnsi="Times New Roman" w:cs="Times New Roman"/>
                <w:b/>
                <w:bCs/>
                <w:sz w:val="24"/>
                <w:szCs w:val="24"/>
                <w:lang w:eastAsia="ja-JP"/>
              </w:rPr>
              <w:t>Translation</w:t>
            </w:r>
          </w:p>
        </w:tc>
      </w:tr>
      <w:tr w:rsidR="007A0559" w14:paraId="7C011D36" w14:textId="77777777" w:rsidTr="005F796F">
        <w:trPr>
          <w:jc w:val="center"/>
        </w:trPr>
        <w:tc>
          <w:tcPr>
            <w:tcW w:w="7195" w:type="dxa"/>
            <w:shd w:val="clear" w:color="auto" w:fill="auto"/>
          </w:tcPr>
          <w:p w14:paraId="4BD9D85E" w14:textId="768CCA23" w:rsidR="007A0559" w:rsidRPr="00DB4DE9" w:rsidRDefault="00DB4DE9" w:rsidP="00645A45">
            <w:pPr>
              <w:widowControl w:val="0"/>
              <w:numPr>
                <w:ilvl w:val="0"/>
                <w:numId w:val="1"/>
              </w:numPr>
              <w:suppressAutoHyphens/>
              <w:spacing w:line="360" w:lineRule="auto"/>
              <w:jc w:val="both"/>
              <w:rPr>
                <w:rFonts w:ascii="Arial" w:hAnsi="Arial" w:cs="Arial"/>
                <w:b/>
                <w:bCs/>
                <w:sz w:val="19"/>
                <w:szCs w:val="19"/>
              </w:rPr>
            </w:pPr>
            <w:r w:rsidRPr="007B0769">
              <w:rPr>
                <w:rFonts w:ascii="Arial" w:hAnsi="Arial" w:cs="Arial"/>
                <w:b/>
                <w:bCs/>
                <w:sz w:val="19"/>
                <w:szCs w:val="19"/>
              </w:rPr>
              <w:t xml:space="preserve">Non-Compete. </w:t>
            </w:r>
            <w:r w:rsidRPr="007B0769">
              <w:rPr>
                <w:rFonts w:ascii="Arial" w:hAnsi="Arial" w:cs="Arial"/>
                <w:sz w:val="19"/>
                <w:szCs w:val="19"/>
              </w:rPr>
              <w:t>During the</w:t>
            </w:r>
            <w:r w:rsidRPr="007B0769">
              <w:rPr>
                <w:rFonts w:ascii="Arial" w:hAnsi="Arial" w:cs="Arial"/>
                <w:bCs/>
                <w:sz w:val="19"/>
                <w:szCs w:val="19"/>
              </w:rPr>
              <w:t xml:space="preserve"> term of this Agreement and for six (6) months thereafter, </w:t>
            </w:r>
            <w:r>
              <w:rPr>
                <w:rFonts w:ascii="Arial" w:hAnsi="Arial" w:cs="Arial"/>
                <w:bCs/>
                <w:sz w:val="19"/>
                <w:szCs w:val="19"/>
              </w:rPr>
              <w:t>Distributor</w:t>
            </w:r>
            <w:r w:rsidRPr="007B0769">
              <w:rPr>
                <w:rFonts w:ascii="Arial" w:hAnsi="Arial" w:cs="Arial"/>
                <w:bCs/>
                <w:sz w:val="19"/>
                <w:szCs w:val="19"/>
              </w:rPr>
              <w:t xml:space="preserve"> shall not sell, offer, market or install any products which compete with the Products.</w:t>
            </w:r>
          </w:p>
        </w:tc>
        <w:tc>
          <w:tcPr>
            <w:tcW w:w="7195" w:type="dxa"/>
            <w:shd w:val="clear" w:color="auto" w:fill="auto"/>
          </w:tcPr>
          <w:p w14:paraId="7F4E5ADF" w14:textId="54588220" w:rsidR="007A0559" w:rsidRPr="00DB4DE9" w:rsidRDefault="00DB4DE9" w:rsidP="00645A45">
            <w:pPr>
              <w:pStyle w:val="ListParagraph"/>
              <w:numPr>
                <w:ilvl w:val="0"/>
                <w:numId w:val="2"/>
              </w:numPr>
              <w:spacing w:line="360" w:lineRule="auto"/>
              <w:jc w:val="both"/>
              <w:rPr>
                <w:rFonts w:ascii="MS Mincho" w:eastAsia="MS Mincho" w:hAnsi="MS Mincho" w:cs="Arial"/>
                <w:sz w:val="19"/>
                <w:szCs w:val="19"/>
                <w:lang w:eastAsia="ja-JP"/>
              </w:rPr>
            </w:pPr>
            <w:r w:rsidRPr="00DD44F0">
              <w:rPr>
                <w:rFonts w:ascii="MS Mincho" w:eastAsia="MS Mincho" w:hAnsi="MS Mincho" w:cs="Arial" w:hint="eastAsia"/>
                <w:b/>
                <w:bCs/>
                <w:sz w:val="19"/>
                <w:szCs w:val="19"/>
                <w:lang w:eastAsia="ja-JP"/>
              </w:rPr>
              <w:t>競業避止</w:t>
            </w:r>
            <w:r w:rsidRPr="00DD44F0">
              <w:rPr>
                <w:rFonts w:ascii="MS Mincho" w:eastAsia="MS Mincho" w:hAnsi="MS Mincho" w:cs="Arial"/>
                <w:sz w:val="19"/>
                <w:szCs w:val="19"/>
                <w:lang w:eastAsia="ja-JP"/>
              </w:rPr>
              <w:t>。</w:t>
            </w:r>
            <w:r w:rsidRPr="00DD44F0">
              <w:rPr>
                <w:rFonts w:ascii="MS Mincho" w:eastAsia="MS Mincho" w:hAnsi="MS Mincho" w:cs="Arial" w:hint="eastAsia"/>
                <w:sz w:val="19"/>
                <w:szCs w:val="19"/>
                <w:lang w:eastAsia="ja-JP"/>
              </w:rPr>
              <w:t>本契約期間中</w:t>
            </w:r>
            <w:r w:rsidR="00F43BFD">
              <w:rPr>
                <w:rFonts w:ascii="MS Mincho" w:eastAsia="MS Mincho" w:hAnsi="MS Mincho" w:cs="Arial" w:hint="eastAsia"/>
                <w:sz w:val="19"/>
                <w:szCs w:val="19"/>
                <w:lang w:eastAsia="ja-JP"/>
              </w:rPr>
              <w:t>及び</w:t>
            </w:r>
            <w:r w:rsidRPr="00DD44F0">
              <w:rPr>
                <w:rFonts w:ascii="MS Mincho" w:eastAsia="MS Mincho" w:hAnsi="MS Mincho" w:cs="Arial" w:hint="eastAsia"/>
                <w:sz w:val="19"/>
                <w:szCs w:val="19"/>
                <w:lang w:eastAsia="ja-JP"/>
              </w:rPr>
              <w:t>その後の6ヶ月間、販売店は本製品と競合するいかなる製品も販売、提供、マーケティング、設置してはならない。</w:t>
            </w:r>
          </w:p>
        </w:tc>
      </w:tr>
      <w:tr w:rsidR="00DB4DE9" w14:paraId="215B933E" w14:textId="77777777" w:rsidTr="005F796F">
        <w:trPr>
          <w:jc w:val="center"/>
        </w:trPr>
        <w:tc>
          <w:tcPr>
            <w:tcW w:w="7195" w:type="dxa"/>
            <w:shd w:val="clear" w:color="auto" w:fill="auto"/>
          </w:tcPr>
          <w:p w14:paraId="3E6A27F6" w14:textId="77777777" w:rsidR="00DB4DE9" w:rsidRPr="00981AC8" w:rsidRDefault="00DB4DE9" w:rsidP="00645A45">
            <w:pPr>
              <w:widowControl w:val="0"/>
              <w:numPr>
                <w:ilvl w:val="0"/>
                <w:numId w:val="1"/>
              </w:numPr>
              <w:suppressAutoHyphens/>
              <w:spacing w:line="360" w:lineRule="auto"/>
              <w:jc w:val="both"/>
              <w:rPr>
                <w:rFonts w:ascii="Arial" w:hAnsi="Arial" w:cs="Arial"/>
                <w:b/>
                <w:bCs/>
                <w:sz w:val="19"/>
                <w:szCs w:val="19"/>
              </w:rPr>
            </w:pPr>
            <w:r w:rsidRPr="00110089">
              <w:rPr>
                <w:rFonts w:ascii="Arial" w:hAnsi="Arial" w:cs="Arial"/>
                <w:b/>
                <w:sz w:val="19"/>
                <w:szCs w:val="19"/>
                <w:lang w:eastAsia="ja-JP"/>
              </w:rPr>
              <w:t>Term and Termination; Effect of Termination.</w:t>
            </w:r>
          </w:p>
          <w:p w14:paraId="098BD9E5" w14:textId="77777777" w:rsidR="00DB4DE9" w:rsidRPr="00981AC8" w:rsidRDefault="00DB4DE9" w:rsidP="00645A45">
            <w:pPr>
              <w:widowControl w:val="0"/>
              <w:numPr>
                <w:ilvl w:val="1"/>
                <w:numId w:val="1"/>
              </w:numPr>
              <w:suppressAutoHyphens/>
              <w:spacing w:line="360" w:lineRule="auto"/>
              <w:jc w:val="both"/>
              <w:rPr>
                <w:rFonts w:ascii="Arial" w:hAnsi="Arial" w:cs="Arial"/>
                <w:b/>
                <w:bCs/>
                <w:sz w:val="19"/>
                <w:szCs w:val="19"/>
              </w:rPr>
            </w:pPr>
            <w:r w:rsidRPr="00981AC8">
              <w:rPr>
                <w:rFonts w:ascii="Arial" w:hAnsi="Arial" w:cs="Arial"/>
                <w:b/>
                <w:bCs/>
                <w:sz w:val="19"/>
                <w:szCs w:val="19"/>
              </w:rPr>
              <w:t xml:space="preserve">Term. </w:t>
            </w:r>
            <w:r w:rsidRPr="00981AC8">
              <w:rPr>
                <w:rFonts w:ascii="Arial" w:hAnsi="Arial" w:cs="Arial"/>
                <w:sz w:val="19"/>
                <w:szCs w:val="19"/>
              </w:rPr>
              <w:t>This Agreement shall be effective until 31st March, 2023 and shall be automatically extended for additional periods of one (1) year each, unless terminated earlier by either party.</w:t>
            </w:r>
          </w:p>
          <w:p w14:paraId="5532CB48" w14:textId="77777777" w:rsidR="00DB4DE9" w:rsidRPr="00981AC8" w:rsidRDefault="00DB4DE9" w:rsidP="00645A45">
            <w:pPr>
              <w:widowControl w:val="0"/>
              <w:numPr>
                <w:ilvl w:val="1"/>
                <w:numId w:val="1"/>
              </w:numPr>
              <w:suppressAutoHyphens/>
              <w:spacing w:line="360" w:lineRule="auto"/>
              <w:jc w:val="both"/>
              <w:rPr>
                <w:rFonts w:ascii="Arial" w:hAnsi="Arial" w:cs="Arial"/>
                <w:b/>
                <w:bCs/>
                <w:sz w:val="19"/>
                <w:szCs w:val="19"/>
              </w:rPr>
            </w:pPr>
            <w:r w:rsidRPr="00981AC8">
              <w:rPr>
                <w:rFonts w:ascii="Arial" w:hAnsi="Arial" w:cs="Arial"/>
                <w:b/>
                <w:bCs/>
                <w:sz w:val="19"/>
                <w:szCs w:val="19"/>
              </w:rPr>
              <w:t xml:space="preserve">Termination. </w:t>
            </w:r>
            <w:r w:rsidRPr="00981AC8">
              <w:rPr>
                <w:rFonts w:ascii="Arial" w:hAnsi="Arial" w:cs="Arial"/>
                <w:sz w:val="19"/>
                <w:szCs w:val="19"/>
              </w:rPr>
              <w:t>Either party may terminate this Agreement upon (</w:t>
            </w:r>
            <w:proofErr w:type="spellStart"/>
            <w:r w:rsidRPr="00981AC8">
              <w:rPr>
                <w:rFonts w:ascii="Arial" w:hAnsi="Arial" w:cs="Arial"/>
                <w:sz w:val="19"/>
                <w:szCs w:val="19"/>
              </w:rPr>
              <w:t>i</w:t>
            </w:r>
            <w:proofErr w:type="spellEnd"/>
            <w:r w:rsidRPr="00981AC8">
              <w:rPr>
                <w:rFonts w:ascii="Arial" w:hAnsi="Arial" w:cs="Arial"/>
                <w:sz w:val="19"/>
                <w:szCs w:val="19"/>
              </w:rPr>
              <w:t>) filing of a petition in bankruptcy, insolvency or reorganization against the other party, where such petition is not dismissed within thirty (30) days; such termination shall become immediately effective upon a written notice; or; (ii) 30 days prior written notice including, without limitation, as a result of pure convenience and without cause. In the case of termination under (ii), Mobileye must fulfill and execute all outstanding POs issued by the Distributor.</w:t>
            </w:r>
          </w:p>
          <w:p w14:paraId="18AD5FA0" w14:textId="77777777" w:rsidR="00DB4DE9" w:rsidRPr="00981AC8" w:rsidRDefault="00DB4DE9" w:rsidP="00645A45">
            <w:pPr>
              <w:widowControl w:val="0"/>
              <w:numPr>
                <w:ilvl w:val="1"/>
                <w:numId w:val="1"/>
              </w:numPr>
              <w:suppressAutoHyphens/>
              <w:spacing w:line="360" w:lineRule="auto"/>
              <w:jc w:val="both"/>
              <w:rPr>
                <w:rFonts w:ascii="Arial" w:hAnsi="Arial" w:cs="Arial"/>
                <w:b/>
                <w:bCs/>
                <w:sz w:val="19"/>
                <w:szCs w:val="19"/>
              </w:rPr>
            </w:pPr>
            <w:r w:rsidRPr="00981AC8">
              <w:rPr>
                <w:rFonts w:ascii="Arial" w:hAnsi="Arial" w:cs="Arial"/>
                <w:b/>
                <w:bCs/>
                <w:sz w:val="19"/>
                <w:szCs w:val="19"/>
              </w:rPr>
              <w:t xml:space="preserve">Effect of Termination. </w:t>
            </w:r>
            <w:r w:rsidRPr="00981AC8">
              <w:rPr>
                <w:rFonts w:ascii="Arial" w:hAnsi="Arial" w:cs="Arial"/>
                <w:sz w:val="19"/>
                <w:szCs w:val="19"/>
              </w:rPr>
              <w:t>Upon expiration or upon termination of this Agreement in accordance with its provisions, neither party shall be liable for compensation or for damages of any kind, including without limitation on account of present or prospective sales, investments, compensation or goodwill. Distributor shall (</w:t>
            </w:r>
            <w:proofErr w:type="spellStart"/>
            <w:r w:rsidRPr="00981AC8">
              <w:rPr>
                <w:rFonts w:ascii="Arial" w:hAnsi="Arial" w:cs="Arial"/>
                <w:sz w:val="19"/>
                <w:szCs w:val="19"/>
              </w:rPr>
              <w:t>i</w:t>
            </w:r>
            <w:proofErr w:type="spellEnd"/>
            <w:r w:rsidRPr="00981AC8">
              <w:rPr>
                <w:rFonts w:ascii="Arial" w:hAnsi="Arial" w:cs="Arial"/>
                <w:sz w:val="19"/>
                <w:szCs w:val="19"/>
              </w:rPr>
              <w:t>) sell, at Mobileye’s option and within three (3) months from such termination or expiration, all or some of the Products then held by Distributor or its assigns which are in original, unopened packages and remain unsold to the successor distributor in the Territory for the original purchase price paid by Distributor, or to customers in the Territory; and (ii) subject to the foregoing, cease distribution of the Products.. Mobileye may extend such period upon its discretion, provided that the Distributor is not distributing competing products.</w:t>
            </w:r>
          </w:p>
          <w:p w14:paraId="3F676E30" w14:textId="77777777" w:rsidR="00DB4DE9" w:rsidRPr="007B0769" w:rsidRDefault="00DB4DE9" w:rsidP="00645A45">
            <w:pPr>
              <w:widowControl w:val="0"/>
              <w:suppressAutoHyphens/>
              <w:spacing w:line="360" w:lineRule="auto"/>
              <w:jc w:val="both"/>
              <w:rPr>
                <w:rFonts w:ascii="Arial" w:hAnsi="Arial" w:cs="Arial"/>
                <w:b/>
                <w:bCs/>
                <w:sz w:val="19"/>
                <w:szCs w:val="19"/>
              </w:rPr>
            </w:pPr>
          </w:p>
        </w:tc>
        <w:tc>
          <w:tcPr>
            <w:tcW w:w="7195" w:type="dxa"/>
            <w:shd w:val="clear" w:color="auto" w:fill="auto"/>
          </w:tcPr>
          <w:p w14:paraId="74C8F8E2" w14:textId="1E5B2B75" w:rsidR="00DB4DE9" w:rsidRPr="00DD44F0" w:rsidRDefault="00DB4DE9" w:rsidP="00645A45">
            <w:pPr>
              <w:pStyle w:val="ListParagraph"/>
              <w:numPr>
                <w:ilvl w:val="0"/>
                <w:numId w:val="2"/>
              </w:numPr>
              <w:spacing w:line="360" w:lineRule="auto"/>
              <w:jc w:val="both"/>
              <w:rPr>
                <w:rFonts w:ascii="MS Mincho" w:eastAsia="MS Mincho" w:hAnsi="MS Mincho" w:cs="Arial"/>
                <w:b/>
                <w:bCs/>
                <w:sz w:val="19"/>
                <w:szCs w:val="19"/>
                <w:lang w:eastAsia="ja-JP"/>
              </w:rPr>
            </w:pPr>
            <w:r w:rsidRPr="00DD44F0">
              <w:rPr>
                <w:rFonts w:ascii="MS Mincho" w:eastAsia="MS Mincho" w:hAnsi="MS Mincho" w:cs="Arial" w:hint="eastAsia"/>
                <w:b/>
                <w:bCs/>
                <w:sz w:val="19"/>
                <w:szCs w:val="19"/>
                <w:lang w:eastAsia="ja-JP"/>
              </w:rPr>
              <w:t>期間</w:t>
            </w:r>
            <w:r w:rsidR="00F43BFD">
              <w:rPr>
                <w:rFonts w:ascii="MS Mincho" w:eastAsia="MS Mincho" w:hAnsi="MS Mincho" w:cs="Arial" w:hint="eastAsia"/>
                <w:b/>
                <w:bCs/>
                <w:sz w:val="19"/>
                <w:szCs w:val="19"/>
                <w:lang w:eastAsia="ja-JP"/>
              </w:rPr>
              <w:t>及び</w:t>
            </w:r>
            <w:r w:rsidRPr="00DD44F0">
              <w:rPr>
                <w:rFonts w:ascii="MS Mincho" w:eastAsia="MS Mincho" w:hAnsi="MS Mincho" w:cs="Arial" w:hint="eastAsia"/>
                <w:b/>
                <w:bCs/>
                <w:sz w:val="19"/>
                <w:szCs w:val="19"/>
                <w:lang w:eastAsia="ja-JP"/>
              </w:rPr>
              <w:t>解約</w:t>
            </w:r>
            <w:r w:rsidR="0058572A">
              <w:rPr>
                <w:rFonts w:ascii="MS Mincho" w:eastAsia="MS Mincho" w:hAnsi="MS Mincho" w:cs="Arial" w:hint="eastAsia"/>
                <w:b/>
                <w:bCs/>
                <w:sz w:val="19"/>
                <w:szCs w:val="19"/>
                <w:lang w:eastAsia="ja-JP"/>
              </w:rPr>
              <w:t>、</w:t>
            </w:r>
            <w:r w:rsidRPr="00DD44F0">
              <w:rPr>
                <w:rFonts w:ascii="MS Mincho" w:eastAsia="MS Mincho" w:hAnsi="MS Mincho" w:cs="Arial" w:hint="eastAsia"/>
                <w:b/>
                <w:bCs/>
                <w:sz w:val="19"/>
                <w:szCs w:val="19"/>
                <w:lang w:eastAsia="ja-JP"/>
              </w:rPr>
              <w:t>解約の結果。</w:t>
            </w:r>
          </w:p>
          <w:p w14:paraId="5D00EEE2" w14:textId="77777777" w:rsidR="00DB4DE9" w:rsidRPr="00DD44F0" w:rsidRDefault="00DB4DE9" w:rsidP="00645A45">
            <w:pPr>
              <w:pStyle w:val="ListParagraph"/>
              <w:numPr>
                <w:ilvl w:val="1"/>
                <w:numId w:val="2"/>
              </w:numPr>
              <w:spacing w:line="360" w:lineRule="auto"/>
              <w:jc w:val="both"/>
              <w:rPr>
                <w:rFonts w:ascii="MS Mincho" w:eastAsia="MS Mincho" w:hAnsi="MS Mincho" w:cs="Arial"/>
                <w:b/>
                <w:bCs/>
                <w:sz w:val="19"/>
                <w:szCs w:val="19"/>
                <w:lang w:eastAsia="ja-JP"/>
              </w:rPr>
            </w:pPr>
            <w:r w:rsidRPr="00DD44F0">
              <w:rPr>
                <w:rFonts w:ascii="MS Mincho" w:eastAsia="MS Mincho" w:hAnsi="MS Mincho" w:cs="Arial" w:hint="eastAsia"/>
                <w:b/>
                <w:bCs/>
                <w:sz w:val="19"/>
                <w:szCs w:val="19"/>
                <w:lang w:eastAsia="ja-JP"/>
              </w:rPr>
              <w:t>期間。</w:t>
            </w:r>
            <w:r w:rsidRPr="00DD44F0">
              <w:rPr>
                <w:rFonts w:ascii="MS Mincho" w:eastAsia="MS Mincho" w:hAnsi="MS Mincho" w:cs="Arial" w:hint="eastAsia"/>
                <w:sz w:val="19"/>
                <w:szCs w:val="19"/>
                <w:lang w:eastAsia="ja-JP"/>
              </w:rPr>
              <w:t>本契約は、2023年3月31日まで有効であり、いずれかの当事者によって早期に終了されない限り、自動的に1年間延長するものとする。</w:t>
            </w:r>
          </w:p>
          <w:p w14:paraId="07D94CD1" w14:textId="703FA981" w:rsidR="00DB4DE9" w:rsidRPr="00331D0B" w:rsidRDefault="00DB4DE9" w:rsidP="00645A45">
            <w:pPr>
              <w:pStyle w:val="ListParagraph"/>
              <w:numPr>
                <w:ilvl w:val="1"/>
                <w:numId w:val="2"/>
              </w:numPr>
              <w:spacing w:line="360" w:lineRule="auto"/>
              <w:jc w:val="both"/>
              <w:rPr>
                <w:rFonts w:ascii="MS Mincho" w:eastAsia="MS Mincho" w:hAnsi="MS Mincho" w:cs="Arial"/>
                <w:b/>
                <w:bCs/>
                <w:sz w:val="19"/>
                <w:szCs w:val="19"/>
                <w:lang w:eastAsia="ja-JP"/>
              </w:rPr>
            </w:pPr>
            <w:r w:rsidRPr="00DD44F0">
              <w:rPr>
                <w:rFonts w:ascii="MS Mincho" w:eastAsia="MS Mincho" w:hAnsi="MS Mincho" w:cs="Arial" w:hint="eastAsia"/>
                <w:b/>
                <w:bCs/>
                <w:sz w:val="19"/>
                <w:szCs w:val="19"/>
                <w:lang w:eastAsia="ja-JP"/>
              </w:rPr>
              <w:t>解約</w:t>
            </w:r>
            <w:r>
              <w:rPr>
                <w:rFonts w:ascii="MS Mincho" w:eastAsia="MS Mincho" w:hAnsi="MS Mincho" w:cs="Arial" w:hint="eastAsia"/>
                <w:b/>
                <w:bCs/>
                <w:sz w:val="19"/>
                <w:szCs w:val="19"/>
                <w:lang w:eastAsia="ja-JP"/>
              </w:rPr>
              <w:t>。</w:t>
            </w:r>
            <w:r w:rsidRPr="00331D0B">
              <w:rPr>
                <w:rFonts w:ascii="MS Mincho" w:eastAsia="MS Mincho" w:hAnsi="MS Mincho" w:cs="Arial" w:hint="eastAsia"/>
                <w:sz w:val="19"/>
                <w:szCs w:val="19"/>
                <w:lang w:eastAsia="ja-JP"/>
              </w:rPr>
              <w:t xml:space="preserve">いずれの当事者は、以下の場合に本契約を終了させることができる。 </w:t>
            </w:r>
            <w:r w:rsidR="003751F6">
              <w:rPr>
                <w:rFonts w:ascii="MS Mincho" w:eastAsia="MS Mincho" w:hAnsi="MS Mincho" w:cs="Arial" w:hint="eastAsia"/>
                <w:sz w:val="19"/>
                <w:szCs w:val="19"/>
                <w:lang w:eastAsia="ja-JP"/>
              </w:rPr>
              <w:t>（</w:t>
            </w:r>
            <w:proofErr w:type="spellStart"/>
            <w:r w:rsidRPr="00331D0B">
              <w:rPr>
                <w:rFonts w:ascii="MS Mincho" w:eastAsia="MS Mincho" w:hAnsi="MS Mincho" w:cs="Arial" w:hint="eastAsia"/>
                <w:sz w:val="19"/>
                <w:szCs w:val="19"/>
                <w:lang w:eastAsia="ja-JP"/>
              </w:rPr>
              <w:t>i</w:t>
            </w:r>
            <w:proofErr w:type="spellEnd"/>
            <w:r w:rsidR="003751F6">
              <w:rPr>
                <w:rFonts w:ascii="MS Mincho" w:eastAsia="MS Mincho" w:hAnsi="MS Mincho" w:cs="Arial" w:hint="eastAsia"/>
                <w:sz w:val="19"/>
                <w:szCs w:val="19"/>
                <w:lang w:eastAsia="ja-JP"/>
              </w:rPr>
              <w:t>）</w:t>
            </w:r>
            <w:r w:rsidRPr="00331D0B">
              <w:rPr>
                <w:rFonts w:ascii="MS Mincho" w:eastAsia="MS Mincho" w:hAnsi="MS Mincho" w:cs="Arial" w:hint="eastAsia"/>
                <w:sz w:val="19"/>
                <w:szCs w:val="19"/>
                <w:lang w:eastAsia="ja-JP"/>
              </w:rPr>
              <w:t>相手方当事者当事者に対する破産、支払不能または更生の申立があり、その申立が30日以内に却下されない場合、かかる解約は、書面による通知により直ちに有効となる。</w:t>
            </w:r>
            <w:r w:rsidR="003751F6">
              <w:rPr>
                <w:rFonts w:ascii="MS Mincho" w:eastAsia="MS Mincho" w:hAnsi="MS Mincho" w:cs="Arial" w:hint="eastAsia"/>
                <w:sz w:val="19"/>
                <w:szCs w:val="19"/>
                <w:lang w:eastAsia="ja-JP"/>
              </w:rPr>
              <w:t>（</w:t>
            </w:r>
            <w:r w:rsidRPr="00331D0B">
              <w:rPr>
                <w:rFonts w:ascii="MS Mincho" w:eastAsia="MS Mincho" w:hAnsi="MS Mincho" w:cs="Arial" w:hint="eastAsia"/>
                <w:sz w:val="19"/>
                <w:szCs w:val="19"/>
                <w:lang w:eastAsia="ja-JP"/>
              </w:rPr>
              <w:t>ii</w:t>
            </w:r>
            <w:r w:rsidR="003751F6">
              <w:rPr>
                <w:rFonts w:ascii="MS Mincho" w:eastAsia="MS Mincho" w:hAnsi="MS Mincho" w:cs="Arial" w:hint="eastAsia"/>
                <w:sz w:val="19"/>
                <w:szCs w:val="19"/>
                <w:lang w:eastAsia="ja-JP"/>
              </w:rPr>
              <w:t>）</w:t>
            </w:r>
            <w:r w:rsidRPr="00331D0B">
              <w:rPr>
                <w:rFonts w:ascii="MS Mincho" w:eastAsia="MS Mincho" w:hAnsi="MS Mincho" w:cs="Arial" w:hint="eastAsia"/>
                <w:sz w:val="19"/>
                <w:szCs w:val="19"/>
                <w:lang w:eastAsia="ja-JP"/>
              </w:rPr>
              <w:t xml:space="preserve"> 30日前の書面による通知（単に便宜的で理由のない通知を含むが、これらに限定されない）。</w:t>
            </w:r>
            <w:r w:rsidR="003751F6">
              <w:rPr>
                <w:rFonts w:ascii="MS Mincho" w:eastAsia="MS Mincho" w:hAnsi="MS Mincho" w:cs="Arial" w:hint="eastAsia"/>
                <w:sz w:val="19"/>
                <w:szCs w:val="19"/>
                <w:lang w:eastAsia="ja-JP"/>
              </w:rPr>
              <w:t>（</w:t>
            </w:r>
            <w:r w:rsidRPr="00331D0B">
              <w:rPr>
                <w:rFonts w:ascii="MS Mincho" w:eastAsia="MS Mincho" w:hAnsi="MS Mincho" w:cs="Arial" w:hint="eastAsia"/>
                <w:sz w:val="19"/>
                <w:szCs w:val="19"/>
                <w:lang w:eastAsia="ja-JP"/>
              </w:rPr>
              <w:t>ii</w:t>
            </w:r>
            <w:r w:rsidR="003751F6">
              <w:rPr>
                <w:rFonts w:ascii="MS Mincho" w:eastAsia="MS Mincho" w:hAnsi="MS Mincho" w:cs="Arial" w:hint="eastAsia"/>
                <w:sz w:val="19"/>
                <w:szCs w:val="19"/>
                <w:lang w:eastAsia="ja-JP"/>
              </w:rPr>
              <w:t>）</w:t>
            </w:r>
            <w:r w:rsidRPr="00331D0B">
              <w:rPr>
                <w:rFonts w:ascii="MS Mincho" w:eastAsia="MS Mincho" w:hAnsi="MS Mincho" w:cs="Arial" w:hint="eastAsia"/>
                <w:sz w:val="19"/>
                <w:szCs w:val="19"/>
                <w:lang w:eastAsia="ja-JP"/>
              </w:rPr>
              <w:t>に従った解除の場合、Mobileyeは、販売店が発行した</w:t>
            </w:r>
            <w:r w:rsidR="00EF24E6">
              <w:rPr>
                <w:rFonts w:ascii="MS Mincho" w:eastAsia="MS Mincho" w:hAnsi="MS Mincho" w:cs="Arial" w:hint="eastAsia"/>
                <w:sz w:val="19"/>
                <w:szCs w:val="19"/>
                <w:lang w:eastAsia="ja-JP"/>
              </w:rPr>
              <w:t>すべて</w:t>
            </w:r>
            <w:r w:rsidRPr="00331D0B">
              <w:rPr>
                <w:rFonts w:ascii="MS Mincho" w:eastAsia="MS Mincho" w:hAnsi="MS Mincho" w:cs="Arial" w:hint="eastAsia"/>
                <w:sz w:val="19"/>
                <w:szCs w:val="19"/>
                <w:lang w:eastAsia="ja-JP"/>
              </w:rPr>
              <w:t>の未払い PO を履行し、実行しなければならない。</w:t>
            </w:r>
          </w:p>
          <w:p w14:paraId="27359F19" w14:textId="1D43EE44" w:rsidR="00C05F5B" w:rsidRDefault="00DB4DE9" w:rsidP="00645A45">
            <w:pPr>
              <w:pStyle w:val="ListParagraph"/>
              <w:numPr>
                <w:ilvl w:val="1"/>
                <w:numId w:val="2"/>
              </w:numPr>
              <w:spacing w:line="360" w:lineRule="auto"/>
              <w:jc w:val="both"/>
              <w:rPr>
                <w:rFonts w:ascii="MS Mincho" w:eastAsia="MS Mincho" w:hAnsi="MS Mincho" w:cs="Arial"/>
                <w:sz w:val="19"/>
                <w:szCs w:val="19"/>
                <w:lang w:eastAsia="ja-JP"/>
              </w:rPr>
            </w:pPr>
            <w:r w:rsidRPr="00DD44F0">
              <w:rPr>
                <w:rFonts w:ascii="MS Mincho" w:eastAsia="MS Mincho" w:hAnsi="MS Mincho" w:cs="Arial" w:hint="eastAsia"/>
                <w:b/>
                <w:bCs/>
                <w:sz w:val="19"/>
                <w:szCs w:val="19"/>
                <w:lang w:eastAsia="ja-JP"/>
              </w:rPr>
              <w:t>解約</w:t>
            </w:r>
            <w:r>
              <w:rPr>
                <w:rFonts w:ascii="MS Mincho" w:eastAsia="MS Mincho" w:hAnsi="MS Mincho" w:cs="Arial" w:hint="eastAsia"/>
                <w:b/>
                <w:bCs/>
                <w:sz w:val="19"/>
                <w:szCs w:val="19"/>
                <w:lang w:eastAsia="ja-JP"/>
              </w:rPr>
              <w:t>の</w:t>
            </w:r>
            <w:r w:rsidRPr="00C2369A">
              <w:rPr>
                <w:rFonts w:ascii="MS Mincho" w:eastAsia="MS Mincho" w:hAnsi="MS Mincho" w:cs="Arial" w:hint="eastAsia"/>
                <w:b/>
                <w:bCs/>
                <w:sz w:val="19"/>
                <w:szCs w:val="19"/>
                <w:lang w:eastAsia="ja-JP"/>
              </w:rPr>
              <w:t>効力</w:t>
            </w:r>
            <w:r>
              <w:rPr>
                <w:rFonts w:ascii="MS Mincho" w:eastAsia="MS Mincho" w:hAnsi="MS Mincho" w:cs="Arial" w:hint="eastAsia"/>
                <w:b/>
                <w:bCs/>
                <w:sz w:val="19"/>
                <w:szCs w:val="19"/>
                <w:lang w:eastAsia="ja-JP"/>
              </w:rPr>
              <w:t>。</w:t>
            </w:r>
            <w:r w:rsidRPr="00C2369A">
              <w:rPr>
                <w:rFonts w:ascii="MS Mincho" w:eastAsia="MS Mincho" w:hAnsi="MS Mincho" w:cs="Arial" w:hint="eastAsia"/>
                <w:sz w:val="19"/>
                <w:szCs w:val="19"/>
                <w:lang w:eastAsia="ja-JP"/>
              </w:rPr>
              <w:t>本契約が終了した場合、またはその規定に基づいて終了した場合、いずれの当事者も、現在または将来の販売、投資、報酬または営業権を含むがこれらに限定されない理由とする賠償またはいかなる形式の損害賠償責任を負わないものとする。販売店は、</w:t>
            </w:r>
            <w:r w:rsidR="003751F6">
              <w:rPr>
                <w:rFonts w:ascii="MS Mincho" w:eastAsia="MS Mincho" w:hAnsi="MS Mincho" w:cs="Arial" w:hint="eastAsia"/>
                <w:sz w:val="19"/>
                <w:szCs w:val="19"/>
                <w:lang w:eastAsia="ja-JP"/>
              </w:rPr>
              <w:t>（</w:t>
            </w:r>
            <w:proofErr w:type="spellStart"/>
            <w:r w:rsidRPr="00C2369A">
              <w:rPr>
                <w:rFonts w:ascii="MS Mincho" w:eastAsia="MS Mincho" w:hAnsi="MS Mincho" w:cs="Arial" w:hint="eastAsia"/>
                <w:sz w:val="19"/>
                <w:szCs w:val="19"/>
                <w:lang w:eastAsia="ja-JP"/>
              </w:rPr>
              <w:t>i</w:t>
            </w:r>
            <w:proofErr w:type="spellEnd"/>
            <w:r w:rsidR="003751F6">
              <w:rPr>
                <w:rFonts w:ascii="MS Mincho" w:eastAsia="MS Mincho" w:hAnsi="MS Mincho" w:cs="Arial" w:hint="eastAsia"/>
                <w:sz w:val="19"/>
                <w:szCs w:val="19"/>
                <w:lang w:eastAsia="ja-JP"/>
              </w:rPr>
              <w:t>）</w:t>
            </w:r>
            <w:r w:rsidRPr="00C2369A">
              <w:rPr>
                <w:rFonts w:ascii="MS Mincho" w:eastAsia="MS Mincho" w:hAnsi="MS Mincho" w:cs="Arial" w:hint="eastAsia"/>
                <w:sz w:val="19"/>
                <w:szCs w:val="19"/>
                <w:lang w:eastAsia="ja-JP"/>
              </w:rPr>
              <w:t xml:space="preserve"> Mobileye の選択により、当該解約</w:t>
            </w:r>
            <w:r w:rsidR="00923962">
              <w:rPr>
                <w:rFonts w:ascii="MS Mincho" w:eastAsia="MS Mincho" w:hAnsi="MS Mincho" w:cs="Arial" w:hint="eastAsia"/>
                <w:sz w:val="19"/>
                <w:szCs w:val="19"/>
                <w:lang w:eastAsia="ja-JP"/>
              </w:rPr>
              <w:t>または</w:t>
            </w:r>
            <w:r>
              <w:rPr>
                <w:rFonts w:ascii="MS Mincho" w:eastAsia="MS Mincho" w:hAnsi="MS Mincho" w:cs="Arial" w:hint="eastAsia"/>
                <w:sz w:val="19"/>
                <w:szCs w:val="19"/>
                <w:lang w:eastAsia="ja-JP"/>
              </w:rPr>
              <w:t>本契約</w:t>
            </w:r>
            <w:r w:rsidRPr="00C2369A">
              <w:rPr>
                <w:rFonts w:ascii="MS Mincho" w:eastAsia="MS Mincho" w:hAnsi="MS Mincho" w:cs="Arial" w:hint="eastAsia"/>
                <w:sz w:val="19"/>
                <w:szCs w:val="19"/>
                <w:lang w:eastAsia="ja-JP"/>
              </w:rPr>
              <w:t>満了から3ヶ月以内に、販売店</w:t>
            </w:r>
            <w:r w:rsidR="00923962">
              <w:rPr>
                <w:rFonts w:ascii="MS Mincho" w:eastAsia="MS Mincho" w:hAnsi="MS Mincho" w:cs="Arial" w:hint="eastAsia"/>
                <w:sz w:val="19"/>
                <w:szCs w:val="19"/>
                <w:lang w:eastAsia="ja-JP"/>
              </w:rPr>
              <w:t>または</w:t>
            </w:r>
            <w:r w:rsidRPr="00C2369A">
              <w:rPr>
                <w:rFonts w:ascii="MS Mincho" w:eastAsia="MS Mincho" w:hAnsi="MS Mincho" w:cs="Arial" w:hint="eastAsia"/>
                <w:sz w:val="19"/>
                <w:szCs w:val="19"/>
                <w:lang w:eastAsia="ja-JP"/>
              </w:rPr>
              <w:t>その譲受人が当時保有していた未開封のオリジナル包装製品のすべてまたは一部を、販売店が支払った当初の購入価格で地域内の後継販売店</w:t>
            </w:r>
            <w:r w:rsidR="00923962">
              <w:rPr>
                <w:rFonts w:ascii="MS Mincho" w:eastAsia="MS Mincho" w:hAnsi="MS Mincho" w:cs="Arial" w:hint="eastAsia"/>
                <w:sz w:val="19"/>
                <w:szCs w:val="19"/>
                <w:lang w:eastAsia="ja-JP"/>
              </w:rPr>
              <w:t>または</w:t>
            </w:r>
            <w:r w:rsidRPr="00C2369A">
              <w:rPr>
                <w:rFonts w:ascii="MS Mincho" w:eastAsia="MS Mincho" w:hAnsi="MS Mincho" w:cs="Arial" w:hint="eastAsia"/>
                <w:sz w:val="19"/>
                <w:szCs w:val="19"/>
                <w:lang w:eastAsia="ja-JP"/>
              </w:rPr>
              <w:t>地域内の顧客に売却し、</w:t>
            </w:r>
            <w:r w:rsidR="003751F6">
              <w:rPr>
                <w:rFonts w:ascii="MS Mincho" w:eastAsia="MS Mincho" w:hAnsi="MS Mincho" w:cs="Arial" w:hint="eastAsia"/>
                <w:sz w:val="19"/>
                <w:szCs w:val="19"/>
                <w:lang w:eastAsia="ja-JP"/>
              </w:rPr>
              <w:t>（</w:t>
            </w:r>
            <w:r w:rsidRPr="00C2369A">
              <w:rPr>
                <w:rFonts w:ascii="MS Mincho" w:eastAsia="MS Mincho" w:hAnsi="MS Mincho" w:cs="Arial" w:hint="eastAsia"/>
                <w:sz w:val="19"/>
                <w:szCs w:val="19"/>
                <w:lang w:eastAsia="ja-JP"/>
              </w:rPr>
              <w:t>ii</w:t>
            </w:r>
            <w:r w:rsidR="003751F6">
              <w:rPr>
                <w:rFonts w:ascii="MS Mincho" w:eastAsia="MS Mincho" w:hAnsi="MS Mincho" w:cs="Arial" w:hint="eastAsia"/>
                <w:sz w:val="19"/>
                <w:szCs w:val="19"/>
                <w:lang w:eastAsia="ja-JP"/>
              </w:rPr>
              <w:t>）</w:t>
            </w:r>
            <w:r w:rsidRPr="00C2369A">
              <w:rPr>
                <w:rFonts w:ascii="MS Mincho" w:eastAsia="MS Mincho" w:hAnsi="MS Mincho" w:cs="Arial" w:hint="eastAsia"/>
                <w:sz w:val="19"/>
                <w:szCs w:val="19"/>
                <w:lang w:eastAsia="ja-JP"/>
              </w:rPr>
              <w:t>上記規定に基づき、本製品の販売を停止するものとします。但し、販売店が競合製品を販売していない場合に限り、Mobileye は自己の裁量で当該期間を延長することができる。</w:t>
            </w:r>
          </w:p>
          <w:p w14:paraId="019BC133" w14:textId="2738A2C4" w:rsidR="00486FBD" w:rsidRDefault="00486FBD" w:rsidP="00645A45">
            <w:pPr>
              <w:spacing w:line="360" w:lineRule="auto"/>
              <w:ind w:left="360"/>
              <w:jc w:val="both"/>
              <w:rPr>
                <w:rFonts w:ascii="MS Mincho" w:eastAsia="MS Mincho" w:hAnsi="MS Mincho" w:cs="Arial"/>
                <w:sz w:val="19"/>
                <w:szCs w:val="19"/>
                <w:lang w:eastAsia="ja-JP"/>
              </w:rPr>
            </w:pPr>
          </w:p>
          <w:p w14:paraId="42C8FC90" w14:textId="776D9FDA" w:rsidR="00C848D0" w:rsidRDefault="00C848D0" w:rsidP="00645A45">
            <w:pPr>
              <w:spacing w:line="360" w:lineRule="auto"/>
              <w:ind w:left="360"/>
              <w:jc w:val="both"/>
              <w:rPr>
                <w:rFonts w:ascii="MS Mincho" w:eastAsia="MS Mincho" w:hAnsi="MS Mincho" w:cs="Arial"/>
                <w:sz w:val="19"/>
                <w:szCs w:val="19"/>
                <w:lang w:eastAsia="ja-JP"/>
              </w:rPr>
            </w:pPr>
          </w:p>
          <w:p w14:paraId="439A664E" w14:textId="77777777" w:rsidR="00204DBE" w:rsidRDefault="00204DBE" w:rsidP="00645A45">
            <w:pPr>
              <w:spacing w:line="360" w:lineRule="auto"/>
              <w:ind w:left="360"/>
              <w:jc w:val="both"/>
              <w:rPr>
                <w:rFonts w:ascii="MS Mincho" w:eastAsia="MS Mincho" w:hAnsi="MS Mincho" w:cs="Arial"/>
                <w:sz w:val="19"/>
                <w:szCs w:val="19"/>
                <w:lang w:eastAsia="ja-JP"/>
              </w:rPr>
            </w:pPr>
          </w:p>
          <w:p w14:paraId="6A74884F" w14:textId="77777777" w:rsidR="00C848D0" w:rsidRDefault="00C848D0" w:rsidP="00645A45">
            <w:pPr>
              <w:spacing w:line="360" w:lineRule="auto"/>
              <w:ind w:left="360"/>
              <w:jc w:val="both"/>
              <w:rPr>
                <w:rFonts w:ascii="MS Mincho" w:eastAsia="MS Mincho" w:hAnsi="MS Mincho" w:cs="Arial"/>
                <w:sz w:val="19"/>
                <w:szCs w:val="19"/>
                <w:lang w:eastAsia="ja-JP"/>
              </w:rPr>
            </w:pPr>
          </w:p>
          <w:p w14:paraId="7DFB00D3" w14:textId="4043BC4E" w:rsidR="00486FBD" w:rsidRPr="00486FBD" w:rsidRDefault="00486FBD" w:rsidP="00645A45">
            <w:pPr>
              <w:spacing w:line="360" w:lineRule="auto"/>
              <w:ind w:left="360"/>
              <w:jc w:val="both"/>
              <w:rPr>
                <w:rFonts w:ascii="MS Mincho" w:eastAsia="MS Mincho" w:hAnsi="MS Mincho" w:cs="Arial"/>
                <w:sz w:val="19"/>
                <w:szCs w:val="19"/>
                <w:lang w:eastAsia="ja-JP"/>
              </w:rPr>
            </w:pPr>
          </w:p>
        </w:tc>
      </w:tr>
      <w:tr w:rsidR="00486FBD" w14:paraId="1AD1F513" w14:textId="77777777" w:rsidTr="00141EF6">
        <w:trPr>
          <w:jc w:val="center"/>
        </w:trPr>
        <w:tc>
          <w:tcPr>
            <w:tcW w:w="7195" w:type="dxa"/>
            <w:shd w:val="clear" w:color="auto" w:fill="B4C6E7" w:themeFill="accent1" w:themeFillTint="66"/>
          </w:tcPr>
          <w:p w14:paraId="351FAFCD" w14:textId="7E4D18A0" w:rsidR="00486FBD" w:rsidRPr="00110089" w:rsidRDefault="00486FBD" w:rsidP="00204DBE">
            <w:pPr>
              <w:widowControl w:val="0"/>
              <w:suppressAutoHyphens/>
              <w:spacing w:line="360" w:lineRule="auto"/>
              <w:jc w:val="center"/>
              <w:rPr>
                <w:rFonts w:ascii="Arial" w:hAnsi="Arial" w:cs="Arial"/>
                <w:b/>
                <w:sz w:val="19"/>
                <w:szCs w:val="19"/>
                <w:lang w:eastAsia="ja-JP"/>
              </w:rPr>
            </w:pPr>
            <w:r w:rsidRPr="002A65D8">
              <w:rPr>
                <w:rFonts w:ascii="Times New Roman" w:eastAsia="Yu Mincho" w:hAnsi="Times New Roman" w:cs="Times New Roman"/>
                <w:b/>
                <w:bCs/>
                <w:sz w:val="24"/>
                <w:szCs w:val="24"/>
                <w:lang w:eastAsia="ja-JP"/>
              </w:rPr>
              <w:lastRenderedPageBreak/>
              <w:t>Original</w:t>
            </w:r>
          </w:p>
        </w:tc>
        <w:tc>
          <w:tcPr>
            <w:tcW w:w="7195" w:type="dxa"/>
            <w:shd w:val="clear" w:color="auto" w:fill="B4C6E7" w:themeFill="accent1" w:themeFillTint="66"/>
          </w:tcPr>
          <w:p w14:paraId="1BA818F3" w14:textId="6EB69F85" w:rsidR="00486FBD" w:rsidRPr="00486FBD" w:rsidRDefault="00486FBD" w:rsidP="00204DBE">
            <w:pPr>
              <w:spacing w:line="360" w:lineRule="auto"/>
              <w:jc w:val="center"/>
              <w:rPr>
                <w:rFonts w:ascii="MS Mincho" w:eastAsia="MS Mincho" w:hAnsi="MS Mincho" w:cs="Arial"/>
                <w:b/>
                <w:bCs/>
                <w:sz w:val="19"/>
                <w:szCs w:val="19"/>
                <w:lang w:eastAsia="ja-JP"/>
              </w:rPr>
            </w:pPr>
            <w:r w:rsidRPr="002A65D8">
              <w:rPr>
                <w:rFonts w:ascii="Times New Roman" w:eastAsia="Yu Mincho" w:hAnsi="Times New Roman" w:cs="Times New Roman"/>
                <w:b/>
                <w:bCs/>
                <w:sz w:val="24"/>
                <w:szCs w:val="24"/>
                <w:lang w:eastAsia="ja-JP"/>
              </w:rPr>
              <w:t>Translation</w:t>
            </w:r>
          </w:p>
        </w:tc>
      </w:tr>
      <w:tr w:rsidR="00486FBD" w14:paraId="28F302A6" w14:textId="77777777" w:rsidTr="00486FBD">
        <w:trPr>
          <w:jc w:val="center"/>
        </w:trPr>
        <w:tc>
          <w:tcPr>
            <w:tcW w:w="7195" w:type="dxa"/>
            <w:shd w:val="clear" w:color="auto" w:fill="auto"/>
          </w:tcPr>
          <w:p w14:paraId="3686859B" w14:textId="056687DA" w:rsidR="00486FBD" w:rsidRPr="00486FBD" w:rsidRDefault="00486FBD" w:rsidP="00645A45">
            <w:pPr>
              <w:widowControl w:val="0"/>
              <w:numPr>
                <w:ilvl w:val="0"/>
                <w:numId w:val="1"/>
              </w:numPr>
              <w:suppressAutoHyphens/>
              <w:spacing w:after="160" w:line="360" w:lineRule="auto"/>
              <w:jc w:val="both"/>
              <w:rPr>
                <w:rFonts w:ascii="Arial" w:hAnsi="Arial" w:cs="Arial"/>
                <w:b/>
                <w:bCs/>
                <w:sz w:val="19"/>
                <w:szCs w:val="19"/>
              </w:rPr>
            </w:pPr>
            <w:r w:rsidRPr="00981AC8">
              <w:rPr>
                <w:rFonts w:ascii="Arial" w:hAnsi="Arial" w:cs="Arial"/>
                <w:b/>
                <w:bCs/>
                <w:sz w:val="19"/>
                <w:szCs w:val="19"/>
              </w:rPr>
              <w:t xml:space="preserve">Survival. </w:t>
            </w:r>
            <w:r w:rsidRPr="00981AC8">
              <w:rPr>
                <w:rFonts w:ascii="Arial" w:hAnsi="Arial" w:cs="Arial"/>
                <w:sz w:val="19"/>
                <w:szCs w:val="19"/>
              </w:rPr>
              <w:t>Except as otherwise set forth herein, payment obligations due and POs outstanding as of the date of expiration or termination of this Agreement, Distributor’s warranty obligations to End Users of the Products and other provisions which in accordance with their nature are intended to survive, shall remain in effect after expiration or termination of this Agreement.</w:t>
            </w:r>
          </w:p>
        </w:tc>
        <w:tc>
          <w:tcPr>
            <w:tcW w:w="7195" w:type="dxa"/>
            <w:shd w:val="clear" w:color="auto" w:fill="auto"/>
          </w:tcPr>
          <w:p w14:paraId="61C04A65" w14:textId="1BADE816" w:rsidR="00486FBD" w:rsidRPr="00486FBD" w:rsidRDefault="00486FBD" w:rsidP="00645A45">
            <w:pPr>
              <w:pStyle w:val="ListParagraph"/>
              <w:numPr>
                <w:ilvl w:val="0"/>
                <w:numId w:val="2"/>
              </w:numPr>
              <w:spacing w:after="120" w:line="360" w:lineRule="auto"/>
              <w:jc w:val="both"/>
              <w:rPr>
                <w:rFonts w:ascii="MS Mincho" w:eastAsia="MS Mincho" w:hAnsi="MS Mincho" w:cs="Arial"/>
                <w:sz w:val="19"/>
                <w:szCs w:val="19"/>
                <w:lang w:eastAsia="ja-JP"/>
              </w:rPr>
            </w:pPr>
            <w:r>
              <w:rPr>
                <w:rFonts w:ascii="MS Mincho" w:eastAsia="MS Mincho" w:hAnsi="MS Mincho" w:cs="Arial" w:hint="eastAsia"/>
                <w:b/>
                <w:bCs/>
                <w:sz w:val="19"/>
                <w:szCs w:val="19"/>
                <w:lang w:eastAsia="ja-JP"/>
              </w:rPr>
              <w:t>存続</w:t>
            </w:r>
            <w:r w:rsidRPr="00DD44F0">
              <w:rPr>
                <w:rFonts w:ascii="MS Mincho" w:eastAsia="MS Mincho" w:hAnsi="MS Mincho" w:cs="Arial"/>
                <w:sz w:val="19"/>
                <w:szCs w:val="19"/>
                <w:lang w:eastAsia="ja-JP"/>
              </w:rPr>
              <w:t>。</w:t>
            </w:r>
            <w:r w:rsidRPr="003C1BCB">
              <w:rPr>
                <w:rFonts w:ascii="MS Mincho" w:eastAsia="MS Mincho" w:hAnsi="MS Mincho" w:cs="Arial" w:hint="eastAsia"/>
                <w:sz w:val="19"/>
                <w:szCs w:val="19"/>
                <w:lang w:eastAsia="ja-JP"/>
              </w:rPr>
              <w:t>本契約に別段の定めがある場合を除き、本契約の満了日</w:t>
            </w:r>
            <w:r w:rsidR="00923962">
              <w:rPr>
                <w:rFonts w:ascii="MS Mincho" w:eastAsia="MS Mincho" w:hAnsi="MS Mincho" w:cs="Arial" w:hint="eastAsia"/>
                <w:sz w:val="19"/>
                <w:szCs w:val="19"/>
                <w:lang w:eastAsia="ja-JP"/>
              </w:rPr>
              <w:t>または</w:t>
            </w:r>
            <w:r w:rsidRPr="003C1BCB">
              <w:rPr>
                <w:rFonts w:ascii="MS Mincho" w:eastAsia="MS Mincho" w:hAnsi="MS Mincho" w:cs="Arial" w:hint="eastAsia"/>
                <w:sz w:val="19"/>
                <w:szCs w:val="19"/>
                <w:lang w:eastAsia="ja-JP"/>
              </w:rPr>
              <w:t>終了日までに支払義務及び注文書の残高、販売店がエンドユーザーに対する本製品のの保証義務、</w:t>
            </w:r>
            <w:r w:rsidR="00F43BFD">
              <w:rPr>
                <w:rFonts w:ascii="MS Mincho" w:eastAsia="MS Mincho" w:hAnsi="MS Mincho" w:cs="Arial" w:hint="eastAsia"/>
                <w:sz w:val="19"/>
                <w:szCs w:val="19"/>
                <w:lang w:eastAsia="ja-JP"/>
              </w:rPr>
              <w:t>及び</w:t>
            </w:r>
            <w:r w:rsidRPr="003C1BCB">
              <w:rPr>
                <w:rFonts w:ascii="MS Mincho" w:eastAsia="MS Mincho" w:hAnsi="MS Mincho" w:cs="Arial" w:hint="eastAsia"/>
                <w:sz w:val="19"/>
                <w:szCs w:val="19"/>
                <w:lang w:eastAsia="ja-JP"/>
              </w:rPr>
              <w:t>その性質上存続が予定されているその他の規定は、本契約の満了</w:t>
            </w:r>
            <w:r w:rsidR="00923962">
              <w:rPr>
                <w:rFonts w:ascii="MS Mincho" w:eastAsia="MS Mincho" w:hAnsi="MS Mincho" w:cs="Arial" w:hint="eastAsia"/>
                <w:sz w:val="19"/>
                <w:szCs w:val="19"/>
                <w:lang w:eastAsia="ja-JP"/>
              </w:rPr>
              <w:t>または</w:t>
            </w:r>
            <w:r w:rsidRPr="003C1BCB">
              <w:rPr>
                <w:rFonts w:ascii="MS Mincho" w:eastAsia="MS Mincho" w:hAnsi="MS Mincho" w:cs="Arial" w:hint="eastAsia"/>
                <w:sz w:val="19"/>
                <w:szCs w:val="19"/>
                <w:lang w:eastAsia="ja-JP"/>
              </w:rPr>
              <w:t>終了後も有効に存続するものとする。</w:t>
            </w:r>
          </w:p>
        </w:tc>
      </w:tr>
      <w:tr w:rsidR="00486FBD" w14:paraId="628259F2" w14:textId="77777777" w:rsidTr="00486FBD">
        <w:trPr>
          <w:jc w:val="center"/>
        </w:trPr>
        <w:tc>
          <w:tcPr>
            <w:tcW w:w="7195" w:type="dxa"/>
            <w:shd w:val="clear" w:color="auto" w:fill="auto"/>
          </w:tcPr>
          <w:p w14:paraId="31552DD8" w14:textId="77777777" w:rsidR="00486FBD" w:rsidRDefault="00486FBD" w:rsidP="00645A45">
            <w:pPr>
              <w:widowControl w:val="0"/>
              <w:numPr>
                <w:ilvl w:val="0"/>
                <w:numId w:val="1"/>
              </w:numPr>
              <w:suppressAutoHyphens/>
              <w:spacing w:after="160" w:line="360" w:lineRule="auto"/>
              <w:jc w:val="both"/>
              <w:rPr>
                <w:rFonts w:ascii="Arial" w:hAnsi="Arial" w:cs="Arial"/>
                <w:b/>
                <w:bCs/>
                <w:sz w:val="19"/>
                <w:szCs w:val="19"/>
              </w:rPr>
            </w:pPr>
            <w:r w:rsidRPr="00F804DE">
              <w:rPr>
                <w:rFonts w:ascii="Arial" w:hAnsi="Arial" w:cs="Arial"/>
                <w:b/>
                <w:bCs/>
                <w:sz w:val="19"/>
                <w:szCs w:val="19"/>
              </w:rPr>
              <w:t>Insurance.</w:t>
            </w:r>
          </w:p>
          <w:p w14:paraId="2BCC8D6A" w14:textId="77777777" w:rsidR="00486FBD" w:rsidRDefault="00486FBD" w:rsidP="00645A45">
            <w:pPr>
              <w:widowControl w:val="0"/>
              <w:numPr>
                <w:ilvl w:val="1"/>
                <w:numId w:val="1"/>
              </w:numPr>
              <w:suppressAutoHyphens/>
              <w:spacing w:after="160" w:line="360" w:lineRule="auto"/>
              <w:jc w:val="both"/>
              <w:rPr>
                <w:rFonts w:ascii="Arial" w:hAnsi="Arial" w:cs="Arial"/>
                <w:sz w:val="19"/>
                <w:szCs w:val="19"/>
              </w:rPr>
            </w:pPr>
            <w:r w:rsidRPr="00F804DE">
              <w:rPr>
                <w:rFonts w:ascii="Arial" w:hAnsi="Arial" w:cs="Arial"/>
                <w:sz w:val="19"/>
                <w:szCs w:val="19"/>
              </w:rPr>
              <w:t>Mobileye shall maintain Products Liability Insurance Coverage (“Products Liability”), total and each occurrence up to at least Ten Million (US$10,000,000) Dollars; protecting against claims for bodily injury, death or property damage sustained by a customer or any other person as a result of the use of the Products, and which are caused or alleged to be caused by defects in the workmanship, materials, design or function of the Products.</w:t>
            </w:r>
          </w:p>
          <w:p w14:paraId="3CF71BB7" w14:textId="068EF046" w:rsidR="00486FBD" w:rsidRPr="00486FBD" w:rsidRDefault="00486FBD" w:rsidP="00645A45">
            <w:pPr>
              <w:widowControl w:val="0"/>
              <w:numPr>
                <w:ilvl w:val="1"/>
                <w:numId w:val="1"/>
              </w:numPr>
              <w:suppressAutoHyphens/>
              <w:spacing w:after="160" w:line="360" w:lineRule="auto"/>
              <w:jc w:val="both"/>
              <w:rPr>
                <w:rFonts w:ascii="Arial" w:hAnsi="Arial" w:cs="Arial"/>
                <w:sz w:val="19"/>
                <w:szCs w:val="19"/>
              </w:rPr>
            </w:pPr>
            <w:r w:rsidRPr="00F804DE">
              <w:rPr>
                <w:rFonts w:ascii="Arial" w:hAnsi="Arial" w:cs="Arial"/>
                <w:sz w:val="19"/>
                <w:szCs w:val="19"/>
              </w:rPr>
              <w:t>Distributor shall, at its own cost and expense, procure and maintain in force and effect, customary policies of insurance including, without limitation, 3rd party liability insurance and Professional liability insurance insuring distributor against any loss or expense whatsoever, including, without limitation, any loss, liability or expense arising from any personal injury, death, property damage or otherwise related to or caused directly or indirectly by the actions of Distributor at market customary coverage in the Territory.</w:t>
            </w:r>
          </w:p>
        </w:tc>
        <w:tc>
          <w:tcPr>
            <w:tcW w:w="7195" w:type="dxa"/>
            <w:shd w:val="clear" w:color="auto" w:fill="auto"/>
          </w:tcPr>
          <w:p w14:paraId="2E01F8E5" w14:textId="77777777" w:rsidR="00486FBD" w:rsidRPr="00981AC8" w:rsidRDefault="00486FBD" w:rsidP="00645A45">
            <w:pPr>
              <w:pStyle w:val="ListParagraph"/>
              <w:numPr>
                <w:ilvl w:val="0"/>
                <w:numId w:val="2"/>
              </w:numPr>
              <w:spacing w:after="120" w:line="360" w:lineRule="auto"/>
              <w:jc w:val="both"/>
              <w:rPr>
                <w:rFonts w:ascii="MS Mincho" w:eastAsia="MS Mincho" w:hAnsi="MS Mincho" w:cs="Arial"/>
                <w:b/>
                <w:bCs/>
                <w:sz w:val="19"/>
                <w:szCs w:val="19"/>
                <w:lang w:eastAsia="ja-JP"/>
              </w:rPr>
            </w:pPr>
            <w:r w:rsidRPr="00981AC8">
              <w:rPr>
                <w:rFonts w:ascii="MS Mincho" w:eastAsia="MS Mincho" w:hAnsi="MS Mincho" w:cs="Arial" w:hint="eastAsia"/>
                <w:b/>
                <w:bCs/>
                <w:sz w:val="19"/>
                <w:szCs w:val="19"/>
                <w:lang w:eastAsia="ja-JP"/>
              </w:rPr>
              <w:t>保険。</w:t>
            </w:r>
          </w:p>
          <w:p w14:paraId="1CB626DC" w14:textId="44A421EB" w:rsidR="00486FBD" w:rsidRDefault="00486FBD" w:rsidP="00645A45">
            <w:pPr>
              <w:pStyle w:val="ListParagraph"/>
              <w:numPr>
                <w:ilvl w:val="1"/>
                <w:numId w:val="2"/>
              </w:numPr>
              <w:spacing w:after="120" w:line="360" w:lineRule="auto"/>
              <w:jc w:val="both"/>
              <w:rPr>
                <w:rFonts w:ascii="MS Mincho" w:eastAsia="MS Mincho" w:hAnsi="MS Mincho" w:cs="Arial"/>
                <w:sz w:val="19"/>
                <w:szCs w:val="19"/>
                <w:lang w:eastAsia="ja-JP"/>
              </w:rPr>
            </w:pPr>
            <w:r w:rsidRPr="00981AC8">
              <w:rPr>
                <w:rFonts w:ascii="MS Mincho" w:eastAsia="MS Mincho" w:hAnsi="MS Mincho" w:cs="Arial" w:hint="eastAsia"/>
                <w:sz w:val="19"/>
                <w:szCs w:val="19"/>
                <w:lang w:eastAsia="ja-JP"/>
              </w:rPr>
              <w:t>Mobileye は、本製品の使用により顧客</w:t>
            </w:r>
            <w:r w:rsidR="00923962">
              <w:rPr>
                <w:rFonts w:ascii="MS Mincho" w:eastAsia="MS Mincho" w:hAnsi="MS Mincho" w:cs="Arial" w:hint="eastAsia"/>
                <w:sz w:val="19"/>
                <w:szCs w:val="19"/>
                <w:lang w:eastAsia="ja-JP"/>
              </w:rPr>
              <w:t>または</w:t>
            </w:r>
            <w:r w:rsidRPr="00981AC8">
              <w:rPr>
                <w:rFonts w:ascii="MS Mincho" w:eastAsia="MS Mincho" w:hAnsi="MS Mincho" w:cs="Arial" w:hint="eastAsia"/>
                <w:sz w:val="19"/>
                <w:szCs w:val="19"/>
                <w:lang w:eastAsia="ja-JP"/>
              </w:rPr>
              <w:t>その他の者が被った身体的傷害、死亡</w:t>
            </w:r>
            <w:r w:rsidR="00923962">
              <w:rPr>
                <w:rFonts w:ascii="MS Mincho" w:eastAsia="MS Mincho" w:hAnsi="MS Mincho" w:cs="Arial" w:hint="eastAsia"/>
                <w:sz w:val="19"/>
                <w:szCs w:val="19"/>
                <w:lang w:eastAsia="ja-JP"/>
              </w:rPr>
              <w:t>または</w:t>
            </w:r>
            <w:r w:rsidRPr="00981AC8">
              <w:rPr>
                <w:rFonts w:ascii="MS Mincho" w:eastAsia="MS Mincho" w:hAnsi="MS Mincho" w:cs="Arial" w:hint="eastAsia"/>
                <w:sz w:val="19"/>
                <w:szCs w:val="19"/>
                <w:lang w:eastAsia="ja-JP"/>
              </w:rPr>
              <w:t>物的損害であって、本製品の製造、材料、設計</w:t>
            </w:r>
            <w:r w:rsidR="00923962">
              <w:rPr>
                <w:rFonts w:ascii="MS Mincho" w:eastAsia="MS Mincho" w:hAnsi="MS Mincho" w:cs="Arial" w:hint="eastAsia"/>
                <w:sz w:val="19"/>
                <w:szCs w:val="19"/>
                <w:lang w:eastAsia="ja-JP"/>
              </w:rPr>
              <w:t>または</w:t>
            </w:r>
            <w:r w:rsidRPr="00981AC8">
              <w:rPr>
                <w:rFonts w:ascii="MS Mincho" w:eastAsia="MS Mincho" w:hAnsi="MS Mincho" w:cs="Arial" w:hint="eastAsia"/>
                <w:sz w:val="19"/>
                <w:szCs w:val="19"/>
                <w:lang w:eastAsia="ja-JP"/>
              </w:rPr>
              <w:t>機能の欠陥に起因し</w:t>
            </w:r>
            <w:r w:rsidR="00923962">
              <w:rPr>
                <w:rFonts w:ascii="MS Mincho" w:eastAsia="MS Mincho" w:hAnsi="MS Mincho" w:cs="Arial" w:hint="eastAsia"/>
                <w:sz w:val="19"/>
                <w:szCs w:val="19"/>
                <w:lang w:eastAsia="ja-JP"/>
              </w:rPr>
              <w:t>または</w:t>
            </w:r>
            <w:r w:rsidRPr="00981AC8">
              <w:rPr>
                <w:rFonts w:ascii="MS Mincho" w:eastAsia="MS Mincho" w:hAnsi="MS Mincho" w:cs="Arial" w:hint="eastAsia"/>
                <w:sz w:val="19"/>
                <w:szCs w:val="19"/>
                <w:lang w:eastAsia="ja-JP"/>
              </w:rPr>
              <w:t>起因すると</w:t>
            </w:r>
            <w:r w:rsidR="00E75018">
              <w:rPr>
                <w:rFonts w:ascii="MS Mincho" w:eastAsia="MS Mincho" w:hAnsi="MS Mincho" w:cs="Arial" w:hint="eastAsia"/>
                <w:sz w:val="19"/>
                <w:szCs w:val="19"/>
                <w:lang w:eastAsia="ja-JP"/>
              </w:rPr>
              <w:t>の</w:t>
            </w:r>
            <w:r w:rsidR="00E75018" w:rsidRPr="00981AC8">
              <w:rPr>
                <w:rFonts w:ascii="MS Mincho" w:eastAsia="MS Mincho" w:hAnsi="MS Mincho" w:cs="Arial" w:hint="eastAsia"/>
                <w:sz w:val="19"/>
                <w:szCs w:val="19"/>
                <w:lang w:eastAsia="ja-JP"/>
              </w:rPr>
              <w:t>主張</w:t>
            </w:r>
            <w:r w:rsidRPr="00981AC8">
              <w:rPr>
                <w:rFonts w:ascii="MS Mincho" w:eastAsia="MS Mincho" w:hAnsi="MS Mincho" w:cs="Arial" w:hint="eastAsia"/>
                <w:sz w:val="19"/>
                <w:szCs w:val="19"/>
                <w:lang w:eastAsia="ja-JP"/>
              </w:rPr>
              <w:t>に対し、合計及び各事故につき少なくとも1000万ドルの製品責任保険（以下「製品責任」という）に加入しなければならない。</w:t>
            </w:r>
          </w:p>
          <w:p w14:paraId="70BBD078" w14:textId="77777777" w:rsidR="005C6570" w:rsidRPr="005C6570" w:rsidRDefault="005C6570" w:rsidP="00645A45">
            <w:pPr>
              <w:spacing w:after="120" w:line="360" w:lineRule="auto"/>
              <w:jc w:val="both"/>
              <w:rPr>
                <w:rFonts w:ascii="MS Mincho" w:eastAsia="MS Mincho" w:hAnsi="MS Mincho" w:cs="Arial"/>
                <w:sz w:val="19"/>
                <w:szCs w:val="19"/>
                <w:lang w:eastAsia="ja-JP"/>
              </w:rPr>
            </w:pPr>
          </w:p>
          <w:p w14:paraId="12FD8C35" w14:textId="5B91174B" w:rsidR="00486FBD" w:rsidRDefault="00486FBD" w:rsidP="00645A45">
            <w:pPr>
              <w:pStyle w:val="ListParagraph"/>
              <w:numPr>
                <w:ilvl w:val="1"/>
                <w:numId w:val="2"/>
              </w:numPr>
              <w:spacing w:after="120" w:line="360" w:lineRule="auto"/>
              <w:jc w:val="both"/>
              <w:rPr>
                <w:rFonts w:ascii="MS Mincho" w:eastAsia="MS Mincho" w:hAnsi="MS Mincho" w:cs="Arial"/>
                <w:sz w:val="19"/>
                <w:szCs w:val="19"/>
                <w:lang w:eastAsia="ja-JP"/>
              </w:rPr>
            </w:pPr>
            <w:r w:rsidRPr="00AA1E08">
              <w:rPr>
                <w:rFonts w:ascii="MS Mincho" w:eastAsia="MS Mincho" w:hAnsi="MS Mincho" w:cs="Arial" w:hint="eastAsia"/>
                <w:sz w:val="19"/>
                <w:szCs w:val="19"/>
                <w:lang w:eastAsia="ja-JP"/>
              </w:rPr>
              <w:t>販売店は、自らの費用と責任において、販売店の行為に直接または間接的に起因する人身傷害、死亡、物的損害、その他に起因する損失、責任または費用を含むがこれに限定されないあらゆる損失または費用に対し、販売店を保険対象とする第三者賠償責任保険</w:t>
            </w:r>
            <w:r w:rsidR="00F43BFD">
              <w:rPr>
                <w:rFonts w:ascii="MS Mincho" w:eastAsia="MS Mincho" w:hAnsi="MS Mincho" w:cs="Arial" w:hint="eastAsia"/>
                <w:sz w:val="19"/>
                <w:szCs w:val="19"/>
                <w:lang w:eastAsia="ja-JP"/>
              </w:rPr>
              <w:t>及び</w:t>
            </w:r>
            <w:r w:rsidRPr="00AA1E08">
              <w:rPr>
                <w:rFonts w:ascii="MS Mincho" w:eastAsia="MS Mincho" w:hAnsi="MS Mincho" w:cs="Arial" w:hint="eastAsia"/>
                <w:sz w:val="19"/>
                <w:szCs w:val="19"/>
                <w:lang w:eastAsia="ja-JP"/>
              </w:rPr>
              <w:t>専門職業賠償責任保険を含むがこれらに限定されない慣習的な保険契約を、地域内の市場通例の範囲内で調達し、かつ有効性を確保し維持しなければならない。</w:t>
            </w:r>
          </w:p>
          <w:p w14:paraId="6EEF043C" w14:textId="77777777" w:rsidR="00486FBD" w:rsidRPr="00486FBD" w:rsidRDefault="00486FBD" w:rsidP="00645A45">
            <w:pPr>
              <w:spacing w:after="120" w:line="360" w:lineRule="auto"/>
              <w:jc w:val="both"/>
              <w:rPr>
                <w:rFonts w:ascii="MS Mincho" w:eastAsia="MS Mincho" w:hAnsi="MS Mincho" w:cs="Arial"/>
                <w:b/>
                <w:bCs/>
                <w:sz w:val="19"/>
                <w:szCs w:val="19"/>
                <w:lang w:eastAsia="ja-JP"/>
              </w:rPr>
            </w:pPr>
          </w:p>
        </w:tc>
      </w:tr>
      <w:tr w:rsidR="00486FBD" w14:paraId="263A7BCF" w14:textId="77777777" w:rsidTr="00486FBD">
        <w:trPr>
          <w:jc w:val="center"/>
        </w:trPr>
        <w:tc>
          <w:tcPr>
            <w:tcW w:w="7195" w:type="dxa"/>
            <w:shd w:val="clear" w:color="auto" w:fill="auto"/>
          </w:tcPr>
          <w:p w14:paraId="290C713B" w14:textId="77777777" w:rsidR="00FD1D5F" w:rsidRDefault="00FD1D5F" w:rsidP="00645A45">
            <w:pPr>
              <w:widowControl w:val="0"/>
              <w:numPr>
                <w:ilvl w:val="0"/>
                <w:numId w:val="1"/>
              </w:numPr>
              <w:suppressAutoHyphens/>
              <w:spacing w:after="160" w:line="360" w:lineRule="auto"/>
              <w:jc w:val="both"/>
              <w:rPr>
                <w:rFonts w:ascii="Arial" w:hAnsi="Arial" w:cs="Arial"/>
                <w:sz w:val="19"/>
                <w:szCs w:val="19"/>
              </w:rPr>
            </w:pPr>
            <w:r w:rsidRPr="00F804DE">
              <w:rPr>
                <w:rFonts w:ascii="Arial" w:hAnsi="Arial" w:cs="Arial"/>
                <w:b/>
                <w:bCs/>
                <w:sz w:val="19"/>
                <w:szCs w:val="19"/>
              </w:rPr>
              <w:t>Force Majeure.</w:t>
            </w:r>
            <w:r w:rsidRPr="00F804DE">
              <w:rPr>
                <w:rFonts w:ascii="Arial" w:hAnsi="Arial" w:cs="Arial"/>
                <w:sz w:val="19"/>
                <w:szCs w:val="19"/>
              </w:rPr>
              <w:t xml:space="preserve"> Except of Distributor’s payment obligations to Mobileye, neither party shall be liable for failure or delay in performance of any of its obligations hereunder, if such delay or failure is caused by circumstances beyond its control and without fault or negligence of that party.</w:t>
            </w:r>
          </w:p>
          <w:p w14:paraId="66F14369" w14:textId="77777777" w:rsidR="00486FBD" w:rsidRPr="00F804DE" w:rsidRDefault="00486FBD" w:rsidP="00645A45">
            <w:pPr>
              <w:widowControl w:val="0"/>
              <w:suppressAutoHyphens/>
              <w:spacing w:line="360" w:lineRule="auto"/>
              <w:jc w:val="both"/>
              <w:rPr>
                <w:rFonts w:ascii="Arial" w:hAnsi="Arial" w:cs="Arial"/>
                <w:b/>
                <w:bCs/>
                <w:sz w:val="19"/>
                <w:szCs w:val="19"/>
              </w:rPr>
            </w:pPr>
          </w:p>
        </w:tc>
        <w:tc>
          <w:tcPr>
            <w:tcW w:w="7195" w:type="dxa"/>
            <w:shd w:val="clear" w:color="auto" w:fill="auto"/>
          </w:tcPr>
          <w:p w14:paraId="108F70D6" w14:textId="5FC7A404" w:rsidR="00FD1D5F" w:rsidRPr="001E34F7" w:rsidRDefault="00FD1D5F" w:rsidP="00645A45">
            <w:pPr>
              <w:pStyle w:val="ListParagraph"/>
              <w:numPr>
                <w:ilvl w:val="0"/>
                <w:numId w:val="2"/>
              </w:numPr>
              <w:spacing w:after="120" w:line="360" w:lineRule="auto"/>
              <w:jc w:val="both"/>
              <w:rPr>
                <w:rFonts w:ascii="MS Mincho" w:eastAsia="MS Mincho" w:hAnsi="MS Mincho" w:cs="Arial"/>
                <w:b/>
                <w:bCs/>
                <w:sz w:val="19"/>
                <w:szCs w:val="19"/>
                <w:lang w:eastAsia="ja-JP"/>
              </w:rPr>
            </w:pPr>
            <w:r w:rsidRPr="00AA1E08">
              <w:rPr>
                <w:rFonts w:ascii="MS Mincho" w:eastAsia="MS Mincho" w:hAnsi="MS Mincho" w:cs="Arial" w:hint="eastAsia"/>
                <w:b/>
                <w:bCs/>
                <w:sz w:val="19"/>
                <w:szCs w:val="19"/>
                <w:lang w:eastAsia="ja-JP"/>
              </w:rPr>
              <w:t>不可抗力。</w:t>
            </w:r>
            <w:r w:rsidRPr="001E34F7">
              <w:rPr>
                <w:rFonts w:ascii="MS Mincho" w:eastAsia="MS Mincho" w:hAnsi="MS Mincho" w:cs="Arial" w:hint="eastAsia"/>
                <w:sz w:val="19"/>
                <w:szCs w:val="19"/>
                <w:lang w:eastAsia="ja-JP"/>
              </w:rPr>
              <w:t>販売店の Mobileye に対する支払義務を除き、いずれの当事者も、本契約上の義務の不履行</w:t>
            </w:r>
            <w:r w:rsidR="00923962">
              <w:rPr>
                <w:rFonts w:ascii="MS Mincho" w:eastAsia="MS Mincho" w:hAnsi="MS Mincho" w:cs="Arial" w:hint="eastAsia"/>
                <w:sz w:val="19"/>
                <w:szCs w:val="19"/>
                <w:lang w:eastAsia="ja-JP"/>
              </w:rPr>
              <w:t>または</w:t>
            </w:r>
            <w:r w:rsidRPr="001E34F7">
              <w:rPr>
                <w:rFonts w:ascii="MS Mincho" w:eastAsia="MS Mincho" w:hAnsi="MS Mincho" w:cs="Arial" w:hint="eastAsia"/>
                <w:sz w:val="19"/>
                <w:szCs w:val="19"/>
                <w:lang w:eastAsia="ja-JP"/>
              </w:rPr>
              <w:t>遅延が、当事者の支配を超える状況により発生し、当該当事者の過失</w:t>
            </w:r>
            <w:r w:rsidR="00923962">
              <w:rPr>
                <w:rFonts w:ascii="MS Mincho" w:eastAsia="MS Mincho" w:hAnsi="MS Mincho" w:cs="Arial" w:hint="eastAsia"/>
                <w:sz w:val="19"/>
                <w:szCs w:val="19"/>
                <w:lang w:eastAsia="ja-JP"/>
              </w:rPr>
              <w:t>または</w:t>
            </w:r>
            <w:r w:rsidRPr="001E34F7">
              <w:rPr>
                <w:rFonts w:ascii="MS Mincho" w:eastAsia="MS Mincho" w:hAnsi="MS Mincho" w:cs="Arial" w:hint="eastAsia"/>
                <w:sz w:val="19"/>
                <w:szCs w:val="19"/>
                <w:lang w:eastAsia="ja-JP"/>
              </w:rPr>
              <w:t>怠慢がない場合、責任を負わないものとする。</w:t>
            </w:r>
          </w:p>
          <w:p w14:paraId="255E2185" w14:textId="77777777" w:rsidR="00C848D0" w:rsidRDefault="00C848D0" w:rsidP="00645A45">
            <w:pPr>
              <w:spacing w:after="120" w:line="360" w:lineRule="auto"/>
              <w:jc w:val="both"/>
              <w:rPr>
                <w:rFonts w:ascii="MS Mincho" w:eastAsia="MS Mincho" w:hAnsi="MS Mincho" w:cs="Arial"/>
                <w:b/>
                <w:bCs/>
                <w:sz w:val="19"/>
                <w:szCs w:val="19"/>
                <w:lang w:eastAsia="ja-JP"/>
              </w:rPr>
            </w:pPr>
          </w:p>
          <w:p w14:paraId="50B40BEE" w14:textId="41D5EE12" w:rsidR="00486FBD" w:rsidRPr="00486FBD" w:rsidRDefault="00486FBD" w:rsidP="00645A45">
            <w:pPr>
              <w:spacing w:after="120" w:line="360" w:lineRule="auto"/>
              <w:jc w:val="both"/>
              <w:rPr>
                <w:rFonts w:ascii="MS Mincho" w:eastAsia="MS Mincho" w:hAnsi="MS Mincho" w:cs="Arial"/>
                <w:b/>
                <w:bCs/>
                <w:sz w:val="19"/>
                <w:szCs w:val="19"/>
                <w:lang w:eastAsia="ja-JP"/>
              </w:rPr>
            </w:pPr>
          </w:p>
        </w:tc>
      </w:tr>
      <w:tr w:rsidR="00FD1D5F" w14:paraId="17C829D1" w14:textId="77777777" w:rsidTr="0061705C">
        <w:trPr>
          <w:jc w:val="center"/>
        </w:trPr>
        <w:tc>
          <w:tcPr>
            <w:tcW w:w="7195" w:type="dxa"/>
            <w:shd w:val="clear" w:color="auto" w:fill="B4C6E7" w:themeFill="accent1" w:themeFillTint="66"/>
          </w:tcPr>
          <w:p w14:paraId="2EC9DC69" w14:textId="5A91C66A" w:rsidR="00FD1D5F" w:rsidRPr="00F804DE" w:rsidRDefault="00FD1D5F" w:rsidP="00204DBE">
            <w:pPr>
              <w:widowControl w:val="0"/>
              <w:suppressAutoHyphens/>
              <w:spacing w:line="360" w:lineRule="auto"/>
              <w:jc w:val="center"/>
              <w:rPr>
                <w:rFonts w:ascii="Arial" w:hAnsi="Arial" w:cs="Arial"/>
                <w:b/>
                <w:bCs/>
                <w:sz w:val="19"/>
                <w:szCs w:val="19"/>
              </w:rPr>
            </w:pPr>
            <w:r w:rsidRPr="002A65D8">
              <w:rPr>
                <w:rFonts w:ascii="Times New Roman" w:eastAsia="Yu Mincho" w:hAnsi="Times New Roman" w:cs="Times New Roman"/>
                <w:b/>
                <w:bCs/>
                <w:sz w:val="24"/>
                <w:szCs w:val="24"/>
                <w:lang w:eastAsia="ja-JP"/>
              </w:rPr>
              <w:lastRenderedPageBreak/>
              <w:t>Original</w:t>
            </w:r>
          </w:p>
        </w:tc>
        <w:tc>
          <w:tcPr>
            <w:tcW w:w="7195" w:type="dxa"/>
            <w:shd w:val="clear" w:color="auto" w:fill="B4C6E7" w:themeFill="accent1" w:themeFillTint="66"/>
          </w:tcPr>
          <w:p w14:paraId="11196F1B" w14:textId="2575C3F9" w:rsidR="00FD1D5F" w:rsidRPr="00FD1D5F" w:rsidRDefault="00FD1D5F" w:rsidP="00204DBE">
            <w:pPr>
              <w:spacing w:line="360" w:lineRule="auto"/>
              <w:jc w:val="center"/>
              <w:rPr>
                <w:rFonts w:ascii="MS Mincho" w:eastAsia="MS Mincho" w:hAnsi="MS Mincho" w:cs="Arial"/>
                <w:b/>
                <w:bCs/>
                <w:sz w:val="19"/>
                <w:szCs w:val="19"/>
                <w:lang w:eastAsia="ja-JP"/>
              </w:rPr>
            </w:pPr>
            <w:r w:rsidRPr="002A65D8">
              <w:rPr>
                <w:rFonts w:ascii="Times New Roman" w:eastAsia="Yu Mincho" w:hAnsi="Times New Roman" w:cs="Times New Roman"/>
                <w:b/>
                <w:bCs/>
                <w:sz w:val="24"/>
                <w:szCs w:val="24"/>
                <w:lang w:eastAsia="ja-JP"/>
              </w:rPr>
              <w:t>Translation</w:t>
            </w:r>
          </w:p>
        </w:tc>
      </w:tr>
      <w:tr w:rsidR="00FD1D5F" w14:paraId="3448100F" w14:textId="77777777" w:rsidTr="00486FBD">
        <w:trPr>
          <w:jc w:val="center"/>
        </w:trPr>
        <w:tc>
          <w:tcPr>
            <w:tcW w:w="7195" w:type="dxa"/>
            <w:shd w:val="clear" w:color="auto" w:fill="auto"/>
          </w:tcPr>
          <w:p w14:paraId="35F85285" w14:textId="292986FC" w:rsidR="00FD1D5F" w:rsidRPr="00595924" w:rsidRDefault="00FD1D5F" w:rsidP="00645A45">
            <w:pPr>
              <w:widowControl w:val="0"/>
              <w:numPr>
                <w:ilvl w:val="0"/>
                <w:numId w:val="1"/>
              </w:numPr>
              <w:suppressAutoHyphens/>
              <w:spacing w:line="360" w:lineRule="auto"/>
              <w:jc w:val="both"/>
              <w:rPr>
                <w:rFonts w:ascii="Arial" w:hAnsi="Arial" w:cs="Arial"/>
                <w:sz w:val="19"/>
                <w:szCs w:val="19"/>
              </w:rPr>
            </w:pPr>
            <w:r w:rsidRPr="00F804DE">
              <w:rPr>
                <w:rFonts w:ascii="Arial" w:hAnsi="Arial" w:cs="Arial"/>
                <w:b/>
                <w:bCs/>
                <w:sz w:val="19"/>
                <w:szCs w:val="19"/>
              </w:rPr>
              <w:t>Limitation of Liability;</w:t>
            </w:r>
            <w:r w:rsidRPr="00F804DE">
              <w:rPr>
                <w:rFonts w:ascii="Arial" w:hAnsi="Arial" w:cs="Arial"/>
                <w:sz w:val="19"/>
                <w:szCs w:val="19"/>
              </w:rPr>
              <w:t xml:space="preserve"> </w:t>
            </w:r>
            <w:r w:rsidRPr="00F804DE">
              <w:rPr>
                <w:rFonts w:ascii="Arial" w:hAnsi="Arial" w:cs="Arial"/>
                <w:b/>
                <w:bCs/>
                <w:sz w:val="19"/>
                <w:szCs w:val="19"/>
              </w:rPr>
              <w:t>Disclaimer.</w:t>
            </w:r>
            <w:r w:rsidRPr="00F804DE">
              <w:rPr>
                <w:rFonts w:ascii="Arial" w:hAnsi="Arial" w:cs="Arial"/>
                <w:sz w:val="19"/>
                <w:szCs w:val="19"/>
              </w:rPr>
              <w:t xml:space="preserve"> Mobileye shall have no liability under this Agreement for loss arising from any claim made against Distributor, or for indirect, incidental, consequential or punitive damages, including without limitation loss of profits or loss of use, based on any breach or default of Distributor, including any breach or default arising from infringement or alleged infringement of any patent, trademark, copyright, mask work right, or other intellectual property right. Distributor’s sole remedy and Mobileye’s sole and total liability for any cause of action, whether in contract (including breach of warranty) or tort (including negligence or misrepresentation) or infringement of intellectual property under statute or otherwise shall be limited to and shall not exceed the revenues received by Mobileye from Distributor for the Products which gave rise to the claims during a period of twelve (12) months preceding the date of such claim. Distributor shall always inform Mobileye of any alleged breach and afford it reasonable opportunity to correct the breach. Except as explicitly provided in this Agreement, Mobileye does not make and Distributor disclaims, any warranty, express or implied, with respect to the Products.</w:t>
            </w:r>
          </w:p>
        </w:tc>
        <w:tc>
          <w:tcPr>
            <w:tcW w:w="7195" w:type="dxa"/>
            <w:shd w:val="clear" w:color="auto" w:fill="auto"/>
          </w:tcPr>
          <w:p w14:paraId="1282857F" w14:textId="3B44581E" w:rsidR="00FD1D5F" w:rsidRPr="00595924" w:rsidRDefault="003C7A34" w:rsidP="00645A45">
            <w:pPr>
              <w:pStyle w:val="ListParagraph"/>
              <w:numPr>
                <w:ilvl w:val="0"/>
                <w:numId w:val="2"/>
              </w:numPr>
              <w:spacing w:after="120" w:line="360" w:lineRule="auto"/>
              <w:jc w:val="both"/>
              <w:rPr>
                <w:rFonts w:ascii="MS Mincho" w:eastAsia="MS Mincho" w:hAnsi="MS Mincho" w:cs="Arial"/>
                <w:b/>
                <w:bCs/>
                <w:sz w:val="19"/>
                <w:szCs w:val="19"/>
                <w:lang w:eastAsia="ja-JP"/>
              </w:rPr>
            </w:pPr>
            <w:r w:rsidRPr="003C7A34">
              <w:rPr>
                <w:rFonts w:ascii="MS Mincho" w:eastAsia="MS Mincho" w:hAnsi="MS Mincho" w:cs="Arial" w:hint="eastAsia"/>
                <w:b/>
                <w:bCs/>
                <w:sz w:val="19"/>
                <w:szCs w:val="19"/>
                <w:lang w:eastAsia="ja-JP"/>
              </w:rPr>
              <w:t>責任の制限、免責事項。</w:t>
            </w:r>
            <w:r w:rsidR="00595924" w:rsidRPr="00595924">
              <w:rPr>
                <w:rFonts w:ascii="MS Mincho" w:eastAsia="MS Mincho" w:hAnsi="MS Mincho" w:cs="Arial"/>
                <w:sz w:val="19"/>
                <w:szCs w:val="19"/>
                <w:lang w:eastAsia="ja-JP"/>
              </w:rPr>
              <w:t xml:space="preserve">Mobileye </w:t>
            </w:r>
            <w:r w:rsidR="00595924" w:rsidRPr="00595924">
              <w:rPr>
                <w:rFonts w:ascii="MS Mincho" w:eastAsia="MS Mincho" w:hAnsi="MS Mincho" w:cs="Arial" w:hint="eastAsia"/>
                <w:sz w:val="19"/>
                <w:szCs w:val="19"/>
                <w:lang w:eastAsia="ja-JP"/>
              </w:rPr>
              <w:t>は、特許、商標、著作権、マスクワーク権、その他の知的財産権の侵害</w:t>
            </w:r>
            <w:r w:rsidR="00923962">
              <w:rPr>
                <w:rFonts w:ascii="MS Mincho" w:eastAsia="MS Mincho" w:hAnsi="MS Mincho" w:cs="Arial" w:hint="eastAsia"/>
                <w:sz w:val="19"/>
                <w:szCs w:val="19"/>
                <w:lang w:eastAsia="ja-JP"/>
              </w:rPr>
              <w:t>または</w:t>
            </w:r>
            <w:r w:rsidR="00595924" w:rsidRPr="00595924">
              <w:rPr>
                <w:rFonts w:ascii="MS Mincho" w:eastAsia="MS Mincho" w:hAnsi="MS Mincho" w:cs="Arial" w:hint="eastAsia"/>
                <w:sz w:val="19"/>
                <w:szCs w:val="19"/>
                <w:lang w:eastAsia="ja-JP"/>
              </w:rPr>
              <w:t>侵害の疑いに起因する販売店の違反</w:t>
            </w:r>
            <w:r w:rsidR="00923962">
              <w:rPr>
                <w:rFonts w:ascii="MS Mincho" w:eastAsia="MS Mincho" w:hAnsi="MS Mincho" w:cs="Arial" w:hint="eastAsia"/>
                <w:sz w:val="19"/>
                <w:szCs w:val="19"/>
                <w:lang w:eastAsia="ja-JP"/>
              </w:rPr>
              <w:t>または</w:t>
            </w:r>
            <w:r w:rsidR="00595924" w:rsidRPr="00595924">
              <w:rPr>
                <w:rFonts w:ascii="MS Mincho" w:eastAsia="MS Mincho" w:hAnsi="MS Mincho" w:cs="Arial" w:hint="eastAsia"/>
                <w:sz w:val="19"/>
                <w:szCs w:val="19"/>
                <w:lang w:eastAsia="ja-JP"/>
              </w:rPr>
              <w:t>不履行に基づく、販売店に対する主張から生じる損失、</w:t>
            </w:r>
            <w:r w:rsidR="00923962">
              <w:rPr>
                <w:rFonts w:ascii="MS Mincho" w:eastAsia="MS Mincho" w:hAnsi="MS Mincho" w:cs="Arial" w:hint="eastAsia"/>
                <w:sz w:val="19"/>
                <w:szCs w:val="19"/>
                <w:lang w:eastAsia="ja-JP"/>
              </w:rPr>
              <w:t>または</w:t>
            </w:r>
            <w:r w:rsidR="00595924" w:rsidRPr="00595924">
              <w:rPr>
                <w:rFonts w:ascii="MS Mincho" w:eastAsia="MS Mincho" w:hAnsi="MS Mincho" w:cs="Arial" w:hint="eastAsia"/>
                <w:sz w:val="19"/>
                <w:szCs w:val="19"/>
                <w:lang w:eastAsia="ja-JP"/>
              </w:rPr>
              <w:t>利益の損失、使用権の喪失を含むがこれに限定されない間接</w:t>
            </w:r>
            <w:r w:rsidR="004A1A2D" w:rsidRPr="00595924">
              <w:rPr>
                <w:rFonts w:ascii="MS Mincho" w:eastAsia="MS Mincho" w:hAnsi="MS Mincho" w:cs="Arial" w:hint="eastAsia"/>
                <w:sz w:val="19"/>
                <w:szCs w:val="19"/>
                <w:lang w:eastAsia="ja-JP"/>
              </w:rPr>
              <w:t>的</w:t>
            </w:r>
            <w:r w:rsidR="00595924" w:rsidRPr="00595924">
              <w:rPr>
                <w:rFonts w:ascii="MS Mincho" w:eastAsia="MS Mincho" w:hAnsi="MS Mincho" w:cs="Arial" w:hint="eastAsia"/>
                <w:sz w:val="19"/>
                <w:szCs w:val="19"/>
                <w:lang w:eastAsia="ja-JP"/>
              </w:rPr>
              <w:t>損害・付随</w:t>
            </w:r>
            <w:r w:rsidR="004A1A2D" w:rsidRPr="00595924">
              <w:rPr>
                <w:rFonts w:ascii="MS Mincho" w:eastAsia="MS Mincho" w:hAnsi="MS Mincho" w:cs="Arial" w:hint="eastAsia"/>
                <w:sz w:val="19"/>
                <w:szCs w:val="19"/>
                <w:lang w:eastAsia="ja-JP"/>
              </w:rPr>
              <w:t>的</w:t>
            </w:r>
            <w:r w:rsidR="00595924" w:rsidRPr="00595924">
              <w:rPr>
                <w:rFonts w:ascii="MS Mincho" w:eastAsia="MS Mincho" w:hAnsi="MS Mincho" w:cs="Arial" w:hint="eastAsia"/>
                <w:sz w:val="19"/>
                <w:szCs w:val="19"/>
                <w:lang w:eastAsia="ja-JP"/>
              </w:rPr>
              <w:t>損害・結果的損害</w:t>
            </w:r>
            <w:r w:rsidR="004A1A2D">
              <w:rPr>
                <w:rFonts w:ascii="MS Mincho" w:eastAsia="MS Mincho" w:hAnsi="MS Mincho" w:cs="Arial" w:hint="eastAsia"/>
                <w:sz w:val="19"/>
                <w:szCs w:val="19"/>
                <w:lang w:eastAsia="ja-JP"/>
              </w:rPr>
              <w:t>または</w:t>
            </w:r>
            <w:r w:rsidR="004A1A2D" w:rsidRPr="004A1A2D">
              <w:rPr>
                <w:rFonts w:ascii="MS Mincho" w:eastAsia="MS Mincho" w:hAnsi="MS Mincho" w:cs="Arial" w:hint="eastAsia"/>
                <w:sz w:val="19"/>
                <w:szCs w:val="19"/>
                <w:lang w:eastAsia="ja-JP"/>
              </w:rPr>
              <w:t>懲罰的損害</w:t>
            </w:r>
            <w:r w:rsidR="00595924" w:rsidRPr="00595924">
              <w:rPr>
                <w:rFonts w:ascii="MS Mincho" w:eastAsia="MS Mincho" w:hAnsi="MS Mincho" w:cs="Arial" w:hint="eastAsia"/>
                <w:sz w:val="19"/>
                <w:szCs w:val="19"/>
                <w:lang w:eastAsia="ja-JP"/>
              </w:rPr>
              <w:t>について、本契約上一切の責任を負わないものとする。契約（保証違反を含む）もしくは不法行為（過失または不実表示を含む）または法令に基づく知的財産の侵害の如何を問わず、販売店の唯一の救済措置及び</w:t>
            </w:r>
            <w:r w:rsidR="00595924" w:rsidRPr="00595924">
              <w:rPr>
                <w:rFonts w:ascii="MS Mincho" w:eastAsia="MS Mincho" w:hAnsi="MS Mincho" w:cs="Arial"/>
                <w:sz w:val="19"/>
                <w:szCs w:val="19"/>
                <w:lang w:eastAsia="ja-JP"/>
              </w:rPr>
              <w:t xml:space="preserve"> Mobileye </w:t>
            </w:r>
            <w:r w:rsidR="00595924" w:rsidRPr="00595924">
              <w:rPr>
                <w:rFonts w:ascii="MS Mincho" w:eastAsia="MS Mincho" w:hAnsi="MS Mincho" w:cs="Arial" w:hint="eastAsia"/>
                <w:sz w:val="19"/>
                <w:szCs w:val="19"/>
                <w:lang w:eastAsia="ja-JP"/>
              </w:rPr>
              <w:t>の唯一かつ全責任は、当該主張の原因となった本製品について、</w:t>
            </w:r>
            <w:r w:rsidR="00595924" w:rsidRPr="00595924">
              <w:rPr>
                <w:rFonts w:ascii="MS Mincho" w:eastAsia="MS Mincho" w:hAnsi="MS Mincho" w:cs="Arial"/>
                <w:sz w:val="19"/>
                <w:szCs w:val="19"/>
                <w:lang w:eastAsia="ja-JP"/>
              </w:rPr>
              <w:t xml:space="preserve">Mobileye </w:t>
            </w:r>
            <w:r w:rsidR="00595924" w:rsidRPr="00595924">
              <w:rPr>
                <w:rFonts w:ascii="MS Mincho" w:eastAsia="MS Mincho" w:hAnsi="MS Mincho" w:cs="Arial" w:hint="eastAsia"/>
                <w:sz w:val="19"/>
                <w:szCs w:val="19"/>
                <w:lang w:eastAsia="ja-JP"/>
              </w:rPr>
              <w:t>が販売店から受け取った売上を上限とし、当該請求があった日に先立つ</w:t>
            </w:r>
            <w:r w:rsidR="00595924" w:rsidRPr="00595924">
              <w:rPr>
                <w:rFonts w:ascii="MS Mincho" w:eastAsia="MS Mincho" w:hAnsi="MS Mincho" w:cs="Arial"/>
                <w:sz w:val="19"/>
                <w:szCs w:val="19"/>
                <w:lang w:eastAsia="ja-JP"/>
              </w:rPr>
              <w:t>12</w:t>
            </w:r>
            <w:r w:rsidR="00595924" w:rsidRPr="00595924">
              <w:rPr>
                <w:rFonts w:ascii="MS Mincho" w:eastAsia="MS Mincho" w:hAnsi="MS Mincho" w:cs="Arial" w:hint="eastAsia"/>
                <w:sz w:val="19"/>
                <w:szCs w:val="19"/>
                <w:lang w:eastAsia="ja-JP"/>
              </w:rPr>
              <w:t>ヶ月間に超えないものとする。販売店は、違反の疑いがある場合、常に</w:t>
            </w:r>
            <w:r w:rsidR="00595924" w:rsidRPr="00595924">
              <w:rPr>
                <w:rFonts w:ascii="MS Mincho" w:eastAsia="MS Mincho" w:hAnsi="MS Mincho" w:cs="Arial"/>
                <w:sz w:val="19"/>
                <w:szCs w:val="19"/>
                <w:lang w:eastAsia="ja-JP"/>
              </w:rPr>
              <w:t xml:space="preserve"> Mobileye </w:t>
            </w:r>
            <w:r w:rsidR="00595924" w:rsidRPr="00595924">
              <w:rPr>
                <w:rFonts w:ascii="MS Mincho" w:eastAsia="MS Mincho" w:hAnsi="MS Mincho" w:cs="Arial" w:hint="eastAsia"/>
                <w:sz w:val="19"/>
                <w:szCs w:val="19"/>
                <w:lang w:eastAsia="ja-JP"/>
              </w:rPr>
              <w:t>に通知し、違反を是正する合理的な機会を与えなければならな</w:t>
            </w:r>
            <w:r w:rsidR="00595924" w:rsidRPr="00595924">
              <w:rPr>
                <w:rFonts w:ascii="MS Mincho" w:eastAsia="MS Mincho" w:hAnsi="MS Mincho" w:cs="Arial"/>
                <w:sz w:val="19"/>
                <w:szCs w:val="19"/>
                <w:lang w:eastAsia="ja-JP"/>
              </w:rPr>
              <w:t xml:space="preserve"> </w:t>
            </w:r>
            <w:r w:rsidR="00595924" w:rsidRPr="00595924">
              <w:rPr>
                <w:rFonts w:ascii="MS Mincho" w:eastAsia="MS Mincho" w:hAnsi="MS Mincho" w:cs="Arial" w:hint="eastAsia"/>
                <w:sz w:val="19"/>
                <w:szCs w:val="19"/>
                <w:lang w:eastAsia="ja-JP"/>
              </w:rPr>
              <w:t>いものとする。本契約に明示的に規定されている場合を除き、</w:t>
            </w:r>
            <w:r w:rsidR="00595924" w:rsidRPr="00595924">
              <w:rPr>
                <w:rFonts w:ascii="MS Mincho" w:eastAsia="MS Mincho" w:hAnsi="MS Mincho" w:cs="Arial"/>
                <w:sz w:val="19"/>
                <w:szCs w:val="19"/>
                <w:lang w:eastAsia="ja-JP"/>
              </w:rPr>
              <w:t xml:space="preserve">Mobileye </w:t>
            </w:r>
            <w:r w:rsidR="00595924" w:rsidRPr="00595924">
              <w:rPr>
                <w:rFonts w:ascii="MS Mincho" w:eastAsia="MS Mincho" w:hAnsi="MS Mincho" w:cs="Arial" w:hint="eastAsia"/>
                <w:sz w:val="19"/>
                <w:szCs w:val="19"/>
                <w:lang w:eastAsia="ja-JP"/>
              </w:rPr>
              <w:t>は本製品に関して明示的・暗示的な保証を行わず、販売店もこれを否認するものとする。</w:t>
            </w:r>
          </w:p>
        </w:tc>
      </w:tr>
      <w:tr w:rsidR="00595924" w14:paraId="3969E824" w14:textId="77777777" w:rsidTr="00486FBD">
        <w:trPr>
          <w:jc w:val="center"/>
        </w:trPr>
        <w:tc>
          <w:tcPr>
            <w:tcW w:w="7195" w:type="dxa"/>
            <w:shd w:val="clear" w:color="auto" w:fill="auto"/>
          </w:tcPr>
          <w:p w14:paraId="7D320B46" w14:textId="77777777" w:rsidR="00595924" w:rsidRPr="007B0769" w:rsidRDefault="00595924" w:rsidP="00645A45">
            <w:pPr>
              <w:widowControl w:val="0"/>
              <w:numPr>
                <w:ilvl w:val="0"/>
                <w:numId w:val="1"/>
              </w:numPr>
              <w:suppressAutoHyphens/>
              <w:spacing w:line="360" w:lineRule="auto"/>
              <w:jc w:val="both"/>
              <w:rPr>
                <w:rFonts w:ascii="Arial" w:hAnsi="Arial" w:cs="Arial"/>
                <w:b/>
                <w:sz w:val="19"/>
                <w:szCs w:val="19"/>
              </w:rPr>
            </w:pPr>
            <w:r w:rsidRPr="007B0769">
              <w:rPr>
                <w:rFonts w:ascii="Arial" w:hAnsi="Arial" w:cs="Arial"/>
                <w:b/>
                <w:sz w:val="19"/>
                <w:szCs w:val="19"/>
              </w:rPr>
              <w:t xml:space="preserve">Confidentiality. </w:t>
            </w:r>
            <w:r w:rsidRPr="007B0769">
              <w:rPr>
                <w:rFonts w:ascii="Arial" w:hAnsi="Arial" w:cs="Arial"/>
                <w:bCs/>
                <w:sz w:val="19"/>
                <w:szCs w:val="19"/>
              </w:rPr>
              <w:t xml:space="preserve">The Non-Disclosure Agreement between the parties dated </w:t>
            </w:r>
            <w:r w:rsidRPr="00AD0ED4">
              <w:rPr>
                <w:rFonts w:ascii="Arial" w:hAnsi="Arial" w:cs="Arial"/>
                <w:bCs/>
                <w:sz w:val="19"/>
                <w:szCs w:val="19"/>
                <w:highlight w:val="yellow"/>
              </w:rPr>
              <w:t>_________________</w:t>
            </w:r>
            <w:bookmarkStart w:id="1" w:name="OLE_LINK9"/>
            <w:bookmarkStart w:id="2" w:name="OLE_LINK10"/>
            <w:r>
              <w:rPr>
                <w:rFonts w:ascii="Arial" w:hAnsi="Arial" w:cs="Arial"/>
                <w:bCs/>
                <w:sz w:val="19"/>
                <w:szCs w:val="19"/>
              </w:rPr>
              <w:t xml:space="preserve"> </w:t>
            </w:r>
            <w:r w:rsidRPr="007B0769">
              <w:rPr>
                <w:rFonts w:ascii="Arial" w:hAnsi="Arial" w:cs="Arial"/>
                <w:bCs/>
                <w:sz w:val="19"/>
                <w:szCs w:val="19"/>
              </w:rPr>
              <w:t>shall apply to the arrangements contemplated herein</w:t>
            </w:r>
            <w:bookmarkEnd w:id="1"/>
            <w:bookmarkEnd w:id="2"/>
            <w:r w:rsidRPr="007B0769">
              <w:rPr>
                <w:rFonts w:ascii="Arial" w:hAnsi="Arial" w:cs="Arial"/>
                <w:bCs/>
                <w:sz w:val="19"/>
                <w:szCs w:val="19"/>
              </w:rPr>
              <w:t>.</w:t>
            </w:r>
          </w:p>
          <w:p w14:paraId="19782AC2" w14:textId="77777777" w:rsidR="00595924" w:rsidRPr="00F804DE" w:rsidRDefault="00595924" w:rsidP="00645A45">
            <w:pPr>
              <w:widowControl w:val="0"/>
              <w:suppressAutoHyphens/>
              <w:spacing w:line="360" w:lineRule="auto"/>
              <w:jc w:val="both"/>
              <w:rPr>
                <w:rFonts w:ascii="Arial" w:hAnsi="Arial" w:cs="Arial"/>
                <w:b/>
                <w:bCs/>
                <w:sz w:val="19"/>
                <w:szCs w:val="19"/>
              </w:rPr>
            </w:pPr>
          </w:p>
        </w:tc>
        <w:tc>
          <w:tcPr>
            <w:tcW w:w="7195" w:type="dxa"/>
            <w:shd w:val="clear" w:color="auto" w:fill="auto"/>
          </w:tcPr>
          <w:p w14:paraId="320D0AF3" w14:textId="6B85B5F7" w:rsidR="00595924" w:rsidRPr="00F43BFD" w:rsidRDefault="00F43BFD" w:rsidP="00645A45">
            <w:pPr>
              <w:pStyle w:val="ListParagraph"/>
              <w:numPr>
                <w:ilvl w:val="0"/>
                <w:numId w:val="2"/>
              </w:numPr>
              <w:spacing w:after="120" w:line="360" w:lineRule="auto"/>
              <w:jc w:val="both"/>
              <w:rPr>
                <w:rFonts w:ascii="MS Mincho" w:eastAsia="MS Mincho" w:hAnsi="MS Mincho" w:cs="Arial"/>
                <w:b/>
                <w:bCs/>
                <w:sz w:val="19"/>
                <w:szCs w:val="19"/>
                <w:lang w:eastAsia="ja-JP"/>
              </w:rPr>
            </w:pPr>
            <w:r w:rsidRPr="00F43BFD">
              <w:rPr>
                <w:rFonts w:ascii="MS Mincho" w:eastAsia="MS Mincho" w:hAnsi="MS Mincho" w:cs="Arial" w:hint="eastAsia"/>
                <w:b/>
                <w:bCs/>
                <w:sz w:val="19"/>
                <w:szCs w:val="19"/>
                <w:lang w:eastAsia="ja-JP"/>
              </w:rPr>
              <w:t>守秘義務</w:t>
            </w:r>
            <w:r w:rsidR="00595924" w:rsidRPr="003C7A34">
              <w:rPr>
                <w:rFonts w:ascii="MS Mincho" w:eastAsia="MS Mincho" w:hAnsi="MS Mincho" w:cs="Arial" w:hint="eastAsia"/>
                <w:b/>
                <w:bCs/>
                <w:sz w:val="19"/>
                <w:szCs w:val="19"/>
                <w:lang w:eastAsia="ja-JP"/>
              </w:rPr>
              <w:t>。</w:t>
            </w:r>
            <w:r w:rsidRPr="00F43BFD">
              <w:rPr>
                <w:rFonts w:ascii="MS Mincho" w:eastAsia="MS Mincho" w:hAnsi="MS Mincho" w:cs="Arial" w:hint="eastAsia"/>
                <w:sz w:val="19"/>
                <w:szCs w:val="19"/>
                <w:lang w:eastAsia="ja-JP"/>
              </w:rPr>
              <w:t>双方当事者が</w:t>
            </w:r>
            <w:r w:rsidRPr="00F43BFD">
              <w:rPr>
                <w:rFonts w:ascii="MS Mincho" w:eastAsia="MS Mincho" w:hAnsi="MS Mincho" w:cs="Arial"/>
                <w:bCs/>
                <w:sz w:val="19"/>
                <w:szCs w:val="19"/>
                <w:highlight w:val="yellow"/>
                <w:lang w:eastAsia="ja-JP"/>
              </w:rPr>
              <w:t>_________________</w:t>
            </w:r>
            <w:r w:rsidRPr="00F43BFD">
              <w:rPr>
                <w:rFonts w:ascii="MS Mincho" w:eastAsia="MS Mincho" w:hAnsi="MS Mincho" w:cs="Arial" w:hint="eastAsia"/>
                <w:sz w:val="19"/>
                <w:szCs w:val="19"/>
                <w:lang w:eastAsia="ja-JP"/>
              </w:rPr>
              <w:t>に締結した秘密保持契約は、本契約に企図された取り決めに適用されるものとする。</w:t>
            </w:r>
          </w:p>
        </w:tc>
      </w:tr>
      <w:tr w:rsidR="00F43BFD" w14:paraId="5011D2C3" w14:textId="77777777" w:rsidTr="00486FBD">
        <w:trPr>
          <w:jc w:val="center"/>
        </w:trPr>
        <w:tc>
          <w:tcPr>
            <w:tcW w:w="7195" w:type="dxa"/>
            <w:shd w:val="clear" w:color="auto" w:fill="auto"/>
          </w:tcPr>
          <w:p w14:paraId="66BD5446" w14:textId="77777777" w:rsidR="00F43BFD" w:rsidRPr="007B0769" w:rsidRDefault="00F43BFD" w:rsidP="00645A45">
            <w:pPr>
              <w:widowControl w:val="0"/>
              <w:numPr>
                <w:ilvl w:val="0"/>
                <w:numId w:val="1"/>
              </w:numPr>
              <w:suppressAutoHyphens/>
              <w:spacing w:line="360" w:lineRule="auto"/>
              <w:jc w:val="both"/>
              <w:rPr>
                <w:rFonts w:ascii="Arial" w:hAnsi="Arial" w:cs="Arial"/>
                <w:b/>
                <w:sz w:val="19"/>
                <w:szCs w:val="19"/>
              </w:rPr>
            </w:pPr>
            <w:r w:rsidRPr="007B0769">
              <w:rPr>
                <w:rFonts w:ascii="Arial" w:hAnsi="Arial" w:cs="Arial"/>
                <w:b/>
                <w:sz w:val="19"/>
                <w:szCs w:val="19"/>
              </w:rPr>
              <w:t xml:space="preserve">Law and Forum. </w:t>
            </w:r>
            <w:r w:rsidRPr="007B0769">
              <w:rPr>
                <w:rFonts w:ascii="Arial" w:hAnsi="Arial" w:cs="Arial"/>
                <w:bCs/>
                <w:sz w:val="19"/>
                <w:szCs w:val="19"/>
              </w:rPr>
              <w:t xml:space="preserve">This Agreement shall be governed by and construed in accordance with the laws of </w:t>
            </w:r>
            <w:r>
              <w:rPr>
                <w:rFonts w:ascii="Arial" w:hAnsi="Arial" w:cs="Arial"/>
                <w:bCs/>
                <w:sz w:val="19"/>
                <w:szCs w:val="19"/>
              </w:rPr>
              <w:t>England &amp; Wales</w:t>
            </w:r>
            <w:r w:rsidRPr="007B0769">
              <w:rPr>
                <w:rFonts w:ascii="Arial" w:hAnsi="Arial" w:cs="Arial"/>
                <w:bCs/>
                <w:sz w:val="19"/>
                <w:szCs w:val="19"/>
              </w:rPr>
              <w:t xml:space="preserve">, excluding its conflict of </w:t>
            </w:r>
            <w:proofErr w:type="spellStart"/>
            <w:r w:rsidRPr="007B0769">
              <w:rPr>
                <w:rFonts w:ascii="Arial" w:hAnsi="Arial" w:cs="Arial"/>
                <w:bCs/>
                <w:sz w:val="19"/>
                <w:szCs w:val="19"/>
              </w:rPr>
              <w:t>laws</w:t>
            </w:r>
            <w:proofErr w:type="spellEnd"/>
            <w:r w:rsidRPr="007B0769">
              <w:rPr>
                <w:rFonts w:ascii="Arial" w:hAnsi="Arial" w:cs="Arial"/>
                <w:bCs/>
                <w:sz w:val="19"/>
                <w:szCs w:val="19"/>
              </w:rPr>
              <w:t xml:space="preserve"> provisions.</w:t>
            </w:r>
            <w:r>
              <w:rPr>
                <w:rFonts w:ascii="Arial" w:hAnsi="Arial" w:cs="Arial"/>
                <w:bCs/>
                <w:sz w:val="19"/>
                <w:szCs w:val="19"/>
              </w:rPr>
              <w:t xml:space="preserve"> </w:t>
            </w:r>
            <w:r w:rsidRPr="007B0769">
              <w:rPr>
                <w:rFonts w:ascii="Arial" w:hAnsi="Arial" w:cs="Arial"/>
                <w:bCs/>
                <w:sz w:val="19"/>
                <w:szCs w:val="19"/>
              </w:rPr>
              <w:t>Any dispute related to or arising from this Agreement shall be subject to the sole and</w:t>
            </w:r>
            <w:r>
              <w:rPr>
                <w:rFonts w:ascii="Arial" w:hAnsi="Arial" w:cs="Arial"/>
                <w:bCs/>
                <w:sz w:val="19"/>
                <w:szCs w:val="19"/>
              </w:rPr>
              <w:t xml:space="preserve"> exclusive jurisdiction of the c</w:t>
            </w:r>
            <w:r w:rsidRPr="007B0769">
              <w:rPr>
                <w:rFonts w:ascii="Arial" w:hAnsi="Arial" w:cs="Arial"/>
                <w:bCs/>
                <w:sz w:val="19"/>
                <w:szCs w:val="19"/>
              </w:rPr>
              <w:t xml:space="preserve">ourts in </w:t>
            </w:r>
            <w:r>
              <w:rPr>
                <w:rFonts w:ascii="Arial" w:hAnsi="Arial" w:cs="Arial"/>
                <w:bCs/>
                <w:sz w:val="19"/>
                <w:szCs w:val="19"/>
              </w:rPr>
              <w:t xml:space="preserve">London, England </w:t>
            </w:r>
            <w:r w:rsidRPr="007B0769">
              <w:rPr>
                <w:rFonts w:ascii="Arial" w:hAnsi="Arial" w:cs="Arial"/>
                <w:bCs/>
                <w:sz w:val="19"/>
                <w:szCs w:val="19"/>
              </w:rPr>
              <w:t>and both Parties hereby consent to such jurisdiction and venue. Both parties agree to waive their right to a jury trial in any dispute arising out of this agreement.</w:t>
            </w:r>
          </w:p>
          <w:p w14:paraId="3C61D4D0" w14:textId="77777777" w:rsidR="00F43BFD" w:rsidRPr="007B0769" w:rsidRDefault="00F43BFD" w:rsidP="00645A45">
            <w:pPr>
              <w:widowControl w:val="0"/>
              <w:suppressAutoHyphens/>
              <w:spacing w:line="360" w:lineRule="auto"/>
              <w:jc w:val="both"/>
              <w:rPr>
                <w:rFonts w:ascii="Arial" w:hAnsi="Arial" w:cs="Arial"/>
                <w:b/>
                <w:sz w:val="19"/>
                <w:szCs w:val="19"/>
              </w:rPr>
            </w:pPr>
          </w:p>
        </w:tc>
        <w:tc>
          <w:tcPr>
            <w:tcW w:w="7195" w:type="dxa"/>
            <w:shd w:val="clear" w:color="auto" w:fill="auto"/>
          </w:tcPr>
          <w:p w14:paraId="4D526BD3" w14:textId="77777777" w:rsidR="00F43BFD" w:rsidRPr="00C848D0" w:rsidRDefault="00A6107F" w:rsidP="00645A45">
            <w:pPr>
              <w:pStyle w:val="ListParagraph"/>
              <w:numPr>
                <w:ilvl w:val="0"/>
                <w:numId w:val="2"/>
              </w:numPr>
              <w:spacing w:after="120" w:line="360" w:lineRule="auto"/>
              <w:jc w:val="both"/>
              <w:rPr>
                <w:rFonts w:ascii="MS Mincho" w:eastAsia="MS Mincho" w:hAnsi="MS Mincho" w:cs="Arial"/>
                <w:b/>
                <w:bCs/>
                <w:sz w:val="19"/>
                <w:szCs w:val="19"/>
                <w:lang w:eastAsia="ja-JP"/>
              </w:rPr>
            </w:pPr>
            <w:r>
              <w:rPr>
                <w:rFonts w:ascii="MS Mincho" w:eastAsia="MS Mincho" w:hAnsi="MS Mincho" w:cs="Arial" w:hint="eastAsia"/>
                <w:b/>
                <w:bCs/>
                <w:sz w:val="19"/>
                <w:szCs w:val="19"/>
                <w:lang w:eastAsia="ja-JP"/>
              </w:rPr>
              <w:t>所管法律と裁判所</w:t>
            </w:r>
            <w:r w:rsidR="00F43BFD" w:rsidRPr="003C7A34">
              <w:rPr>
                <w:rFonts w:ascii="MS Mincho" w:eastAsia="MS Mincho" w:hAnsi="MS Mincho" w:cs="Arial" w:hint="eastAsia"/>
                <w:b/>
                <w:bCs/>
                <w:sz w:val="19"/>
                <w:szCs w:val="19"/>
                <w:lang w:eastAsia="ja-JP"/>
              </w:rPr>
              <w:t>。</w:t>
            </w:r>
            <w:r w:rsidRPr="00A6107F">
              <w:rPr>
                <w:rFonts w:ascii="MS Mincho" w:eastAsia="MS Mincho" w:hAnsi="MS Mincho" w:cs="Arial" w:hint="eastAsia"/>
                <w:sz w:val="19"/>
                <w:szCs w:val="19"/>
                <w:lang w:eastAsia="ja-JP"/>
              </w:rPr>
              <w:t>本契約は、法抵触の規定を除き、イングランド及びウェールズの法律によって準拠し、それに基づいて解釈されるものとする。本契約に関連する、または本契約から生じるいかなる紛争も、英国ロンドンの裁判所の単独かつ排他的な管轄を受けるものとし、双方当事者はこれにかかる裁判権</w:t>
            </w:r>
            <w:r w:rsidR="00EA4CFE">
              <w:rPr>
                <w:rFonts w:ascii="MS Mincho" w:eastAsia="MS Mincho" w:hAnsi="MS Mincho" w:cs="Arial" w:hint="eastAsia"/>
                <w:sz w:val="19"/>
                <w:szCs w:val="19"/>
                <w:lang w:eastAsia="ja-JP"/>
              </w:rPr>
              <w:t>及び</w:t>
            </w:r>
            <w:r w:rsidRPr="00A6107F">
              <w:rPr>
                <w:rFonts w:ascii="MS Mincho" w:eastAsia="MS Mincho" w:hAnsi="MS Mincho" w:cs="Arial" w:hint="eastAsia"/>
                <w:sz w:val="19"/>
                <w:szCs w:val="19"/>
                <w:lang w:eastAsia="ja-JP"/>
              </w:rPr>
              <w:t>裁判地に同意するものとする。双方当事者は、本契約に起因するいかなる紛争においても、陪審裁判を受ける権利を放棄することに同意するものとする。</w:t>
            </w:r>
          </w:p>
          <w:p w14:paraId="04FB5088" w14:textId="77777777" w:rsidR="00C848D0" w:rsidRDefault="00C848D0" w:rsidP="00645A45">
            <w:pPr>
              <w:spacing w:after="120" w:line="360" w:lineRule="auto"/>
              <w:jc w:val="both"/>
              <w:rPr>
                <w:rFonts w:ascii="MS Mincho" w:eastAsia="MS Mincho" w:hAnsi="MS Mincho" w:cs="Arial"/>
                <w:b/>
                <w:bCs/>
                <w:sz w:val="19"/>
                <w:szCs w:val="19"/>
                <w:lang w:eastAsia="ja-JP"/>
              </w:rPr>
            </w:pPr>
          </w:p>
          <w:p w14:paraId="102E0210" w14:textId="0C03B31F" w:rsidR="00645A45" w:rsidRPr="00C848D0" w:rsidRDefault="00645A45" w:rsidP="00645A45">
            <w:pPr>
              <w:spacing w:after="120" w:line="360" w:lineRule="auto"/>
              <w:jc w:val="both"/>
              <w:rPr>
                <w:rFonts w:ascii="MS Mincho" w:eastAsia="MS Mincho" w:hAnsi="MS Mincho" w:cs="Arial"/>
                <w:b/>
                <w:bCs/>
                <w:sz w:val="19"/>
                <w:szCs w:val="19"/>
                <w:lang w:eastAsia="ja-JP"/>
              </w:rPr>
            </w:pPr>
          </w:p>
        </w:tc>
      </w:tr>
      <w:tr w:rsidR="00535203" w14:paraId="31732CB4" w14:textId="77777777" w:rsidTr="00626772">
        <w:trPr>
          <w:jc w:val="center"/>
        </w:trPr>
        <w:tc>
          <w:tcPr>
            <w:tcW w:w="7195" w:type="dxa"/>
            <w:shd w:val="clear" w:color="auto" w:fill="B4C6E7" w:themeFill="accent1" w:themeFillTint="66"/>
          </w:tcPr>
          <w:p w14:paraId="3BE70ED6" w14:textId="40E04C37" w:rsidR="00535203" w:rsidRPr="00C848D0" w:rsidRDefault="00535203" w:rsidP="00645A45">
            <w:pPr>
              <w:widowControl w:val="0"/>
              <w:suppressAutoHyphens/>
              <w:spacing w:line="360" w:lineRule="auto"/>
              <w:jc w:val="center"/>
              <w:rPr>
                <w:rFonts w:ascii="Times New Roman" w:eastAsia="MS Mincho" w:hAnsi="Times New Roman" w:cs="Times New Roman"/>
                <w:b/>
                <w:sz w:val="19"/>
                <w:szCs w:val="19"/>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2A30E94E" w14:textId="77D8BDEF" w:rsidR="00535203" w:rsidRPr="00C848D0" w:rsidRDefault="00535203" w:rsidP="00645A45">
            <w:pPr>
              <w:spacing w:line="360" w:lineRule="auto"/>
              <w:jc w:val="center"/>
              <w:rPr>
                <w:rFonts w:ascii="Times New Roman" w:eastAsia="MS Mincho" w:hAnsi="Times New Roman" w:cs="Times New Roman"/>
                <w:b/>
                <w:bCs/>
                <w:sz w:val="19"/>
                <w:szCs w:val="19"/>
                <w:lang w:eastAsia="ja-JP"/>
              </w:rPr>
            </w:pPr>
            <w:r w:rsidRPr="00C848D0">
              <w:rPr>
                <w:rFonts w:ascii="Times New Roman" w:eastAsia="MS Mincho" w:hAnsi="Times New Roman" w:cs="Times New Roman"/>
                <w:b/>
                <w:bCs/>
                <w:sz w:val="24"/>
                <w:szCs w:val="24"/>
                <w:lang w:eastAsia="ja-JP"/>
              </w:rPr>
              <w:t>Translation</w:t>
            </w:r>
          </w:p>
        </w:tc>
      </w:tr>
      <w:tr w:rsidR="00C848D0" w14:paraId="237158D4" w14:textId="77777777" w:rsidTr="00535203">
        <w:trPr>
          <w:jc w:val="center"/>
        </w:trPr>
        <w:tc>
          <w:tcPr>
            <w:tcW w:w="7195" w:type="dxa"/>
            <w:shd w:val="clear" w:color="auto" w:fill="auto"/>
          </w:tcPr>
          <w:p w14:paraId="26B69544" w14:textId="77777777" w:rsidR="00C848D0" w:rsidRPr="003B46EE" w:rsidRDefault="00C848D0" w:rsidP="00645A45">
            <w:pPr>
              <w:widowControl w:val="0"/>
              <w:numPr>
                <w:ilvl w:val="0"/>
                <w:numId w:val="1"/>
              </w:numPr>
              <w:suppressAutoHyphens/>
              <w:spacing w:line="360" w:lineRule="auto"/>
              <w:jc w:val="both"/>
              <w:rPr>
                <w:rFonts w:ascii="Arial" w:hAnsi="Arial" w:cs="Arial"/>
                <w:b/>
                <w:sz w:val="19"/>
                <w:szCs w:val="19"/>
              </w:rPr>
            </w:pPr>
            <w:r w:rsidRPr="007B0769">
              <w:rPr>
                <w:rFonts w:ascii="Arial" w:hAnsi="Arial" w:cs="Arial"/>
                <w:b/>
                <w:sz w:val="19"/>
                <w:szCs w:val="19"/>
              </w:rPr>
              <w:t>Severability</w:t>
            </w:r>
            <w:r w:rsidRPr="007B0769">
              <w:rPr>
                <w:rFonts w:ascii="Arial" w:hAnsi="Arial" w:cs="Arial"/>
                <w:bCs/>
                <w:sz w:val="19"/>
                <w:szCs w:val="19"/>
              </w:rPr>
              <w:t>.</w:t>
            </w:r>
            <w:r>
              <w:rPr>
                <w:rFonts w:ascii="Arial" w:hAnsi="Arial" w:cs="Arial"/>
                <w:bCs/>
                <w:sz w:val="19"/>
                <w:szCs w:val="19"/>
              </w:rPr>
              <w:t xml:space="preserve"> </w:t>
            </w:r>
            <w:r w:rsidRPr="007B0769">
              <w:rPr>
                <w:rFonts w:ascii="Arial" w:hAnsi="Arial" w:cs="Arial"/>
                <w:bCs/>
                <w:sz w:val="19"/>
                <w:szCs w:val="19"/>
              </w:rPr>
              <w:t>If any provision of this Agreement is held by a court of competent jurisdiction to be invalid, void or unenforceable, then any remaining provisions shall nevertheless continue in full force and effect without being impaired or invalidated in any way.</w:t>
            </w:r>
          </w:p>
          <w:p w14:paraId="273189D4" w14:textId="77777777" w:rsidR="00C848D0" w:rsidRPr="00C848D0" w:rsidRDefault="00C848D0" w:rsidP="00645A45">
            <w:pPr>
              <w:widowControl w:val="0"/>
              <w:suppressAutoHyphens/>
              <w:spacing w:line="360" w:lineRule="auto"/>
              <w:jc w:val="both"/>
              <w:rPr>
                <w:rFonts w:ascii="MS Mincho" w:eastAsia="MS Mincho" w:hAnsi="MS Mincho" w:cs="Arial"/>
                <w:b/>
                <w:bCs/>
                <w:sz w:val="19"/>
                <w:szCs w:val="19"/>
              </w:rPr>
            </w:pPr>
          </w:p>
        </w:tc>
        <w:tc>
          <w:tcPr>
            <w:tcW w:w="7195" w:type="dxa"/>
            <w:shd w:val="clear" w:color="auto" w:fill="auto"/>
          </w:tcPr>
          <w:p w14:paraId="45891164" w14:textId="77777777" w:rsidR="00C848D0" w:rsidRDefault="00C848D0" w:rsidP="00645A45">
            <w:pPr>
              <w:pStyle w:val="ListParagraph"/>
              <w:numPr>
                <w:ilvl w:val="0"/>
                <w:numId w:val="2"/>
              </w:numPr>
              <w:spacing w:after="120" w:line="360" w:lineRule="auto"/>
              <w:jc w:val="both"/>
              <w:rPr>
                <w:rFonts w:ascii="MS Mincho" w:eastAsia="MS Mincho" w:hAnsi="MS Mincho" w:cs="Arial"/>
                <w:sz w:val="19"/>
                <w:szCs w:val="19"/>
                <w:lang w:eastAsia="ja-JP"/>
              </w:rPr>
            </w:pPr>
            <w:r w:rsidRPr="00A6107F">
              <w:rPr>
                <w:rFonts w:ascii="MS Mincho" w:eastAsia="MS Mincho" w:hAnsi="MS Mincho" w:cs="Arial" w:hint="eastAsia"/>
                <w:b/>
                <w:bCs/>
                <w:sz w:val="19"/>
                <w:szCs w:val="19"/>
                <w:lang w:eastAsia="ja-JP"/>
              </w:rPr>
              <w:t>分離性</w:t>
            </w:r>
            <w:r w:rsidRPr="003C7A34">
              <w:rPr>
                <w:rFonts w:ascii="MS Mincho" w:eastAsia="MS Mincho" w:hAnsi="MS Mincho" w:cs="Arial" w:hint="eastAsia"/>
                <w:b/>
                <w:bCs/>
                <w:sz w:val="19"/>
                <w:szCs w:val="19"/>
                <w:lang w:eastAsia="ja-JP"/>
              </w:rPr>
              <w:t>。</w:t>
            </w:r>
            <w:r w:rsidRPr="00A6107F">
              <w:rPr>
                <w:rFonts w:ascii="MS Mincho" w:eastAsia="MS Mincho" w:hAnsi="MS Mincho" w:cs="Arial" w:hint="eastAsia"/>
                <w:sz w:val="19"/>
                <w:szCs w:val="19"/>
                <w:lang w:eastAsia="ja-JP"/>
              </w:rPr>
              <w:t>本契約のいずれかの条項が管轄権を有する裁判所によって無効、無効または執行不能と判断された場合、残りの条項はいかなる形でも損なわれたり無効にされたりすることなく、完全に効力を持ち続けるものとする。</w:t>
            </w:r>
          </w:p>
          <w:p w14:paraId="32813F97" w14:textId="77777777" w:rsidR="00C848D0" w:rsidRPr="00C848D0" w:rsidRDefault="00C848D0" w:rsidP="00645A45">
            <w:pPr>
              <w:spacing w:after="120" w:line="360" w:lineRule="auto"/>
              <w:jc w:val="both"/>
              <w:rPr>
                <w:rFonts w:ascii="MS Mincho" w:eastAsia="MS Mincho" w:hAnsi="MS Mincho" w:cs="Arial"/>
                <w:b/>
                <w:bCs/>
                <w:sz w:val="19"/>
                <w:szCs w:val="19"/>
                <w:lang w:eastAsia="ja-JP"/>
              </w:rPr>
            </w:pPr>
          </w:p>
        </w:tc>
      </w:tr>
      <w:tr w:rsidR="00535203" w14:paraId="30FE3EFE" w14:textId="77777777" w:rsidTr="00535203">
        <w:trPr>
          <w:jc w:val="center"/>
        </w:trPr>
        <w:tc>
          <w:tcPr>
            <w:tcW w:w="7195" w:type="dxa"/>
            <w:shd w:val="clear" w:color="auto" w:fill="auto"/>
          </w:tcPr>
          <w:p w14:paraId="453BF9F2" w14:textId="5096BB99" w:rsidR="00535203" w:rsidRPr="00C848D0" w:rsidRDefault="00535203" w:rsidP="00645A45">
            <w:pPr>
              <w:widowControl w:val="0"/>
              <w:numPr>
                <w:ilvl w:val="0"/>
                <w:numId w:val="1"/>
              </w:numPr>
              <w:suppressAutoHyphens/>
              <w:spacing w:line="360" w:lineRule="auto"/>
              <w:jc w:val="both"/>
              <w:rPr>
                <w:rFonts w:ascii="Arial" w:eastAsia="MS Mincho" w:hAnsi="Arial" w:cs="Arial"/>
                <w:sz w:val="19"/>
                <w:szCs w:val="19"/>
                <w:lang w:eastAsia="ja-JP"/>
              </w:rPr>
            </w:pPr>
            <w:r w:rsidRPr="00C848D0">
              <w:rPr>
                <w:rFonts w:ascii="Arial" w:eastAsia="MS Mincho" w:hAnsi="Arial" w:cs="Arial"/>
                <w:b/>
                <w:bCs/>
                <w:sz w:val="19"/>
                <w:szCs w:val="19"/>
              </w:rPr>
              <w:t xml:space="preserve">Assignment. </w:t>
            </w:r>
            <w:r w:rsidRPr="00C848D0">
              <w:rPr>
                <w:rFonts w:ascii="Arial" w:eastAsia="MS Mincho" w:hAnsi="Arial" w:cs="Arial"/>
                <w:sz w:val="19"/>
                <w:szCs w:val="19"/>
              </w:rPr>
              <w:t>The parties may assign this Agreement or any of its rights hereunder to any of their affiliated companies. The assignment of this Agreement to a third party shall always be approved previously in writing by the other Party.</w:t>
            </w:r>
          </w:p>
        </w:tc>
        <w:tc>
          <w:tcPr>
            <w:tcW w:w="7195" w:type="dxa"/>
            <w:shd w:val="clear" w:color="auto" w:fill="auto"/>
          </w:tcPr>
          <w:p w14:paraId="6CDCBDC8" w14:textId="77777777" w:rsidR="00535203" w:rsidRPr="00C848D0" w:rsidRDefault="00A648A0" w:rsidP="00645A45">
            <w:pPr>
              <w:pStyle w:val="ListParagraph"/>
              <w:numPr>
                <w:ilvl w:val="0"/>
                <w:numId w:val="2"/>
              </w:numPr>
              <w:spacing w:after="120" w:line="360" w:lineRule="auto"/>
              <w:jc w:val="both"/>
              <w:rPr>
                <w:rFonts w:ascii="MS Mincho" w:eastAsia="MS Mincho" w:hAnsi="MS Mincho" w:cs="Arial"/>
                <w:b/>
                <w:bCs/>
                <w:sz w:val="19"/>
                <w:szCs w:val="19"/>
                <w:lang w:eastAsia="ja-JP"/>
              </w:rPr>
            </w:pPr>
            <w:r w:rsidRPr="00C848D0">
              <w:rPr>
                <w:rFonts w:ascii="MS Mincho" w:eastAsia="MS Mincho" w:hAnsi="MS Mincho" w:cs="Arial" w:hint="eastAsia"/>
                <w:b/>
                <w:bCs/>
                <w:sz w:val="19"/>
                <w:szCs w:val="19"/>
                <w:lang w:eastAsia="ja-JP"/>
              </w:rPr>
              <w:t>譲渡</w:t>
            </w:r>
            <w:r w:rsidR="00535203" w:rsidRPr="00C848D0">
              <w:rPr>
                <w:rFonts w:ascii="MS Mincho" w:eastAsia="MS Mincho" w:hAnsi="MS Mincho" w:cs="Arial" w:hint="eastAsia"/>
                <w:b/>
                <w:bCs/>
                <w:sz w:val="19"/>
                <w:szCs w:val="19"/>
                <w:lang w:eastAsia="ja-JP"/>
              </w:rPr>
              <w:t>。</w:t>
            </w:r>
            <w:r w:rsidR="00535203" w:rsidRPr="00C848D0">
              <w:rPr>
                <w:rFonts w:ascii="MS Mincho" w:eastAsia="MS Mincho" w:hAnsi="MS Mincho" w:cs="Arial" w:hint="eastAsia"/>
                <w:sz w:val="19"/>
                <w:szCs w:val="19"/>
                <w:lang w:eastAsia="ja-JP"/>
              </w:rPr>
              <w:t>双方当事者は、本契約または本契約に基づく権利のいずれかを、その関連会社に譲渡することができる。本契約の第三者への譲渡は、常に相手方当事者の書面による事前承認を得るものとする。</w:t>
            </w:r>
          </w:p>
          <w:p w14:paraId="6C672C57" w14:textId="77777777" w:rsidR="00C848D0" w:rsidRDefault="00C848D0" w:rsidP="00645A45">
            <w:pPr>
              <w:spacing w:after="120" w:line="360" w:lineRule="auto"/>
              <w:jc w:val="both"/>
              <w:rPr>
                <w:rFonts w:ascii="MS Mincho" w:eastAsia="MS Mincho" w:hAnsi="MS Mincho" w:cs="Arial"/>
                <w:b/>
                <w:bCs/>
                <w:sz w:val="19"/>
                <w:szCs w:val="19"/>
                <w:lang w:eastAsia="ja-JP"/>
              </w:rPr>
            </w:pPr>
          </w:p>
          <w:p w14:paraId="6CF62DA2" w14:textId="77777777" w:rsidR="00C848D0" w:rsidRDefault="00C848D0" w:rsidP="00645A45">
            <w:pPr>
              <w:spacing w:after="120" w:line="360" w:lineRule="auto"/>
              <w:jc w:val="both"/>
              <w:rPr>
                <w:rFonts w:ascii="MS Mincho" w:eastAsia="MS Mincho" w:hAnsi="MS Mincho" w:cs="Arial"/>
                <w:b/>
                <w:bCs/>
                <w:sz w:val="19"/>
                <w:szCs w:val="19"/>
                <w:lang w:eastAsia="ja-JP"/>
              </w:rPr>
            </w:pPr>
          </w:p>
          <w:p w14:paraId="5F0DB1C3" w14:textId="77777777" w:rsidR="00C848D0" w:rsidRDefault="00C848D0" w:rsidP="00645A45">
            <w:pPr>
              <w:spacing w:after="120" w:line="360" w:lineRule="auto"/>
              <w:jc w:val="both"/>
              <w:rPr>
                <w:rFonts w:ascii="MS Mincho" w:eastAsia="MS Mincho" w:hAnsi="MS Mincho" w:cs="Arial"/>
                <w:b/>
                <w:bCs/>
                <w:sz w:val="19"/>
                <w:szCs w:val="19"/>
                <w:lang w:eastAsia="ja-JP"/>
              </w:rPr>
            </w:pPr>
          </w:p>
          <w:p w14:paraId="04CA84EA" w14:textId="77777777" w:rsidR="00C848D0" w:rsidRDefault="00C848D0" w:rsidP="00645A45">
            <w:pPr>
              <w:spacing w:after="120" w:line="360" w:lineRule="auto"/>
              <w:jc w:val="both"/>
              <w:rPr>
                <w:rFonts w:ascii="MS Mincho" w:eastAsia="MS Mincho" w:hAnsi="MS Mincho" w:cs="Arial"/>
                <w:b/>
                <w:bCs/>
                <w:sz w:val="19"/>
                <w:szCs w:val="19"/>
                <w:lang w:eastAsia="ja-JP"/>
              </w:rPr>
            </w:pPr>
          </w:p>
          <w:p w14:paraId="52413EA9" w14:textId="77777777" w:rsidR="00C848D0" w:rsidRDefault="00C848D0" w:rsidP="00645A45">
            <w:pPr>
              <w:spacing w:after="120" w:line="360" w:lineRule="auto"/>
              <w:jc w:val="both"/>
              <w:rPr>
                <w:rFonts w:ascii="MS Mincho" w:eastAsia="MS Mincho" w:hAnsi="MS Mincho" w:cs="Arial"/>
                <w:b/>
                <w:bCs/>
                <w:sz w:val="19"/>
                <w:szCs w:val="19"/>
                <w:lang w:eastAsia="ja-JP"/>
              </w:rPr>
            </w:pPr>
          </w:p>
          <w:p w14:paraId="27A153F1" w14:textId="77777777" w:rsidR="00C848D0" w:rsidRDefault="00C848D0" w:rsidP="00645A45">
            <w:pPr>
              <w:spacing w:after="120" w:line="360" w:lineRule="auto"/>
              <w:jc w:val="both"/>
              <w:rPr>
                <w:rFonts w:ascii="MS Mincho" w:eastAsia="MS Mincho" w:hAnsi="MS Mincho" w:cs="Arial"/>
                <w:b/>
                <w:bCs/>
                <w:sz w:val="19"/>
                <w:szCs w:val="19"/>
                <w:lang w:eastAsia="ja-JP"/>
              </w:rPr>
            </w:pPr>
          </w:p>
          <w:p w14:paraId="618441E9" w14:textId="77777777" w:rsidR="00C848D0" w:rsidRDefault="00C848D0" w:rsidP="00645A45">
            <w:pPr>
              <w:spacing w:after="120" w:line="360" w:lineRule="auto"/>
              <w:jc w:val="both"/>
              <w:rPr>
                <w:rFonts w:ascii="MS Mincho" w:eastAsia="MS Mincho" w:hAnsi="MS Mincho" w:cs="Arial"/>
                <w:b/>
                <w:bCs/>
                <w:sz w:val="19"/>
                <w:szCs w:val="19"/>
                <w:lang w:eastAsia="ja-JP"/>
              </w:rPr>
            </w:pPr>
          </w:p>
          <w:p w14:paraId="471D9B71" w14:textId="77777777" w:rsidR="00C848D0" w:rsidRDefault="00C848D0" w:rsidP="00645A45">
            <w:pPr>
              <w:spacing w:after="120" w:line="360" w:lineRule="auto"/>
              <w:jc w:val="both"/>
              <w:rPr>
                <w:rFonts w:ascii="MS Mincho" w:eastAsia="MS Mincho" w:hAnsi="MS Mincho" w:cs="Arial"/>
                <w:b/>
                <w:bCs/>
                <w:sz w:val="19"/>
                <w:szCs w:val="19"/>
                <w:lang w:eastAsia="ja-JP"/>
              </w:rPr>
            </w:pPr>
          </w:p>
          <w:p w14:paraId="38051000" w14:textId="77777777" w:rsidR="00C848D0" w:rsidRDefault="00C848D0" w:rsidP="00645A45">
            <w:pPr>
              <w:spacing w:after="120" w:line="360" w:lineRule="auto"/>
              <w:jc w:val="both"/>
              <w:rPr>
                <w:rFonts w:ascii="MS Mincho" w:eastAsia="MS Mincho" w:hAnsi="MS Mincho" w:cs="Arial"/>
                <w:b/>
                <w:bCs/>
                <w:sz w:val="19"/>
                <w:szCs w:val="19"/>
                <w:lang w:eastAsia="ja-JP"/>
              </w:rPr>
            </w:pPr>
          </w:p>
          <w:p w14:paraId="7E72FECF" w14:textId="77777777" w:rsidR="00C848D0" w:rsidRDefault="00C848D0" w:rsidP="00645A45">
            <w:pPr>
              <w:spacing w:after="120" w:line="360" w:lineRule="auto"/>
              <w:jc w:val="both"/>
              <w:rPr>
                <w:rFonts w:ascii="MS Mincho" w:eastAsia="MS Mincho" w:hAnsi="MS Mincho" w:cs="Arial"/>
                <w:b/>
                <w:bCs/>
                <w:sz w:val="19"/>
                <w:szCs w:val="19"/>
                <w:lang w:eastAsia="ja-JP"/>
              </w:rPr>
            </w:pPr>
          </w:p>
          <w:p w14:paraId="346DABBB" w14:textId="77777777" w:rsidR="00C848D0" w:rsidRDefault="00C848D0" w:rsidP="00645A45">
            <w:pPr>
              <w:spacing w:after="120" w:line="360" w:lineRule="auto"/>
              <w:jc w:val="both"/>
              <w:rPr>
                <w:rFonts w:ascii="MS Mincho" w:eastAsia="MS Mincho" w:hAnsi="MS Mincho" w:cs="Arial"/>
                <w:b/>
                <w:bCs/>
                <w:sz w:val="19"/>
                <w:szCs w:val="19"/>
                <w:lang w:eastAsia="ja-JP"/>
              </w:rPr>
            </w:pPr>
          </w:p>
          <w:p w14:paraId="419A168A" w14:textId="77777777" w:rsidR="00C848D0" w:rsidRDefault="00C848D0" w:rsidP="00645A45">
            <w:pPr>
              <w:spacing w:after="120" w:line="360" w:lineRule="auto"/>
              <w:jc w:val="both"/>
              <w:rPr>
                <w:rFonts w:ascii="MS Mincho" w:eastAsia="MS Mincho" w:hAnsi="MS Mincho" w:cs="Arial"/>
                <w:b/>
                <w:bCs/>
                <w:sz w:val="19"/>
                <w:szCs w:val="19"/>
                <w:lang w:eastAsia="ja-JP"/>
              </w:rPr>
            </w:pPr>
          </w:p>
          <w:p w14:paraId="1F7269D2" w14:textId="77777777" w:rsidR="00C848D0" w:rsidRDefault="00C848D0" w:rsidP="00645A45">
            <w:pPr>
              <w:spacing w:after="120" w:line="360" w:lineRule="auto"/>
              <w:jc w:val="both"/>
              <w:rPr>
                <w:rFonts w:ascii="MS Mincho" w:eastAsia="MS Mincho" w:hAnsi="MS Mincho" w:cs="Arial"/>
                <w:b/>
                <w:bCs/>
                <w:sz w:val="19"/>
                <w:szCs w:val="19"/>
                <w:lang w:eastAsia="ja-JP"/>
              </w:rPr>
            </w:pPr>
          </w:p>
          <w:p w14:paraId="0966F011" w14:textId="77777777" w:rsidR="00C848D0" w:rsidRDefault="00C848D0" w:rsidP="00645A45">
            <w:pPr>
              <w:spacing w:after="120" w:line="360" w:lineRule="auto"/>
              <w:jc w:val="both"/>
              <w:rPr>
                <w:rFonts w:ascii="MS Mincho" w:eastAsia="MS Mincho" w:hAnsi="MS Mincho" w:cs="Arial"/>
                <w:b/>
                <w:bCs/>
                <w:sz w:val="19"/>
                <w:szCs w:val="19"/>
                <w:lang w:eastAsia="ja-JP"/>
              </w:rPr>
            </w:pPr>
          </w:p>
          <w:p w14:paraId="28F097DA" w14:textId="03525A82" w:rsidR="00C848D0" w:rsidRPr="00C848D0" w:rsidRDefault="00C848D0" w:rsidP="00645A45">
            <w:pPr>
              <w:spacing w:after="120" w:line="360" w:lineRule="auto"/>
              <w:jc w:val="both"/>
              <w:rPr>
                <w:rFonts w:ascii="MS Mincho" w:eastAsia="MS Mincho" w:hAnsi="MS Mincho" w:cs="Arial"/>
                <w:b/>
                <w:bCs/>
                <w:sz w:val="19"/>
                <w:szCs w:val="19"/>
                <w:lang w:eastAsia="ja-JP"/>
              </w:rPr>
            </w:pPr>
          </w:p>
        </w:tc>
      </w:tr>
      <w:tr w:rsidR="00C848D0" w14:paraId="13A33023" w14:textId="77777777" w:rsidTr="00ED5ADB">
        <w:trPr>
          <w:jc w:val="center"/>
        </w:trPr>
        <w:tc>
          <w:tcPr>
            <w:tcW w:w="7195" w:type="dxa"/>
            <w:shd w:val="clear" w:color="auto" w:fill="B4C6E7" w:themeFill="accent1" w:themeFillTint="66"/>
          </w:tcPr>
          <w:p w14:paraId="31432FDA" w14:textId="440E891A" w:rsidR="00C848D0" w:rsidRPr="00C848D0" w:rsidRDefault="00C848D0" w:rsidP="00204DBE">
            <w:pPr>
              <w:widowControl w:val="0"/>
              <w:suppressAutoHyphens/>
              <w:spacing w:line="360" w:lineRule="auto"/>
              <w:jc w:val="center"/>
              <w:rPr>
                <w:rFonts w:ascii="Arial" w:eastAsia="MS Mincho" w:hAnsi="Arial" w:cs="Arial"/>
                <w:b/>
                <w:bCs/>
                <w:sz w:val="19"/>
                <w:szCs w:val="19"/>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798F9063" w14:textId="7CAE8C26" w:rsidR="00C848D0" w:rsidRPr="00C848D0" w:rsidRDefault="00C848D0" w:rsidP="00204DBE">
            <w:pPr>
              <w:spacing w:line="360" w:lineRule="auto"/>
              <w:jc w:val="center"/>
              <w:rPr>
                <w:rFonts w:ascii="MS Mincho" w:eastAsia="MS Mincho" w:hAnsi="MS Mincho" w:cs="Arial"/>
                <w:b/>
                <w:bCs/>
                <w:sz w:val="19"/>
                <w:szCs w:val="19"/>
                <w:lang w:eastAsia="ja-JP"/>
              </w:rPr>
            </w:pPr>
            <w:r w:rsidRPr="00C848D0">
              <w:rPr>
                <w:rFonts w:ascii="Times New Roman" w:eastAsia="MS Mincho" w:hAnsi="Times New Roman" w:cs="Times New Roman"/>
                <w:b/>
                <w:bCs/>
                <w:sz w:val="24"/>
                <w:szCs w:val="24"/>
                <w:lang w:eastAsia="ja-JP"/>
              </w:rPr>
              <w:t>Translation</w:t>
            </w:r>
          </w:p>
        </w:tc>
      </w:tr>
      <w:tr w:rsidR="00A648A0" w14:paraId="781B7887" w14:textId="77777777" w:rsidTr="00535203">
        <w:trPr>
          <w:jc w:val="center"/>
        </w:trPr>
        <w:tc>
          <w:tcPr>
            <w:tcW w:w="7195" w:type="dxa"/>
            <w:shd w:val="clear" w:color="auto" w:fill="auto"/>
          </w:tcPr>
          <w:p w14:paraId="4B93DC65" w14:textId="77777777" w:rsidR="00A648A0" w:rsidRPr="00C848D0" w:rsidRDefault="00A648A0" w:rsidP="00645A45">
            <w:pPr>
              <w:widowControl w:val="0"/>
              <w:numPr>
                <w:ilvl w:val="0"/>
                <w:numId w:val="1"/>
              </w:numPr>
              <w:suppressAutoHyphens/>
              <w:spacing w:line="360" w:lineRule="auto"/>
              <w:jc w:val="both"/>
              <w:rPr>
                <w:rFonts w:ascii="Arial" w:eastAsia="MS Mincho" w:hAnsi="Arial" w:cs="Arial"/>
                <w:b/>
                <w:sz w:val="19"/>
                <w:szCs w:val="19"/>
              </w:rPr>
            </w:pPr>
            <w:r w:rsidRPr="00C848D0">
              <w:rPr>
                <w:rFonts w:ascii="Arial" w:eastAsia="MS Mincho" w:hAnsi="Arial" w:cs="Arial"/>
                <w:b/>
                <w:sz w:val="19"/>
                <w:szCs w:val="19"/>
              </w:rPr>
              <w:t>Data.</w:t>
            </w:r>
          </w:p>
          <w:p w14:paraId="027ADBDF" w14:textId="4051F224" w:rsidR="00A648A0" w:rsidRDefault="00A648A0" w:rsidP="00645A45">
            <w:pPr>
              <w:widowControl w:val="0"/>
              <w:numPr>
                <w:ilvl w:val="1"/>
                <w:numId w:val="1"/>
              </w:numPr>
              <w:suppressAutoHyphens/>
              <w:spacing w:line="360" w:lineRule="auto"/>
              <w:jc w:val="both"/>
              <w:rPr>
                <w:rFonts w:ascii="Arial" w:eastAsia="MS Mincho" w:hAnsi="Arial" w:cs="Arial"/>
                <w:bCs/>
                <w:sz w:val="19"/>
                <w:szCs w:val="19"/>
              </w:rPr>
            </w:pPr>
            <w:r w:rsidRPr="00C848D0">
              <w:rPr>
                <w:rFonts w:ascii="Arial" w:eastAsia="MS Mincho" w:hAnsi="Arial" w:cs="Arial"/>
                <w:bCs/>
                <w:sz w:val="19"/>
                <w:szCs w:val="19"/>
              </w:rPr>
              <w:t>Distributor acknowledges that Mobileye may collect anonymous road-related and other data including via Products powered by EyeQ4 and later (“</w:t>
            </w:r>
            <w:r w:rsidRPr="00C848D0">
              <w:rPr>
                <w:rFonts w:ascii="Arial" w:eastAsia="MS Mincho" w:hAnsi="Arial" w:cs="Arial"/>
                <w:b/>
                <w:sz w:val="19"/>
                <w:szCs w:val="19"/>
              </w:rPr>
              <w:t>Relevant Products</w:t>
            </w:r>
            <w:r w:rsidRPr="00C848D0">
              <w:rPr>
                <w:rFonts w:ascii="Arial" w:eastAsia="MS Mincho" w:hAnsi="Arial" w:cs="Arial"/>
                <w:bCs/>
                <w:sz w:val="19"/>
                <w:szCs w:val="19"/>
              </w:rPr>
              <w:t xml:space="preserve">”), for example, location of traffic signs, traffic lights and lane markings; details of alerts generated by the Relevant Products; and the time and location at which they were collected (“Data”). </w:t>
            </w:r>
          </w:p>
          <w:p w14:paraId="22C3235B" w14:textId="77777777" w:rsidR="00C848D0" w:rsidRPr="00C848D0" w:rsidRDefault="00C848D0" w:rsidP="00645A45">
            <w:pPr>
              <w:widowControl w:val="0"/>
              <w:suppressAutoHyphens/>
              <w:spacing w:line="360" w:lineRule="auto"/>
              <w:ind w:left="792"/>
              <w:jc w:val="both"/>
              <w:rPr>
                <w:rFonts w:ascii="Arial" w:eastAsia="MS Mincho" w:hAnsi="Arial" w:cs="Arial"/>
                <w:bCs/>
                <w:sz w:val="19"/>
                <w:szCs w:val="19"/>
              </w:rPr>
            </w:pPr>
          </w:p>
          <w:p w14:paraId="3E51B0EF" w14:textId="333022AA" w:rsidR="00A648A0" w:rsidRDefault="00A648A0" w:rsidP="00645A45">
            <w:pPr>
              <w:widowControl w:val="0"/>
              <w:numPr>
                <w:ilvl w:val="1"/>
                <w:numId w:val="1"/>
              </w:numPr>
              <w:suppressAutoHyphens/>
              <w:spacing w:line="360" w:lineRule="auto"/>
              <w:jc w:val="both"/>
              <w:rPr>
                <w:rFonts w:ascii="Arial" w:eastAsia="MS Mincho" w:hAnsi="Arial" w:cs="Arial"/>
                <w:sz w:val="19"/>
                <w:szCs w:val="19"/>
              </w:rPr>
            </w:pPr>
            <w:r w:rsidRPr="00C848D0">
              <w:rPr>
                <w:rFonts w:ascii="Arial" w:eastAsia="MS Mincho" w:hAnsi="Arial" w:cs="Arial"/>
                <w:sz w:val="19"/>
                <w:szCs w:val="19"/>
              </w:rPr>
              <w:t xml:space="preserve">Distributor shall not (and shall not permit, encourage, enable or suffer any third party, including end user customers, to) collect any data through the </w:t>
            </w:r>
            <w:r w:rsidRPr="00C848D0">
              <w:rPr>
                <w:rFonts w:ascii="Arial" w:eastAsia="MS Mincho" w:hAnsi="Arial" w:cs="Arial"/>
                <w:bCs/>
                <w:sz w:val="19"/>
                <w:szCs w:val="19"/>
              </w:rPr>
              <w:t xml:space="preserve">Relevant </w:t>
            </w:r>
            <w:r w:rsidRPr="00C848D0">
              <w:rPr>
                <w:rFonts w:ascii="Arial" w:eastAsia="MS Mincho" w:hAnsi="Arial" w:cs="Arial"/>
                <w:sz w:val="19"/>
                <w:szCs w:val="19"/>
              </w:rPr>
              <w:t xml:space="preserve">Products nor attempt to access data collected by the </w:t>
            </w:r>
            <w:r w:rsidRPr="00C848D0">
              <w:rPr>
                <w:rFonts w:ascii="Arial" w:eastAsia="MS Mincho" w:hAnsi="Arial" w:cs="Arial"/>
                <w:bCs/>
                <w:sz w:val="19"/>
                <w:szCs w:val="19"/>
              </w:rPr>
              <w:t xml:space="preserve">Relevant </w:t>
            </w:r>
            <w:r w:rsidRPr="00C848D0">
              <w:rPr>
                <w:rFonts w:ascii="Arial" w:eastAsia="MS Mincho" w:hAnsi="Arial" w:cs="Arial"/>
                <w:sz w:val="19"/>
                <w:szCs w:val="19"/>
              </w:rPr>
              <w:t>Products. However, Mobileye may allow separate collection of alert data by Distributor or end users (or such end users’ third party service-providers), subject to a prior and written approval from Mobileye. In any event, it is clarified that collected alert data, and derivatives thereof (</w:t>
            </w:r>
            <w:proofErr w:type="spellStart"/>
            <w:r w:rsidRPr="00C848D0">
              <w:rPr>
                <w:rFonts w:ascii="Arial" w:eastAsia="MS Mincho" w:hAnsi="Arial" w:cs="Arial"/>
                <w:sz w:val="19"/>
                <w:szCs w:val="19"/>
              </w:rPr>
              <w:t>i</w:t>
            </w:r>
            <w:proofErr w:type="spellEnd"/>
            <w:r w:rsidRPr="00C848D0">
              <w:rPr>
                <w:rFonts w:ascii="Arial" w:eastAsia="MS Mincho" w:hAnsi="Arial" w:cs="Arial"/>
                <w:sz w:val="19"/>
                <w:szCs w:val="19"/>
              </w:rPr>
              <w:t>) may be used for the sole purpose of providing fleet management services; and (ii) is used solely for the particular customer from which the alert data was collected. For clarity, alert data collected from one customer may not be used for other customers.</w:t>
            </w:r>
          </w:p>
          <w:p w14:paraId="4054F79C" w14:textId="77777777" w:rsidR="00C848D0" w:rsidRDefault="00C848D0" w:rsidP="00645A45">
            <w:pPr>
              <w:pStyle w:val="ListParagraph"/>
              <w:spacing w:line="360" w:lineRule="auto"/>
              <w:rPr>
                <w:rFonts w:ascii="Arial" w:eastAsia="MS Mincho" w:hAnsi="Arial" w:cs="Arial"/>
                <w:sz w:val="19"/>
                <w:szCs w:val="19"/>
              </w:rPr>
            </w:pPr>
          </w:p>
          <w:p w14:paraId="58AEADF8" w14:textId="77777777" w:rsidR="00C848D0" w:rsidRPr="00C848D0" w:rsidRDefault="00C848D0" w:rsidP="00645A45">
            <w:pPr>
              <w:widowControl w:val="0"/>
              <w:suppressAutoHyphens/>
              <w:spacing w:line="360" w:lineRule="auto"/>
              <w:ind w:left="792"/>
              <w:jc w:val="both"/>
              <w:rPr>
                <w:rFonts w:ascii="Arial" w:eastAsia="MS Mincho" w:hAnsi="Arial" w:cs="Arial"/>
                <w:sz w:val="19"/>
                <w:szCs w:val="19"/>
              </w:rPr>
            </w:pPr>
          </w:p>
          <w:p w14:paraId="5EFDA022" w14:textId="16ABE075" w:rsidR="00A648A0" w:rsidRDefault="00A648A0" w:rsidP="00645A45">
            <w:pPr>
              <w:widowControl w:val="0"/>
              <w:numPr>
                <w:ilvl w:val="1"/>
                <w:numId w:val="1"/>
              </w:numPr>
              <w:suppressAutoHyphens/>
              <w:spacing w:line="360" w:lineRule="auto"/>
              <w:jc w:val="both"/>
              <w:rPr>
                <w:rFonts w:ascii="Arial" w:eastAsia="MS Mincho" w:hAnsi="Arial" w:cs="Arial"/>
                <w:sz w:val="19"/>
                <w:szCs w:val="19"/>
              </w:rPr>
            </w:pPr>
            <w:r w:rsidRPr="00C848D0">
              <w:rPr>
                <w:rFonts w:ascii="Arial" w:eastAsia="MS Mincho" w:hAnsi="Arial" w:cs="Arial"/>
                <w:sz w:val="19"/>
                <w:szCs w:val="19"/>
              </w:rPr>
              <w:t xml:space="preserve">All right, title, and interest in and to the Data belong to Mobileye alone and Mobileye may use the Data as it sees fit. Neither Distributor nor its end user customers will have any right, title, or interest in respect of the Data unless otherwise agreed. </w:t>
            </w:r>
          </w:p>
          <w:p w14:paraId="5ACEB89A" w14:textId="77777777" w:rsidR="00C848D0" w:rsidRPr="00C848D0" w:rsidRDefault="00C848D0" w:rsidP="00645A45">
            <w:pPr>
              <w:widowControl w:val="0"/>
              <w:suppressAutoHyphens/>
              <w:spacing w:line="360" w:lineRule="auto"/>
              <w:ind w:left="792"/>
              <w:jc w:val="both"/>
              <w:rPr>
                <w:rFonts w:ascii="Arial" w:eastAsia="MS Mincho" w:hAnsi="Arial" w:cs="Arial"/>
                <w:sz w:val="19"/>
                <w:szCs w:val="19"/>
              </w:rPr>
            </w:pPr>
          </w:p>
          <w:p w14:paraId="42F52AFE" w14:textId="478CCC74" w:rsidR="00A648A0" w:rsidRDefault="00A648A0" w:rsidP="00645A45">
            <w:pPr>
              <w:widowControl w:val="0"/>
              <w:numPr>
                <w:ilvl w:val="1"/>
                <w:numId w:val="1"/>
              </w:numPr>
              <w:suppressAutoHyphens/>
              <w:spacing w:line="360" w:lineRule="auto"/>
              <w:jc w:val="both"/>
              <w:rPr>
                <w:rFonts w:ascii="Arial" w:eastAsia="MS Mincho" w:hAnsi="Arial" w:cs="Arial"/>
                <w:sz w:val="19"/>
                <w:szCs w:val="19"/>
              </w:rPr>
            </w:pPr>
            <w:r w:rsidRPr="00C848D0">
              <w:rPr>
                <w:rFonts w:ascii="Arial" w:eastAsia="MS Mincho" w:hAnsi="Arial" w:cs="Arial"/>
                <w:sz w:val="19"/>
                <w:szCs w:val="19"/>
              </w:rPr>
              <w:t xml:space="preserve">Distributor shall ensure that end user fleet customers are made aware of the Data Notice attached hereto as Exhibit E, and Distributor shall retain such countersigned Data Notice, and provide them to Mobileye upon request. </w:t>
            </w:r>
          </w:p>
          <w:p w14:paraId="45D30CF6" w14:textId="77777777" w:rsidR="00C848D0" w:rsidRDefault="00C848D0" w:rsidP="00645A45">
            <w:pPr>
              <w:pStyle w:val="ListParagraph"/>
              <w:spacing w:line="360" w:lineRule="auto"/>
              <w:rPr>
                <w:rFonts w:ascii="Arial" w:eastAsia="MS Mincho" w:hAnsi="Arial" w:cs="Arial"/>
                <w:sz w:val="19"/>
                <w:szCs w:val="19"/>
              </w:rPr>
            </w:pPr>
          </w:p>
          <w:p w14:paraId="7F8C562E" w14:textId="77777777" w:rsidR="00C848D0" w:rsidRPr="00C848D0" w:rsidRDefault="00C848D0" w:rsidP="00645A45">
            <w:pPr>
              <w:widowControl w:val="0"/>
              <w:suppressAutoHyphens/>
              <w:spacing w:line="360" w:lineRule="auto"/>
              <w:ind w:left="792"/>
              <w:jc w:val="both"/>
              <w:rPr>
                <w:rFonts w:ascii="Arial" w:eastAsia="MS Mincho" w:hAnsi="Arial" w:cs="Arial"/>
                <w:sz w:val="19"/>
                <w:szCs w:val="19"/>
              </w:rPr>
            </w:pPr>
          </w:p>
          <w:p w14:paraId="527F28AA" w14:textId="77777777" w:rsidR="00A648A0" w:rsidRPr="00C848D0" w:rsidRDefault="00A648A0" w:rsidP="00645A45">
            <w:pPr>
              <w:widowControl w:val="0"/>
              <w:numPr>
                <w:ilvl w:val="1"/>
                <w:numId w:val="1"/>
              </w:numPr>
              <w:suppressAutoHyphens/>
              <w:spacing w:line="360" w:lineRule="auto"/>
              <w:jc w:val="both"/>
              <w:rPr>
                <w:rFonts w:ascii="Arial" w:eastAsia="MS Mincho" w:hAnsi="Arial" w:cs="Arial"/>
                <w:sz w:val="19"/>
                <w:szCs w:val="19"/>
              </w:rPr>
            </w:pPr>
            <w:r w:rsidRPr="00C848D0">
              <w:rPr>
                <w:rFonts w:ascii="Arial" w:eastAsia="MS Mincho" w:hAnsi="Arial" w:cs="Arial"/>
                <w:sz w:val="19"/>
                <w:szCs w:val="19"/>
              </w:rPr>
              <w:lastRenderedPageBreak/>
              <w:t>All parties agree to comply with all relevant and applicable laws in relation to this Agreement.</w:t>
            </w:r>
          </w:p>
          <w:p w14:paraId="39466C5D" w14:textId="77777777" w:rsidR="00A648A0" w:rsidRPr="00C848D0" w:rsidRDefault="00A648A0" w:rsidP="00645A45">
            <w:pPr>
              <w:widowControl w:val="0"/>
              <w:suppressAutoHyphens/>
              <w:spacing w:line="360" w:lineRule="auto"/>
              <w:jc w:val="both"/>
              <w:rPr>
                <w:rFonts w:ascii="Arial" w:eastAsia="MS Mincho" w:hAnsi="Arial" w:cs="Arial"/>
                <w:b/>
                <w:bCs/>
                <w:sz w:val="19"/>
                <w:szCs w:val="19"/>
              </w:rPr>
            </w:pPr>
          </w:p>
        </w:tc>
        <w:tc>
          <w:tcPr>
            <w:tcW w:w="7195" w:type="dxa"/>
            <w:shd w:val="clear" w:color="auto" w:fill="auto"/>
          </w:tcPr>
          <w:p w14:paraId="65BA7A92" w14:textId="40EC8885" w:rsidR="00A648A0" w:rsidRPr="00C848D0" w:rsidRDefault="00D212E7" w:rsidP="00645A45">
            <w:pPr>
              <w:pStyle w:val="ListParagraph"/>
              <w:numPr>
                <w:ilvl w:val="0"/>
                <w:numId w:val="2"/>
              </w:numPr>
              <w:spacing w:after="120" w:line="360" w:lineRule="auto"/>
              <w:jc w:val="both"/>
              <w:rPr>
                <w:rFonts w:ascii="MS Mincho" w:eastAsia="MS Mincho" w:hAnsi="MS Mincho" w:cs="Arial"/>
                <w:b/>
                <w:bCs/>
                <w:sz w:val="19"/>
                <w:szCs w:val="19"/>
                <w:lang w:eastAsia="ja-JP"/>
              </w:rPr>
            </w:pPr>
            <w:r w:rsidRPr="00C848D0">
              <w:rPr>
                <w:rFonts w:ascii="MS Mincho" w:eastAsia="MS Mincho" w:hAnsi="MS Mincho" w:cs="Arial" w:hint="eastAsia"/>
                <w:b/>
                <w:bCs/>
                <w:sz w:val="19"/>
                <w:szCs w:val="19"/>
                <w:lang w:eastAsia="ja-JP"/>
              </w:rPr>
              <w:lastRenderedPageBreak/>
              <w:t>データ</w:t>
            </w:r>
            <w:r w:rsidR="00A648A0" w:rsidRPr="00C848D0">
              <w:rPr>
                <w:rFonts w:ascii="MS Mincho" w:eastAsia="MS Mincho" w:hAnsi="MS Mincho" w:cs="Arial" w:hint="eastAsia"/>
                <w:b/>
                <w:bCs/>
                <w:sz w:val="19"/>
                <w:szCs w:val="19"/>
                <w:lang w:eastAsia="ja-JP"/>
              </w:rPr>
              <w:t>。</w:t>
            </w:r>
          </w:p>
          <w:p w14:paraId="4C210994" w14:textId="16F64466" w:rsidR="00A648A0" w:rsidRPr="00C848D0" w:rsidRDefault="0091654A" w:rsidP="00645A45">
            <w:pPr>
              <w:pStyle w:val="ListParagraph"/>
              <w:numPr>
                <w:ilvl w:val="1"/>
                <w:numId w:val="2"/>
              </w:numPr>
              <w:spacing w:after="120" w:line="360" w:lineRule="auto"/>
              <w:jc w:val="both"/>
              <w:rPr>
                <w:rFonts w:ascii="MS Mincho" w:eastAsia="MS Mincho" w:hAnsi="MS Mincho" w:cs="Arial"/>
                <w:b/>
                <w:bCs/>
                <w:sz w:val="19"/>
                <w:szCs w:val="19"/>
                <w:lang w:eastAsia="ja-JP"/>
              </w:rPr>
            </w:pPr>
            <w:r w:rsidRPr="00C848D0">
              <w:rPr>
                <w:rFonts w:ascii="MS Mincho" w:eastAsia="MS Mincho" w:hAnsi="MS Mincho" w:cs="Arial" w:hint="eastAsia"/>
                <w:sz w:val="19"/>
                <w:szCs w:val="19"/>
                <w:lang w:eastAsia="ja-JP"/>
              </w:rPr>
              <w:t>販売店は、Mobileye が EyeQ4 及びそれ以降の製品（以下「</w:t>
            </w:r>
            <w:r w:rsidRPr="00C848D0">
              <w:rPr>
                <w:rFonts w:ascii="MS Mincho" w:eastAsia="MS Mincho" w:hAnsi="MS Mincho" w:cs="Arial" w:hint="eastAsia"/>
                <w:b/>
                <w:bCs/>
                <w:sz w:val="19"/>
                <w:szCs w:val="19"/>
                <w:lang w:eastAsia="ja-JP"/>
              </w:rPr>
              <w:t>関連製品</w:t>
            </w:r>
            <w:r w:rsidRPr="00C848D0">
              <w:rPr>
                <w:rFonts w:ascii="MS Mincho" w:eastAsia="MS Mincho" w:hAnsi="MS Mincho" w:cs="Arial" w:hint="eastAsia"/>
                <w:sz w:val="19"/>
                <w:szCs w:val="19"/>
                <w:lang w:eastAsia="ja-JP"/>
              </w:rPr>
              <w:t>」という）を通じて、交通標識、交通信号、 車線標識の位置、関連製品により生成したアラートの詳細、及びそれらが収集された時間及び場所等、 道路関連及びその他の匿名データ（以下「データ」という）を収集できることを認めるものとする。</w:t>
            </w:r>
          </w:p>
          <w:p w14:paraId="65FDFDE0" w14:textId="1B1370C2" w:rsidR="00D212E7" w:rsidRPr="00C848D0" w:rsidRDefault="003751F6" w:rsidP="00645A45">
            <w:pPr>
              <w:pStyle w:val="ListParagraph"/>
              <w:numPr>
                <w:ilvl w:val="1"/>
                <w:numId w:val="2"/>
              </w:numPr>
              <w:spacing w:after="120" w:line="360" w:lineRule="auto"/>
              <w:jc w:val="both"/>
              <w:rPr>
                <w:rFonts w:ascii="MS Mincho" w:eastAsia="MS Mincho" w:hAnsi="MS Mincho" w:cs="Arial"/>
                <w:b/>
                <w:bCs/>
                <w:sz w:val="19"/>
                <w:szCs w:val="19"/>
                <w:lang w:eastAsia="ja-JP"/>
              </w:rPr>
            </w:pPr>
            <w:r w:rsidRPr="00C848D0">
              <w:rPr>
                <w:rFonts w:ascii="MS Mincho" w:eastAsia="MS Mincho" w:hAnsi="MS Mincho" w:cs="Arial" w:hint="eastAsia"/>
                <w:sz w:val="19"/>
                <w:szCs w:val="19"/>
                <w:lang w:eastAsia="ja-JP"/>
              </w:rPr>
              <w:t>販売店は、関連製品を通じてデータを収集したり、関連製品により収集されたデータへのアクセスを試みたりしてはならない（エンドユーザー顧客を含む第三者に対し、許可、奨励、可能にし</w:t>
            </w:r>
            <w:r w:rsidR="00923962">
              <w:rPr>
                <w:rFonts w:ascii="MS Mincho" w:eastAsia="MS Mincho" w:hAnsi="MS Mincho" w:cs="Arial" w:hint="eastAsia"/>
                <w:sz w:val="19"/>
                <w:szCs w:val="19"/>
                <w:lang w:eastAsia="ja-JP"/>
              </w:rPr>
              <w:t>または</w:t>
            </w:r>
            <w:r w:rsidRPr="00C848D0">
              <w:rPr>
                <w:rFonts w:ascii="MS Mincho" w:eastAsia="MS Mincho" w:hAnsi="MS Mincho" w:cs="Arial" w:hint="eastAsia"/>
                <w:sz w:val="19"/>
                <w:szCs w:val="19"/>
                <w:lang w:eastAsia="ja-JP"/>
              </w:rPr>
              <w:t>被害を与えてはならな い）。ただし、Mobileye は、Mobileye の書面による事前承認に基づき、販売店</w:t>
            </w:r>
            <w:r w:rsidR="00923962">
              <w:rPr>
                <w:rFonts w:ascii="MS Mincho" w:eastAsia="MS Mincho" w:hAnsi="MS Mincho" w:cs="Arial" w:hint="eastAsia"/>
                <w:sz w:val="19"/>
                <w:szCs w:val="19"/>
                <w:lang w:eastAsia="ja-JP"/>
              </w:rPr>
              <w:t>または</w:t>
            </w:r>
            <w:r w:rsidRPr="00C848D0">
              <w:rPr>
                <w:rFonts w:ascii="MS Mincho" w:eastAsia="MS Mincho" w:hAnsi="MS Mincho" w:cs="Arial" w:hint="eastAsia"/>
                <w:sz w:val="19"/>
                <w:szCs w:val="19"/>
                <w:lang w:eastAsia="ja-JP"/>
              </w:rPr>
              <w:t>エンドユーザー（</w:t>
            </w:r>
            <w:r w:rsidR="00923962">
              <w:rPr>
                <w:rFonts w:ascii="MS Mincho" w:eastAsia="MS Mincho" w:hAnsi="MS Mincho" w:cs="Arial" w:hint="eastAsia"/>
                <w:sz w:val="19"/>
                <w:szCs w:val="19"/>
                <w:lang w:eastAsia="ja-JP"/>
              </w:rPr>
              <w:t>または</w:t>
            </w:r>
            <w:r w:rsidRPr="00C848D0">
              <w:rPr>
                <w:rFonts w:ascii="MS Mincho" w:eastAsia="MS Mincho" w:hAnsi="MS Mincho" w:cs="Arial" w:hint="eastAsia"/>
                <w:sz w:val="19"/>
                <w:szCs w:val="19"/>
                <w:lang w:eastAsia="ja-JP"/>
              </w:rPr>
              <w:t>当該エンドユーザーの第三者サービスプロバイダー）による警告データの個別収集を許可することができる。いかなる場合においても、収集された警告データ及びその派生物は、（</w:t>
            </w:r>
            <w:proofErr w:type="spellStart"/>
            <w:r w:rsidRPr="00C848D0">
              <w:rPr>
                <w:rFonts w:ascii="MS Mincho" w:eastAsia="MS Mincho" w:hAnsi="MS Mincho" w:cs="Arial" w:hint="eastAsia"/>
                <w:sz w:val="19"/>
                <w:szCs w:val="19"/>
                <w:lang w:eastAsia="ja-JP"/>
              </w:rPr>
              <w:t>i</w:t>
            </w:r>
            <w:proofErr w:type="spellEnd"/>
            <w:r w:rsidRPr="00C848D0">
              <w:rPr>
                <w:rFonts w:ascii="MS Mincho" w:eastAsia="MS Mincho" w:hAnsi="MS Mincho" w:cs="Arial" w:hint="eastAsia"/>
                <w:sz w:val="19"/>
                <w:szCs w:val="19"/>
                <w:lang w:eastAsia="ja-JP"/>
              </w:rPr>
              <w:t>）車両管理サービスの提供のみを目的として使用することができ、（ii）警告データが収集された特定の顧客に対してのみ使用されることが明確化される。明確にするため、ある顧客から収集された警告データは、他の顧客に対して使用することはできない。</w:t>
            </w:r>
          </w:p>
          <w:p w14:paraId="0437455B" w14:textId="780DD3DF" w:rsidR="00D212E7" w:rsidRPr="00C848D0" w:rsidRDefault="00EF24E6" w:rsidP="00645A45">
            <w:pPr>
              <w:pStyle w:val="ListParagraph"/>
              <w:numPr>
                <w:ilvl w:val="1"/>
                <w:numId w:val="2"/>
              </w:numPr>
              <w:spacing w:after="120" w:line="360" w:lineRule="auto"/>
              <w:jc w:val="both"/>
              <w:rPr>
                <w:rFonts w:ascii="MS Mincho" w:eastAsia="MS Mincho" w:hAnsi="MS Mincho" w:cs="Arial"/>
                <w:sz w:val="19"/>
                <w:szCs w:val="19"/>
                <w:lang w:eastAsia="ja-JP"/>
              </w:rPr>
            </w:pPr>
            <w:r w:rsidRPr="00C848D0">
              <w:rPr>
                <w:rFonts w:ascii="MS Mincho" w:eastAsia="MS Mincho" w:hAnsi="MS Mincho" w:cs="Arial" w:hint="eastAsia"/>
                <w:sz w:val="19"/>
                <w:szCs w:val="19"/>
                <w:lang w:eastAsia="ja-JP"/>
              </w:rPr>
              <w:t>本データに対するすべての権利、所有権、及び権益は Mobileye にのみ帰属し、Mobileye は適切と考えられる状況に応じてデータを使用することができる。販売店及びそのエンドユーザー顧客は、別段の合意がない限り、本データに関するいかなる権利、所有権、及び権益を有しないものとする。</w:t>
            </w:r>
          </w:p>
          <w:p w14:paraId="52CAFD96" w14:textId="6F5E9488" w:rsidR="00D212E7" w:rsidRPr="00C848D0" w:rsidRDefault="00EF24E6" w:rsidP="00645A45">
            <w:pPr>
              <w:pStyle w:val="ListParagraph"/>
              <w:numPr>
                <w:ilvl w:val="1"/>
                <w:numId w:val="2"/>
              </w:numPr>
              <w:spacing w:after="120" w:line="360" w:lineRule="auto"/>
              <w:jc w:val="both"/>
              <w:rPr>
                <w:rFonts w:ascii="MS Mincho" w:eastAsia="MS Mincho" w:hAnsi="MS Mincho" w:cs="Arial"/>
                <w:sz w:val="19"/>
                <w:szCs w:val="19"/>
                <w:lang w:eastAsia="ja-JP"/>
              </w:rPr>
            </w:pPr>
            <w:r w:rsidRPr="00C848D0">
              <w:rPr>
                <w:rFonts w:ascii="MS Mincho" w:eastAsia="MS Mincho" w:hAnsi="MS Mincho" w:cs="Arial" w:hint="eastAsia"/>
                <w:sz w:val="19"/>
                <w:szCs w:val="19"/>
                <w:lang w:eastAsia="ja-JP"/>
              </w:rPr>
              <w:t>販売店は、エンドユーザーフリート顧客に対し、別紙 E に添付された「データ通知</w:t>
            </w:r>
            <w:r w:rsidR="00645A45">
              <w:rPr>
                <w:rFonts w:ascii="MS Mincho" w:eastAsia="MS Mincho" w:hAnsi="MS Mincho" w:cs="Arial" w:hint="eastAsia"/>
                <w:sz w:val="19"/>
                <w:szCs w:val="19"/>
                <w:lang w:eastAsia="ja-JP"/>
              </w:rPr>
              <w:t>書</w:t>
            </w:r>
            <w:r w:rsidRPr="00C848D0">
              <w:rPr>
                <w:rFonts w:ascii="MS Mincho" w:eastAsia="MS Mincho" w:hAnsi="MS Mincho" w:cs="Arial" w:hint="eastAsia"/>
                <w:sz w:val="19"/>
                <w:szCs w:val="19"/>
                <w:lang w:eastAsia="ja-JP"/>
              </w:rPr>
              <w:t>」を理解していることを確認し、販売店は、かかる連署された「データ通知</w:t>
            </w:r>
            <w:r w:rsidR="00645A45">
              <w:rPr>
                <w:rFonts w:ascii="MS Mincho" w:eastAsia="MS Mincho" w:hAnsi="MS Mincho" w:cs="Arial" w:hint="eastAsia"/>
                <w:sz w:val="19"/>
                <w:szCs w:val="19"/>
                <w:lang w:eastAsia="ja-JP"/>
              </w:rPr>
              <w:t>書</w:t>
            </w:r>
            <w:r w:rsidRPr="00C848D0">
              <w:rPr>
                <w:rFonts w:ascii="MS Mincho" w:eastAsia="MS Mincho" w:hAnsi="MS Mincho" w:cs="Arial" w:hint="eastAsia"/>
                <w:sz w:val="19"/>
                <w:szCs w:val="19"/>
                <w:lang w:eastAsia="ja-JP"/>
              </w:rPr>
              <w:t>」を保管し、要求に応じてそれらを Mobileye に提供するものとする。</w:t>
            </w:r>
          </w:p>
          <w:p w14:paraId="1FA17B74" w14:textId="77777777" w:rsidR="00C848D0" w:rsidRDefault="00C848D0" w:rsidP="00645A45">
            <w:pPr>
              <w:pStyle w:val="ListParagraph"/>
              <w:numPr>
                <w:ilvl w:val="1"/>
                <w:numId w:val="2"/>
              </w:numPr>
              <w:spacing w:after="120" w:line="360" w:lineRule="auto"/>
              <w:jc w:val="both"/>
              <w:rPr>
                <w:rFonts w:ascii="MS Mincho" w:eastAsia="MS Mincho" w:hAnsi="MS Mincho" w:cs="Arial"/>
                <w:sz w:val="19"/>
                <w:szCs w:val="19"/>
                <w:lang w:eastAsia="ja-JP"/>
              </w:rPr>
            </w:pPr>
            <w:r w:rsidRPr="00C848D0">
              <w:rPr>
                <w:rFonts w:ascii="MS Mincho" w:eastAsia="MS Mincho" w:hAnsi="MS Mincho" w:cs="Arial" w:hint="eastAsia"/>
                <w:sz w:val="19"/>
                <w:szCs w:val="19"/>
                <w:lang w:eastAsia="ja-JP"/>
              </w:rPr>
              <w:lastRenderedPageBreak/>
              <w:t>すべての当事者は、本契約に関連及び適用されるすべての法律を遵守することに同意する。</w:t>
            </w:r>
          </w:p>
          <w:p w14:paraId="0EC2FDB6" w14:textId="77777777" w:rsidR="00C848D0" w:rsidRDefault="00C848D0" w:rsidP="00645A45">
            <w:pPr>
              <w:spacing w:after="120" w:line="360" w:lineRule="auto"/>
              <w:jc w:val="both"/>
              <w:rPr>
                <w:rFonts w:ascii="MS Mincho" w:eastAsia="MS Mincho" w:hAnsi="MS Mincho" w:cs="Arial"/>
                <w:sz w:val="19"/>
                <w:szCs w:val="19"/>
                <w:lang w:eastAsia="ja-JP"/>
              </w:rPr>
            </w:pPr>
          </w:p>
          <w:p w14:paraId="38639D2A" w14:textId="77777777" w:rsidR="00C848D0" w:rsidRDefault="00C848D0" w:rsidP="00645A45">
            <w:pPr>
              <w:spacing w:after="120" w:line="360" w:lineRule="auto"/>
              <w:jc w:val="both"/>
              <w:rPr>
                <w:rFonts w:ascii="MS Mincho" w:eastAsia="MS Mincho" w:hAnsi="MS Mincho" w:cs="Arial"/>
                <w:sz w:val="19"/>
                <w:szCs w:val="19"/>
                <w:lang w:eastAsia="ja-JP"/>
              </w:rPr>
            </w:pPr>
          </w:p>
          <w:p w14:paraId="3C4C0AA2" w14:textId="77777777" w:rsidR="00C848D0" w:rsidRDefault="00C848D0" w:rsidP="00645A45">
            <w:pPr>
              <w:spacing w:after="120" w:line="360" w:lineRule="auto"/>
              <w:jc w:val="both"/>
              <w:rPr>
                <w:rFonts w:ascii="MS Mincho" w:eastAsia="MS Mincho" w:hAnsi="MS Mincho" w:cs="Arial"/>
                <w:sz w:val="19"/>
                <w:szCs w:val="19"/>
                <w:lang w:eastAsia="ja-JP"/>
              </w:rPr>
            </w:pPr>
          </w:p>
          <w:p w14:paraId="6CB04401" w14:textId="77777777" w:rsidR="00C848D0" w:rsidRDefault="00C848D0" w:rsidP="00645A45">
            <w:pPr>
              <w:spacing w:after="120" w:line="360" w:lineRule="auto"/>
              <w:jc w:val="both"/>
              <w:rPr>
                <w:rFonts w:ascii="MS Mincho" w:eastAsia="MS Mincho" w:hAnsi="MS Mincho" w:cs="Arial"/>
                <w:sz w:val="19"/>
                <w:szCs w:val="19"/>
                <w:lang w:eastAsia="ja-JP"/>
              </w:rPr>
            </w:pPr>
          </w:p>
          <w:p w14:paraId="13A02709" w14:textId="77777777" w:rsidR="00C848D0" w:rsidRDefault="00C848D0" w:rsidP="00645A45">
            <w:pPr>
              <w:spacing w:after="120" w:line="360" w:lineRule="auto"/>
              <w:jc w:val="both"/>
              <w:rPr>
                <w:rFonts w:ascii="MS Mincho" w:eastAsia="MS Mincho" w:hAnsi="MS Mincho" w:cs="Arial"/>
                <w:sz w:val="19"/>
                <w:szCs w:val="19"/>
                <w:lang w:eastAsia="ja-JP"/>
              </w:rPr>
            </w:pPr>
          </w:p>
          <w:p w14:paraId="4302D2A8" w14:textId="77777777" w:rsidR="00C848D0" w:rsidRDefault="00C848D0" w:rsidP="00645A45">
            <w:pPr>
              <w:spacing w:after="120" w:line="360" w:lineRule="auto"/>
              <w:jc w:val="both"/>
              <w:rPr>
                <w:rFonts w:ascii="MS Mincho" w:eastAsia="MS Mincho" w:hAnsi="MS Mincho" w:cs="Arial"/>
                <w:sz w:val="19"/>
                <w:szCs w:val="19"/>
                <w:lang w:eastAsia="ja-JP"/>
              </w:rPr>
            </w:pPr>
          </w:p>
          <w:p w14:paraId="7A12A6FD" w14:textId="77777777" w:rsidR="00C848D0" w:rsidRDefault="00C848D0" w:rsidP="00645A45">
            <w:pPr>
              <w:spacing w:after="120" w:line="360" w:lineRule="auto"/>
              <w:jc w:val="both"/>
              <w:rPr>
                <w:rFonts w:ascii="MS Mincho" w:eastAsia="MS Mincho" w:hAnsi="MS Mincho" w:cs="Arial"/>
                <w:sz w:val="19"/>
                <w:szCs w:val="19"/>
                <w:lang w:eastAsia="ja-JP"/>
              </w:rPr>
            </w:pPr>
          </w:p>
          <w:p w14:paraId="02F17D1D" w14:textId="77777777" w:rsidR="00C848D0" w:rsidRDefault="00C848D0" w:rsidP="00645A45">
            <w:pPr>
              <w:spacing w:after="120" w:line="360" w:lineRule="auto"/>
              <w:jc w:val="both"/>
              <w:rPr>
                <w:rFonts w:ascii="MS Mincho" w:eastAsia="MS Mincho" w:hAnsi="MS Mincho" w:cs="Arial"/>
                <w:sz w:val="19"/>
                <w:szCs w:val="19"/>
                <w:lang w:eastAsia="ja-JP"/>
              </w:rPr>
            </w:pPr>
          </w:p>
          <w:p w14:paraId="532FEE2B" w14:textId="77777777" w:rsidR="00C848D0" w:rsidRDefault="00C848D0" w:rsidP="00645A45">
            <w:pPr>
              <w:spacing w:after="120" w:line="360" w:lineRule="auto"/>
              <w:jc w:val="both"/>
              <w:rPr>
                <w:rFonts w:ascii="MS Mincho" w:eastAsia="MS Mincho" w:hAnsi="MS Mincho" w:cs="Arial"/>
                <w:sz w:val="19"/>
                <w:szCs w:val="19"/>
                <w:lang w:eastAsia="ja-JP"/>
              </w:rPr>
            </w:pPr>
          </w:p>
          <w:p w14:paraId="16E19BC4" w14:textId="77777777" w:rsidR="00C848D0" w:rsidRDefault="00C848D0" w:rsidP="00645A45">
            <w:pPr>
              <w:spacing w:after="120" w:line="360" w:lineRule="auto"/>
              <w:jc w:val="both"/>
              <w:rPr>
                <w:rFonts w:ascii="MS Mincho" w:eastAsia="MS Mincho" w:hAnsi="MS Mincho" w:cs="Arial"/>
                <w:sz w:val="19"/>
                <w:szCs w:val="19"/>
                <w:lang w:eastAsia="ja-JP"/>
              </w:rPr>
            </w:pPr>
          </w:p>
          <w:p w14:paraId="66F47C1E" w14:textId="77777777" w:rsidR="00C848D0" w:rsidRDefault="00C848D0" w:rsidP="00645A45">
            <w:pPr>
              <w:spacing w:after="120" w:line="360" w:lineRule="auto"/>
              <w:jc w:val="both"/>
              <w:rPr>
                <w:rFonts w:ascii="MS Mincho" w:eastAsia="MS Mincho" w:hAnsi="MS Mincho" w:cs="Arial"/>
                <w:sz w:val="19"/>
                <w:szCs w:val="19"/>
                <w:lang w:eastAsia="ja-JP"/>
              </w:rPr>
            </w:pPr>
          </w:p>
          <w:p w14:paraId="60998F34" w14:textId="77777777" w:rsidR="00C848D0" w:rsidRDefault="00C848D0" w:rsidP="00645A45">
            <w:pPr>
              <w:spacing w:after="120" w:line="360" w:lineRule="auto"/>
              <w:jc w:val="both"/>
              <w:rPr>
                <w:rFonts w:ascii="MS Mincho" w:eastAsia="MS Mincho" w:hAnsi="MS Mincho" w:cs="Arial"/>
                <w:sz w:val="19"/>
                <w:szCs w:val="19"/>
                <w:lang w:eastAsia="ja-JP"/>
              </w:rPr>
            </w:pPr>
          </w:p>
          <w:p w14:paraId="6EE77BC5" w14:textId="77777777" w:rsidR="00C848D0" w:rsidRDefault="00C848D0" w:rsidP="00645A45">
            <w:pPr>
              <w:spacing w:after="120" w:line="360" w:lineRule="auto"/>
              <w:jc w:val="both"/>
              <w:rPr>
                <w:rFonts w:ascii="MS Mincho" w:eastAsia="MS Mincho" w:hAnsi="MS Mincho" w:cs="Arial"/>
                <w:sz w:val="19"/>
                <w:szCs w:val="19"/>
                <w:lang w:eastAsia="ja-JP"/>
              </w:rPr>
            </w:pPr>
          </w:p>
          <w:p w14:paraId="04B8E00C" w14:textId="77777777" w:rsidR="00C848D0" w:rsidRDefault="00C848D0" w:rsidP="00645A45">
            <w:pPr>
              <w:spacing w:after="120" w:line="360" w:lineRule="auto"/>
              <w:jc w:val="both"/>
              <w:rPr>
                <w:rFonts w:ascii="MS Mincho" w:eastAsia="MS Mincho" w:hAnsi="MS Mincho" w:cs="Arial"/>
                <w:sz w:val="19"/>
                <w:szCs w:val="19"/>
                <w:lang w:eastAsia="ja-JP"/>
              </w:rPr>
            </w:pPr>
          </w:p>
          <w:p w14:paraId="66F89BC0" w14:textId="77777777" w:rsidR="00C848D0" w:rsidRDefault="00C848D0" w:rsidP="00645A45">
            <w:pPr>
              <w:spacing w:after="120" w:line="360" w:lineRule="auto"/>
              <w:jc w:val="both"/>
              <w:rPr>
                <w:rFonts w:ascii="MS Mincho" w:eastAsia="MS Mincho" w:hAnsi="MS Mincho" w:cs="Arial"/>
                <w:sz w:val="19"/>
                <w:szCs w:val="19"/>
                <w:lang w:eastAsia="ja-JP"/>
              </w:rPr>
            </w:pPr>
          </w:p>
          <w:p w14:paraId="33961953" w14:textId="77777777" w:rsidR="00C848D0" w:rsidRDefault="00C848D0" w:rsidP="00645A45">
            <w:pPr>
              <w:spacing w:after="120" w:line="360" w:lineRule="auto"/>
              <w:jc w:val="both"/>
              <w:rPr>
                <w:rFonts w:ascii="MS Mincho" w:eastAsia="MS Mincho" w:hAnsi="MS Mincho" w:cs="Arial"/>
                <w:sz w:val="19"/>
                <w:szCs w:val="19"/>
                <w:lang w:eastAsia="ja-JP"/>
              </w:rPr>
            </w:pPr>
          </w:p>
          <w:p w14:paraId="2B423690" w14:textId="77777777" w:rsidR="00C848D0" w:rsidRDefault="00C848D0" w:rsidP="00645A45">
            <w:pPr>
              <w:spacing w:after="120" w:line="360" w:lineRule="auto"/>
              <w:jc w:val="both"/>
              <w:rPr>
                <w:rFonts w:ascii="MS Mincho" w:eastAsia="MS Mincho" w:hAnsi="MS Mincho" w:cs="Arial"/>
                <w:sz w:val="19"/>
                <w:szCs w:val="19"/>
                <w:lang w:eastAsia="ja-JP"/>
              </w:rPr>
            </w:pPr>
          </w:p>
          <w:p w14:paraId="30BE1FA6" w14:textId="77777777" w:rsidR="00C848D0" w:rsidRDefault="00C848D0" w:rsidP="00645A45">
            <w:pPr>
              <w:spacing w:after="120" w:line="360" w:lineRule="auto"/>
              <w:jc w:val="both"/>
              <w:rPr>
                <w:rFonts w:ascii="MS Mincho" w:eastAsia="MS Mincho" w:hAnsi="MS Mincho" w:cs="Arial"/>
                <w:sz w:val="19"/>
                <w:szCs w:val="19"/>
                <w:lang w:eastAsia="ja-JP"/>
              </w:rPr>
            </w:pPr>
          </w:p>
          <w:p w14:paraId="5494E5B9" w14:textId="77777777" w:rsidR="00C848D0" w:rsidRDefault="00C848D0" w:rsidP="00645A45">
            <w:pPr>
              <w:spacing w:after="120" w:line="360" w:lineRule="auto"/>
              <w:jc w:val="both"/>
              <w:rPr>
                <w:rFonts w:ascii="MS Mincho" w:eastAsia="MS Mincho" w:hAnsi="MS Mincho" w:cs="Arial"/>
                <w:sz w:val="19"/>
                <w:szCs w:val="19"/>
                <w:lang w:eastAsia="ja-JP"/>
              </w:rPr>
            </w:pPr>
          </w:p>
          <w:p w14:paraId="5DB80818" w14:textId="07B94CF9" w:rsidR="00C848D0" w:rsidRPr="00C848D0" w:rsidRDefault="00C848D0" w:rsidP="00645A45">
            <w:pPr>
              <w:spacing w:after="120" w:line="360" w:lineRule="auto"/>
              <w:jc w:val="both"/>
              <w:rPr>
                <w:rFonts w:ascii="MS Mincho" w:eastAsia="MS Mincho" w:hAnsi="MS Mincho" w:cs="Arial"/>
                <w:sz w:val="19"/>
                <w:szCs w:val="19"/>
                <w:lang w:eastAsia="ja-JP"/>
              </w:rPr>
            </w:pPr>
          </w:p>
        </w:tc>
      </w:tr>
      <w:tr w:rsidR="00C848D0" w14:paraId="5F1BE64B" w14:textId="77777777" w:rsidTr="00DD6712">
        <w:trPr>
          <w:jc w:val="center"/>
        </w:trPr>
        <w:tc>
          <w:tcPr>
            <w:tcW w:w="7195" w:type="dxa"/>
            <w:shd w:val="clear" w:color="auto" w:fill="B4C6E7" w:themeFill="accent1" w:themeFillTint="66"/>
          </w:tcPr>
          <w:p w14:paraId="11852ECF" w14:textId="62F83769" w:rsidR="00C848D0" w:rsidRPr="00C848D0" w:rsidRDefault="00C848D0" w:rsidP="00645A45">
            <w:pPr>
              <w:widowControl w:val="0"/>
              <w:suppressAutoHyphens/>
              <w:spacing w:line="360" w:lineRule="auto"/>
              <w:jc w:val="center"/>
              <w:rPr>
                <w:rFonts w:ascii="Arial" w:eastAsia="MS Mincho" w:hAnsi="Arial" w:cs="Arial"/>
                <w:b/>
                <w:sz w:val="19"/>
                <w:szCs w:val="19"/>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3D6176EB" w14:textId="6772AA88" w:rsidR="00C848D0" w:rsidRPr="00C848D0" w:rsidRDefault="00C848D0" w:rsidP="00204DBE">
            <w:pPr>
              <w:spacing w:line="360" w:lineRule="auto"/>
              <w:jc w:val="center"/>
              <w:rPr>
                <w:rFonts w:ascii="MS Mincho" w:eastAsia="MS Mincho" w:hAnsi="MS Mincho" w:cs="Arial"/>
                <w:b/>
                <w:bCs/>
                <w:sz w:val="19"/>
                <w:szCs w:val="19"/>
                <w:lang w:eastAsia="ja-JP"/>
              </w:rPr>
            </w:pPr>
            <w:r w:rsidRPr="00C848D0">
              <w:rPr>
                <w:rFonts w:ascii="Times New Roman" w:eastAsia="MS Mincho" w:hAnsi="Times New Roman" w:cs="Times New Roman"/>
                <w:b/>
                <w:bCs/>
                <w:sz w:val="24"/>
                <w:szCs w:val="24"/>
                <w:lang w:eastAsia="ja-JP"/>
              </w:rPr>
              <w:t>Translation</w:t>
            </w:r>
          </w:p>
        </w:tc>
      </w:tr>
      <w:tr w:rsidR="00C848D0" w14:paraId="714EA79F" w14:textId="77777777" w:rsidTr="00645A45">
        <w:trPr>
          <w:jc w:val="center"/>
        </w:trPr>
        <w:tc>
          <w:tcPr>
            <w:tcW w:w="7195" w:type="dxa"/>
            <w:shd w:val="clear" w:color="auto" w:fill="auto"/>
          </w:tcPr>
          <w:p w14:paraId="6919455A" w14:textId="77777777" w:rsidR="00645A45" w:rsidRPr="007B0769" w:rsidRDefault="00645A45" w:rsidP="00645A45">
            <w:pPr>
              <w:widowControl w:val="0"/>
              <w:numPr>
                <w:ilvl w:val="0"/>
                <w:numId w:val="1"/>
              </w:numPr>
              <w:suppressAutoHyphens/>
              <w:spacing w:line="360" w:lineRule="auto"/>
              <w:jc w:val="both"/>
              <w:rPr>
                <w:rFonts w:ascii="Arial" w:hAnsi="Arial" w:cs="Arial"/>
                <w:b/>
                <w:sz w:val="19"/>
                <w:szCs w:val="19"/>
              </w:rPr>
            </w:pPr>
            <w:r w:rsidRPr="00BE0CEC">
              <w:rPr>
                <w:rFonts w:ascii="Arial" w:hAnsi="Arial" w:cs="Arial"/>
                <w:b/>
                <w:sz w:val="19"/>
                <w:szCs w:val="19"/>
              </w:rPr>
              <w:t>E</w:t>
            </w:r>
            <w:r w:rsidRPr="007B0769">
              <w:rPr>
                <w:rFonts w:ascii="Arial" w:hAnsi="Arial" w:cs="Arial"/>
                <w:b/>
                <w:sz w:val="19"/>
                <w:szCs w:val="19"/>
              </w:rPr>
              <w:t>xhibits</w:t>
            </w:r>
            <w:r w:rsidRPr="007B0769">
              <w:rPr>
                <w:rFonts w:ascii="Arial" w:hAnsi="Arial" w:cs="Arial"/>
                <w:bCs/>
                <w:sz w:val="19"/>
                <w:szCs w:val="19"/>
              </w:rPr>
              <w:t>.</w:t>
            </w:r>
            <w:r>
              <w:rPr>
                <w:rFonts w:ascii="Arial" w:hAnsi="Arial" w:cs="Arial"/>
                <w:bCs/>
                <w:sz w:val="19"/>
                <w:szCs w:val="19"/>
              </w:rPr>
              <w:t xml:space="preserve"> </w:t>
            </w:r>
            <w:r w:rsidRPr="007B0769">
              <w:rPr>
                <w:rFonts w:ascii="Arial" w:hAnsi="Arial" w:cs="Arial"/>
                <w:bCs/>
                <w:sz w:val="19"/>
                <w:szCs w:val="19"/>
              </w:rPr>
              <w:t>The following exhibits form an integral part of this Agreement:</w:t>
            </w:r>
          </w:p>
          <w:p w14:paraId="098673AD" w14:textId="77777777" w:rsidR="00645A45" w:rsidRPr="007B0769" w:rsidRDefault="00645A45" w:rsidP="00645A45">
            <w:pPr>
              <w:widowControl w:val="0"/>
              <w:numPr>
                <w:ilvl w:val="1"/>
                <w:numId w:val="1"/>
              </w:numPr>
              <w:suppressAutoHyphens/>
              <w:spacing w:line="360" w:lineRule="auto"/>
              <w:jc w:val="both"/>
              <w:rPr>
                <w:rFonts w:ascii="Arial" w:hAnsi="Arial" w:cs="Arial"/>
                <w:bCs/>
                <w:sz w:val="19"/>
                <w:szCs w:val="19"/>
              </w:rPr>
            </w:pPr>
            <w:r w:rsidRPr="007B0769">
              <w:rPr>
                <w:rFonts w:ascii="Arial" w:hAnsi="Arial" w:cs="Arial"/>
                <w:bCs/>
                <w:sz w:val="19"/>
                <w:szCs w:val="19"/>
              </w:rPr>
              <w:t>Exhibit A:</w:t>
            </w:r>
            <w:r w:rsidRPr="007B0769">
              <w:rPr>
                <w:rFonts w:ascii="Arial" w:hAnsi="Arial" w:cs="Arial"/>
                <w:bCs/>
                <w:sz w:val="19"/>
                <w:szCs w:val="19"/>
              </w:rPr>
              <w:tab/>
              <w:t>End User Terms of Use.</w:t>
            </w:r>
          </w:p>
          <w:p w14:paraId="06106F7F" w14:textId="77777777" w:rsidR="00645A45" w:rsidRPr="007B0769" w:rsidRDefault="00645A45" w:rsidP="00645A45">
            <w:pPr>
              <w:widowControl w:val="0"/>
              <w:numPr>
                <w:ilvl w:val="1"/>
                <w:numId w:val="1"/>
              </w:numPr>
              <w:suppressAutoHyphens/>
              <w:spacing w:line="360" w:lineRule="auto"/>
              <w:ind w:left="788" w:hanging="431"/>
              <w:jc w:val="both"/>
              <w:rPr>
                <w:rFonts w:ascii="Arial" w:hAnsi="Arial" w:cs="Arial"/>
                <w:bCs/>
                <w:sz w:val="19"/>
                <w:szCs w:val="19"/>
              </w:rPr>
            </w:pPr>
            <w:r w:rsidRPr="007B0769">
              <w:rPr>
                <w:rFonts w:ascii="Arial" w:hAnsi="Arial" w:cs="Arial"/>
                <w:bCs/>
                <w:sz w:val="19"/>
                <w:szCs w:val="19"/>
              </w:rPr>
              <w:t>Exhibit B:</w:t>
            </w:r>
            <w:r w:rsidRPr="007B0769">
              <w:rPr>
                <w:rFonts w:ascii="Arial" w:hAnsi="Arial" w:cs="Arial"/>
                <w:bCs/>
                <w:sz w:val="19"/>
                <w:szCs w:val="19"/>
              </w:rPr>
              <w:tab/>
              <w:t>Mobileye’s Price List.</w:t>
            </w:r>
          </w:p>
          <w:p w14:paraId="3F91FEBA" w14:textId="77777777" w:rsidR="00645A45" w:rsidRPr="007B0769" w:rsidRDefault="00645A45" w:rsidP="00645A45">
            <w:pPr>
              <w:widowControl w:val="0"/>
              <w:numPr>
                <w:ilvl w:val="1"/>
                <w:numId w:val="1"/>
              </w:numPr>
              <w:suppressAutoHyphens/>
              <w:spacing w:line="360" w:lineRule="auto"/>
              <w:jc w:val="both"/>
              <w:rPr>
                <w:rFonts w:ascii="Arial" w:hAnsi="Arial" w:cs="Arial"/>
                <w:bCs/>
                <w:sz w:val="19"/>
                <w:szCs w:val="19"/>
              </w:rPr>
            </w:pPr>
            <w:bookmarkStart w:id="3" w:name="OLE_LINK1"/>
            <w:bookmarkStart w:id="4" w:name="OLE_LINK2"/>
            <w:r w:rsidRPr="007B0769">
              <w:rPr>
                <w:rFonts w:ascii="Arial" w:hAnsi="Arial" w:cs="Arial"/>
                <w:bCs/>
                <w:sz w:val="19"/>
                <w:szCs w:val="19"/>
              </w:rPr>
              <w:t>Exhibit C:</w:t>
            </w:r>
            <w:r w:rsidRPr="007B0769">
              <w:rPr>
                <w:rFonts w:ascii="Arial" w:hAnsi="Arial" w:cs="Arial"/>
                <w:bCs/>
                <w:sz w:val="19"/>
                <w:szCs w:val="19"/>
              </w:rPr>
              <w:tab/>
            </w:r>
            <w:bookmarkEnd w:id="3"/>
            <w:bookmarkEnd w:id="4"/>
            <w:r w:rsidRPr="007B0769">
              <w:rPr>
                <w:rFonts w:ascii="Arial" w:hAnsi="Arial" w:cs="Arial"/>
                <w:bCs/>
                <w:sz w:val="19"/>
                <w:szCs w:val="19"/>
              </w:rPr>
              <w:t>Products Warranty.</w:t>
            </w:r>
          </w:p>
          <w:p w14:paraId="5EE60A1F" w14:textId="77777777" w:rsidR="00645A45" w:rsidRDefault="00645A45" w:rsidP="00645A45">
            <w:pPr>
              <w:widowControl w:val="0"/>
              <w:numPr>
                <w:ilvl w:val="1"/>
                <w:numId w:val="1"/>
              </w:numPr>
              <w:suppressAutoHyphens/>
              <w:spacing w:line="360" w:lineRule="auto"/>
              <w:jc w:val="both"/>
              <w:rPr>
                <w:rFonts w:ascii="Arial" w:hAnsi="Arial" w:cs="Arial"/>
                <w:bCs/>
                <w:sz w:val="19"/>
                <w:szCs w:val="19"/>
              </w:rPr>
            </w:pPr>
            <w:r>
              <w:rPr>
                <w:rFonts w:ascii="Arial" w:hAnsi="Arial" w:cs="Arial"/>
                <w:bCs/>
                <w:sz w:val="19"/>
                <w:szCs w:val="19"/>
              </w:rPr>
              <w:t>Exhibit D:</w:t>
            </w:r>
            <w:r>
              <w:rPr>
                <w:rFonts w:ascii="Arial" w:hAnsi="Arial" w:cs="Arial"/>
                <w:bCs/>
                <w:sz w:val="19"/>
                <w:szCs w:val="19"/>
              </w:rPr>
              <w:tab/>
              <w:t>Distributor</w:t>
            </w:r>
            <w:r w:rsidRPr="007B0769">
              <w:rPr>
                <w:rFonts w:ascii="Arial" w:hAnsi="Arial" w:cs="Arial"/>
                <w:bCs/>
                <w:sz w:val="19"/>
                <w:szCs w:val="19"/>
              </w:rPr>
              <w:t>’s Business Plan Obligations.</w:t>
            </w:r>
          </w:p>
          <w:p w14:paraId="7A6FB6FD" w14:textId="0275188E" w:rsidR="00C848D0" w:rsidRPr="00645A45" w:rsidRDefault="00645A45" w:rsidP="00645A45">
            <w:pPr>
              <w:widowControl w:val="0"/>
              <w:numPr>
                <w:ilvl w:val="1"/>
                <w:numId w:val="1"/>
              </w:numPr>
              <w:suppressAutoHyphens/>
              <w:spacing w:line="360" w:lineRule="auto"/>
              <w:jc w:val="both"/>
              <w:rPr>
                <w:rFonts w:ascii="Arial" w:hAnsi="Arial" w:cs="Arial"/>
                <w:bCs/>
                <w:sz w:val="19"/>
                <w:szCs w:val="19"/>
              </w:rPr>
            </w:pPr>
            <w:r>
              <w:rPr>
                <w:rFonts w:ascii="Arial" w:hAnsi="Arial" w:cs="Arial"/>
                <w:bCs/>
                <w:sz w:val="19"/>
                <w:szCs w:val="19"/>
              </w:rPr>
              <w:t>Exhibit E:</w:t>
            </w:r>
            <w:r>
              <w:rPr>
                <w:rFonts w:ascii="Arial" w:hAnsi="Arial" w:cs="Arial"/>
                <w:bCs/>
                <w:sz w:val="19"/>
                <w:szCs w:val="19"/>
              </w:rPr>
              <w:tab/>
              <w:t>Data Notice</w:t>
            </w:r>
            <w:r>
              <w:rPr>
                <w:rFonts w:ascii="Arial" w:hAnsi="Arial" w:cs="Arial"/>
                <w:bCs/>
                <w:sz w:val="19"/>
                <w:szCs w:val="19"/>
              </w:rPr>
              <w:tab/>
            </w:r>
          </w:p>
        </w:tc>
        <w:tc>
          <w:tcPr>
            <w:tcW w:w="7195" w:type="dxa"/>
            <w:shd w:val="clear" w:color="auto" w:fill="auto"/>
          </w:tcPr>
          <w:p w14:paraId="685E93A3" w14:textId="6CFBF933" w:rsidR="00645A45" w:rsidRPr="00C848D0" w:rsidRDefault="00645A45" w:rsidP="00645A45">
            <w:pPr>
              <w:pStyle w:val="ListParagraph"/>
              <w:numPr>
                <w:ilvl w:val="0"/>
                <w:numId w:val="6"/>
              </w:numPr>
              <w:spacing w:after="120" w:line="360" w:lineRule="auto"/>
              <w:jc w:val="both"/>
              <w:rPr>
                <w:rFonts w:ascii="MS Mincho" w:eastAsia="MS Mincho" w:hAnsi="MS Mincho" w:cs="Arial"/>
                <w:b/>
                <w:bCs/>
                <w:sz w:val="19"/>
                <w:szCs w:val="19"/>
                <w:lang w:eastAsia="ja-JP"/>
              </w:rPr>
            </w:pPr>
            <w:r w:rsidRPr="00645A45">
              <w:rPr>
                <w:rFonts w:ascii="MS Mincho" w:eastAsia="MS Mincho" w:hAnsi="MS Mincho" w:cs="Arial" w:hint="eastAsia"/>
                <w:b/>
                <w:bCs/>
                <w:sz w:val="19"/>
                <w:szCs w:val="19"/>
                <w:lang w:eastAsia="ja-JP"/>
              </w:rPr>
              <w:t>別紙</w:t>
            </w:r>
            <w:r w:rsidRPr="00C848D0">
              <w:rPr>
                <w:rFonts w:ascii="MS Mincho" w:eastAsia="MS Mincho" w:hAnsi="MS Mincho" w:cs="Arial" w:hint="eastAsia"/>
                <w:b/>
                <w:bCs/>
                <w:sz w:val="19"/>
                <w:szCs w:val="19"/>
                <w:lang w:eastAsia="ja-JP"/>
              </w:rPr>
              <w:t>。</w:t>
            </w:r>
            <w:r w:rsidRPr="00645A45">
              <w:rPr>
                <w:rFonts w:ascii="MS Mincho" w:eastAsia="MS Mincho" w:hAnsi="MS Mincho" w:cs="Arial" w:hint="eastAsia"/>
                <w:sz w:val="19"/>
                <w:szCs w:val="19"/>
                <w:lang w:eastAsia="ja-JP"/>
              </w:rPr>
              <w:t>以下の別紙は、本契約の不可欠な一部である。</w:t>
            </w:r>
          </w:p>
          <w:p w14:paraId="0F52B327" w14:textId="1958191E" w:rsidR="00645A45" w:rsidRPr="00645A45" w:rsidRDefault="00156AC2" w:rsidP="00645A45">
            <w:pPr>
              <w:pStyle w:val="ListParagraph"/>
              <w:numPr>
                <w:ilvl w:val="1"/>
                <w:numId w:val="6"/>
              </w:numPr>
              <w:spacing w:after="120" w:line="360" w:lineRule="auto"/>
              <w:jc w:val="both"/>
              <w:rPr>
                <w:rFonts w:ascii="MS Mincho" w:eastAsia="MS Mincho" w:hAnsi="MS Mincho" w:cs="Arial"/>
                <w:b/>
                <w:bCs/>
                <w:sz w:val="19"/>
                <w:szCs w:val="19"/>
                <w:lang w:eastAsia="ja-JP"/>
              </w:rPr>
            </w:pPr>
            <w:r w:rsidRPr="00156AC2">
              <w:rPr>
                <w:rFonts w:ascii="MS Mincho" w:eastAsia="MS Mincho" w:hAnsi="MS Mincho" w:cs="Arial" w:hint="eastAsia"/>
                <w:sz w:val="19"/>
                <w:szCs w:val="19"/>
                <w:lang w:eastAsia="ja-JP"/>
              </w:rPr>
              <w:t>別紙 A：エンドユーザー利用規約。</w:t>
            </w:r>
          </w:p>
          <w:p w14:paraId="4AFDE69B" w14:textId="226DEC6C" w:rsidR="00645A45" w:rsidRPr="00156AC2" w:rsidRDefault="00156AC2" w:rsidP="00645A45">
            <w:pPr>
              <w:pStyle w:val="ListParagraph"/>
              <w:numPr>
                <w:ilvl w:val="1"/>
                <w:numId w:val="6"/>
              </w:numPr>
              <w:spacing w:after="120" w:line="360" w:lineRule="auto"/>
              <w:jc w:val="both"/>
              <w:rPr>
                <w:rFonts w:ascii="MS Mincho" w:eastAsia="MS Mincho" w:hAnsi="MS Mincho" w:cs="Arial"/>
                <w:sz w:val="19"/>
                <w:szCs w:val="19"/>
                <w:lang w:eastAsia="ja-JP"/>
              </w:rPr>
            </w:pPr>
            <w:r w:rsidRPr="00156AC2">
              <w:rPr>
                <w:rFonts w:ascii="MS Mincho" w:eastAsia="MS Mincho" w:hAnsi="MS Mincho" w:cs="Arial" w:hint="eastAsia"/>
                <w:sz w:val="19"/>
                <w:szCs w:val="19"/>
                <w:lang w:eastAsia="ja-JP"/>
              </w:rPr>
              <w:t>別紙 B：Mobileye 価格表。</w:t>
            </w:r>
          </w:p>
          <w:p w14:paraId="334AD515" w14:textId="38476557" w:rsidR="00645A45" w:rsidRPr="00645A45" w:rsidRDefault="00156AC2" w:rsidP="00645A45">
            <w:pPr>
              <w:pStyle w:val="ListParagraph"/>
              <w:numPr>
                <w:ilvl w:val="1"/>
                <w:numId w:val="6"/>
              </w:numPr>
              <w:spacing w:after="120" w:line="360" w:lineRule="auto"/>
              <w:jc w:val="both"/>
              <w:rPr>
                <w:rFonts w:ascii="MS Mincho" w:eastAsia="MS Mincho" w:hAnsi="MS Mincho" w:cs="Arial"/>
                <w:b/>
                <w:bCs/>
                <w:sz w:val="19"/>
                <w:szCs w:val="19"/>
                <w:lang w:eastAsia="ja-JP"/>
              </w:rPr>
            </w:pPr>
            <w:r w:rsidRPr="00156AC2">
              <w:rPr>
                <w:rFonts w:ascii="MS Mincho" w:eastAsia="MS Mincho" w:hAnsi="MS Mincho" w:cs="Arial" w:hint="eastAsia"/>
                <w:sz w:val="19"/>
                <w:szCs w:val="19"/>
                <w:lang w:eastAsia="ja-JP"/>
              </w:rPr>
              <w:t>別紙 C：製品保証書。</w:t>
            </w:r>
          </w:p>
          <w:p w14:paraId="36AAE706" w14:textId="4DDA451F" w:rsidR="00645A45" w:rsidRPr="00156AC2" w:rsidRDefault="00156AC2" w:rsidP="00645A45">
            <w:pPr>
              <w:pStyle w:val="ListParagraph"/>
              <w:numPr>
                <w:ilvl w:val="1"/>
                <w:numId w:val="6"/>
              </w:numPr>
              <w:spacing w:after="120" w:line="360" w:lineRule="auto"/>
              <w:jc w:val="both"/>
              <w:rPr>
                <w:rFonts w:ascii="MS Mincho" w:eastAsia="MS Mincho" w:hAnsi="MS Mincho" w:cs="Arial"/>
                <w:sz w:val="19"/>
                <w:szCs w:val="19"/>
              </w:rPr>
            </w:pPr>
            <w:r w:rsidRPr="00156AC2">
              <w:rPr>
                <w:rFonts w:ascii="MS Mincho" w:eastAsia="MS Mincho" w:hAnsi="MS Mincho" w:cs="Arial" w:hint="eastAsia"/>
                <w:sz w:val="19"/>
                <w:szCs w:val="19"/>
              </w:rPr>
              <w:t>別紙 D：販売店事業計画義務。</w:t>
            </w:r>
          </w:p>
          <w:p w14:paraId="5138FCC0" w14:textId="24390833" w:rsidR="00645A45" w:rsidRPr="00156AC2" w:rsidRDefault="00156AC2" w:rsidP="00645A45">
            <w:pPr>
              <w:pStyle w:val="ListParagraph"/>
              <w:numPr>
                <w:ilvl w:val="1"/>
                <w:numId w:val="6"/>
              </w:numPr>
              <w:spacing w:after="120" w:line="360" w:lineRule="auto"/>
              <w:jc w:val="both"/>
              <w:rPr>
                <w:rFonts w:ascii="MS Mincho" w:eastAsia="MS Mincho" w:hAnsi="MS Mincho" w:cs="Arial"/>
                <w:sz w:val="19"/>
                <w:szCs w:val="19"/>
                <w:lang w:eastAsia="ja-JP"/>
              </w:rPr>
            </w:pPr>
            <w:r w:rsidRPr="00156AC2">
              <w:rPr>
                <w:rFonts w:ascii="MS Mincho" w:eastAsia="MS Mincho" w:hAnsi="MS Mincho" w:cs="Arial" w:hint="eastAsia"/>
                <w:sz w:val="19"/>
                <w:szCs w:val="19"/>
                <w:lang w:eastAsia="ja-JP"/>
              </w:rPr>
              <w:t>データ通知書。</w:t>
            </w:r>
          </w:p>
          <w:p w14:paraId="2ACC0E55" w14:textId="77777777" w:rsidR="00C848D0" w:rsidRPr="00645A45" w:rsidRDefault="00C848D0" w:rsidP="00645A45">
            <w:pPr>
              <w:spacing w:after="120" w:line="360" w:lineRule="auto"/>
              <w:jc w:val="both"/>
              <w:rPr>
                <w:rFonts w:ascii="MS Mincho" w:eastAsia="MS Mincho" w:hAnsi="MS Mincho" w:cs="Times New Roman"/>
                <w:b/>
                <w:bCs/>
                <w:sz w:val="19"/>
                <w:szCs w:val="19"/>
                <w:lang w:eastAsia="ja-JP"/>
              </w:rPr>
            </w:pPr>
          </w:p>
        </w:tc>
      </w:tr>
      <w:tr w:rsidR="002E3F42" w14:paraId="4192F1ED" w14:textId="77777777" w:rsidTr="005F796F">
        <w:trPr>
          <w:jc w:val="center"/>
        </w:trPr>
        <w:tc>
          <w:tcPr>
            <w:tcW w:w="7195" w:type="dxa"/>
          </w:tcPr>
          <w:tbl>
            <w:tblPr>
              <w:tblStyle w:val="TableGrid"/>
              <w:tblW w:w="0" w:type="auto"/>
              <w:tblLook w:val="04A0" w:firstRow="1" w:lastRow="0" w:firstColumn="1" w:lastColumn="0" w:noHBand="0" w:noVBand="1"/>
            </w:tblPr>
            <w:tblGrid>
              <w:gridCol w:w="3380"/>
              <w:gridCol w:w="3599"/>
            </w:tblGrid>
            <w:tr w:rsidR="00156AC2" w:rsidRPr="00163BFC" w14:paraId="202FC09F" w14:textId="77777777" w:rsidTr="00DF70D8">
              <w:trPr>
                <w:trHeight w:val="342"/>
              </w:trPr>
              <w:tc>
                <w:tcPr>
                  <w:tcW w:w="4361" w:type="dxa"/>
                  <w:tcBorders>
                    <w:top w:val="nil"/>
                    <w:left w:val="nil"/>
                    <w:bottom w:val="nil"/>
                    <w:right w:val="nil"/>
                  </w:tcBorders>
                </w:tcPr>
                <w:p w14:paraId="4EE01D22" w14:textId="77777777" w:rsidR="00156AC2" w:rsidRPr="00163BFC" w:rsidRDefault="00156AC2" w:rsidP="00156AC2">
                  <w:pPr>
                    <w:rPr>
                      <w:rFonts w:ascii="Arial" w:hAnsi="Arial" w:cs="Arial"/>
                      <w:b/>
                      <w:bCs/>
                      <w:sz w:val="20"/>
                    </w:rPr>
                  </w:pPr>
                  <w:r w:rsidRPr="00AD0ED4">
                    <w:rPr>
                      <w:rFonts w:ascii="Arial" w:hAnsi="Arial" w:cs="Arial"/>
                      <w:b/>
                      <w:bCs/>
                      <w:sz w:val="20"/>
                      <w:highlight w:val="yellow"/>
                    </w:rPr>
                    <w:t>[</w:t>
                  </w:r>
                  <w:r w:rsidRPr="00AD0ED4">
                    <w:rPr>
                      <w:rFonts w:ascii="Arial" w:hAnsi="Arial" w:cs="Arial"/>
                      <w:b/>
                      <w:bCs/>
                      <w:sz w:val="20"/>
                      <w:highlight w:val="yellow"/>
                    </w:rPr>
                    <w:tab/>
                  </w:r>
                  <w:r w:rsidRPr="00AD0ED4">
                    <w:rPr>
                      <w:rFonts w:ascii="Arial" w:hAnsi="Arial" w:cs="Arial"/>
                      <w:b/>
                      <w:bCs/>
                      <w:sz w:val="20"/>
                      <w:highlight w:val="yellow"/>
                    </w:rPr>
                    <w:tab/>
                    <w:t>]</w:t>
                  </w:r>
                </w:p>
              </w:tc>
              <w:tc>
                <w:tcPr>
                  <w:tcW w:w="4536" w:type="dxa"/>
                  <w:tcBorders>
                    <w:top w:val="nil"/>
                    <w:left w:val="nil"/>
                    <w:bottom w:val="nil"/>
                    <w:right w:val="nil"/>
                  </w:tcBorders>
                </w:tcPr>
                <w:p w14:paraId="06CA7679" w14:textId="77777777" w:rsidR="00156AC2" w:rsidRPr="00163BFC" w:rsidRDefault="00156AC2" w:rsidP="00156AC2">
                  <w:pPr>
                    <w:rPr>
                      <w:rFonts w:ascii="Arial" w:hAnsi="Arial" w:cs="Arial"/>
                      <w:b/>
                      <w:bCs/>
                      <w:sz w:val="20"/>
                    </w:rPr>
                  </w:pPr>
                  <w:r w:rsidRPr="00163BFC">
                    <w:rPr>
                      <w:rFonts w:ascii="Arial" w:hAnsi="Arial" w:cs="Arial"/>
                      <w:b/>
                      <w:bCs/>
                      <w:sz w:val="20"/>
                    </w:rPr>
                    <w:t xml:space="preserve">Mobileye </w:t>
                  </w:r>
                  <w:r>
                    <w:rPr>
                      <w:rFonts w:ascii="Arial" w:hAnsi="Arial" w:cs="Arial"/>
                      <w:b/>
                      <w:bCs/>
                      <w:sz w:val="20"/>
                    </w:rPr>
                    <w:t xml:space="preserve">Vision </w:t>
                  </w:r>
                  <w:r w:rsidRPr="00163BFC">
                    <w:rPr>
                      <w:rFonts w:ascii="Arial" w:hAnsi="Arial" w:cs="Arial"/>
                      <w:b/>
                      <w:bCs/>
                      <w:sz w:val="20"/>
                    </w:rPr>
                    <w:t>Technologies L</w:t>
                  </w:r>
                  <w:r>
                    <w:rPr>
                      <w:rFonts w:ascii="Arial" w:hAnsi="Arial" w:cs="Arial"/>
                      <w:b/>
                      <w:bCs/>
                      <w:sz w:val="20"/>
                    </w:rPr>
                    <w:t>t</w:t>
                  </w:r>
                  <w:r w:rsidRPr="00163BFC">
                    <w:rPr>
                      <w:rFonts w:ascii="Arial" w:hAnsi="Arial" w:cs="Arial"/>
                      <w:b/>
                      <w:bCs/>
                      <w:sz w:val="20"/>
                    </w:rPr>
                    <w:t>d</w:t>
                  </w:r>
                  <w:r>
                    <w:rPr>
                      <w:rFonts w:ascii="Arial" w:hAnsi="Arial" w:cs="Arial"/>
                      <w:b/>
                      <w:bCs/>
                      <w:sz w:val="20"/>
                    </w:rPr>
                    <w:t>.</w:t>
                  </w:r>
                </w:p>
              </w:tc>
            </w:tr>
            <w:tr w:rsidR="00156AC2" w:rsidRPr="00E256DC" w14:paraId="1C0A964D" w14:textId="77777777" w:rsidTr="00DF7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1"/>
              </w:trPr>
              <w:tc>
                <w:tcPr>
                  <w:tcW w:w="4361" w:type="dxa"/>
                </w:tcPr>
                <w:p w14:paraId="62FD643C" w14:textId="77777777" w:rsidR="00156AC2" w:rsidRPr="00163BFC" w:rsidRDefault="00156AC2" w:rsidP="00156AC2">
                  <w:pPr>
                    <w:pBdr>
                      <w:bottom w:val="single" w:sz="12" w:space="1" w:color="auto"/>
                    </w:pBdr>
                    <w:rPr>
                      <w:rFonts w:ascii="Arial" w:hAnsi="Arial" w:cs="Arial"/>
                      <w:bCs/>
                      <w:sz w:val="20"/>
                    </w:rPr>
                  </w:pPr>
                </w:p>
                <w:p w14:paraId="2DFB2EC9" w14:textId="77777777" w:rsidR="00156AC2" w:rsidRPr="00E256DC" w:rsidRDefault="00156AC2" w:rsidP="00156AC2">
                  <w:r w:rsidRPr="00163BFC">
                    <w:rPr>
                      <w:rFonts w:ascii="Arial" w:hAnsi="Arial" w:cs="Arial"/>
                      <w:bCs/>
                      <w:sz w:val="20"/>
                    </w:rPr>
                    <w:t>Auth</w:t>
                  </w:r>
                  <w:r w:rsidRPr="00E256DC">
                    <w:rPr>
                      <w:rFonts w:ascii="Arial" w:hAnsi="Arial" w:cs="Arial"/>
                      <w:sz w:val="20"/>
                    </w:rPr>
                    <w:t>orized Signature</w:t>
                  </w:r>
                </w:p>
              </w:tc>
              <w:tc>
                <w:tcPr>
                  <w:tcW w:w="4536" w:type="dxa"/>
                </w:tcPr>
                <w:p w14:paraId="183E9875" w14:textId="77777777" w:rsidR="00156AC2" w:rsidRPr="00E256DC" w:rsidRDefault="00156AC2" w:rsidP="00156AC2">
                  <w:pPr>
                    <w:pBdr>
                      <w:bottom w:val="single" w:sz="12" w:space="1" w:color="auto"/>
                    </w:pBdr>
                  </w:pPr>
                </w:p>
                <w:p w14:paraId="346B8643" w14:textId="77777777" w:rsidR="00156AC2" w:rsidRPr="00E256DC" w:rsidRDefault="00156AC2" w:rsidP="00156AC2">
                  <w:r w:rsidRPr="00E256DC">
                    <w:rPr>
                      <w:rFonts w:ascii="Arial" w:hAnsi="Arial" w:cs="Arial"/>
                      <w:sz w:val="20"/>
                    </w:rPr>
                    <w:t>Authorized Signature</w:t>
                  </w:r>
                </w:p>
              </w:tc>
            </w:tr>
            <w:tr w:rsidR="00156AC2" w:rsidRPr="00E256DC" w14:paraId="5BD557BB" w14:textId="77777777" w:rsidTr="00DF7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5"/>
              </w:trPr>
              <w:tc>
                <w:tcPr>
                  <w:tcW w:w="4361" w:type="dxa"/>
                </w:tcPr>
                <w:p w14:paraId="5D34D945" w14:textId="77777777" w:rsidR="00156AC2" w:rsidRPr="00E256DC" w:rsidRDefault="00156AC2" w:rsidP="00156AC2">
                  <w:pPr>
                    <w:pBdr>
                      <w:bottom w:val="single" w:sz="12" w:space="1" w:color="auto"/>
                    </w:pBdr>
                  </w:pPr>
                  <w:r>
                    <w:t xml:space="preserve"> </w:t>
                  </w:r>
                </w:p>
                <w:p w14:paraId="4F8008FA" w14:textId="77777777" w:rsidR="00156AC2" w:rsidRPr="00E256DC" w:rsidRDefault="00156AC2" w:rsidP="00156AC2">
                  <w:pPr>
                    <w:rPr>
                      <w:rFonts w:ascii="Arial" w:hAnsi="Arial" w:cs="Arial"/>
                      <w:sz w:val="20"/>
                    </w:rPr>
                  </w:pPr>
                  <w:r w:rsidRPr="00E256DC">
                    <w:rPr>
                      <w:rFonts w:ascii="Arial" w:hAnsi="Arial" w:cs="Arial"/>
                      <w:sz w:val="20"/>
                    </w:rPr>
                    <w:t>Name and Title</w:t>
                  </w:r>
                </w:p>
                <w:p w14:paraId="7DE541A6" w14:textId="77777777" w:rsidR="00156AC2" w:rsidRPr="00E256DC" w:rsidRDefault="00156AC2" w:rsidP="00156AC2">
                  <w:r w:rsidRPr="00E256DC">
                    <w:rPr>
                      <w:rFonts w:ascii="Arial" w:hAnsi="Arial" w:cs="Arial"/>
                      <w:sz w:val="20"/>
                    </w:rPr>
                    <w:t>CEO</w:t>
                  </w:r>
                </w:p>
              </w:tc>
              <w:tc>
                <w:tcPr>
                  <w:tcW w:w="4536" w:type="dxa"/>
                </w:tcPr>
                <w:p w14:paraId="5F146D8C" w14:textId="77777777" w:rsidR="00156AC2" w:rsidRPr="003B051C" w:rsidRDefault="00156AC2" w:rsidP="00156AC2">
                  <w:pPr>
                    <w:pBdr>
                      <w:bottom w:val="single" w:sz="12" w:space="1" w:color="auto"/>
                    </w:pBdr>
                    <w:rPr>
                      <w:rFonts w:ascii="Arial" w:hAnsi="Arial" w:cs="Arial"/>
                      <w:sz w:val="20"/>
                    </w:rPr>
                  </w:pPr>
                </w:p>
                <w:p w14:paraId="2DBB7199" w14:textId="77777777" w:rsidR="00156AC2" w:rsidRPr="00E256DC" w:rsidRDefault="00156AC2" w:rsidP="00156AC2">
                  <w:pPr>
                    <w:rPr>
                      <w:rFonts w:ascii="Arial" w:hAnsi="Arial" w:cs="Arial"/>
                      <w:sz w:val="20"/>
                    </w:rPr>
                  </w:pPr>
                  <w:r w:rsidRPr="00E256DC">
                    <w:rPr>
                      <w:rFonts w:ascii="Arial" w:hAnsi="Arial" w:cs="Arial"/>
                      <w:sz w:val="20"/>
                    </w:rPr>
                    <w:t>Name and Title</w:t>
                  </w:r>
                </w:p>
                <w:p w14:paraId="0B01B6FA" w14:textId="77777777" w:rsidR="00156AC2" w:rsidRPr="00E256DC" w:rsidRDefault="00156AC2" w:rsidP="00156AC2"/>
              </w:tc>
            </w:tr>
            <w:tr w:rsidR="00156AC2" w:rsidRPr="00E256DC" w14:paraId="34D98A18" w14:textId="77777777" w:rsidTr="00DF7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4361" w:type="dxa"/>
                </w:tcPr>
                <w:p w14:paraId="229382A4" w14:textId="77777777" w:rsidR="00156AC2" w:rsidRPr="00E256DC" w:rsidRDefault="00156AC2" w:rsidP="00156AC2">
                  <w:pPr>
                    <w:pBdr>
                      <w:bottom w:val="single" w:sz="12" w:space="1" w:color="auto"/>
                    </w:pBdr>
                  </w:pPr>
                </w:p>
                <w:p w14:paraId="1007A207" w14:textId="77777777" w:rsidR="00156AC2" w:rsidRPr="00E256DC" w:rsidRDefault="00156AC2" w:rsidP="00156AC2">
                  <w:r w:rsidRPr="00E256DC">
                    <w:rPr>
                      <w:rFonts w:ascii="Arial" w:hAnsi="Arial" w:cs="Arial"/>
                      <w:sz w:val="20"/>
                    </w:rPr>
                    <w:t>Date</w:t>
                  </w:r>
                </w:p>
              </w:tc>
              <w:tc>
                <w:tcPr>
                  <w:tcW w:w="4536" w:type="dxa"/>
                </w:tcPr>
                <w:p w14:paraId="0FDF8EDC" w14:textId="77777777" w:rsidR="00156AC2" w:rsidRPr="00E256DC" w:rsidRDefault="00156AC2" w:rsidP="00156AC2">
                  <w:pPr>
                    <w:pBdr>
                      <w:bottom w:val="single" w:sz="12" w:space="1" w:color="auto"/>
                    </w:pBdr>
                  </w:pPr>
                </w:p>
                <w:p w14:paraId="0E7836C3" w14:textId="77777777" w:rsidR="00156AC2" w:rsidRPr="00E256DC" w:rsidRDefault="00156AC2" w:rsidP="00156AC2">
                  <w:r w:rsidRPr="00E256DC">
                    <w:rPr>
                      <w:rFonts w:ascii="Arial" w:hAnsi="Arial" w:cs="Arial"/>
                      <w:sz w:val="20"/>
                    </w:rPr>
                    <w:t>Date</w:t>
                  </w:r>
                </w:p>
              </w:tc>
            </w:tr>
          </w:tbl>
          <w:p w14:paraId="3FE427C4" w14:textId="77777777" w:rsidR="002E3F42" w:rsidRDefault="002E3F42" w:rsidP="007A0559">
            <w:pPr>
              <w:spacing w:after="120" w:line="360" w:lineRule="auto"/>
              <w:rPr>
                <w:rFonts w:ascii="Arial" w:eastAsia="Yu Mincho" w:hAnsi="Arial" w:cs="Arial"/>
                <w:sz w:val="24"/>
                <w:szCs w:val="24"/>
                <w:lang w:eastAsia="ja-JP"/>
              </w:rPr>
            </w:pPr>
          </w:p>
          <w:p w14:paraId="45B01B5B" w14:textId="6A7FB232" w:rsidR="00E40A18" w:rsidRPr="00213B1F" w:rsidRDefault="00E40A18" w:rsidP="007A0559">
            <w:pPr>
              <w:spacing w:after="120" w:line="360" w:lineRule="auto"/>
              <w:rPr>
                <w:rFonts w:ascii="Arial" w:eastAsia="Yu Mincho" w:hAnsi="Arial" w:cs="Arial"/>
                <w:sz w:val="24"/>
                <w:szCs w:val="24"/>
                <w:lang w:eastAsia="ja-JP"/>
              </w:rPr>
            </w:pPr>
          </w:p>
        </w:tc>
        <w:tc>
          <w:tcPr>
            <w:tcW w:w="7195" w:type="dxa"/>
          </w:tcPr>
          <w:tbl>
            <w:tblPr>
              <w:tblStyle w:val="TableGrid"/>
              <w:tblW w:w="0" w:type="auto"/>
              <w:tblLook w:val="04A0" w:firstRow="1" w:lastRow="0" w:firstColumn="1" w:lastColumn="0" w:noHBand="0" w:noVBand="1"/>
            </w:tblPr>
            <w:tblGrid>
              <w:gridCol w:w="3370"/>
              <w:gridCol w:w="3609"/>
            </w:tblGrid>
            <w:tr w:rsidR="00156AC2" w:rsidRPr="00163BFC" w14:paraId="7C59D19A" w14:textId="77777777" w:rsidTr="00DF70D8">
              <w:trPr>
                <w:trHeight w:val="342"/>
              </w:trPr>
              <w:tc>
                <w:tcPr>
                  <w:tcW w:w="4361" w:type="dxa"/>
                  <w:tcBorders>
                    <w:top w:val="nil"/>
                    <w:left w:val="nil"/>
                    <w:bottom w:val="nil"/>
                    <w:right w:val="nil"/>
                  </w:tcBorders>
                </w:tcPr>
                <w:p w14:paraId="519E5DEA" w14:textId="77777777" w:rsidR="00156AC2" w:rsidRPr="00156AC2" w:rsidRDefault="00156AC2" w:rsidP="00156AC2">
                  <w:pPr>
                    <w:rPr>
                      <w:rFonts w:ascii="MS Mincho" w:eastAsia="MS Mincho" w:hAnsi="MS Mincho" w:cs="Arial"/>
                      <w:b/>
                      <w:bCs/>
                      <w:sz w:val="20"/>
                    </w:rPr>
                  </w:pPr>
                  <w:r w:rsidRPr="00156AC2">
                    <w:rPr>
                      <w:rFonts w:ascii="MS Mincho" w:eastAsia="MS Mincho" w:hAnsi="MS Mincho" w:cs="Arial"/>
                      <w:b/>
                      <w:bCs/>
                      <w:sz w:val="20"/>
                      <w:highlight w:val="yellow"/>
                    </w:rPr>
                    <w:t>[</w:t>
                  </w:r>
                  <w:r w:rsidRPr="00156AC2">
                    <w:rPr>
                      <w:rFonts w:ascii="MS Mincho" w:eastAsia="MS Mincho" w:hAnsi="MS Mincho" w:cs="Arial"/>
                      <w:b/>
                      <w:bCs/>
                      <w:sz w:val="20"/>
                      <w:highlight w:val="yellow"/>
                    </w:rPr>
                    <w:tab/>
                  </w:r>
                  <w:r w:rsidRPr="00156AC2">
                    <w:rPr>
                      <w:rFonts w:ascii="MS Mincho" w:eastAsia="MS Mincho" w:hAnsi="MS Mincho" w:cs="Arial"/>
                      <w:b/>
                      <w:bCs/>
                      <w:sz w:val="20"/>
                      <w:highlight w:val="yellow"/>
                    </w:rPr>
                    <w:tab/>
                    <w:t>]</w:t>
                  </w:r>
                </w:p>
              </w:tc>
              <w:tc>
                <w:tcPr>
                  <w:tcW w:w="4536" w:type="dxa"/>
                  <w:tcBorders>
                    <w:top w:val="nil"/>
                    <w:left w:val="nil"/>
                    <w:bottom w:val="nil"/>
                    <w:right w:val="nil"/>
                  </w:tcBorders>
                </w:tcPr>
                <w:p w14:paraId="4385BABE" w14:textId="5A186016" w:rsidR="00156AC2" w:rsidRPr="00156AC2" w:rsidRDefault="002743AA" w:rsidP="00156AC2">
                  <w:pPr>
                    <w:rPr>
                      <w:rFonts w:ascii="MS Mincho" w:eastAsia="MS Mincho" w:hAnsi="MS Mincho" w:cs="Arial"/>
                      <w:b/>
                      <w:bCs/>
                      <w:sz w:val="20"/>
                    </w:rPr>
                  </w:pPr>
                  <w:r w:rsidRPr="002743AA">
                    <w:rPr>
                      <w:rFonts w:ascii="MS Mincho" w:eastAsia="MS Mincho" w:hAnsi="MS Mincho" w:cs="Arial" w:hint="eastAsia"/>
                      <w:b/>
                      <w:bCs/>
                      <w:sz w:val="20"/>
                    </w:rPr>
                    <w:t>モービルアイ・ビジョン・テクノロジーズ（</w:t>
                  </w:r>
                  <w:r w:rsidRPr="002743AA">
                    <w:rPr>
                      <w:rFonts w:ascii="MS Mincho" w:eastAsia="MS Mincho" w:hAnsi="MS Mincho" w:cs="Arial"/>
                      <w:b/>
                      <w:bCs/>
                      <w:sz w:val="20"/>
                    </w:rPr>
                    <w:t>Mobileye Vision Technologies Ltd.</w:t>
                  </w:r>
                  <w:r w:rsidRPr="002743AA">
                    <w:rPr>
                      <w:rFonts w:ascii="MS Mincho" w:eastAsia="MS Mincho" w:hAnsi="MS Mincho" w:cs="Arial" w:hint="eastAsia"/>
                      <w:b/>
                      <w:bCs/>
                      <w:sz w:val="20"/>
                    </w:rPr>
                    <w:t>）</w:t>
                  </w:r>
                </w:p>
              </w:tc>
            </w:tr>
            <w:tr w:rsidR="00156AC2" w:rsidRPr="00E256DC" w14:paraId="008046DB" w14:textId="77777777" w:rsidTr="00DF7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1"/>
              </w:trPr>
              <w:tc>
                <w:tcPr>
                  <w:tcW w:w="4361" w:type="dxa"/>
                </w:tcPr>
                <w:p w14:paraId="1CCB0532" w14:textId="77777777" w:rsidR="00156AC2" w:rsidRPr="00156AC2" w:rsidRDefault="00156AC2" w:rsidP="00156AC2">
                  <w:pPr>
                    <w:pBdr>
                      <w:bottom w:val="single" w:sz="12" w:space="1" w:color="auto"/>
                    </w:pBdr>
                    <w:rPr>
                      <w:rFonts w:ascii="MS Mincho" w:eastAsia="MS Mincho" w:hAnsi="MS Mincho" w:cs="Arial"/>
                      <w:bCs/>
                      <w:sz w:val="20"/>
                    </w:rPr>
                  </w:pPr>
                </w:p>
                <w:p w14:paraId="33931992" w14:textId="22CB5867" w:rsidR="00156AC2" w:rsidRPr="00156AC2" w:rsidRDefault="002743AA" w:rsidP="00156AC2">
                  <w:pPr>
                    <w:rPr>
                      <w:rFonts w:ascii="MS Mincho" w:eastAsia="MS Mincho" w:hAnsi="MS Mincho"/>
                    </w:rPr>
                  </w:pPr>
                  <w:r w:rsidRPr="002743AA">
                    <w:rPr>
                      <w:rFonts w:ascii="MS Mincho" w:eastAsia="MS Mincho" w:hAnsi="MS Mincho" w:cs="Arial" w:hint="eastAsia"/>
                      <w:bCs/>
                      <w:sz w:val="20"/>
                    </w:rPr>
                    <w:t>承認署名者</w:t>
                  </w:r>
                </w:p>
              </w:tc>
              <w:tc>
                <w:tcPr>
                  <w:tcW w:w="4536" w:type="dxa"/>
                </w:tcPr>
                <w:p w14:paraId="2D48B7AD" w14:textId="77777777" w:rsidR="00156AC2" w:rsidRPr="00156AC2" w:rsidRDefault="00156AC2" w:rsidP="00156AC2">
                  <w:pPr>
                    <w:pBdr>
                      <w:bottom w:val="single" w:sz="12" w:space="1" w:color="auto"/>
                    </w:pBdr>
                    <w:rPr>
                      <w:rFonts w:ascii="MS Mincho" w:eastAsia="MS Mincho" w:hAnsi="MS Mincho"/>
                    </w:rPr>
                  </w:pPr>
                </w:p>
                <w:p w14:paraId="59BB462E" w14:textId="2A387A1C" w:rsidR="00156AC2" w:rsidRPr="00156AC2" w:rsidRDefault="002743AA" w:rsidP="00156AC2">
                  <w:pPr>
                    <w:rPr>
                      <w:rFonts w:ascii="MS Mincho" w:eastAsia="MS Mincho" w:hAnsi="MS Mincho"/>
                    </w:rPr>
                  </w:pPr>
                  <w:r w:rsidRPr="002743AA">
                    <w:rPr>
                      <w:rFonts w:ascii="MS Mincho" w:eastAsia="MS Mincho" w:hAnsi="MS Mincho" w:cs="Arial" w:hint="eastAsia"/>
                      <w:sz w:val="20"/>
                    </w:rPr>
                    <w:t>承認署名者</w:t>
                  </w:r>
                </w:p>
              </w:tc>
            </w:tr>
            <w:tr w:rsidR="00156AC2" w:rsidRPr="00E256DC" w14:paraId="2E522770" w14:textId="77777777" w:rsidTr="00DF7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5"/>
              </w:trPr>
              <w:tc>
                <w:tcPr>
                  <w:tcW w:w="4361" w:type="dxa"/>
                </w:tcPr>
                <w:p w14:paraId="542AE180" w14:textId="77777777" w:rsidR="00156AC2" w:rsidRPr="00156AC2" w:rsidRDefault="00156AC2" w:rsidP="00156AC2">
                  <w:pPr>
                    <w:pBdr>
                      <w:bottom w:val="single" w:sz="12" w:space="1" w:color="auto"/>
                    </w:pBdr>
                    <w:rPr>
                      <w:rFonts w:ascii="MS Mincho" w:eastAsia="MS Mincho" w:hAnsi="MS Mincho"/>
                    </w:rPr>
                  </w:pPr>
                  <w:r w:rsidRPr="00156AC2">
                    <w:rPr>
                      <w:rFonts w:ascii="MS Mincho" w:eastAsia="MS Mincho" w:hAnsi="MS Mincho"/>
                    </w:rPr>
                    <w:t xml:space="preserve"> </w:t>
                  </w:r>
                </w:p>
                <w:p w14:paraId="0C19D035" w14:textId="60391499" w:rsidR="00156AC2" w:rsidRPr="00156AC2" w:rsidRDefault="002743AA" w:rsidP="00156AC2">
                  <w:pPr>
                    <w:rPr>
                      <w:rFonts w:ascii="MS Mincho" w:eastAsia="MS Mincho" w:hAnsi="MS Mincho" w:cs="Arial"/>
                      <w:sz w:val="20"/>
                    </w:rPr>
                  </w:pPr>
                  <w:r w:rsidRPr="002743AA">
                    <w:rPr>
                      <w:rFonts w:ascii="MS Mincho" w:eastAsia="MS Mincho" w:hAnsi="MS Mincho" w:cs="Arial" w:hint="eastAsia"/>
                      <w:sz w:val="20"/>
                    </w:rPr>
                    <w:t>氏名・役職</w:t>
                  </w:r>
                </w:p>
                <w:p w14:paraId="555544FD" w14:textId="5C929CA2" w:rsidR="00156AC2" w:rsidRPr="00156AC2" w:rsidRDefault="002743AA" w:rsidP="00156AC2">
                  <w:pPr>
                    <w:rPr>
                      <w:rFonts w:ascii="MS Mincho" w:eastAsia="MS Mincho" w:hAnsi="MS Mincho"/>
                    </w:rPr>
                  </w:pPr>
                  <w:r w:rsidRPr="002743AA">
                    <w:rPr>
                      <w:rFonts w:ascii="MS Mincho" w:eastAsia="MS Mincho" w:hAnsi="MS Mincho" w:cs="Arial" w:hint="eastAsia"/>
                      <w:sz w:val="20"/>
                    </w:rPr>
                    <w:t>最高経営責任者（CEO）</w:t>
                  </w:r>
                </w:p>
              </w:tc>
              <w:tc>
                <w:tcPr>
                  <w:tcW w:w="4536" w:type="dxa"/>
                </w:tcPr>
                <w:p w14:paraId="43447F8B" w14:textId="77777777" w:rsidR="00156AC2" w:rsidRPr="00156AC2" w:rsidRDefault="00156AC2" w:rsidP="00156AC2">
                  <w:pPr>
                    <w:pBdr>
                      <w:bottom w:val="single" w:sz="12" w:space="1" w:color="auto"/>
                    </w:pBdr>
                    <w:rPr>
                      <w:rFonts w:ascii="MS Mincho" w:eastAsia="MS Mincho" w:hAnsi="MS Mincho" w:cs="Arial"/>
                      <w:sz w:val="20"/>
                    </w:rPr>
                  </w:pPr>
                </w:p>
                <w:p w14:paraId="35DDC4F9" w14:textId="561D2C4E" w:rsidR="00156AC2" w:rsidRPr="00156AC2" w:rsidRDefault="002743AA" w:rsidP="00156AC2">
                  <w:pPr>
                    <w:rPr>
                      <w:rFonts w:ascii="MS Mincho" w:eastAsia="MS Mincho" w:hAnsi="MS Mincho" w:cs="Arial"/>
                      <w:sz w:val="20"/>
                    </w:rPr>
                  </w:pPr>
                  <w:r w:rsidRPr="002743AA">
                    <w:rPr>
                      <w:rFonts w:ascii="MS Mincho" w:eastAsia="MS Mincho" w:hAnsi="MS Mincho" w:cs="Arial" w:hint="eastAsia"/>
                      <w:sz w:val="20"/>
                    </w:rPr>
                    <w:t>氏名・役職</w:t>
                  </w:r>
                </w:p>
                <w:p w14:paraId="17DA5741" w14:textId="77777777" w:rsidR="00156AC2" w:rsidRPr="00156AC2" w:rsidRDefault="00156AC2" w:rsidP="00156AC2">
                  <w:pPr>
                    <w:rPr>
                      <w:rFonts w:ascii="MS Mincho" w:eastAsia="MS Mincho" w:hAnsi="MS Mincho"/>
                    </w:rPr>
                  </w:pPr>
                </w:p>
              </w:tc>
            </w:tr>
            <w:tr w:rsidR="00156AC2" w:rsidRPr="00E256DC" w14:paraId="48A44F05" w14:textId="77777777" w:rsidTr="00DF7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4361" w:type="dxa"/>
                </w:tcPr>
                <w:p w14:paraId="20BFD0D3" w14:textId="77777777" w:rsidR="00156AC2" w:rsidRPr="00156AC2" w:rsidRDefault="00156AC2" w:rsidP="00156AC2">
                  <w:pPr>
                    <w:pBdr>
                      <w:bottom w:val="single" w:sz="12" w:space="1" w:color="auto"/>
                    </w:pBdr>
                    <w:rPr>
                      <w:rFonts w:ascii="MS Mincho" w:eastAsia="MS Mincho" w:hAnsi="MS Mincho"/>
                    </w:rPr>
                  </w:pPr>
                </w:p>
                <w:p w14:paraId="79BB0005" w14:textId="11C7B03B" w:rsidR="00156AC2" w:rsidRPr="00156AC2" w:rsidRDefault="002743AA" w:rsidP="00156AC2">
                  <w:pPr>
                    <w:rPr>
                      <w:rFonts w:ascii="MS Mincho" w:eastAsia="MS Mincho" w:hAnsi="MS Mincho"/>
                    </w:rPr>
                  </w:pPr>
                  <w:r w:rsidRPr="002743AA">
                    <w:rPr>
                      <w:rFonts w:ascii="MS Mincho" w:eastAsia="MS Mincho" w:hAnsi="MS Mincho" w:cs="Arial" w:hint="eastAsia"/>
                      <w:sz w:val="20"/>
                    </w:rPr>
                    <w:t>日付</w:t>
                  </w:r>
                </w:p>
              </w:tc>
              <w:tc>
                <w:tcPr>
                  <w:tcW w:w="4536" w:type="dxa"/>
                </w:tcPr>
                <w:p w14:paraId="15FCCA10" w14:textId="77777777" w:rsidR="00156AC2" w:rsidRPr="00156AC2" w:rsidRDefault="00156AC2" w:rsidP="00156AC2">
                  <w:pPr>
                    <w:pBdr>
                      <w:bottom w:val="single" w:sz="12" w:space="1" w:color="auto"/>
                    </w:pBdr>
                    <w:rPr>
                      <w:rFonts w:ascii="MS Mincho" w:eastAsia="MS Mincho" w:hAnsi="MS Mincho"/>
                    </w:rPr>
                  </w:pPr>
                </w:p>
                <w:p w14:paraId="1DE0803C" w14:textId="3D8C38DF" w:rsidR="00156AC2" w:rsidRPr="00156AC2" w:rsidRDefault="002743AA" w:rsidP="00156AC2">
                  <w:pPr>
                    <w:rPr>
                      <w:rFonts w:ascii="MS Mincho" w:eastAsia="MS Mincho" w:hAnsi="MS Mincho"/>
                    </w:rPr>
                  </w:pPr>
                  <w:r w:rsidRPr="002743AA">
                    <w:rPr>
                      <w:rFonts w:ascii="MS Mincho" w:eastAsia="MS Mincho" w:hAnsi="MS Mincho" w:hint="eastAsia"/>
                    </w:rPr>
                    <w:t>日付</w:t>
                  </w:r>
                </w:p>
              </w:tc>
            </w:tr>
          </w:tbl>
          <w:p w14:paraId="10164648" w14:textId="7BD2B91F" w:rsidR="002E3F42" w:rsidRPr="00DD44F0" w:rsidRDefault="002E3F42" w:rsidP="00E40A18">
            <w:pPr>
              <w:spacing w:after="120" w:line="360" w:lineRule="auto"/>
              <w:jc w:val="both"/>
              <w:rPr>
                <w:rFonts w:ascii="MS Mincho" w:eastAsia="MS Mincho" w:hAnsi="MS Mincho" w:cs="Arial"/>
                <w:sz w:val="24"/>
                <w:szCs w:val="24"/>
                <w:lang w:eastAsia="ja-JP"/>
              </w:rPr>
            </w:pPr>
          </w:p>
        </w:tc>
      </w:tr>
    </w:tbl>
    <w:p w14:paraId="48954D7D" w14:textId="77777777" w:rsidR="00D30C9D" w:rsidRPr="00D30C9D" w:rsidRDefault="00D30C9D" w:rsidP="00EE591B">
      <w:pPr>
        <w:spacing w:after="120" w:line="360" w:lineRule="auto"/>
        <w:jc w:val="center"/>
        <w:rPr>
          <w:rFonts w:ascii="Times New Roman" w:eastAsia="Yu Mincho" w:hAnsi="Times New Roman" w:cs="Times New Roman"/>
          <w:sz w:val="24"/>
          <w:szCs w:val="24"/>
          <w:lang w:eastAsia="ja-JP"/>
        </w:rPr>
      </w:pPr>
    </w:p>
    <w:p w14:paraId="41B0FA92" w14:textId="3D8979D9" w:rsidR="00D30C9D" w:rsidRPr="00D30C9D" w:rsidRDefault="00D30C9D" w:rsidP="00EE591B">
      <w:pPr>
        <w:spacing w:after="120" w:line="360" w:lineRule="auto"/>
        <w:rPr>
          <w:rFonts w:ascii="Times New Roman" w:eastAsia="Yu Mincho" w:hAnsi="Times New Roman" w:cs="Times New Roman"/>
          <w:sz w:val="24"/>
          <w:szCs w:val="24"/>
          <w:lang w:eastAsia="ja-JP"/>
        </w:rPr>
      </w:pPr>
    </w:p>
    <w:p w14:paraId="5E144642" w14:textId="4AD8364E" w:rsidR="00D30C9D" w:rsidRPr="00D30C9D" w:rsidRDefault="00D30C9D" w:rsidP="002A65D8">
      <w:pPr>
        <w:spacing w:after="120" w:line="360" w:lineRule="auto"/>
        <w:jc w:val="center"/>
        <w:rPr>
          <w:rFonts w:ascii="Times New Roman" w:eastAsia="Yu Mincho" w:hAnsi="Times New Roman" w:cs="Times New Roman"/>
          <w:sz w:val="24"/>
          <w:szCs w:val="24"/>
          <w:lang w:eastAsia="ja-JP"/>
        </w:rPr>
      </w:pPr>
    </w:p>
    <w:p w14:paraId="63A8307D" w14:textId="465929AA" w:rsidR="00D30C9D" w:rsidRPr="00D30C9D" w:rsidRDefault="00D30C9D" w:rsidP="00D30C9D">
      <w:pPr>
        <w:spacing w:after="120" w:line="360" w:lineRule="auto"/>
        <w:jc w:val="both"/>
        <w:rPr>
          <w:rFonts w:ascii="Times New Roman" w:eastAsia="Yu Mincho" w:hAnsi="Times New Roman" w:cs="Times New Roman"/>
          <w:sz w:val="24"/>
          <w:szCs w:val="24"/>
          <w:lang w:eastAsia="ja-JP"/>
        </w:rPr>
      </w:pPr>
    </w:p>
    <w:p w14:paraId="65A03B11" w14:textId="4F06F2FC" w:rsidR="00D30C9D" w:rsidRPr="00D30C9D" w:rsidRDefault="00D30C9D" w:rsidP="00D30C9D">
      <w:pPr>
        <w:spacing w:after="120" w:line="360" w:lineRule="auto"/>
        <w:jc w:val="both"/>
        <w:rPr>
          <w:rFonts w:ascii="Times New Roman" w:eastAsia="Yu Mincho" w:hAnsi="Times New Roman" w:cs="Times New Roman"/>
          <w:sz w:val="24"/>
          <w:szCs w:val="24"/>
          <w:lang w:eastAsia="ja-JP"/>
        </w:rPr>
      </w:pPr>
    </w:p>
    <w:p w14:paraId="58A49865" w14:textId="0115A78C" w:rsidR="009C1F9D" w:rsidRDefault="009C1F9D">
      <w:pPr>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br w:type="page"/>
      </w:r>
    </w:p>
    <w:tbl>
      <w:tblPr>
        <w:tblStyle w:val="TableGrid"/>
        <w:tblW w:w="0" w:type="auto"/>
        <w:jc w:val="center"/>
        <w:tblLook w:val="04A0" w:firstRow="1" w:lastRow="0" w:firstColumn="1" w:lastColumn="0" w:noHBand="0" w:noVBand="1"/>
      </w:tblPr>
      <w:tblGrid>
        <w:gridCol w:w="7195"/>
        <w:gridCol w:w="7195"/>
      </w:tblGrid>
      <w:tr w:rsidR="009C1F9D" w:rsidRPr="00C848D0" w14:paraId="0B40936D" w14:textId="77777777" w:rsidTr="00DF70D8">
        <w:trPr>
          <w:jc w:val="center"/>
        </w:trPr>
        <w:tc>
          <w:tcPr>
            <w:tcW w:w="7195" w:type="dxa"/>
            <w:shd w:val="clear" w:color="auto" w:fill="B4C6E7" w:themeFill="accent1" w:themeFillTint="66"/>
          </w:tcPr>
          <w:p w14:paraId="674FE3BD" w14:textId="77777777" w:rsidR="009C1F9D" w:rsidRPr="00C848D0" w:rsidRDefault="009C1F9D" w:rsidP="004C1429">
            <w:pPr>
              <w:widowControl w:val="0"/>
              <w:suppressAutoHyphens/>
              <w:spacing w:line="360" w:lineRule="auto"/>
              <w:jc w:val="center"/>
              <w:rPr>
                <w:rFonts w:ascii="Arial" w:eastAsia="MS Mincho" w:hAnsi="Arial" w:cs="Arial"/>
                <w:b/>
                <w:sz w:val="19"/>
                <w:szCs w:val="19"/>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7EE0A5AB" w14:textId="77777777" w:rsidR="009C1F9D" w:rsidRPr="00C848D0" w:rsidRDefault="009C1F9D" w:rsidP="004C1429">
            <w:pPr>
              <w:spacing w:line="360" w:lineRule="auto"/>
              <w:jc w:val="center"/>
              <w:rPr>
                <w:rFonts w:ascii="MS Mincho" w:eastAsia="MS Mincho" w:hAnsi="MS Mincho" w:cs="Arial"/>
                <w:b/>
                <w:bCs/>
                <w:sz w:val="19"/>
                <w:szCs w:val="19"/>
                <w:lang w:eastAsia="ja-JP"/>
              </w:rPr>
            </w:pPr>
            <w:r w:rsidRPr="00C848D0">
              <w:rPr>
                <w:rFonts w:ascii="Times New Roman" w:eastAsia="MS Mincho" w:hAnsi="Times New Roman" w:cs="Times New Roman"/>
                <w:b/>
                <w:bCs/>
                <w:sz w:val="24"/>
                <w:szCs w:val="24"/>
                <w:lang w:eastAsia="ja-JP"/>
              </w:rPr>
              <w:t>Translation</w:t>
            </w:r>
          </w:p>
        </w:tc>
      </w:tr>
      <w:tr w:rsidR="00175AC5" w:rsidRPr="00645A45" w14:paraId="21BCD3ED" w14:textId="77777777" w:rsidTr="00DF70D8">
        <w:trPr>
          <w:jc w:val="center"/>
        </w:trPr>
        <w:tc>
          <w:tcPr>
            <w:tcW w:w="7195" w:type="dxa"/>
            <w:shd w:val="clear" w:color="auto" w:fill="auto"/>
          </w:tcPr>
          <w:p w14:paraId="4140A0AC" w14:textId="77777777" w:rsidR="00175AC5" w:rsidRDefault="00175AC5" w:rsidP="004C1429">
            <w:pPr>
              <w:spacing w:line="360" w:lineRule="auto"/>
              <w:jc w:val="both"/>
              <w:rPr>
                <w:rFonts w:ascii="Arial" w:hAnsi="Arial" w:cs="Arial"/>
                <w:b/>
              </w:rPr>
            </w:pPr>
            <w:r w:rsidRPr="006523D5">
              <w:rPr>
                <w:rFonts w:ascii="Arial" w:hAnsi="Arial" w:cs="Arial"/>
                <w:b/>
              </w:rPr>
              <w:t>EXHIBIT A</w:t>
            </w:r>
          </w:p>
          <w:p w14:paraId="6760CFE8" w14:textId="77777777" w:rsidR="00175AC5" w:rsidRPr="00474073" w:rsidRDefault="00175AC5" w:rsidP="00EA1B96">
            <w:pPr>
              <w:spacing w:line="360" w:lineRule="auto"/>
              <w:jc w:val="center"/>
              <w:rPr>
                <w:rFonts w:ascii="Arial" w:hAnsi="Arial" w:cs="Arial"/>
                <w:b/>
              </w:rPr>
            </w:pPr>
            <w:r w:rsidRPr="00474073">
              <w:rPr>
                <w:rFonts w:ascii="Arial" w:hAnsi="Arial" w:cs="Arial"/>
                <w:b/>
              </w:rPr>
              <w:t>END USER TERMS OF USE</w:t>
            </w:r>
          </w:p>
          <w:p w14:paraId="521EC2DB" w14:textId="62857827" w:rsidR="00175AC5" w:rsidRDefault="00175AC5" w:rsidP="004C1429">
            <w:pPr>
              <w:widowControl w:val="0"/>
              <w:suppressAutoHyphens/>
              <w:spacing w:line="360" w:lineRule="auto"/>
              <w:jc w:val="both"/>
              <w:rPr>
                <w:rFonts w:ascii="Arial" w:hAnsi="Arial" w:cs="Arial"/>
                <w:bCs/>
                <w:sz w:val="19"/>
                <w:szCs w:val="19"/>
              </w:rPr>
            </w:pPr>
          </w:p>
          <w:p w14:paraId="355F5BEA" w14:textId="6B17FF2E" w:rsidR="00175AC5" w:rsidRDefault="00175AC5" w:rsidP="004C1429">
            <w:pPr>
              <w:widowControl w:val="0"/>
              <w:suppressAutoHyphens/>
              <w:spacing w:line="360" w:lineRule="auto"/>
              <w:jc w:val="both"/>
              <w:rPr>
                <w:rFonts w:ascii="Arial" w:hAnsi="Arial" w:cs="Arial"/>
                <w:bCs/>
                <w:sz w:val="19"/>
                <w:szCs w:val="19"/>
              </w:rPr>
            </w:pPr>
            <w:r w:rsidRPr="00175AC5">
              <w:rPr>
                <w:rFonts w:ascii="Arial" w:hAnsi="Arial" w:cs="Arial"/>
                <w:noProof/>
                <w:sz w:val="18"/>
                <w:szCs w:val="18"/>
                <w:lang w:val="en-GB" w:eastAsia="en-GB" w:bidi="he-IL"/>
              </w:rPr>
              <mc:AlternateContent>
                <mc:Choice Requires="wps">
                  <w:drawing>
                    <wp:anchor distT="0" distB="0" distL="114300" distR="114300" simplePos="0" relativeHeight="251661312" behindDoc="0" locked="0" layoutInCell="1" allowOverlap="1" wp14:anchorId="7E01AC01" wp14:editId="766D08FF">
                      <wp:simplePos x="0" y="0"/>
                      <wp:positionH relativeFrom="column">
                        <wp:posOffset>153670</wp:posOffset>
                      </wp:positionH>
                      <wp:positionV relativeFrom="paragraph">
                        <wp:posOffset>1131570</wp:posOffset>
                      </wp:positionV>
                      <wp:extent cx="4008120" cy="1863090"/>
                      <wp:effectExtent l="19050" t="19050" r="30480" b="304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1863090"/>
                              </a:xfrm>
                              <a:prstGeom prst="rect">
                                <a:avLst/>
                              </a:prstGeom>
                              <a:solidFill>
                                <a:srgbClr val="FFFFFF"/>
                              </a:solidFill>
                              <a:ln w="57150" cmpd="thinThick">
                                <a:solidFill>
                                  <a:srgbClr val="000000"/>
                                </a:solidFill>
                                <a:miter lim="800000"/>
                                <a:headEnd/>
                                <a:tailEnd/>
                              </a:ln>
                            </wps:spPr>
                            <wps:txbx>
                              <w:txbxContent>
                                <w:p w14:paraId="26ED0249" w14:textId="77777777" w:rsidR="00175AC5" w:rsidRPr="00B74583" w:rsidRDefault="00175AC5" w:rsidP="009C1F9D">
                                  <w:pPr>
                                    <w:pStyle w:val="PreformattedText"/>
                                    <w:spacing w:line="360" w:lineRule="auto"/>
                                    <w:jc w:val="center"/>
                                    <w:rPr>
                                      <w:rFonts w:ascii="Arial" w:hAnsi="Arial" w:cs="Arial"/>
                                      <w:b/>
                                      <w:bCs/>
                                    </w:rPr>
                                  </w:pPr>
                                  <w:r>
                                    <w:rPr>
                                      <w:rFonts w:ascii="Arial" w:hAnsi="Arial" w:cs="Arial"/>
                                      <w:b/>
                                      <w:bCs/>
                                      <w:sz w:val="24"/>
                                      <w:szCs w:val="24"/>
                                    </w:rPr>
                                    <w:t>By Installing the Mobileye Product Driver Assistance System, you will be acknowledging and agreeing to operate the Product in accordance with the Safety Instructions and Warnings set forth below. If you do not agree to these terms, please return the Product to your dealer, in its original packing materials, within 30 days of purchase, for a full refund.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01AC01" id="_x0000_t202" coordsize="21600,21600" o:spt="202" path="m,l,21600r21600,l21600,xe">
                      <v:stroke joinstyle="miter"/>
                      <v:path gradientshapeok="t" o:connecttype="rect"/>
                    </v:shapetype>
                    <v:shape id="Text Box 2" o:spid="_x0000_s1026" type="#_x0000_t202" style="position:absolute;left:0;text-align:left;margin-left:12.1pt;margin-top:89.1pt;width:315.6pt;height:14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x2IgIAAD4EAAAOAAAAZHJzL2Uyb0RvYy54bWysU11v2yAUfZ+0/4B4X2xnSZtacaouXaZJ&#10;3YfU7gdgjGNU4DIgsbtf3wtO0qjbXqb5AYHv5XDPuecurwetyF44L8FUtJjklAjDoZFmW9EfD5t3&#10;C0p8YKZhCoyo6JPw9Hr19s2yt6WYQgeqEY4giPFlbyvahWDLLPO8E5r5CVhhMNiC0yzg0W2zxrEe&#10;0bXKpnl+kfXgGuuAC+/x7+0YpKuE37aCh29t60UgqqJYW0irS2sd12y1ZOXWMdtJfiiD/UMVmkmD&#10;j56gbllgZOfkb1Bacgce2jDhoDNoW8lF4oBsivwVm/uOWZG4oDjenmTy/w+Wf93f2++OhOEDDNjA&#10;RMLbO+CPnhhYd8xsxY1z0HeCNfhwESXLeuvLw9UotS99BKn7L9Bgk9kuQAIaWqejKsiTIDo24Okk&#10;uhgC4fhzlueLYoohjrFicfE+v0ptyVh5vG6dD58EaBI3FXXY1QTP9nc+xHJYeUyJr3lQstlIpdLB&#10;beu1cmTP0AGb9CUGr9KUIX1F55fFPFaibVPR0EnzgLZ4HDX5K2ievj+BahnQ3Erqii5OSayMSn40&#10;TbJeYFKNeyShzEHaqOaoaxjqAROjxDU0Tyiyg9HEOHS46cD9oqRHA1fU/9wxJyhRnw026qqYzaLj&#10;02E2v4wSu/NIfR5hhiMUkqZk3K7DOCU76+S2w5eO1rjB5m5kkv2lqkPdaNLUjcNAxSk4P6esl7Ff&#10;PQMAAP//AwBQSwMEFAAGAAgAAAAhABNsHE3eAAAACgEAAA8AAABkcnMvZG93bnJldi54bWxMj01P&#10;g0AQhu8m/ofNmHizC4RSgiyNMdH0Yk2r3rcwBSI7u7JLwX/veNLbfDx555lyu5hBXHD0vSUF8SoC&#10;gVTbpqdWwfvb010OwgdNjR4soYJv9LCtrq9KXTR2pgNejqEVHEK+0Aq6EFwhpa87NNqvrEPi3dmO&#10;Rgdux1Y2o5453AwyiaJMGt0TX+i0w8cO68/jZBSEnTvI2O3yj/3LXs+Te/16Xs5K3d4sD/cgAi7h&#10;D4ZffVaHip1OdqLGi0FBkiZM8nyTc8FAtl6nIE4K0k2cgaxK+f+F6gcAAP//AwBQSwECLQAUAAYA&#10;CAAAACEAtoM4kv4AAADhAQAAEwAAAAAAAAAAAAAAAAAAAAAAW0NvbnRlbnRfVHlwZXNdLnhtbFBL&#10;AQItABQABgAIAAAAIQA4/SH/1gAAAJQBAAALAAAAAAAAAAAAAAAAAC8BAABfcmVscy8ucmVsc1BL&#10;AQItABQABgAIAAAAIQAJE5x2IgIAAD4EAAAOAAAAAAAAAAAAAAAAAC4CAABkcnMvZTJvRG9jLnht&#10;bFBLAQItABQABgAIAAAAIQATbBxN3gAAAAoBAAAPAAAAAAAAAAAAAAAAAHwEAABkcnMvZG93bnJl&#10;di54bWxQSwUGAAAAAAQABADzAAAAhwUAAAAA&#10;" strokeweight="4.5pt">
                      <v:stroke linestyle="thinThick"/>
                      <v:textbox style="mso-fit-shape-to-text:t">
                        <w:txbxContent>
                          <w:p w14:paraId="26ED0249" w14:textId="77777777" w:rsidR="00175AC5" w:rsidRPr="00B74583" w:rsidRDefault="00175AC5" w:rsidP="009C1F9D">
                            <w:pPr>
                              <w:pStyle w:val="PreformattedText"/>
                              <w:spacing w:line="360" w:lineRule="auto"/>
                              <w:jc w:val="center"/>
                              <w:rPr>
                                <w:rFonts w:ascii="Arial" w:hAnsi="Arial" w:cs="Arial"/>
                                <w:b/>
                                <w:bCs/>
                              </w:rPr>
                            </w:pPr>
                            <w:r>
                              <w:rPr>
                                <w:rFonts w:ascii="Arial" w:hAnsi="Arial" w:cs="Arial"/>
                                <w:b/>
                                <w:bCs/>
                                <w:sz w:val="24"/>
                                <w:szCs w:val="24"/>
                              </w:rPr>
                              <w:t>By Installing the Mobileye Product Driver Assistance System, you will be acknowledging and agreeing to operate the Product in accordance with the Safety Instructions and Warnings set forth below. If you do not agree to these terms, please return the Product to your dealer, in its original packing materials, within 30 days of purchase, for a full refund.</w:t>
                            </w:r>
                          </w:p>
                        </w:txbxContent>
                      </v:textbox>
                      <w10:wrap type="square"/>
                    </v:shape>
                  </w:pict>
                </mc:Fallback>
              </mc:AlternateContent>
            </w:r>
            <w:r w:rsidRPr="00175AC5">
              <w:rPr>
                <w:rFonts w:ascii="Arial" w:hAnsi="Arial" w:cs="Arial"/>
                <w:bCs/>
                <w:sz w:val="18"/>
                <w:szCs w:val="18"/>
              </w:rPr>
              <w:t>PLEASE (A)</w:t>
            </w:r>
            <w:r w:rsidRPr="00175AC5">
              <w:rPr>
                <w:rFonts w:ascii="Arial" w:hAnsi="Arial" w:cs="Arial"/>
                <w:bCs/>
                <w:sz w:val="18"/>
                <w:szCs w:val="18"/>
              </w:rPr>
              <w:tab/>
              <w:t xml:space="preserve"> READ THE USER MANUAL AND THE IMPORTANT SAFETY INSTRUCTIONS AND WARNINGS BELOW CAREFULLY BEFORE INSTALLING OR USING THE MOBILEYE ADVANCED WARNING SYSTEM (”Product”) AND (B) RETURN THE ENCLOSED WARRANTY CARD TO ACTIVATE YOUR ORIGINAL PURCHASER WARRANTY</w:t>
            </w:r>
            <w:r>
              <w:rPr>
                <w:rFonts w:ascii="Arial" w:hAnsi="Arial" w:cs="Arial"/>
                <w:bCs/>
                <w:sz w:val="18"/>
                <w:szCs w:val="18"/>
              </w:rPr>
              <w:t>.</w:t>
            </w:r>
          </w:p>
          <w:p w14:paraId="0C483A59" w14:textId="431F8418" w:rsidR="00175AC5" w:rsidRPr="00645A45" w:rsidRDefault="00175AC5" w:rsidP="004C1429">
            <w:pPr>
              <w:widowControl w:val="0"/>
              <w:suppressAutoHyphens/>
              <w:spacing w:line="360" w:lineRule="auto"/>
              <w:jc w:val="both"/>
              <w:rPr>
                <w:rFonts w:ascii="Arial" w:hAnsi="Arial" w:cs="Arial"/>
                <w:bCs/>
                <w:sz w:val="19"/>
                <w:szCs w:val="19"/>
              </w:rPr>
            </w:pPr>
          </w:p>
        </w:tc>
        <w:tc>
          <w:tcPr>
            <w:tcW w:w="7195" w:type="dxa"/>
            <w:shd w:val="clear" w:color="auto" w:fill="auto"/>
          </w:tcPr>
          <w:p w14:paraId="29BE7BCD" w14:textId="7DBB7A40" w:rsidR="00175AC5" w:rsidRPr="00175AC5" w:rsidRDefault="00175AC5" w:rsidP="004C1429">
            <w:pPr>
              <w:spacing w:line="360" w:lineRule="auto"/>
              <w:jc w:val="both"/>
              <w:rPr>
                <w:rFonts w:ascii="MS Mincho" w:eastAsia="MS Mincho" w:hAnsi="MS Mincho" w:cs="Arial"/>
                <w:b/>
                <w:lang w:eastAsia="ja-JP"/>
              </w:rPr>
            </w:pPr>
            <w:r w:rsidRPr="00175AC5">
              <w:rPr>
                <w:rFonts w:ascii="MS Mincho" w:eastAsia="MS Mincho" w:hAnsi="MS Mincho" w:cs="Arial" w:hint="eastAsia"/>
                <w:b/>
                <w:lang w:eastAsia="ja-JP"/>
              </w:rPr>
              <w:t>別紙 A</w:t>
            </w:r>
          </w:p>
          <w:p w14:paraId="0BA037B9" w14:textId="7D5A2898" w:rsidR="00175AC5" w:rsidRPr="00175AC5" w:rsidRDefault="00175AC5" w:rsidP="00EA1B96">
            <w:pPr>
              <w:spacing w:line="360" w:lineRule="auto"/>
              <w:jc w:val="center"/>
              <w:rPr>
                <w:rFonts w:ascii="MS Mincho" w:eastAsia="MS Mincho" w:hAnsi="MS Mincho" w:cs="Arial"/>
                <w:b/>
                <w:lang w:eastAsia="ja-JP"/>
              </w:rPr>
            </w:pPr>
            <w:r w:rsidRPr="00175AC5">
              <w:rPr>
                <w:rFonts w:ascii="MS Mincho" w:eastAsia="MS Mincho" w:hAnsi="MS Mincho" w:cs="Arial" w:hint="eastAsia"/>
                <w:b/>
                <w:lang w:eastAsia="ja-JP"/>
              </w:rPr>
              <w:t>エンドユーザー利用規約</w:t>
            </w:r>
          </w:p>
          <w:p w14:paraId="1C867C4A" w14:textId="77777777" w:rsidR="00175AC5" w:rsidRPr="00175AC5" w:rsidRDefault="00175AC5" w:rsidP="004C1429">
            <w:pPr>
              <w:widowControl w:val="0"/>
              <w:suppressAutoHyphens/>
              <w:spacing w:line="360" w:lineRule="auto"/>
              <w:jc w:val="both"/>
              <w:rPr>
                <w:rFonts w:ascii="MS Mincho" w:eastAsia="MS Mincho" w:hAnsi="MS Mincho" w:cs="Arial"/>
                <w:bCs/>
                <w:sz w:val="19"/>
                <w:szCs w:val="19"/>
                <w:lang w:eastAsia="ja-JP"/>
              </w:rPr>
            </w:pPr>
          </w:p>
          <w:p w14:paraId="6E5AF2AE" w14:textId="108AF9BB" w:rsidR="00175AC5" w:rsidRPr="00175AC5" w:rsidRDefault="009F1FC8" w:rsidP="004C1429">
            <w:pPr>
              <w:widowControl w:val="0"/>
              <w:suppressAutoHyphens/>
              <w:spacing w:line="360" w:lineRule="auto"/>
              <w:jc w:val="both"/>
              <w:rPr>
                <w:rFonts w:ascii="MS Mincho" w:eastAsia="MS Mincho" w:hAnsi="MS Mincho" w:cs="Arial"/>
                <w:bCs/>
                <w:sz w:val="19"/>
                <w:szCs w:val="19"/>
                <w:lang w:eastAsia="ja-JP"/>
              </w:rPr>
            </w:pPr>
            <w:r w:rsidRPr="009F1FC8">
              <w:rPr>
                <w:rFonts w:ascii="MS Mincho" w:eastAsia="MS Mincho" w:hAnsi="MS Mincho" w:cs="Arial" w:hint="eastAsia"/>
                <w:bCs/>
                <w:sz w:val="18"/>
                <w:szCs w:val="18"/>
                <w:lang w:eastAsia="ja-JP"/>
              </w:rPr>
              <w:t>Mobileye 先進警報システム（以下「製品」という）を設置または使用する前に、（A）以下の取扱説明書</w:t>
            </w:r>
            <w:r w:rsidR="00503131">
              <w:rPr>
                <w:rFonts w:ascii="MS Mincho" w:eastAsia="MS Mincho" w:hAnsi="MS Mincho" w:cs="Arial" w:hint="eastAsia"/>
                <w:bCs/>
                <w:sz w:val="18"/>
                <w:szCs w:val="18"/>
                <w:lang w:eastAsia="ja-JP"/>
              </w:rPr>
              <w:t>及び</w:t>
            </w:r>
            <w:r w:rsidRPr="009F1FC8">
              <w:rPr>
                <w:rFonts w:ascii="MS Mincho" w:eastAsia="MS Mincho" w:hAnsi="MS Mincho" w:cs="Arial" w:hint="eastAsia"/>
                <w:bCs/>
                <w:sz w:val="18"/>
                <w:szCs w:val="18"/>
                <w:lang w:eastAsia="ja-JP"/>
              </w:rPr>
              <w:t>重要</w:t>
            </w:r>
            <w:r w:rsidR="00B574D4">
              <w:rPr>
                <w:rFonts w:ascii="MS Mincho" w:eastAsia="MS Mincho" w:hAnsi="MS Mincho" w:cs="Arial" w:hint="eastAsia"/>
                <w:bCs/>
                <w:sz w:val="18"/>
                <w:szCs w:val="18"/>
                <w:lang w:eastAsia="ja-JP"/>
              </w:rPr>
              <w:t>な</w:t>
            </w:r>
            <w:r w:rsidR="00B574D4" w:rsidRPr="00B574D4">
              <w:rPr>
                <w:rFonts w:ascii="MS Mincho" w:eastAsia="MS Mincho" w:hAnsi="MS Mincho" w:cs="Arial" w:hint="eastAsia"/>
                <w:bCs/>
                <w:sz w:val="18"/>
                <w:szCs w:val="18"/>
                <w:lang w:eastAsia="ja-JP"/>
              </w:rPr>
              <w:t>安全に関する指示</w:t>
            </w:r>
            <w:r w:rsidRPr="009F1FC8">
              <w:rPr>
                <w:rFonts w:ascii="MS Mincho" w:eastAsia="MS Mincho" w:hAnsi="MS Mincho" w:cs="Arial" w:hint="eastAsia"/>
                <w:bCs/>
                <w:sz w:val="18"/>
                <w:szCs w:val="18"/>
                <w:lang w:eastAsia="ja-JP"/>
              </w:rPr>
              <w:t>と警告をよく読み、（B）同封の保証書をご返送いただき、最初の購入者保証を有効にしてください。</w:t>
            </w:r>
          </w:p>
          <w:p w14:paraId="321CE836" w14:textId="77777777" w:rsidR="00175AC5" w:rsidRPr="00175AC5" w:rsidRDefault="00175AC5" w:rsidP="004C1429">
            <w:pPr>
              <w:widowControl w:val="0"/>
              <w:suppressAutoHyphens/>
              <w:spacing w:line="360" w:lineRule="auto"/>
              <w:jc w:val="both"/>
              <w:rPr>
                <w:rFonts w:ascii="MS Mincho" w:eastAsia="MS Mincho" w:hAnsi="MS Mincho" w:cs="Arial"/>
                <w:bCs/>
                <w:sz w:val="19"/>
                <w:szCs w:val="19"/>
                <w:lang w:eastAsia="ja-JP"/>
              </w:rPr>
            </w:pPr>
          </w:p>
          <w:p w14:paraId="1A0521C8" w14:textId="71AC91A0" w:rsidR="00175AC5" w:rsidRDefault="009F1FC8" w:rsidP="004C1429">
            <w:pPr>
              <w:widowControl w:val="0"/>
              <w:suppressAutoHyphens/>
              <w:spacing w:line="360" w:lineRule="auto"/>
              <w:jc w:val="both"/>
              <w:rPr>
                <w:rFonts w:ascii="Arial" w:hAnsi="Arial" w:cs="Arial"/>
                <w:bCs/>
                <w:sz w:val="19"/>
                <w:szCs w:val="19"/>
                <w:lang w:eastAsia="ja-JP"/>
              </w:rPr>
            </w:pPr>
            <w:r w:rsidRPr="00175AC5">
              <w:rPr>
                <w:rFonts w:ascii="MS Mincho" w:eastAsia="MS Mincho" w:hAnsi="MS Mincho" w:cs="Arial"/>
                <w:noProof/>
                <w:sz w:val="18"/>
                <w:szCs w:val="18"/>
                <w:lang w:val="en-GB" w:eastAsia="en-GB" w:bidi="he-IL"/>
              </w:rPr>
              <mc:AlternateContent>
                <mc:Choice Requires="wps">
                  <w:drawing>
                    <wp:anchor distT="0" distB="0" distL="114300" distR="114300" simplePos="0" relativeHeight="251662336" behindDoc="0" locked="0" layoutInCell="1" allowOverlap="1" wp14:anchorId="51EDB80B" wp14:editId="1976F023">
                      <wp:simplePos x="0" y="0"/>
                      <wp:positionH relativeFrom="column">
                        <wp:posOffset>153670</wp:posOffset>
                      </wp:positionH>
                      <wp:positionV relativeFrom="paragraph">
                        <wp:posOffset>168910</wp:posOffset>
                      </wp:positionV>
                      <wp:extent cx="4008120" cy="1863090"/>
                      <wp:effectExtent l="19050" t="19050" r="30480" b="342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1863090"/>
                              </a:xfrm>
                              <a:prstGeom prst="rect">
                                <a:avLst/>
                              </a:prstGeom>
                              <a:solidFill>
                                <a:srgbClr val="FFFFFF"/>
                              </a:solidFill>
                              <a:ln w="57150" cmpd="thinThick">
                                <a:solidFill>
                                  <a:srgbClr val="000000"/>
                                </a:solidFill>
                                <a:miter lim="800000"/>
                                <a:headEnd/>
                                <a:tailEnd/>
                              </a:ln>
                            </wps:spPr>
                            <wps:txbx>
                              <w:txbxContent>
                                <w:p w14:paraId="6366557D" w14:textId="04A65688" w:rsidR="00175AC5" w:rsidRPr="009F1FC8" w:rsidRDefault="009F1FC8" w:rsidP="009C1F9D">
                                  <w:pPr>
                                    <w:pStyle w:val="PreformattedText"/>
                                    <w:spacing w:line="360" w:lineRule="auto"/>
                                    <w:jc w:val="center"/>
                                    <w:rPr>
                                      <w:rFonts w:ascii="MS Mincho" w:eastAsia="MS Mincho" w:hAnsi="MS Mincho" w:cs="Arial"/>
                                      <w:b/>
                                      <w:bCs/>
                                    </w:rPr>
                                  </w:pPr>
                                  <w:r w:rsidRPr="009F1FC8">
                                    <w:rPr>
                                      <w:rFonts w:ascii="MS Mincho" w:eastAsia="MS Mincho" w:hAnsi="MS Mincho" w:cs="Arial" w:hint="eastAsia"/>
                                      <w:b/>
                                      <w:bCs/>
                                      <w:sz w:val="24"/>
                                      <w:szCs w:val="24"/>
                                    </w:rPr>
                                    <w:t>お客様は、Mobileye製品運転支援システムを</w:t>
                                  </w:r>
                                  <w:r w:rsidR="008B70D8">
                                    <w:rPr>
                                      <w:rFonts w:ascii="MS Mincho" w:eastAsia="MS Mincho" w:hAnsi="MS Mincho" w:cs="Arial" w:hint="eastAsia"/>
                                      <w:b/>
                                      <w:bCs/>
                                      <w:sz w:val="24"/>
                                      <w:szCs w:val="24"/>
                                      <w:lang w:eastAsia="ja-JP"/>
                                    </w:rPr>
                                    <w:t>設置</w:t>
                                  </w:r>
                                  <w:r w:rsidRPr="009F1FC8">
                                    <w:rPr>
                                      <w:rFonts w:ascii="MS Mincho" w:eastAsia="MS Mincho" w:hAnsi="MS Mincho" w:cs="Arial" w:hint="eastAsia"/>
                                      <w:b/>
                                      <w:bCs/>
                                      <w:sz w:val="24"/>
                                      <w:szCs w:val="24"/>
                                    </w:rPr>
                                    <w:t>することにより、本製品を以下に定める安全指示及び警告に従って操作することを承認し、同意したものとみなされます。お客様がこれらの条件に同意されない場合は、本製品を購入後30日以内に元の梱包材に入れ、販売店にご返送してください。</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EDB80B" id="_x0000_s1027" type="#_x0000_t202" style="position:absolute;left:0;text-align:left;margin-left:12.1pt;margin-top:13.3pt;width:315.6pt;height:14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4BiJQIAAEUEAAAOAAAAZHJzL2Uyb0RvYy54bWysU8tu2zAQvBfoPxC815JcO3EEy0Hq1EWB&#10;9AEk/QCKoiwifHVJW0q/PkvKdoy0vRTlgSC55HBndnZ5PWhF9gK8tKaixSSnRBhuG2m2Ff3xsHm3&#10;oMQHZhqmrBEVfRKeXq/evln2rhRT21nVCCAIYnzZu4p2IbgyyzzvhGZ+Yp0wGGwtaBZwC9usAdYj&#10;ulbZNM8vst5C48By4T2e3o5Bukr4bSt4+Na2XgSiKoq5hTRDmus4Z6slK7fAXCf5IQ32D1loJg1+&#10;eoK6ZYGRHcjfoLTkYL1tw4Rbndm2lVwkDsimyF+xue+YE4kLiuPdSSb//2D51/29+w4kDB/sgAVM&#10;JLy7s/zRE2PXHTNbcQNg+06wBj8uomRZ73x5eBql9qWPIHX/xTZYZLYLNgENLeioCvIkiI4FeDqJ&#10;LoZAOB7O8nxRTDHEMVYsLt7nV6ksGSuPzx348ElYTeKiooBVTfBsf+dDTIeVxyvxN2+VbDZSqbSB&#10;bb1WQPYMHbBJIzF4dU0Z0ld0flnMYybaNRUNnTQPaIvHUZO/guZp/AlUy4DmVlJXdHG6xMqo5EfT&#10;JOsFJtW4RhLKHKSNao66hqEeiMRsku5R6do2T6g12NHL2Hu46Cz8oqRHH1fU/9wxEJSozwbrdVXM&#10;ZtH4aTObX0al4TxSn0eY4QiF3CkZl+swNsvOgdx2+NPRITdY441M6r9kdUgfvZqKcuir2Azn+3Tr&#10;pftXzwAAAP//AwBQSwMEFAAGAAgAAAAhADi3tqXeAAAACQEAAA8AAABkcnMvZG93bnJldi54bWxM&#10;j8FOwzAQRO9I/IO1SNyo09BGVRqnQkigXihqgbsbb5Oo8drEThP+nuVUTqvVjGbeFJvJduKCfWgd&#10;KZjPEhBIlTMt1Qo+P14eViBC1GR05wgV/GCATXl7U+jcuJH2eDnEWnAIhVwraGL0uZShatDqMHMe&#10;ibWT662O/Pa1NL0eOdx2Mk2STFrdEjc02uNzg9X5MFgFcev3cu63q6/d206Pg3//fp1OSt3fTU9r&#10;EBGneDXDHz6jQ8lMRzeQCaJTkC5SdvLNMhCsZ8vlAsRRwSP3giwL+X9B+QsAAP//AwBQSwECLQAU&#10;AAYACAAAACEAtoM4kv4AAADhAQAAEwAAAAAAAAAAAAAAAAAAAAAAW0NvbnRlbnRfVHlwZXNdLnht&#10;bFBLAQItABQABgAIAAAAIQA4/SH/1gAAAJQBAAALAAAAAAAAAAAAAAAAAC8BAABfcmVscy8ucmVs&#10;c1BLAQItABQABgAIAAAAIQCVm4BiJQIAAEUEAAAOAAAAAAAAAAAAAAAAAC4CAABkcnMvZTJvRG9j&#10;LnhtbFBLAQItABQABgAIAAAAIQA4t7al3gAAAAkBAAAPAAAAAAAAAAAAAAAAAH8EAABkcnMvZG93&#10;bnJldi54bWxQSwUGAAAAAAQABADzAAAAigUAAAAA&#10;" strokeweight="4.5pt">
                      <v:stroke linestyle="thinThick"/>
                      <v:textbox style="mso-fit-shape-to-text:t">
                        <w:txbxContent>
                          <w:p w14:paraId="6366557D" w14:textId="04A65688" w:rsidR="00175AC5" w:rsidRPr="009F1FC8" w:rsidRDefault="009F1FC8" w:rsidP="009C1F9D">
                            <w:pPr>
                              <w:pStyle w:val="PreformattedText"/>
                              <w:spacing w:line="360" w:lineRule="auto"/>
                              <w:jc w:val="center"/>
                              <w:rPr>
                                <w:rFonts w:ascii="MS Mincho" w:eastAsia="MS Mincho" w:hAnsi="MS Mincho" w:cs="Arial"/>
                                <w:b/>
                                <w:bCs/>
                              </w:rPr>
                            </w:pPr>
                            <w:r w:rsidRPr="009F1FC8">
                              <w:rPr>
                                <w:rFonts w:ascii="MS Mincho" w:eastAsia="MS Mincho" w:hAnsi="MS Mincho" w:cs="Arial" w:hint="eastAsia"/>
                                <w:b/>
                                <w:bCs/>
                                <w:sz w:val="24"/>
                                <w:szCs w:val="24"/>
                              </w:rPr>
                              <w:t>お客様は、Mobileye製品運転支援システムを</w:t>
                            </w:r>
                            <w:r w:rsidR="008B70D8">
                              <w:rPr>
                                <w:rFonts w:ascii="MS Mincho" w:eastAsia="MS Mincho" w:hAnsi="MS Mincho" w:cs="Arial" w:hint="eastAsia"/>
                                <w:b/>
                                <w:bCs/>
                                <w:sz w:val="24"/>
                                <w:szCs w:val="24"/>
                                <w:lang w:eastAsia="ja-JP"/>
                              </w:rPr>
                              <w:t>設置</w:t>
                            </w:r>
                            <w:r w:rsidRPr="009F1FC8">
                              <w:rPr>
                                <w:rFonts w:ascii="MS Mincho" w:eastAsia="MS Mincho" w:hAnsi="MS Mincho" w:cs="Arial" w:hint="eastAsia"/>
                                <w:b/>
                                <w:bCs/>
                                <w:sz w:val="24"/>
                                <w:szCs w:val="24"/>
                              </w:rPr>
                              <w:t>することにより、本製品を以下に定める安全指示及び警告に従って操作することを承認し、同意したものとみなされます。お客様がこれらの条件に同意されない場合は、本製品を購入後30日以内に元の梱包材に入れ、販売店にご返送してください。</w:t>
                            </w:r>
                          </w:p>
                        </w:txbxContent>
                      </v:textbox>
                      <w10:wrap type="square"/>
                    </v:shape>
                  </w:pict>
                </mc:Fallback>
              </mc:AlternateContent>
            </w:r>
          </w:p>
          <w:p w14:paraId="3414EC5F" w14:textId="77777777" w:rsidR="00175AC5" w:rsidRPr="009C1F9D" w:rsidRDefault="00175AC5" w:rsidP="004C1429">
            <w:pPr>
              <w:spacing w:line="360" w:lineRule="auto"/>
              <w:jc w:val="both"/>
              <w:rPr>
                <w:rFonts w:ascii="MS Mincho" w:eastAsia="MS Mincho" w:hAnsi="MS Mincho" w:cs="Times New Roman"/>
                <w:b/>
                <w:bCs/>
                <w:sz w:val="19"/>
                <w:szCs w:val="19"/>
                <w:lang w:eastAsia="ja-JP"/>
              </w:rPr>
            </w:pPr>
          </w:p>
        </w:tc>
      </w:tr>
      <w:tr w:rsidR="00175AC5" w:rsidRPr="00DD44F0" w14:paraId="4DD2F62A" w14:textId="77777777" w:rsidTr="00DF70D8">
        <w:trPr>
          <w:jc w:val="center"/>
        </w:trPr>
        <w:tc>
          <w:tcPr>
            <w:tcW w:w="7195" w:type="dxa"/>
          </w:tcPr>
          <w:p w14:paraId="5319F961" w14:textId="77777777" w:rsidR="00175AC5" w:rsidRPr="00175AC5" w:rsidRDefault="00175AC5" w:rsidP="00871D14">
            <w:pPr>
              <w:widowControl w:val="0"/>
              <w:suppressAutoHyphens/>
              <w:spacing w:after="120" w:line="360" w:lineRule="auto"/>
              <w:jc w:val="both"/>
              <w:rPr>
                <w:rFonts w:ascii="Arial" w:hAnsi="Arial" w:cs="Arial"/>
                <w:bCs/>
                <w:sz w:val="18"/>
                <w:szCs w:val="18"/>
              </w:rPr>
            </w:pPr>
            <w:r w:rsidRPr="00175AC5">
              <w:rPr>
                <w:rFonts w:ascii="Arial" w:hAnsi="Arial" w:cs="Arial"/>
                <w:bCs/>
                <w:sz w:val="18"/>
                <w:szCs w:val="18"/>
              </w:rPr>
              <w:t>Safety Instructions</w:t>
            </w:r>
          </w:p>
          <w:p w14:paraId="2680F18E" w14:textId="77777777" w:rsidR="00175AC5" w:rsidRPr="00175AC5" w:rsidRDefault="00175AC5" w:rsidP="00871D14">
            <w:pPr>
              <w:pStyle w:val="ListParagraph"/>
              <w:widowControl w:val="0"/>
              <w:numPr>
                <w:ilvl w:val="0"/>
                <w:numId w:val="7"/>
              </w:numPr>
              <w:suppressAutoHyphens/>
              <w:spacing w:after="120" w:line="360" w:lineRule="auto"/>
              <w:jc w:val="both"/>
              <w:rPr>
                <w:rFonts w:ascii="Arial" w:hAnsi="Arial" w:cs="Arial"/>
                <w:bCs/>
                <w:sz w:val="18"/>
                <w:szCs w:val="18"/>
              </w:rPr>
            </w:pPr>
            <w:r w:rsidRPr="00175AC5">
              <w:rPr>
                <w:rFonts w:ascii="Arial" w:hAnsi="Arial" w:cs="Arial"/>
                <w:bCs/>
                <w:sz w:val="18"/>
                <w:szCs w:val="18"/>
              </w:rPr>
              <w:t xml:space="preserve">Installation must be carried out by an Authorized Mobileye Product Dealer or Installer. </w:t>
            </w:r>
          </w:p>
          <w:p w14:paraId="3BBF9CF8" w14:textId="77777777" w:rsidR="00175AC5" w:rsidRPr="00175AC5" w:rsidRDefault="00175AC5" w:rsidP="00871D14">
            <w:pPr>
              <w:pStyle w:val="ListParagraph"/>
              <w:widowControl w:val="0"/>
              <w:numPr>
                <w:ilvl w:val="0"/>
                <w:numId w:val="7"/>
              </w:numPr>
              <w:suppressAutoHyphens/>
              <w:spacing w:after="120" w:line="360" w:lineRule="auto"/>
              <w:jc w:val="both"/>
              <w:rPr>
                <w:rFonts w:ascii="Arial" w:hAnsi="Arial" w:cs="Arial"/>
                <w:bCs/>
                <w:sz w:val="18"/>
                <w:szCs w:val="18"/>
              </w:rPr>
            </w:pPr>
            <w:r w:rsidRPr="00175AC5">
              <w:rPr>
                <w:rFonts w:ascii="Arial" w:hAnsi="Arial" w:cs="Arial"/>
                <w:bCs/>
                <w:sz w:val="18"/>
                <w:szCs w:val="18"/>
              </w:rPr>
              <w:t xml:space="preserve">The Product system should not be transferred between vehicles, other than by an Authorized Mobileye Product Dealer or Installer. </w:t>
            </w:r>
          </w:p>
          <w:p w14:paraId="40F59B67" w14:textId="77777777" w:rsidR="00175AC5" w:rsidRPr="00175AC5" w:rsidRDefault="00175AC5" w:rsidP="00871D14">
            <w:pPr>
              <w:pStyle w:val="ListParagraph"/>
              <w:widowControl w:val="0"/>
              <w:numPr>
                <w:ilvl w:val="0"/>
                <w:numId w:val="7"/>
              </w:numPr>
              <w:suppressAutoHyphens/>
              <w:spacing w:after="120" w:line="360" w:lineRule="auto"/>
              <w:jc w:val="both"/>
              <w:rPr>
                <w:rFonts w:ascii="Arial" w:hAnsi="Arial" w:cs="Arial"/>
                <w:bCs/>
                <w:sz w:val="18"/>
                <w:szCs w:val="18"/>
              </w:rPr>
            </w:pPr>
            <w:r w:rsidRPr="00175AC5">
              <w:rPr>
                <w:rFonts w:ascii="Arial" w:hAnsi="Arial" w:cs="Arial"/>
                <w:bCs/>
                <w:sz w:val="18"/>
                <w:szCs w:val="18"/>
              </w:rPr>
              <w:t>The Product should only be operated with 12VDC ~24VDC power.</w:t>
            </w:r>
          </w:p>
          <w:p w14:paraId="661B789F" w14:textId="405C0DE9" w:rsidR="00871D14" w:rsidRDefault="00175AC5" w:rsidP="00871D14">
            <w:pPr>
              <w:pStyle w:val="ListParagraph"/>
              <w:widowControl w:val="0"/>
              <w:numPr>
                <w:ilvl w:val="0"/>
                <w:numId w:val="7"/>
              </w:numPr>
              <w:suppressAutoHyphens/>
              <w:spacing w:after="120" w:line="360" w:lineRule="auto"/>
              <w:jc w:val="both"/>
              <w:rPr>
                <w:rFonts w:ascii="Arial" w:hAnsi="Arial" w:cs="Arial"/>
                <w:bCs/>
                <w:sz w:val="18"/>
                <w:szCs w:val="18"/>
              </w:rPr>
            </w:pPr>
            <w:r w:rsidRPr="00175AC5">
              <w:rPr>
                <w:rFonts w:ascii="Arial" w:hAnsi="Arial" w:cs="Arial"/>
                <w:bCs/>
                <w:sz w:val="18"/>
                <w:szCs w:val="18"/>
              </w:rPr>
              <w:t xml:space="preserve">Do not cover or obstruct the </w:t>
            </w:r>
            <w:proofErr w:type="spellStart"/>
            <w:r w:rsidRPr="00175AC5">
              <w:rPr>
                <w:rFonts w:ascii="Arial" w:hAnsi="Arial" w:cs="Arial"/>
                <w:bCs/>
                <w:sz w:val="18"/>
                <w:szCs w:val="18"/>
              </w:rPr>
              <w:t>SeeQ</w:t>
            </w:r>
            <w:proofErr w:type="spellEnd"/>
            <w:r w:rsidRPr="00175AC5">
              <w:rPr>
                <w:rFonts w:ascii="Arial" w:hAnsi="Arial" w:cs="Arial"/>
                <w:bCs/>
                <w:sz w:val="18"/>
                <w:szCs w:val="18"/>
              </w:rPr>
              <w:t xml:space="preserve"> camera or the Product display unit.</w:t>
            </w:r>
          </w:p>
          <w:p w14:paraId="268E77CA" w14:textId="77777777" w:rsidR="00871D14" w:rsidRPr="00871D14" w:rsidRDefault="00871D14" w:rsidP="00871D14">
            <w:pPr>
              <w:pStyle w:val="ListParagraph"/>
              <w:widowControl w:val="0"/>
              <w:suppressAutoHyphens/>
              <w:spacing w:after="120" w:line="360" w:lineRule="auto"/>
              <w:ind w:left="360"/>
              <w:jc w:val="both"/>
              <w:rPr>
                <w:rFonts w:ascii="Arial" w:hAnsi="Arial" w:cs="Arial"/>
                <w:bCs/>
                <w:sz w:val="18"/>
                <w:szCs w:val="18"/>
              </w:rPr>
            </w:pPr>
          </w:p>
          <w:p w14:paraId="0FAF600D" w14:textId="4A8D71D3" w:rsidR="00175AC5" w:rsidRPr="009C1F9D" w:rsidRDefault="00175AC5" w:rsidP="00871D14">
            <w:pPr>
              <w:pStyle w:val="ListParagraph"/>
              <w:widowControl w:val="0"/>
              <w:numPr>
                <w:ilvl w:val="0"/>
                <w:numId w:val="7"/>
              </w:numPr>
              <w:suppressAutoHyphens/>
              <w:spacing w:after="120" w:line="360" w:lineRule="auto"/>
              <w:jc w:val="both"/>
              <w:rPr>
                <w:rFonts w:ascii="Arial" w:hAnsi="Arial" w:cs="Arial"/>
                <w:bCs/>
                <w:sz w:val="19"/>
                <w:szCs w:val="19"/>
              </w:rPr>
            </w:pPr>
            <w:r w:rsidRPr="00175AC5">
              <w:rPr>
                <w:rFonts w:ascii="Arial" w:hAnsi="Arial" w:cs="Arial"/>
                <w:bCs/>
                <w:sz w:val="18"/>
                <w:szCs w:val="18"/>
              </w:rPr>
              <w:t>Do not use the Product system for any purpose other than as described in the User Manual.</w:t>
            </w:r>
          </w:p>
        </w:tc>
        <w:tc>
          <w:tcPr>
            <w:tcW w:w="7195" w:type="dxa"/>
          </w:tcPr>
          <w:p w14:paraId="106F8D1E" w14:textId="483EE7AB" w:rsidR="009F1FC8" w:rsidRPr="004C1429" w:rsidRDefault="00B574D4" w:rsidP="00871D14">
            <w:pPr>
              <w:widowControl w:val="0"/>
              <w:suppressAutoHyphens/>
              <w:spacing w:line="360" w:lineRule="auto"/>
              <w:jc w:val="both"/>
              <w:rPr>
                <w:rFonts w:ascii="MS Mincho" w:eastAsia="MS Mincho" w:hAnsi="MS Mincho" w:cs="Arial"/>
                <w:bCs/>
                <w:sz w:val="18"/>
                <w:szCs w:val="18"/>
              </w:rPr>
            </w:pPr>
            <w:r w:rsidRPr="00B574D4">
              <w:rPr>
                <w:rFonts w:ascii="MS Mincho" w:eastAsia="MS Mincho" w:hAnsi="MS Mincho" w:cs="Arial" w:hint="eastAsia"/>
                <w:bCs/>
                <w:sz w:val="18"/>
                <w:szCs w:val="18"/>
              </w:rPr>
              <w:t>安全に関する指示</w:t>
            </w:r>
          </w:p>
          <w:p w14:paraId="228567C8" w14:textId="7C177730" w:rsidR="009F1FC8" w:rsidRPr="004C1429" w:rsidRDefault="008B70D8" w:rsidP="00871D14">
            <w:pPr>
              <w:pStyle w:val="ListParagraph"/>
              <w:widowControl w:val="0"/>
              <w:numPr>
                <w:ilvl w:val="0"/>
                <w:numId w:val="7"/>
              </w:numPr>
              <w:suppressAutoHyphens/>
              <w:spacing w:line="360" w:lineRule="auto"/>
              <w:jc w:val="both"/>
              <w:rPr>
                <w:rFonts w:ascii="MS Mincho" w:eastAsia="MS Mincho" w:hAnsi="MS Mincho" w:cs="Arial"/>
                <w:bCs/>
                <w:sz w:val="18"/>
                <w:szCs w:val="18"/>
                <w:lang w:eastAsia="ja-JP"/>
              </w:rPr>
            </w:pPr>
            <w:r>
              <w:rPr>
                <w:rFonts w:ascii="MS Mincho" w:eastAsia="MS Mincho" w:hAnsi="MS Mincho" w:cs="Arial" w:hint="eastAsia"/>
                <w:bCs/>
                <w:sz w:val="18"/>
                <w:szCs w:val="18"/>
                <w:lang w:eastAsia="ja-JP"/>
              </w:rPr>
              <w:t>本製品の設置</w:t>
            </w:r>
            <w:r w:rsidR="004C1429" w:rsidRPr="004C1429">
              <w:rPr>
                <w:rFonts w:ascii="MS Mincho" w:eastAsia="MS Mincho" w:hAnsi="MS Mincho" w:cs="Arial" w:hint="eastAsia"/>
                <w:bCs/>
                <w:sz w:val="18"/>
                <w:szCs w:val="18"/>
                <w:lang w:eastAsia="ja-JP"/>
              </w:rPr>
              <w:t xml:space="preserve">は、必ず </w:t>
            </w:r>
            <w:r w:rsidR="00E14954">
              <w:rPr>
                <w:rFonts w:ascii="MS Mincho" w:eastAsia="MS Mincho" w:hAnsi="MS Mincho" w:cs="Arial" w:hint="eastAsia"/>
                <w:bCs/>
                <w:sz w:val="18"/>
                <w:szCs w:val="18"/>
                <w:lang w:eastAsia="ja-JP"/>
              </w:rPr>
              <w:t xml:space="preserve">Mobileye </w:t>
            </w:r>
            <w:r w:rsidR="004C1429" w:rsidRPr="004C1429">
              <w:rPr>
                <w:rFonts w:ascii="MS Mincho" w:eastAsia="MS Mincho" w:hAnsi="MS Mincho" w:cs="Arial" w:hint="eastAsia"/>
                <w:bCs/>
                <w:sz w:val="18"/>
                <w:szCs w:val="18"/>
                <w:lang w:eastAsia="ja-JP"/>
              </w:rPr>
              <w:t>認定製品販売店または設置業者が行う必要があります。</w:t>
            </w:r>
          </w:p>
          <w:p w14:paraId="72EB19C0" w14:textId="7787C9AC" w:rsidR="009F1FC8" w:rsidRPr="004C1429" w:rsidRDefault="00E14954" w:rsidP="00871D14">
            <w:pPr>
              <w:pStyle w:val="ListParagraph"/>
              <w:widowControl w:val="0"/>
              <w:numPr>
                <w:ilvl w:val="0"/>
                <w:numId w:val="7"/>
              </w:numPr>
              <w:suppressAutoHyphens/>
              <w:spacing w:line="360" w:lineRule="auto"/>
              <w:jc w:val="both"/>
              <w:rPr>
                <w:rFonts w:ascii="MS Mincho" w:eastAsia="MS Mincho" w:hAnsi="MS Mincho" w:cs="Arial"/>
                <w:bCs/>
                <w:sz w:val="18"/>
                <w:szCs w:val="18"/>
                <w:lang w:eastAsia="ja-JP"/>
              </w:rPr>
            </w:pPr>
            <w:r>
              <w:rPr>
                <w:rFonts w:ascii="MS Mincho" w:eastAsia="MS Mincho" w:hAnsi="MS Mincho" w:cs="Arial" w:hint="eastAsia"/>
                <w:bCs/>
                <w:sz w:val="18"/>
                <w:szCs w:val="18"/>
                <w:lang w:eastAsia="ja-JP"/>
              </w:rPr>
              <w:t xml:space="preserve">Mobileye </w:t>
            </w:r>
            <w:r w:rsidR="004C1429" w:rsidRPr="004C1429">
              <w:rPr>
                <w:rFonts w:ascii="MS Mincho" w:eastAsia="MS Mincho" w:hAnsi="MS Mincho" w:cs="Arial" w:hint="eastAsia"/>
                <w:bCs/>
                <w:sz w:val="18"/>
                <w:szCs w:val="18"/>
                <w:lang w:eastAsia="ja-JP"/>
              </w:rPr>
              <w:t>認定製品販売店または設置業者以外が車両間で本製品システムを移転させないでください。</w:t>
            </w:r>
          </w:p>
          <w:p w14:paraId="4047E07F" w14:textId="63686561" w:rsidR="009F1FC8" w:rsidRPr="004C1429" w:rsidRDefault="004C1429" w:rsidP="00871D14">
            <w:pPr>
              <w:pStyle w:val="ListParagraph"/>
              <w:widowControl w:val="0"/>
              <w:numPr>
                <w:ilvl w:val="0"/>
                <w:numId w:val="7"/>
              </w:numPr>
              <w:suppressAutoHyphens/>
              <w:spacing w:line="360" w:lineRule="auto"/>
              <w:jc w:val="both"/>
              <w:rPr>
                <w:rFonts w:ascii="MS Mincho" w:eastAsia="MS Mincho" w:hAnsi="MS Mincho" w:cs="Arial"/>
                <w:bCs/>
                <w:sz w:val="18"/>
                <w:szCs w:val="18"/>
                <w:lang w:eastAsia="ja-JP"/>
              </w:rPr>
            </w:pPr>
            <w:r w:rsidRPr="004C1429">
              <w:rPr>
                <w:rFonts w:ascii="MS Mincho" w:eastAsia="MS Mincho" w:hAnsi="MS Mincho" w:cs="Arial" w:hint="eastAsia"/>
                <w:bCs/>
                <w:sz w:val="18"/>
                <w:szCs w:val="18"/>
                <w:lang w:eastAsia="ja-JP"/>
              </w:rPr>
              <w:t>本製品は、DC12V～24Vの電源でのみ動作させる必要があります。</w:t>
            </w:r>
          </w:p>
          <w:p w14:paraId="207C4AD2" w14:textId="1D9BCD53" w:rsidR="009F1FC8" w:rsidRDefault="004C1429" w:rsidP="00871D14">
            <w:pPr>
              <w:pStyle w:val="ListParagraph"/>
              <w:widowControl w:val="0"/>
              <w:numPr>
                <w:ilvl w:val="0"/>
                <w:numId w:val="7"/>
              </w:numPr>
              <w:suppressAutoHyphens/>
              <w:spacing w:line="360" w:lineRule="auto"/>
              <w:jc w:val="both"/>
              <w:rPr>
                <w:rFonts w:ascii="MS Mincho" w:eastAsia="MS Mincho" w:hAnsi="MS Mincho" w:cs="Arial"/>
                <w:bCs/>
                <w:sz w:val="18"/>
                <w:szCs w:val="18"/>
                <w:lang w:eastAsia="ja-JP"/>
              </w:rPr>
            </w:pPr>
            <w:proofErr w:type="spellStart"/>
            <w:r w:rsidRPr="004C1429">
              <w:rPr>
                <w:rFonts w:ascii="MS Mincho" w:eastAsia="MS Mincho" w:hAnsi="MS Mincho" w:cs="Arial" w:hint="eastAsia"/>
                <w:bCs/>
                <w:sz w:val="18"/>
                <w:szCs w:val="18"/>
                <w:lang w:eastAsia="ja-JP"/>
              </w:rPr>
              <w:t>SeeQ</w:t>
            </w:r>
            <w:proofErr w:type="spellEnd"/>
            <w:r w:rsidRPr="004C1429">
              <w:rPr>
                <w:rFonts w:ascii="MS Mincho" w:eastAsia="MS Mincho" w:hAnsi="MS Mincho" w:cs="Arial" w:hint="eastAsia"/>
                <w:bCs/>
                <w:sz w:val="18"/>
                <w:szCs w:val="18"/>
                <w:lang w:eastAsia="ja-JP"/>
              </w:rPr>
              <w:t>カメラや本製品</w:t>
            </w:r>
            <w:r w:rsidR="00503131" w:rsidRPr="00503131">
              <w:rPr>
                <w:rFonts w:ascii="MS Mincho" w:eastAsia="MS Mincho" w:hAnsi="MS Mincho" w:cs="Arial" w:hint="eastAsia"/>
                <w:bCs/>
                <w:sz w:val="18"/>
                <w:szCs w:val="18"/>
                <w:lang w:eastAsia="ja-JP"/>
              </w:rPr>
              <w:t>ディスプレイ ユニット</w:t>
            </w:r>
            <w:r w:rsidRPr="004C1429">
              <w:rPr>
                <w:rFonts w:ascii="MS Mincho" w:eastAsia="MS Mincho" w:hAnsi="MS Mincho" w:cs="Arial" w:hint="eastAsia"/>
                <w:bCs/>
                <w:sz w:val="18"/>
                <w:szCs w:val="18"/>
                <w:lang w:eastAsia="ja-JP"/>
              </w:rPr>
              <w:t>を覆ったり、遮蔽したりしないでください。</w:t>
            </w:r>
          </w:p>
          <w:p w14:paraId="2C5B8390" w14:textId="43DFE175" w:rsidR="00175AC5" w:rsidRPr="004C1429" w:rsidRDefault="004C1429" w:rsidP="00871D14">
            <w:pPr>
              <w:pStyle w:val="ListParagraph"/>
              <w:widowControl w:val="0"/>
              <w:numPr>
                <w:ilvl w:val="0"/>
                <w:numId w:val="7"/>
              </w:numPr>
              <w:suppressAutoHyphens/>
              <w:spacing w:line="360" w:lineRule="auto"/>
              <w:jc w:val="both"/>
              <w:rPr>
                <w:rFonts w:ascii="MS Mincho" w:eastAsia="MS Mincho" w:hAnsi="MS Mincho" w:cs="Arial"/>
                <w:bCs/>
                <w:sz w:val="18"/>
                <w:szCs w:val="18"/>
                <w:lang w:eastAsia="ja-JP"/>
              </w:rPr>
            </w:pPr>
            <w:r w:rsidRPr="004C1429">
              <w:rPr>
                <w:rFonts w:ascii="MS Mincho" w:eastAsia="MS Mincho" w:hAnsi="MS Mincho" w:cs="Arial" w:hint="eastAsia"/>
                <w:bCs/>
                <w:sz w:val="18"/>
                <w:szCs w:val="18"/>
                <w:lang w:eastAsia="ja-JP"/>
              </w:rPr>
              <w:t>取扱説明書に記載されている以外の目的で、本製品システムを使用しないでく ださい。</w:t>
            </w:r>
          </w:p>
        </w:tc>
      </w:tr>
      <w:tr w:rsidR="004C1429" w:rsidRPr="00DD44F0" w14:paraId="2B385A7B" w14:textId="77777777" w:rsidTr="004C1429">
        <w:trPr>
          <w:jc w:val="center"/>
        </w:trPr>
        <w:tc>
          <w:tcPr>
            <w:tcW w:w="7195" w:type="dxa"/>
            <w:shd w:val="clear" w:color="auto" w:fill="B4C6E7" w:themeFill="accent1" w:themeFillTint="66"/>
          </w:tcPr>
          <w:p w14:paraId="0C2DC770" w14:textId="23FE1D5A" w:rsidR="004C1429" w:rsidRPr="00175AC5" w:rsidRDefault="004C1429" w:rsidP="00204DBE">
            <w:pPr>
              <w:widowControl w:val="0"/>
              <w:suppressAutoHyphens/>
              <w:spacing w:line="360" w:lineRule="auto"/>
              <w:jc w:val="center"/>
              <w:rPr>
                <w:rFonts w:ascii="Arial" w:hAnsi="Arial" w:cs="Arial"/>
                <w:bCs/>
                <w:sz w:val="18"/>
                <w:szCs w:val="18"/>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5348CEF4" w14:textId="66B8D5CB" w:rsidR="004C1429" w:rsidRPr="004C1429" w:rsidRDefault="004C1429" w:rsidP="00204DBE">
            <w:pPr>
              <w:widowControl w:val="0"/>
              <w:suppressAutoHyphens/>
              <w:spacing w:line="360" w:lineRule="auto"/>
              <w:jc w:val="center"/>
              <w:rPr>
                <w:rFonts w:ascii="MS Mincho" w:eastAsia="MS Mincho" w:hAnsi="MS Mincho" w:cs="Arial"/>
                <w:bCs/>
                <w:sz w:val="18"/>
                <w:szCs w:val="18"/>
              </w:rPr>
            </w:pPr>
            <w:r w:rsidRPr="00C848D0">
              <w:rPr>
                <w:rFonts w:ascii="Times New Roman" w:eastAsia="MS Mincho" w:hAnsi="Times New Roman" w:cs="Times New Roman"/>
                <w:b/>
                <w:bCs/>
                <w:sz w:val="24"/>
                <w:szCs w:val="24"/>
                <w:lang w:eastAsia="ja-JP"/>
              </w:rPr>
              <w:t>Translation</w:t>
            </w:r>
          </w:p>
        </w:tc>
      </w:tr>
      <w:tr w:rsidR="00175AC5" w:rsidRPr="00DD44F0" w14:paraId="27A9480C" w14:textId="77777777" w:rsidTr="00DF70D8">
        <w:trPr>
          <w:jc w:val="center"/>
        </w:trPr>
        <w:tc>
          <w:tcPr>
            <w:tcW w:w="7195" w:type="dxa"/>
          </w:tcPr>
          <w:p w14:paraId="401FE222" w14:textId="77777777" w:rsidR="00175AC5" w:rsidRPr="00175AC5" w:rsidRDefault="00175AC5" w:rsidP="00871D14">
            <w:pPr>
              <w:widowControl w:val="0"/>
              <w:suppressAutoHyphens/>
              <w:spacing w:line="360" w:lineRule="auto"/>
              <w:jc w:val="both"/>
              <w:rPr>
                <w:rFonts w:ascii="Arial" w:hAnsi="Arial" w:cs="Arial"/>
                <w:bCs/>
                <w:sz w:val="18"/>
                <w:szCs w:val="18"/>
              </w:rPr>
            </w:pPr>
            <w:r w:rsidRPr="00175AC5">
              <w:rPr>
                <w:rFonts w:ascii="Arial" w:hAnsi="Arial" w:cs="Arial"/>
                <w:bCs/>
                <w:sz w:val="18"/>
                <w:szCs w:val="18"/>
              </w:rPr>
              <w:t>WARNINGS</w:t>
            </w:r>
          </w:p>
          <w:p w14:paraId="22331B41" w14:textId="4296598C" w:rsidR="00175AC5" w:rsidRDefault="00175AC5" w:rsidP="00871D14">
            <w:pPr>
              <w:pStyle w:val="ListParagraph"/>
              <w:widowControl w:val="0"/>
              <w:numPr>
                <w:ilvl w:val="0"/>
                <w:numId w:val="8"/>
              </w:numPr>
              <w:suppressAutoHyphens/>
              <w:spacing w:line="360" w:lineRule="auto"/>
              <w:jc w:val="both"/>
              <w:rPr>
                <w:rFonts w:ascii="Arial" w:hAnsi="Arial" w:cs="Arial"/>
                <w:bCs/>
                <w:sz w:val="18"/>
                <w:szCs w:val="18"/>
              </w:rPr>
            </w:pPr>
            <w:r w:rsidRPr="00175AC5">
              <w:rPr>
                <w:rFonts w:ascii="Arial" w:hAnsi="Arial" w:cs="Arial"/>
                <w:bCs/>
                <w:sz w:val="18"/>
                <w:szCs w:val="18"/>
              </w:rPr>
              <w:t>The Mobileye Product is a driver assistance system which is intended to alert drivers of certain potentially dangerous situations. It does not replace any functions drivers would ordinarily perform in driving a motor vehicle, nor does it decrease the need for drivers to stay vigilant and alert in all driving conditions, to conform to all safe driving standards and practices, and to obey all traffic laws, rules and regulations.</w:t>
            </w:r>
          </w:p>
          <w:p w14:paraId="1CF62F8C" w14:textId="77777777" w:rsidR="00871D14" w:rsidRPr="00175AC5" w:rsidRDefault="00871D14" w:rsidP="00871D14">
            <w:pPr>
              <w:pStyle w:val="ListParagraph"/>
              <w:widowControl w:val="0"/>
              <w:suppressAutoHyphens/>
              <w:spacing w:line="360" w:lineRule="auto"/>
              <w:ind w:left="360"/>
              <w:jc w:val="both"/>
              <w:rPr>
                <w:rFonts w:ascii="Arial" w:hAnsi="Arial" w:cs="Arial"/>
                <w:bCs/>
                <w:sz w:val="18"/>
                <w:szCs w:val="18"/>
              </w:rPr>
            </w:pPr>
          </w:p>
          <w:p w14:paraId="1DA94B7B" w14:textId="21A41753" w:rsidR="00175AC5" w:rsidRPr="00175AC5" w:rsidRDefault="00175AC5" w:rsidP="00871D14">
            <w:pPr>
              <w:pStyle w:val="ListParagraph"/>
              <w:widowControl w:val="0"/>
              <w:numPr>
                <w:ilvl w:val="0"/>
                <w:numId w:val="8"/>
              </w:numPr>
              <w:suppressAutoHyphens/>
              <w:spacing w:line="360" w:lineRule="auto"/>
              <w:jc w:val="both"/>
              <w:rPr>
                <w:rFonts w:ascii="Arial" w:hAnsi="Arial" w:cs="Arial"/>
                <w:bCs/>
                <w:sz w:val="18"/>
                <w:szCs w:val="18"/>
              </w:rPr>
            </w:pPr>
            <w:r w:rsidRPr="00175AC5">
              <w:rPr>
                <w:rFonts w:ascii="Arial" w:hAnsi="Arial" w:cs="Arial"/>
                <w:bCs/>
                <w:sz w:val="18"/>
                <w:szCs w:val="18"/>
              </w:rPr>
              <w:t xml:space="preserve">The Mobileye Product is not an automated driving system and it does not act as a substitute for any aspect of driver vehicle control or safe driving practices. Drivers are strongly cautioned not to rely on the Mobileye Product as a replacement, to even the slightest degree, for exercising all due caution in assuring that they are driving safely and avoiding accidents. </w:t>
            </w:r>
          </w:p>
          <w:p w14:paraId="02C17060" w14:textId="2F1F8320" w:rsidR="00175AC5" w:rsidRPr="00175AC5" w:rsidRDefault="00175AC5" w:rsidP="00871D14">
            <w:pPr>
              <w:pStyle w:val="ListParagraph"/>
              <w:widowControl w:val="0"/>
              <w:numPr>
                <w:ilvl w:val="0"/>
                <w:numId w:val="8"/>
              </w:numPr>
              <w:suppressAutoHyphens/>
              <w:spacing w:line="360" w:lineRule="auto"/>
              <w:jc w:val="both"/>
              <w:rPr>
                <w:rFonts w:ascii="Arial" w:hAnsi="Arial" w:cs="Arial"/>
                <w:bCs/>
                <w:sz w:val="18"/>
                <w:szCs w:val="18"/>
              </w:rPr>
            </w:pPr>
            <w:r w:rsidRPr="00175AC5">
              <w:rPr>
                <w:rFonts w:ascii="Arial" w:hAnsi="Arial" w:cs="Arial"/>
                <w:bCs/>
                <w:sz w:val="18"/>
                <w:szCs w:val="18"/>
              </w:rPr>
              <w:t xml:space="preserve">While the Mobileye Product represents a state of the art innovation in machine vision software and other technologies, it cannot and does not guarantee 100% accuracy in the detection of vehicles or driving lanes, nor in providing warnings of all potential road hazards. In addition, road, weather and other conditions can adversely affect the Mobileye Product system’s recognition and response capabilities. Accordingly, drivers should not rely on the Mobileye Product to assure their driving safety, but rather should continue to rely on safe driving practices. </w:t>
            </w:r>
          </w:p>
          <w:p w14:paraId="23BC390C" w14:textId="182EA648" w:rsidR="00175AC5" w:rsidRPr="009C1F9D" w:rsidRDefault="00175AC5" w:rsidP="00871D14">
            <w:pPr>
              <w:pStyle w:val="ListParagraph"/>
              <w:widowControl w:val="0"/>
              <w:numPr>
                <w:ilvl w:val="0"/>
                <w:numId w:val="8"/>
              </w:numPr>
              <w:suppressAutoHyphens/>
              <w:spacing w:line="360" w:lineRule="auto"/>
              <w:jc w:val="both"/>
              <w:rPr>
                <w:rFonts w:ascii="Arial" w:hAnsi="Arial" w:cs="Arial"/>
                <w:bCs/>
                <w:sz w:val="19"/>
                <w:szCs w:val="19"/>
              </w:rPr>
            </w:pPr>
            <w:r w:rsidRPr="00175AC5">
              <w:rPr>
                <w:rFonts w:ascii="Arial" w:hAnsi="Arial" w:cs="Arial"/>
                <w:bCs/>
                <w:sz w:val="18"/>
                <w:szCs w:val="18"/>
              </w:rPr>
              <w:t>Drivers should exercise caution in using the Mobileye Product Display Unit. Always maintain full concentration on the road while looking at the Mobileye Product Display Unit.</w:t>
            </w:r>
          </w:p>
        </w:tc>
        <w:tc>
          <w:tcPr>
            <w:tcW w:w="7195" w:type="dxa"/>
          </w:tcPr>
          <w:p w14:paraId="77E56C8A" w14:textId="67530975" w:rsidR="00DC590E" w:rsidRPr="00DC590E" w:rsidRDefault="00DC590E" w:rsidP="00871D14">
            <w:pPr>
              <w:widowControl w:val="0"/>
              <w:suppressAutoHyphens/>
              <w:spacing w:line="360" w:lineRule="auto"/>
              <w:jc w:val="both"/>
              <w:rPr>
                <w:rFonts w:ascii="MS Mincho" w:eastAsia="MS Mincho" w:hAnsi="MS Mincho" w:cs="Arial"/>
                <w:bCs/>
                <w:sz w:val="18"/>
                <w:szCs w:val="18"/>
              </w:rPr>
            </w:pPr>
            <w:r>
              <w:rPr>
                <w:rFonts w:ascii="MS Mincho" w:eastAsia="MS Mincho" w:hAnsi="MS Mincho" w:cs="Arial" w:hint="eastAsia"/>
                <w:bCs/>
                <w:sz w:val="18"/>
                <w:szCs w:val="18"/>
                <w:lang w:eastAsia="ja-JP"/>
              </w:rPr>
              <w:t>警告</w:t>
            </w:r>
          </w:p>
          <w:p w14:paraId="3781DF79" w14:textId="38401712" w:rsidR="00DC590E" w:rsidRPr="00DC590E" w:rsidRDefault="00503131" w:rsidP="00871D14">
            <w:pPr>
              <w:pStyle w:val="ListParagraph"/>
              <w:widowControl w:val="0"/>
              <w:numPr>
                <w:ilvl w:val="0"/>
                <w:numId w:val="11"/>
              </w:numPr>
              <w:suppressAutoHyphens/>
              <w:spacing w:line="360" w:lineRule="auto"/>
              <w:jc w:val="both"/>
              <w:rPr>
                <w:rFonts w:ascii="MS Mincho" w:eastAsia="MS Mincho" w:hAnsi="MS Mincho" w:cs="Arial"/>
                <w:bCs/>
                <w:sz w:val="18"/>
                <w:szCs w:val="18"/>
                <w:lang w:eastAsia="ja-JP"/>
              </w:rPr>
            </w:pPr>
            <w:r w:rsidRPr="00503131">
              <w:rPr>
                <w:rFonts w:ascii="MS Mincho" w:eastAsia="MS Mincho" w:hAnsi="MS Mincho" w:cs="Arial" w:hint="eastAsia"/>
                <w:bCs/>
                <w:sz w:val="18"/>
                <w:szCs w:val="18"/>
                <w:lang w:eastAsia="ja-JP"/>
              </w:rPr>
              <w:t>Mobileye製品は、運転者に潜在的な危険を警告するための運転支援システムです。本製品は、運転者が自動車を運転する際に通常行う機能を代替するものではなく、また、運転者があらゆる運転状況において用心深く警戒し、あらゆる安全運転基準及び慣例を遵守し、あらゆる交通法、規則及び規制を遵守する必要性を減らすものでもない。</w:t>
            </w:r>
          </w:p>
          <w:p w14:paraId="0C66E9D2" w14:textId="5BB0DF3B" w:rsidR="00DC590E" w:rsidRPr="00DC590E" w:rsidRDefault="00503131" w:rsidP="00871D14">
            <w:pPr>
              <w:pStyle w:val="ListParagraph"/>
              <w:widowControl w:val="0"/>
              <w:numPr>
                <w:ilvl w:val="0"/>
                <w:numId w:val="11"/>
              </w:numPr>
              <w:suppressAutoHyphens/>
              <w:spacing w:line="360" w:lineRule="auto"/>
              <w:jc w:val="both"/>
              <w:rPr>
                <w:rFonts w:ascii="MS Mincho" w:eastAsia="MS Mincho" w:hAnsi="MS Mincho" w:cs="Arial"/>
                <w:bCs/>
                <w:sz w:val="18"/>
                <w:szCs w:val="18"/>
                <w:lang w:eastAsia="ja-JP"/>
              </w:rPr>
            </w:pPr>
            <w:r w:rsidRPr="00503131">
              <w:rPr>
                <w:rFonts w:ascii="MS Mincho" w:eastAsia="MS Mincho" w:hAnsi="MS Mincho" w:cs="Arial" w:hint="eastAsia"/>
                <w:bCs/>
                <w:sz w:val="18"/>
                <w:szCs w:val="18"/>
                <w:lang w:eastAsia="ja-JP"/>
              </w:rPr>
              <w:t>Mobileye 製品は自動運転システムではなく、運転者の車両制御</w:t>
            </w:r>
            <w:r w:rsidR="00923962">
              <w:rPr>
                <w:rFonts w:ascii="MS Mincho" w:eastAsia="MS Mincho" w:hAnsi="MS Mincho" w:cs="Arial" w:hint="eastAsia"/>
                <w:bCs/>
                <w:sz w:val="18"/>
                <w:szCs w:val="18"/>
                <w:lang w:eastAsia="ja-JP"/>
              </w:rPr>
              <w:t>または</w:t>
            </w:r>
            <w:r w:rsidRPr="00503131">
              <w:rPr>
                <w:rFonts w:ascii="MS Mincho" w:eastAsia="MS Mincho" w:hAnsi="MS Mincho" w:cs="Arial" w:hint="eastAsia"/>
                <w:bCs/>
                <w:sz w:val="18"/>
                <w:szCs w:val="18"/>
                <w:lang w:eastAsia="ja-JP"/>
              </w:rPr>
              <w:t>安全運転のいかなる側面を代替するものではありません。運転者は、安全運転と事故回避のために十分な注意を払うことの代わりとして、Mobileye 製品に少しでも依存しないよう、強く注意する必要があります。</w:t>
            </w:r>
            <w:r w:rsidR="00DC590E" w:rsidRPr="00DC590E">
              <w:rPr>
                <w:rFonts w:ascii="MS Mincho" w:eastAsia="MS Mincho" w:hAnsi="MS Mincho" w:cs="Arial"/>
                <w:bCs/>
                <w:sz w:val="18"/>
                <w:szCs w:val="18"/>
                <w:lang w:eastAsia="ja-JP"/>
              </w:rPr>
              <w:t xml:space="preserve"> </w:t>
            </w:r>
          </w:p>
          <w:p w14:paraId="7E4A5FA1" w14:textId="35AC7F6B" w:rsidR="00DC590E" w:rsidRDefault="00503131" w:rsidP="00871D14">
            <w:pPr>
              <w:pStyle w:val="ListParagraph"/>
              <w:widowControl w:val="0"/>
              <w:numPr>
                <w:ilvl w:val="0"/>
                <w:numId w:val="11"/>
              </w:numPr>
              <w:suppressAutoHyphens/>
              <w:spacing w:line="360" w:lineRule="auto"/>
              <w:jc w:val="both"/>
              <w:rPr>
                <w:rFonts w:ascii="MS Mincho" w:eastAsia="MS Mincho" w:hAnsi="MS Mincho" w:cs="Arial"/>
                <w:bCs/>
                <w:sz w:val="18"/>
                <w:szCs w:val="18"/>
                <w:lang w:eastAsia="ja-JP"/>
              </w:rPr>
            </w:pPr>
            <w:r w:rsidRPr="00503131">
              <w:rPr>
                <w:rFonts w:ascii="MS Mincho" w:eastAsia="MS Mincho" w:hAnsi="MS Mincho" w:cs="Arial"/>
                <w:bCs/>
                <w:sz w:val="18"/>
                <w:szCs w:val="18"/>
                <w:lang w:eastAsia="ja-JP"/>
              </w:rPr>
              <w:t xml:space="preserve">Mobileye </w:t>
            </w:r>
            <w:r w:rsidRPr="00503131">
              <w:rPr>
                <w:rFonts w:ascii="MS Mincho" w:eastAsia="MS Mincho" w:hAnsi="MS Mincho" w:cs="Arial" w:hint="eastAsia"/>
                <w:bCs/>
                <w:sz w:val="18"/>
                <w:szCs w:val="18"/>
                <w:lang w:eastAsia="ja-JP"/>
              </w:rPr>
              <w:t>製品は、マシンビジョンソフトウェア及びその他の技術における最先端の技術革新を代表していますが、車両や走行車線の</w:t>
            </w:r>
            <w:r w:rsidRPr="00503131">
              <w:rPr>
                <w:rFonts w:ascii="MS Mincho" w:eastAsia="MS Mincho" w:hAnsi="MS Mincho" w:cs="Arial"/>
                <w:bCs/>
                <w:sz w:val="18"/>
                <w:szCs w:val="18"/>
                <w:lang w:eastAsia="ja-JP"/>
              </w:rPr>
              <w:t>100</w:t>
            </w:r>
            <w:r w:rsidRPr="00503131">
              <w:rPr>
                <w:rFonts w:ascii="MS Mincho" w:eastAsia="MS Mincho" w:hAnsi="MS Mincho" w:cs="Arial" w:hint="eastAsia"/>
                <w:bCs/>
                <w:sz w:val="18"/>
                <w:szCs w:val="18"/>
                <w:lang w:eastAsia="ja-JP"/>
              </w:rPr>
              <w:t>％精度の検出、及び潜在的な道路危険の警告をすべて提供するすることも保証することはできませんし、保証するものでもありません。また、道路、天候、その他の条件により、</w:t>
            </w:r>
            <w:r w:rsidRPr="00503131">
              <w:rPr>
                <w:rFonts w:ascii="MS Mincho" w:eastAsia="MS Mincho" w:hAnsi="MS Mincho" w:cs="Arial"/>
                <w:bCs/>
                <w:sz w:val="18"/>
                <w:szCs w:val="18"/>
                <w:lang w:eastAsia="ja-JP"/>
              </w:rPr>
              <w:t xml:space="preserve">Mobileye </w:t>
            </w:r>
            <w:r w:rsidRPr="00503131">
              <w:rPr>
                <w:rFonts w:ascii="MS Mincho" w:eastAsia="MS Mincho" w:hAnsi="MS Mincho" w:cs="Arial" w:hint="eastAsia"/>
                <w:bCs/>
                <w:sz w:val="18"/>
                <w:szCs w:val="18"/>
                <w:lang w:eastAsia="ja-JP"/>
              </w:rPr>
              <w:t>製品システムの認識・応答能力に悪影響が及ぶ可能性があります。したがって、運転者は、運転の安全性を保証するために、</w:t>
            </w:r>
            <w:r w:rsidRPr="00503131">
              <w:rPr>
                <w:rFonts w:ascii="MS Mincho" w:eastAsia="MS Mincho" w:hAnsi="MS Mincho" w:cs="Arial"/>
                <w:bCs/>
                <w:sz w:val="18"/>
                <w:szCs w:val="18"/>
                <w:lang w:eastAsia="ja-JP"/>
              </w:rPr>
              <w:t xml:space="preserve">Mobileye </w:t>
            </w:r>
            <w:r w:rsidRPr="00503131">
              <w:rPr>
                <w:rFonts w:ascii="MS Mincho" w:eastAsia="MS Mincho" w:hAnsi="MS Mincho" w:cs="Arial" w:hint="eastAsia"/>
                <w:bCs/>
                <w:sz w:val="18"/>
                <w:szCs w:val="18"/>
                <w:lang w:eastAsia="ja-JP"/>
              </w:rPr>
              <w:t>製品に依存するのではなく、安全運転の実践に引き続き依存する必要があります。</w:t>
            </w:r>
            <w:r w:rsidR="00DC590E" w:rsidRPr="00DC590E">
              <w:rPr>
                <w:rFonts w:ascii="MS Mincho" w:eastAsia="MS Mincho" w:hAnsi="MS Mincho" w:cs="Arial"/>
                <w:bCs/>
                <w:sz w:val="18"/>
                <w:szCs w:val="18"/>
                <w:lang w:eastAsia="ja-JP"/>
              </w:rPr>
              <w:t xml:space="preserve"> </w:t>
            </w:r>
          </w:p>
          <w:p w14:paraId="624C87D6" w14:textId="77777777" w:rsidR="00175AC5" w:rsidRDefault="00503131" w:rsidP="00871D14">
            <w:pPr>
              <w:pStyle w:val="ListParagraph"/>
              <w:widowControl w:val="0"/>
              <w:numPr>
                <w:ilvl w:val="0"/>
                <w:numId w:val="11"/>
              </w:numPr>
              <w:suppressAutoHyphens/>
              <w:spacing w:line="360" w:lineRule="auto"/>
              <w:jc w:val="both"/>
              <w:rPr>
                <w:rFonts w:ascii="MS Mincho" w:eastAsia="MS Mincho" w:hAnsi="MS Mincho" w:cs="Arial"/>
                <w:bCs/>
                <w:sz w:val="18"/>
                <w:szCs w:val="18"/>
                <w:lang w:eastAsia="ja-JP"/>
              </w:rPr>
            </w:pPr>
            <w:r w:rsidRPr="00503131">
              <w:rPr>
                <w:rFonts w:ascii="MS Mincho" w:eastAsia="MS Mincho" w:hAnsi="MS Mincho" w:cs="Arial" w:hint="eastAsia"/>
                <w:bCs/>
                <w:sz w:val="18"/>
                <w:szCs w:val="18"/>
                <w:lang w:eastAsia="ja-JP"/>
              </w:rPr>
              <w:t>運転者は、Mobileye 製品ディスプレイユニットを使用する際に注意する必要があります。Mobileye 製品ディスプレイユニットを見ながら、常に道路に完全集中させてください。</w:t>
            </w:r>
          </w:p>
          <w:p w14:paraId="5357576D" w14:textId="77777777" w:rsidR="00871D14" w:rsidRDefault="00871D14" w:rsidP="00871D14">
            <w:pPr>
              <w:widowControl w:val="0"/>
              <w:suppressAutoHyphens/>
              <w:spacing w:line="360" w:lineRule="auto"/>
              <w:jc w:val="both"/>
              <w:rPr>
                <w:rFonts w:ascii="MS Mincho" w:eastAsia="MS Mincho" w:hAnsi="MS Mincho" w:cs="Arial"/>
                <w:bCs/>
                <w:sz w:val="18"/>
                <w:szCs w:val="18"/>
                <w:lang w:eastAsia="ja-JP"/>
              </w:rPr>
            </w:pPr>
          </w:p>
          <w:p w14:paraId="1E8E3034" w14:textId="77777777" w:rsidR="00871D14" w:rsidRDefault="00871D14" w:rsidP="00871D14">
            <w:pPr>
              <w:widowControl w:val="0"/>
              <w:suppressAutoHyphens/>
              <w:spacing w:line="360" w:lineRule="auto"/>
              <w:jc w:val="both"/>
              <w:rPr>
                <w:rFonts w:ascii="MS Mincho" w:eastAsia="MS Mincho" w:hAnsi="MS Mincho" w:cs="Arial"/>
                <w:bCs/>
                <w:sz w:val="18"/>
                <w:szCs w:val="18"/>
                <w:lang w:eastAsia="ja-JP"/>
              </w:rPr>
            </w:pPr>
          </w:p>
          <w:p w14:paraId="487322D9" w14:textId="77777777" w:rsidR="00871D14" w:rsidRDefault="00871D14" w:rsidP="00871D14">
            <w:pPr>
              <w:widowControl w:val="0"/>
              <w:suppressAutoHyphens/>
              <w:spacing w:line="360" w:lineRule="auto"/>
              <w:jc w:val="both"/>
              <w:rPr>
                <w:rFonts w:ascii="MS Mincho" w:eastAsia="MS Mincho" w:hAnsi="MS Mincho" w:cs="Arial"/>
                <w:bCs/>
                <w:sz w:val="18"/>
                <w:szCs w:val="18"/>
                <w:lang w:eastAsia="ja-JP"/>
              </w:rPr>
            </w:pPr>
          </w:p>
          <w:p w14:paraId="771B2FE5" w14:textId="77777777" w:rsidR="00871D14" w:rsidRDefault="00871D14" w:rsidP="00871D14">
            <w:pPr>
              <w:widowControl w:val="0"/>
              <w:suppressAutoHyphens/>
              <w:spacing w:line="360" w:lineRule="auto"/>
              <w:jc w:val="both"/>
              <w:rPr>
                <w:rFonts w:ascii="MS Mincho" w:eastAsia="MS Mincho" w:hAnsi="MS Mincho" w:cs="Arial"/>
                <w:bCs/>
                <w:sz w:val="18"/>
                <w:szCs w:val="18"/>
                <w:lang w:eastAsia="ja-JP"/>
              </w:rPr>
            </w:pPr>
          </w:p>
          <w:p w14:paraId="270FD771" w14:textId="03A580D6" w:rsidR="00871D14" w:rsidRDefault="00871D14" w:rsidP="00871D14">
            <w:pPr>
              <w:widowControl w:val="0"/>
              <w:suppressAutoHyphens/>
              <w:spacing w:line="360" w:lineRule="auto"/>
              <w:jc w:val="both"/>
              <w:rPr>
                <w:rFonts w:ascii="MS Mincho" w:eastAsia="MS Mincho" w:hAnsi="MS Mincho" w:cs="Arial"/>
                <w:bCs/>
                <w:sz w:val="18"/>
                <w:szCs w:val="18"/>
                <w:lang w:eastAsia="ja-JP"/>
              </w:rPr>
            </w:pPr>
          </w:p>
          <w:p w14:paraId="7F4C3AF3" w14:textId="205762AD" w:rsidR="00871D14" w:rsidRDefault="00871D14" w:rsidP="00871D14">
            <w:pPr>
              <w:widowControl w:val="0"/>
              <w:suppressAutoHyphens/>
              <w:spacing w:line="360" w:lineRule="auto"/>
              <w:jc w:val="both"/>
              <w:rPr>
                <w:rFonts w:ascii="MS Mincho" w:eastAsia="MS Mincho" w:hAnsi="MS Mincho" w:cs="Arial"/>
                <w:bCs/>
                <w:sz w:val="18"/>
                <w:szCs w:val="18"/>
                <w:lang w:eastAsia="ja-JP"/>
              </w:rPr>
            </w:pPr>
          </w:p>
          <w:p w14:paraId="53713C92" w14:textId="77777777" w:rsidR="00204DBE" w:rsidRDefault="00204DBE" w:rsidP="00871D14">
            <w:pPr>
              <w:widowControl w:val="0"/>
              <w:suppressAutoHyphens/>
              <w:spacing w:line="360" w:lineRule="auto"/>
              <w:jc w:val="both"/>
              <w:rPr>
                <w:rFonts w:ascii="MS Mincho" w:eastAsia="MS Mincho" w:hAnsi="MS Mincho" w:cs="Arial"/>
                <w:bCs/>
                <w:sz w:val="18"/>
                <w:szCs w:val="18"/>
                <w:lang w:eastAsia="ja-JP"/>
              </w:rPr>
            </w:pPr>
          </w:p>
          <w:p w14:paraId="50EA92E5" w14:textId="77777777" w:rsidR="00871D14" w:rsidRDefault="00871D14" w:rsidP="00871D14">
            <w:pPr>
              <w:widowControl w:val="0"/>
              <w:suppressAutoHyphens/>
              <w:spacing w:line="360" w:lineRule="auto"/>
              <w:jc w:val="both"/>
              <w:rPr>
                <w:rFonts w:ascii="MS Mincho" w:eastAsia="MS Mincho" w:hAnsi="MS Mincho" w:cs="Arial"/>
                <w:bCs/>
                <w:sz w:val="18"/>
                <w:szCs w:val="18"/>
                <w:lang w:eastAsia="ja-JP"/>
              </w:rPr>
            </w:pPr>
          </w:p>
          <w:p w14:paraId="06E5598E" w14:textId="69095BB3" w:rsidR="00871D14" w:rsidRPr="00871D14" w:rsidRDefault="00871D14" w:rsidP="00871D14">
            <w:pPr>
              <w:widowControl w:val="0"/>
              <w:suppressAutoHyphens/>
              <w:spacing w:line="360" w:lineRule="auto"/>
              <w:jc w:val="both"/>
              <w:rPr>
                <w:rFonts w:ascii="MS Mincho" w:eastAsia="MS Mincho" w:hAnsi="MS Mincho" w:cs="Arial"/>
                <w:bCs/>
                <w:sz w:val="18"/>
                <w:szCs w:val="18"/>
                <w:lang w:eastAsia="ja-JP"/>
              </w:rPr>
            </w:pPr>
          </w:p>
        </w:tc>
      </w:tr>
      <w:tr w:rsidR="00871D14" w:rsidRPr="00DD44F0" w14:paraId="707B54D2" w14:textId="77777777" w:rsidTr="005B5C68">
        <w:trPr>
          <w:jc w:val="center"/>
        </w:trPr>
        <w:tc>
          <w:tcPr>
            <w:tcW w:w="7195" w:type="dxa"/>
            <w:shd w:val="clear" w:color="auto" w:fill="B4C6E7" w:themeFill="accent1" w:themeFillTint="66"/>
          </w:tcPr>
          <w:p w14:paraId="48BA79F7" w14:textId="56459665" w:rsidR="00871D14" w:rsidRPr="00175AC5" w:rsidRDefault="00871D14" w:rsidP="00871D14">
            <w:pPr>
              <w:widowControl w:val="0"/>
              <w:suppressAutoHyphens/>
              <w:spacing w:line="360" w:lineRule="auto"/>
              <w:jc w:val="center"/>
              <w:rPr>
                <w:rFonts w:ascii="Arial" w:hAnsi="Arial" w:cs="Arial"/>
                <w:bCs/>
                <w:sz w:val="18"/>
                <w:szCs w:val="18"/>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34E5D724" w14:textId="46A79056" w:rsidR="00871D14" w:rsidRDefault="00871D14" w:rsidP="00204DBE">
            <w:pPr>
              <w:widowControl w:val="0"/>
              <w:suppressAutoHyphens/>
              <w:spacing w:line="360" w:lineRule="auto"/>
              <w:jc w:val="center"/>
              <w:rPr>
                <w:rFonts w:ascii="MS Mincho" w:eastAsia="MS Mincho" w:hAnsi="MS Mincho" w:cs="Arial"/>
                <w:bCs/>
                <w:sz w:val="18"/>
                <w:szCs w:val="18"/>
                <w:lang w:eastAsia="ja-JP"/>
              </w:rPr>
            </w:pPr>
            <w:r w:rsidRPr="00C848D0">
              <w:rPr>
                <w:rFonts w:ascii="Times New Roman" w:eastAsia="MS Mincho" w:hAnsi="Times New Roman" w:cs="Times New Roman"/>
                <w:b/>
                <w:bCs/>
                <w:sz w:val="24"/>
                <w:szCs w:val="24"/>
                <w:lang w:eastAsia="ja-JP"/>
              </w:rPr>
              <w:t>Translation</w:t>
            </w:r>
          </w:p>
        </w:tc>
      </w:tr>
      <w:tr w:rsidR="00871D14" w:rsidRPr="00DD44F0" w14:paraId="42EF55B7" w14:textId="77777777" w:rsidTr="00DF70D8">
        <w:trPr>
          <w:jc w:val="center"/>
        </w:trPr>
        <w:tc>
          <w:tcPr>
            <w:tcW w:w="7195" w:type="dxa"/>
          </w:tcPr>
          <w:p w14:paraId="1CD79128" w14:textId="77777777" w:rsidR="00871D14" w:rsidRPr="00175AC5" w:rsidRDefault="00871D14" w:rsidP="00871D14">
            <w:pPr>
              <w:widowControl w:val="0"/>
              <w:suppressAutoHyphens/>
              <w:spacing w:line="360" w:lineRule="auto"/>
              <w:jc w:val="both"/>
              <w:rPr>
                <w:rFonts w:ascii="Arial" w:hAnsi="Arial" w:cs="Arial"/>
                <w:bCs/>
                <w:sz w:val="18"/>
                <w:szCs w:val="18"/>
              </w:rPr>
            </w:pPr>
            <w:r w:rsidRPr="00175AC5">
              <w:rPr>
                <w:rFonts w:ascii="Arial" w:hAnsi="Arial" w:cs="Arial"/>
                <w:bCs/>
                <w:sz w:val="18"/>
                <w:szCs w:val="18"/>
              </w:rPr>
              <w:t>LIMITED USE LICENSE</w:t>
            </w:r>
          </w:p>
          <w:p w14:paraId="14E86DEC" w14:textId="73DF5A6E" w:rsidR="00871D14" w:rsidRDefault="00871D14" w:rsidP="00871D14">
            <w:pPr>
              <w:pStyle w:val="ListParagraph"/>
              <w:widowControl w:val="0"/>
              <w:numPr>
                <w:ilvl w:val="0"/>
                <w:numId w:val="9"/>
              </w:numPr>
              <w:suppressAutoHyphens/>
              <w:spacing w:line="360" w:lineRule="auto"/>
              <w:jc w:val="both"/>
              <w:rPr>
                <w:rFonts w:ascii="Arial" w:hAnsi="Arial" w:cs="Arial"/>
                <w:bCs/>
                <w:sz w:val="18"/>
                <w:szCs w:val="18"/>
              </w:rPr>
            </w:pPr>
            <w:r w:rsidRPr="00175AC5">
              <w:rPr>
                <w:rFonts w:ascii="Arial" w:hAnsi="Arial" w:cs="Arial"/>
                <w:bCs/>
                <w:sz w:val="18"/>
                <w:szCs w:val="18"/>
              </w:rPr>
              <w:t>Mobileye hereby grants the owner of the Mobileye Product (“Buyer”), a non-exclusive license to use the software embedded in the Product as supplied by Mobileye, as well as the documentation accompanying the Product.</w:t>
            </w:r>
          </w:p>
          <w:p w14:paraId="5A9D1D88" w14:textId="77777777" w:rsidR="00871D14" w:rsidRPr="00871D14" w:rsidRDefault="00871D14" w:rsidP="00871D14">
            <w:pPr>
              <w:widowControl w:val="0"/>
              <w:suppressAutoHyphens/>
              <w:spacing w:line="360" w:lineRule="auto"/>
              <w:jc w:val="both"/>
              <w:rPr>
                <w:rFonts w:ascii="Arial" w:hAnsi="Arial" w:cs="Arial"/>
                <w:bCs/>
                <w:sz w:val="18"/>
                <w:szCs w:val="18"/>
              </w:rPr>
            </w:pPr>
          </w:p>
          <w:p w14:paraId="4A7A271E" w14:textId="4207F33D" w:rsidR="00871D14" w:rsidRPr="009C1F9D" w:rsidRDefault="00871D14" w:rsidP="00871D14">
            <w:pPr>
              <w:pStyle w:val="ListParagraph"/>
              <w:widowControl w:val="0"/>
              <w:numPr>
                <w:ilvl w:val="0"/>
                <w:numId w:val="9"/>
              </w:numPr>
              <w:suppressAutoHyphens/>
              <w:spacing w:line="360" w:lineRule="auto"/>
              <w:jc w:val="both"/>
              <w:rPr>
                <w:rFonts w:ascii="Arial" w:hAnsi="Arial" w:cs="Arial"/>
                <w:bCs/>
                <w:sz w:val="19"/>
                <w:szCs w:val="19"/>
              </w:rPr>
            </w:pPr>
            <w:r w:rsidRPr="00175AC5">
              <w:rPr>
                <w:rFonts w:ascii="Arial" w:hAnsi="Arial" w:cs="Arial"/>
                <w:bCs/>
                <w:sz w:val="18"/>
                <w:szCs w:val="18"/>
              </w:rPr>
              <w:t>Buyer shall not: (a) modify, adapt, alter, translate, or create derivative works from any software residing in or provided by Mobileye in conjunction with the Mobileye Product, (b) reverse assemble, decompile, disassemble, or otherwise attempt to derive the source code for such software without written authorization from Mobileye, (c) assign, sublicense, lease, rent, loan, transfer, disclose, or otherwise make available such software, or (d) remove proprietary notices on Product or Documentation.</w:t>
            </w:r>
          </w:p>
        </w:tc>
        <w:tc>
          <w:tcPr>
            <w:tcW w:w="7195" w:type="dxa"/>
          </w:tcPr>
          <w:p w14:paraId="0870EE40" w14:textId="51214CEC" w:rsidR="00871D14" w:rsidRPr="00871D14" w:rsidRDefault="00871D14" w:rsidP="00871D14">
            <w:pPr>
              <w:widowControl w:val="0"/>
              <w:suppressAutoHyphens/>
              <w:spacing w:line="360" w:lineRule="auto"/>
              <w:jc w:val="both"/>
              <w:rPr>
                <w:rFonts w:ascii="MS Mincho" w:eastAsia="MS Mincho" w:hAnsi="MS Mincho" w:cs="Arial"/>
                <w:bCs/>
                <w:sz w:val="18"/>
                <w:szCs w:val="18"/>
              </w:rPr>
            </w:pPr>
            <w:r w:rsidRPr="00871D14">
              <w:rPr>
                <w:rFonts w:ascii="MS Mincho" w:eastAsia="MS Mincho" w:hAnsi="MS Mincho" w:cs="Arial" w:hint="eastAsia"/>
                <w:bCs/>
                <w:sz w:val="18"/>
                <w:szCs w:val="18"/>
              </w:rPr>
              <w:t>限定付き使用許諾</w:t>
            </w:r>
          </w:p>
          <w:p w14:paraId="1E09D265" w14:textId="711ADF8F" w:rsidR="00871D14" w:rsidRDefault="00871D14" w:rsidP="00871D14">
            <w:pPr>
              <w:pStyle w:val="ListParagraph"/>
              <w:widowControl w:val="0"/>
              <w:numPr>
                <w:ilvl w:val="0"/>
                <w:numId w:val="12"/>
              </w:numPr>
              <w:suppressAutoHyphens/>
              <w:spacing w:line="360" w:lineRule="auto"/>
              <w:jc w:val="both"/>
              <w:rPr>
                <w:rFonts w:ascii="MS Mincho" w:eastAsia="MS Mincho" w:hAnsi="MS Mincho" w:cs="Arial"/>
                <w:bCs/>
                <w:sz w:val="18"/>
                <w:szCs w:val="18"/>
                <w:lang w:eastAsia="ja-JP"/>
              </w:rPr>
            </w:pPr>
            <w:r w:rsidRPr="00871D14">
              <w:rPr>
                <w:rFonts w:ascii="MS Mincho" w:eastAsia="MS Mincho" w:hAnsi="MS Mincho" w:cs="Arial" w:hint="eastAsia"/>
                <w:bCs/>
                <w:sz w:val="18"/>
                <w:szCs w:val="18"/>
                <w:lang w:eastAsia="ja-JP"/>
              </w:rPr>
              <w:t>Mobileye は、Mobileye 製品の所有者（以下「購入者」という）に対し、Mobileye が提供する本製品に組み込まれたソフトウェア及び本製品に付随する文書を使用するための非独占的ライセンスを付与します。</w:t>
            </w:r>
          </w:p>
          <w:p w14:paraId="4B3B7474" w14:textId="76D95F23" w:rsidR="00871D14" w:rsidRPr="00871D14" w:rsidRDefault="00923962" w:rsidP="00871D14">
            <w:pPr>
              <w:pStyle w:val="ListParagraph"/>
              <w:widowControl w:val="0"/>
              <w:numPr>
                <w:ilvl w:val="0"/>
                <w:numId w:val="12"/>
              </w:numPr>
              <w:suppressAutoHyphens/>
              <w:spacing w:line="360" w:lineRule="auto"/>
              <w:jc w:val="both"/>
              <w:rPr>
                <w:rFonts w:ascii="MS Mincho" w:eastAsia="MS Mincho" w:hAnsi="MS Mincho" w:cs="Arial"/>
                <w:bCs/>
                <w:sz w:val="18"/>
                <w:szCs w:val="18"/>
                <w:lang w:eastAsia="ja-JP"/>
              </w:rPr>
            </w:pPr>
            <w:r w:rsidRPr="00923962">
              <w:rPr>
                <w:rFonts w:ascii="MS Mincho" w:eastAsia="MS Mincho" w:hAnsi="MS Mincho" w:cs="Arial" w:hint="eastAsia"/>
                <w:bCs/>
                <w:sz w:val="18"/>
                <w:szCs w:val="18"/>
                <w:lang w:eastAsia="ja-JP"/>
              </w:rPr>
              <w:t>購入者は、以下を行わないものとします。（a）Mobileye 製品に常駐する</w:t>
            </w:r>
            <w:r w:rsidR="001F3949">
              <w:rPr>
                <w:rFonts w:ascii="MS Mincho" w:eastAsia="MS Mincho" w:hAnsi="MS Mincho" w:cs="Arial" w:hint="eastAsia"/>
                <w:bCs/>
                <w:sz w:val="18"/>
                <w:szCs w:val="18"/>
                <w:lang w:eastAsia="ja-JP"/>
              </w:rPr>
              <w:t>または</w:t>
            </w:r>
            <w:r w:rsidRPr="00923962">
              <w:rPr>
                <w:rFonts w:ascii="MS Mincho" w:eastAsia="MS Mincho" w:hAnsi="MS Mincho" w:cs="Arial" w:hint="eastAsia"/>
                <w:bCs/>
                <w:sz w:val="18"/>
                <w:szCs w:val="18"/>
                <w:lang w:eastAsia="ja-JP"/>
              </w:rPr>
              <w:t>Mobileye により提供されるソフトウェアの修正、改編、</w:t>
            </w:r>
            <w:r w:rsidR="001F3949">
              <w:rPr>
                <w:rFonts w:ascii="MS Mincho" w:eastAsia="MS Mincho" w:hAnsi="MS Mincho" w:cs="Arial" w:hint="eastAsia"/>
                <w:bCs/>
                <w:sz w:val="18"/>
                <w:szCs w:val="18"/>
                <w:lang w:eastAsia="ja-JP"/>
              </w:rPr>
              <w:t>改造</w:t>
            </w:r>
            <w:r w:rsidRPr="00923962">
              <w:rPr>
                <w:rFonts w:ascii="MS Mincho" w:eastAsia="MS Mincho" w:hAnsi="MS Mincho" w:cs="Arial" w:hint="eastAsia"/>
                <w:bCs/>
                <w:sz w:val="18"/>
                <w:szCs w:val="18"/>
                <w:lang w:eastAsia="ja-JP"/>
              </w:rPr>
              <w:t>、翻訳、</w:t>
            </w:r>
            <w:r w:rsidR="001F3949">
              <w:rPr>
                <w:rFonts w:ascii="MS Mincho" w:eastAsia="MS Mincho" w:hAnsi="MS Mincho" w:cs="Arial" w:hint="eastAsia"/>
                <w:bCs/>
                <w:sz w:val="18"/>
                <w:szCs w:val="18"/>
                <w:lang w:eastAsia="ja-JP"/>
              </w:rPr>
              <w:t>または</w:t>
            </w:r>
            <w:r w:rsidRPr="00923962">
              <w:rPr>
                <w:rFonts w:ascii="MS Mincho" w:eastAsia="MS Mincho" w:hAnsi="MS Mincho" w:cs="Arial" w:hint="eastAsia"/>
                <w:bCs/>
                <w:sz w:val="18"/>
                <w:szCs w:val="18"/>
                <w:lang w:eastAsia="ja-JP"/>
              </w:rPr>
              <w:t>派生物の作成を行うこと。（b）Mobileye の書面による許可なく、当該ソフトウェアの逆アセンブル、逆コンパイル、ディスアセンブル、</w:t>
            </w:r>
            <w:r w:rsidR="001F3949">
              <w:rPr>
                <w:rFonts w:ascii="MS Mincho" w:eastAsia="MS Mincho" w:hAnsi="MS Mincho" w:cs="Arial" w:hint="eastAsia"/>
                <w:bCs/>
                <w:sz w:val="18"/>
                <w:szCs w:val="18"/>
                <w:lang w:eastAsia="ja-JP"/>
              </w:rPr>
              <w:t>または</w:t>
            </w:r>
            <w:r w:rsidRPr="00923962">
              <w:rPr>
                <w:rFonts w:ascii="MS Mincho" w:eastAsia="MS Mincho" w:hAnsi="MS Mincho" w:cs="Arial" w:hint="eastAsia"/>
                <w:bCs/>
                <w:sz w:val="18"/>
                <w:szCs w:val="18"/>
                <w:lang w:eastAsia="ja-JP"/>
              </w:rPr>
              <w:t>その他の方法によりソースコードを導き出そうとすること。（c）当該ソフトウェアの譲渡、サブライセンス、リース、賃貸、貸与、移転、開示、</w:t>
            </w:r>
            <w:r w:rsidR="001F3949">
              <w:rPr>
                <w:rFonts w:ascii="MS Mincho" w:eastAsia="MS Mincho" w:hAnsi="MS Mincho" w:cs="Arial" w:hint="eastAsia"/>
                <w:bCs/>
                <w:sz w:val="18"/>
                <w:szCs w:val="18"/>
                <w:lang w:eastAsia="ja-JP"/>
              </w:rPr>
              <w:t>または</w:t>
            </w:r>
            <w:r w:rsidRPr="00923962">
              <w:rPr>
                <w:rFonts w:ascii="MS Mincho" w:eastAsia="MS Mincho" w:hAnsi="MS Mincho" w:cs="Arial" w:hint="eastAsia"/>
                <w:bCs/>
                <w:sz w:val="18"/>
                <w:szCs w:val="18"/>
                <w:lang w:eastAsia="ja-JP"/>
              </w:rPr>
              <w:t>その他の利用可能な状態にすること、または （d）本製品または本書類上の所有権表示を削除すること。</w:t>
            </w:r>
          </w:p>
        </w:tc>
      </w:tr>
      <w:tr w:rsidR="00871D14" w:rsidRPr="00DD44F0" w14:paraId="58545631" w14:textId="77777777" w:rsidTr="00DF70D8">
        <w:trPr>
          <w:jc w:val="center"/>
        </w:trPr>
        <w:tc>
          <w:tcPr>
            <w:tcW w:w="7195" w:type="dxa"/>
          </w:tcPr>
          <w:p w14:paraId="6BE2E3A5" w14:textId="77777777" w:rsidR="00871D14" w:rsidRPr="00175AC5" w:rsidRDefault="00871D14" w:rsidP="00871D14">
            <w:pPr>
              <w:widowControl w:val="0"/>
              <w:suppressAutoHyphens/>
              <w:spacing w:line="360" w:lineRule="auto"/>
              <w:jc w:val="both"/>
              <w:rPr>
                <w:rFonts w:ascii="Arial" w:hAnsi="Arial" w:cs="Arial"/>
                <w:bCs/>
                <w:sz w:val="18"/>
                <w:szCs w:val="18"/>
              </w:rPr>
            </w:pPr>
            <w:r w:rsidRPr="00175AC5">
              <w:rPr>
                <w:rFonts w:ascii="Arial" w:hAnsi="Arial" w:cs="Arial"/>
                <w:bCs/>
                <w:sz w:val="18"/>
                <w:szCs w:val="18"/>
              </w:rPr>
              <w:t>IF WARRANTY SERVICE IS NEEDED</w:t>
            </w:r>
          </w:p>
          <w:p w14:paraId="24F02C42" w14:textId="5E71534A" w:rsidR="00871D14" w:rsidRPr="00175AC5" w:rsidRDefault="00871D14" w:rsidP="00871D14">
            <w:pPr>
              <w:widowControl w:val="0"/>
              <w:suppressAutoHyphens/>
              <w:spacing w:line="360" w:lineRule="auto"/>
              <w:jc w:val="both"/>
              <w:rPr>
                <w:rFonts w:ascii="Arial" w:hAnsi="Arial" w:cs="Arial"/>
                <w:bCs/>
                <w:sz w:val="18"/>
                <w:szCs w:val="18"/>
              </w:rPr>
            </w:pPr>
            <w:r w:rsidRPr="00175AC5">
              <w:rPr>
                <w:rFonts w:ascii="Arial" w:hAnsi="Arial" w:cs="Arial"/>
                <w:bCs/>
                <w:sz w:val="18"/>
                <w:szCs w:val="18"/>
              </w:rPr>
              <w:t>The following procedure is to be followed if a problem arises with the Mobileye Product:</w:t>
            </w:r>
          </w:p>
          <w:p w14:paraId="5043BE83" w14:textId="6CED15FC" w:rsidR="00923962" w:rsidRDefault="00923962" w:rsidP="00871D14">
            <w:pPr>
              <w:pStyle w:val="ListParagraph"/>
              <w:widowControl w:val="0"/>
              <w:numPr>
                <w:ilvl w:val="0"/>
                <w:numId w:val="10"/>
              </w:numPr>
              <w:suppressAutoHyphens/>
              <w:spacing w:line="360" w:lineRule="auto"/>
              <w:jc w:val="both"/>
              <w:rPr>
                <w:rFonts w:ascii="Arial" w:hAnsi="Arial" w:cs="Arial"/>
                <w:bCs/>
                <w:sz w:val="18"/>
                <w:szCs w:val="18"/>
              </w:rPr>
            </w:pPr>
            <w:r w:rsidRPr="00175AC5">
              <w:rPr>
                <w:rFonts w:ascii="Arial" w:hAnsi="Arial" w:cs="Arial"/>
                <w:bCs/>
                <w:sz w:val="18"/>
                <w:szCs w:val="18"/>
              </w:rPr>
              <w:t>Contact the dealer of which the Mobileye Product was purchased from.</w:t>
            </w:r>
          </w:p>
          <w:p w14:paraId="2CDEB59F" w14:textId="1F350669" w:rsidR="00871D14" w:rsidRPr="00175AC5" w:rsidRDefault="00871D14" w:rsidP="00871D14">
            <w:pPr>
              <w:pStyle w:val="ListParagraph"/>
              <w:widowControl w:val="0"/>
              <w:numPr>
                <w:ilvl w:val="0"/>
                <w:numId w:val="10"/>
              </w:numPr>
              <w:suppressAutoHyphens/>
              <w:spacing w:line="360" w:lineRule="auto"/>
              <w:jc w:val="both"/>
              <w:rPr>
                <w:rFonts w:ascii="Arial" w:hAnsi="Arial" w:cs="Arial"/>
                <w:bCs/>
                <w:sz w:val="18"/>
                <w:szCs w:val="18"/>
              </w:rPr>
            </w:pPr>
            <w:r w:rsidRPr="00175AC5">
              <w:rPr>
                <w:rFonts w:ascii="Arial" w:hAnsi="Arial" w:cs="Arial"/>
                <w:bCs/>
                <w:sz w:val="18"/>
                <w:szCs w:val="18"/>
              </w:rPr>
              <w:t>Warranty service requires verification of ownership and date of purchase. Please submit the original invoice to establish ownership and date of purchase. If acceptable proof of purchase is not available for verification, the warranty period is deemed to have begun on the manufacturing date marked on the Mobileye Product.</w:t>
            </w:r>
          </w:p>
          <w:p w14:paraId="43E047B9" w14:textId="76EA5FD6" w:rsidR="00871D14" w:rsidRPr="00175AC5" w:rsidRDefault="00871D14" w:rsidP="00871D14">
            <w:pPr>
              <w:pStyle w:val="ListParagraph"/>
              <w:widowControl w:val="0"/>
              <w:numPr>
                <w:ilvl w:val="0"/>
                <w:numId w:val="10"/>
              </w:numPr>
              <w:suppressAutoHyphens/>
              <w:spacing w:line="360" w:lineRule="auto"/>
              <w:jc w:val="both"/>
              <w:rPr>
                <w:rFonts w:ascii="Arial" w:hAnsi="Arial" w:cs="Arial"/>
                <w:bCs/>
                <w:sz w:val="19"/>
                <w:szCs w:val="19"/>
              </w:rPr>
            </w:pPr>
            <w:r w:rsidRPr="00175AC5">
              <w:rPr>
                <w:rFonts w:ascii="Arial" w:hAnsi="Arial" w:cs="Arial"/>
                <w:bCs/>
                <w:sz w:val="18"/>
                <w:szCs w:val="18"/>
              </w:rPr>
              <w:t>Nothing in this Agreement shall mean or be interpreted as reducing any of the Drivers responsibilities. Nor does it mean to reduce any legal or other obligations of the Driver or vehicle owner to insure the vehicle as is required by law or regulation and/or is generally accepted practice of such driver or vehicle owner.</w:t>
            </w:r>
          </w:p>
        </w:tc>
        <w:tc>
          <w:tcPr>
            <w:tcW w:w="7195" w:type="dxa"/>
          </w:tcPr>
          <w:p w14:paraId="6F3DAC84" w14:textId="71319F47" w:rsidR="00923962" w:rsidRPr="00923962" w:rsidRDefault="00923962" w:rsidP="00923962">
            <w:pPr>
              <w:widowControl w:val="0"/>
              <w:suppressAutoHyphens/>
              <w:spacing w:line="360" w:lineRule="auto"/>
              <w:jc w:val="both"/>
              <w:rPr>
                <w:rFonts w:ascii="MS Mincho" w:eastAsia="MS Mincho" w:hAnsi="MS Mincho" w:cs="Arial"/>
                <w:bCs/>
                <w:sz w:val="18"/>
                <w:szCs w:val="18"/>
                <w:lang w:eastAsia="ja-JP"/>
              </w:rPr>
            </w:pPr>
            <w:r w:rsidRPr="00923962">
              <w:rPr>
                <w:rFonts w:ascii="MS Mincho" w:eastAsia="MS Mincho" w:hAnsi="MS Mincho" w:cs="Arial" w:hint="eastAsia"/>
                <w:bCs/>
                <w:sz w:val="18"/>
                <w:szCs w:val="18"/>
                <w:lang w:eastAsia="ja-JP"/>
              </w:rPr>
              <w:t>保証サービスを必要とする場合</w:t>
            </w:r>
          </w:p>
          <w:p w14:paraId="02D21539" w14:textId="11662B24" w:rsidR="00923962" w:rsidRPr="00923962" w:rsidRDefault="00923962" w:rsidP="00923962">
            <w:pPr>
              <w:widowControl w:val="0"/>
              <w:suppressAutoHyphens/>
              <w:spacing w:line="360" w:lineRule="auto"/>
              <w:jc w:val="both"/>
              <w:rPr>
                <w:rFonts w:ascii="MS Mincho" w:eastAsia="MS Mincho" w:hAnsi="MS Mincho" w:cs="Arial"/>
                <w:bCs/>
                <w:sz w:val="18"/>
                <w:szCs w:val="18"/>
                <w:lang w:eastAsia="ja-JP"/>
              </w:rPr>
            </w:pPr>
            <w:r w:rsidRPr="00923962">
              <w:rPr>
                <w:rFonts w:ascii="MS Mincho" w:eastAsia="MS Mincho" w:hAnsi="MS Mincho" w:cs="Arial" w:hint="eastAsia"/>
                <w:bCs/>
                <w:sz w:val="18"/>
                <w:szCs w:val="18"/>
                <w:lang w:eastAsia="ja-JP"/>
              </w:rPr>
              <w:t>Mobileye 製品に問題が発生した場合、以下の手順で対応して下さい。</w:t>
            </w:r>
          </w:p>
          <w:p w14:paraId="416DC6D7" w14:textId="25A6D506" w:rsidR="00923962" w:rsidRDefault="00923962" w:rsidP="00923962">
            <w:pPr>
              <w:pStyle w:val="ListParagraph"/>
              <w:widowControl w:val="0"/>
              <w:numPr>
                <w:ilvl w:val="0"/>
                <w:numId w:val="13"/>
              </w:numPr>
              <w:suppressAutoHyphens/>
              <w:spacing w:line="360" w:lineRule="auto"/>
              <w:jc w:val="both"/>
              <w:rPr>
                <w:rFonts w:ascii="MS Mincho" w:eastAsia="MS Mincho" w:hAnsi="MS Mincho" w:cs="Arial"/>
                <w:bCs/>
                <w:sz w:val="18"/>
                <w:szCs w:val="18"/>
                <w:lang w:eastAsia="ja-JP"/>
              </w:rPr>
            </w:pPr>
            <w:r w:rsidRPr="00923962">
              <w:rPr>
                <w:rFonts w:ascii="MS Mincho" w:eastAsia="MS Mincho" w:hAnsi="MS Mincho" w:cs="Arial" w:hint="eastAsia"/>
                <w:bCs/>
                <w:sz w:val="18"/>
                <w:szCs w:val="18"/>
                <w:lang w:eastAsia="ja-JP"/>
              </w:rPr>
              <w:t>Mobileye 製品を購入された販売店にご連絡ください。</w:t>
            </w:r>
          </w:p>
          <w:p w14:paraId="7CEB96DC" w14:textId="73E35F97" w:rsidR="00923962" w:rsidRDefault="00204DBE" w:rsidP="00923962">
            <w:pPr>
              <w:pStyle w:val="ListParagraph"/>
              <w:widowControl w:val="0"/>
              <w:numPr>
                <w:ilvl w:val="0"/>
                <w:numId w:val="13"/>
              </w:numPr>
              <w:suppressAutoHyphens/>
              <w:spacing w:line="360" w:lineRule="auto"/>
              <w:jc w:val="both"/>
              <w:rPr>
                <w:rFonts w:ascii="MS Mincho" w:eastAsia="MS Mincho" w:hAnsi="MS Mincho" w:cs="Arial"/>
                <w:bCs/>
                <w:sz w:val="18"/>
                <w:szCs w:val="18"/>
                <w:lang w:eastAsia="ja-JP"/>
              </w:rPr>
            </w:pPr>
            <w:r w:rsidRPr="00204DBE">
              <w:rPr>
                <w:rFonts w:ascii="MS Mincho" w:eastAsia="MS Mincho" w:hAnsi="MS Mincho" w:cs="Arial" w:hint="eastAsia"/>
                <w:bCs/>
                <w:sz w:val="18"/>
                <w:szCs w:val="18"/>
                <w:lang w:eastAsia="ja-JP"/>
              </w:rPr>
              <w:t>保証サービスには、所有権と購入日の確認が必要です。所有権及び購入日を証明するために、請求書の原本を提出してください。検証できる購入証明書がない場合は、保証期間はMobileye 製品に記載された製造日に開始されたものとみなします。</w:t>
            </w:r>
          </w:p>
          <w:p w14:paraId="10450265" w14:textId="77777777" w:rsidR="00871D14" w:rsidRDefault="00204DBE" w:rsidP="00923962">
            <w:pPr>
              <w:pStyle w:val="ListParagraph"/>
              <w:widowControl w:val="0"/>
              <w:numPr>
                <w:ilvl w:val="0"/>
                <w:numId w:val="13"/>
              </w:numPr>
              <w:suppressAutoHyphens/>
              <w:spacing w:line="360" w:lineRule="auto"/>
              <w:jc w:val="both"/>
              <w:rPr>
                <w:rFonts w:ascii="MS Mincho" w:eastAsia="MS Mincho" w:hAnsi="MS Mincho" w:cs="Arial"/>
                <w:bCs/>
                <w:sz w:val="18"/>
                <w:szCs w:val="18"/>
                <w:lang w:eastAsia="ja-JP"/>
              </w:rPr>
            </w:pPr>
            <w:r w:rsidRPr="00204DBE">
              <w:rPr>
                <w:rFonts w:ascii="MS Mincho" w:eastAsia="MS Mincho" w:hAnsi="MS Mincho" w:cs="Arial" w:hint="eastAsia"/>
                <w:bCs/>
                <w:sz w:val="18"/>
                <w:szCs w:val="18"/>
                <w:lang w:eastAsia="ja-JP"/>
              </w:rPr>
              <w:t>本契約は、運転者の責任を軽減することを意味するものではなく、また、そのように解釈されるものでもありません。また、本契約は、運転者または車両所有者が法律または規制により義務付けられている、および/または当該運転者または車両所有者の一般に認められた慣行である、車両に保険をかける法的またはその他の義務を軽減するものでもないものとします。</w:t>
            </w:r>
          </w:p>
          <w:p w14:paraId="5DF0E623" w14:textId="77777777" w:rsidR="00204DBE" w:rsidRDefault="00204DBE" w:rsidP="00204DBE">
            <w:pPr>
              <w:widowControl w:val="0"/>
              <w:suppressAutoHyphens/>
              <w:spacing w:line="360" w:lineRule="auto"/>
              <w:jc w:val="both"/>
              <w:rPr>
                <w:rFonts w:ascii="MS Mincho" w:eastAsia="MS Mincho" w:hAnsi="MS Mincho" w:cs="Arial"/>
                <w:bCs/>
                <w:sz w:val="18"/>
                <w:szCs w:val="18"/>
                <w:lang w:eastAsia="ja-JP"/>
              </w:rPr>
            </w:pPr>
          </w:p>
          <w:p w14:paraId="56DE1FC1" w14:textId="77777777" w:rsidR="00204DBE" w:rsidRDefault="00204DBE" w:rsidP="00204DBE">
            <w:pPr>
              <w:widowControl w:val="0"/>
              <w:suppressAutoHyphens/>
              <w:spacing w:line="360" w:lineRule="auto"/>
              <w:jc w:val="both"/>
              <w:rPr>
                <w:rFonts w:ascii="MS Mincho" w:eastAsia="MS Mincho" w:hAnsi="MS Mincho" w:cs="Arial"/>
                <w:bCs/>
                <w:sz w:val="18"/>
                <w:szCs w:val="18"/>
                <w:lang w:eastAsia="ja-JP"/>
              </w:rPr>
            </w:pPr>
          </w:p>
          <w:p w14:paraId="03409823" w14:textId="77777777" w:rsidR="00204DBE" w:rsidRDefault="00204DBE" w:rsidP="00204DBE">
            <w:pPr>
              <w:widowControl w:val="0"/>
              <w:suppressAutoHyphens/>
              <w:spacing w:line="360" w:lineRule="auto"/>
              <w:jc w:val="both"/>
              <w:rPr>
                <w:rFonts w:ascii="MS Mincho" w:eastAsia="MS Mincho" w:hAnsi="MS Mincho" w:cs="Arial"/>
                <w:bCs/>
                <w:sz w:val="18"/>
                <w:szCs w:val="18"/>
                <w:lang w:eastAsia="ja-JP"/>
              </w:rPr>
            </w:pPr>
          </w:p>
          <w:p w14:paraId="3659F873" w14:textId="77777777" w:rsidR="00204DBE" w:rsidRDefault="00204DBE" w:rsidP="00204DBE">
            <w:pPr>
              <w:widowControl w:val="0"/>
              <w:suppressAutoHyphens/>
              <w:spacing w:line="360" w:lineRule="auto"/>
              <w:jc w:val="both"/>
              <w:rPr>
                <w:rFonts w:ascii="MS Mincho" w:eastAsia="MS Mincho" w:hAnsi="MS Mincho" w:cs="Arial"/>
                <w:bCs/>
                <w:sz w:val="18"/>
                <w:szCs w:val="18"/>
                <w:lang w:eastAsia="ja-JP"/>
              </w:rPr>
            </w:pPr>
          </w:p>
          <w:p w14:paraId="0A457698" w14:textId="77777777" w:rsidR="00204DBE" w:rsidRDefault="00204DBE" w:rsidP="00204DBE">
            <w:pPr>
              <w:widowControl w:val="0"/>
              <w:suppressAutoHyphens/>
              <w:spacing w:line="360" w:lineRule="auto"/>
              <w:jc w:val="both"/>
              <w:rPr>
                <w:rFonts w:ascii="MS Mincho" w:eastAsia="MS Mincho" w:hAnsi="MS Mincho" w:cs="Arial"/>
                <w:bCs/>
                <w:sz w:val="18"/>
                <w:szCs w:val="18"/>
                <w:lang w:eastAsia="ja-JP"/>
              </w:rPr>
            </w:pPr>
          </w:p>
          <w:p w14:paraId="0E2C6611" w14:textId="349D1BEF" w:rsidR="00204DBE" w:rsidRPr="00204DBE" w:rsidRDefault="00204DBE" w:rsidP="00204DBE">
            <w:pPr>
              <w:widowControl w:val="0"/>
              <w:suppressAutoHyphens/>
              <w:spacing w:line="360" w:lineRule="auto"/>
              <w:jc w:val="both"/>
              <w:rPr>
                <w:rFonts w:ascii="MS Mincho" w:eastAsia="MS Mincho" w:hAnsi="MS Mincho" w:cs="Arial"/>
                <w:bCs/>
                <w:sz w:val="18"/>
                <w:szCs w:val="18"/>
                <w:lang w:eastAsia="ja-JP"/>
              </w:rPr>
            </w:pPr>
          </w:p>
        </w:tc>
      </w:tr>
      <w:tr w:rsidR="00204DBE" w:rsidRPr="00DD44F0" w14:paraId="012F6071" w14:textId="77777777" w:rsidTr="00230BCA">
        <w:trPr>
          <w:jc w:val="center"/>
        </w:trPr>
        <w:tc>
          <w:tcPr>
            <w:tcW w:w="7195" w:type="dxa"/>
            <w:shd w:val="clear" w:color="auto" w:fill="B4C6E7" w:themeFill="accent1" w:themeFillTint="66"/>
          </w:tcPr>
          <w:p w14:paraId="5CC14C13" w14:textId="2171692A" w:rsidR="00204DBE" w:rsidRPr="00175AC5" w:rsidRDefault="00204DBE" w:rsidP="00204DBE">
            <w:pPr>
              <w:widowControl w:val="0"/>
              <w:suppressAutoHyphens/>
              <w:spacing w:line="360" w:lineRule="auto"/>
              <w:jc w:val="center"/>
              <w:rPr>
                <w:rFonts w:ascii="Arial" w:hAnsi="Arial" w:cs="Arial"/>
                <w:bCs/>
                <w:sz w:val="18"/>
                <w:szCs w:val="18"/>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7E904EE3" w14:textId="18A99A12" w:rsidR="00204DBE" w:rsidRPr="00923962" w:rsidRDefault="00204DBE" w:rsidP="00204DBE">
            <w:pPr>
              <w:widowControl w:val="0"/>
              <w:suppressAutoHyphens/>
              <w:spacing w:line="360" w:lineRule="auto"/>
              <w:jc w:val="center"/>
              <w:rPr>
                <w:rFonts w:ascii="MS Mincho" w:eastAsia="MS Mincho" w:hAnsi="MS Mincho" w:cs="Arial"/>
                <w:bCs/>
                <w:sz w:val="18"/>
                <w:szCs w:val="18"/>
                <w:lang w:eastAsia="ja-JP"/>
              </w:rPr>
            </w:pPr>
            <w:r w:rsidRPr="00C848D0">
              <w:rPr>
                <w:rFonts w:ascii="Times New Roman" w:eastAsia="MS Mincho" w:hAnsi="Times New Roman" w:cs="Times New Roman"/>
                <w:b/>
                <w:bCs/>
                <w:sz w:val="24"/>
                <w:szCs w:val="24"/>
                <w:lang w:eastAsia="ja-JP"/>
              </w:rPr>
              <w:t>Translation</w:t>
            </w:r>
          </w:p>
        </w:tc>
      </w:tr>
      <w:tr w:rsidR="00871D14" w:rsidRPr="00DD44F0" w14:paraId="212F77CD" w14:textId="77777777" w:rsidTr="00DF70D8">
        <w:trPr>
          <w:jc w:val="center"/>
        </w:trPr>
        <w:tc>
          <w:tcPr>
            <w:tcW w:w="7195" w:type="dxa"/>
          </w:tcPr>
          <w:p w14:paraId="53498CC3" w14:textId="77777777" w:rsidR="00871D14" w:rsidRPr="00175AC5" w:rsidRDefault="00871D14" w:rsidP="00204DBE">
            <w:pPr>
              <w:widowControl w:val="0"/>
              <w:suppressAutoHyphens/>
              <w:spacing w:line="360" w:lineRule="auto"/>
              <w:jc w:val="center"/>
              <w:rPr>
                <w:rFonts w:ascii="Arial" w:hAnsi="Arial" w:cs="Arial"/>
                <w:b/>
              </w:rPr>
            </w:pPr>
            <w:r w:rsidRPr="00175AC5">
              <w:rPr>
                <w:rFonts w:ascii="Arial" w:hAnsi="Arial" w:cs="Arial"/>
                <w:b/>
              </w:rPr>
              <w:t>END USER AGREEMENT</w:t>
            </w:r>
          </w:p>
          <w:p w14:paraId="47A9FD24" w14:textId="77777777" w:rsidR="00871D14" w:rsidRPr="00175AC5" w:rsidRDefault="00871D14" w:rsidP="00871D14">
            <w:pPr>
              <w:widowControl w:val="0"/>
              <w:suppressAutoHyphens/>
              <w:spacing w:line="360" w:lineRule="auto"/>
              <w:jc w:val="both"/>
              <w:rPr>
                <w:rFonts w:ascii="Arial" w:hAnsi="Arial" w:cs="Arial"/>
                <w:bCs/>
                <w:sz w:val="19"/>
                <w:szCs w:val="19"/>
              </w:rPr>
            </w:pPr>
          </w:p>
          <w:p w14:paraId="5F6121EC" w14:textId="77777777" w:rsidR="00871D14" w:rsidRPr="00175AC5" w:rsidRDefault="00871D14" w:rsidP="00871D14">
            <w:pPr>
              <w:widowControl w:val="0"/>
              <w:suppressAutoHyphens/>
              <w:spacing w:line="360" w:lineRule="auto"/>
              <w:jc w:val="both"/>
              <w:rPr>
                <w:rFonts w:ascii="Arial" w:hAnsi="Arial" w:cs="Arial"/>
                <w:bCs/>
                <w:sz w:val="18"/>
                <w:szCs w:val="18"/>
              </w:rPr>
            </w:pPr>
            <w:r w:rsidRPr="00175AC5">
              <w:rPr>
                <w:rFonts w:ascii="Arial" w:hAnsi="Arial" w:cs="Arial"/>
                <w:bCs/>
                <w:sz w:val="18"/>
                <w:szCs w:val="18"/>
              </w:rPr>
              <w:t xml:space="preserve">The following form should be signed and returned to your local Distributor. </w:t>
            </w:r>
          </w:p>
          <w:p w14:paraId="2C5F3E64" w14:textId="77777777" w:rsidR="00871D14" w:rsidRPr="00175AC5" w:rsidRDefault="00871D14" w:rsidP="00871D14">
            <w:pPr>
              <w:widowControl w:val="0"/>
              <w:suppressAutoHyphens/>
              <w:spacing w:line="360" w:lineRule="auto"/>
              <w:jc w:val="both"/>
              <w:rPr>
                <w:rFonts w:ascii="Arial" w:hAnsi="Arial" w:cs="Arial"/>
                <w:bCs/>
                <w:sz w:val="18"/>
                <w:szCs w:val="18"/>
              </w:rPr>
            </w:pPr>
            <w:r w:rsidRPr="00175AC5">
              <w:rPr>
                <w:rFonts w:ascii="Arial" w:hAnsi="Arial" w:cs="Arial"/>
                <w:bCs/>
                <w:sz w:val="18"/>
                <w:szCs w:val="18"/>
              </w:rPr>
              <w:t>I have read and understood the safety instructions and operating manual before using Mobileye system including the “Warnings” and “License and Warranties”.</w:t>
            </w:r>
          </w:p>
          <w:p w14:paraId="5CE94C22" w14:textId="77777777" w:rsidR="00871D14" w:rsidRPr="00175AC5" w:rsidRDefault="00871D14" w:rsidP="00871D14">
            <w:pPr>
              <w:widowControl w:val="0"/>
              <w:suppressAutoHyphens/>
              <w:spacing w:line="360" w:lineRule="auto"/>
              <w:jc w:val="both"/>
              <w:rPr>
                <w:rFonts w:ascii="Arial" w:hAnsi="Arial" w:cs="Arial"/>
                <w:bCs/>
                <w:sz w:val="18"/>
                <w:szCs w:val="18"/>
              </w:rPr>
            </w:pPr>
            <w:r w:rsidRPr="00175AC5">
              <w:rPr>
                <w:rFonts w:ascii="Arial" w:hAnsi="Arial" w:cs="Arial"/>
                <w:bCs/>
                <w:sz w:val="18"/>
                <w:szCs w:val="18"/>
              </w:rPr>
              <w:t>I acknowledge that it is the responsibility of the vehicle owner to assure that the drivers have read the safety instructions and operating manual before using this device.</w:t>
            </w:r>
          </w:p>
          <w:p w14:paraId="7D1A8AF7" w14:textId="5F5FF69E" w:rsidR="00871D14" w:rsidRPr="00204DBE" w:rsidRDefault="00871D14" w:rsidP="00204DBE">
            <w:pPr>
              <w:pStyle w:val="ListParagraph"/>
              <w:widowControl w:val="0"/>
              <w:numPr>
                <w:ilvl w:val="0"/>
                <w:numId w:val="14"/>
              </w:numPr>
              <w:suppressAutoHyphens/>
              <w:spacing w:line="360" w:lineRule="auto"/>
              <w:jc w:val="both"/>
              <w:rPr>
                <w:rFonts w:ascii="Arial" w:hAnsi="Arial" w:cs="Arial"/>
                <w:bCs/>
                <w:sz w:val="18"/>
                <w:szCs w:val="18"/>
              </w:rPr>
            </w:pPr>
            <w:r w:rsidRPr="00204DBE">
              <w:rPr>
                <w:rFonts w:ascii="Arial" w:hAnsi="Arial" w:cs="Arial"/>
                <w:bCs/>
                <w:sz w:val="18"/>
                <w:szCs w:val="18"/>
              </w:rPr>
              <w:t>Owner/Company name and address</w:t>
            </w:r>
            <w:r w:rsidR="00204DBE" w:rsidRPr="00204DBE">
              <w:rPr>
                <w:rFonts w:ascii="Arial" w:hAnsi="Arial" w:cs="Arial"/>
                <w:bCs/>
                <w:sz w:val="18"/>
                <w:szCs w:val="18"/>
              </w:rPr>
              <w:t>: __________</w:t>
            </w:r>
          </w:p>
          <w:p w14:paraId="7E522508" w14:textId="1FAA6814" w:rsidR="00871D14" w:rsidRPr="00204DBE" w:rsidRDefault="00871D14" w:rsidP="00204DBE">
            <w:pPr>
              <w:pStyle w:val="ListParagraph"/>
              <w:widowControl w:val="0"/>
              <w:numPr>
                <w:ilvl w:val="0"/>
                <w:numId w:val="14"/>
              </w:numPr>
              <w:suppressAutoHyphens/>
              <w:spacing w:line="360" w:lineRule="auto"/>
              <w:jc w:val="both"/>
              <w:rPr>
                <w:rFonts w:ascii="Arial" w:hAnsi="Arial" w:cs="Arial"/>
                <w:bCs/>
                <w:sz w:val="18"/>
                <w:szCs w:val="18"/>
              </w:rPr>
            </w:pPr>
            <w:r w:rsidRPr="00204DBE">
              <w:rPr>
                <w:rFonts w:ascii="Arial" w:hAnsi="Arial" w:cs="Arial"/>
                <w:bCs/>
                <w:sz w:val="18"/>
                <w:szCs w:val="18"/>
              </w:rPr>
              <w:t>Name of company representative/vehicle owner</w:t>
            </w:r>
            <w:r w:rsidR="00204DBE" w:rsidRPr="00204DBE">
              <w:rPr>
                <w:rFonts w:ascii="Arial" w:hAnsi="Arial" w:cs="Arial"/>
                <w:bCs/>
                <w:sz w:val="18"/>
                <w:szCs w:val="18"/>
              </w:rPr>
              <w:t>: __________</w:t>
            </w:r>
          </w:p>
          <w:p w14:paraId="3227BEFE" w14:textId="710359C5" w:rsidR="006812D9" w:rsidRDefault="006812D9" w:rsidP="006812D9">
            <w:pPr>
              <w:pStyle w:val="ListParagraph"/>
              <w:widowControl w:val="0"/>
              <w:suppressAutoHyphens/>
              <w:spacing w:line="360" w:lineRule="auto"/>
              <w:ind w:left="360"/>
              <w:jc w:val="both"/>
              <w:rPr>
                <w:rFonts w:ascii="Arial" w:hAnsi="Arial" w:cs="Arial"/>
                <w:bCs/>
                <w:sz w:val="18"/>
                <w:szCs w:val="18"/>
              </w:rPr>
            </w:pPr>
          </w:p>
          <w:p w14:paraId="57195380" w14:textId="4A83823A" w:rsidR="00204DBE" w:rsidRDefault="00871D14" w:rsidP="00871D14">
            <w:pPr>
              <w:pStyle w:val="ListParagraph"/>
              <w:widowControl w:val="0"/>
              <w:numPr>
                <w:ilvl w:val="0"/>
                <w:numId w:val="14"/>
              </w:numPr>
              <w:suppressAutoHyphens/>
              <w:spacing w:line="360" w:lineRule="auto"/>
              <w:jc w:val="both"/>
              <w:rPr>
                <w:rFonts w:ascii="Arial" w:hAnsi="Arial" w:cs="Arial"/>
                <w:bCs/>
                <w:sz w:val="18"/>
                <w:szCs w:val="18"/>
              </w:rPr>
            </w:pPr>
            <w:r w:rsidRPr="00204DBE">
              <w:rPr>
                <w:rFonts w:ascii="Arial" w:hAnsi="Arial" w:cs="Arial"/>
                <w:bCs/>
                <w:sz w:val="18"/>
                <w:szCs w:val="18"/>
              </w:rPr>
              <w:t>Vehicle details</w:t>
            </w:r>
            <w:r w:rsidR="00204DBE" w:rsidRPr="00204DBE">
              <w:rPr>
                <w:rFonts w:ascii="Arial" w:hAnsi="Arial" w:cs="Arial"/>
                <w:bCs/>
                <w:sz w:val="18"/>
                <w:szCs w:val="18"/>
              </w:rPr>
              <w:t>: __________</w:t>
            </w:r>
          </w:p>
          <w:p w14:paraId="21808278" w14:textId="77777777" w:rsidR="00204DBE" w:rsidRDefault="00871D14" w:rsidP="00B574D4">
            <w:pPr>
              <w:pStyle w:val="ListParagraph"/>
              <w:widowControl w:val="0"/>
              <w:suppressAutoHyphens/>
              <w:spacing w:line="360" w:lineRule="auto"/>
              <w:ind w:left="360"/>
              <w:jc w:val="both"/>
              <w:rPr>
                <w:rFonts w:ascii="Arial" w:hAnsi="Arial" w:cs="Arial"/>
                <w:bCs/>
                <w:sz w:val="18"/>
                <w:szCs w:val="18"/>
              </w:rPr>
            </w:pPr>
            <w:r w:rsidRPr="00204DBE">
              <w:rPr>
                <w:rFonts w:ascii="Arial" w:hAnsi="Arial" w:cs="Arial"/>
                <w:bCs/>
                <w:sz w:val="18"/>
                <w:szCs w:val="18"/>
              </w:rPr>
              <w:t>Vehicle type</w:t>
            </w:r>
            <w:r w:rsidR="00204DBE" w:rsidRPr="00204DBE">
              <w:rPr>
                <w:rFonts w:ascii="Arial" w:hAnsi="Arial" w:cs="Arial"/>
                <w:bCs/>
                <w:sz w:val="18"/>
                <w:szCs w:val="18"/>
              </w:rPr>
              <w:t>: __________</w:t>
            </w:r>
          </w:p>
          <w:p w14:paraId="2C0FC0EE" w14:textId="77777777" w:rsidR="00204DBE" w:rsidRDefault="00871D14" w:rsidP="00B574D4">
            <w:pPr>
              <w:pStyle w:val="ListParagraph"/>
              <w:widowControl w:val="0"/>
              <w:suppressAutoHyphens/>
              <w:spacing w:line="360" w:lineRule="auto"/>
              <w:ind w:left="360"/>
              <w:jc w:val="both"/>
              <w:rPr>
                <w:rFonts w:ascii="Arial" w:hAnsi="Arial" w:cs="Arial"/>
                <w:bCs/>
                <w:sz w:val="18"/>
                <w:szCs w:val="18"/>
              </w:rPr>
            </w:pPr>
            <w:r w:rsidRPr="00204DBE">
              <w:rPr>
                <w:rFonts w:ascii="Arial" w:hAnsi="Arial" w:cs="Arial"/>
                <w:bCs/>
                <w:sz w:val="18"/>
                <w:szCs w:val="18"/>
              </w:rPr>
              <w:t>Vehicle make, model and year</w:t>
            </w:r>
            <w:r w:rsidR="00204DBE" w:rsidRPr="00204DBE">
              <w:rPr>
                <w:rFonts w:ascii="Arial" w:hAnsi="Arial" w:cs="Arial"/>
                <w:bCs/>
                <w:sz w:val="18"/>
                <w:szCs w:val="18"/>
              </w:rPr>
              <w:t>: __________</w:t>
            </w:r>
          </w:p>
          <w:p w14:paraId="05AC40C9" w14:textId="77777777" w:rsidR="00204DBE" w:rsidRDefault="00871D14" w:rsidP="00B574D4">
            <w:pPr>
              <w:pStyle w:val="ListParagraph"/>
              <w:widowControl w:val="0"/>
              <w:suppressAutoHyphens/>
              <w:spacing w:line="360" w:lineRule="auto"/>
              <w:ind w:left="360"/>
              <w:jc w:val="both"/>
              <w:rPr>
                <w:rFonts w:ascii="Arial" w:hAnsi="Arial" w:cs="Arial"/>
                <w:bCs/>
                <w:sz w:val="18"/>
                <w:szCs w:val="18"/>
              </w:rPr>
            </w:pPr>
            <w:r w:rsidRPr="00204DBE">
              <w:rPr>
                <w:rFonts w:ascii="Arial" w:hAnsi="Arial" w:cs="Arial"/>
                <w:bCs/>
                <w:sz w:val="18"/>
                <w:szCs w:val="18"/>
              </w:rPr>
              <w:t>Vehicle registration state and number</w:t>
            </w:r>
            <w:r w:rsidR="00204DBE" w:rsidRPr="00204DBE">
              <w:rPr>
                <w:rFonts w:ascii="Arial" w:hAnsi="Arial" w:cs="Arial"/>
                <w:bCs/>
                <w:sz w:val="18"/>
                <w:szCs w:val="18"/>
              </w:rPr>
              <w:t>: __________</w:t>
            </w:r>
          </w:p>
          <w:p w14:paraId="493299BF" w14:textId="77777777" w:rsidR="00204DBE" w:rsidRDefault="00871D14" w:rsidP="00B574D4">
            <w:pPr>
              <w:pStyle w:val="ListParagraph"/>
              <w:widowControl w:val="0"/>
              <w:suppressAutoHyphens/>
              <w:spacing w:line="360" w:lineRule="auto"/>
              <w:ind w:left="360"/>
              <w:jc w:val="both"/>
              <w:rPr>
                <w:rFonts w:ascii="Arial" w:hAnsi="Arial" w:cs="Arial"/>
                <w:bCs/>
                <w:sz w:val="18"/>
                <w:szCs w:val="18"/>
              </w:rPr>
            </w:pPr>
            <w:r w:rsidRPr="00204DBE">
              <w:rPr>
                <w:rFonts w:ascii="Arial" w:hAnsi="Arial" w:cs="Arial"/>
                <w:bCs/>
                <w:sz w:val="18"/>
                <w:szCs w:val="18"/>
              </w:rPr>
              <w:t>Vehicle chassis number</w:t>
            </w:r>
            <w:r w:rsidR="00204DBE" w:rsidRPr="00204DBE">
              <w:rPr>
                <w:rFonts w:ascii="Arial" w:hAnsi="Arial" w:cs="Arial"/>
                <w:bCs/>
                <w:sz w:val="18"/>
                <w:szCs w:val="18"/>
              </w:rPr>
              <w:t>: __________</w:t>
            </w:r>
          </w:p>
          <w:p w14:paraId="62CABF3E" w14:textId="77777777" w:rsidR="006812D9" w:rsidRDefault="006812D9" w:rsidP="006812D9">
            <w:pPr>
              <w:pStyle w:val="ListParagraph"/>
              <w:widowControl w:val="0"/>
              <w:suppressAutoHyphens/>
              <w:spacing w:line="360" w:lineRule="auto"/>
              <w:ind w:left="360"/>
              <w:jc w:val="both"/>
              <w:rPr>
                <w:rFonts w:ascii="Arial" w:hAnsi="Arial" w:cs="Arial"/>
                <w:bCs/>
                <w:sz w:val="18"/>
                <w:szCs w:val="18"/>
              </w:rPr>
            </w:pPr>
          </w:p>
          <w:p w14:paraId="5B0ADFF3" w14:textId="2897CE1C" w:rsidR="00204DBE" w:rsidRDefault="00871D14" w:rsidP="00871D14">
            <w:pPr>
              <w:pStyle w:val="ListParagraph"/>
              <w:widowControl w:val="0"/>
              <w:numPr>
                <w:ilvl w:val="0"/>
                <w:numId w:val="14"/>
              </w:numPr>
              <w:suppressAutoHyphens/>
              <w:spacing w:line="360" w:lineRule="auto"/>
              <w:jc w:val="both"/>
              <w:rPr>
                <w:rFonts w:ascii="Arial" w:hAnsi="Arial" w:cs="Arial"/>
                <w:bCs/>
                <w:sz w:val="18"/>
                <w:szCs w:val="18"/>
              </w:rPr>
            </w:pPr>
            <w:r w:rsidRPr="00204DBE">
              <w:rPr>
                <w:rFonts w:ascii="Arial" w:hAnsi="Arial" w:cs="Arial"/>
                <w:bCs/>
                <w:sz w:val="18"/>
                <w:szCs w:val="18"/>
              </w:rPr>
              <w:t>Mobileye system serial number</w:t>
            </w:r>
            <w:r w:rsidR="00204DBE" w:rsidRPr="00204DBE">
              <w:rPr>
                <w:rFonts w:ascii="Arial" w:hAnsi="Arial" w:cs="Arial"/>
                <w:bCs/>
                <w:sz w:val="18"/>
                <w:szCs w:val="18"/>
              </w:rPr>
              <w:t>: __________</w:t>
            </w:r>
          </w:p>
          <w:p w14:paraId="39A61955" w14:textId="77777777" w:rsidR="00204DBE" w:rsidRDefault="00871D14" w:rsidP="00871D14">
            <w:pPr>
              <w:pStyle w:val="ListParagraph"/>
              <w:widowControl w:val="0"/>
              <w:numPr>
                <w:ilvl w:val="0"/>
                <w:numId w:val="14"/>
              </w:numPr>
              <w:suppressAutoHyphens/>
              <w:spacing w:line="360" w:lineRule="auto"/>
              <w:jc w:val="both"/>
              <w:rPr>
                <w:rFonts w:ascii="Arial" w:hAnsi="Arial" w:cs="Arial"/>
                <w:bCs/>
                <w:sz w:val="18"/>
                <w:szCs w:val="18"/>
              </w:rPr>
            </w:pPr>
            <w:r w:rsidRPr="00204DBE">
              <w:rPr>
                <w:rFonts w:ascii="Arial" w:hAnsi="Arial" w:cs="Arial"/>
                <w:bCs/>
                <w:sz w:val="18"/>
                <w:szCs w:val="18"/>
              </w:rPr>
              <w:t>Date of purchase</w:t>
            </w:r>
            <w:r w:rsidR="00204DBE" w:rsidRPr="00204DBE">
              <w:rPr>
                <w:rFonts w:ascii="Arial" w:hAnsi="Arial" w:cs="Arial"/>
                <w:bCs/>
                <w:sz w:val="18"/>
                <w:szCs w:val="18"/>
              </w:rPr>
              <w:t>: __________</w:t>
            </w:r>
          </w:p>
          <w:p w14:paraId="6D51D20E" w14:textId="77777777" w:rsidR="00204DBE" w:rsidRDefault="00871D14" w:rsidP="00871D14">
            <w:pPr>
              <w:pStyle w:val="ListParagraph"/>
              <w:widowControl w:val="0"/>
              <w:numPr>
                <w:ilvl w:val="0"/>
                <w:numId w:val="14"/>
              </w:numPr>
              <w:suppressAutoHyphens/>
              <w:spacing w:line="360" w:lineRule="auto"/>
              <w:jc w:val="both"/>
              <w:rPr>
                <w:rFonts w:ascii="Arial" w:hAnsi="Arial" w:cs="Arial"/>
                <w:bCs/>
                <w:sz w:val="18"/>
                <w:szCs w:val="18"/>
              </w:rPr>
            </w:pPr>
            <w:r w:rsidRPr="00204DBE">
              <w:rPr>
                <w:rFonts w:ascii="Arial" w:hAnsi="Arial" w:cs="Arial"/>
                <w:bCs/>
                <w:sz w:val="18"/>
                <w:szCs w:val="18"/>
              </w:rPr>
              <w:t>Dealer name and address</w:t>
            </w:r>
            <w:r w:rsidR="00204DBE" w:rsidRPr="00204DBE">
              <w:rPr>
                <w:rFonts w:ascii="Arial" w:hAnsi="Arial" w:cs="Arial"/>
                <w:bCs/>
                <w:sz w:val="18"/>
                <w:szCs w:val="18"/>
              </w:rPr>
              <w:t>: __________</w:t>
            </w:r>
          </w:p>
          <w:p w14:paraId="03C4DECB" w14:textId="77777777" w:rsidR="00372008" w:rsidRDefault="00372008" w:rsidP="00B574D4">
            <w:pPr>
              <w:widowControl w:val="0"/>
              <w:suppressAutoHyphens/>
              <w:spacing w:line="360" w:lineRule="auto"/>
              <w:jc w:val="both"/>
              <w:rPr>
                <w:rFonts w:ascii="Arial" w:hAnsi="Arial" w:cs="Arial"/>
                <w:bCs/>
                <w:sz w:val="18"/>
                <w:szCs w:val="18"/>
              </w:rPr>
            </w:pPr>
          </w:p>
          <w:p w14:paraId="7010BF13" w14:textId="015A6442" w:rsidR="00871D14" w:rsidRPr="00B574D4" w:rsidRDefault="00871D14" w:rsidP="00B574D4">
            <w:pPr>
              <w:widowControl w:val="0"/>
              <w:suppressAutoHyphens/>
              <w:spacing w:line="360" w:lineRule="auto"/>
              <w:jc w:val="both"/>
              <w:rPr>
                <w:rFonts w:ascii="Arial" w:hAnsi="Arial" w:cs="Arial"/>
                <w:bCs/>
                <w:sz w:val="18"/>
                <w:szCs w:val="18"/>
              </w:rPr>
            </w:pPr>
            <w:r w:rsidRPr="00B574D4">
              <w:rPr>
                <w:rFonts w:ascii="Arial" w:hAnsi="Arial" w:cs="Arial"/>
                <w:bCs/>
                <w:sz w:val="18"/>
                <w:szCs w:val="18"/>
              </w:rPr>
              <w:t>Signed</w:t>
            </w:r>
            <w:r w:rsidR="00204DBE" w:rsidRPr="00B574D4">
              <w:rPr>
                <w:rFonts w:ascii="Arial" w:hAnsi="Arial" w:cs="Arial"/>
                <w:bCs/>
                <w:sz w:val="18"/>
                <w:szCs w:val="18"/>
              </w:rPr>
              <w:t xml:space="preserve">: __________      </w:t>
            </w:r>
            <w:r w:rsidRPr="00B574D4">
              <w:rPr>
                <w:rFonts w:ascii="Arial" w:hAnsi="Arial" w:cs="Arial"/>
                <w:bCs/>
                <w:sz w:val="18"/>
                <w:szCs w:val="18"/>
              </w:rPr>
              <w:t>Date</w:t>
            </w:r>
            <w:r w:rsidR="00204DBE" w:rsidRPr="00B574D4">
              <w:rPr>
                <w:rFonts w:ascii="Arial" w:hAnsi="Arial" w:cs="Arial"/>
                <w:bCs/>
                <w:sz w:val="18"/>
                <w:szCs w:val="18"/>
              </w:rPr>
              <w:t>: __________</w:t>
            </w:r>
          </w:p>
        </w:tc>
        <w:tc>
          <w:tcPr>
            <w:tcW w:w="7195" w:type="dxa"/>
          </w:tcPr>
          <w:p w14:paraId="01950C65" w14:textId="604FAC04" w:rsidR="00B574D4" w:rsidRPr="00B574D4" w:rsidRDefault="00B574D4" w:rsidP="00B574D4">
            <w:pPr>
              <w:widowControl w:val="0"/>
              <w:suppressAutoHyphens/>
              <w:spacing w:line="360" w:lineRule="auto"/>
              <w:jc w:val="center"/>
              <w:rPr>
                <w:rFonts w:ascii="MS Mincho" w:eastAsia="MS Mincho" w:hAnsi="MS Mincho" w:cs="Arial"/>
                <w:b/>
                <w:lang w:eastAsia="ja-JP"/>
              </w:rPr>
            </w:pPr>
            <w:r w:rsidRPr="00B574D4">
              <w:rPr>
                <w:rFonts w:ascii="MS Mincho" w:eastAsia="MS Mincho" w:hAnsi="MS Mincho" w:cs="Arial" w:hint="eastAsia"/>
                <w:b/>
                <w:lang w:eastAsia="ja-JP"/>
              </w:rPr>
              <w:t>エンドユーザー契約書</w:t>
            </w:r>
          </w:p>
          <w:p w14:paraId="4E093D55" w14:textId="77777777" w:rsidR="00B574D4" w:rsidRPr="00B574D4" w:rsidRDefault="00B574D4" w:rsidP="00B574D4">
            <w:pPr>
              <w:widowControl w:val="0"/>
              <w:suppressAutoHyphens/>
              <w:spacing w:line="360" w:lineRule="auto"/>
              <w:jc w:val="both"/>
              <w:rPr>
                <w:rFonts w:ascii="MS Mincho" w:eastAsia="MS Mincho" w:hAnsi="MS Mincho" w:cs="Arial"/>
                <w:bCs/>
                <w:sz w:val="19"/>
                <w:szCs w:val="19"/>
                <w:lang w:eastAsia="ja-JP"/>
              </w:rPr>
            </w:pPr>
          </w:p>
          <w:p w14:paraId="460C0D5D" w14:textId="77777777" w:rsidR="004044FD" w:rsidRPr="004044FD" w:rsidRDefault="004044FD" w:rsidP="004044FD">
            <w:pPr>
              <w:widowControl w:val="0"/>
              <w:suppressAutoHyphens/>
              <w:spacing w:line="360" w:lineRule="auto"/>
              <w:jc w:val="both"/>
              <w:rPr>
                <w:rFonts w:ascii="MS Mincho" w:eastAsia="MS Mincho" w:hAnsi="MS Mincho" w:cs="Arial"/>
                <w:bCs/>
                <w:sz w:val="18"/>
                <w:szCs w:val="18"/>
                <w:lang w:eastAsia="ja-JP"/>
              </w:rPr>
            </w:pPr>
            <w:r w:rsidRPr="004044FD">
              <w:rPr>
                <w:rFonts w:ascii="MS Mincho" w:eastAsia="MS Mincho" w:hAnsi="MS Mincho" w:cs="Arial" w:hint="eastAsia"/>
                <w:bCs/>
                <w:sz w:val="18"/>
                <w:szCs w:val="18"/>
                <w:lang w:eastAsia="ja-JP"/>
              </w:rPr>
              <w:t>以下の用紙に署名の上、現地の販売店に返送してください。</w:t>
            </w:r>
          </w:p>
          <w:p w14:paraId="59275CCF" w14:textId="57698E50" w:rsidR="00B574D4" w:rsidRPr="00B574D4" w:rsidRDefault="004044FD" w:rsidP="004044FD">
            <w:pPr>
              <w:widowControl w:val="0"/>
              <w:suppressAutoHyphens/>
              <w:spacing w:line="360" w:lineRule="auto"/>
              <w:jc w:val="both"/>
              <w:rPr>
                <w:rFonts w:ascii="MS Mincho" w:eastAsia="MS Mincho" w:hAnsi="MS Mincho" w:cs="Arial"/>
                <w:bCs/>
                <w:sz w:val="18"/>
                <w:szCs w:val="18"/>
                <w:lang w:eastAsia="ja-JP"/>
              </w:rPr>
            </w:pPr>
            <w:r w:rsidRPr="004044FD">
              <w:rPr>
                <w:rFonts w:ascii="MS Mincho" w:eastAsia="MS Mincho" w:hAnsi="MS Mincho" w:cs="Arial" w:hint="eastAsia"/>
                <w:bCs/>
                <w:sz w:val="18"/>
                <w:szCs w:val="18"/>
                <w:lang w:eastAsia="ja-JP"/>
              </w:rPr>
              <w:t>私は、Mobileye システムを使用する前に、「警告」及び「ライセンスと保証」を含む安全に関する指示と操作マニュアルを読み、理解しました。</w:t>
            </w:r>
          </w:p>
          <w:p w14:paraId="562048DD" w14:textId="4D082889" w:rsidR="00B574D4" w:rsidRPr="00B574D4" w:rsidRDefault="004044FD" w:rsidP="00B574D4">
            <w:pPr>
              <w:widowControl w:val="0"/>
              <w:suppressAutoHyphens/>
              <w:spacing w:line="360" w:lineRule="auto"/>
              <w:jc w:val="both"/>
              <w:rPr>
                <w:rFonts w:ascii="MS Mincho" w:eastAsia="MS Mincho" w:hAnsi="MS Mincho" w:cs="Arial"/>
                <w:bCs/>
                <w:sz w:val="18"/>
                <w:szCs w:val="18"/>
                <w:lang w:eastAsia="ja-JP"/>
              </w:rPr>
            </w:pPr>
            <w:r w:rsidRPr="004044FD">
              <w:rPr>
                <w:rFonts w:ascii="MS Mincho" w:eastAsia="MS Mincho" w:hAnsi="MS Mincho" w:cs="Arial" w:hint="eastAsia"/>
                <w:bCs/>
                <w:sz w:val="18"/>
                <w:szCs w:val="18"/>
                <w:lang w:eastAsia="ja-JP"/>
              </w:rPr>
              <w:t>私は、本装置を使用する前に、運転者が安全に関する指示と操作マニュアルを読んだことを確認することが、車両所有者の責任であることを認めます。</w:t>
            </w:r>
          </w:p>
          <w:p w14:paraId="2F98340E" w14:textId="130163BC" w:rsidR="00B574D4" w:rsidRPr="00B574D4" w:rsidRDefault="004044FD" w:rsidP="004044FD">
            <w:pPr>
              <w:pStyle w:val="ListParagraph"/>
              <w:widowControl w:val="0"/>
              <w:numPr>
                <w:ilvl w:val="0"/>
                <w:numId w:val="15"/>
              </w:numPr>
              <w:suppressAutoHyphens/>
              <w:spacing w:line="360" w:lineRule="auto"/>
              <w:jc w:val="both"/>
              <w:rPr>
                <w:rFonts w:ascii="MS Mincho" w:eastAsia="MS Mincho" w:hAnsi="MS Mincho" w:cs="Arial"/>
                <w:bCs/>
                <w:sz w:val="18"/>
                <w:szCs w:val="18"/>
                <w:lang w:eastAsia="ja-JP"/>
              </w:rPr>
            </w:pPr>
            <w:r w:rsidRPr="004044FD">
              <w:rPr>
                <w:rFonts w:ascii="MS Mincho" w:eastAsia="MS Mincho" w:hAnsi="MS Mincho" w:cs="Arial" w:hint="eastAsia"/>
                <w:bCs/>
                <w:sz w:val="18"/>
                <w:szCs w:val="18"/>
                <w:lang w:eastAsia="ja-JP"/>
              </w:rPr>
              <w:t>所有者/会社名と住所</w:t>
            </w:r>
            <w:r>
              <w:rPr>
                <w:rFonts w:ascii="MS Mincho" w:eastAsia="MS Mincho" w:hAnsi="MS Mincho" w:cs="Arial" w:hint="eastAsia"/>
                <w:bCs/>
                <w:sz w:val="18"/>
                <w:szCs w:val="18"/>
                <w:lang w:eastAsia="ja-JP"/>
              </w:rPr>
              <w:t>：</w:t>
            </w:r>
            <w:r w:rsidR="00B574D4" w:rsidRPr="00B574D4">
              <w:rPr>
                <w:rFonts w:ascii="MS Mincho" w:eastAsia="MS Mincho" w:hAnsi="MS Mincho" w:cs="Arial"/>
                <w:bCs/>
                <w:sz w:val="18"/>
                <w:szCs w:val="18"/>
                <w:lang w:eastAsia="ja-JP"/>
              </w:rPr>
              <w:t>__________</w:t>
            </w:r>
          </w:p>
          <w:p w14:paraId="7D11DAE5" w14:textId="5CF36011" w:rsidR="00B574D4" w:rsidRPr="00B574D4" w:rsidRDefault="004044FD" w:rsidP="004044FD">
            <w:pPr>
              <w:pStyle w:val="ListParagraph"/>
              <w:widowControl w:val="0"/>
              <w:numPr>
                <w:ilvl w:val="0"/>
                <w:numId w:val="15"/>
              </w:numPr>
              <w:suppressAutoHyphens/>
              <w:spacing w:line="360" w:lineRule="auto"/>
              <w:jc w:val="both"/>
              <w:rPr>
                <w:rFonts w:ascii="MS Mincho" w:eastAsia="MS Mincho" w:hAnsi="MS Mincho" w:cs="Arial"/>
                <w:bCs/>
                <w:sz w:val="18"/>
                <w:szCs w:val="18"/>
              </w:rPr>
            </w:pPr>
            <w:r w:rsidRPr="004044FD">
              <w:rPr>
                <w:rFonts w:ascii="MS Mincho" w:eastAsia="MS Mincho" w:hAnsi="MS Mincho" w:cs="Arial" w:hint="eastAsia"/>
                <w:bCs/>
                <w:sz w:val="18"/>
                <w:szCs w:val="18"/>
              </w:rPr>
              <w:t>会社代表者名/車両所有者名</w:t>
            </w:r>
            <w:r>
              <w:rPr>
                <w:rFonts w:ascii="MS Mincho" w:eastAsia="MS Mincho" w:hAnsi="MS Mincho" w:cs="Arial" w:hint="eastAsia"/>
                <w:bCs/>
                <w:sz w:val="18"/>
                <w:szCs w:val="18"/>
              </w:rPr>
              <w:t>：</w:t>
            </w:r>
            <w:r w:rsidR="00B574D4" w:rsidRPr="00B574D4">
              <w:rPr>
                <w:rFonts w:ascii="MS Mincho" w:eastAsia="MS Mincho" w:hAnsi="MS Mincho" w:cs="Arial"/>
                <w:bCs/>
                <w:sz w:val="18"/>
                <w:szCs w:val="18"/>
              </w:rPr>
              <w:t>__________</w:t>
            </w:r>
          </w:p>
          <w:p w14:paraId="31076CEB" w14:textId="6C1157FB" w:rsidR="00B574D4" w:rsidRPr="00B574D4" w:rsidRDefault="004044FD" w:rsidP="004044FD">
            <w:pPr>
              <w:pStyle w:val="ListParagraph"/>
              <w:widowControl w:val="0"/>
              <w:numPr>
                <w:ilvl w:val="0"/>
                <w:numId w:val="15"/>
              </w:numPr>
              <w:suppressAutoHyphens/>
              <w:spacing w:after="160" w:line="360" w:lineRule="auto"/>
              <w:jc w:val="both"/>
              <w:rPr>
                <w:rFonts w:ascii="MS Mincho" w:eastAsia="MS Mincho" w:hAnsi="MS Mincho" w:cs="Arial"/>
                <w:bCs/>
                <w:sz w:val="18"/>
                <w:szCs w:val="18"/>
              </w:rPr>
            </w:pPr>
            <w:r w:rsidRPr="004044FD">
              <w:rPr>
                <w:rFonts w:ascii="MS Mincho" w:eastAsia="MS Mincho" w:hAnsi="MS Mincho" w:cs="Arial" w:hint="eastAsia"/>
                <w:bCs/>
                <w:sz w:val="18"/>
                <w:szCs w:val="18"/>
              </w:rPr>
              <w:t>車両の詳細</w:t>
            </w:r>
            <w:r>
              <w:rPr>
                <w:rFonts w:ascii="MS Mincho" w:eastAsia="MS Mincho" w:hAnsi="MS Mincho" w:cs="Arial" w:hint="eastAsia"/>
                <w:bCs/>
                <w:sz w:val="18"/>
                <w:szCs w:val="18"/>
                <w:lang w:eastAsia="ja-JP"/>
              </w:rPr>
              <w:t>：</w:t>
            </w:r>
            <w:r w:rsidR="00B574D4" w:rsidRPr="00B574D4">
              <w:rPr>
                <w:rFonts w:ascii="MS Mincho" w:eastAsia="MS Mincho" w:hAnsi="MS Mincho" w:cs="Arial"/>
                <w:bCs/>
                <w:sz w:val="18"/>
                <w:szCs w:val="18"/>
              </w:rPr>
              <w:t>__________</w:t>
            </w:r>
          </w:p>
          <w:p w14:paraId="04EA323D" w14:textId="027363CC" w:rsidR="00B574D4" w:rsidRPr="00B574D4" w:rsidRDefault="004044FD" w:rsidP="00B574D4">
            <w:pPr>
              <w:pStyle w:val="ListParagraph"/>
              <w:widowControl w:val="0"/>
              <w:suppressAutoHyphens/>
              <w:spacing w:line="360" w:lineRule="auto"/>
              <w:ind w:left="360"/>
              <w:jc w:val="both"/>
              <w:rPr>
                <w:rFonts w:ascii="MS Mincho" w:eastAsia="MS Mincho" w:hAnsi="MS Mincho" w:cs="Arial"/>
                <w:bCs/>
                <w:sz w:val="18"/>
                <w:szCs w:val="18"/>
              </w:rPr>
            </w:pPr>
            <w:r w:rsidRPr="004044FD">
              <w:rPr>
                <w:rFonts w:ascii="MS Mincho" w:eastAsia="MS Mincho" w:hAnsi="MS Mincho" w:cs="Arial" w:hint="eastAsia"/>
                <w:bCs/>
                <w:sz w:val="18"/>
                <w:szCs w:val="18"/>
              </w:rPr>
              <w:t>車両の種類</w:t>
            </w:r>
            <w:r>
              <w:rPr>
                <w:rFonts w:ascii="MS Mincho" w:eastAsia="MS Mincho" w:hAnsi="MS Mincho" w:cs="Arial" w:hint="eastAsia"/>
                <w:bCs/>
                <w:sz w:val="18"/>
                <w:szCs w:val="18"/>
                <w:lang w:eastAsia="ja-JP"/>
              </w:rPr>
              <w:t>：</w:t>
            </w:r>
            <w:r w:rsidR="00B574D4" w:rsidRPr="00B574D4">
              <w:rPr>
                <w:rFonts w:ascii="MS Mincho" w:eastAsia="MS Mincho" w:hAnsi="MS Mincho" w:cs="Arial"/>
                <w:bCs/>
                <w:sz w:val="18"/>
                <w:szCs w:val="18"/>
              </w:rPr>
              <w:t>__________</w:t>
            </w:r>
          </w:p>
          <w:p w14:paraId="279610D9" w14:textId="64D8436A" w:rsidR="00B574D4" w:rsidRPr="00B574D4" w:rsidRDefault="004044FD" w:rsidP="00B574D4">
            <w:pPr>
              <w:pStyle w:val="ListParagraph"/>
              <w:widowControl w:val="0"/>
              <w:suppressAutoHyphens/>
              <w:spacing w:line="360" w:lineRule="auto"/>
              <w:ind w:left="360"/>
              <w:jc w:val="both"/>
              <w:rPr>
                <w:rFonts w:ascii="MS Mincho" w:eastAsia="MS Mincho" w:hAnsi="MS Mincho" w:cs="Arial"/>
                <w:bCs/>
                <w:sz w:val="18"/>
                <w:szCs w:val="18"/>
                <w:lang w:eastAsia="ja-JP"/>
              </w:rPr>
            </w:pPr>
            <w:r w:rsidRPr="004044FD">
              <w:rPr>
                <w:rFonts w:ascii="MS Mincho" w:eastAsia="MS Mincho" w:hAnsi="MS Mincho" w:cs="Arial" w:hint="eastAsia"/>
                <w:bCs/>
                <w:sz w:val="18"/>
                <w:szCs w:val="18"/>
                <w:lang w:eastAsia="ja-JP"/>
              </w:rPr>
              <w:t>車両のメーカー、モデル、年式</w:t>
            </w:r>
            <w:r>
              <w:rPr>
                <w:rFonts w:ascii="MS Mincho" w:eastAsia="MS Mincho" w:hAnsi="MS Mincho" w:cs="Arial" w:hint="eastAsia"/>
                <w:bCs/>
                <w:sz w:val="18"/>
                <w:szCs w:val="18"/>
                <w:lang w:eastAsia="ja-JP"/>
              </w:rPr>
              <w:t>：</w:t>
            </w:r>
            <w:r w:rsidR="00B574D4" w:rsidRPr="00B574D4">
              <w:rPr>
                <w:rFonts w:ascii="MS Mincho" w:eastAsia="MS Mincho" w:hAnsi="MS Mincho" w:cs="Arial"/>
                <w:bCs/>
                <w:sz w:val="18"/>
                <w:szCs w:val="18"/>
                <w:lang w:eastAsia="ja-JP"/>
              </w:rPr>
              <w:t>__________</w:t>
            </w:r>
          </w:p>
          <w:p w14:paraId="431121A2" w14:textId="1B0A55D6" w:rsidR="00B574D4" w:rsidRPr="00B574D4" w:rsidRDefault="004044FD" w:rsidP="00B574D4">
            <w:pPr>
              <w:pStyle w:val="ListParagraph"/>
              <w:widowControl w:val="0"/>
              <w:suppressAutoHyphens/>
              <w:spacing w:line="360" w:lineRule="auto"/>
              <w:ind w:left="360"/>
              <w:jc w:val="both"/>
              <w:rPr>
                <w:rFonts w:ascii="MS Mincho" w:eastAsia="MS Mincho" w:hAnsi="MS Mincho" w:cs="Arial"/>
                <w:bCs/>
                <w:sz w:val="18"/>
                <w:szCs w:val="18"/>
                <w:lang w:eastAsia="ja-JP"/>
              </w:rPr>
            </w:pPr>
            <w:r w:rsidRPr="004044FD">
              <w:rPr>
                <w:rFonts w:ascii="MS Mincho" w:eastAsia="MS Mincho" w:hAnsi="MS Mincho" w:cs="Arial" w:hint="eastAsia"/>
                <w:bCs/>
                <w:sz w:val="18"/>
                <w:szCs w:val="18"/>
                <w:lang w:eastAsia="ja-JP"/>
              </w:rPr>
              <w:t>車両登録の州および番号</w:t>
            </w:r>
            <w:r>
              <w:rPr>
                <w:rFonts w:ascii="MS Mincho" w:eastAsia="MS Mincho" w:hAnsi="MS Mincho" w:cs="Arial" w:hint="eastAsia"/>
                <w:bCs/>
                <w:sz w:val="18"/>
                <w:szCs w:val="18"/>
                <w:lang w:eastAsia="ja-JP"/>
              </w:rPr>
              <w:t>：</w:t>
            </w:r>
            <w:r w:rsidR="00B574D4" w:rsidRPr="00B574D4">
              <w:rPr>
                <w:rFonts w:ascii="MS Mincho" w:eastAsia="MS Mincho" w:hAnsi="MS Mincho" w:cs="Arial"/>
                <w:bCs/>
                <w:sz w:val="18"/>
                <w:szCs w:val="18"/>
                <w:lang w:eastAsia="ja-JP"/>
              </w:rPr>
              <w:t>__________</w:t>
            </w:r>
          </w:p>
          <w:p w14:paraId="034424AA" w14:textId="433F48BD" w:rsidR="00B574D4" w:rsidRPr="00B574D4" w:rsidRDefault="004044FD" w:rsidP="00B574D4">
            <w:pPr>
              <w:pStyle w:val="ListParagraph"/>
              <w:widowControl w:val="0"/>
              <w:suppressAutoHyphens/>
              <w:spacing w:line="360" w:lineRule="auto"/>
              <w:ind w:left="360"/>
              <w:jc w:val="both"/>
              <w:rPr>
                <w:rFonts w:ascii="MS Mincho" w:eastAsia="MS Mincho" w:hAnsi="MS Mincho" w:cs="Arial"/>
                <w:bCs/>
                <w:sz w:val="18"/>
                <w:szCs w:val="18"/>
                <w:lang w:eastAsia="ja-JP"/>
              </w:rPr>
            </w:pPr>
            <w:r w:rsidRPr="004044FD">
              <w:rPr>
                <w:rFonts w:ascii="MS Mincho" w:eastAsia="MS Mincho" w:hAnsi="MS Mincho" w:cs="Arial" w:hint="eastAsia"/>
                <w:bCs/>
                <w:sz w:val="18"/>
                <w:szCs w:val="18"/>
                <w:lang w:eastAsia="ja-JP"/>
              </w:rPr>
              <w:t>車両のシャーシ番号</w:t>
            </w:r>
            <w:r>
              <w:rPr>
                <w:rFonts w:ascii="MS Mincho" w:eastAsia="MS Mincho" w:hAnsi="MS Mincho" w:cs="Arial" w:hint="eastAsia"/>
                <w:bCs/>
                <w:sz w:val="18"/>
                <w:szCs w:val="18"/>
                <w:lang w:eastAsia="ja-JP"/>
              </w:rPr>
              <w:t>：</w:t>
            </w:r>
            <w:r w:rsidR="00B574D4" w:rsidRPr="00B574D4">
              <w:rPr>
                <w:rFonts w:ascii="MS Mincho" w:eastAsia="MS Mincho" w:hAnsi="MS Mincho" w:cs="Arial"/>
                <w:bCs/>
                <w:sz w:val="18"/>
                <w:szCs w:val="18"/>
                <w:lang w:eastAsia="ja-JP"/>
              </w:rPr>
              <w:t>__________</w:t>
            </w:r>
          </w:p>
          <w:p w14:paraId="683F34F1" w14:textId="648F0656" w:rsidR="00B574D4" w:rsidRPr="00B574D4" w:rsidRDefault="004044FD" w:rsidP="004044FD">
            <w:pPr>
              <w:pStyle w:val="ListParagraph"/>
              <w:widowControl w:val="0"/>
              <w:numPr>
                <w:ilvl w:val="0"/>
                <w:numId w:val="16"/>
              </w:numPr>
              <w:suppressAutoHyphens/>
              <w:spacing w:after="160" w:line="360" w:lineRule="auto"/>
              <w:jc w:val="both"/>
              <w:rPr>
                <w:rFonts w:ascii="MS Mincho" w:eastAsia="MS Mincho" w:hAnsi="MS Mincho" w:cs="Arial"/>
                <w:bCs/>
                <w:sz w:val="18"/>
                <w:szCs w:val="18"/>
                <w:lang w:eastAsia="ja-JP"/>
              </w:rPr>
            </w:pPr>
            <w:r w:rsidRPr="004044FD">
              <w:rPr>
                <w:rFonts w:ascii="MS Mincho" w:eastAsia="MS Mincho" w:hAnsi="MS Mincho" w:cs="Arial" w:hint="eastAsia"/>
                <w:bCs/>
                <w:sz w:val="18"/>
                <w:szCs w:val="18"/>
                <w:lang w:eastAsia="ja-JP"/>
              </w:rPr>
              <w:t>Mobileye システムシリアル番号</w:t>
            </w:r>
            <w:r>
              <w:rPr>
                <w:rFonts w:ascii="MS Mincho" w:eastAsia="MS Mincho" w:hAnsi="MS Mincho" w:cs="Arial" w:hint="eastAsia"/>
                <w:bCs/>
                <w:sz w:val="18"/>
                <w:szCs w:val="18"/>
                <w:lang w:eastAsia="ja-JP"/>
              </w:rPr>
              <w:t>：</w:t>
            </w:r>
            <w:r w:rsidR="00B574D4" w:rsidRPr="00B574D4">
              <w:rPr>
                <w:rFonts w:ascii="MS Mincho" w:eastAsia="MS Mincho" w:hAnsi="MS Mincho" w:cs="Arial"/>
                <w:bCs/>
                <w:sz w:val="18"/>
                <w:szCs w:val="18"/>
                <w:lang w:eastAsia="ja-JP"/>
              </w:rPr>
              <w:t>__________</w:t>
            </w:r>
          </w:p>
          <w:p w14:paraId="5BDF01AE" w14:textId="186AB7E1" w:rsidR="00B574D4" w:rsidRPr="00B574D4" w:rsidRDefault="004044FD" w:rsidP="004044FD">
            <w:pPr>
              <w:pStyle w:val="ListParagraph"/>
              <w:widowControl w:val="0"/>
              <w:numPr>
                <w:ilvl w:val="0"/>
                <w:numId w:val="16"/>
              </w:numPr>
              <w:suppressAutoHyphens/>
              <w:spacing w:after="160" w:line="360" w:lineRule="auto"/>
              <w:jc w:val="both"/>
              <w:rPr>
                <w:rFonts w:ascii="MS Mincho" w:eastAsia="MS Mincho" w:hAnsi="MS Mincho" w:cs="Arial"/>
                <w:bCs/>
                <w:sz w:val="18"/>
                <w:szCs w:val="18"/>
              </w:rPr>
            </w:pPr>
            <w:r w:rsidRPr="004044FD">
              <w:rPr>
                <w:rFonts w:ascii="MS Mincho" w:eastAsia="MS Mincho" w:hAnsi="MS Mincho" w:cs="Arial" w:hint="eastAsia"/>
                <w:bCs/>
                <w:sz w:val="18"/>
                <w:szCs w:val="18"/>
              </w:rPr>
              <w:t>購入日</w:t>
            </w:r>
            <w:r>
              <w:rPr>
                <w:rFonts w:ascii="MS Mincho" w:eastAsia="MS Mincho" w:hAnsi="MS Mincho" w:cs="Arial" w:hint="eastAsia"/>
                <w:bCs/>
                <w:sz w:val="18"/>
                <w:szCs w:val="18"/>
                <w:lang w:eastAsia="ja-JP"/>
              </w:rPr>
              <w:t>：</w:t>
            </w:r>
            <w:r w:rsidR="00B574D4" w:rsidRPr="00B574D4">
              <w:rPr>
                <w:rFonts w:ascii="MS Mincho" w:eastAsia="MS Mincho" w:hAnsi="MS Mincho" w:cs="Arial"/>
                <w:bCs/>
                <w:sz w:val="18"/>
                <w:szCs w:val="18"/>
              </w:rPr>
              <w:t>__________</w:t>
            </w:r>
          </w:p>
          <w:p w14:paraId="155051EC" w14:textId="36F44FE9" w:rsidR="00B574D4" w:rsidRPr="00B574D4" w:rsidRDefault="004044FD" w:rsidP="004044FD">
            <w:pPr>
              <w:pStyle w:val="ListParagraph"/>
              <w:widowControl w:val="0"/>
              <w:numPr>
                <w:ilvl w:val="0"/>
                <w:numId w:val="16"/>
              </w:numPr>
              <w:suppressAutoHyphens/>
              <w:spacing w:after="160" w:line="360" w:lineRule="auto"/>
              <w:jc w:val="both"/>
              <w:rPr>
                <w:rFonts w:ascii="MS Mincho" w:eastAsia="MS Mincho" w:hAnsi="MS Mincho" w:cs="Arial"/>
                <w:bCs/>
                <w:sz w:val="18"/>
                <w:szCs w:val="18"/>
              </w:rPr>
            </w:pPr>
            <w:r w:rsidRPr="004044FD">
              <w:rPr>
                <w:rFonts w:ascii="MS Mincho" w:eastAsia="MS Mincho" w:hAnsi="MS Mincho" w:cs="Arial" w:hint="eastAsia"/>
                <w:bCs/>
                <w:sz w:val="18"/>
                <w:szCs w:val="18"/>
              </w:rPr>
              <w:t>販売店名と住所</w:t>
            </w:r>
            <w:r>
              <w:rPr>
                <w:rFonts w:ascii="MS Mincho" w:eastAsia="MS Mincho" w:hAnsi="MS Mincho" w:cs="Arial" w:hint="eastAsia"/>
                <w:bCs/>
                <w:sz w:val="18"/>
                <w:szCs w:val="18"/>
                <w:lang w:eastAsia="ja-JP"/>
              </w:rPr>
              <w:t>：</w:t>
            </w:r>
            <w:r w:rsidR="00B574D4" w:rsidRPr="00B574D4">
              <w:rPr>
                <w:rFonts w:ascii="MS Mincho" w:eastAsia="MS Mincho" w:hAnsi="MS Mincho" w:cs="Arial"/>
                <w:bCs/>
                <w:sz w:val="18"/>
                <w:szCs w:val="18"/>
              </w:rPr>
              <w:t>__________</w:t>
            </w:r>
          </w:p>
          <w:p w14:paraId="4D7F215B" w14:textId="18FA2C1E" w:rsidR="00871D14" w:rsidRPr="009C1F9D" w:rsidRDefault="004044FD" w:rsidP="00B574D4">
            <w:pPr>
              <w:spacing w:line="360" w:lineRule="auto"/>
              <w:jc w:val="both"/>
              <w:rPr>
                <w:rFonts w:ascii="MS Mincho" w:eastAsia="MS Mincho" w:hAnsi="MS Mincho" w:cs="Arial"/>
                <w:sz w:val="19"/>
                <w:szCs w:val="19"/>
                <w:lang w:eastAsia="ja-JP"/>
              </w:rPr>
            </w:pPr>
            <w:r w:rsidRPr="004044FD">
              <w:rPr>
                <w:rFonts w:ascii="MS Mincho" w:eastAsia="MS Mincho" w:hAnsi="MS Mincho" w:cs="Arial" w:hint="eastAsia"/>
                <w:bCs/>
                <w:sz w:val="18"/>
                <w:szCs w:val="18"/>
              </w:rPr>
              <w:t>署名</w:t>
            </w:r>
            <w:r>
              <w:rPr>
                <w:rFonts w:ascii="MS Mincho" w:eastAsia="MS Mincho" w:hAnsi="MS Mincho" w:cs="Arial" w:hint="eastAsia"/>
                <w:bCs/>
                <w:sz w:val="18"/>
                <w:szCs w:val="18"/>
                <w:lang w:eastAsia="ja-JP"/>
              </w:rPr>
              <w:t>：</w:t>
            </w:r>
            <w:r w:rsidR="00B574D4" w:rsidRPr="00B574D4">
              <w:rPr>
                <w:rFonts w:ascii="MS Mincho" w:eastAsia="MS Mincho" w:hAnsi="MS Mincho" w:cs="Arial"/>
                <w:bCs/>
                <w:sz w:val="18"/>
                <w:szCs w:val="18"/>
              </w:rPr>
              <w:t xml:space="preserve">__________      </w:t>
            </w:r>
            <w:r w:rsidRPr="004044FD">
              <w:rPr>
                <w:rFonts w:ascii="MS Mincho" w:eastAsia="MS Mincho" w:hAnsi="MS Mincho" w:cs="Arial" w:hint="eastAsia"/>
                <w:bCs/>
                <w:sz w:val="18"/>
                <w:szCs w:val="18"/>
              </w:rPr>
              <w:t>日付</w:t>
            </w:r>
            <w:r>
              <w:rPr>
                <w:rFonts w:ascii="MS Mincho" w:eastAsia="MS Mincho" w:hAnsi="MS Mincho" w:cs="Arial" w:hint="eastAsia"/>
                <w:bCs/>
                <w:sz w:val="18"/>
                <w:szCs w:val="18"/>
                <w:lang w:eastAsia="ja-JP"/>
              </w:rPr>
              <w:t>：</w:t>
            </w:r>
            <w:r w:rsidR="00B574D4" w:rsidRPr="00B574D4">
              <w:rPr>
                <w:rFonts w:ascii="MS Mincho" w:eastAsia="MS Mincho" w:hAnsi="MS Mincho" w:cs="Arial"/>
                <w:bCs/>
                <w:sz w:val="18"/>
                <w:szCs w:val="18"/>
              </w:rPr>
              <w:t>__________</w:t>
            </w:r>
          </w:p>
        </w:tc>
      </w:tr>
    </w:tbl>
    <w:p w14:paraId="36C94661" w14:textId="629DCAA2" w:rsidR="00D30C9D" w:rsidRDefault="00D30C9D" w:rsidP="004C1429">
      <w:pPr>
        <w:spacing w:after="120" w:line="360" w:lineRule="auto"/>
        <w:jc w:val="both"/>
        <w:rPr>
          <w:rFonts w:ascii="Times New Roman" w:eastAsia="Yu Mincho" w:hAnsi="Times New Roman" w:cs="Times New Roman"/>
          <w:sz w:val="24"/>
          <w:szCs w:val="24"/>
          <w:lang w:eastAsia="ja-JP"/>
        </w:rPr>
      </w:pPr>
    </w:p>
    <w:p w14:paraId="5A739486" w14:textId="1F15B332" w:rsidR="009C1F9D" w:rsidRDefault="009C1F9D" w:rsidP="00D30C9D">
      <w:pPr>
        <w:spacing w:after="120" w:line="360" w:lineRule="auto"/>
        <w:jc w:val="both"/>
        <w:rPr>
          <w:rFonts w:ascii="Times New Roman" w:eastAsia="Yu Mincho" w:hAnsi="Times New Roman" w:cs="Times New Roman"/>
          <w:sz w:val="24"/>
          <w:szCs w:val="24"/>
          <w:lang w:eastAsia="ja-JP"/>
        </w:rPr>
      </w:pPr>
    </w:p>
    <w:p w14:paraId="1E8848D4" w14:textId="6D5EA150" w:rsidR="009C1F9D" w:rsidRDefault="009C1F9D" w:rsidP="00D30C9D">
      <w:pPr>
        <w:spacing w:after="120" w:line="360" w:lineRule="auto"/>
        <w:jc w:val="both"/>
        <w:rPr>
          <w:rFonts w:ascii="Times New Roman" w:eastAsia="Yu Mincho" w:hAnsi="Times New Roman" w:cs="Times New Roman"/>
          <w:sz w:val="24"/>
          <w:szCs w:val="24"/>
          <w:lang w:eastAsia="ja-JP"/>
        </w:rPr>
      </w:pPr>
    </w:p>
    <w:p w14:paraId="625F7205" w14:textId="02A622AE" w:rsidR="009C1F9D" w:rsidRDefault="009C1F9D" w:rsidP="00D30C9D">
      <w:pPr>
        <w:spacing w:after="120" w:line="360" w:lineRule="auto"/>
        <w:jc w:val="both"/>
        <w:rPr>
          <w:rFonts w:ascii="Times New Roman" w:eastAsia="Yu Mincho" w:hAnsi="Times New Roman" w:cs="Times New Roman"/>
          <w:sz w:val="24"/>
          <w:szCs w:val="24"/>
          <w:lang w:eastAsia="ja-JP"/>
        </w:rPr>
      </w:pPr>
    </w:p>
    <w:p w14:paraId="3A8D202A" w14:textId="5317B284" w:rsidR="009C1F9D" w:rsidRDefault="009C1F9D" w:rsidP="00D30C9D">
      <w:pPr>
        <w:spacing w:after="120" w:line="360" w:lineRule="auto"/>
        <w:jc w:val="both"/>
        <w:rPr>
          <w:rFonts w:ascii="Times New Roman" w:eastAsia="Yu Mincho" w:hAnsi="Times New Roman" w:cs="Times New Roman"/>
          <w:sz w:val="24"/>
          <w:szCs w:val="24"/>
          <w:lang w:eastAsia="ja-JP"/>
        </w:rPr>
      </w:pPr>
    </w:p>
    <w:p w14:paraId="4F2858D4" w14:textId="1D33DBC0" w:rsidR="00082F4D" w:rsidRDefault="00082F4D">
      <w:pPr>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br w:type="page"/>
      </w:r>
    </w:p>
    <w:tbl>
      <w:tblPr>
        <w:tblStyle w:val="TableGrid"/>
        <w:tblW w:w="0" w:type="auto"/>
        <w:jc w:val="center"/>
        <w:tblLook w:val="04A0" w:firstRow="1" w:lastRow="0" w:firstColumn="1" w:lastColumn="0" w:noHBand="0" w:noVBand="1"/>
      </w:tblPr>
      <w:tblGrid>
        <w:gridCol w:w="7195"/>
        <w:gridCol w:w="7195"/>
      </w:tblGrid>
      <w:tr w:rsidR="00082F4D" w:rsidRPr="00923962" w14:paraId="27B9149D" w14:textId="77777777" w:rsidTr="00DF70D8">
        <w:trPr>
          <w:jc w:val="center"/>
        </w:trPr>
        <w:tc>
          <w:tcPr>
            <w:tcW w:w="7195" w:type="dxa"/>
            <w:shd w:val="clear" w:color="auto" w:fill="B4C6E7" w:themeFill="accent1" w:themeFillTint="66"/>
          </w:tcPr>
          <w:p w14:paraId="0966E575" w14:textId="77777777" w:rsidR="00082F4D" w:rsidRPr="00175AC5" w:rsidRDefault="00082F4D" w:rsidP="00DF70D8">
            <w:pPr>
              <w:widowControl w:val="0"/>
              <w:suppressAutoHyphens/>
              <w:spacing w:line="360" w:lineRule="auto"/>
              <w:jc w:val="center"/>
              <w:rPr>
                <w:rFonts w:ascii="Arial" w:hAnsi="Arial" w:cs="Arial"/>
                <w:bCs/>
                <w:sz w:val="18"/>
                <w:szCs w:val="18"/>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4B7D79DE" w14:textId="77777777" w:rsidR="00082F4D" w:rsidRPr="00923962" w:rsidRDefault="00082F4D" w:rsidP="00DF70D8">
            <w:pPr>
              <w:widowControl w:val="0"/>
              <w:suppressAutoHyphens/>
              <w:spacing w:line="360" w:lineRule="auto"/>
              <w:jc w:val="center"/>
              <w:rPr>
                <w:rFonts w:ascii="MS Mincho" w:eastAsia="MS Mincho" w:hAnsi="MS Mincho" w:cs="Arial"/>
                <w:bCs/>
                <w:sz w:val="18"/>
                <w:szCs w:val="18"/>
                <w:lang w:eastAsia="ja-JP"/>
              </w:rPr>
            </w:pPr>
            <w:r w:rsidRPr="00C848D0">
              <w:rPr>
                <w:rFonts w:ascii="Times New Roman" w:eastAsia="MS Mincho" w:hAnsi="Times New Roman" w:cs="Times New Roman"/>
                <w:b/>
                <w:bCs/>
                <w:sz w:val="24"/>
                <w:szCs w:val="24"/>
                <w:lang w:eastAsia="ja-JP"/>
              </w:rPr>
              <w:t>Translation</w:t>
            </w:r>
          </w:p>
        </w:tc>
      </w:tr>
      <w:tr w:rsidR="00082F4D" w:rsidRPr="009C1F9D" w14:paraId="49984118" w14:textId="77777777" w:rsidTr="00DF70D8">
        <w:trPr>
          <w:jc w:val="center"/>
        </w:trPr>
        <w:tc>
          <w:tcPr>
            <w:tcW w:w="7195" w:type="dxa"/>
          </w:tcPr>
          <w:p w14:paraId="016C6098" w14:textId="77777777" w:rsidR="00E067F2" w:rsidRPr="006523D5" w:rsidRDefault="00E067F2" w:rsidP="00E067F2">
            <w:pPr>
              <w:pStyle w:val="BodyText3"/>
              <w:rPr>
                <w:rFonts w:ascii="Arial" w:hAnsi="Arial" w:cs="Arial"/>
                <w:b/>
                <w:sz w:val="22"/>
                <w:szCs w:val="22"/>
              </w:rPr>
            </w:pPr>
            <w:r w:rsidRPr="006523D5">
              <w:rPr>
                <w:rFonts w:ascii="Arial" w:hAnsi="Arial" w:cs="Arial"/>
                <w:b/>
                <w:sz w:val="22"/>
                <w:szCs w:val="22"/>
              </w:rPr>
              <w:t>EXHIBIT C</w:t>
            </w:r>
          </w:p>
          <w:p w14:paraId="35C2554D" w14:textId="77777777" w:rsidR="00E067F2" w:rsidRPr="006523D5" w:rsidRDefault="00E067F2" w:rsidP="00E067F2">
            <w:pPr>
              <w:pStyle w:val="Header"/>
            </w:pPr>
            <w:r w:rsidRPr="006523D5">
              <w:t>PRODUCT WARRANTY</w:t>
            </w:r>
          </w:p>
          <w:p w14:paraId="7B4F39A5" w14:textId="2270BE4C" w:rsidR="00E067F2" w:rsidRPr="006523D5" w:rsidRDefault="00E067F2" w:rsidP="00E067F2">
            <w:pPr>
              <w:pStyle w:val="para"/>
              <w:ind w:firstLine="0"/>
              <w:rPr>
                <w:rFonts w:ascii="Arial" w:hAnsi="Arial" w:cs="Arial"/>
                <w:sz w:val="18"/>
                <w:szCs w:val="18"/>
              </w:rPr>
            </w:pPr>
            <w:r>
              <w:rPr>
                <w:rFonts w:ascii="MS Mincho" w:eastAsia="MS Mincho" w:hAnsi="MS Mincho" w:cs="MS Mincho" w:hint="eastAsia"/>
                <w:sz w:val="18"/>
                <w:szCs w:val="18"/>
                <w:lang w:eastAsia="ja-JP"/>
              </w:rPr>
              <w:t xml:space="preserve"> </w:t>
            </w:r>
            <w:r>
              <w:rPr>
                <w:rFonts w:ascii="MS Mincho" w:eastAsia="MS Mincho" w:hAnsi="MS Mincho" w:cs="MS Mincho"/>
                <w:sz w:val="18"/>
                <w:szCs w:val="18"/>
                <w:lang w:eastAsia="ja-JP"/>
              </w:rPr>
              <w:t xml:space="preserve">   </w:t>
            </w:r>
            <w:r w:rsidRPr="006523D5">
              <w:rPr>
                <w:rFonts w:ascii="Arial" w:hAnsi="Arial" w:cs="Arial"/>
                <w:sz w:val="18"/>
                <w:szCs w:val="18"/>
              </w:rPr>
              <w:t xml:space="preserve">Warranties set forth herein extend only to </w:t>
            </w:r>
            <w:r>
              <w:rPr>
                <w:rFonts w:ascii="Arial" w:hAnsi="Arial" w:cs="Arial"/>
                <w:sz w:val="18"/>
                <w:szCs w:val="18"/>
              </w:rPr>
              <w:t>Distributor</w:t>
            </w:r>
            <w:r w:rsidRPr="006523D5">
              <w:rPr>
                <w:rFonts w:ascii="Arial" w:hAnsi="Arial" w:cs="Arial"/>
                <w:sz w:val="18"/>
                <w:szCs w:val="18"/>
              </w:rPr>
              <w:t xml:space="preserve"> and will not extend to any other person or entity including, without limitation, </w:t>
            </w:r>
            <w:r>
              <w:rPr>
                <w:rFonts w:ascii="Arial" w:hAnsi="Arial" w:cs="Arial"/>
                <w:sz w:val="18"/>
                <w:szCs w:val="18"/>
              </w:rPr>
              <w:t>Distributor</w:t>
            </w:r>
            <w:r w:rsidRPr="006523D5">
              <w:rPr>
                <w:rFonts w:ascii="Arial" w:hAnsi="Arial" w:cs="Arial"/>
                <w:sz w:val="18"/>
                <w:szCs w:val="18"/>
              </w:rPr>
              <w:t>’s Customers.</w:t>
            </w:r>
            <w:r>
              <w:rPr>
                <w:rFonts w:ascii="Arial" w:hAnsi="Arial" w:cs="Arial"/>
                <w:sz w:val="18"/>
                <w:szCs w:val="18"/>
              </w:rPr>
              <w:t xml:space="preserve"> Distributor</w:t>
            </w:r>
            <w:r w:rsidRPr="006523D5">
              <w:rPr>
                <w:rFonts w:ascii="Arial" w:hAnsi="Arial" w:cs="Arial"/>
                <w:sz w:val="18"/>
                <w:szCs w:val="18"/>
              </w:rPr>
              <w:t xml:space="preserve"> is responsible for providing warranties to Customers.</w:t>
            </w:r>
          </w:p>
          <w:p w14:paraId="624037BF" w14:textId="35F7E28D" w:rsidR="00082F4D" w:rsidRPr="00B574D4" w:rsidRDefault="00082F4D" w:rsidP="00E067F2">
            <w:pPr>
              <w:widowControl w:val="0"/>
              <w:suppressAutoHyphens/>
              <w:spacing w:line="360" w:lineRule="auto"/>
              <w:jc w:val="both"/>
              <w:rPr>
                <w:rFonts w:ascii="Arial" w:hAnsi="Arial" w:cs="Arial"/>
                <w:bCs/>
                <w:sz w:val="18"/>
                <w:szCs w:val="18"/>
              </w:rPr>
            </w:pPr>
          </w:p>
        </w:tc>
        <w:tc>
          <w:tcPr>
            <w:tcW w:w="7195" w:type="dxa"/>
          </w:tcPr>
          <w:p w14:paraId="7616CF03" w14:textId="5F9937F0" w:rsidR="00E067F2" w:rsidRPr="00E067F2" w:rsidRDefault="00E067F2" w:rsidP="00E067F2">
            <w:pPr>
              <w:pStyle w:val="BodyText3"/>
              <w:rPr>
                <w:rFonts w:ascii="MS Mincho" w:eastAsia="MS Mincho" w:hAnsi="MS Mincho" w:cs="Arial"/>
                <w:b/>
                <w:sz w:val="22"/>
                <w:szCs w:val="22"/>
              </w:rPr>
            </w:pPr>
            <w:r>
              <w:rPr>
                <w:rFonts w:ascii="MS Mincho" w:eastAsia="MS Mincho" w:hAnsi="MS Mincho" w:cs="Arial" w:hint="eastAsia"/>
                <w:b/>
                <w:sz w:val="22"/>
                <w:szCs w:val="22"/>
                <w:lang w:eastAsia="ja-JP"/>
              </w:rPr>
              <w:t>別紙</w:t>
            </w:r>
            <w:r w:rsidRPr="00E067F2">
              <w:rPr>
                <w:rFonts w:ascii="MS Mincho" w:eastAsia="MS Mincho" w:hAnsi="MS Mincho" w:cs="Arial"/>
                <w:b/>
                <w:sz w:val="22"/>
                <w:szCs w:val="22"/>
              </w:rPr>
              <w:t xml:space="preserve"> C</w:t>
            </w:r>
          </w:p>
          <w:p w14:paraId="641099A1" w14:textId="41BCDE08" w:rsidR="00E067F2" w:rsidRPr="00E067F2" w:rsidRDefault="00E067F2" w:rsidP="00E067F2">
            <w:pPr>
              <w:pStyle w:val="Header"/>
              <w:rPr>
                <w:rFonts w:ascii="MS Mincho" w:eastAsia="MS Mincho" w:hAnsi="MS Mincho"/>
              </w:rPr>
            </w:pPr>
            <w:r w:rsidRPr="00E067F2">
              <w:rPr>
                <w:rFonts w:ascii="MS Mincho" w:eastAsia="MS Mincho" w:hAnsi="MS Mincho" w:hint="eastAsia"/>
              </w:rPr>
              <w:t>製品保証書</w:t>
            </w:r>
          </w:p>
          <w:p w14:paraId="09C0EEDD" w14:textId="5C3DBE92" w:rsidR="00082F4D" w:rsidRPr="00E067F2" w:rsidRDefault="00624C04" w:rsidP="00E067F2">
            <w:pPr>
              <w:pStyle w:val="para"/>
              <w:ind w:firstLine="0"/>
              <w:rPr>
                <w:rFonts w:ascii="MS Mincho" w:eastAsia="MS Mincho" w:hAnsi="MS Mincho" w:cs="Arial"/>
                <w:sz w:val="18"/>
                <w:szCs w:val="18"/>
              </w:rPr>
            </w:pPr>
            <w:r>
              <w:rPr>
                <w:rFonts w:ascii="MS Mincho" w:eastAsia="MS Mincho" w:hAnsi="MS Mincho" w:cs="Arial" w:hint="eastAsia"/>
                <w:sz w:val="18"/>
                <w:szCs w:val="18"/>
                <w:lang w:eastAsia="ja-JP"/>
              </w:rPr>
              <w:t xml:space="preserve">　　</w:t>
            </w:r>
            <w:r w:rsidR="00E067F2" w:rsidRPr="00E067F2">
              <w:rPr>
                <w:rFonts w:ascii="MS Mincho" w:eastAsia="MS Mincho" w:hAnsi="MS Mincho" w:cs="Arial" w:hint="eastAsia"/>
                <w:sz w:val="18"/>
                <w:szCs w:val="18"/>
              </w:rPr>
              <w:t>本契約に定める保証は販売店に対してのみ適用され、販売店のお客様を含むがこれに限定されないその他の個人または法人には適用されませ ん。販売店はお客様にに対して保証を提供する責任を負います。</w:t>
            </w:r>
          </w:p>
        </w:tc>
      </w:tr>
      <w:tr w:rsidR="00917FED" w:rsidRPr="009C1F9D" w14:paraId="1F7B75A7" w14:textId="77777777" w:rsidTr="00DF70D8">
        <w:trPr>
          <w:jc w:val="center"/>
        </w:trPr>
        <w:tc>
          <w:tcPr>
            <w:tcW w:w="7195" w:type="dxa"/>
          </w:tcPr>
          <w:p w14:paraId="4FC276AD" w14:textId="77777777" w:rsidR="00917FED" w:rsidRPr="00E067F2" w:rsidRDefault="00917FED" w:rsidP="00917FED">
            <w:pPr>
              <w:widowControl w:val="0"/>
              <w:suppressAutoHyphens/>
              <w:spacing w:line="360" w:lineRule="auto"/>
              <w:jc w:val="both"/>
              <w:rPr>
                <w:rFonts w:ascii="Arial" w:hAnsi="Arial" w:cs="Arial"/>
                <w:bCs/>
                <w:sz w:val="18"/>
                <w:szCs w:val="18"/>
                <w:lang w:eastAsia="ja-JP"/>
              </w:rPr>
            </w:pPr>
            <w:r w:rsidRPr="00E067F2">
              <w:rPr>
                <w:rFonts w:ascii="Arial" w:hAnsi="Arial" w:cs="Arial"/>
                <w:bCs/>
                <w:sz w:val="18"/>
                <w:szCs w:val="18"/>
                <w:lang w:eastAsia="ja-JP"/>
              </w:rPr>
              <w:t>LIMITED WARRANTY</w:t>
            </w:r>
          </w:p>
          <w:p w14:paraId="769B0F89" w14:textId="77777777" w:rsidR="00917FED" w:rsidRDefault="00917FED" w:rsidP="00917FED">
            <w:pPr>
              <w:widowControl w:val="0"/>
              <w:suppressAutoHyphens/>
              <w:spacing w:line="360" w:lineRule="auto"/>
              <w:jc w:val="both"/>
              <w:rPr>
                <w:rFonts w:ascii="Arial" w:hAnsi="Arial" w:cs="Arial"/>
                <w:bCs/>
                <w:sz w:val="18"/>
                <w:szCs w:val="18"/>
                <w:lang w:eastAsia="ja-JP"/>
              </w:rPr>
            </w:pPr>
            <w:r>
              <w:rPr>
                <w:rFonts w:ascii="Arial" w:hAnsi="Arial" w:cs="Arial"/>
                <w:bCs/>
                <w:sz w:val="18"/>
                <w:szCs w:val="18"/>
                <w:lang w:eastAsia="ja-JP"/>
              </w:rPr>
              <w:t xml:space="preserve">    </w:t>
            </w:r>
            <w:r w:rsidRPr="00E067F2">
              <w:rPr>
                <w:rFonts w:ascii="Arial" w:hAnsi="Arial" w:cs="Arial"/>
                <w:bCs/>
                <w:sz w:val="18"/>
                <w:szCs w:val="18"/>
                <w:lang w:eastAsia="ja-JP"/>
              </w:rPr>
              <w:t>The Mobileye End User Product Limited Warranty (the "Limited Warranty") covers the owner of a Mobileye Product against defects in material or workmanship for a period of one year from the date of purchase. Proof of original purchase is required from the warranty holder to obtain limited warranty coverage.</w:t>
            </w:r>
          </w:p>
          <w:p w14:paraId="20A19AD0" w14:textId="77777777" w:rsidR="00917FED" w:rsidRDefault="00917FED" w:rsidP="00917FED">
            <w:pPr>
              <w:widowControl w:val="0"/>
              <w:suppressAutoHyphens/>
              <w:spacing w:line="360" w:lineRule="auto"/>
              <w:jc w:val="both"/>
              <w:rPr>
                <w:rFonts w:ascii="Arial" w:hAnsi="Arial" w:cs="Arial"/>
                <w:bCs/>
                <w:sz w:val="18"/>
                <w:szCs w:val="18"/>
                <w:lang w:eastAsia="ja-JP"/>
              </w:rPr>
            </w:pPr>
            <w:r>
              <w:rPr>
                <w:rFonts w:ascii="Arial" w:hAnsi="Arial" w:cs="Arial"/>
                <w:bCs/>
                <w:sz w:val="18"/>
                <w:szCs w:val="18"/>
                <w:lang w:eastAsia="ja-JP"/>
              </w:rPr>
              <w:t xml:space="preserve">    </w:t>
            </w:r>
            <w:r w:rsidRPr="00E067F2">
              <w:rPr>
                <w:rFonts w:ascii="Arial" w:hAnsi="Arial" w:cs="Arial"/>
                <w:bCs/>
                <w:sz w:val="18"/>
                <w:szCs w:val="18"/>
                <w:lang w:eastAsia="ja-JP"/>
              </w:rPr>
              <w:t>The sole obligation of Mobileye under this Limited Warranty is to repair or replace, at its option, any Product system, which is determined by Mobileye to have been defective in materials or workmanship provided by Mobileye for the term of 14 months from the delivery date to the Distributor. Mobileye will not be responsible for conditions arising as a result of installation or use of the Product. The owner is responsible for all installation charges or incidental expenses associated with replacing the Product and the cost of shipping the system to the location that will be defined by Mobileye.</w:t>
            </w:r>
          </w:p>
          <w:p w14:paraId="404425D5" w14:textId="74B89725" w:rsidR="00917FED" w:rsidRPr="00917FED" w:rsidRDefault="00917FED" w:rsidP="00917FED">
            <w:pPr>
              <w:widowControl w:val="0"/>
              <w:suppressAutoHyphens/>
              <w:spacing w:line="360" w:lineRule="auto"/>
              <w:jc w:val="both"/>
              <w:rPr>
                <w:rFonts w:ascii="Arial" w:hAnsi="Arial" w:cs="Arial"/>
                <w:bCs/>
                <w:sz w:val="18"/>
                <w:szCs w:val="18"/>
                <w:lang w:eastAsia="ja-JP"/>
              </w:rPr>
            </w:pPr>
            <w:r>
              <w:rPr>
                <w:rFonts w:ascii="Arial" w:hAnsi="Arial" w:cs="Arial"/>
                <w:bCs/>
                <w:sz w:val="18"/>
                <w:szCs w:val="18"/>
                <w:lang w:eastAsia="ja-JP"/>
              </w:rPr>
              <w:t xml:space="preserve">    </w:t>
            </w:r>
            <w:r w:rsidRPr="00917FED">
              <w:rPr>
                <w:rFonts w:ascii="Arial" w:hAnsi="Arial" w:cs="Arial"/>
                <w:bCs/>
                <w:sz w:val="18"/>
                <w:szCs w:val="18"/>
                <w:lang w:eastAsia="ja-JP"/>
              </w:rPr>
              <w:t>The following are excluded from warranty coverage.</w:t>
            </w:r>
          </w:p>
          <w:p w14:paraId="116C3FF6" w14:textId="688B51F6" w:rsidR="00917FED" w:rsidRPr="00917FED" w:rsidRDefault="00917FED" w:rsidP="00917FED">
            <w:pPr>
              <w:pStyle w:val="ListParagraph"/>
              <w:widowControl w:val="0"/>
              <w:numPr>
                <w:ilvl w:val="0"/>
                <w:numId w:val="18"/>
              </w:numPr>
              <w:suppressAutoHyphens/>
              <w:spacing w:line="360" w:lineRule="auto"/>
              <w:jc w:val="both"/>
              <w:rPr>
                <w:rFonts w:ascii="Arial" w:hAnsi="Arial" w:cs="Arial"/>
                <w:bCs/>
                <w:sz w:val="18"/>
                <w:szCs w:val="18"/>
                <w:lang w:eastAsia="ja-JP"/>
              </w:rPr>
            </w:pPr>
            <w:r w:rsidRPr="00917FED">
              <w:rPr>
                <w:rFonts w:ascii="Arial" w:hAnsi="Arial" w:cs="Arial"/>
                <w:bCs/>
                <w:sz w:val="18"/>
                <w:szCs w:val="18"/>
                <w:lang w:eastAsia="ja-JP"/>
              </w:rPr>
              <w:t>Damage from misuse, negligence, improper installation or accident.</w:t>
            </w:r>
          </w:p>
          <w:p w14:paraId="00DE8335" w14:textId="43D43D62" w:rsidR="00917FED" w:rsidRPr="00917FED" w:rsidRDefault="00917FED" w:rsidP="00917FED">
            <w:pPr>
              <w:pStyle w:val="ListParagraph"/>
              <w:widowControl w:val="0"/>
              <w:numPr>
                <w:ilvl w:val="0"/>
                <w:numId w:val="18"/>
              </w:numPr>
              <w:suppressAutoHyphens/>
              <w:spacing w:line="360" w:lineRule="auto"/>
              <w:jc w:val="both"/>
              <w:rPr>
                <w:rFonts w:ascii="Arial" w:hAnsi="Arial" w:cs="Arial"/>
                <w:bCs/>
                <w:sz w:val="18"/>
                <w:szCs w:val="18"/>
                <w:lang w:eastAsia="ja-JP"/>
              </w:rPr>
            </w:pPr>
            <w:r w:rsidRPr="00917FED">
              <w:rPr>
                <w:rFonts w:ascii="Arial" w:hAnsi="Arial" w:cs="Arial"/>
                <w:bCs/>
                <w:sz w:val="18"/>
                <w:szCs w:val="18"/>
                <w:lang w:eastAsia="ja-JP"/>
              </w:rPr>
              <w:t>Installation on a vehicle other than the vehicle for which the Product was designed.</w:t>
            </w:r>
          </w:p>
          <w:p w14:paraId="735C3CA0" w14:textId="3FBAD552" w:rsidR="00917FED" w:rsidRPr="00917FED" w:rsidRDefault="00917FED" w:rsidP="00917FED">
            <w:pPr>
              <w:pStyle w:val="ListParagraph"/>
              <w:widowControl w:val="0"/>
              <w:numPr>
                <w:ilvl w:val="0"/>
                <w:numId w:val="18"/>
              </w:numPr>
              <w:suppressAutoHyphens/>
              <w:spacing w:line="360" w:lineRule="auto"/>
              <w:jc w:val="both"/>
              <w:rPr>
                <w:rFonts w:ascii="Arial" w:hAnsi="Arial" w:cs="Arial"/>
                <w:bCs/>
                <w:sz w:val="18"/>
                <w:szCs w:val="18"/>
                <w:lang w:eastAsia="ja-JP"/>
              </w:rPr>
            </w:pPr>
            <w:r w:rsidRPr="00917FED">
              <w:rPr>
                <w:rFonts w:ascii="Arial" w:hAnsi="Arial" w:cs="Arial"/>
                <w:bCs/>
                <w:sz w:val="18"/>
                <w:szCs w:val="18"/>
                <w:lang w:eastAsia="ja-JP"/>
              </w:rPr>
              <w:t>Repair, alteration or opening of Product by any party other than Mobileye.</w:t>
            </w:r>
          </w:p>
          <w:p w14:paraId="0DCEB30E" w14:textId="0A9636A4" w:rsidR="00917FED" w:rsidRPr="00B574D4" w:rsidRDefault="00917FED" w:rsidP="00917FED">
            <w:pPr>
              <w:widowControl w:val="0"/>
              <w:suppressAutoHyphens/>
              <w:spacing w:line="360" w:lineRule="auto"/>
              <w:jc w:val="both"/>
              <w:rPr>
                <w:rFonts w:ascii="Arial" w:hAnsi="Arial" w:cs="Arial"/>
                <w:bCs/>
                <w:sz w:val="18"/>
                <w:szCs w:val="18"/>
                <w:lang w:eastAsia="ja-JP"/>
              </w:rPr>
            </w:pPr>
            <w:r>
              <w:rPr>
                <w:rFonts w:ascii="Arial" w:hAnsi="Arial" w:cs="Arial"/>
                <w:bCs/>
                <w:sz w:val="18"/>
                <w:szCs w:val="18"/>
                <w:lang w:eastAsia="ja-JP"/>
              </w:rPr>
              <w:t xml:space="preserve">    </w:t>
            </w:r>
            <w:r w:rsidRPr="00917FED">
              <w:rPr>
                <w:rFonts w:ascii="Arial" w:hAnsi="Arial" w:cs="Arial"/>
                <w:bCs/>
                <w:sz w:val="18"/>
                <w:szCs w:val="18"/>
                <w:lang w:eastAsia="ja-JP"/>
              </w:rPr>
              <w:t>The warranty will apply to signed Warranty cards, as signed by the End User.</w:t>
            </w:r>
          </w:p>
        </w:tc>
        <w:tc>
          <w:tcPr>
            <w:tcW w:w="7195" w:type="dxa"/>
          </w:tcPr>
          <w:p w14:paraId="3BBB171D" w14:textId="2A57D978" w:rsidR="00917FED" w:rsidRPr="00917FED" w:rsidRDefault="00624C04" w:rsidP="00917FED">
            <w:pPr>
              <w:widowControl w:val="0"/>
              <w:suppressAutoHyphens/>
              <w:spacing w:line="360" w:lineRule="auto"/>
              <w:jc w:val="both"/>
              <w:rPr>
                <w:rFonts w:ascii="MS Mincho" w:eastAsia="MS Mincho" w:hAnsi="MS Mincho" w:cs="Arial"/>
                <w:bCs/>
                <w:sz w:val="18"/>
                <w:szCs w:val="18"/>
                <w:lang w:eastAsia="ja-JP"/>
              </w:rPr>
            </w:pPr>
            <w:r w:rsidRPr="00624C04">
              <w:rPr>
                <w:rFonts w:ascii="MS Mincho" w:eastAsia="MS Mincho" w:hAnsi="MS Mincho" w:cs="Arial" w:hint="eastAsia"/>
                <w:bCs/>
                <w:sz w:val="18"/>
                <w:szCs w:val="18"/>
                <w:lang w:eastAsia="ja-JP"/>
              </w:rPr>
              <w:t>制限付保証</w:t>
            </w:r>
          </w:p>
          <w:p w14:paraId="137298EB" w14:textId="2E08905E" w:rsidR="00917FED" w:rsidRPr="00917FED" w:rsidRDefault="00624C04" w:rsidP="00917FED">
            <w:pPr>
              <w:widowControl w:val="0"/>
              <w:suppressAutoHyphens/>
              <w:spacing w:line="360" w:lineRule="auto"/>
              <w:jc w:val="both"/>
              <w:rPr>
                <w:rFonts w:ascii="MS Mincho" w:eastAsia="MS Mincho" w:hAnsi="MS Mincho" w:cs="Arial"/>
                <w:bCs/>
                <w:sz w:val="18"/>
                <w:szCs w:val="18"/>
                <w:lang w:eastAsia="ja-JP"/>
              </w:rPr>
            </w:pPr>
            <w:r>
              <w:rPr>
                <w:rFonts w:ascii="MS Mincho" w:eastAsia="MS Mincho" w:hAnsi="MS Mincho" w:cs="Arial" w:hint="eastAsia"/>
                <w:bCs/>
                <w:sz w:val="18"/>
                <w:szCs w:val="18"/>
                <w:lang w:eastAsia="ja-JP"/>
              </w:rPr>
              <w:t xml:space="preserve">　　</w:t>
            </w:r>
            <w:r w:rsidRPr="00624C04">
              <w:rPr>
                <w:rFonts w:ascii="MS Mincho" w:eastAsia="MS Mincho" w:hAnsi="MS Mincho" w:cs="Arial" w:hint="eastAsia"/>
                <w:bCs/>
                <w:sz w:val="18"/>
                <w:szCs w:val="18"/>
                <w:lang w:eastAsia="ja-JP"/>
              </w:rPr>
              <w:t>Mobileye エンドユーザー製品制限付保証（以下「制限付保証」という）は、Mobileye 製品の所有者に対して、購入日から1年間、材料</w:t>
            </w:r>
            <w:r w:rsidR="001F3949">
              <w:rPr>
                <w:rFonts w:ascii="MS Mincho" w:eastAsia="MS Mincho" w:hAnsi="MS Mincho" w:cs="Arial" w:hint="eastAsia"/>
                <w:bCs/>
                <w:sz w:val="18"/>
                <w:szCs w:val="18"/>
                <w:lang w:eastAsia="ja-JP"/>
              </w:rPr>
              <w:t>または</w:t>
            </w:r>
            <w:r w:rsidRPr="00624C04">
              <w:rPr>
                <w:rFonts w:ascii="MS Mincho" w:eastAsia="MS Mincho" w:hAnsi="MS Mincho" w:cs="Arial" w:hint="eastAsia"/>
                <w:bCs/>
                <w:sz w:val="18"/>
                <w:szCs w:val="18"/>
                <w:lang w:eastAsia="ja-JP"/>
              </w:rPr>
              <w:t>製造上の欠陥に対する保証を行うものとします。制限付保証の適用を受けるためには、最初の購入者から購入時の証明書を提供する必要があります。</w:t>
            </w:r>
          </w:p>
          <w:p w14:paraId="2E6119A2" w14:textId="12070EF8" w:rsidR="00917FED" w:rsidRPr="00917FED" w:rsidRDefault="00917FED" w:rsidP="00917FED">
            <w:pPr>
              <w:widowControl w:val="0"/>
              <w:suppressAutoHyphens/>
              <w:spacing w:line="360" w:lineRule="auto"/>
              <w:jc w:val="both"/>
              <w:rPr>
                <w:rFonts w:ascii="MS Mincho" w:eastAsia="MS Mincho" w:hAnsi="MS Mincho" w:cs="Arial"/>
                <w:bCs/>
                <w:sz w:val="18"/>
                <w:szCs w:val="18"/>
                <w:lang w:eastAsia="ja-JP"/>
              </w:rPr>
            </w:pPr>
            <w:r w:rsidRPr="00917FED">
              <w:rPr>
                <w:rFonts w:ascii="MS Mincho" w:eastAsia="MS Mincho" w:hAnsi="MS Mincho" w:cs="Arial"/>
                <w:bCs/>
                <w:sz w:val="18"/>
                <w:szCs w:val="18"/>
                <w:lang w:eastAsia="ja-JP"/>
              </w:rPr>
              <w:t xml:space="preserve">    </w:t>
            </w:r>
            <w:r w:rsidR="00624C04" w:rsidRPr="00624C04">
              <w:rPr>
                <w:rFonts w:ascii="MS Mincho" w:eastAsia="MS Mincho" w:hAnsi="MS Mincho" w:cs="Arial" w:hint="eastAsia"/>
                <w:bCs/>
                <w:sz w:val="18"/>
                <w:szCs w:val="18"/>
                <w:lang w:eastAsia="ja-JP"/>
              </w:rPr>
              <w:t>本制限付保証に基づくMobileye の唯一の義務は、販売店への納入日から14ヶ月間、Mobileye が提供する材料</w:t>
            </w:r>
            <w:r w:rsidR="001F3949">
              <w:rPr>
                <w:rFonts w:ascii="MS Mincho" w:eastAsia="MS Mincho" w:hAnsi="MS Mincho" w:cs="Arial" w:hint="eastAsia"/>
                <w:bCs/>
                <w:sz w:val="18"/>
                <w:szCs w:val="18"/>
                <w:lang w:eastAsia="ja-JP"/>
              </w:rPr>
              <w:t>または</w:t>
            </w:r>
            <w:r w:rsidR="00624C04" w:rsidRPr="00624C04">
              <w:rPr>
                <w:rFonts w:ascii="MS Mincho" w:eastAsia="MS Mincho" w:hAnsi="MS Mincho" w:cs="Arial" w:hint="eastAsia"/>
                <w:bCs/>
                <w:sz w:val="18"/>
                <w:szCs w:val="18"/>
                <w:lang w:eastAsia="ja-JP"/>
              </w:rPr>
              <w:t>製造上の欠陥があるとMobileye が判断した製品システムを、自らの選択により、修理</w:t>
            </w:r>
            <w:r w:rsidR="001F3949">
              <w:rPr>
                <w:rFonts w:ascii="MS Mincho" w:eastAsia="MS Mincho" w:hAnsi="MS Mincho" w:cs="Arial" w:hint="eastAsia"/>
                <w:bCs/>
                <w:sz w:val="18"/>
                <w:szCs w:val="18"/>
                <w:lang w:eastAsia="ja-JP"/>
              </w:rPr>
              <w:t>または</w:t>
            </w:r>
            <w:r w:rsidR="00624C04" w:rsidRPr="00624C04">
              <w:rPr>
                <w:rFonts w:ascii="MS Mincho" w:eastAsia="MS Mincho" w:hAnsi="MS Mincho" w:cs="Arial" w:hint="eastAsia"/>
                <w:bCs/>
                <w:sz w:val="18"/>
                <w:szCs w:val="18"/>
                <w:lang w:eastAsia="ja-JP"/>
              </w:rPr>
              <w:t>交換することであります。Mobileye は、本製品の設置</w:t>
            </w:r>
            <w:r w:rsidR="001F3949">
              <w:rPr>
                <w:rFonts w:ascii="MS Mincho" w:eastAsia="MS Mincho" w:hAnsi="MS Mincho" w:cs="Arial" w:hint="eastAsia"/>
                <w:bCs/>
                <w:sz w:val="18"/>
                <w:szCs w:val="18"/>
                <w:lang w:eastAsia="ja-JP"/>
              </w:rPr>
              <w:t>または</w:t>
            </w:r>
            <w:r w:rsidR="00624C04" w:rsidRPr="00624C04">
              <w:rPr>
                <w:rFonts w:ascii="MS Mincho" w:eastAsia="MS Mincho" w:hAnsi="MS Mincho" w:cs="Arial" w:hint="eastAsia"/>
                <w:bCs/>
                <w:sz w:val="18"/>
                <w:szCs w:val="18"/>
                <w:lang w:eastAsia="ja-JP"/>
              </w:rPr>
              <w:t>使用の結果として生じる状況について責任を負いません。本製品の所有者は、本製品の交換に伴う全ての設置料金</w:t>
            </w:r>
            <w:r w:rsidR="001F3949">
              <w:rPr>
                <w:rFonts w:ascii="MS Mincho" w:eastAsia="MS Mincho" w:hAnsi="MS Mincho" w:cs="Arial" w:hint="eastAsia"/>
                <w:bCs/>
                <w:sz w:val="18"/>
                <w:szCs w:val="18"/>
                <w:lang w:eastAsia="ja-JP"/>
              </w:rPr>
              <w:t>または</w:t>
            </w:r>
            <w:r w:rsidR="00624C04" w:rsidRPr="00624C04">
              <w:rPr>
                <w:rFonts w:ascii="MS Mincho" w:eastAsia="MS Mincho" w:hAnsi="MS Mincho" w:cs="Arial" w:hint="eastAsia"/>
                <w:bCs/>
                <w:sz w:val="18"/>
                <w:szCs w:val="18"/>
                <w:lang w:eastAsia="ja-JP"/>
              </w:rPr>
              <w:t>付帯費用及びMobileye が定める場所へのシステ ムの発送費用を負担するものとします。</w:t>
            </w:r>
          </w:p>
          <w:p w14:paraId="5E212069" w14:textId="1C0964A1" w:rsidR="00917FED" w:rsidRPr="00917FED" w:rsidRDefault="00917FED" w:rsidP="00917FED">
            <w:pPr>
              <w:widowControl w:val="0"/>
              <w:suppressAutoHyphens/>
              <w:spacing w:line="360" w:lineRule="auto"/>
              <w:jc w:val="both"/>
              <w:rPr>
                <w:rFonts w:ascii="MS Mincho" w:eastAsia="MS Mincho" w:hAnsi="MS Mincho" w:cs="Arial"/>
                <w:bCs/>
                <w:sz w:val="18"/>
                <w:szCs w:val="18"/>
                <w:lang w:eastAsia="ja-JP"/>
              </w:rPr>
            </w:pPr>
            <w:r w:rsidRPr="00917FED">
              <w:rPr>
                <w:rFonts w:ascii="MS Mincho" w:eastAsia="MS Mincho" w:hAnsi="MS Mincho" w:cs="Arial"/>
                <w:bCs/>
                <w:sz w:val="18"/>
                <w:szCs w:val="18"/>
                <w:lang w:eastAsia="ja-JP"/>
              </w:rPr>
              <w:t xml:space="preserve">    </w:t>
            </w:r>
            <w:r w:rsidR="008B70D8" w:rsidRPr="008B70D8">
              <w:rPr>
                <w:rFonts w:ascii="MS Mincho" w:eastAsia="MS Mincho" w:hAnsi="MS Mincho" w:cs="Arial" w:hint="eastAsia"/>
                <w:bCs/>
                <w:sz w:val="18"/>
                <w:szCs w:val="18"/>
                <w:lang w:eastAsia="ja-JP"/>
              </w:rPr>
              <w:t>以下の項目は保証対象外となります。</w:t>
            </w:r>
          </w:p>
          <w:p w14:paraId="37E53DB4" w14:textId="64C28871" w:rsidR="00917FED" w:rsidRPr="00917FED" w:rsidRDefault="00AF637B" w:rsidP="00917FED">
            <w:pPr>
              <w:pStyle w:val="ListParagraph"/>
              <w:widowControl w:val="0"/>
              <w:numPr>
                <w:ilvl w:val="0"/>
                <w:numId w:val="19"/>
              </w:numPr>
              <w:suppressAutoHyphens/>
              <w:spacing w:line="360" w:lineRule="auto"/>
              <w:jc w:val="both"/>
              <w:rPr>
                <w:rFonts w:ascii="MS Mincho" w:eastAsia="MS Mincho" w:hAnsi="MS Mincho" w:cs="Arial"/>
                <w:bCs/>
                <w:sz w:val="18"/>
                <w:szCs w:val="18"/>
                <w:lang w:eastAsia="ja-JP"/>
              </w:rPr>
            </w:pPr>
            <w:r w:rsidRPr="00AF637B">
              <w:rPr>
                <w:rFonts w:ascii="MS Mincho" w:eastAsia="MS Mincho" w:hAnsi="MS Mincho" w:cs="Arial" w:hint="eastAsia"/>
                <w:bCs/>
                <w:sz w:val="18"/>
                <w:szCs w:val="18"/>
                <w:lang w:eastAsia="ja-JP"/>
              </w:rPr>
              <w:t>使用上の誤り、不注意、不適切な設置、事故による損傷。</w:t>
            </w:r>
          </w:p>
          <w:p w14:paraId="707CE8E5" w14:textId="15BD127D" w:rsidR="00917FED" w:rsidRPr="00917FED" w:rsidRDefault="00AF637B" w:rsidP="00917FED">
            <w:pPr>
              <w:pStyle w:val="ListParagraph"/>
              <w:widowControl w:val="0"/>
              <w:numPr>
                <w:ilvl w:val="0"/>
                <w:numId w:val="19"/>
              </w:numPr>
              <w:suppressAutoHyphens/>
              <w:spacing w:line="360" w:lineRule="auto"/>
              <w:jc w:val="both"/>
              <w:rPr>
                <w:rFonts w:ascii="MS Mincho" w:eastAsia="MS Mincho" w:hAnsi="MS Mincho" w:cs="Arial"/>
                <w:bCs/>
                <w:sz w:val="18"/>
                <w:szCs w:val="18"/>
                <w:lang w:eastAsia="ja-JP"/>
              </w:rPr>
            </w:pPr>
            <w:r w:rsidRPr="00AF637B">
              <w:rPr>
                <w:rFonts w:ascii="MS Mincho" w:eastAsia="MS Mincho" w:hAnsi="MS Mincho" w:cs="Arial" w:hint="eastAsia"/>
                <w:bCs/>
                <w:sz w:val="18"/>
                <w:szCs w:val="18"/>
                <w:lang w:eastAsia="ja-JP"/>
              </w:rPr>
              <w:t>本製品が設計された車両以外の車両への設置。</w:t>
            </w:r>
          </w:p>
          <w:p w14:paraId="02FF967A" w14:textId="47D42595" w:rsidR="00917FED" w:rsidRPr="00917FED" w:rsidRDefault="00E14954" w:rsidP="00917FED">
            <w:pPr>
              <w:pStyle w:val="ListParagraph"/>
              <w:widowControl w:val="0"/>
              <w:numPr>
                <w:ilvl w:val="0"/>
                <w:numId w:val="19"/>
              </w:numPr>
              <w:suppressAutoHyphens/>
              <w:spacing w:line="360" w:lineRule="auto"/>
              <w:jc w:val="both"/>
              <w:rPr>
                <w:rFonts w:ascii="MS Mincho" w:eastAsia="MS Mincho" w:hAnsi="MS Mincho" w:cs="Arial"/>
                <w:bCs/>
                <w:sz w:val="18"/>
                <w:szCs w:val="18"/>
                <w:lang w:eastAsia="ja-JP"/>
              </w:rPr>
            </w:pPr>
            <w:r>
              <w:rPr>
                <w:rFonts w:ascii="MS Mincho" w:eastAsia="MS Mincho" w:hAnsi="MS Mincho" w:cs="Arial" w:hint="eastAsia"/>
                <w:bCs/>
                <w:sz w:val="18"/>
                <w:szCs w:val="18"/>
                <w:lang w:eastAsia="ja-JP"/>
              </w:rPr>
              <w:t xml:space="preserve">Mobileye </w:t>
            </w:r>
            <w:r w:rsidR="00AF637B" w:rsidRPr="00AF637B">
              <w:rPr>
                <w:rFonts w:ascii="MS Mincho" w:eastAsia="MS Mincho" w:hAnsi="MS Mincho" w:cs="Arial" w:hint="eastAsia"/>
                <w:bCs/>
                <w:sz w:val="18"/>
                <w:szCs w:val="18"/>
                <w:lang w:eastAsia="ja-JP"/>
              </w:rPr>
              <w:t>以外の者が本製品を修理、改造、開封した場合。</w:t>
            </w:r>
          </w:p>
          <w:p w14:paraId="542A41D9" w14:textId="77777777" w:rsidR="004A1A2D" w:rsidRDefault="00917FED" w:rsidP="00917FED">
            <w:pPr>
              <w:spacing w:line="360" w:lineRule="auto"/>
              <w:jc w:val="both"/>
              <w:rPr>
                <w:rFonts w:ascii="MS Mincho" w:eastAsia="MS Mincho" w:hAnsi="MS Mincho" w:cs="Arial"/>
                <w:bCs/>
                <w:sz w:val="18"/>
                <w:szCs w:val="18"/>
                <w:lang w:eastAsia="ja-JP"/>
              </w:rPr>
            </w:pPr>
            <w:r w:rsidRPr="00917FED">
              <w:rPr>
                <w:rFonts w:ascii="MS Mincho" w:eastAsia="MS Mincho" w:hAnsi="MS Mincho" w:cs="Arial"/>
                <w:bCs/>
                <w:sz w:val="18"/>
                <w:szCs w:val="18"/>
                <w:lang w:eastAsia="ja-JP"/>
              </w:rPr>
              <w:t xml:space="preserve">    </w:t>
            </w:r>
            <w:r w:rsidR="00AF637B" w:rsidRPr="00AF637B">
              <w:rPr>
                <w:rFonts w:ascii="MS Mincho" w:eastAsia="MS Mincho" w:hAnsi="MS Mincho" w:cs="Arial" w:hint="eastAsia"/>
                <w:bCs/>
                <w:sz w:val="18"/>
                <w:szCs w:val="18"/>
                <w:lang w:eastAsia="ja-JP"/>
              </w:rPr>
              <w:t>本保証は、エンドユーザーによって署名された保証書に適用されます。</w:t>
            </w:r>
          </w:p>
          <w:p w14:paraId="7E8E9255" w14:textId="77777777" w:rsidR="004A1A2D" w:rsidRDefault="004A1A2D" w:rsidP="00917FED">
            <w:pPr>
              <w:spacing w:line="360" w:lineRule="auto"/>
              <w:jc w:val="both"/>
              <w:rPr>
                <w:rFonts w:ascii="MS Mincho" w:eastAsia="MS Mincho" w:hAnsi="MS Mincho" w:cs="Arial"/>
                <w:bCs/>
                <w:sz w:val="18"/>
                <w:szCs w:val="18"/>
                <w:lang w:eastAsia="ja-JP"/>
              </w:rPr>
            </w:pPr>
          </w:p>
          <w:p w14:paraId="5171D68D" w14:textId="77777777" w:rsidR="004A1A2D" w:rsidRDefault="004A1A2D" w:rsidP="00917FED">
            <w:pPr>
              <w:spacing w:line="360" w:lineRule="auto"/>
              <w:jc w:val="both"/>
              <w:rPr>
                <w:rFonts w:ascii="MS Mincho" w:eastAsia="MS Mincho" w:hAnsi="MS Mincho" w:cs="Arial"/>
                <w:bCs/>
                <w:sz w:val="18"/>
                <w:szCs w:val="18"/>
                <w:lang w:eastAsia="ja-JP"/>
              </w:rPr>
            </w:pPr>
          </w:p>
          <w:p w14:paraId="289E1145" w14:textId="77777777" w:rsidR="004A1A2D" w:rsidRDefault="004A1A2D" w:rsidP="00917FED">
            <w:pPr>
              <w:spacing w:line="360" w:lineRule="auto"/>
              <w:jc w:val="both"/>
              <w:rPr>
                <w:rFonts w:ascii="MS Mincho" w:eastAsia="MS Mincho" w:hAnsi="MS Mincho" w:cs="Arial"/>
                <w:bCs/>
                <w:sz w:val="18"/>
                <w:szCs w:val="18"/>
                <w:lang w:eastAsia="ja-JP"/>
              </w:rPr>
            </w:pPr>
          </w:p>
          <w:p w14:paraId="292DC169" w14:textId="77777777" w:rsidR="004A1A2D" w:rsidRDefault="004A1A2D" w:rsidP="00917FED">
            <w:pPr>
              <w:spacing w:line="360" w:lineRule="auto"/>
              <w:jc w:val="both"/>
              <w:rPr>
                <w:rFonts w:ascii="MS Mincho" w:eastAsia="MS Mincho" w:hAnsi="MS Mincho" w:cs="Arial"/>
                <w:bCs/>
                <w:sz w:val="18"/>
                <w:szCs w:val="18"/>
                <w:lang w:eastAsia="ja-JP"/>
              </w:rPr>
            </w:pPr>
          </w:p>
          <w:p w14:paraId="4E475D47" w14:textId="77777777" w:rsidR="004A1A2D" w:rsidRDefault="004A1A2D" w:rsidP="00917FED">
            <w:pPr>
              <w:spacing w:line="360" w:lineRule="auto"/>
              <w:jc w:val="both"/>
              <w:rPr>
                <w:rFonts w:ascii="MS Mincho" w:eastAsia="MS Mincho" w:hAnsi="MS Mincho" w:cs="Arial"/>
                <w:bCs/>
                <w:sz w:val="18"/>
                <w:szCs w:val="18"/>
                <w:lang w:eastAsia="ja-JP"/>
              </w:rPr>
            </w:pPr>
          </w:p>
          <w:p w14:paraId="7A174D8F" w14:textId="77777777" w:rsidR="004A1A2D" w:rsidRDefault="004A1A2D" w:rsidP="00917FED">
            <w:pPr>
              <w:spacing w:line="360" w:lineRule="auto"/>
              <w:jc w:val="both"/>
              <w:rPr>
                <w:rFonts w:ascii="MS Mincho" w:eastAsia="MS Mincho" w:hAnsi="MS Mincho" w:cs="Arial"/>
                <w:bCs/>
                <w:sz w:val="18"/>
                <w:szCs w:val="18"/>
                <w:lang w:eastAsia="ja-JP"/>
              </w:rPr>
            </w:pPr>
          </w:p>
          <w:p w14:paraId="1785A40D" w14:textId="77777777" w:rsidR="004A1A2D" w:rsidRDefault="004A1A2D" w:rsidP="00917FED">
            <w:pPr>
              <w:spacing w:line="360" w:lineRule="auto"/>
              <w:jc w:val="both"/>
              <w:rPr>
                <w:rFonts w:ascii="MS Mincho" w:eastAsia="MS Mincho" w:hAnsi="MS Mincho" w:cs="Arial"/>
                <w:bCs/>
                <w:sz w:val="18"/>
                <w:szCs w:val="18"/>
                <w:lang w:eastAsia="ja-JP"/>
              </w:rPr>
            </w:pPr>
          </w:p>
          <w:p w14:paraId="4DB7CE8A" w14:textId="6B0770F7" w:rsidR="004A1A2D" w:rsidRPr="004A1A2D" w:rsidRDefault="004A1A2D" w:rsidP="00917FED">
            <w:pPr>
              <w:spacing w:line="360" w:lineRule="auto"/>
              <w:jc w:val="both"/>
              <w:rPr>
                <w:rFonts w:ascii="MS Mincho" w:eastAsia="MS Mincho" w:hAnsi="MS Mincho" w:cs="Arial"/>
                <w:bCs/>
                <w:sz w:val="18"/>
                <w:szCs w:val="18"/>
                <w:lang w:eastAsia="ja-JP"/>
              </w:rPr>
            </w:pPr>
          </w:p>
        </w:tc>
      </w:tr>
      <w:tr w:rsidR="004A1A2D" w:rsidRPr="009C1F9D" w14:paraId="30A7BF14" w14:textId="77777777" w:rsidTr="009E052B">
        <w:trPr>
          <w:jc w:val="center"/>
        </w:trPr>
        <w:tc>
          <w:tcPr>
            <w:tcW w:w="7195" w:type="dxa"/>
            <w:shd w:val="clear" w:color="auto" w:fill="B4C6E7" w:themeFill="accent1" w:themeFillTint="66"/>
          </w:tcPr>
          <w:p w14:paraId="749B8FA7" w14:textId="017E33BE" w:rsidR="004A1A2D" w:rsidRPr="00E067F2" w:rsidRDefault="004A1A2D" w:rsidP="004A1A2D">
            <w:pPr>
              <w:widowControl w:val="0"/>
              <w:suppressAutoHyphens/>
              <w:spacing w:line="360" w:lineRule="auto"/>
              <w:jc w:val="center"/>
              <w:rPr>
                <w:rFonts w:ascii="Arial" w:hAnsi="Arial" w:cs="Arial"/>
                <w:bCs/>
                <w:sz w:val="18"/>
                <w:szCs w:val="18"/>
                <w:lang w:eastAsia="ja-JP"/>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0EE2DF93" w14:textId="6193C315" w:rsidR="004A1A2D" w:rsidRPr="00624C04" w:rsidRDefault="004A1A2D" w:rsidP="004A1A2D">
            <w:pPr>
              <w:widowControl w:val="0"/>
              <w:suppressAutoHyphens/>
              <w:spacing w:line="360" w:lineRule="auto"/>
              <w:jc w:val="center"/>
              <w:rPr>
                <w:rFonts w:ascii="MS Mincho" w:eastAsia="MS Mincho" w:hAnsi="MS Mincho" w:cs="Arial"/>
                <w:bCs/>
                <w:sz w:val="18"/>
                <w:szCs w:val="18"/>
                <w:lang w:eastAsia="ja-JP"/>
              </w:rPr>
            </w:pPr>
            <w:r w:rsidRPr="00C848D0">
              <w:rPr>
                <w:rFonts w:ascii="Times New Roman" w:eastAsia="MS Mincho" w:hAnsi="Times New Roman" w:cs="Times New Roman"/>
                <w:b/>
                <w:bCs/>
                <w:sz w:val="24"/>
                <w:szCs w:val="24"/>
                <w:lang w:eastAsia="ja-JP"/>
              </w:rPr>
              <w:t>Translation</w:t>
            </w:r>
          </w:p>
        </w:tc>
      </w:tr>
      <w:tr w:rsidR="00917FED" w:rsidRPr="009C1F9D" w14:paraId="120D66F6" w14:textId="77777777" w:rsidTr="00DF70D8">
        <w:trPr>
          <w:jc w:val="center"/>
        </w:trPr>
        <w:tc>
          <w:tcPr>
            <w:tcW w:w="7195" w:type="dxa"/>
          </w:tcPr>
          <w:p w14:paraId="1704641A" w14:textId="68A4F660" w:rsidR="00917FED" w:rsidRPr="00917FED" w:rsidRDefault="00917FED" w:rsidP="00917FED">
            <w:pPr>
              <w:widowControl w:val="0"/>
              <w:suppressAutoHyphens/>
              <w:spacing w:line="360" w:lineRule="auto"/>
              <w:jc w:val="both"/>
              <w:rPr>
                <w:rFonts w:ascii="Arial" w:hAnsi="Arial" w:cs="Arial"/>
                <w:bCs/>
                <w:sz w:val="18"/>
                <w:szCs w:val="18"/>
                <w:lang w:eastAsia="ja-JP"/>
              </w:rPr>
            </w:pPr>
            <w:r w:rsidRPr="00917FED">
              <w:rPr>
                <w:rFonts w:ascii="Arial" w:hAnsi="Arial" w:cs="Arial"/>
                <w:bCs/>
                <w:sz w:val="18"/>
                <w:szCs w:val="18"/>
                <w:lang w:eastAsia="ja-JP"/>
              </w:rPr>
              <w:t>WARRANTY DISCLAIMER</w:t>
            </w:r>
          </w:p>
          <w:p w14:paraId="1E80F444" w14:textId="7D95831C" w:rsidR="00917FED" w:rsidRPr="00917FED" w:rsidRDefault="00917FED" w:rsidP="00917FED">
            <w:pPr>
              <w:widowControl w:val="0"/>
              <w:suppressAutoHyphens/>
              <w:spacing w:line="360" w:lineRule="auto"/>
              <w:jc w:val="both"/>
              <w:rPr>
                <w:rFonts w:ascii="Arial" w:hAnsi="Arial" w:cs="Arial"/>
                <w:bCs/>
                <w:sz w:val="18"/>
                <w:szCs w:val="18"/>
                <w:lang w:eastAsia="ja-JP"/>
              </w:rPr>
            </w:pPr>
            <w:r>
              <w:rPr>
                <w:rFonts w:ascii="Arial" w:hAnsi="Arial" w:cs="Arial"/>
                <w:bCs/>
                <w:sz w:val="18"/>
                <w:szCs w:val="18"/>
                <w:lang w:eastAsia="ja-JP"/>
              </w:rPr>
              <w:t xml:space="preserve">    </w:t>
            </w:r>
            <w:r w:rsidRPr="00917FED">
              <w:rPr>
                <w:rFonts w:ascii="Arial" w:hAnsi="Arial" w:cs="Arial"/>
                <w:bCs/>
                <w:sz w:val="18"/>
                <w:szCs w:val="18"/>
                <w:lang w:eastAsia="ja-JP"/>
              </w:rPr>
              <w:t xml:space="preserve">This Limited Warranty is the sole and exclusive warranty applicable to the Mobileye Product. Mobileye disclaims all other express warranties and all implied warranties of merchantability and fitness for a particular purpose, to the fullest extent permitted by applicable law. No representative, distributor, dealer or agent of Mobileye has the authority to make any representation, warranty, or agreement on behalf of Mobileye with respect to the Mobileye Product. No warranty of any kind or nature is made by Mobileye beyond those expressly stated herein. </w:t>
            </w:r>
          </w:p>
          <w:p w14:paraId="54279EBB" w14:textId="24FC3CE5" w:rsidR="00917FED" w:rsidRPr="00917FED" w:rsidRDefault="00917FED" w:rsidP="00917FED">
            <w:pPr>
              <w:widowControl w:val="0"/>
              <w:suppressAutoHyphens/>
              <w:spacing w:line="360" w:lineRule="auto"/>
              <w:jc w:val="both"/>
              <w:rPr>
                <w:rFonts w:ascii="Arial" w:hAnsi="Arial" w:cs="Arial"/>
                <w:bCs/>
                <w:sz w:val="18"/>
                <w:szCs w:val="18"/>
                <w:lang w:eastAsia="ja-JP"/>
              </w:rPr>
            </w:pPr>
            <w:r>
              <w:rPr>
                <w:rFonts w:ascii="Arial" w:hAnsi="Arial" w:cs="Arial"/>
                <w:bCs/>
                <w:sz w:val="18"/>
                <w:szCs w:val="18"/>
                <w:lang w:eastAsia="ja-JP"/>
              </w:rPr>
              <w:t xml:space="preserve">    </w:t>
            </w:r>
            <w:r w:rsidRPr="00917FED">
              <w:rPr>
                <w:rFonts w:ascii="Arial" w:hAnsi="Arial" w:cs="Arial"/>
                <w:bCs/>
                <w:sz w:val="18"/>
                <w:szCs w:val="18"/>
                <w:lang w:eastAsia="ja-JP"/>
              </w:rPr>
              <w:t>In no event shall Mobileye be liable for any special, collateral, indirect, punitive, incidental, consequential, or exemplary damages in connection with or arising out of the use of the Mobileye Product.</w:t>
            </w:r>
          </w:p>
          <w:p w14:paraId="4184F015" w14:textId="55B3E850" w:rsidR="00917FED" w:rsidRDefault="00917FED" w:rsidP="00917FED">
            <w:pPr>
              <w:widowControl w:val="0"/>
              <w:suppressAutoHyphens/>
              <w:spacing w:line="360" w:lineRule="auto"/>
              <w:jc w:val="both"/>
              <w:rPr>
                <w:rFonts w:ascii="Arial" w:hAnsi="Arial" w:cs="Arial"/>
                <w:bCs/>
                <w:sz w:val="18"/>
                <w:szCs w:val="18"/>
                <w:lang w:eastAsia="ja-JP"/>
              </w:rPr>
            </w:pPr>
            <w:r>
              <w:rPr>
                <w:rFonts w:ascii="Arial" w:hAnsi="Arial" w:cs="Arial"/>
                <w:bCs/>
                <w:sz w:val="18"/>
                <w:szCs w:val="18"/>
                <w:lang w:eastAsia="ja-JP"/>
              </w:rPr>
              <w:t xml:space="preserve">    </w:t>
            </w:r>
            <w:r w:rsidRPr="00917FED">
              <w:rPr>
                <w:rFonts w:ascii="Arial" w:hAnsi="Arial" w:cs="Arial"/>
                <w:bCs/>
                <w:sz w:val="18"/>
                <w:szCs w:val="18"/>
                <w:lang w:eastAsia="ja-JP"/>
              </w:rPr>
              <w:t>Without limiting any provisions limiting liability under this Agreement, the warranty set forth herein will not apply:</w:t>
            </w:r>
          </w:p>
          <w:p w14:paraId="53254521" w14:textId="57D9E119" w:rsidR="003B3CCD" w:rsidRDefault="003B3CCD" w:rsidP="00917FED">
            <w:pPr>
              <w:widowControl w:val="0"/>
              <w:suppressAutoHyphens/>
              <w:spacing w:line="360" w:lineRule="auto"/>
              <w:jc w:val="both"/>
              <w:rPr>
                <w:rFonts w:ascii="Arial" w:hAnsi="Arial" w:cs="Arial"/>
                <w:bCs/>
                <w:sz w:val="18"/>
                <w:szCs w:val="18"/>
                <w:lang w:eastAsia="ja-JP"/>
              </w:rPr>
            </w:pPr>
          </w:p>
          <w:p w14:paraId="5C9D5B51" w14:textId="77777777" w:rsidR="003B3CCD" w:rsidRPr="00917FED" w:rsidRDefault="003B3CCD" w:rsidP="00917FED">
            <w:pPr>
              <w:widowControl w:val="0"/>
              <w:suppressAutoHyphens/>
              <w:spacing w:line="360" w:lineRule="auto"/>
              <w:jc w:val="both"/>
              <w:rPr>
                <w:rFonts w:ascii="Arial" w:hAnsi="Arial" w:cs="Arial"/>
                <w:bCs/>
                <w:sz w:val="18"/>
                <w:szCs w:val="18"/>
                <w:lang w:eastAsia="ja-JP"/>
              </w:rPr>
            </w:pPr>
          </w:p>
          <w:p w14:paraId="522433D8" w14:textId="329B3CCF" w:rsidR="000B0F6A" w:rsidRDefault="000B0F6A" w:rsidP="00917FED">
            <w:pPr>
              <w:pStyle w:val="ListParagraph"/>
              <w:widowControl w:val="0"/>
              <w:numPr>
                <w:ilvl w:val="0"/>
                <w:numId w:val="20"/>
              </w:numPr>
              <w:suppressAutoHyphens/>
              <w:spacing w:line="360" w:lineRule="auto"/>
              <w:jc w:val="both"/>
              <w:rPr>
                <w:rFonts w:ascii="Arial" w:hAnsi="Arial" w:cs="Arial"/>
                <w:bCs/>
                <w:sz w:val="18"/>
                <w:szCs w:val="18"/>
                <w:lang w:eastAsia="ja-JP"/>
              </w:rPr>
            </w:pPr>
            <w:r w:rsidRPr="00917FED">
              <w:rPr>
                <w:rFonts w:ascii="Arial" w:hAnsi="Arial" w:cs="Arial"/>
                <w:bCs/>
                <w:sz w:val="18"/>
                <w:szCs w:val="18"/>
                <w:lang w:eastAsia="ja-JP"/>
              </w:rPr>
              <w:t>the Product has been used other than in accordance with this Agreement, the product documentation or other written operating instructions or has been subject to negligence or accident by anyone other than Mobileye, or product or parts identification labels are removed or altered; or;</w:t>
            </w:r>
          </w:p>
          <w:p w14:paraId="70AE074C" w14:textId="428AF144" w:rsidR="003B3CCD" w:rsidRPr="003B3CCD" w:rsidRDefault="00917FED" w:rsidP="003B3CCD">
            <w:pPr>
              <w:pStyle w:val="ListParagraph"/>
              <w:widowControl w:val="0"/>
              <w:numPr>
                <w:ilvl w:val="0"/>
                <w:numId w:val="20"/>
              </w:numPr>
              <w:suppressAutoHyphens/>
              <w:spacing w:line="360" w:lineRule="auto"/>
              <w:jc w:val="both"/>
              <w:rPr>
                <w:rFonts w:ascii="Arial" w:hAnsi="Arial" w:cs="Arial"/>
                <w:bCs/>
                <w:sz w:val="18"/>
                <w:szCs w:val="18"/>
                <w:lang w:eastAsia="ja-JP"/>
              </w:rPr>
            </w:pPr>
            <w:r w:rsidRPr="00917FED">
              <w:rPr>
                <w:rFonts w:ascii="Arial" w:hAnsi="Arial" w:cs="Arial"/>
                <w:bCs/>
                <w:sz w:val="18"/>
                <w:szCs w:val="18"/>
                <w:lang w:eastAsia="ja-JP"/>
              </w:rPr>
              <w:t>the Product has been modified, repaired, serviced, maintained or altered by anyone other than Mobileye or Distributor; or</w:t>
            </w:r>
          </w:p>
          <w:p w14:paraId="74423851" w14:textId="67568302" w:rsidR="00917FED" w:rsidRDefault="00917FED" w:rsidP="00917FED">
            <w:pPr>
              <w:pStyle w:val="ListParagraph"/>
              <w:widowControl w:val="0"/>
              <w:numPr>
                <w:ilvl w:val="0"/>
                <w:numId w:val="20"/>
              </w:numPr>
              <w:suppressAutoHyphens/>
              <w:spacing w:line="360" w:lineRule="auto"/>
              <w:jc w:val="both"/>
              <w:rPr>
                <w:rFonts w:ascii="Arial" w:hAnsi="Arial" w:cs="Arial"/>
                <w:bCs/>
                <w:sz w:val="18"/>
                <w:szCs w:val="18"/>
                <w:lang w:eastAsia="ja-JP"/>
              </w:rPr>
            </w:pPr>
            <w:r w:rsidRPr="00917FED">
              <w:rPr>
                <w:rFonts w:ascii="Arial" w:hAnsi="Arial" w:cs="Arial"/>
                <w:bCs/>
                <w:sz w:val="18"/>
                <w:szCs w:val="18"/>
                <w:lang w:eastAsia="ja-JP"/>
              </w:rPr>
              <w:t xml:space="preserve">the Product has been combined with software, hardware or other equipment not supplied by Mobileye or not approved in writing by an officer of Mobileye ; or </w:t>
            </w:r>
          </w:p>
          <w:p w14:paraId="7CECE49A" w14:textId="270AD1F8" w:rsidR="003B3CCD" w:rsidRDefault="003B3CCD" w:rsidP="003B3CCD">
            <w:pPr>
              <w:pStyle w:val="ListParagraph"/>
              <w:widowControl w:val="0"/>
              <w:suppressAutoHyphens/>
              <w:spacing w:line="360" w:lineRule="auto"/>
              <w:ind w:left="360"/>
              <w:jc w:val="both"/>
              <w:rPr>
                <w:rFonts w:ascii="Arial" w:hAnsi="Arial" w:cs="Arial"/>
                <w:bCs/>
                <w:sz w:val="18"/>
                <w:szCs w:val="18"/>
                <w:lang w:eastAsia="ja-JP"/>
              </w:rPr>
            </w:pPr>
          </w:p>
          <w:p w14:paraId="6525F1D4" w14:textId="77777777" w:rsidR="003B3CCD" w:rsidRPr="00917FED" w:rsidRDefault="003B3CCD" w:rsidP="003B3CCD">
            <w:pPr>
              <w:pStyle w:val="ListParagraph"/>
              <w:widowControl w:val="0"/>
              <w:suppressAutoHyphens/>
              <w:spacing w:line="360" w:lineRule="auto"/>
              <w:ind w:left="360"/>
              <w:jc w:val="both"/>
              <w:rPr>
                <w:rFonts w:ascii="Arial" w:hAnsi="Arial" w:cs="Arial"/>
                <w:bCs/>
                <w:sz w:val="18"/>
                <w:szCs w:val="18"/>
                <w:lang w:eastAsia="ja-JP"/>
              </w:rPr>
            </w:pPr>
          </w:p>
          <w:p w14:paraId="2B777A6E" w14:textId="5511F7E5" w:rsidR="00917FED" w:rsidRPr="00917FED" w:rsidRDefault="00917FED" w:rsidP="00917FED">
            <w:pPr>
              <w:pStyle w:val="ListParagraph"/>
              <w:widowControl w:val="0"/>
              <w:numPr>
                <w:ilvl w:val="0"/>
                <w:numId w:val="20"/>
              </w:numPr>
              <w:suppressAutoHyphens/>
              <w:spacing w:line="360" w:lineRule="auto"/>
              <w:jc w:val="both"/>
              <w:rPr>
                <w:rFonts w:ascii="Arial" w:hAnsi="Arial" w:cs="Arial"/>
                <w:bCs/>
                <w:sz w:val="18"/>
                <w:szCs w:val="18"/>
                <w:lang w:eastAsia="ja-JP"/>
              </w:rPr>
            </w:pPr>
            <w:r w:rsidRPr="00917FED">
              <w:rPr>
                <w:rFonts w:ascii="Arial" w:hAnsi="Arial" w:cs="Arial"/>
                <w:bCs/>
                <w:sz w:val="18"/>
                <w:szCs w:val="18"/>
                <w:lang w:eastAsia="ja-JP"/>
              </w:rPr>
              <w:t>the Product has been installed not in accordance with the written installation instructions provided by Mobileye, or other than by Distributor; or</w:t>
            </w:r>
          </w:p>
          <w:p w14:paraId="21A0A34E" w14:textId="2D5FF34B" w:rsidR="00917FED" w:rsidRPr="00917FED" w:rsidRDefault="00917FED" w:rsidP="00917FED">
            <w:pPr>
              <w:pStyle w:val="ListParagraph"/>
              <w:widowControl w:val="0"/>
              <w:numPr>
                <w:ilvl w:val="0"/>
                <w:numId w:val="20"/>
              </w:numPr>
              <w:suppressAutoHyphens/>
              <w:spacing w:line="360" w:lineRule="auto"/>
              <w:jc w:val="both"/>
              <w:rPr>
                <w:rFonts w:ascii="Arial" w:hAnsi="Arial" w:cs="Arial"/>
                <w:bCs/>
                <w:sz w:val="18"/>
                <w:szCs w:val="18"/>
                <w:lang w:eastAsia="ja-JP"/>
              </w:rPr>
            </w:pPr>
            <w:r w:rsidRPr="00917FED">
              <w:rPr>
                <w:rFonts w:ascii="Arial" w:hAnsi="Arial" w:cs="Arial"/>
                <w:bCs/>
                <w:sz w:val="18"/>
                <w:szCs w:val="18"/>
                <w:lang w:eastAsia="ja-JP"/>
              </w:rPr>
              <w:t>the Product has been damaged by causes beyond the control of Mobileye; or</w:t>
            </w:r>
          </w:p>
          <w:p w14:paraId="5C1D2236" w14:textId="2757A165" w:rsidR="003B3CCD" w:rsidRPr="003B3CCD" w:rsidRDefault="00917FED" w:rsidP="003B3CCD">
            <w:pPr>
              <w:pStyle w:val="ListParagraph"/>
              <w:widowControl w:val="0"/>
              <w:numPr>
                <w:ilvl w:val="0"/>
                <w:numId w:val="20"/>
              </w:numPr>
              <w:suppressAutoHyphens/>
              <w:spacing w:line="360" w:lineRule="auto"/>
              <w:jc w:val="both"/>
              <w:rPr>
                <w:rFonts w:ascii="Arial" w:hAnsi="Arial" w:cs="Arial"/>
                <w:bCs/>
                <w:sz w:val="18"/>
                <w:szCs w:val="18"/>
                <w:lang w:eastAsia="ja-JP"/>
              </w:rPr>
            </w:pPr>
            <w:r w:rsidRPr="00917FED">
              <w:rPr>
                <w:rFonts w:ascii="Arial" w:hAnsi="Arial" w:cs="Arial"/>
                <w:bCs/>
                <w:sz w:val="18"/>
                <w:szCs w:val="18"/>
                <w:lang w:eastAsia="ja-JP"/>
              </w:rPr>
              <w:t>the Product has been modified without Mobileye’s written consent; or</w:t>
            </w:r>
          </w:p>
          <w:p w14:paraId="076E998B" w14:textId="0618EFC0" w:rsidR="00917FED" w:rsidRPr="00917FED" w:rsidRDefault="00917FED" w:rsidP="00917FED">
            <w:pPr>
              <w:pStyle w:val="ListParagraph"/>
              <w:widowControl w:val="0"/>
              <w:numPr>
                <w:ilvl w:val="0"/>
                <w:numId w:val="20"/>
              </w:numPr>
              <w:suppressAutoHyphens/>
              <w:spacing w:line="360" w:lineRule="auto"/>
              <w:jc w:val="both"/>
              <w:rPr>
                <w:rFonts w:ascii="Arial" w:hAnsi="Arial" w:cs="Arial"/>
                <w:bCs/>
                <w:sz w:val="18"/>
                <w:szCs w:val="18"/>
                <w:lang w:eastAsia="ja-JP"/>
              </w:rPr>
            </w:pPr>
            <w:r w:rsidRPr="00917FED">
              <w:rPr>
                <w:rFonts w:ascii="Arial" w:hAnsi="Arial" w:cs="Arial"/>
                <w:bCs/>
                <w:sz w:val="18"/>
                <w:szCs w:val="18"/>
                <w:lang w:eastAsia="ja-JP"/>
              </w:rPr>
              <w:t>the Product has been sold not in compliance with this Agreement or used by a person</w:t>
            </w:r>
            <w:r w:rsidR="0000616E">
              <w:rPr>
                <w:rFonts w:ascii="Arial" w:hAnsi="Arial" w:cs="Arial"/>
                <w:bCs/>
                <w:sz w:val="18"/>
                <w:szCs w:val="18"/>
                <w:lang w:eastAsia="ja-JP"/>
              </w:rPr>
              <w:t>1</w:t>
            </w:r>
            <w:r w:rsidRPr="00917FED">
              <w:rPr>
                <w:rFonts w:ascii="Arial" w:hAnsi="Arial" w:cs="Arial"/>
                <w:bCs/>
                <w:sz w:val="18"/>
                <w:szCs w:val="18"/>
                <w:lang w:eastAsia="ja-JP"/>
              </w:rPr>
              <w:t xml:space="preserve"> other than (</w:t>
            </w:r>
            <w:proofErr w:type="spellStart"/>
            <w:r w:rsidRPr="00917FED">
              <w:rPr>
                <w:rFonts w:ascii="Arial" w:hAnsi="Arial" w:cs="Arial"/>
                <w:bCs/>
                <w:sz w:val="18"/>
                <w:szCs w:val="18"/>
                <w:lang w:eastAsia="ja-JP"/>
              </w:rPr>
              <w:t>i</w:t>
            </w:r>
            <w:proofErr w:type="spellEnd"/>
            <w:r w:rsidRPr="00917FED">
              <w:rPr>
                <w:rFonts w:ascii="Arial" w:hAnsi="Arial" w:cs="Arial"/>
                <w:bCs/>
                <w:sz w:val="18"/>
                <w:szCs w:val="18"/>
                <w:lang w:eastAsia="ja-JP"/>
              </w:rPr>
              <w:t>) the original purchaser or (ii) any other person who is authorized by the actual original purchaser provided that such user made aware of the “END USER TERMS OF USE”.</w:t>
            </w:r>
          </w:p>
        </w:tc>
        <w:tc>
          <w:tcPr>
            <w:tcW w:w="7195" w:type="dxa"/>
          </w:tcPr>
          <w:p w14:paraId="0E6E842E" w14:textId="02EE1B94" w:rsidR="00917FED" w:rsidRPr="00AF637B" w:rsidRDefault="00AF637B" w:rsidP="00917FED">
            <w:pPr>
              <w:widowControl w:val="0"/>
              <w:suppressAutoHyphens/>
              <w:spacing w:line="360" w:lineRule="auto"/>
              <w:jc w:val="both"/>
              <w:rPr>
                <w:rFonts w:ascii="MS Mincho" w:eastAsia="MS Mincho" w:hAnsi="MS Mincho" w:cs="Arial"/>
                <w:bCs/>
                <w:sz w:val="18"/>
                <w:szCs w:val="18"/>
                <w:lang w:eastAsia="ja-JP"/>
              </w:rPr>
            </w:pPr>
            <w:r w:rsidRPr="00AF637B">
              <w:rPr>
                <w:rFonts w:ascii="MS Mincho" w:eastAsia="MS Mincho" w:hAnsi="MS Mincho" w:cs="Arial" w:hint="eastAsia"/>
                <w:bCs/>
                <w:sz w:val="18"/>
                <w:szCs w:val="18"/>
                <w:lang w:eastAsia="ja-JP"/>
              </w:rPr>
              <w:t>保証免責条項</w:t>
            </w:r>
          </w:p>
          <w:p w14:paraId="40D19A46" w14:textId="36A9DF47" w:rsidR="00917FED" w:rsidRPr="00AF637B" w:rsidRDefault="00917FED" w:rsidP="00917FED">
            <w:pPr>
              <w:widowControl w:val="0"/>
              <w:suppressAutoHyphens/>
              <w:spacing w:line="360" w:lineRule="auto"/>
              <w:jc w:val="both"/>
              <w:rPr>
                <w:rFonts w:ascii="MS Mincho" w:eastAsia="MS Mincho" w:hAnsi="MS Mincho" w:cs="Arial"/>
                <w:bCs/>
                <w:sz w:val="18"/>
                <w:szCs w:val="18"/>
                <w:lang w:eastAsia="ja-JP"/>
              </w:rPr>
            </w:pPr>
            <w:r w:rsidRPr="00AF637B">
              <w:rPr>
                <w:rFonts w:ascii="MS Mincho" w:eastAsia="MS Mincho" w:hAnsi="MS Mincho" w:cs="Arial"/>
                <w:bCs/>
                <w:sz w:val="18"/>
                <w:szCs w:val="18"/>
                <w:lang w:eastAsia="ja-JP"/>
              </w:rPr>
              <w:t xml:space="preserve">    </w:t>
            </w:r>
            <w:r w:rsidR="004A1A2D" w:rsidRPr="004A1A2D">
              <w:rPr>
                <w:rFonts w:ascii="MS Mincho" w:eastAsia="MS Mincho" w:hAnsi="MS Mincho" w:cs="Arial" w:hint="eastAsia"/>
                <w:bCs/>
                <w:sz w:val="18"/>
                <w:szCs w:val="18"/>
                <w:lang w:eastAsia="ja-JP"/>
              </w:rPr>
              <w:t>本制限付保証は、</w:t>
            </w:r>
            <w:r w:rsidR="004A1A2D" w:rsidRPr="004A1A2D">
              <w:rPr>
                <w:rFonts w:ascii="MS Mincho" w:eastAsia="MS Mincho" w:hAnsi="MS Mincho" w:cs="Arial"/>
                <w:bCs/>
                <w:sz w:val="18"/>
                <w:szCs w:val="18"/>
                <w:lang w:eastAsia="ja-JP"/>
              </w:rPr>
              <w:t xml:space="preserve">Mobileye </w:t>
            </w:r>
            <w:r w:rsidR="004A1A2D" w:rsidRPr="004A1A2D">
              <w:rPr>
                <w:rFonts w:ascii="MS Mincho" w:eastAsia="MS Mincho" w:hAnsi="MS Mincho" w:cs="Arial" w:hint="eastAsia"/>
                <w:bCs/>
                <w:sz w:val="18"/>
                <w:szCs w:val="18"/>
                <w:lang w:eastAsia="ja-JP"/>
              </w:rPr>
              <w:t>製品に適用される唯一かつ排他的な保証であります。</w:t>
            </w:r>
            <w:r w:rsidR="004A1A2D" w:rsidRPr="004A1A2D">
              <w:rPr>
                <w:rFonts w:ascii="MS Mincho" w:eastAsia="MS Mincho" w:hAnsi="MS Mincho" w:cs="Arial"/>
                <w:bCs/>
                <w:sz w:val="18"/>
                <w:szCs w:val="18"/>
                <w:lang w:eastAsia="ja-JP"/>
              </w:rPr>
              <w:t xml:space="preserve">Mobileye </w:t>
            </w:r>
            <w:r w:rsidR="004A1A2D" w:rsidRPr="004A1A2D">
              <w:rPr>
                <w:rFonts w:ascii="MS Mincho" w:eastAsia="MS Mincho" w:hAnsi="MS Mincho" w:cs="Arial" w:hint="eastAsia"/>
                <w:bCs/>
                <w:sz w:val="18"/>
                <w:szCs w:val="18"/>
                <w:lang w:eastAsia="ja-JP"/>
              </w:rPr>
              <w:t>は、適用される法律で認められる最大限の範囲において、他の全ての明示的保証及び商品化・特定目的への適合性に関する全ての黙示的保証を否認します。</w:t>
            </w:r>
            <w:r w:rsidR="004A1A2D" w:rsidRPr="004A1A2D">
              <w:rPr>
                <w:rFonts w:ascii="MS Mincho" w:eastAsia="MS Mincho" w:hAnsi="MS Mincho" w:cs="Arial"/>
                <w:bCs/>
                <w:sz w:val="18"/>
                <w:szCs w:val="18"/>
                <w:lang w:eastAsia="ja-JP"/>
              </w:rPr>
              <w:t xml:space="preserve">Mobileye </w:t>
            </w:r>
            <w:r w:rsidR="004A1A2D" w:rsidRPr="004A1A2D">
              <w:rPr>
                <w:rFonts w:ascii="MS Mincho" w:eastAsia="MS Mincho" w:hAnsi="MS Mincho" w:cs="Arial" w:hint="eastAsia"/>
                <w:bCs/>
                <w:sz w:val="18"/>
                <w:szCs w:val="18"/>
                <w:lang w:eastAsia="ja-JP"/>
              </w:rPr>
              <w:t>の代表者、販売店、ディーラー</w:t>
            </w:r>
            <w:r w:rsidR="001F3949">
              <w:rPr>
                <w:rFonts w:ascii="MS Mincho" w:eastAsia="MS Mincho" w:hAnsi="MS Mincho" w:cs="Arial" w:hint="eastAsia"/>
                <w:bCs/>
                <w:sz w:val="18"/>
                <w:szCs w:val="18"/>
                <w:lang w:eastAsia="ja-JP"/>
              </w:rPr>
              <w:t>または</w:t>
            </w:r>
            <w:r w:rsidR="004A1A2D" w:rsidRPr="004A1A2D">
              <w:rPr>
                <w:rFonts w:ascii="MS Mincho" w:eastAsia="MS Mincho" w:hAnsi="MS Mincho" w:cs="Arial" w:hint="eastAsia"/>
                <w:bCs/>
                <w:sz w:val="18"/>
                <w:szCs w:val="18"/>
                <w:lang w:eastAsia="ja-JP"/>
              </w:rPr>
              <w:t>代理人は、</w:t>
            </w:r>
            <w:r w:rsidR="004A1A2D" w:rsidRPr="004A1A2D">
              <w:rPr>
                <w:rFonts w:ascii="MS Mincho" w:eastAsia="MS Mincho" w:hAnsi="MS Mincho" w:cs="Arial"/>
                <w:bCs/>
                <w:sz w:val="18"/>
                <w:szCs w:val="18"/>
                <w:lang w:eastAsia="ja-JP"/>
              </w:rPr>
              <w:t xml:space="preserve">Mobileye </w:t>
            </w:r>
            <w:r w:rsidR="004A1A2D" w:rsidRPr="004A1A2D">
              <w:rPr>
                <w:rFonts w:ascii="MS Mincho" w:eastAsia="MS Mincho" w:hAnsi="MS Mincho" w:cs="Arial" w:hint="eastAsia"/>
                <w:bCs/>
                <w:sz w:val="18"/>
                <w:szCs w:val="18"/>
                <w:lang w:eastAsia="ja-JP"/>
              </w:rPr>
              <w:t>を代表して</w:t>
            </w:r>
            <w:r w:rsidR="004A1A2D" w:rsidRPr="004A1A2D">
              <w:rPr>
                <w:rFonts w:ascii="MS Mincho" w:eastAsia="MS Mincho" w:hAnsi="MS Mincho" w:cs="Arial"/>
                <w:bCs/>
                <w:sz w:val="18"/>
                <w:szCs w:val="18"/>
                <w:lang w:eastAsia="ja-JP"/>
              </w:rPr>
              <w:t xml:space="preserve"> Mobileye </w:t>
            </w:r>
            <w:r w:rsidR="004A1A2D" w:rsidRPr="004A1A2D">
              <w:rPr>
                <w:rFonts w:ascii="MS Mincho" w:eastAsia="MS Mincho" w:hAnsi="MS Mincho" w:cs="Arial" w:hint="eastAsia"/>
                <w:bCs/>
                <w:sz w:val="18"/>
                <w:szCs w:val="18"/>
                <w:lang w:eastAsia="ja-JP"/>
              </w:rPr>
              <w:t>製品についていかなる陳述、保証、または合意を行う権限はありません。本書に明示的に記載されたものを超えて、いかなる種類</w:t>
            </w:r>
            <w:r w:rsidR="001F3949">
              <w:rPr>
                <w:rFonts w:ascii="MS Mincho" w:eastAsia="MS Mincho" w:hAnsi="MS Mincho" w:cs="Arial" w:hint="eastAsia"/>
                <w:bCs/>
                <w:sz w:val="18"/>
                <w:szCs w:val="18"/>
                <w:lang w:eastAsia="ja-JP"/>
              </w:rPr>
              <w:t>または</w:t>
            </w:r>
            <w:r w:rsidR="004A1A2D" w:rsidRPr="004A1A2D">
              <w:rPr>
                <w:rFonts w:ascii="MS Mincho" w:eastAsia="MS Mincho" w:hAnsi="MS Mincho" w:cs="Arial" w:hint="eastAsia"/>
                <w:bCs/>
                <w:sz w:val="18"/>
                <w:szCs w:val="18"/>
                <w:lang w:eastAsia="ja-JP"/>
              </w:rPr>
              <w:t>性質の保証も、</w:t>
            </w:r>
            <w:r w:rsidR="004A1A2D" w:rsidRPr="004A1A2D">
              <w:rPr>
                <w:rFonts w:ascii="MS Mincho" w:eastAsia="MS Mincho" w:hAnsi="MS Mincho" w:cs="Arial"/>
                <w:bCs/>
                <w:sz w:val="18"/>
                <w:szCs w:val="18"/>
                <w:lang w:eastAsia="ja-JP"/>
              </w:rPr>
              <w:t xml:space="preserve">Mobileye </w:t>
            </w:r>
            <w:r w:rsidR="004A1A2D" w:rsidRPr="004A1A2D">
              <w:rPr>
                <w:rFonts w:ascii="MS Mincho" w:eastAsia="MS Mincho" w:hAnsi="MS Mincho" w:cs="Arial" w:hint="eastAsia"/>
                <w:bCs/>
                <w:sz w:val="18"/>
                <w:szCs w:val="18"/>
                <w:lang w:eastAsia="ja-JP"/>
              </w:rPr>
              <w:t>によって行われることはありません。</w:t>
            </w:r>
          </w:p>
          <w:p w14:paraId="441846CC" w14:textId="72809AE4" w:rsidR="00917FED" w:rsidRPr="00AF637B" w:rsidRDefault="00917FED" w:rsidP="00917FED">
            <w:pPr>
              <w:widowControl w:val="0"/>
              <w:suppressAutoHyphens/>
              <w:spacing w:line="360" w:lineRule="auto"/>
              <w:jc w:val="both"/>
              <w:rPr>
                <w:rFonts w:ascii="MS Mincho" w:eastAsia="MS Mincho" w:hAnsi="MS Mincho" w:cs="Arial"/>
                <w:bCs/>
                <w:sz w:val="18"/>
                <w:szCs w:val="18"/>
                <w:lang w:eastAsia="ja-JP"/>
              </w:rPr>
            </w:pPr>
            <w:r w:rsidRPr="00AF637B">
              <w:rPr>
                <w:rFonts w:ascii="MS Mincho" w:eastAsia="MS Mincho" w:hAnsi="MS Mincho" w:cs="Arial"/>
                <w:bCs/>
                <w:sz w:val="18"/>
                <w:szCs w:val="18"/>
                <w:lang w:eastAsia="ja-JP"/>
              </w:rPr>
              <w:t xml:space="preserve">    </w:t>
            </w:r>
            <w:r w:rsidR="004A1A2D" w:rsidRPr="004A1A2D">
              <w:rPr>
                <w:rFonts w:ascii="MS Mincho" w:eastAsia="MS Mincho" w:hAnsi="MS Mincho" w:cs="Arial" w:hint="eastAsia"/>
                <w:bCs/>
                <w:sz w:val="18"/>
                <w:szCs w:val="18"/>
                <w:lang w:eastAsia="ja-JP"/>
              </w:rPr>
              <w:t>いかなる場合においても、Mobileye は、Mobileye 製品の使用に関連</w:t>
            </w:r>
            <w:r w:rsidR="001F3949">
              <w:rPr>
                <w:rFonts w:ascii="MS Mincho" w:eastAsia="MS Mincho" w:hAnsi="MS Mincho" w:cs="Arial" w:hint="eastAsia"/>
                <w:bCs/>
                <w:sz w:val="18"/>
                <w:szCs w:val="18"/>
                <w:lang w:eastAsia="ja-JP"/>
              </w:rPr>
              <w:t>または</w:t>
            </w:r>
            <w:r w:rsidR="004A1A2D" w:rsidRPr="004A1A2D">
              <w:rPr>
                <w:rFonts w:ascii="MS Mincho" w:eastAsia="MS Mincho" w:hAnsi="MS Mincho" w:cs="Arial" w:hint="eastAsia"/>
                <w:bCs/>
                <w:sz w:val="18"/>
                <w:szCs w:val="18"/>
                <w:lang w:eastAsia="ja-JP"/>
              </w:rPr>
              <w:t>起因する特別的損害、付随的損害、間接的損害、懲罰的損害、偶発的損害、結果的損害</w:t>
            </w:r>
            <w:r w:rsidR="001F3949">
              <w:rPr>
                <w:rFonts w:ascii="MS Mincho" w:eastAsia="MS Mincho" w:hAnsi="MS Mincho" w:cs="Arial" w:hint="eastAsia"/>
                <w:bCs/>
                <w:sz w:val="18"/>
                <w:szCs w:val="18"/>
                <w:lang w:eastAsia="ja-JP"/>
              </w:rPr>
              <w:t>または</w:t>
            </w:r>
            <w:r w:rsidR="004A1A2D" w:rsidRPr="004A1A2D">
              <w:rPr>
                <w:rFonts w:ascii="MS Mincho" w:eastAsia="MS Mincho" w:hAnsi="MS Mincho" w:cs="Arial" w:hint="eastAsia"/>
                <w:bCs/>
                <w:sz w:val="18"/>
                <w:szCs w:val="18"/>
                <w:lang w:eastAsia="ja-JP"/>
              </w:rPr>
              <w:t>例示的損害について責任を負わないものとします。</w:t>
            </w:r>
          </w:p>
          <w:p w14:paraId="279FD57D" w14:textId="07A3170F" w:rsidR="004A1A2D" w:rsidRPr="00AF637B" w:rsidRDefault="00917FED" w:rsidP="004A1A2D">
            <w:pPr>
              <w:widowControl w:val="0"/>
              <w:suppressAutoHyphens/>
              <w:spacing w:line="360" w:lineRule="auto"/>
              <w:jc w:val="both"/>
              <w:rPr>
                <w:rFonts w:ascii="MS Mincho" w:eastAsia="MS Mincho" w:hAnsi="MS Mincho" w:cs="Arial"/>
                <w:bCs/>
                <w:sz w:val="18"/>
                <w:szCs w:val="18"/>
                <w:lang w:eastAsia="ja-JP"/>
              </w:rPr>
            </w:pPr>
            <w:r w:rsidRPr="00AF637B">
              <w:rPr>
                <w:rFonts w:ascii="MS Mincho" w:eastAsia="MS Mincho" w:hAnsi="MS Mincho" w:cs="Arial"/>
                <w:bCs/>
                <w:sz w:val="18"/>
                <w:szCs w:val="18"/>
                <w:lang w:eastAsia="ja-JP"/>
              </w:rPr>
              <w:t xml:space="preserve">    </w:t>
            </w:r>
            <w:r w:rsidR="004A1A2D" w:rsidRPr="004A1A2D">
              <w:rPr>
                <w:rFonts w:ascii="MS Mincho" w:eastAsia="MS Mincho" w:hAnsi="MS Mincho" w:cs="Arial" w:hint="eastAsia"/>
                <w:bCs/>
                <w:sz w:val="18"/>
                <w:szCs w:val="18"/>
                <w:lang w:eastAsia="ja-JP"/>
              </w:rPr>
              <w:t>本契約に基づく責任を制限する条項を制限することなく、以下の場合、本契約に定める保証は適用されないものとします。</w:t>
            </w:r>
          </w:p>
          <w:p w14:paraId="5C6AFE0B" w14:textId="79D8D630" w:rsidR="004A1A2D" w:rsidRDefault="001F3949" w:rsidP="004A1A2D">
            <w:pPr>
              <w:pStyle w:val="ListParagraph"/>
              <w:widowControl w:val="0"/>
              <w:numPr>
                <w:ilvl w:val="0"/>
                <w:numId w:val="21"/>
              </w:numPr>
              <w:suppressAutoHyphens/>
              <w:spacing w:line="360" w:lineRule="auto"/>
              <w:jc w:val="both"/>
              <w:rPr>
                <w:rFonts w:ascii="MS Mincho" w:eastAsia="MS Mincho" w:hAnsi="MS Mincho" w:cs="Arial"/>
                <w:bCs/>
                <w:sz w:val="18"/>
                <w:szCs w:val="18"/>
                <w:lang w:eastAsia="ja-JP"/>
              </w:rPr>
            </w:pPr>
            <w:r w:rsidRPr="001F3949">
              <w:rPr>
                <w:rFonts w:ascii="MS Mincho" w:eastAsia="MS Mincho" w:hAnsi="MS Mincho" w:cs="Arial" w:hint="eastAsia"/>
                <w:bCs/>
                <w:sz w:val="18"/>
                <w:szCs w:val="18"/>
                <w:lang w:eastAsia="ja-JP"/>
              </w:rPr>
              <w:t>本製品が本契約、製品文書</w:t>
            </w:r>
            <w:r>
              <w:rPr>
                <w:rFonts w:ascii="MS Mincho" w:eastAsia="MS Mincho" w:hAnsi="MS Mincho" w:cs="Arial" w:hint="eastAsia"/>
                <w:bCs/>
                <w:sz w:val="18"/>
                <w:szCs w:val="18"/>
                <w:lang w:eastAsia="ja-JP"/>
              </w:rPr>
              <w:t>または</w:t>
            </w:r>
            <w:r w:rsidRPr="001F3949">
              <w:rPr>
                <w:rFonts w:ascii="MS Mincho" w:eastAsia="MS Mincho" w:hAnsi="MS Mincho" w:cs="Arial" w:hint="eastAsia"/>
                <w:bCs/>
                <w:sz w:val="18"/>
                <w:szCs w:val="18"/>
                <w:lang w:eastAsia="ja-JP"/>
              </w:rPr>
              <w:t>その他の書面による操作マニュアルに従った使用以外に使用された場合、</w:t>
            </w:r>
            <w:r>
              <w:rPr>
                <w:rFonts w:ascii="MS Mincho" w:eastAsia="MS Mincho" w:hAnsi="MS Mincho" w:cs="Arial" w:hint="eastAsia"/>
                <w:bCs/>
                <w:sz w:val="18"/>
                <w:szCs w:val="18"/>
                <w:lang w:eastAsia="ja-JP"/>
              </w:rPr>
              <w:t>または</w:t>
            </w:r>
            <w:r w:rsidRPr="001F3949">
              <w:rPr>
                <w:rFonts w:ascii="MS Mincho" w:eastAsia="MS Mincho" w:hAnsi="MS Mincho" w:cs="Arial" w:hint="eastAsia"/>
                <w:bCs/>
                <w:sz w:val="18"/>
                <w:szCs w:val="18"/>
                <w:lang w:eastAsia="ja-JP"/>
              </w:rPr>
              <w:t>Mobileye</w:t>
            </w:r>
            <w:r w:rsidR="00E14954" w:rsidRPr="000B0F6A">
              <w:rPr>
                <w:rFonts w:ascii="MS Mincho" w:eastAsia="MS Mincho" w:hAnsi="MS Mincho" w:cs="Arial" w:hint="eastAsia"/>
                <w:bCs/>
                <w:sz w:val="18"/>
                <w:szCs w:val="18"/>
                <w:lang w:eastAsia="ja-JP"/>
              </w:rPr>
              <w:t>社</w:t>
            </w:r>
            <w:r w:rsidRPr="001F3949">
              <w:rPr>
                <w:rFonts w:ascii="MS Mincho" w:eastAsia="MS Mincho" w:hAnsi="MS Mincho" w:cs="Arial" w:hint="eastAsia"/>
                <w:bCs/>
                <w:sz w:val="18"/>
                <w:szCs w:val="18"/>
                <w:lang w:eastAsia="ja-JP"/>
              </w:rPr>
              <w:t>以外の者による過失若しくは事故の対象となった場合、</w:t>
            </w:r>
            <w:r>
              <w:rPr>
                <w:rFonts w:ascii="MS Mincho" w:eastAsia="MS Mincho" w:hAnsi="MS Mincho" w:cs="Arial" w:hint="eastAsia"/>
                <w:bCs/>
                <w:sz w:val="18"/>
                <w:szCs w:val="18"/>
                <w:lang w:eastAsia="ja-JP"/>
              </w:rPr>
              <w:t>または</w:t>
            </w:r>
            <w:r w:rsidRPr="001F3949">
              <w:rPr>
                <w:rFonts w:ascii="MS Mincho" w:eastAsia="MS Mincho" w:hAnsi="MS Mincho" w:cs="Arial" w:hint="eastAsia"/>
                <w:bCs/>
                <w:sz w:val="18"/>
                <w:szCs w:val="18"/>
                <w:lang w:eastAsia="ja-JP"/>
              </w:rPr>
              <w:t>製品若しくは部品の識別ラベルが除去若しくは</w:t>
            </w:r>
            <w:r>
              <w:rPr>
                <w:rFonts w:ascii="MS Mincho" w:eastAsia="MS Mincho" w:hAnsi="MS Mincho" w:cs="Arial" w:hint="eastAsia"/>
                <w:bCs/>
                <w:sz w:val="18"/>
                <w:szCs w:val="18"/>
                <w:lang w:eastAsia="ja-JP"/>
              </w:rPr>
              <w:t>改造</w:t>
            </w:r>
            <w:r w:rsidRPr="001F3949">
              <w:rPr>
                <w:rFonts w:ascii="MS Mincho" w:eastAsia="MS Mincho" w:hAnsi="MS Mincho" w:cs="Arial" w:hint="eastAsia"/>
                <w:bCs/>
                <w:sz w:val="18"/>
                <w:szCs w:val="18"/>
                <w:lang w:eastAsia="ja-JP"/>
              </w:rPr>
              <w:t>された場合</w:t>
            </w:r>
            <w:r>
              <w:rPr>
                <w:rFonts w:ascii="MS Mincho" w:eastAsia="MS Mincho" w:hAnsi="MS Mincho" w:cs="Arial" w:hint="eastAsia"/>
                <w:bCs/>
                <w:sz w:val="18"/>
                <w:szCs w:val="18"/>
                <w:lang w:eastAsia="ja-JP"/>
              </w:rPr>
              <w:t>；または</w:t>
            </w:r>
          </w:p>
          <w:p w14:paraId="15896D92" w14:textId="4D81192C" w:rsidR="000B0F6A" w:rsidRDefault="000B0F6A" w:rsidP="004A1A2D">
            <w:pPr>
              <w:pStyle w:val="ListParagraph"/>
              <w:widowControl w:val="0"/>
              <w:numPr>
                <w:ilvl w:val="0"/>
                <w:numId w:val="21"/>
              </w:numPr>
              <w:suppressAutoHyphens/>
              <w:spacing w:line="360" w:lineRule="auto"/>
              <w:jc w:val="both"/>
              <w:rPr>
                <w:rFonts w:ascii="MS Mincho" w:eastAsia="MS Mincho" w:hAnsi="MS Mincho" w:cs="Arial"/>
                <w:bCs/>
                <w:sz w:val="18"/>
                <w:szCs w:val="18"/>
                <w:lang w:eastAsia="ja-JP"/>
              </w:rPr>
            </w:pPr>
            <w:r w:rsidRPr="001F3949">
              <w:rPr>
                <w:rFonts w:ascii="MS Mincho" w:eastAsia="MS Mincho" w:hAnsi="MS Mincho" w:cs="Arial" w:hint="eastAsia"/>
                <w:bCs/>
                <w:sz w:val="18"/>
                <w:szCs w:val="18"/>
                <w:lang w:eastAsia="ja-JP"/>
              </w:rPr>
              <w:t>本製品が、</w:t>
            </w:r>
            <w:r w:rsidR="00E14954">
              <w:rPr>
                <w:rFonts w:ascii="MS Mincho" w:eastAsia="MS Mincho" w:hAnsi="MS Mincho" w:cs="Arial" w:hint="eastAsia"/>
                <w:bCs/>
                <w:sz w:val="18"/>
                <w:szCs w:val="18"/>
                <w:lang w:eastAsia="ja-JP"/>
              </w:rPr>
              <w:t xml:space="preserve">Mobileye </w:t>
            </w:r>
            <w:r w:rsidRPr="001F3949">
              <w:rPr>
                <w:rFonts w:ascii="MS Mincho" w:eastAsia="MS Mincho" w:hAnsi="MS Mincho" w:cs="Arial" w:hint="eastAsia"/>
                <w:bCs/>
                <w:sz w:val="18"/>
                <w:szCs w:val="18"/>
                <w:lang w:eastAsia="ja-JP"/>
              </w:rPr>
              <w:t>又は販売店以外の者によって修正、修理、メンテ、保守又は改造された場合</w:t>
            </w:r>
            <w:r>
              <w:rPr>
                <w:rFonts w:ascii="MS Mincho" w:eastAsia="MS Mincho" w:hAnsi="MS Mincho" w:cs="Arial" w:hint="eastAsia"/>
                <w:bCs/>
                <w:sz w:val="18"/>
                <w:szCs w:val="18"/>
                <w:lang w:eastAsia="ja-JP"/>
              </w:rPr>
              <w:t>；または</w:t>
            </w:r>
          </w:p>
          <w:p w14:paraId="56ED3B41" w14:textId="19A232FF" w:rsidR="00917FED" w:rsidRDefault="000B0F6A" w:rsidP="000B0F6A">
            <w:pPr>
              <w:pStyle w:val="ListParagraph"/>
              <w:widowControl w:val="0"/>
              <w:numPr>
                <w:ilvl w:val="0"/>
                <w:numId w:val="21"/>
              </w:numPr>
              <w:suppressAutoHyphens/>
              <w:spacing w:line="360" w:lineRule="auto"/>
              <w:jc w:val="both"/>
              <w:rPr>
                <w:rFonts w:ascii="MS Mincho" w:eastAsia="MS Mincho" w:hAnsi="MS Mincho" w:cs="Arial"/>
                <w:bCs/>
                <w:sz w:val="18"/>
                <w:szCs w:val="18"/>
                <w:lang w:eastAsia="ja-JP"/>
              </w:rPr>
            </w:pPr>
            <w:r w:rsidRPr="001F3949">
              <w:rPr>
                <w:rFonts w:ascii="MS Mincho" w:eastAsia="MS Mincho" w:hAnsi="MS Mincho" w:cs="Arial" w:hint="eastAsia"/>
                <w:bCs/>
                <w:sz w:val="18"/>
                <w:szCs w:val="18"/>
                <w:lang w:eastAsia="ja-JP"/>
              </w:rPr>
              <w:t>本製品を、Mobileye が供給していないソフトウェア、ハードウェア又はMobileye</w:t>
            </w:r>
            <w:r w:rsidR="00E14954" w:rsidRPr="000B0F6A">
              <w:rPr>
                <w:rFonts w:ascii="MS Mincho" w:eastAsia="MS Mincho" w:hAnsi="MS Mincho" w:cs="Arial" w:hint="eastAsia"/>
                <w:bCs/>
                <w:sz w:val="18"/>
                <w:szCs w:val="18"/>
                <w:lang w:eastAsia="ja-JP"/>
              </w:rPr>
              <w:t>社</w:t>
            </w:r>
            <w:r w:rsidRPr="001F3949">
              <w:rPr>
                <w:rFonts w:ascii="MS Mincho" w:eastAsia="MS Mincho" w:hAnsi="MS Mincho" w:cs="Arial" w:hint="eastAsia"/>
                <w:bCs/>
                <w:sz w:val="18"/>
                <w:szCs w:val="18"/>
                <w:lang w:eastAsia="ja-JP"/>
              </w:rPr>
              <w:t>が供給していない、又はMobileye の責任者により書面で承認されていないその他の機器と組み合わせた場合</w:t>
            </w:r>
            <w:r>
              <w:rPr>
                <w:rFonts w:ascii="MS Mincho" w:eastAsia="MS Mincho" w:hAnsi="MS Mincho" w:cs="Arial" w:hint="eastAsia"/>
                <w:bCs/>
                <w:sz w:val="18"/>
                <w:szCs w:val="18"/>
                <w:lang w:eastAsia="ja-JP"/>
              </w:rPr>
              <w:t>；または</w:t>
            </w:r>
          </w:p>
          <w:p w14:paraId="6E634AE4" w14:textId="274F61BF" w:rsidR="000B0F6A" w:rsidRDefault="000B0F6A" w:rsidP="004A1A2D">
            <w:pPr>
              <w:pStyle w:val="ListParagraph"/>
              <w:widowControl w:val="0"/>
              <w:numPr>
                <w:ilvl w:val="0"/>
                <w:numId w:val="21"/>
              </w:numPr>
              <w:suppressAutoHyphens/>
              <w:spacing w:line="360" w:lineRule="auto"/>
              <w:jc w:val="both"/>
              <w:rPr>
                <w:rFonts w:ascii="MS Mincho" w:eastAsia="MS Mincho" w:hAnsi="MS Mincho" w:cs="Arial"/>
                <w:bCs/>
                <w:sz w:val="18"/>
                <w:szCs w:val="18"/>
                <w:lang w:eastAsia="ja-JP"/>
              </w:rPr>
            </w:pPr>
            <w:r w:rsidRPr="000B0F6A">
              <w:rPr>
                <w:rFonts w:ascii="MS Mincho" w:eastAsia="MS Mincho" w:hAnsi="MS Mincho" w:cs="Arial" w:hint="eastAsia"/>
                <w:bCs/>
                <w:sz w:val="18"/>
                <w:szCs w:val="18"/>
                <w:lang w:eastAsia="ja-JP"/>
              </w:rPr>
              <w:t>本製品が、</w:t>
            </w:r>
            <w:r w:rsidR="00E14954">
              <w:rPr>
                <w:rFonts w:ascii="MS Mincho" w:eastAsia="MS Mincho" w:hAnsi="MS Mincho" w:cs="Arial" w:hint="eastAsia"/>
                <w:bCs/>
                <w:sz w:val="18"/>
                <w:szCs w:val="18"/>
                <w:lang w:eastAsia="ja-JP"/>
              </w:rPr>
              <w:t xml:space="preserve">Mobileye </w:t>
            </w:r>
            <w:r w:rsidRPr="000B0F6A">
              <w:rPr>
                <w:rFonts w:ascii="MS Mincho" w:eastAsia="MS Mincho" w:hAnsi="MS Mincho" w:cs="Arial" w:hint="eastAsia"/>
                <w:bCs/>
                <w:sz w:val="18"/>
                <w:szCs w:val="18"/>
                <w:lang w:eastAsia="ja-JP"/>
              </w:rPr>
              <w:t>から提供された書面による設置説明書に従わず、又は販売店以外の者により設置された場合</w:t>
            </w:r>
            <w:r>
              <w:rPr>
                <w:rFonts w:ascii="MS Mincho" w:eastAsia="MS Mincho" w:hAnsi="MS Mincho" w:cs="Arial" w:hint="eastAsia"/>
                <w:bCs/>
                <w:sz w:val="18"/>
                <w:szCs w:val="18"/>
                <w:lang w:eastAsia="ja-JP"/>
              </w:rPr>
              <w:t>；または</w:t>
            </w:r>
          </w:p>
          <w:p w14:paraId="6242FBCC" w14:textId="13CFAAC6" w:rsidR="000B0F6A" w:rsidRPr="00AF637B" w:rsidRDefault="000B0F6A" w:rsidP="004A1A2D">
            <w:pPr>
              <w:pStyle w:val="ListParagraph"/>
              <w:widowControl w:val="0"/>
              <w:numPr>
                <w:ilvl w:val="0"/>
                <w:numId w:val="21"/>
              </w:numPr>
              <w:suppressAutoHyphens/>
              <w:spacing w:line="360" w:lineRule="auto"/>
              <w:jc w:val="both"/>
              <w:rPr>
                <w:rFonts w:ascii="MS Mincho" w:eastAsia="MS Mincho" w:hAnsi="MS Mincho" w:cs="Arial"/>
                <w:bCs/>
                <w:sz w:val="18"/>
                <w:szCs w:val="18"/>
                <w:lang w:eastAsia="ja-JP"/>
              </w:rPr>
            </w:pPr>
            <w:r w:rsidRPr="000B0F6A">
              <w:rPr>
                <w:rFonts w:ascii="MS Mincho" w:eastAsia="MS Mincho" w:hAnsi="MS Mincho" w:cs="Arial" w:hint="eastAsia"/>
                <w:bCs/>
                <w:sz w:val="18"/>
                <w:szCs w:val="18"/>
                <w:lang w:eastAsia="ja-JP"/>
              </w:rPr>
              <w:t>本製品が</w:t>
            </w:r>
            <w:r w:rsidR="00E14954">
              <w:rPr>
                <w:rFonts w:ascii="MS Mincho" w:eastAsia="MS Mincho" w:hAnsi="MS Mincho" w:cs="Arial" w:hint="eastAsia"/>
                <w:bCs/>
                <w:sz w:val="18"/>
                <w:szCs w:val="18"/>
                <w:lang w:eastAsia="ja-JP"/>
              </w:rPr>
              <w:t xml:space="preserve">Mobileye </w:t>
            </w:r>
            <w:r w:rsidRPr="000B0F6A">
              <w:rPr>
                <w:rFonts w:ascii="MS Mincho" w:eastAsia="MS Mincho" w:hAnsi="MS Mincho" w:cs="Arial" w:hint="eastAsia"/>
                <w:bCs/>
                <w:sz w:val="18"/>
                <w:szCs w:val="18"/>
                <w:lang w:eastAsia="ja-JP"/>
              </w:rPr>
              <w:t>の制御できない原因により損害を受けた場合</w:t>
            </w:r>
            <w:r>
              <w:rPr>
                <w:rFonts w:ascii="MS Mincho" w:eastAsia="MS Mincho" w:hAnsi="MS Mincho" w:cs="Arial" w:hint="eastAsia"/>
                <w:bCs/>
                <w:sz w:val="18"/>
                <w:szCs w:val="18"/>
                <w:lang w:eastAsia="ja-JP"/>
              </w:rPr>
              <w:t>；または</w:t>
            </w:r>
          </w:p>
          <w:p w14:paraId="518C0F68" w14:textId="3F0EF8A2" w:rsidR="000B0F6A" w:rsidRPr="00AF637B" w:rsidRDefault="00E14954" w:rsidP="000B0F6A">
            <w:pPr>
              <w:pStyle w:val="ListParagraph"/>
              <w:widowControl w:val="0"/>
              <w:numPr>
                <w:ilvl w:val="0"/>
                <w:numId w:val="21"/>
              </w:numPr>
              <w:suppressAutoHyphens/>
              <w:spacing w:line="360" w:lineRule="auto"/>
              <w:jc w:val="both"/>
              <w:rPr>
                <w:rFonts w:ascii="MS Mincho" w:eastAsia="MS Mincho" w:hAnsi="MS Mincho" w:cs="Arial"/>
                <w:bCs/>
                <w:sz w:val="18"/>
                <w:szCs w:val="18"/>
                <w:lang w:eastAsia="ja-JP"/>
              </w:rPr>
            </w:pPr>
            <w:r w:rsidRPr="00E14954">
              <w:rPr>
                <w:rFonts w:ascii="MS Mincho" w:eastAsia="MS Mincho" w:hAnsi="MS Mincho" w:cs="Arial" w:hint="eastAsia"/>
                <w:bCs/>
                <w:sz w:val="18"/>
                <w:szCs w:val="18"/>
                <w:lang w:eastAsia="ja-JP"/>
              </w:rPr>
              <w:t>本製品がMobileye</w:t>
            </w:r>
            <w:r w:rsidRPr="000B0F6A">
              <w:rPr>
                <w:rFonts w:ascii="MS Mincho" w:eastAsia="MS Mincho" w:hAnsi="MS Mincho" w:cs="Arial" w:hint="eastAsia"/>
                <w:bCs/>
                <w:sz w:val="18"/>
                <w:szCs w:val="18"/>
                <w:lang w:eastAsia="ja-JP"/>
              </w:rPr>
              <w:t>社</w:t>
            </w:r>
            <w:r w:rsidRPr="00E14954">
              <w:rPr>
                <w:rFonts w:ascii="MS Mincho" w:eastAsia="MS Mincho" w:hAnsi="MS Mincho" w:cs="Arial" w:hint="eastAsia"/>
                <w:bCs/>
                <w:sz w:val="18"/>
                <w:szCs w:val="18"/>
                <w:lang w:eastAsia="ja-JP"/>
              </w:rPr>
              <w:t>の書面による同意なしに修正された場合</w:t>
            </w:r>
            <w:r w:rsidR="000B0F6A">
              <w:rPr>
                <w:rFonts w:ascii="MS Mincho" w:eastAsia="MS Mincho" w:hAnsi="MS Mincho" w:cs="Arial" w:hint="eastAsia"/>
                <w:bCs/>
                <w:sz w:val="18"/>
                <w:szCs w:val="18"/>
                <w:lang w:eastAsia="ja-JP"/>
              </w:rPr>
              <w:t>；または</w:t>
            </w:r>
          </w:p>
          <w:p w14:paraId="39050E96" w14:textId="604B6A92" w:rsidR="00917FED" w:rsidRPr="000B0F6A" w:rsidRDefault="00E14954" w:rsidP="000B0F6A">
            <w:pPr>
              <w:pStyle w:val="ListParagraph"/>
              <w:widowControl w:val="0"/>
              <w:numPr>
                <w:ilvl w:val="0"/>
                <w:numId w:val="21"/>
              </w:numPr>
              <w:suppressAutoHyphens/>
              <w:spacing w:line="360" w:lineRule="auto"/>
              <w:jc w:val="both"/>
              <w:rPr>
                <w:rFonts w:ascii="MS Mincho" w:eastAsia="MS Mincho" w:hAnsi="MS Mincho" w:cs="Arial"/>
                <w:bCs/>
                <w:sz w:val="18"/>
                <w:szCs w:val="18"/>
                <w:lang w:eastAsia="ja-JP"/>
              </w:rPr>
            </w:pPr>
            <w:r w:rsidRPr="00E14954">
              <w:rPr>
                <w:rFonts w:ascii="MS Mincho" w:eastAsia="MS Mincho" w:hAnsi="MS Mincho" w:cs="Arial" w:hint="eastAsia"/>
                <w:bCs/>
                <w:sz w:val="18"/>
                <w:szCs w:val="18"/>
                <w:lang w:eastAsia="ja-JP"/>
              </w:rPr>
              <w:t>本製品が本契約に準拠していない状態で販売された場合、または（</w:t>
            </w:r>
            <w:proofErr w:type="spellStart"/>
            <w:r w:rsidRPr="00E14954">
              <w:rPr>
                <w:rFonts w:ascii="MS Mincho" w:eastAsia="MS Mincho" w:hAnsi="MS Mincho" w:cs="Arial" w:hint="eastAsia"/>
                <w:bCs/>
                <w:sz w:val="18"/>
                <w:szCs w:val="18"/>
                <w:lang w:eastAsia="ja-JP"/>
              </w:rPr>
              <w:t>i</w:t>
            </w:r>
            <w:proofErr w:type="spellEnd"/>
            <w:r w:rsidRPr="00E14954">
              <w:rPr>
                <w:rFonts w:ascii="MS Mincho" w:eastAsia="MS Mincho" w:hAnsi="MS Mincho" w:cs="Arial" w:hint="eastAsia"/>
                <w:bCs/>
                <w:sz w:val="18"/>
                <w:szCs w:val="18"/>
                <w:lang w:eastAsia="ja-JP"/>
              </w:rPr>
              <w:t>）最初の購入者または（ii）最初の購入者から権限を与えられた者以外の者が使用し、その使用者が「エンドユーザー利用規約」を認識していた場合</w:t>
            </w:r>
            <w:r>
              <w:rPr>
                <w:rFonts w:ascii="MS Mincho" w:eastAsia="MS Mincho" w:hAnsi="MS Mincho" w:cs="Arial" w:hint="eastAsia"/>
                <w:bCs/>
                <w:sz w:val="18"/>
                <w:szCs w:val="18"/>
                <w:lang w:eastAsia="ja-JP"/>
              </w:rPr>
              <w:t>。</w:t>
            </w:r>
          </w:p>
        </w:tc>
      </w:tr>
      <w:tr w:rsidR="004830F5" w:rsidRPr="009C1F9D" w14:paraId="0EAA0EE9" w14:textId="77777777" w:rsidTr="00FF0599">
        <w:trPr>
          <w:jc w:val="center"/>
        </w:trPr>
        <w:tc>
          <w:tcPr>
            <w:tcW w:w="7195" w:type="dxa"/>
            <w:shd w:val="clear" w:color="auto" w:fill="B4C6E7" w:themeFill="accent1" w:themeFillTint="66"/>
          </w:tcPr>
          <w:p w14:paraId="37279E23" w14:textId="69B3CCBD" w:rsidR="004830F5" w:rsidRPr="00B574D4" w:rsidRDefault="004830F5" w:rsidP="004830F5">
            <w:pPr>
              <w:widowControl w:val="0"/>
              <w:suppressAutoHyphens/>
              <w:spacing w:line="360" w:lineRule="auto"/>
              <w:jc w:val="center"/>
              <w:rPr>
                <w:rFonts w:ascii="Arial" w:hAnsi="Arial" w:cs="Arial"/>
                <w:bCs/>
                <w:sz w:val="18"/>
                <w:szCs w:val="18"/>
                <w:lang w:eastAsia="ja-JP"/>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05EA757E" w14:textId="31C256BD" w:rsidR="004830F5" w:rsidRPr="009C1F9D" w:rsidRDefault="004830F5" w:rsidP="004830F5">
            <w:pPr>
              <w:spacing w:line="360" w:lineRule="auto"/>
              <w:jc w:val="center"/>
              <w:rPr>
                <w:rFonts w:ascii="MS Mincho" w:eastAsia="MS Mincho" w:hAnsi="MS Mincho" w:cs="Arial"/>
                <w:sz w:val="19"/>
                <w:szCs w:val="19"/>
                <w:lang w:eastAsia="ja-JP"/>
              </w:rPr>
            </w:pPr>
            <w:r w:rsidRPr="00C848D0">
              <w:rPr>
                <w:rFonts w:ascii="Times New Roman" w:eastAsia="MS Mincho" w:hAnsi="Times New Roman" w:cs="Times New Roman"/>
                <w:b/>
                <w:bCs/>
                <w:sz w:val="24"/>
                <w:szCs w:val="24"/>
                <w:lang w:eastAsia="ja-JP"/>
              </w:rPr>
              <w:t>Translation</w:t>
            </w:r>
          </w:p>
        </w:tc>
      </w:tr>
      <w:tr w:rsidR="00917FED" w:rsidRPr="009C1F9D" w14:paraId="58A8C8BE" w14:textId="77777777" w:rsidTr="00DF70D8">
        <w:trPr>
          <w:jc w:val="center"/>
        </w:trPr>
        <w:tc>
          <w:tcPr>
            <w:tcW w:w="7195" w:type="dxa"/>
          </w:tcPr>
          <w:p w14:paraId="4BC02CA0" w14:textId="77777777" w:rsidR="004830F5" w:rsidRPr="006523D5" w:rsidRDefault="004830F5" w:rsidP="004830F5">
            <w:pPr>
              <w:pStyle w:val="BodyText3"/>
              <w:rPr>
                <w:rFonts w:ascii="Arial" w:hAnsi="Arial" w:cs="Arial"/>
                <w:b/>
                <w:sz w:val="22"/>
                <w:szCs w:val="22"/>
              </w:rPr>
            </w:pPr>
            <w:r w:rsidRPr="006523D5">
              <w:rPr>
                <w:rFonts w:ascii="Arial" w:hAnsi="Arial" w:cs="Arial"/>
                <w:b/>
                <w:sz w:val="22"/>
                <w:szCs w:val="22"/>
              </w:rPr>
              <w:t>EXHIBIT D</w:t>
            </w:r>
            <w:r>
              <w:rPr>
                <w:rFonts w:ascii="Arial" w:hAnsi="Arial" w:cs="Arial"/>
                <w:b/>
                <w:sz w:val="22"/>
                <w:szCs w:val="22"/>
              </w:rPr>
              <w:t xml:space="preserve"> </w:t>
            </w:r>
          </w:p>
          <w:p w14:paraId="267CD74F" w14:textId="77777777" w:rsidR="004830F5" w:rsidRPr="006523D5" w:rsidRDefault="004830F5" w:rsidP="004830F5">
            <w:pPr>
              <w:jc w:val="center"/>
              <w:rPr>
                <w:rFonts w:ascii="Arial" w:hAnsi="Arial" w:cs="Arial"/>
                <w:b/>
              </w:rPr>
            </w:pPr>
            <w:r w:rsidRPr="006523D5">
              <w:rPr>
                <w:rFonts w:ascii="Arial" w:hAnsi="Arial" w:cs="Arial"/>
                <w:b/>
              </w:rPr>
              <w:t>DISTRIBUTOR’S BUSINESS PLAN OBLIGATIONS</w:t>
            </w:r>
          </w:p>
          <w:p w14:paraId="06702F47" w14:textId="77777777" w:rsidR="00917FED" w:rsidRPr="00B574D4" w:rsidRDefault="00917FED" w:rsidP="00917FED">
            <w:pPr>
              <w:widowControl w:val="0"/>
              <w:suppressAutoHyphens/>
              <w:spacing w:line="360" w:lineRule="auto"/>
              <w:jc w:val="both"/>
              <w:rPr>
                <w:rFonts w:ascii="Arial" w:hAnsi="Arial" w:cs="Arial"/>
                <w:bCs/>
                <w:sz w:val="18"/>
                <w:szCs w:val="18"/>
                <w:lang w:eastAsia="ja-JP"/>
              </w:rPr>
            </w:pPr>
          </w:p>
        </w:tc>
        <w:tc>
          <w:tcPr>
            <w:tcW w:w="7195" w:type="dxa"/>
          </w:tcPr>
          <w:p w14:paraId="7F99CB6F" w14:textId="17DA6343" w:rsidR="004830F5" w:rsidRPr="004830F5" w:rsidRDefault="004830F5" w:rsidP="004830F5">
            <w:pPr>
              <w:pStyle w:val="BodyText3"/>
              <w:rPr>
                <w:rFonts w:ascii="MS Mincho" w:eastAsia="MS Mincho" w:hAnsi="MS Mincho" w:cs="Arial"/>
                <w:b/>
                <w:sz w:val="22"/>
                <w:szCs w:val="22"/>
              </w:rPr>
            </w:pPr>
            <w:r>
              <w:rPr>
                <w:rFonts w:ascii="MS Mincho" w:eastAsia="MS Mincho" w:hAnsi="MS Mincho" w:cs="Arial" w:hint="eastAsia"/>
                <w:b/>
                <w:sz w:val="22"/>
                <w:szCs w:val="22"/>
                <w:lang w:eastAsia="zh-CN"/>
              </w:rPr>
              <w:t>別紙</w:t>
            </w:r>
            <w:r w:rsidRPr="004830F5">
              <w:rPr>
                <w:rFonts w:ascii="MS Mincho" w:eastAsia="MS Mincho" w:hAnsi="MS Mincho" w:cs="Arial"/>
                <w:b/>
                <w:sz w:val="22"/>
                <w:szCs w:val="22"/>
              </w:rPr>
              <w:t xml:space="preserve"> D </w:t>
            </w:r>
          </w:p>
          <w:p w14:paraId="18D258E3" w14:textId="178FF133" w:rsidR="00917FED" w:rsidRPr="00EA1B96" w:rsidRDefault="004830F5" w:rsidP="00EA1B96">
            <w:pPr>
              <w:jc w:val="center"/>
              <w:rPr>
                <w:rFonts w:ascii="MS Mincho" w:eastAsia="MS Mincho" w:hAnsi="MS Mincho" w:cs="Arial"/>
                <w:b/>
              </w:rPr>
            </w:pPr>
            <w:r w:rsidRPr="004830F5">
              <w:rPr>
                <w:rFonts w:ascii="MS Mincho" w:eastAsia="MS Mincho" w:hAnsi="MS Mincho" w:cs="Arial" w:hint="eastAsia"/>
                <w:b/>
              </w:rPr>
              <w:t>販売店事業計画義務</w:t>
            </w:r>
          </w:p>
        </w:tc>
      </w:tr>
      <w:tr w:rsidR="00917FED" w:rsidRPr="009C1F9D" w14:paraId="760EE80D" w14:textId="77777777" w:rsidTr="00DF70D8">
        <w:trPr>
          <w:jc w:val="center"/>
        </w:trPr>
        <w:tc>
          <w:tcPr>
            <w:tcW w:w="7195" w:type="dxa"/>
          </w:tcPr>
          <w:p w14:paraId="0AFAAB27" w14:textId="687F8ED8" w:rsidR="00917FED" w:rsidRPr="004830F5" w:rsidRDefault="004830F5" w:rsidP="004830F5">
            <w:pPr>
              <w:pStyle w:val="ListParagraph"/>
              <w:widowControl w:val="0"/>
              <w:numPr>
                <w:ilvl w:val="0"/>
                <w:numId w:val="22"/>
              </w:numPr>
              <w:suppressAutoHyphens/>
              <w:spacing w:line="360" w:lineRule="auto"/>
              <w:jc w:val="both"/>
              <w:rPr>
                <w:rFonts w:ascii="Arial" w:hAnsi="Arial" w:cs="Arial"/>
                <w:bCs/>
                <w:sz w:val="18"/>
                <w:szCs w:val="18"/>
                <w:lang w:eastAsia="ja-JP"/>
              </w:rPr>
            </w:pPr>
            <w:r w:rsidRPr="004830F5">
              <w:rPr>
                <w:rFonts w:ascii="Arial" w:hAnsi="Arial" w:cs="Arial"/>
                <w:bCs/>
                <w:sz w:val="18"/>
                <w:szCs w:val="18"/>
                <w:lang w:eastAsia="ja-JP"/>
              </w:rPr>
              <w:t>Marketing and Promotion. Distributor will use its best efforts to actively market, promote and maximize sales of Products within the Territory to all potential customers without limiting any person and/or entity unless agreed in writing by Mobileye.</w:t>
            </w:r>
          </w:p>
        </w:tc>
        <w:tc>
          <w:tcPr>
            <w:tcW w:w="7195" w:type="dxa"/>
          </w:tcPr>
          <w:p w14:paraId="4D84ADDD" w14:textId="6CDB28E0" w:rsidR="00917FED" w:rsidRPr="00A9581A" w:rsidRDefault="0002203D" w:rsidP="00A9581A">
            <w:pPr>
              <w:pStyle w:val="ListParagraph"/>
              <w:numPr>
                <w:ilvl w:val="0"/>
                <w:numId w:val="25"/>
              </w:numPr>
              <w:spacing w:line="360" w:lineRule="auto"/>
              <w:jc w:val="both"/>
              <w:rPr>
                <w:rFonts w:ascii="MS Mincho" w:eastAsia="MS Mincho" w:hAnsi="MS Mincho" w:cs="Arial"/>
                <w:sz w:val="19"/>
                <w:szCs w:val="19"/>
                <w:lang w:eastAsia="ja-JP"/>
              </w:rPr>
            </w:pPr>
            <w:r w:rsidRPr="0002203D">
              <w:rPr>
                <w:rFonts w:ascii="MS Mincho" w:eastAsia="MS Mincho" w:hAnsi="MS Mincho" w:cs="Arial" w:hint="eastAsia"/>
                <w:bCs/>
                <w:sz w:val="18"/>
                <w:szCs w:val="18"/>
                <w:lang w:eastAsia="ja-JP"/>
              </w:rPr>
              <w:t>マーケティング</w:t>
            </w:r>
            <w:r>
              <w:rPr>
                <w:rFonts w:ascii="MS Mincho" w:eastAsia="MS Mincho" w:hAnsi="MS Mincho" w:cs="Arial" w:hint="eastAsia"/>
                <w:bCs/>
                <w:sz w:val="18"/>
                <w:szCs w:val="18"/>
                <w:lang w:eastAsia="ja-JP"/>
              </w:rPr>
              <w:t>と販売促進。</w:t>
            </w:r>
            <w:r w:rsidRPr="0002203D">
              <w:rPr>
                <w:rFonts w:ascii="MS Mincho" w:eastAsia="MS Mincho" w:hAnsi="MS Mincho" w:cs="Arial" w:hint="eastAsia"/>
                <w:bCs/>
                <w:sz w:val="18"/>
                <w:szCs w:val="18"/>
                <w:lang w:eastAsia="ja-JP"/>
              </w:rPr>
              <w:t>販売店は、Mobileye の書面による同意がない限り、個人及び／又は事業体を限定することなく、全ての潜在 的顧客に対し、本製品を積極的にマーケティング、販売促進及び最大限の売上を上げるために最善の努力を払うものとする。</w:t>
            </w:r>
          </w:p>
        </w:tc>
      </w:tr>
      <w:tr w:rsidR="00A9581A" w:rsidRPr="009C1F9D" w14:paraId="779DC011" w14:textId="77777777" w:rsidTr="00DF70D8">
        <w:trPr>
          <w:jc w:val="center"/>
        </w:trPr>
        <w:tc>
          <w:tcPr>
            <w:tcW w:w="7195" w:type="dxa"/>
          </w:tcPr>
          <w:p w14:paraId="6137FEBC" w14:textId="77777777" w:rsidR="00A9581A" w:rsidRPr="004830F5" w:rsidRDefault="00A9581A" w:rsidP="00A9581A">
            <w:pPr>
              <w:pStyle w:val="ListParagraph"/>
              <w:widowControl w:val="0"/>
              <w:numPr>
                <w:ilvl w:val="0"/>
                <w:numId w:val="22"/>
              </w:numPr>
              <w:suppressAutoHyphens/>
              <w:spacing w:line="360" w:lineRule="auto"/>
              <w:jc w:val="both"/>
              <w:rPr>
                <w:rFonts w:ascii="Arial" w:hAnsi="Arial" w:cs="Arial"/>
                <w:bCs/>
                <w:sz w:val="18"/>
                <w:szCs w:val="18"/>
                <w:lang w:eastAsia="ja-JP"/>
              </w:rPr>
            </w:pPr>
            <w:r w:rsidRPr="004830F5">
              <w:rPr>
                <w:rFonts w:ascii="Arial" w:hAnsi="Arial" w:cs="Arial"/>
                <w:bCs/>
                <w:sz w:val="18"/>
                <w:szCs w:val="18"/>
                <w:lang w:eastAsia="ja-JP"/>
              </w:rPr>
              <w:t>Without limiting the foregoing, for each year during the term of this Agreement (and for the portion of the calendar year remaining following the Effective Date), Distributor agrees to prepare and deliver to Mobileye a complete Business Plan which will contain the following with regards to each quarter within the calendar year:</w:t>
            </w:r>
          </w:p>
          <w:p w14:paraId="3C3462B1" w14:textId="77D58230" w:rsidR="00A9581A" w:rsidRPr="004830F5" w:rsidRDefault="00A9581A" w:rsidP="00A9581A">
            <w:pPr>
              <w:pStyle w:val="ListParagraph"/>
              <w:widowControl w:val="0"/>
              <w:numPr>
                <w:ilvl w:val="0"/>
                <w:numId w:val="23"/>
              </w:numPr>
              <w:suppressAutoHyphens/>
              <w:spacing w:line="360" w:lineRule="auto"/>
              <w:jc w:val="both"/>
              <w:rPr>
                <w:rFonts w:ascii="Arial" w:hAnsi="Arial" w:cs="Arial"/>
                <w:bCs/>
                <w:sz w:val="18"/>
                <w:szCs w:val="18"/>
                <w:lang w:eastAsia="ja-JP"/>
              </w:rPr>
            </w:pPr>
            <w:r w:rsidRPr="004830F5">
              <w:rPr>
                <w:rFonts w:ascii="Arial" w:hAnsi="Arial" w:cs="Arial"/>
                <w:bCs/>
                <w:sz w:val="18"/>
                <w:szCs w:val="18"/>
                <w:lang w:eastAsia="ja-JP"/>
              </w:rPr>
              <w:t>Specific objectives and forecasts for sales during the calendar year.</w:t>
            </w:r>
          </w:p>
          <w:p w14:paraId="40BAE576" w14:textId="349C61BF" w:rsidR="00A9581A" w:rsidRPr="004830F5" w:rsidRDefault="00A9581A" w:rsidP="00A9581A">
            <w:pPr>
              <w:pStyle w:val="ListParagraph"/>
              <w:widowControl w:val="0"/>
              <w:numPr>
                <w:ilvl w:val="0"/>
                <w:numId w:val="23"/>
              </w:numPr>
              <w:suppressAutoHyphens/>
              <w:spacing w:line="360" w:lineRule="auto"/>
              <w:jc w:val="both"/>
              <w:rPr>
                <w:rFonts w:ascii="Arial" w:hAnsi="Arial" w:cs="Arial"/>
                <w:bCs/>
                <w:sz w:val="18"/>
                <w:szCs w:val="18"/>
                <w:lang w:eastAsia="ja-JP"/>
              </w:rPr>
            </w:pPr>
            <w:r w:rsidRPr="004830F5">
              <w:rPr>
                <w:rFonts w:ascii="Arial" w:hAnsi="Arial" w:cs="Arial"/>
                <w:bCs/>
                <w:sz w:val="18"/>
                <w:szCs w:val="18"/>
                <w:lang w:eastAsia="ja-JP"/>
              </w:rPr>
              <w:t>The budget of minimum amounts to be dedicated by Distributor to PR, Marketing and advertisements activities.</w:t>
            </w:r>
          </w:p>
          <w:p w14:paraId="5D01AC71" w14:textId="7DB17310" w:rsidR="00A9581A" w:rsidRPr="004830F5" w:rsidRDefault="00A9581A" w:rsidP="00A9581A">
            <w:pPr>
              <w:pStyle w:val="ListParagraph"/>
              <w:widowControl w:val="0"/>
              <w:numPr>
                <w:ilvl w:val="0"/>
                <w:numId w:val="23"/>
              </w:numPr>
              <w:suppressAutoHyphens/>
              <w:spacing w:line="360" w:lineRule="auto"/>
              <w:jc w:val="both"/>
              <w:rPr>
                <w:rFonts w:ascii="Arial" w:hAnsi="Arial" w:cs="Arial"/>
                <w:bCs/>
                <w:sz w:val="18"/>
                <w:szCs w:val="18"/>
                <w:lang w:eastAsia="ja-JP"/>
              </w:rPr>
            </w:pPr>
            <w:r w:rsidRPr="004830F5">
              <w:rPr>
                <w:rFonts w:ascii="Arial" w:hAnsi="Arial" w:cs="Arial"/>
                <w:bCs/>
                <w:sz w:val="18"/>
                <w:szCs w:val="18"/>
                <w:lang w:eastAsia="ja-JP"/>
              </w:rPr>
              <w:t>Specific details regarding Distributor’s participation in exhibitions and conferences.</w:t>
            </w:r>
          </w:p>
          <w:p w14:paraId="24415D52" w14:textId="32799C3F" w:rsidR="00A9581A" w:rsidRPr="004830F5" w:rsidRDefault="00A9581A" w:rsidP="00A9581A">
            <w:pPr>
              <w:pStyle w:val="ListParagraph"/>
              <w:widowControl w:val="0"/>
              <w:numPr>
                <w:ilvl w:val="0"/>
                <w:numId w:val="23"/>
              </w:numPr>
              <w:suppressAutoHyphens/>
              <w:spacing w:line="360" w:lineRule="auto"/>
              <w:jc w:val="both"/>
              <w:rPr>
                <w:rFonts w:ascii="Arial" w:hAnsi="Arial" w:cs="Arial"/>
                <w:bCs/>
                <w:sz w:val="18"/>
                <w:szCs w:val="18"/>
                <w:lang w:eastAsia="ja-JP"/>
              </w:rPr>
            </w:pPr>
            <w:r w:rsidRPr="004830F5">
              <w:rPr>
                <w:rFonts w:ascii="Arial" w:hAnsi="Arial" w:cs="Arial"/>
                <w:bCs/>
                <w:sz w:val="18"/>
                <w:szCs w:val="18"/>
                <w:lang w:eastAsia="ja-JP"/>
              </w:rPr>
              <w:t>The names of potential Customers and the marketing and/or promotional activities Distributor intends to undertake with them.</w:t>
            </w:r>
          </w:p>
          <w:p w14:paraId="7AA5C656" w14:textId="20A71FC8" w:rsidR="00A9581A" w:rsidRPr="004830F5" w:rsidRDefault="00A9581A" w:rsidP="00A9581A">
            <w:pPr>
              <w:pStyle w:val="ListParagraph"/>
              <w:widowControl w:val="0"/>
              <w:numPr>
                <w:ilvl w:val="0"/>
                <w:numId w:val="23"/>
              </w:numPr>
              <w:suppressAutoHyphens/>
              <w:spacing w:line="360" w:lineRule="auto"/>
              <w:jc w:val="both"/>
              <w:rPr>
                <w:rFonts w:ascii="Arial" w:hAnsi="Arial" w:cs="Arial"/>
                <w:bCs/>
                <w:sz w:val="18"/>
                <w:szCs w:val="18"/>
                <w:lang w:eastAsia="ja-JP"/>
              </w:rPr>
            </w:pPr>
            <w:r w:rsidRPr="004830F5">
              <w:rPr>
                <w:rFonts w:ascii="Arial" w:hAnsi="Arial" w:cs="Arial"/>
                <w:bCs/>
                <w:sz w:val="18"/>
                <w:szCs w:val="18"/>
                <w:lang w:eastAsia="ja-JP"/>
              </w:rPr>
              <w:t>The budget of minimum amounts to be dedicated by Distributor to a network of Installation and Service centers throughout the Territory.</w:t>
            </w:r>
          </w:p>
          <w:p w14:paraId="44B6D03F" w14:textId="4FB96785" w:rsidR="00A9581A" w:rsidRPr="004830F5" w:rsidRDefault="00A9581A" w:rsidP="00A9581A">
            <w:pPr>
              <w:pStyle w:val="ListParagraph"/>
              <w:widowControl w:val="0"/>
              <w:numPr>
                <w:ilvl w:val="0"/>
                <w:numId w:val="23"/>
              </w:numPr>
              <w:suppressAutoHyphens/>
              <w:spacing w:line="360" w:lineRule="auto"/>
              <w:jc w:val="both"/>
              <w:rPr>
                <w:rFonts w:ascii="Arial" w:hAnsi="Arial" w:cs="Arial"/>
                <w:bCs/>
                <w:sz w:val="18"/>
                <w:szCs w:val="18"/>
                <w:lang w:eastAsia="ja-JP"/>
              </w:rPr>
            </w:pPr>
            <w:r w:rsidRPr="004830F5">
              <w:rPr>
                <w:rFonts w:ascii="Arial" w:hAnsi="Arial" w:cs="Arial"/>
                <w:bCs/>
                <w:sz w:val="18"/>
                <w:szCs w:val="18"/>
                <w:lang w:eastAsia="ja-JP"/>
              </w:rPr>
              <w:t>The budget of minimum amounts to be dedicated by Distributor solely to a minimum number of professionals who will devote their full-time efforts to performing Distributor’s Sales and Marketing Plan.</w:t>
            </w:r>
          </w:p>
          <w:p w14:paraId="345FD63B" w14:textId="56D07F42" w:rsidR="00A9581A" w:rsidRPr="004830F5" w:rsidRDefault="00A9581A" w:rsidP="00A9581A">
            <w:pPr>
              <w:pStyle w:val="ListParagraph"/>
              <w:widowControl w:val="0"/>
              <w:numPr>
                <w:ilvl w:val="0"/>
                <w:numId w:val="23"/>
              </w:numPr>
              <w:suppressAutoHyphens/>
              <w:spacing w:line="360" w:lineRule="auto"/>
              <w:jc w:val="both"/>
              <w:rPr>
                <w:rFonts w:ascii="Arial" w:hAnsi="Arial" w:cs="Arial"/>
                <w:bCs/>
                <w:sz w:val="18"/>
                <w:szCs w:val="18"/>
                <w:lang w:eastAsia="ja-JP"/>
              </w:rPr>
            </w:pPr>
            <w:r w:rsidRPr="004830F5">
              <w:rPr>
                <w:rFonts w:ascii="Arial" w:hAnsi="Arial" w:cs="Arial"/>
                <w:bCs/>
                <w:sz w:val="18"/>
                <w:szCs w:val="18"/>
                <w:lang w:eastAsia="ja-JP"/>
              </w:rPr>
              <w:t xml:space="preserve">The budget of minimum amounts to be dedicated by Distributor to Employ at its own expense competent and experienced service personnel to serve and to render prompt and adequate service to Customers in the Territory (including, without limitation, training and technical support). </w:t>
            </w:r>
          </w:p>
          <w:p w14:paraId="615EB414" w14:textId="17AEEE9B" w:rsidR="00A9581A" w:rsidRPr="004830F5" w:rsidRDefault="00A9581A" w:rsidP="00A9581A">
            <w:pPr>
              <w:pStyle w:val="ListParagraph"/>
              <w:widowControl w:val="0"/>
              <w:numPr>
                <w:ilvl w:val="0"/>
                <w:numId w:val="23"/>
              </w:numPr>
              <w:suppressAutoHyphens/>
              <w:spacing w:line="360" w:lineRule="auto"/>
              <w:jc w:val="both"/>
              <w:rPr>
                <w:rFonts w:ascii="Arial" w:hAnsi="Arial" w:cs="Arial"/>
                <w:bCs/>
                <w:sz w:val="18"/>
                <w:szCs w:val="18"/>
                <w:lang w:eastAsia="ja-JP"/>
              </w:rPr>
            </w:pPr>
            <w:r w:rsidRPr="004830F5">
              <w:rPr>
                <w:rFonts w:ascii="Arial" w:hAnsi="Arial" w:cs="Arial"/>
                <w:bCs/>
                <w:sz w:val="18"/>
                <w:szCs w:val="18"/>
                <w:lang w:eastAsia="ja-JP"/>
              </w:rPr>
              <w:t>Adequate stocking levels to meet the demand for Products in the Territory.</w:t>
            </w:r>
          </w:p>
        </w:tc>
        <w:tc>
          <w:tcPr>
            <w:tcW w:w="7195" w:type="dxa"/>
          </w:tcPr>
          <w:p w14:paraId="40F047E9" w14:textId="69CA64FD" w:rsidR="00A9581A" w:rsidRPr="00A9581A" w:rsidRDefault="0002203D" w:rsidP="00A9581A">
            <w:pPr>
              <w:pStyle w:val="ListParagraph"/>
              <w:widowControl w:val="0"/>
              <w:numPr>
                <w:ilvl w:val="0"/>
                <w:numId w:val="26"/>
              </w:numPr>
              <w:suppressAutoHyphens/>
              <w:spacing w:line="360" w:lineRule="auto"/>
              <w:jc w:val="both"/>
              <w:rPr>
                <w:rFonts w:ascii="MS Mincho" w:eastAsia="MS Mincho" w:hAnsi="MS Mincho" w:cs="Arial"/>
                <w:bCs/>
                <w:sz w:val="18"/>
                <w:szCs w:val="18"/>
                <w:lang w:eastAsia="ja-JP"/>
              </w:rPr>
            </w:pPr>
            <w:r w:rsidRPr="0002203D">
              <w:rPr>
                <w:rFonts w:ascii="MS Mincho" w:eastAsia="MS Mincho" w:hAnsi="MS Mincho" w:cs="Arial" w:hint="eastAsia"/>
                <w:bCs/>
                <w:sz w:val="18"/>
                <w:szCs w:val="18"/>
                <w:lang w:eastAsia="ja-JP"/>
              </w:rPr>
              <w:t>上記の規定を制限することなく、販売店は本契約期間中の各年度（及び発効日以降の残存する暦年部分）、暦年内の各四半期について以下を含む完全な事業計画を作成し、Mobileye に交付することに同意するものとする。</w:t>
            </w:r>
          </w:p>
          <w:p w14:paraId="5D038FC8" w14:textId="1F4A96A0" w:rsidR="00A9581A" w:rsidRPr="00A9581A" w:rsidRDefault="0002203D" w:rsidP="00A9581A">
            <w:pPr>
              <w:pStyle w:val="ListParagraph"/>
              <w:widowControl w:val="0"/>
              <w:numPr>
                <w:ilvl w:val="0"/>
                <w:numId w:val="27"/>
              </w:numPr>
              <w:suppressAutoHyphens/>
              <w:spacing w:line="360" w:lineRule="auto"/>
              <w:jc w:val="both"/>
              <w:rPr>
                <w:rFonts w:ascii="MS Mincho" w:eastAsia="MS Mincho" w:hAnsi="MS Mincho" w:cs="Arial"/>
                <w:bCs/>
                <w:sz w:val="18"/>
                <w:szCs w:val="18"/>
                <w:lang w:eastAsia="ja-JP"/>
              </w:rPr>
            </w:pPr>
            <w:r w:rsidRPr="0002203D">
              <w:rPr>
                <w:rFonts w:ascii="MS Mincho" w:eastAsia="MS Mincho" w:hAnsi="MS Mincho" w:cs="Arial" w:hint="eastAsia"/>
                <w:bCs/>
                <w:sz w:val="18"/>
                <w:szCs w:val="18"/>
                <w:lang w:eastAsia="ja-JP"/>
              </w:rPr>
              <w:t>暦年中の売上に関する具体的な目標及び予測。</w:t>
            </w:r>
          </w:p>
          <w:p w14:paraId="6CAFD933" w14:textId="0EB9EEB9" w:rsidR="00A9581A" w:rsidRDefault="0002203D" w:rsidP="00A9581A">
            <w:pPr>
              <w:pStyle w:val="ListParagraph"/>
              <w:widowControl w:val="0"/>
              <w:numPr>
                <w:ilvl w:val="0"/>
                <w:numId w:val="27"/>
              </w:numPr>
              <w:suppressAutoHyphens/>
              <w:spacing w:line="360" w:lineRule="auto"/>
              <w:jc w:val="both"/>
              <w:rPr>
                <w:rFonts w:ascii="MS Mincho" w:eastAsia="MS Mincho" w:hAnsi="MS Mincho" w:cs="Arial"/>
                <w:bCs/>
                <w:sz w:val="18"/>
                <w:szCs w:val="18"/>
                <w:lang w:eastAsia="ja-JP"/>
              </w:rPr>
            </w:pPr>
            <w:r w:rsidRPr="0002203D">
              <w:rPr>
                <w:rFonts w:ascii="MS Mincho" w:eastAsia="MS Mincho" w:hAnsi="MS Mincho" w:cs="Arial" w:hint="eastAsia"/>
                <w:bCs/>
                <w:sz w:val="18"/>
                <w:szCs w:val="18"/>
                <w:lang w:eastAsia="ja-JP"/>
              </w:rPr>
              <w:t>広報、マーケティング及び広告活動に充てる最低限必要な予算。</w:t>
            </w:r>
          </w:p>
          <w:p w14:paraId="0E07F4E5" w14:textId="77777777" w:rsidR="00EA1B96" w:rsidRPr="00A9581A" w:rsidRDefault="00EA1B96" w:rsidP="00EA1B96">
            <w:pPr>
              <w:pStyle w:val="ListParagraph"/>
              <w:widowControl w:val="0"/>
              <w:suppressAutoHyphens/>
              <w:spacing w:line="360" w:lineRule="auto"/>
              <w:ind w:left="360"/>
              <w:jc w:val="both"/>
              <w:rPr>
                <w:rFonts w:ascii="MS Mincho" w:eastAsia="MS Mincho" w:hAnsi="MS Mincho" w:cs="Arial"/>
                <w:bCs/>
                <w:sz w:val="18"/>
                <w:szCs w:val="18"/>
                <w:lang w:eastAsia="ja-JP"/>
              </w:rPr>
            </w:pPr>
          </w:p>
          <w:p w14:paraId="312C68CC" w14:textId="45211BF3" w:rsidR="00A9581A" w:rsidRPr="00A9581A" w:rsidRDefault="0002203D" w:rsidP="00A9581A">
            <w:pPr>
              <w:pStyle w:val="ListParagraph"/>
              <w:widowControl w:val="0"/>
              <w:numPr>
                <w:ilvl w:val="0"/>
                <w:numId w:val="27"/>
              </w:numPr>
              <w:suppressAutoHyphens/>
              <w:spacing w:line="360" w:lineRule="auto"/>
              <w:jc w:val="both"/>
              <w:rPr>
                <w:rFonts w:ascii="MS Mincho" w:eastAsia="MS Mincho" w:hAnsi="MS Mincho" w:cs="Arial"/>
                <w:bCs/>
                <w:sz w:val="18"/>
                <w:szCs w:val="18"/>
                <w:lang w:eastAsia="ja-JP"/>
              </w:rPr>
            </w:pPr>
            <w:r w:rsidRPr="0002203D">
              <w:rPr>
                <w:rFonts w:ascii="MS Mincho" w:eastAsia="MS Mincho" w:hAnsi="MS Mincho" w:cs="Arial" w:hint="eastAsia"/>
                <w:bCs/>
                <w:sz w:val="18"/>
                <w:szCs w:val="18"/>
                <w:lang w:eastAsia="ja-JP"/>
              </w:rPr>
              <w:t>展示会及び会議への参加に関する具体的な内容。</w:t>
            </w:r>
          </w:p>
          <w:p w14:paraId="64C83EB5" w14:textId="7E72BED7" w:rsidR="00EA1B96" w:rsidRPr="00EA1B96" w:rsidRDefault="0002203D" w:rsidP="00EA1B96">
            <w:pPr>
              <w:pStyle w:val="ListParagraph"/>
              <w:widowControl w:val="0"/>
              <w:numPr>
                <w:ilvl w:val="0"/>
                <w:numId w:val="27"/>
              </w:numPr>
              <w:suppressAutoHyphens/>
              <w:spacing w:line="360" w:lineRule="auto"/>
              <w:jc w:val="both"/>
              <w:rPr>
                <w:rFonts w:ascii="MS Mincho" w:eastAsia="MS Mincho" w:hAnsi="MS Mincho" w:cs="Arial"/>
                <w:bCs/>
                <w:sz w:val="18"/>
                <w:szCs w:val="18"/>
                <w:lang w:eastAsia="ja-JP"/>
              </w:rPr>
            </w:pPr>
            <w:r w:rsidRPr="0002203D">
              <w:rPr>
                <w:rFonts w:ascii="MS Mincho" w:eastAsia="MS Mincho" w:hAnsi="MS Mincho" w:cs="Arial" w:hint="eastAsia"/>
                <w:bCs/>
                <w:sz w:val="18"/>
                <w:szCs w:val="18"/>
                <w:lang w:eastAsia="ja-JP"/>
              </w:rPr>
              <w:t>潜在的な顧客の名称及び顧客とのマーケティング及び販売促進活動の予定。</w:t>
            </w:r>
          </w:p>
          <w:p w14:paraId="71DCC6E3" w14:textId="59EB977D" w:rsidR="00EA1B96" w:rsidRDefault="0002203D" w:rsidP="00EA1B96">
            <w:pPr>
              <w:pStyle w:val="ListParagraph"/>
              <w:widowControl w:val="0"/>
              <w:numPr>
                <w:ilvl w:val="0"/>
                <w:numId w:val="27"/>
              </w:numPr>
              <w:suppressAutoHyphens/>
              <w:spacing w:line="360" w:lineRule="auto"/>
              <w:jc w:val="both"/>
              <w:rPr>
                <w:rFonts w:ascii="MS Mincho" w:eastAsia="MS Mincho" w:hAnsi="MS Mincho" w:cs="Arial"/>
                <w:bCs/>
                <w:sz w:val="18"/>
                <w:szCs w:val="18"/>
                <w:lang w:eastAsia="ja-JP"/>
              </w:rPr>
            </w:pPr>
            <w:r w:rsidRPr="0002203D">
              <w:rPr>
                <w:rFonts w:ascii="MS Mincho" w:eastAsia="MS Mincho" w:hAnsi="MS Mincho" w:cs="Arial" w:hint="eastAsia"/>
                <w:bCs/>
                <w:sz w:val="18"/>
                <w:szCs w:val="18"/>
                <w:lang w:eastAsia="ja-JP"/>
              </w:rPr>
              <w:t>販売店が地域内の設置及びサービスセンターのネットワークに充当する最低限必要な予算。</w:t>
            </w:r>
          </w:p>
          <w:p w14:paraId="3E1F86E1" w14:textId="77777777" w:rsidR="00EA1B96" w:rsidRPr="00EA1B96" w:rsidRDefault="00EA1B96" w:rsidP="00EA1B96">
            <w:pPr>
              <w:pStyle w:val="ListParagraph"/>
              <w:widowControl w:val="0"/>
              <w:suppressAutoHyphens/>
              <w:spacing w:line="360" w:lineRule="auto"/>
              <w:ind w:left="360"/>
              <w:jc w:val="both"/>
              <w:rPr>
                <w:rFonts w:ascii="MS Mincho" w:eastAsia="MS Mincho" w:hAnsi="MS Mincho" w:cs="Arial"/>
                <w:bCs/>
                <w:sz w:val="18"/>
                <w:szCs w:val="18"/>
                <w:lang w:eastAsia="ja-JP"/>
              </w:rPr>
            </w:pPr>
          </w:p>
          <w:p w14:paraId="292E5052" w14:textId="3E5D7B48" w:rsidR="00A9581A" w:rsidRPr="00A9581A" w:rsidRDefault="00F101AD" w:rsidP="00A9581A">
            <w:pPr>
              <w:pStyle w:val="ListParagraph"/>
              <w:widowControl w:val="0"/>
              <w:numPr>
                <w:ilvl w:val="0"/>
                <w:numId w:val="27"/>
              </w:numPr>
              <w:suppressAutoHyphens/>
              <w:spacing w:line="360" w:lineRule="auto"/>
              <w:jc w:val="both"/>
              <w:rPr>
                <w:rFonts w:ascii="MS Mincho" w:eastAsia="MS Mincho" w:hAnsi="MS Mincho" w:cs="Arial"/>
                <w:bCs/>
                <w:sz w:val="18"/>
                <w:szCs w:val="18"/>
                <w:lang w:eastAsia="ja-JP"/>
              </w:rPr>
            </w:pPr>
            <w:r w:rsidRPr="00F101AD">
              <w:rPr>
                <w:rFonts w:ascii="MS Mincho" w:eastAsia="MS Mincho" w:hAnsi="MS Mincho" w:cs="Arial" w:hint="eastAsia"/>
                <w:bCs/>
                <w:sz w:val="18"/>
                <w:szCs w:val="18"/>
                <w:lang w:eastAsia="ja-JP"/>
              </w:rPr>
              <w:t>販売店の販売とマーケティング計画の遂行に専任で従事する最低数量の専門家の最低金額予算。</w:t>
            </w:r>
          </w:p>
          <w:p w14:paraId="15A26F30" w14:textId="5A8631DD" w:rsidR="00A9581A" w:rsidRDefault="00F101AD" w:rsidP="00A9581A">
            <w:pPr>
              <w:pStyle w:val="ListParagraph"/>
              <w:widowControl w:val="0"/>
              <w:numPr>
                <w:ilvl w:val="0"/>
                <w:numId w:val="27"/>
              </w:numPr>
              <w:suppressAutoHyphens/>
              <w:spacing w:line="360" w:lineRule="auto"/>
              <w:jc w:val="both"/>
              <w:rPr>
                <w:rFonts w:ascii="MS Mincho" w:eastAsia="MS Mincho" w:hAnsi="MS Mincho" w:cs="Arial"/>
                <w:bCs/>
                <w:sz w:val="18"/>
                <w:szCs w:val="18"/>
                <w:lang w:eastAsia="ja-JP"/>
              </w:rPr>
            </w:pPr>
            <w:r w:rsidRPr="00F101AD">
              <w:rPr>
                <w:rFonts w:ascii="MS Mincho" w:eastAsia="MS Mincho" w:hAnsi="MS Mincho" w:cs="Arial" w:hint="eastAsia"/>
                <w:bCs/>
                <w:sz w:val="18"/>
                <w:szCs w:val="18"/>
                <w:lang w:eastAsia="ja-JP"/>
              </w:rPr>
              <w:t>地域内の顧客に対して、トレーニングおよび技術サポートを含むがこ れらに限定されない迅速かつ適切なサービスを提供し、自らの費用で有能かつ経験豊富なサービス人員を雇用するために、販売店 が充当する最低限必要な予算。</w:t>
            </w:r>
          </w:p>
          <w:p w14:paraId="6933DA1A" w14:textId="77777777" w:rsidR="00EA1B96" w:rsidRPr="00EA1B96" w:rsidRDefault="00EA1B96" w:rsidP="00EA1B96">
            <w:pPr>
              <w:widowControl w:val="0"/>
              <w:suppressAutoHyphens/>
              <w:spacing w:line="360" w:lineRule="auto"/>
              <w:jc w:val="both"/>
              <w:rPr>
                <w:rFonts w:ascii="MS Mincho" w:eastAsia="MS Mincho" w:hAnsi="MS Mincho" w:cs="Arial"/>
                <w:bCs/>
                <w:sz w:val="18"/>
                <w:szCs w:val="18"/>
                <w:lang w:eastAsia="ja-JP"/>
              </w:rPr>
            </w:pPr>
          </w:p>
          <w:p w14:paraId="092F535D" w14:textId="6EC2A553" w:rsidR="00A9581A" w:rsidRPr="00A9581A" w:rsidRDefault="00F101AD" w:rsidP="00A9581A">
            <w:pPr>
              <w:pStyle w:val="ListParagraph"/>
              <w:widowControl w:val="0"/>
              <w:numPr>
                <w:ilvl w:val="0"/>
                <w:numId w:val="27"/>
              </w:numPr>
              <w:suppressAutoHyphens/>
              <w:spacing w:line="360" w:lineRule="auto"/>
              <w:jc w:val="both"/>
              <w:rPr>
                <w:rFonts w:ascii="MS Mincho" w:eastAsia="MS Mincho" w:hAnsi="MS Mincho" w:cs="Arial"/>
                <w:bCs/>
                <w:sz w:val="18"/>
                <w:szCs w:val="18"/>
                <w:lang w:eastAsia="ja-JP"/>
              </w:rPr>
            </w:pPr>
            <w:r w:rsidRPr="00F101AD">
              <w:rPr>
                <w:rFonts w:ascii="MS Mincho" w:eastAsia="MS Mincho" w:hAnsi="MS Mincho" w:cs="Arial" w:hint="eastAsia"/>
                <w:bCs/>
                <w:sz w:val="18"/>
                <w:szCs w:val="18"/>
                <w:lang w:eastAsia="ja-JP"/>
              </w:rPr>
              <w:t>対象地域内の本製品に対する需要に見合った適切な在庫レベル。</w:t>
            </w:r>
          </w:p>
        </w:tc>
      </w:tr>
      <w:tr w:rsidR="004830F5" w:rsidRPr="009C1F9D" w14:paraId="0232FC5E" w14:textId="77777777" w:rsidTr="00DF70D8">
        <w:trPr>
          <w:jc w:val="center"/>
        </w:trPr>
        <w:tc>
          <w:tcPr>
            <w:tcW w:w="7195" w:type="dxa"/>
          </w:tcPr>
          <w:p w14:paraId="5654138C" w14:textId="3022F683" w:rsidR="004830F5" w:rsidRPr="00A9581A" w:rsidRDefault="004830F5" w:rsidP="00A9581A">
            <w:pPr>
              <w:pStyle w:val="ListParagraph"/>
              <w:widowControl w:val="0"/>
              <w:numPr>
                <w:ilvl w:val="0"/>
                <w:numId w:val="26"/>
              </w:numPr>
              <w:suppressAutoHyphens/>
              <w:spacing w:line="360" w:lineRule="auto"/>
              <w:jc w:val="both"/>
              <w:rPr>
                <w:rFonts w:ascii="Arial" w:hAnsi="Arial" w:cs="Arial"/>
                <w:bCs/>
                <w:sz w:val="18"/>
                <w:szCs w:val="18"/>
                <w:lang w:eastAsia="ja-JP"/>
              </w:rPr>
            </w:pPr>
            <w:r w:rsidRPr="00A9581A">
              <w:rPr>
                <w:rFonts w:ascii="Arial" w:hAnsi="Arial" w:cs="Arial"/>
                <w:bCs/>
                <w:sz w:val="18"/>
                <w:szCs w:val="18"/>
                <w:lang w:eastAsia="ja-JP"/>
              </w:rPr>
              <w:t>Distributor will make its best efforts to fully execute its Business Plan in the applicable calendar year according to the quarterly split (e.g. 202x Business Plan will be executed in the calendar year of 202x broken to the quarters of 202x)</w:t>
            </w:r>
            <w:r w:rsidR="00A9581A" w:rsidRPr="00A9581A">
              <w:rPr>
                <w:rFonts w:ascii="Arial" w:hAnsi="Arial" w:cs="Arial"/>
                <w:bCs/>
                <w:sz w:val="18"/>
                <w:szCs w:val="18"/>
                <w:lang w:eastAsia="ja-JP"/>
              </w:rPr>
              <w:t>.</w:t>
            </w:r>
          </w:p>
        </w:tc>
        <w:tc>
          <w:tcPr>
            <w:tcW w:w="7195" w:type="dxa"/>
          </w:tcPr>
          <w:p w14:paraId="727EB6AD" w14:textId="31C826B6" w:rsidR="004830F5" w:rsidRPr="00A9581A" w:rsidRDefault="00F101AD" w:rsidP="00A9581A">
            <w:pPr>
              <w:pStyle w:val="ListParagraph"/>
              <w:numPr>
                <w:ilvl w:val="0"/>
                <w:numId w:val="28"/>
              </w:numPr>
              <w:spacing w:line="360" w:lineRule="auto"/>
              <w:jc w:val="both"/>
              <w:rPr>
                <w:rFonts w:ascii="MS Mincho" w:eastAsia="MS Mincho" w:hAnsi="MS Mincho" w:cs="Arial"/>
                <w:sz w:val="19"/>
                <w:szCs w:val="19"/>
                <w:lang w:eastAsia="ja-JP"/>
              </w:rPr>
            </w:pPr>
            <w:r w:rsidRPr="00F101AD">
              <w:rPr>
                <w:rFonts w:ascii="MS Mincho" w:eastAsia="MS Mincho" w:hAnsi="MS Mincho" w:cs="Arial" w:hint="eastAsia"/>
                <w:bCs/>
                <w:sz w:val="18"/>
                <w:szCs w:val="18"/>
                <w:lang w:eastAsia="ja-JP"/>
              </w:rPr>
              <w:t>販売店は、四半期区分に基づき、該当する暦年において事業計画を完全に実行するよう、最善を尽くすものとする（例えば、202x年の事業計画は、202x年の四半期ごとに分割して全暦年で実行される）。</w:t>
            </w:r>
          </w:p>
        </w:tc>
      </w:tr>
    </w:tbl>
    <w:p w14:paraId="72F4930B" w14:textId="77777777" w:rsidR="00F101AD" w:rsidRDefault="00F101AD">
      <w:pPr>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br w:type="page"/>
      </w:r>
    </w:p>
    <w:tbl>
      <w:tblPr>
        <w:tblStyle w:val="TableGrid"/>
        <w:tblW w:w="0" w:type="auto"/>
        <w:jc w:val="center"/>
        <w:tblLook w:val="04A0" w:firstRow="1" w:lastRow="0" w:firstColumn="1" w:lastColumn="0" w:noHBand="0" w:noVBand="1"/>
      </w:tblPr>
      <w:tblGrid>
        <w:gridCol w:w="7195"/>
        <w:gridCol w:w="7195"/>
      </w:tblGrid>
      <w:tr w:rsidR="00F101AD" w:rsidRPr="009C1F9D" w14:paraId="6F097721" w14:textId="77777777" w:rsidTr="00DF70D8">
        <w:trPr>
          <w:jc w:val="center"/>
        </w:trPr>
        <w:tc>
          <w:tcPr>
            <w:tcW w:w="7195" w:type="dxa"/>
            <w:shd w:val="clear" w:color="auto" w:fill="B4C6E7" w:themeFill="accent1" w:themeFillTint="66"/>
          </w:tcPr>
          <w:p w14:paraId="2BB9F6F2" w14:textId="77777777" w:rsidR="00F101AD" w:rsidRPr="00B574D4" w:rsidRDefault="00F101AD" w:rsidP="00DF70D8">
            <w:pPr>
              <w:widowControl w:val="0"/>
              <w:suppressAutoHyphens/>
              <w:spacing w:line="360" w:lineRule="auto"/>
              <w:jc w:val="center"/>
              <w:rPr>
                <w:rFonts w:ascii="Arial" w:hAnsi="Arial" w:cs="Arial"/>
                <w:bCs/>
                <w:sz w:val="18"/>
                <w:szCs w:val="18"/>
                <w:lang w:eastAsia="ja-JP"/>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184375C3" w14:textId="77777777" w:rsidR="00F101AD" w:rsidRPr="009C1F9D" w:rsidRDefault="00F101AD" w:rsidP="00DF70D8">
            <w:pPr>
              <w:spacing w:line="360" w:lineRule="auto"/>
              <w:jc w:val="center"/>
              <w:rPr>
                <w:rFonts w:ascii="MS Mincho" w:eastAsia="MS Mincho" w:hAnsi="MS Mincho" w:cs="Arial"/>
                <w:sz w:val="19"/>
                <w:szCs w:val="19"/>
                <w:lang w:eastAsia="ja-JP"/>
              </w:rPr>
            </w:pPr>
            <w:r w:rsidRPr="00C848D0">
              <w:rPr>
                <w:rFonts w:ascii="Times New Roman" w:eastAsia="MS Mincho" w:hAnsi="Times New Roman" w:cs="Times New Roman"/>
                <w:b/>
                <w:bCs/>
                <w:sz w:val="24"/>
                <w:szCs w:val="24"/>
                <w:lang w:eastAsia="ja-JP"/>
              </w:rPr>
              <w:t>Translation</w:t>
            </w:r>
          </w:p>
        </w:tc>
      </w:tr>
      <w:tr w:rsidR="00F101AD" w:rsidRPr="009C1F9D" w14:paraId="1FA44DC7" w14:textId="77777777" w:rsidTr="00DF70D8">
        <w:trPr>
          <w:jc w:val="center"/>
        </w:trPr>
        <w:tc>
          <w:tcPr>
            <w:tcW w:w="7195" w:type="dxa"/>
          </w:tcPr>
          <w:p w14:paraId="7496909D" w14:textId="29D31AFD" w:rsidR="00F101AD" w:rsidRPr="00B574D4" w:rsidRDefault="00F101AD" w:rsidP="00EA1B96">
            <w:pPr>
              <w:pStyle w:val="BodyText3"/>
              <w:rPr>
                <w:rFonts w:ascii="Arial" w:hAnsi="Arial" w:cs="Arial"/>
                <w:bCs/>
                <w:sz w:val="18"/>
                <w:szCs w:val="18"/>
                <w:lang w:eastAsia="ja-JP"/>
              </w:rPr>
            </w:pPr>
            <w:r w:rsidRPr="006523D5">
              <w:rPr>
                <w:rFonts w:ascii="Arial" w:hAnsi="Arial" w:cs="Arial"/>
                <w:b/>
                <w:sz w:val="22"/>
                <w:szCs w:val="22"/>
              </w:rPr>
              <w:t xml:space="preserve">EXHIBIT </w:t>
            </w:r>
            <w:r w:rsidR="00EA1B96">
              <w:rPr>
                <w:rFonts w:ascii="Arial" w:hAnsi="Arial" w:cs="Arial"/>
                <w:b/>
                <w:sz w:val="22"/>
                <w:szCs w:val="22"/>
              </w:rPr>
              <w:t>E</w:t>
            </w:r>
            <w:r>
              <w:rPr>
                <w:rFonts w:ascii="Arial" w:hAnsi="Arial" w:cs="Arial"/>
                <w:b/>
                <w:sz w:val="22"/>
                <w:szCs w:val="22"/>
              </w:rPr>
              <w:t xml:space="preserve"> </w:t>
            </w:r>
          </w:p>
        </w:tc>
        <w:tc>
          <w:tcPr>
            <w:tcW w:w="7195" w:type="dxa"/>
          </w:tcPr>
          <w:p w14:paraId="05E790A2" w14:textId="22BF14DC" w:rsidR="00F101AD" w:rsidRPr="009C1F9D" w:rsidRDefault="00F101AD" w:rsidP="00EA1B96">
            <w:pPr>
              <w:pStyle w:val="BodyText3"/>
              <w:rPr>
                <w:rFonts w:ascii="MS Mincho" w:eastAsia="MS Mincho" w:hAnsi="MS Mincho" w:cs="Arial"/>
                <w:sz w:val="19"/>
                <w:szCs w:val="19"/>
                <w:lang w:eastAsia="zh-CN"/>
              </w:rPr>
            </w:pPr>
            <w:r>
              <w:rPr>
                <w:rFonts w:ascii="MS Mincho" w:eastAsia="MS Mincho" w:hAnsi="MS Mincho" w:cs="Arial" w:hint="eastAsia"/>
                <w:b/>
                <w:sz w:val="22"/>
                <w:szCs w:val="22"/>
                <w:lang w:eastAsia="zh-CN"/>
              </w:rPr>
              <w:t>別紙</w:t>
            </w:r>
            <w:r w:rsidRPr="004830F5">
              <w:rPr>
                <w:rFonts w:ascii="MS Mincho" w:eastAsia="MS Mincho" w:hAnsi="MS Mincho" w:cs="Arial"/>
                <w:b/>
                <w:sz w:val="22"/>
                <w:szCs w:val="22"/>
              </w:rPr>
              <w:t xml:space="preserve"> </w:t>
            </w:r>
            <w:r w:rsidR="00EA1B96">
              <w:rPr>
                <w:rFonts w:ascii="MS Mincho" w:eastAsia="MS Mincho" w:hAnsi="MS Mincho" w:cs="Arial"/>
                <w:b/>
                <w:sz w:val="22"/>
                <w:szCs w:val="22"/>
              </w:rPr>
              <w:t>E</w:t>
            </w:r>
            <w:r w:rsidRPr="004830F5">
              <w:rPr>
                <w:rFonts w:ascii="MS Mincho" w:eastAsia="MS Mincho" w:hAnsi="MS Mincho" w:cs="Arial"/>
                <w:b/>
                <w:sz w:val="22"/>
                <w:szCs w:val="22"/>
              </w:rPr>
              <w:t xml:space="preserve"> </w:t>
            </w:r>
          </w:p>
        </w:tc>
      </w:tr>
      <w:tr w:rsidR="00F101AD" w:rsidRPr="00A9581A" w14:paraId="4A0F43DC" w14:textId="77777777" w:rsidTr="00DF70D8">
        <w:trPr>
          <w:jc w:val="center"/>
        </w:trPr>
        <w:tc>
          <w:tcPr>
            <w:tcW w:w="7195" w:type="dxa"/>
          </w:tcPr>
          <w:p w14:paraId="7D489B3B" w14:textId="674B7084" w:rsidR="00F101AD" w:rsidRPr="00EA1B96" w:rsidRDefault="00EA1B96" w:rsidP="00EA1B96">
            <w:pPr>
              <w:widowControl w:val="0"/>
              <w:suppressAutoHyphens/>
              <w:spacing w:line="360" w:lineRule="auto"/>
              <w:jc w:val="both"/>
              <w:rPr>
                <w:rFonts w:ascii="Arial" w:hAnsi="Arial" w:cs="Arial"/>
                <w:bCs/>
                <w:sz w:val="18"/>
                <w:szCs w:val="18"/>
                <w:lang w:eastAsia="ja-JP"/>
              </w:rPr>
            </w:pPr>
            <w:r>
              <w:rPr>
                <w:rFonts w:ascii="Arial" w:hAnsi="Arial" w:cs="Arial"/>
                <w:bCs/>
                <w:noProof/>
                <w:sz w:val="18"/>
                <w:szCs w:val="18"/>
                <w:lang w:eastAsia="ja-JP"/>
              </w:rPr>
              <w:drawing>
                <wp:inline distT="0" distB="0" distL="0" distR="0" wp14:anchorId="54286160" wp14:editId="306695E1">
                  <wp:extent cx="1973580" cy="52501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3580" cy="5250180"/>
                          </a:xfrm>
                          <a:prstGeom prst="rect">
                            <a:avLst/>
                          </a:prstGeom>
                          <a:noFill/>
                          <a:ln>
                            <a:noFill/>
                          </a:ln>
                        </pic:spPr>
                      </pic:pic>
                    </a:graphicData>
                  </a:graphic>
                </wp:inline>
              </w:drawing>
            </w:r>
          </w:p>
        </w:tc>
        <w:tc>
          <w:tcPr>
            <w:tcW w:w="7195" w:type="dxa"/>
          </w:tcPr>
          <w:p w14:paraId="4D354A58" w14:textId="77777777" w:rsidR="00F101AD" w:rsidRDefault="00EA1B96" w:rsidP="00EA1B96">
            <w:pPr>
              <w:spacing w:line="360" w:lineRule="auto"/>
              <w:jc w:val="both"/>
              <w:rPr>
                <w:rFonts w:ascii="MS Mincho" w:eastAsia="MS Mincho" w:hAnsi="MS Mincho" w:cs="Arial"/>
                <w:sz w:val="19"/>
                <w:szCs w:val="19"/>
                <w:lang w:eastAsia="ja-JP"/>
              </w:rPr>
            </w:pPr>
            <w:r>
              <w:rPr>
                <w:rFonts w:ascii="MS Mincho" w:eastAsia="MS Mincho" w:hAnsi="MS Mincho" w:cs="Arial" w:hint="eastAsia"/>
                <w:noProof/>
                <w:sz w:val="19"/>
                <w:szCs w:val="19"/>
                <w:lang w:eastAsia="ja-JP"/>
              </w:rPr>
              <w:drawing>
                <wp:inline distT="0" distB="0" distL="0" distR="0" wp14:anchorId="7A64742E" wp14:editId="7AC9FA39">
                  <wp:extent cx="1943100" cy="5280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5280660"/>
                          </a:xfrm>
                          <a:prstGeom prst="rect">
                            <a:avLst/>
                          </a:prstGeom>
                          <a:noFill/>
                          <a:ln>
                            <a:noFill/>
                          </a:ln>
                        </pic:spPr>
                      </pic:pic>
                    </a:graphicData>
                  </a:graphic>
                </wp:inline>
              </w:drawing>
            </w:r>
          </w:p>
          <w:p w14:paraId="7E02CF46" w14:textId="77777777" w:rsidR="008C792A" w:rsidRDefault="008C792A" w:rsidP="00EA1B96">
            <w:pPr>
              <w:spacing w:line="360" w:lineRule="auto"/>
              <w:jc w:val="both"/>
              <w:rPr>
                <w:rFonts w:ascii="MS Mincho" w:eastAsia="MS Mincho" w:hAnsi="MS Mincho" w:cs="Arial"/>
                <w:sz w:val="19"/>
                <w:szCs w:val="19"/>
                <w:lang w:eastAsia="ja-JP"/>
              </w:rPr>
            </w:pPr>
          </w:p>
          <w:p w14:paraId="607188FC" w14:textId="77777777" w:rsidR="008C792A" w:rsidRDefault="008C792A" w:rsidP="00EA1B96">
            <w:pPr>
              <w:spacing w:line="360" w:lineRule="auto"/>
              <w:jc w:val="both"/>
              <w:rPr>
                <w:rFonts w:ascii="MS Mincho" w:eastAsia="MS Mincho" w:hAnsi="MS Mincho" w:cs="Arial"/>
                <w:sz w:val="19"/>
                <w:szCs w:val="19"/>
                <w:lang w:eastAsia="ja-JP"/>
              </w:rPr>
            </w:pPr>
          </w:p>
          <w:p w14:paraId="6578101E" w14:textId="4CD69DD3" w:rsidR="008C792A" w:rsidRPr="00EA1B96" w:rsidRDefault="008C792A" w:rsidP="00EA1B96">
            <w:pPr>
              <w:spacing w:line="360" w:lineRule="auto"/>
              <w:jc w:val="both"/>
              <w:rPr>
                <w:rFonts w:ascii="MS Mincho" w:eastAsia="MS Mincho" w:hAnsi="MS Mincho" w:cs="Arial"/>
                <w:sz w:val="19"/>
                <w:szCs w:val="19"/>
                <w:lang w:eastAsia="ja-JP"/>
              </w:rPr>
            </w:pPr>
          </w:p>
        </w:tc>
      </w:tr>
      <w:tr w:rsidR="008C792A" w:rsidRPr="00A9581A" w14:paraId="59B0A9D1" w14:textId="77777777" w:rsidTr="008C792A">
        <w:trPr>
          <w:jc w:val="center"/>
        </w:trPr>
        <w:tc>
          <w:tcPr>
            <w:tcW w:w="7195" w:type="dxa"/>
            <w:shd w:val="clear" w:color="auto" w:fill="B4C6E7" w:themeFill="accent1" w:themeFillTint="66"/>
          </w:tcPr>
          <w:p w14:paraId="2478A98F" w14:textId="144BF984" w:rsidR="008C792A" w:rsidRDefault="008C792A" w:rsidP="008C792A">
            <w:pPr>
              <w:widowControl w:val="0"/>
              <w:suppressAutoHyphens/>
              <w:spacing w:line="360" w:lineRule="auto"/>
              <w:jc w:val="center"/>
              <w:rPr>
                <w:rFonts w:ascii="Arial" w:hAnsi="Arial" w:cs="Arial"/>
                <w:bCs/>
                <w:noProof/>
                <w:sz w:val="18"/>
                <w:szCs w:val="18"/>
                <w:lang w:eastAsia="ja-JP"/>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440D9F9A" w14:textId="41B002DD" w:rsidR="008C792A" w:rsidRDefault="008C792A" w:rsidP="008C792A">
            <w:pPr>
              <w:spacing w:line="360" w:lineRule="auto"/>
              <w:jc w:val="center"/>
              <w:rPr>
                <w:rFonts w:ascii="MS Mincho" w:eastAsia="MS Mincho" w:hAnsi="MS Mincho" w:cs="Arial"/>
                <w:noProof/>
                <w:sz w:val="19"/>
                <w:szCs w:val="19"/>
                <w:lang w:eastAsia="ja-JP"/>
              </w:rPr>
            </w:pPr>
            <w:r w:rsidRPr="00C848D0">
              <w:rPr>
                <w:rFonts w:ascii="Times New Roman" w:eastAsia="MS Mincho" w:hAnsi="Times New Roman" w:cs="Times New Roman"/>
                <w:b/>
                <w:bCs/>
                <w:sz w:val="24"/>
                <w:szCs w:val="24"/>
                <w:lang w:eastAsia="ja-JP"/>
              </w:rPr>
              <w:t>Translation</w:t>
            </w:r>
          </w:p>
        </w:tc>
      </w:tr>
      <w:tr w:rsidR="00EA1B96" w:rsidRPr="00A9581A" w14:paraId="0A9CD236" w14:textId="77777777" w:rsidTr="00DF70D8">
        <w:trPr>
          <w:jc w:val="center"/>
        </w:trPr>
        <w:tc>
          <w:tcPr>
            <w:tcW w:w="7195" w:type="dxa"/>
          </w:tcPr>
          <w:p w14:paraId="5B189A1B" w14:textId="3AB501F7" w:rsidR="00EA1B96" w:rsidRPr="00EA1B96" w:rsidRDefault="00EA1B96" w:rsidP="00EA1B96">
            <w:pPr>
              <w:widowControl w:val="0"/>
              <w:suppressAutoHyphens/>
              <w:spacing w:line="360" w:lineRule="auto"/>
              <w:jc w:val="both"/>
              <w:rPr>
                <w:rFonts w:ascii="Arial" w:hAnsi="Arial" w:cs="Arial"/>
                <w:bCs/>
                <w:sz w:val="18"/>
                <w:szCs w:val="18"/>
                <w:lang w:eastAsia="ja-JP"/>
              </w:rPr>
            </w:pPr>
            <w:r>
              <w:rPr>
                <w:rFonts w:ascii="Arial" w:hAnsi="Arial" w:cs="Arial"/>
                <w:bCs/>
                <w:noProof/>
                <w:sz w:val="18"/>
                <w:szCs w:val="18"/>
                <w:lang w:eastAsia="ja-JP"/>
              </w:rPr>
              <w:drawing>
                <wp:inline distT="0" distB="0" distL="0" distR="0" wp14:anchorId="0A45F5F7" wp14:editId="586F2395">
                  <wp:extent cx="2118360" cy="5722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8360" cy="5722620"/>
                          </a:xfrm>
                          <a:prstGeom prst="rect">
                            <a:avLst/>
                          </a:prstGeom>
                          <a:noFill/>
                          <a:ln>
                            <a:noFill/>
                          </a:ln>
                        </pic:spPr>
                      </pic:pic>
                    </a:graphicData>
                  </a:graphic>
                </wp:inline>
              </w:drawing>
            </w:r>
          </w:p>
        </w:tc>
        <w:tc>
          <w:tcPr>
            <w:tcW w:w="7195" w:type="dxa"/>
          </w:tcPr>
          <w:p w14:paraId="59DCE728" w14:textId="0B6D21AE" w:rsidR="00EA1B96" w:rsidRPr="00EA1B96" w:rsidRDefault="00EA1B96" w:rsidP="00EA1B96">
            <w:pPr>
              <w:spacing w:line="360" w:lineRule="auto"/>
              <w:jc w:val="both"/>
              <w:rPr>
                <w:rFonts w:ascii="MS Mincho" w:eastAsia="MS Mincho" w:hAnsi="MS Mincho" w:cs="Arial"/>
                <w:sz w:val="19"/>
                <w:szCs w:val="19"/>
                <w:lang w:eastAsia="ja-JP"/>
              </w:rPr>
            </w:pPr>
            <w:r>
              <w:rPr>
                <w:noProof/>
              </w:rPr>
              <w:drawing>
                <wp:inline distT="0" distB="0" distL="0" distR="0" wp14:anchorId="3D333CF3" wp14:editId="56BF7EB7">
                  <wp:extent cx="2164080" cy="5768340"/>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4080" cy="5768340"/>
                          </a:xfrm>
                          <a:prstGeom prst="rect">
                            <a:avLst/>
                          </a:prstGeom>
                          <a:noFill/>
                          <a:ln>
                            <a:noFill/>
                          </a:ln>
                        </pic:spPr>
                      </pic:pic>
                    </a:graphicData>
                  </a:graphic>
                </wp:inline>
              </w:drawing>
            </w:r>
          </w:p>
        </w:tc>
      </w:tr>
    </w:tbl>
    <w:p w14:paraId="5EFEC1F3" w14:textId="77777777" w:rsidR="00D30C9D" w:rsidRPr="00D30C9D" w:rsidRDefault="00D30C9D" w:rsidP="00D30C9D">
      <w:pPr>
        <w:spacing w:after="120" w:line="360" w:lineRule="auto"/>
        <w:jc w:val="both"/>
        <w:rPr>
          <w:rFonts w:ascii="Times New Roman" w:eastAsia="Yu Mincho" w:hAnsi="Times New Roman" w:cs="Times New Roman"/>
          <w:sz w:val="24"/>
          <w:szCs w:val="24"/>
          <w:lang w:eastAsia="ja-JP"/>
        </w:rPr>
      </w:pPr>
    </w:p>
    <w:sectPr w:rsidR="00D30C9D" w:rsidRPr="00D30C9D" w:rsidSect="00D65482">
      <w:headerReference w:type="default" r:id="rId14"/>
      <w:pgSz w:w="15840" w:h="12240" w:orient="landscape"/>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79EE" w14:textId="77777777" w:rsidR="00C41B8D" w:rsidRDefault="00C41B8D" w:rsidP="00F20C49">
      <w:pPr>
        <w:spacing w:after="0" w:line="240" w:lineRule="auto"/>
      </w:pPr>
      <w:r>
        <w:separator/>
      </w:r>
    </w:p>
  </w:endnote>
  <w:endnote w:type="continuationSeparator" w:id="0">
    <w:p w14:paraId="27CAA28D" w14:textId="77777777" w:rsidR="00C41B8D" w:rsidRDefault="00C41B8D" w:rsidP="00F2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Nimbus Mono L">
    <w:altName w:val="Courier New"/>
    <w:charset w:val="00"/>
    <w:family w:val="modern"/>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D8EB" w14:textId="77777777" w:rsidR="00C41B8D" w:rsidRDefault="00C41B8D" w:rsidP="00F20C49">
      <w:pPr>
        <w:spacing w:after="0" w:line="240" w:lineRule="auto"/>
      </w:pPr>
      <w:r>
        <w:separator/>
      </w:r>
    </w:p>
  </w:footnote>
  <w:footnote w:type="continuationSeparator" w:id="0">
    <w:p w14:paraId="375ED58C" w14:textId="77777777" w:rsidR="00C41B8D" w:rsidRDefault="00C41B8D" w:rsidP="00F2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A660" w14:textId="0F0CD401" w:rsidR="00F20C49" w:rsidRPr="00F20C49" w:rsidRDefault="00F20C49">
    <w:pPr>
      <w:pStyle w:val="Header"/>
      <w:rPr>
        <w:rFonts w:ascii="MS Mincho" w:eastAsia="MS Mincho" w:hAnsi="MS Mincho"/>
      </w:rPr>
    </w:pPr>
    <w:r w:rsidRPr="00F20C49">
      <w:rPr>
        <w:rFonts w:ascii="MS Mincho" w:eastAsia="MS Mincho" w:hAnsi="MS Mincho" w:hint="eastAsia"/>
      </w:rPr>
      <w:t>モービルアイ・ビジョン・テクノロジーズ（</w:t>
    </w:r>
    <w:r w:rsidRPr="00F20C49">
      <w:rPr>
        <w:rFonts w:ascii="MS Mincho" w:eastAsia="MS Mincho" w:hAnsi="MS Mincho"/>
      </w:rPr>
      <w:t>Mobileye Vision Technologies Ltd.</w:t>
    </w:r>
    <w:r w:rsidRPr="00F20C49">
      <w:rPr>
        <w:rFonts w:ascii="MS Mincho" w:eastAsia="MS Mincho" w:hAnsi="MS Mincho" w:hint="eastAsia"/>
      </w:rPr>
      <w:t>）販売店契約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271"/>
    <w:multiLevelType w:val="hybridMultilevel"/>
    <w:tmpl w:val="351CDE8E"/>
    <w:lvl w:ilvl="0" w:tplc="6CA683B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373FF2"/>
    <w:multiLevelType w:val="hybridMultilevel"/>
    <w:tmpl w:val="B98A8852"/>
    <w:lvl w:ilvl="0" w:tplc="4816EE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724DF"/>
    <w:multiLevelType w:val="hybridMultilevel"/>
    <w:tmpl w:val="5136F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13F18"/>
    <w:multiLevelType w:val="multilevel"/>
    <w:tmpl w:val="9BA81500"/>
    <w:lvl w:ilvl="0">
      <w:start w:val="1"/>
      <w:numFmt w:val="decimal"/>
      <w:lvlText w:val="%1."/>
      <w:lvlJc w:val="left"/>
      <w:pPr>
        <w:ind w:left="360" w:hanging="360"/>
      </w:pPr>
      <w:rPr>
        <w:rFonts w:hint="eastAsia"/>
        <w:b/>
        <w:bCs/>
      </w:rPr>
    </w:lvl>
    <w:lvl w:ilvl="1">
      <w:start w:val="1"/>
      <w:numFmt w:val="decimal"/>
      <w:lvlText w:val="%1.%2."/>
      <w:lvlJc w:val="left"/>
      <w:pPr>
        <w:ind w:left="792" w:hanging="504"/>
      </w:pPr>
      <w:rPr>
        <w:rFonts w:hint="eastAsia"/>
        <w:b w:val="0"/>
        <w:bCs w:val="0"/>
      </w:rPr>
    </w:lvl>
    <w:lvl w:ilvl="2">
      <w:start w:val="1"/>
      <w:numFmt w:val="decimal"/>
      <w:lvlText w:val="%1.%2.%3."/>
      <w:lvlJc w:val="left"/>
      <w:pPr>
        <w:ind w:left="1224" w:hanging="576"/>
      </w:pPr>
      <w:rPr>
        <w:rFonts w:hint="eastAsia"/>
      </w:rPr>
    </w:lvl>
    <w:lvl w:ilvl="3">
      <w:start w:val="1"/>
      <w:numFmt w:val="lowerRoman"/>
      <w:lvlText w:val="%4"/>
      <w:lvlJc w:val="left"/>
      <w:pPr>
        <w:ind w:left="1440" w:hanging="360"/>
      </w:pPr>
      <w:rPr>
        <w:rFonts w:hint="eastAsia"/>
        <w:b w:val="0"/>
        <w:bCs w:val="0"/>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CB06757"/>
    <w:multiLevelType w:val="hybridMultilevel"/>
    <w:tmpl w:val="A9E43690"/>
    <w:lvl w:ilvl="0" w:tplc="3AD8D65C">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324F7F"/>
    <w:multiLevelType w:val="hybridMultilevel"/>
    <w:tmpl w:val="E2009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DB39F3"/>
    <w:multiLevelType w:val="hybridMultilevel"/>
    <w:tmpl w:val="2210244A"/>
    <w:lvl w:ilvl="0" w:tplc="47F286C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F2B25"/>
    <w:multiLevelType w:val="hybridMultilevel"/>
    <w:tmpl w:val="CDD0350E"/>
    <w:lvl w:ilvl="0" w:tplc="0F6851B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37323FE"/>
    <w:multiLevelType w:val="hybridMultilevel"/>
    <w:tmpl w:val="348E8C0C"/>
    <w:lvl w:ilvl="0" w:tplc="CA883C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B259E0"/>
    <w:multiLevelType w:val="hybridMultilevel"/>
    <w:tmpl w:val="BE4012E8"/>
    <w:lvl w:ilvl="0" w:tplc="04090001">
      <w:start w:val="1"/>
      <w:numFmt w:val="bullet"/>
      <w:lvlText w:val=""/>
      <w:lvlJc w:val="left"/>
      <w:pPr>
        <w:ind w:left="360" w:hanging="360"/>
      </w:pPr>
      <w:rPr>
        <w:rFonts w:ascii="Symbol" w:hAnsi="Symbol" w:hint="default"/>
      </w:rPr>
    </w:lvl>
    <w:lvl w:ilvl="1" w:tplc="C2142C42">
      <w:numFmt w:val="bullet"/>
      <w:lvlText w:val="•"/>
      <w:lvlJc w:val="left"/>
      <w:pPr>
        <w:ind w:left="1440" w:hanging="720"/>
      </w:pPr>
      <w:rPr>
        <w:rFonts w:ascii="等线" w:eastAsia="等线" w:hAnsi="等线" w:cs="Arial"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023D7"/>
    <w:multiLevelType w:val="hybridMultilevel"/>
    <w:tmpl w:val="6C986B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5D6A39"/>
    <w:multiLevelType w:val="hybridMultilevel"/>
    <w:tmpl w:val="CC464D08"/>
    <w:lvl w:ilvl="0" w:tplc="CF2A0F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142E1"/>
    <w:multiLevelType w:val="hybridMultilevel"/>
    <w:tmpl w:val="05E0C72C"/>
    <w:lvl w:ilvl="0" w:tplc="69683F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437A3"/>
    <w:multiLevelType w:val="hybridMultilevel"/>
    <w:tmpl w:val="54189EC6"/>
    <w:lvl w:ilvl="0" w:tplc="C0A8802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73CED"/>
    <w:multiLevelType w:val="hybridMultilevel"/>
    <w:tmpl w:val="241A549C"/>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29A3331"/>
    <w:multiLevelType w:val="hybridMultilevel"/>
    <w:tmpl w:val="93A83D56"/>
    <w:lvl w:ilvl="0" w:tplc="73EE0256">
      <w:start w:val="1"/>
      <w:numFmt w:val="upp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2D57376"/>
    <w:multiLevelType w:val="hybridMultilevel"/>
    <w:tmpl w:val="6ECE59FA"/>
    <w:lvl w:ilvl="0" w:tplc="C038C6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16A09"/>
    <w:multiLevelType w:val="hybridMultilevel"/>
    <w:tmpl w:val="5440A458"/>
    <w:lvl w:ilvl="0" w:tplc="3AD8D65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2394A"/>
    <w:multiLevelType w:val="hybridMultilevel"/>
    <w:tmpl w:val="AACE4DC2"/>
    <w:lvl w:ilvl="0" w:tplc="CED8B9AE">
      <w:start w:val="1"/>
      <w:numFmt w:val="decimal"/>
      <w:lvlText w:val="3.%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1A5275"/>
    <w:multiLevelType w:val="hybridMultilevel"/>
    <w:tmpl w:val="940E4880"/>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5B36DB"/>
    <w:multiLevelType w:val="hybridMultilevel"/>
    <w:tmpl w:val="529EF1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6B0DAB"/>
    <w:multiLevelType w:val="hybridMultilevel"/>
    <w:tmpl w:val="F7C62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B01808"/>
    <w:multiLevelType w:val="multilevel"/>
    <w:tmpl w:val="A224CDCE"/>
    <w:lvl w:ilvl="0">
      <w:start w:val="20"/>
      <w:numFmt w:val="decimal"/>
      <w:lvlText w:val="%1."/>
      <w:lvlJc w:val="left"/>
      <w:pPr>
        <w:tabs>
          <w:tab w:val="num" w:pos="360"/>
        </w:tabs>
        <w:ind w:left="360" w:hanging="360"/>
      </w:pPr>
      <w:rPr>
        <w:rFonts w:ascii="Arial" w:hAnsi="Arial" w:cs="Arial" w:hint="default"/>
        <w:b/>
        <w:bCs w:val="0"/>
        <w:color w:val="auto"/>
      </w:rPr>
    </w:lvl>
    <w:lvl w:ilvl="1">
      <w:start w:val="1"/>
      <w:numFmt w:val="decimal"/>
      <w:lvlText w:val="%1.%2."/>
      <w:lvlJc w:val="left"/>
      <w:pPr>
        <w:tabs>
          <w:tab w:val="num" w:pos="792"/>
        </w:tabs>
        <w:ind w:left="792" w:hanging="432"/>
      </w:pPr>
      <w:rPr>
        <w:rFonts w:ascii="Arial" w:hAnsi="Arial" w:cs="Arial" w:hint="default"/>
        <w:b w:val="0"/>
        <w:bCs/>
        <w:color w:val="auto"/>
      </w:rPr>
    </w:lvl>
    <w:lvl w:ilvl="2">
      <w:start w:val="1"/>
      <w:numFmt w:val="decimal"/>
      <w:lvlText w:val="%1.%2.%3."/>
      <w:lvlJc w:val="left"/>
      <w:pPr>
        <w:tabs>
          <w:tab w:val="num" w:pos="1440"/>
        </w:tabs>
        <w:ind w:left="1224" w:hanging="504"/>
      </w:pPr>
      <w:rPr>
        <w:rFonts w:hint="default"/>
        <w:b w:val="0"/>
        <w:bCs/>
      </w:rPr>
    </w:lvl>
    <w:lvl w:ilvl="3">
      <w:start w:val="1"/>
      <w:numFmt w:val="lowerRoman"/>
      <w:lvlText w:val="%4"/>
      <w:lvlJc w:val="left"/>
      <w:pPr>
        <w:ind w:left="1440" w:hanging="360"/>
      </w:pPr>
      <w:rPr>
        <w:rFonts w:hint="eastAsia"/>
        <w:b w:val="0"/>
        <w:bC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2FC7D3C"/>
    <w:multiLevelType w:val="hybridMultilevel"/>
    <w:tmpl w:val="576E95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D86538"/>
    <w:multiLevelType w:val="hybridMultilevel"/>
    <w:tmpl w:val="B03EAE88"/>
    <w:lvl w:ilvl="0" w:tplc="8CEE2056">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40311"/>
    <w:multiLevelType w:val="multilevel"/>
    <w:tmpl w:val="82F8001E"/>
    <w:lvl w:ilvl="0">
      <w:start w:val="1"/>
      <w:numFmt w:val="decimal"/>
      <w:lvlText w:val="%1."/>
      <w:lvlJc w:val="left"/>
      <w:pPr>
        <w:tabs>
          <w:tab w:val="num" w:pos="360"/>
        </w:tabs>
        <w:ind w:left="360" w:hanging="360"/>
      </w:pPr>
      <w:rPr>
        <w:rFonts w:ascii="Arial" w:hAnsi="Arial" w:cs="Arial" w:hint="default"/>
        <w:b/>
        <w:bCs w:val="0"/>
        <w:color w:val="auto"/>
      </w:rPr>
    </w:lvl>
    <w:lvl w:ilvl="1">
      <w:start w:val="1"/>
      <w:numFmt w:val="decimal"/>
      <w:lvlText w:val="%1.%2."/>
      <w:lvlJc w:val="left"/>
      <w:pPr>
        <w:tabs>
          <w:tab w:val="num" w:pos="792"/>
        </w:tabs>
        <w:ind w:left="792" w:hanging="432"/>
      </w:pPr>
      <w:rPr>
        <w:rFonts w:ascii="Arial" w:hAnsi="Arial" w:cs="Arial" w:hint="default"/>
        <w:b w:val="0"/>
        <w:bCs/>
        <w:color w:val="auto"/>
      </w:rPr>
    </w:lvl>
    <w:lvl w:ilvl="2">
      <w:start w:val="1"/>
      <w:numFmt w:val="decimal"/>
      <w:lvlText w:val="%1.%2.%3."/>
      <w:lvlJc w:val="left"/>
      <w:pPr>
        <w:tabs>
          <w:tab w:val="num" w:pos="1440"/>
        </w:tabs>
        <w:ind w:left="1224" w:hanging="504"/>
      </w:pPr>
      <w:rPr>
        <w:rFonts w:hint="default"/>
        <w:b w:val="0"/>
        <w:bCs/>
      </w:rPr>
    </w:lvl>
    <w:lvl w:ilvl="3">
      <w:start w:val="1"/>
      <w:numFmt w:val="lowerRoman"/>
      <w:lvlText w:val="%4"/>
      <w:lvlJc w:val="left"/>
      <w:pPr>
        <w:ind w:left="1440" w:hanging="360"/>
      </w:pPr>
      <w:rPr>
        <w:rFonts w:hint="eastAsia"/>
        <w:b w:val="0"/>
        <w:bC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A044AF5"/>
    <w:multiLevelType w:val="hybridMultilevel"/>
    <w:tmpl w:val="AE66E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C06EE8"/>
    <w:multiLevelType w:val="hybridMultilevel"/>
    <w:tmpl w:val="24427946"/>
    <w:lvl w:ilvl="0" w:tplc="D75EDA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341123">
    <w:abstractNumId w:val="25"/>
  </w:num>
  <w:num w:numId="2" w16cid:durableId="549851330">
    <w:abstractNumId w:val="3"/>
  </w:num>
  <w:num w:numId="3" w16cid:durableId="611941816">
    <w:abstractNumId w:val="19"/>
  </w:num>
  <w:num w:numId="4" w16cid:durableId="1368480729">
    <w:abstractNumId w:val="18"/>
  </w:num>
  <w:num w:numId="5" w16cid:durableId="141627172">
    <w:abstractNumId w:val="2"/>
  </w:num>
  <w:num w:numId="6" w16cid:durableId="1834369117">
    <w:abstractNumId w:val="22"/>
  </w:num>
  <w:num w:numId="7" w16cid:durableId="1096949705">
    <w:abstractNumId w:val="9"/>
  </w:num>
  <w:num w:numId="8" w16cid:durableId="1241210728">
    <w:abstractNumId w:val="20"/>
  </w:num>
  <w:num w:numId="9" w16cid:durableId="366834725">
    <w:abstractNumId w:val="21"/>
  </w:num>
  <w:num w:numId="10" w16cid:durableId="1851866130">
    <w:abstractNumId w:val="10"/>
  </w:num>
  <w:num w:numId="11" w16cid:durableId="414329750">
    <w:abstractNumId w:val="15"/>
  </w:num>
  <w:num w:numId="12" w16cid:durableId="341206750">
    <w:abstractNumId w:val="14"/>
  </w:num>
  <w:num w:numId="13" w16cid:durableId="1320694377">
    <w:abstractNumId w:val="0"/>
  </w:num>
  <w:num w:numId="14" w16cid:durableId="1794210243">
    <w:abstractNumId w:val="26"/>
  </w:num>
  <w:num w:numId="15" w16cid:durableId="1869174271">
    <w:abstractNumId w:val="7"/>
  </w:num>
  <w:num w:numId="16" w16cid:durableId="876697474">
    <w:abstractNumId w:val="4"/>
  </w:num>
  <w:num w:numId="17" w16cid:durableId="537819269">
    <w:abstractNumId w:val="17"/>
  </w:num>
  <w:num w:numId="18" w16cid:durableId="1620647910">
    <w:abstractNumId w:val="27"/>
  </w:num>
  <w:num w:numId="19" w16cid:durableId="1621451026">
    <w:abstractNumId w:val="12"/>
  </w:num>
  <w:num w:numId="20" w16cid:durableId="1114254443">
    <w:abstractNumId w:val="13"/>
  </w:num>
  <w:num w:numId="21" w16cid:durableId="1842309726">
    <w:abstractNumId w:val="24"/>
  </w:num>
  <w:num w:numId="22" w16cid:durableId="1465923798">
    <w:abstractNumId w:val="8"/>
  </w:num>
  <w:num w:numId="23" w16cid:durableId="66149417">
    <w:abstractNumId w:val="16"/>
  </w:num>
  <w:num w:numId="24" w16cid:durableId="1042900828">
    <w:abstractNumId w:val="5"/>
  </w:num>
  <w:num w:numId="25" w16cid:durableId="339091066">
    <w:abstractNumId w:val="23"/>
  </w:num>
  <w:num w:numId="26" w16cid:durableId="573275695">
    <w:abstractNumId w:val="6"/>
  </w:num>
  <w:num w:numId="27" w16cid:durableId="1498418971">
    <w:abstractNumId w:val="11"/>
  </w:num>
  <w:num w:numId="28" w16cid:durableId="1968466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1B"/>
    <w:rsid w:val="0000616E"/>
    <w:rsid w:val="00020B12"/>
    <w:rsid w:val="0002203D"/>
    <w:rsid w:val="000547F5"/>
    <w:rsid w:val="000728FC"/>
    <w:rsid w:val="00082F4D"/>
    <w:rsid w:val="000A0898"/>
    <w:rsid w:val="000B0F6A"/>
    <w:rsid w:val="000D72D4"/>
    <w:rsid w:val="00102D4F"/>
    <w:rsid w:val="00110089"/>
    <w:rsid w:val="001103B3"/>
    <w:rsid w:val="0012631C"/>
    <w:rsid w:val="0012662B"/>
    <w:rsid w:val="00142030"/>
    <w:rsid w:val="00145862"/>
    <w:rsid w:val="00156AC2"/>
    <w:rsid w:val="00173198"/>
    <w:rsid w:val="00175AC5"/>
    <w:rsid w:val="001A7572"/>
    <w:rsid w:val="001B0A28"/>
    <w:rsid w:val="001E34F7"/>
    <w:rsid w:val="001F3949"/>
    <w:rsid w:val="00204DBE"/>
    <w:rsid w:val="00213B1F"/>
    <w:rsid w:val="0021760E"/>
    <w:rsid w:val="00243360"/>
    <w:rsid w:val="00262EB9"/>
    <w:rsid w:val="002743AA"/>
    <w:rsid w:val="002842C8"/>
    <w:rsid w:val="002A65D8"/>
    <w:rsid w:val="002E3F42"/>
    <w:rsid w:val="0030473C"/>
    <w:rsid w:val="00331D0B"/>
    <w:rsid w:val="00372008"/>
    <w:rsid w:val="003751F6"/>
    <w:rsid w:val="00390436"/>
    <w:rsid w:val="003B3CCD"/>
    <w:rsid w:val="003C1BCB"/>
    <w:rsid w:val="003C374C"/>
    <w:rsid w:val="003C7A34"/>
    <w:rsid w:val="003D0972"/>
    <w:rsid w:val="004044FD"/>
    <w:rsid w:val="00412BBD"/>
    <w:rsid w:val="00425D16"/>
    <w:rsid w:val="00432513"/>
    <w:rsid w:val="00462DCD"/>
    <w:rsid w:val="00462FDA"/>
    <w:rsid w:val="00465D8C"/>
    <w:rsid w:val="004830F5"/>
    <w:rsid w:val="00486FBD"/>
    <w:rsid w:val="004A00AB"/>
    <w:rsid w:val="004A1A2D"/>
    <w:rsid w:val="004C1429"/>
    <w:rsid w:val="004F1820"/>
    <w:rsid w:val="00503131"/>
    <w:rsid w:val="00515F7B"/>
    <w:rsid w:val="005214B6"/>
    <w:rsid w:val="00535203"/>
    <w:rsid w:val="0058572A"/>
    <w:rsid w:val="00595924"/>
    <w:rsid w:val="005C2ACB"/>
    <w:rsid w:val="005C4C99"/>
    <w:rsid w:val="005C6570"/>
    <w:rsid w:val="005C7141"/>
    <w:rsid w:val="005E0CC5"/>
    <w:rsid w:val="005F796F"/>
    <w:rsid w:val="00617A7C"/>
    <w:rsid w:val="00624C04"/>
    <w:rsid w:val="006261B5"/>
    <w:rsid w:val="006342F4"/>
    <w:rsid w:val="00645A45"/>
    <w:rsid w:val="006812D9"/>
    <w:rsid w:val="006C7E48"/>
    <w:rsid w:val="0074774D"/>
    <w:rsid w:val="007A0559"/>
    <w:rsid w:val="007E7F0E"/>
    <w:rsid w:val="00826156"/>
    <w:rsid w:val="00830424"/>
    <w:rsid w:val="008632EB"/>
    <w:rsid w:val="00871D14"/>
    <w:rsid w:val="008831AD"/>
    <w:rsid w:val="008B70D8"/>
    <w:rsid w:val="008C792A"/>
    <w:rsid w:val="0091654A"/>
    <w:rsid w:val="00916B24"/>
    <w:rsid w:val="00917443"/>
    <w:rsid w:val="00917FED"/>
    <w:rsid w:val="00923962"/>
    <w:rsid w:val="00931614"/>
    <w:rsid w:val="00956E8C"/>
    <w:rsid w:val="0096616D"/>
    <w:rsid w:val="00981AC8"/>
    <w:rsid w:val="00985804"/>
    <w:rsid w:val="009B64EF"/>
    <w:rsid w:val="009B71FB"/>
    <w:rsid w:val="009C1F9D"/>
    <w:rsid w:val="009F1FC8"/>
    <w:rsid w:val="00A056F5"/>
    <w:rsid w:val="00A17D85"/>
    <w:rsid w:val="00A56317"/>
    <w:rsid w:val="00A6107F"/>
    <w:rsid w:val="00A648A0"/>
    <w:rsid w:val="00A92E39"/>
    <w:rsid w:val="00A9581A"/>
    <w:rsid w:val="00AA1E08"/>
    <w:rsid w:val="00AC24F3"/>
    <w:rsid w:val="00AD2AED"/>
    <w:rsid w:val="00AF637B"/>
    <w:rsid w:val="00B10BF3"/>
    <w:rsid w:val="00B574D4"/>
    <w:rsid w:val="00B90A21"/>
    <w:rsid w:val="00BC0579"/>
    <w:rsid w:val="00BC5196"/>
    <w:rsid w:val="00BF1A51"/>
    <w:rsid w:val="00C05F5B"/>
    <w:rsid w:val="00C2369A"/>
    <w:rsid w:val="00C41B8D"/>
    <w:rsid w:val="00C450B1"/>
    <w:rsid w:val="00C814F6"/>
    <w:rsid w:val="00C82422"/>
    <w:rsid w:val="00C848D0"/>
    <w:rsid w:val="00CD7337"/>
    <w:rsid w:val="00CE7382"/>
    <w:rsid w:val="00D212E7"/>
    <w:rsid w:val="00D30C9D"/>
    <w:rsid w:val="00D513E3"/>
    <w:rsid w:val="00D65482"/>
    <w:rsid w:val="00DA3040"/>
    <w:rsid w:val="00DB4ADC"/>
    <w:rsid w:val="00DB4DE9"/>
    <w:rsid w:val="00DC590E"/>
    <w:rsid w:val="00DD44F0"/>
    <w:rsid w:val="00E067F2"/>
    <w:rsid w:val="00E14954"/>
    <w:rsid w:val="00E33620"/>
    <w:rsid w:val="00E40A18"/>
    <w:rsid w:val="00E55939"/>
    <w:rsid w:val="00E75018"/>
    <w:rsid w:val="00E83311"/>
    <w:rsid w:val="00EA1B96"/>
    <w:rsid w:val="00EA4CFE"/>
    <w:rsid w:val="00EE591B"/>
    <w:rsid w:val="00EF24E6"/>
    <w:rsid w:val="00F101AD"/>
    <w:rsid w:val="00F20C49"/>
    <w:rsid w:val="00F43BFD"/>
    <w:rsid w:val="00F43EDE"/>
    <w:rsid w:val="00F6341B"/>
    <w:rsid w:val="00F67595"/>
    <w:rsid w:val="00F804DE"/>
    <w:rsid w:val="00FD1530"/>
    <w:rsid w:val="00FD1D5F"/>
    <w:rsid w:val="00FD3ECF"/>
    <w:rsid w:val="00FD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58020"/>
  <w15:chartTrackingRefBased/>
  <w15:docId w15:val="{2D62FE89-5248-44EA-8082-070E5804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826156"/>
    <w:pPr>
      <w:widowControl w:val="0"/>
      <w:tabs>
        <w:tab w:val="left" w:pos="1420"/>
      </w:tabs>
      <w:suppressAutoHyphens/>
      <w:spacing w:after="0" w:line="240" w:lineRule="atLeast"/>
      <w:ind w:left="720" w:hanging="720"/>
      <w:jc w:val="both"/>
    </w:pPr>
    <w:rPr>
      <w:rFonts w:ascii="Arial" w:eastAsia="PMingLiU" w:hAnsi="Arial" w:cs="MS Gothic"/>
      <w:kern w:val="1"/>
      <w:szCs w:val="20"/>
      <w:lang w:val="pl-PL" w:eastAsia="ar-SA"/>
      <w14:ligatures w14:val="none"/>
    </w:rPr>
  </w:style>
  <w:style w:type="paragraph" w:styleId="ListParagraph">
    <w:name w:val="List Paragraph"/>
    <w:basedOn w:val="Normal"/>
    <w:uiPriority w:val="34"/>
    <w:qFormat/>
    <w:rsid w:val="008632EB"/>
    <w:pPr>
      <w:ind w:left="720"/>
      <w:contextualSpacing/>
    </w:pPr>
  </w:style>
  <w:style w:type="character" w:styleId="Hyperlink">
    <w:name w:val="Hyperlink"/>
    <w:basedOn w:val="DefaultParagraphFont"/>
    <w:uiPriority w:val="99"/>
    <w:unhideWhenUsed/>
    <w:rsid w:val="00110089"/>
    <w:rPr>
      <w:color w:val="0563C1" w:themeColor="hyperlink"/>
      <w:u w:val="single"/>
    </w:rPr>
  </w:style>
  <w:style w:type="character" w:styleId="UnresolvedMention">
    <w:name w:val="Unresolved Mention"/>
    <w:basedOn w:val="DefaultParagraphFont"/>
    <w:uiPriority w:val="99"/>
    <w:semiHidden/>
    <w:unhideWhenUsed/>
    <w:rsid w:val="00110089"/>
    <w:rPr>
      <w:color w:val="605E5C"/>
      <w:shd w:val="clear" w:color="auto" w:fill="E1DFDD"/>
    </w:rPr>
  </w:style>
  <w:style w:type="paragraph" w:customStyle="1" w:styleId="PreformattedText">
    <w:name w:val="Preformatted Text"/>
    <w:basedOn w:val="Normal"/>
    <w:rsid w:val="009C1F9D"/>
    <w:pPr>
      <w:widowControl w:val="0"/>
      <w:suppressAutoHyphens/>
      <w:spacing w:after="0" w:line="240" w:lineRule="auto"/>
    </w:pPr>
    <w:rPr>
      <w:rFonts w:ascii="Nimbus Mono L" w:eastAsia="Nimbus Mono L" w:hAnsi="Nimbus Mono L" w:cs="Nimbus Mono L"/>
      <w:kern w:val="0"/>
      <w:sz w:val="20"/>
      <w:szCs w:val="20"/>
      <w:lang w:eastAsia="ar-SA"/>
      <w14:ligatures w14:val="none"/>
    </w:rPr>
  </w:style>
  <w:style w:type="paragraph" w:styleId="BodyText3">
    <w:name w:val="Body Text 3"/>
    <w:basedOn w:val="Normal"/>
    <w:link w:val="BodyText3Char"/>
    <w:uiPriority w:val="99"/>
    <w:unhideWhenUsed/>
    <w:rsid w:val="00082F4D"/>
    <w:pPr>
      <w:widowControl w:val="0"/>
      <w:suppressAutoHyphens/>
      <w:spacing w:after="120" w:line="240" w:lineRule="auto"/>
    </w:pPr>
    <w:rPr>
      <w:rFonts w:ascii="Times New Roman" w:eastAsia="PMingLiU" w:hAnsi="Times New Roman" w:cs="MS Gothic"/>
      <w:kern w:val="1"/>
      <w:sz w:val="16"/>
      <w:szCs w:val="16"/>
      <w:lang w:eastAsia="ar-SA"/>
      <w14:ligatures w14:val="none"/>
    </w:rPr>
  </w:style>
  <w:style w:type="character" w:customStyle="1" w:styleId="BodyText3Char">
    <w:name w:val="Body Text 3 Char"/>
    <w:basedOn w:val="DefaultParagraphFont"/>
    <w:link w:val="BodyText3"/>
    <w:uiPriority w:val="99"/>
    <w:rsid w:val="00082F4D"/>
    <w:rPr>
      <w:rFonts w:ascii="Times New Roman" w:eastAsia="PMingLiU" w:hAnsi="Times New Roman" w:cs="MS Gothic"/>
      <w:kern w:val="1"/>
      <w:sz w:val="16"/>
      <w:szCs w:val="16"/>
      <w:lang w:eastAsia="ar-SA"/>
      <w14:ligatures w14:val="none"/>
    </w:rPr>
  </w:style>
  <w:style w:type="paragraph" w:styleId="Header">
    <w:name w:val="header"/>
    <w:basedOn w:val="Normal"/>
    <w:link w:val="HeaderChar"/>
    <w:uiPriority w:val="99"/>
    <w:rsid w:val="00E067F2"/>
    <w:pPr>
      <w:widowControl w:val="0"/>
      <w:tabs>
        <w:tab w:val="center" w:pos="4153"/>
        <w:tab w:val="right" w:pos="8306"/>
      </w:tabs>
      <w:suppressAutoHyphens/>
      <w:snapToGrid w:val="0"/>
      <w:spacing w:after="0" w:line="240" w:lineRule="auto"/>
      <w:jc w:val="center"/>
    </w:pPr>
    <w:rPr>
      <w:rFonts w:ascii="Times New Roman" w:eastAsia="PMingLiU" w:hAnsi="Times New Roman" w:cs="MS Gothic"/>
      <w:b/>
      <w:bCs/>
      <w:kern w:val="1"/>
      <w:sz w:val="28"/>
      <w:szCs w:val="20"/>
      <w:lang w:eastAsia="ar-SA"/>
      <w14:ligatures w14:val="none"/>
    </w:rPr>
  </w:style>
  <w:style w:type="character" w:customStyle="1" w:styleId="HeaderChar">
    <w:name w:val="Header Char"/>
    <w:basedOn w:val="DefaultParagraphFont"/>
    <w:link w:val="Header"/>
    <w:uiPriority w:val="99"/>
    <w:rsid w:val="00E067F2"/>
    <w:rPr>
      <w:rFonts w:ascii="Times New Roman" w:eastAsia="PMingLiU" w:hAnsi="Times New Roman" w:cs="MS Gothic"/>
      <w:b/>
      <w:bCs/>
      <w:kern w:val="1"/>
      <w:sz w:val="28"/>
      <w:szCs w:val="20"/>
      <w:lang w:eastAsia="ar-SA"/>
      <w14:ligatures w14:val="none"/>
    </w:rPr>
  </w:style>
  <w:style w:type="paragraph" w:customStyle="1" w:styleId="para">
    <w:name w:val="para"/>
    <w:basedOn w:val="BodyText"/>
    <w:rsid w:val="00E067F2"/>
    <w:pPr>
      <w:tabs>
        <w:tab w:val="center" w:pos="720"/>
      </w:tabs>
      <w:autoSpaceDE w:val="0"/>
      <w:autoSpaceDN w:val="0"/>
      <w:adjustRightInd w:val="0"/>
      <w:spacing w:before="120" w:line="240" w:lineRule="auto"/>
      <w:ind w:firstLine="720"/>
      <w:jc w:val="both"/>
    </w:pPr>
    <w:rPr>
      <w:rFonts w:ascii="Times New Roman" w:eastAsia="Times New Roman" w:hAnsi="Times New Roman" w:cs="Times New Roman"/>
      <w:kern w:val="0"/>
      <w:sz w:val="24"/>
      <w:szCs w:val="24"/>
      <w:lang w:eastAsia="he-IL" w:bidi="he-IL"/>
      <w14:ligatures w14:val="none"/>
    </w:rPr>
  </w:style>
  <w:style w:type="paragraph" w:styleId="BodyText">
    <w:name w:val="Body Text"/>
    <w:basedOn w:val="Normal"/>
    <w:link w:val="BodyTextChar"/>
    <w:uiPriority w:val="99"/>
    <w:semiHidden/>
    <w:unhideWhenUsed/>
    <w:rsid w:val="00E067F2"/>
    <w:pPr>
      <w:spacing w:after="120"/>
    </w:pPr>
  </w:style>
  <w:style w:type="character" w:customStyle="1" w:styleId="BodyTextChar">
    <w:name w:val="Body Text Char"/>
    <w:basedOn w:val="DefaultParagraphFont"/>
    <w:link w:val="BodyText"/>
    <w:uiPriority w:val="99"/>
    <w:semiHidden/>
    <w:rsid w:val="00E067F2"/>
  </w:style>
  <w:style w:type="paragraph" w:styleId="Footer">
    <w:name w:val="footer"/>
    <w:basedOn w:val="Normal"/>
    <w:link w:val="FooterChar"/>
    <w:uiPriority w:val="99"/>
    <w:unhideWhenUsed/>
    <w:rsid w:val="00F20C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ileye.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obiley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BBCE-1238-48C5-AAD7-F9000AE0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2360</TotalTime>
  <Pages>24</Pages>
  <Words>6540</Words>
  <Characters>37284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Li</dc:creator>
  <cp:keywords/>
  <dc:description/>
  <cp:lastModifiedBy>Frank Li</cp:lastModifiedBy>
  <cp:revision>93</cp:revision>
  <cp:lastPrinted>2023-02-02T03:38:00Z</cp:lastPrinted>
  <dcterms:created xsi:type="dcterms:W3CDTF">2023-01-29T19:05:00Z</dcterms:created>
  <dcterms:modified xsi:type="dcterms:W3CDTF">2023-02-02T03:44:00Z</dcterms:modified>
</cp:coreProperties>
</file>