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39AB" w14:textId="66E04270" w:rsidR="004620E7" w:rsidRDefault="006974E4" w:rsidP="004620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Galician Jewish </w:t>
      </w:r>
      <w:r w:rsidR="004620E7" w:rsidRPr="004620E7">
        <w:rPr>
          <w:rFonts w:asciiTheme="majorBidi" w:hAnsiTheme="majorBidi" w:cstheme="majorBidi"/>
          <w:b/>
          <w:bCs/>
          <w:sz w:val="24"/>
          <w:szCs w:val="24"/>
        </w:rPr>
        <w:t>Publications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 in the Austrian </w:t>
      </w:r>
      <w:r w:rsidR="004620E7" w:rsidRPr="004620E7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eriod:</w:t>
      </w:r>
    </w:p>
    <w:p w14:paraId="3CF504D7" w14:textId="70A4025A" w:rsidR="005352B1" w:rsidRPr="004620E7" w:rsidRDefault="004620E7" w:rsidP="004620E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620E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atabase of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inks to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 xml:space="preserve">canned </w:t>
      </w:r>
      <w:r w:rsidRPr="004620E7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6974E4" w:rsidRPr="004620E7">
        <w:rPr>
          <w:rFonts w:asciiTheme="majorBidi" w:hAnsiTheme="majorBidi" w:cstheme="majorBidi"/>
          <w:b/>
          <w:bCs/>
          <w:sz w:val="24"/>
          <w:szCs w:val="24"/>
        </w:rPr>
        <w:t>eriodicals</w:t>
      </w:r>
    </w:p>
    <w:p w14:paraId="1396A2B1" w14:textId="77777777" w:rsidR="00FF422C" w:rsidRDefault="00FF422C" w:rsidP="00FF422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4248E6E" w14:textId="44AAD320" w:rsidR="00FF422C" w:rsidRDefault="00FF422C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422C">
        <w:rPr>
          <w:rFonts w:asciiTheme="majorBidi" w:hAnsiTheme="majorBidi" w:cstheme="majorBidi"/>
          <w:sz w:val="24"/>
          <w:szCs w:val="24"/>
        </w:rPr>
        <w:t xml:space="preserve">This database includes about 70 titles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FF422C">
        <w:rPr>
          <w:rFonts w:asciiTheme="majorBidi" w:hAnsiTheme="majorBidi" w:cstheme="majorBidi"/>
          <w:sz w:val="24"/>
          <w:szCs w:val="24"/>
        </w:rPr>
        <w:t xml:space="preserve"> Galician Jewish periodicals </w:t>
      </w:r>
      <w:r w:rsidR="00AB3484">
        <w:rPr>
          <w:rFonts w:asciiTheme="majorBidi" w:hAnsiTheme="majorBidi" w:cstheme="majorBidi"/>
          <w:sz w:val="24"/>
          <w:szCs w:val="24"/>
        </w:rPr>
        <w:t xml:space="preserve">that were </w:t>
      </w:r>
      <w:r>
        <w:rPr>
          <w:rFonts w:asciiTheme="majorBidi" w:hAnsiTheme="majorBidi" w:cstheme="majorBidi"/>
          <w:sz w:val="24"/>
          <w:szCs w:val="24"/>
        </w:rPr>
        <w:t>published</w:t>
      </w:r>
      <w:r w:rsidRPr="00FF42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over the course of </w:t>
      </w:r>
      <w:r w:rsidR="00AB348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hundred years</w:t>
      </w:r>
      <w:r w:rsidR="000776C8">
        <w:rPr>
          <w:rFonts w:asciiTheme="majorBidi" w:hAnsiTheme="majorBidi" w:cstheme="majorBidi"/>
          <w:sz w:val="24"/>
          <w:szCs w:val="24"/>
        </w:rPr>
        <w:t xml:space="preserve"> spanning </w:t>
      </w:r>
      <w:r w:rsidRPr="00FF422C">
        <w:rPr>
          <w:rFonts w:asciiTheme="majorBidi" w:hAnsiTheme="majorBidi" w:cstheme="majorBidi"/>
          <w:sz w:val="24"/>
          <w:szCs w:val="24"/>
        </w:rPr>
        <w:t xml:space="preserve">the beginning of the Jewish press in Galicia in 1813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FF422C">
        <w:rPr>
          <w:rFonts w:asciiTheme="majorBidi" w:hAnsiTheme="majorBidi" w:cstheme="majorBidi"/>
          <w:sz w:val="24"/>
          <w:szCs w:val="24"/>
        </w:rPr>
        <w:t xml:space="preserve"> 1918, with the end of the First World War and the end of Austrian rule</w:t>
      </w:r>
      <w:r w:rsidR="000776C8">
        <w:rPr>
          <w:rFonts w:asciiTheme="majorBidi" w:hAnsiTheme="majorBidi" w:cstheme="majorBidi"/>
          <w:sz w:val="24"/>
          <w:szCs w:val="24"/>
        </w:rPr>
        <w:t xml:space="preserve"> of the region</w:t>
      </w:r>
      <w:r w:rsidRPr="00FF422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Complete or partial scanned versions of t</w:t>
      </w:r>
      <w:r w:rsidRPr="00FF422C">
        <w:rPr>
          <w:rFonts w:asciiTheme="majorBidi" w:hAnsiTheme="majorBidi" w:cstheme="majorBidi"/>
          <w:sz w:val="24"/>
          <w:szCs w:val="24"/>
        </w:rPr>
        <w:t xml:space="preserve">hese titles are accessible on the </w:t>
      </w:r>
      <w:r>
        <w:rPr>
          <w:rFonts w:asciiTheme="majorBidi" w:hAnsiTheme="majorBidi" w:cstheme="majorBidi"/>
          <w:sz w:val="24"/>
          <w:szCs w:val="24"/>
        </w:rPr>
        <w:t>inter</w:t>
      </w:r>
      <w:r w:rsidRPr="00FF422C">
        <w:rPr>
          <w:rFonts w:asciiTheme="majorBidi" w:hAnsiTheme="majorBidi" w:cstheme="majorBidi"/>
          <w:sz w:val="24"/>
          <w:szCs w:val="24"/>
        </w:rPr>
        <w:t>net.</w:t>
      </w:r>
    </w:p>
    <w:p w14:paraId="0B266708" w14:textId="0265D479" w:rsidR="00615C00" w:rsidRDefault="00AB3484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B3484">
        <w:rPr>
          <w:rFonts w:asciiTheme="majorBidi" w:hAnsiTheme="majorBidi" w:cstheme="majorBidi"/>
          <w:sz w:val="24"/>
          <w:szCs w:val="24"/>
        </w:rPr>
        <w:t xml:space="preserve">The database is part of a project </w:t>
      </w:r>
      <w:r>
        <w:rPr>
          <w:rFonts w:asciiTheme="majorBidi" w:hAnsiTheme="majorBidi" w:cstheme="majorBidi"/>
          <w:sz w:val="24"/>
          <w:szCs w:val="24"/>
        </w:rPr>
        <w:t>being launched</w:t>
      </w:r>
      <w:r w:rsidR="00EB48E4">
        <w:rPr>
          <w:rFonts w:asciiTheme="majorBidi" w:hAnsiTheme="majorBidi" w:cstheme="majorBidi"/>
          <w:sz w:val="24"/>
          <w:szCs w:val="24"/>
        </w:rPr>
        <w:t xml:space="preserve"> to </w:t>
      </w:r>
      <w:r w:rsidRPr="00AB3484">
        <w:rPr>
          <w:rFonts w:asciiTheme="majorBidi" w:hAnsiTheme="majorBidi" w:cstheme="majorBidi"/>
          <w:sz w:val="24"/>
          <w:szCs w:val="24"/>
        </w:rPr>
        <w:t xml:space="preserve">document all the periodicals of Galician and Bukovina Jewry, </w:t>
      </w:r>
      <w:r w:rsidR="00EB48E4">
        <w:rPr>
          <w:rFonts w:asciiTheme="majorBidi" w:hAnsiTheme="majorBidi" w:cstheme="majorBidi"/>
          <w:sz w:val="24"/>
          <w:szCs w:val="24"/>
        </w:rPr>
        <w:t>from</w:t>
      </w:r>
      <w:r w:rsidRPr="00AB3484">
        <w:rPr>
          <w:rFonts w:asciiTheme="majorBidi" w:hAnsiTheme="majorBidi" w:cstheme="majorBidi"/>
          <w:sz w:val="24"/>
          <w:szCs w:val="24"/>
        </w:rPr>
        <w:t xml:space="preserve"> the </w:t>
      </w:r>
      <w:r w:rsidR="00EB48E4">
        <w:rPr>
          <w:rFonts w:asciiTheme="majorBidi" w:hAnsiTheme="majorBidi" w:cstheme="majorBidi"/>
          <w:sz w:val="24"/>
          <w:szCs w:val="24"/>
        </w:rPr>
        <w:t xml:space="preserve">beginning of the </w:t>
      </w:r>
      <w:r w:rsidRPr="00AB3484">
        <w:rPr>
          <w:rFonts w:asciiTheme="majorBidi" w:hAnsiTheme="majorBidi" w:cstheme="majorBidi"/>
          <w:sz w:val="24"/>
          <w:szCs w:val="24"/>
        </w:rPr>
        <w:t xml:space="preserve">Austrian period </w:t>
      </w:r>
      <w:r w:rsidR="00EB48E4">
        <w:rPr>
          <w:rFonts w:asciiTheme="majorBidi" w:hAnsiTheme="majorBidi" w:cstheme="majorBidi"/>
          <w:sz w:val="24"/>
          <w:szCs w:val="24"/>
        </w:rPr>
        <w:t xml:space="preserve">through the end of the </w:t>
      </w:r>
      <w:r w:rsidRPr="00AB3484">
        <w:rPr>
          <w:rFonts w:asciiTheme="majorBidi" w:hAnsiTheme="majorBidi" w:cstheme="majorBidi"/>
          <w:sz w:val="24"/>
          <w:szCs w:val="24"/>
        </w:rPr>
        <w:t>Holocaust. The database includes</w:t>
      </w:r>
      <w:r w:rsidR="007205FA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 xml:space="preserve">journal </w:t>
      </w:r>
      <w:r w:rsidRPr="00AB3484">
        <w:rPr>
          <w:rFonts w:asciiTheme="majorBidi" w:hAnsiTheme="majorBidi" w:cstheme="majorBidi"/>
          <w:sz w:val="24"/>
          <w:szCs w:val="24"/>
        </w:rPr>
        <w:t>collections</w:t>
      </w:r>
      <w:r w:rsidR="00615C00">
        <w:rPr>
          <w:rFonts w:asciiTheme="majorBidi" w:hAnsiTheme="majorBidi" w:cstheme="majorBidi"/>
          <w:sz w:val="24"/>
          <w:szCs w:val="24"/>
        </w:rPr>
        <w:t xml:space="preserve">, anthologies, </w:t>
      </w:r>
      <w:r w:rsidRPr="00AB3484">
        <w:rPr>
          <w:rFonts w:asciiTheme="majorBidi" w:hAnsiTheme="majorBidi" w:cstheme="majorBidi"/>
          <w:sz w:val="24"/>
          <w:szCs w:val="24"/>
        </w:rPr>
        <w:t>and one-</w:t>
      </w:r>
      <w:r w:rsidR="00615C00">
        <w:rPr>
          <w:rFonts w:asciiTheme="majorBidi" w:hAnsiTheme="majorBidi" w:cstheme="majorBidi"/>
          <w:sz w:val="24"/>
          <w:szCs w:val="24"/>
        </w:rPr>
        <w:t xml:space="preserve">time </w:t>
      </w:r>
      <w:r w:rsidRPr="00AB3484">
        <w:rPr>
          <w:rFonts w:asciiTheme="majorBidi" w:hAnsiTheme="majorBidi" w:cstheme="majorBidi"/>
          <w:sz w:val="24"/>
          <w:szCs w:val="24"/>
        </w:rPr>
        <w:t>publications</w:t>
      </w:r>
      <w:r w:rsidR="007205FA">
        <w:rPr>
          <w:rFonts w:asciiTheme="majorBidi" w:hAnsiTheme="majorBidi" w:cstheme="majorBidi"/>
          <w:sz w:val="24"/>
          <w:szCs w:val="24"/>
        </w:rPr>
        <w:t xml:space="preserve">. It also includes </w:t>
      </w:r>
      <w:r w:rsidRPr="00AB3484">
        <w:rPr>
          <w:rFonts w:asciiTheme="majorBidi" w:hAnsiTheme="majorBidi" w:cstheme="majorBidi"/>
          <w:sz w:val="24"/>
          <w:szCs w:val="24"/>
        </w:rPr>
        <w:t xml:space="preserve">periodicals and collections that </w:t>
      </w:r>
      <w:r w:rsidR="007205FA">
        <w:rPr>
          <w:rFonts w:asciiTheme="majorBidi" w:hAnsiTheme="majorBidi" w:cstheme="majorBidi"/>
          <w:sz w:val="24"/>
          <w:szCs w:val="24"/>
        </w:rPr>
        <w:t>were published</w:t>
      </w:r>
      <w:r w:rsidRPr="00AB3484">
        <w:rPr>
          <w:rFonts w:asciiTheme="majorBidi" w:hAnsiTheme="majorBidi" w:cstheme="majorBidi"/>
          <w:sz w:val="24"/>
          <w:szCs w:val="24"/>
        </w:rPr>
        <w:t xml:space="preserve"> outside of Galicia and Bukovina</w:t>
      </w:r>
      <w:r w:rsidR="00615C00">
        <w:rPr>
          <w:rFonts w:asciiTheme="majorBidi" w:hAnsiTheme="majorBidi" w:cstheme="majorBidi"/>
          <w:sz w:val="24"/>
          <w:szCs w:val="24"/>
        </w:rPr>
        <w:t xml:space="preserve"> if they </w:t>
      </w:r>
      <w:r w:rsidR="007205FA">
        <w:rPr>
          <w:rFonts w:asciiTheme="majorBidi" w:hAnsiTheme="majorBidi" w:cstheme="majorBidi"/>
          <w:sz w:val="24"/>
          <w:szCs w:val="24"/>
        </w:rPr>
        <w:t>address</w:t>
      </w:r>
      <w:r w:rsidR="00EB48E4">
        <w:rPr>
          <w:rFonts w:asciiTheme="majorBidi" w:hAnsiTheme="majorBidi" w:cstheme="majorBidi"/>
          <w:sz w:val="24"/>
          <w:szCs w:val="24"/>
        </w:rPr>
        <w:t>ed</w:t>
      </w:r>
      <w:r w:rsidR="007205FA">
        <w:rPr>
          <w:rFonts w:asciiTheme="majorBidi" w:hAnsiTheme="majorBidi" w:cstheme="majorBidi"/>
          <w:sz w:val="24"/>
          <w:szCs w:val="24"/>
        </w:rPr>
        <w:t xml:space="preserve"> these</w:t>
      </w:r>
      <w:r w:rsidRPr="00AB3484">
        <w:rPr>
          <w:rFonts w:asciiTheme="majorBidi" w:hAnsiTheme="majorBidi" w:cstheme="majorBidi"/>
          <w:sz w:val="24"/>
          <w:szCs w:val="24"/>
        </w:rPr>
        <w:t xml:space="preserve"> </w:t>
      </w:r>
      <w:r w:rsidR="00231BF0">
        <w:rPr>
          <w:rFonts w:asciiTheme="majorBidi" w:hAnsiTheme="majorBidi" w:cstheme="majorBidi"/>
          <w:sz w:val="24"/>
          <w:szCs w:val="24"/>
        </w:rPr>
        <w:t>D</w:t>
      </w:r>
      <w:r w:rsidRPr="00AB3484">
        <w:rPr>
          <w:rFonts w:asciiTheme="majorBidi" w:hAnsiTheme="majorBidi" w:cstheme="majorBidi"/>
          <w:sz w:val="24"/>
          <w:szCs w:val="24"/>
        </w:rPr>
        <w:t>iaspora</w:t>
      </w:r>
      <w:r w:rsidR="007205FA">
        <w:rPr>
          <w:rFonts w:asciiTheme="majorBidi" w:hAnsiTheme="majorBidi" w:cstheme="majorBidi"/>
          <w:sz w:val="24"/>
          <w:szCs w:val="24"/>
        </w:rPr>
        <w:t xml:space="preserve"> populations</w:t>
      </w:r>
      <w:r w:rsidRPr="00AB3484">
        <w:rPr>
          <w:rFonts w:asciiTheme="majorBidi" w:hAnsiTheme="majorBidi" w:cstheme="majorBidi"/>
          <w:sz w:val="24"/>
          <w:szCs w:val="24"/>
        </w:rPr>
        <w:t xml:space="preserve"> and/or </w:t>
      </w:r>
      <w:r w:rsidR="00EB48E4">
        <w:rPr>
          <w:rFonts w:asciiTheme="majorBidi" w:hAnsiTheme="majorBidi" w:cstheme="majorBidi"/>
          <w:sz w:val="24"/>
          <w:szCs w:val="24"/>
        </w:rPr>
        <w:t xml:space="preserve">if </w:t>
      </w:r>
      <w:r w:rsidRPr="00AB3484">
        <w:rPr>
          <w:rFonts w:asciiTheme="majorBidi" w:hAnsiTheme="majorBidi" w:cstheme="majorBidi"/>
          <w:sz w:val="24"/>
          <w:szCs w:val="24"/>
        </w:rPr>
        <w:t xml:space="preserve">a significant </w:t>
      </w:r>
      <w:r w:rsidR="00231BF0">
        <w:rPr>
          <w:rFonts w:asciiTheme="majorBidi" w:hAnsiTheme="majorBidi" w:cstheme="majorBidi"/>
          <w:sz w:val="24"/>
          <w:szCs w:val="24"/>
        </w:rPr>
        <w:t>number</w:t>
      </w:r>
      <w:r w:rsidRPr="00AB3484">
        <w:rPr>
          <w:rFonts w:asciiTheme="majorBidi" w:hAnsiTheme="majorBidi" w:cstheme="majorBidi"/>
          <w:sz w:val="24"/>
          <w:szCs w:val="24"/>
        </w:rPr>
        <w:t xml:space="preserve"> of their editors and writers came from </w:t>
      </w:r>
      <w:r w:rsidR="00EB48E4">
        <w:rPr>
          <w:rFonts w:asciiTheme="majorBidi" w:hAnsiTheme="majorBidi" w:cstheme="majorBidi"/>
          <w:sz w:val="24"/>
          <w:szCs w:val="24"/>
        </w:rPr>
        <w:t>that region</w:t>
      </w:r>
      <w:r w:rsidRPr="00AB3484">
        <w:rPr>
          <w:rFonts w:asciiTheme="majorBidi" w:hAnsiTheme="majorBidi" w:cstheme="majorBidi"/>
          <w:sz w:val="24"/>
          <w:szCs w:val="24"/>
        </w:rPr>
        <w:t>.</w:t>
      </w:r>
      <w:r w:rsidR="00231BF0">
        <w:rPr>
          <w:rFonts w:asciiTheme="majorBidi" w:hAnsiTheme="majorBidi" w:cstheme="majorBidi"/>
          <w:sz w:val="24"/>
          <w:szCs w:val="24"/>
        </w:rPr>
        <w:t xml:space="preserve"> </w:t>
      </w:r>
    </w:p>
    <w:p w14:paraId="5F2CCBA3" w14:textId="57337679" w:rsidR="00AB3484" w:rsidRDefault="00231BF0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31BF0">
        <w:rPr>
          <w:rFonts w:asciiTheme="majorBidi" w:hAnsiTheme="majorBidi" w:cstheme="majorBidi"/>
          <w:sz w:val="24"/>
          <w:szCs w:val="24"/>
        </w:rPr>
        <w:t xml:space="preserve">The scope of secular publications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31BF0">
        <w:rPr>
          <w:rFonts w:asciiTheme="majorBidi" w:hAnsiTheme="majorBidi" w:cstheme="majorBidi"/>
          <w:sz w:val="24"/>
          <w:szCs w:val="24"/>
        </w:rPr>
        <w:t xml:space="preserve"> the Jews of Galicia and Bukovina is </w:t>
      </w:r>
      <w:r>
        <w:rPr>
          <w:rFonts w:asciiTheme="majorBidi" w:hAnsiTheme="majorBidi" w:cstheme="majorBidi"/>
          <w:sz w:val="24"/>
          <w:szCs w:val="24"/>
        </w:rPr>
        <w:t>highly</w:t>
      </w:r>
      <w:r w:rsidRPr="00231BF0">
        <w:rPr>
          <w:rFonts w:asciiTheme="majorBidi" w:hAnsiTheme="majorBidi" w:cstheme="majorBidi"/>
          <w:sz w:val="24"/>
          <w:szCs w:val="24"/>
        </w:rPr>
        <w:t xml:space="preserve"> impressive compared to most of the other Jewish </w:t>
      </w:r>
      <w:r>
        <w:rPr>
          <w:rFonts w:asciiTheme="majorBidi" w:hAnsiTheme="majorBidi" w:cstheme="majorBidi"/>
          <w:sz w:val="24"/>
          <w:szCs w:val="24"/>
        </w:rPr>
        <w:t>D</w:t>
      </w:r>
      <w:r w:rsidRPr="00231BF0">
        <w:rPr>
          <w:rFonts w:asciiTheme="majorBidi" w:hAnsiTheme="majorBidi" w:cstheme="majorBidi"/>
          <w:sz w:val="24"/>
          <w:szCs w:val="24"/>
        </w:rPr>
        <w:t>iaspora</w:t>
      </w:r>
      <w:r>
        <w:rPr>
          <w:rFonts w:asciiTheme="majorBidi" w:hAnsiTheme="majorBidi" w:cstheme="majorBidi"/>
          <w:sz w:val="24"/>
          <w:szCs w:val="24"/>
        </w:rPr>
        <w:t xml:space="preserve"> populations</w:t>
      </w:r>
      <w:r w:rsidRPr="00231BF0">
        <w:rPr>
          <w:rFonts w:asciiTheme="majorBidi" w:hAnsiTheme="majorBidi" w:cstheme="majorBidi"/>
          <w:sz w:val="24"/>
          <w:szCs w:val="24"/>
        </w:rPr>
        <w:t xml:space="preserve"> at that time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0"/>
      <w:r w:rsidR="00615C00">
        <w:rPr>
          <w:rFonts w:asciiTheme="majorBidi" w:hAnsiTheme="majorBidi" w:cstheme="majorBidi"/>
          <w:sz w:val="24"/>
          <w:szCs w:val="24"/>
        </w:rPr>
        <w:t>N</w:t>
      </w:r>
      <w:r w:rsidR="00615C00" w:rsidRPr="00231BF0">
        <w:rPr>
          <w:rFonts w:asciiTheme="majorBidi" w:hAnsiTheme="majorBidi" w:cstheme="majorBidi"/>
          <w:sz w:val="24"/>
          <w:szCs w:val="24"/>
        </w:rPr>
        <w:t xml:space="preserve">early 250 titles appeared </w:t>
      </w:r>
      <w:r w:rsidR="00615C00">
        <w:rPr>
          <w:rFonts w:asciiTheme="majorBidi" w:hAnsiTheme="majorBidi" w:cstheme="majorBidi"/>
          <w:sz w:val="24"/>
          <w:szCs w:val="24"/>
        </w:rPr>
        <w:t>i</w:t>
      </w:r>
      <w:r w:rsidRPr="00231BF0">
        <w:rPr>
          <w:rFonts w:asciiTheme="majorBidi" w:hAnsiTheme="majorBidi" w:cstheme="majorBidi"/>
          <w:sz w:val="24"/>
          <w:szCs w:val="24"/>
        </w:rPr>
        <w:t>n the first hundred years of the Jewish press of Austrian Galicia and Bukovina</w:t>
      </w:r>
      <w:r w:rsidR="00EB48E4">
        <w:rPr>
          <w:rFonts w:asciiTheme="majorBidi" w:hAnsiTheme="majorBidi" w:cstheme="majorBidi"/>
          <w:sz w:val="24"/>
          <w:szCs w:val="24"/>
        </w:rPr>
        <w:t xml:space="preserve">, an era that represents </w:t>
      </w:r>
      <w:r w:rsidRPr="00231BF0">
        <w:rPr>
          <w:rFonts w:asciiTheme="majorBidi" w:hAnsiTheme="majorBidi" w:cstheme="majorBidi"/>
          <w:sz w:val="24"/>
          <w:szCs w:val="24"/>
        </w:rPr>
        <w:t>the beginning of the Jewish press as a broad social phenomenon</w:t>
      </w:r>
      <w:r w:rsidR="00615C00">
        <w:rPr>
          <w:rFonts w:asciiTheme="majorBidi" w:hAnsiTheme="majorBidi" w:cstheme="majorBidi"/>
          <w:sz w:val="24"/>
          <w:szCs w:val="24"/>
        </w:rPr>
        <w:t>. Many of these were p</w:t>
      </w:r>
      <w:r w:rsidRPr="00231BF0">
        <w:rPr>
          <w:rFonts w:asciiTheme="majorBidi" w:hAnsiTheme="majorBidi" w:cstheme="majorBidi"/>
          <w:sz w:val="24"/>
          <w:szCs w:val="24"/>
        </w:rPr>
        <w:t>ioneering and groundbreaking</w:t>
      </w:r>
      <w:r w:rsidR="00615C00">
        <w:rPr>
          <w:rFonts w:asciiTheme="majorBidi" w:hAnsiTheme="majorBidi" w:cstheme="majorBidi"/>
          <w:sz w:val="24"/>
          <w:szCs w:val="24"/>
        </w:rPr>
        <w:t xml:space="preserve"> publications</w:t>
      </w:r>
      <w:r>
        <w:rPr>
          <w:rFonts w:asciiTheme="majorBidi" w:hAnsiTheme="majorBidi" w:cstheme="majorBidi"/>
          <w:sz w:val="24"/>
          <w:szCs w:val="24"/>
        </w:rPr>
        <w:t>. I</w:t>
      </w:r>
      <w:r w:rsidRPr="00231BF0">
        <w:rPr>
          <w:rFonts w:asciiTheme="majorBidi" w:hAnsiTheme="majorBidi" w:cstheme="majorBidi"/>
          <w:sz w:val="24"/>
          <w:szCs w:val="24"/>
        </w:rPr>
        <w:t xml:space="preserve">n the relatively short period between the two </w:t>
      </w:r>
      <w:r w:rsidR="004620E7">
        <w:rPr>
          <w:rFonts w:asciiTheme="majorBidi" w:hAnsiTheme="majorBidi" w:cstheme="majorBidi"/>
          <w:sz w:val="24"/>
          <w:szCs w:val="24"/>
        </w:rPr>
        <w:t>W</w:t>
      </w:r>
      <w:r w:rsidRPr="00231BF0">
        <w:rPr>
          <w:rFonts w:asciiTheme="majorBidi" w:hAnsiTheme="majorBidi" w:cstheme="majorBidi"/>
          <w:sz w:val="24"/>
          <w:szCs w:val="24"/>
        </w:rPr>
        <w:t xml:space="preserve">orld </w:t>
      </w:r>
      <w:r w:rsidR="004620E7">
        <w:rPr>
          <w:rFonts w:asciiTheme="majorBidi" w:hAnsiTheme="majorBidi" w:cstheme="majorBidi"/>
          <w:sz w:val="24"/>
          <w:szCs w:val="24"/>
        </w:rPr>
        <w:t>W</w:t>
      </w:r>
      <w:r w:rsidRPr="00231BF0">
        <w:rPr>
          <w:rFonts w:asciiTheme="majorBidi" w:hAnsiTheme="majorBidi" w:cstheme="majorBidi"/>
          <w:sz w:val="24"/>
          <w:szCs w:val="24"/>
        </w:rPr>
        <w:t>ars</w:t>
      </w:r>
      <w:r w:rsidR="00615C00">
        <w:rPr>
          <w:rFonts w:asciiTheme="majorBidi" w:hAnsiTheme="majorBidi" w:cstheme="majorBidi"/>
          <w:sz w:val="24"/>
          <w:szCs w:val="24"/>
        </w:rPr>
        <w:t xml:space="preserve"> (when Galicia was part of Poland and Bukovina was under Romanian rule)</w:t>
      </w:r>
      <w:r w:rsidRPr="00231BF0">
        <w:rPr>
          <w:rFonts w:asciiTheme="majorBidi" w:hAnsiTheme="majorBidi" w:cstheme="majorBidi"/>
          <w:sz w:val="24"/>
          <w:szCs w:val="24"/>
        </w:rPr>
        <w:t xml:space="preserve"> approximately 400 titles were published in </w:t>
      </w:r>
      <w:r w:rsidR="00615C00">
        <w:rPr>
          <w:rFonts w:asciiTheme="majorBidi" w:hAnsiTheme="majorBidi" w:cstheme="majorBidi"/>
          <w:sz w:val="24"/>
          <w:szCs w:val="24"/>
        </w:rPr>
        <w:t>these regions</w:t>
      </w:r>
      <w:r w:rsidRPr="00231BF0">
        <w:rPr>
          <w:rFonts w:asciiTheme="majorBidi" w:hAnsiTheme="majorBidi" w:cstheme="majorBidi"/>
          <w:sz w:val="24"/>
          <w:szCs w:val="24"/>
        </w:rPr>
        <w:t>.</w:t>
      </w:r>
      <w:commentRangeEnd w:id="0"/>
      <w:r w:rsidR="00EB48E4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The first</w:t>
      </w:r>
      <w:r w:rsidRPr="00231BF0">
        <w:rPr>
          <w:rFonts w:asciiTheme="majorBidi" w:hAnsiTheme="majorBidi" w:cstheme="majorBidi"/>
          <w:sz w:val="24"/>
          <w:szCs w:val="24"/>
        </w:rPr>
        <w:t xml:space="preserve"> periodicals </w:t>
      </w:r>
      <w:r w:rsidR="00EB48E4">
        <w:rPr>
          <w:rFonts w:asciiTheme="majorBidi" w:hAnsiTheme="majorBidi" w:cstheme="majorBidi"/>
          <w:sz w:val="24"/>
          <w:szCs w:val="24"/>
        </w:rPr>
        <w:t>published by</w:t>
      </w:r>
      <w:r w:rsidRPr="00231BF0">
        <w:rPr>
          <w:rFonts w:asciiTheme="majorBidi" w:hAnsiTheme="majorBidi" w:cstheme="majorBidi"/>
          <w:sz w:val="24"/>
          <w:szCs w:val="24"/>
        </w:rPr>
        <w:t xml:space="preserve"> these </w:t>
      </w:r>
      <w:r w:rsidR="006B2400">
        <w:rPr>
          <w:rFonts w:asciiTheme="majorBidi" w:hAnsiTheme="majorBidi" w:cstheme="majorBidi"/>
          <w:sz w:val="24"/>
          <w:szCs w:val="24"/>
        </w:rPr>
        <w:t xml:space="preserve">Jewish </w:t>
      </w:r>
      <w:r>
        <w:rPr>
          <w:rFonts w:asciiTheme="majorBidi" w:hAnsiTheme="majorBidi" w:cstheme="majorBidi"/>
          <w:sz w:val="24"/>
          <w:szCs w:val="24"/>
        </w:rPr>
        <w:t>D</w:t>
      </w:r>
      <w:r w:rsidRPr="00231BF0">
        <w:rPr>
          <w:rFonts w:asciiTheme="majorBidi" w:hAnsiTheme="majorBidi" w:cstheme="majorBidi"/>
          <w:sz w:val="24"/>
          <w:szCs w:val="24"/>
        </w:rPr>
        <w:t>iaspora</w:t>
      </w:r>
      <w:r>
        <w:rPr>
          <w:rFonts w:asciiTheme="majorBidi" w:hAnsiTheme="majorBidi" w:cstheme="majorBidi"/>
          <w:sz w:val="24"/>
          <w:szCs w:val="24"/>
        </w:rPr>
        <w:t xml:space="preserve"> populations</w:t>
      </w:r>
      <w:r w:rsidRPr="00231BF0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were mainly</w:t>
      </w:r>
      <w:r w:rsidRPr="00231BF0">
        <w:rPr>
          <w:rFonts w:asciiTheme="majorBidi" w:hAnsiTheme="majorBidi" w:cstheme="majorBidi"/>
          <w:sz w:val="24"/>
          <w:szCs w:val="24"/>
        </w:rPr>
        <w:t xml:space="preserve"> in Hebrew and later in Yiddish</w:t>
      </w:r>
      <w:r w:rsidR="00EB48E4">
        <w:rPr>
          <w:rFonts w:asciiTheme="majorBidi" w:hAnsiTheme="majorBidi" w:cstheme="majorBidi"/>
          <w:sz w:val="24"/>
          <w:szCs w:val="24"/>
        </w:rPr>
        <w:t xml:space="preserve">. As the populations became increasingly integrated </w:t>
      </w:r>
      <w:r w:rsidRPr="00231BF0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</w:t>
      </w:r>
      <w:r w:rsidRPr="00231BF0">
        <w:rPr>
          <w:rFonts w:asciiTheme="majorBidi" w:hAnsiTheme="majorBidi" w:cstheme="majorBidi"/>
          <w:sz w:val="24"/>
          <w:szCs w:val="24"/>
        </w:rPr>
        <w:t xml:space="preserve"> the surrounding society, the </w:t>
      </w:r>
      <w:r w:rsidR="009E62E9">
        <w:rPr>
          <w:rFonts w:asciiTheme="majorBidi" w:hAnsiTheme="majorBidi" w:cstheme="majorBidi"/>
          <w:sz w:val="24"/>
          <w:szCs w:val="24"/>
        </w:rPr>
        <w:t>publications</w:t>
      </w:r>
      <w:r w:rsidRPr="00231BF0">
        <w:rPr>
          <w:rFonts w:asciiTheme="majorBidi" w:hAnsiTheme="majorBidi" w:cstheme="majorBidi"/>
          <w:sz w:val="24"/>
          <w:szCs w:val="24"/>
        </w:rPr>
        <w:t xml:space="preserve"> diversified into German, Polish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31BF0">
        <w:rPr>
          <w:rFonts w:asciiTheme="majorBidi" w:hAnsiTheme="majorBidi" w:cstheme="majorBidi"/>
          <w:sz w:val="24"/>
          <w:szCs w:val="24"/>
        </w:rPr>
        <w:t>and Romanian</w:t>
      </w:r>
      <w:r w:rsidR="006B2400">
        <w:rPr>
          <w:rFonts w:asciiTheme="majorBidi" w:hAnsiTheme="majorBidi" w:cstheme="majorBidi"/>
          <w:sz w:val="24"/>
          <w:szCs w:val="24"/>
        </w:rPr>
        <w:t>.</w:t>
      </w:r>
    </w:p>
    <w:p w14:paraId="6C78240C" w14:textId="17FCD952" w:rsidR="006B2400" w:rsidRDefault="006B2400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2400">
        <w:rPr>
          <w:rFonts w:asciiTheme="majorBidi" w:hAnsiTheme="majorBidi" w:cstheme="majorBidi"/>
          <w:sz w:val="24"/>
          <w:szCs w:val="24"/>
        </w:rPr>
        <w:lastRenderedPageBreak/>
        <w:t xml:space="preserve">These </w:t>
      </w:r>
      <w:r>
        <w:rPr>
          <w:rFonts w:asciiTheme="majorBidi" w:hAnsiTheme="majorBidi" w:cstheme="majorBidi"/>
          <w:sz w:val="24"/>
          <w:szCs w:val="24"/>
        </w:rPr>
        <w:t>publications</w:t>
      </w:r>
      <w:r w:rsidRPr="006B2400">
        <w:rPr>
          <w:rFonts w:asciiTheme="majorBidi" w:hAnsiTheme="majorBidi" w:cstheme="majorBidi"/>
          <w:sz w:val="24"/>
          <w:szCs w:val="24"/>
        </w:rPr>
        <w:t xml:space="preserve"> played a dual role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7642AD">
        <w:rPr>
          <w:rFonts w:asciiTheme="majorBidi" w:hAnsiTheme="majorBidi" w:cstheme="majorBidi"/>
          <w:sz w:val="24"/>
          <w:szCs w:val="24"/>
        </w:rPr>
        <w:t xml:space="preserve"> held a mirror up to society, </w:t>
      </w:r>
      <w:r w:rsidRPr="006B2400">
        <w:rPr>
          <w:rFonts w:asciiTheme="majorBidi" w:hAnsiTheme="majorBidi" w:cstheme="majorBidi"/>
          <w:sz w:val="24"/>
          <w:szCs w:val="24"/>
        </w:rPr>
        <w:t>local and general</w:t>
      </w:r>
      <w:r w:rsidR="007642AD">
        <w:rPr>
          <w:rFonts w:asciiTheme="majorBidi" w:hAnsiTheme="majorBidi" w:cstheme="majorBidi"/>
          <w:sz w:val="24"/>
          <w:szCs w:val="24"/>
        </w:rPr>
        <w:t xml:space="preserve">, the </w:t>
      </w:r>
      <w:r w:rsidRPr="006B2400">
        <w:rPr>
          <w:rFonts w:asciiTheme="majorBidi" w:hAnsiTheme="majorBidi" w:cstheme="majorBidi"/>
          <w:sz w:val="24"/>
          <w:szCs w:val="24"/>
        </w:rPr>
        <w:t xml:space="preserve">Jewish </w:t>
      </w:r>
      <w:r w:rsidR="007642AD">
        <w:rPr>
          <w:rFonts w:asciiTheme="majorBidi" w:hAnsiTheme="majorBidi" w:cstheme="majorBidi"/>
          <w:sz w:val="24"/>
          <w:szCs w:val="24"/>
        </w:rPr>
        <w:t>community</w:t>
      </w:r>
      <w:r w:rsidR="00615C00">
        <w:rPr>
          <w:rFonts w:asciiTheme="majorBidi" w:hAnsiTheme="majorBidi" w:cstheme="majorBidi"/>
          <w:sz w:val="24"/>
          <w:szCs w:val="24"/>
        </w:rPr>
        <w:t>,</w:t>
      </w:r>
      <w:r w:rsidR="007642AD">
        <w:rPr>
          <w:rFonts w:asciiTheme="majorBidi" w:hAnsiTheme="majorBidi" w:cstheme="majorBidi"/>
          <w:sz w:val="24"/>
          <w:szCs w:val="24"/>
        </w:rPr>
        <w:t xml:space="preserve"> </w:t>
      </w:r>
      <w:r w:rsidRPr="006B2400">
        <w:rPr>
          <w:rFonts w:asciiTheme="majorBidi" w:hAnsiTheme="majorBidi" w:cstheme="majorBidi"/>
          <w:sz w:val="24"/>
          <w:szCs w:val="24"/>
        </w:rPr>
        <w:t xml:space="preserve">and </w:t>
      </w:r>
      <w:r w:rsidR="007642AD">
        <w:rPr>
          <w:rFonts w:asciiTheme="majorBidi" w:hAnsiTheme="majorBidi" w:cstheme="majorBidi"/>
          <w:sz w:val="24"/>
          <w:szCs w:val="24"/>
        </w:rPr>
        <w:t xml:space="preserve">the society </w:t>
      </w:r>
      <w:r w:rsidRPr="006B2400">
        <w:rPr>
          <w:rFonts w:asciiTheme="majorBidi" w:hAnsiTheme="majorBidi" w:cstheme="majorBidi"/>
          <w:sz w:val="24"/>
          <w:szCs w:val="24"/>
        </w:rPr>
        <w:t xml:space="preserve">surrounding </w:t>
      </w:r>
      <w:r w:rsidR="007642AD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>. The</w:t>
      </w:r>
      <w:r w:rsidR="00CD72C2">
        <w:rPr>
          <w:rFonts w:asciiTheme="majorBidi" w:hAnsiTheme="majorBidi" w:cstheme="majorBidi"/>
          <w:sz w:val="24"/>
          <w:szCs w:val="24"/>
        </w:rPr>
        <w:t xml:space="preserve"> publications</w:t>
      </w:r>
      <w:r>
        <w:rPr>
          <w:rFonts w:asciiTheme="majorBidi" w:hAnsiTheme="majorBidi" w:cstheme="majorBidi"/>
          <w:sz w:val="24"/>
          <w:szCs w:val="24"/>
        </w:rPr>
        <w:t xml:space="preserve"> also </w:t>
      </w:r>
      <w:r w:rsidR="00CD72C2">
        <w:rPr>
          <w:rFonts w:asciiTheme="majorBidi" w:hAnsiTheme="majorBidi" w:cstheme="majorBidi"/>
          <w:sz w:val="24"/>
          <w:szCs w:val="24"/>
        </w:rPr>
        <w:t>were partners in shaping</w:t>
      </w:r>
      <w:r w:rsidRPr="006B2400">
        <w:rPr>
          <w:rFonts w:asciiTheme="majorBidi" w:hAnsiTheme="majorBidi" w:cstheme="majorBidi"/>
          <w:sz w:val="24"/>
          <w:szCs w:val="24"/>
        </w:rPr>
        <w:t xml:space="preserve"> Jewish society </w:t>
      </w:r>
      <w:r w:rsidR="00615C00">
        <w:rPr>
          <w:rFonts w:asciiTheme="majorBidi" w:hAnsiTheme="majorBidi" w:cstheme="majorBidi"/>
          <w:sz w:val="24"/>
          <w:szCs w:val="24"/>
        </w:rPr>
        <w:t xml:space="preserve">as it </w:t>
      </w:r>
      <w:r w:rsidR="00CD72C2">
        <w:rPr>
          <w:rFonts w:asciiTheme="majorBidi" w:hAnsiTheme="majorBidi" w:cstheme="majorBidi"/>
          <w:sz w:val="24"/>
          <w:szCs w:val="24"/>
        </w:rPr>
        <w:t>navigated</w:t>
      </w:r>
      <w:r w:rsidR="00615C00">
        <w:rPr>
          <w:rFonts w:asciiTheme="majorBidi" w:hAnsiTheme="majorBidi" w:cstheme="majorBidi"/>
          <w:sz w:val="24"/>
          <w:szCs w:val="24"/>
        </w:rPr>
        <w:t xml:space="preserve"> </w:t>
      </w:r>
      <w:r w:rsidR="007642AD">
        <w:rPr>
          <w:rFonts w:asciiTheme="majorBidi" w:hAnsiTheme="majorBidi" w:cstheme="majorBidi"/>
          <w:sz w:val="24"/>
          <w:szCs w:val="24"/>
        </w:rPr>
        <w:t xml:space="preserve">the trends of </w:t>
      </w:r>
      <w:r w:rsidR="00615C00">
        <w:rPr>
          <w:rFonts w:asciiTheme="majorBidi" w:hAnsiTheme="majorBidi" w:cstheme="majorBidi"/>
          <w:sz w:val="24"/>
          <w:szCs w:val="24"/>
        </w:rPr>
        <w:t xml:space="preserve">the </w:t>
      </w:r>
      <w:r w:rsidRPr="006B2400">
        <w:rPr>
          <w:rFonts w:asciiTheme="majorBidi" w:hAnsiTheme="majorBidi" w:cstheme="majorBidi"/>
          <w:sz w:val="24"/>
          <w:szCs w:val="24"/>
        </w:rPr>
        <w:t>modern</w:t>
      </w:r>
      <w:r w:rsidR="00615C00">
        <w:rPr>
          <w:rFonts w:asciiTheme="majorBidi" w:hAnsiTheme="majorBidi" w:cstheme="majorBidi"/>
          <w:sz w:val="24"/>
          <w:szCs w:val="24"/>
        </w:rPr>
        <w:t xml:space="preserve"> age</w:t>
      </w:r>
      <w:r w:rsidRPr="006B2400">
        <w:rPr>
          <w:rFonts w:asciiTheme="majorBidi" w:hAnsiTheme="majorBidi" w:cstheme="majorBidi"/>
          <w:sz w:val="24"/>
          <w:szCs w:val="24"/>
        </w:rPr>
        <w:t>.</w:t>
      </w:r>
      <w:r w:rsidR="007642AD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These</w:t>
      </w:r>
      <w:r w:rsidR="005669FC">
        <w:rPr>
          <w:rFonts w:asciiTheme="majorBidi" w:hAnsiTheme="majorBidi" w:cstheme="majorBidi"/>
          <w:sz w:val="24"/>
          <w:szCs w:val="24"/>
        </w:rPr>
        <w:t xml:space="preserve"> publications </w:t>
      </w:r>
      <w:r w:rsidR="00615C00">
        <w:rPr>
          <w:rFonts w:asciiTheme="majorBidi" w:hAnsiTheme="majorBidi" w:cstheme="majorBidi"/>
          <w:sz w:val="24"/>
          <w:szCs w:val="24"/>
        </w:rPr>
        <w:t>include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newspapers, calendars, </w:t>
      </w:r>
      <w:r w:rsidR="005669FC">
        <w:rPr>
          <w:rFonts w:asciiTheme="majorBidi" w:hAnsiTheme="majorBidi" w:cstheme="majorBidi"/>
          <w:sz w:val="24"/>
          <w:szCs w:val="24"/>
        </w:rPr>
        <w:t xml:space="preserve">bulletins, and </w:t>
      </w:r>
      <w:r w:rsidR="007642AD" w:rsidRPr="007642AD">
        <w:rPr>
          <w:rFonts w:asciiTheme="majorBidi" w:hAnsiTheme="majorBidi" w:cstheme="majorBidi"/>
          <w:sz w:val="24"/>
          <w:szCs w:val="24"/>
        </w:rPr>
        <w:t>newsletters</w:t>
      </w:r>
      <w:r w:rsidR="00615C00">
        <w:rPr>
          <w:rFonts w:asciiTheme="majorBidi" w:hAnsiTheme="majorBidi" w:cstheme="majorBidi"/>
          <w:sz w:val="24"/>
          <w:szCs w:val="24"/>
        </w:rPr>
        <w:t>,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</w:t>
      </w:r>
      <w:r w:rsidR="005669FC">
        <w:rPr>
          <w:rFonts w:asciiTheme="majorBidi" w:hAnsiTheme="majorBidi" w:cstheme="majorBidi"/>
          <w:sz w:val="24"/>
          <w:szCs w:val="24"/>
        </w:rPr>
        <w:t xml:space="preserve">alongside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literary and political periodicals dedicated to </w:t>
      </w:r>
      <w:r w:rsidR="005669FC">
        <w:rPr>
          <w:rFonts w:asciiTheme="majorBidi" w:hAnsiTheme="majorBidi" w:cstheme="majorBidi"/>
          <w:sz w:val="24"/>
          <w:szCs w:val="24"/>
        </w:rPr>
        <w:t xml:space="preserve">topics such as: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fine literature, </w:t>
      </w:r>
      <w:r w:rsidR="005669FC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Wissenschaft des </w:t>
      </w:r>
      <w:commentRangeStart w:id="1"/>
      <w:r w:rsidR="005669FC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Judentums</w:t>
      </w:r>
      <w:commentRangeEnd w:id="1"/>
      <w:r w:rsidR="005669FC">
        <w:rPr>
          <w:rStyle w:val="CommentReference"/>
        </w:rPr>
        <w:commentReference w:id="1"/>
      </w:r>
      <w:r w:rsidR="002C47A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="002C47A7" w:rsidRPr="002C47A7">
        <w:rPr>
          <w:rFonts w:asciiTheme="majorBidi" w:hAnsiTheme="majorBidi" w:cstheme="majorBidi"/>
          <w:sz w:val="24"/>
          <w:szCs w:val="24"/>
          <w:shd w:val="clear" w:color="auto" w:fill="FFFFFF"/>
        </w:rPr>
        <w:t>(</w:t>
      </w:r>
      <w:r w:rsidR="002C47A7">
        <w:rPr>
          <w:rFonts w:asciiTheme="majorBidi" w:hAnsiTheme="majorBidi" w:cstheme="majorBidi"/>
          <w:sz w:val="24"/>
          <w:szCs w:val="24"/>
        </w:rPr>
        <w:t>academic study of Judaism),</w:t>
      </w:r>
      <w:r w:rsidR="007642AD" w:rsidRPr="005669FC">
        <w:rPr>
          <w:rFonts w:asciiTheme="majorBidi" w:hAnsiTheme="majorBidi" w:cstheme="majorBidi"/>
          <w:sz w:val="24"/>
          <w:szCs w:val="24"/>
        </w:rPr>
        <w:t xml:space="preserve"> </w:t>
      </w:r>
      <w:r w:rsidR="005669FC">
        <w:rPr>
          <w:rFonts w:asciiTheme="majorBidi" w:hAnsiTheme="majorBidi" w:cstheme="majorBidi"/>
          <w:sz w:val="24"/>
          <w:szCs w:val="24"/>
        </w:rPr>
        <w:t>R</w:t>
      </w:r>
      <w:r w:rsidR="007642AD" w:rsidRPr="007642AD">
        <w:rPr>
          <w:rFonts w:asciiTheme="majorBidi" w:hAnsiTheme="majorBidi" w:cstheme="majorBidi"/>
          <w:sz w:val="24"/>
          <w:szCs w:val="24"/>
        </w:rPr>
        <w:t>eform</w:t>
      </w:r>
      <w:r w:rsidR="005669FC">
        <w:rPr>
          <w:rFonts w:asciiTheme="majorBidi" w:hAnsiTheme="majorBidi" w:cstheme="majorBidi"/>
          <w:sz w:val="24"/>
          <w:szCs w:val="24"/>
        </w:rPr>
        <w:t xml:space="preserve"> Judaism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, </w:t>
      </w:r>
      <w:r w:rsidR="005669FC">
        <w:rPr>
          <w:rFonts w:asciiTheme="majorBidi" w:hAnsiTheme="majorBidi" w:cstheme="majorBidi"/>
          <w:sz w:val="24"/>
          <w:szCs w:val="24"/>
        </w:rPr>
        <w:t>Orthodox Judaism</w:t>
      </w:r>
      <w:r w:rsidR="007642AD" w:rsidRPr="007642AD">
        <w:rPr>
          <w:rFonts w:asciiTheme="majorBidi" w:hAnsiTheme="majorBidi" w:cstheme="majorBidi"/>
          <w:sz w:val="24"/>
          <w:szCs w:val="24"/>
        </w:rPr>
        <w:t>, cultural integration</w:t>
      </w:r>
      <w:r w:rsidR="005669FC">
        <w:rPr>
          <w:rFonts w:asciiTheme="majorBidi" w:hAnsiTheme="majorBidi" w:cstheme="majorBidi"/>
          <w:sz w:val="24"/>
          <w:szCs w:val="24"/>
        </w:rPr>
        <w:t xml:space="preserve"> into the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surrounding </w:t>
      </w:r>
      <w:r w:rsidR="005669FC">
        <w:rPr>
          <w:rFonts w:asciiTheme="majorBidi" w:hAnsiTheme="majorBidi" w:cstheme="majorBidi"/>
          <w:sz w:val="24"/>
          <w:szCs w:val="24"/>
        </w:rPr>
        <w:t xml:space="preserve">local </w:t>
      </w:r>
      <w:r w:rsidR="007642AD" w:rsidRPr="007642AD">
        <w:rPr>
          <w:rFonts w:asciiTheme="majorBidi" w:hAnsiTheme="majorBidi" w:cstheme="majorBidi"/>
          <w:sz w:val="24"/>
          <w:szCs w:val="24"/>
        </w:rPr>
        <w:t>society</w:t>
      </w:r>
      <w:r w:rsidR="005669FC">
        <w:rPr>
          <w:rFonts w:asciiTheme="majorBidi" w:hAnsiTheme="majorBidi" w:cstheme="majorBidi"/>
          <w:sz w:val="24"/>
          <w:szCs w:val="24"/>
        </w:rPr>
        <w:t>, patriotism to the Empire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, nationalism, socialism, Zionism, Hebrew, Yiddish, </w:t>
      </w:r>
      <w:r w:rsidR="003A1245">
        <w:rPr>
          <w:rFonts w:asciiTheme="majorBidi" w:hAnsiTheme="majorBidi" w:cstheme="majorBidi"/>
          <w:sz w:val="24"/>
          <w:szCs w:val="24"/>
        </w:rPr>
        <w:t xml:space="preserve">education and 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educational institutions, </w:t>
      </w:r>
      <w:r w:rsidR="003A1245">
        <w:rPr>
          <w:rFonts w:asciiTheme="majorBidi" w:hAnsiTheme="majorBidi" w:cstheme="majorBidi"/>
          <w:sz w:val="24"/>
          <w:szCs w:val="24"/>
        </w:rPr>
        <w:t>political</w:t>
      </w:r>
      <w:r w:rsidR="00876828">
        <w:rPr>
          <w:rFonts w:asciiTheme="majorBidi" w:hAnsiTheme="majorBidi" w:cstheme="majorBidi"/>
          <w:sz w:val="24"/>
          <w:szCs w:val="24"/>
        </w:rPr>
        <w:t xml:space="preserve"> </w:t>
      </w:r>
      <w:r w:rsidR="007642AD" w:rsidRPr="007642AD">
        <w:rPr>
          <w:rFonts w:asciiTheme="majorBidi" w:hAnsiTheme="majorBidi" w:cstheme="majorBidi"/>
          <w:sz w:val="24"/>
          <w:szCs w:val="24"/>
        </w:rPr>
        <w:t>parties, youth movements, social organizations, the economy</w:t>
      </w:r>
      <w:r w:rsidR="00615C00">
        <w:rPr>
          <w:rFonts w:asciiTheme="majorBidi" w:hAnsiTheme="majorBidi" w:cstheme="majorBidi"/>
          <w:sz w:val="24"/>
          <w:szCs w:val="24"/>
        </w:rPr>
        <w:t>,</w:t>
      </w:r>
      <w:r w:rsidR="007642AD" w:rsidRPr="007642AD">
        <w:rPr>
          <w:rFonts w:asciiTheme="majorBidi" w:hAnsiTheme="majorBidi" w:cstheme="majorBidi"/>
          <w:sz w:val="24"/>
          <w:szCs w:val="24"/>
        </w:rPr>
        <w:t xml:space="preserve"> and more.</w:t>
      </w:r>
    </w:p>
    <w:p w14:paraId="4C9D2020" w14:textId="0481D1E3" w:rsidR="00212FC9" w:rsidRDefault="00CD72C2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212FC9" w:rsidRPr="00212FC9">
        <w:rPr>
          <w:rFonts w:asciiTheme="majorBidi" w:hAnsiTheme="majorBidi" w:cstheme="majorBidi"/>
          <w:sz w:val="24"/>
          <w:szCs w:val="24"/>
        </w:rPr>
        <w:t>he Jewish press of Galicia and Bukovina</w:t>
      </w:r>
      <w:r>
        <w:rPr>
          <w:rFonts w:asciiTheme="majorBidi" w:hAnsiTheme="majorBidi" w:cstheme="majorBidi"/>
          <w:sz w:val="24"/>
          <w:szCs w:val="24"/>
        </w:rPr>
        <w:t xml:space="preserve"> is a rich and </w:t>
      </w:r>
      <w:r w:rsidR="00212FC9">
        <w:rPr>
          <w:rFonts w:asciiTheme="majorBidi" w:hAnsiTheme="majorBidi" w:cstheme="majorBidi"/>
          <w:sz w:val="24"/>
          <w:szCs w:val="24"/>
        </w:rPr>
        <w:t xml:space="preserve">inexhaustible 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source </w:t>
      </w:r>
      <w:r>
        <w:rPr>
          <w:rFonts w:asciiTheme="majorBidi" w:hAnsiTheme="majorBidi" w:cstheme="majorBidi"/>
          <w:sz w:val="24"/>
          <w:szCs w:val="24"/>
        </w:rPr>
        <w:t xml:space="preserve">of knowledge about </w:t>
      </w:r>
      <w:r w:rsidR="00212FC9" w:rsidRPr="00212FC9">
        <w:rPr>
          <w:rFonts w:asciiTheme="majorBidi" w:hAnsiTheme="majorBidi" w:cstheme="majorBidi"/>
          <w:sz w:val="24"/>
          <w:szCs w:val="24"/>
        </w:rPr>
        <w:t>the historical, political, social, religious</w:t>
      </w:r>
      <w:r w:rsidR="00212FC9">
        <w:rPr>
          <w:rFonts w:asciiTheme="majorBidi" w:hAnsiTheme="majorBidi" w:cstheme="majorBidi"/>
          <w:sz w:val="24"/>
          <w:szCs w:val="24"/>
        </w:rPr>
        <w:t>,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 and cultural processes that </w:t>
      </w:r>
      <w:r w:rsidR="00212FC9">
        <w:rPr>
          <w:rFonts w:asciiTheme="majorBidi" w:hAnsiTheme="majorBidi" w:cstheme="majorBidi"/>
          <w:sz w:val="24"/>
          <w:szCs w:val="24"/>
        </w:rPr>
        <w:t>the Jewish communities living</w:t>
      </w:r>
      <w:r w:rsidR="00212FC9" w:rsidRPr="00212FC9">
        <w:rPr>
          <w:rFonts w:asciiTheme="majorBidi" w:hAnsiTheme="majorBidi" w:cstheme="majorBidi"/>
          <w:sz w:val="24"/>
          <w:szCs w:val="24"/>
        </w:rPr>
        <w:t xml:space="preserve"> in these areas </w:t>
      </w:r>
      <w:r w:rsidR="00212FC9">
        <w:rPr>
          <w:rFonts w:asciiTheme="majorBidi" w:hAnsiTheme="majorBidi" w:cstheme="majorBidi"/>
          <w:sz w:val="24"/>
          <w:szCs w:val="24"/>
        </w:rPr>
        <w:t xml:space="preserve">underwent during the </w:t>
      </w:r>
      <w:r>
        <w:rPr>
          <w:rFonts w:asciiTheme="majorBidi" w:hAnsiTheme="majorBidi" w:cstheme="majorBidi"/>
          <w:sz w:val="24"/>
          <w:szCs w:val="24"/>
        </w:rPr>
        <w:t xml:space="preserve">rapidly changing </w:t>
      </w:r>
      <w:r w:rsidR="00054587" w:rsidRPr="00212FC9">
        <w:rPr>
          <w:rFonts w:asciiTheme="majorBidi" w:hAnsiTheme="majorBidi" w:cstheme="majorBidi"/>
          <w:sz w:val="24"/>
          <w:szCs w:val="24"/>
        </w:rPr>
        <w:t>modern era</w:t>
      </w:r>
      <w:r w:rsidR="00212FC9" w:rsidRPr="00212FC9">
        <w:rPr>
          <w:rFonts w:asciiTheme="majorBidi" w:hAnsiTheme="majorBidi" w:cstheme="majorBidi"/>
          <w:sz w:val="24"/>
          <w:szCs w:val="24"/>
        </w:rPr>
        <w:t>.</w:t>
      </w:r>
      <w:r w:rsidR="00C72599">
        <w:rPr>
          <w:rFonts w:asciiTheme="majorBidi" w:hAnsiTheme="majorBidi" w:cstheme="majorBidi"/>
          <w:sz w:val="24"/>
          <w:szCs w:val="24"/>
        </w:rPr>
        <w:t xml:space="preserve"> It seems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 that </w:t>
      </w:r>
      <w:r w:rsidR="00B32DDD">
        <w:rPr>
          <w:rFonts w:asciiTheme="majorBidi" w:hAnsiTheme="majorBidi" w:cstheme="majorBidi"/>
          <w:sz w:val="24"/>
          <w:szCs w:val="24"/>
        </w:rPr>
        <w:t xml:space="preserve">virtually no topic, large or small, was </w:t>
      </w:r>
      <w:r w:rsidR="00615C00">
        <w:rPr>
          <w:rFonts w:asciiTheme="majorBidi" w:hAnsiTheme="majorBidi" w:cstheme="majorBidi"/>
          <w:sz w:val="24"/>
          <w:szCs w:val="24"/>
        </w:rPr>
        <w:t>ignored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615C00">
        <w:rPr>
          <w:rFonts w:asciiTheme="majorBidi" w:hAnsiTheme="majorBidi" w:cstheme="majorBidi"/>
          <w:sz w:val="24"/>
          <w:szCs w:val="24"/>
        </w:rPr>
        <w:t>these publications</w:t>
      </w:r>
      <w:r>
        <w:rPr>
          <w:rFonts w:asciiTheme="majorBidi" w:hAnsiTheme="majorBidi" w:cstheme="majorBidi"/>
          <w:sz w:val="24"/>
          <w:szCs w:val="24"/>
        </w:rPr>
        <w:t>, which</w:t>
      </w:r>
      <w:r w:rsidR="00F268AC">
        <w:rPr>
          <w:rFonts w:asciiTheme="majorBidi" w:hAnsiTheme="majorBidi" w:cstheme="majorBidi"/>
          <w:sz w:val="24"/>
          <w:szCs w:val="24"/>
        </w:rPr>
        <w:t xml:space="preserve"> </w:t>
      </w:r>
      <w:r w:rsidR="00615C00">
        <w:rPr>
          <w:rFonts w:asciiTheme="majorBidi" w:hAnsiTheme="majorBidi" w:cstheme="majorBidi"/>
          <w:sz w:val="24"/>
          <w:szCs w:val="24"/>
        </w:rPr>
        <w:t>offer</w:t>
      </w:r>
      <w:r w:rsidR="00F268AC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picture</w:t>
      </w:r>
      <w:r w:rsidR="00F268AC">
        <w:rPr>
          <w:rFonts w:asciiTheme="majorBidi" w:hAnsiTheme="majorBidi" w:cstheme="majorBidi"/>
          <w:sz w:val="24"/>
          <w:szCs w:val="24"/>
        </w:rPr>
        <w:t xml:space="preserve"> of 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these communities, </w:t>
      </w:r>
      <w:r w:rsidR="00847B41">
        <w:rPr>
          <w:rFonts w:asciiTheme="majorBidi" w:hAnsiTheme="majorBidi" w:cstheme="majorBidi"/>
          <w:sz w:val="24"/>
          <w:szCs w:val="24"/>
        </w:rPr>
        <w:t xml:space="preserve">and contribute to understanding and memorializing </w:t>
      </w:r>
      <w:r w:rsidR="001E2AC2">
        <w:rPr>
          <w:rFonts w:asciiTheme="majorBidi" w:hAnsiTheme="majorBidi" w:cstheme="majorBidi"/>
          <w:sz w:val="24"/>
          <w:szCs w:val="24"/>
        </w:rPr>
        <w:t>their heritage</w:t>
      </w:r>
      <w:r w:rsidR="00847B41">
        <w:rPr>
          <w:rFonts w:asciiTheme="majorBidi" w:hAnsiTheme="majorBidi" w:cstheme="majorBidi"/>
          <w:sz w:val="24"/>
          <w:szCs w:val="24"/>
        </w:rPr>
        <w:t>,</w:t>
      </w:r>
      <w:r w:rsidR="001E2AC2">
        <w:rPr>
          <w:rFonts w:asciiTheme="majorBidi" w:hAnsiTheme="majorBidi" w:cstheme="majorBidi"/>
          <w:sz w:val="24"/>
          <w:szCs w:val="24"/>
        </w:rPr>
        <w:t xml:space="preserve"> </w:t>
      </w:r>
      <w:r w:rsidR="00F268AC">
        <w:rPr>
          <w:rFonts w:asciiTheme="majorBidi" w:hAnsiTheme="majorBidi" w:cstheme="majorBidi"/>
          <w:sz w:val="24"/>
          <w:szCs w:val="24"/>
        </w:rPr>
        <w:t xml:space="preserve">spirituality, </w:t>
      </w:r>
      <w:r w:rsidR="00C72599" w:rsidRPr="00C72599">
        <w:rPr>
          <w:rFonts w:asciiTheme="majorBidi" w:hAnsiTheme="majorBidi" w:cstheme="majorBidi"/>
          <w:sz w:val="24"/>
          <w:szCs w:val="24"/>
        </w:rPr>
        <w:t>lifestyles, values</w:t>
      </w:r>
      <w:r w:rsidR="00F268AC">
        <w:rPr>
          <w:rFonts w:asciiTheme="majorBidi" w:hAnsiTheme="majorBidi" w:cstheme="majorBidi"/>
          <w:sz w:val="24"/>
          <w:szCs w:val="24"/>
        </w:rPr>
        <w:t>,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 and </w:t>
      </w:r>
      <w:r w:rsidR="00F268AC">
        <w:rPr>
          <w:rFonts w:asciiTheme="majorBidi" w:hAnsiTheme="majorBidi" w:cstheme="majorBidi"/>
          <w:sz w:val="24"/>
          <w:szCs w:val="24"/>
        </w:rPr>
        <w:t>worldview</w:t>
      </w:r>
      <w:r w:rsidR="00CC417F">
        <w:rPr>
          <w:rFonts w:asciiTheme="majorBidi" w:hAnsiTheme="majorBidi" w:cstheme="majorBidi"/>
          <w:sz w:val="24"/>
          <w:szCs w:val="24"/>
        </w:rPr>
        <w:t>s</w:t>
      </w:r>
      <w:r w:rsidR="00F268AC">
        <w:rPr>
          <w:rFonts w:asciiTheme="majorBidi" w:hAnsiTheme="majorBidi" w:cstheme="majorBidi"/>
          <w:sz w:val="24"/>
          <w:szCs w:val="24"/>
        </w:rPr>
        <w:t xml:space="preserve">. </w:t>
      </w:r>
      <w:r w:rsidR="00C72599" w:rsidRPr="00C72599">
        <w:rPr>
          <w:rFonts w:asciiTheme="majorBidi" w:hAnsiTheme="majorBidi" w:cstheme="majorBidi"/>
          <w:sz w:val="24"/>
          <w:szCs w:val="24"/>
        </w:rPr>
        <w:t xml:space="preserve"> </w:t>
      </w:r>
    </w:p>
    <w:p w14:paraId="54987CF4" w14:textId="550EE3E4" w:rsidR="00CC417F" w:rsidRDefault="00847B41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W</w:t>
      </w:r>
      <w:r w:rsidRPr="00CC417F">
        <w:rPr>
          <w:rFonts w:asciiTheme="majorBidi" w:hAnsiTheme="majorBidi" w:cstheme="majorBidi"/>
          <w:sz w:val="24"/>
          <w:szCs w:val="24"/>
        </w:rPr>
        <w:t xml:space="preserve">orld </w:t>
      </w:r>
      <w:r>
        <w:rPr>
          <w:rFonts w:asciiTheme="majorBidi" w:hAnsiTheme="majorBidi" w:cstheme="majorBidi"/>
          <w:sz w:val="24"/>
          <w:szCs w:val="24"/>
        </w:rPr>
        <w:t>W</w:t>
      </w:r>
      <w:r w:rsidRPr="00CC417F">
        <w:rPr>
          <w:rFonts w:asciiTheme="majorBidi" w:hAnsiTheme="majorBidi" w:cstheme="majorBidi"/>
          <w:sz w:val="24"/>
          <w:szCs w:val="24"/>
        </w:rPr>
        <w:t>ars and the Holocaust</w:t>
      </w:r>
      <w:r>
        <w:rPr>
          <w:rFonts w:asciiTheme="majorBidi" w:hAnsiTheme="majorBidi" w:cstheme="majorBidi"/>
          <w:sz w:val="24"/>
          <w:szCs w:val="24"/>
        </w:rPr>
        <w:t>, m</w:t>
      </w:r>
      <w:r w:rsidR="00CC417F" w:rsidRPr="00CC417F">
        <w:rPr>
          <w:rFonts w:asciiTheme="majorBidi" w:hAnsiTheme="majorBidi" w:cstheme="majorBidi"/>
          <w:sz w:val="24"/>
          <w:szCs w:val="24"/>
        </w:rPr>
        <w:t>ost copies of these journals</w:t>
      </w:r>
      <w:r w:rsidR="00CC417F">
        <w:rPr>
          <w:rFonts w:asciiTheme="majorBidi" w:hAnsiTheme="majorBidi" w:cstheme="majorBidi"/>
          <w:sz w:val="24"/>
          <w:szCs w:val="24"/>
        </w:rPr>
        <w:t xml:space="preserve"> were destroyed, </w:t>
      </w:r>
      <w:r>
        <w:rPr>
          <w:rFonts w:asciiTheme="majorBidi" w:hAnsiTheme="majorBidi" w:cstheme="majorBidi"/>
          <w:sz w:val="24"/>
          <w:szCs w:val="24"/>
        </w:rPr>
        <w:t>as were</w:t>
      </w:r>
      <w:r w:rsidR="00CC417F">
        <w:rPr>
          <w:rFonts w:asciiTheme="majorBidi" w:hAnsiTheme="majorBidi" w:cstheme="majorBidi"/>
          <w:sz w:val="24"/>
          <w:szCs w:val="24"/>
        </w:rPr>
        <w:t xml:space="preserve"> their editors, writers, and readers. S</w:t>
      </w:r>
      <w:r w:rsidR="00CC417F" w:rsidRPr="00CC417F">
        <w:rPr>
          <w:rFonts w:asciiTheme="majorBidi" w:hAnsiTheme="majorBidi" w:cstheme="majorBidi"/>
          <w:sz w:val="24"/>
          <w:szCs w:val="24"/>
        </w:rPr>
        <w:t>ome titles did not survive at all</w:t>
      </w:r>
      <w:r w:rsidR="00CD72C2">
        <w:rPr>
          <w:rFonts w:asciiTheme="majorBidi" w:hAnsiTheme="majorBidi" w:cstheme="majorBidi"/>
          <w:sz w:val="24"/>
          <w:szCs w:val="24"/>
        </w:rPr>
        <w:t>,</w:t>
      </w:r>
      <w:r w:rsidR="00CC417F">
        <w:rPr>
          <w:rFonts w:asciiTheme="majorBidi" w:hAnsiTheme="majorBidi" w:cstheme="majorBidi"/>
          <w:sz w:val="24"/>
          <w:szCs w:val="24"/>
        </w:rPr>
        <w:t xml:space="preserve"> </w:t>
      </w:r>
      <w:r w:rsidR="00CD72C2">
        <w:rPr>
          <w:rFonts w:asciiTheme="majorBidi" w:hAnsiTheme="majorBidi" w:cstheme="majorBidi"/>
          <w:sz w:val="24"/>
          <w:szCs w:val="24"/>
        </w:rPr>
        <w:t xml:space="preserve">for </w:t>
      </w:r>
      <w:r w:rsidR="00CC417F">
        <w:rPr>
          <w:rFonts w:asciiTheme="majorBidi" w:hAnsiTheme="majorBidi" w:cstheme="majorBidi"/>
          <w:sz w:val="24"/>
          <w:szCs w:val="24"/>
        </w:rPr>
        <w:t xml:space="preserve">others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="00CD72C2">
        <w:rPr>
          <w:rFonts w:asciiTheme="majorBidi" w:hAnsiTheme="majorBidi" w:cstheme="majorBidi"/>
          <w:sz w:val="24"/>
          <w:szCs w:val="24"/>
        </w:rPr>
        <w:t>a few issues remain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. </w:t>
      </w:r>
      <w:r w:rsidR="009F6C9D">
        <w:rPr>
          <w:rFonts w:asciiTheme="majorBidi" w:hAnsiTheme="majorBidi" w:cstheme="majorBidi"/>
          <w:sz w:val="24"/>
          <w:szCs w:val="24"/>
        </w:rPr>
        <w:t>Therefore</w:t>
      </w:r>
      <w:r w:rsidR="00CC417F">
        <w:rPr>
          <w:rFonts w:asciiTheme="majorBidi" w:hAnsiTheme="majorBidi" w:cstheme="majorBidi"/>
          <w:sz w:val="24"/>
          <w:szCs w:val="24"/>
        </w:rPr>
        <w:t>,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preparing this database</w:t>
      </w:r>
      <w:r w:rsidR="00CC417F">
        <w:rPr>
          <w:rFonts w:asciiTheme="majorBidi" w:hAnsiTheme="majorBidi" w:cstheme="majorBidi"/>
          <w:sz w:val="24"/>
          <w:szCs w:val="24"/>
        </w:rPr>
        <w:t xml:space="preserve"> </w:t>
      </w:r>
      <w:r w:rsidR="00CD72C2">
        <w:rPr>
          <w:rFonts w:asciiTheme="majorBidi" w:hAnsiTheme="majorBidi" w:cstheme="majorBidi"/>
          <w:sz w:val="24"/>
          <w:szCs w:val="24"/>
        </w:rPr>
        <w:t xml:space="preserve">now </w:t>
      </w:r>
      <w:r w:rsidR="00CC417F">
        <w:rPr>
          <w:rFonts w:asciiTheme="majorBidi" w:hAnsiTheme="majorBidi" w:cstheme="majorBidi"/>
          <w:sz w:val="24"/>
          <w:szCs w:val="24"/>
        </w:rPr>
        <w:t xml:space="preserve">is of </w:t>
      </w:r>
      <w:r w:rsidR="00CD72C2">
        <w:rPr>
          <w:rFonts w:asciiTheme="majorBidi" w:hAnsiTheme="majorBidi" w:cstheme="majorBidi"/>
          <w:sz w:val="24"/>
          <w:szCs w:val="24"/>
        </w:rPr>
        <w:t xml:space="preserve">the </w:t>
      </w:r>
      <w:r w:rsidR="00CC417F">
        <w:rPr>
          <w:rFonts w:asciiTheme="majorBidi" w:hAnsiTheme="majorBidi" w:cstheme="majorBidi"/>
          <w:sz w:val="24"/>
          <w:szCs w:val="24"/>
        </w:rPr>
        <w:t>u</w:t>
      </w:r>
      <w:r w:rsidR="00CD72C2">
        <w:rPr>
          <w:rFonts w:asciiTheme="majorBidi" w:hAnsiTheme="majorBidi" w:cstheme="majorBidi"/>
          <w:sz w:val="24"/>
          <w:szCs w:val="24"/>
        </w:rPr>
        <w:t>t</w:t>
      </w:r>
      <w:r w:rsidR="00CC417F">
        <w:rPr>
          <w:rFonts w:asciiTheme="majorBidi" w:hAnsiTheme="majorBidi" w:cstheme="majorBidi"/>
          <w:sz w:val="24"/>
          <w:szCs w:val="24"/>
        </w:rPr>
        <w:t xml:space="preserve">most importance. It will </w:t>
      </w:r>
      <w:r>
        <w:rPr>
          <w:rFonts w:asciiTheme="majorBidi" w:hAnsiTheme="majorBidi" w:cstheme="majorBidi"/>
          <w:sz w:val="24"/>
          <w:szCs w:val="24"/>
        </w:rPr>
        <w:t>consolidate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information </w:t>
      </w:r>
      <w:r w:rsidR="009F6C9D">
        <w:rPr>
          <w:rFonts w:asciiTheme="majorBidi" w:hAnsiTheme="majorBidi" w:cstheme="majorBidi"/>
          <w:sz w:val="24"/>
          <w:szCs w:val="24"/>
        </w:rPr>
        <w:t xml:space="preserve">about 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these </w:t>
      </w:r>
      <w:r w:rsidR="00C35C97">
        <w:rPr>
          <w:rFonts w:asciiTheme="majorBidi" w:hAnsiTheme="majorBidi" w:cstheme="majorBidi"/>
          <w:sz w:val="24"/>
          <w:szCs w:val="24"/>
        </w:rPr>
        <w:t>publications</w:t>
      </w:r>
      <w:r w:rsidR="00BB1C87">
        <w:rPr>
          <w:rFonts w:asciiTheme="majorBidi" w:hAnsiTheme="majorBidi" w:cstheme="majorBidi"/>
          <w:sz w:val="24"/>
          <w:szCs w:val="24"/>
        </w:rPr>
        <w:t xml:space="preserve"> and their content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, with an emphasis on </w:t>
      </w:r>
      <w:r w:rsidR="00BB1C87">
        <w:rPr>
          <w:rFonts w:asciiTheme="majorBidi" w:hAnsiTheme="majorBidi" w:cstheme="majorBidi"/>
          <w:sz w:val="24"/>
          <w:szCs w:val="24"/>
        </w:rPr>
        <w:t>materials</w:t>
      </w:r>
      <w:r w:rsidR="00CC417F" w:rsidRPr="00CC417F">
        <w:rPr>
          <w:rFonts w:asciiTheme="majorBidi" w:hAnsiTheme="majorBidi" w:cstheme="majorBidi"/>
          <w:sz w:val="24"/>
          <w:szCs w:val="24"/>
        </w:rPr>
        <w:t xml:space="preserve"> that have been scanned and are accessible online.</w:t>
      </w:r>
      <w:r w:rsidR="00F27C87">
        <w:rPr>
          <w:rFonts w:asciiTheme="majorBidi" w:hAnsiTheme="majorBidi" w:cstheme="majorBidi"/>
          <w:sz w:val="24"/>
          <w:szCs w:val="24"/>
        </w:rPr>
        <w:t xml:space="preserve"> Information can be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 retrieve</w:t>
      </w:r>
      <w:r w:rsidR="00F27C87">
        <w:rPr>
          <w:rFonts w:asciiTheme="majorBidi" w:hAnsiTheme="majorBidi" w:cstheme="majorBidi"/>
          <w:sz w:val="24"/>
          <w:szCs w:val="24"/>
        </w:rPr>
        <w:t xml:space="preserve">d from the database according to </w:t>
      </w:r>
      <w:r w:rsidR="00F27C87" w:rsidRPr="00F27C87">
        <w:rPr>
          <w:rFonts w:asciiTheme="majorBidi" w:hAnsiTheme="majorBidi" w:cstheme="majorBidi"/>
          <w:sz w:val="24"/>
          <w:szCs w:val="24"/>
        </w:rPr>
        <w:t>title, language, place of publication, years of appearance</w:t>
      </w:r>
      <w:r w:rsidR="00F27C87">
        <w:rPr>
          <w:rFonts w:asciiTheme="majorBidi" w:hAnsiTheme="majorBidi" w:cstheme="majorBidi"/>
          <w:sz w:val="24"/>
          <w:szCs w:val="24"/>
        </w:rPr>
        <w:t>,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 and </w:t>
      </w:r>
      <w:r w:rsidR="00F27C87">
        <w:rPr>
          <w:rFonts w:asciiTheme="majorBidi" w:hAnsiTheme="majorBidi" w:cstheme="majorBidi"/>
          <w:sz w:val="24"/>
          <w:szCs w:val="24"/>
        </w:rPr>
        <w:t xml:space="preserve">using </w:t>
      </w:r>
      <w:r w:rsidR="00F27C87" w:rsidRPr="00F27C87">
        <w:rPr>
          <w:rFonts w:asciiTheme="majorBidi" w:hAnsiTheme="majorBidi" w:cstheme="majorBidi"/>
          <w:sz w:val="24"/>
          <w:szCs w:val="24"/>
        </w:rPr>
        <w:t xml:space="preserve">general </w:t>
      </w:r>
      <w:r w:rsidR="00F27C87">
        <w:rPr>
          <w:rFonts w:asciiTheme="majorBidi" w:hAnsiTheme="majorBidi" w:cstheme="majorBidi"/>
          <w:sz w:val="24"/>
          <w:szCs w:val="24"/>
        </w:rPr>
        <w:t>key</w:t>
      </w:r>
      <w:r w:rsidR="00F27C87" w:rsidRPr="00F27C87">
        <w:rPr>
          <w:rFonts w:asciiTheme="majorBidi" w:hAnsiTheme="majorBidi" w:cstheme="majorBidi"/>
          <w:sz w:val="24"/>
          <w:szCs w:val="24"/>
        </w:rPr>
        <w:t>words.</w:t>
      </w:r>
    </w:p>
    <w:p w14:paraId="734286E7" w14:textId="2936F946" w:rsidR="009F6C9D" w:rsidRDefault="009F6C9D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6C9D">
        <w:rPr>
          <w:rFonts w:asciiTheme="majorBidi" w:hAnsiTheme="majorBidi" w:cstheme="majorBidi"/>
          <w:sz w:val="24"/>
          <w:szCs w:val="24"/>
        </w:rPr>
        <w:lastRenderedPageBreak/>
        <w:t xml:space="preserve">The beginning of the Jewish press in Galicia, and in Eastern Europe in general, is generally attributed to the </w:t>
      </w:r>
      <w:r>
        <w:rPr>
          <w:rFonts w:asciiTheme="majorBidi" w:hAnsiTheme="majorBidi" w:cstheme="majorBidi"/>
          <w:sz w:val="24"/>
          <w:szCs w:val="24"/>
        </w:rPr>
        <w:t xml:space="preserve">Hebrew-language yearbooks, </w:t>
      </w:r>
      <w:r w:rsidRPr="009F6C9D">
        <w:rPr>
          <w:rFonts w:asciiTheme="majorBidi" w:hAnsiTheme="majorBidi" w:cstheme="majorBidi"/>
          <w:i/>
          <w:iCs/>
          <w:sz w:val="24"/>
          <w:szCs w:val="24"/>
        </w:rPr>
        <w:t>Luah Halev/Tzir Na'eman</w:t>
      </w:r>
      <w:r w:rsidRPr="009F6C9D">
        <w:rPr>
          <w:rFonts w:asciiTheme="majorBidi" w:hAnsiTheme="majorBidi" w:cstheme="majorBidi"/>
          <w:sz w:val="24"/>
          <w:szCs w:val="24"/>
        </w:rPr>
        <w:t xml:space="preserve">, </w:t>
      </w:r>
      <w:r w:rsidR="00847B41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F6C9D">
        <w:rPr>
          <w:rFonts w:asciiTheme="majorBidi" w:hAnsiTheme="majorBidi" w:cstheme="majorBidi"/>
          <w:sz w:val="24"/>
          <w:szCs w:val="24"/>
        </w:rPr>
        <w:t xml:space="preserve">Yosef Perel </w:t>
      </w:r>
      <w:r>
        <w:rPr>
          <w:rFonts w:asciiTheme="majorBidi" w:hAnsiTheme="majorBidi" w:cstheme="majorBidi"/>
          <w:sz w:val="24"/>
          <w:szCs w:val="24"/>
        </w:rPr>
        <w:t xml:space="preserve">(a key figure in the </w:t>
      </w:r>
      <w:r w:rsidR="00651B3C" w:rsidRPr="00A212AA">
        <w:rPr>
          <w:rFonts w:asciiTheme="majorBidi" w:hAnsiTheme="majorBidi" w:cstheme="majorBidi"/>
          <w:i/>
          <w:iCs/>
          <w:sz w:val="24"/>
          <w:szCs w:val="24"/>
        </w:rPr>
        <w:t>Haskalah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9F6C9D">
        <w:rPr>
          <w:rFonts w:asciiTheme="majorBidi" w:hAnsiTheme="majorBidi" w:cstheme="majorBidi"/>
          <w:sz w:val="24"/>
          <w:szCs w:val="24"/>
        </w:rPr>
        <w:t>publish</w:t>
      </w:r>
      <w:r>
        <w:rPr>
          <w:rFonts w:asciiTheme="majorBidi" w:hAnsiTheme="majorBidi" w:cstheme="majorBidi"/>
          <w:sz w:val="24"/>
          <w:szCs w:val="24"/>
        </w:rPr>
        <w:t>ed</w:t>
      </w:r>
      <w:r w:rsidRPr="009F6C9D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F6C9D">
        <w:rPr>
          <w:rFonts w:asciiTheme="majorBidi" w:hAnsiTheme="majorBidi" w:cstheme="majorBidi"/>
          <w:sz w:val="24"/>
          <w:szCs w:val="24"/>
        </w:rPr>
        <w:t xml:space="preserve"> city of T</w:t>
      </w:r>
      <w:r>
        <w:rPr>
          <w:rFonts w:asciiTheme="majorBidi" w:hAnsiTheme="majorBidi" w:cstheme="majorBidi"/>
          <w:sz w:val="24"/>
          <w:szCs w:val="24"/>
        </w:rPr>
        <w:t>a</w:t>
      </w:r>
      <w:r w:rsidRPr="009F6C9D">
        <w:rPr>
          <w:rFonts w:asciiTheme="majorBidi" w:hAnsiTheme="majorBidi" w:cstheme="majorBidi"/>
          <w:sz w:val="24"/>
          <w:szCs w:val="24"/>
        </w:rPr>
        <w:t>rnop</w:t>
      </w:r>
      <w:r>
        <w:rPr>
          <w:rFonts w:asciiTheme="majorBidi" w:hAnsiTheme="majorBidi" w:cstheme="majorBidi"/>
          <w:sz w:val="24"/>
          <w:szCs w:val="24"/>
        </w:rPr>
        <w:t>o</w:t>
      </w:r>
      <w:r w:rsidRPr="009F6C9D">
        <w:rPr>
          <w:rFonts w:asciiTheme="majorBidi" w:hAnsiTheme="majorBidi" w:cstheme="majorBidi"/>
          <w:sz w:val="24"/>
          <w:szCs w:val="24"/>
        </w:rPr>
        <w:t xml:space="preserve">l </w:t>
      </w:r>
      <w:r>
        <w:rPr>
          <w:rFonts w:asciiTheme="majorBidi" w:hAnsiTheme="majorBidi" w:cstheme="majorBidi"/>
          <w:sz w:val="24"/>
          <w:szCs w:val="24"/>
        </w:rPr>
        <w:t xml:space="preserve">beginning </w:t>
      </w:r>
      <w:r w:rsidRPr="009F6C9D">
        <w:rPr>
          <w:rFonts w:asciiTheme="majorBidi" w:hAnsiTheme="majorBidi" w:cstheme="majorBidi"/>
          <w:sz w:val="24"/>
          <w:szCs w:val="24"/>
        </w:rPr>
        <w:t>in 1813.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5BD7">
        <w:rPr>
          <w:rFonts w:asciiTheme="majorBidi" w:hAnsiTheme="majorBidi" w:cstheme="majorBidi"/>
          <w:sz w:val="24"/>
          <w:szCs w:val="24"/>
        </w:rPr>
        <w:t>I</w:t>
      </w:r>
      <w:r w:rsidR="001B5BD7" w:rsidRPr="009F6C9D">
        <w:rPr>
          <w:rFonts w:asciiTheme="majorBidi" w:hAnsiTheme="majorBidi" w:cstheme="majorBidi"/>
          <w:sz w:val="24"/>
          <w:szCs w:val="24"/>
        </w:rPr>
        <w:t>n the early days of the Jewish press in Galicia</w:t>
      </w:r>
      <w:r w:rsidR="001B5BD7">
        <w:rPr>
          <w:rFonts w:asciiTheme="majorBidi" w:hAnsiTheme="majorBidi" w:cstheme="majorBidi"/>
          <w:sz w:val="24"/>
          <w:szCs w:val="24"/>
        </w:rPr>
        <w:t>,</w:t>
      </w:r>
      <w:r w:rsidR="001B5BD7" w:rsidRPr="009F6C9D">
        <w:rPr>
          <w:rFonts w:asciiTheme="majorBidi" w:hAnsiTheme="majorBidi" w:cstheme="majorBidi"/>
          <w:sz w:val="24"/>
          <w:szCs w:val="24"/>
        </w:rPr>
        <w:t xml:space="preserve"> </w:t>
      </w:r>
      <w:r w:rsidR="001B5BD7">
        <w:rPr>
          <w:rFonts w:asciiTheme="majorBidi" w:hAnsiTheme="majorBidi" w:cstheme="majorBidi"/>
          <w:sz w:val="24"/>
          <w:szCs w:val="24"/>
        </w:rPr>
        <w:t>m</w:t>
      </w:r>
      <w:r w:rsidRPr="009F6C9D">
        <w:rPr>
          <w:rFonts w:asciiTheme="majorBidi" w:hAnsiTheme="majorBidi" w:cstheme="majorBidi"/>
          <w:sz w:val="24"/>
          <w:szCs w:val="24"/>
        </w:rPr>
        <w:t xml:space="preserve">ost of the </w:t>
      </w:r>
      <w:r>
        <w:rPr>
          <w:rFonts w:asciiTheme="majorBidi" w:hAnsiTheme="majorBidi" w:cstheme="majorBidi"/>
          <w:sz w:val="24"/>
          <w:szCs w:val="24"/>
        </w:rPr>
        <w:t>publications</w:t>
      </w:r>
      <w:r w:rsidRPr="009F6C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9F6C9D">
        <w:rPr>
          <w:rFonts w:asciiTheme="majorBidi" w:hAnsiTheme="majorBidi" w:cstheme="majorBidi"/>
          <w:sz w:val="24"/>
          <w:szCs w:val="24"/>
        </w:rPr>
        <w:t xml:space="preserve"> in Hebrew</w:t>
      </w:r>
      <w:r w:rsidR="00847B41">
        <w:rPr>
          <w:rFonts w:asciiTheme="majorBidi" w:hAnsiTheme="majorBidi" w:cstheme="majorBidi"/>
          <w:sz w:val="24"/>
          <w:szCs w:val="24"/>
        </w:rPr>
        <w:t xml:space="preserve">. They </w:t>
      </w:r>
      <w:r w:rsidRPr="009F6C9D">
        <w:rPr>
          <w:rFonts w:asciiTheme="majorBidi" w:hAnsiTheme="majorBidi" w:cstheme="majorBidi"/>
          <w:sz w:val="24"/>
          <w:szCs w:val="24"/>
        </w:rPr>
        <w:t xml:space="preserve">came out infrequently, </w:t>
      </w:r>
      <w:r w:rsidR="001B5BD7">
        <w:rPr>
          <w:rFonts w:asciiTheme="majorBidi" w:hAnsiTheme="majorBidi" w:cstheme="majorBidi"/>
          <w:sz w:val="24"/>
          <w:szCs w:val="24"/>
        </w:rPr>
        <w:t>once a</w:t>
      </w:r>
      <w:r w:rsidRPr="009F6C9D">
        <w:rPr>
          <w:rFonts w:asciiTheme="majorBidi" w:hAnsiTheme="majorBidi" w:cstheme="majorBidi"/>
          <w:sz w:val="24"/>
          <w:szCs w:val="24"/>
        </w:rPr>
        <w:t xml:space="preserve"> year or </w:t>
      </w:r>
      <w:r w:rsidR="001B5BD7">
        <w:rPr>
          <w:rFonts w:asciiTheme="majorBidi" w:hAnsiTheme="majorBidi" w:cstheme="majorBidi"/>
          <w:sz w:val="24"/>
          <w:szCs w:val="24"/>
        </w:rPr>
        <w:t>every</w:t>
      </w:r>
      <w:r w:rsidRPr="009F6C9D">
        <w:rPr>
          <w:rFonts w:asciiTheme="majorBidi" w:hAnsiTheme="majorBidi" w:cstheme="majorBidi"/>
          <w:sz w:val="24"/>
          <w:szCs w:val="24"/>
        </w:rPr>
        <w:t xml:space="preserve"> few months</w:t>
      </w:r>
      <w:r w:rsidR="001B5BD7">
        <w:rPr>
          <w:rFonts w:asciiTheme="majorBidi" w:hAnsiTheme="majorBidi" w:cstheme="majorBidi"/>
          <w:sz w:val="24"/>
          <w:szCs w:val="24"/>
        </w:rPr>
        <w:t xml:space="preserve">. They </w:t>
      </w:r>
      <w:r w:rsidRPr="009F6C9D">
        <w:rPr>
          <w:rFonts w:asciiTheme="majorBidi" w:hAnsiTheme="majorBidi" w:cstheme="majorBidi"/>
          <w:sz w:val="24"/>
          <w:szCs w:val="24"/>
        </w:rPr>
        <w:t xml:space="preserve">usually did not last long, </w:t>
      </w:r>
      <w:r w:rsidR="001B5BD7">
        <w:rPr>
          <w:rFonts w:asciiTheme="majorBidi" w:hAnsiTheme="majorBidi" w:cstheme="majorBidi"/>
          <w:sz w:val="24"/>
          <w:szCs w:val="24"/>
        </w:rPr>
        <w:t>and some</w:t>
      </w:r>
      <w:r w:rsidRPr="009F6C9D">
        <w:rPr>
          <w:rFonts w:asciiTheme="majorBidi" w:hAnsiTheme="majorBidi" w:cstheme="majorBidi"/>
          <w:sz w:val="24"/>
          <w:szCs w:val="24"/>
        </w:rPr>
        <w:t xml:space="preserve"> appeared </w:t>
      </w:r>
      <w:r w:rsidR="001B5BD7">
        <w:rPr>
          <w:rFonts w:asciiTheme="majorBidi" w:hAnsiTheme="majorBidi" w:cstheme="majorBidi"/>
          <w:sz w:val="24"/>
          <w:szCs w:val="24"/>
        </w:rPr>
        <w:t>only once</w:t>
      </w:r>
      <w:r w:rsidRPr="009F6C9D">
        <w:rPr>
          <w:rFonts w:asciiTheme="majorBidi" w:hAnsiTheme="majorBidi" w:cstheme="majorBidi"/>
          <w:sz w:val="24"/>
          <w:szCs w:val="24"/>
        </w:rPr>
        <w:t>.</w:t>
      </w:r>
      <w:r w:rsidR="00D1794F">
        <w:rPr>
          <w:rFonts w:asciiTheme="majorBidi" w:hAnsiTheme="majorBidi" w:cstheme="majorBidi"/>
          <w:sz w:val="24"/>
          <w:szCs w:val="24"/>
        </w:rPr>
        <w:t xml:space="preserve"> </w:t>
      </w:r>
      <w:r w:rsidR="00D1794F" w:rsidRPr="00D1794F">
        <w:rPr>
          <w:rFonts w:asciiTheme="majorBidi" w:hAnsiTheme="majorBidi" w:cstheme="majorBidi"/>
          <w:sz w:val="24"/>
          <w:szCs w:val="24"/>
        </w:rPr>
        <w:t xml:space="preserve">These periodicals were of a literary nature, in the spirit of the two leading intellectual movements in European Jewish society at the time, the </w:t>
      </w:r>
      <w:r w:rsidR="00D1794F" w:rsidRPr="00BB1C87">
        <w:rPr>
          <w:rFonts w:asciiTheme="majorBidi" w:hAnsiTheme="majorBidi" w:cstheme="majorBidi"/>
          <w:i/>
          <w:iCs/>
          <w:sz w:val="24"/>
          <w:szCs w:val="24"/>
        </w:rPr>
        <w:t>Haskalah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BB1C87">
        <w:rPr>
          <w:rFonts w:asciiTheme="majorBidi" w:hAnsiTheme="majorBidi" w:cstheme="majorBidi"/>
          <w:sz w:val="24"/>
          <w:szCs w:val="24"/>
        </w:rPr>
        <w:t xml:space="preserve">(Enlightenment) </w:t>
      </w:r>
      <w:r w:rsidR="00D1794F" w:rsidRPr="00D1794F">
        <w:rPr>
          <w:rFonts w:asciiTheme="majorBidi" w:hAnsiTheme="majorBidi" w:cstheme="majorBidi"/>
          <w:sz w:val="24"/>
          <w:szCs w:val="24"/>
        </w:rPr>
        <w:t xml:space="preserve">and </w:t>
      </w:r>
      <w:r w:rsidR="00D1794F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 des Judentums</w:t>
      </w:r>
      <w:r w:rsidR="00BB1C87">
        <w:rPr>
          <w:rFonts w:asciiTheme="majorBidi" w:hAnsiTheme="majorBidi" w:cstheme="majorBidi"/>
          <w:sz w:val="24"/>
          <w:szCs w:val="24"/>
        </w:rPr>
        <w:t xml:space="preserve"> (academic study of Judaism)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The periodicals </w:t>
      </w:r>
      <w:r w:rsidR="00A212AA">
        <w:rPr>
          <w:rFonts w:asciiTheme="majorBidi" w:hAnsiTheme="majorBidi" w:cstheme="majorBidi"/>
          <w:sz w:val="24"/>
          <w:szCs w:val="24"/>
        </w:rPr>
        <w:t>from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the first half of the 19</w:t>
      </w:r>
      <w:r w:rsidR="00A212AA" w:rsidRPr="00A212A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century</w:t>
      </w:r>
      <w:r w:rsidR="00847B41">
        <w:rPr>
          <w:rFonts w:asciiTheme="majorBidi" w:hAnsiTheme="majorBidi" w:cstheme="majorBidi"/>
          <w:sz w:val="24"/>
          <w:szCs w:val="24"/>
        </w:rPr>
        <w:t>,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in which Galicia</w:t>
      </w:r>
      <w:r w:rsidR="00847B41">
        <w:rPr>
          <w:rFonts w:asciiTheme="majorBidi" w:hAnsiTheme="majorBidi" w:cstheme="majorBidi"/>
          <w:sz w:val="24"/>
          <w:szCs w:val="24"/>
        </w:rPr>
        <w:t>n Jews</w:t>
      </w:r>
      <w:r w:rsidR="00A212AA">
        <w:rPr>
          <w:rFonts w:asciiTheme="majorBidi" w:hAnsiTheme="majorBidi" w:cstheme="majorBidi"/>
          <w:sz w:val="24"/>
          <w:szCs w:val="24"/>
        </w:rPr>
        <w:t xml:space="preserve"> </w:t>
      </w:r>
      <w:r w:rsidR="00A212AA" w:rsidRPr="00A212AA">
        <w:rPr>
          <w:rFonts w:asciiTheme="majorBidi" w:hAnsiTheme="majorBidi" w:cstheme="majorBidi"/>
          <w:sz w:val="24"/>
          <w:szCs w:val="24"/>
        </w:rPr>
        <w:t>had prominent position</w:t>
      </w:r>
      <w:r w:rsidR="00A212AA">
        <w:rPr>
          <w:rFonts w:asciiTheme="majorBidi" w:hAnsiTheme="majorBidi" w:cstheme="majorBidi"/>
          <w:sz w:val="24"/>
          <w:szCs w:val="24"/>
        </w:rPr>
        <w:t>s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as editors and authors, and which </w:t>
      </w:r>
      <w:r w:rsidR="00847B41">
        <w:rPr>
          <w:rFonts w:asciiTheme="majorBidi" w:hAnsiTheme="majorBidi" w:cstheme="majorBidi"/>
          <w:sz w:val="24"/>
          <w:szCs w:val="24"/>
        </w:rPr>
        <w:t>lasted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for at least several years, were </w:t>
      </w:r>
      <w:r w:rsidR="00A212AA">
        <w:rPr>
          <w:rFonts w:asciiTheme="majorBidi" w:hAnsiTheme="majorBidi" w:cstheme="majorBidi"/>
          <w:sz w:val="24"/>
          <w:szCs w:val="24"/>
        </w:rPr>
        <w:t xml:space="preserve">actually ones 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that </w:t>
      </w:r>
      <w:r w:rsidR="00A212AA">
        <w:rPr>
          <w:rFonts w:asciiTheme="majorBidi" w:hAnsiTheme="majorBidi" w:cstheme="majorBidi"/>
          <w:sz w:val="24"/>
          <w:szCs w:val="24"/>
        </w:rPr>
        <w:t>were published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outside of Galicia</w:t>
      </w:r>
      <w:r w:rsidR="005141F7">
        <w:rPr>
          <w:rFonts w:asciiTheme="majorBidi" w:hAnsiTheme="majorBidi" w:cstheme="majorBidi"/>
          <w:sz w:val="24"/>
          <w:szCs w:val="24"/>
        </w:rPr>
        <w:t xml:space="preserve">. The most prominent </w:t>
      </w:r>
      <w:r w:rsidR="00847B41">
        <w:rPr>
          <w:rFonts w:asciiTheme="majorBidi" w:hAnsiTheme="majorBidi" w:cstheme="majorBidi"/>
          <w:sz w:val="24"/>
          <w:szCs w:val="24"/>
        </w:rPr>
        <w:t xml:space="preserve">of these </w:t>
      </w:r>
      <w:r w:rsidR="005141F7">
        <w:rPr>
          <w:rFonts w:asciiTheme="majorBidi" w:hAnsiTheme="majorBidi" w:cstheme="majorBidi"/>
          <w:sz w:val="24"/>
          <w:szCs w:val="24"/>
        </w:rPr>
        <w:t xml:space="preserve">were the </w:t>
      </w:r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Bukhori Atim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 xml:space="preserve">from Vienna 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(1820-1831) and </w:t>
      </w:r>
      <w:r w:rsidR="00A212AA" w:rsidRPr="005141F7">
        <w:rPr>
          <w:rFonts w:asciiTheme="majorBidi" w:hAnsiTheme="majorBidi" w:cstheme="majorBidi"/>
          <w:i/>
          <w:iCs/>
          <w:sz w:val="24"/>
          <w:szCs w:val="24"/>
        </w:rPr>
        <w:t>Kerem Hamed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>from</w:t>
      </w:r>
      <w:r w:rsidR="00A212AA" w:rsidRPr="00A212AA">
        <w:rPr>
          <w:rFonts w:asciiTheme="majorBidi" w:hAnsiTheme="majorBidi" w:cstheme="majorBidi"/>
          <w:sz w:val="24"/>
          <w:szCs w:val="24"/>
        </w:rPr>
        <w:t xml:space="preserve"> </w:t>
      </w:r>
      <w:r w:rsidR="005141F7">
        <w:rPr>
          <w:rFonts w:asciiTheme="majorBidi" w:hAnsiTheme="majorBidi" w:cstheme="majorBidi"/>
          <w:sz w:val="24"/>
          <w:szCs w:val="24"/>
        </w:rPr>
        <w:t xml:space="preserve">Vienna and </w:t>
      </w:r>
      <w:r w:rsidR="00A212AA" w:rsidRPr="00A212AA">
        <w:rPr>
          <w:rFonts w:asciiTheme="majorBidi" w:hAnsiTheme="majorBidi" w:cstheme="majorBidi"/>
          <w:sz w:val="24"/>
          <w:szCs w:val="24"/>
        </w:rPr>
        <w:t>Prague (1833-1843).</w:t>
      </w:r>
    </w:p>
    <w:p w14:paraId="532B3A44" w14:textId="77777777" w:rsidR="00847B41" w:rsidRDefault="005141F7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Beginning in</w:t>
      </w:r>
      <w:r w:rsidRPr="005141F7">
        <w:rPr>
          <w:rFonts w:asciiTheme="majorBidi" w:hAnsiTheme="majorBidi" w:cstheme="majorBidi"/>
          <w:sz w:val="24"/>
          <w:szCs w:val="24"/>
        </w:rPr>
        <w:t xml:space="preserve"> the middle of the 19</w:t>
      </w:r>
      <w:r w:rsidRPr="005141F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5141F7">
        <w:rPr>
          <w:rFonts w:asciiTheme="majorBidi" w:hAnsiTheme="majorBidi" w:cstheme="majorBidi"/>
          <w:sz w:val="24"/>
          <w:szCs w:val="24"/>
        </w:rPr>
        <w:t xml:space="preserve"> century, the Galician Jewish press </w:t>
      </w:r>
      <w:r>
        <w:rPr>
          <w:rFonts w:asciiTheme="majorBidi" w:hAnsiTheme="majorBidi" w:cstheme="majorBidi"/>
          <w:sz w:val="24"/>
          <w:szCs w:val="24"/>
        </w:rPr>
        <w:t>gradually</w:t>
      </w:r>
      <w:r w:rsidRPr="005141F7">
        <w:rPr>
          <w:rFonts w:asciiTheme="majorBidi" w:hAnsiTheme="majorBidi" w:cstheme="majorBidi"/>
          <w:sz w:val="24"/>
          <w:szCs w:val="24"/>
        </w:rPr>
        <w:t xml:space="preserve"> grew and expanded in terms of languages, frequency of </w:t>
      </w:r>
      <w:r>
        <w:rPr>
          <w:rFonts w:asciiTheme="majorBidi" w:hAnsiTheme="majorBidi" w:cstheme="majorBidi"/>
          <w:sz w:val="24"/>
          <w:szCs w:val="24"/>
        </w:rPr>
        <w:t>publication,</w:t>
      </w:r>
      <w:r w:rsidRPr="005141F7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topics covered, </w:t>
      </w:r>
      <w:r w:rsidR="00847B41">
        <w:rPr>
          <w:rFonts w:asciiTheme="majorBidi" w:hAnsiTheme="majorBidi" w:cstheme="majorBidi"/>
          <w:sz w:val="24"/>
          <w:szCs w:val="24"/>
        </w:rPr>
        <w:t xml:space="preserve">which were </w:t>
      </w:r>
      <w:r>
        <w:rPr>
          <w:rFonts w:asciiTheme="majorBidi" w:hAnsiTheme="majorBidi" w:cstheme="majorBidi"/>
          <w:sz w:val="24"/>
          <w:szCs w:val="24"/>
        </w:rPr>
        <w:t xml:space="preserve">primarily </w:t>
      </w:r>
      <w:r w:rsidRPr="005141F7">
        <w:rPr>
          <w:rFonts w:asciiTheme="majorBidi" w:hAnsiTheme="majorBidi" w:cstheme="majorBidi"/>
          <w:sz w:val="24"/>
          <w:szCs w:val="24"/>
        </w:rPr>
        <w:t>news, politics,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141F7">
        <w:rPr>
          <w:rFonts w:asciiTheme="majorBidi" w:hAnsiTheme="majorBidi" w:cstheme="majorBidi"/>
          <w:sz w:val="24"/>
          <w:szCs w:val="24"/>
        </w:rPr>
        <w:t xml:space="preserve"> and society. </w:t>
      </w:r>
    </w:p>
    <w:p w14:paraId="4B623528" w14:textId="6CEC46F9" w:rsidR="005141F7" w:rsidRDefault="00847B41" w:rsidP="00FF422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 are some</w:t>
      </w:r>
      <w:r w:rsidR="005141F7" w:rsidRPr="005141F7">
        <w:rPr>
          <w:rFonts w:asciiTheme="majorBidi" w:hAnsiTheme="majorBidi" w:cstheme="majorBidi"/>
          <w:sz w:val="24"/>
          <w:szCs w:val="24"/>
        </w:rPr>
        <w:t xml:space="preserve"> milestones in the development of this press:</w:t>
      </w:r>
    </w:p>
    <w:p w14:paraId="6C928E66" w14:textId="3AF9E854" w:rsidR="005141F7" w:rsidRDefault="005141F7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5141F7">
        <w:rPr>
          <w:rFonts w:asciiTheme="majorBidi" w:hAnsiTheme="majorBidi" w:cstheme="majorBidi"/>
          <w:sz w:val="24"/>
          <w:szCs w:val="24"/>
        </w:rPr>
        <w:t xml:space="preserve">In 1848, the first Yiddish periodical, </w:t>
      </w:r>
      <w:r w:rsidRPr="005141F7">
        <w:rPr>
          <w:rFonts w:asciiTheme="majorBidi" w:hAnsiTheme="majorBidi" w:cstheme="majorBidi"/>
          <w:i/>
          <w:iCs/>
          <w:sz w:val="24"/>
          <w:szCs w:val="24"/>
        </w:rPr>
        <w:t>Zeitung</w:t>
      </w:r>
      <w:r w:rsidRPr="005141F7">
        <w:rPr>
          <w:rFonts w:asciiTheme="majorBidi" w:hAnsiTheme="majorBidi" w:cstheme="majorBidi"/>
          <w:sz w:val="24"/>
          <w:szCs w:val="24"/>
        </w:rPr>
        <w:t xml:space="preserve">, began </w:t>
      </w:r>
      <w:r w:rsidR="00847B41">
        <w:rPr>
          <w:rFonts w:asciiTheme="majorBidi" w:hAnsiTheme="majorBidi" w:cstheme="majorBidi"/>
          <w:sz w:val="24"/>
          <w:szCs w:val="24"/>
        </w:rPr>
        <w:t>publication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Pr="005141F7">
        <w:rPr>
          <w:rFonts w:asciiTheme="majorBidi" w:hAnsiTheme="majorBidi" w:cstheme="majorBidi"/>
          <w:sz w:val="24"/>
          <w:szCs w:val="24"/>
        </w:rPr>
        <w:t xml:space="preserve">was the first weekly </w:t>
      </w:r>
      <w:r w:rsidR="00847B41">
        <w:rPr>
          <w:rFonts w:asciiTheme="majorBidi" w:hAnsiTheme="majorBidi" w:cstheme="majorBidi"/>
          <w:sz w:val="24"/>
          <w:szCs w:val="24"/>
        </w:rPr>
        <w:t xml:space="preserve">periodical </w:t>
      </w:r>
      <w:r>
        <w:rPr>
          <w:rFonts w:asciiTheme="majorBidi" w:hAnsiTheme="majorBidi" w:cstheme="majorBidi"/>
          <w:sz w:val="24"/>
          <w:szCs w:val="24"/>
        </w:rPr>
        <w:t>of</w:t>
      </w:r>
      <w:r w:rsidRPr="005141F7">
        <w:rPr>
          <w:rFonts w:asciiTheme="majorBidi" w:hAnsiTheme="majorBidi" w:cstheme="majorBidi"/>
          <w:sz w:val="24"/>
          <w:szCs w:val="24"/>
        </w:rPr>
        <w:t xml:space="preserve"> Eastern European Jewry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5141F7">
        <w:rPr>
          <w:rFonts w:asciiTheme="majorBidi" w:hAnsiTheme="majorBidi" w:cstheme="majorBidi"/>
          <w:sz w:val="24"/>
          <w:szCs w:val="24"/>
        </w:rPr>
        <w:t xml:space="preserve">73 issues </w:t>
      </w:r>
      <w:r>
        <w:rPr>
          <w:rFonts w:asciiTheme="majorBidi" w:hAnsiTheme="majorBidi" w:cstheme="majorBidi"/>
          <w:sz w:val="24"/>
          <w:szCs w:val="24"/>
        </w:rPr>
        <w:t>were published</w:t>
      </w:r>
      <w:r w:rsidRPr="005141F7">
        <w:rPr>
          <w:rFonts w:asciiTheme="majorBidi" w:hAnsiTheme="majorBidi" w:cstheme="majorBidi"/>
          <w:sz w:val="24"/>
          <w:szCs w:val="24"/>
        </w:rPr>
        <w:t>.</w:t>
      </w:r>
    </w:p>
    <w:p w14:paraId="469F8F1A" w14:textId="07A69412" w:rsidR="005141F7" w:rsidRDefault="005141F7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1867, the Jews </w:t>
      </w:r>
      <w:commentRangeStart w:id="2"/>
      <w:r>
        <w:rPr>
          <w:rFonts w:asciiTheme="majorBidi" w:hAnsiTheme="majorBidi" w:cstheme="majorBidi"/>
          <w:sz w:val="24"/>
          <w:szCs w:val="24"/>
        </w:rPr>
        <w:t xml:space="preserve">of the Austrian Empire </w:t>
      </w:r>
      <w:commentRangeEnd w:id="2"/>
      <w:r w:rsidR="008F5136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were granted equal rights, </w:t>
      </w:r>
      <w:r w:rsidR="00847B41">
        <w:rPr>
          <w:rFonts w:asciiTheme="majorBidi" w:hAnsiTheme="majorBidi" w:cstheme="majorBidi"/>
          <w:sz w:val="24"/>
          <w:szCs w:val="24"/>
        </w:rPr>
        <w:t>prompting the Jewish press to</w:t>
      </w:r>
      <w:r w:rsidRPr="005141F7">
        <w:rPr>
          <w:rFonts w:asciiTheme="majorBidi" w:hAnsiTheme="majorBidi" w:cstheme="majorBidi"/>
          <w:sz w:val="24"/>
          <w:szCs w:val="24"/>
        </w:rPr>
        <w:t xml:space="preserve"> use European languages.</w:t>
      </w:r>
      <w:r w:rsidR="008F5136">
        <w:rPr>
          <w:rFonts w:asciiTheme="majorBidi" w:hAnsiTheme="majorBidi" w:cstheme="majorBidi"/>
          <w:sz w:val="24"/>
          <w:szCs w:val="24"/>
        </w:rPr>
        <w:t xml:space="preserve"> I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n 1868, the bi-weekly </w:t>
      </w:r>
      <w:r w:rsidR="007E3026" w:rsidRPr="007E3026">
        <w:rPr>
          <w:rFonts w:asciiTheme="majorBidi" w:hAnsiTheme="majorBidi" w:cstheme="majorBidi"/>
          <w:i/>
          <w:iCs/>
          <w:sz w:val="24"/>
          <w:szCs w:val="24"/>
        </w:rPr>
        <w:t>Der Israelit</w:t>
      </w:r>
      <w:r w:rsidR="007E3026" w:rsidRPr="008F5136">
        <w:rPr>
          <w:rFonts w:asciiTheme="majorBidi" w:hAnsiTheme="majorBidi" w:cstheme="majorBidi"/>
          <w:sz w:val="24"/>
          <w:szCs w:val="24"/>
        </w:rPr>
        <w:t xml:space="preserve"> </w:t>
      </w:r>
      <w:r w:rsidR="007E3026">
        <w:rPr>
          <w:rFonts w:asciiTheme="majorBidi" w:hAnsiTheme="majorBidi" w:cstheme="majorBidi"/>
          <w:sz w:val="24"/>
          <w:szCs w:val="24"/>
        </w:rPr>
        <w:t xml:space="preserve">began publication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in German (first </w:t>
      </w:r>
      <w:r w:rsidR="007E3026">
        <w:rPr>
          <w:rFonts w:asciiTheme="majorBidi" w:hAnsiTheme="majorBidi" w:cstheme="majorBidi"/>
          <w:sz w:val="24"/>
          <w:szCs w:val="24"/>
        </w:rPr>
        <w:t>using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Hebrew letters and later </w:t>
      </w:r>
      <w:r w:rsidR="007E3026">
        <w:rPr>
          <w:rFonts w:asciiTheme="majorBidi" w:hAnsiTheme="majorBidi" w:cstheme="majorBidi"/>
          <w:sz w:val="24"/>
          <w:szCs w:val="24"/>
        </w:rPr>
        <w:t>using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</w:t>
      </w:r>
      <w:r w:rsidR="007E3026">
        <w:rPr>
          <w:rFonts w:asciiTheme="majorBidi" w:hAnsiTheme="majorBidi" w:cstheme="majorBidi"/>
          <w:sz w:val="24"/>
          <w:szCs w:val="24"/>
        </w:rPr>
        <w:t>the German alphabet</w:t>
      </w:r>
      <w:r w:rsidR="008F5136" w:rsidRPr="008F5136">
        <w:rPr>
          <w:rFonts w:asciiTheme="majorBidi" w:hAnsiTheme="majorBidi" w:cstheme="majorBidi"/>
          <w:sz w:val="24"/>
          <w:szCs w:val="24"/>
        </w:rPr>
        <w:t>)</w:t>
      </w:r>
      <w:r w:rsidR="007E3026">
        <w:rPr>
          <w:rFonts w:asciiTheme="majorBidi" w:hAnsiTheme="majorBidi" w:cstheme="majorBidi"/>
          <w:sz w:val="24"/>
          <w:szCs w:val="24"/>
        </w:rPr>
        <w:t xml:space="preserve">. It was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published by the </w:t>
      </w:r>
      <w:r w:rsidR="008F5136" w:rsidRPr="00AE508A">
        <w:rPr>
          <w:rFonts w:asciiTheme="majorBidi" w:hAnsiTheme="majorBidi" w:cstheme="majorBidi"/>
          <w:sz w:val="24"/>
          <w:szCs w:val="24"/>
        </w:rPr>
        <w:t xml:space="preserve">Shomer </w:t>
      </w:r>
      <w:r w:rsidR="007E3026" w:rsidRPr="00AE508A">
        <w:rPr>
          <w:rFonts w:asciiTheme="majorBidi" w:hAnsiTheme="majorBidi" w:cstheme="majorBidi"/>
          <w:sz w:val="24"/>
          <w:szCs w:val="24"/>
        </w:rPr>
        <w:t>Yisra’el</w:t>
      </w:r>
      <w:r w:rsidR="00BB1C87">
        <w:rPr>
          <w:rFonts w:asciiTheme="majorBidi" w:hAnsiTheme="majorBidi" w:cstheme="majorBidi"/>
          <w:sz w:val="24"/>
          <w:szCs w:val="24"/>
        </w:rPr>
        <w:t xml:space="preserve"> association</w:t>
      </w:r>
      <w:r w:rsidR="008F5136" w:rsidRPr="00AE508A">
        <w:rPr>
          <w:rFonts w:asciiTheme="majorBidi" w:hAnsiTheme="majorBidi" w:cstheme="majorBidi"/>
          <w:sz w:val="24"/>
          <w:szCs w:val="24"/>
        </w:rPr>
        <w:t>,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 which </w:t>
      </w:r>
      <w:r w:rsidR="007E3026">
        <w:rPr>
          <w:rFonts w:asciiTheme="majorBidi" w:hAnsiTheme="majorBidi" w:cstheme="majorBidi"/>
          <w:sz w:val="24"/>
          <w:szCs w:val="24"/>
        </w:rPr>
        <w:t xml:space="preserve">was affiliated with the 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liberal </w:t>
      </w:r>
      <w:r w:rsidR="007E3026">
        <w:rPr>
          <w:rFonts w:asciiTheme="majorBidi" w:hAnsiTheme="majorBidi" w:cstheme="majorBidi"/>
          <w:sz w:val="24"/>
          <w:szCs w:val="24"/>
        </w:rPr>
        <w:t>Austro-</w:t>
      </w:r>
      <w:r w:rsidR="008F5136" w:rsidRPr="008F5136">
        <w:rPr>
          <w:rFonts w:asciiTheme="majorBidi" w:hAnsiTheme="majorBidi" w:cstheme="majorBidi"/>
          <w:sz w:val="24"/>
          <w:szCs w:val="24"/>
        </w:rPr>
        <w:t xml:space="preserve">German </w:t>
      </w:r>
      <w:r w:rsidR="007E3026">
        <w:rPr>
          <w:rFonts w:asciiTheme="majorBidi" w:hAnsiTheme="majorBidi" w:cstheme="majorBidi"/>
          <w:sz w:val="24"/>
          <w:szCs w:val="24"/>
        </w:rPr>
        <w:t>camp</w:t>
      </w:r>
      <w:r w:rsidR="008F5136" w:rsidRPr="008F5136">
        <w:rPr>
          <w:rFonts w:asciiTheme="majorBidi" w:hAnsiTheme="majorBidi" w:cstheme="majorBidi"/>
          <w:sz w:val="24"/>
          <w:szCs w:val="24"/>
        </w:rPr>
        <w:t>.</w:t>
      </w:r>
      <w:r w:rsidR="00AE508A">
        <w:rPr>
          <w:rFonts w:asciiTheme="majorBidi" w:hAnsiTheme="majorBidi" w:cstheme="majorBidi"/>
          <w:sz w:val="24"/>
          <w:szCs w:val="24"/>
        </w:rPr>
        <w:t xml:space="preserve"> T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wo years later, in 1870, </w:t>
      </w:r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AE508A">
        <w:rPr>
          <w:rFonts w:asciiTheme="majorBidi" w:hAnsiTheme="majorBidi" w:cstheme="majorBidi"/>
          <w:i/>
          <w:iCs/>
          <w:sz w:val="24"/>
          <w:szCs w:val="24"/>
        </w:rPr>
        <w:t>z</w:t>
      </w:r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raelita</w:t>
      </w:r>
      <w:r w:rsidR="00BB1C87">
        <w:rPr>
          <w:rFonts w:asciiTheme="majorBidi" w:hAnsiTheme="majorBidi" w:cstheme="majorBidi"/>
          <w:sz w:val="24"/>
          <w:szCs w:val="24"/>
        </w:rPr>
        <w:t xml:space="preserve"> began </w:t>
      </w:r>
      <w:r w:rsidR="00BB1C87">
        <w:rPr>
          <w:rFonts w:asciiTheme="majorBidi" w:hAnsiTheme="majorBidi" w:cstheme="majorBidi"/>
          <w:sz w:val="24"/>
          <w:szCs w:val="24"/>
        </w:rPr>
        <w:lastRenderedPageBreak/>
        <w:t>publication as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the first Jewish weekly in Galicia in Polish</w:t>
      </w:r>
      <w:r w:rsidR="00AE508A">
        <w:rPr>
          <w:rFonts w:asciiTheme="majorBidi" w:hAnsiTheme="majorBidi" w:cstheme="majorBidi"/>
          <w:sz w:val="24"/>
          <w:szCs w:val="24"/>
        </w:rPr>
        <w:t>.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In 1877, the weekly </w:t>
      </w:r>
      <w:r w:rsidR="00AE508A" w:rsidRPr="00AE508A">
        <w:rPr>
          <w:rFonts w:asciiTheme="majorBidi" w:hAnsiTheme="majorBidi" w:cstheme="majorBidi"/>
          <w:i/>
          <w:iCs/>
          <w:sz w:val="24"/>
          <w:szCs w:val="24"/>
        </w:rPr>
        <w:t>Zgoda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, which preached Polish-Jewish </w:t>
      </w:r>
      <w:r w:rsidR="00BB1C87">
        <w:rPr>
          <w:rFonts w:asciiTheme="majorBidi" w:hAnsiTheme="majorBidi" w:cstheme="majorBidi"/>
          <w:sz w:val="24"/>
          <w:szCs w:val="24"/>
        </w:rPr>
        <w:t>coexistence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, began to be published in </w:t>
      </w:r>
      <w:r w:rsidR="00AE508A">
        <w:rPr>
          <w:rFonts w:asciiTheme="majorBidi" w:hAnsiTheme="majorBidi" w:cstheme="majorBidi"/>
          <w:sz w:val="24"/>
          <w:szCs w:val="24"/>
        </w:rPr>
        <w:t>Polish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by the Dorsh</w:t>
      </w:r>
      <w:r w:rsidR="00C14372">
        <w:rPr>
          <w:rFonts w:asciiTheme="majorBidi" w:hAnsiTheme="majorBidi" w:cstheme="majorBidi"/>
          <w:sz w:val="24"/>
          <w:szCs w:val="24"/>
        </w:rPr>
        <w:t>e</w:t>
      </w:r>
      <w:r w:rsidR="00AE508A" w:rsidRPr="00AE508A">
        <w:rPr>
          <w:rFonts w:asciiTheme="majorBidi" w:hAnsiTheme="majorBidi" w:cstheme="majorBidi"/>
          <w:sz w:val="24"/>
          <w:szCs w:val="24"/>
        </w:rPr>
        <w:t>i Shalom association</w:t>
      </w:r>
      <w:r w:rsidR="00AE508A">
        <w:rPr>
          <w:rFonts w:asciiTheme="majorBidi" w:hAnsiTheme="majorBidi" w:cstheme="majorBidi"/>
          <w:sz w:val="24"/>
          <w:szCs w:val="24"/>
        </w:rPr>
        <w:t>. I</w:t>
      </w:r>
      <w:r w:rsidR="00AE508A" w:rsidRPr="00AE508A">
        <w:rPr>
          <w:rFonts w:asciiTheme="majorBidi" w:hAnsiTheme="majorBidi" w:cstheme="majorBidi"/>
          <w:sz w:val="24"/>
          <w:szCs w:val="24"/>
        </w:rPr>
        <w:t>n 1881, the pro-Polish</w:t>
      </w:r>
      <w:r w:rsidR="00AE508A">
        <w:rPr>
          <w:rFonts w:asciiTheme="majorBidi" w:hAnsiTheme="majorBidi" w:cstheme="majorBidi"/>
          <w:sz w:val="24"/>
          <w:szCs w:val="24"/>
        </w:rPr>
        <w:t xml:space="preserve"> </w:t>
      </w:r>
      <w:r w:rsidR="00C14372">
        <w:rPr>
          <w:rFonts w:asciiTheme="majorBidi" w:hAnsiTheme="majorBidi" w:cstheme="majorBidi"/>
          <w:sz w:val="24"/>
          <w:szCs w:val="24"/>
        </w:rPr>
        <w:t>Adudas Achim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</w:t>
      </w:r>
      <w:r w:rsidR="00BB1C87">
        <w:rPr>
          <w:rFonts w:asciiTheme="majorBidi" w:hAnsiTheme="majorBidi" w:cstheme="majorBidi"/>
          <w:sz w:val="24"/>
          <w:szCs w:val="24"/>
        </w:rPr>
        <w:t>society</w:t>
      </w:r>
      <w:r w:rsidR="00C14372">
        <w:rPr>
          <w:rFonts w:asciiTheme="majorBidi" w:hAnsiTheme="majorBidi" w:cstheme="majorBidi"/>
          <w:sz w:val="24"/>
          <w:szCs w:val="24"/>
        </w:rPr>
        <w:t xml:space="preserve"> 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began to publish the weekly </w:t>
      </w:r>
      <w:r w:rsidR="00AE508A" w:rsidRPr="00C14372">
        <w:rPr>
          <w:rFonts w:asciiTheme="majorBidi" w:hAnsiTheme="majorBidi" w:cstheme="majorBidi"/>
          <w:i/>
          <w:iCs/>
          <w:sz w:val="24"/>
          <w:szCs w:val="24"/>
        </w:rPr>
        <w:t>Ojczyzna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 in Polish, </w:t>
      </w:r>
      <w:r w:rsidR="00BB1C87">
        <w:rPr>
          <w:rFonts w:asciiTheme="majorBidi" w:hAnsiTheme="majorBidi" w:cstheme="majorBidi"/>
          <w:sz w:val="24"/>
          <w:szCs w:val="24"/>
        </w:rPr>
        <w:t xml:space="preserve">sometimes with a </w:t>
      </w:r>
      <w:r w:rsidR="00AE508A" w:rsidRPr="00AE508A">
        <w:rPr>
          <w:rFonts w:asciiTheme="majorBidi" w:hAnsiTheme="majorBidi" w:cstheme="majorBidi"/>
          <w:sz w:val="24"/>
          <w:szCs w:val="24"/>
        </w:rPr>
        <w:t xml:space="preserve">supplement in Hebrew, </w:t>
      </w:r>
      <w:r w:rsidR="00C14372" w:rsidRPr="00C14372">
        <w:rPr>
          <w:rFonts w:asciiTheme="majorBidi" w:hAnsiTheme="majorBidi" w:cstheme="majorBidi"/>
          <w:i/>
          <w:iCs/>
          <w:sz w:val="24"/>
          <w:szCs w:val="24"/>
        </w:rPr>
        <w:t>Hamazkir Ahava l’Eretz Yisra’el</w:t>
      </w:r>
      <w:r w:rsidR="00C14372">
        <w:rPr>
          <w:rFonts w:asciiTheme="majorBidi" w:hAnsiTheme="majorBidi" w:cstheme="majorBidi"/>
          <w:sz w:val="24"/>
          <w:szCs w:val="24"/>
        </w:rPr>
        <w:t xml:space="preserve">. </w:t>
      </w:r>
    </w:p>
    <w:p w14:paraId="263A279D" w14:textId="7CE0A754" w:rsidR="00334ADE" w:rsidRDefault="00334ADE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334ADE">
        <w:rPr>
          <w:rFonts w:asciiTheme="majorBidi" w:hAnsiTheme="majorBidi" w:cstheme="majorBidi"/>
          <w:sz w:val="24"/>
          <w:szCs w:val="24"/>
        </w:rPr>
        <w:t xml:space="preserve">In 1879, </w:t>
      </w:r>
      <w:r w:rsidR="009E7DC1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Orthodox association </w:t>
      </w:r>
      <w:r w:rsidR="009E7DC1">
        <w:rPr>
          <w:rFonts w:asciiTheme="majorBidi" w:hAnsiTheme="majorBidi" w:cstheme="majorBidi"/>
          <w:sz w:val="24"/>
          <w:szCs w:val="24"/>
        </w:rPr>
        <w:t xml:space="preserve">in Galicia, </w:t>
      </w:r>
      <w:r w:rsidRPr="00334ADE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Machzikei Hadat</w:t>
      </w:r>
      <w:r w:rsidR="009E7DC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,</w:t>
      </w:r>
      <w:r w:rsidRPr="00334ADE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began publishing a newspaper by the same name, </w:t>
      </w:r>
      <w:r w:rsidRPr="00334AD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reaction</w:t>
      </w:r>
      <w:r w:rsidRPr="00334ADE">
        <w:rPr>
          <w:rFonts w:asciiTheme="majorBidi" w:hAnsiTheme="majorBidi" w:cstheme="majorBidi"/>
          <w:sz w:val="24"/>
          <w:szCs w:val="24"/>
        </w:rPr>
        <w:t xml:space="preserve"> to </w:t>
      </w:r>
      <w:r w:rsidR="009E7DC1">
        <w:rPr>
          <w:rFonts w:asciiTheme="majorBidi" w:hAnsiTheme="majorBidi" w:cstheme="majorBidi"/>
          <w:sz w:val="24"/>
          <w:szCs w:val="24"/>
        </w:rPr>
        <w:t>trends</w:t>
      </w:r>
      <w:r w:rsidRPr="00334ADE">
        <w:rPr>
          <w:rFonts w:asciiTheme="majorBidi" w:hAnsiTheme="majorBidi" w:cstheme="majorBidi"/>
          <w:sz w:val="24"/>
          <w:szCs w:val="24"/>
        </w:rPr>
        <w:t xml:space="preserve"> of cultural integration, reform</w:t>
      </w:r>
      <w:r>
        <w:rPr>
          <w:rFonts w:asciiTheme="majorBidi" w:hAnsiTheme="majorBidi" w:cstheme="majorBidi"/>
          <w:sz w:val="24"/>
          <w:szCs w:val="24"/>
        </w:rPr>
        <w:t>,</w:t>
      </w:r>
      <w:r w:rsidRPr="00334ADE">
        <w:rPr>
          <w:rFonts w:asciiTheme="majorBidi" w:hAnsiTheme="majorBidi" w:cstheme="majorBidi"/>
          <w:sz w:val="24"/>
          <w:szCs w:val="24"/>
        </w:rPr>
        <w:t xml:space="preserve"> and secularization</w:t>
      </w:r>
      <w:r w:rsidR="009E7DC1">
        <w:rPr>
          <w:rFonts w:asciiTheme="majorBidi" w:hAnsiTheme="majorBidi" w:cstheme="majorBidi"/>
          <w:sz w:val="24"/>
          <w:szCs w:val="24"/>
        </w:rPr>
        <w:t xml:space="preserve">. </w:t>
      </w:r>
      <w:r w:rsidR="009E7DC1"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Machzikei Hadat</w:t>
      </w:r>
      <w:r w:rsidR="009E7DC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was first published as </w:t>
      </w:r>
      <w:r w:rsidRPr="00334ADE">
        <w:rPr>
          <w:rFonts w:asciiTheme="majorBidi" w:hAnsiTheme="majorBidi" w:cstheme="majorBidi"/>
          <w:sz w:val="24"/>
          <w:szCs w:val="24"/>
        </w:rPr>
        <w:t xml:space="preserve">bi-weekly, </w:t>
      </w:r>
      <w:r w:rsidR="009E7DC1">
        <w:rPr>
          <w:rFonts w:asciiTheme="majorBidi" w:hAnsiTheme="majorBidi" w:cstheme="majorBidi"/>
          <w:sz w:val="24"/>
          <w:szCs w:val="24"/>
        </w:rPr>
        <w:t>then became a</w:t>
      </w:r>
      <w:r w:rsidRPr="00334ADE">
        <w:rPr>
          <w:rFonts w:asciiTheme="majorBidi" w:hAnsiTheme="majorBidi" w:cstheme="majorBidi"/>
          <w:sz w:val="24"/>
          <w:szCs w:val="24"/>
        </w:rPr>
        <w:t xml:space="preserve"> weekly</w:t>
      </w:r>
      <w:r w:rsidR="009E7DC1">
        <w:rPr>
          <w:rFonts w:asciiTheme="majorBidi" w:hAnsiTheme="majorBidi" w:cstheme="majorBidi"/>
          <w:sz w:val="24"/>
          <w:szCs w:val="24"/>
        </w:rPr>
        <w:t xml:space="preserve"> paper</w:t>
      </w:r>
      <w:r w:rsidRPr="00334ADE">
        <w:rPr>
          <w:rFonts w:asciiTheme="majorBidi" w:hAnsiTheme="majorBidi" w:cstheme="majorBidi"/>
          <w:sz w:val="24"/>
          <w:szCs w:val="24"/>
        </w:rPr>
        <w:t xml:space="preserve">, </w:t>
      </w:r>
      <w:r w:rsidR="009E7DC1">
        <w:rPr>
          <w:rFonts w:asciiTheme="majorBidi" w:hAnsiTheme="majorBidi" w:cstheme="majorBidi"/>
          <w:sz w:val="24"/>
          <w:szCs w:val="24"/>
        </w:rPr>
        <w:t xml:space="preserve">and it </w:t>
      </w:r>
      <w:r w:rsidRPr="00334ADE">
        <w:rPr>
          <w:rFonts w:asciiTheme="majorBidi" w:hAnsiTheme="majorBidi" w:cstheme="majorBidi"/>
          <w:sz w:val="24"/>
          <w:szCs w:val="24"/>
        </w:rPr>
        <w:t>continued to appear for about 35</w:t>
      </w:r>
      <w:r w:rsidR="009E7DC1">
        <w:rPr>
          <w:rFonts w:asciiTheme="majorBidi" w:hAnsiTheme="majorBidi" w:cstheme="majorBidi"/>
          <w:sz w:val="24"/>
          <w:szCs w:val="24"/>
        </w:rPr>
        <w:t>,</w:t>
      </w:r>
      <w:r w:rsidRPr="00334ADE">
        <w:rPr>
          <w:rFonts w:asciiTheme="majorBidi" w:hAnsiTheme="majorBidi" w:cstheme="majorBidi"/>
          <w:sz w:val="24"/>
          <w:szCs w:val="24"/>
        </w:rPr>
        <w:t xml:space="preserve"> years until World War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334ADE">
        <w:rPr>
          <w:rFonts w:asciiTheme="majorBidi" w:hAnsiTheme="majorBidi" w:cstheme="majorBidi"/>
          <w:sz w:val="24"/>
          <w:szCs w:val="24"/>
        </w:rPr>
        <w:t>.</w:t>
      </w:r>
    </w:p>
    <w:p w14:paraId="00F5F4D7" w14:textId="3F8AD2C0" w:rsidR="00334ADE" w:rsidRDefault="009E7DC1" w:rsidP="005141F7">
      <w:pPr>
        <w:pStyle w:val="ListParagraph"/>
        <w:numPr>
          <w:ilvl w:val="0"/>
          <w:numId w:val="1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E7DC1">
        <w:rPr>
          <w:rFonts w:asciiTheme="majorBidi" w:hAnsiTheme="majorBidi" w:cstheme="majorBidi"/>
          <w:sz w:val="24"/>
          <w:szCs w:val="24"/>
        </w:rPr>
        <w:t>The last decade of the 19</w:t>
      </w:r>
      <w:r w:rsidRPr="009E7DC1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9E7DC1">
        <w:rPr>
          <w:rFonts w:asciiTheme="majorBidi" w:hAnsiTheme="majorBidi" w:cstheme="majorBidi"/>
          <w:sz w:val="24"/>
          <w:szCs w:val="24"/>
        </w:rPr>
        <w:t xml:space="preserve"> century </w:t>
      </w:r>
      <w:r>
        <w:rPr>
          <w:rFonts w:asciiTheme="majorBidi" w:hAnsiTheme="majorBidi" w:cstheme="majorBidi"/>
          <w:sz w:val="24"/>
          <w:szCs w:val="24"/>
        </w:rPr>
        <w:t>saw</w:t>
      </w:r>
      <w:r w:rsidRPr="009E7DC1">
        <w:rPr>
          <w:rFonts w:asciiTheme="majorBidi" w:hAnsiTheme="majorBidi" w:cstheme="majorBidi"/>
          <w:sz w:val="24"/>
          <w:szCs w:val="24"/>
        </w:rPr>
        <w:t xml:space="preserve"> the emergence of two new movements in Galician Jewry</w:t>
      </w:r>
      <w:r>
        <w:rPr>
          <w:rFonts w:asciiTheme="majorBidi" w:hAnsiTheme="majorBidi" w:cstheme="majorBidi"/>
          <w:sz w:val="24"/>
          <w:szCs w:val="24"/>
        </w:rPr>
        <w:t>:</w:t>
      </w:r>
      <w:r w:rsidRPr="009E7DC1">
        <w:rPr>
          <w:rFonts w:asciiTheme="majorBidi" w:hAnsiTheme="majorBidi" w:cstheme="majorBidi"/>
          <w:sz w:val="24"/>
          <w:szCs w:val="24"/>
        </w:rPr>
        <w:t xml:space="preserve"> socialism and Zionism. In 1892, </w:t>
      </w:r>
      <w:r w:rsidR="007839BD" w:rsidRPr="009E7DC1">
        <w:rPr>
          <w:rFonts w:asciiTheme="majorBidi" w:hAnsiTheme="majorBidi" w:cstheme="majorBidi"/>
          <w:sz w:val="24"/>
          <w:szCs w:val="24"/>
        </w:rPr>
        <w:t>the first Jewish socialist newspaper in Galicia</w:t>
      </w:r>
      <w:r w:rsidR="007839BD">
        <w:rPr>
          <w:rFonts w:asciiTheme="majorBidi" w:hAnsiTheme="majorBidi" w:cstheme="majorBidi"/>
          <w:sz w:val="24"/>
          <w:szCs w:val="24"/>
        </w:rPr>
        <w:t xml:space="preserve"> began publication, in Yiddish;</w:t>
      </w:r>
      <w:r w:rsidR="007839BD"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9E7DC1">
        <w:rPr>
          <w:rStyle w:val="Emphasis"/>
          <w:rFonts w:asciiTheme="majorBidi" w:hAnsiTheme="majorBidi" w:cstheme="majorBidi"/>
          <w:sz w:val="24"/>
          <w:szCs w:val="24"/>
          <w:shd w:val="clear" w:color="auto" w:fill="FFFFFF"/>
        </w:rPr>
        <w:t>Arbeiter Stimme</w:t>
      </w:r>
      <w:r w:rsidR="007839BD">
        <w:rPr>
          <w:rFonts w:asciiTheme="majorBidi" w:hAnsiTheme="majorBidi" w:cstheme="majorBidi"/>
          <w:sz w:val="24"/>
          <w:szCs w:val="24"/>
        </w:rPr>
        <w:t xml:space="preserve"> was</w:t>
      </w:r>
      <w:r w:rsidRPr="009E7D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mouthpiece</w:t>
      </w:r>
      <w:r w:rsidRPr="009E7DC1">
        <w:rPr>
          <w:rFonts w:asciiTheme="majorBidi" w:hAnsiTheme="majorBidi" w:cstheme="majorBidi"/>
          <w:sz w:val="24"/>
          <w:szCs w:val="24"/>
        </w:rPr>
        <w:t xml:space="preserve"> of the Jewish Workers' Party of Galicia</w:t>
      </w:r>
      <w:r w:rsidR="007839BD">
        <w:rPr>
          <w:rFonts w:asciiTheme="majorBidi" w:hAnsiTheme="majorBidi" w:cstheme="majorBidi"/>
          <w:sz w:val="24"/>
          <w:szCs w:val="24"/>
        </w:rPr>
        <w:t>. I</w:t>
      </w:r>
      <w:r w:rsidRPr="009E7DC1">
        <w:rPr>
          <w:rFonts w:asciiTheme="majorBidi" w:hAnsiTheme="majorBidi" w:cstheme="majorBidi"/>
          <w:sz w:val="24"/>
          <w:szCs w:val="24"/>
        </w:rPr>
        <w:t xml:space="preserve">n 1893, the journal </w:t>
      </w:r>
      <w:r w:rsidRPr="007839BD">
        <w:rPr>
          <w:rFonts w:asciiTheme="majorBidi" w:hAnsiTheme="majorBidi" w:cstheme="majorBidi"/>
          <w:i/>
          <w:iCs/>
          <w:sz w:val="24"/>
          <w:szCs w:val="24"/>
        </w:rPr>
        <w:t>Przyszlość</w:t>
      </w:r>
      <w:r w:rsidRPr="009E7DC1">
        <w:rPr>
          <w:rFonts w:asciiTheme="majorBidi" w:hAnsiTheme="majorBidi" w:cstheme="majorBidi"/>
          <w:sz w:val="24"/>
          <w:szCs w:val="24"/>
        </w:rPr>
        <w:t xml:space="preserve"> began </w:t>
      </w:r>
      <w:r w:rsidR="007839BD">
        <w:rPr>
          <w:rFonts w:asciiTheme="majorBidi" w:hAnsiTheme="majorBidi" w:cstheme="majorBidi"/>
          <w:sz w:val="24"/>
          <w:szCs w:val="24"/>
        </w:rPr>
        <w:t>publication,</w:t>
      </w:r>
      <w:r w:rsidRPr="009E7DC1">
        <w:rPr>
          <w:rFonts w:asciiTheme="majorBidi" w:hAnsiTheme="majorBidi" w:cstheme="majorBidi"/>
          <w:sz w:val="24"/>
          <w:szCs w:val="24"/>
        </w:rPr>
        <w:t xml:space="preserve"> in Polish, a</w:t>
      </w:r>
      <w:r w:rsidR="007839BD">
        <w:rPr>
          <w:rFonts w:asciiTheme="majorBidi" w:hAnsiTheme="majorBidi" w:cstheme="majorBidi"/>
          <w:sz w:val="24"/>
          <w:szCs w:val="24"/>
        </w:rPr>
        <w:t>s a</w:t>
      </w:r>
      <w:r w:rsidRPr="009E7DC1">
        <w:rPr>
          <w:rFonts w:asciiTheme="majorBidi" w:hAnsiTheme="majorBidi" w:cstheme="majorBidi"/>
          <w:sz w:val="24"/>
          <w:szCs w:val="24"/>
        </w:rPr>
        <w:t xml:space="preserve"> </w:t>
      </w:r>
      <w:r w:rsidR="007839BD">
        <w:rPr>
          <w:rFonts w:asciiTheme="majorBidi" w:hAnsiTheme="majorBidi" w:cstheme="majorBidi"/>
          <w:sz w:val="24"/>
          <w:szCs w:val="24"/>
        </w:rPr>
        <w:t>forum</w:t>
      </w:r>
      <w:r w:rsidRPr="009E7DC1">
        <w:rPr>
          <w:rFonts w:asciiTheme="majorBidi" w:hAnsiTheme="majorBidi" w:cstheme="majorBidi"/>
          <w:sz w:val="24"/>
          <w:szCs w:val="24"/>
        </w:rPr>
        <w:t xml:space="preserve"> for the Zionist movement in Galicia.</w:t>
      </w:r>
    </w:p>
    <w:p w14:paraId="4BC3E338" w14:textId="114EBADE" w:rsidR="00BB3490" w:rsidRDefault="00BB3490" w:rsidP="00BB349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57AAD77" w14:textId="77777777" w:rsidR="00BB1C87" w:rsidRDefault="00BB1C8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4638555" w14:textId="73669B2F" w:rsidR="00BB3490" w:rsidRDefault="00BB3490" w:rsidP="00BB349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From the mid-19</w:t>
      </w:r>
      <w:r w:rsidRPr="00BB349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 through the early 20</w:t>
      </w:r>
      <w:r w:rsidRPr="00BB349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century, </w:t>
      </w:r>
      <w:r w:rsidR="00962554">
        <w:rPr>
          <w:rFonts w:asciiTheme="majorBidi" w:hAnsiTheme="majorBidi" w:cstheme="majorBidi"/>
          <w:sz w:val="24"/>
          <w:szCs w:val="24"/>
        </w:rPr>
        <w:t>many</w:t>
      </w:r>
      <w:r w:rsidRPr="00BB349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BB3490">
        <w:rPr>
          <w:rFonts w:asciiTheme="majorBidi" w:hAnsiTheme="majorBidi" w:cstheme="majorBidi"/>
          <w:sz w:val="24"/>
          <w:szCs w:val="24"/>
        </w:rPr>
        <w:t xml:space="preserve">weekly </w:t>
      </w:r>
      <w:r>
        <w:rPr>
          <w:rFonts w:asciiTheme="majorBidi" w:hAnsiTheme="majorBidi" w:cstheme="majorBidi"/>
          <w:sz w:val="24"/>
          <w:szCs w:val="24"/>
        </w:rPr>
        <w:t xml:space="preserve">publications emerged, each with dozens or even hundreds of issues, </w:t>
      </w:r>
      <w:r w:rsidRPr="00BB3490">
        <w:rPr>
          <w:rFonts w:asciiTheme="majorBidi" w:hAnsiTheme="majorBidi" w:cstheme="majorBidi"/>
          <w:sz w:val="24"/>
          <w:szCs w:val="24"/>
        </w:rPr>
        <w:t xml:space="preserve">most of them in Hebrew </w:t>
      </w:r>
      <w:r>
        <w:rPr>
          <w:rFonts w:asciiTheme="majorBidi" w:hAnsiTheme="majorBidi" w:cstheme="majorBidi"/>
          <w:sz w:val="24"/>
          <w:szCs w:val="24"/>
        </w:rPr>
        <w:t>or</w:t>
      </w:r>
      <w:r w:rsidRPr="00BB3490">
        <w:rPr>
          <w:rFonts w:asciiTheme="majorBidi" w:hAnsiTheme="majorBidi" w:cstheme="majorBidi"/>
          <w:sz w:val="24"/>
          <w:szCs w:val="24"/>
        </w:rPr>
        <w:t xml:space="preserve"> Yiddish and a few in Polish</w:t>
      </w:r>
      <w:r w:rsidR="00962554">
        <w:rPr>
          <w:rFonts w:asciiTheme="majorBidi" w:hAnsiTheme="majorBidi" w:cstheme="majorBidi"/>
          <w:sz w:val="24"/>
          <w:szCs w:val="24"/>
        </w:rPr>
        <w:t>, including</w:t>
      </w:r>
      <w:r w:rsidR="00BB1C87">
        <w:rPr>
          <w:rFonts w:asciiTheme="majorBidi" w:hAnsiTheme="majorBidi" w:cstheme="majorBidi"/>
          <w:sz w:val="24"/>
          <w:szCs w:val="24"/>
        </w:rPr>
        <w:t xml:space="preserve">: </w:t>
      </w:r>
      <w:r w:rsidR="00422268">
        <w:rPr>
          <w:rFonts w:asciiTheme="majorBidi" w:hAnsiTheme="majorBidi" w:cstheme="majorBidi"/>
          <w:sz w:val="24"/>
          <w:szCs w:val="24"/>
        </w:rPr>
        <w:t xml:space="preserve"> </w:t>
      </w:r>
    </w:p>
    <w:p w14:paraId="247A816B" w14:textId="3F43A3D9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</w:t>
      </w:r>
      <w:r w:rsidR="0038018C" w:rsidRPr="00BB1C87">
        <w:rPr>
          <w:rFonts w:asciiTheme="majorBidi" w:hAnsiTheme="majorBidi" w:cstheme="majorBidi"/>
          <w:sz w:val="24"/>
          <w:szCs w:val="24"/>
        </w:rPr>
        <w:t>M</w:t>
      </w:r>
      <w:r w:rsidRPr="00BB1C87">
        <w:rPr>
          <w:rFonts w:asciiTheme="majorBidi" w:hAnsiTheme="majorBidi" w:cstheme="majorBidi"/>
          <w:sz w:val="24"/>
          <w:szCs w:val="24"/>
        </w:rPr>
        <w:t>ivaser (1861-1867)</w:t>
      </w:r>
    </w:p>
    <w:p w14:paraId="57453FA5" w14:textId="6894E3DF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Ivri 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nokhi/HaIvri (1865-1890)</w:t>
      </w:r>
    </w:p>
    <w:p w14:paraId="0D6A152A" w14:textId="68651BC0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Ḳol 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a-ʻet, affiliated with the Khevrat Shokhrei S’fat Eyver association (1870-1872)</w:t>
      </w:r>
    </w:p>
    <w:p w14:paraId="210D9CDF" w14:textId="5F109317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Ha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man/Ruakh Ha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man (1890-1891)</w:t>
      </w:r>
    </w:p>
    <w:p w14:paraId="4BF866F4" w14:textId="31175AAD" w:rsidR="00422268" w:rsidRPr="00BB1C87" w:rsidRDefault="00422268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Ha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agid (1892-1903)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, which moved from Germany to Galicia</w:t>
      </w:r>
    </w:p>
    <w:p w14:paraId="0F71A682" w14:textId="248ED5F8" w:rsidR="00422268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HaDor (1901-1904)</w:t>
      </w:r>
    </w:p>
    <w:p w14:paraId="61F6AD0B" w14:textId="7A3FA17C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HaMitzpeh (1904-1921) in Hebrew</w:t>
      </w:r>
    </w:p>
    <w:p w14:paraId="3030B739" w14:textId="1DA98B08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Bat Kol (1912-1919) in Hebrew</w:t>
      </w:r>
    </w:p>
    <w:p w14:paraId="0C47829C" w14:textId="70EAA36D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3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Drohobiṭsher</w:t>
      </w:r>
      <w:commentRangeEnd w:id="3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tsayṭung (1883-1914)</w:t>
      </w:r>
    </w:p>
    <w:p w14:paraId="748C8A8D" w14:textId="0EC65BAB" w:rsidR="0038018C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Yidishes 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Folḳs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8018C"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blaṭ (1896-1897) </w:t>
      </w:r>
    </w:p>
    <w:p w14:paraId="6BB77B2B" w14:textId="3196BF61" w:rsidR="0038018C" w:rsidRPr="00BB1C87" w:rsidRDefault="0038018C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Da’at Yud (1899-1902)</w:t>
      </w:r>
    </w:p>
    <w:p w14:paraId="7F38BA50" w14:textId="15DEAB94" w:rsidR="003B2EA9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4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Yudishe folḳs tsaytung (1902-1903)</w:t>
      </w:r>
    </w:p>
    <w:p w14:paraId="1A69068A" w14:textId="377CC9FD" w:rsidR="003B2EA9" w:rsidRPr="00BB1C87" w:rsidRDefault="003B2EA9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Yudishe folḳstsaytung (1902-1904)</w:t>
      </w:r>
      <w:commentRangeEnd w:id="4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</w:p>
    <w:p w14:paraId="495DBDF6" w14:textId="5293C11D" w:rsidR="00EE163A" w:rsidRPr="00BB1C87" w:rsidRDefault="00EE163A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Yudishe Arbeṭer tsayṭung (1905-1906)</w:t>
      </w:r>
    </w:p>
    <w:p w14:paraId="0EEBFBCB" w14:textId="77777777" w:rsidR="00195254" w:rsidRPr="00BB1C87" w:rsidRDefault="00044A60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Da’ar Sóisialta Damacrati (1902-1904)</w:t>
      </w:r>
    </w:p>
    <w:p w14:paraId="4FB9DFC2" w14:textId="77777777" w:rsidR="00195254" w:rsidRPr="00BB1C87" w:rsidRDefault="00044A60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rtl/>
        </w:rPr>
        <w:t xml:space="preserve">'דאס וואכנבלאט' </w:t>
      </w:r>
      <w:r w:rsidRPr="00BB1C87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Das</w:t>
      </w:r>
      <w:commentRangeEnd w:id="5"/>
      <w:r w:rsidRPr="00BB1C87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(1908-1918) </w:t>
      </w:r>
    </w:p>
    <w:p w14:paraId="0C673BCB" w14:textId="08E38CC2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Yudishe </w:t>
      </w:r>
      <w:r w:rsidRPr="00BB1C87">
        <w:rPr>
          <w:rFonts w:asciiTheme="majorBidi" w:hAnsiTheme="majorBidi" w:cstheme="majorBidi"/>
          <w:spacing w:val="5"/>
          <w:sz w:val="24"/>
          <w:szCs w:val="24"/>
        </w:rPr>
        <w:t xml:space="preserve">illustrierte </w:t>
      </w:r>
      <w:r w:rsidRPr="00BB1C87">
        <w:rPr>
          <w:rFonts w:asciiTheme="majorBidi" w:hAnsiTheme="majorBidi" w:cstheme="majorBidi"/>
          <w:sz w:val="24"/>
          <w:szCs w:val="24"/>
          <w:shd w:val="clear" w:color="auto" w:fill="FFFFFF"/>
        </w:rPr>
        <w:t>tsayṭung (1909-1912)</w:t>
      </w:r>
    </w:p>
    <w:p w14:paraId="74725036" w14:textId="77777777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B1C87">
        <w:rPr>
          <w:rFonts w:asciiTheme="majorBidi" w:hAnsiTheme="majorBidi" w:cstheme="majorBidi"/>
          <w:sz w:val="24"/>
          <w:szCs w:val="24"/>
        </w:rPr>
        <w:t>Wschód (1900-1912) in Polish</w:t>
      </w:r>
    </w:p>
    <w:p w14:paraId="0735BD72" w14:textId="607C28F1" w:rsidR="00195254" w:rsidRPr="00BB1C87" w:rsidRDefault="00195254" w:rsidP="00BB1C8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B1C87">
        <w:rPr>
          <w:rFonts w:asciiTheme="majorBidi" w:hAnsiTheme="majorBidi" w:cstheme="majorBidi"/>
          <w:sz w:val="24"/>
          <w:szCs w:val="24"/>
        </w:rPr>
        <w:t>Jedność (1907-1912) in Polish</w:t>
      </w:r>
    </w:p>
    <w:p w14:paraId="6C9D2F67" w14:textId="425C467F" w:rsidR="00BB1C87" w:rsidRDefault="00BB1C87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A12A7C1" w14:textId="06048E1A" w:rsidR="00195254" w:rsidRDefault="00195254" w:rsidP="00195254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1904, the first Jewish daily in Galicia, </w:t>
      </w:r>
      <w:r w:rsidRPr="00195254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Lemberger Tagblat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began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publication,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Yiddish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. I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 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continued,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in various incarnations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until the outbreak of World War II. </w:t>
      </w:r>
      <w:r w:rsidR="001C7B52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here were several </w:t>
      </w:r>
      <w:r w:rsidR="001C7B52">
        <w:rPr>
          <w:rFonts w:asciiTheme="majorBidi" w:hAnsiTheme="majorBidi" w:cstheme="majorBidi"/>
          <w:b w:val="0"/>
          <w:bCs w:val="0"/>
          <w:sz w:val="24"/>
          <w:szCs w:val="24"/>
        </w:rPr>
        <w:t>other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attempts to publish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daily papers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before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outbreak 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of World War</w:t>
      </w:r>
      <w:r w:rsidR="0096255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</w:t>
      </w:r>
      <w:r w:rsidRPr="00195254">
        <w:rPr>
          <w:rFonts w:asciiTheme="majorBidi" w:hAnsiTheme="majorBidi" w:cstheme="majorBidi"/>
          <w:b w:val="0"/>
          <w:bCs w:val="0"/>
          <w:sz w:val="24"/>
          <w:szCs w:val="24"/>
        </w:rPr>
        <w:t>, but most did not last long.</w:t>
      </w:r>
    </w:p>
    <w:p w14:paraId="188DDFDF" w14:textId="3CF4D9C8" w:rsidR="00577048" w:rsidRDefault="001C7B52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Most of the Jewish periodicals in Austrian Galicia were produced in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cities of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Lemberg (Lviv) and Krakow, where the two largest Jewish communities lived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The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main printing houses of Galician Jewry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were located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in these cities and the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se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communities were the creative forces behind the publications</w:t>
      </w:r>
      <w:r w:rsidRPr="00651B3C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ome periodicals also came out of the cities of T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a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rnop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o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lastRenderedPageBreak/>
        <w:t>Zhovkva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Brody,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Przemyśl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, Kolom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Drohobych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Stanislavov,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Stanisławów,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Tarnów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Nowy Sącz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Rzeszów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, Skala, Stry</w:t>
      </w:r>
      <w:r w:rsidR="002E0156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and Zluchów. </w:t>
      </w:r>
    </w:p>
    <w:p w14:paraId="4B24FBEF" w14:textId="1709FCD6" w:rsidR="001C7B52" w:rsidRPr="00651B3C" w:rsidRDefault="00577048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Bukovina, publication of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Jewish periodicals began relatively late,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only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at the end of the 19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  <w:vertAlign w:val="superscript"/>
        </w:rPr>
        <w:t>th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century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They were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mainly 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published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in the capital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city,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Chernivtsi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. T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he first of the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se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was </w:t>
      </w:r>
      <w:r w:rsidR="00981AC3" w:rsidRPr="00651B3C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HaMitzvah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published 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in Hebrew, </w:t>
      </w:r>
      <w:r w:rsidR="00981AC3" w:rsidRPr="00651B3C">
        <w:rPr>
          <w:rFonts w:asciiTheme="majorBidi" w:hAnsiTheme="majorBidi" w:cstheme="majorBidi"/>
          <w:b w:val="0"/>
          <w:bCs w:val="0"/>
          <w:sz w:val="24"/>
          <w:szCs w:val="24"/>
        </w:rPr>
        <w:t>starting in</w:t>
      </w:r>
      <w:r w:rsidR="00BE3D58" w:rsidRPr="00651B3C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1881.</w:t>
      </w:r>
    </w:p>
    <w:p w14:paraId="48C83D50" w14:textId="2E3C96AA" w:rsidR="002E0156" w:rsidRPr="004A2686" w:rsidRDefault="002E0156" w:rsidP="002E0156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World War I devastated the Jewish communities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of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Galicia and Bukovina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, essentially ending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their public life and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halting their 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publications</w:t>
      </w:r>
      <w:r w:rsidRPr="004A2686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However, after World War I, the Second Polish Republic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established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, which included Galicia, and Bukovina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was included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 Greater Romania,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creating conditions that enabled 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the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revival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Jewish public life in these regions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and allowed them to re-establish and develop their </w:t>
      </w:r>
      <w:r w:rsidR="004A2686">
        <w:rPr>
          <w:rFonts w:asciiTheme="majorBidi" w:hAnsiTheme="majorBidi" w:cstheme="majorBidi"/>
          <w:b w:val="0"/>
          <w:bCs w:val="0"/>
          <w:sz w:val="24"/>
          <w:szCs w:val="24"/>
        </w:rPr>
        <w:t>publications</w:t>
      </w:r>
      <w:r w:rsidR="008A4EBA" w:rsidRPr="004A2686">
        <w:rPr>
          <w:rFonts w:asciiTheme="majorBidi" w:hAnsiTheme="majorBidi" w:cstheme="majorBidi"/>
          <w:b w:val="0"/>
          <w:bCs w:val="0"/>
          <w:sz w:val="24"/>
          <w:szCs w:val="24"/>
        </w:rPr>
        <w:t>. These flourished until, as we know, the outbreak of World War II</w:t>
      </w:r>
      <w:r w:rsidR="006717F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brought it all to a</w:t>
      </w:r>
      <w:r w:rsidR="00975100">
        <w:rPr>
          <w:rFonts w:asciiTheme="majorBidi" w:hAnsiTheme="majorBidi" w:cstheme="majorBidi"/>
          <w:b w:val="0"/>
          <w:bCs w:val="0"/>
          <w:sz w:val="24"/>
          <w:szCs w:val="24"/>
        </w:rPr>
        <w:t>n end</w:t>
      </w:r>
      <w:r w:rsidR="006717F1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14:paraId="4BE781E4" w14:textId="77777777" w:rsidR="002E0156" w:rsidRPr="00195254" w:rsidRDefault="002E0156" w:rsidP="00195254">
      <w:pPr>
        <w:pStyle w:val="Heading3"/>
        <w:shd w:val="clear" w:color="auto" w:fill="FFFFFF"/>
        <w:spacing w:before="330" w:beforeAutospacing="0" w:after="165" w:afterAutospacing="0" w:line="480" w:lineRule="auto"/>
        <w:ind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14:paraId="44410F9A" w14:textId="77777777" w:rsidR="00195254" w:rsidRDefault="00195254" w:rsidP="00195254">
      <w:pPr>
        <w:pStyle w:val="Heading3"/>
        <w:shd w:val="clear" w:color="auto" w:fill="FFFFFF"/>
        <w:spacing w:before="330" w:beforeAutospacing="0" w:after="165" w:afterAutospacing="0"/>
        <w:rPr>
          <w:rFonts w:ascii="Assistant" w:hAnsi="Assistant" w:cs="Assistant"/>
          <w:color w:val="444444"/>
          <w:sz w:val="29"/>
          <w:szCs w:val="29"/>
          <w:shd w:val="clear" w:color="auto" w:fill="FFFFFF"/>
        </w:rPr>
      </w:pPr>
    </w:p>
    <w:p w14:paraId="420B0040" w14:textId="77777777" w:rsidR="00195254" w:rsidRPr="00195254" w:rsidRDefault="00195254" w:rsidP="00195254">
      <w:pPr>
        <w:pStyle w:val="Heading3"/>
        <w:shd w:val="clear" w:color="auto" w:fill="FFFFFF"/>
        <w:spacing w:before="330" w:beforeAutospacing="0" w:after="165" w:afterAutospacing="0"/>
        <w:rPr>
          <w:rFonts w:ascii="Crimson Text" w:hAnsi="Crimson Text"/>
          <w:b w:val="0"/>
          <w:bCs w:val="0"/>
          <w:color w:val="444444"/>
          <w:spacing w:val="5"/>
          <w:sz w:val="42"/>
          <w:szCs w:val="42"/>
        </w:rPr>
      </w:pPr>
    </w:p>
    <w:p w14:paraId="5FEFC600" w14:textId="77777777" w:rsidR="0038018C" w:rsidRDefault="0038018C" w:rsidP="0042226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711BEC1" w14:textId="77777777" w:rsidR="0038018C" w:rsidRPr="00BB3490" w:rsidRDefault="0038018C" w:rsidP="0042226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38018C" w:rsidRPr="00BB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5T22:23:00Z" w:initials="ALE">
    <w:p w14:paraId="11BADC5C" w14:textId="6E762576" w:rsidR="00EB48E4" w:rsidRDefault="00EB48E4">
      <w:pPr>
        <w:pStyle w:val="CommentText"/>
      </w:pPr>
      <w:r>
        <w:rPr>
          <w:rStyle w:val="CommentReference"/>
        </w:rPr>
        <w:annotationRef/>
      </w:r>
      <w:r>
        <w:t>How could 400 titles be published between WWI and WWII when only 250 titles were published in the 100-year period? Is something missing?</w:t>
      </w:r>
    </w:p>
  </w:comment>
  <w:comment w:id="1" w:author="ALE editor" w:date="2023-01-24T11:07:00Z" w:initials="ALE">
    <w:p w14:paraId="6D9010C7" w14:textId="77777777" w:rsidR="005669FC" w:rsidRDefault="005669F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When I looked up the phrase</w:t>
      </w:r>
    </w:p>
    <w:p w14:paraId="265C58BF" w14:textId="5AAA959F" w:rsidR="005669FC" w:rsidRDefault="005669FC">
      <w:pPr>
        <w:pStyle w:val="CommentText"/>
        <w:rPr>
          <w:rStyle w:val="CommentReference"/>
        </w:rPr>
      </w:pPr>
      <w:r>
        <w:rPr>
          <w:rFonts w:ascii="David" w:hAnsi="David" w:cs="David" w:hint="cs"/>
          <w:rtl/>
        </w:rPr>
        <w:t>חכמת ישראל</w:t>
      </w:r>
    </w:p>
    <w:p w14:paraId="3EA06F0B" w14:textId="77777777" w:rsidR="005669FC" w:rsidRDefault="005669FC">
      <w:pPr>
        <w:pStyle w:val="CommentText"/>
        <w:rPr>
          <w:rStyle w:val="CommentReference"/>
        </w:rPr>
      </w:pPr>
      <w:r>
        <w:rPr>
          <w:rStyle w:val="CommentReference"/>
        </w:rPr>
        <w:t>I found this:</w:t>
      </w:r>
    </w:p>
    <w:p w14:paraId="3733D7AA" w14:textId="77777777" w:rsidR="005669FC" w:rsidRDefault="005669FC">
      <w:pPr>
        <w:pStyle w:val="CommentTex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 des Judentums</w:t>
      </w:r>
      <w:r>
        <w:rPr>
          <w:rStyle w:val="CommentReference"/>
        </w:rPr>
        <w:annotationRef/>
      </w:r>
      <w:r w:rsidRPr="005669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 nineteenth-century movement premised on the critical investigation of Jewish literature and culture, including rabbinic literature, to analyze the origins of Jewish tradition</w:t>
      </w:r>
    </w:p>
    <w:p w14:paraId="2F88ACFA" w14:textId="77777777" w:rsidR="005669FC" w:rsidRDefault="005669FC">
      <w:pPr>
        <w:pStyle w:val="CommentTex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4478CD11" w14:textId="43A63A69" w:rsidR="005669FC" w:rsidRDefault="002C47A7">
      <w:pPr>
        <w:pStyle w:val="CommentText"/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 added a brief parenthetical explanation in English – is it ok?</w:t>
      </w:r>
    </w:p>
  </w:comment>
  <w:comment w:id="2" w:author="ALE editor" w:date="2023-01-24T12:27:00Z" w:initials="ALE">
    <w:p w14:paraId="3B231609" w14:textId="1A4F89EF" w:rsidR="008F5136" w:rsidRDefault="008F5136">
      <w:pPr>
        <w:pStyle w:val="CommentText"/>
      </w:pPr>
      <w:r>
        <w:rPr>
          <w:rStyle w:val="CommentReference"/>
        </w:rPr>
        <w:annotationRef/>
      </w:r>
      <w:r>
        <w:t>I added this for clarity, please verify.</w:t>
      </w:r>
    </w:p>
  </w:comment>
  <w:comment w:id="3" w:author="ALE editor" w:date="2023-01-24T15:15:00Z" w:initials="ALE">
    <w:p w14:paraId="3892B733" w14:textId="612EC883" w:rsidR="0038018C" w:rsidRDefault="0038018C">
      <w:pPr>
        <w:pStyle w:val="CommentText"/>
      </w:pPr>
      <w:r>
        <w:rPr>
          <w:rStyle w:val="CommentReference"/>
        </w:rPr>
        <w:annotationRef/>
      </w:r>
      <w:r w:rsidR="00195254">
        <w:t>for some, I found transliterations on the National Library site</w:t>
      </w:r>
    </w:p>
  </w:comment>
  <w:comment w:id="4" w:author="ALE editor" w:date="2023-01-24T15:29:00Z" w:initials="ALE">
    <w:p w14:paraId="1291A2F5" w14:textId="49E02A65" w:rsidR="003B2EA9" w:rsidRDefault="003B2EA9">
      <w:pPr>
        <w:pStyle w:val="CommentText"/>
      </w:pPr>
      <w:r>
        <w:rPr>
          <w:rStyle w:val="CommentReference"/>
        </w:rPr>
        <w:annotationRef/>
      </w:r>
      <w:r>
        <w:t>Are these different?</w:t>
      </w:r>
    </w:p>
  </w:comment>
  <w:comment w:id="5" w:author="ALE editor" w:date="2023-01-24T15:52:00Z" w:initials="ALE">
    <w:p w14:paraId="1D48BAE0" w14:textId="3A012BE7" w:rsidR="00044A60" w:rsidRDefault="00044A60">
      <w:pPr>
        <w:pStyle w:val="CommentText"/>
      </w:pPr>
      <w:r>
        <w:rPr>
          <w:rStyle w:val="CommentReference"/>
        </w:rPr>
        <w:annotationRef/>
      </w:r>
      <w:r>
        <w:t>I couldn’t find a transliteration for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ADC5C" w15:done="0"/>
  <w15:commentEx w15:paraId="4478CD11" w15:done="0"/>
  <w15:commentEx w15:paraId="3B231609" w15:done="0"/>
  <w15:commentEx w15:paraId="3892B733" w15:done="0"/>
  <w15:commentEx w15:paraId="1291A2F5" w15:done="0"/>
  <w15:commentEx w15:paraId="1D48BA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2A68" w16cex:dateUtc="2023-01-25T20:23:00Z"/>
  <w16cex:commentExtensible w16cex:durableId="277A3A77" w16cex:dateUtc="2023-01-24T09:07:00Z"/>
  <w16cex:commentExtensible w16cex:durableId="277A4D19" w16cex:dateUtc="2023-01-24T10:27:00Z"/>
  <w16cex:commentExtensible w16cex:durableId="277A748A" w16cex:dateUtc="2023-01-24T13:15:00Z"/>
  <w16cex:commentExtensible w16cex:durableId="277A77DD" w16cex:dateUtc="2023-01-24T13:29:00Z"/>
  <w16cex:commentExtensible w16cex:durableId="277A7D38" w16cex:dateUtc="2023-01-24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ADC5C" w16cid:durableId="277C2A68"/>
  <w16cid:commentId w16cid:paraId="4478CD11" w16cid:durableId="277A3A77"/>
  <w16cid:commentId w16cid:paraId="3B231609" w16cid:durableId="277A4D19"/>
  <w16cid:commentId w16cid:paraId="3892B733" w16cid:durableId="277A748A"/>
  <w16cid:commentId w16cid:paraId="1291A2F5" w16cid:durableId="277A77DD"/>
  <w16cid:commentId w16cid:paraId="1D48BAE0" w16cid:durableId="277A7D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rimson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8FE"/>
    <w:multiLevelType w:val="hybridMultilevel"/>
    <w:tmpl w:val="BC1E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4FAA"/>
    <w:multiLevelType w:val="hybridMultilevel"/>
    <w:tmpl w:val="F50095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941069">
    <w:abstractNumId w:val="1"/>
  </w:num>
  <w:num w:numId="2" w16cid:durableId="8120180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E4"/>
    <w:rsid w:val="00044A60"/>
    <w:rsid w:val="00054587"/>
    <w:rsid w:val="000776C8"/>
    <w:rsid w:val="00195254"/>
    <w:rsid w:val="001B5BD7"/>
    <w:rsid w:val="001C7B52"/>
    <w:rsid w:val="001E2AC2"/>
    <w:rsid w:val="00212FC9"/>
    <w:rsid w:val="00231BF0"/>
    <w:rsid w:val="002C47A7"/>
    <w:rsid w:val="002E0156"/>
    <w:rsid w:val="00334ADE"/>
    <w:rsid w:val="0038018C"/>
    <w:rsid w:val="003A1245"/>
    <w:rsid w:val="003B2EA9"/>
    <w:rsid w:val="00422268"/>
    <w:rsid w:val="004620E7"/>
    <w:rsid w:val="004A2686"/>
    <w:rsid w:val="005141F7"/>
    <w:rsid w:val="005352B1"/>
    <w:rsid w:val="005669FC"/>
    <w:rsid w:val="00577048"/>
    <w:rsid w:val="00615C00"/>
    <w:rsid w:val="00651B3C"/>
    <w:rsid w:val="006717F1"/>
    <w:rsid w:val="006974E4"/>
    <w:rsid w:val="006B2400"/>
    <w:rsid w:val="007205FA"/>
    <w:rsid w:val="007642AD"/>
    <w:rsid w:val="007839BD"/>
    <w:rsid w:val="007E3026"/>
    <w:rsid w:val="00847B41"/>
    <w:rsid w:val="00876828"/>
    <w:rsid w:val="008A4EBA"/>
    <w:rsid w:val="008F5136"/>
    <w:rsid w:val="00962554"/>
    <w:rsid w:val="00975100"/>
    <w:rsid w:val="00981AC3"/>
    <w:rsid w:val="009E62E9"/>
    <w:rsid w:val="009E7DC1"/>
    <w:rsid w:val="009F6C9D"/>
    <w:rsid w:val="00A212AA"/>
    <w:rsid w:val="00AB3484"/>
    <w:rsid w:val="00AE508A"/>
    <w:rsid w:val="00B32DDD"/>
    <w:rsid w:val="00BA0A15"/>
    <w:rsid w:val="00BB1C87"/>
    <w:rsid w:val="00BB3490"/>
    <w:rsid w:val="00BC2979"/>
    <w:rsid w:val="00BE3D58"/>
    <w:rsid w:val="00C14372"/>
    <w:rsid w:val="00C35C97"/>
    <w:rsid w:val="00C72599"/>
    <w:rsid w:val="00CC417F"/>
    <w:rsid w:val="00CD72C2"/>
    <w:rsid w:val="00D1794F"/>
    <w:rsid w:val="00E336A1"/>
    <w:rsid w:val="00EB48E4"/>
    <w:rsid w:val="00EE163A"/>
    <w:rsid w:val="00F268AC"/>
    <w:rsid w:val="00F27C87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B130"/>
  <w15:chartTrackingRefBased/>
  <w15:docId w15:val="{87EAEED9-6D35-4B60-8E19-1BAF6E17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5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4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41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34AD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9525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30</cp:revision>
  <dcterms:created xsi:type="dcterms:W3CDTF">2023-01-24T08:12:00Z</dcterms:created>
  <dcterms:modified xsi:type="dcterms:W3CDTF">2023-01-25T20:41:00Z</dcterms:modified>
</cp:coreProperties>
</file>