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FD26F" w14:textId="6942BFDD" w:rsidR="002478F6" w:rsidRPr="004809F5" w:rsidRDefault="00F83FF2" w:rsidP="00015FC9">
      <w:pPr>
        <w:bidi w:val="0"/>
        <w:rPr>
          <w:rFonts w:asciiTheme="majorBidi" w:hAnsiTheme="majorBidi" w:cstheme="majorBidi"/>
          <w:sz w:val="24"/>
        </w:rPr>
      </w:pPr>
      <w:bookmarkStart w:id="0" w:name="_GoBack"/>
      <w:r w:rsidRPr="004809F5">
        <w:rPr>
          <w:rFonts w:asciiTheme="majorBidi" w:hAnsiTheme="majorBidi" w:cstheme="majorBidi"/>
          <w:sz w:val="24"/>
        </w:rPr>
        <w:t xml:space="preserve">From </w:t>
      </w:r>
      <w:r w:rsidR="00FF0195" w:rsidRPr="004809F5">
        <w:rPr>
          <w:rFonts w:asciiTheme="majorBidi" w:hAnsiTheme="majorBidi" w:cstheme="majorBidi"/>
          <w:sz w:val="24"/>
        </w:rPr>
        <w:t>Genealogies</w:t>
      </w:r>
      <w:r w:rsidRPr="004809F5">
        <w:rPr>
          <w:rFonts w:asciiTheme="majorBidi" w:hAnsiTheme="majorBidi" w:cstheme="majorBidi"/>
          <w:sz w:val="24"/>
        </w:rPr>
        <w:t xml:space="preserve"> to </w:t>
      </w:r>
      <w:commentRangeStart w:id="1"/>
      <w:r w:rsidRPr="004809F5">
        <w:rPr>
          <w:rFonts w:asciiTheme="majorBidi" w:hAnsiTheme="majorBidi" w:cstheme="majorBidi"/>
          <w:sz w:val="24"/>
        </w:rPr>
        <w:t>Apologetics</w:t>
      </w:r>
      <w:commentRangeEnd w:id="1"/>
      <w:r w:rsidR="00DC44BA">
        <w:rPr>
          <w:rStyle w:val="CommentReference"/>
        </w:rPr>
        <w:commentReference w:id="1"/>
      </w:r>
    </w:p>
    <w:p w14:paraId="292D49D0" w14:textId="7AFD1A35" w:rsidR="00F83FF2" w:rsidRPr="004809F5" w:rsidRDefault="00F83FF2" w:rsidP="00015FC9">
      <w:pPr>
        <w:bidi w:val="0"/>
        <w:rPr>
          <w:rFonts w:asciiTheme="majorBidi" w:hAnsiTheme="majorBidi" w:cstheme="majorBidi"/>
          <w:sz w:val="24"/>
        </w:rPr>
      </w:pPr>
    </w:p>
    <w:p w14:paraId="5AE35BD0" w14:textId="1DAB8EA8" w:rsidR="00F83FF2" w:rsidRPr="004809F5" w:rsidRDefault="00F83FF2" w:rsidP="00015FC9">
      <w:pPr>
        <w:bidi w:val="0"/>
        <w:rPr>
          <w:rFonts w:asciiTheme="majorBidi" w:hAnsiTheme="majorBidi" w:cstheme="majorBidi"/>
          <w:sz w:val="24"/>
          <w:rtl/>
        </w:rPr>
      </w:pPr>
      <w:r w:rsidRPr="004809F5">
        <w:rPr>
          <w:rFonts w:asciiTheme="majorBidi" w:hAnsiTheme="majorBidi" w:cstheme="majorBidi"/>
          <w:sz w:val="24"/>
        </w:rPr>
        <w:t xml:space="preserve">Neither Judaism nor Hellenism </w:t>
      </w:r>
      <w:r w:rsidR="004809F5">
        <w:rPr>
          <w:rFonts w:asciiTheme="majorBidi" w:hAnsiTheme="majorBidi" w:cstheme="majorBidi"/>
          <w:sz w:val="24"/>
        </w:rPr>
        <w:t>can be deemed</w:t>
      </w:r>
      <w:r w:rsidRPr="004809F5">
        <w:rPr>
          <w:rFonts w:asciiTheme="majorBidi" w:hAnsiTheme="majorBidi" w:cstheme="majorBidi"/>
          <w:sz w:val="24"/>
        </w:rPr>
        <w:t xml:space="preserve"> a </w:t>
      </w:r>
      <w:r w:rsidR="004809F5">
        <w:rPr>
          <w:rFonts w:asciiTheme="majorBidi" w:hAnsiTheme="majorBidi" w:cstheme="majorBidi"/>
          <w:sz w:val="24"/>
        </w:rPr>
        <w:t xml:space="preserve">merely </w:t>
      </w:r>
      <w:r w:rsidRPr="004809F5">
        <w:rPr>
          <w:rFonts w:asciiTheme="majorBidi" w:hAnsiTheme="majorBidi" w:cstheme="majorBidi"/>
          <w:sz w:val="24"/>
        </w:rPr>
        <w:t xml:space="preserve">historical phenomenon. Both stake out positions on how humanity regards the universe.  Heinrich Heine moved between two worlds when he wrote the following in memoriam for another </w:t>
      </w:r>
      <w:r w:rsidR="00F21448" w:rsidRPr="004809F5">
        <w:rPr>
          <w:rFonts w:asciiTheme="majorBidi" w:hAnsiTheme="majorBidi" w:cstheme="majorBidi"/>
          <w:sz w:val="24"/>
        </w:rPr>
        <w:t>intellectual nomad</w:t>
      </w:r>
      <w:r w:rsidRPr="004809F5">
        <w:rPr>
          <w:rFonts w:asciiTheme="majorBidi" w:hAnsiTheme="majorBidi" w:cstheme="majorBidi"/>
          <w:sz w:val="24"/>
        </w:rPr>
        <w:t xml:space="preserve">, Ludwig </w:t>
      </w:r>
      <w:r w:rsidR="004809F5" w:rsidRPr="004809F5">
        <w:rPr>
          <w:rFonts w:asciiTheme="majorBidi" w:hAnsiTheme="majorBidi" w:cstheme="majorBidi"/>
          <w:sz w:val="24"/>
        </w:rPr>
        <w:t>Börne</w:t>
      </w:r>
      <w:r w:rsidRPr="004809F5">
        <w:rPr>
          <w:rFonts w:asciiTheme="majorBidi" w:hAnsiTheme="majorBidi" w:cstheme="majorBidi"/>
          <w:sz w:val="24"/>
        </w:rPr>
        <w:t xml:space="preserve">: </w:t>
      </w:r>
    </w:p>
    <w:p w14:paraId="2F3BE0F8" w14:textId="27325790" w:rsidR="00FD3339" w:rsidRPr="004809F5" w:rsidRDefault="00FD3339" w:rsidP="00015FC9">
      <w:pPr>
        <w:rPr>
          <w:rFonts w:asciiTheme="majorBidi" w:hAnsiTheme="majorBidi" w:cstheme="majorBidi"/>
          <w:sz w:val="24"/>
          <w:rtl/>
        </w:rPr>
      </w:pPr>
    </w:p>
    <w:p w14:paraId="5155F2DC" w14:textId="2814BC59" w:rsidR="00FD3339" w:rsidRPr="004809F5" w:rsidRDefault="00F83FF2" w:rsidP="00015FC9">
      <w:pPr>
        <w:bidi w:val="0"/>
        <w:rPr>
          <w:rFonts w:asciiTheme="majorBidi" w:hAnsiTheme="majorBidi" w:cstheme="majorBidi"/>
          <w:sz w:val="24"/>
        </w:rPr>
      </w:pPr>
      <w:r w:rsidRPr="004809F5">
        <w:rPr>
          <w:rFonts w:asciiTheme="majorBidi" w:hAnsiTheme="majorBidi" w:cstheme="majorBidi"/>
          <w:sz w:val="24"/>
          <w:highlight w:val="yellow"/>
        </w:rPr>
        <w:t>A</w:t>
      </w:r>
      <w:r w:rsidR="00FD3339" w:rsidRPr="004809F5">
        <w:rPr>
          <w:rFonts w:asciiTheme="majorBidi" w:hAnsiTheme="majorBidi" w:cstheme="majorBidi"/>
          <w:sz w:val="24"/>
          <w:highlight w:val="yellow"/>
        </w:rPr>
        <w:t xml:space="preserve">ll </w:t>
      </w:r>
      <w:r w:rsidR="00967141" w:rsidRPr="004809F5">
        <w:rPr>
          <w:rFonts w:asciiTheme="majorBidi" w:hAnsiTheme="majorBidi" w:cstheme="majorBidi"/>
          <w:sz w:val="24"/>
          <w:highlight w:val="yellow"/>
        </w:rPr>
        <w:t>men are either Jews or Hellenes</w:t>
      </w:r>
      <w:r w:rsidR="00FD3339" w:rsidRPr="004809F5">
        <w:rPr>
          <w:rFonts w:asciiTheme="majorBidi" w:hAnsiTheme="majorBidi" w:cstheme="majorBidi"/>
          <w:sz w:val="24"/>
          <w:highlight w:val="yellow"/>
        </w:rPr>
        <w:t>, men with ascetic drives yearning for spiritualization and h</w:t>
      </w:r>
      <w:r w:rsidR="00F21448" w:rsidRPr="004809F5">
        <w:rPr>
          <w:rFonts w:asciiTheme="majorBidi" w:hAnsiTheme="majorBidi" w:cstheme="majorBidi"/>
          <w:sz w:val="24"/>
          <w:highlight w:val="yellow"/>
        </w:rPr>
        <w:t>ostile to representation in art</w:t>
      </w:r>
      <w:r w:rsidR="00FD3339" w:rsidRPr="004809F5">
        <w:rPr>
          <w:rFonts w:asciiTheme="majorBidi" w:hAnsiTheme="majorBidi" w:cstheme="majorBidi"/>
          <w:sz w:val="24"/>
          <w:highlight w:val="yellow"/>
        </w:rPr>
        <w:t>, or men of a nature that serenely accepts life, prides itself in development , and is realistic. So there were Hellenes in the families of German pastors and Jews who were born in Athens and are perhaps descended from Theseus.</w:t>
      </w:r>
    </w:p>
    <w:p w14:paraId="501824F9" w14:textId="77777777" w:rsidR="00A268C5" w:rsidRPr="004809F5" w:rsidRDefault="00A268C5" w:rsidP="00015FC9">
      <w:pPr>
        <w:bidi w:val="0"/>
        <w:rPr>
          <w:rFonts w:asciiTheme="majorBidi" w:hAnsiTheme="majorBidi" w:cstheme="majorBidi"/>
          <w:sz w:val="24"/>
        </w:rPr>
      </w:pPr>
    </w:p>
    <w:p w14:paraId="5532984F" w14:textId="3C072EE9" w:rsidR="0026476D" w:rsidRPr="004809F5" w:rsidRDefault="00BC1A53" w:rsidP="00015FC9">
      <w:pPr>
        <w:bidi w:val="0"/>
        <w:rPr>
          <w:rFonts w:asciiTheme="majorBidi" w:hAnsiTheme="majorBidi" w:cstheme="majorBidi"/>
          <w:sz w:val="24"/>
        </w:rPr>
      </w:pPr>
      <w:r w:rsidRPr="004809F5">
        <w:rPr>
          <w:rFonts w:asciiTheme="majorBidi" w:hAnsiTheme="majorBidi" w:cstheme="majorBidi"/>
          <w:sz w:val="24"/>
        </w:rPr>
        <w:t xml:space="preserve">Both Abraham </w:t>
      </w:r>
      <w:r w:rsidR="00CB2B58" w:rsidRPr="004809F5">
        <w:rPr>
          <w:rFonts w:asciiTheme="majorBidi" w:hAnsiTheme="majorBidi" w:cstheme="majorBidi"/>
          <w:sz w:val="24"/>
        </w:rPr>
        <w:t>Zakuto</w:t>
      </w:r>
      <w:r w:rsidR="002252E5" w:rsidRPr="004809F5">
        <w:rPr>
          <w:rFonts w:asciiTheme="majorBidi" w:hAnsiTheme="majorBidi" w:cstheme="majorBidi"/>
          <w:sz w:val="24"/>
        </w:rPr>
        <w:t xml:space="preserve"> </w:t>
      </w:r>
      <w:r w:rsidRPr="004809F5">
        <w:rPr>
          <w:rFonts w:asciiTheme="majorBidi" w:hAnsiTheme="majorBidi" w:cstheme="majorBidi"/>
          <w:sz w:val="24"/>
        </w:rPr>
        <w:t xml:space="preserve">and Josephus </w:t>
      </w:r>
      <w:r w:rsidR="00540EF6" w:rsidRPr="004809F5">
        <w:rPr>
          <w:rFonts w:asciiTheme="majorBidi" w:hAnsiTheme="majorBidi" w:cstheme="majorBidi"/>
          <w:sz w:val="24"/>
        </w:rPr>
        <w:t>lived and worked</w:t>
      </w:r>
      <w:r w:rsidR="002252E5" w:rsidRPr="004809F5">
        <w:rPr>
          <w:rFonts w:asciiTheme="majorBidi" w:hAnsiTheme="majorBidi" w:cstheme="majorBidi"/>
          <w:sz w:val="24"/>
        </w:rPr>
        <w:t xml:space="preserve"> in the context of this </w:t>
      </w:r>
      <w:r w:rsidR="00540EF6" w:rsidRPr="004809F5">
        <w:rPr>
          <w:rFonts w:asciiTheme="majorBidi" w:hAnsiTheme="majorBidi" w:cstheme="majorBidi"/>
          <w:sz w:val="24"/>
        </w:rPr>
        <w:t xml:space="preserve">creative </w:t>
      </w:r>
      <w:r w:rsidR="002252E5" w:rsidRPr="004809F5">
        <w:rPr>
          <w:rFonts w:asciiTheme="majorBidi" w:hAnsiTheme="majorBidi" w:cstheme="majorBidi"/>
          <w:sz w:val="24"/>
        </w:rPr>
        <w:t xml:space="preserve">tension and both </w:t>
      </w:r>
      <w:r w:rsidR="00540EF6" w:rsidRPr="004809F5">
        <w:rPr>
          <w:rFonts w:asciiTheme="majorBidi" w:hAnsiTheme="majorBidi" w:cstheme="majorBidi"/>
          <w:sz w:val="24"/>
        </w:rPr>
        <w:t>had</w:t>
      </w:r>
      <w:r w:rsidR="002252E5" w:rsidRPr="004809F5">
        <w:rPr>
          <w:rFonts w:asciiTheme="majorBidi" w:hAnsiTheme="majorBidi" w:cstheme="majorBidi"/>
          <w:sz w:val="24"/>
        </w:rPr>
        <w:t xml:space="preserve"> their lives altered beyond recognition when this culture clash turned into an existential one during their lifetimes. In my lecture, I will address the two perspectives on Judaism</w:t>
      </w:r>
      <w:r w:rsidR="005049E2" w:rsidRPr="004809F5">
        <w:rPr>
          <w:rFonts w:asciiTheme="majorBidi" w:hAnsiTheme="majorBidi" w:cstheme="majorBidi"/>
          <w:sz w:val="24"/>
        </w:rPr>
        <w:t>’s relationship with</w:t>
      </w:r>
      <w:r w:rsidR="002252E5" w:rsidRPr="004809F5">
        <w:rPr>
          <w:rFonts w:asciiTheme="majorBidi" w:hAnsiTheme="majorBidi" w:cstheme="majorBidi"/>
          <w:sz w:val="24"/>
        </w:rPr>
        <w:t xml:space="preserve"> Hellenism—the</w:t>
      </w:r>
      <w:r w:rsidR="005049E2" w:rsidRPr="004809F5">
        <w:rPr>
          <w:rFonts w:asciiTheme="majorBidi" w:hAnsiTheme="majorBidi" w:cstheme="majorBidi"/>
          <w:sz w:val="24"/>
        </w:rPr>
        <w:t xml:space="preserve"> essential </w:t>
      </w:r>
      <w:r w:rsidR="002252E5" w:rsidRPr="004809F5">
        <w:rPr>
          <w:rFonts w:asciiTheme="majorBidi" w:hAnsiTheme="majorBidi" w:cstheme="majorBidi"/>
          <w:sz w:val="24"/>
        </w:rPr>
        <w:t xml:space="preserve">and </w:t>
      </w:r>
      <w:r w:rsidR="005049E2" w:rsidRPr="004809F5">
        <w:rPr>
          <w:rFonts w:asciiTheme="majorBidi" w:hAnsiTheme="majorBidi" w:cstheme="majorBidi"/>
          <w:sz w:val="24"/>
        </w:rPr>
        <w:t xml:space="preserve">the </w:t>
      </w:r>
      <w:r w:rsidR="002252E5" w:rsidRPr="004809F5">
        <w:rPr>
          <w:rFonts w:asciiTheme="majorBidi" w:hAnsiTheme="majorBidi" w:cstheme="majorBidi"/>
          <w:sz w:val="24"/>
        </w:rPr>
        <w:t>historical—</w:t>
      </w:r>
      <w:r w:rsidR="001360E3" w:rsidRPr="004809F5">
        <w:rPr>
          <w:rFonts w:asciiTheme="majorBidi" w:hAnsiTheme="majorBidi" w:cstheme="majorBidi"/>
          <w:sz w:val="24"/>
        </w:rPr>
        <w:t xml:space="preserve">in Abraham </w:t>
      </w:r>
      <w:r w:rsidR="00CB2B58" w:rsidRPr="004809F5">
        <w:rPr>
          <w:rFonts w:asciiTheme="majorBidi" w:hAnsiTheme="majorBidi" w:cstheme="majorBidi"/>
          <w:sz w:val="24"/>
        </w:rPr>
        <w:t>Zakuto</w:t>
      </w:r>
      <w:r w:rsidR="002252E5" w:rsidRPr="004809F5">
        <w:rPr>
          <w:rFonts w:asciiTheme="majorBidi" w:hAnsiTheme="majorBidi" w:cstheme="majorBidi"/>
          <w:sz w:val="24"/>
        </w:rPr>
        <w:t xml:space="preserve">’s writings. The first part </w:t>
      </w:r>
      <w:r w:rsidR="004809F5">
        <w:rPr>
          <w:rFonts w:asciiTheme="majorBidi" w:hAnsiTheme="majorBidi" w:cstheme="majorBidi"/>
          <w:sz w:val="24"/>
        </w:rPr>
        <w:t xml:space="preserve">of my lecture </w:t>
      </w:r>
      <w:r w:rsidR="002252E5" w:rsidRPr="004809F5">
        <w:rPr>
          <w:rFonts w:asciiTheme="majorBidi" w:hAnsiTheme="majorBidi" w:cstheme="majorBidi"/>
          <w:sz w:val="24"/>
        </w:rPr>
        <w:t>will deal with</w:t>
      </w:r>
      <w:r w:rsidR="001360E3" w:rsidRPr="004809F5">
        <w:rPr>
          <w:rFonts w:asciiTheme="majorBidi" w:hAnsiTheme="majorBidi" w:cstheme="majorBidi"/>
          <w:sz w:val="24"/>
        </w:rPr>
        <w:t xml:space="preserve"> </w:t>
      </w:r>
      <w:r w:rsidR="00CB2B58" w:rsidRPr="004809F5">
        <w:rPr>
          <w:rFonts w:asciiTheme="majorBidi" w:hAnsiTheme="majorBidi" w:cstheme="majorBidi"/>
          <w:sz w:val="24"/>
        </w:rPr>
        <w:t>Zakuto</w:t>
      </w:r>
      <w:r w:rsidR="002252E5" w:rsidRPr="004809F5">
        <w:rPr>
          <w:rFonts w:asciiTheme="majorBidi" w:hAnsiTheme="majorBidi" w:cstheme="majorBidi"/>
          <w:sz w:val="24"/>
        </w:rPr>
        <w:t>’s use of Josephus’ writings. The second will discuss the direct and indirect influence of the characte</w:t>
      </w:r>
      <w:r w:rsidR="001360E3" w:rsidRPr="004809F5">
        <w:rPr>
          <w:rFonts w:asciiTheme="majorBidi" w:hAnsiTheme="majorBidi" w:cstheme="majorBidi"/>
          <w:sz w:val="24"/>
        </w:rPr>
        <w:t xml:space="preserve">r of Josephus’ writings on </w:t>
      </w:r>
      <w:r w:rsidR="00CB2B58" w:rsidRPr="004809F5">
        <w:rPr>
          <w:rFonts w:asciiTheme="majorBidi" w:hAnsiTheme="majorBidi" w:cstheme="majorBidi"/>
          <w:sz w:val="24"/>
        </w:rPr>
        <w:t>Zakuto</w:t>
      </w:r>
      <w:r w:rsidR="002252E5" w:rsidRPr="004809F5">
        <w:rPr>
          <w:rFonts w:asciiTheme="majorBidi" w:hAnsiTheme="majorBidi" w:cstheme="majorBidi"/>
          <w:sz w:val="24"/>
        </w:rPr>
        <w:t xml:space="preserve">.  </w:t>
      </w:r>
    </w:p>
    <w:p w14:paraId="494F493C" w14:textId="77777777" w:rsidR="00A268C5" w:rsidRPr="004809F5" w:rsidRDefault="00A268C5" w:rsidP="00015FC9">
      <w:pPr>
        <w:bidi w:val="0"/>
        <w:rPr>
          <w:rFonts w:asciiTheme="majorBidi" w:hAnsiTheme="majorBidi" w:cstheme="majorBidi"/>
          <w:sz w:val="24"/>
        </w:rPr>
      </w:pPr>
    </w:p>
    <w:p w14:paraId="39DC8255" w14:textId="68E22347" w:rsidR="002252E5" w:rsidRPr="004809F5" w:rsidRDefault="001360E3" w:rsidP="00015FC9">
      <w:pPr>
        <w:bidi w:val="0"/>
        <w:rPr>
          <w:rFonts w:asciiTheme="majorBidi" w:hAnsiTheme="majorBidi" w:cstheme="majorBidi"/>
          <w:sz w:val="24"/>
        </w:rPr>
      </w:pPr>
      <w:r w:rsidRPr="004809F5">
        <w:rPr>
          <w:rFonts w:asciiTheme="majorBidi" w:hAnsiTheme="majorBidi" w:cstheme="majorBidi"/>
          <w:sz w:val="24"/>
        </w:rPr>
        <w:t xml:space="preserve">Abraham </w:t>
      </w:r>
      <w:r w:rsidR="00CB2B58" w:rsidRPr="004809F5">
        <w:rPr>
          <w:rFonts w:asciiTheme="majorBidi" w:hAnsiTheme="majorBidi" w:cstheme="majorBidi"/>
          <w:sz w:val="24"/>
        </w:rPr>
        <w:t>Zakuto</w:t>
      </w:r>
      <w:r w:rsidR="0026476D" w:rsidRPr="004809F5">
        <w:rPr>
          <w:rFonts w:asciiTheme="majorBidi" w:hAnsiTheme="majorBidi" w:cstheme="majorBidi"/>
          <w:sz w:val="24"/>
        </w:rPr>
        <w:t xml:space="preserve"> was born in </w:t>
      </w:r>
      <w:r w:rsidR="00A268C5" w:rsidRPr="004809F5">
        <w:rPr>
          <w:rFonts w:asciiTheme="majorBidi" w:hAnsiTheme="majorBidi" w:cstheme="majorBidi"/>
          <w:sz w:val="24"/>
        </w:rPr>
        <w:t>mid-</w:t>
      </w:r>
      <w:r w:rsidR="0026476D" w:rsidRPr="004809F5">
        <w:rPr>
          <w:rFonts w:asciiTheme="majorBidi" w:hAnsiTheme="majorBidi" w:cstheme="majorBidi"/>
          <w:sz w:val="24"/>
        </w:rPr>
        <w:t>fifteenth century Sal</w:t>
      </w:r>
      <w:r w:rsidRPr="004809F5">
        <w:rPr>
          <w:rFonts w:asciiTheme="majorBidi" w:hAnsiTheme="majorBidi" w:cstheme="majorBidi"/>
          <w:sz w:val="24"/>
        </w:rPr>
        <w:t>amanca in the Kingdom of Castil</w:t>
      </w:r>
      <w:r w:rsidR="0026476D" w:rsidRPr="004809F5">
        <w:rPr>
          <w:rFonts w:asciiTheme="majorBidi" w:hAnsiTheme="majorBidi" w:cstheme="majorBidi"/>
          <w:sz w:val="24"/>
        </w:rPr>
        <w:t xml:space="preserve">e. In his youth, he studied Torah and Talmud. He attended the University of Salamanca, showed remarkable talent in the field of astronomy, and received a teaching position. In the 1570s and 80s, he immersed himself in creating astronomical </w:t>
      </w:r>
      <w:r w:rsidRPr="004809F5">
        <w:rPr>
          <w:rFonts w:asciiTheme="majorBidi" w:hAnsiTheme="majorBidi" w:cstheme="majorBidi"/>
          <w:sz w:val="24"/>
        </w:rPr>
        <w:t>tables</w:t>
      </w:r>
      <w:r w:rsidR="0026476D" w:rsidRPr="004809F5">
        <w:rPr>
          <w:rFonts w:asciiTheme="majorBidi" w:hAnsiTheme="majorBidi" w:cstheme="majorBidi"/>
          <w:sz w:val="24"/>
        </w:rPr>
        <w:t xml:space="preserve"> for sailors and for the purpose of constructing more accurate navigational devices. He served both Colombus and Vasco d</w:t>
      </w:r>
      <w:r w:rsidRPr="004809F5">
        <w:rPr>
          <w:rFonts w:asciiTheme="majorBidi" w:hAnsiTheme="majorBidi" w:cstheme="majorBidi"/>
          <w:sz w:val="24"/>
        </w:rPr>
        <w:t>a</w:t>
      </w:r>
      <w:r w:rsidR="0026476D" w:rsidRPr="004809F5">
        <w:rPr>
          <w:rFonts w:asciiTheme="majorBidi" w:hAnsiTheme="majorBidi" w:cstheme="majorBidi"/>
          <w:sz w:val="24"/>
        </w:rPr>
        <w:t xml:space="preserve"> Gama as an astronomical </w:t>
      </w:r>
      <w:r w:rsidR="00540EF6" w:rsidRPr="004809F5">
        <w:rPr>
          <w:rFonts w:asciiTheme="majorBidi" w:hAnsiTheme="majorBidi" w:cstheme="majorBidi"/>
          <w:sz w:val="24"/>
        </w:rPr>
        <w:t>consultant</w:t>
      </w:r>
      <w:r w:rsidR="0026476D" w:rsidRPr="004809F5">
        <w:rPr>
          <w:rFonts w:asciiTheme="majorBidi" w:hAnsiTheme="majorBidi" w:cstheme="majorBidi"/>
          <w:sz w:val="24"/>
        </w:rPr>
        <w:t xml:space="preserve">. Notwithstanding his exalted standing in both the royal courts of Spain and Portugal, he was banished from both countries. After enduring a harsh journey and </w:t>
      </w:r>
      <w:r w:rsidR="00540EF6" w:rsidRPr="004809F5">
        <w:rPr>
          <w:rFonts w:asciiTheme="majorBidi" w:hAnsiTheme="majorBidi" w:cstheme="majorBidi"/>
          <w:sz w:val="24"/>
        </w:rPr>
        <w:t>being taken captive</w:t>
      </w:r>
      <w:r w:rsidR="0026476D" w:rsidRPr="004809F5">
        <w:rPr>
          <w:rFonts w:asciiTheme="majorBidi" w:hAnsiTheme="majorBidi" w:cstheme="majorBidi"/>
          <w:sz w:val="24"/>
        </w:rPr>
        <w:t xml:space="preserve">, he settled in Tunis for several years. </w:t>
      </w:r>
      <w:r w:rsidR="00507EE0" w:rsidRPr="004809F5">
        <w:rPr>
          <w:rFonts w:asciiTheme="majorBidi" w:hAnsiTheme="majorBidi" w:cstheme="majorBidi"/>
          <w:sz w:val="24"/>
        </w:rPr>
        <w:t>Late in life</w:t>
      </w:r>
      <w:r w:rsidR="005049E2" w:rsidRPr="004809F5">
        <w:rPr>
          <w:rFonts w:asciiTheme="majorBidi" w:hAnsiTheme="majorBidi" w:cstheme="majorBidi"/>
          <w:sz w:val="24"/>
        </w:rPr>
        <w:t>, he im</w:t>
      </w:r>
      <w:r w:rsidR="0026476D" w:rsidRPr="004809F5">
        <w:rPr>
          <w:rFonts w:asciiTheme="majorBidi" w:hAnsiTheme="majorBidi" w:cstheme="majorBidi"/>
          <w:sz w:val="24"/>
        </w:rPr>
        <w:t>migrated to the Land of Israel and lived in Jerusalem. He died in e</w:t>
      </w:r>
      <w:r w:rsidR="00507EE0" w:rsidRPr="004809F5">
        <w:rPr>
          <w:rFonts w:asciiTheme="majorBidi" w:hAnsiTheme="majorBidi" w:cstheme="majorBidi"/>
          <w:sz w:val="24"/>
        </w:rPr>
        <w:t xml:space="preserve">ither Jerusalem or Damascus </w:t>
      </w:r>
      <w:r w:rsidR="00A268C5" w:rsidRPr="004809F5">
        <w:rPr>
          <w:rFonts w:asciiTheme="majorBidi" w:hAnsiTheme="majorBidi" w:cstheme="majorBidi"/>
          <w:sz w:val="24"/>
        </w:rPr>
        <w:t>circa</w:t>
      </w:r>
      <w:r w:rsidR="0026476D" w:rsidRPr="004809F5">
        <w:rPr>
          <w:rFonts w:asciiTheme="majorBidi" w:hAnsiTheme="majorBidi" w:cstheme="majorBidi"/>
          <w:sz w:val="24"/>
        </w:rPr>
        <w:t xml:space="preserve"> 1515</w:t>
      </w:r>
      <w:r w:rsidR="00507EE0" w:rsidRPr="004809F5">
        <w:rPr>
          <w:rFonts w:asciiTheme="majorBidi" w:hAnsiTheme="majorBidi" w:cstheme="majorBidi"/>
          <w:sz w:val="24"/>
        </w:rPr>
        <w:t>.</w:t>
      </w:r>
    </w:p>
    <w:p w14:paraId="18AAF80D" w14:textId="77777777" w:rsidR="00A268C5" w:rsidRPr="004809F5" w:rsidRDefault="00A268C5" w:rsidP="00015FC9">
      <w:pPr>
        <w:bidi w:val="0"/>
        <w:rPr>
          <w:rFonts w:asciiTheme="majorBidi" w:hAnsiTheme="majorBidi" w:cstheme="majorBidi"/>
          <w:sz w:val="24"/>
        </w:rPr>
      </w:pPr>
    </w:p>
    <w:p w14:paraId="7CBC3D8F" w14:textId="469AD2D1" w:rsidR="00507EE0" w:rsidRPr="004809F5" w:rsidRDefault="00540EF6" w:rsidP="00015FC9">
      <w:pPr>
        <w:bidi w:val="0"/>
        <w:rPr>
          <w:rFonts w:asciiTheme="majorBidi" w:hAnsiTheme="majorBidi" w:cstheme="majorBidi"/>
          <w:sz w:val="24"/>
        </w:rPr>
      </w:pPr>
      <w:r w:rsidRPr="004809F5">
        <w:rPr>
          <w:rFonts w:asciiTheme="majorBidi" w:hAnsiTheme="majorBidi" w:cstheme="majorBidi"/>
          <w:sz w:val="24"/>
        </w:rPr>
        <w:t>Zakuto</w:t>
      </w:r>
      <w:r w:rsidR="00507EE0" w:rsidRPr="004809F5">
        <w:rPr>
          <w:rFonts w:asciiTheme="majorBidi" w:hAnsiTheme="majorBidi" w:cstheme="majorBidi"/>
          <w:sz w:val="24"/>
        </w:rPr>
        <w:t xml:space="preserve"> wrote works on astronomy and </w:t>
      </w:r>
      <w:r w:rsidR="00A268C5" w:rsidRPr="004809F5">
        <w:rPr>
          <w:rFonts w:asciiTheme="majorBidi" w:hAnsiTheme="majorBidi" w:cstheme="majorBidi"/>
          <w:sz w:val="24"/>
        </w:rPr>
        <w:t xml:space="preserve">other closely </w:t>
      </w:r>
      <w:r w:rsidR="00507EE0" w:rsidRPr="004809F5">
        <w:rPr>
          <w:rFonts w:asciiTheme="majorBidi" w:hAnsiTheme="majorBidi" w:cstheme="majorBidi"/>
          <w:sz w:val="24"/>
        </w:rPr>
        <w:t xml:space="preserve">related fields. For instance, he </w:t>
      </w:r>
      <w:r w:rsidR="00A268C5" w:rsidRPr="004809F5">
        <w:rPr>
          <w:rFonts w:asciiTheme="majorBidi" w:hAnsiTheme="majorBidi" w:cstheme="majorBidi"/>
          <w:sz w:val="24"/>
        </w:rPr>
        <w:t>composed</w:t>
      </w:r>
      <w:r w:rsidR="00507EE0" w:rsidRPr="004809F5">
        <w:rPr>
          <w:rFonts w:asciiTheme="majorBidi" w:hAnsiTheme="majorBidi" w:cstheme="majorBidi"/>
          <w:sz w:val="24"/>
        </w:rPr>
        <w:t xml:space="preserve"> an article </w:t>
      </w:r>
      <w:r w:rsidR="00A268C5" w:rsidRPr="004809F5">
        <w:rPr>
          <w:rFonts w:asciiTheme="majorBidi" w:hAnsiTheme="majorBidi" w:cstheme="majorBidi"/>
          <w:sz w:val="24"/>
        </w:rPr>
        <w:t>calculating</w:t>
      </w:r>
      <w:r w:rsidR="00507EE0" w:rsidRPr="004809F5">
        <w:rPr>
          <w:rFonts w:asciiTheme="majorBidi" w:hAnsiTheme="majorBidi" w:cstheme="majorBidi"/>
          <w:sz w:val="24"/>
        </w:rPr>
        <w:t xml:space="preserve"> the End of Days based on his integration of astrology and astronomy. He al</w:t>
      </w:r>
      <w:r w:rsidR="001360E3" w:rsidRPr="004809F5">
        <w:rPr>
          <w:rFonts w:asciiTheme="majorBidi" w:hAnsiTheme="majorBidi" w:cstheme="majorBidi"/>
          <w:sz w:val="24"/>
        </w:rPr>
        <w:t xml:space="preserve">most certainly began composing </w:t>
      </w:r>
      <w:r w:rsidR="00507EE0" w:rsidRPr="004809F5">
        <w:rPr>
          <w:rFonts w:asciiTheme="majorBidi" w:hAnsiTheme="majorBidi" w:cstheme="majorBidi"/>
          <w:i/>
          <w:iCs/>
          <w:sz w:val="24"/>
        </w:rPr>
        <w:t xml:space="preserve">Sefer </w:t>
      </w:r>
      <w:r w:rsidR="001360E3" w:rsidRPr="004809F5">
        <w:rPr>
          <w:rFonts w:asciiTheme="majorBidi" w:hAnsiTheme="majorBidi" w:cstheme="majorBidi"/>
          <w:i/>
          <w:iCs/>
          <w:sz w:val="24"/>
        </w:rPr>
        <w:t>ha-</w:t>
      </w:r>
      <w:r w:rsidR="00507EE0" w:rsidRPr="004809F5">
        <w:rPr>
          <w:rFonts w:asciiTheme="majorBidi" w:hAnsiTheme="majorBidi" w:cstheme="majorBidi"/>
          <w:i/>
          <w:iCs/>
          <w:sz w:val="24"/>
        </w:rPr>
        <w:t>Yuh</w:t>
      </w:r>
      <w:r w:rsidR="001360E3" w:rsidRPr="004809F5">
        <w:rPr>
          <w:rFonts w:asciiTheme="majorBidi" w:hAnsiTheme="majorBidi" w:cstheme="majorBidi"/>
          <w:i/>
          <w:iCs/>
          <w:sz w:val="24"/>
        </w:rPr>
        <w:t>a</w:t>
      </w:r>
      <w:r w:rsidR="00507EE0" w:rsidRPr="004809F5">
        <w:rPr>
          <w:rFonts w:asciiTheme="majorBidi" w:hAnsiTheme="majorBidi" w:cstheme="majorBidi"/>
          <w:i/>
          <w:iCs/>
          <w:sz w:val="24"/>
        </w:rPr>
        <w:t>sin</w:t>
      </w:r>
      <w:r w:rsidR="001360E3" w:rsidRPr="004809F5">
        <w:rPr>
          <w:rFonts w:asciiTheme="majorBidi" w:hAnsiTheme="majorBidi" w:cstheme="majorBidi"/>
          <w:sz w:val="24"/>
        </w:rPr>
        <w:t xml:space="preserve"> (The Book of </w:t>
      </w:r>
      <w:r w:rsidR="001360E3" w:rsidRPr="004809F5">
        <w:rPr>
          <w:rFonts w:asciiTheme="majorBidi" w:hAnsiTheme="majorBidi" w:cstheme="majorBidi"/>
          <w:sz w:val="24"/>
        </w:rPr>
        <w:lastRenderedPageBreak/>
        <w:t>Genealogies)</w:t>
      </w:r>
      <w:r w:rsidR="00A268C5" w:rsidRPr="004809F5">
        <w:rPr>
          <w:rFonts w:asciiTheme="majorBidi" w:hAnsiTheme="majorBidi" w:cstheme="majorBidi"/>
          <w:sz w:val="24"/>
        </w:rPr>
        <w:t>, which he completed in 1504,</w:t>
      </w:r>
      <w:r w:rsidR="00507EE0" w:rsidRPr="004809F5">
        <w:rPr>
          <w:rFonts w:asciiTheme="majorBidi" w:hAnsiTheme="majorBidi" w:cstheme="majorBidi"/>
          <w:sz w:val="24"/>
        </w:rPr>
        <w:t xml:space="preserve"> while still in Spain. </w:t>
      </w:r>
      <w:r w:rsidR="00507EE0" w:rsidRPr="004809F5">
        <w:rPr>
          <w:rFonts w:asciiTheme="majorBidi" w:hAnsiTheme="majorBidi" w:cstheme="majorBidi"/>
          <w:i/>
          <w:iCs/>
          <w:sz w:val="24"/>
        </w:rPr>
        <w:t xml:space="preserve">Sefer </w:t>
      </w:r>
      <w:r w:rsidR="001360E3" w:rsidRPr="004809F5">
        <w:rPr>
          <w:rFonts w:asciiTheme="majorBidi" w:hAnsiTheme="majorBidi" w:cstheme="majorBidi"/>
          <w:i/>
          <w:iCs/>
          <w:sz w:val="24"/>
        </w:rPr>
        <w:t>ha-</w:t>
      </w:r>
      <w:r w:rsidR="00507EE0" w:rsidRPr="004809F5">
        <w:rPr>
          <w:rFonts w:asciiTheme="majorBidi" w:hAnsiTheme="majorBidi" w:cstheme="majorBidi"/>
          <w:i/>
          <w:iCs/>
          <w:sz w:val="24"/>
        </w:rPr>
        <w:t>Yuh</w:t>
      </w:r>
      <w:r w:rsidR="001360E3" w:rsidRPr="004809F5">
        <w:rPr>
          <w:rFonts w:asciiTheme="majorBidi" w:hAnsiTheme="majorBidi" w:cstheme="majorBidi"/>
          <w:i/>
          <w:iCs/>
          <w:sz w:val="24"/>
        </w:rPr>
        <w:t>a</w:t>
      </w:r>
      <w:r w:rsidR="00507EE0" w:rsidRPr="004809F5">
        <w:rPr>
          <w:rFonts w:asciiTheme="majorBidi" w:hAnsiTheme="majorBidi" w:cstheme="majorBidi"/>
          <w:i/>
          <w:iCs/>
          <w:sz w:val="24"/>
        </w:rPr>
        <w:t>sin</w:t>
      </w:r>
      <w:r w:rsidR="00507EE0" w:rsidRPr="004809F5">
        <w:rPr>
          <w:rFonts w:asciiTheme="majorBidi" w:hAnsiTheme="majorBidi" w:cstheme="majorBidi"/>
          <w:sz w:val="24"/>
        </w:rPr>
        <w:t xml:space="preserve"> is rooted in two different worlds. Most of the work belongs to the literary genre </w:t>
      </w:r>
      <w:r w:rsidR="00F758AA" w:rsidRPr="004809F5">
        <w:rPr>
          <w:rFonts w:asciiTheme="majorBidi" w:hAnsiTheme="majorBidi" w:cstheme="majorBidi"/>
          <w:sz w:val="24"/>
        </w:rPr>
        <w:t xml:space="preserve">referred to as </w:t>
      </w:r>
      <w:r w:rsidR="001360E3" w:rsidRPr="004809F5">
        <w:rPr>
          <w:rFonts w:asciiTheme="majorBidi" w:hAnsiTheme="majorBidi" w:cstheme="majorBidi"/>
          <w:sz w:val="24"/>
        </w:rPr>
        <w:t>the Jewish successor chronicle</w:t>
      </w:r>
      <w:r w:rsidR="00F758AA" w:rsidRPr="004809F5">
        <w:rPr>
          <w:rFonts w:asciiTheme="majorBidi" w:hAnsiTheme="majorBidi" w:cstheme="majorBidi"/>
          <w:sz w:val="24"/>
        </w:rPr>
        <w:t xml:space="preserve">: </w:t>
      </w:r>
      <w:r w:rsidR="001360E3" w:rsidRPr="004809F5">
        <w:rPr>
          <w:rFonts w:asciiTheme="majorBidi" w:hAnsiTheme="majorBidi" w:cstheme="majorBidi"/>
          <w:sz w:val="24"/>
        </w:rPr>
        <w:t>a</w:t>
      </w:r>
      <w:r w:rsidR="00FB50DC" w:rsidRPr="004809F5">
        <w:rPr>
          <w:rFonts w:asciiTheme="majorBidi" w:hAnsiTheme="majorBidi" w:cstheme="majorBidi"/>
          <w:sz w:val="24"/>
        </w:rPr>
        <w:t xml:space="preserve"> genre </w:t>
      </w:r>
      <w:r w:rsidR="001360E3" w:rsidRPr="004809F5">
        <w:rPr>
          <w:rFonts w:asciiTheme="majorBidi" w:hAnsiTheme="majorBidi" w:cstheme="majorBidi"/>
          <w:sz w:val="24"/>
        </w:rPr>
        <w:t>delineating</w:t>
      </w:r>
      <w:r w:rsidR="00FB50DC" w:rsidRPr="004809F5">
        <w:rPr>
          <w:rFonts w:asciiTheme="majorBidi" w:hAnsiTheme="majorBidi" w:cstheme="majorBidi"/>
          <w:sz w:val="24"/>
        </w:rPr>
        <w:t xml:space="preserve"> the </w:t>
      </w:r>
      <w:r w:rsidR="00F758AA" w:rsidRPr="004809F5">
        <w:rPr>
          <w:rFonts w:asciiTheme="majorBidi" w:hAnsiTheme="majorBidi" w:cstheme="majorBidi"/>
          <w:sz w:val="24"/>
        </w:rPr>
        <w:t>chain</w:t>
      </w:r>
      <w:r w:rsidR="00FB50DC" w:rsidRPr="004809F5">
        <w:rPr>
          <w:rFonts w:asciiTheme="majorBidi" w:hAnsiTheme="majorBidi" w:cstheme="majorBidi"/>
          <w:sz w:val="24"/>
        </w:rPr>
        <w:t xml:space="preserve"> of transmission of Torah study and Jewish </w:t>
      </w:r>
      <w:r w:rsidR="005049E2" w:rsidRPr="004809F5">
        <w:rPr>
          <w:rFonts w:asciiTheme="majorBidi" w:hAnsiTheme="majorBidi" w:cstheme="majorBidi"/>
          <w:sz w:val="24"/>
        </w:rPr>
        <w:t>l</w:t>
      </w:r>
      <w:r w:rsidR="00FB50DC" w:rsidRPr="004809F5">
        <w:rPr>
          <w:rFonts w:asciiTheme="majorBidi" w:hAnsiTheme="majorBidi" w:cstheme="majorBidi"/>
          <w:sz w:val="24"/>
        </w:rPr>
        <w:t>aw from Moses’ time, or even earlier,</w:t>
      </w:r>
      <w:r w:rsidR="00B734AB" w:rsidRPr="004809F5">
        <w:rPr>
          <w:rFonts w:asciiTheme="majorBidi" w:hAnsiTheme="majorBidi" w:cstheme="majorBidi"/>
          <w:sz w:val="24"/>
        </w:rPr>
        <w:t xml:space="preserve"> until the author’s period. </w:t>
      </w:r>
      <w:r w:rsidR="00FB50DC" w:rsidRPr="004809F5">
        <w:rPr>
          <w:rFonts w:asciiTheme="majorBidi" w:hAnsiTheme="majorBidi" w:cstheme="majorBidi"/>
          <w:sz w:val="24"/>
        </w:rPr>
        <w:t xml:space="preserve"> </w:t>
      </w:r>
      <w:r w:rsidR="00F758AA" w:rsidRPr="004809F5">
        <w:rPr>
          <w:rFonts w:asciiTheme="majorBidi" w:hAnsiTheme="majorBidi" w:cstheme="majorBidi"/>
          <w:sz w:val="24"/>
        </w:rPr>
        <w:t xml:space="preserve">The first two chapters of </w:t>
      </w:r>
      <w:r w:rsidR="00F758AA" w:rsidRPr="004809F5">
        <w:rPr>
          <w:rFonts w:asciiTheme="majorBidi" w:hAnsiTheme="majorBidi" w:cstheme="majorBidi"/>
          <w:i/>
          <w:iCs/>
          <w:sz w:val="24"/>
        </w:rPr>
        <w:t>Ethics of the Fathers</w:t>
      </w:r>
      <w:r w:rsidR="00F758AA" w:rsidRPr="004809F5">
        <w:rPr>
          <w:rFonts w:asciiTheme="majorBidi" w:hAnsiTheme="majorBidi" w:cstheme="majorBidi"/>
          <w:sz w:val="24"/>
        </w:rPr>
        <w:t xml:space="preserve"> in many ways m</w:t>
      </w:r>
      <w:r w:rsidR="00785E5E" w:rsidRPr="004809F5">
        <w:rPr>
          <w:rFonts w:asciiTheme="majorBidi" w:hAnsiTheme="majorBidi" w:cstheme="majorBidi"/>
          <w:sz w:val="24"/>
        </w:rPr>
        <w:t>ark the birth</w:t>
      </w:r>
      <w:r w:rsidR="00F758AA" w:rsidRPr="004809F5">
        <w:rPr>
          <w:rFonts w:asciiTheme="majorBidi" w:hAnsiTheme="majorBidi" w:cstheme="majorBidi"/>
          <w:sz w:val="24"/>
        </w:rPr>
        <w:t xml:space="preserve"> of this genre as they describe the transmission of the Torah from master to disciple. </w:t>
      </w:r>
    </w:p>
    <w:p w14:paraId="7F3A9C1F" w14:textId="77777777" w:rsidR="00785E5E" w:rsidRPr="004809F5" w:rsidRDefault="00785E5E" w:rsidP="00015FC9">
      <w:pPr>
        <w:bidi w:val="0"/>
        <w:rPr>
          <w:rFonts w:asciiTheme="majorBidi" w:hAnsiTheme="majorBidi" w:cstheme="majorBidi"/>
          <w:sz w:val="24"/>
        </w:rPr>
      </w:pPr>
    </w:p>
    <w:p w14:paraId="78AF8A51" w14:textId="17D799C0" w:rsidR="006C6E4C" w:rsidRPr="004809F5" w:rsidRDefault="00500469" w:rsidP="00015FC9">
      <w:pPr>
        <w:bidi w:val="0"/>
        <w:rPr>
          <w:rFonts w:asciiTheme="majorBidi" w:hAnsiTheme="majorBidi" w:cstheme="majorBidi"/>
          <w:sz w:val="24"/>
        </w:rPr>
      </w:pPr>
      <w:r w:rsidRPr="004809F5">
        <w:rPr>
          <w:rFonts w:asciiTheme="majorBidi" w:hAnsiTheme="majorBidi" w:cstheme="majorBidi"/>
          <w:sz w:val="24"/>
        </w:rPr>
        <w:t xml:space="preserve">With the </w:t>
      </w:r>
      <w:r w:rsidR="00785E5E" w:rsidRPr="004809F5">
        <w:rPr>
          <w:rFonts w:asciiTheme="majorBidi" w:hAnsiTheme="majorBidi" w:cstheme="majorBidi"/>
          <w:sz w:val="24"/>
        </w:rPr>
        <w:t>Geoni</w:t>
      </w:r>
      <w:r w:rsidRPr="004809F5">
        <w:rPr>
          <w:rFonts w:asciiTheme="majorBidi" w:hAnsiTheme="majorBidi" w:cstheme="majorBidi"/>
          <w:sz w:val="24"/>
        </w:rPr>
        <w:t>c period,</w:t>
      </w:r>
      <w:r w:rsidR="00785E5E" w:rsidRPr="004809F5">
        <w:rPr>
          <w:rFonts w:asciiTheme="majorBidi" w:hAnsiTheme="majorBidi" w:cstheme="majorBidi"/>
          <w:sz w:val="24"/>
        </w:rPr>
        <w:t xml:space="preserve"> </w:t>
      </w:r>
      <w:r w:rsidRPr="004809F5">
        <w:rPr>
          <w:rFonts w:asciiTheme="majorBidi" w:hAnsiTheme="majorBidi" w:cstheme="majorBidi"/>
          <w:sz w:val="24"/>
        </w:rPr>
        <w:t xml:space="preserve">this genre became ubiquitous, appearing in the form of autonomous </w:t>
      </w:r>
      <w:r w:rsidR="00785E5E" w:rsidRPr="004809F5">
        <w:rPr>
          <w:rFonts w:asciiTheme="majorBidi" w:hAnsiTheme="majorBidi" w:cstheme="majorBidi"/>
          <w:sz w:val="24"/>
        </w:rPr>
        <w:t xml:space="preserve">works, such as the </w:t>
      </w:r>
      <w:r w:rsidR="00785E5E" w:rsidRPr="004809F5">
        <w:rPr>
          <w:rFonts w:asciiTheme="majorBidi" w:hAnsiTheme="majorBidi" w:cstheme="majorBidi"/>
          <w:i/>
          <w:iCs/>
          <w:sz w:val="24"/>
        </w:rPr>
        <w:t>Epistle of Sherira Geon</w:t>
      </w:r>
      <w:r w:rsidRPr="004809F5">
        <w:rPr>
          <w:rFonts w:asciiTheme="majorBidi" w:hAnsiTheme="majorBidi" w:cstheme="majorBidi"/>
          <w:sz w:val="24"/>
        </w:rPr>
        <w:t xml:space="preserve">, </w:t>
      </w:r>
      <w:r w:rsidRPr="004809F5">
        <w:rPr>
          <w:rFonts w:asciiTheme="majorBidi" w:hAnsiTheme="majorBidi" w:cstheme="majorBidi"/>
          <w:i/>
          <w:iCs/>
          <w:sz w:val="24"/>
        </w:rPr>
        <w:t>Sefer ha-Kabbalah</w:t>
      </w:r>
      <w:r w:rsidRPr="004809F5">
        <w:rPr>
          <w:rFonts w:asciiTheme="majorBidi" w:hAnsiTheme="majorBidi" w:cstheme="majorBidi"/>
          <w:sz w:val="24"/>
        </w:rPr>
        <w:t xml:space="preserve"> and others, and, as part of book introductions, such as</w:t>
      </w:r>
      <w:r w:rsidR="005049E2" w:rsidRPr="004809F5">
        <w:rPr>
          <w:rFonts w:asciiTheme="majorBidi" w:hAnsiTheme="majorBidi" w:cstheme="majorBidi"/>
          <w:sz w:val="24"/>
        </w:rPr>
        <w:t xml:space="preserve"> the</w:t>
      </w:r>
      <w:r w:rsidRPr="004809F5">
        <w:rPr>
          <w:rFonts w:asciiTheme="majorBidi" w:hAnsiTheme="majorBidi" w:cstheme="majorBidi"/>
          <w:sz w:val="24"/>
        </w:rPr>
        <w:t xml:space="preserve"> </w:t>
      </w:r>
      <w:r w:rsidRPr="004809F5">
        <w:rPr>
          <w:rFonts w:asciiTheme="majorBidi" w:hAnsiTheme="majorBidi" w:cstheme="majorBidi"/>
          <w:i/>
          <w:iCs/>
          <w:sz w:val="24"/>
        </w:rPr>
        <w:t>Seder ha-Kabbalah</w:t>
      </w:r>
      <w:r w:rsidRPr="004809F5">
        <w:rPr>
          <w:rFonts w:asciiTheme="majorBidi" w:hAnsiTheme="majorBidi" w:cstheme="majorBidi"/>
          <w:sz w:val="24"/>
        </w:rPr>
        <w:t xml:space="preserve"> found at the beginning of Maimonides’ monumental halakhic work, </w:t>
      </w:r>
      <w:r w:rsidR="001360E3" w:rsidRPr="004809F5">
        <w:rPr>
          <w:rFonts w:asciiTheme="majorBidi" w:hAnsiTheme="majorBidi" w:cstheme="majorBidi"/>
          <w:i/>
          <w:iCs/>
          <w:sz w:val="24"/>
        </w:rPr>
        <w:t>The Code of Jewish Law</w:t>
      </w:r>
      <w:r w:rsidR="001360E3" w:rsidRPr="004809F5">
        <w:rPr>
          <w:rFonts w:asciiTheme="majorBidi" w:hAnsiTheme="majorBidi" w:cstheme="majorBidi"/>
          <w:sz w:val="24"/>
        </w:rPr>
        <w:t xml:space="preserve"> (</w:t>
      </w:r>
      <w:r w:rsidRPr="004809F5">
        <w:rPr>
          <w:rFonts w:asciiTheme="majorBidi" w:hAnsiTheme="majorBidi" w:cstheme="majorBidi"/>
          <w:i/>
          <w:iCs/>
          <w:sz w:val="24"/>
        </w:rPr>
        <w:t>Mishneh Torah</w:t>
      </w:r>
      <w:r w:rsidR="001360E3" w:rsidRPr="004809F5">
        <w:rPr>
          <w:rFonts w:asciiTheme="majorBidi" w:hAnsiTheme="majorBidi" w:cstheme="majorBidi"/>
          <w:sz w:val="24"/>
        </w:rPr>
        <w:t>)</w:t>
      </w:r>
      <w:r w:rsidRPr="004809F5">
        <w:rPr>
          <w:rFonts w:asciiTheme="majorBidi" w:hAnsiTheme="majorBidi" w:cstheme="majorBidi"/>
          <w:sz w:val="24"/>
        </w:rPr>
        <w:t xml:space="preserve">. The final part of </w:t>
      </w:r>
      <w:r w:rsidR="00CB2B58" w:rsidRPr="004809F5">
        <w:rPr>
          <w:rFonts w:asciiTheme="majorBidi" w:hAnsiTheme="majorBidi" w:cstheme="majorBidi"/>
          <w:sz w:val="24"/>
        </w:rPr>
        <w:t>Zakuto</w:t>
      </w:r>
      <w:r w:rsidRPr="004809F5">
        <w:rPr>
          <w:rFonts w:asciiTheme="majorBidi" w:hAnsiTheme="majorBidi" w:cstheme="majorBidi"/>
          <w:sz w:val="24"/>
        </w:rPr>
        <w:t>’s book, entitled “The Sixth</w:t>
      </w:r>
      <w:r w:rsidR="00303853" w:rsidRPr="004809F5">
        <w:rPr>
          <w:rFonts w:asciiTheme="majorBidi" w:hAnsiTheme="majorBidi" w:cstheme="majorBidi"/>
          <w:sz w:val="24"/>
        </w:rPr>
        <w:t xml:space="preserve"> Chapter [</w:t>
      </w:r>
      <w:r w:rsidR="00303853" w:rsidRPr="004809F5">
        <w:rPr>
          <w:rFonts w:asciiTheme="majorBidi" w:hAnsiTheme="majorBidi" w:cstheme="majorBidi"/>
          <w:i/>
          <w:iCs/>
          <w:sz w:val="24"/>
        </w:rPr>
        <w:t>Ma’amar</w:t>
      </w:r>
      <w:r w:rsidR="00303853" w:rsidRPr="004809F5">
        <w:rPr>
          <w:rFonts w:asciiTheme="majorBidi" w:hAnsiTheme="majorBidi" w:cstheme="majorBidi"/>
          <w:sz w:val="24"/>
        </w:rPr>
        <w:t>]</w:t>
      </w:r>
      <w:r w:rsidRPr="004809F5">
        <w:rPr>
          <w:rFonts w:asciiTheme="majorBidi" w:hAnsiTheme="majorBidi" w:cstheme="majorBidi"/>
          <w:sz w:val="24"/>
        </w:rPr>
        <w:t>”</w:t>
      </w:r>
      <w:r w:rsidR="006C6E4C" w:rsidRPr="004809F5">
        <w:rPr>
          <w:rFonts w:asciiTheme="majorBidi" w:hAnsiTheme="majorBidi" w:cstheme="majorBidi"/>
          <w:sz w:val="24"/>
        </w:rPr>
        <w:t xml:space="preserve"> is a historiographical work, synchronically detailing the history of the Jewish people and humanity from Creation to the period following the Spanish Expulsion. Notably, </w:t>
      </w:r>
      <w:r w:rsidR="00CB2B58" w:rsidRPr="004809F5">
        <w:rPr>
          <w:rFonts w:asciiTheme="majorBidi" w:hAnsiTheme="majorBidi" w:cstheme="majorBidi"/>
          <w:sz w:val="24"/>
        </w:rPr>
        <w:t>Zakuto</w:t>
      </w:r>
      <w:r w:rsidR="006C6E4C" w:rsidRPr="004809F5">
        <w:rPr>
          <w:rFonts w:asciiTheme="majorBidi" w:hAnsiTheme="majorBidi" w:cstheme="majorBidi"/>
          <w:sz w:val="24"/>
        </w:rPr>
        <w:t xml:space="preserve"> </w:t>
      </w:r>
      <w:r w:rsidR="005049E2" w:rsidRPr="004809F5">
        <w:rPr>
          <w:rFonts w:asciiTheme="majorBidi" w:hAnsiTheme="majorBidi" w:cstheme="majorBidi"/>
          <w:sz w:val="24"/>
        </w:rPr>
        <w:t xml:space="preserve">also </w:t>
      </w:r>
      <w:r w:rsidR="006C6E4C" w:rsidRPr="004809F5">
        <w:rPr>
          <w:rFonts w:asciiTheme="majorBidi" w:hAnsiTheme="majorBidi" w:cstheme="majorBidi"/>
          <w:sz w:val="24"/>
        </w:rPr>
        <w:t xml:space="preserve">occasionally slips into </w:t>
      </w:r>
      <w:r w:rsidR="00FF0195" w:rsidRPr="004809F5">
        <w:rPr>
          <w:rFonts w:asciiTheme="majorBidi" w:hAnsiTheme="majorBidi" w:cstheme="majorBidi"/>
          <w:sz w:val="24"/>
        </w:rPr>
        <w:t>particularistic</w:t>
      </w:r>
      <w:r w:rsidR="006C6E4C" w:rsidRPr="004809F5">
        <w:rPr>
          <w:rFonts w:asciiTheme="majorBidi" w:hAnsiTheme="majorBidi" w:cstheme="majorBidi"/>
          <w:sz w:val="24"/>
        </w:rPr>
        <w:t xml:space="preserve"> and</w:t>
      </w:r>
      <w:r w:rsidR="00FF0195" w:rsidRPr="004809F5">
        <w:rPr>
          <w:rFonts w:asciiTheme="majorBidi" w:hAnsiTheme="majorBidi" w:cstheme="majorBidi"/>
          <w:sz w:val="24"/>
        </w:rPr>
        <w:t xml:space="preserve"> universal</w:t>
      </w:r>
      <w:r w:rsidR="005049E2" w:rsidRPr="004809F5">
        <w:rPr>
          <w:rFonts w:asciiTheme="majorBidi" w:hAnsiTheme="majorBidi" w:cstheme="majorBidi"/>
          <w:sz w:val="24"/>
        </w:rPr>
        <w:t xml:space="preserve"> history in the first part of </w:t>
      </w:r>
      <w:r w:rsidR="005049E2" w:rsidRPr="004809F5">
        <w:rPr>
          <w:rFonts w:asciiTheme="majorBidi" w:hAnsiTheme="majorBidi" w:cstheme="majorBidi"/>
          <w:i/>
          <w:iCs/>
          <w:sz w:val="24"/>
        </w:rPr>
        <w:t>Sefer ha-Yuhasin</w:t>
      </w:r>
      <w:r w:rsidR="005049E2" w:rsidRPr="004809F5">
        <w:rPr>
          <w:rFonts w:asciiTheme="majorBidi" w:hAnsiTheme="majorBidi" w:cstheme="majorBidi"/>
          <w:sz w:val="24"/>
        </w:rPr>
        <w:t>.</w:t>
      </w:r>
    </w:p>
    <w:p w14:paraId="2598864A" w14:textId="77777777" w:rsidR="00823935" w:rsidRPr="004809F5" w:rsidRDefault="00823935" w:rsidP="00015FC9">
      <w:pPr>
        <w:bidi w:val="0"/>
        <w:rPr>
          <w:rFonts w:asciiTheme="majorBidi" w:hAnsiTheme="majorBidi" w:cstheme="majorBidi"/>
          <w:sz w:val="24"/>
        </w:rPr>
      </w:pPr>
    </w:p>
    <w:p w14:paraId="06843BE3" w14:textId="4B833380" w:rsidR="00785E5E" w:rsidRPr="004809F5" w:rsidRDefault="006C6E4C" w:rsidP="00015FC9">
      <w:pPr>
        <w:bidi w:val="0"/>
        <w:rPr>
          <w:rFonts w:asciiTheme="majorBidi" w:hAnsiTheme="majorBidi" w:cstheme="majorBidi"/>
          <w:sz w:val="24"/>
        </w:rPr>
      </w:pPr>
      <w:r w:rsidRPr="004809F5">
        <w:rPr>
          <w:rFonts w:asciiTheme="majorBidi" w:hAnsiTheme="majorBidi" w:cstheme="majorBidi"/>
          <w:sz w:val="24"/>
        </w:rPr>
        <w:t xml:space="preserve">Zakuto’s sources are </w:t>
      </w:r>
      <w:r w:rsidR="00F2559E" w:rsidRPr="004809F5">
        <w:rPr>
          <w:rFonts w:asciiTheme="majorBidi" w:hAnsiTheme="majorBidi" w:cstheme="majorBidi"/>
          <w:sz w:val="24"/>
        </w:rPr>
        <w:t>diverse</w:t>
      </w:r>
      <w:r w:rsidRPr="004809F5">
        <w:rPr>
          <w:rFonts w:asciiTheme="majorBidi" w:hAnsiTheme="majorBidi" w:cstheme="majorBidi"/>
          <w:sz w:val="24"/>
        </w:rPr>
        <w:t xml:space="preserve">, </w:t>
      </w:r>
      <w:r w:rsidR="00561E19" w:rsidRPr="004809F5">
        <w:rPr>
          <w:rFonts w:asciiTheme="majorBidi" w:hAnsiTheme="majorBidi" w:cstheme="majorBidi"/>
          <w:sz w:val="24"/>
        </w:rPr>
        <w:t xml:space="preserve">including, of course, the entirety of Talmudic and rabbinic literature, Christian history books—some of which will be discussed later—and, of course, Joseph ben Gurion ha-Kohen’s work. </w:t>
      </w:r>
      <w:r w:rsidRPr="004809F5">
        <w:rPr>
          <w:rFonts w:asciiTheme="majorBidi" w:hAnsiTheme="majorBidi" w:cstheme="majorBidi"/>
          <w:sz w:val="24"/>
        </w:rPr>
        <w:t xml:space="preserve"> </w:t>
      </w:r>
      <w:r w:rsidR="00561E19" w:rsidRPr="004809F5">
        <w:rPr>
          <w:rFonts w:asciiTheme="majorBidi" w:hAnsiTheme="majorBidi" w:cstheme="majorBidi"/>
          <w:sz w:val="24"/>
        </w:rPr>
        <w:t xml:space="preserve">Notwithstanding the rich literary and intellectual nature of Zakuto’s work, aside from José Luis Lacave’s brief article published about fifty years ago, his sources have barely been scrutinized. The question of his sources can be divided in two: </w:t>
      </w:r>
      <w:r w:rsidR="00F2559E" w:rsidRPr="004809F5">
        <w:rPr>
          <w:rFonts w:asciiTheme="majorBidi" w:hAnsiTheme="majorBidi" w:cstheme="majorBidi"/>
          <w:sz w:val="24"/>
        </w:rPr>
        <w:t xml:space="preserve">What </w:t>
      </w:r>
      <w:r w:rsidR="00561E19" w:rsidRPr="004809F5">
        <w:rPr>
          <w:rFonts w:asciiTheme="majorBidi" w:hAnsiTheme="majorBidi" w:cstheme="majorBidi"/>
          <w:sz w:val="24"/>
        </w:rPr>
        <w:t xml:space="preserve">source </w:t>
      </w:r>
      <w:r w:rsidR="00F2559E" w:rsidRPr="004809F5">
        <w:rPr>
          <w:rFonts w:asciiTheme="majorBidi" w:hAnsiTheme="majorBidi" w:cstheme="majorBidi"/>
          <w:sz w:val="24"/>
        </w:rPr>
        <w:t>provides</w:t>
      </w:r>
      <w:r w:rsidR="00561E19" w:rsidRPr="004809F5">
        <w:rPr>
          <w:rFonts w:asciiTheme="majorBidi" w:hAnsiTheme="majorBidi" w:cstheme="majorBidi"/>
          <w:sz w:val="24"/>
        </w:rPr>
        <w:t xml:space="preserve"> </w:t>
      </w:r>
      <w:r w:rsidR="00561E19" w:rsidRPr="004809F5">
        <w:rPr>
          <w:rFonts w:asciiTheme="majorBidi" w:hAnsiTheme="majorBidi" w:cstheme="majorBidi"/>
          <w:i/>
          <w:iCs/>
          <w:sz w:val="24"/>
        </w:rPr>
        <w:t>Sefer ha-Yuhasin</w:t>
      </w:r>
      <w:r w:rsidR="00561E19" w:rsidRPr="004809F5">
        <w:rPr>
          <w:rFonts w:asciiTheme="majorBidi" w:hAnsiTheme="majorBidi" w:cstheme="majorBidi"/>
          <w:sz w:val="24"/>
        </w:rPr>
        <w:t>’s narrative</w:t>
      </w:r>
      <w:r w:rsidR="00F2559E" w:rsidRPr="004809F5">
        <w:rPr>
          <w:rFonts w:asciiTheme="majorBidi" w:hAnsiTheme="majorBidi" w:cstheme="majorBidi"/>
          <w:sz w:val="24"/>
        </w:rPr>
        <w:t xml:space="preserve"> backbone? And, What are the exact identities of the authors and of the editions cited in their names? I will address the second question first</w:t>
      </w:r>
      <w:r w:rsidR="005049E2" w:rsidRPr="004809F5">
        <w:rPr>
          <w:rFonts w:asciiTheme="majorBidi" w:hAnsiTheme="majorBidi" w:cstheme="majorBidi"/>
          <w:sz w:val="24"/>
        </w:rPr>
        <w:t>,</w:t>
      </w:r>
      <w:r w:rsidR="00F2559E" w:rsidRPr="004809F5">
        <w:rPr>
          <w:rFonts w:asciiTheme="majorBidi" w:hAnsiTheme="majorBidi" w:cstheme="majorBidi"/>
          <w:sz w:val="24"/>
        </w:rPr>
        <w:t xml:space="preserve"> since, </w:t>
      </w:r>
      <w:r w:rsidR="005049E2" w:rsidRPr="004809F5">
        <w:rPr>
          <w:rFonts w:asciiTheme="majorBidi" w:hAnsiTheme="majorBidi" w:cstheme="majorBidi"/>
          <w:sz w:val="24"/>
        </w:rPr>
        <w:t>from a certain perspective</w:t>
      </w:r>
      <w:r w:rsidR="00F2559E" w:rsidRPr="004809F5">
        <w:rPr>
          <w:rFonts w:asciiTheme="majorBidi" w:hAnsiTheme="majorBidi" w:cstheme="majorBidi"/>
          <w:sz w:val="24"/>
        </w:rPr>
        <w:t xml:space="preserve">, it is easier to answer and it sheds light on the </w:t>
      </w:r>
      <w:r w:rsidR="005049E2" w:rsidRPr="004809F5">
        <w:rPr>
          <w:rFonts w:asciiTheme="majorBidi" w:hAnsiTheme="majorBidi" w:cstheme="majorBidi"/>
          <w:sz w:val="24"/>
        </w:rPr>
        <w:t xml:space="preserve">answer to the </w:t>
      </w:r>
      <w:r w:rsidR="00F2559E" w:rsidRPr="004809F5">
        <w:rPr>
          <w:rFonts w:asciiTheme="majorBidi" w:hAnsiTheme="majorBidi" w:cstheme="majorBidi"/>
          <w:sz w:val="24"/>
        </w:rPr>
        <w:t xml:space="preserve">first question. Of course, in this context I will primarily address </w:t>
      </w:r>
      <w:r w:rsidR="005049E2" w:rsidRPr="004809F5">
        <w:rPr>
          <w:rFonts w:asciiTheme="majorBidi" w:hAnsiTheme="majorBidi" w:cstheme="majorBidi"/>
          <w:sz w:val="24"/>
        </w:rPr>
        <w:t>Zakuto’s</w:t>
      </w:r>
      <w:r w:rsidR="00F2559E" w:rsidRPr="004809F5">
        <w:rPr>
          <w:rFonts w:asciiTheme="majorBidi" w:hAnsiTheme="majorBidi" w:cstheme="majorBidi"/>
          <w:sz w:val="24"/>
        </w:rPr>
        <w:t xml:space="preserve"> relationship with Josephus’ writings.</w:t>
      </w:r>
    </w:p>
    <w:p w14:paraId="676491E8" w14:textId="77777777" w:rsidR="00823935" w:rsidRPr="004809F5" w:rsidRDefault="00823935" w:rsidP="00015FC9">
      <w:pPr>
        <w:bidi w:val="0"/>
        <w:rPr>
          <w:rFonts w:asciiTheme="majorBidi" w:hAnsiTheme="majorBidi" w:cstheme="majorBidi"/>
          <w:sz w:val="24"/>
        </w:rPr>
      </w:pPr>
    </w:p>
    <w:p w14:paraId="3218157F" w14:textId="63D7C61B" w:rsidR="002B4FDD" w:rsidRPr="004809F5" w:rsidRDefault="00F2559E" w:rsidP="00015FC9">
      <w:pPr>
        <w:bidi w:val="0"/>
        <w:rPr>
          <w:rFonts w:asciiTheme="majorBidi" w:hAnsiTheme="majorBidi" w:cstheme="majorBidi"/>
          <w:sz w:val="24"/>
        </w:rPr>
      </w:pPr>
      <w:r w:rsidRPr="004809F5">
        <w:rPr>
          <w:rFonts w:asciiTheme="majorBidi" w:hAnsiTheme="majorBidi" w:cstheme="majorBidi"/>
          <w:sz w:val="24"/>
        </w:rPr>
        <w:t xml:space="preserve">Zakuto mentions </w:t>
      </w:r>
      <w:r w:rsidR="00201C09" w:rsidRPr="004809F5">
        <w:rPr>
          <w:rFonts w:asciiTheme="majorBidi" w:hAnsiTheme="majorBidi" w:cstheme="majorBidi"/>
          <w:sz w:val="24"/>
        </w:rPr>
        <w:t>J</w:t>
      </w:r>
      <w:r w:rsidRPr="004809F5">
        <w:rPr>
          <w:rFonts w:asciiTheme="majorBidi" w:hAnsiTheme="majorBidi" w:cstheme="majorBidi"/>
          <w:sz w:val="24"/>
        </w:rPr>
        <w:t>oseph ben Gurion ha-Kohen</w:t>
      </w:r>
      <w:r w:rsidR="00201C09" w:rsidRPr="004809F5">
        <w:rPr>
          <w:rFonts w:asciiTheme="majorBidi" w:hAnsiTheme="majorBidi" w:cstheme="majorBidi"/>
          <w:sz w:val="24"/>
        </w:rPr>
        <w:t xml:space="preserve"> throughout his work</w:t>
      </w:r>
      <w:r w:rsidRPr="004809F5">
        <w:rPr>
          <w:rFonts w:asciiTheme="majorBidi" w:hAnsiTheme="majorBidi" w:cstheme="majorBidi"/>
          <w:sz w:val="24"/>
        </w:rPr>
        <w:t xml:space="preserve">. Sometimes he contrasts </w:t>
      </w:r>
      <w:r w:rsidR="00201C09" w:rsidRPr="004809F5">
        <w:rPr>
          <w:rFonts w:asciiTheme="majorBidi" w:hAnsiTheme="majorBidi" w:cstheme="majorBidi"/>
          <w:sz w:val="24"/>
        </w:rPr>
        <w:t>his</w:t>
      </w:r>
      <w:r w:rsidRPr="004809F5">
        <w:rPr>
          <w:rFonts w:asciiTheme="majorBidi" w:hAnsiTheme="majorBidi" w:cstheme="majorBidi"/>
          <w:sz w:val="24"/>
        </w:rPr>
        <w:t xml:space="preserve"> reportage with rabbinic or Christian sources, and sometimes he cites </w:t>
      </w:r>
      <w:r w:rsidR="00201C09" w:rsidRPr="004809F5">
        <w:rPr>
          <w:rFonts w:asciiTheme="majorBidi" w:hAnsiTheme="majorBidi" w:cstheme="majorBidi"/>
          <w:sz w:val="24"/>
        </w:rPr>
        <w:t>him</w:t>
      </w:r>
      <w:r w:rsidRPr="004809F5">
        <w:rPr>
          <w:rFonts w:asciiTheme="majorBidi" w:hAnsiTheme="majorBidi" w:cstheme="majorBidi"/>
          <w:sz w:val="24"/>
        </w:rPr>
        <w:t xml:space="preserve"> </w:t>
      </w:r>
      <w:r w:rsidR="00201C09" w:rsidRPr="004809F5">
        <w:rPr>
          <w:rFonts w:asciiTheme="majorBidi" w:hAnsiTheme="majorBidi" w:cstheme="majorBidi"/>
          <w:sz w:val="24"/>
        </w:rPr>
        <w:t xml:space="preserve">to supplement </w:t>
      </w:r>
      <w:r w:rsidR="002B4FDD" w:rsidRPr="004809F5">
        <w:rPr>
          <w:rFonts w:asciiTheme="majorBidi" w:hAnsiTheme="majorBidi" w:cstheme="majorBidi"/>
          <w:sz w:val="24"/>
        </w:rPr>
        <w:t>his central point</w:t>
      </w:r>
      <w:r w:rsidRPr="004809F5">
        <w:rPr>
          <w:rFonts w:asciiTheme="majorBidi" w:hAnsiTheme="majorBidi" w:cstheme="majorBidi"/>
          <w:sz w:val="24"/>
        </w:rPr>
        <w:t xml:space="preserve">. </w:t>
      </w:r>
      <w:r w:rsidR="00201C09" w:rsidRPr="004809F5">
        <w:rPr>
          <w:rFonts w:asciiTheme="majorBidi" w:hAnsiTheme="majorBidi" w:cstheme="majorBidi"/>
          <w:sz w:val="24"/>
        </w:rPr>
        <w:t xml:space="preserve">The question we must answer, of course, is whether </w:t>
      </w:r>
      <w:r w:rsidR="002B4FDD" w:rsidRPr="004809F5">
        <w:rPr>
          <w:rFonts w:asciiTheme="majorBidi" w:hAnsiTheme="majorBidi" w:cstheme="majorBidi"/>
          <w:sz w:val="24"/>
        </w:rPr>
        <w:t>Zakuto</w:t>
      </w:r>
      <w:r w:rsidR="00201C09" w:rsidRPr="004809F5">
        <w:rPr>
          <w:rFonts w:asciiTheme="majorBidi" w:hAnsiTheme="majorBidi" w:cstheme="majorBidi"/>
          <w:sz w:val="24"/>
        </w:rPr>
        <w:t xml:space="preserve"> is referring to </w:t>
      </w:r>
      <w:r w:rsidR="00201C09" w:rsidRPr="004809F5">
        <w:rPr>
          <w:rFonts w:asciiTheme="majorBidi" w:hAnsiTheme="majorBidi" w:cstheme="majorBidi"/>
          <w:i/>
          <w:iCs/>
          <w:sz w:val="24"/>
        </w:rPr>
        <w:t>Sefer Yosi</w:t>
      </w:r>
      <w:r w:rsidR="005049E2" w:rsidRPr="004809F5">
        <w:rPr>
          <w:rFonts w:asciiTheme="majorBidi" w:hAnsiTheme="majorBidi" w:cstheme="majorBidi"/>
          <w:i/>
          <w:iCs/>
          <w:sz w:val="24"/>
        </w:rPr>
        <w:t>pp</w:t>
      </w:r>
      <w:r w:rsidR="00201C09" w:rsidRPr="004809F5">
        <w:rPr>
          <w:rFonts w:asciiTheme="majorBidi" w:hAnsiTheme="majorBidi" w:cstheme="majorBidi"/>
          <w:i/>
          <w:iCs/>
          <w:sz w:val="24"/>
        </w:rPr>
        <w:t>on</w:t>
      </w:r>
      <w:r w:rsidR="00201C09" w:rsidRPr="004809F5">
        <w:rPr>
          <w:rFonts w:asciiTheme="majorBidi" w:hAnsiTheme="majorBidi" w:cstheme="majorBidi"/>
          <w:sz w:val="24"/>
        </w:rPr>
        <w:t xml:space="preserve">, </w:t>
      </w:r>
      <w:r w:rsidR="003161FE" w:rsidRPr="004809F5">
        <w:rPr>
          <w:rFonts w:asciiTheme="majorBidi" w:hAnsiTheme="majorBidi" w:cstheme="majorBidi"/>
          <w:sz w:val="24"/>
        </w:rPr>
        <w:t xml:space="preserve">a work </w:t>
      </w:r>
      <w:r w:rsidR="004A457A" w:rsidRPr="004809F5">
        <w:rPr>
          <w:rFonts w:asciiTheme="majorBidi" w:hAnsiTheme="majorBidi" w:cstheme="majorBidi"/>
          <w:sz w:val="24"/>
        </w:rPr>
        <w:t>that</w:t>
      </w:r>
      <w:r w:rsidR="003161FE" w:rsidRPr="004809F5">
        <w:rPr>
          <w:rFonts w:asciiTheme="majorBidi" w:hAnsiTheme="majorBidi" w:cstheme="majorBidi"/>
          <w:sz w:val="24"/>
        </w:rPr>
        <w:t xml:space="preserve"> </w:t>
      </w:r>
      <w:r w:rsidR="00201C09" w:rsidRPr="004809F5">
        <w:rPr>
          <w:rFonts w:asciiTheme="majorBidi" w:hAnsiTheme="majorBidi" w:cstheme="majorBidi"/>
          <w:sz w:val="24"/>
        </w:rPr>
        <w:t>traditional</w:t>
      </w:r>
      <w:r w:rsidR="00CB2B58" w:rsidRPr="004809F5">
        <w:rPr>
          <w:rFonts w:asciiTheme="majorBidi" w:hAnsiTheme="majorBidi" w:cstheme="majorBidi"/>
          <w:sz w:val="24"/>
        </w:rPr>
        <w:t>,</w:t>
      </w:r>
      <w:r w:rsidR="00201C09" w:rsidRPr="004809F5">
        <w:rPr>
          <w:rFonts w:asciiTheme="majorBidi" w:hAnsiTheme="majorBidi" w:cstheme="majorBidi"/>
          <w:sz w:val="24"/>
        </w:rPr>
        <w:t xml:space="preserve"> </w:t>
      </w:r>
      <w:r w:rsidR="00CB2B58" w:rsidRPr="004809F5">
        <w:rPr>
          <w:rFonts w:asciiTheme="majorBidi" w:hAnsiTheme="majorBidi" w:cstheme="majorBidi"/>
          <w:sz w:val="24"/>
        </w:rPr>
        <w:t>M</w:t>
      </w:r>
      <w:r w:rsidR="003161FE" w:rsidRPr="004809F5">
        <w:rPr>
          <w:rFonts w:asciiTheme="majorBidi" w:hAnsiTheme="majorBidi" w:cstheme="majorBidi"/>
          <w:sz w:val="24"/>
        </w:rPr>
        <w:t xml:space="preserve">edieval </w:t>
      </w:r>
      <w:r w:rsidR="00201C09" w:rsidRPr="004809F5">
        <w:rPr>
          <w:rFonts w:asciiTheme="majorBidi" w:hAnsiTheme="majorBidi" w:cstheme="majorBidi"/>
          <w:sz w:val="24"/>
        </w:rPr>
        <w:t xml:space="preserve">commentators </w:t>
      </w:r>
      <w:r w:rsidR="004A457A" w:rsidRPr="004809F5">
        <w:rPr>
          <w:rFonts w:asciiTheme="majorBidi" w:hAnsiTheme="majorBidi" w:cstheme="majorBidi"/>
          <w:sz w:val="24"/>
        </w:rPr>
        <w:t xml:space="preserve">considered </w:t>
      </w:r>
      <w:r w:rsidR="00E85D92" w:rsidRPr="004809F5">
        <w:rPr>
          <w:rFonts w:asciiTheme="majorBidi" w:hAnsiTheme="majorBidi" w:cstheme="majorBidi"/>
          <w:sz w:val="24"/>
        </w:rPr>
        <w:t>to have the greatest</w:t>
      </w:r>
      <w:r w:rsidR="00201C09" w:rsidRPr="004809F5">
        <w:rPr>
          <w:rFonts w:asciiTheme="majorBidi" w:hAnsiTheme="majorBidi" w:cstheme="majorBidi"/>
          <w:sz w:val="24"/>
        </w:rPr>
        <w:t xml:space="preserve"> historical </w:t>
      </w:r>
      <w:r w:rsidR="00E85D92" w:rsidRPr="004809F5">
        <w:rPr>
          <w:rFonts w:asciiTheme="majorBidi" w:hAnsiTheme="majorBidi" w:cstheme="majorBidi"/>
          <w:sz w:val="24"/>
        </w:rPr>
        <w:t>accuracy</w:t>
      </w:r>
      <w:r w:rsidR="00201C09" w:rsidRPr="004809F5">
        <w:rPr>
          <w:rFonts w:asciiTheme="majorBidi" w:hAnsiTheme="majorBidi" w:cstheme="majorBidi"/>
          <w:sz w:val="24"/>
        </w:rPr>
        <w:t>, or whether he is referring to Josephus’ own works.</w:t>
      </w:r>
    </w:p>
    <w:p w14:paraId="2136A2AF" w14:textId="77777777" w:rsidR="004A457A" w:rsidRPr="004809F5" w:rsidRDefault="004A457A" w:rsidP="00015FC9">
      <w:pPr>
        <w:bidi w:val="0"/>
        <w:rPr>
          <w:rFonts w:asciiTheme="majorBidi" w:hAnsiTheme="majorBidi" w:cstheme="majorBidi"/>
          <w:sz w:val="24"/>
        </w:rPr>
      </w:pPr>
    </w:p>
    <w:p w14:paraId="2B1E059D" w14:textId="0839E2B2" w:rsidR="00F2559E" w:rsidRPr="004809F5" w:rsidRDefault="002B4FDD" w:rsidP="00015FC9">
      <w:pPr>
        <w:bidi w:val="0"/>
        <w:rPr>
          <w:rFonts w:asciiTheme="majorBidi" w:hAnsiTheme="majorBidi" w:cstheme="majorBidi"/>
          <w:sz w:val="24"/>
        </w:rPr>
      </w:pPr>
      <w:r w:rsidRPr="004809F5">
        <w:rPr>
          <w:rFonts w:asciiTheme="majorBidi" w:hAnsiTheme="majorBidi" w:cstheme="majorBidi"/>
          <w:sz w:val="24"/>
        </w:rPr>
        <w:lastRenderedPageBreak/>
        <w:t xml:space="preserve">Joseph ben Gurion’s first mention in </w:t>
      </w:r>
      <w:r w:rsidRPr="004809F5">
        <w:rPr>
          <w:rFonts w:asciiTheme="majorBidi" w:hAnsiTheme="majorBidi" w:cstheme="majorBidi"/>
          <w:i/>
          <w:iCs/>
          <w:sz w:val="24"/>
        </w:rPr>
        <w:t>Sefer ha-Yuhasin</w:t>
      </w:r>
      <w:r w:rsidRPr="004809F5">
        <w:rPr>
          <w:rFonts w:asciiTheme="majorBidi" w:hAnsiTheme="majorBidi" w:cstheme="majorBidi"/>
          <w:sz w:val="24"/>
        </w:rPr>
        <w:t xml:space="preserve"> </w:t>
      </w:r>
      <w:r w:rsidR="003161FE" w:rsidRPr="004809F5">
        <w:rPr>
          <w:rFonts w:asciiTheme="majorBidi" w:hAnsiTheme="majorBidi" w:cstheme="majorBidi"/>
          <w:sz w:val="24"/>
        </w:rPr>
        <w:t>occurs</w:t>
      </w:r>
      <w:r w:rsidRPr="004809F5">
        <w:rPr>
          <w:rFonts w:asciiTheme="majorBidi" w:hAnsiTheme="majorBidi" w:cstheme="majorBidi"/>
          <w:sz w:val="24"/>
        </w:rPr>
        <w:t xml:space="preserve"> in the first chapter</w:t>
      </w:r>
      <w:r w:rsidR="00201C09" w:rsidRPr="004809F5">
        <w:rPr>
          <w:rFonts w:asciiTheme="majorBidi" w:hAnsiTheme="majorBidi" w:cstheme="majorBidi"/>
          <w:sz w:val="24"/>
        </w:rPr>
        <w:t xml:space="preserve"> </w:t>
      </w:r>
      <w:r w:rsidR="003161FE" w:rsidRPr="004809F5">
        <w:rPr>
          <w:rFonts w:asciiTheme="majorBidi" w:hAnsiTheme="majorBidi" w:cstheme="majorBidi"/>
          <w:sz w:val="24"/>
        </w:rPr>
        <w:t xml:space="preserve">with regard to the number of years King Saul reigned. According to </w:t>
      </w:r>
      <w:r w:rsidR="00E85D92" w:rsidRPr="004809F5">
        <w:rPr>
          <w:rFonts w:asciiTheme="majorBidi" w:hAnsiTheme="majorBidi" w:cstheme="majorBidi"/>
          <w:sz w:val="24"/>
        </w:rPr>
        <w:t xml:space="preserve">one passage in </w:t>
      </w:r>
      <w:r w:rsidR="003161FE" w:rsidRPr="004809F5">
        <w:rPr>
          <w:rFonts w:asciiTheme="majorBidi" w:hAnsiTheme="majorBidi" w:cstheme="majorBidi"/>
          <w:sz w:val="24"/>
        </w:rPr>
        <w:t xml:space="preserve">the Bible, Saul reigned over Israel for two years. The traditional biblical commentators </w:t>
      </w:r>
      <w:r w:rsidR="00E85D92" w:rsidRPr="004809F5">
        <w:rPr>
          <w:rFonts w:asciiTheme="majorBidi" w:hAnsiTheme="majorBidi" w:cstheme="majorBidi"/>
          <w:sz w:val="24"/>
        </w:rPr>
        <w:t>were surprised at</w:t>
      </w:r>
      <w:r w:rsidR="00E85D92" w:rsidRPr="004809F5">
        <w:rPr>
          <w:rFonts w:asciiTheme="majorBidi" w:hAnsiTheme="majorBidi" w:cstheme="majorBidi"/>
          <w:sz w:val="24"/>
        </w:rPr>
        <w:t xml:space="preserve"> this number</w:t>
      </w:r>
      <w:r w:rsidR="00E85D92" w:rsidRPr="004809F5">
        <w:rPr>
          <w:rFonts w:asciiTheme="majorBidi" w:hAnsiTheme="majorBidi" w:cstheme="majorBidi"/>
          <w:sz w:val="24"/>
        </w:rPr>
        <w:t xml:space="preserve"> </w:t>
      </w:r>
      <w:r w:rsidR="003161FE" w:rsidRPr="004809F5">
        <w:rPr>
          <w:rFonts w:asciiTheme="majorBidi" w:hAnsiTheme="majorBidi" w:cstheme="majorBidi"/>
          <w:sz w:val="24"/>
        </w:rPr>
        <w:t xml:space="preserve">and </w:t>
      </w:r>
      <w:r w:rsidR="00E85D92" w:rsidRPr="004809F5">
        <w:rPr>
          <w:rFonts w:asciiTheme="majorBidi" w:hAnsiTheme="majorBidi" w:cstheme="majorBidi"/>
          <w:sz w:val="24"/>
        </w:rPr>
        <w:t xml:space="preserve">having pondered the conundrum extensively </w:t>
      </w:r>
      <w:r w:rsidR="003161FE" w:rsidRPr="004809F5">
        <w:rPr>
          <w:rFonts w:asciiTheme="majorBidi" w:hAnsiTheme="majorBidi" w:cstheme="majorBidi"/>
          <w:sz w:val="24"/>
        </w:rPr>
        <w:t>found no s</w:t>
      </w:r>
      <w:r w:rsidR="00E85D92" w:rsidRPr="004809F5">
        <w:rPr>
          <w:rFonts w:asciiTheme="majorBidi" w:hAnsiTheme="majorBidi" w:cstheme="majorBidi"/>
          <w:sz w:val="24"/>
        </w:rPr>
        <w:t xml:space="preserve">uitable resolution. </w:t>
      </w:r>
      <w:r w:rsidR="003161FE" w:rsidRPr="004809F5">
        <w:rPr>
          <w:rFonts w:asciiTheme="majorBidi" w:hAnsiTheme="majorBidi" w:cstheme="majorBidi"/>
          <w:sz w:val="24"/>
        </w:rPr>
        <w:t>Zakuto</w:t>
      </w:r>
      <w:r w:rsidR="00E85D92" w:rsidRPr="004809F5">
        <w:rPr>
          <w:rFonts w:asciiTheme="majorBidi" w:hAnsiTheme="majorBidi" w:cstheme="majorBidi"/>
          <w:sz w:val="24"/>
        </w:rPr>
        <w:t xml:space="preserve"> </w:t>
      </w:r>
      <w:r w:rsidR="003161FE" w:rsidRPr="004809F5">
        <w:rPr>
          <w:rFonts w:asciiTheme="majorBidi" w:hAnsiTheme="majorBidi" w:cstheme="majorBidi"/>
          <w:sz w:val="24"/>
        </w:rPr>
        <w:t>cites the chronology of the rabbinic sages</w:t>
      </w:r>
      <w:r w:rsidR="00E85D92" w:rsidRPr="004809F5">
        <w:rPr>
          <w:rFonts w:asciiTheme="majorBidi" w:hAnsiTheme="majorBidi" w:cstheme="majorBidi"/>
          <w:sz w:val="24"/>
        </w:rPr>
        <w:t xml:space="preserve"> at great length</w:t>
      </w:r>
      <w:r w:rsidR="003161FE" w:rsidRPr="004809F5">
        <w:rPr>
          <w:rFonts w:asciiTheme="majorBidi" w:hAnsiTheme="majorBidi" w:cstheme="majorBidi"/>
          <w:sz w:val="24"/>
        </w:rPr>
        <w:t xml:space="preserve">, based on various Talmudic sources, and seems to accept it. Afterwards he notes, “this is in contradistinction to Joseph ben Gurion who stated that Saul reigned for twenty years, 18 during Samuel’s period, and two afterwards.” </w:t>
      </w:r>
      <w:r w:rsidR="003161FE" w:rsidRPr="004809F5">
        <w:rPr>
          <w:rFonts w:asciiTheme="majorBidi" w:hAnsiTheme="majorBidi" w:cstheme="majorBidi"/>
          <w:sz w:val="24"/>
          <w:highlight w:val="yellow"/>
          <w:rtl/>
        </w:rPr>
        <w:t>לאחר מכן הוא מציין 'לאפוקי יוסף בן גוריון שאמר כי שאול מלך עשרים שנה, י"ח בימי שמואל ושתי שנים אחריו'.</w:t>
      </w:r>
      <w:r w:rsidR="003161FE" w:rsidRPr="004809F5">
        <w:rPr>
          <w:rFonts w:asciiTheme="majorBidi" w:hAnsiTheme="majorBidi" w:cstheme="majorBidi"/>
          <w:sz w:val="24"/>
        </w:rPr>
        <w:t xml:space="preserve"> Zakuto explains that according to Joseph ben Gurion</w:t>
      </w:r>
      <w:r w:rsidR="00FF6F1D" w:rsidRPr="004809F5">
        <w:rPr>
          <w:rFonts w:asciiTheme="majorBidi" w:hAnsiTheme="majorBidi" w:cstheme="majorBidi"/>
          <w:sz w:val="24"/>
          <w:rtl/>
        </w:rPr>
        <w:t>—</w:t>
      </w:r>
      <w:r w:rsidR="003161FE" w:rsidRPr="004809F5">
        <w:rPr>
          <w:rFonts w:asciiTheme="majorBidi" w:hAnsiTheme="majorBidi" w:cstheme="majorBidi"/>
          <w:sz w:val="24"/>
        </w:rPr>
        <w:t>whose position he rejects because it clashes with the tradition</w:t>
      </w:r>
      <w:r w:rsidR="00E85D92" w:rsidRPr="004809F5">
        <w:rPr>
          <w:rFonts w:asciiTheme="majorBidi" w:hAnsiTheme="majorBidi" w:cstheme="majorBidi"/>
          <w:sz w:val="24"/>
        </w:rPr>
        <w:t>s</w:t>
      </w:r>
      <w:r w:rsidR="003161FE" w:rsidRPr="004809F5">
        <w:rPr>
          <w:rFonts w:asciiTheme="majorBidi" w:hAnsiTheme="majorBidi" w:cstheme="majorBidi"/>
          <w:sz w:val="24"/>
        </w:rPr>
        <w:t xml:space="preserve"> of the sages</w:t>
      </w:r>
      <w:r w:rsidR="00FF6F1D" w:rsidRPr="004809F5">
        <w:rPr>
          <w:rFonts w:asciiTheme="majorBidi" w:hAnsiTheme="majorBidi" w:cstheme="majorBidi"/>
          <w:sz w:val="24"/>
          <w:rtl/>
        </w:rPr>
        <w:t>—</w:t>
      </w:r>
      <w:r w:rsidR="003161FE" w:rsidRPr="004809F5">
        <w:rPr>
          <w:rFonts w:asciiTheme="majorBidi" w:hAnsiTheme="majorBidi" w:cstheme="majorBidi"/>
          <w:sz w:val="24"/>
        </w:rPr>
        <w:t xml:space="preserve">we need to interpret the biblical text as denoting the years that Saul reigned after Samuel’s death. </w:t>
      </w:r>
    </w:p>
    <w:p w14:paraId="2C905C4B" w14:textId="77777777" w:rsidR="00B37221" w:rsidRPr="004809F5" w:rsidRDefault="00B37221" w:rsidP="00015FC9">
      <w:pPr>
        <w:bidi w:val="0"/>
        <w:rPr>
          <w:rFonts w:asciiTheme="majorBidi" w:hAnsiTheme="majorBidi" w:cstheme="majorBidi"/>
          <w:sz w:val="24"/>
        </w:rPr>
      </w:pPr>
    </w:p>
    <w:p w14:paraId="480BE7B8" w14:textId="5C2CD3F3" w:rsidR="004A457A" w:rsidRPr="004809F5" w:rsidRDefault="004A457A" w:rsidP="00015FC9">
      <w:pPr>
        <w:bidi w:val="0"/>
        <w:rPr>
          <w:rFonts w:asciiTheme="majorBidi" w:hAnsiTheme="majorBidi" w:cstheme="majorBidi"/>
          <w:sz w:val="24"/>
        </w:rPr>
      </w:pPr>
      <w:r w:rsidRPr="004809F5">
        <w:rPr>
          <w:rFonts w:asciiTheme="majorBidi" w:hAnsiTheme="majorBidi" w:cstheme="majorBidi"/>
          <w:sz w:val="24"/>
        </w:rPr>
        <w:t xml:space="preserve">In this case, Zakuto is clearly not referring to </w:t>
      </w:r>
      <w:r w:rsidRPr="004809F5">
        <w:rPr>
          <w:rFonts w:asciiTheme="majorBidi" w:hAnsiTheme="majorBidi" w:cstheme="majorBidi"/>
          <w:i/>
          <w:iCs/>
          <w:sz w:val="24"/>
        </w:rPr>
        <w:t xml:space="preserve">Sefer </w:t>
      </w:r>
      <w:r w:rsidR="00CB2B58" w:rsidRPr="004809F5">
        <w:rPr>
          <w:rFonts w:asciiTheme="majorBidi" w:hAnsiTheme="majorBidi" w:cstheme="majorBidi"/>
          <w:i/>
          <w:iCs/>
          <w:sz w:val="24"/>
        </w:rPr>
        <w:t>Yosippon</w:t>
      </w:r>
      <w:r w:rsidRPr="004809F5">
        <w:rPr>
          <w:rFonts w:asciiTheme="majorBidi" w:hAnsiTheme="majorBidi" w:cstheme="majorBidi"/>
          <w:sz w:val="24"/>
        </w:rPr>
        <w:t xml:space="preserve">, since, aside from King David,  </w:t>
      </w:r>
      <w:r w:rsidRPr="004809F5">
        <w:rPr>
          <w:rFonts w:asciiTheme="majorBidi" w:hAnsiTheme="majorBidi" w:cstheme="majorBidi"/>
          <w:i/>
          <w:iCs/>
          <w:sz w:val="24"/>
        </w:rPr>
        <w:t xml:space="preserve">Sefer </w:t>
      </w:r>
      <w:r w:rsidR="00CB2B58" w:rsidRPr="004809F5">
        <w:rPr>
          <w:rFonts w:asciiTheme="majorBidi" w:hAnsiTheme="majorBidi" w:cstheme="majorBidi"/>
          <w:i/>
          <w:iCs/>
          <w:sz w:val="24"/>
        </w:rPr>
        <w:t>Yosippon</w:t>
      </w:r>
      <w:r w:rsidRPr="004809F5">
        <w:rPr>
          <w:rFonts w:asciiTheme="majorBidi" w:hAnsiTheme="majorBidi" w:cstheme="majorBidi"/>
          <w:sz w:val="24"/>
        </w:rPr>
        <w:t xml:space="preserve"> does not address the </w:t>
      </w:r>
      <w:r w:rsidR="00E85D92" w:rsidRPr="004809F5">
        <w:rPr>
          <w:rFonts w:asciiTheme="majorBidi" w:hAnsiTheme="majorBidi" w:cstheme="majorBidi"/>
          <w:sz w:val="24"/>
        </w:rPr>
        <w:t>endeavo</w:t>
      </w:r>
      <w:r w:rsidR="00FF6F1D" w:rsidRPr="004809F5">
        <w:rPr>
          <w:rFonts w:asciiTheme="majorBidi" w:hAnsiTheme="majorBidi" w:cstheme="majorBidi"/>
          <w:sz w:val="24"/>
        </w:rPr>
        <w:t>rs</w:t>
      </w:r>
      <w:r w:rsidRPr="004809F5">
        <w:rPr>
          <w:rFonts w:asciiTheme="majorBidi" w:hAnsiTheme="majorBidi" w:cstheme="majorBidi"/>
          <w:sz w:val="24"/>
        </w:rPr>
        <w:t xml:space="preserve"> of the Israelite kings. Zakuto’s chronology is a mish-mash of Josephus’ reportage in various passages from </w:t>
      </w:r>
      <w:r w:rsidRPr="004809F5">
        <w:rPr>
          <w:rFonts w:asciiTheme="majorBidi" w:hAnsiTheme="majorBidi" w:cstheme="majorBidi"/>
          <w:i/>
          <w:iCs/>
          <w:sz w:val="24"/>
        </w:rPr>
        <w:t>Antiquities</w:t>
      </w:r>
      <w:r w:rsidRPr="004809F5">
        <w:rPr>
          <w:rFonts w:asciiTheme="majorBidi" w:hAnsiTheme="majorBidi" w:cstheme="majorBidi"/>
          <w:sz w:val="24"/>
        </w:rPr>
        <w:t xml:space="preserve">. At the end </w:t>
      </w:r>
      <w:r w:rsidR="00EE4227" w:rsidRPr="004809F5">
        <w:rPr>
          <w:rFonts w:asciiTheme="majorBidi" w:hAnsiTheme="majorBidi" w:cstheme="majorBidi"/>
          <w:sz w:val="24"/>
        </w:rPr>
        <w:t xml:space="preserve">of </w:t>
      </w:r>
      <w:r w:rsidR="00EE4227" w:rsidRPr="004809F5">
        <w:rPr>
          <w:rFonts w:asciiTheme="majorBidi" w:hAnsiTheme="majorBidi" w:cstheme="majorBidi"/>
          <w:i/>
          <w:iCs/>
          <w:sz w:val="24"/>
        </w:rPr>
        <w:t>Antiquities</w:t>
      </w:r>
      <w:r w:rsidR="00EE4227" w:rsidRPr="004809F5">
        <w:rPr>
          <w:rFonts w:asciiTheme="majorBidi" w:hAnsiTheme="majorBidi" w:cstheme="majorBidi"/>
          <w:sz w:val="24"/>
        </w:rPr>
        <w:t xml:space="preserve">, Book Six, </w:t>
      </w:r>
      <w:r w:rsidRPr="004809F5">
        <w:rPr>
          <w:rFonts w:asciiTheme="majorBidi" w:hAnsiTheme="majorBidi" w:cstheme="majorBidi"/>
          <w:sz w:val="24"/>
        </w:rPr>
        <w:t>Josephus asserts:</w:t>
      </w:r>
      <w:r w:rsidRPr="004809F5">
        <w:rPr>
          <w:rFonts w:asciiTheme="majorBidi" w:hAnsiTheme="majorBidi" w:cstheme="majorBidi"/>
          <w:sz w:val="24"/>
          <w:rtl/>
        </w:rPr>
        <w:t xml:space="preserve"> </w:t>
      </w:r>
      <w:r w:rsidR="00EE4227" w:rsidRPr="004809F5">
        <w:rPr>
          <w:rFonts w:asciiTheme="majorBidi" w:hAnsiTheme="majorBidi" w:cstheme="majorBidi"/>
          <w:sz w:val="24"/>
        </w:rPr>
        <w:t xml:space="preserve"> </w:t>
      </w:r>
    </w:p>
    <w:p w14:paraId="30770A7F" w14:textId="25AC7319" w:rsidR="00FF6F1D" w:rsidRPr="004809F5" w:rsidRDefault="00FF6F1D" w:rsidP="00015FC9">
      <w:pPr>
        <w:rPr>
          <w:rFonts w:asciiTheme="majorBidi" w:hAnsiTheme="majorBidi" w:cstheme="majorBidi"/>
          <w:sz w:val="24"/>
        </w:rPr>
      </w:pPr>
      <w:r w:rsidRPr="004809F5">
        <w:rPr>
          <w:rFonts w:asciiTheme="majorBidi" w:hAnsiTheme="majorBidi" w:cstheme="majorBidi"/>
          <w:sz w:val="24"/>
          <w:rtl/>
        </w:rPr>
        <w:t>'ושאול מלך בימי חיי שמואל שמונה</w:t>
      </w:r>
      <w:r w:rsidRPr="004809F5">
        <w:rPr>
          <w:rFonts w:asciiTheme="majorBidi" w:hAnsiTheme="majorBidi" w:cstheme="majorBidi"/>
          <w:sz w:val="24"/>
        </w:rPr>
        <w:t xml:space="preserve"> </w:t>
      </w:r>
      <w:r w:rsidRPr="004809F5">
        <w:rPr>
          <w:rFonts w:asciiTheme="majorBidi" w:hAnsiTheme="majorBidi" w:cstheme="majorBidi"/>
          <w:sz w:val="24"/>
          <w:rtl/>
        </w:rPr>
        <w:t>עשרה שנה ועשרים ושתים שנה אחרי מותו' (6.378).</w:t>
      </w:r>
    </w:p>
    <w:p w14:paraId="277A1F63" w14:textId="09B8C875" w:rsidR="00EE4227" w:rsidRPr="004809F5" w:rsidRDefault="00EE4227" w:rsidP="00015FC9">
      <w:pPr>
        <w:bidi w:val="0"/>
        <w:rPr>
          <w:rFonts w:asciiTheme="majorBidi" w:hAnsiTheme="majorBidi" w:cstheme="majorBidi"/>
          <w:sz w:val="24"/>
        </w:rPr>
      </w:pPr>
      <w:r w:rsidRPr="004809F5">
        <w:rPr>
          <w:rFonts w:asciiTheme="majorBidi" w:hAnsiTheme="majorBidi" w:cstheme="majorBidi"/>
          <w:sz w:val="24"/>
        </w:rPr>
        <w:t>; however, in Book 10, in his summary of all the kings</w:t>
      </w:r>
      <w:r w:rsidR="00FF6F1D" w:rsidRPr="004809F5">
        <w:rPr>
          <w:rFonts w:asciiTheme="majorBidi" w:hAnsiTheme="majorBidi" w:cstheme="majorBidi"/>
          <w:sz w:val="24"/>
        </w:rPr>
        <w:t xml:space="preserve"> undertakings</w:t>
      </w:r>
      <w:r w:rsidRPr="004809F5">
        <w:rPr>
          <w:rFonts w:asciiTheme="majorBidi" w:hAnsiTheme="majorBidi" w:cstheme="majorBidi"/>
          <w:sz w:val="24"/>
        </w:rPr>
        <w:t xml:space="preserve">, he apparently relies on a different chronological tradition, which asserts that  </w:t>
      </w:r>
      <w:r w:rsidRPr="004809F5">
        <w:rPr>
          <w:rFonts w:asciiTheme="majorBidi" w:hAnsiTheme="majorBidi" w:cstheme="majorBidi"/>
          <w:sz w:val="24"/>
          <w:rtl/>
        </w:rPr>
        <w:t>'קיים שאול, מלכם הראשון של ישראל... את השלטון בידו במשך עשרים שנה'.</w:t>
      </w:r>
      <w:r w:rsidR="00FF6F1D" w:rsidRPr="004809F5">
        <w:rPr>
          <w:rFonts w:asciiTheme="majorBidi" w:hAnsiTheme="majorBidi" w:cstheme="majorBidi"/>
          <w:sz w:val="24"/>
        </w:rPr>
        <w:t xml:space="preserve"> . Thus, </w:t>
      </w:r>
      <w:r w:rsidRPr="004809F5">
        <w:rPr>
          <w:rFonts w:asciiTheme="majorBidi" w:hAnsiTheme="majorBidi" w:cstheme="majorBidi"/>
          <w:sz w:val="24"/>
        </w:rPr>
        <w:t xml:space="preserve">Zakuto </w:t>
      </w:r>
      <w:r w:rsidR="00A57E0F" w:rsidRPr="004809F5">
        <w:rPr>
          <w:rFonts w:asciiTheme="majorBidi" w:hAnsiTheme="majorBidi" w:cstheme="majorBidi"/>
          <w:sz w:val="24"/>
        </w:rPr>
        <w:t xml:space="preserve">divided the periods </w:t>
      </w:r>
      <w:r w:rsidRPr="004809F5">
        <w:rPr>
          <w:rFonts w:asciiTheme="majorBidi" w:hAnsiTheme="majorBidi" w:cstheme="majorBidi"/>
          <w:sz w:val="24"/>
        </w:rPr>
        <w:t>based on Samuel</w:t>
      </w:r>
      <w:r w:rsidR="00A57E0F" w:rsidRPr="004809F5">
        <w:rPr>
          <w:rFonts w:asciiTheme="majorBidi" w:hAnsiTheme="majorBidi" w:cstheme="majorBidi"/>
          <w:sz w:val="24"/>
        </w:rPr>
        <w:t>’s lifetime</w:t>
      </w:r>
      <w:r w:rsidRPr="004809F5">
        <w:rPr>
          <w:rFonts w:asciiTheme="majorBidi" w:hAnsiTheme="majorBidi" w:cstheme="majorBidi"/>
          <w:sz w:val="24"/>
        </w:rPr>
        <w:t xml:space="preserve"> in </w:t>
      </w:r>
      <w:r w:rsidRPr="004809F5">
        <w:rPr>
          <w:rFonts w:asciiTheme="majorBidi" w:hAnsiTheme="majorBidi" w:cstheme="majorBidi"/>
          <w:i/>
          <w:iCs/>
          <w:sz w:val="24"/>
        </w:rPr>
        <w:t>Antiquities</w:t>
      </w:r>
      <w:r w:rsidRPr="004809F5">
        <w:rPr>
          <w:rFonts w:asciiTheme="majorBidi" w:hAnsiTheme="majorBidi" w:cstheme="majorBidi"/>
          <w:sz w:val="24"/>
        </w:rPr>
        <w:t xml:space="preserve"> 6</w:t>
      </w:r>
      <w:r w:rsidR="00FF6F1D" w:rsidRPr="004809F5">
        <w:rPr>
          <w:rFonts w:asciiTheme="majorBidi" w:hAnsiTheme="majorBidi" w:cstheme="majorBidi"/>
          <w:sz w:val="24"/>
        </w:rPr>
        <w:t xml:space="preserve">; however, he relies on </w:t>
      </w:r>
      <w:r w:rsidR="00FF6F1D" w:rsidRPr="004809F5">
        <w:rPr>
          <w:rFonts w:asciiTheme="majorBidi" w:hAnsiTheme="majorBidi" w:cstheme="majorBidi"/>
          <w:i/>
          <w:iCs/>
          <w:sz w:val="24"/>
        </w:rPr>
        <w:t>Antiquities</w:t>
      </w:r>
      <w:r w:rsidR="00FF6F1D" w:rsidRPr="004809F5">
        <w:rPr>
          <w:rFonts w:asciiTheme="majorBidi" w:hAnsiTheme="majorBidi" w:cstheme="majorBidi"/>
          <w:sz w:val="24"/>
        </w:rPr>
        <w:t xml:space="preserve"> 10 to determine the number of years.</w:t>
      </w:r>
      <w:r w:rsidRPr="004809F5">
        <w:rPr>
          <w:rFonts w:asciiTheme="majorBidi" w:hAnsiTheme="majorBidi" w:cstheme="majorBidi"/>
          <w:sz w:val="24"/>
        </w:rPr>
        <w:t xml:space="preserve"> </w:t>
      </w:r>
    </w:p>
    <w:p w14:paraId="07EB6BCE" w14:textId="77777777" w:rsidR="00E85D92" w:rsidRPr="004809F5" w:rsidRDefault="00E85D92" w:rsidP="00015FC9">
      <w:pPr>
        <w:bidi w:val="0"/>
        <w:rPr>
          <w:rFonts w:asciiTheme="majorBidi" w:hAnsiTheme="majorBidi" w:cstheme="majorBidi"/>
          <w:sz w:val="24"/>
        </w:rPr>
      </w:pPr>
    </w:p>
    <w:p w14:paraId="3D4F9FD1" w14:textId="4CB2F199" w:rsidR="00A57E0F" w:rsidRPr="004809F5" w:rsidRDefault="00A57E0F" w:rsidP="00015FC9">
      <w:pPr>
        <w:bidi w:val="0"/>
        <w:rPr>
          <w:rFonts w:asciiTheme="majorBidi" w:hAnsiTheme="majorBidi" w:cstheme="majorBidi"/>
          <w:sz w:val="24"/>
        </w:rPr>
      </w:pPr>
      <w:r w:rsidRPr="004809F5">
        <w:rPr>
          <w:rFonts w:asciiTheme="majorBidi" w:hAnsiTheme="majorBidi" w:cstheme="majorBidi"/>
          <w:sz w:val="24"/>
        </w:rPr>
        <w:t xml:space="preserve">The encounter between Alexander the Great and the High Priest reveals how complex the matter of Zakuto’s sources </w:t>
      </w:r>
      <w:r w:rsidR="00E85D92" w:rsidRPr="004809F5">
        <w:rPr>
          <w:rFonts w:asciiTheme="majorBidi" w:hAnsiTheme="majorBidi" w:cstheme="majorBidi"/>
          <w:sz w:val="24"/>
        </w:rPr>
        <w:t xml:space="preserve">really </w:t>
      </w:r>
      <w:r w:rsidRPr="004809F5">
        <w:rPr>
          <w:rFonts w:asciiTheme="majorBidi" w:hAnsiTheme="majorBidi" w:cstheme="majorBidi"/>
          <w:sz w:val="24"/>
        </w:rPr>
        <w:t xml:space="preserve">is. Zakuto describes Simeon the Righteous’ deeds and notes </w:t>
      </w:r>
    </w:p>
    <w:p w14:paraId="4FB2062A" w14:textId="17342F13" w:rsidR="00A57E0F" w:rsidRPr="004809F5" w:rsidRDefault="00A57E0F" w:rsidP="00015FC9">
      <w:pPr>
        <w:bidi w:val="0"/>
        <w:rPr>
          <w:rFonts w:asciiTheme="majorBidi" w:hAnsiTheme="majorBidi" w:cstheme="majorBidi"/>
          <w:sz w:val="24"/>
        </w:rPr>
      </w:pPr>
      <w:r w:rsidRPr="004809F5">
        <w:rPr>
          <w:rFonts w:asciiTheme="majorBidi" w:hAnsiTheme="majorBidi" w:cstheme="majorBidi"/>
          <w:sz w:val="24"/>
          <w:highlight w:val="yellow"/>
          <w:rtl/>
        </w:rPr>
        <w:t>'ויש אומרים כי שמעון הצדיק שמו עידו בן יהושע כהן גדול, ואין נראה זה בספר יוסף בן גוריון'.</w:t>
      </w:r>
      <w:r w:rsidRPr="004809F5">
        <w:rPr>
          <w:rFonts w:asciiTheme="majorBidi" w:hAnsiTheme="majorBidi" w:cstheme="majorBidi"/>
          <w:sz w:val="24"/>
        </w:rPr>
        <w:t xml:space="preserve"> </w:t>
      </w:r>
    </w:p>
    <w:p w14:paraId="47FE9E8E" w14:textId="3276583F" w:rsidR="00A57E0F" w:rsidRPr="004809F5" w:rsidRDefault="00A57E0F" w:rsidP="00015FC9">
      <w:pPr>
        <w:bidi w:val="0"/>
        <w:rPr>
          <w:rFonts w:asciiTheme="majorBidi" w:hAnsiTheme="majorBidi" w:cstheme="majorBidi"/>
          <w:sz w:val="24"/>
        </w:rPr>
      </w:pPr>
      <w:r w:rsidRPr="004809F5">
        <w:rPr>
          <w:rFonts w:asciiTheme="majorBidi" w:hAnsiTheme="majorBidi" w:cstheme="majorBidi"/>
          <w:sz w:val="24"/>
        </w:rPr>
        <w:t xml:space="preserve">The name ‘Ido’ appears in </w:t>
      </w:r>
      <w:r w:rsidRPr="004809F5">
        <w:rPr>
          <w:rFonts w:asciiTheme="majorBidi" w:hAnsiTheme="majorBidi" w:cstheme="majorBidi"/>
          <w:i/>
          <w:iCs/>
          <w:sz w:val="24"/>
        </w:rPr>
        <w:t xml:space="preserve">Sefer </w:t>
      </w:r>
      <w:r w:rsidR="00CB2B58" w:rsidRPr="004809F5">
        <w:rPr>
          <w:rFonts w:asciiTheme="majorBidi" w:hAnsiTheme="majorBidi" w:cstheme="majorBidi"/>
          <w:i/>
          <w:iCs/>
          <w:sz w:val="24"/>
        </w:rPr>
        <w:t>Yosippon</w:t>
      </w:r>
      <w:r w:rsidRPr="004809F5">
        <w:rPr>
          <w:rFonts w:asciiTheme="majorBidi" w:hAnsiTheme="majorBidi" w:cstheme="majorBidi"/>
          <w:sz w:val="24"/>
        </w:rPr>
        <w:t xml:space="preserve">, and it seems to be a corruption of the word </w:t>
      </w:r>
      <w:r w:rsidRPr="004809F5">
        <w:rPr>
          <w:rFonts w:asciiTheme="majorBidi" w:hAnsiTheme="majorBidi" w:cstheme="majorBidi"/>
          <w:sz w:val="24"/>
          <w:rtl/>
        </w:rPr>
        <w:t>ידוע</w:t>
      </w:r>
      <w:r w:rsidRPr="004809F5">
        <w:rPr>
          <w:rFonts w:asciiTheme="majorBidi" w:hAnsiTheme="majorBidi" w:cstheme="majorBidi"/>
          <w:sz w:val="24"/>
        </w:rPr>
        <w:t xml:space="preserve"> which appears in </w:t>
      </w:r>
      <w:r w:rsidRPr="004809F5">
        <w:rPr>
          <w:rFonts w:asciiTheme="majorBidi" w:hAnsiTheme="majorBidi" w:cstheme="majorBidi"/>
          <w:i/>
          <w:iCs/>
          <w:sz w:val="24"/>
        </w:rPr>
        <w:t>Antiquities of the Jews</w:t>
      </w:r>
      <w:r w:rsidRPr="004809F5">
        <w:rPr>
          <w:rFonts w:asciiTheme="majorBidi" w:hAnsiTheme="majorBidi" w:cstheme="majorBidi"/>
          <w:sz w:val="24"/>
        </w:rPr>
        <w:t xml:space="preserve">. Since Zakuto notes that the name ‘Ido’ does not appear in Joseph ben Gurion then he is apparently referring to </w:t>
      </w:r>
      <w:r w:rsidRPr="004809F5">
        <w:rPr>
          <w:rFonts w:asciiTheme="majorBidi" w:hAnsiTheme="majorBidi" w:cstheme="majorBidi"/>
          <w:i/>
          <w:iCs/>
          <w:sz w:val="24"/>
        </w:rPr>
        <w:t xml:space="preserve">Antiquities </w:t>
      </w:r>
      <w:r w:rsidRPr="004809F5">
        <w:rPr>
          <w:rFonts w:asciiTheme="majorBidi" w:hAnsiTheme="majorBidi" w:cstheme="majorBidi"/>
          <w:sz w:val="24"/>
        </w:rPr>
        <w:t xml:space="preserve">itself; thus, he is differentiating between </w:t>
      </w:r>
      <w:r w:rsidRPr="004809F5">
        <w:rPr>
          <w:rFonts w:asciiTheme="majorBidi" w:hAnsiTheme="majorBidi" w:cstheme="majorBidi"/>
          <w:i/>
          <w:iCs/>
          <w:sz w:val="24"/>
        </w:rPr>
        <w:t xml:space="preserve">Antiquities </w:t>
      </w:r>
      <w:r w:rsidRPr="004809F5">
        <w:rPr>
          <w:rFonts w:asciiTheme="majorBidi" w:hAnsiTheme="majorBidi" w:cstheme="majorBidi"/>
          <w:sz w:val="24"/>
        </w:rPr>
        <w:t xml:space="preserve">and </w:t>
      </w:r>
      <w:r w:rsidRPr="004809F5">
        <w:rPr>
          <w:rFonts w:asciiTheme="majorBidi" w:hAnsiTheme="majorBidi" w:cstheme="majorBidi"/>
          <w:i/>
          <w:iCs/>
          <w:sz w:val="24"/>
        </w:rPr>
        <w:t xml:space="preserve">Sefer </w:t>
      </w:r>
      <w:r w:rsidR="00CB2B58" w:rsidRPr="004809F5">
        <w:rPr>
          <w:rFonts w:asciiTheme="majorBidi" w:hAnsiTheme="majorBidi" w:cstheme="majorBidi"/>
          <w:i/>
          <w:iCs/>
          <w:sz w:val="24"/>
        </w:rPr>
        <w:t>Yosippon</w:t>
      </w:r>
      <w:r w:rsidRPr="004809F5">
        <w:rPr>
          <w:rFonts w:asciiTheme="majorBidi" w:hAnsiTheme="majorBidi" w:cstheme="majorBidi"/>
          <w:sz w:val="24"/>
        </w:rPr>
        <w:t>.</w:t>
      </w:r>
      <w:r w:rsidR="00FF6F1D" w:rsidRPr="004809F5">
        <w:rPr>
          <w:rFonts w:asciiTheme="majorBidi" w:hAnsiTheme="majorBidi" w:cstheme="majorBidi"/>
          <w:sz w:val="24"/>
        </w:rPr>
        <w:t xml:space="preserve"> Later Zakuto writes that</w:t>
      </w:r>
    </w:p>
    <w:p w14:paraId="385D5A84" w14:textId="77777777" w:rsidR="00FF6F1D" w:rsidRPr="004809F5" w:rsidRDefault="00FE19C1" w:rsidP="00015FC9">
      <w:pPr>
        <w:rPr>
          <w:rFonts w:asciiTheme="majorBidi" w:hAnsiTheme="majorBidi" w:cstheme="majorBidi"/>
          <w:sz w:val="24"/>
        </w:rPr>
      </w:pPr>
      <w:r w:rsidRPr="004809F5">
        <w:rPr>
          <w:rFonts w:asciiTheme="majorBidi" w:hAnsiTheme="majorBidi" w:cstheme="majorBidi"/>
          <w:sz w:val="24"/>
          <w:highlight w:val="yellow"/>
          <w:rtl/>
        </w:rPr>
        <w:t>'בדברי הימים של מלכי הגוים אומר שראה במצחו השם על הציץ, וקורין לו בלשון יון טטר"א גרמתהו"ן, רצה לומר שם בן ד' אותיות'.</w:t>
      </w:r>
      <w:r w:rsidRPr="004809F5">
        <w:rPr>
          <w:rFonts w:asciiTheme="majorBidi" w:hAnsiTheme="majorBidi" w:cstheme="majorBidi"/>
          <w:sz w:val="24"/>
          <w:rtl/>
        </w:rPr>
        <w:t xml:space="preserve"> </w:t>
      </w:r>
    </w:p>
    <w:p w14:paraId="10EEE75B" w14:textId="61438668" w:rsidR="00FF6F1D" w:rsidRPr="004809F5" w:rsidRDefault="00FF6F1D" w:rsidP="00015FC9">
      <w:pPr>
        <w:bidi w:val="0"/>
        <w:rPr>
          <w:rFonts w:asciiTheme="majorBidi" w:hAnsiTheme="majorBidi" w:cstheme="majorBidi"/>
          <w:sz w:val="24"/>
        </w:rPr>
      </w:pPr>
      <w:r w:rsidRPr="004809F5">
        <w:rPr>
          <w:rFonts w:asciiTheme="majorBidi" w:hAnsiTheme="majorBidi" w:cstheme="majorBidi"/>
          <w:sz w:val="24"/>
        </w:rPr>
        <w:lastRenderedPageBreak/>
        <w:t xml:space="preserve">This narrative appears </w:t>
      </w:r>
      <w:r w:rsidR="00E85D92" w:rsidRPr="004809F5">
        <w:rPr>
          <w:rFonts w:asciiTheme="majorBidi" w:hAnsiTheme="majorBidi" w:cstheme="majorBidi"/>
          <w:sz w:val="24"/>
        </w:rPr>
        <w:t xml:space="preserve">identically </w:t>
      </w:r>
      <w:r w:rsidRPr="004809F5">
        <w:rPr>
          <w:rFonts w:asciiTheme="majorBidi" w:hAnsiTheme="majorBidi" w:cstheme="majorBidi"/>
          <w:sz w:val="24"/>
        </w:rPr>
        <w:t xml:space="preserve">in </w:t>
      </w:r>
      <w:r w:rsidRPr="004809F5">
        <w:rPr>
          <w:rFonts w:asciiTheme="majorBidi" w:hAnsiTheme="majorBidi" w:cstheme="majorBidi"/>
          <w:i/>
          <w:iCs/>
          <w:sz w:val="24"/>
        </w:rPr>
        <w:t>Antiquities of the Jews</w:t>
      </w:r>
      <w:r w:rsidRPr="004809F5">
        <w:rPr>
          <w:rFonts w:asciiTheme="majorBidi" w:hAnsiTheme="majorBidi" w:cstheme="majorBidi"/>
          <w:sz w:val="24"/>
        </w:rPr>
        <w:t>, but Zakuto cites the source of this information as “the chronicles of the Gentile kings.” I will return to the matter of this book’s identity later.</w:t>
      </w:r>
    </w:p>
    <w:p w14:paraId="1787308B" w14:textId="68B83CCF" w:rsidR="00FF6F1D" w:rsidRPr="004809F5" w:rsidRDefault="00FF6F1D" w:rsidP="00015FC9">
      <w:pPr>
        <w:bidi w:val="0"/>
        <w:rPr>
          <w:rFonts w:asciiTheme="majorBidi" w:hAnsiTheme="majorBidi" w:cstheme="majorBidi"/>
          <w:sz w:val="24"/>
        </w:rPr>
      </w:pPr>
      <w:r w:rsidRPr="004809F5">
        <w:rPr>
          <w:rFonts w:asciiTheme="majorBidi" w:hAnsiTheme="majorBidi" w:cstheme="majorBidi"/>
          <w:sz w:val="24"/>
        </w:rPr>
        <w:t>Zakuto later writes that Alexander requested</w:t>
      </w:r>
    </w:p>
    <w:p w14:paraId="2CFC83DE" w14:textId="6E5BA407" w:rsidR="00FF6F1D" w:rsidRPr="004809F5" w:rsidRDefault="00FF6F1D" w:rsidP="00015FC9">
      <w:pPr>
        <w:rPr>
          <w:rFonts w:asciiTheme="majorBidi" w:hAnsiTheme="majorBidi" w:cstheme="majorBidi"/>
          <w:sz w:val="24"/>
        </w:rPr>
      </w:pPr>
      <w:r w:rsidRPr="004809F5">
        <w:rPr>
          <w:rFonts w:asciiTheme="majorBidi" w:hAnsiTheme="majorBidi" w:cstheme="majorBidi"/>
          <w:sz w:val="24"/>
          <w:highlight w:val="yellow"/>
          <w:rtl/>
        </w:rPr>
        <w:t>'שהבנים שיולדו להם בשנה ההיא שיקראו אלסכנדרוס על שמו'.</w:t>
      </w:r>
    </w:p>
    <w:p w14:paraId="2C97DAA6" w14:textId="4F70C8C0" w:rsidR="00FF6F1D" w:rsidRPr="004809F5" w:rsidRDefault="0055653F" w:rsidP="00015FC9">
      <w:pPr>
        <w:bidi w:val="0"/>
        <w:rPr>
          <w:rFonts w:asciiTheme="majorBidi" w:hAnsiTheme="majorBidi" w:cstheme="majorBidi"/>
          <w:sz w:val="24"/>
        </w:rPr>
      </w:pPr>
      <w:r w:rsidRPr="004809F5">
        <w:rPr>
          <w:rFonts w:asciiTheme="majorBidi" w:hAnsiTheme="majorBidi" w:cstheme="majorBidi"/>
          <w:sz w:val="24"/>
        </w:rPr>
        <w:t xml:space="preserve">This request does not appear in any way, shape, or form in </w:t>
      </w:r>
      <w:r w:rsidRPr="004809F5">
        <w:rPr>
          <w:rFonts w:asciiTheme="majorBidi" w:hAnsiTheme="majorBidi" w:cstheme="majorBidi"/>
          <w:i/>
          <w:iCs/>
          <w:sz w:val="24"/>
        </w:rPr>
        <w:t>Antiquities of the Jews</w:t>
      </w:r>
      <w:r w:rsidRPr="004809F5">
        <w:rPr>
          <w:rFonts w:asciiTheme="majorBidi" w:hAnsiTheme="majorBidi" w:cstheme="majorBidi"/>
          <w:sz w:val="24"/>
        </w:rPr>
        <w:t xml:space="preserve">. However, in </w:t>
      </w:r>
      <w:r w:rsidR="00CB2B58" w:rsidRPr="004809F5">
        <w:rPr>
          <w:rFonts w:asciiTheme="majorBidi" w:hAnsiTheme="majorBidi" w:cstheme="majorBidi"/>
          <w:i/>
          <w:iCs/>
          <w:sz w:val="24"/>
        </w:rPr>
        <w:t>Yosippon</w:t>
      </w:r>
      <w:r w:rsidRPr="004809F5">
        <w:rPr>
          <w:rFonts w:asciiTheme="majorBidi" w:hAnsiTheme="majorBidi" w:cstheme="majorBidi"/>
          <w:sz w:val="24"/>
        </w:rPr>
        <w:t>, the High Priest proposes that</w:t>
      </w:r>
    </w:p>
    <w:p w14:paraId="64715DCA" w14:textId="1793E25B" w:rsidR="0055653F" w:rsidRPr="004809F5" w:rsidRDefault="0055653F" w:rsidP="00015FC9">
      <w:pPr>
        <w:rPr>
          <w:rFonts w:asciiTheme="majorBidi" w:hAnsiTheme="majorBidi" w:cstheme="majorBidi"/>
          <w:sz w:val="24"/>
          <w:highlight w:val="yellow"/>
        </w:rPr>
      </w:pPr>
      <w:r w:rsidRPr="004809F5">
        <w:rPr>
          <w:rFonts w:asciiTheme="majorBidi" w:hAnsiTheme="majorBidi" w:cstheme="majorBidi"/>
          <w:sz w:val="24"/>
          <w:highlight w:val="yellow"/>
          <w:rtl/>
        </w:rPr>
        <w:t>'כל ילידי הכהנים אשר יוולדו בשנה הזאת בכל ארץ יהודה ובכל ארץ ירושלם יקראון בשמך אלכסנדרוס'.</w:t>
      </w:r>
    </w:p>
    <w:p w14:paraId="4FF611A2" w14:textId="5F63A8BE" w:rsidR="0055653F" w:rsidRPr="004809F5" w:rsidRDefault="0055653F" w:rsidP="00015FC9">
      <w:pPr>
        <w:bidi w:val="0"/>
        <w:rPr>
          <w:rFonts w:asciiTheme="majorBidi" w:hAnsiTheme="majorBidi" w:cstheme="majorBidi"/>
          <w:sz w:val="24"/>
        </w:rPr>
      </w:pPr>
      <w:r w:rsidRPr="004809F5">
        <w:rPr>
          <w:rFonts w:asciiTheme="majorBidi" w:hAnsiTheme="majorBidi" w:cstheme="majorBidi"/>
          <w:sz w:val="24"/>
        </w:rPr>
        <w:t xml:space="preserve">Perhaps Zakuto possessed a textual variant of this legend that had also made its way </w:t>
      </w:r>
      <w:r w:rsidR="00E85D92" w:rsidRPr="004809F5">
        <w:rPr>
          <w:rFonts w:asciiTheme="majorBidi" w:hAnsiTheme="majorBidi" w:cstheme="majorBidi"/>
          <w:sz w:val="24"/>
        </w:rPr>
        <w:t>in</w:t>
      </w:r>
      <w:r w:rsidRPr="004809F5">
        <w:rPr>
          <w:rFonts w:asciiTheme="majorBidi" w:hAnsiTheme="majorBidi" w:cstheme="majorBidi"/>
          <w:sz w:val="24"/>
        </w:rPr>
        <w:t xml:space="preserve">to </w:t>
      </w:r>
      <w:r w:rsidRPr="004809F5">
        <w:rPr>
          <w:rFonts w:asciiTheme="majorBidi" w:hAnsiTheme="majorBidi" w:cstheme="majorBidi"/>
          <w:i/>
          <w:iCs/>
          <w:sz w:val="24"/>
        </w:rPr>
        <w:t xml:space="preserve">Sefer </w:t>
      </w:r>
      <w:r w:rsidR="00CB2B58" w:rsidRPr="004809F5">
        <w:rPr>
          <w:rFonts w:asciiTheme="majorBidi" w:hAnsiTheme="majorBidi" w:cstheme="majorBidi"/>
          <w:i/>
          <w:iCs/>
          <w:sz w:val="24"/>
        </w:rPr>
        <w:t>Yosippon</w:t>
      </w:r>
      <w:r w:rsidRPr="004809F5">
        <w:rPr>
          <w:rFonts w:asciiTheme="majorBidi" w:hAnsiTheme="majorBidi" w:cstheme="majorBidi"/>
          <w:sz w:val="24"/>
        </w:rPr>
        <w:t xml:space="preserve">, or, alternatively, perhaps he is merely presenting his readers with an exceedingly free paraphrase of </w:t>
      </w:r>
      <w:r w:rsidR="00CB2B58" w:rsidRPr="004809F5">
        <w:rPr>
          <w:rFonts w:asciiTheme="majorBidi" w:hAnsiTheme="majorBidi" w:cstheme="majorBidi"/>
          <w:i/>
          <w:iCs/>
          <w:sz w:val="24"/>
        </w:rPr>
        <w:t>Yosippon</w:t>
      </w:r>
      <w:r w:rsidRPr="004809F5">
        <w:rPr>
          <w:rFonts w:asciiTheme="majorBidi" w:hAnsiTheme="majorBidi" w:cstheme="majorBidi"/>
          <w:sz w:val="24"/>
        </w:rPr>
        <w:t>’s text.</w:t>
      </w:r>
    </w:p>
    <w:p w14:paraId="73DBFFBB" w14:textId="7354E7B3" w:rsidR="0055653F" w:rsidRPr="004809F5" w:rsidRDefault="0055653F" w:rsidP="00015FC9">
      <w:pPr>
        <w:bidi w:val="0"/>
        <w:rPr>
          <w:rFonts w:asciiTheme="majorBidi" w:hAnsiTheme="majorBidi" w:cstheme="majorBidi"/>
          <w:sz w:val="24"/>
        </w:rPr>
      </w:pPr>
      <w:r w:rsidRPr="004809F5">
        <w:rPr>
          <w:rFonts w:asciiTheme="majorBidi" w:hAnsiTheme="majorBidi" w:cstheme="majorBidi"/>
          <w:sz w:val="24"/>
        </w:rPr>
        <w:t xml:space="preserve">Our last example comes from the waning days of the Second Temple period. Zakuto comments on the passage from </w:t>
      </w:r>
      <w:r w:rsidRPr="004809F5">
        <w:rPr>
          <w:rFonts w:asciiTheme="majorBidi" w:hAnsiTheme="majorBidi" w:cstheme="majorBidi"/>
          <w:i/>
          <w:iCs/>
          <w:sz w:val="24"/>
        </w:rPr>
        <w:t>Ethics of the Fathers</w:t>
      </w:r>
      <w:r w:rsidRPr="004809F5">
        <w:rPr>
          <w:rFonts w:asciiTheme="majorBidi" w:hAnsiTheme="majorBidi" w:cstheme="majorBidi"/>
          <w:sz w:val="24"/>
        </w:rPr>
        <w:t xml:space="preserve"> which relates that Hillel and Shamai received the Torah from the pair that preceded them:</w:t>
      </w:r>
    </w:p>
    <w:p w14:paraId="32EFC011" w14:textId="77777777" w:rsidR="0055653F" w:rsidRPr="004809F5" w:rsidRDefault="00A46E8C" w:rsidP="00015FC9">
      <w:pPr>
        <w:rPr>
          <w:rFonts w:asciiTheme="majorBidi" w:hAnsiTheme="majorBidi" w:cstheme="majorBidi"/>
          <w:sz w:val="24"/>
          <w:highlight w:val="yellow"/>
        </w:rPr>
      </w:pPr>
      <w:r w:rsidRPr="004809F5">
        <w:rPr>
          <w:rFonts w:asciiTheme="majorBidi" w:hAnsiTheme="majorBidi" w:cstheme="majorBidi"/>
          <w:sz w:val="24"/>
          <w:highlight w:val="yellow"/>
          <w:rtl/>
        </w:rPr>
        <w:t xml:space="preserve">'וזה הדבר מוזכר בספר בן גוריון... כי שמאי היה תלמידו של הלל'. </w:t>
      </w:r>
    </w:p>
    <w:p w14:paraId="1B49AFB2" w14:textId="6CDEAA9B" w:rsidR="0055653F" w:rsidRPr="004809F5" w:rsidRDefault="0055653F" w:rsidP="00015FC9">
      <w:pPr>
        <w:bidi w:val="0"/>
        <w:rPr>
          <w:rFonts w:asciiTheme="majorBidi" w:hAnsiTheme="majorBidi" w:cstheme="majorBidi"/>
          <w:sz w:val="24"/>
        </w:rPr>
      </w:pPr>
      <w:r w:rsidRPr="004809F5">
        <w:rPr>
          <w:rFonts w:asciiTheme="majorBidi" w:hAnsiTheme="majorBidi" w:cstheme="majorBidi"/>
          <w:sz w:val="24"/>
        </w:rPr>
        <w:t>Josephus does mention two sages named Sam</w:t>
      </w:r>
      <w:r w:rsidR="00376D67" w:rsidRPr="004809F5">
        <w:rPr>
          <w:rFonts w:asciiTheme="majorBidi" w:hAnsiTheme="majorBidi" w:cstheme="majorBidi"/>
          <w:sz w:val="24"/>
        </w:rPr>
        <w:t>a</w:t>
      </w:r>
      <w:r w:rsidRPr="004809F5">
        <w:rPr>
          <w:rFonts w:asciiTheme="majorBidi" w:hAnsiTheme="majorBidi" w:cstheme="majorBidi"/>
          <w:sz w:val="24"/>
        </w:rPr>
        <w:t xml:space="preserve">ias and Polion in </w:t>
      </w:r>
      <w:r w:rsidRPr="004809F5">
        <w:rPr>
          <w:rFonts w:asciiTheme="majorBidi" w:hAnsiTheme="majorBidi" w:cstheme="majorBidi"/>
          <w:i/>
          <w:iCs/>
          <w:sz w:val="24"/>
        </w:rPr>
        <w:t>Antiquities</w:t>
      </w:r>
      <w:r w:rsidRPr="004809F5">
        <w:rPr>
          <w:rFonts w:asciiTheme="majorBidi" w:hAnsiTheme="majorBidi" w:cstheme="majorBidi"/>
          <w:sz w:val="24"/>
        </w:rPr>
        <w:t xml:space="preserve">; however, even though both of them are </w:t>
      </w:r>
      <w:r w:rsidR="004F4C5D" w:rsidRPr="004809F5">
        <w:rPr>
          <w:rFonts w:asciiTheme="majorBidi" w:hAnsiTheme="majorBidi" w:cstheme="majorBidi"/>
          <w:sz w:val="24"/>
        </w:rPr>
        <w:t>linked</w:t>
      </w:r>
      <w:r w:rsidRPr="004809F5">
        <w:rPr>
          <w:rFonts w:asciiTheme="majorBidi" w:hAnsiTheme="majorBidi" w:cstheme="majorBidi"/>
          <w:sz w:val="24"/>
        </w:rPr>
        <w:t xml:space="preserve"> to Herod, Josephus </w:t>
      </w:r>
      <w:r w:rsidR="004F4C5D" w:rsidRPr="004809F5">
        <w:rPr>
          <w:rFonts w:asciiTheme="majorBidi" w:hAnsiTheme="majorBidi" w:cstheme="majorBidi"/>
          <w:sz w:val="24"/>
        </w:rPr>
        <w:t xml:space="preserve">makes no connection between them. </w:t>
      </w:r>
      <w:r w:rsidR="004F4C5D" w:rsidRPr="004809F5">
        <w:rPr>
          <w:rFonts w:asciiTheme="majorBidi" w:hAnsiTheme="majorBidi" w:cstheme="majorBidi"/>
          <w:i/>
          <w:iCs/>
          <w:sz w:val="24"/>
        </w:rPr>
        <w:t xml:space="preserve">Sefer </w:t>
      </w:r>
      <w:r w:rsidR="00CB2B58" w:rsidRPr="004809F5">
        <w:rPr>
          <w:rFonts w:asciiTheme="majorBidi" w:hAnsiTheme="majorBidi" w:cstheme="majorBidi"/>
          <w:i/>
          <w:iCs/>
          <w:sz w:val="24"/>
        </w:rPr>
        <w:t>Yosippon</w:t>
      </w:r>
      <w:r w:rsidR="004F4C5D" w:rsidRPr="004809F5">
        <w:rPr>
          <w:rFonts w:asciiTheme="majorBidi" w:hAnsiTheme="majorBidi" w:cstheme="majorBidi"/>
          <w:sz w:val="24"/>
        </w:rPr>
        <w:t xml:space="preserve">, in contrast, explicitly states with regard to Herod, </w:t>
      </w:r>
    </w:p>
    <w:p w14:paraId="0AE903F6" w14:textId="2AD1CB21" w:rsidR="00A46E8C" w:rsidRPr="004809F5" w:rsidRDefault="00A46E8C" w:rsidP="00015FC9">
      <w:pPr>
        <w:rPr>
          <w:rFonts w:asciiTheme="majorBidi" w:hAnsiTheme="majorBidi" w:cstheme="majorBidi"/>
          <w:sz w:val="24"/>
          <w:highlight w:val="yellow"/>
        </w:rPr>
      </w:pPr>
      <w:r w:rsidRPr="004809F5">
        <w:rPr>
          <w:rFonts w:asciiTheme="majorBidi" w:hAnsiTheme="majorBidi" w:cstheme="majorBidi"/>
          <w:sz w:val="24"/>
          <w:highlight w:val="yellow"/>
          <w:rtl/>
        </w:rPr>
        <w:t xml:space="preserve">'ויכבד מאד את הלל הזקן שר הפרושים ואת שמאי תלמידו'. </w:t>
      </w:r>
    </w:p>
    <w:p w14:paraId="1CCE0AB1" w14:textId="2966730B" w:rsidR="00EE2463" w:rsidRPr="004809F5" w:rsidRDefault="004F4C5D" w:rsidP="00015FC9">
      <w:pPr>
        <w:bidi w:val="0"/>
        <w:rPr>
          <w:rFonts w:asciiTheme="majorBidi" w:hAnsiTheme="majorBidi" w:cstheme="majorBidi"/>
          <w:sz w:val="24"/>
        </w:rPr>
      </w:pPr>
      <w:r w:rsidRPr="004809F5">
        <w:rPr>
          <w:rFonts w:asciiTheme="majorBidi" w:hAnsiTheme="majorBidi" w:cstheme="majorBidi"/>
          <w:sz w:val="24"/>
        </w:rPr>
        <w:t xml:space="preserve">Thus, we may assert that when Zakuto mentions Joseph ben Gurion he is not referring to </w:t>
      </w:r>
      <w:r w:rsidR="00CB2B58" w:rsidRPr="004809F5">
        <w:rPr>
          <w:rFonts w:asciiTheme="majorBidi" w:hAnsiTheme="majorBidi" w:cstheme="majorBidi"/>
          <w:i/>
          <w:iCs/>
          <w:sz w:val="24"/>
        </w:rPr>
        <w:t>Yosippon</w:t>
      </w:r>
      <w:r w:rsidRPr="004809F5">
        <w:rPr>
          <w:rFonts w:asciiTheme="majorBidi" w:hAnsiTheme="majorBidi" w:cstheme="majorBidi"/>
          <w:sz w:val="24"/>
        </w:rPr>
        <w:t xml:space="preserve"> or Josephus specifically. He possessed both sources, and he used both extensively without really differentiating between them. In doing so, he is like his </w:t>
      </w:r>
      <w:r w:rsidR="00E85D92" w:rsidRPr="004809F5">
        <w:rPr>
          <w:rFonts w:asciiTheme="majorBidi" w:hAnsiTheme="majorBidi" w:cstheme="majorBidi"/>
          <w:sz w:val="24"/>
        </w:rPr>
        <w:t>colleagues</w:t>
      </w:r>
      <w:r w:rsidRPr="004809F5">
        <w:rPr>
          <w:rFonts w:asciiTheme="majorBidi" w:hAnsiTheme="majorBidi" w:cstheme="majorBidi"/>
          <w:sz w:val="24"/>
        </w:rPr>
        <w:t xml:space="preserve">, </w:t>
      </w:r>
      <w:r w:rsidR="00E85D92" w:rsidRPr="004809F5">
        <w:rPr>
          <w:rFonts w:asciiTheme="majorBidi" w:hAnsiTheme="majorBidi" w:cstheme="majorBidi"/>
          <w:sz w:val="24"/>
        </w:rPr>
        <w:t xml:space="preserve">those </w:t>
      </w:r>
      <w:r w:rsidRPr="004809F5">
        <w:rPr>
          <w:rFonts w:asciiTheme="majorBidi" w:hAnsiTheme="majorBidi" w:cstheme="majorBidi"/>
          <w:sz w:val="24"/>
        </w:rPr>
        <w:t xml:space="preserve">contemporary historians who had not yet learned to distinguish between the </w:t>
      </w:r>
      <w:r w:rsidR="00E85D92" w:rsidRPr="004809F5">
        <w:rPr>
          <w:rFonts w:asciiTheme="majorBidi" w:hAnsiTheme="majorBidi" w:cstheme="majorBidi"/>
          <w:sz w:val="24"/>
        </w:rPr>
        <w:t xml:space="preserve">two </w:t>
      </w:r>
      <w:r w:rsidRPr="004809F5">
        <w:rPr>
          <w:rFonts w:asciiTheme="majorBidi" w:hAnsiTheme="majorBidi" w:cstheme="majorBidi"/>
          <w:sz w:val="24"/>
        </w:rPr>
        <w:t>distinct compositions.</w:t>
      </w:r>
    </w:p>
    <w:p w14:paraId="08648EA1" w14:textId="61DA8F73" w:rsidR="004F4C5D" w:rsidRPr="004809F5" w:rsidRDefault="004F4C5D" w:rsidP="00015FC9">
      <w:pPr>
        <w:bidi w:val="0"/>
        <w:rPr>
          <w:rFonts w:asciiTheme="majorBidi" w:hAnsiTheme="majorBidi" w:cstheme="majorBidi"/>
          <w:sz w:val="24"/>
          <w:rtl/>
        </w:rPr>
      </w:pPr>
      <w:r w:rsidRPr="004809F5">
        <w:rPr>
          <w:rFonts w:asciiTheme="majorBidi" w:hAnsiTheme="majorBidi" w:cstheme="majorBidi"/>
          <w:sz w:val="24"/>
        </w:rPr>
        <w:t xml:space="preserve">In fact, the matter is even more complex. I already mentioned the book </w:t>
      </w:r>
      <w:r w:rsidRPr="004809F5">
        <w:rPr>
          <w:rFonts w:asciiTheme="majorBidi" w:hAnsiTheme="majorBidi" w:cstheme="majorBidi"/>
          <w:i/>
          <w:iCs/>
          <w:sz w:val="24"/>
        </w:rPr>
        <w:t>The C</w:t>
      </w:r>
      <w:r w:rsidR="00E85D92" w:rsidRPr="004809F5">
        <w:rPr>
          <w:rFonts w:asciiTheme="majorBidi" w:hAnsiTheme="majorBidi" w:cstheme="majorBidi"/>
          <w:i/>
          <w:iCs/>
          <w:sz w:val="24"/>
        </w:rPr>
        <w:t>hronicles of the Gentile Kings</w:t>
      </w:r>
      <w:r w:rsidR="00E85D92" w:rsidRPr="004809F5">
        <w:rPr>
          <w:rFonts w:asciiTheme="majorBidi" w:hAnsiTheme="majorBidi" w:cstheme="majorBidi"/>
          <w:sz w:val="24"/>
        </w:rPr>
        <w:t>.</w:t>
      </w:r>
      <w:r w:rsidRPr="004809F5">
        <w:rPr>
          <w:rFonts w:asciiTheme="majorBidi" w:hAnsiTheme="majorBidi" w:cstheme="majorBidi"/>
          <w:sz w:val="24"/>
        </w:rPr>
        <w:t xml:space="preserve"> This book appears or is alluded to more than a few times over the course of </w:t>
      </w:r>
      <w:r w:rsidRPr="004809F5">
        <w:rPr>
          <w:rFonts w:asciiTheme="majorBidi" w:hAnsiTheme="majorBidi" w:cstheme="majorBidi"/>
          <w:i/>
          <w:iCs/>
          <w:sz w:val="24"/>
        </w:rPr>
        <w:t>Sefer ha-Yuhasin</w:t>
      </w:r>
      <w:r w:rsidRPr="004809F5">
        <w:rPr>
          <w:rFonts w:asciiTheme="majorBidi" w:hAnsiTheme="majorBidi" w:cstheme="majorBidi"/>
          <w:sz w:val="24"/>
        </w:rPr>
        <w:t xml:space="preserve">. As José Luis Lacave has demonstrated, Zakuto is referring to the </w:t>
      </w:r>
      <w:r w:rsidRPr="004809F5">
        <w:rPr>
          <w:rFonts w:asciiTheme="majorBidi" w:hAnsiTheme="majorBidi" w:cstheme="majorBidi"/>
          <w:i/>
          <w:iCs/>
          <w:sz w:val="24"/>
        </w:rPr>
        <w:t>General Estoria</w:t>
      </w:r>
      <w:r w:rsidRPr="004809F5">
        <w:rPr>
          <w:rFonts w:asciiTheme="majorBidi" w:hAnsiTheme="majorBidi" w:cstheme="majorBidi"/>
          <w:sz w:val="24"/>
        </w:rPr>
        <w:t xml:space="preserve">, </w:t>
      </w:r>
      <w:r w:rsidR="009704E0" w:rsidRPr="004809F5">
        <w:rPr>
          <w:rFonts w:asciiTheme="majorBidi" w:hAnsiTheme="majorBidi" w:cstheme="majorBidi"/>
          <w:sz w:val="24"/>
        </w:rPr>
        <w:t xml:space="preserve">a gargantuan work that was written in the court of and upon the command of the thirteenth-century king of Castile, Alfonso X (also known as, the Wise). This work was essentially a rewrite of a </w:t>
      </w:r>
      <w:r w:rsidR="002E3C02" w:rsidRPr="004809F5">
        <w:rPr>
          <w:rFonts w:asciiTheme="majorBidi" w:hAnsiTheme="majorBidi" w:cstheme="majorBidi"/>
          <w:sz w:val="24"/>
        </w:rPr>
        <w:t xml:space="preserve">quite noticeable </w:t>
      </w:r>
      <w:r w:rsidR="00590DFD" w:rsidRPr="004809F5">
        <w:rPr>
          <w:rFonts w:asciiTheme="majorBidi" w:hAnsiTheme="majorBidi" w:cstheme="majorBidi"/>
          <w:sz w:val="24"/>
        </w:rPr>
        <w:t>percentage</w:t>
      </w:r>
      <w:r w:rsidR="009704E0" w:rsidRPr="004809F5">
        <w:rPr>
          <w:rFonts w:asciiTheme="majorBidi" w:hAnsiTheme="majorBidi" w:cstheme="majorBidi"/>
          <w:sz w:val="24"/>
        </w:rPr>
        <w:t xml:space="preserve"> of the historical works that were familiar </w:t>
      </w:r>
      <w:r w:rsidR="002E3C02" w:rsidRPr="004809F5">
        <w:rPr>
          <w:rFonts w:asciiTheme="majorBidi" w:hAnsiTheme="majorBidi" w:cstheme="majorBidi"/>
          <w:sz w:val="24"/>
        </w:rPr>
        <w:t>to medieval, Western Christians:</w:t>
      </w:r>
      <w:r w:rsidR="009704E0" w:rsidRPr="004809F5">
        <w:rPr>
          <w:rFonts w:asciiTheme="majorBidi" w:hAnsiTheme="majorBidi" w:cstheme="majorBidi"/>
          <w:sz w:val="24"/>
        </w:rPr>
        <w:t xml:space="preserve"> first and foremost the Christian Bible, Josephus, the chronicles of Eusebius and Hieronymus, Isidore of Saville and more. The </w:t>
      </w:r>
      <w:r w:rsidR="009704E0" w:rsidRPr="004809F5">
        <w:rPr>
          <w:rFonts w:asciiTheme="majorBidi" w:hAnsiTheme="majorBidi" w:cstheme="majorBidi"/>
          <w:i/>
          <w:iCs/>
          <w:sz w:val="24"/>
        </w:rPr>
        <w:t>General Estoria</w:t>
      </w:r>
      <w:r w:rsidR="009704E0" w:rsidRPr="004809F5">
        <w:rPr>
          <w:rFonts w:asciiTheme="majorBidi" w:hAnsiTheme="majorBidi" w:cstheme="majorBidi"/>
          <w:sz w:val="24"/>
        </w:rPr>
        <w:t xml:space="preserve"> was not only one of Zakuto’s historical sources but also seems to have provided the structure for Zakuto’s sixth chapter. This chapter is characterized by its synchronization of </w:t>
      </w:r>
      <w:r w:rsidR="009704E0" w:rsidRPr="004809F5">
        <w:rPr>
          <w:rFonts w:asciiTheme="majorBidi" w:hAnsiTheme="majorBidi" w:cstheme="majorBidi"/>
          <w:sz w:val="24"/>
        </w:rPr>
        <w:lastRenderedPageBreak/>
        <w:t>th</w:t>
      </w:r>
      <w:r w:rsidR="002E3C02" w:rsidRPr="004809F5">
        <w:rPr>
          <w:rFonts w:asciiTheme="majorBidi" w:hAnsiTheme="majorBidi" w:cstheme="majorBidi"/>
          <w:sz w:val="24"/>
        </w:rPr>
        <w:t>ose</w:t>
      </w:r>
      <w:r w:rsidR="009704E0" w:rsidRPr="004809F5">
        <w:rPr>
          <w:rFonts w:asciiTheme="majorBidi" w:hAnsiTheme="majorBidi" w:cstheme="majorBidi"/>
          <w:sz w:val="24"/>
        </w:rPr>
        <w:t xml:space="preserve"> events occurring in </w:t>
      </w:r>
      <w:r w:rsidR="002E3C02" w:rsidRPr="004809F5">
        <w:rPr>
          <w:rFonts w:asciiTheme="majorBidi" w:hAnsiTheme="majorBidi" w:cstheme="majorBidi"/>
          <w:sz w:val="24"/>
        </w:rPr>
        <w:t xml:space="preserve">both </w:t>
      </w:r>
      <w:r w:rsidR="009704E0" w:rsidRPr="004809F5">
        <w:rPr>
          <w:rFonts w:asciiTheme="majorBidi" w:hAnsiTheme="majorBidi" w:cstheme="majorBidi"/>
          <w:sz w:val="24"/>
        </w:rPr>
        <w:t xml:space="preserve">the biblical world and </w:t>
      </w:r>
      <w:r w:rsidR="002E3C02" w:rsidRPr="004809F5">
        <w:rPr>
          <w:rFonts w:asciiTheme="majorBidi" w:hAnsiTheme="majorBidi" w:cstheme="majorBidi"/>
          <w:sz w:val="24"/>
        </w:rPr>
        <w:t xml:space="preserve">in </w:t>
      </w:r>
      <w:r w:rsidR="009704E0" w:rsidRPr="004809F5">
        <w:rPr>
          <w:rFonts w:asciiTheme="majorBidi" w:hAnsiTheme="majorBidi" w:cstheme="majorBidi"/>
          <w:sz w:val="24"/>
        </w:rPr>
        <w:t xml:space="preserve">antiquity, particularly the histories of Greece and Rome. </w:t>
      </w:r>
      <w:r w:rsidR="00590DFD" w:rsidRPr="004809F5">
        <w:rPr>
          <w:rFonts w:asciiTheme="majorBidi" w:hAnsiTheme="majorBidi" w:cstheme="majorBidi"/>
          <w:sz w:val="24"/>
        </w:rPr>
        <w:t xml:space="preserve">Thus, for instance, during the time of Jacob, </w:t>
      </w:r>
    </w:p>
    <w:p w14:paraId="43A23110" w14:textId="77777777" w:rsidR="00590DFD" w:rsidRPr="004809F5" w:rsidRDefault="00D55806" w:rsidP="00015FC9">
      <w:pPr>
        <w:rPr>
          <w:rFonts w:asciiTheme="majorBidi" w:hAnsiTheme="majorBidi" w:cstheme="majorBidi"/>
          <w:sz w:val="24"/>
          <w:highlight w:val="yellow"/>
        </w:rPr>
      </w:pPr>
      <w:r w:rsidRPr="004809F5">
        <w:rPr>
          <w:rFonts w:asciiTheme="majorBidi" w:hAnsiTheme="majorBidi" w:cstheme="majorBidi"/>
          <w:sz w:val="24"/>
          <w:highlight w:val="yellow"/>
          <w:rtl/>
        </w:rPr>
        <w:t xml:space="preserve">'באה אשה חכמה ושמה קרס והיא למדה החרישה בשוורים וכיצד יזרעו ויעשו להם חיטה... והיתה כמו אלוה להם וקורין לה פרישיפינה ר"ל אלוה פירות הארץ'. </w:t>
      </w:r>
    </w:p>
    <w:p w14:paraId="3FC77B8A" w14:textId="2D1607A8" w:rsidR="00590DFD" w:rsidRPr="004809F5" w:rsidRDefault="00590DFD" w:rsidP="00015FC9">
      <w:pPr>
        <w:bidi w:val="0"/>
        <w:rPr>
          <w:rFonts w:asciiTheme="majorBidi" w:hAnsiTheme="majorBidi" w:cstheme="majorBidi"/>
          <w:sz w:val="24"/>
        </w:rPr>
      </w:pPr>
      <w:r w:rsidRPr="004809F5">
        <w:rPr>
          <w:rFonts w:asciiTheme="majorBidi" w:hAnsiTheme="majorBidi" w:cstheme="majorBidi"/>
          <w:sz w:val="24"/>
        </w:rPr>
        <w:t xml:space="preserve">This comprehensive description of Ceres-Persephone’s deeds and their placement in Jacob’s period appears in the GE. As for Josephus, some of his passages are cited almost word-for-word in translation, some are cited with certain omissions, and most are cited with </w:t>
      </w:r>
      <w:r w:rsidR="001A37CA" w:rsidRPr="004809F5">
        <w:rPr>
          <w:rFonts w:asciiTheme="majorBidi" w:hAnsiTheme="majorBidi" w:cstheme="majorBidi"/>
          <w:sz w:val="24"/>
        </w:rPr>
        <w:t>predictable</w:t>
      </w:r>
      <w:r w:rsidRPr="004809F5">
        <w:rPr>
          <w:rFonts w:asciiTheme="majorBidi" w:hAnsiTheme="majorBidi" w:cstheme="majorBidi"/>
          <w:sz w:val="24"/>
        </w:rPr>
        <w:t xml:space="preserve"> rhetorical expansions. More times than one can count, GE explicitly states that the following material is based on Josephus, introducing it with the formulaic, “E assí como dize Josefo” or “dize Josefo,” or in other ways. </w:t>
      </w:r>
      <w:r w:rsidR="00B353F6" w:rsidRPr="004809F5">
        <w:rPr>
          <w:rFonts w:asciiTheme="majorBidi" w:hAnsiTheme="majorBidi" w:cstheme="majorBidi"/>
          <w:sz w:val="24"/>
        </w:rPr>
        <w:t xml:space="preserve">This being the case, we our </w:t>
      </w:r>
      <w:r w:rsidR="001A37CA" w:rsidRPr="004809F5">
        <w:rPr>
          <w:rFonts w:asciiTheme="majorBidi" w:hAnsiTheme="majorBidi" w:cstheme="majorBidi"/>
          <w:sz w:val="24"/>
        </w:rPr>
        <w:t>obliged</w:t>
      </w:r>
      <w:r w:rsidR="00B353F6" w:rsidRPr="004809F5">
        <w:rPr>
          <w:rFonts w:asciiTheme="majorBidi" w:hAnsiTheme="majorBidi" w:cstheme="majorBidi"/>
          <w:sz w:val="24"/>
        </w:rPr>
        <w:t xml:space="preserve"> to </w:t>
      </w:r>
      <w:r w:rsidR="001A37CA" w:rsidRPr="004809F5">
        <w:rPr>
          <w:rFonts w:asciiTheme="majorBidi" w:hAnsiTheme="majorBidi" w:cstheme="majorBidi"/>
          <w:sz w:val="24"/>
        </w:rPr>
        <w:t>examine</w:t>
      </w:r>
      <w:r w:rsidR="00B353F6" w:rsidRPr="004809F5">
        <w:rPr>
          <w:rFonts w:asciiTheme="majorBidi" w:hAnsiTheme="majorBidi" w:cstheme="majorBidi"/>
          <w:sz w:val="24"/>
        </w:rPr>
        <w:t xml:space="preserve"> whether </w:t>
      </w:r>
      <w:r w:rsidR="001A37CA" w:rsidRPr="004809F5">
        <w:rPr>
          <w:rFonts w:asciiTheme="majorBidi" w:hAnsiTheme="majorBidi" w:cstheme="majorBidi"/>
          <w:sz w:val="24"/>
        </w:rPr>
        <w:t xml:space="preserve">Zakuto’s references to Joseph ben Gurion’s book refer to Josephus’ material that is cited by the GE or to Josephus’ book itself.  </w:t>
      </w:r>
    </w:p>
    <w:p w14:paraId="5D70144D" w14:textId="77777777" w:rsidR="001A37CA" w:rsidRPr="004809F5" w:rsidRDefault="001A37CA" w:rsidP="00015FC9">
      <w:pPr>
        <w:bidi w:val="0"/>
        <w:rPr>
          <w:rFonts w:asciiTheme="majorBidi" w:hAnsiTheme="majorBidi" w:cstheme="majorBidi"/>
          <w:sz w:val="24"/>
        </w:rPr>
      </w:pPr>
    </w:p>
    <w:p w14:paraId="1E3DB14C" w14:textId="0CF9BD2B" w:rsidR="00590DFD" w:rsidRPr="004809F5" w:rsidRDefault="001A37CA" w:rsidP="00015FC9">
      <w:pPr>
        <w:bidi w:val="0"/>
        <w:rPr>
          <w:rFonts w:asciiTheme="majorBidi" w:hAnsiTheme="majorBidi" w:cstheme="majorBidi"/>
          <w:sz w:val="24"/>
        </w:rPr>
      </w:pPr>
      <w:r w:rsidRPr="004809F5">
        <w:rPr>
          <w:rFonts w:asciiTheme="majorBidi" w:hAnsiTheme="majorBidi" w:cstheme="majorBidi"/>
          <w:sz w:val="24"/>
        </w:rPr>
        <w:t xml:space="preserve">I mentioned the encounter between Alexander and the High Priest a moment ago. As you may remember, the description of the </w:t>
      </w:r>
      <w:r w:rsidR="002E3C02" w:rsidRPr="004809F5">
        <w:rPr>
          <w:rFonts w:asciiTheme="majorBidi" w:hAnsiTheme="majorBidi" w:cstheme="majorBidi"/>
          <w:i/>
          <w:iCs/>
          <w:sz w:val="24"/>
        </w:rPr>
        <w:t>t</w:t>
      </w:r>
      <w:r w:rsidRPr="004809F5">
        <w:rPr>
          <w:rFonts w:asciiTheme="majorBidi" w:hAnsiTheme="majorBidi" w:cstheme="majorBidi"/>
          <w:i/>
          <w:iCs/>
          <w:sz w:val="24"/>
        </w:rPr>
        <w:t>zitz</w:t>
      </w:r>
      <w:r w:rsidRPr="004809F5">
        <w:rPr>
          <w:rFonts w:asciiTheme="majorBidi" w:hAnsiTheme="majorBidi" w:cstheme="majorBidi"/>
          <w:sz w:val="24"/>
        </w:rPr>
        <w:t xml:space="preserve"> with the Ineffable Name on it, appears in Josephus; however, Zakuto notes th</w:t>
      </w:r>
      <w:r w:rsidR="002E3C02" w:rsidRPr="004809F5">
        <w:rPr>
          <w:rFonts w:asciiTheme="majorBidi" w:hAnsiTheme="majorBidi" w:cstheme="majorBidi"/>
          <w:sz w:val="24"/>
        </w:rPr>
        <w:t xml:space="preserve">at this information comes from </w:t>
      </w:r>
      <w:r w:rsidRPr="004809F5">
        <w:rPr>
          <w:rFonts w:asciiTheme="majorBidi" w:hAnsiTheme="majorBidi" w:cstheme="majorBidi"/>
          <w:sz w:val="24"/>
        </w:rPr>
        <w:t xml:space="preserve">the </w:t>
      </w:r>
      <w:r w:rsidR="002E3C02" w:rsidRPr="004809F5">
        <w:rPr>
          <w:rFonts w:asciiTheme="majorBidi" w:hAnsiTheme="majorBidi" w:cstheme="majorBidi"/>
          <w:i/>
          <w:iCs/>
          <w:sz w:val="24"/>
        </w:rPr>
        <w:t>Chronicle of the Gentile Kings</w:t>
      </w:r>
      <w:r w:rsidR="002E3C02" w:rsidRPr="004809F5">
        <w:rPr>
          <w:rFonts w:asciiTheme="majorBidi" w:hAnsiTheme="majorBidi" w:cstheme="majorBidi"/>
          <w:sz w:val="24"/>
        </w:rPr>
        <w:t>.</w:t>
      </w:r>
      <w:r w:rsidRPr="004809F5">
        <w:rPr>
          <w:rFonts w:asciiTheme="majorBidi" w:hAnsiTheme="majorBidi" w:cstheme="majorBidi"/>
          <w:sz w:val="24"/>
        </w:rPr>
        <w:t xml:space="preserve"> And, indeed, GE states that Alexander </w:t>
      </w:r>
      <w:r w:rsidR="002E3C02" w:rsidRPr="004809F5">
        <w:rPr>
          <w:rFonts w:asciiTheme="majorBidi" w:hAnsiTheme="majorBidi" w:cstheme="majorBidi"/>
          <w:sz w:val="24"/>
        </w:rPr>
        <w:t>noticed</w:t>
      </w:r>
      <w:r w:rsidRPr="004809F5">
        <w:rPr>
          <w:rFonts w:asciiTheme="majorBidi" w:hAnsiTheme="majorBidi" w:cstheme="majorBidi"/>
          <w:sz w:val="24"/>
        </w:rPr>
        <w:t xml:space="preserve"> that upon the High Priest was placed,</w:t>
      </w:r>
    </w:p>
    <w:p w14:paraId="1D61365A" w14:textId="05ACCC7E" w:rsidR="001A37CA" w:rsidRPr="004809F5" w:rsidRDefault="001A37CA" w:rsidP="00015FC9">
      <w:pPr>
        <w:bidi w:val="0"/>
        <w:jc w:val="both"/>
        <w:rPr>
          <w:rFonts w:asciiTheme="majorBidi" w:hAnsiTheme="majorBidi" w:cstheme="majorBidi"/>
          <w:sz w:val="24"/>
        </w:rPr>
      </w:pPr>
      <w:r w:rsidRPr="004809F5">
        <w:rPr>
          <w:rFonts w:asciiTheme="majorBidi" w:hAnsiTheme="majorBidi" w:cstheme="majorBidi"/>
          <w:sz w:val="24"/>
          <w:highlight w:val="yellow"/>
        </w:rPr>
        <w:t>"</w:t>
      </w:r>
      <w:r w:rsidR="003D604F" w:rsidRPr="004809F5">
        <w:rPr>
          <w:rFonts w:asciiTheme="majorBidi" w:hAnsiTheme="majorBidi" w:cstheme="majorBidi"/>
          <w:sz w:val="24"/>
          <w:highlight w:val="yellow"/>
        </w:rPr>
        <w:t>e sobr'ella una corona lamina d'oro en que estava escrito el nombre de Dios Tetragramaton"</w:t>
      </w:r>
      <w:r w:rsidR="00A3599B" w:rsidRPr="004809F5">
        <w:rPr>
          <w:rFonts w:asciiTheme="majorBidi" w:hAnsiTheme="majorBidi" w:cstheme="majorBidi"/>
          <w:sz w:val="24"/>
          <w:highlight w:val="yellow"/>
        </w:rPr>
        <w:t xml:space="preserve"> (GE part 4, vol. 2, p. 327)</w:t>
      </w:r>
      <w:r w:rsidRPr="004809F5">
        <w:rPr>
          <w:rFonts w:asciiTheme="majorBidi" w:hAnsiTheme="majorBidi" w:cstheme="majorBidi"/>
          <w:sz w:val="24"/>
          <w:highlight w:val="yellow"/>
        </w:rPr>
        <w:t>,</w:t>
      </w:r>
      <w:r w:rsidR="003D604F" w:rsidRPr="004809F5">
        <w:rPr>
          <w:rFonts w:asciiTheme="majorBidi" w:hAnsiTheme="majorBidi" w:cstheme="majorBidi"/>
          <w:sz w:val="24"/>
          <w:highlight w:val="yellow"/>
        </w:rPr>
        <w:t xml:space="preserve"> </w:t>
      </w:r>
      <w:r w:rsidRPr="004809F5">
        <w:rPr>
          <w:rFonts w:asciiTheme="majorBidi" w:hAnsiTheme="majorBidi" w:cstheme="majorBidi"/>
          <w:sz w:val="24"/>
          <w:highlight w:val="yellow"/>
        </w:rPr>
        <w:t xml:space="preserve">while in Josephus we find </w:t>
      </w:r>
      <w:r w:rsidR="00456F0F" w:rsidRPr="004809F5">
        <w:rPr>
          <w:rFonts w:asciiTheme="majorBidi" w:hAnsiTheme="majorBidi" w:cstheme="majorBidi"/>
          <w:color w:val="333333"/>
          <w:spacing w:val="-2"/>
          <w:sz w:val="24"/>
          <w:highlight w:val="yellow"/>
          <w:shd w:val="clear" w:color="auto" w:fill="FFFFFF"/>
        </w:rPr>
        <w:t>τὴν κίδαριν καὶ τὸ χρυσοῦν ἐπ᾽ αὐτῆς ἔλασμα, ᾧ τὸ τοῦ θεοῦ ἐγέγραπτο ὄνομα</w:t>
      </w:r>
      <w:r w:rsidR="00AB2F9A" w:rsidRPr="004809F5">
        <w:rPr>
          <w:rFonts w:asciiTheme="majorBidi" w:hAnsiTheme="majorBidi" w:cstheme="majorBidi"/>
          <w:sz w:val="24"/>
          <w:highlight w:val="yellow"/>
          <w:rtl/>
        </w:rPr>
        <w:t>.</w:t>
      </w:r>
      <w:r w:rsidR="003D604F" w:rsidRPr="004809F5">
        <w:rPr>
          <w:rFonts w:asciiTheme="majorBidi" w:hAnsiTheme="majorBidi" w:cstheme="majorBidi"/>
          <w:sz w:val="24"/>
          <w:rtl/>
        </w:rPr>
        <w:t xml:space="preserve"> </w:t>
      </w:r>
    </w:p>
    <w:p w14:paraId="6BE779DA" w14:textId="77777777" w:rsidR="006D3F8C" w:rsidRPr="004809F5" w:rsidRDefault="001A37CA" w:rsidP="00015FC9">
      <w:pPr>
        <w:bidi w:val="0"/>
        <w:jc w:val="both"/>
        <w:rPr>
          <w:rFonts w:asciiTheme="majorBidi" w:hAnsiTheme="majorBidi" w:cstheme="majorBidi"/>
          <w:sz w:val="24"/>
        </w:rPr>
      </w:pPr>
      <w:r w:rsidRPr="004809F5">
        <w:rPr>
          <w:rFonts w:asciiTheme="majorBidi" w:hAnsiTheme="majorBidi" w:cstheme="majorBidi"/>
          <w:sz w:val="24"/>
        </w:rPr>
        <w:t xml:space="preserve">Furthermore, in this case, the GE does not specify </w:t>
      </w:r>
      <w:r w:rsidR="006D3F8C" w:rsidRPr="004809F5">
        <w:rPr>
          <w:rFonts w:asciiTheme="majorBidi" w:hAnsiTheme="majorBidi" w:cstheme="majorBidi"/>
          <w:sz w:val="24"/>
        </w:rPr>
        <w:t>its</w:t>
      </w:r>
      <w:r w:rsidRPr="004809F5">
        <w:rPr>
          <w:rFonts w:asciiTheme="majorBidi" w:hAnsiTheme="majorBidi" w:cstheme="majorBidi"/>
          <w:sz w:val="24"/>
        </w:rPr>
        <w:t xml:space="preserve"> source </w:t>
      </w:r>
      <w:r w:rsidR="006D3F8C" w:rsidRPr="004809F5">
        <w:rPr>
          <w:rFonts w:asciiTheme="majorBidi" w:hAnsiTheme="majorBidi" w:cstheme="majorBidi"/>
          <w:sz w:val="24"/>
        </w:rPr>
        <w:t>as</w:t>
      </w:r>
      <w:r w:rsidRPr="004809F5">
        <w:rPr>
          <w:rFonts w:asciiTheme="majorBidi" w:hAnsiTheme="majorBidi" w:cstheme="majorBidi"/>
          <w:sz w:val="24"/>
        </w:rPr>
        <w:t xml:space="preserve"> Josephus, </w:t>
      </w:r>
      <w:r w:rsidR="006D3F8C" w:rsidRPr="004809F5">
        <w:rPr>
          <w:rFonts w:asciiTheme="majorBidi" w:hAnsiTheme="majorBidi" w:cstheme="majorBidi"/>
          <w:sz w:val="24"/>
        </w:rPr>
        <w:t>so</w:t>
      </w:r>
      <w:r w:rsidRPr="004809F5">
        <w:rPr>
          <w:rFonts w:asciiTheme="majorBidi" w:hAnsiTheme="majorBidi" w:cstheme="majorBidi"/>
          <w:sz w:val="24"/>
        </w:rPr>
        <w:t xml:space="preserve">, perhaps, it is for this very reason that Zakuto attributes this information to </w:t>
      </w:r>
      <w:r w:rsidR="006D3F8C" w:rsidRPr="004809F5">
        <w:rPr>
          <w:rFonts w:asciiTheme="majorBidi" w:hAnsiTheme="majorBidi" w:cstheme="majorBidi"/>
          <w:sz w:val="24"/>
        </w:rPr>
        <w:t>the “chronicle of the Gentile kings,” and not to Josephus.</w:t>
      </w:r>
    </w:p>
    <w:p w14:paraId="63DAE1CD" w14:textId="77777777" w:rsidR="002E3C02" w:rsidRPr="004809F5" w:rsidRDefault="002E3C02" w:rsidP="00015FC9">
      <w:pPr>
        <w:bidi w:val="0"/>
        <w:jc w:val="both"/>
        <w:rPr>
          <w:rFonts w:asciiTheme="majorBidi" w:hAnsiTheme="majorBidi" w:cstheme="majorBidi"/>
          <w:sz w:val="24"/>
        </w:rPr>
      </w:pPr>
    </w:p>
    <w:p w14:paraId="5C1C54A1" w14:textId="0DAC8EFB" w:rsidR="003D604F" w:rsidRPr="004809F5" w:rsidRDefault="002E3C02" w:rsidP="00015FC9">
      <w:pPr>
        <w:bidi w:val="0"/>
        <w:jc w:val="both"/>
        <w:rPr>
          <w:rFonts w:asciiTheme="majorBidi" w:hAnsiTheme="majorBidi" w:cstheme="majorBidi"/>
          <w:sz w:val="24"/>
          <w:rtl/>
        </w:rPr>
      </w:pPr>
      <w:r w:rsidRPr="004809F5">
        <w:rPr>
          <w:rFonts w:asciiTheme="majorBidi" w:hAnsiTheme="majorBidi" w:cstheme="majorBidi"/>
          <w:sz w:val="24"/>
        </w:rPr>
        <w:t>Now,</w:t>
      </w:r>
      <w:r w:rsidR="006D3F8C" w:rsidRPr="004809F5">
        <w:rPr>
          <w:rFonts w:asciiTheme="majorBidi" w:hAnsiTheme="majorBidi" w:cstheme="majorBidi"/>
          <w:sz w:val="24"/>
        </w:rPr>
        <w:t xml:space="preserve"> we will examine another </w:t>
      </w:r>
      <w:r w:rsidR="00302CFE" w:rsidRPr="004809F5">
        <w:rPr>
          <w:rFonts w:asciiTheme="majorBidi" w:hAnsiTheme="majorBidi" w:cstheme="majorBidi"/>
          <w:sz w:val="24"/>
        </w:rPr>
        <w:t>piece</w:t>
      </w:r>
      <w:r w:rsidR="006D3F8C" w:rsidRPr="004809F5">
        <w:rPr>
          <w:rFonts w:asciiTheme="majorBidi" w:hAnsiTheme="majorBidi" w:cstheme="majorBidi"/>
          <w:sz w:val="24"/>
        </w:rPr>
        <w:t xml:space="preserve"> of information that Zakuto attributes directly to Josephu</w:t>
      </w:r>
      <w:r w:rsidR="00302CFE" w:rsidRPr="004809F5">
        <w:rPr>
          <w:rFonts w:asciiTheme="majorBidi" w:hAnsiTheme="majorBidi" w:cstheme="majorBidi"/>
          <w:sz w:val="24"/>
        </w:rPr>
        <w:t xml:space="preserve">s. A few minutes ago, I dealt with the chronology of Saul’s reign. Zakuto sided with the sages, explicitly stating that according to Joseph ben Gurion, Saul reigned for eighteen years during Samuel’s lifetime and for two years afterward. In the GE, we find: </w:t>
      </w:r>
    </w:p>
    <w:p w14:paraId="59E8B1AF" w14:textId="47E1AB72" w:rsidR="003D604F" w:rsidRPr="004809F5" w:rsidRDefault="002056E7" w:rsidP="00015FC9">
      <w:pPr>
        <w:bidi w:val="0"/>
        <w:rPr>
          <w:rFonts w:asciiTheme="majorBidi" w:hAnsiTheme="majorBidi" w:cstheme="majorBidi"/>
          <w:sz w:val="24"/>
        </w:rPr>
      </w:pPr>
      <w:r w:rsidRPr="004809F5">
        <w:rPr>
          <w:rFonts w:asciiTheme="majorBidi" w:hAnsiTheme="majorBidi" w:cstheme="majorBidi"/>
          <w:sz w:val="24"/>
          <w:highlight w:val="yellow"/>
        </w:rPr>
        <w:t xml:space="preserve">E este cabo que aqui oides cuenta Josefo… E reino Saul en la vida de Samuel diez e ocho anos, e despues d'el dos anos, e fizo la vida e el cabo que avedes oido. [= </w:t>
      </w:r>
      <w:r w:rsidR="00797E02" w:rsidRPr="004809F5">
        <w:rPr>
          <w:rFonts w:asciiTheme="majorBidi" w:hAnsiTheme="majorBidi" w:cstheme="majorBidi"/>
          <w:sz w:val="24"/>
          <w:highlight w:val="yellow"/>
        </w:rPr>
        <w:t xml:space="preserve">It is worth noting that Josephus tells here that… </w:t>
      </w:r>
      <w:r w:rsidRPr="004809F5">
        <w:rPr>
          <w:rFonts w:asciiTheme="majorBidi" w:hAnsiTheme="majorBidi" w:cstheme="majorBidi"/>
          <w:sz w:val="24"/>
          <w:highlight w:val="yellow"/>
        </w:rPr>
        <w:t>Saul reigned in the life of Samuel eighteen years, and after him two years, and he lived as long as you heard.]</w:t>
      </w:r>
      <w:r w:rsidR="00797E02" w:rsidRPr="004809F5">
        <w:rPr>
          <w:rFonts w:asciiTheme="majorBidi" w:hAnsiTheme="majorBidi" w:cstheme="majorBidi"/>
          <w:sz w:val="24"/>
          <w:highlight w:val="yellow"/>
        </w:rPr>
        <w:t xml:space="preserve"> </w:t>
      </w:r>
      <w:r w:rsidR="00A3599B" w:rsidRPr="004809F5">
        <w:rPr>
          <w:rFonts w:asciiTheme="majorBidi" w:hAnsiTheme="majorBidi" w:cstheme="majorBidi"/>
          <w:sz w:val="24"/>
          <w:highlight w:val="yellow"/>
        </w:rPr>
        <w:t>(GE</w:t>
      </w:r>
      <w:r w:rsidR="00FA7A96" w:rsidRPr="004809F5">
        <w:rPr>
          <w:rFonts w:asciiTheme="majorBidi" w:hAnsiTheme="majorBidi" w:cstheme="majorBidi"/>
          <w:sz w:val="24"/>
          <w:highlight w:val="yellow"/>
        </w:rPr>
        <w:t xml:space="preserve"> p. 2, vol. 2, p. 647)</w:t>
      </w:r>
    </w:p>
    <w:p w14:paraId="5708CB49" w14:textId="77777777" w:rsidR="00BF2FA4" w:rsidRPr="004809F5" w:rsidRDefault="00BF2FA4" w:rsidP="00015FC9">
      <w:pPr>
        <w:bidi w:val="0"/>
        <w:rPr>
          <w:rFonts w:asciiTheme="majorBidi" w:hAnsiTheme="majorBidi" w:cstheme="majorBidi"/>
          <w:sz w:val="24"/>
        </w:rPr>
      </w:pPr>
    </w:p>
    <w:p w14:paraId="2FF5DFEB" w14:textId="6681DDAB" w:rsidR="002E3C02" w:rsidRPr="004809F5" w:rsidRDefault="00BF2FA4" w:rsidP="00015FC9">
      <w:pPr>
        <w:bidi w:val="0"/>
        <w:rPr>
          <w:rFonts w:asciiTheme="majorBidi" w:hAnsiTheme="majorBidi" w:cstheme="majorBidi"/>
          <w:sz w:val="24"/>
        </w:rPr>
      </w:pPr>
      <w:r w:rsidRPr="004809F5">
        <w:rPr>
          <w:rFonts w:asciiTheme="majorBidi" w:hAnsiTheme="majorBidi" w:cstheme="majorBidi"/>
          <w:sz w:val="24"/>
        </w:rPr>
        <w:lastRenderedPageBreak/>
        <w:t xml:space="preserve">As you may remember, </w:t>
      </w:r>
      <w:r w:rsidR="00B55E35" w:rsidRPr="004809F5">
        <w:rPr>
          <w:rFonts w:asciiTheme="majorBidi" w:hAnsiTheme="majorBidi" w:cstheme="majorBidi"/>
          <w:sz w:val="24"/>
        </w:rPr>
        <w:t xml:space="preserve">this is not how </w:t>
      </w:r>
      <w:r w:rsidR="0016747D" w:rsidRPr="004809F5">
        <w:rPr>
          <w:rFonts w:asciiTheme="majorBidi" w:hAnsiTheme="majorBidi" w:cstheme="majorBidi"/>
          <w:sz w:val="24"/>
        </w:rPr>
        <w:t xml:space="preserve">Josephus </w:t>
      </w:r>
      <w:r w:rsidR="00B55E35" w:rsidRPr="004809F5">
        <w:rPr>
          <w:rFonts w:asciiTheme="majorBidi" w:hAnsiTheme="majorBidi" w:cstheme="majorBidi"/>
          <w:sz w:val="24"/>
        </w:rPr>
        <w:t>himself describes</w:t>
      </w:r>
      <w:r w:rsidR="0016747D" w:rsidRPr="004809F5">
        <w:rPr>
          <w:rFonts w:asciiTheme="majorBidi" w:hAnsiTheme="majorBidi" w:cstheme="majorBidi"/>
          <w:sz w:val="24"/>
        </w:rPr>
        <w:t xml:space="preserve"> Saul’s reign; rather, this appears to be a conflation of two separate and distinct passages in Josephus.  Therefore, it seems that when Zakuto cited Joseph ben Gurion’s chronology, he did not read Josephus’ books themselves, but rather relied directly on the GE. Of course, it is possible that Zakuto behaved like professional historians are supposed to and he checked Josephus’ chronology in various passages (</w:t>
      </w:r>
      <w:r w:rsidR="0016747D" w:rsidRPr="004809F5">
        <w:rPr>
          <w:rFonts w:asciiTheme="majorBidi" w:hAnsiTheme="majorBidi" w:cstheme="majorBidi"/>
          <w:i/>
          <w:iCs/>
          <w:sz w:val="24"/>
        </w:rPr>
        <w:t>Antiquities</w:t>
      </w:r>
      <w:r w:rsidR="0016747D" w:rsidRPr="004809F5">
        <w:rPr>
          <w:rFonts w:asciiTheme="majorBidi" w:hAnsiTheme="majorBidi" w:cstheme="majorBidi"/>
          <w:sz w:val="24"/>
        </w:rPr>
        <w:t xml:space="preserve"> 6.294; 6.378; 10.143). </w:t>
      </w:r>
      <w:r w:rsidR="00B55E35" w:rsidRPr="004809F5">
        <w:rPr>
          <w:rFonts w:asciiTheme="majorBidi" w:hAnsiTheme="majorBidi" w:cstheme="majorBidi"/>
          <w:sz w:val="24"/>
        </w:rPr>
        <w:t xml:space="preserve">As we will soon see, given Zakuto’s methodology it is indeed possible that this is what happened. We must look for passages that will enable us to conclusively prove that Zakuto used the Jewish historian’s writings directly, without the mediation of the chronicles of the Christian king. At this point, I believe that I can adduce two passages that make this case </w:t>
      </w:r>
      <w:r w:rsidR="002E3C02" w:rsidRPr="004809F5">
        <w:rPr>
          <w:rFonts w:asciiTheme="majorBidi" w:hAnsiTheme="majorBidi" w:cstheme="majorBidi"/>
          <w:sz w:val="24"/>
        </w:rPr>
        <w:t>quite effectively</w:t>
      </w:r>
      <w:r w:rsidR="00B55E35" w:rsidRPr="004809F5">
        <w:rPr>
          <w:rFonts w:asciiTheme="majorBidi" w:hAnsiTheme="majorBidi" w:cstheme="majorBidi"/>
          <w:sz w:val="24"/>
        </w:rPr>
        <w:t>.</w:t>
      </w:r>
    </w:p>
    <w:p w14:paraId="1A2FC475" w14:textId="069BFEB6" w:rsidR="00BF2FA4" w:rsidRPr="004809F5" w:rsidRDefault="00B55E35" w:rsidP="00015FC9">
      <w:pPr>
        <w:bidi w:val="0"/>
        <w:rPr>
          <w:rFonts w:asciiTheme="majorBidi" w:hAnsiTheme="majorBidi" w:cstheme="majorBidi"/>
          <w:sz w:val="24"/>
        </w:rPr>
      </w:pPr>
      <w:r w:rsidRPr="004809F5">
        <w:rPr>
          <w:rFonts w:asciiTheme="majorBidi" w:hAnsiTheme="majorBidi" w:cstheme="majorBidi"/>
          <w:sz w:val="24"/>
        </w:rPr>
        <w:t xml:space="preserve"> </w:t>
      </w:r>
    </w:p>
    <w:p w14:paraId="098DA661" w14:textId="457ACBC1" w:rsidR="00FA7A96" w:rsidRPr="004809F5" w:rsidRDefault="00B55E35" w:rsidP="00015FC9">
      <w:pPr>
        <w:bidi w:val="0"/>
        <w:rPr>
          <w:rFonts w:asciiTheme="majorBidi" w:hAnsiTheme="majorBidi" w:cstheme="majorBidi"/>
          <w:sz w:val="24"/>
          <w:rtl/>
        </w:rPr>
      </w:pPr>
      <w:r w:rsidRPr="004809F5">
        <w:rPr>
          <w:rFonts w:asciiTheme="majorBidi" w:hAnsiTheme="majorBidi" w:cstheme="majorBidi"/>
          <w:sz w:val="24"/>
        </w:rPr>
        <w:t>Zakuto found the story of Honio’s Temple most engaging for a number of reasons, and he devoted a relatively large amount of space to it. For the sake of our discussion, I will cite his words in their entirety:</w:t>
      </w:r>
      <w:r w:rsidR="00A3599B" w:rsidRPr="004809F5">
        <w:rPr>
          <w:rFonts w:asciiTheme="majorBidi" w:hAnsiTheme="majorBidi" w:cstheme="majorBidi"/>
          <w:sz w:val="24"/>
          <w:rtl/>
        </w:rPr>
        <w:t xml:space="preserve"> </w:t>
      </w:r>
    </w:p>
    <w:p w14:paraId="70C8ABA2" w14:textId="2B861C4F" w:rsidR="00FA7A96" w:rsidRPr="004809F5" w:rsidRDefault="00FA7A96" w:rsidP="00015FC9">
      <w:pPr>
        <w:rPr>
          <w:rFonts w:asciiTheme="majorBidi" w:hAnsiTheme="majorBidi" w:cstheme="majorBidi"/>
          <w:sz w:val="24"/>
          <w:highlight w:val="yellow"/>
        </w:rPr>
      </w:pPr>
      <w:r w:rsidRPr="004809F5">
        <w:rPr>
          <w:rFonts w:asciiTheme="majorBidi" w:hAnsiTheme="majorBidi" w:cstheme="majorBidi"/>
          <w:sz w:val="24"/>
          <w:highlight w:val="yellow"/>
          <w:rtl/>
        </w:rPr>
        <w:t>ובספר בן גוריון כי חוניו בן חוניו הלך למצרים ושלח כתב לאלסכנדריא שהיה שם המלך בטלמיוס והמלכה ששם היה בית גדול שנפל שיתן [רשות] לעשות בית המקדש שם כמו בית המקדש של ירושלם וצריך לעשות זה כי ישעיה ניבא ת"כ שנה קודם על זה, ואז השיב לו המלך ואמר שהוא תמיה איך בארץ הזנות רצה לעשות מקדש קדוש ואמר שאינו עון נגד תורת משה שיעשה הבית ומה שאמר שניבא ישעיה על זה הוא מורה כדבר הזה, ואז בא לאלסכנדריא ועשה בית ומזבח ומצא שם כהנים ולוים ועשה כלים. אבל אין להזכיר פחיתות הבית וכליו בערך בית המקדש של ירושלם. ואז באו לפני תלמי חכמי השומרונים וחכמי ירושלם על דבר הבית בהר גריזים ונתוכחו מאד על זה. וחוץ הטענות האמיתיות מן התורה שלא יהיה בית כי אם בירושלם מצאו כי כל מלכי הגוים בכל הזמנים היו שולחים מנחה לירושלם ולא שום איש להר גריזים ואז נצחום וגזר המלך שיהרגום ושיעשו כרצונם. ואז בחרו גם כן אנשי אלסכנדריא מהבית שעשו.</w:t>
      </w:r>
    </w:p>
    <w:p w14:paraId="47533598" w14:textId="77777777" w:rsidR="00B33BD7" w:rsidRPr="004809F5" w:rsidRDefault="00482C48" w:rsidP="00015FC9">
      <w:pPr>
        <w:bidi w:val="0"/>
        <w:rPr>
          <w:rFonts w:asciiTheme="majorBidi" w:hAnsiTheme="majorBidi" w:cstheme="majorBidi"/>
          <w:sz w:val="24"/>
        </w:rPr>
      </w:pPr>
      <w:r w:rsidRPr="004809F5">
        <w:rPr>
          <w:rFonts w:asciiTheme="majorBidi" w:hAnsiTheme="majorBidi" w:cstheme="majorBidi"/>
          <w:sz w:val="24"/>
        </w:rPr>
        <w:t xml:space="preserve">This story is a very close paraphrase of Josephus in </w:t>
      </w:r>
      <w:r w:rsidRPr="004809F5">
        <w:rPr>
          <w:rFonts w:asciiTheme="majorBidi" w:hAnsiTheme="majorBidi" w:cstheme="majorBidi"/>
          <w:i/>
          <w:iCs/>
          <w:sz w:val="24"/>
        </w:rPr>
        <w:t>Antiquities</w:t>
      </w:r>
      <w:r w:rsidRPr="004809F5">
        <w:rPr>
          <w:rFonts w:asciiTheme="majorBidi" w:hAnsiTheme="majorBidi" w:cstheme="majorBidi"/>
          <w:sz w:val="24"/>
        </w:rPr>
        <w:t xml:space="preserve"> 13.62-79. While Josephus </w:t>
      </w:r>
      <w:r w:rsidR="00B33BD7" w:rsidRPr="004809F5">
        <w:rPr>
          <w:rFonts w:asciiTheme="majorBidi" w:hAnsiTheme="majorBidi" w:cstheme="majorBidi"/>
          <w:sz w:val="24"/>
        </w:rPr>
        <w:t>extemporizes</w:t>
      </w:r>
      <w:r w:rsidRPr="004809F5">
        <w:rPr>
          <w:rFonts w:asciiTheme="majorBidi" w:hAnsiTheme="majorBidi" w:cstheme="majorBidi"/>
          <w:sz w:val="24"/>
        </w:rPr>
        <w:t xml:space="preserve"> at greater length, the </w:t>
      </w:r>
      <w:r w:rsidR="00B33BD7" w:rsidRPr="004809F5">
        <w:rPr>
          <w:rFonts w:asciiTheme="majorBidi" w:hAnsiTheme="majorBidi" w:cstheme="majorBidi"/>
          <w:sz w:val="24"/>
        </w:rPr>
        <w:t>principal</w:t>
      </w:r>
      <w:r w:rsidRPr="004809F5">
        <w:rPr>
          <w:rFonts w:asciiTheme="majorBidi" w:hAnsiTheme="majorBidi" w:cstheme="majorBidi"/>
          <w:sz w:val="24"/>
        </w:rPr>
        <w:t xml:space="preserve"> elements of the story are the same. Honio </w:t>
      </w:r>
      <w:r w:rsidR="00B33BD7" w:rsidRPr="004809F5">
        <w:rPr>
          <w:rFonts w:asciiTheme="majorBidi" w:hAnsiTheme="majorBidi" w:cstheme="majorBidi"/>
          <w:sz w:val="24"/>
        </w:rPr>
        <w:t xml:space="preserve">the son of Honio appeals to King Ptolemy </w:t>
      </w:r>
      <w:r w:rsidRPr="004809F5">
        <w:rPr>
          <w:rFonts w:asciiTheme="majorBidi" w:hAnsiTheme="majorBidi" w:cstheme="majorBidi"/>
          <w:sz w:val="24"/>
        </w:rPr>
        <w:t xml:space="preserve">and Queen Cleopatra </w:t>
      </w:r>
      <w:r w:rsidR="00B33BD7" w:rsidRPr="004809F5">
        <w:rPr>
          <w:rFonts w:asciiTheme="majorBidi" w:hAnsiTheme="majorBidi" w:cstheme="majorBidi"/>
          <w:sz w:val="24"/>
        </w:rPr>
        <w:t xml:space="preserve">to permit him to build a temple. He mentions Isaiah’s prophecy in the context of this request. The king is surprised to hear that a temple may be built in a ritually impure locale, but in light of Isaiah’s prophecy he grants Honio’s request. A temple is constructed that functions much like the Temple in Jerusalem. Immediately following this, a conflict erupts between the Jews and the Samaritan community in Alexandria regarding the temple on Mount Grizim. </w:t>
      </w:r>
    </w:p>
    <w:p w14:paraId="3C2DD62C" w14:textId="77777777" w:rsidR="00B33BD7" w:rsidRPr="004809F5" w:rsidRDefault="00B33BD7" w:rsidP="00015FC9">
      <w:pPr>
        <w:bidi w:val="0"/>
        <w:rPr>
          <w:rFonts w:asciiTheme="majorBidi" w:hAnsiTheme="majorBidi" w:cstheme="majorBidi"/>
          <w:sz w:val="24"/>
        </w:rPr>
      </w:pPr>
    </w:p>
    <w:p w14:paraId="52F8D5B8" w14:textId="524F51EB" w:rsidR="00482C48" w:rsidRPr="004809F5" w:rsidRDefault="00B33BD7" w:rsidP="00015FC9">
      <w:pPr>
        <w:bidi w:val="0"/>
        <w:rPr>
          <w:rFonts w:asciiTheme="majorBidi" w:hAnsiTheme="majorBidi" w:cstheme="majorBidi"/>
          <w:sz w:val="24"/>
        </w:rPr>
      </w:pPr>
      <w:r w:rsidRPr="004809F5">
        <w:rPr>
          <w:rFonts w:asciiTheme="majorBidi" w:hAnsiTheme="majorBidi" w:cstheme="majorBidi"/>
          <w:sz w:val="24"/>
        </w:rPr>
        <w:t xml:space="preserve">The story about Honio’s temple also appears in GE. However, in Alfonso the Wise’s version no mention is made of Isaiah’s prophecy, the dispute with the Samaritans, or the </w:t>
      </w:r>
      <w:r w:rsidRPr="004809F5">
        <w:rPr>
          <w:rFonts w:asciiTheme="majorBidi" w:hAnsiTheme="majorBidi" w:cstheme="majorBidi"/>
          <w:sz w:val="24"/>
        </w:rPr>
        <w:lastRenderedPageBreak/>
        <w:t xml:space="preserve">complex discussion between Honio and Ptolemy. Presumably, the little that is mentioned in GE is taken from Josephus’ writings, but in order to complete the picture, Zakuto had to peruse Josephus’ own description in </w:t>
      </w:r>
      <w:r w:rsidRPr="004809F5">
        <w:rPr>
          <w:rFonts w:asciiTheme="majorBidi" w:hAnsiTheme="majorBidi" w:cstheme="majorBidi"/>
          <w:i/>
          <w:iCs/>
          <w:sz w:val="24"/>
        </w:rPr>
        <w:t>Antiquities of the Jews</w:t>
      </w:r>
      <w:r w:rsidRPr="004809F5">
        <w:rPr>
          <w:rFonts w:asciiTheme="majorBidi" w:hAnsiTheme="majorBidi" w:cstheme="majorBidi"/>
          <w:sz w:val="24"/>
        </w:rPr>
        <w:t xml:space="preserve">.  </w:t>
      </w:r>
    </w:p>
    <w:p w14:paraId="3F7F352A" w14:textId="77777777" w:rsidR="00B33BD7" w:rsidRPr="004809F5" w:rsidRDefault="00B33BD7" w:rsidP="00015FC9">
      <w:pPr>
        <w:bidi w:val="0"/>
        <w:rPr>
          <w:rFonts w:asciiTheme="majorBidi" w:hAnsiTheme="majorBidi" w:cstheme="majorBidi"/>
          <w:sz w:val="24"/>
        </w:rPr>
      </w:pPr>
    </w:p>
    <w:p w14:paraId="48068AB9" w14:textId="3CDB2362" w:rsidR="00B33BD7" w:rsidRPr="004809F5" w:rsidRDefault="00B33BD7" w:rsidP="00015FC9">
      <w:pPr>
        <w:bidi w:val="0"/>
        <w:rPr>
          <w:rFonts w:asciiTheme="majorBidi" w:hAnsiTheme="majorBidi" w:cstheme="majorBidi"/>
          <w:sz w:val="24"/>
          <w:highlight w:val="yellow"/>
        </w:rPr>
      </w:pPr>
      <w:r w:rsidRPr="004809F5">
        <w:rPr>
          <w:rFonts w:asciiTheme="majorBidi" w:hAnsiTheme="majorBidi" w:cstheme="majorBidi"/>
          <w:sz w:val="24"/>
        </w:rPr>
        <w:t>The following example is more complicated</w:t>
      </w:r>
      <w:r w:rsidR="00386C20" w:rsidRPr="004809F5">
        <w:rPr>
          <w:rFonts w:asciiTheme="majorBidi" w:hAnsiTheme="majorBidi" w:cstheme="majorBidi"/>
          <w:sz w:val="24"/>
        </w:rPr>
        <w:t xml:space="preserve">, but it sheds light on the many considerations Zakuto had to take into account, the sources he used, and reveals the problematic state of the </w:t>
      </w:r>
      <w:r w:rsidR="00386C20" w:rsidRPr="004809F5">
        <w:rPr>
          <w:rFonts w:asciiTheme="majorBidi" w:hAnsiTheme="majorBidi" w:cstheme="majorBidi"/>
          <w:i/>
          <w:iCs/>
          <w:sz w:val="24"/>
        </w:rPr>
        <w:t>Sefer ha-Yuhasin</w:t>
      </w:r>
      <w:r w:rsidR="00386C20" w:rsidRPr="004809F5">
        <w:rPr>
          <w:rFonts w:asciiTheme="majorBidi" w:hAnsiTheme="majorBidi" w:cstheme="majorBidi"/>
          <w:sz w:val="24"/>
        </w:rPr>
        <w:t xml:space="preserve">’s textual transmission. In the biblical description of the period of the Judges, the Tanakh states:   </w:t>
      </w:r>
      <w:r w:rsidRPr="004809F5">
        <w:rPr>
          <w:rFonts w:asciiTheme="majorBidi" w:hAnsiTheme="majorBidi" w:cstheme="majorBidi"/>
          <w:sz w:val="24"/>
        </w:rPr>
        <w:t xml:space="preserve"> </w:t>
      </w:r>
    </w:p>
    <w:p w14:paraId="2F2BD793" w14:textId="77777777" w:rsidR="00482C48" w:rsidRPr="004809F5" w:rsidRDefault="00482C48" w:rsidP="00015FC9">
      <w:pPr>
        <w:rPr>
          <w:rFonts w:asciiTheme="majorBidi" w:hAnsiTheme="majorBidi" w:cstheme="majorBidi"/>
          <w:sz w:val="24"/>
          <w:highlight w:val="yellow"/>
          <w:rtl/>
        </w:rPr>
      </w:pPr>
    </w:p>
    <w:p w14:paraId="6AF30F8D" w14:textId="77777777" w:rsidR="00386C20" w:rsidRPr="004809F5" w:rsidRDefault="0038525A" w:rsidP="00015FC9">
      <w:pPr>
        <w:rPr>
          <w:rFonts w:asciiTheme="majorBidi" w:hAnsiTheme="majorBidi" w:cstheme="majorBidi"/>
          <w:sz w:val="24"/>
        </w:rPr>
      </w:pPr>
      <w:r w:rsidRPr="004809F5">
        <w:rPr>
          <w:rFonts w:asciiTheme="majorBidi" w:hAnsiTheme="majorBidi" w:cstheme="majorBidi"/>
          <w:sz w:val="24"/>
          <w:highlight w:val="yellow"/>
          <w:rtl/>
        </w:rPr>
        <w:t>'וַיִּשְׁפֹּט אַחֲרָיו אֶת יִשְׂרָאֵל אֵילוֹן הַזְּבוּלֹנִי וַיִּשְׁפֹּט אֶת יִשְׂרָאֵל עֶשֶׂר שָׁנִים: וַיָּמָת אֵלוֹן הַזְּבוּלֹנִי וַיִּקָּבֵר בְּאַיָּלוֹן בְּאֶרֶץ זְבוּלֻן' (שופטים יב, יב).</w:t>
      </w:r>
      <w:r w:rsidRPr="004809F5">
        <w:rPr>
          <w:rFonts w:asciiTheme="majorBidi" w:hAnsiTheme="majorBidi" w:cstheme="majorBidi"/>
          <w:sz w:val="24"/>
          <w:rtl/>
        </w:rPr>
        <w:t xml:space="preserve"> </w:t>
      </w:r>
    </w:p>
    <w:p w14:paraId="39FEF24E" w14:textId="77777777" w:rsidR="00C47195" w:rsidRPr="004809F5" w:rsidRDefault="00C47195" w:rsidP="00015FC9">
      <w:pPr>
        <w:bidi w:val="0"/>
        <w:rPr>
          <w:rFonts w:asciiTheme="majorBidi" w:hAnsiTheme="majorBidi" w:cstheme="majorBidi"/>
          <w:sz w:val="24"/>
        </w:rPr>
      </w:pPr>
    </w:p>
    <w:p w14:paraId="2313AE31" w14:textId="662C3AD0" w:rsidR="00386C20" w:rsidRPr="004809F5" w:rsidRDefault="00386C20" w:rsidP="00015FC9">
      <w:pPr>
        <w:bidi w:val="0"/>
        <w:rPr>
          <w:rFonts w:asciiTheme="majorBidi" w:hAnsiTheme="majorBidi" w:cstheme="majorBidi"/>
          <w:sz w:val="24"/>
        </w:rPr>
      </w:pPr>
      <w:r w:rsidRPr="004809F5">
        <w:rPr>
          <w:rFonts w:asciiTheme="majorBidi" w:hAnsiTheme="majorBidi" w:cstheme="majorBidi"/>
          <w:sz w:val="24"/>
        </w:rPr>
        <w:t xml:space="preserve">It seems to me that Elon receives the briefest and most laconic description of any of the Israelite judges. In </w:t>
      </w:r>
      <w:r w:rsidR="00303853" w:rsidRPr="004809F5">
        <w:rPr>
          <w:rFonts w:asciiTheme="majorBidi" w:hAnsiTheme="majorBidi" w:cstheme="majorBidi"/>
          <w:sz w:val="24"/>
        </w:rPr>
        <w:t>Filipowski</w:t>
      </w:r>
      <w:r w:rsidRPr="004809F5">
        <w:rPr>
          <w:rFonts w:asciiTheme="majorBidi" w:hAnsiTheme="majorBidi" w:cstheme="majorBidi"/>
          <w:sz w:val="24"/>
        </w:rPr>
        <w:t xml:space="preserve">’s edition of </w:t>
      </w:r>
      <w:r w:rsidRPr="004809F5">
        <w:rPr>
          <w:rFonts w:asciiTheme="majorBidi" w:hAnsiTheme="majorBidi" w:cstheme="majorBidi"/>
          <w:i/>
          <w:iCs/>
          <w:sz w:val="24"/>
        </w:rPr>
        <w:t>Sefer ha-Yuhasin</w:t>
      </w:r>
      <w:r w:rsidRPr="004809F5">
        <w:rPr>
          <w:rFonts w:asciiTheme="majorBidi" w:hAnsiTheme="majorBidi" w:cstheme="majorBidi"/>
          <w:sz w:val="24"/>
        </w:rPr>
        <w:t xml:space="preserve">, we read: </w:t>
      </w:r>
    </w:p>
    <w:p w14:paraId="5EB7A31B" w14:textId="77777777" w:rsidR="00386C20" w:rsidRPr="004809F5" w:rsidRDefault="00386C20" w:rsidP="00015FC9">
      <w:pPr>
        <w:bidi w:val="0"/>
        <w:rPr>
          <w:rFonts w:asciiTheme="majorBidi" w:hAnsiTheme="majorBidi" w:cstheme="majorBidi"/>
          <w:sz w:val="24"/>
        </w:rPr>
      </w:pPr>
    </w:p>
    <w:p w14:paraId="4CB34C01" w14:textId="29EF4C31" w:rsidR="00417B04" w:rsidRPr="004809F5" w:rsidRDefault="00417B04" w:rsidP="00015FC9">
      <w:pPr>
        <w:rPr>
          <w:rFonts w:asciiTheme="majorBidi" w:hAnsiTheme="majorBidi" w:cstheme="majorBidi"/>
          <w:sz w:val="24"/>
          <w:rtl/>
        </w:rPr>
      </w:pPr>
      <w:r w:rsidRPr="004809F5">
        <w:rPr>
          <w:rFonts w:asciiTheme="majorBidi" w:hAnsiTheme="majorBidi" w:cstheme="majorBidi"/>
          <w:sz w:val="24"/>
          <w:highlight w:val="yellow"/>
          <w:rtl/>
        </w:rPr>
        <w:t>"אילון הזבולוני העשירי לשופטי ישראל ויוסף בן גוריון קראו אקילון. ושפט את ישראל עשר שנים. ואמר בעל הספר שהשבעים זקנים המעתיקים לא כתבו אות ל'"</w:t>
      </w:r>
    </w:p>
    <w:p w14:paraId="5273BB09" w14:textId="77777777" w:rsidR="00C47195" w:rsidRPr="004809F5" w:rsidRDefault="00C47195" w:rsidP="00015FC9">
      <w:pPr>
        <w:bidi w:val="0"/>
        <w:rPr>
          <w:rFonts w:asciiTheme="majorBidi" w:hAnsiTheme="majorBidi" w:cstheme="majorBidi"/>
          <w:sz w:val="24"/>
        </w:rPr>
      </w:pPr>
    </w:p>
    <w:p w14:paraId="4B5E9F00" w14:textId="17D7A8D2" w:rsidR="00417B04" w:rsidRPr="004809F5" w:rsidRDefault="00386C20" w:rsidP="00015FC9">
      <w:pPr>
        <w:bidi w:val="0"/>
        <w:rPr>
          <w:rFonts w:asciiTheme="majorBidi" w:hAnsiTheme="majorBidi" w:cstheme="majorBidi"/>
          <w:sz w:val="24"/>
        </w:rPr>
      </w:pPr>
      <w:r w:rsidRPr="004809F5">
        <w:rPr>
          <w:rFonts w:asciiTheme="majorBidi" w:hAnsiTheme="majorBidi" w:cstheme="majorBidi"/>
          <w:sz w:val="24"/>
        </w:rPr>
        <w:t>And, indeed, when we turn to GE, we find an expansive and interesting dis</w:t>
      </w:r>
      <w:r w:rsidR="00C47195" w:rsidRPr="004809F5">
        <w:rPr>
          <w:rFonts w:asciiTheme="majorBidi" w:hAnsiTheme="majorBidi" w:cstheme="majorBidi"/>
          <w:sz w:val="24"/>
        </w:rPr>
        <w:t>cussion about Elon ha-Zevuloni:</w:t>
      </w:r>
    </w:p>
    <w:p w14:paraId="47744479" w14:textId="77777777" w:rsidR="00C47195" w:rsidRPr="004809F5" w:rsidRDefault="00C47195" w:rsidP="00015FC9">
      <w:pPr>
        <w:bidi w:val="0"/>
        <w:rPr>
          <w:rFonts w:asciiTheme="majorBidi" w:hAnsiTheme="majorBidi" w:cstheme="majorBidi"/>
          <w:sz w:val="24"/>
          <w:rtl/>
        </w:rPr>
      </w:pPr>
    </w:p>
    <w:p w14:paraId="0775BD85" w14:textId="77777777" w:rsidR="00417B04" w:rsidRPr="004809F5" w:rsidRDefault="00417B04" w:rsidP="00015FC9">
      <w:pPr>
        <w:bidi w:val="0"/>
        <w:rPr>
          <w:rFonts w:asciiTheme="majorBidi" w:hAnsiTheme="majorBidi" w:cstheme="majorBidi"/>
          <w:sz w:val="24"/>
          <w:highlight w:val="yellow"/>
          <w:rtl/>
        </w:rPr>
      </w:pPr>
      <w:r w:rsidRPr="004809F5">
        <w:rPr>
          <w:rFonts w:asciiTheme="majorBidi" w:hAnsiTheme="majorBidi" w:cstheme="majorBidi"/>
          <w:sz w:val="24"/>
          <w:highlight w:val="yellow"/>
        </w:rPr>
        <w:t>vino por juez de Irrael uno a que llamaron Ahilon, e Josefo le llama Chilon, e dizen todos que duro en el sennorio de la alcaldia diez anos; mas que ninguna cosa poca nin mucha que de escriuir fuese , nin lo escrivieron los santos padres en la Bribia , nin los esponedores, que aquel Achilon fiziese en estos diez annos. Asi que cuenta del maestre Pedro que los setenta trasladadores non fallaron del , nin de los sus diez annos, ninguna cosa. Nin entrase Ahilon otrosi en la cuenta de los juezes de Irrael, que son doze con el obispo Heli.</w:t>
      </w:r>
    </w:p>
    <w:p w14:paraId="16AFD8E6" w14:textId="77777777" w:rsidR="00417B04" w:rsidRPr="004809F5" w:rsidRDefault="00417B04" w:rsidP="00015FC9">
      <w:pPr>
        <w:bidi w:val="0"/>
        <w:rPr>
          <w:rFonts w:asciiTheme="majorBidi" w:hAnsiTheme="majorBidi" w:cstheme="majorBidi"/>
          <w:sz w:val="24"/>
          <w:highlight w:val="yellow"/>
          <w:rtl/>
        </w:rPr>
      </w:pPr>
    </w:p>
    <w:p w14:paraId="46F8919F" w14:textId="30D3A4C5" w:rsidR="00417B04" w:rsidRPr="004809F5" w:rsidRDefault="00417B04" w:rsidP="00015FC9">
      <w:pPr>
        <w:bidi w:val="0"/>
        <w:rPr>
          <w:rFonts w:asciiTheme="majorBidi" w:hAnsiTheme="majorBidi" w:cstheme="majorBidi"/>
          <w:sz w:val="24"/>
          <w:rtl/>
        </w:rPr>
      </w:pPr>
      <w:r w:rsidRPr="004809F5">
        <w:rPr>
          <w:rFonts w:asciiTheme="majorBidi" w:hAnsiTheme="majorBidi" w:cstheme="majorBidi"/>
          <w:sz w:val="24"/>
          <w:highlight w:val="yellow"/>
        </w:rPr>
        <w:t>There came as judge of Israel one whom they called Ahilon, and Josephus calls him Chilon, and everyone says that he lasted in the</w:t>
      </w:r>
      <w:r w:rsidR="006A045F" w:rsidRPr="004809F5">
        <w:rPr>
          <w:rFonts w:asciiTheme="majorBidi" w:hAnsiTheme="majorBidi" w:cstheme="majorBidi"/>
          <w:sz w:val="24"/>
          <w:highlight w:val="yellow"/>
        </w:rPr>
        <w:t xml:space="preserve"> office of the judge</w:t>
      </w:r>
      <w:r w:rsidRPr="004809F5">
        <w:rPr>
          <w:rFonts w:asciiTheme="majorBidi" w:hAnsiTheme="majorBidi" w:cstheme="majorBidi"/>
          <w:sz w:val="24"/>
          <w:highlight w:val="yellow"/>
        </w:rPr>
        <w:t xml:space="preserve"> ten years; More than anything little or much to write was, nor did the holy fathers write it in </w:t>
      </w:r>
      <w:r w:rsidR="006A045F" w:rsidRPr="004809F5">
        <w:rPr>
          <w:rFonts w:asciiTheme="majorBidi" w:hAnsiTheme="majorBidi" w:cstheme="majorBidi"/>
          <w:sz w:val="24"/>
          <w:highlight w:val="yellow"/>
        </w:rPr>
        <w:t>the Bible</w:t>
      </w:r>
      <w:r w:rsidRPr="004809F5">
        <w:rPr>
          <w:rFonts w:asciiTheme="majorBidi" w:hAnsiTheme="majorBidi" w:cstheme="majorBidi"/>
          <w:sz w:val="24"/>
          <w:highlight w:val="yellow"/>
        </w:rPr>
        <w:t>, nor the sponsors, that Achilon did in these ten years. So the master Pedro tells that the seventy porters did not fail, not one of his ten years, nothing. Ahilon otrosi should not enter into the account of the judges of I</w:t>
      </w:r>
      <w:r w:rsidR="00C47195" w:rsidRPr="004809F5">
        <w:rPr>
          <w:rFonts w:asciiTheme="majorBidi" w:hAnsiTheme="majorBidi" w:cstheme="majorBidi"/>
          <w:sz w:val="24"/>
          <w:highlight w:val="yellow"/>
        </w:rPr>
        <w:t>s</w:t>
      </w:r>
      <w:r w:rsidRPr="004809F5">
        <w:rPr>
          <w:rFonts w:asciiTheme="majorBidi" w:hAnsiTheme="majorBidi" w:cstheme="majorBidi"/>
          <w:sz w:val="24"/>
          <w:highlight w:val="yellow"/>
        </w:rPr>
        <w:t xml:space="preserve">rael, who </w:t>
      </w:r>
      <w:commentRangeStart w:id="2"/>
      <w:r w:rsidRPr="004809F5">
        <w:rPr>
          <w:rFonts w:asciiTheme="majorBidi" w:hAnsiTheme="majorBidi" w:cstheme="majorBidi"/>
          <w:sz w:val="24"/>
          <w:highlight w:val="yellow"/>
        </w:rPr>
        <w:t>are</w:t>
      </w:r>
      <w:commentRangeEnd w:id="2"/>
      <w:r w:rsidR="00C47195" w:rsidRPr="004809F5">
        <w:rPr>
          <w:rStyle w:val="CommentReference"/>
          <w:rFonts w:asciiTheme="majorBidi" w:hAnsiTheme="majorBidi" w:cstheme="majorBidi"/>
          <w:sz w:val="24"/>
          <w:szCs w:val="24"/>
          <w:rtl/>
        </w:rPr>
        <w:commentReference w:id="2"/>
      </w:r>
      <w:r w:rsidRPr="004809F5">
        <w:rPr>
          <w:rFonts w:asciiTheme="majorBidi" w:hAnsiTheme="majorBidi" w:cstheme="majorBidi"/>
          <w:sz w:val="24"/>
          <w:highlight w:val="yellow"/>
        </w:rPr>
        <w:t xml:space="preserve"> twelve with Bishop </w:t>
      </w:r>
      <w:commentRangeStart w:id="3"/>
      <w:r w:rsidRPr="004809F5">
        <w:rPr>
          <w:rFonts w:asciiTheme="majorBidi" w:hAnsiTheme="majorBidi" w:cstheme="majorBidi"/>
          <w:sz w:val="24"/>
          <w:highlight w:val="yellow"/>
        </w:rPr>
        <w:t>Heli</w:t>
      </w:r>
      <w:commentRangeEnd w:id="3"/>
      <w:r w:rsidR="00C47195" w:rsidRPr="004809F5">
        <w:rPr>
          <w:rStyle w:val="CommentReference"/>
          <w:rFonts w:asciiTheme="majorBidi" w:hAnsiTheme="majorBidi" w:cstheme="majorBidi"/>
          <w:sz w:val="24"/>
          <w:szCs w:val="24"/>
        </w:rPr>
        <w:commentReference w:id="3"/>
      </w:r>
      <w:r w:rsidRPr="004809F5">
        <w:rPr>
          <w:rFonts w:asciiTheme="majorBidi" w:hAnsiTheme="majorBidi" w:cstheme="majorBidi"/>
          <w:sz w:val="24"/>
          <w:highlight w:val="yellow"/>
        </w:rPr>
        <w:t>.</w:t>
      </w:r>
    </w:p>
    <w:p w14:paraId="0142418B" w14:textId="77777777" w:rsidR="002D2EA4" w:rsidRPr="004809F5" w:rsidRDefault="002D2EA4" w:rsidP="00015FC9">
      <w:pPr>
        <w:bidi w:val="0"/>
        <w:rPr>
          <w:rFonts w:asciiTheme="majorBidi" w:hAnsiTheme="majorBidi" w:cstheme="majorBidi"/>
          <w:sz w:val="24"/>
        </w:rPr>
      </w:pPr>
    </w:p>
    <w:p w14:paraId="0BCB336A" w14:textId="3DA1E258" w:rsidR="00417B04" w:rsidRPr="004809F5" w:rsidRDefault="00680269" w:rsidP="00015FC9">
      <w:pPr>
        <w:bidi w:val="0"/>
        <w:rPr>
          <w:rFonts w:asciiTheme="majorBidi" w:hAnsiTheme="majorBidi" w:cstheme="majorBidi"/>
          <w:sz w:val="24"/>
        </w:rPr>
      </w:pPr>
      <w:r w:rsidRPr="004809F5">
        <w:rPr>
          <w:rFonts w:asciiTheme="majorBidi" w:hAnsiTheme="majorBidi" w:cstheme="majorBidi"/>
          <w:sz w:val="24"/>
        </w:rPr>
        <w:t xml:space="preserve">The GE </w:t>
      </w:r>
      <w:r w:rsidR="00E10519" w:rsidRPr="004809F5">
        <w:rPr>
          <w:rFonts w:asciiTheme="majorBidi" w:hAnsiTheme="majorBidi" w:cstheme="majorBidi"/>
          <w:sz w:val="24"/>
        </w:rPr>
        <w:t>begins by raising the question of what Elon’s name was and notes the difference between Josephus who refers to him as Chilon and the more common denotation of Ahilon, which is closer to Elon. In the second part, GE discusses his</w:t>
      </w:r>
      <w:r w:rsidR="002E3C02" w:rsidRPr="004809F5">
        <w:rPr>
          <w:rFonts w:asciiTheme="majorBidi" w:hAnsiTheme="majorBidi" w:cstheme="majorBidi"/>
          <w:sz w:val="24"/>
        </w:rPr>
        <w:t xml:space="preserve"> place in the Septuagint</w:t>
      </w:r>
      <w:r w:rsidR="00E10519" w:rsidRPr="004809F5">
        <w:rPr>
          <w:rFonts w:asciiTheme="majorBidi" w:hAnsiTheme="majorBidi" w:cstheme="majorBidi"/>
          <w:sz w:val="24"/>
        </w:rPr>
        <w:t xml:space="preserve">, or to be more precise, the fact that Elon does not appear in the Septuagint. </w:t>
      </w:r>
    </w:p>
    <w:p w14:paraId="6A79F631" w14:textId="77777777" w:rsidR="00E10519" w:rsidRPr="004809F5" w:rsidRDefault="00E10519" w:rsidP="00015FC9">
      <w:pPr>
        <w:bidi w:val="0"/>
        <w:rPr>
          <w:rFonts w:asciiTheme="majorBidi" w:hAnsiTheme="majorBidi" w:cstheme="majorBidi"/>
          <w:sz w:val="24"/>
        </w:rPr>
      </w:pPr>
    </w:p>
    <w:p w14:paraId="08064976" w14:textId="77777777" w:rsidR="004D6AED" w:rsidRPr="004809F5" w:rsidRDefault="00E10519" w:rsidP="00015FC9">
      <w:pPr>
        <w:bidi w:val="0"/>
        <w:rPr>
          <w:rFonts w:asciiTheme="majorBidi" w:hAnsiTheme="majorBidi" w:cstheme="majorBidi"/>
          <w:sz w:val="24"/>
        </w:rPr>
      </w:pPr>
      <w:r w:rsidRPr="004809F5">
        <w:rPr>
          <w:rFonts w:asciiTheme="majorBidi" w:hAnsiTheme="majorBidi" w:cstheme="majorBidi"/>
          <w:sz w:val="24"/>
        </w:rPr>
        <w:t xml:space="preserve">Let’s begin with the first part. Zakuto, as we have mentioned, is aware of the differences between the various transcriptions of Elon’s name. However, he claims that Josephus referred to him as Akilon. And, indeed, in the Catalan edition of </w:t>
      </w:r>
      <w:r w:rsidRPr="004809F5">
        <w:rPr>
          <w:rFonts w:asciiTheme="majorBidi" w:hAnsiTheme="majorBidi" w:cstheme="majorBidi"/>
          <w:i/>
          <w:iCs/>
          <w:sz w:val="24"/>
        </w:rPr>
        <w:t>Antiquities of the Jews</w:t>
      </w:r>
      <w:r w:rsidRPr="004809F5">
        <w:rPr>
          <w:rFonts w:asciiTheme="majorBidi" w:hAnsiTheme="majorBidi" w:cstheme="majorBidi"/>
          <w:sz w:val="24"/>
        </w:rPr>
        <w:t xml:space="preserve">, we find: “And after him, Akilon from the tribe of Ephraim and Zebulun.” Zakuto is in complete agreement with Josephus. </w:t>
      </w:r>
    </w:p>
    <w:p w14:paraId="60FF5B91" w14:textId="77777777" w:rsidR="004D6AED" w:rsidRPr="004809F5" w:rsidRDefault="004D6AED" w:rsidP="00015FC9">
      <w:pPr>
        <w:bidi w:val="0"/>
        <w:rPr>
          <w:rFonts w:asciiTheme="majorBidi" w:hAnsiTheme="majorBidi" w:cstheme="majorBidi"/>
          <w:sz w:val="24"/>
        </w:rPr>
      </w:pPr>
    </w:p>
    <w:p w14:paraId="3575D522" w14:textId="1A893318" w:rsidR="00E10519" w:rsidRPr="004809F5" w:rsidRDefault="00E10519" w:rsidP="00015FC9">
      <w:pPr>
        <w:bidi w:val="0"/>
        <w:rPr>
          <w:rFonts w:asciiTheme="majorBidi" w:hAnsiTheme="majorBidi" w:cstheme="majorBidi"/>
          <w:sz w:val="24"/>
        </w:rPr>
      </w:pPr>
      <w:r w:rsidRPr="004809F5">
        <w:rPr>
          <w:rFonts w:asciiTheme="majorBidi" w:hAnsiTheme="majorBidi" w:cstheme="majorBidi"/>
          <w:sz w:val="24"/>
        </w:rPr>
        <w:t xml:space="preserve">So where did the GE come up with the notion that Josephus referred </w:t>
      </w:r>
      <w:r w:rsidR="004D6AED" w:rsidRPr="004809F5">
        <w:rPr>
          <w:rFonts w:asciiTheme="majorBidi" w:hAnsiTheme="majorBidi" w:cstheme="majorBidi"/>
          <w:sz w:val="24"/>
        </w:rPr>
        <w:t xml:space="preserve">to </w:t>
      </w:r>
      <w:r w:rsidRPr="004809F5">
        <w:rPr>
          <w:rFonts w:asciiTheme="majorBidi" w:hAnsiTheme="majorBidi" w:cstheme="majorBidi"/>
          <w:sz w:val="24"/>
        </w:rPr>
        <w:t xml:space="preserve">this judge as Chilon? </w:t>
      </w:r>
      <w:r w:rsidR="004D6AED" w:rsidRPr="004809F5">
        <w:rPr>
          <w:rFonts w:asciiTheme="majorBidi" w:hAnsiTheme="majorBidi" w:cstheme="majorBidi"/>
          <w:sz w:val="24"/>
        </w:rPr>
        <w:t xml:space="preserve">The GE certainly did not have the Catalan translation at its disposal in the thirteenth century, so the authors must have read Josephus in Latin translation. In the Latin translations of Josephus, this judge is, indeed, referred to as Chilon. Thus, Zakuto was aware of the GE’s comment regarding Josephus’ choice of nomenclature and of the Catalan translation of Josephus, and he compared them.  </w:t>
      </w:r>
    </w:p>
    <w:p w14:paraId="65D924AC" w14:textId="77777777" w:rsidR="002D2EA4" w:rsidRPr="004809F5" w:rsidRDefault="002D2EA4" w:rsidP="00015FC9">
      <w:pPr>
        <w:bidi w:val="0"/>
        <w:rPr>
          <w:rFonts w:asciiTheme="majorBidi" w:hAnsiTheme="majorBidi" w:cstheme="majorBidi"/>
          <w:sz w:val="24"/>
        </w:rPr>
      </w:pPr>
    </w:p>
    <w:p w14:paraId="06751ABF" w14:textId="77777777" w:rsidR="002E3C02" w:rsidRPr="004809F5" w:rsidRDefault="004D6AED" w:rsidP="00015FC9">
      <w:pPr>
        <w:bidi w:val="0"/>
        <w:rPr>
          <w:rFonts w:asciiTheme="majorBidi" w:hAnsiTheme="majorBidi" w:cstheme="majorBidi"/>
          <w:sz w:val="24"/>
        </w:rPr>
      </w:pPr>
      <w:r w:rsidRPr="004809F5">
        <w:rPr>
          <w:rFonts w:asciiTheme="majorBidi" w:hAnsiTheme="majorBidi" w:cstheme="majorBidi"/>
          <w:sz w:val="24"/>
        </w:rPr>
        <w:t xml:space="preserve">The second point raised in both the GE and </w:t>
      </w:r>
      <w:r w:rsidRPr="004809F5">
        <w:rPr>
          <w:rFonts w:asciiTheme="majorBidi" w:hAnsiTheme="majorBidi" w:cstheme="majorBidi"/>
          <w:i/>
          <w:iCs/>
          <w:sz w:val="24"/>
        </w:rPr>
        <w:t>Sefer ha-Yuhasin</w:t>
      </w:r>
      <w:r w:rsidRPr="004809F5">
        <w:rPr>
          <w:rFonts w:asciiTheme="majorBidi" w:hAnsiTheme="majorBidi" w:cstheme="majorBidi"/>
          <w:sz w:val="24"/>
        </w:rPr>
        <w:t xml:space="preserve"> relates to what the Septuagint had to say about Elon ha-Zevuloni. First, we should note that the Septuagint version in our possession translates the verses about Elon precisely as they appear in the Masoretic text. I have not yet managed to determine the source that the GE relied upon.</w:t>
      </w:r>
      <w:r w:rsidR="005930A1" w:rsidRPr="004809F5">
        <w:rPr>
          <w:rFonts w:asciiTheme="majorBidi" w:hAnsiTheme="majorBidi" w:cstheme="majorBidi"/>
          <w:sz w:val="24"/>
        </w:rPr>
        <w:t xml:space="preserve"> The editors may have had a different version of the Septuagint at their disposal. Be that as it may, the matter requires further research. </w:t>
      </w:r>
    </w:p>
    <w:p w14:paraId="066670A3" w14:textId="77777777" w:rsidR="002E3C02" w:rsidRPr="004809F5" w:rsidRDefault="002E3C02" w:rsidP="00015FC9">
      <w:pPr>
        <w:bidi w:val="0"/>
        <w:rPr>
          <w:rFonts w:asciiTheme="majorBidi" w:hAnsiTheme="majorBidi" w:cstheme="majorBidi"/>
          <w:sz w:val="24"/>
        </w:rPr>
      </w:pPr>
    </w:p>
    <w:p w14:paraId="1C79E6C1" w14:textId="6BEEB236" w:rsidR="004D6AED" w:rsidRPr="004809F5" w:rsidRDefault="005930A1" w:rsidP="00015FC9">
      <w:pPr>
        <w:bidi w:val="0"/>
        <w:rPr>
          <w:rFonts w:asciiTheme="majorBidi" w:hAnsiTheme="majorBidi" w:cstheme="majorBidi"/>
          <w:sz w:val="24"/>
          <w:rtl/>
        </w:rPr>
      </w:pPr>
      <w:r w:rsidRPr="004809F5">
        <w:rPr>
          <w:rFonts w:asciiTheme="majorBidi" w:hAnsiTheme="majorBidi" w:cstheme="majorBidi"/>
          <w:sz w:val="24"/>
        </w:rPr>
        <w:t xml:space="preserve">Zakuto’s comment is also problematic. According to Zakuto the GE claims that the Septuagint omitted the letter ‘lamed’ from the judge’s name. However, the ‘lamed’ appears in all the textual variants found in the biblical translations. Furthermore, we should note that in the first print edition of </w:t>
      </w:r>
      <w:r w:rsidRPr="004809F5">
        <w:rPr>
          <w:rFonts w:asciiTheme="majorBidi" w:hAnsiTheme="majorBidi" w:cstheme="majorBidi"/>
          <w:i/>
          <w:iCs/>
          <w:sz w:val="24"/>
        </w:rPr>
        <w:t>Sefer ha-Yuhasin</w:t>
      </w:r>
      <w:r w:rsidRPr="004809F5">
        <w:rPr>
          <w:rFonts w:asciiTheme="majorBidi" w:hAnsiTheme="majorBidi" w:cstheme="majorBidi"/>
          <w:sz w:val="24"/>
        </w:rPr>
        <w:t xml:space="preserve">, which is briefer by far, this </w:t>
      </w:r>
      <w:r w:rsidR="003061E0" w:rsidRPr="004809F5">
        <w:rPr>
          <w:rFonts w:asciiTheme="majorBidi" w:hAnsiTheme="majorBidi" w:cstheme="majorBidi"/>
          <w:sz w:val="24"/>
        </w:rPr>
        <w:t>content is omitted entirely</w:t>
      </w:r>
      <w:r w:rsidRPr="004809F5">
        <w:rPr>
          <w:rFonts w:asciiTheme="majorBidi" w:hAnsiTheme="majorBidi" w:cstheme="majorBidi"/>
          <w:sz w:val="24"/>
        </w:rPr>
        <w:t xml:space="preserve">. However, in MS Oxford 16, dating from 1564, we find the following: </w:t>
      </w:r>
    </w:p>
    <w:p w14:paraId="75BF9482" w14:textId="77777777" w:rsidR="005930A1" w:rsidRPr="004809F5" w:rsidRDefault="000A3F98" w:rsidP="00015FC9">
      <w:pPr>
        <w:rPr>
          <w:rFonts w:asciiTheme="majorBidi" w:hAnsiTheme="majorBidi" w:cstheme="majorBidi"/>
          <w:sz w:val="24"/>
        </w:rPr>
      </w:pPr>
      <w:r w:rsidRPr="004809F5">
        <w:rPr>
          <w:rFonts w:asciiTheme="majorBidi" w:hAnsiTheme="majorBidi" w:cstheme="majorBidi"/>
          <w:sz w:val="24"/>
          <w:highlight w:val="yellow"/>
          <w:rtl/>
        </w:rPr>
        <w:t xml:space="preserve">'ויוסף בן גוריון קראו אקילון ושפט עשר שנים. ואמ' בעל הספר שהע' סנהדרין המעתיקין לא כתבו </w:t>
      </w:r>
      <w:r w:rsidRPr="004809F5">
        <w:rPr>
          <w:rFonts w:asciiTheme="majorBidi" w:hAnsiTheme="majorBidi" w:cstheme="majorBidi"/>
          <w:b/>
          <w:bCs/>
          <w:sz w:val="24"/>
          <w:highlight w:val="yellow"/>
          <w:rtl/>
        </w:rPr>
        <w:t>אותו'</w:t>
      </w:r>
      <w:r w:rsidRPr="004809F5">
        <w:rPr>
          <w:rFonts w:asciiTheme="majorBidi" w:hAnsiTheme="majorBidi" w:cstheme="majorBidi"/>
          <w:sz w:val="24"/>
          <w:highlight w:val="yellow"/>
          <w:rtl/>
        </w:rPr>
        <w:t>.</w:t>
      </w:r>
      <w:r w:rsidRPr="004809F5">
        <w:rPr>
          <w:rFonts w:asciiTheme="majorBidi" w:hAnsiTheme="majorBidi" w:cstheme="majorBidi"/>
          <w:sz w:val="24"/>
          <w:rtl/>
        </w:rPr>
        <w:t xml:space="preserve"> </w:t>
      </w:r>
    </w:p>
    <w:p w14:paraId="657B5629" w14:textId="05289755" w:rsidR="005930A1" w:rsidRPr="004809F5" w:rsidRDefault="005930A1" w:rsidP="00015FC9">
      <w:pPr>
        <w:bidi w:val="0"/>
        <w:rPr>
          <w:rFonts w:asciiTheme="majorBidi" w:hAnsiTheme="majorBidi" w:cstheme="majorBidi"/>
          <w:sz w:val="24"/>
        </w:rPr>
      </w:pPr>
      <w:r w:rsidRPr="004809F5">
        <w:rPr>
          <w:rFonts w:asciiTheme="majorBidi" w:hAnsiTheme="majorBidi" w:cstheme="majorBidi"/>
          <w:sz w:val="24"/>
        </w:rPr>
        <w:t xml:space="preserve">This version is, indeed, consonant with the GE, and it emphasizes the problems with </w:t>
      </w:r>
      <w:r w:rsidR="00B37221" w:rsidRPr="004809F5">
        <w:rPr>
          <w:rFonts w:asciiTheme="majorBidi" w:hAnsiTheme="majorBidi" w:cstheme="majorBidi"/>
          <w:sz w:val="24"/>
        </w:rPr>
        <w:t>Filipowski</w:t>
      </w:r>
      <w:r w:rsidRPr="004809F5">
        <w:rPr>
          <w:rFonts w:asciiTheme="majorBidi" w:hAnsiTheme="majorBidi" w:cstheme="majorBidi"/>
          <w:sz w:val="24"/>
        </w:rPr>
        <w:t xml:space="preserve">’s edition and the need to publish a new one. </w:t>
      </w:r>
    </w:p>
    <w:p w14:paraId="52780AAB" w14:textId="49375030" w:rsidR="003D4C50" w:rsidRPr="004809F5" w:rsidRDefault="003D4C50" w:rsidP="00015FC9">
      <w:pPr>
        <w:bidi w:val="0"/>
        <w:rPr>
          <w:rFonts w:asciiTheme="majorBidi" w:hAnsiTheme="majorBidi" w:cstheme="majorBidi"/>
          <w:sz w:val="24"/>
        </w:rPr>
      </w:pPr>
    </w:p>
    <w:p w14:paraId="3F37A44C" w14:textId="77777777" w:rsidR="003061E0" w:rsidRPr="004809F5" w:rsidRDefault="003D4C50" w:rsidP="00015FC9">
      <w:pPr>
        <w:bidi w:val="0"/>
        <w:rPr>
          <w:rFonts w:asciiTheme="majorBidi" w:hAnsiTheme="majorBidi" w:cstheme="majorBidi"/>
          <w:sz w:val="24"/>
        </w:rPr>
      </w:pPr>
      <w:r w:rsidRPr="004809F5">
        <w:rPr>
          <w:rFonts w:asciiTheme="majorBidi" w:hAnsiTheme="majorBidi" w:cstheme="majorBidi"/>
          <w:sz w:val="24"/>
        </w:rPr>
        <w:t xml:space="preserve">Even though we have not yet analyzed and discussed all of Zakuto’s references to Joseph ben Gurion, we may safely conclude that it is impossible to make any generalizations. Zakuto possessed both </w:t>
      </w:r>
      <w:r w:rsidRPr="004809F5">
        <w:rPr>
          <w:rFonts w:asciiTheme="majorBidi" w:hAnsiTheme="majorBidi" w:cstheme="majorBidi"/>
          <w:i/>
          <w:iCs/>
          <w:sz w:val="24"/>
        </w:rPr>
        <w:t xml:space="preserve">Sefer </w:t>
      </w:r>
      <w:r w:rsidR="00CB2B58" w:rsidRPr="004809F5">
        <w:rPr>
          <w:rFonts w:asciiTheme="majorBidi" w:hAnsiTheme="majorBidi" w:cstheme="majorBidi"/>
          <w:i/>
          <w:iCs/>
          <w:sz w:val="24"/>
        </w:rPr>
        <w:t>Yosippon</w:t>
      </w:r>
      <w:r w:rsidRPr="004809F5">
        <w:rPr>
          <w:rFonts w:asciiTheme="majorBidi" w:hAnsiTheme="majorBidi" w:cstheme="majorBidi"/>
          <w:sz w:val="24"/>
        </w:rPr>
        <w:t xml:space="preserve"> and Josephus’ works, apparently in Catalan and Castilian translation, and, of course, he also had access to the quotes cited in the GE. So we need to examine manuscript versions of </w:t>
      </w:r>
      <w:r w:rsidRPr="004809F5">
        <w:rPr>
          <w:rFonts w:asciiTheme="majorBidi" w:hAnsiTheme="majorBidi" w:cstheme="majorBidi"/>
          <w:i/>
          <w:iCs/>
          <w:sz w:val="24"/>
        </w:rPr>
        <w:t>Sefer ha-Yuhasin</w:t>
      </w:r>
      <w:r w:rsidRPr="004809F5">
        <w:rPr>
          <w:rFonts w:asciiTheme="majorBidi" w:hAnsiTheme="majorBidi" w:cstheme="majorBidi"/>
          <w:sz w:val="24"/>
        </w:rPr>
        <w:t xml:space="preserve"> in detail and determine what sources he may have had access to in order to understand his methodology and how he related to the sources from antiquity.</w:t>
      </w:r>
    </w:p>
    <w:p w14:paraId="6A0C12BC" w14:textId="54A6D9FD" w:rsidR="003D4C50" w:rsidRPr="004809F5" w:rsidRDefault="003D4C50" w:rsidP="00015FC9">
      <w:pPr>
        <w:bidi w:val="0"/>
        <w:rPr>
          <w:rFonts w:asciiTheme="majorBidi" w:hAnsiTheme="majorBidi" w:cstheme="majorBidi"/>
          <w:sz w:val="24"/>
        </w:rPr>
      </w:pPr>
      <w:r w:rsidRPr="004809F5">
        <w:rPr>
          <w:rFonts w:asciiTheme="majorBidi" w:hAnsiTheme="majorBidi" w:cstheme="majorBidi"/>
          <w:sz w:val="24"/>
        </w:rPr>
        <w:t xml:space="preserve"> </w:t>
      </w:r>
    </w:p>
    <w:p w14:paraId="692F5BA9" w14:textId="1FC969C4" w:rsidR="00306F2C" w:rsidRPr="004809F5" w:rsidRDefault="003D4C50" w:rsidP="00015FC9">
      <w:pPr>
        <w:bidi w:val="0"/>
        <w:rPr>
          <w:rFonts w:asciiTheme="majorBidi" w:hAnsiTheme="majorBidi" w:cstheme="majorBidi"/>
          <w:sz w:val="24"/>
        </w:rPr>
      </w:pPr>
      <w:r w:rsidRPr="004809F5">
        <w:rPr>
          <w:rFonts w:asciiTheme="majorBidi" w:hAnsiTheme="majorBidi" w:cstheme="majorBidi"/>
          <w:sz w:val="24"/>
        </w:rPr>
        <w:t xml:space="preserve">Having investigated a number of test cases, </w:t>
      </w:r>
      <w:r w:rsidR="00A46644" w:rsidRPr="004809F5">
        <w:rPr>
          <w:rFonts w:asciiTheme="majorBidi" w:hAnsiTheme="majorBidi" w:cstheme="majorBidi"/>
          <w:sz w:val="24"/>
        </w:rPr>
        <w:t xml:space="preserve">with the </w:t>
      </w:r>
      <w:r w:rsidRPr="004809F5">
        <w:rPr>
          <w:rFonts w:asciiTheme="majorBidi" w:hAnsiTheme="majorBidi" w:cstheme="majorBidi"/>
          <w:sz w:val="24"/>
        </w:rPr>
        <w:t>hop</w:t>
      </w:r>
      <w:r w:rsidR="00A46644" w:rsidRPr="004809F5">
        <w:rPr>
          <w:rFonts w:asciiTheme="majorBidi" w:hAnsiTheme="majorBidi" w:cstheme="majorBidi"/>
          <w:sz w:val="24"/>
        </w:rPr>
        <w:t xml:space="preserve">e of </w:t>
      </w:r>
      <w:r w:rsidRPr="004809F5">
        <w:rPr>
          <w:rFonts w:asciiTheme="majorBidi" w:hAnsiTheme="majorBidi" w:cstheme="majorBidi"/>
          <w:sz w:val="24"/>
        </w:rPr>
        <w:t>shed</w:t>
      </w:r>
      <w:r w:rsidR="00A46644" w:rsidRPr="004809F5">
        <w:rPr>
          <w:rFonts w:asciiTheme="majorBidi" w:hAnsiTheme="majorBidi" w:cstheme="majorBidi"/>
          <w:sz w:val="24"/>
        </w:rPr>
        <w:t>ding</w:t>
      </w:r>
      <w:r w:rsidRPr="004809F5">
        <w:rPr>
          <w:rFonts w:asciiTheme="majorBidi" w:hAnsiTheme="majorBidi" w:cstheme="majorBidi"/>
          <w:sz w:val="24"/>
        </w:rPr>
        <w:t xml:space="preserve"> light on Zakuto’s acquaintanceship with Josephus, the time has come to </w:t>
      </w:r>
      <w:r w:rsidR="003061E0" w:rsidRPr="004809F5">
        <w:rPr>
          <w:rFonts w:asciiTheme="majorBidi" w:hAnsiTheme="majorBidi" w:cstheme="majorBidi"/>
          <w:sz w:val="24"/>
        </w:rPr>
        <w:t>apply</w:t>
      </w:r>
      <w:r w:rsidR="00A46644" w:rsidRPr="004809F5">
        <w:rPr>
          <w:rFonts w:asciiTheme="majorBidi" w:hAnsiTheme="majorBidi" w:cstheme="majorBidi"/>
          <w:sz w:val="24"/>
        </w:rPr>
        <w:t xml:space="preserve"> broad brush strokes to </w:t>
      </w:r>
      <w:r w:rsidR="003061E0" w:rsidRPr="004809F5">
        <w:rPr>
          <w:rFonts w:asciiTheme="majorBidi" w:hAnsiTheme="majorBidi" w:cstheme="majorBidi"/>
          <w:sz w:val="24"/>
        </w:rPr>
        <w:t>limn</w:t>
      </w:r>
      <w:r w:rsidRPr="004809F5">
        <w:rPr>
          <w:rFonts w:asciiTheme="majorBidi" w:hAnsiTheme="majorBidi" w:cstheme="majorBidi"/>
          <w:sz w:val="24"/>
        </w:rPr>
        <w:t xml:space="preserve"> both the </w:t>
      </w:r>
      <w:r w:rsidR="00A46644" w:rsidRPr="004809F5">
        <w:rPr>
          <w:rFonts w:asciiTheme="majorBidi" w:hAnsiTheme="majorBidi" w:cstheme="majorBidi"/>
          <w:sz w:val="24"/>
        </w:rPr>
        <w:t>similarities</w:t>
      </w:r>
      <w:r w:rsidRPr="004809F5">
        <w:rPr>
          <w:rFonts w:asciiTheme="majorBidi" w:hAnsiTheme="majorBidi" w:cstheme="majorBidi"/>
          <w:sz w:val="24"/>
        </w:rPr>
        <w:t xml:space="preserve"> and the </w:t>
      </w:r>
      <w:r w:rsidR="00A46644" w:rsidRPr="004809F5">
        <w:rPr>
          <w:rFonts w:asciiTheme="majorBidi" w:hAnsiTheme="majorBidi" w:cstheme="majorBidi"/>
          <w:sz w:val="24"/>
        </w:rPr>
        <w:t>differences</w:t>
      </w:r>
      <w:r w:rsidRPr="004809F5">
        <w:rPr>
          <w:rFonts w:asciiTheme="majorBidi" w:hAnsiTheme="majorBidi" w:cstheme="majorBidi"/>
          <w:sz w:val="24"/>
        </w:rPr>
        <w:t xml:space="preserve"> in </w:t>
      </w:r>
      <w:r w:rsidR="00A46644" w:rsidRPr="004809F5">
        <w:rPr>
          <w:rFonts w:asciiTheme="majorBidi" w:hAnsiTheme="majorBidi" w:cstheme="majorBidi"/>
          <w:sz w:val="24"/>
        </w:rPr>
        <w:t>their</w:t>
      </w:r>
      <w:r w:rsidRPr="004809F5">
        <w:rPr>
          <w:rFonts w:asciiTheme="majorBidi" w:hAnsiTheme="majorBidi" w:cstheme="majorBidi"/>
          <w:sz w:val="24"/>
        </w:rPr>
        <w:t xml:space="preserve"> historiographical works</w:t>
      </w:r>
      <w:r w:rsidR="00A46644" w:rsidRPr="004809F5">
        <w:rPr>
          <w:rFonts w:asciiTheme="majorBidi" w:hAnsiTheme="majorBidi" w:cstheme="majorBidi"/>
          <w:sz w:val="24"/>
        </w:rPr>
        <w:t>. The manifest difference is of course the language they chose to write in. Josephus wrote his books in Greek, while Zakuto write in Hebrew. By choosing to write in Hebrew, he indicated that his target audience w</w:t>
      </w:r>
      <w:r w:rsidR="003061E0" w:rsidRPr="004809F5">
        <w:rPr>
          <w:rFonts w:asciiTheme="majorBidi" w:hAnsiTheme="majorBidi" w:cstheme="majorBidi"/>
          <w:sz w:val="24"/>
        </w:rPr>
        <w:t>as just</w:t>
      </w:r>
      <w:r w:rsidR="00A46644" w:rsidRPr="004809F5">
        <w:rPr>
          <w:rFonts w:asciiTheme="majorBidi" w:hAnsiTheme="majorBidi" w:cstheme="majorBidi"/>
          <w:sz w:val="24"/>
        </w:rPr>
        <w:t xml:space="preserve"> the Jews. Various conjectures have been offered with regard to Josephus’ target audience; however, at the beginning of </w:t>
      </w:r>
      <w:r w:rsidR="00A46644" w:rsidRPr="004809F5">
        <w:rPr>
          <w:rFonts w:asciiTheme="majorBidi" w:hAnsiTheme="majorBidi" w:cstheme="majorBidi"/>
          <w:i/>
          <w:iCs/>
          <w:sz w:val="24"/>
        </w:rPr>
        <w:t>Antiquities of the Jews</w:t>
      </w:r>
      <w:r w:rsidR="00A46644" w:rsidRPr="004809F5">
        <w:rPr>
          <w:rFonts w:asciiTheme="majorBidi" w:hAnsiTheme="majorBidi" w:cstheme="majorBidi"/>
          <w:sz w:val="24"/>
        </w:rPr>
        <w:t xml:space="preserve">, he explains that he believes his book: </w:t>
      </w:r>
      <w:r w:rsidR="00B90E35" w:rsidRPr="004809F5">
        <w:rPr>
          <w:rFonts w:asciiTheme="majorBidi" w:hAnsiTheme="majorBidi" w:cstheme="majorBidi"/>
          <w:sz w:val="24"/>
          <w:highlight w:val="yellow"/>
          <w:rtl/>
        </w:rPr>
        <w:t>'יהיה ראוי לעיון בעיני ההלנים'</w:t>
      </w:r>
      <w:r w:rsidR="00A46644" w:rsidRPr="004809F5">
        <w:rPr>
          <w:rFonts w:asciiTheme="majorBidi" w:hAnsiTheme="majorBidi" w:cstheme="majorBidi"/>
          <w:sz w:val="24"/>
        </w:rPr>
        <w:t xml:space="preserve"> . Notwithstanding the difference in language and in their target audiences, both works had identical goals: strengthening Jewish belief both within the community and in terms of </w:t>
      </w:r>
      <w:r w:rsidR="00306F2C" w:rsidRPr="004809F5">
        <w:rPr>
          <w:rFonts w:asciiTheme="majorBidi" w:hAnsiTheme="majorBidi" w:cstheme="majorBidi"/>
          <w:sz w:val="24"/>
        </w:rPr>
        <w:t xml:space="preserve">the community’s </w:t>
      </w:r>
      <w:r w:rsidR="00A46644" w:rsidRPr="004809F5">
        <w:rPr>
          <w:rFonts w:asciiTheme="majorBidi" w:hAnsiTheme="majorBidi" w:cstheme="majorBidi"/>
          <w:sz w:val="24"/>
        </w:rPr>
        <w:t xml:space="preserve">dealings with the outside world. At the beginning of chapter six, Zakuto writes that historical knowledge brings </w:t>
      </w:r>
      <w:r w:rsidR="00B90E35" w:rsidRPr="004809F5">
        <w:rPr>
          <w:rFonts w:asciiTheme="majorBidi" w:hAnsiTheme="majorBidi" w:cstheme="majorBidi"/>
          <w:sz w:val="24"/>
          <w:highlight w:val="yellow"/>
          <w:rtl/>
        </w:rPr>
        <w:t>'חיזוק ואמונה ביכולת השם יתברך',</w:t>
      </w:r>
      <w:r w:rsidR="00B90E35" w:rsidRPr="004809F5">
        <w:rPr>
          <w:rFonts w:asciiTheme="majorBidi" w:hAnsiTheme="majorBidi" w:cstheme="majorBidi"/>
          <w:sz w:val="24"/>
          <w:rtl/>
        </w:rPr>
        <w:t xml:space="preserve"> </w:t>
      </w:r>
      <w:r w:rsidR="00A46644" w:rsidRPr="004809F5">
        <w:rPr>
          <w:rFonts w:asciiTheme="majorBidi" w:hAnsiTheme="majorBidi" w:cstheme="majorBidi"/>
          <w:sz w:val="24"/>
        </w:rPr>
        <w:t xml:space="preserve"> , and, in particular, strengthens the belief in Divine recompense. </w:t>
      </w:r>
      <w:r w:rsidR="00306F2C" w:rsidRPr="004809F5">
        <w:rPr>
          <w:rFonts w:asciiTheme="majorBidi" w:hAnsiTheme="majorBidi" w:cstheme="majorBidi"/>
          <w:sz w:val="24"/>
        </w:rPr>
        <w:t xml:space="preserve">Furthermore, </w:t>
      </w:r>
      <w:r w:rsidR="00306F2C" w:rsidRPr="004809F5">
        <w:rPr>
          <w:rFonts w:asciiTheme="majorBidi" w:hAnsiTheme="majorBidi" w:cstheme="majorBidi"/>
          <w:sz w:val="24"/>
          <w:rtl/>
        </w:rPr>
        <w:t xml:space="preserve"> </w:t>
      </w:r>
      <w:r w:rsidR="00B90E35" w:rsidRPr="004809F5">
        <w:rPr>
          <w:rFonts w:asciiTheme="majorBidi" w:hAnsiTheme="majorBidi" w:cstheme="majorBidi"/>
          <w:sz w:val="24"/>
          <w:highlight w:val="yellow"/>
          <w:rtl/>
        </w:rPr>
        <w:t>הספר 'יועיל מאד לישראל הדרים בין האומה הנוצר</w:t>
      </w:r>
      <w:r w:rsidR="004D35AC" w:rsidRPr="004809F5">
        <w:rPr>
          <w:rFonts w:asciiTheme="majorBidi" w:hAnsiTheme="majorBidi" w:cstheme="majorBidi"/>
          <w:sz w:val="24"/>
          <w:highlight w:val="yellow"/>
          <w:rtl/>
        </w:rPr>
        <w:t>ית להתווכח עמם על דתם'</w:t>
      </w:r>
    </w:p>
    <w:p w14:paraId="18ED82B3" w14:textId="57725C17" w:rsidR="00306F2C" w:rsidRPr="004809F5" w:rsidRDefault="00306F2C" w:rsidP="00015FC9">
      <w:pPr>
        <w:bidi w:val="0"/>
        <w:rPr>
          <w:rFonts w:asciiTheme="majorBidi" w:hAnsiTheme="majorBidi" w:cstheme="majorBidi"/>
          <w:sz w:val="24"/>
        </w:rPr>
      </w:pPr>
      <w:r w:rsidRPr="004809F5">
        <w:rPr>
          <w:rFonts w:asciiTheme="majorBidi" w:hAnsiTheme="majorBidi" w:cstheme="majorBidi"/>
          <w:sz w:val="24"/>
        </w:rPr>
        <w:t xml:space="preserve">These two goals are also at the heart of Josephus’ literary endeavor. In his introduction to </w:t>
      </w:r>
      <w:r w:rsidRPr="004809F5">
        <w:rPr>
          <w:rFonts w:asciiTheme="majorBidi" w:hAnsiTheme="majorBidi" w:cstheme="majorBidi"/>
          <w:i/>
          <w:iCs/>
          <w:sz w:val="24"/>
        </w:rPr>
        <w:t>Antiquities of the Jews</w:t>
      </w:r>
      <w:r w:rsidRPr="004809F5">
        <w:rPr>
          <w:rFonts w:asciiTheme="majorBidi" w:hAnsiTheme="majorBidi" w:cstheme="majorBidi"/>
          <w:sz w:val="24"/>
        </w:rPr>
        <w:t>, Josephus claims that historical knowledge allows us to learn,</w:t>
      </w:r>
    </w:p>
    <w:p w14:paraId="171142A3" w14:textId="77777777" w:rsidR="00AB2F9A" w:rsidRPr="004809F5" w:rsidRDefault="004D35AC" w:rsidP="00015FC9">
      <w:pPr>
        <w:rPr>
          <w:rFonts w:asciiTheme="majorBidi" w:hAnsiTheme="majorBidi" w:cstheme="majorBidi"/>
          <w:sz w:val="24"/>
          <w:rtl/>
        </w:rPr>
      </w:pPr>
      <w:r w:rsidRPr="004809F5">
        <w:rPr>
          <w:rFonts w:asciiTheme="majorBidi" w:hAnsiTheme="majorBidi" w:cstheme="majorBidi"/>
          <w:sz w:val="24"/>
          <w:highlight w:val="yellow"/>
          <w:rtl/>
        </w:rPr>
        <w:t>'ביחוד דבר אחד... והוא שכל הנוהרים אחרי רצונו של האל ואינם נושאים את לבם לעבור על החוקים הטובים, הצלחתם בכל דבר היא למעלה מכל דמיון... וכל אימת שיסורו מדרך שמירת המצוות המדוקדקת, נעשה להם כל דבר קל לקשה וכל מעשה טוב, שישתדלו לעשות, סופו אסון שאין לו תקנה'.</w:t>
      </w:r>
      <w:r w:rsidRPr="004809F5">
        <w:rPr>
          <w:rFonts w:asciiTheme="majorBidi" w:hAnsiTheme="majorBidi" w:cstheme="majorBidi"/>
          <w:sz w:val="24"/>
          <w:rtl/>
        </w:rPr>
        <w:t xml:space="preserve"> </w:t>
      </w:r>
    </w:p>
    <w:p w14:paraId="10EDAD99" w14:textId="77777777" w:rsidR="00A046FB" w:rsidRPr="004809F5" w:rsidRDefault="00A046FB" w:rsidP="00015FC9">
      <w:pPr>
        <w:bidi w:val="0"/>
        <w:rPr>
          <w:rFonts w:asciiTheme="majorBidi" w:hAnsiTheme="majorBidi" w:cstheme="majorBidi"/>
          <w:sz w:val="24"/>
        </w:rPr>
      </w:pPr>
    </w:p>
    <w:p w14:paraId="27A8C4F7" w14:textId="36832473" w:rsidR="00306F2C" w:rsidRPr="004809F5" w:rsidRDefault="002C3EA5" w:rsidP="00015FC9">
      <w:pPr>
        <w:bidi w:val="0"/>
        <w:rPr>
          <w:rFonts w:asciiTheme="majorBidi" w:hAnsiTheme="majorBidi" w:cstheme="majorBidi"/>
          <w:sz w:val="24"/>
        </w:rPr>
      </w:pPr>
      <w:r w:rsidRPr="004809F5">
        <w:rPr>
          <w:rFonts w:asciiTheme="majorBidi" w:hAnsiTheme="majorBidi" w:cstheme="majorBidi"/>
          <w:sz w:val="24"/>
        </w:rPr>
        <w:t xml:space="preserve">Later in the introduction, Josephus </w:t>
      </w:r>
      <w:r w:rsidR="00CF500F" w:rsidRPr="004809F5">
        <w:rPr>
          <w:rFonts w:asciiTheme="majorBidi" w:hAnsiTheme="majorBidi" w:cstheme="majorBidi"/>
          <w:sz w:val="24"/>
        </w:rPr>
        <w:t xml:space="preserve">adds an apologetic twist. He writes that a significant </w:t>
      </w:r>
      <w:r w:rsidR="003061E0" w:rsidRPr="004809F5">
        <w:rPr>
          <w:rFonts w:asciiTheme="majorBidi" w:hAnsiTheme="majorBidi" w:cstheme="majorBidi"/>
          <w:sz w:val="24"/>
        </w:rPr>
        <w:t xml:space="preserve">portion </w:t>
      </w:r>
      <w:r w:rsidR="00CF500F" w:rsidRPr="004809F5">
        <w:rPr>
          <w:rFonts w:asciiTheme="majorBidi" w:hAnsiTheme="majorBidi" w:cstheme="majorBidi"/>
          <w:sz w:val="24"/>
        </w:rPr>
        <w:t xml:space="preserve">of his writings will function as a rewritten version of Moses, the </w:t>
      </w:r>
      <w:r w:rsidR="00A046FB" w:rsidRPr="004809F5">
        <w:rPr>
          <w:rFonts w:asciiTheme="majorBidi" w:hAnsiTheme="majorBidi" w:cstheme="majorBidi"/>
          <w:sz w:val="24"/>
        </w:rPr>
        <w:t>Legislator’s</w:t>
      </w:r>
      <w:r w:rsidR="00CF500F" w:rsidRPr="004809F5">
        <w:rPr>
          <w:rFonts w:asciiTheme="majorBidi" w:hAnsiTheme="majorBidi" w:cstheme="majorBidi"/>
          <w:sz w:val="24"/>
        </w:rPr>
        <w:t xml:space="preserve">, words. Josephus, further writes, that he believes Moses’ laws and conception of the deity to be far superior to those of other legislators, that is to say, to those of the founders of </w:t>
      </w:r>
      <w:r w:rsidR="003061E0" w:rsidRPr="004809F5">
        <w:rPr>
          <w:rFonts w:asciiTheme="majorBidi" w:hAnsiTheme="majorBidi" w:cstheme="majorBidi"/>
          <w:sz w:val="24"/>
        </w:rPr>
        <w:t xml:space="preserve"> ot</w:t>
      </w:r>
      <w:r w:rsidR="00CF500F" w:rsidRPr="004809F5">
        <w:rPr>
          <w:rFonts w:asciiTheme="majorBidi" w:hAnsiTheme="majorBidi" w:cstheme="majorBidi"/>
          <w:sz w:val="24"/>
        </w:rPr>
        <w:t xml:space="preserve">her religions  and states.  </w:t>
      </w:r>
      <w:r w:rsidR="00BA492B" w:rsidRPr="004809F5">
        <w:rPr>
          <w:rFonts w:asciiTheme="majorBidi" w:hAnsiTheme="majorBidi" w:cstheme="majorBidi"/>
          <w:sz w:val="24"/>
        </w:rPr>
        <w:t xml:space="preserve">Naturally, in order to prove the superiority of Judaism and its sources </w:t>
      </w:r>
      <w:r w:rsidR="00BA492B" w:rsidRPr="004809F5">
        <w:rPr>
          <w:rFonts w:asciiTheme="majorBidi" w:hAnsiTheme="majorBidi" w:cstheme="majorBidi"/>
          <w:sz w:val="24"/>
        </w:rPr>
        <w:lastRenderedPageBreak/>
        <w:t>over those of all the non-Jewish ones, one must compare and contrast the various sources, and, indeed, Zakuto explains that</w:t>
      </w:r>
    </w:p>
    <w:p w14:paraId="7F72242D" w14:textId="77777777" w:rsidR="00A046FB" w:rsidRPr="004809F5" w:rsidRDefault="00A046FB" w:rsidP="00015FC9">
      <w:pPr>
        <w:bidi w:val="0"/>
        <w:rPr>
          <w:rFonts w:asciiTheme="majorBidi" w:hAnsiTheme="majorBidi" w:cstheme="majorBidi"/>
          <w:sz w:val="24"/>
          <w:rtl/>
        </w:rPr>
      </w:pPr>
    </w:p>
    <w:p w14:paraId="7145C88E" w14:textId="77777777" w:rsidR="00BA492B" w:rsidRPr="004809F5" w:rsidRDefault="004D35AC" w:rsidP="00015FC9">
      <w:pPr>
        <w:rPr>
          <w:rFonts w:asciiTheme="majorBidi" w:hAnsiTheme="majorBidi" w:cstheme="majorBidi"/>
          <w:sz w:val="24"/>
        </w:rPr>
      </w:pPr>
      <w:r w:rsidRPr="004809F5">
        <w:rPr>
          <w:rFonts w:asciiTheme="majorBidi" w:hAnsiTheme="majorBidi" w:cstheme="majorBidi"/>
          <w:sz w:val="24"/>
          <w:highlight w:val="yellow"/>
          <w:rtl/>
        </w:rPr>
        <w:t>'זכרתי לפעמים קצת אנשים חוץ מדתנו שלא היה ראוי לזכרם... מפני שהיה הדבר הכרחי להודיענו זה לתועלת גדולה'.</w:t>
      </w:r>
      <w:r w:rsidRPr="004809F5">
        <w:rPr>
          <w:rFonts w:asciiTheme="majorBidi" w:hAnsiTheme="majorBidi" w:cstheme="majorBidi"/>
          <w:sz w:val="24"/>
          <w:rtl/>
        </w:rPr>
        <w:t xml:space="preserve"> </w:t>
      </w:r>
    </w:p>
    <w:p w14:paraId="2F53F18A" w14:textId="368A50B2" w:rsidR="00BA492B" w:rsidRPr="004809F5" w:rsidRDefault="00BA492B" w:rsidP="00015FC9">
      <w:pPr>
        <w:bidi w:val="0"/>
        <w:rPr>
          <w:rFonts w:asciiTheme="majorBidi" w:hAnsiTheme="majorBidi" w:cstheme="majorBidi"/>
          <w:sz w:val="24"/>
        </w:rPr>
      </w:pPr>
      <w:r w:rsidRPr="004809F5">
        <w:rPr>
          <w:rFonts w:asciiTheme="majorBidi" w:hAnsiTheme="majorBidi" w:cstheme="majorBidi"/>
          <w:sz w:val="24"/>
        </w:rPr>
        <w:t xml:space="preserve">In other words, </w:t>
      </w:r>
      <w:r w:rsidR="004F1CF0" w:rsidRPr="004809F5">
        <w:rPr>
          <w:rFonts w:asciiTheme="majorBidi" w:hAnsiTheme="majorBidi" w:cstheme="majorBidi"/>
          <w:sz w:val="24"/>
        </w:rPr>
        <w:t xml:space="preserve">in order to argue with someone else’s point of view, we need to familiarize ourselves with their position. And, indeed, throughout </w:t>
      </w:r>
      <w:r w:rsidR="004F1CF0" w:rsidRPr="004809F5">
        <w:rPr>
          <w:rFonts w:asciiTheme="majorBidi" w:hAnsiTheme="majorBidi" w:cstheme="majorBidi"/>
          <w:i/>
          <w:iCs/>
          <w:sz w:val="24"/>
        </w:rPr>
        <w:t>Sefer ha-Yuhasin</w:t>
      </w:r>
      <w:r w:rsidR="004F1CF0" w:rsidRPr="004809F5">
        <w:rPr>
          <w:rFonts w:asciiTheme="majorBidi" w:hAnsiTheme="majorBidi" w:cstheme="majorBidi"/>
          <w:sz w:val="24"/>
        </w:rPr>
        <w:t xml:space="preserve">, and especially in chapter six, Zakuto cites a diverse assortment of authors. </w:t>
      </w:r>
      <w:r w:rsidR="00C5761F" w:rsidRPr="004809F5">
        <w:rPr>
          <w:rFonts w:asciiTheme="majorBidi" w:hAnsiTheme="majorBidi" w:cstheme="majorBidi"/>
          <w:sz w:val="24"/>
        </w:rPr>
        <w:t xml:space="preserve">Josephus adopts a similar tactic when he cites Greco-Roman sources that substantiate Jewish beliefs and tradition. In </w:t>
      </w:r>
      <w:r w:rsidR="00C5761F" w:rsidRPr="004809F5">
        <w:rPr>
          <w:rFonts w:asciiTheme="majorBidi" w:hAnsiTheme="majorBidi" w:cstheme="majorBidi"/>
          <w:i/>
          <w:iCs/>
          <w:sz w:val="24"/>
        </w:rPr>
        <w:t>Against Apion</w:t>
      </w:r>
      <w:r w:rsidR="00C5761F" w:rsidRPr="004809F5">
        <w:rPr>
          <w:rFonts w:asciiTheme="majorBidi" w:hAnsiTheme="majorBidi" w:cstheme="majorBidi"/>
          <w:sz w:val="24"/>
        </w:rPr>
        <w:t xml:space="preserve">, Josephus cites Greco-Roman literature </w:t>
      </w:r>
      <w:r w:rsidR="00C32DA0" w:rsidRPr="004809F5">
        <w:rPr>
          <w:rFonts w:asciiTheme="majorBidi" w:hAnsiTheme="majorBidi" w:cstheme="majorBidi"/>
          <w:sz w:val="24"/>
        </w:rPr>
        <w:t>at great length</w:t>
      </w:r>
      <w:r w:rsidR="00C5761F" w:rsidRPr="004809F5">
        <w:rPr>
          <w:rFonts w:asciiTheme="majorBidi" w:hAnsiTheme="majorBidi" w:cstheme="majorBidi"/>
          <w:sz w:val="24"/>
        </w:rPr>
        <w:t>.</w:t>
      </w:r>
      <w:r w:rsidR="00C32DA0" w:rsidRPr="004809F5">
        <w:rPr>
          <w:rFonts w:asciiTheme="majorBidi" w:hAnsiTheme="majorBidi" w:cstheme="majorBidi"/>
          <w:sz w:val="24"/>
        </w:rPr>
        <w:t xml:space="preserve">, sometimes in order debate a particular position and sometimes in order to prove the Jews’ claims in various contexts. Both also agree that the Jewish traditions are infinitely superior to the Gentile traditions and compositions. According to Zakuto, </w:t>
      </w:r>
    </w:p>
    <w:p w14:paraId="16FBC878" w14:textId="77777777" w:rsidR="00C32DA0" w:rsidRPr="004809F5" w:rsidRDefault="002F7001" w:rsidP="00015FC9">
      <w:pPr>
        <w:rPr>
          <w:rFonts w:asciiTheme="majorBidi" w:hAnsiTheme="majorBidi" w:cstheme="majorBidi"/>
          <w:sz w:val="24"/>
        </w:rPr>
      </w:pPr>
      <w:r w:rsidRPr="004809F5">
        <w:rPr>
          <w:rFonts w:asciiTheme="majorBidi" w:hAnsiTheme="majorBidi" w:cstheme="majorBidi"/>
          <w:sz w:val="24"/>
          <w:highlight w:val="yellow"/>
          <w:rtl/>
        </w:rPr>
        <w:t>'וכן לא תחשוב כי כל מה שכתוב בספר דברי הימים שלהם... שהוא כולו אמת כמו ספרי תורתנו הקדושה חלילה וחס, כי תדע אשר פיהם דבר שווא וימינם לשון שקר'.</w:t>
      </w:r>
      <w:r w:rsidRPr="004809F5">
        <w:rPr>
          <w:rFonts w:asciiTheme="majorBidi" w:hAnsiTheme="majorBidi" w:cstheme="majorBidi"/>
          <w:sz w:val="24"/>
          <w:rtl/>
        </w:rPr>
        <w:t xml:space="preserve"> </w:t>
      </w:r>
    </w:p>
    <w:p w14:paraId="73468BEF" w14:textId="77777777" w:rsidR="00C32DA0" w:rsidRPr="004809F5" w:rsidRDefault="00C32DA0" w:rsidP="00015FC9">
      <w:pPr>
        <w:bidi w:val="0"/>
        <w:rPr>
          <w:rFonts w:asciiTheme="majorBidi" w:hAnsiTheme="majorBidi" w:cstheme="majorBidi"/>
          <w:sz w:val="24"/>
        </w:rPr>
      </w:pPr>
    </w:p>
    <w:p w14:paraId="747356C4" w14:textId="0947FF0C" w:rsidR="00C32DA0" w:rsidRPr="004809F5" w:rsidRDefault="00C32DA0" w:rsidP="00015FC9">
      <w:pPr>
        <w:bidi w:val="0"/>
        <w:rPr>
          <w:rFonts w:asciiTheme="majorBidi" w:hAnsiTheme="majorBidi" w:cstheme="majorBidi"/>
          <w:sz w:val="24"/>
        </w:rPr>
      </w:pPr>
      <w:r w:rsidRPr="004809F5">
        <w:rPr>
          <w:rFonts w:asciiTheme="majorBidi" w:hAnsiTheme="majorBidi" w:cstheme="majorBidi"/>
          <w:sz w:val="24"/>
        </w:rPr>
        <w:t xml:space="preserve">Jospehus adopts a similar position in all his books. He critiques the Gentile histories of Judaism </w:t>
      </w:r>
      <w:r w:rsidR="00A046FB" w:rsidRPr="004809F5">
        <w:rPr>
          <w:rFonts w:asciiTheme="majorBidi" w:hAnsiTheme="majorBidi" w:cstheme="majorBidi"/>
          <w:sz w:val="24"/>
        </w:rPr>
        <w:t>mercilessly</w:t>
      </w:r>
      <w:r w:rsidRPr="004809F5">
        <w:rPr>
          <w:rFonts w:asciiTheme="majorBidi" w:hAnsiTheme="majorBidi" w:cstheme="majorBidi"/>
          <w:sz w:val="24"/>
        </w:rPr>
        <w:t xml:space="preserve">.  In his introduction to </w:t>
      </w:r>
      <w:r w:rsidRPr="004809F5">
        <w:rPr>
          <w:rFonts w:asciiTheme="majorBidi" w:hAnsiTheme="majorBidi" w:cstheme="majorBidi"/>
          <w:i/>
          <w:iCs/>
          <w:sz w:val="24"/>
        </w:rPr>
        <w:t>Antiquities</w:t>
      </w:r>
      <w:r w:rsidRPr="004809F5">
        <w:rPr>
          <w:rFonts w:asciiTheme="majorBidi" w:hAnsiTheme="majorBidi" w:cstheme="majorBidi"/>
          <w:sz w:val="24"/>
        </w:rPr>
        <w:t xml:space="preserve">, </w:t>
      </w:r>
      <w:r w:rsidR="003061E0" w:rsidRPr="004809F5">
        <w:rPr>
          <w:rFonts w:asciiTheme="majorBidi" w:hAnsiTheme="majorBidi" w:cstheme="majorBidi"/>
          <w:sz w:val="24"/>
        </w:rPr>
        <w:t xml:space="preserve">he </w:t>
      </w:r>
      <w:r w:rsidR="00A046FB" w:rsidRPr="004809F5">
        <w:rPr>
          <w:rFonts w:asciiTheme="majorBidi" w:hAnsiTheme="majorBidi" w:cstheme="majorBidi"/>
          <w:sz w:val="24"/>
        </w:rPr>
        <w:t xml:space="preserve">informs us that he wrote </w:t>
      </w:r>
      <w:r w:rsidR="003061E0" w:rsidRPr="004809F5">
        <w:rPr>
          <w:rFonts w:asciiTheme="majorBidi" w:hAnsiTheme="majorBidi" w:cstheme="majorBidi"/>
          <w:i/>
          <w:iCs/>
          <w:sz w:val="24"/>
        </w:rPr>
        <w:t>T</w:t>
      </w:r>
      <w:r w:rsidR="00A046FB" w:rsidRPr="004809F5">
        <w:rPr>
          <w:rFonts w:asciiTheme="majorBidi" w:hAnsiTheme="majorBidi" w:cstheme="majorBidi"/>
          <w:i/>
          <w:iCs/>
          <w:sz w:val="24"/>
        </w:rPr>
        <w:t>he War</w:t>
      </w:r>
      <w:r w:rsidR="003061E0" w:rsidRPr="004809F5">
        <w:rPr>
          <w:rFonts w:asciiTheme="majorBidi" w:hAnsiTheme="majorBidi" w:cstheme="majorBidi"/>
          <w:i/>
          <w:iCs/>
          <w:sz w:val="24"/>
        </w:rPr>
        <w:t>s</w:t>
      </w:r>
      <w:r w:rsidR="00A046FB" w:rsidRPr="004809F5">
        <w:rPr>
          <w:rFonts w:asciiTheme="majorBidi" w:hAnsiTheme="majorBidi" w:cstheme="majorBidi"/>
          <w:i/>
          <w:iCs/>
          <w:sz w:val="24"/>
        </w:rPr>
        <w:t xml:space="preserve"> of the Jews</w:t>
      </w:r>
      <w:r w:rsidR="00A046FB" w:rsidRPr="004809F5">
        <w:rPr>
          <w:rFonts w:asciiTheme="majorBidi" w:hAnsiTheme="majorBidi" w:cstheme="majorBidi"/>
          <w:sz w:val="24"/>
        </w:rPr>
        <w:t xml:space="preserve"> because those w</w:t>
      </w:r>
      <w:r w:rsidR="00C34D1F" w:rsidRPr="004809F5">
        <w:rPr>
          <w:rFonts w:asciiTheme="majorBidi" w:hAnsiTheme="majorBidi" w:cstheme="majorBidi"/>
          <w:sz w:val="24"/>
        </w:rPr>
        <w:t>ho had written on the topic had</w:t>
      </w:r>
      <w:r w:rsidR="00C34D1F" w:rsidRPr="004809F5">
        <w:rPr>
          <w:rFonts w:asciiTheme="majorBidi" w:hAnsiTheme="majorBidi" w:cstheme="majorBidi"/>
          <w:sz w:val="24"/>
          <w:rtl/>
        </w:rPr>
        <w:t xml:space="preserve"> </w:t>
      </w:r>
      <w:r w:rsidR="00C34D1F" w:rsidRPr="004809F5">
        <w:rPr>
          <w:rFonts w:asciiTheme="majorBidi" w:hAnsiTheme="majorBidi" w:cstheme="majorBidi"/>
          <w:sz w:val="24"/>
        </w:rPr>
        <w:t>“turned truth into falsehood</w:t>
      </w:r>
      <w:r w:rsidR="00A046FB" w:rsidRPr="004809F5">
        <w:rPr>
          <w:rFonts w:asciiTheme="majorBidi" w:hAnsiTheme="majorBidi" w:cstheme="majorBidi"/>
          <w:sz w:val="24"/>
        </w:rPr>
        <w:t>.”</w:t>
      </w:r>
      <w:r w:rsidRPr="004809F5">
        <w:rPr>
          <w:rFonts w:asciiTheme="majorBidi" w:hAnsiTheme="majorBidi" w:cstheme="majorBidi"/>
          <w:sz w:val="24"/>
        </w:rPr>
        <w:t xml:space="preserve"> </w:t>
      </w:r>
      <w:r w:rsidR="00A046FB" w:rsidRPr="004809F5">
        <w:rPr>
          <w:rFonts w:asciiTheme="majorBidi" w:hAnsiTheme="majorBidi" w:cstheme="majorBidi"/>
          <w:sz w:val="24"/>
        </w:rPr>
        <w:t xml:space="preserve">The primacy of the Holy Scriptures and the Jew’s traditions are trumpeted loudly at the beginning of </w:t>
      </w:r>
      <w:r w:rsidR="00A046FB" w:rsidRPr="004809F5">
        <w:rPr>
          <w:rFonts w:asciiTheme="majorBidi" w:hAnsiTheme="majorBidi" w:cstheme="majorBidi"/>
          <w:i/>
          <w:iCs/>
          <w:sz w:val="24"/>
        </w:rPr>
        <w:t>Against Apion</w:t>
      </w:r>
      <w:r w:rsidR="00A046FB" w:rsidRPr="004809F5">
        <w:rPr>
          <w:rFonts w:asciiTheme="majorBidi" w:hAnsiTheme="majorBidi" w:cstheme="majorBidi"/>
          <w:sz w:val="24"/>
        </w:rPr>
        <w:t xml:space="preserve"> as well.</w:t>
      </w:r>
    </w:p>
    <w:p w14:paraId="7551457E" w14:textId="77777777" w:rsidR="007850C5" w:rsidRPr="004809F5" w:rsidRDefault="007850C5" w:rsidP="00015FC9">
      <w:pPr>
        <w:bidi w:val="0"/>
        <w:rPr>
          <w:rFonts w:asciiTheme="majorBidi" w:hAnsiTheme="majorBidi" w:cstheme="majorBidi"/>
          <w:sz w:val="24"/>
        </w:rPr>
      </w:pPr>
    </w:p>
    <w:p w14:paraId="6AD56629" w14:textId="77777777" w:rsidR="00C34D1F" w:rsidRPr="004809F5" w:rsidRDefault="007850C5" w:rsidP="00015FC9">
      <w:pPr>
        <w:bidi w:val="0"/>
        <w:rPr>
          <w:rFonts w:asciiTheme="majorBidi" w:hAnsiTheme="majorBidi" w:cstheme="majorBidi"/>
          <w:sz w:val="24"/>
        </w:rPr>
      </w:pPr>
      <w:r w:rsidRPr="004809F5">
        <w:rPr>
          <w:rFonts w:asciiTheme="majorBidi" w:hAnsiTheme="majorBidi" w:cstheme="majorBidi"/>
          <w:sz w:val="24"/>
        </w:rPr>
        <w:t xml:space="preserve">So, let us repeat the question. Does Zakuto treat Josephus as not only a source of information of some sort or also as a model for his historiographical writing? </w:t>
      </w:r>
      <w:r w:rsidR="00CE411B" w:rsidRPr="004809F5">
        <w:rPr>
          <w:rFonts w:asciiTheme="majorBidi" w:hAnsiTheme="majorBidi" w:cstheme="majorBidi"/>
          <w:sz w:val="24"/>
        </w:rPr>
        <w:t>Zakuto’s first five chapters are deeply rooted in medieval Jewish historiography</w:t>
      </w:r>
      <w:r w:rsidR="00931645" w:rsidRPr="004809F5">
        <w:rPr>
          <w:rFonts w:asciiTheme="majorBidi" w:hAnsiTheme="majorBidi" w:cstheme="majorBidi"/>
          <w:sz w:val="24"/>
        </w:rPr>
        <w:t>, and h</w:t>
      </w:r>
      <w:r w:rsidR="00CE411B" w:rsidRPr="004809F5">
        <w:rPr>
          <w:rFonts w:asciiTheme="majorBidi" w:hAnsiTheme="majorBidi" w:cstheme="majorBidi"/>
          <w:sz w:val="24"/>
        </w:rPr>
        <w:t xml:space="preserve">is work </w:t>
      </w:r>
      <w:r w:rsidR="00931645" w:rsidRPr="004809F5">
        <w:rPr>
          <w:rFonts w:asciiTheme="majorBidi" w:hAnsiTheme="majorBidi" w:cstheme="majorBidi"/>
          <w:sz w:val="24"/>
        </w:rPr>
        <w:t>offers a</w:t>
      </w:r>
      <w:r w:rsidR="00CE411B" w:rsidRPr="004809F5">
        <w:rPr>
          <w:rFonts w:asciiTheme="majorBidi" w:hAnsiTheme="majorBidi" w:cstheme="majorBidi"/>
          <w:sz w:val="24"/>
        </w:rPr>
        <w:t xml:space="preserve"> methodological improvement </w:t>
      </w:r>
      <w:r w:rsidR="00931645" w:rsidRPr="004809F5">
        <w:rPr>
          <w:rFonts w:asciiTheme="majorBidi" w:hAnsiTheme="majorBidi" w:cstheme="majorBidi"/>
          <w:sz w:val="24"/>
        </w:rPr>
        <w:t>to</w:t>
      </w:r>
      <w:r w:rsidR="00CE411B" w:rsidRPr="004809F5">
        <w:rPr>
          <w:rFonts w:asciiTheme="majorBidi" w:hAnsiTheme="majorBidi" w:cstheme="majorBidi"/>
          <w:sz w:val="24"/>
        </w:rPr>
        <w:t xml:space="preserve"> the </w:t>
      </w:r>
      <w:r w:rsidR="00C34D1F" w:rsidRPr="004809F5">
        <w:rPr>
          <w:rFonts w:asciiTheme="majorBidi" w:hAnsiTheme="majorBidi" w:cstheme="majorBidi"/>
          <w:sz w:val="24"/>
        </w:rPr>
        <w:t xml:space="preserve">successor or </w:t>
      </w:r>
      <w:r w:rsidR="00931645" w:rsidRPr="004809F5">
        <w:rPr>
          <w:rFonts w:asciiTheme="majorBidi" w:hAnsiTheme="majorBidi" w:cstheme="majorBidi"/>
          <w:sz w:val="24"/>
        </w:rPr>
        <w:t>chain of tra</w:t>
      </w:r>
      <w:r w:rsidR="00C34D1F" w:rsidRPr="004809F5">
        <w:rPr>
          <w:rFonts w:asciiTheme="majorBidi" w:hAnsiTheme="majorBidi" w:cstheme="majorBidi"/>
          <w:sz w:val="24"/>
        </w:rPr>
        <w:t>nsmission</w:t>
      </w:r>
      <w:r w:rsidR="00931645" w:rsidRPr="004809F5">
        <w:rPr>
          <w:rFonts w:asciiTheme="majorBidi" w:hAnsiTheme="majorBidi" w:cstheme="majorBidi"/>
          <w:sz w:val="24"/>
        </w:rPr>
        <w:t xml:space="preserve"> genre. He brings the various Jewish traditions into confrontation, arguing with Maimonides, making calculations, and sailing far and wide on the sea of Talmudic literature to adduce an authoritative genealogy for the Torah’s intergenerational transmission. </w:t>
      </w:r>
    </w:p>
    <w:p w14:paraId="504718DD" w14:textId="77777777" w:rsidR="00C34D1F" w:rsidRPr="004809F5" w:rsidRDefault="00C34D1F" w:rsidP="00015FC9">
      <w:pPr>
        <w:bidi w:val="0"/>
        <w:rPr>
          <w:rFonts w:asciiTheme="majorBidi" w:hAnsiTheme="majorBidi" w:cstheme="majorBidi"/>
          <w:sz w:val="24"/>
        </w:rPr>
      </w:pPr>
    </w:p>
    <w:p w14:paraId="30BF9D4C" w14:textId="24102357" w:rsidR="00B4490C" w:rsidRPr="004809F5" w:rsidRDefault="00C34D1F" w:rsidP="00015FC9">
      <w:pPr>
        <w:bidi w:val="0"/>
        <w:rPr>
          <w:rFonts w:asciiTheme="majorBidi" w:hAnsiTheme="majorBidi" w:cstheme="majorBidi"/>
          <w:sz w:val="24"/>
        </w:rPr>
      </w:pPr>
      <w:r w:rsidRPr="004809F5">
        <w:rPr>
          <w:rFonts w:asciiTheme="majorBidi" w:hAnsiTheme="majorBidi" w:cstheme="majorBidi"/>
          <w:sz w:val="24"/>
        </w:rPr>
        <w:t xml:space="preserve">Indeed, </w:t>
      </w:r>
      <w:r w:rsidR="00931645" w:rsidRPr="004809F5">
        <w:rPr>
          <w:rFonts w:asciiTheme="majorBidi" w:hAnsiTheme="majorBidi" w:cstheme="majorBidi"/>
          <w:sz w:val="24"/>
        </w:rPr>
        <w:t xml:space="preserve">his sixth chapter provides a true innovation to the field of historiography.  Throughout the chapter, Zakuto describes Jewish history and the </w:t>
      </w:r>
      <w:commentRangeStart w:id="4"/>
      <w:r w:rsidR="00931645" w:rsidRPr="004809F5">
        <w:rPr>
          <w:rFonts w:asciiTheme="majorBidi" w:hAnsiTheme="majorBidi" w:cstheme="majorBidi"/>
          <w:sz w:val="24"/>
        </w:rPr>
        <w:t>recipients</w:t>
      </w:r>
      <w:commentRangeEnd w:id="4"/>
      <w:r w:rsidR="00931645" w:rsidRPr="004809F5">
        <w:rPr>
          <w:rStyle w:val="CommentReference"/>
          <w:rFonts w:asciiTheme="majorBidi" w:hAnsiTheme="majorBidi" w:cstheme="majorBidi"/>
          <w:sz w:val="24"/>
          <w:szCs w:val="24"/>
        </w:rPr>
        <w:commentReference w:id="4"/>
      </w:r>
      <w:r w:rsidR="00931645" w:rsidRPr="004809F5">
        <w:rPr>
          <w:rFonts w:asciiTheme="majorBidi" w:hAnsiTheme="majorBidi" w:cstheme="majorBidi"/>
          <w:sz w:val="24"/>
        </w:rPr>
        <w:t xml:space="preserve"> of significant developments in the Greco-Roman world. He pays especial attention to the wise human beings who taught humankind music, agriculture, and so forth, an</w:t>
      </w:r>
      <w:r w:rsidR="00C87B3D" w:rsidRPr="004809F5">
        <w:rPr>
          <w:rFonts w:asciiTheme="majorBidi" w:hAnsiTheme="majorBidi" w:cstheme="majorBidi"/>
          <w:sz w:val="24"/>
        </w:rPr>
        <w:t xml:space="preserve">d were, therefore, </w:t>
      </w:r>
      <w:r w:rsidR="00C87B3D" w:rsidRPr="004809F5">
        <w:rPr>
          <w:rFonts w:asciiTheme="majorBidi" w:hAnsiTheme="majorBidi" w:cstheme="majorBidi"/>
          <w:sz w:val="24"/>
        </w:rPr>
        <w:lastRenderedPageBreak/>
        <w:t>apotheosized. Zakuto’s innov</w:t>
      </w:r>
      <w:r w:rsidRPr="004809F5">
        <w:rPr>
          <w:rFonts w:asciiTheme="majorBidi" w:hAnsiTheme="majorBidi" w:cstheme="majorBidi"/>
          <w:sz w:val="24"/>
        </w:rPr>
        <w:t>ation is twofold: firstly, the very synchronization</w:t>
      </w:r>
      <w:r w:rsidR="00C87B3D" w:rsidRPr="004809F5">
        <w:rPr>
          <w:rFonts w:asciiTheme="majorBidi" w:hAnsiTheme="majorBidi" w:cstheme="majorBidi"/>
          <w:sz w:val="24"/>
        </w:rPr>
        <w:t xml:space="preserve"> of biblical and world history in one composition. Secondly, his intensive preoccupation with providing rational, historical explanations for the myths of the gods. </w:t>
      </w:r>
      <w:r w:rsidR="000F78B0" w:rsidRPr="004809F5">
        <w:rPr>
          <w:rFonts w:asciiTheme="majorBidi" w:hAnsiTheme="majorBidi" w:cstheme="majorBidi"/>
          <w:sz w:val="24"/>
        </w:rPr>
        <w:t>It is true that</w:t>
      </w:r>
      <w:r w:rsidR="00C87B3D" w:rsidRPr="004809F5">
        <w:rPr>
          <w:rFonts w:asciiTheme="majorBidi" w:hAnsiTheme="majorBidi" w:cstheme="majorBidi"/>
          <w:sz w:val="24"/>
        </w:rPr>
        <w:t xml:space="preserve"> </w:t>
      </w:r>
      <w:r w:rsidR="00815072" w:rsidRPr="004809F5">
        <w:rPr>
          <w:rFonts w:asciiTheme="majorBidi" w:hAnsiTheme="majorBidi" w:cstheme="majorBidi"/>
          <w:sz w:val="24"/>
        </w:rPr>
        <w:t>Josippon</w:t>
      </w:r>
      <w:r w:rsidR="00C87B3D" w:rsidRPr="004809F5">
        <w:rPr>
          <w:rFonts w:asciiTheme="majorBidi" w:hAnsiTheme="majorBidi" w:cstheme="majorBidi"/>
          <w:sz w:val="24"/>
        </w:rPr>
        <w:t xml:space="preserve"> </w:t>
      </w:r>
      <w:r w:rsidR="000F78B0" w:rsidRPr="004809F5">
        <w:rPr>
          <w:rFonts w:asciiTheme="majorBidi" w:hAnsiTheme="majorBidi" w:cstheme="majorBidi"/>
          <w:sz w:val="24"/>
        </w:rPr>
        <w:t xml:space="preserve">and even the genre of the chain of transmission </w:t>
      </w:r>
      <w:r w:rsidR="00C87B3D" w:rsidRPr="004809F5">
        <w:rPr>
          <w:rFonts w:asciiTheme="majorBidi" w:hAnsiTheme="majorBidi" w:cstheme="majorBidi"/>
          <w:sz w:val="24"/>
        </w:rPr>
        <w:t xml:space="preserve">also </w:t>
      </w:r>
      <w:r w:rsidR="000F78B0" w:rsidRPr="004809F5">
        <w:rPr>
          <w:rFonts w:asciiTheme="majorBidi" w:hAnsiTheme="majorBidi" w:cstheme="majorBidi"/>
          <w:sz w:val="24"/>
        </w:rPr>
        <w:t>permitted certain elements from world history to infiltrate</w:t>
      </w:r>
      <w:r w:rsidR="00815072" w:rsidRPr="004809F5">
        <w:rPr>
          <w:rFonts w:asciiTheme="majorBidi" w:hAnsiTheme="majorBidi" w:cstheme="majorBidi"/>
          <w:sz w:val="24"/>
        </w:rPr>
        <w:t>. Ibn Daoud even wrote a brief work that r</w:t>
      </w:r>
      <w:r w:rsidRPr="004809F5">
        <w:rPr>
          <w:rFonts w:asciiTheme="majorBidi" w:hAnsiTheme="majorBidi" w:cstheme="majorBidi"/>
          <w:sz w:val="24"/>
        </w:rPr>
        <w:t>e</w:t>
      </w:r>
      <w:r w:rsidR="00815072" w:rsidRPr="004809F5">
        <w:rPr>
          <w:rFonts w:asciiTheme="majorBidi" w:hAnsiTheme="majorBidi" w:cstheme="majorBidi"/>
          <w:sz w:val="24"/>
        </w:rPr>
        <w:t>counts the history of the Roman Caesars and the European monarchs, but he made no genuine attempt to create a ‘universal history,’ or even a history of Jewish life, as opposed to a chronology of the sages and their disciples.</w:t>
      </w:r>
    </w:p>
    <w:p w14:paraId="79A90FDA" w14:textId="77777777" w:rsidR="00020AAD" w:rsidRPr="004809F5" w:rsidRDefault="00020AAD" w:rsidP="00015FC9">
      <w:pPr>
        <w:bidi w:val="0"/>
        <w:rPr>
          <w:rFonts w:asciiTheme="majorBidi" w:hAnsiTheme="majorBidi" w:cstheme="majorBidi"/>
          <w:sz w:val="24"/>
        </w:rPr>
      </w:pPr>
    </w:p>
    <w:p w14:paraId="57F3C01A" w14:textId="54227A0B" w:rsidR="00020AAD" w:rsidRPr="004809F5" w:rsidRDefault="00544E07" w:rsidP="00015FC9">
      <w:pPr>
        <w:bidi w:val="0"/>
        <w:rPr>
          <w:rFonts w:asciiTheme="majorBidi" w:hAnsiTheme="majorBidi" w:cstheme="majorBidi"/>
          <w:sz w:val="24"/>
        </w:rPr>
      </w:pPr>
      <w:r w:rsidRPr="004809F5">
        <w:rPr>
          <w:rFonts w:asciiTheme="majorBidi" w:hAnsiTheme="majorBidi" w:cstheme="majorBidi"/>
          <w:sz w:val="24"/>
        </w:rPr>
        <w:t xml:space="preserve">It seems like Zakuto owes his “return to history” to Josephus. Even though he does not state this explicitly, his introduction to chapter six implies as much: </w:t>
      </w:r>
      <w:r w:rsidR="00D92291" w:rsidRPr="004809F5">
        <w:rPr>
          <w:rFonts w:asciiTheme="majorBidi" w:hAnsiTheme="majorBidi" w:cstheme="majorBidi"/>
          <w:sz w:val="24"/>
        </w:rPr>
        <w:t xml:space="preserve">“and while everyone relies on Joseph ben Gurion ha-Kohen, even though I do not, and even though he exaggerates and he </w:t>
      </w:r>
      <w:r w:rsidR="00D92291" w:rsidRPr="004809F5">
        <w:rPr>
          <w:rFonts w:asciiTheme="majorBidi" w:hAnsiTheme="majorBidi" w:cstheme="majorBidi"/>
          <w:sz w:val="24"/>
          <w:highlight w:val="green"/>
        </w:rPr>
        <w:t>speaks of great things</w:t>
      </w:r>
      <w:r w:rsidR="00D92291" w:rsidRPr="004809F5">
        <w:rPr>
          <w:rFonts w:asciiTheme="majorBidi" w:hAnsiTheme="majorBidi" w:cstheme="majorBidi"/>
          <w:sz w:val="24"/>
        </w:rPr>
        <w:t xml:space="preserve"> </w:t>
      </w:r>
      <w:commentRangeStart w:id="5"/>
      <w:r w:rsidR="00D92291" w:rsidRPr="004809F5">
        <w:rPr>
          <w:rFonts w:asciiTheme="majorBidi" w:hAnsiTheme="majorBidi" w:cstheme="majorBidi"/>
          <w:sz w:val="24"/>
          <w:rtl/>
        </w:rPr>
        <w:t>לשון</w:t>
      </w:r>
      <w:commentRangeEnd w:id="5"/>
      <w:r w:rsidR="00C34D1F" w:rsidRPr="004809F5">
        <w:rPr>
          <w:rStyle w:val="CommentReference"/>
          <w:rFonts w:asciiTheme="majorBidi" w:hAnsiTheme="majorBidi" w:cstheme="majorBidi"/>
          <w:sz w:val="24"/>
          <w:szCs w:val="24"/>
        </w:rPr>
        <w:commentReference w:id="5"/>
      </w:r>
      <w:r w:rsidR="00D92291" w:rsidRPr="004809F5">
        <w:rPr>
          <w:rFonts w:asciiTheme="majorBidi" w:hAnsiTheme="majorBidi" w:cstheme="majorBidi"/>
          <w:sz w:val="24"/>
          <w:rtl/>
        </w:rPr>
        <w:t xml:space="preserve"> מדבר גדולות</w:t>
      </w:r>
      <w:r w:rsidR="00D92291" w:rsidRPr="004809F5">
        <w:rPr>
          <w:rFonts w:asciiTheme="majorBidi" w:hAnsiTheme="majorBidi" w:cstheme="majorBidi"/>
          <w:sz w:val="24"/>
        </w:rPr>
        <w:t>, and makes calculations that are not supported by a literal reading of the Torah, this notwithstanding he fulfills the desire of our people who wish to know all the things that are written about [</w:t>
      </w:r>
      <w:r w:rsidR="00D92291" w:rsidRPr="004809F5">
        <w:rPr>
          <w:rFonts w:asciiTheme="majorBidi" w:hAnsiTheme="majorBidi" w:cstheme="majorBidi"/>
          <w:i/>
          <w:iCs/>
          <w:sz w:val="24"/>
        </w:rPr>
        <w:t>lah</w:t>
      </w:r>
      <w:r w:rsidR="00D92291" w:rsidRPr="004809F5">
        <w:rPr>
          <w:rFonts w:asciiTheme="majorBidi" w:hAnsiTheme="majorBidi" w:cstheme="majorBidi"/>
          <w:sz w:val="24"/>
        </w:rPr>
        <w:t xml:space="preserve">] them.” Zakuto provides </w:t>
      </w:r>
      <w:r w:rsidR="00020AAD" w:rsidRPr="004809F5">
        <w:rPr>
          <w:rFonts w:asciiTheme="majorBidi" w:hAnsiTheme="majorBidi" w:cstheme="majorBidi"/>
          <w:sz w:val="24"/>
        </w:rPr>
        <w:t xml:space="preserve">us </w:t>
      </w:r>
      <w:r w:rsidR="00D92291" w:rsidRPr="004809F5">
        <w:rPr>
          <w:rFonts w:asciiTheme="majorBidi" w:hAnsiTheme="majorBidi" w:cstheme="majorBidi"/>
          <w:sz w:val="24"/>
        </w:rPr>
        <w:t xml:space="preserve">with a glimpse into the reading habits and cultural mores of contemporary Jews. </w:t>
      </w:r>
      <w:r w:rsidR="00F95855" w:rsidRPr="004809F5">
        <w:rPr>
          <w:rFonts w:asciiTheme="majorBidi" w:hAnsiTheme="majorBidi" w:cstheme="majorBidi"/>
          <w:sz w:val="24"/>
        </w:rPr>
        <w:t xml:space="preserve">Whether Zakuto is referring to </w:t>
      </w:r>
      <w:r w:rsidR="00D92291" w:rsidRPr="004809F5">
        <w:rPr>
          <w:rFonts w:asciiTheme="majorBidi" w:hAnsiTheme="majorBidi" w:cstheme="majorBidi"/>
          <w:sz w:val="24"/>
        </w:rPr>
        <w:t>Josephus, in translation to European</w:t>
      </w:r>
      <w:r w:rsidR="00F95855" w:rsidRPr="004809F5">
        <w:rPr>
          <w:rFonts w:asciiTheme="majorBidi" w:hAnsiTheme="majorBidi" w:cstheme="majorBidi"/>
          <w:sz w:val="24"/>
        </w:rPr>
        <w:t xml:space="preserve"> languages, or to </w:t>
      </w:r>
      <w:r w:rsidR="00F95855" w:rsidRPr="004809F5">
        <w:rPr>
          <w:rFonts w:asciiTheme="majorBidi" w:hAnsiTheme="majorBidi" w:cstheme="majorBidi"/>
          <w:i/>
          <w:iCs/>
          <w:sz w:val="24"/>
        </w:rPr>
        <w:t>Sefer Josippon</w:t>
      </w:r>
      <w:r w:rsidR="003D6784" w:rsidRPr="004809F5">
        <w:rPr>
          <w:rFonts w:asciiTheme="majorBidi" w:hAnsiTheme="majorBidi" w:cstheme="majorBidi"/>
          <w:sz w:val="24"/>
        </w:rPr>
        <w:t xml:space="preserve">, </w:t>
      </w:r>
      <w:r w:rsidR="00CE6743" w:rsidRPr="004809F5">
        <w:rPr>
          <w:rFonts w:asciiTheme="majorBidi" w:hAnsiTheme="majorBidi" w:cstheme="majorBidi"/>
          <w:sz w:val="24"/>
        </w:rPr>
        <w:t xml:space="preserve">clearly he perceives </w:t>
      </w:r>
      <w:r w:rsidR="003D6784" w:rsidRPr="004809F5">
        <w:rPr>
          <w:rFonts w:asciiTheme="majorBidi" w:hAnsiTheme="majorBidi" w:cstheme="majorBidi"/>
          <w:sz w:val="24"/>
        </w:rPr>
        <w:t>this work</w:t>
      </w:r>
      <w:r w:rsidR="00CE6743" w:rsidRPr="004809F5">
        <w:rPr>
          <w:rFonts w:asciiTheme="majorBidi" w:hAnsiTheme="majorBidi" w:cstheme="majorBidi"/>
          <w:sz w:val="24"/>
        </w:rPr>
        <w:t xml:space="preserve"> to be the one </w:t>
      </w:r>
      <w:r w:rsidR="00C34D1F" w:rsidRPr="004809F5">
        <w:rPr>
          <w:rFonts w:asciiTheme="majorBidi" w:hAnsiTheme="majorBidi" w:cstheme="majorBidi"/>
          <w:sz w:val="24"/>
        </w:rPr>
        <w:t xml:space="preserve">Jews </w:t>
      </w:r>
      <w:r w:rsidR="00020AAD" w:rsidRPr="004809F5">
        <w:rPr>
          <w:rFonts w:asciiTheme="majorBidi" w:hAnsiTheme="majorBidi" w:cstheme="majorBidi"/>
          <w:sz w:val="24"/>
        </w:rPr>
        <w:t xml:space="preserve">read </w:t>
      </w:r>
      <w:r w:rsidR="00CE6743" w:rsidRPr="004809F5">
        <w:rPr>
          <w:rFonts w:asciiTheme="majorBidi" w:hAnsiTheme="majorBidi" w:cstheme="majorBidi"/>
          <w:sz w:val="24"/>
        </w:rPr>
        <w:t>most</w:t>
      </w:r>
      <w:r w:rsidR="00F95855" w:rsidRPr="004809F5">
        <w:rPr>
          <w:rFonts w:asciiTheme="majorBidi" w:hAnsiTheme="majorBidi" w:cstheme="majorBidi"/>
          <w:sz w:val="24"/>
        </w:rPr>
        <w:t xml:space="preserve">. </w:t>
      </w:r>
      <w:r w:rsidR="003D6784" w:rsidRPr="004809F5">
        <w:rPr>
          <w:rFonts w:asciiTheme="majorBidi" w:hAnsiTheme="majorBidi" w:cstheme="majorBidi"/>
          <w:sz w:val="24"/>
        </w:rPr>
        <w:t xml:space="preserve">Zakuto </w:t>
      </w:r>
      <w:r w:rsidR="00CE6743" w:rsidRPr="004809F5">
        <w:rPr>
          <w:rFonts w:asciiTheme="majorBidi" w:hAnsiTheme="majorBidi" w:cstheme="majorBidi"/>
          <w:sz w:val="24"/>
        </w:rPr>
        <w:t>wishes to provide an alternative to it, to provide</w:t>
      </w:r>
      <w:r w:rsidR="00C34D1F" w:rsidRPr="004809F5">
        <w:rPr>
          <w:rFonts w:asciiTheme="majorBidi" w:hAnsiTheme="majorBidi" w:cstheme="majorBidi"/>
          <w:sz w:val="24"/>
        </w:rPr>
        <w:t xml:space="preserve"> his coreligionists with</w:t>
      </w:r>
      <w:r w:rsidR="00CE6743" w:rsidRPr="004809F5">
        <w:rPr>
          <w:rFonts w:asciiTheme="majorBidi" w:hAnsiTheme="majorBidi" w:cstheme="majorBidi"/>
          <w:sz w:val="24"/>
        </w:rPr>
        <w:t xml:space="preserve"> a more accurate </w:t>
      </w:r>
      <w:r w:rsidR="00020AAD" w:rsidRPr="004809F5">
        <w:rPr>
          <w:rFonts w:asciiTheme="majorBidi" w:hAnsiTheme="majorBidi" w:cstheme="majorBidi"/>
          <w:sz w:val="24"/>
        </w:rPr>
        <w:t xml:space="preserve">and </w:t>
      </w:r>
      <w:r w:rsidR="00C34D1F" w:rsidRPr="004809F5">
        <w:rPr>
          <w:rFonts w:asciiTheme="majorBidi" w:hAnsiTheme="majorBidi" w:cstheme="majorBidi"/>
          <w:sz w:val="24"/>
        </w:rPr>
        <w:t>appropriate</w:t>
      </w:r>
      <w:r w:rsidR="00020AAD" w:rsidRPr="004809F5">
        <w:rPr>
          <w:rFonts w:asciiTheme="majorBidi" w:hAnsiTheme="majorBidi" w:cstheme="majorBidi"/>
          <w:sz w:val="24"/>
        </w:rPr>
        <w:t xml:space="preserve"> </w:t>
      </w:r>
      <w:r w:rsidR="00CE6743" w:rsidRPr="004809F5">
        <w:rPr>
          <w:rFonts w:asciiTheme="majorBidi" w:hAnsiTheme="majorBidi" w:cstheme="majorBidi"/>
          <w:sz w:val="24"/>
        </w:rPr>
        <w:t>historical</w:t>
      </w:r>
      <w:r w:rsidR="00020AAD" w:rsidRPr="004809F5">
        <w:rPr>
          <w:rFonts w:asciiTheme="majorBidi" w:hAnsiTheme="majorBidi" w:cstheme="majorBidi"/>
          <w:sz w:val="24"/>
        </w:rPr>
        <w:t xml:space="preserve"> work</w:t>
      </w:r>
      <w:r w:rsidR="00CE6743" w:rsidRPr="004809F5">
        <w:rPr>
          <w:rFonts w:asciiTheme="majorBidi" w:hAnsiTheme="majorBidi" w:cstheme="majorBidi"/>
          <w:sz w:val="24"/>
        </w:rPr>
        <w:t xml:space="preserve">. </w:t>
      </w:r>
    </w:p>
    <w:p w14:paraId="3252268B" w14:textId="77777777" w:rsidR="00020AAD" w:rsidRPr="004809F5" w:rsidRDefault="00020AAD" w:rsidP="00015FC9">
      <w:pPr>
        <w:bidi w:val="0"/>
        <w:rPr>
          <w:rFonts w:asciiTheme="majorBidi" w:hAnsiTheme="majorBidi" w:cstheme="majorBidi"/>
          <w:sz w:val="24"/>
        </w:rPr>
      </w:pPr>
    </w:p>
    <w:p w14:paraId="08AE4272" w14:textId="5626A710" w:rsidR="00020AAD" w:rsidRPr="004809F5" w:rsidRDefault="00CE6743" w:rsidP="00015FC9">
      <w:pPr>
        <w:bidi w:val="0"/>
        <w:rPr>
          <w:rFonts w:asciiTheme="majorBidi" w:hAnsiTheme="majorBidi" w:cstheme="majorBidi"/>
          <w:sz w:val="24"/>
        </w:rPr>
      </w:pPr>
      <w:r w:rsidRPr="004809F5">
        <w:rPr>
          <w:rFonts w:asciiTheme="majorBidi" w:hAnsiTheme="majorBidi" w:cstheme="majorBidi"/>
          <w:sz w:val="24"/>
        </w:rPr>
        <w:t>In order, to achieve this goal, Zakuto had to</w:t>
      </w:r>
      <w:r w:rsidR="00020AAD" w:rsidRPr="004809F5">
        <w:rPr>
          <w:rFonts w:asciiTheme="majorBidi" w:hAnsiTheme="majorBidi" w:cstheme="majorBidi"/>
          <w:sz w:val="24"/>
        </w:rPr>
        <w:t xml:space="preserve"> both</w:t>
      </w:r>
      <w:r w:rsidRPr="004809F5">
        <w:rPr>
          <w:rFonts w:asciiTheme="majorBidi" w:hAnsiTheme="majorBidi" w:cstheme="majorBidi"/>
          <w:sz w:val="24"/>
        </w:rPr>
        <w:t xml:space="preserve"> imitate Josephus and when necessary part ways. Therefore, Zakuto adopted the preva</w:t>
      </w:r>
      <w:r w:rsidR="00020AAD" w:rsidRPr="004809F5">
        <w:rPr>
          <w:rFonts w:asciiTheme="majorBidi" w:hAnsiTheme="majorBidi" w:cstheme="majorBidi"/>
          <w:sz w:val="24"/>
        </w:rPr>
        <w:t>lent</w:t>
      </w:r>
      <w:r w:rsidRPr="004809F5">
        <w:rPr>
          <w:rFonts w:asciiTheme="majorBidi" w:hAnsiTheme="majorBidi" w:cstheme="majorBidi"/>
          <w:sz w:val="24"/>
        </w:rPr>
        <w:t xml:space="preserve">, contemporary historical model that was presumably familiar to the Jews as well. He did not choose the models of Herodotus or Thucydides, as Josephus had, but the GE, which had been disseminated widely in Spain and beyond. </w:t>
      </w:r>
      <w:r w:rsidR="00020AAD" w:rsidRPr="004809F5">
        <w:rPr>
          <w:rFonts w:asciiTheme="majorBidi" w:hAnsiTheme="majorBidi" w:cstheme="majorBidi"/>
          <w:sz w:val="24"/>
        </w:rPr>
        <w:t>In other words</w:t>
      </w:r>
      <w:r w:rsidRPr="004809F5">
        <w:rPr>
          <w:rFonts w:asciiTheme="majorBidi" w:hAnsiTheme="majorBidi" w:cstheme="majorBidi"/>
          <w:sz w:val="24"/>
        </w:rPr>
        <w:t xml:space="preserve">, in order to compete with Josephus, Zakuto mimicked Josephus’ by writing an apologetic history that reflected the historiographical model common in his day. But at the same time, he took a different path </w:t>
      </w:r>
      <w:r w:rsidR="00020AAD" w:rsidRPr="004809F5">
        <w:rPr>
          <w:rFonts w:asciiTheme="majorBidi" w:hAnsiTheme="majorBidi" w:cstheme="majorBidi"/>
          <w:sz w:val="24"/>
        </w:rPr>
        <w:t xml:space="preserve">since Zakuto’s historiographical </w:t>
      </w:r>
      <w:r w:rsidR="000F6AE3" w:rsidRPr="004809F5">
        <w:rPr>
          <w:rFonts w:asciiTheme="majorBidi" w:hAnsiTheme="majorBidi" w:cstheme="majorBidi"/>
          <w:sz w:val="24"/>
        </w:rPr>
        <w:t>implements</w:t>
      </w:r>
      <w:r w:rsidR="00020AAD" w:rsidRPr="004809F5">
        <w:rPr>
          <w:rFonts w:asciiTheme="majorBidi" w:hAnsiTheme="majorBidi" w:cstheme="majorBidi"/>
          <w:sz w:val="24"/>
        </w:rPr>
        <w:t xml:space="preserve"> are </w:t>
      </w:r>
      <w:r w:rsidR="000F6AE3" w:rsidRPr="004809F5">
        <w:rPr>
          <w:rFonts w:asciiTheme="majorBidi" w:hAnsiTheme="majorBidi" w:cstheme="majorBidi"/>
          <w:sz w:val="24"/>
        </w:rPr>
        <w:t>borrowed</w:t>
      </w:r>
      <w:r w:rsidR="00020AAD" w:rsidRPr="004809F5">
        <w:rPr>
          <w:rFonts w:asciiTheme="majorBidi" w:hAnsiTheme="majorBidi" w:cstheme="majorBidi"/>
          <w:sz w:val="24"/>
        </w:rPr>
        <w:t xml:space="preserve"> from the contemporary historiographical sphere, which was very different from the one Josephus inhabited.</w:t>
      </w:r>
    </w:p>
    <w:p w14:paraId="0F75CE77" w14:textId="77777777" w:rsidR="00967141" w:rsidRPr="004809F5" w:rsidRDefault="00967141" w:rsidP="00015FC9">
      <w:pPr>
        <w:bidi w:val="0"/>
        <w:rPr>
          <w:rFonts w:asciiTheme="majorBidi" w:hAnsiTheme="majorBidi" w:cstheme="majorBidi"/>
          <w:sz w:val="24"/>
        </w:rPr>
      </w:pPr>
    </w:p>
    <w:p w14:paraId="34C0ED1F" w14:textId="61F20E0A" w:rsidR="00967141" w:rsidRPr="004809F5" w:rsidRDefault="00020AAD" w:rsidP="00015FC9">
      <w:pPr>
        <w:bidi w:val="0"/>
        <w:rPr>
          <w:rFonts w:asciiTheme="majorBidi" w:hAnsiTheme="majorBidi" w:cstheme="majorBidi"/>
          <w:sz w:val="24"/>
        </w:rPr>
      </w:pPr>
      <w:r w:rsidRPr="004809F5">
        <w:rPr>
          <w:rFonts w:asciiTheme="majorBidi" w:hAnsiTheme="majorBidi" w:cstheme="majorBidi"/>
          <w:sz w:val="24"/>
        </w:rPr>
        <w:t xml:space="preserve">It is quite possible that the </w:t>
      </w:r>
      <w:r w:rsidR="000F6AE3" w:rsidRPr="004809F5">
        <w:rPr>
          <w:rFonts w:asciiTheme="majorBidi" w:hAnsiTheme="majorBidi" w:cstheme="majorBidi"/>
          <w:sz w:val="24"/>
        </w:rPr>
        <w:t>men’s</w:t>
      </w:r>
      <w:r w:rsidR="00967141" w:rsidRPr="004809F5">
        <w:rPr>
          <w:rFonts w:asciiTheme="majorBidi" w:hAnsiTheme="majorBidi" w:cstheme="majorBidi"/>
          <w:sz w:val="24"/>
        </w:rPr>
        <w:t xml:space="preserve"> </w:t>
      </w:r>
      <w:r w:rsidRPr="004809F5">
        <w:rPr>
          <w:rFonts w:asciiTheme="majorBidi" w:hAnsiTheme="majorBidi" w:cstheme="majorBidi"/>
          <w:sz w:val="24"/>
        </w:rPr>
        <w:t xml:space="preserve">similarities and differences </w:t>
      </w:r>
      <w:r w:rsidR="000F6AE3" w:rsidRPr="004809F5">
        <w:rPr>
          <w:rFonts w:asciiTheme="majorBidi" w:hAnsiTheme="majorBidi" w:cstheme="majorBidi"/>
          <w:sz w:val="24"/>
        </w:rPr>
        <w:t xml:space="preserve">as authors </w:t>
      </w:r>
      <w:r w:rsidRPr="004809F5">
        <w:rPr>
          <w:rFonts w:asciiTheme="majorBidi" w:hAnsiTheme="majorBidi" w:cstheme="majorBidi"/>
          <w:sz w:val="24"/>
        </w:rPr>
        <w:t xml:space="preserve">stem from their life stories. Both Zakuto and Josephus experienced crises and destruction as a result of </w:t>
      </w:r>
      <w:r w:rsidR="00967141" w:rsidRPr="004809F5">
        <w:rPr>
          <w:rFonts w:asciiTheme="majorBidi" w:hAnsiTheme="majorBidi" w:cstheme="majorBidi"/>
          <w:sz w:val="24"/>
        </w:rPr>
        <w:t xml:space="preserve">a clash </w:t>
      </w:r>
      <w:r w:rsidR="00967141" w:rsidRPr="004809F5">
        <w:rPr>
          <w:rFonts w:asciiTheme="majorBidi" w:hAnsiTheme="majorBidi" w:cstheme="majorBidi"/>
          <w:sz w:val="24"/>
        </w:rPr>
        <w:lastRenderedPageBreak/>
        <w:t>between</w:t>
      </w:r>
      <w:r w:rsidRPr="004809F5">
        <w:rPr>
          <w:rFonts w:asciiTheme="majorBidi" w:hAnsiTheme="majorBidi" w:cstheme="majorBidi"/>
          <w:sz w:val="24"/>
        </w:rPr>
        <w:t xml:space="preserve"> the Jews and the Gentiles. Both were uprooted from their places of birth due to the vicissitudes of history; however, the resulting directions they took were </w:t>
      </w:r>
      <w:r w:rsidR="00967141" w:rsidRPr="004809F5">
        <w:rPr>
          <w:rFonts w:asciiTheme="majorBidi" w:hAnsiTheme="majorBidi" w:cstheme="majorBidi"/>
          <w:sz w:val="24"/>
        </w:rPr>
        <w:t xml:space="preserve">entirely </w:t>
      </w:r>
      <w:r w:rsidRPr="004809F5">
        <w:rPr>
          <w:rFonts w:asciiTheme="majorBidi" w:hAnsiTheme="majorBidi" w:cstheme="majorBidi"/>
          <w:sz w:val="24"/>
        </w:rPr>
        <w:t xml:space="preserve">different. </w:t>
      </w:r>
    </w:p>
    <w:p w14:paraId="378505F0" w14:textId="77777777" w:rsidR="00967141" w:rsidRPr="004809F5" w:rsidRDefault="00967141" w:rsidP="00015FC9">
      <w:pPr>
        <w:bidi w:val="0"/>
        <w:rPr>
          <w:rFonts w:asciiTheme="majorBidi" w:hAnsiTheme="majorBidi" w:cstheme="majorBidi"/>
          <w:sz w:val="24"/>
        </w:rPr>
      </w:pPr>
    </w:p>
    <w:p w14:paraId="05418987" w14:textId="220A574C" w:rsidR="00967141" w:rsidRPr="004809F5" w:rsidRDefault="00020AAD" w:rsidP="00015FC9">
      <w:pPr>
        <w:bidi w:val="0"/>
        <w:rPr>
          <w:rFonts w:asciiTheme="majorBidi" w:hAnsiTheme="majorBidi" w:cstheme="majorBidi"/>
          <w:sz w:val="24"/>
        </w:rPr>
      </w:pPr>
      <w:r w:rsidRPr="004809F5">
        <w:rPr>
          <w:rFonts w:asciiTheme="majorBidi" w:hAnsiTheme="majorBidi" w:cstheme="majorBidi"/>
          <w:sz w:val="24"/>
        </w:rPr>
        <w:t>Josephus was raised as Joseph ben Matityahu ha-Kohen in Jerusalem, only learned Greek in adulthood, and eventually lived among the Greco-Roman elite.  In contrast, Zakuto</w:t>
      </w:r>
      <w:r w:rsidR="001140DD" w:rsidRPr="004809F5">
        <w:rPr>
          <w:rFonts w:asciiTheme="majorBidi" w:hAnsiTheme="majorBidi" w:cstheme="majorBidi"/>
          <w:sz w:val="24"/>
        </w:rPr>
        <w:t xml:space="preserve"> grew up in an environment suffused with high Christian culture. His early works were not about Jewish </w:t>
      </w:r>
      <w:r w:rsidR="000F6AE3" w:rsidRPr="004809F5">
        <w:rPr>
          <w:rFonts w:asciiTheme="majorBidi" w:hAnsiTheme="majorBidi" w:cstheme="majorBidi"/>
          <w:sz w:val="24"/>
        </w:rPr>
        <w:t>l</w:t>
      </w:r>
      <w:r w:rsidR="001140DD" w:rsidRPr="004809F5">
        <w:rPr>
          <w:rFonts w:asciiTheme="majorBidi" w:hAnsiTheme="majorBidi" w:cstheme="majorBidi"/>
          <w:sz w:val="24"/>
        </w:rPr>
        <w:t xml:space="preserve">aw or tradition but about astronomical tables designed for universal use. While Josephus was attached to the Caesars’ entourage for military reasons, Zakuto was rewarded with such a position by the monarchs of Spain and Portugal because of his astronomical and navigational expertise. </w:t>
      </w:r>
    </w:p>
    <w:p w14:paraId="1543AD20" w14:textId="77777777" w:rsidR="00967141" w:rsidRPr="004809F5" w:rsidRDefault="00967141" w:rsidP="00015FC9">
      <w:pPr>
        <w:bidi w:val="0"/>
        <w:rPr>
          <w:rFonts w:asciiTheme="majorBidi" w:hAnsiTheme="majorBidi" w:cstheme="majorBidi"/>
          <w:sz w:val="24"/>
        </w:rPr>
      </w:pPr>
    </w:p>
    <w:p w14:paraId="5CDF94F8" w14:textId="73BACA2C" w:rsidR="00544E07" w:rsidRPr="004809F5" w:rsidRDefault="001140DD" w:rsidP="00015FC9">
      <w:pPr>
        <w:bidi w:val="0"/>
        <w:rPr>
          <w:rFonts w:asciiTheme="majorBidi" w:hAnsiTheme="majorBidi" w:cstheme="majorBidi"/>
          <w:sz w:val="24"/>
          <w:rtl/>
        </w:rPr>
      </w:pPr>
      <w:r w:rsidRPr="004809F5">
        <w:rPr>
          <w:rFonts w:asciiTheme="majorBidi" w:hAnsiTheme="majorBidi" w:cstheme="majorBidi"/>
          <w:sz w:val="24"/>
        </w:rPr>
        <w:t xml:space="preserve">For Josephus, the destruction </w:t>
      </w:r>
      <w:r w:rsidR="000F6AE3" w:rsidRPr="004809F5">
        <w:rPr>
          <w:rFonts w:asciiTheme="majorBidi" w:hAnsiTheme="majorBidi" w:cstheme="majorBidi"/>
          <w:sz w:val="24"/>
        </w:rPr>
        <w:t xml:space="preserve">of Judeah </w:t>
      </w:r>
      <w:r w:rsidRPr="004809F5">
        <w:rPr>
          <w:rFonts w:asciiTheme="majorBidi" w:hAnsiTheme="majorBidi" w:cstheme="majorBidi"/>
          <w:sz w:val="24"/>
        </w:rPr>
        <w:t xml:space="preserve">was the moment of his transition from a Hebrew- and Aramaic-speaking Jewish society in Jerusalem to a metropolitan, Gentile society of the Roman emperors, while for Zakuto, the expulsions from Spain and Portugal distanced him from the vibrant, intellectual arena and the </w:t>
      </w:r>
      <w:r w:rsidR="00B608B8" w:rsidRPr="004809F5">
        <w:rPr>
          <w:rFonts w:asciiTheme="majorBidi" w:hAnsiTheme="majorBidi" w:cstheme="majorBidi"/>
          <w:sz w:val="24"/>
        </w:rPr>
        <w:t>seaports</w:t>
      </w:r>
      <w:r w:rsidRPr="004809F5">
        <w:rPr>
          <w:rFonts w:asciiTheme="majorBidi" w:hAnsiTheme="majorBidi" w:cstheme="majorBidi"/>
          <w:sz w:val="24"/>
        </w:rPr>
        <w:t xml:space="preserve"> from which the </w:t>
      </w:r>
      <w:r w:rsidR="00B608B8" w:rsidRPr="004809F5">
        <w:rPr>
          <w:rFonts w:asciiTheme="majorBidi" w:hAnsiTheme="majorBidi" w:cstheme="majorBidi"/>
          <w:sz w:val="24"/>
        </w:rPr>
        <w:t>grea</w:t>
      </w:r>
      <w:r w:rsidRPr="004809F5">
        <w:rPr>
          <w:rFonts w:asciiTheme="majorBidi" w:hAnsiTheme="majorBidi" w:cstheme="majorBidi"/>
          <w:sz w:val="24"/>
        </w:rPr>
        <w:t xml:space="preserve">t </w:t>
      </w:r>
      <w:r w:rsidR="00B608B8" w:rsidRPr="004809F5">
        <w:rPr>
          <w:rFonts w:asciiTheme="majorBidi" w:hAnsiTheme="majorBidi" w:cstheme="majorBidi"/>
          <w:sz w:val="24"/>
        </w:rPr>
        <w:t xml:space="preserve">thirteenth-century explorers set </w:t>
      </w:r>
      <w:r w:rsidRPr="004809F5">
        <w:rPr>
          <w:rFonts w:asciiTheme="majorBidi" w:hAnsiTheme="majorBidi" w:cstheme="majorBidi"/>
          <w:sz w:val="24"/>
        </w:rPr>
        <w:t xml:space="preserve">sail. Zakuto </w:t>
      </w:r>
      <w:r w:rsidR="00B608B8" w:rsidRPr="004809F5">
        <w:rPr>
          <w:rFonts w:asciiTheme="majorBidi" w:hAnsiTheme="majorBidi" w:cstheme="majorBidi"/>
          <w:sz w:val="24"/>
        </w:rPr>
        <w:t>drifted from one Jewish community to another along the Mediterranean sea</w:t>
      </w:r>
      <w:r w:rsidR="000F6AE3" w:rsidRPr="004809F5">
        <w:rPr>
          <w:rFonts w:asciiTheme="majorBidi" w:hAnsiTheme="majorBidi" w:cstheme="majorBidi"/>
          <w:sz w:val="24"/>
        </w:rPr>
        <w:t>shore</w:t>
      </w:r>
      <w:r w:rsidR="00FF0195" w:rsidRPr="004809F5">
        <w:rPr>
          <w:rFonts w:asciiTheme="majorBidi" w:hAnsiTheme="majorBidi" w:cstheme="majorBidi"/>
          <w:sz w:val="24"/>
        </w:rPr>
        <w:t xml:space="preserve"> and </w:t>
      </w:r>
      <w:r w:rsidR="00B608B8" w:rsidRPr="004809F5">
        <w:rPr>
          <w:rFonts w:asciiTheme="majorBidi" w:hAnsiTheme="majorBidi" w:cstheme="majorBidi"/>
          <w:sz w:val="24"/>
        </w:rPr>
        <w:t>end</w:t>
      </w:r>
      <w:r w:rsidR="00FF0195" w:rsidRPr="004809F5">
        <w:rPr>
          <w:rFonts w:asciiTheme="majorBidi" w:hAnsiTheme="majorBidi" w:cstheme="majorBidi"/>
          <w:sz w:val="24"/>
        </w:rPr>
        <w:t>ed</w:t>
      </w:r>
      <w:r w:rsidR="00B608B8" w:rsidRPr="004809F5">
        <w:rPr>
          <w:rFonts w:asciiTheme="majorBidi" w:hAnsiTheme="majorBidi" w:cstheme="majorBidi"/>
          <w:sz w:val="24"/>
        </w:rPr>
        <w:t xml:space="preserve"> </w:t>
      </w:r>
      <w:r w:rsidR="00FF0195" w:rsidRPr="004809F5">
        <w:rPr>
          <w:rFonts w:asciiTheme="majorBidi" w:hAnsiTheme="majorBidi" w:cstheme="majorBidi"/>
          <w:sz w:val="24"/>
        </w:rPr>
        <w:t>his life</w:t>
      </w:r>
      <w:r w:rsidR="00B608B8" w:rsidRPr="004809F5">
        <w:rPr>
          <w:rFonts w:asciiTheme="majorBidi" w:hAnsiTheme="majorBidi" w:cstheme="majorBidi"/>
          <w:sz w:val="24"/>
        </w:rPr>
        <w:t xml:space="preserve"> </w:t>
      </w:r>
      <w:r w:rsidR="00FF0195" w:rsidRPr="004809F5">
        <w:rPr>
          <w:rFonts w:asciiTheme="majorBidi" w:hAnsiTheme="majorBidi" w:cstheme="majorBidi"/>
          <w:sz w:val="24"/>
        </w:rPr>
        <w:t>studying</w:t>
      </w:r>
      <w:r w:rsidR="00B608B8" w:rsidRPr="004809F5">
        <w:rPr>
          <w:rFonts w:asciiTheme="majorBidi" w:hAnsiTheme="majorBidi" w:cstheme="majorBidi"/>
          <w:sz w:val="24"/>
        </w:rPr>
        <w:t xml:space="preserve"> in a Talmudical academy in Jerusalem. </w:t>
      </w:r>
      <w:r w:rsidR="00967141" w:rsidRPr="004809F5">
        <w:rPr>
          <w:rFonts w:asciiTheme="majorBidi" w:hAnsiTheme="majorBidi" w:cstheme="majorBidi"/>
          <w:sz w:val="24"/>
        </w:rPr>
        <w:t xml:space="preserve"> However, even though the two </w:t>
      </w:r>
      <w:r w:rsidR="00FF0195" w:rsidRPr="004809F5">
        <w:rPr>
          <w:rFonts w:asciiTheme="majorBidi" w:hAnsiTheme="majorBidi" w:cstheme="majorBidi"/>
          <w:sz w:val="24"/>
        </w:rPr>
        <w:t>men took diametrically opposed paths</w:t>
      </w:r>
      <w:r w:rsidR="00967141" w:rsidRPr="004809F5">
        <w:rPr>
          <w:rFonts w:asciiTheme="majorBidi" w:hAnsiTheme="majorBidi" w:cstheme="majorBidi"/>
          <w:sz w:val="24"/>
        </w:rPr>
        <w:t xml:space="preserve"> from a cultural perspective, neither gave up on the attempt to </w:t>
      </w:r>
      <w:r w:rsidR="00FF0195" w:rsidRPr="004809F5">
        <w:rPr>
          <w:rFonts w:asciiTheme="majorBidi" w:hAnsiTheme="majorBidi" w:cstheme="majorBidi"/>
          <w:sz w:val="24"/>
        </w:rPr>
        <w:t xml:space="preserve">facilitate </w:t>
      </w:r>
      <w:r w:rsidR="00967141" w:rsidRPr="004809F5">
        <w:rPr>
          <w:rFonts w:asciiTheme="majorBidi" w:hAnsiTheme="majorBidi" w:cstheme="majorBidi"/>
          <w:sz w:val="24"/>
        </w:rPr>
        <w:t xml:space="preserve">an encounter between the two different worlds they </w:t>
      </w:r>
      <w:r w:rsidR="00FF0195" w:rsidRPr="004809F5">
        <w:rPr>
          <w:rFonts w:asciiTheme="majorBidi" w:hAnsiTheme="majorBidi" w:cstheme="majorBidi"/>
          <w:sz w:val="24"/>
        </w:rPr>
        <w:t>inhabited</w:t>
      </w:r>
      <w:r w:rsidR="00967141" w:rsidRPr="004809F5">
        <w:rPr>
          <w:rFonts w:asciiTheme="majorBidi" w:hAnsiTheme="majorBidi" w:cstheme="majorBidi"/>
          <w:sz w:val="24"/>
        </w:rPr>
        <w:t xml:space="preserve">. Joseph ben Matityahu and Abraham Zakuto teach us that some human beings are both </w:t>
      </w:r>
      <w:r w:rsidR="00FF0195" w:rsidRPr="004809F5">
        <w:rPr>
          <w:rFonts w:asciiTheme="majorBidi" w:hAnsiTheme="majorBidi" w:cstheme="majorBidi"/>
          <w:sz w:val="24"/>
        </w:rPr>
        <w:t>Hellenes and Jews.</w:t>
      </w:r>
      <w:r w:rsidR="00967141" w:rsidRPr="004809F5">
        <w:rPr>
          <w:rFonts w:asciiTheme="majorBidi" w:hAnsiTheme="majorBidi" w:cstheme="majorBidi"/>
          <w:sz w:val="24"/>
        </w:rPr>
        <w:t xml:space="preserve"> </w:t>
      </w:r>
    </w:p>
    <w:p w14:paraId="23709343" w14:textId="77777777" w:rsidR="00DF2AEA" w:rsidRPr="004809F5" w:rsidRDefault="00DF2AEA" w:rsidP="00015FC9">
      <w:pPr>
        <w:rPr>
          <w:rFonts w:asciiTheme="majorBidi" w:hAnsiTheme="majorBidi" w:cstheme="majorBidi"/>
          <w:sz w:val="24"/>
          <w:rtl/>
        </w:rPr>
      </w:pPr>
    </w:p>
    <w:p w14:paraId="172DE2A9" w14:textId="79C4D6EA" w:rsidR="0023126B" w:rsidRPr="004809F5" w:rsidRDefault="007C5B2F" w:rsidP="00015FC9">
      <w:pPr>
        <w:rPr>
          <w:rFonts w:asciiTheme="majorBidi" w:hAnsiTheme="majorBidi" w:cstheme="majorBidi"/>
          <w:sz w:val="24"/>
        </w:rPr>
      </w:pPr>
      <w:r w:rsidRPr="004809F5">
        <w:rPr>
          <w:rFonts w:asciiTheme="majorBidi" w:hAnsiTheme="majorBidi" w:cstheme="majorBidi"/>
          <w:sz w:val="24"/>
          <w:rtl/>
        </w:rPr>
        <w:tab/>
      </w:r>
      <w:bookmarkEnd w:id="0"/>
    </w:p>
    <w:sectPr w:rsidR="0023126B" w:rsidRPr="004809F5" w:rsidSect="00206908">
      <w:headerReference w:type="default" r:id="rId9"/>
      <w:pgSz w:w="11906" w:h="16838"/>
      <w:pgMar w:top="1440" w:right="1531" w:bottom="1440" w:left="1531"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3-02-26T12:58:00Z" w:initials="Ma">
    <w:p w14:paraId="478F471D" w14:textId="6BB8BC79" w:rsidR="00DC44BA" w:rsidRDefault="00DC44BA">
      <w:pPr>
        <w:pStyle w:val="CommentText"/>
        <w:rPr>
          <w:rFonts w:hint="cs"/>
          <w:rtl/>
        </w:rPr>
      </w:pPr>
      <w:r>
        <w:rPr>
          <w:rStyle w:val="CommentReference"/>
        </w:rPr>
        <w:annotationRef/>
      </w:r>
      <w:r>
        <w:rPr>
          <w:rFonts w:hint="cs"/>
          <w:rtl/>
        </w:rPr>
        <w:t>אם כבר בחרת שם להרצאה באנגלית, נא להשתמש עם השם הזה.</w:t>
      </w:r>
    </w:p>
  </w:comment>
  <w:comment w:id="2" w:author="Microsoft account" w:date="2023-02-24T04:34:00Z" w:initials="Ma">
    <w:p w14:paraId="2F5B1F76" w14:textId="3166AD7D" w:rsidR="00020AAD" w:rsidRDefault="00020AAD">
      <w:pPr>
        <w:pStyle w:val="CommentText"/>
      </w:pPr>
      <w:r>
        <w:rPr>
          <w:rStyle w:val="CommentReference"/>
        </w:rPr>
        <w:annotationRef/>
      </w:r>
      <w:r>
        <w:t>1100 Heb words left</w:t>
      </w:r>
    </w:p>
  </w:comment>
  <w:comment w:id="3" w:author="Microsoft account" w:date="2023-02-24T04:29:00Z" w:initials="Ma">
    <w:p w14:paraId="37A20900" w14:textId="161499C0" w:rsidR="00020AAD" w:rsidRDefault="00020AAD">
      <w:pPr>
        <w:pStyle w:val="CommentText"/>
      </w:pPr>
      <w:r>
        <w:rPr>
          <w:rStyle w:val="CommentReference"/>
        </w:rPr>
        <w:annotationRef/>
      </w:r>
      <w:r>
        <w:rPr>
          <w:rFonts w:hint="cs"/>
          <w:rtl/>
        </w:rPr>
        <w:t>הטקסט באנגלית לא כל-כך ברור במספר מקומות (מבחינה תחבירית, ומבחינת המילה הנבחרת באנגלית), אך אין לי ספרדית, אז לא אוכל לתקן.</w:t>
      </w:r>
    </w:p>
  </w:comment>
  <w:comment w:id="4" w:author="Microsoft account" w:date="2023-02-25T18:59:00Z" w:initials="Ma">
    <w:p w14:paraId="16F4BD33" w14:textId="1D76D181" w:rsidR="00020AAD" w:rsidRDefault="00020AAD" w:rsidP="00931645">
      <w:pPr>
        <w:pStyle w:val="CommentText"/>
      </w:pPr>
      <w:r>
        <w:rPr>
          <w:rStyle w:val="CommentReference"/>
        </w:rPr>
        <w:annotationRef/>
      </w:r>
      <w:r>
        <w:rPr>
          <w:rFonts w:hint="cs"/>
          <w:rtl/>
        </w:rPr>
        <w:t>הכוונה למקבלי החלטות? או לאלו שהרוויחו מהתפתחויות אלו?</w:t>
      </w:r>
    </w:p>
  </w:comment>
  <w:comment w:id="5" w:author="Microsoft account" w:date="2023-02-26T12:39:00Z" w:initials="Ma">
    <w:p w14:paraId="1A2891E8" w14:textId="6EF63D65" w:rsidR="00C34D1F" w:rsidRDefault="00C34D1F">
      <w:pPr>
        <w:pStyle w:val="CommentText"/>
        <w:rPr>
          <w:rFonts w:hint="cs"/>
          <w:rtl/>
        </w:rPr>
      </w:pPr>
      <w:r>
        <w:rPr>
          <w:rStyle w:val="CommentReference"/>
        </w:rPr>
        <w:annotationRef/>
      </w:r>
      <w:r>
        <w:rPr>
          <w:rFonts w:hint="cs"/>
          <w:rtl/>
        </w:rPr>
        <w:t>נא להבהיר את כוונת המחבר במילים אלו.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F471D" w15:done="0"/>
  <w15:commentEx w15:paraId="2F5B1F76" w15:done="0"/>
  <w15:commentEx w15:paraId="37A20900" w15:done="0"/>
  <w15:commentEx w15:paraId="16F4BD33" w15:done="0"/>
  <w15:commentEx w15:paraId="1A2891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4E49" w14:textId="77777777" w:rsidR="00AD3544" w:rsidRDefault="00AD3544" w:rsidP="002D6089">
      <w:pPr>
        <w:spacing w:line="240" w:lineRule="auto"/>
      </w:pPr>
      <w:r>
        <w:separator/>
      </w:r>
    </w:p>
  </w:endnote>
  <w:endnote w:type="continuationSeparator" w:id="0">
    <w:p w14:paraId="5F50263B" w14:textId="77777777" w:rsidR="00AD3544" w:rsidRDefault="00AD3544" w:rsidP="002D6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DB008" w14:textId="77777777" w:rsidR="00AD3544" w:rsidRDefault="00AD3544" w:rsidP="002D6089">
      <w:pPr>
        <w:spacing w:line="240" w:lineRule="auto"/>
      </w:pPr>
      <w:r>
        <w:separator/>
      </w:r>
    </w:p>
  </w:footnote>
  <w:footnote w:type="continuationSeparator" w:id="0">
    <w:p w14:paraId="7499DEF0" w14:textId="77777777" w:rsidR="00AD3544" w:rsidRDefault="00AD3544" w:rsidP="002D60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48917165"/>
      <w:docPartObj>
        <w:docPartGallery w:val="Page Numbers (Top of Page)"/>
        <w:docPartUnique/>
      </w:docPartObj>
    </w:sdtPr>
    <w:sdtEndPr/>
    <w:sdtContent>
      <w:p w14:paraId="2A5F85C7" w14:textId="1F4093F1" w:rsidR="00020AAD" w:rsidRDefault="00020AAD">
        <w:pPr>
          <w:pStyle w:val="Header"/>
          <w:jc w:val="center"/>
        </w:pPr>
        <w:r>
          <w:fldChar w:fldCharType="begin"/>
        </w:r>
        <w:r>
          <w:instrText>PAGE   \* MERGEFORMAT</w:instrText>
        </w:r>
        <w:r>
          <w:fldChar w:fldCharType="separate"/>
        </w:r>
        <w:r w:rsidR="00015FC9" w:rsidRPr="00015FC9">
          <w:rPr>
            <w:noProof/>
            <w:rtl/>
            <w:lang w:val="he-IL"/>
          </w:rPr>
          <w:t>12</w:t>
        </w:r>
        <w:r>
          <w:fldChar w:fldCharType="end"/>
        </w:r>
      </w:p>
    </w:sdtContent>
  </w:sdt>
  <w:p w14:paraId="3F7F6C3B" w14:textId="77777777" w:rsidR="00020AAD" w:rsidRDefault="00020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046"/>
    <w:multiLevelType w:val="hybridMultilevel"/>
    <w:tmpl w:val="5F3E2D08"/>
    <w:lvl w:ilvl="0" w:tplc="89DAEEF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16425"/>
    <w:multiLevelType w:val="multilevel"/>
    <w:tmpl w:val="AD4E0A9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720" w:hanging="36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440" w:hanging="1080"/>
      </w:pPr>
      <w:rPr>
        <w:rFonts w:hint="default"/>
        <w:sz w:val="24"/>
      </w:rPr>
    </w:lvl>
    <w:lvl w:ilvl="8">
      <w:start w:val="1"/>
      <w:numFmt w:val="decimal"/>
      <w:isLgl/>
      <w:lvlText w:val="%1.%2.%3.%4.%5.%6.%7.%8.%9"/>
      <w:lvlJc w:val="left"/>
      <w:pPr>
        <w:ind w:left="1800" w:hanging="1440"/>
      </w:pPr>
      <w:rPr>
        <w:rFonts w:hint="default"/>
        <w:sz w:val="24"/>
      </w:rPr>
    </w:lvl>
  </w:abstractNum>
  <w:abstractNum w:abstractNumId="2">
    <w:nsid w:val="63D704C4"/>
    <w:multiLevelType w:val="hybridMultilevel"/>
    <w:tmpl w:val="018C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9551A"/>
    <w:multiLevelType w:val="hybridMultilevel"/>
    <w:tmpl w:val="195C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1F"/>
    <w:rsid w:val="00006565"/>
    <w:rsid w:val="00007797"/>
    <w:rsid w:val="0001265C"/>
    <w:rsid w:val="00015FC9"/>
    <w:rsid w:val="00020AAD"/>
    <w:rsid w:val="00057F48"/>
    <w:rsid w:val="000741D9"/>
    <w:rsid w:val="000A3F98"/>
    <w:rsid w:val="000B465B"/>
    <w:rsid w:val="000F3F65"/>
    <w:rsid w:val="000F6AE3"/>
    <w:rsid w:val="000F78B0"/>
    <w:rsid w:val="001140DD"/>
    <w:rsid w:val="001360E3"/>
    <w:rsid w:val="001426F0"/>
    <w:rsid w:val="001629DA"/>
    <w:rsid w:val="0016747D"/>
    <w:rsid w:val="001A37CA"/>
    <w:rsid w:val="00201C09"/>
    <w:rsid w:val="002056E7"/>
    <w:rsid w:val="00206908"/>
    <w:rsid w:val="00220372"/>
    <w:rsid w:val="002252E5"/>
    <w:rsid w:val="0023126B"/>
    <w:rsid w:val="00236B11"/>
    <w:rsid w:val="002478F6"/>
    <w:rsid w:val="0026476D"/>
    <w:rsid w:val="00284DC3"/>
    <w:rsid w:val="002B4FDD"/>
    <w:rsid w:val="002C3EA5"/>
    <w:rsid w:val="002D01F0"/>
    <w:rsid w:val="002D2EA4"/>
    <w:rsid w:val="002D6089"/>
    <w:rsid w:val="002E3C02"/>
    <w:rsid w:val="002F7001"/>
    <w:rsid w:val="00302CFE"/>
    <w:rsid w:val="00303853"/>
    <w:rsid w:val="003061E0"/>
    <w:rsid w:val="00306F2C"/>
    <w:rsid w:val="00311B64"/>
    <w:rsid w:val="003161FE"/>
    <w:rsid w:val="00353FCE"/>
    <w:rsid w:val="0036252D"/>
    <w:rsid w:val="00376D67"/>
    <w:rsid w:val="00383F9B"/>
    <w:rsid w:val="0038525A"/>
    <w:rsid w:val="00385D3F"/>
    <w:rsid w:val="00386C20"/>
    <w:rsid w:val="00391426"/>
    <w:rsid w:val="003931D2"/>
    <w:rsid w:val="003A5AD8"/>
    <w:rsid w:val="003C25C3"/>
    <w:rsid w:val="003C2C77"/>
    <w:rsid w:val="003D4C50"/>
    <w:rsid w:val="003D604F"/>
    <w:rsid w:val="003D6784"/>
    <w:rsid w:val="004174D5"/>
    <w:rsid w:val="00417B04"/>
    <w:rsid w:val="0044298E"/>
    <w:rsid w:val="00456F0F"/>
    <w:rsid w:val="00460595"/>
    <w:rsid w:val="004809F5"/>
    <w:rsid w:val="00482C48"/>
    <w:rsid w:val="00484C32"/>
    <w:rsid w:val="00485935"/>
    <w:rsid w:val="00497906"/>
    <w:rsid w:val="004A457A"/>
    <w:rsid w:val="004A7EE9"/>
    <w:rsid w:val="004C49D3"/>
    <w:rsid w:val="004D35AC"/>
    <w:rsid w:val="004D6AED"/>
    <w:rsid w:val="004F1CF0"/>
    <w:rsid w:val="004F4C5D"/>
    <w:rsid w:val="004F5C5D"/>
    <w:rsid w:val="00500469"/>
    <w:rsid w:val="005049E2"/>
    <w:rsid w:val="00507EE0"/>
    <w:rsid w:val="00540EF6"/>
    <w:rsid w:val="00544E07"/>
    <w:rsid w:val="0055653F"/>
    <w:rsid w:val="00561E19"/>
    <w:rsid w:val="00590DFD"/>
    <w:rsid w:val="005930A1"/>
    <w:rsid w:val="005A4C55"/>
    <w:rsid w:val="005B1150"/>
    <w:rsid w:val="005B434A"/>
    <w:rsid w:val="005E7178"/>
    <w:rsid w:val="005F66DE"/>
    <w:rsid w:val="00624323"/>
    <w:rsid w:val="00641482"/>
    <w:rsid w:val="00670ADC"/>
    <w:rsid w:val="006756D8"/>
    <w:rsid w:val="00680269"/>
    <w:rsid w:val="006A045F"/>
    <w:rsid w:val="006C6E4C"/>
    <w:rsid w:val="006D3F8C"/>
    <w:rsid w:val="00705ACA"/>
    <w:rsid w:val="007562BE"/>
    <w:rsid w:val="007602C3"/>
    <w:rsid w:val="007850C5"/>
    <w:rsid w:val="00785E5E"/>
    <w:rsid w:val="00790393"/>
    <w:rsid w:val="007928A9"/>
    <w:rsid w:val="00797E02"/>
    <w:rsid w:val="007C5B2F"/>
    <w:rsid w:val="007D1251"/>
    <w:rsid w:val="008143D3"/>
    <w:rsid w:val="00815072"/>
    <w:rsid w:val="00823935"/>
    <w:rsid w:val="00894E43"/>
    <w:rsid w:val="008C2CD0"/>
    <w:rsid w:val="008F2BA2"/>
    <w:rsid w:val="00931645"/>
    <w:rsid w:val="0093559F"/>
    <w:rsid w:val="009373A8"/>
    <w:rsid w:val="00967141"/>
    <w:rsid w:val="009704E0"/>
    <w:rsid w:val="00A046FB"/>
    <w:rsid w:val="00A263CF"/>
    <w:rsid w:val="00A268C5"/>
    <w:rsid w:val="00A3599B"/>
    <w:rsid w:val="00A36DE8"/>
    <w:rsid w:val="00A46644"/>
    <w:rsid w:val="00A46E8C"/>
    <w:rsid w:val="00A57E0F"/>
    <w:rsid w:val="00AB2F9A"/>
    <w:rsid w:val="00AB460C"/>
    <w:rsid w:val="00AD3544"/>
    <w:rsid w:val="00AE016F"/>
    <w:rsid w:val="00B006F1"/>
    <w:rsid w:val="00B33BD7"/>
    <w:rsid w:val="00B33EA8"/>
    <w:rsid w:val="00B353F6"/>
    <w:rsid w:val="00B37221"/>
    <w:rsid w:val="00B426F6"/>
    <w:rsid w:val="00B4490C"/>
    <w:rsid w:val="00B55E35"/>
    <w:rsid w:val="00B608B8"/>
    <w:rsid w:val="00B734AB"/>
    <w:rsid w:val="00B90E35"/>
    <w:rsid w:val="00BA492B"/>
    <w:rsid w:val="00BC1A53"/>
    <w:rsid w:val="00BE754E"/>
    <w:rsid w:val="00BF2FA4"/>
    <w:rsid w:val="00C32DA0"/>
    <w:rsid w:val="00C34D1F"/>
    <w:rsid w:val="00C41CF3"/>
    <w:rsid w:val="00C47195"/>
    <w:rsid w:val="00C5761F"/>
    <w:rsid w:val="00C82894"/>
    <w:rsid w:val="00C87B3D"/>
    <w:rsid w:val="00C93DF4"/>
    <w:rsid w:val="00CB2B58"/>
    <w:rsid w:val="00CC2DDA"/>
    <w:rsid w:val="00CE411B"/>
    <w:rsid w:val="00CE6743"/>
    <w:rsid w:val="00CF500F"/>
    <w:rsid w:val="00D31429"/>
    <w:rsid w:val="00D55806"/>
    <w:rsid w:val="00D65315"/>
    <w:rsid w:val="00D77A7C"/>
    <w:rsid w:val="00D92291"/>
    <w:rsid w:val="00DC44BA"/>
    <w:rsid w:val="00DC470C"/>
    <w:rsid w:val="00DE6AAC"/>
    <w:rsid w:val="00DF2AEA"/>
    <w:rsid w:val="00E10519"/>
    <w:rsid w:val="00E85D92"/>
    <w:rsid w:val="00E9178B"/>
    <w:rsid w:val="00EB0418"/>
    <w:rsid w:val="00EB2C85"/>
    <w:rsid w:val="00EB6F68"/>
    <w:rsid w:val="00EE2463"/>
    <w:rsid w:val="00EE4227"/>
    <w:rsid w:val="00F0411F"/>
    <w:rsid w:val="00F21448"/>
    <w:rsid w:val="00F24D28"/>
    <w:rsid w:val="00F2559E"/>
    <w:rsid w:val="00F32330"/>
    <w:rsid w:val="00F758AA"/>
    <w:rsid w:val="00F83FF2"/>
    <w:rsid w:val="00F95855"/>
    <w:rsid w:val="00FA04A1"/>
    <w:rsid w:val="00FA7A96"/>
    <w:rsid w:val="00FB064D"/>
    <w:rsid w:val="00FB50DC"/>
    <w:rsid w:val="00FD3339"/>
    <w:rsid w:val="00FE19C1"/>
    <w:rsid w:val="00FF0195"/>
    <w:rsid w:val="00FF6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0D7"/>
  <w15:chartTrackingRefBased/>
  <w15:docId w15:val="{3B006607-F9CC-41C3-8A29-5DD89990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szCs w:val="24"/>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F48"/>
    <w:pPr>
      <w:ind w:left="720"/>
      <w:contextualSpacing/>
    </w:pPr>
  </w:style>
  <w:style w:type="paragraph" w:styleId="Header">
    <w:name w:val="header"/>
    <w:basedOn w:val="Normal"/>
    <w:link w:val="HeaderChar"/>
    <w:uiPriority w:val="99"/>
    <w:unhideWhenUsed/>
    <w:rsid w:val="002D6089"/>
    <w:pPr>
      <w:tabs>
        <w:tab w:val="center" w:pos="4153"/>
        <w:tab w:val="right" w:pos="8306"/>
      </w:tabs>
      <w:spacing w:line="240" w:lineRule="auto"/>
    </w:pPr>
  </w:style>
  <w:style w:type="character" w:customStyle="1" w:styleId="HeaderChar">
    <w:name w:val="Header Char"/>
    <w:basedOn w:val="DefaultParagraphFont"/>
    <w:link w:val="Header"/>
    <w:uiPriority w:val="99"/>
    <w:rsid w:val="002D6089"/>
  </w:style>
  <w:style w:type="paragraph" w:styleId="Footer">
    <w:name w:val="footer"/>
    <w:basedOn w:val="Normal"/>
    <w:link w:val="FooterChar"/>
    <w:uiPriority w:val="99"/>
    <w:unhideWhenUsed/>
    <w:rsid w:val="002D6089"/>
    <w:pPr>
      <w:tabs>
        <w:tab w:val="center" w:pos="4153"/>
        <w:tab w:val="right" w:pos="8306"/>
      </w:tabs>
      <w:spacing w:line="240" w:lineRule="auto"/>
    </w:pPr>
  </w:style>
  <w:style w:type="character" w:customStyle="1" w:styleId="FooterChar">
    <w:name w:val="Footer Char"/>
    <w:basedOn w:val="DefaultParagraphFont"/>
    <w:link w:val="Footer"/>
    <w:uiPriority w:val="99"/>
    <w:rsid w:val="002D6089"/>
  </w:style>
  <w:style w:type="character" w:customStyle="1" w:styleId="linenumber">
    <w:name w:val="linenumber"/>
    <w:basedOn w:val="DefaultParagraphFont"/>
    <w:rsid w:val="005B1150"/>
  </w:style>
  <w:style w:type="character" w:styleId="Hyperlink">
    <w:name w:val="Hyperlink"/>
    <w:basedOn w:val="DefaultParagraphFont"/>
    <w:uiPriority w:val="99"/>
    <w:semiHidden/>
    <w:unhideWhenUsed/>
    <w:rsid w:val="005B1150"/>
    <w:rPr>
      <w:color w:val="0000FF"/>
      <w:u w:val="single"/>
    </w:rPr>
  </w:style>
  <w:style w:type="character" w:styleId="CommentReference">
    <w:name w:val="annotation reference"/>
    <w:basedOn w:val="DefaultParagraphFont"/>
    <w:uiPriority w:val="99"/>
    <w:semiHidden/>
    <w:unhideWhenUsed/>
    <w:rsid w:val="00C47195"/>
    <w:rPr>
      <w:sz w:val="16"/>
      <w:szCs w:val="16"/>
    </w:rPr>
  </w:style>
  <w:style w:type="paragraph" w:styleId="CommentText">
    <w:name w:val="annotation text"/>
    <w:basedOn w:val="Normal"/>
    <w:link w:val="CommentTextChar"/>
    <w:uiPriority w:val="99"/>
    <w:semiHidden/>
    <w:unhideWhenUsed/>
    <w:rsid w:val="00C47195"/>
    <w:pPr>
      <w:spacing w:line="240" w:lineRule="auto"/>
    </w:pPr>
    <w:rPr>
      <w:szCs w:val="20"/>
    </w:rPr>
  </w:style>
  <w:style w:type="character" w:customStyle="1" w:styleId="CommentTextChar">
    <w:name w:val="Comment Text Char"/>
    <w:basedOn w:val="DefaultParagraphFont"/>
    <w:link w:val="CommentText"/>
    <w:uiPriority w:val="99"/>
    <w:semiHidden/>
    <w:rsid w:val="00C47195"/>
    <w:rPr>
      <w:szCs w:val="20"/>
    </w:rPr>
  </w:style>
  <w:style w:type="paragraph" w:styleId="CommentSubject">
    <w:name w:val="annotation subject"/>
    <w:basedOn w:val="CommentText"/>
    <w:next w:val="CommentText"/>
    <w:link w:val="CommentSubjectChar"/>
    <w:uiPriority w:val="99"/>
    <w:semiHidden/>
    <w:unhideWhenUsed/>
    <w:rsid w:val="00C47195"/>
    <w:rPr>
      <w:b/>
      <w:bCs/>
    </w:rPr>
  </w:style>
  <w:style w:type="character" w:customStyle="1" w:styleId="CommentSubjectChar">
    <w:name w:val="Comment Subject Char"/>
    <w:basedOn w:val="CommentTextChar"/>
    <w:link w:val="CommentSubject"/>
    <w:uiPriority w:val="99"/>
    <w:semiHidden/>
    <w:rsid w:val="00C47195"/>
    <w:rPr>
      <w:b/>
      <w:bCs/>
      <w:szCs w:val="20"/>
    </w:rPr>
  </w:style>
  <w:style w:type="paragraph" w:styleId="BalloonText">
    <w:name w:val="Balloon Text"/>
    <w:basedOn w:val="Normal"/>
    <w:link w:val="BalloonTextChar"/>
    <w:uiPriority w:val="99"/>
    <w:semiHidden/>
    <w:unhideWhenUsed/>
    <w:rsid w:val="00C471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95"/>
    <w:rPr>
      <w:rFonts w:ascii="Segoe UI" w:hAnsi="Segoe UI" w:cs="Segoe UI"/>
      <w:sz w:val="18"/>
      <w:szCs w:val="18"/>
    </w:rPr>
  </w:style>
  <w:style w:type="character" w:styleId="Emphasis">
    <w:name w:val="Emphasis"/>
    <w:basedOn w:val="DefaultParagraphFont"/>
    <w:uiPriority w:val="20"/>
    <w:qFormat/>
    <w:rsid w:val="00B37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9600</TotalTime>
  <Pages>12</Pages>
  <Words>4319</Words>
  <Characters>24624</Characters>
  <Application>Microsoft Office Word</Application>
  <DocSecurity>0</DocSecurity>
  <Lines>205</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Ben Shahar</dc:creator>
  <cp:keywords/>
  <dc:description/>
  <cp:lastModifiedBy>Microsoft account</cp:lastModifiedBy>
  <cp:revision>76</cp:revision>
  <dcterms:created xsi:type="dcterms:W3CDTF">2023-02-08T15:53:00Z</dcterms:created>
  <dcterms:modified xsi:type="dcterms:W3CDTF">2023-02-26T11:00:00Z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277ace077ebb0ad3f973131c6aa86410ee42633dbc9249bc1afb8b12f0d3887e</vt:lpwstr>
  </property>
</Properties>
</file>