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1A9" w:rsidRDefault="008261A9" w:rsidP="00B717AD">
      <w:pPr>
        <w:bidi/>
        <w:spacing w:after="0" w:line="240" w:lineRule="auto"/>
        <w:jc w:val="center"/>
        <w:rPr>
          <w:rFonts w:asciiTheme="majorBidi" w:hAnsiTheme="majorBidi" w:cstheme="majorBidi"/>
          <w:b/>
          <w:bCs/>
          <w:sz w:val="24"/>
          <w:szCs w:val="24"/>
          <w:rtl/>
        </w:rPr>
      </w:pPr>
    </w:p>
    <w:p w:rsidR="00D842FA" w:rsidRDefault="00D842FA" w:rsidP="00B717AD">
      <w:pPr>
        <w:bidi/>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tl/>
        </w:rPr>
        <w:t>אם המורמונים עשו את זה, למה לא האוונגליסטים?</w:t>
      </w:r>
    </w:p>
    <w:p w:rsidR="00262756" w:rsidRPr="008E4BA6" w:rsidRDefault="00262756" w:rsidP="00B717AD">
      <w:pPr>
        <w:bidi/>
        <w:spacing w:after="0" w:line="240" w:lineRule="auto"/>
        <w:jc w:val="center"/>
        <w:rPr>
          <w:rFonts w:asciiTheme="majorBidi" w:hAnsiTheme="majorBidi" w:cstheme="majorBidi"/>
          <w:sz w:val="24"/>
          <w:szCs w:val="24"/>
        </w:rPr>
      </w:pPr>
    </w:p>
    <w:p w:rsidR="008E4BA6" w:rsidRPr="008E4BA6" w:rsidRDefault="00A3748A" w:rsidP="00B717AD">
      <w:pPr>
        <w:bidi/>
        <w:spacing w:after="0" w:line="240" w:lineRule="auto"/>
        <w:jc w:val="center"/>
        <w:rPr>
          <w:rFonts w:asciiTheme="majorBidi" w:hAnsiTheme="majorBidi" w:cstheme="majorBidi"/>
          <w:sz w:val="24"/>
          <w:szCs w:val="24"/>
        </w:rPr>
      </w:pPr>
      <w:r>
        <w:rPr>
          <w:rFonts w:asciiTheme="majorBidi" w:hAnsiTheme="majorBidi" w:cstheme="majorBidi"/>
          <w:sz w:val="24"/>
          <w:szCs w:val="24"/>
          <w:rtl/>
        </w:rPr>
        <w:t>מאת דונלד זאב אוסלן (</w:t>
      </w:r>
      <w:r>
        <w:rPr>
          <w:rFonts w:asciiTheme="majorBidi" w:hAnsiTheme="majorBidi" w:cstheme="majorBidi"/>
          <w:sz w:val="24"/>
          <w:szCs w:val="24"/>
        </w:rPr>
        <w:t>Uslan</w:t>
      </w:r>
      <w:r>
        <w:rPr>
          <w:rFonts w:asciiTheme="majorBidi" w:hAnsiTheme="majorBidi" w:cstheme="majorBidi"/>
          <w:sz w:val="24"/>
          <w:szCs w:val="24"/>
          <w:rtl/>
        </w:rPr>
        <w:t>) ואלן ו. הורוביץ (</w:t>
      </w:r>
      <w:r>
        <w:rPr>
          <w:rFonts w:asciiTheme="majorBidi" w:hAnsiTheme="majorBidi" w:cstheme="majorBidi"/>
          <w:sz w:val="24"/>
          <w:szCs w:val="24"/>
        </w:rPr>
        <w:t>Horowitz</w:t>
      </w:r>
      <w:r>
        <w:rPr>
          <w:rFonts w:asciiTheme="majorBidi" w:hAnsiTheme="majorBidi" w:cstheme="majorBidi"/>
          <w:sz w:val="24"/>
          <w:szCs w:val="24"/>
          <w:rtl/>
        </w:rPr>
        <w:t>)</w:t>
      </w:r>
    </w:p>
    <w:p w:rsidR="001E5830" w:rsidRPr="008E4BA6" w:rsidRDefault="001E5830" w:rsidP="00B717AD">
      <w:pPr>
        <w:bidi/>
        <w:spacing w:after="0" w:line="240" w:lineRule="auto"/>
        <w:jc w:val="center"/>
        <w:rPr>
          <w:rFonts w:asciiTheme="majorBidi" w:hAnsiTheme="majorBidi" w:cstheme="majorBidi"/>
          <w:color w:val="000000"/>
          <w:sz w:val="24"/>
          <w:szCs w:val="24"/>
          <w:shd w:val="clear" w:color="auto" w:fill="FFF8DD"/>
        </w:rPr>
      </w:pPr>
    </w:p>
    <w:p w:rsidR="009C17EB" w:rsidRPr="008E4BA6" w:rsidRDefault="009C17EB"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השלוחה של אוניברסיטת בריגהאם יאנג בהר הצופים שבירושלים משקיפה על הנוף הפנורמי של ירושלים. בקמפוס שבשלוחה, החברים הצעירים בכנסיית ישוע המשיח של קדושי אחרית הימים לומדים על התנ"ך היהודי ועל הברית החדשה, וכן לימודי המזרח התיכון המודרני העתיק, עברית, וערבית. כמו כן, בשלוחה נערכים קונצרטים מרשימים באופן קבוע, והציבור הרחב מוזמן אליהם כאשר כל אורח משלם לפי ראות עיניו. </w:t>
      </w:r>
    </w:p>
    <w:p w:rsidR="006C7C05" w:rsidRPr="008E4BA6" w:rsidRDefault="006C7C05" w:rsidP="00B717AD">
      <w:pPr>
        <w:bidi/>
        <w:spacing w:after="0" w:line="240" w:lineRule="auto"/>
        <w:rPr>
          <w:rFonts w:asciiTheme="majorBidi" w:hAnsiTheme="majorBidi" w:cstheme="majorBidi"/>
          <w:sz w:val="24"/>
          <w:szCs w:val="24"/>
        </w:rPr>
      </w:pPr>
    </w:p>
    <w:p w:rsidR="00036D76" w:rsidRPr="008E4BA6" w:rsidRDefault="009A5823"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המאמינים בדת קדושי אחרית הימים, או בשמם המוכר יותר – המורמונים, מהווים זרם דתי "טריומפאליסטי" (כלומר, כזה שדוגל בעליונותו על פני אמונות אחרות) ומיסיונרי. אולם בתחילת שנות השמונים הם התקשרו בהסכם האוסר על המרת דת עם מדינת ישראל וקיימו את ההסכם כלשונו במשך יותר מ-38 שנים. </w:t>
      </w:r>
    </w:p>
    <w:p w:rsidR="00434D74" w:rsidRPr="008E4BA6" w:rsidRDefault="00434D74" w:rsidP="00B717AD">
      <w:pPr>
        <w:bidi/>
        <w:spacing w:after="0" w:line="240" w:lineRule="auto"/>
        <w:rPr>
          <w:rFonts w:asciiTheme="majorBidi" w:hAnsiTheme="majorBidi" w:cstheme="majorBidi"/>
          <w:sz w:val="24"/>
          <w:szCs w:val="24"/>
        </w:rPr>
      </w:pPr>
    </w:p>
    <w:p w:rsidR="00BB0259" w:rsidRPr="008E4BA6" w:rsidRDefault="00320CA3" w:rsidP="00B717AD">
      <w:pPr>
        <w:bidi/>
        <w:spacing w:after="0" w:line="240" w:lineRule="auto"/>
        <w:rPr>
          <w:rFonts w:asciiTheme="majorBidi" w:hAnsiTheme="majorBidi" w:cstheme="majorBidi"/>
          <w:b/>
          <w:bCs/>
          <w:sz w:val="24"/>
          <w:szCs w:val="24"/>
        </w:rPr>
      </w:pPr>
      <w:r>
        <w:rPr>
          <w:rFonts w:asciiTheme="majorBidi" w:hAnsiTheme="majorBidi" w:cstheme="majorBidi"/>
          <w:b/>
          <w:bCs/>
          <w:sz w:val="24"/>
          <w:szCs w:val="24"/>
          <w:rtl/>
        </w:rPr>
        <w:t>מהו "טריומפאליזם"?</w:t>
      </w:r>
    </w:p>
    <w:p w:rsidR="00BB0259" w:rsidRPr="008E4BA6" w:rsidRDefault="00BB0259"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נהוג לראות בנצרות* ובאיסלאם דתות "טריומפאליסטיות". כלומר, דתות שלפיהן האמונות התאולוגיות והדתיות של המאמין נעלות על האמונות של אחרים. לאורך ההיסטוריה ועד היום, אמונה זו הובילה לשימוש באמצעים שונים, במטרה להכריז "ניצחון" על האחרים, לרבות כיבושים פיזיים, תרבותיים ורוחניים, כלומר: שליטה בעמים אחרים, לרבות שעבודם, דרך פיתוי, המרת דת, ופעולות תוקפניות. </w:t>
      </w:r>
    </w:p>
    <w:p w:rsidR="00CB09C7" w:rsidRPr="008E4BA6" w:rsidRDefault="00CB09C7" w:rsidP="00B717AD">
      <w:pPr>
        <w:bidi/>
        <w:spacing w:after="0" w:line="240" w:lineRule="auto"/>
        <w:rPr>
          <w:rFonts w:asciiTheme="majorBidi" w:hAnsiTheme="majorBidi" w:cstheme="majorBidi"/>
          <w:sz w:val="24"/>
          <w:szCs w:val="24"/>
        </w:rPr>
      </w:pPr>
    </w:p>
    <w:p w:rsidR="00CB09C7" w:rsidRPr="008E4BA6" w:rsidRDefault="00494061" w:rsidP="00B717AD">
      <w:pPr>
        <w:bidi/>
        <w:spacing w:after="0" w:line="240" w:lineRule="auto"/>
        <w:rPr>
          <w:rFonts w:asciiTheme="majorBidi" w:hAnsiTheme="majorBidi" w:cstheme="majorBidi"/>
          <w:i/>
          <w:iCs/>
          <w:sz w:val="24"/>
          <w:szCs w:val="24"/>
        </w:rPr>
      </w:pPr>
      <w:r>
        <w:rPr>
          <w:rFonts w:asciiTheme="majorBidi" w:hAnsiTheme="majorBidi" w:cstheme="majorBidi"/>
          <w:i/>
          <w:iCs/>
          <w:sz w:val="24"/>
          <w:szCs w:val="24"/>
          <w:rtl/>
        </w:rPr>
        <w:t xml:space="preserve">[*הערה: זרמים נוצריים נפוצים רבים אינם מחשיבים את המורמונים לנוצרים, בגלל הבדלים תאולוגיים והבדלים שונים בכתובים.מאמיני דת קדושי אחרית הימים רואים בעצמם נוצרים.] </w:t>
      </w:r>
    </w:p>
    <w:p w:rsidR="00CD47C2" w:rsidRPr="008E4BA6" w:rsidRDefault="00CD47C2" w:rsidP="00B717AD">
      <w:pPr>
        <w:bidi/>
        <w:spacing w:after="0" w:line="240" w:lineRule="auto"/>
        <w:rPr>
          <w:rFonts w:asciiTheme="majorBidi" w:hAnsiTheme="majorBidi" w:cstheme="majorBidi"/>
          <w:sz w:val="24"/>
          <w:szCs w:val="24"/>
        </w:rPr>
      </w:pPr>
    </w:p>
    <w:p w:rsidR="008124E2" w:rsidRDefault="008124E2"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הטריומפאליזם הוא הכוח המניע ההיסטורי מאחורי המיסיונרית הנוצרית ברחבי העולם. טקטיקות מיושנות, כגון אלימות ושעבוד, התחלפו בסופו של דבר בשיטות יותר "מתורבתות" להמרת דת דרך שליחת מיסיונרים ברחבי העולם ש"יצרפו את היהודים לשורות המאמינים בישו." אולם בסופו של דבר, איך שלא נסתכל על זה, היהדות רואה באוונגליזם הנוצרי סוג של רדיפה, ויש אף מי שרואים בה סוג של אנטישמיות. </w:t>
      </w:r>
    </w:p>
    <w:p w:rsidR="00033BAC" w:rsidRDefault="00033BAC" w:rsidP="00B717AD">
      <w:pPr>
        <w:bidi/>
        <w:spacing w:after="0" w:line="240" w:lineRule="auto"/>
        <w:rPr>
          <w:rFonts w:asciiTheme="majorBidi" w:hAnsiTheme="majorBidi" w:cstheme="majorBidi"/>
          <w:sz w:val="24"/>
          <w:szCs w:val="24"/>
        </w:rPr>
      </w:pPr>
    </w:p>
    <w:p w:rsidR="00033BAC" w:rsidRPr="00742EB3" w:rsidRDefault="00033BAC" w:rsidP="00B717AD">
      <w:pPr>
        <w:bidi/>
        <w:spacing w:after="0" w:line="240" w:lineRule="auto"/>
        <w:ind w:left="720"/>
        <w:rPr>
          <w:rFonts w:asciiTheme="majorBidi" w:hAnsiTheme="majorBidi" w:cstheme="majorBidi"/>
          <w:i/>
          <w:iCs/>
          <w:sz w:val="24"/>
          <w:szCs w:val="24"/>
        </w:rPr>
      </w:pPr>
      <w:r>
        <w:rPr>
          <w:rFonts w:asciiTheme="majorBidi" w:hAnsiTheme="majorBidi" w:cstheme="majorBidi"/>
          <w:i/>
          <w:iCs/>
          <w:sz w:val="24"/>
          <w:szCs w:val="24"/>
          <w:rtl/>
        </w:rPr>
        <w:t>באופן אירוני, הודות ללחץ האמריקאי וחוקי חופש הדת בינלאומיים, המרת דת בישראל עדיין חוקית, למעט: 1. המרת דתם של קטינים ללא רשות הוריהם, או 2: הצעת תמריץ כספי או אחר להמרת דת.</w:t>
      </w:r>
    </w:p>
    <w:p w:rsidR="008124E2" w:rsidRPr="008E4BA6" w:rsidRDefault="008124E2" w:rsidP="00B717AD">
      <w:pPr>
        <w:bidi/>
        <w:spacing w:after="0" w:line="240" w:lineRule="auto"/>
        <w:rPr>
          <w:rFonts w:asciiTheme="majorBidi" w:hAnsiTheme="majorBidi" w:cstheme="majorBidi"/>
          <w:sz w:val="24"/>
          <w:szCs w:val="24"/>
        </w:rPr>
      </w:pPr>
    </w:p>
    <w:p w:rsidR="00386F19" w:rsidRPr="008E4BA6" w:rsidRDefault="00792A2F"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בעידן המודרני, הרבה זרמים נוצריים נטשו את הניסיון להמיר את היהודים לדת הנוצרית משלל סיבות, לרבות "חוסר תוחלת", כלומר הכישלון לגרום ליהודים להמיר את דתם. כמו כן, אחרי בחינה היסטורית, כיום המודעות והרגישות להשקפה היהודית בנושא גבוהות יותר. כנסיות אורתודוכסיות רבות חדלו מפעילותן המיסיונרית, אך רוב הזרמים האוונגליסטים עדיין עושים את מירב המאמצים </w:t>
      </w:r>
      <w:r w:rsidR="000D6791">
        <w:rPr>
          <w:rFonts w:asciiTheme="majorBidi" w:hAnsiTheme="majorBidi" w:cstheme="majorBidi"/>
          <w:sz w:val="24"/>
          <w:szCs w:val="24"/>
          <w:rtl/>
        </w:rPr>
        <w:t xml:space="preserve">כדי להביא ליהודים את "הבשורה". </w:t>
      </w:r>
      <w:r>
        <w:rPr>
          <w:rFonts w:asciiTheme="majorBidi" w:hAnsiTheme="majorBidi" w:cstheme="majorBidi"/>
          <w:sz w:val="24"/>
          <w:szCs w:val="24"/>
          <w:rtl/>
        </w:rPr>
        <w:t>אולי הם יכולים ללמוד משהו על כללי הנימוס התאולוגי בישראל מאחיהם המורמונים.</w:t>
      </w:r>
    </w:p>
    <w:p w:rsidR="00386F19" w:rsidRPr="008E4BA6" w:rsidRDefault="00386F19" w:rsidP="00B717AD">
      <w:pPr>
        <w:bidi/>
        <w:spacing w:after="0" w:line="240" w:lineRule="auto"/>
        <w:rPr>
          <w:rFonts w:asciiTheme="majorBidi" w:hAnsiTheme="majorBidi" w:cstheme="majorBidi"/>
          <w:sz w:val="24"/>
          <w:szCs w:val="24"/>
        </w:rPr>
      </w:pPr>
    </w:p>
    <w:p w:rsidR="00C55D95" w:rsidRPr="008E4BA6" w:rsidRDefault="00CB5CE0" w:rsidP="00B717AD">
      <w:pPr>
        <w:bidi/>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tl/>
        </w:rPr>
        <w:t xml:space="preserve">למה הכנסייה המורמונית לא מנסה להמיר את דתם של אחרים ולא משתמשת בטקטיקות מיסיונריות אחרות כדי להמיר יהודים בישראל, למרות העקרונות התיאולוגיים שלה? </w:t>
      </w:r>
    </w:p>
    <w:p w:rsidR="00C55D95" w:rsidRPr="008E4BA6" w:rsidRDefault="00C55D95" w:rsidP="00B717AD">
      <w:pPr>
        <w:bidi/>
        <w:spacing w:after="0" w:line="240" w:lineRule="auto"/>
        <w:rPr>
          <w:rFonts w:asciiTheme="majorBidi" w:hAnsiTheme="majorBidi" w:cstheme="majorBidi"/>
          <w:b/>
          <w:bCs/>
          <w:i/>
          <w:iCs/>
          <w:sz w:val="24"/>
          <w:szCs w:val="24"/>
        </w:rPr>
      </w:pPr>
    </w:p>
    <w:p w:rsidR="005479A2" w:rsidRPr="008E4BA6" w:rsidRDefault="00F848D1"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ב-1979, אוניברסיטת בריגהאם יאנג ביקשה לבנות קמפוס קבוע בירושלים, שיהיה מקושר לקמפוס הראשי בסולט לייק סיטי שביוטה, האוניברסיטה הדתית הגדולה ביותר בארצות הברית. היא קיבלה חכירה ל-49 שנים בהר הצופים. </w:t>
      </w:r>
    </w:p>
    <w:p w:rsidR="005479A2" w:rsidRPr="008E4BA6" w:rsidRDefault="005479A2" w:rsidP="00B717AD">
      <w:pPr>
        <w:bidi/>
        <w:spacing w:after="0" w:line="240" w:lineRule="auto"/>
        <w:rPr>
          <w:rFonts w:asciiTheme="majorBidi" w:hAnsiTheme="majorBidi" w:cstheme="majorBidi"/>
          <w:sz w:val="24"/>
          <w:szCs w:val="24"/>
        </w:rPr>
      </w:pPr>
    </w:p>
    <w:p w:rsidR="005479A2" w:rsidRPr="008E4BA6" w:rsidRDefault="005479A2" w:rsidP="00B717AD">
      <w:pPr>
        <w:bidi/>
        <w:spacing w:after="0" w:line="240" w:lineRule="auto"/>
        <w:rPr>
          <w:rFonts w:asciiTheme="majorBidi" w:hAnsiTheme="majorBidi" w:cstheme="majorBidi"/>
          <w:i/>
          <w:iCs/>
          <w:sz w:val="24"/>
          <w:szCs w:val="24"/>
        </w:rPr>
      </w:pPr>
      <w:r>
        <w:rPr>
          <w:rFonts w:asciiTheme="majorBidi" w:hAnsiTheme="majorBidi" w:cstheme="majorBidi"/>
          <w:sz w:val="24"/>
          <w:szCs w:val="24"/>
          <w:rtl/>
        </w:rPr>
        <w:t xml:space="preserve">ב-1984, מוחים בישראל, הרבנים הראשיים ומפלגות דתיות, ויהודים רבים בארה"ב, מחו נגד הקמת גוף מיסיונרי בירושלים. יהודי ירושלים, ובמיוחד החרדים שבהם, יצאו לרחובות והתנגדו לבניית המרכז, והביאו לסערה ציבורית בארץ ובעולם, תחת הסיסמא "ישראל לא למכירה!" </w:t>
      </w:r>
    </w:p>
    <w:p w:rsidR="00C9475E" w:rsidRPr="008E4BA6" w:rsidRDefault="00C9475E" w:rsidP="00B717AD">
      <w:pPr>
        <w:bidi/>
        <w:spacing w:after="0" w:line="240" w:lineRule="auto"/>
        <w:rPr>
          <w:rFonts w:asciiTheme="majorBidi" w:hAnsiTheme="majorBidi" w:cstheme="majorBidi"/>
          <w:sz w:val="24"/>
          <w:szCs w:val="24"/>
        </w:rPr>
      </w:pPr>
    </w:p>
    <w:p w:rsidR="00660890" w:rsidRPr="008E4BA6" w:rsidRDefault="00A460C3"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השאלה הייתה: האם התמיכה של הנוצרים בישראל, עם התאולוגיה הנוצרית וההיסטוריה של ניסיונות להמיר את דת היהודים, צריכה לקבל נוכחות קבועה בישראל. הממשלה הציעה שהכנסייה המורמונית תיתן התחייבות רשמית להימנע מפעילות מיסיונרית. מנהיגי הכנסייה הסכימו. המחויבות של המורמונית לא לעסוק בפעילות מיסיונרית בישראל זכרה בתמיכת נשיא ארה"ב דאז, ג'ראלד פורד, חברי הקונגרס האמריקאי, והמועצה היהודית של יוטה (</w:t>
      </w:r>
      <w:r>
        <w:rPr>
          <w:rFonts w:asciiTheme="majorBidi" w:hAnsiTheme="majorBidi" w:cstheme="majorBidi"/>
          <w:sz w:val="24"/>
          <w:szCs w:val="24"/>
        </w:rPr>
        <w:t>United Jewish Council of Utah</w:t>
      </w:r>
      <w:r>
        <w:rPr>
          <w:rFonts w:asciiTheme="majorBidi" w:hAnsiTheme="majorBidi" w:cstheme="majorBidi"/>
          <w:sz w:val="24"/>
          <w:szCs w:val="24"/>
          <w:rtl/>
        </w:rPr>
        <w:t xml:space="preserve">), שתמכו ברעיון והאמינו שההתחייבות והרצינות של המורמונים אמינות. כך, השלוחה של אוניברסיטת בריגהאם יאנג בהר הצופים נפתחה ב-1987, והכנסייה עומדת בהבטחתה מאז ועד היום. </w:t>
      </w:r>
    </w:p>
    <w:p w:rsidR="00660890" w:rsidRPr="008E4BA6" w:rsidRDefault="00660890" w:rsidP="00B717AD">
      <w:pPr>
        <w:bidi/>
        <w:spacing w:after="0" w:line="240" w:lineRule="auto"/>
        <w:rPr>
          <w:rFonts w:asciiTheme="majorBidi" w:hAnsiTheme="majorBidi" w:cstheme="majorBidi"/>
          <w:sz w:val="24"/>
          <w:szCs w:val="24"/>
        </w:rPr>
      </w:pPr>
    </w:p>
    <w:p w:rsidR="00C55D95" w:rsidRPr="008E4BA6" w:rsidRDefault="00187C67" w:rsidP="00B717AD">
      <w:pPr>
        <w:bidi/>
        <w:spacing w:after="0" w:line="240" w:lineRule="auto"/>
        <w:rPr>
          <w:rFonts w:asciiTheme="majorBidi" w:hAnsiTheme="majorBidi" w:cstheme="majorBidi"/>
          <w:sz w:val="24"/>
          <w:szCs w:val="24"/>
          <w:u w:val="single"/>
        </w:rPr>
      </w:pPr>
      <w:hyperlink r:id="rId8" w:history="1">
        <w:r w:rsidR="00C55D95">
          <w:rPr>
            <w:rStyle w:val="Hyperlink"/>
            <w:rFonts w:asciiTheme="majorBidi" w:hAnsiTheme="majorBidi" w:cstheme="majorBidi"/>
            <w:sz w:val="24"/>
            <w:szCs w:val="24"/>
            <w:rtl/>
          </w:rPr>
          <w:t>האתר של שלוחת אוניברסיטת בריגהאם יאנג בירושלים</w:t>
        </w:r>
      </w:hyperlink>
      <w:r w:rsidR="00C55D95">
        <w:rPr>
          <w:rFonts w:asciiTheme="majorBidi" w:hAnsiTheme="majorBidi" w:cstheme="majorBidi"/>
          <w:sz w:val="24"/>
          <w:szCs w:val="24"/>
          <w:u w:val="single"/>
          <w:rtl/>
        </w:rPr>
        <w:t xml:space="preserve"> אומר: </w:t>
      </w:r>
    </w:p>
    <w:p w:rsidR="00C55D95" w:rsidRPr="008E4BA6" w:rsidRDefault="00C55D95" w:rsidP="00B717AD">
      <w:pPr>
        <w:bidi/>
        <w:spacing w:after="0" w:line="240" w:lineRule="auto"/>
        <w:ind w:left="720"/>
        <w:rPr>
          <w:rFonts w:asciiTheme="majorBidi" w:hAnsiTheme="majorBidi" w:cstheme="majorBidi"/>
          <w:color w:val="000000"/>
          <w:sz w:val="24"/>
          <w:szCs w:val="24"/>
          <w:shd w:val="clear" w:color="auto" w:fill="FFFFFF"/>
        </w:rPr>
      </w:pPr>
      <w:r>
        <w:rPr>
          <w:rtl/>
        </w:rPr>
        <w:t>"</w:t>
      </w:r>
      <w:r>
        <w:rPr>
          <w:rFonts w:asciiTheme="majorBidi" w:hAnsiTheme="majorBidi" w:cstheme="majorBidi"/>
          <w:color w:val="000000"/>
          <w:sz w:val="24"/>
          <w:szCs w:val="24"/>
          <w:shd w:val="clear" w:color="auto" w:fill="FFFFFF"/>
          <w:rtl/>
        </w:rPr>
        <w:t>השלוחה התחייבה שאף גורם המקושר לשלוחה, לאוניברסיטת בריגהאם יאנג, או לכנסייה לא יעסוק בהמרה לנצרות במהלך שהותו בארץ הקודש. אסור לתלמידים לעסוק בהמרת דת, במישרין או בעקיפין. המרת דת משמעה כל פעילות אשר אפשר לפרשה כפעילות המיועדת לכלול, לעודד, או להביא אנשים במדינת ישראל לחקור דת כלשהי או את האפשרות להמרת דת. פעילויות אלה מנוגדות במפורש לרצון ממשלת ישראל ותושבי ישראל ולהתחייבויות של אוניברסיטת בריגהאם יאנג, השלוחה בירושלים, והכנסייה."</w:t>
      </w:r>
    </w:p>
    <w:p w:rsidR="00824B3F" w:rsidRPr="008E4BA6" w:rsidRDefault="00824B3F" w:rsidP="00B717AD">
      <w:pPr>
        <w:bidi/>
        <w:spacing w:after="0" w:line="240" w:lineRule="auto"/>
        <w:rPr>
          <w:rFonts w:asciiTheme="majorBidi" w:hAnsiTheme="majorBidi" w:cstheme="majorBidi"/>
          <w:sz w:val="24"/>
          <w:szCs w:val="24"/>
        </w:rPr>
      </w:pPr>
    </w:p>
    <w:p w:rsidR="00C72C72" w:rsidRPr="008E4BA6" w:rsidRDefault="00824B3F"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אף ארגון נוצרי מיסיונרי אחר לא התחייב להימנע מהמרת דת, פעילות מיסיונרית או פעילות אוונגליסטית בישראל באופן דומה.</w:t>
      </w:r>
    </w:p>
    <w:p w:rsidR="00C72C72" w:rsidRPr="008E4BA6" w:rsidRDefault="00C72C72" w:rsidP="00B717AD">
      <w:pPr>
        <w:bidi/>
        <w:spacing w:after="0" w:line="240" w:lineRule="auto"/>
        <w:rPr>
          <w:rFonts w:asciiTheme="majorBidi" w:hAnsiTheme="majorBidi" w:cstheme="majorBidi"/>
          <w:b/>
          <w:bCs/>
          <w:sz w:val="24"/>
          <w:szCs w:val="24"/>
        </w:rPr>
      </w:pPr>
    </w:p>
    <w:p w:rsidR="00824B3F" w:rsidRPr="008E4BA6" w:rsidRDefault="00C72C72" w:rsidP="000D6791">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בשנות התשעים, נעשה ניסיון להגיע להסכמה דומה עם ארגונים אוונגליסטים מובילים בישראל. הוא לא צלח. </w:t>
      </w:r>
    </w:p>
    <w:p w:rsidR="00CF3A2E" w:rsidRPr="008E4BA6" w:rsidRDefault="00CF3A2E" w:rsidP="00B717AD">
      <w:pPr>
        <w:bidi/>
        <w:spacing w:after="0" w:line="240" w:lineRule="auto"/>
        <w:rPr>
          <w:rFonts w:asciiTheme="majorBidi" w:hAnsiTheme="majorBidi" w:cstheme="majorBidi"/>
          <w:b/>
          <w:bCs/>
          <w:sz w:val="24"/>
          <w:szCs w:val="24"/>
        </w:rPr>
      </w:pPr>
    </w:p>
    <w:p w:rsidR="00CF3A2E" w:rsidRPr="008E4BA6" w:rsidRDefault="00CF3A2E"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 xml:space="preserve">כתוצאה מכך, הפעילות מיסיונרית אוונגליסטית בישראל משולחת רסן ואינה מבוקרת. הודות לחוקי חופש הדת בארה"ב ובעולם, בין השאר, הכנסת לא הצליחה להעביר חוקים שירסנו את התופעה ויקלו על האיום לזהות היהודית. בני הברית וחברי האמת הקרובים ביותר אלינו מובילים את הניסיון להפיץ את "היהדות המשיחית" בישראל, תחת כסות חופש הדת, ורשויות הממשלה ומלכ"רים מתעלמים מהבעיה. </w:t>
      </w:r>
    </w:p>
    <w:p w:rsidR="00C72C72" w:rsidRPr="008E4BA6" w:rsidRDefault="00C72C72" w:rsidP="00B717AD">
      <w:pPr>
        <w:bidi/>
        <w:spacing w:after="0" w:line="240" w:lineRule="auto"/>
        <w:rPr>
          <w:rFonts w:asciiTheme="majorBidi" w:hAnsiTheme="majorBidi" w:cstheme="majorBidi"/>
          <w:sz w:val="24"/>
          <w:szCs w:val="24"/>
        </w:rPr>
      </w:pPr>
    </w:p>
    <w:p w:rsidR="00C72C72" w:rsidRPr="008E4BA6" w:rsidRDefault="00C72C72" w:rsidP="00B717AD">
      <w:pPr>
        <w:bidi/>
        <w:spacing w:after="0" w:line="240" w:lineRule="auto"/>
        <w:rPr>
          <w:rFonts w:asciiTheme="majorBidi" w:hAnsiTheme="majorBidi" w:cstheme="majorBidi"/>
          <w:b/>
          <w:bCs/>
          <w:sz w:val="24"/>
          <w:szCs w:val="24"/>
        </w:rPr>
      </w:pPr>
      <w:r>
        <w:rPr>
          <w:rFonts w:asciiTheme="majorBidi" w:hAnsiTheme="majorBidi" w:cstheme="majorBidi"/>
          <w:b/>
          <w:bCs/>
          <w:sz w:val="24"/>
          <w:szCs w:val="24"/>
          <w:rtl/>
        </w:rPr>
        <w:t xml:space="preserve">האם אפשר להיות אוונגליסט מאמין ו"בן אדם" (מענטש) בגבולות ישראל </w:t>
      </w:r>
    </w:p>
    <w:p w:rsidR="006F15A9" w:rsidRPr="008E4BA6" w:rsidRDefault="00D56AE6"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לדעתנו, אין סיבה שלא. הגיע הזמן לקבוע מדיניות מתחשבת וסבירה נגד פעילות מיסיונרית, שלא תדרוס את חופש הדת או את החופש לעסוק בפולחן דתי בישראל. עם זאת</w:t>
      </w:r>
      <w:r w:rsidR="00663923">
        <w:rPr>
          <w:rFonts w:asciiTheme="majorBidi" w:hAnsiTheme="majorBidi" w:cstheme="majorBidi"/>
          <w:sz w:val="24"/>
          <w:szCs w:val="24"/>
          <w:rtl/>
        </w:rPr>
        <w:t>, אסור למדינת ישראל להתפשר במחו</w:t>
      </w:r>
      <w:r>
        <w:rPr>
          <w:rFonts w:asciiTheme="majorBidi" w:hAnsiTheme="majorBidi" w:cstheme="majorBidi"/>
          <w:sz w:val="24"/>
          <w:szCs w:val="24"/>
          <w:rtl/>
        </w:rPr>
        <w:t>יבותה לתורה ולשלמות הארץ ורווחת האנשים החיים עליה, בעשותה כן.</w:t>
      </w:r>
    </w:p>
    <w:p w:rsidR="00AE7E7E" w:rsidRDefault="00AE7E7E" w:rsidP="00B717AD">
      <w:pPr>
        <w:bidi/>
        <w:spacing w:after="0" w:line="240" w:lineRule="auto"/>
        <w:rPr>
          <w:rFonts w:asciiTheme="majorBidi" w:hAnsiTheme="majorBidi" w:cstheme="majorBidi"/>
          <w:sz w:val="24"/>
          <w:szCs w:val="24"/>
        </w:rPr>
      </w:pPr>
    </w:p>
    <w:p w:rsidR="000A1396" w:rsidRDefault="000A1396" w:rsidP="00B717AD">
      <w:pPr>
        <w:bidi/>
        <w:spacing w:after="0" w:line="240" w:lineRule="auto"/>
        <w:rPr>
          <w:rFonts w:asciiTheme="majorBidi" w:hAnsiTheme="majorBidi" w:cstheme="majorBidi"/>
          <w:sz w:val="24"/>
          <w:szCs w:val="24"/>
        </w:rPr>
      </w:pPr>
      <w:r>
        <w:rPr>
          <w:rFonts w:asciiTheme="majorBidi" w:hAnsiTheme="majorBidi" w:cstheme="majorBidi"/>
          <w:sz w:val="24"/>
          <w:szCs w:val="24"/>
          <w:rtl/>
        </w:rPr>
        <w:t>היחסים בין דתות והדיאלוג הבין-דתי בישראל מציב אתגרים ייחודיים בפני המדינה היהודית. האמונות הטריומפאליסטיות, שגם להן יש היסטוריה וערך בארץ הקודש, ימשיכה לשאוף להשיג דריסת רגל בארץ ולנצל כל הזדמנות להטיף לפי אמונתם. נוצרים אוונגליסטים מאמינים ימשיכו לרצות להשפיע על תושבי הארץ - יהודים ומוסלמים כאחד - כדי שאלה יקבלו על</w:t>
      </w:r>
      <w:r w:rsidR="00B01AC3">
        <w:rPr>
          <w:rFonts w:asciiTheme="majorBidi" w:hAnsiTheme="majorBidi" w:cstheme="majorBidi"/>
          <w:sz w:val="24"/>
          <w:szCs w:val="24"/>
          <w:rtl/>
        </w:rPr>
        <w:t xml:space="preserve"> עצמם את מערכת האמונה הנוצרית. </w:t>
      </w:r>
      <w:r>
        <w:rPr>
          <w:rFonts w:asciiTheme="majorBidi" w:hAnsiTheme="majorBidi" w:cstheme="majorBidi"/>
          <w:sz w:val="24"/>
          <w:szCs w:val="24"/>
          <w:rtl/>
        </w:rPr>
        <w:t>זה מציב שורת אתגרים הלכתיים בפני מדינת ישראל, החורגים מתחום</w:t>
      </w:r>
      <w:r w:rsidR="00B01AC3">
        <w:rPr>
          <w:rFonts w:asciiTheme="majorBidi" w:hAnsiTheme="majorBidi" w:cstheme="majorBidi" w:hint="cs"/>
          <w:sz w:val="24"/>
          <w:szCs w:val="24"/>
          <w:rtl/>
        </w:rPr>
        <w:t xml:space="preserve"> עיסוקו של</w:t>
      </w:r>
      <w:r>
        <w:rPr>
          <w:rFonts w:asciiTheme="majorBidi" w:hAnsiTheme="majorBidi" w:cstheme="majorBidi"/>
          <w:sz w:val="24"/>
          <w:szCs w:val="24"/>
          <w:rtl/>
        </w:rPr>
        <w:t xml:space="preserve"> מאמר זה.</w:t>
      </w:r>
    </w:p>
    <w:p w:rsidR="00EA56E1" w:rsidRPr="008E4BA6" w:rsidRDefault="00EA56E1" w:rsidP="00B717AD">
      <w:pPr>
        <w:bidi/>
        <w:spacing w:after="0" w:line="240" w:lineRule="auto"/>
        <w:rPr>
          <w:rFonts w:asciiTheme="majorBidi" w:hAnsiTheme="majorBidi" w:cstheme="majorBidi"/>
          <w:sz w:val="24"/>
          <w:szCs w:val="24"/>
        </w:rPr>
      </w:pPr>
    </w:p>
    <w:p w:rsidR="000A1396" w:rsidRPr="008E4BA6" w:rsidRDefault="000A1396" w:rsidP="00B01AC3">
      <w:pPr>
        <w:bidi/>
        <w:rPr>
          <w:rFonts w:asciiTheme="majorBidi" w:hAnsiTheme="majorBidi" w:cstheme="majorBidi"/>
          <w:sz w:val="24"/>
          <w:szCs w:val="24"/>
        </w:rPr>
      </w:pPr>
      <w:r>
        <w:rPr>
          <w:rFonts w:asciiTheme="majorBidi" w:hAnsiTheme="majorBidi" w:cstheme="majorBidi"/>
          <w:sz w:val="24"/>
          <w:szCs w:val="24"/>
          <w:rtl/>
        </w:rPr>
        <w:t>כמדינה ריבונית, ישראל אחראית לדאוג להמשכיות העם היהודי להבטיח את הזכות להגדיר את חופש הדת באופן שהולם ומשמר את האיזון העדין בי</w:t>
      </w:r>
      <w:r w:rsidR="00B01AC3">
        <w:rPr>
          <w:rFonts w:asciiTheme="majorBidi" w:hAnsiTheme="majorBidi" w:cstheme="majorBidi"/>
          <w:sz w:val="24"/>
          <w:szCs w:val="24"/>
          <w:rtl/>
        </w:rPr>
        <w:t>ן הקהילות הדתיות השונות בישראל.</w:t>
      </w:r>
      <w:r>
        <w:rPr>
          <w:rFonts w:asciiTheme="majorBidi" w:hAnsiTheme="majorBidi" w:cstheme="majorBidi"/>
          <w:sz w:val="24"/>
          <w:szCs w:val="24"/>
          <w:rtl/>
        </w:rPr>
        <w:t xml:space="preserve"> מובן ורצוי שהכיוון שישראל תצעד בו יהיה שונה מהכיוון שבו צועדות מדינות המערב הנוצריות. אולם </w:t>
      </w:r>
      <w:r w:rsidR="00B01AC3">
        <w:rPr>
          <w:rFonts w:asciiTheme="majorBidi" w:hAnsiTheme="majorBidi" w:cstheme="majorBidi" w:hint="cs"/>
          <w:sz w:val="24"/>
          <w:szCs w:val="24"/>
          <w:rtl/>
        </w:rPr>
        <w:t>כל גישה שתיבחר בסופו של דבר</w:t>
      </w:r>
      <w:r>
        <w:rPr>
          <w:rFonts w:asciiTheme="majorBidi" w:hAnsiTheme="majorBidi" w:cstheme="majorBidi"/>
          <w:sz w:val="24"/>
          <w:szCs w:val="24"/>
          <w:rtl/>
        </w:rPr>
        <w:t xml:space="preserve">, </w:t>
      </w:r>
      <w:r w:rsidR="00B01AC3">
        <w:rPr>
          <w:rFonts w:asciiTheme="majorBidi" w:hAnsiTheme="majorBidi" w:cstheme="majorBidi" w:hint="cs"/>
          <w:sz w:val="24"/>
          <w:szCs w:val="24"/>
          <w:rtl/>
        </w:rPr>
        <w:t>חשוב</w:t>
      </w:r>
      <w:r>
        <w:rPr>
          <w:rFonts w:asciiTheme="majorBidi" w:hAnsiTheme="majorBidi" w:cstheme="majorBidi"/>
          <w:sz w:val="24"/>
          <w:szCs w:val="24"/>
          <w:rtl/>
        </w:rPr>
        <w:t xml:space="preserve"> לנסח בהתחשבות, בכבוד ותוך רגישות לאחר. בפרט, חופש הפולחן לא יכול לכלול את החירות לפלוש לחירויותיו של האחר (קרי, פעילות מיסיונרית).</w:t>
      </w:r>
    </w:p>
    <w:p w:rsidR="008E4BA6" w:rsidRPr="00DD61F9" w:rsidRDefault="00976A9F" w:rsidP="00B717AD">
      <w:pPr>
        <w:bidi/>
        <w:spacing w:after="0" w:line="240" w:lineRule="auto"/>
        <w:rPr>
          <w:rFonts w:asciiTheme="majorBidi" w:hAnsiTheme="majorBidi" w:cstheme="majorBidi"/>
          <w:sz w:val="24"/>
          <w:szCs w:val="24"/>
        </w:rPr>
      </w:pPr>
      <w:r>
        <w:rPr>
          <w:rFonts w:asciiTheme="majorBidi" w:hAnsiTheme="majorBidi" w:cstheme="majorBidi"/>
          <w:b/>
          <w:bCs/>
          <w:sz w:val="24"/>
          <w:szCs w:val="24"/>
          <w:rtl/>
        </w:rPr>
        <w:t>אם המורמונים עשו את זה והאוונגליסטים לא מצליחים, מה זה אומר לנו הישראלים על תום הלב והכוונות של "חברינו הטובים ביותר"?</w:t>
      </w:r>
    </w:p>
    <w:p w:rsidR="008E4BA6" w:rsidRDefault="008E4BA6" w:rsidP="00B717AD">
      <w:pPr>
        <w:bidi/>
        <w:spacing w:after="0" w:line="240" w:lineRule="auto"/>
        <w:rPr>
          <w:rFonts w:asciiTheme="majorBidi" w:hAnsiTheme="majorBidi" w:cstheme="majorBidi"/>
          <w:sz w:val="24"/>
          <w:szCs w:val="24"/>
        </w:rPr>
      </w:pPr>
    </w:p>
    <w:p w:rsidR="0015189E" w:rsidRPr="008E4BA6" w:rsidRDefault="0015189E" w:rsidP="00B717AD">
      <w:pPr>
        <w:bidi/>
        <w:spacing w:after="0" w:line="240" w:lineRule="auto"/>
        <w:rPr>
          <w:rFonts w:asciiTheme="majorBidi" w:hAnsiTheme="majorBidi" w:cstheme="majorBidi"/>
          <w:sz w:val="24"/>
          <w:szCs w:val="24"/>
        </w:rPr>
      </w:pPr>
    </w:p>
    <w:p w:rsidR="008E4BA6" w:rsidRPr="008E4BA6" w:rsidRDefault="008E4BA6" w:rsidP="00B717AD">
      <w:pPr>
        <w:bidi/>
        <w:spacing w:after="0" w:line="240" w:lineRule="auto"/>
        <w:jc w:val="center"/>
        <w:rPr>
          <w:rFonts w:asciiTheme="majorBidi" w:hAnsiTheme="majorBidi" w:cstheme="majorBidi"/>
          <w:i/>
          <w:iCs/>
          <w:color w:val="444444"/>
          <w:sz w:val="24"/>
          <w:szCs w:val="24"/>
          <w:shd w:val="clear" w:color="auto" w:fill="FFFFFF"/>
        </w:rPr>
      </w:pPr>
      <w:r>
        <w:rPr>
          <w:rFonts w:asciiTheme="majorBidi" w:hAnsiTheme="majorBidi" w:cstheme="majorBidi"/>
          <w:i/>
          <w:iCs/>
          <w:color w:val="444444"/>
          <w:sz w:val="24"/>
          <w:szCs w:val="24"/>
          <w:shd w:val="clear" w:color="auto" w:fill="FFFFFF"/>
          <w:rtl/>
        </w:rPr>
        <w:lastRenderedPageBreak/>
        <w:t>דונלד זאב אוסלן הוא פסיכותרפיסט רפואי ושיקומי מאוניברסיטת וושינגטון שבסיאטל, וושינגטון, המתגורר כיום ב</w:t>
      </w:r>
      <w:r w:rsidR="00B01AC3">
        <w:rPr>
          <w:rFonts w:asciiTheme="majorBidi" w:hAnsiTheme="majorBidi" w:cstheme="majorBidi"/>
          <w:i/>
          <w:iCs/>
          <w:color w:val="444444"/>
          <w:sz w:val="24"/>
          <w:szCs w:val="24"/>
          <w:shd w:val="clear" w:color="auto" w:fill="FFFFFF"/>
          <w:rtl/>
        </w:rPr>
        <w:t>ירושלים. לאורך הקריירה בת 45 ה</w:t>
      </w:r>
      <w:r w:rsidR="00B01AC3">
        <w:rPr>
          <w:rFonts w:asciiTheme="majorBidi" w:hAnsiTheme="majorBidi" w:cstheme="majorBidi" w:hint="cs"/>
          <w:i/>
          <w:iCs/>
          <w:color w:val="444444"/>
          <w:sz w:val="24"/>
          <w:szCs w:val="24"/>
          <w:shd w:val="clear" w:color="auto" w:fill="FFFFFF"/>
          <w:rtl/>
        </w:rPr>
        <w:t>שנ</w:t>
      </w:r>
      <w:r>
        <w:rPr>
          <w:rFonts w:asciiTheme="majorBidi" w:hAnsiTheme="majorBidi" w:cstheme="majorBidi"/>
          <w:i/>
          <w:iCs/>
          <w:color w:val="444444"/>
          <w:sz w:val="24"/>
          <w:szCs w:val="24"/>
          <w:shd w:val="clear" w:color="auto" w:fill="FFFFFF"/>
          <w:rtl/>
        </w:rPr>
        <w:t>ים שלו, הוא התמחה בעבודה יחידנית וקבוצתית עם סובלים ממחלות כרוניות, שרובם עברו התעללות נפשית, גופנית או מינית בילדותם.</w:t>
      </w:r>
    </w:p>
    <w:p w:rsidR="008E4BA6" w:rsidRPr="008E4BA6" w:rsidRDefault="008E4BA6" w:rsidP="00B717AD">
      <w:pPr>
        <w:bidi/>
        <w:spacing w:after="0" w:line="240" w:lineRule="auto"/>
        <w:jc w:val="center"/>
        <w:rPr>
          <w:rFonts w:asciiTheme="majorBidi" w:hAnsiTheme="majorBidi" w:cstheme="majorBidi"/>
          <w:i/>
          <w:iCs/>
          <w:color w:val="444444"/>
          <w:sz w:val="24"/>
          <w:szCs w:val="24"/>
          <w:shd w:val="clear" w:color="auto" w:fill="FFFFFF"/>
        </w:rPr>
      </w:pPr>
    </w:p>
    <w:p w:rsidR="008E4BA6" w:rsidRPr="008E4BA6" w:rsidRDefault="008E4BA6" w:rsidP="00B717AD">
      <w:pPr>
        <w:bidi/>
        <w:spacing w:after="0" w:line="240" w:lineRule="auto"/>
        <w:jc w:val="center"/>
        <w:rPr>
          <w:rFonts w:asciiTheme="majorBidi" w:hAnsiTheme="majorBidi" w:cstheme="majorBidi"/>
          <w:i/>
          <w:iCs/>
          <w:sz w:val="24"/>
          <w:szCs w:val="24"/>
        </w:rPr>
      </w:pPr>
      <w:r>
        <w:rPr>
          <w:rFonts w:asciiTheme="majorBidi" w:hAnsiTheme="majorBidi" w:cstheme="majorBidi"/>
          <w:i/>
          <w:iCs/>
          <w:color w:val="444444"/>
          <w:sz w:val="24"/>
          <w:szCs w:val="24"/>
          <w:shd w:val="clear" w:color="auto" w:fill="FFFFFF"/>
          <w:rtl/>
        </w:rPr>
        <w:t xml:space="preserve">אלן ו. הורוביץ הוא אמן וסופר לשעבר מנהל תוכן ומחקר באתר </w:t>
      </w:r>
      <w:r>
        <w:rPr>
          <w:rFonts w:asciiTheme="majorBidi" w:hAnsiTheme="majorBidi" w:cstheme="majorBidi"/>
          <w:i/>
          <w:iCs/>
          <w:color w:val="444444"/>
          <w:sz w:val="24"/>
          <w:szCs w:val="24"/>
          <w:shd w:val="clear" w:color="auto" w:fill="FFFFFF"/>
        </w:rPr>
        <w:t>JewishIsrael.com</w:t>
      </w:r>
      <w:r>
        <w:rPr>
          <w:rFonts w:asciiTheme="majorBidi" w:hAnsiTheme="majorBidi" w:cstheme="majorBidi"/>
          <w:i/>
          <w:iCs/>
          <w:color w:val="444444"/>
          <w:sz w:val="24"/>
          <w:szCs w:val="24"/>
          <w:shd w:val="clear" w:color="auto" w:fill="FFFFFF"/>
          <w:rtl/>
        </w:rPr>
        <w:t>, ארגון החוקר את האתגרים והמורכבויות של הברית בין מדינת ישראל וקבוצות נוצריות פונדמנטליסטיות, אוונגליות ומשיחיות.</w:t>
      </w:r>
    </w:p>
    <w:sectPr w:rsidR="008E4BA6" w:rsidRPr="008E4BA6" w:rsidSect="00B320DD">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12B" w:rsidRDefault="000F512B" w:rsidP="00D83386">
      <w:pPr>
        <w:spacing w:after="0" w:line="240" w:lineRule="auto"/>
      </w:pPr>
      <w:r>
        <w:separator/>
      </w:r>
    </w:p>
  </w:endnote>
  <w:endnote w:type="continuationSeparator" w:id="1">
    <w:p w:rsidR="000F512B" w:rsidRDefault="000F512B" w:rsidP="00D83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8"/>
    <w:family w:val="roman"/>
    <w:notTrueType/>
    <w:pitch w:val="default"/>
    <w:sig w:usb0="00000000" w:usb1="00000000" w:usb2="00000000" w:usb3="00000000" w:csb0="00000000" w:csb1="00000000"/>
  </w:font>
  <w:font w:name="等线">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12B" w:rsidRDefault="000F512B" w:rsidP="00D83386">
      <w:pPr>
        <w:spacing w:after="0" w:line="240" w:lineRule="auto"/>
      </w:pPr>
      <w:r>
        <w:separator/>
      </w:r>
    </w:p>
  </w:footnote>
  <w:footnote w:type="continuationSeparator" w:id="1">
    <w:p w:rsidR="000F512B" w:rsidRDefault="000F512B" w:rsidP="00D833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3845474"/>
      <w:docPartObj>
        <w:docPartGallery w:val="Page Numbers (Top of Page)"/>
        <w:docPartUnique/>
      </w:docPartObj>
    </w:sdtPr>
    <w:sdtEndPr>
      <w:rPr>
        <w:noProof/>
      </w:rPr>
    </w:sdtEndPr>
    <w:sdtContent>
      <w:p w:rsidR="00B567A6" w:rsidRDefault="00187C67">
        <w:pPr>
          <w:pStyle w:val="a4"/>
          <w:bidi/>
          <w:jc w:val="right"/>
        </w:pPr>
        <w:r>
          <w:fldChar w:fldCharType="begin"/>
        </w:r>
        <w:r w:rsidR="00B567A6">
          <w:instrText xml:space="preserve"> PAGE   \* MERGEFORMAT </w:instrText>
        </w:r>
        <w:r>
          <w:fldChar w:fldCharType="separate"/>
        </w:r>
        <w:r w:rsidR="00663923">
          <w:rPr>
            <w:noProof/>
            <w:rtl/>
          </w:rPr>
          <w:t>1</w:t>
        </w:r>
        <w:r>
          <w:rPr>
            <w:noProof/>
          </w:rPr>
          <w:fldChar w:fldCharType="end"/>
        </w:r>
      </w:p>
    </w:sdtContent>
  </w:sdt>
  <w:p w:rsidR="00B567A6" w:rsidRDefault="00B567A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0556B"/>
    <w:multiLevelType w:val="multilevel"/>
    <w:tmpl w:val="443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F028D1"/>
    <w:multiLevelType w:val="hybridMultilevel"/>
    <w:tmpl w:val="600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FE3D86"/>
    <w:multiLevelType w:val="multilevel"/>
    <w:tmpl w:val="F9E80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9C17EB"/>
    <w:rsid w:val="00000ABF"/>
    <w:rsid w:val="00004914"/>
    <w:rsid w:val="00011720"/>
    <w:rsid w:val="00017C23"/>
    <w:rsid w:val="000268A9"/>
    <w:rsid w:val="00033BAC"/>
    <w:rsid w:val="00036D76"/>
    <w:rsid w:val="0004580A"/>
    <w:rsid w:val="000460C9"/>
    <w:rsid w:val="000471D3"/>
    <w:rsid w:val="00053EE8"/>
    <w:rsid w:val="00057C6B"/>
    <w:rsid w:val="00064E3E"/>
    <w:rsid w:val="00074983"/>
    <w:rsid w:val="00096288"/>
    <w:rsid w:val="000A1396"/>
    <w:rsid w:val="000B0C39"/>
    <w:rsid w:val="000B4024"/>
    <w:rsid w:val="000B4CBB"/>
    <w:rsid w:val="000C1444"/>
    <w:rsid w:val="000C1B2D"/>
    <w:rsid w:val="000D248D"/>
    <w:rsid w:val="000D49DB"/>
    <w:rsid w:val="000D6791"/>
    <w:rsid w:val="000D763E"/>
    <w:rsid w:val="000E1C60"/>
    <w:rsid w:val="000E3D3E"/>
    <w:rsid w:val="000F512B"/>
    <w:rsid w:val="000F586D"/>
    <w:rsid w:val="001112D3"/>
    <w:rsid w:val="00122924"/>
    <w:rsid w:val="00133656"/>
    <w:rsid w:val="00144114"/>
    <w:rsid w:val="0015189E"/>
    <w:rsid w:val="001548D2"/>
    <w:rsid w:val="00154A1A"/>
    <w:rsid w:val="001609CD"/>
    <w:rsid w:val="00175D58"/>
    <w:rsid w:val="00180874"/>
    <w:rsid w:val="0018299D"/>
    <w:rsid w:val="0018429C"/>
    <w:rsid w:val="00187A59"/>
    <w:rsid w:val="00187C67"/>
    <w:rsid w:val="001A2721"/>
    <w:rsid w:val="001C4431"/>
    <w:rsid w:val="001C6B00"/>
    <w:rsid w:val="001D787F"/>
    <w:rsid w:val="001E425B"/>
    <w:rsid w:val="001E5830"/>
    <w:rsid w:val="001E665F"/>
    <w:rsid w:val="001F609A"/>
    <w:rsid w:val="001F6C42"/>
    <w:rsid w:val="0020054E"/>
    <w:rsid w:val="00202CC4"/>
    <w:rsid w:val="0020566C"/>
    <w:rsid w:val="00216312"/>
    <w:rsid w:val="00231EA4"/>
    <w:rsid w:val="00241210"/>
    <w:rsid w:val="0024171C"/>
    <w:rsid w:val="0024477D"/>
    <w:rsid w:val="002454E1"/>
    <w:rsid w:val="00250DCE"/>
    <w:rsid w:val="00262756"/>
    <w:rsid w:val="00262881"/>
    <w:rsid w:val="0026579B"/>
    <w:rsid w:val="00270E44"/>
    <w:rsid w:val="00276052"/>
    <w:rsid w:val="00287B22"/>
    <w:rsid w:val="0029022A"/>
    <w:rsid w:val="002A1565"/>
    <w:rsid w:val="002C09F8"/>
    <w:rsid w:val="002C19B0"/>
    <w:rsid w:val="002D412F"/>
    <w:rsid w:val="002D5040"/>
    <w:rsid w:val="002E224F"/>
    <w:rsid w:val="002F3E38"/>
    <w:rsid w:val="002F5D1E"/>
    <w:rsid w:val="002F6322"/>
    <w:rsid w:val="00301278"/>
    <w:rsid w:val="00311E2A"/>
    <w:rsid w:val="0031682F"/>
    <w:rsid w:val="00320CA3"/>
    <w:rsid w:val="00322EBE"/>
    <w:rsid w:val="00350358"/>
    <w:rsid w:val="00350844"/>
    <w:rsid w:val="00350954"/>
    <w:rsid w:val="00365083"/>
    <w:rsid w:val="00383A23"/>
    <w:rsid w:val="00383D63"/>
    <w:rsid w:val="00386B9A"/>
    <w:rsid w:val="00386F19"/>
    <w:rsid w:val="00391AFF"/>
    <w:rsid w:val="003A74E9"/>
    <w:rsid w:val="003B257C"/>
    <w:rsid w:val="003C1F23"/>
    <w:rsid w:val="003C2FEF"/>
    <w:rsid w:val="003C5160"/>
    <w:rsid w:val="003C705C"/>
    <w:rsid w:val="003C7D64"/>
    <w:rsid w:val="003D7382"/>
    <w:rsid w:val="003E0760"/>
    <w:rsid w:val="003F1E74"/>
    <w:rsid w:val="003F6443"/>
    <w:rsid w:val="0040159F"/>
    <w:rsid w:val="004042DE"/>
    <w:rsid w:val="004067BE"/>
    <w:rsid w:val="00423C22"/>
    <w:rsid w:val="00424F97"/>
    <w:rsid w:val="00427410"/>
    <w:rsid w:val="0043080C"/>
    <w:rsid w:val="0043209C"/>
    <w:rsid w:val="00434D74"/>
    <w:rsid w:val="004353DF"/>
    <w:rsid w:val="00446A3B"/>
    <w:rsid w:val="00450D1A"/>
    <w:rsid w:val="00451312"/>
    <w:rsid w:val="004527F0"/>
    <w:rsid w:val="00460E5B"/>
    <w:rsid w:val="0046108D"/>
    <w:rsid w:val="00465211"/>
    <w:rsid w:val="00467C80"/>
    <w:rsid w:val="00470F56"/>
    <w:rsid w:val="0047538F"/>
    <w:rsid w:val="004816D7"/>
    <w:rsid w:val="00493222"/>
    <w:rsid w:val="00494061"/>
    <w:rsid w:val="00494164"/>
    <w:rsid w:val="00496AAB"/>
    <w:rsid w:val="00497577"/>
    <w:rsid w:val="004A1F8A"/>
    <w:rsid w:val="004A4342"/>
    <w:rsid w:val="004B5348"/>
    <w:rsid w:val="004C4605"/>
    <w:rsid w:val="004C7E3B"/>
    <w:rsid w:val="004E258C"/>
    <w:rsid w:val="004E35FA"/>
    <w:rsid w:val="004F4026"/>
    <w:rsid w:val="004F7D3B"/>
    <w:rsid w:val="005045D5"/>
    <w:rsid w:val="00507DD7"/>
    <w:rsid w:val="00510413"/>
    <w:rsid w:val="005142D6"/>
    <w:rsid w:val="005173BA"/>
    <w:rsid w:val="0052391C"/>
    <w:rsid w:val="0053156B"/>
    <w:rsid w:val="00532E10"/>
    <w:rsid w:val="005479A2"/>
    <w:rsid w:val="00551049"/>
    <w:rsid w:val="00552657"/>
    <w:rsid w:val="00556842"/>
    <w:rsid w:val="00557567"/>
    <w:rsid w:val="00563789"/>
    <w:rsid w:val="00571FAC"/>
    <w:rsid w:val="00576ECF"/>
    <w:rsid w:val="00596B8E"/>
    <w:rsid w:val="005A06B8"/>
    <w:rsid w:val="005A50B0"/>
    <w:rsid w:val="005A6F98"/>
    <w:rsid w:val="005B5E96"/>
    <w:rsid w:val="005D1446"/>
    <w:rsid w:val="005D1D0F"/>
    <w:rsid w:val="005D7AD9"/>
    <w:rsid w:val="005E11A4"/>
    <w:rsid w:val="005F099E"/>
    <w:rsid w:val="005F7CEE"/>
    <w:rsid w:val="0062289F"/>
    <w:rsid w:val="00631D04"/>
    <w:rsid w:val="006408F4"/>
    <w:rsid w:val="00660890"/>
    <w:rsid w:val="00661D5D"/>
    <w:rsid w:val="00663923"/>
    <w:rsid w:val="00683B35"/>
    <w:rsid w:val="00685D78"/>
    <w:rsid w:val="00687EFC"/>
    <w:rsid w:val="00691826"/>
    <w:rsid w:val="00691FD7"/>
    <w:rsid w:val="00693224"/>
    <w:rsid w:val="006A6523"/>
    <w:rsid w:val="006B7E08"/>
    <w:rsid w:val="006C19B2"/>
    <w:rsid w:val="006C3B43"/>
    <w:rsid w:val="006C7C05"/>
    <w:rsid w:val="006E28F7"/>
    <w:rsid w:val="006E39EA"/>
    <w:rsid w:val="006F0DD0"/>
    <w:rsid w:val="006F15A9"/>
    <w:rsid w:val="006F1BDE"/>
    <w:rsid w:val="006F66F0"/>
    <w:rsid w:val="00723C99"/>
    <w:rsid w:val="0073094A"/>
    <w:rsid w:val="00731D4F"/>
    <w:rsid w:val="0073413D"/>
    <w:rsid w:val="007345CA"/>
    <w:rsid w:val="00737A28"/>
    <w:rsid w:val="00742808"/>
    <w:rsid w:val="00742EB3"/>
    <w:rsid w:val="007458FC"/>
    <w:rsid w:val="00750D13"/>
    <w:rsid w:val="0075671C"/>
    <w:rsid w:val="00761FFB"/>
    <w:rsid w:val="007775C6"/>
    <w:rsid w:val="00792A2F"/>
    <w:rsid w:val="00793345"/>
    <w:rsid w:val="007A258D"/>
    <w:rsid w:val="007A2855"/>
    <w:rsid w:val="007A3B79"/>
    <w:rsid w:val="007A4DF9"/>
    <w:rsid w:val="007B6004"/>
    <w:rsid w:val="007B652E"/>
    <w:rsid w:val="007C2CC1"/>
    <w:rsid w:val="007C57F9"/>
    <w:rsid w:val="007D0AE7"/>
    <w:rsid w:val="007D0B87"/>
    <w:rsid w:val="007D5387"/>
    <w:rsid w:val="007E03BC"/>
    <w:rsid w:val="007E55B5"/>
    <w:rsid w:val="007F1380"/>
    <w:rsid w:val="008004EA"/>
    <w:rsid w:val="00802971"/>
    <w:rsid w:val="008073FD"/>
    <w:rsid w:val="008124E2"/>
    <w:rsid w:val="00823F5C"/>
    <w:rsid w:val="00824B3F"/>
    <w:rsid w:val="008261A9"/>
    <w:rsid w:val="00827FE5"/>
    <w:rsid w:val="00832997"/>
    <w:rsid w:val="008346DC"/>
    <w:rsid w:val="00835C1C"/>
    <w:rsid w:val="0083662F"/>
    <w:rsid w:val="00837668"/>
    <w:rsid w:val="008413ED"/>
    <w:rsid w:val="008458F9"/>
    <w:rsid w:val="008502E6"/>
    <w:rsid w:val="00853BE8"/>
    <w:rsid w:val="00861024"/>
    <w:rsid w:val="00871592"/>
    <w:rsid w:val="00876A07"/>
    <w:rsid w:val="00881DF2"/>
    <w:rsid w:val="00890388"/>
    <w:rsid w:val="00895FDD"/>
    <w:rsid w:val="008A2764"/>
    <w:rsid w:val="008A35ED"/>
    <w:rsid w:val="008A4F15"/>
    <w:rsid w:val="008A7B14"/>
    <w:rsid w:val="008E4BA6"/>
    <w:rsid w:val="008F101D"/>
    <w:rsid w:val="008F6FBF"/>
    <w:rsid w:val="00900B2A"/>
    <w:rsid w:val="00903654"/>
    <w:rsid w:val="00906DF9"/>
    <w:rsid w:val="00914B92"/>
    <w:rsid w:val="00915204"/>
    <w:rsid w:val="00915833"/>
    <w:rsid w:val="00923F84"/>
    <w:rsid w:val="0092711E"/>
    <w:rsid w:val="0093172A"/>
    <w:rsid w:val="0093246F"/>
    <w:rsid w:val="00934876"/>
    <w:rsid w:val="00941DA6"/>
    <w:rsid w:val="0094254B"/>
    <w:rsid w:val="009503B2"/>
    <w:rsid w:val="00963C9A"/>
    <w:rsid w:val="00973521"/>
    <w:rsid w:val="00976247"/>
    <w:rsid w:val="00976A9F"/>
    <w:rsid w:val="0098462A"/>
    <w:rsid w:val="00994E80"/>
    <w:rsid w:val="009978F7"/>
    <w:rsid w:val="009A5823"/>
    <w:rsid w:val="009A7699"/>
    <w:rsid w:val="009B6471"/>
    <w:rsid w:val="009C137D"/>
    <w:rsid w:val="009C17EB"/>
    <w:rsid w:val="009D3242"/>
    <w:rsid w:val="009D3568"/>
    <w:rsid w:val="009D3820"/>
    <w:rsid w:val="009F379C"/>
    <w:rsid w:val="00A042ED"/>
    <w:rsid w:val="00A10BA9"/>
    <w:rsid w:val="00A11AF1"/>
    <w:rsid w:val="00A13275"/>
    <w:rsid w:val="00A20CB5"/>
    <w:rsid w:val="00A3748A"/>
    <w:rsid w:val="00A460C3"/>
    <w:rsid w:val="00A46A51"/>
    <w:rsid w:val="00A4781A"/>
    <w:rsid w:val="00A52335"/>
    <w:rsid w:val="00A53809"/>
    <w:rsid w:val="00A5464A"/>
    <w:rsid w:val="00A55604"/>
    <w:rsid w:val="00A56BFF"/>
    <w:rsid w:val="00A5714A"/>
    <w:rsid w:val="00A615BE"/>
    <w:rsid w:val="00A77250"/>
    <w:rsid w:val="00A81005"/>
    <w:rsid w:val="00AA451A"/>
    <w:rsid w:val="00AB675D"/>
    <w:rsid w:val="00AC135F"/>
    <w:rsid w:val="00AC1D86"/>
    <w:rsid w:val="00AD656F"/>
    <w:rsid w:val="00AD66CE"/>
    <w:rsid w:val="00AE39D0"/>
    <w:rsid w:val="00AE7E7E"/>
    <w:rsid w:val="00AF1269"/>
    <w:rsid w:val="00AF26C7"/>
    <w:rsid w:val="00AF3E82"/>
    <w:rsid w:val="00B01AC3"/>
    <w:rsid w:val="00B0585F"/>
    <w:rsid w:val="00B104FC"/>
    <w:rsid w:val="00B2222E"/>
    <w:rsid w:val="00B242FA"/>
    <w:rsid w:val="00B26F2A"/>
    <w:rsid w:val="00B320DD"/>
    <w:rsid w:val="00B3638A"/>
    <w:rsid w:val="00B4085C"/>
    <w:rsid w:val="00B40A40"/>
    <w:rsid w:val="00B46FDF"/>
    <w:rsid w:val="00B505C3"/>
    <w:rsid w:val="00B540AE"/>
    <w:rsid w:val="00B567A6"/>
    <w:rsid w:val="00B60381"/>
    <w:rsid w:val="00B61B0A"/>
    <w:rsid w:val="00B660E7"/>
    <w:rsid w:val="00B717AD"/>
    <w:rsid w:val="00B75775"/>
    <w:rsid w:val="00B760C8"/>
    <w:rsid w:val="00B8000A"/>
    <w:rsid w:val="00B851FD"/>
    <w:rsid w:val="00B86BD9"/>
    <w:rsid w:val="00B91978"/>
    <w:rsid w:val="00B92DAD"/>
    <w:rsid w:val="00B96E45"/>
    <w:rsid w:val="00BB0259"/>
    <w:rsid w:val="00BB43F0"/>
    <w:rsid w:val="00BB4932"/>
    <w:rsid w:val="00BC312F"/>
    <w:rsid w:val="00BE0BDF"/>
    <w:rsid w:val="00BE0DB1"/>
    <w:rsid w:val="00BE2ECE"/>
    <w:rsid w:val="00BF3423"/>
    <w:rsid w:val="00C0088B"/>
    <w:rsid w:val="00C20BBF"/>
    <w:rsid w:val="00C21F77"/>
    <w:rsid w:val="00C22209"/>
    <w:rsid w:val="00C229A5"/>
    <w:rsid w:val="00C23805"/>
    <w:rsid w:val="00C456BB"/>
    <w:rsid w:val="00C45EA2"/>
    <w:rsid w:val="00C55D95"/>
    <w:rsid w:val="00C579D0"/>
    <w:rsid w:val="00C614EA"/>
    <w:rsid w:val="00C63768"/>
    <w:rsid w:val="00C65073"/>
    <w:rsid w:val="00C715E7"/>
    <w:rsid w:val="00C72C72"/>
    <w:rsid w:val="00C74686"/>
    <w:rsid w:val="00C773AB"/>
    <w:rsid w:val="00C809C1"/>
    <w:rsid w:val="00C8361D"/>
    <w:rsid w:val="00C869A9"/>
    <w:rsid w:val="00C938A4"/>
    <w:rsid w:val="00C9475E"/>
    <w:rsid w:val="00C949F4"/>
    <w:rsid w:val="00C9666B"/>
    <w:rsid w:val="00C96C85"/>
    <w:rsid w:val="00CA6511"/>
    <w:rsid w:val="00CB09C7"/>
    <w:rsid w:val="00CB150D"/>
    <w:rsid w:val="00CB5CE0"/>
    <w:rsid w:val="00CB6F80"/>
    <w:rsid w:val="00CD47C2"/>
    <w:rsid w:val="00CE0B56"/>
    <w:rsid w:val="00CE7DCF"/>
    <w:rsid w:val="00CF3A2E"/>
    <w:rsid w:val="00CF56CD"/>
    <w:rsid w:val="00D00B1A"/>
    <w:rsid w:val="00D03C5D"/>
    <w:rsid w:val="00D12659"/>
    <w:rsid w:val="00D12C89"/>
    <w:rsid w:val="00D2647A"/>
    <w:rsid w:val="00D47824"/>
    <w:rsid w:val="00D50143"/>
    <w:rsid w:val="00D50418"/>
    <w:rsid w:val="00D56AE6"/>
    <w:rsid w:val="00D64026"/>
    <w:rsid w:val="00D65F7B"/>
    <w:rsid w:val="00D708B2"/>
    <w:rsid w:val="00D76CB4"/>
    <w:rsid w:val="00D83386"/>
    <w:rsid w:val="00D83E87"/>
    <w:rsid w:val="00D842FA"/>
    <w:rsid w:val="00D857C2"/>
    <w:rsid w:val="00D92A27"/>
    <w:rsid w:val="00DA42DB"/>
    <w:rsid w:val="00DB1A92"/>
    <w:rsid w:val="00DB4666"/>
    <w:rsid w:val="00DB6F5A"/>
    <w:rsid w:val="00DC2EE8"/>
    <w:rsid w:val="00DD309A"/>
    <w:rsid w:val="00DD4513"/>
    <w:rsid w:val="00DD61F9"/>
    <w:rsid w:val="00DF329D"/>
    <w:rsid w:val="00DF3686"/>
    <w:rsid w:val="00DF69A5"/>
    <w:rsid w:val="00DF7615"/>
    <w:rsid w:val="00DF7942"/>
    <w:rsid w:val="00DF7E87"/>
    <w:rsid w:val="00E20532"/>
    <w:rsid w:val="00E236C9"/>
    <w:rsid w:val="00E26FE7"/>
    <w:rsid w:val="00E52A9F"/>
    <w:rsid w:val="00E5648E"/>
    <w:rsid w:val="00E56C45"/>
    <w:rsid w:val="00E6737A"/>
    <w:rsid w:val="00E82085"/>
    <w:rsid w:val="00E85F3B"/>
    <w:rsid w:val="00E91DE8"/>
    <w:rsid w:val="00EA56E1"/>
    <w:rsid w:val="00EB0B95"/>
    <w:rsid w:val="00EC024D"/>
    <w:rsid w:val="00ED09E2"/>
    <w:rsid w:val="00ED15A2"/>
    <w:rsid w:val="00EF2721"/>
    <w:rsid w:val="00EF5181"/>
    <w:rsid w:val="00F01645"/>
    <w:rsid w:val="00F20DE1"/>
    <w:rsid w:val="00F22FB3"/>
    <w:rsid w:val="00F25BFF"/>
    <w:rsid w:val="00F333F1"/>
    <w:rsid w:val="00F3659A"/>
    <w:rsid w:val="00F51E63"/>
    <w:rsid w:val="00F5791A"/>
    <w:rsid w:val="00F65A26"/>
    <w:rsid w:val="00F732A8"/>
    <w:rsid w:val="00F80DA0"/>
    <w:rsid w:val="00F83D3C"/>
    <w:rsid w:val="00F848D1"/>
    <w:rsid w:val="00F8745A"/>
    <w:rsid w:val="00F91003"/>
    <w:rsid w:val="00F91512"/>
    <w:rsid w:val="00F9568A"/>
    <w:rsid w:val="00F97CA5"/>
    <w:rsid w:val="00FA4FE7"/>
    <w:rsid w:val="00FB0CF8"/>
    <w:rsid w:val="00FB7F9B"/>
    <w:rsid w:val="00FC10BB"/>
    <w:rsid w:val="00FC1384"/>
    <w:rsid w:val="00FC3EA3"/>
    <w:rsid w:val="00FC69AC"/>
    <w:rsid w:val="00FD30D4"/>
    <w:rsid w:val="00FD34FE"/>
    <w:rsid w:val="00FD591C"/>
    <w:rsid w:val="00FE2B2A"/>
    <w:rsid w:val="00FF1D6A"/>
    <w:rsid w:val="00FF4D57"/>
    <w:rsid w:val="00FF633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0DD"/>
  </w:style>
  <w:style w:type="paragraph" w:styleId="1">
    <w:name w:val="heading 1"/>
    <w:basedOn w:val="a"/>
    <w:next w:val="a"/>
    <w:link w:val="10"/>
    <w:uiPriority w:val="9"/>
    <w:qFormat/>
    <w:rsid w:val="00E85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B56"/>
    <w:pPr>
      <w:ind w:left="720"/>
      <w:contextualSpacing/>
    </w:pPr>
  </w:style>
  <w:style w:type="character" w:styleId="Hyperlink">
    <w:name w:val="Hyperlink"/>
    <w:basedOn w:val="a0"/>
    <w:uiPriority w:val="99"/>
    <w:unhideWhenUsed/>
    <w:rsid w:val="00C55D95"/>
    <w:rPr>
      <w:color w:val="0563C1" w:themeColor="hyperlink"/>
      <w:u w:val="single"/>
    </w:rPr>
  </w:style>
  <w:style w:type="character" w:customStyle="1" w:styleId="UnresolvedMention">
    <w:name w:val="Unresolved Mention"/>
    <w:basedOn w:val="a0"/>
    <w:uiPriority w:val="99"/>
    <w:semiHidden/>
    <w:unhideWhenUsed/>
    <w:rsid w:val="00C55D95"/>
    <w:rPr>
      <w:color w:val="605E5C"/>
      <w:shd w:val="clear" w:color="auto" w:fill="E1DFDD"/>
    </w:rPr>
  </w:style>
  <w:style w:type="paragraph" w:styleId="NormalWeb">
    <w:name w:val="Normal (Web)"/>
    <w:basedOn w:val="a"/>
    <w:uiPriority w:val="99"/>
    <w:semiHidden/>
    <w:unhideWhenUsed/>
    <w:rsid w:val="00074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E85F3B"/>
    <w:rPr>
      <w:rFonts w:asciiTheme="majorHAnsi" w:eastAsiaTheme="majorEastAsia" w:hAnsiTheme="majorHAnsi" w:cstheme="majorBidi"/>
      <w:color w:val="2F5496" w:themeColor="accent1" w:themeShade="BF"/>
      <w:sz w:val="32"/>
      <w:szCs w:val="32"/>
    </w:rPr>
  </w:style>
  <w:style w:type="paragraph" w:styleId="a4">
    <w:name w:val="header"/>
    <w:basedOn w:val="a"/>
    <w:link w:val="a5"/>
    <w:uiPriority w:val="99"/>
    <w:unhideWhenUsed/>
    <w:rsid w:val="00D83386"/>
    <w:pPr>
      <w:tabs>
        <w:tab w:val="center" w:pos="4680"/>
        <w:tab w:val="right" w:pos="9360"/>
      </w:tabs>
      <w:spacing w:after="0" w:line="240" w:lineRule="auto"/>
    </w:pPr>
  </w:style>
  <w:style w:type="character" w:customStyle="1" w:styleId="a5">
    <w:name w:val="כותרת עליונה תו"/>
    <w:basedOn w:val="a0"/>
    <w:link w:val="a4"/>
    <w:uiPriority w:val="99"/>
    <w:rsid w:val="00D83386"/>
  </w:style>
  <w:style w:type="paragraph" w:styleId="a6">
    <w:name w:val="footer"/>
    <w:basedOn w:val="a"/>
    <w:link w:val="a7"/>
    <w:uiPriority w:val="99"/>
    <w:unhideWhenUsed/>
    <w:rsid w:val="00D83386"/>
    <w:pPr>
      <w:tabs>
        <w:tab w:val="center" w:pos="4680"/>
        <w:tab w:val="right" w:pos="9360"/>
      </w:tabs>
      <w:spacing w:after="0" w:line="240" w:lineRule="auto"/>
    </w:pPr>
  </w:style>
  <w:style w:type="character" w:customStyle="1" w:styleId="a7">
    <w:name w:val="כותרת תחתונה תו"/>
    <w:basedOn w:val="a0"/>
    <w:link w:val="a6"/>
    <w:uiPriority w:val="99"/>
    <w:rsid w:val="00D83386"/>
  </w:style>
  <w:style w:type="paragraph" w:styleId="a8">
    <w:name w:val="Revision"/>
    <w:hidden/>
    <w:uiPriority w:val="99"/>
    <w:semiHidden/>
    <w:rsid w:val="006B7E08"/>
    <w:pPr>
      <w:spacing w:after="0" w:line="240" w:lineRule="auto"/>
    </w:pPr>
  </w:style>
  <w:style w:type="character" w:styleId="a9">
    <w:name w:val="annotation reference"/>
    <w:basedOn w:val="a0"/>
    <w:uiPriority w:val="99"/>
    <w:semiHidden/>
    <w:unhideWhenUsed/>
    <w:rsid w:val="003C5160"/>
    <w:rPr>
      <w:sz w:val="16"/>
      <w:szCs w:val="16"/>
    </w:rPr>
  </w:style>
  <w:style w:type="paragraph" w:styleId="aa">
    <w:name w:val="annotation text"/>
    <w:basedOn w:val="a"/>
    <w:link w:val="ab"/>
    <w:uiPriority w:val="99"/>
    <w:semiHidden/>
    <w:unhideWhenUsed/>
    <w:rsid w:val="003C5160"/>
    <w:pPr>
      <w:spacing w:line="240" w:lineRule="auto"/>
    </w:pPr>
    <w:rPr>
      <w:sz w:val="20"/>
      <w:szCs w:val="20"/>
    </w:rPr>
  </w:style>
  <w:style w:type="character" w:customStyle="1" w:styleId="ab">
    <w:name w:val="טקסט הערה תו"/>
    <w:basedOn w:val="a0"/>
    <w:link w:val="aa"/>
    <w:uiPriority w:val="99"/>
    <w:semiHidden/>
    <w:rsid w:val="003C5160"/>
    <w:rPr>
      <w:sz w:val="20"/>
      <w:szCs w:val="20"/>
    </w:rPr>
  </w:style>
  <w:style w:type="paragraph" w:styleId="ac">
    <w:name w:val="annotation subject"/>
    <w:basedOn w:val="aa"/>
    <w:next w:val="aa"/>
    <w:link w:val="ad"/>
    <w:uiPriority w:val="99"/>
    <w:semiHidden/>
    <w:unhideWhenUsed/>
    <w:rsid w:val="003C5160"/>
    <w:rPr>
      <w:b/>
      <w:bCs/>
    </w:rPr>
  </w:style>
  <w:style w:type="character" w:customStyle="1" w:styleId="ad">
    <w:name w:val="נושא הערה תו"/>
    <w:basedOn w:val="ab"/>
    <w:link w:val="ac"/>
    <w:uiPriority w:val="99"/>
    <w:semiHidden/>
    <w:rsid w:val="003C5160"/>
    <w:rPr>
      <w:b/>
      <w:bCs/>
      <w:sz w:val="20"/>
      <w:szCs w:val="20"/>
    </w:rPr>
  </w:style>
</w:styles>
</file>

<file path=word/webSettings.xml><?xml version="1.0" encoding="utf-8"?>
<w:webSettings xmlns:r="http://schemas.openxmlformats.org/officeDocument/2006/relationships" xmlns:w="http://schemas.openxmlformats.org/wordprocessingml/2006/main">
  <w:divs>
    <w:div w:id="1186363304">
      <w:bodyDiv w:val="1"/>
      <w:marLeft w:val="0"/>
      <w:marRight w:val="0"/>
      <w:marTop w:val="0"/>
      <w:marBottom w:val="0"/>
      <w:divBdr>
        <w:top w:val="none" w:sz="0" w:space="0" w:color="auto"/>
        <w:left w:val="none" w:sz="0" w:space="0" w:color="auto"/>
        <w:bottom w:val="none" w:sz="0" w:space="0" w:color="auto"/>
        <w:right w:val="none" w:sz="0" w:space="0" w:color="auto"/>
      </w:divBdr>
    </w:div>
    <w:div w:id="1207909144">
      <w:bodyDiv w:val="1"/>
      <w:marLeft w:val="0"/>
      <w:marRight w:val="0"/>
      <w:marTop w:val="0"/>
      <w:marBottom w:val="0"/>
      <w:divBdr>
        <w:top w:val="none" w:sz="0" w:space="0" w:color="auto"/>
        <w:left w:val="none" w:sz="0" w:space="0" w:color="auto"/>
        <w:bottom w:val="none" w:sz="0" w:space="0" w:color="auto"/>
        <w:right w:val="none" w:sz="0" w:space="0" w:color="auto"/>
      </w:divBdr>
    </w:div>
    <w:div w:id="163691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rusalemcenter.ce.byu.edu/policies-standard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6426B-5654-447F-905A-325BDBCC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Uslan</dc:creator>
  <cp:keywords/>
  <dc:description/>
  <cp:lastModifiedBy>Author</cp:lastModifiedBy>
  <cp:revision>6</cp:revision>
  <dcterms:created xsi:type="dcterms:W3CDTF">2023-02-19T15:11:00Z</dcterms:created>
  <dcterms:modified xsi:type="dcterms:W3CDTF">2023-02-27T11:08:00Z</dcterms:modified>
</cp:coreProperties>
</file>