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DF635" w14:textId="77777777" w:rsidR="00D54247" w:rsidRDefault="00B433FC">
      <w:pPr>
        <w:pStyle w:val="Heading10"/>
        <w:keepNext/>
        <w:keepLines/>
        <w:shd w:val="clear" w:color="auto" w:fill="auto"/>
      </w:pPr>
      <w:bookmarkStart w:id="0" w:name="bookmark0"/>
      <w:bookmarkStart w:id="1" w:name="bookmark1"/>
      <w:r>
        <w:t>International Investment Appraisal</w:t>
      </w:r>
      <w:bookmarkEnd w:id="0"/>
      <w:bookmarkEnd w:id="1"/>
    </w:p>
    <w:p w14:paraId="561DF638" w14:textId="77777777" w:rsidR="00D54247" w:rsidRDefault="00B433FC">
      <w:pPr>
        <w:pStyle w:val="BodyText"/>
        <w:pBdr>
          <w:top w:val="single" w:sz="4" w:space="0" w:color="auto"/>
          <w:left w:val="single" w:sz="4" w:space="0" w:color="auto"/>
          <w:bottom w:val="single" w:sz="4" w:space="0" w:color="auto"/>
          <w:right w:val="single" w:sz="4" w:space="0" w:color="auto"/>
        </w:pBdr>
        <w:shd w:val="clear" w:color="auto" w:fill="auto"/>
        <w:spacing w:after="40" w:line="305" w:lineRule="auto"/>
        <w:rPr>
          <w:sz w:val="19"/>
          <w:szCs w:val="19"/>
        </w:rPr>
      </w:pPr>
      <w:r>
        <w:rPr>
          <w:b/>
          <w:bCs/>
          <w:sz w:val="19"/>
          <w:szCs w:val="19"/>
        </w:rPr>
        <w:t>Course Description</w:t>
      </w:r>
    </w:p>
    <w:p w14:paraId="561DF639" w14:textId="5D21F6DB" w:rsidR="00D54247" w:rsidRDefault="00B433FC">
      <w:pPr>
        <w:pStyle w:val="BodyText"/>
        <w:pBdr>
          <w:top w:val="single" w:sz="4" w:space="0" w:color="auto"/>
          <w:left w:val="single" w:sz="4" w:space="0" w:color="auto"/>
          <w:bottom w:val="single" w:sz="4" w:space="0" w:color="auto"/>
          <w:right w:val="single" w:sz="4" w:space="0" w:color="auto"/>
        </w:pBdr>
        <w:shd w:val="clear" w:color="auto" w:fill="auto"/>
      </w:pPr>
      <w:r>
        <w:t xml:space="preserve">This course examines international corporate finance </w:t>
      </w:r>
      <w:del w:id="2" w:author="Brett Kraabel" w:date="2023-03-10T13:19:00Z">
        <w:r w:rsidDel="00E73444">
          <w:delText>withi</w:delText>
        </w:r>
      </w:del>
      <w:ins w:id="3" w:author="Brett Kraabel" w:date="2023-03-10T13:19:00Z">
        <w:r w:rsidR="00E73444">
          <w:t>i</w:t>
        </w:r>
      </w:ins>
      <w:r>
        <w:t>n the context of managing multinational enterprises</w:t>
      </w:r>
      <w:del w:id="4" w:author="Brett Kraabel" w:date="2023-03-10T13:19:00Z">
        <w:r w:rsidDel="00E73444">
          <w:delText xml:space="preserve"> (MNEs)</w:delText>
        </w:r>
      </w:del>
      <w:ins w:id="5" w:author="Brett Kraabel" w:date="2023-03-10T13:20:00Z">
        <w:r w:rsidR="00E73444">
          <w:t xml:space="preserve">, </w:t>
        </w:r>
      </w:ins>
      <w:del w:id="6" w:author="Brett Kraabel" w:date="2023-03-10T13:20:00Z">
        <w:r w:rsidDel="00E73444">
          <w:delText xml:space="preserve"> and </w:delText>
        </w:r>
      </w:del>
      <w:r>
        <w:t xml:space="preserve">controlling international operations, focusing on the global financial environment, </w:t>
      </w:r>
      <w:ins w:id="7" w:author="Brett Kraabel" w:date="2023-03-10T13:20:00Z">
        <w:r w:rsidR="00E73444">
          <w:t xml:space="preserve">and </w:t>
        </w:r>
      </w:ins>
      <w:r>
        <w:t>financing and investments.</w:t>
      </w:r>
    </w:p>
    <w:p w14:paraId="561DF640" w14:textId="77777777" w:rsidR="00D54247" w:rsidRDefault="00B433FC">
      <w:pPr>
        <w:pStyle w:val="BodyText"/>
        <w:pBdr>
          <w:top w:val="single" w:sz="4" w:space="0" w:color="auto"/>
          <w:left w:val="single" w:sz="4" w:space="0" w:color="auto"/>
          <w:bottom w:val="single" w:sz="4" w:space="0" w:color="auto"/>
          <w:right w:val="single" w:sz="4" w:space="0" w:color="auto"/>
        </w:pBdr>
        <w:shd w:val="clear" w:color="auto" w:fill="auto"/>
        <w:spacing w:after="40" w:line="305" w:lineRule="auto"/>
        <w:rPr>
          <w:sz w:val="19"/>
          <w:szCs w:val="19"/>
        </w:rPr>
      </w:pPr>
      <w:r>
        <w:rPr>
          <w:b/>
          <w:bCs/>
          <w:sz w:val="19"/>
          <w:szCs w:val="19"/>
        </w:rPr>
        <w:t>Contents</w:t>
      </w:r>
    </w:p>
    <w:p w14:paraId="561DF641" w14:textId="3815A014" w:rsidR="00D54247" w:rsidRDefault="00D24ED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ind w:left="500" w:hanging="500"/>
      </w:pPr>
      <w:ins w:id="8" w:author="Brett Kraabel" w:date="2023-03-10T13:27:00Z">
        <w:r>
          <w:t>The m</w:t>
        </w:r>
      </w:ins>
      <w:del w:id="9" w:author="Brett Kraabel" w:date="2023-03-10T13:27:00Z">
        <w:r w:rsidR="00B433FC" w:rsidDel="00D24ED0">
          <w:delText>M</w:delText>
        </w:r>
      </w:del>
      <w:r w:rsidR="00B433FC">
        <w:t>anagement and control of international operations</w:t>
      </w:r>
      <w:ins w:id="10" w:author="Brett Kraabel" w:date="2023-03-10T13:27:00Z">
        <w:r>
          <w:t>,</w:t>
        </w:r>
      </w:ins>
      <w:r w:rsidR="00B433FC">
        <w:t xml:space="preserve"> looking at constraints on management and understanding shareholder v</w:t>
      </w:r>
      <w:ins w:id="11" w:author="Brett Kraabel" w:date="2023-03-10T13:20:00Z">
        <w:r w:rsidR="00E73444">
          <w:t>ersus</w:t>
        </w:r>
      </w:ins>
      <w:r w:rsidR="00B433FC">
        <w:t xml:space="preserve"> stakeholder wealth maximization models</w:t>
      </w:r>
    </w:p>
    <w:p w14:paraId="561DF642" w14:textId="069CCF16"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pPr>
      <w:r>
        <w:t xml:space="preserve">Sources of debt and equity raising for </w:t>
      </w:r>
      <w:ins w:id="12" w:author="Brett Kraabel" w:date="2023-03-10T13:19:00Z">
        <w:r w:rsidR="00E73444">
          <w:t>multinational enterpri</w:t>
        </w:r>
      </w:ins>
      <w:ins w:id="13" w:author="Brett Kraabel" w:date="2023-03-10T13:21:00Z">
        <w:r w:rsidR="00E73444">
          <w:t xml:space="preserve">ses </w:t>
        </w:r>
      </w:ins>
      <w:del w:id="14" w:author="Brett Kraabel" w:date="2023-03-10T13:19:00Z">
        <w:r w:rsidDel="00E73444">
          <w:delText xml:space="preserve">MNEs </w:delText>
        </w:r>
      </w:del>
      <w:r>
        <w:t>in an international context</w:t>
      </w:r>
    </w:p>
    <w:p w14:paraId="561DF643" w14:textId="77777777"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ind w:left="500" w:hanging="500"/>
      </w:pPr>
      <w:r>
        <w:t>Transfer pricing and tax legislation to understand differences in tax regimes around the world and the implications for multinational companies as well as the ethical implications surrounding transfer pricing and tax minimization methods</w:t>
      </w:r>
    </w:p>
    <w:p w14:paraId="561DF644" w14:textId="34B64B92"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line="293" w:lineRule="auto"/>
        <w:ind w:left="500" w:hanging="500"/>
      </w:pPr>
      <w:r>
        <w:t xml:space="preserve">Foreign Direct Investment (FDI) and international capital budgeting, </w:t>
      </w:r>
      <w:proofErr w:type="gramStart"/>
      <w:r>
        <w:t xml:space="preserve">taking </w:t>
      </w:r>
      <w:ins w:id="15" w:author="Brett Kraabel" w:date="2023-03-10T13:28:00Z">
        <w:r w:rsidR="004B0A88">
          <w:t xml:space="preserve">into </w:t>
        </w:r>
      </w:ins>
      <w:r>
        <w:t>account</w:t>
      </w:r>
      <w:proofErr w:type="gramEnd"/>
      <w:r>
        <w:t xml:space="preserve"> </w:t>
      </w:r>
      <w:del w:id="16" w:author="Brett Kraabel" w:date="2023-03-10T13:28:00Z">
        <w:r w:rsidDel="004B0A88">
          <w:delText xml:space="preserve">of </w:delText>
        </w:r>
      </w:del>
      <w:r>
        <w:t xml:space="preserve">the greater complexity of the need to understand </w:t>
      </w:r>
      <w:del w:id="17" w:author="Brett Kraabel" w:date="2023-03-10T13:28:00Z">
        <w:r w:rsidDel="004B0A88">
          <w:delText xml:space="preserve">wider </w:delText>
        </w:r>
      </w:del>
      <w:ins w:id="18" w:author="Brett Kraabel" w:date="2023-03-10T13:28:00Z">
        <w:r w:rsidR="004B0A88">
          <w:t>broa</w:t>
        </w:r>
        <w:r w:rsidR="004B0A88">
          <w:t xml:space="preserve">der </w:t>
        </w:r>
      </w:ins>
      <w:r>
        <w:t>political risk and tax implications when undertaking financial analysis</w:t>
      </w:r>
    </w:p>
    <w:p w14:paraId="561DF64B" w14:textId="0E76C38C" w:rsidR="00D54247" w:rsidRDefault="00D54247">
      <w:pPr>
        <w:pStyle w:val="BodyText"/>
        <w:pBdr>
          <w:top w:val="single" w:sz="4" w:space="0" w:color="auto"/>
          <w:left w:val="single" w:sz="4" w:space="0" w:color="auto"/>
          <w:bottom w:val="single" w:sz="4" w:space="0" w:color="auto"/>
          <w:right w:val="single" w:sz="4" w:space="0" w:color="auto"/>
        </w:pBdr>
        <w:shd w:val="clear" w:color="auto" w:fill="auto"/>
        <w:spacing w:after="100" w:line="293" w:lineRule="auto"/>
        <w:ind w:left="500"/>
      </w:pPr>
    </w:p>
    <w:sectPr w:rsidR="00D54247">
      <w:headerReference w:type="even" r:id="rId7"/>
      <w:headerReference w:type="default" r:id="rId8"/>
      <w:footerReference w:type="even" r:id="rId9"/>
      <w:footerReference w:type="default" r:id="rId10"/>
      <w:pgSz w:w="13493" w:h="18427"/>
      <w:pgMar w:top="3475" w:right="2348" w:bottom="4896" w:left="2264"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F2BFB" w14:textId="77777777" w:rsidR="006E2688" w:rsidRDefault="006E2688">
      <w:r>
        <w:separator/>
      </w:r>
    </w:p>
  </w:endnote>
  <w:endnote w:type="continuationSeparator" w:id="0">
    <w:p w14:paraId="612946EC" w14:textId="77777777" w:rsidR="006E2688" w:rsidRDefault="006E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4" w14:textId="77777777" w:rsidR="00D54247" w:rsidRDefault="00B433FC">
    <w:pPr>
      <w:spacing w:line="1" w:lineRule="exact"/>
    </w:pPr>
    <w:r>
      <w:rPr>
        <w:noProof/>
      </w:rPr>
      <mc:AlternateContent>
        <mc:Choice Requires="wps">
          <w:drawing>
            <wp:anchor distT="0" distB="0" distL="0" distR="0" simplePos="0" relativeHeight="62914696" behindDoc="1" locked="0" layoutInCell="1" allowOverlap="1" wp14:anchorId="561DF65A" wp14:editId="561DF65B">
              <wp:simplePos x="0" y="0"/>
              <wp:positionH relativeFrom="page">
                <wp:posOffset>846455</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61DF664"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61DF65A" id="_x0000_t202" coordsize="21600,21600" o:spt="202" path="m,l,21600r21600,l21600,xe">
              <v:stroke joinstyle="miter"/>
              <v:path gradientshapeok="t" o:connecttype="rect"/>
            </v:shapetype>
            <v:shape id="Shape 11" o:spid="_x0000_s1028" type="#_x0000_t202" style="position:absolute;margin-left:66.6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" filled="f" stroked="f">
              <v:textbox style="mso-fit-shape-to-text:t" inset="0,0,0,0">
                <w:txbxContent>
                  <w:p w14:paraId="561DF664"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5" w14:textId="77777777" w:rsidR="00D54247" w:rsidRDefault="00B433FC">
    <w:pPr>
      <w:spacing w:line="1" w:lineRule="exact"/>
    </w:pPr>
    <w:r>
      <w:rPr>
        <w:noProof/>
      </w:rPr>
      <mc:AlternateContent>
        <mc:Choice Requires="wps">
          <w:drawing>
            <wp:anchor distT="0" distB="0" distL="0" distR="0" simplePos="0" relativeHeight="62914692" behindDoc="1" locked="0" layoutInCell="1" allowOverlap="1" wp14:anchorId="561DF65C" wp14:editId="561DF65D">
              <wp:simplePos x="0" y="0"/>
              <wp:positionH relativeFrom="page">
                <wp:posOffset>7233920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61DF662"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61DF65C" id="_x0000_t202" coordsize="21600,21600" o:spt="202" path="m,l,21600r21600,l21600,xe">
              <v:stroke joinstyle="miter"/>
              <v:path gradientshapeok="t" o:connecttype="rect"/>
            </v:shapetype>
            <v:shape id="Shape 7" o:spid="_x0000_s1029" type="#_x0000_t202" style="position:absolute;margin-left:569.6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" filled="f" stroked="f">
              <v:textbox style="mso-fit-shape-to-text:t" inset="0,0,0,0">
                <w:txbxContent>
                  <w:p w14:paraId="561DF662"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FAAF" w14:textId="77777777" w:rsidR="006E2688" w:rsidRDefault="006E2688"/>
  </w:footnote>
  <w:footnote w:type="continuationSeparator" w:id="0">
    <w:p w14:paraId="4901CD62" w14:textId="77777777" w:rsidR="006E2688" w:rsidRDefault="006E26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2" w14:textId="77777777" w:rsidR="00D54247" w:rsidRDefault="00B433FC">
    <w:pPr>
      <w:spacing w:line="1" w:lineRule="exact"/>
    </w:pPr>
    <w:r>
      <w:rPr>
        <w:noProof/>
      </w:rPr>
      <mc:AlternateContent>
        <mc:Choice Requires="wps">
          <w:drawing>
            <wp:anchor distT="0" distB="0" distL="0" distR="0" simplePos="0" relativeHeight="62914694" behindDoc="1" locked="0" layoutInCell="1" allowOverlap="1" wp14:anchorId="561DF656" wp14:editId="561DF657">
              <wp:simplePos x="0" y="0"/>
              <wp:positionH relativeFrom="page">
                <wp:posOffset>846455</wp:posOffset>
              </wp:positionH>
              <wp:positionV relativeFrom="page">
                <wp:posOffset>826135</wp:posOffset>
              </wp:positionV>
              <wp:extent cx="1447800" cy="176530"/>
              <wp:effectExtent l="0" t="0" r="0" b="0"/>
              <wp:wrapNone/>
              <wp:docPr id="9" name="Shape 9"/>
              <wp:cNvGraphicFramePr/>
              <a:graphic xmlns:a="http://schemas.openxmlformats.org/drawingml/2006/main">
                <a:graphicData uri="http://schemas.microsoft.com/office/word/2010/wordprocessingShape">
                  <wps:wsp>
                    <wps:cNvSpPr txBox="1"/>
                    <wps:spPr>
                      <a:xfrm>
                        <a:off x="0" y="0"/>
                        <a:ext cx="1447800" cy="176530"/>
                      </a:xfrm>
                      <a:prstGeom prst="rect">
                        <a:avLst/>
                      </a:prstGeom>
                      <a:noFill/>
                    </wps:spPr>
                    <wps:txbx>
                      <w:txbxContent>
                        <w:p w14:paraId="561DF663" w14:textId="77777777" w:rsidR="00D54247" w:rsidRDefault="00B433FC">
                          <w:pPr>
                            <w:pStyle w:val="Headerorfooter20"/>
                            <w:shd w:val="clear" w:color="auto" w:fill="auto"/>
                            <w:tabs>
                              <w:tab w:val="right" w:pos="2280"/>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LIBFBBAEIF02</w:t>
                          </w:r>
                        </w:p>
                      </w:txbxContent>
                    </wps:txbx>
                    <wps:bodyPr lIns="0" tIns="0" rIns="0" bIns="0">
                      <a:spAutoFit/>
                    </wps:bodyPr>
                  </wps:wsp>
                </a:graphicData>
              </a:graphic>
            </wp:anchor>
          </w:drawing>
        </mc:Choice>
        <mc:Fallback>
          <w:pict>
            <v:shapetype w14:anchorId="561DF656" id="_x0000_t202" coordsize="21600,21600" o:spt="202" path="m,l,21600r21600,l21600,xe">
              <v:stroke joinstyle="miter"/>
              <v:path gradientshapeok="t" o:connecttype="rect"/>
            </v:shapetype>
            <v:shape id="Shape 9" o:spid="_x0000_s1026" type="#_x0000_t202" style="position:absolute;margin-left:66.65pt;margin-top:65.05pt;width:11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" filled="f" stroked="f">
              <v:textbox style="mso-fit-shape-to-text:t" inset="0,0,0,0">
                <w:txbxContent>
                  <w:p w14:paraId="561DF663" w14:textId="77777777" w:rsidR="00D54247" w:rsidRDefault="00B433FC">
                    <w:pPr>
                      <w:pStyle w:val="Headerorfooter20"/>
                      <w:shd w:val="clear" w:color="auto" w:fill="auto"/>
                      <w:tabs>
                        <w:tab w:val="right" w:pos="2280"/>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LIBFBBAEIF02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3" w14:textId="77777777" w:rsidR="00D54247" w:rsidRDefault="00B433FC">
    <w:pPr>
      <w:spacing w:line="1" w:lineRule="exact"/>
    </w:pPr>
    <w:r>
      <w:rPr>
        <w:noProof/>
      </w:rPr>
      <mc:AlternateContent>
        <mc:Choice Requires="wps">
          <w:drawing>
            <wp:anchor distT="0" distB="0" distL="0" distR="0" simplePos="0" relativeHeight="62914690" behindDoc="1" locked="0" layoutInCell="1" allowOverlap="1" wp14:anchorId="561DF658" wp14:editId="561DF659">
              <wp:simplePos x="0" y="0"/>
              <wp:positionH relativeFrom="page">
                <wp:posOffset>6273800</wp:posOffset>
              </wp:positionH>
              <wp:positionV relativeFrom="page">
                <wp:posOffset>829310</wp:posOffset>
              </wp:positionV>
              <wp:extent cx="144780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447800" cy="173990"/>
                      </a:xfrm>
                      <a:prstGeom prst="rect">
                        <a:avLst/>
                      </a:prstGeom>
                      <a:noFill/>
                    </wps:spPr>
                    <wps:txbx>
                      <w:txbxContent>
                        <w:p w14:paraId="561DF661" w14:textId="77777777" w:rsidR="00D54247" w:rsidRDefault="00B433FC">
                          <w:pPr>
                            <w:pStyle w:val="Headerorfooter20"/>
                            <w:shd w:val="clear" w:color="auto" w:fill="auto"/>
                            <w:rPr>
                              <w:sz w:val="30"/>
                              <w:szCs w:val="30"/>
                            </w:rPr>
                          </w:pPr>
                          <w:r>
                            <w:rPr>
                              <w:rFonts w:ascii="Arial" w:eastAsia="Arial" w:hAnsi="Arial" w:cs="Arial"/>
                              <w:color w:val="013946"/>
                              <w:sz w:val="22"/>
                              <w:szCs w:val="22"/>
                            </w:rPr>
                            <w:t xml:space="preserve">LIBFBBAEIF02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561DF658" id="_x0000_t202" coordsize="21600,21600" o:spt="202" path="m,l,21600r21600,l21600,xe">
              <v:stroke joinstyle="miter"/>
              <v:path gradientshapeok="t" o:connecttype="rect"/>
            </v:shapetype>
            <v:shape id="Shape 5" o:spid="_x0000_s1027" type="#_x0000_t202" style="position:absolute;margin-left:494pt;margin-top:65.3pt;width:114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" filled="f" stroked="f">
              <v:textbox style="mso-fit-shape-to-text:t" inset="0,0,0,0">
                <w:txbxContent>
                  <w:p w14:paraId="561DF661" w14:textId="77777777" w:rsidR="00D54247" w:rsidRDefault="00B433FC">
                    <w:pPr>
                      <w:pStyle w:val="Headerorfooter20"/>
                      <w:shd w:val="clear" w:color="auto" w:fill="auto"/>
                      <w:rPr>
                        <w:sz w:val="30"/>
                        <w:szCs w:val="30"/>
                      </w:rPr>
                    </w:pPr>
                    <w:r>
                      <w:rPr>
                        <w:rFonts w:ascii="Arial" w:eastAsia="Arial" w:hAnsi="Arial" w:cs="Arial"/>
                        <w:color w:val="013946"/>
                        <w:sz w:val="22"/>
                        <w:szCs w:val="22"/>
                      </w:rPr>
                      <w:t xml:space="preserve">LIBFBBAEIF02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A4E3F"/>
    <w:multiLevelType w:val="multilevel"/>
    <w:tmpl w:val="27264E0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6104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tt Kraabel">
    <w15:presenceInfo w15:providerId="Windows Live" w15:userId="29e9b3967f4d2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hideSpellingErrors/>
  <w:hideGrammaticalErrors/>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0MjE2MTEyMDQwN7JQ0lEKTi0uzszPAykwrAUA4mA8SywAAAA="/>
  </w:docVars>
  <w:rsids>
    <w:rsidRoot w:val="00D54247"/>
    <w:rsid w:val="004B0A88"/>
    <w:rsid w:val="006A0EFE"/>
    <w:rsid w:val="006E2688"/>
    <w:rsid w:val="00B433FC"/>
    <w:rsid w:val="00D24ED0"/>
    <w:rsid w:val="00D54247"/>
    <w:rsid w:val="00E73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DF635"/>
  <w15:docId w15:val="{4980C4B6-3FA3-4410-A6DE-83E99596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styleId="BodyText">
    <w:name w:val="Body Text"/>
    <w:basedOn w:val="Normal"/>
    <w:link w:val="BodyTextChar"/>
    <w:qFormat/>
    <w:pPr>
      <w:shd w:val="clear" w:color="auto" w:fill="FFFFFF"/>
      <w:spacing w:after="160" w:line="290"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60"/>
      <w:jc w:val="center"/>
      <w:outlineLvl w:val="0"/>
    </w:pPr>
    <w:rPr>
      <w:rFonts w:ascii="Arial" w:eastAsia="Arial" w:hAnsi="Arial" w:cs="Arial"/>
      <w:color w:val="808285"/>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Revision">
    <w:name w:val="Revision"/>
    <w:hidden/>
    <w:uiPriority w:val="99"/>
    <w:semiHidden/>
    <w:rsid w:val="00E7344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Brett Kraabel</cp:lastModifiedBy>
  <cp:revision>5</cp:revision>
  <dcterms:created xsi:type="dcterms:W3CDTF">2023-02-23T15:48:00Z</dcterms:created>
  <dcterms:modified xsi:type="dcterms:W3CDTF">2023-03-10T12:28:00Z</dcterms:modified>
</cp:coreProperties>
</file>