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2738196F" w:rsidR="00CD58C2" w:rsidRDefault="463B0E50" w:rsidP="463B0E50">
      <w:pPr>
        <w:outlineLvl w:val="0"/>
        <w:rPr>
          <w:b/>
          <w:bCs/>
          <w:sz w:val="28"/>
          <w:szCs w:val="28"/>
        </w:rPr>
      </w:pPr>
      <w:proofErr w:type="gramStart"/>
      <w:r>
        <w:rPr>
          <w:b/>
          <w:sz w:val="28"/>
        </w:rPr>
        <w:t>LMS Fragen</w:t>
      </w:r>
      <w:proofErr w:type="gramEnd"/>
      <w:r>
        <w:rPr>
          <w:b/>
          <w:sz w:val="28"/>
        </w:rPr>
        <w:t xml:space="preserve"> für FinTech: Innovationen und Strategien DLMFAISFT01</w:t>
      </w:r>
    </w:p>
    <w:p w14:paraId="279BD0B4" w14:textId="77777777" w:rsidR="006A4CD0" w:rsidRPr="00D756F8" w:rsidRDefault="006A4CD0" w:rsidP="463B0E50">
      <w:pPr>
        <w:outlineLvl w:val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059"/>
        <w:gridCol w:w="897"/>
        <w:gridCol w:w="2488"/>
        <w:gridCol w:w="2533"/>
        <w:gridCol w:w="2292"/>
        <w:gridCol w:w="2875"/>
        <w:gridCol w:w="2279"/>
      </w:tblGrid>
      <w:tr w:rsidR="00AB5E31" w:rsidRPr="00874EE7" w14:paraId="5C43C5E9" w14:textId="77777777" w:rsidTr="0C33268D">
        <w:tc>
          <w:tcPr>
            <w:tcW w:w="1158" w:type="dxa"/>
            <w:shd w:val="clear" w:color="auto" w:fill="8EAADB" w:themeFill="accent1" w:themeFillTint="99"/>
          </w:tcPr>
          <w:p w14:paraId="34281C18" w14:textId="434DB402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</w:rPr>
              <w:t>Unit/</w:t>
            </w:r>
          </w:p>
          <w:p w14:paraId="6A6A1013" w14:textId="3E4AAE45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</w:rPr>
              <w:t xml:space="preserve">Question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142C501C" w14:textId="70F72F07" w:rsidR="00C23E0B" w:rsidRPr="00874EE7" w:rsidRDefault="003202AE">
            <w:pPr>
              <w:rPr>
                <w:b/>
              </w:rPr>
            </w:pPr>
            <w:proofErr w:type="spellStart"/>
            <w:r>
              <w:rPr>
                <w:b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01F78897" w14:textId="56ABB42F" w:rsidR="00C23E0B" w:rsidRPr="00874EE7" w:rsidRDefault="00C23E0B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03FBA9C" w14:textId="523CF074" w:rsidR="00C23E0B" w:rsidRPr="00874EE7" w:rsidRDefault="00C23E0B">
            <w:pPr>
              <w:rPr>
                <w:b/>
              </w:rPr>
            </w:pPr>
            <w:proofErr w:type="spellStart"/>
            <w:r>
              <w:rPr>
                <w:b/>
              </w:rPr>
              <w:t>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77E6BD86" w14:textId="1C4B5896" w:rsidR="00C23E0B" w:rsidRPr="00874EE7" w:rsidRDefault="00C23E0B">
            <w:pPr>
              <w:rPr>
                <w:b/>
              </w:rPr>
            </w:pPr>
            <w:proofErr w:type="spellStart"/>
            <w:r>
              <w:rPr>
                <w:b/>
              </w:rPr>
              <w:t>Incorrect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6A01C021" w14:textId="3D356313" w:rsidR="00C23E0B" w:rsidRPr="00874EE7" w:rsidRDefault="00C23E0B">
            <w:pPr>
              <w:rPr>
                <w:b/>
              </w:rPr>
            </w:pPr>
            <w:proofErr w:type="spellStart"/>
            <w:r>
              <w:rPr>
                <w:b/>
              </w:rPr>
              <w:t>Incorrect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603494F8" w14:textId="1ACC09E1" w:rsidR="00C23E0B" w:rsidRPr="00874EE7" w:rsidRDefault="00C23E0B">
            <w:pPr>
              <w:rPr>
                <w:b/>
              </w:rPr>
            </w:pPr>
            <w:proofErr w:type="spellStart"/>
            <w:r>
              <w:rPr>
                <w:b/>
              </w:rPr>
              <w:t>Incorrect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</w:tr>
      <w:tr w:rsidR="00AB5E31" w:rsidRPr="006A4CD0" w14:paraId="2A0B183D" w14:textId="77777777" w:rsidTr="0C33268D">
        <w:tc>
          <w:tcPr>
            <w:tcW w:w="1158" w:type="dxa"/>
          </w:tcPr>
          <w:p w14:paraId="2F0C50FD" w14:textId="50E1D748" w:rsidR="00C23E0B" w:rsidRPr="00874EE7" w:rsidRDefault="00C23E0B" w:rsidP="00A4527F">
            <w:pPr>
              <w:jc w:val="center"/>
            </w:pPr>
            <w:r>
              <w:t>1/1</w:t>
            </w:r>
          </w:p>
        </w:tc>
        <w:tc>
          <w:tcPr>
            <w:tcW w:w="2404" w:type="dxa"/>
          </w:tcPr>
          <w:p w14:paraId="6862D629" w14:textId="1DE21938" w:rsidR="00C23E0B" w:rsidRPr="00874EE7" w:rsidRDefault="47A0A51E">
            <w:r>
              <w:t>1.1</w:t>
            </w:r>
          </w:p>
        </w:tc>
        <w:tc>
          <w:tcPr>
            <w:tcW w:w="2679" w:type="dxa"/>
          </w:tcPr>
          <w:p w14:paraId="068BCF7B" w14:textId="7CB36D67" w:rsidR="00C23E0B" w:rsidRPr="00874EE7" w:rsidRDefault="559F160C">
            <w:r>
              <w:t>Der Begriff Innovation bezieht sich auf: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A365CB" w14:textId="1C34F316" w:rsidR="00C23E0B" w:rsidRPr="00874EE7" w:rsidRDefault="70D907DB">
            <w:r>
              <w:t>Die Entwicklung neuer Ideen, Produkte oder Verfahren, die für eine Organisation einen Mehrwert generieren</w:t>
            </w:r>
          </w:p>
        </w:tc>
        <w:tc>
          <w:tcPr>
            <w:tcW w:w="1961" w:type="dxa"/>
          </w:tcPr>
          <w:p w14:paraId="6384FADB" w14:textId="0B15044E" w:rsidR="00C23E0B" w:rsidRPr="00874EE7" w:rsidRDefault="70D907DB">
            <w:r>
              <w:t>Die digitale Bereitstellung traditioneller Finanzdienstleistungen über Geräte wie Computer, Tablets und Smartphones</w:t>
            </w:r>
          </w:p>
        </w:tc>
        <w:tc>
          <w:tcPr>
            <w:tcW w:w="1961" w:type="dxa"/>
          </w:tcPr>
          <w:p w14:paraId="7F9882CA" w14:textId="4052E9B8" w:rsidR="00C23E0B" w:rsidRPr="00874EE7" w:rsidRDefault="70D907DB">
            <w:r>
              <w:t>Ein Programm, das die Kreditvergabe über verschiedenste Plattformen ermöglicht</w:t>
            </w:r>
          </w:p>
        </w:tc>
        <w:tc>
          <w:tcPr>
            <w:tcW w:w="2088" w:type="dxa"/>
          </w:tcPr>
          <w:p w14:paraId="18DE7A6B" w14:textId="47DD1953" w:rsidR="00C23E0B" w:rsidRPr="00874EE7" w:rsidRDefault="6A1E23C9">
            <w:r>
              <w:t>Die Überprüfung eines dezentralen Systems für Kryptowährungen</w:t>
            </w:r>
          </w:p>
        </w:tc>
      </w:tr>
      <w:tr w:rsidR="00AB5E31" w:rsidRPr="006A4CD0" w14:paraId="46216572" w14:textId="77777777" w:rsidTr="0C33268D">
        <w:tc>
          <w:tcPr>
            <w:tcW w:w="1158" w:type="dxa"/>
          </w:tcPr>
          <w:p w14:paraId="06ADACF0" w14:textId="030CC825" w:rsidR="00C23E0B" w:rsidRPr="00874EE7" w:rsidRDefault="00C23E0B" w:rsidP="00A4527F">
            <w:pPr>
              <w:jc w:val="center"/>
            </w:pPr>
            <w:r>
              <w:t>1/2</w:t>
            </w:r>
          </w:p>
        </w:tc>
        <w:tc>
          <w:tcPr>
            <w:tcW w:w="2404" w:type="dxa"/>
          </w:tcPr>
          <w:p w14:paraId="407C8276" w14:textId="5E7EED4E" w:rsidR="00C23E0B" w:rsidRPr="00874EE7" w:rsidRDefault="5A58A7D1" w:rsidP="00E84263">
            <w:r>
              <w:t>1.1</w:t>
            </w:r>
          </w:p>
        </w:tc>
        <w:tc>
          <w:tcPr>
            <w:tcW w:w="2679" w:type="dxa"/>
          </w:tcPr>
          <w:p w14:paraId="4FD01F52" w14:textId="5F338386" w:rsidR="00C23E0B" w:rsidRPr="00874EE7" w:rsidRDefault="43E27FCE" w:rsidP="00E84263">
            <w:r>
              <w:t>Der Begriff Strategie bezieht sich auf: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4E661A" w14:textId="73AFDE7C" w:rsidR="00C23E0B" w:rsidRPr="00874EE7" w:rsidRDefault="55B99108" w:rsidP="2A158459">
            <w:r>
              <w:t>Das langfristige Vorhaben einer Organisation, die eigenen Zielvorstellungen zu erreichen</w:t>
            </w:r>
          </w:p>
        </w:tc>
        <w:tc>
          <w:tcPr>
            <w:tcW w:w="1961" w:type="dxa"/>
          </w:tcPr>
          <w:p w14:paraId="20AFE111" w14:textId="52B92AC3" w:rsidR="00C23E0B" w:rsidRPr="00874EE7" w:rsidRDefault="55B99108" w:rsidP="2A158459">
            <w:r>
              <w:t>Die Verwendung von Finanzmitteln</w:t>
            </w:r>
          </w:p>
        </w:tc>
        <w:tc>
          <w:tcPr>
            <w:tcW w:w="1961" w:type="dxa"/>
          </w:tcPr>
          <w:p w14:paraId="165A1921" w14:textId="4C55E051" w:rsidR="00C23E0B" w:rsidRPr="00874EE7" w:rsidRDefault="55B99108" w:rsidP="2A158459">
            <w:r>
              <w:t>Die Umgestaltung von Verfahren durch moderne Geschäftsmodelle</w:t>
            </w:r>
          </w:p>
        </w:tc>
        <w:tc>
          <w:tcPr>
            <w:tcW w:w="2088" w:type="dxa"/>
          </w:tcPr>
          <w:p w14:paraId="1982B333" w14:textId="3E4687EB" w:rsidR="00C23E0B" w:rsidRPr="00874EE7" w:rsidRDefault="55B99108" w:rsidP="2A158459">
            <w:r>
              <w:t>Die Anpassung von Verfahren mithilfe digitaler Technologien</w:t>
            </w:r>
          </w:p>
        </w:tc>
      </w:tr>
      <w:tr w:rsidR="00AB5E31" w:rsidRPr="006A4CD0" w14:paraId="4E5B0AE5" w14:textId="77777777" w:rsidTr="0C33268D">
        <w:tc>
          <w:tcPr>
            <w:tcW w:w="1158" w:type="dxa"/>
          </w:tcPr>
          <w:p w14:paraId="0A3DAFEB" w14:textId="1C66D589" w:rsidR="00C23E0B" w:rsidRPr="00874EE7" w:rsidRDefault="00C23E0B" w:rsidP="00A4527F">
            <w:pPr>
              <w:jc w:val="center"/>
            </w:pPr>
            <w:r>
              <w:t>1/3</w:t>
            </w:r>
          </w:p>
        </w:tc>
        <w:tc>
          <w:tcPr>
            <w:tcW w:w="2404" w:type="dxa"/>
          </w:tcPr>
          <w:p w14:paraId="6E2821C2" w14:textId="46F10902" w:rsidR="00C23E0B" w:rsidRPr="00874EE7" w:rsidRDefault="460ACCA8">
            <w:r>
              <w:t>1.1</w:t>
            </w:r>
          </w:p>
        </w:tc>
        <w:tc>
          <w:tcPr>
            <w:tcW w:w="2679" w:type="dxa"/>
          </w:tcPr>
          <w:p w14:paraId="7B927441" w14:textId="147E8669" w:rsidR="00C23E0B" w:rsidRPr="00874EE7" w:rsidRDefault="2334F267">
            <w:r>
              <w:t>Was bedeutet der Begriff FinTech?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82D00F" w14:textId="2A534CE1" w:rsidR="00C23E0B" w:rsidRPr="00874EE7" w:rsidRDefault="2334F267" w:rsidP="000D5096">
            <w:r>
              <w:t>D</w:t>
            </w:r>
            <w:r w:rsidR="00D756F8">
              <w:t>er</w:t>
            </w:r>
            <w:r>
              <w:t xml:space="preserve"> Einsatz von Technologien, wie Software oder mobile Anwendungen, zur Optimierung und Automatisierung von Finanzdienstleistungen</w:t>
            </w:r>
          </w:p>
        </w:tc>
        <w:tc>
          <w:tcPr>
            <w:tcW w:w="1961" w:type="dxa"/>
          </w:tcPr>
          <w:p w14:paraId="01749F67" w14:textId="32D91B03" w:rsidR="00C23E0B" w:rsidRPr="00874EE7" w:rsidRDefault="610157C8" w:rsidP="2A158459">
            <w:r>
              <w:t>Die Simulation menschlicher Intelligenz durch Computersysteme</w:t>
            </w:r>
          </w:p>
        </w:tc>
        <w:tc>
          <w:tcPr>
            <w:tcW w:w="1961" w:type="dxa"/>
          </w:tcPr>
          <w:p w14:paraId="7213DE9F" w14:textId="0C7D8971" w:rsidR="00C23E0B" w:rsidRPr="00874EE7" w:rsidRDefault="610157C8" w:rsidP="2A158459">
            <w:r>
              <w:t>Eine digitale Dienstleistung, auf die über das Internet zugegriffen werden kann</w:t>
            </w:r>
          </w:p>
        </w:tc>
        <w:tc>
          <w:tcPr>
            <w:tcW w:w="2088" w:type="dxa"/>
          </w:tcPr>
          <w:p w14:paraId="7F508068" w14:textId="4DEE175C" w:rsidR="00C23E0B" w:rsidRPr="00874EE7" w:rsidRDefault="610157C8" w:rsidP="2A158459">
            <w:r>
              <w:t>Ein Sammelbegriff für einen virtuellen 3D-Raum. Er kann als Mischform einer physischen und digitalen Realität betrachtet werden, die auf einer virtuellen Plattform dargestellt wird.</w:t>
            </w:r>
          </w:p>
        </w:tc>
      </w:tr>
      <w:tr w:rsidR="00AB5E31" w:rsidRPr="006A4CD0" w14:paraId="5336869D" w14:textId="77777777" w:rsidTr="0C33268D">
        <w:tc>
          <w:tcPr>
            <w:tcW w:w="1158" w:type="dxa"/>
          </w:tcPr>
          <w:p w14:paraId="15BDC970" w14:textId="301AB50D" w:rsidR="00C23E0B" w:rsidRPr="00874EE7" w:rsidRDefault="00C23E0B" w:rsidP="00A4527F">
            <w:pPr>
              <w:jc w:val="center"/>
            </w:pPr>
            <w:r>
              <w:lastRenderedPageBreak/>
              <w:t>1/4</w:t>
            </w:r>
          </w:p>
        </w:tc>
        <w:tc>
          <w:tcPr>
            <w:tcW w:w="2404" w:type="dxa"/>
          </w:tcPr>
          <w:p w14:paraId="1E6ACED7" w14:textId="6C582C05" w:rsidR="00C23E0B" w:rsidRPr="00874EE7" w:rsidRDefault="7E491B75">
            <w:r>
              <w:t>1.5</w:t>
            </w:r>
          </w:p>
        </w:tc>
        <w:tc>
          <w:tcPr>
            <w:tcW w:w="2679" w:type="dxa"/>
          </w:tcPr>
          <w:p w14:paraId="2CE583CA" w14:textId="44E618D3" w:rsidR="00C23E0B" w:rsidRPr="00874EE7" w:rsidRDefault="330B6498">
            <w:r>
              <w:t>Was versteht man im Bereich der Technologie und im Geschäftsleben unter einer Cloud?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BFD9566" w14:textId="37E933D2" w:rsidR="00C23E0B" w:rsidRPr="00874EE7" w:rsidRDefault="330B6498">
            <w:r>
              <w:t>Eine digitale Dienstleistung, auf die über das Internet zugegriffen werden kann</w:t>
            </w:r>
          </w:p>
        </w:tc>
        <w:tc>
          <w:tcPr>
            <w:tcW w:w="1961" w:type="dxa"/>
          </w:tcPr>
          <w:p w14:paraId="4A597306" w14:textId="0875DA2E" w:rsidR="00C23E0B" w:rsidRPr="00874EE7" w:rsidRDefault="330B6498" w:rsidP="2A158459">
            <w:r>
              <w:t>Die Währung einer digitalen Plattform, die Personen für Kreditgeschäfte mit Kryptowährungen nutzen können</w:t>
            </w:r>
          </w:p>
        </w:tc>
        <w:tc>
          <w:tcPr>
            <w:tcW w:w="1961" w:type="dxa"/>
          </w:tcPr>
          <w:p w14:paraId="649E8884" w14:textId="20B5DAE0" w:rsidR="00C23E0B" w:rsidRPr="00874EE7" w:rsidRDefault="330B6498" w:rsidP="2A158459">
            <w:r>
              <w:t>Ein elektronisches Zahlungsmittel, das von Privatpersonen und Unternehmen verwendet wird</w:t>
            </w:r>
          </w:p>
        </w:tc>
        <w:tc>
          <w:tcPr>
            <w:tcW w:w="2088" w:type="dxa"/>
          </w:tcPr>
          <w:p w14:paraId="30E819E7" w14:textId="7FE9BB58" w:rsidR="00C23E0B" w:rsidRPr="00874EE7" w:rsidRDefault="330B6498" w:rsidP="003623E0">
            <w:pPr>
              <w:tabs>
                <w:tab w:val="left" w:pos="463"/>
              </w:tabs>
            </w:pPr>
            <w:r>
              <w:t>Ein Verfahren, mit dem Spezialist:innen Daten in eine unleserliche Form umwandeln</w:t>
            </w:r>
          </w:p>
        </w:tc>
      </w:tr>
      <w:tr w:rsidR="00AB5E31" w:rsidRPr="006A4CD0" w14:paraId="6B5C5034" w14:textId="77777777" w:rsidTr="0C33268D">
        <w:tc>
          <w:tcPr>
            <w:tcW w:w="1158" w:type="dxa"/>
          </w:tcPr>
          <w:p w14:paraId="77DAF9C0" w14:textId="1B2528AC" w:rsidR="00C23E0B" w:rsidRPr="00874EE7" w:rsidRDefault="00C23E0B" w:rsidP="000648BA">
            <w:pPr>
              <w:jc w:val="center"/>
            </w:pPr>
            <w:r>
              <w:t>1/5</w:t>
            </w:r>
          </w:p>
        </w:tc>
        <w:tc>
          <w:tcPr>
            <w:tcW w:w="2404" w:type="dxa"/>
          </w:tcPr>
          <w:p w14:paraId="319F79AF" w14:textId="4677EDA5" w:rsidR="00C23E0B" w:rsidRPr="00874EE7" w:rsidRDefault="10F8AC80" w:rsidP="000648BA">
            <w:r>
              <w:t>1.5</w:t>
            </w:r>
          </w:p>
        </w:tc>
        <w:tc>
          <w:tcPr>
            <w:tcW w:w="2679" w:type="dxa"/>
          </w:tcPr>
          <w:p w14:paraId="26AC3C9A" w14:textId="43565B1F" w:rsidR="00C23E0B" w:rsidRPr="00874EE7" w:rsidRDefault="1EA6D1D7" w:rsidP="000648BA">
            <w:r>
              <w:t>Worauf bezieht sich der Begriff robotergestützte Prozessautomatisierung?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DB18B" w14:textId="34F99AB9" w:rsidR="00C23E0B" w:rsidRPr="00874EE7" w:rsidRDefault="000409C8" w:rsidP="000648BA">
            <w:r>
              <w:t>Den Einsatz von Robotern und Automatisierungstechnik, um monotone, umfangreiche Aufgaben zu automatisieren und effizienter zu gestalten</w:t>
            </w:r>
          </w:p>
        </w:tc>
        <w:tc>
          <w:tcPr>
            <w:tcW w:w="1961" w:type="dxa"/>
          </w:tcPr>
          <w:p w14:paraId="14B0F3EC" w14:textId="7AA3962A" w:rsidR="00C23E0B" w:rsidRPr="00874EE7" w:rsidRDefault="1EA6D1D7" w:rsidP="000648BA">
            <w:r>
              <w:t>Die digitale Verwendung von Geld oder Vermögenswerten bzw. deren Nutzung über das Internet</w:t>
            </w:r>
          </w:p>
        </w:tc>
        <w:tc>
          <w:tcPr>
            <w:tcW w:w="1961" w:type="dxa"/>
          </w:tcPr>
          <w:p w14:paraId="638A50B7" w14:textId="70C4CBDB" w:rsidR="00C23E0B" w:rsidRPr="00874EE7" w:rsidRDefault="1EA6D1D7" w:rsidP="000648BA">
            <w:r>
              <w:t>Die Verschlüsselungstechnologie, die im Finanzwesen Anwendung findet</w:t>
            </w:r>
          </w:p>
        </w:tc>
        <w:tc>
          <w:tcPr>
            <w:tcW w:w="2088" w:type="dxa"/>
          </w:tcPr>
          <w:p w14:paraId="4C476E39" w14:textId="09902E66" w:rsidR="00C23E0B" w:rsidRPr="00874EE7" w:rsidRDefault="1EA6D1D7" w:rsidP="000648BA">
            <w:r>
              <w:t>Ein cloudbasierter Dienst, der eine sichere Verbindung und den Zugang zu Kryptowährungen ermöglicht</w:t>
            </w:r>
          </w:p>
        </w:tc>
      </w:tr>
      <w:tr w:rsidR="00AB5E31" w:rsidRPr="00874EE7" w14:paraId="291FCBED" w14:textId="77777777" w:rsidTr="0C33268D">
        <w:tc>
          <w:tcPr>
            <w:tcW w:w="1158" w:type="dxa"/>
            <w:shd w:val="clear" w:color="auto" w:fill="8EAADB" w:themeFill="accent1" w:themeFillTint="99"/>
          </w:tcPr>
          <w:p w14:paraId="7FD7A3E0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</w:rPr>
              <w:t>Unit/</w:t>
            </w:r>
          </w:p>
          <w:p w14:paraId="5D5B533B" w14:textId="0EB6B673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</w:rPr>
              <w:t xml:space="preserve">Question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532E67EB" w14:textId="427FDA6A" w:rsidR="00C23E0B" w:rsidRPr="00874EE7" w:rsidRDefault="003202AE" w:rsidP="00874EE7">
            <w:pPr>
              <w:rPr>
                <w:b/>
              </w:rPr>
            </w:pPr>
            <w:proofErr w:type="spellStart"/>
            <w:r>
              <w:rPr>
                <w:b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1394F905" w14:textId="1D54A443" w:rsidR="00C23E0B" w:rsidRPr="00874EE7" w:rsidRDefault="00C23E0B" w:rsidP="00874EE7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21EE96" w14:textId="2A02546F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</w:rPr>
              <w:t>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11CACC0F" w14:textId="32573BF8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</w:rPr>
              <w:t>Incorrect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2C030D94" w14:textId="5986DBC1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</w:rPr>
              <w:t>Incorrect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0C2CAE1A" w14:textId="6FFE3A57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</w:rPr>
              <w:t>Incorrect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</w:tr>
      <w:tr w:rsidR="00AB5E31" w:rsidRPr="00874EE7" w14:paraId="20141672" w14:textId="77777777" w:rsidTr="0C33268D">
        <w:tc>
          <w:tcPr>
            <w:tcW w:w="1158" w:type="dxa"/>
          </w:tcPr>
          <w:p w14:paraId="3EAB80E1" w14:textId="2ED4AAF5" w:rsidR="00C23E0B" w:rsidRPr="00874EE7" w:rsidRDefault="00C23E0B" w:rsidP="00A4527F">
            <w:pPr>
              <w:jc w:val="center"/>
            </w:pPr>
            <w:r>
              <w:t>2/1</w:t>
            </w:r>
          </w:p>
        </w:tc>
        <w:tc>
          <w:tcPr>
            <w:tcW w:w="2404" w:type="dxa"/>
          </w:tcPr>
          <w:p w14:paraId="0A085F2F" w14:textId="70F52A28" w:rsidR="00C23E0B" w:rsidRPr="00874EE7" w:rsidRDefault="55E194F0">
            <w:r>
              <w:t>2.1</w:t>
            </w:r>
          </w:p>
        </w:tc>
        <w:tc>
          <w:tcPr>
            <w:tcW w:w="2679" w:type="dxa"/>
          </w:tcPr>
          <w:p w14:paraId="547C17A5" w14:textId="67F98038" w:rsidR="00C23E0B" w:rsidRPr="00874EE7" w:rsidRDefault="5102BC62">
            <w:r>
              <w:t>Welche zentralen Aufgabe(n) erfüllen traditionelle Finanzinstitute?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7A401F7" w14:textId="6D37BA4A" w:rsidR="00C23E0B" w:rsidRPr="00874EE7" w:rsidRDefault="5102BC62">
            <w:r>
              <w:t>Vermögensverwaltung, Kreditvergabe und Zahlungsverkehr</w:t>
            </w:r>
          </w:p>
        </w:tc>
        <w:tc>
          <w:tcPr>
            <w:tcW w:w="1961" w:type="dxa"/>
          </w:tcPr>
          <w:p w14:paraId="29EC1F39" w14:textId="24768309" w:rsidR="00C23E0B" w:rsidRPr="00874EE7" w:rsidRDefault="5102BC62">
            <w:r>
              <w:t>Untersuchung der Unterschiede von Bankinstituten, um daraus Kapital zu schlagen</w:t>
            </w:r>
          </w:p>
        </w:tc>
        <w:tc>
          <w:tcPr>
            <w:tcW w:w="1961" w:type="dxa"/>
          </w:tcPr>
          <w:p w14:paraId="627693EA" w14:textId="60034904" w:rsidR="00C23E0B" w:rsidRPr="00874EE7" w:rsidRDefault="5102BC62">
            <w:r>
              <w:t>Finanzierung von Kleinstunternehmen</w:t>
            </w:r>
          </w:p>
        </w:tc>
        <w:tc>
          <w:tcPr>
            <w:tcW w:w="2088" w:type="dxa"/>
          </w:tcPr>
          <w:p w14:paraId="7A155969" w14:textId="093293EA" w:rsidR="00C23E0B" w:rsidRPr="00874EE7" w:rsidRDefault="5102BC62">
            <w:r>
              <w:t>Konjunkturprognosen</w:t>
            </w:r>
          </w:p>
        </w:tc>
      </w:tr>
      <w:tr w:rsidR="00AB5E31" w:rsidRPr="006A4CD0" w14:paraId="05AEBFC9" w14:textId="77777777" w:rsidTr="0C33268D">
        <w:tc>
          <w:tcPr>
            <w:tcW w:w="1158" w:type="dxa"/>
          </w:tcPr>
          <w:p w14:paraId="3DADCC49" w14:textId="2FAF4595" w:rsidR="00C23E0B" w:rsidRPr="00874EE7" w:rsidRDefault="00C23E0B" w:rsidP="00A4527F">
            <w:pPr>
              <w:jc w:val="center"/>
            </w:pPr>
            <w:r>
              <w:t>2/2</w:t>
            </w:r>
          </w:p>
        </w:tc>
        <w:tc>
          <w:tcPr>
            <w:tcW w:w="2404" w:type="dxa"/>
          </w:tcPr>
          <w:p w14:paraId="26EA5F3A" w14:textId="419E2C07" w:rsidR="00C23E0B" w:rsidRPr="00874EE7" w:rsidRDefault="66A24AE7">
            <w:r>
              <w:t>2.1</w:t>
            </w:r>
          </w:p>
        </w:tc>
        <w:tc>
          <w:tcPr>
            <w:tcW w:w="2679" w:type="dxa"/>
          </w:tcPr>
          <w:p w14:paraId="4F82E130" w14:textId="36665D27" w:rsidR="00C23E0B" w:rsidRPr="00874EE7" w:rsidRDefault="3A64F5C8">
            <w:r>
              <w:t>Was bedeutet es, kundenzentriert zu arbeiten?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05D204" w14:textId="12AB5612" w:rsidR="00C23E0B" w:rsidRPr="00874EE7" w:rsidRDefault="3A64F5C8">
            <w:r>
              <w:t xml:space="preserve">Die Kundschaft steht bei allen Entscheidungen, die die Bereitstellung von Produkten, Dienstleistungen und Erlebnissen umfassen, </w:t>
            </w:r>
            <w:r>
              <w:lastRenderedPageBreak/>
              <w:t>im Mittelpunkt. Ziel ist es die Kundenzufriedenheit und -bindung zu steigern und weiterempfohlen zu werden.</w:t>
            </w:r>
          </w:p>
        </w:tc>
        <w:tc>
          <w:tcPr>
            <w:tcW w:w="1961" w:type="dxa"/>
          </w:tcPr>
          <w:p w14:paraId="5956CCA7" w14:textId="0B8F051F" w:rsidR="00C23E0B" w:rsidRPr="00874EE7" w:rsidRDefault="003F136B">
            <w:r>
              <w:lastRenderedPageBreak/>
              <w:t>Organisationen befassen sich üblicherweise mit Anliegen, die von der Unternehmensleitung vorgegeben werden.</w:t>
            </w:r>
          </w:p>
        </w:tc>
        <w:tc>
          <w:tcPr>
            <w:tcW w:w="1961" w:type="dxa"/>
          </w:tcPr>
          <w:p w14:paraId="71F5FD67" w14:textId="18E5B30B" w:rsidR="00C23E0B" w:rsidRPr="00874EE7" w:rsidRDefault="003F136B">
            <w:r>
              <w:t>Die Regulierung traditioneller Banken sollte sich an einfachen Richtlinien orientieren.</w:t>
            </w:r>
          </w:p>
        </w:tc>
        <w:tc>
          <w:tcPr>
            <w:tcW w:w="2088" w:type="dxa"/>
          </w:tcPr>
          <w:p w14:paraId="0507575A" w14:textId="66AA7624" w:rsidR="00C23E0B" w:rsidRPr="00874EE7" w:rsidRDefault="00987D9B">
            <w:r>
              <w:t>Transparenz und Sicherheitsaspekte sind im Bankwesen von hoher Bedeutung.</w:t>
            </w:r>
          </w:p>
        </w:tc>
      </w:tr>
      <w:tr w:rsidR="00AB5E31" w:rsidRPr="006A4CD0" w14:paraId="52AABFB4" w14:textId="77777777" w:rsidTr="0C33268D">
        <w:tc>
          <w:tcPr>
            <w:tcW w:w="1158" w:type="dxa"/>
          </w:tcPr>
          <w:p w14:paraId="1C003C51" w14:textId="720D3107" w:rsidR="00C23E0B" w:rsidRPr="00874EE7" w:rsidRDefault="00C23E0B" w:rsidP="00A4527F">
            <w:pPr>
              <w:jc w:val="center"/>
            </w:pPr>
            <w:r>
              <w:t>2/3</w:t>
            </w:r>
          </w:p>
        </w:tc>
        <w:tc>
          <w:tcPr>
            <w:tcW w:w="2404" w:type="dxa"/>
          </w:tcPr>
          <w:p w14:paraId="28484370" w14:textId="644B36D6" w:rsidR="00C23E0B" w:rsidRPr="00874EE7" w:rsidRDefault="5C482B54">
            <w:r>
              <w:t>2.2</w:t>
            </w:r>
          </w:p>
        </w:tc>
        <w:tc>
          <w:tcPr>
            <w:tcW w:w="2679" w:type="dxa"/>
          </w:tcPr>
          <w:p w14:paraId="5016AF0A" w14:textId="5FD2BA24" w:rsidR="00C23E0B" w:rsidRPr="00874EE7" w:rsidRDefault="2257329E">
            <w:r>
              <w:t>Was ist Open Banking?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145F4A4" w14:textId="18926C25" w:rsidR="00C23E0B" w:rsidRPr="00874EE7" w:rsidRDefault="00B954D6">
            <w:r>
              <w:t>Ein Verfahren, im Zuge dessen ein nicht bankenregulierter Finanzdienstleister uneingeschränkten Zugriff auf die wichtigsten Finanzinformationen von Kund:innen erhält</w:t>
            </w:r>
          </w:p>
        </w:tc>
        <w:tc>
          <w:tcPr>
            <w:tcW w:w="1961" w:type="dxa"/>
          </w:tcPr>
          <w:p w14:paraId="43C70188" w14:textId="474CAF7C" w:rsidR="00C23E0B" w:rsidRPr="00874EE7" w:rsidRDefault="7B7DB95D">
            <w:r>
              <w:t>Ein Kauf- und Verkaufsverfahren</w:t>
            </w:r>
          </w:p>
        </w:tc>
        <w:tc>
          <w:tcPr>
            <w:tcW w:w="1961" w:type="dxa"/>
          </w:tcPr>
          <w:p w14:paraId="4492A2F6" w14:textId="1DD4BAC6" w:rsidR="00C23E0B" w:rsidRPr="00874EE7" w:rsidRDefault="7B7DB95D">
            <w:r>
              <w:t>Ein Programm, mit dem Nutzer:innen ihre Kryptowährungsschlüssel speichern und auf ihre Coins (digitale Rech</w:t>
            </w:r>
            <w:r w:rsidR="00D756F8">
              <w:t>en</w:t>
            </w:r>
            <w:r>
              <w:t>einheiten) zugreifen können</w:t>
            </w:r>
          </w:p>
        </w:tc>
        <w:tc>
          <w:tcPr>
            <w:tcW w:w="2088" w:type="dxa"/>
          </w:tcPr>
          <w:p w14:paraId="48828811" w14:textId="404E7C0B" w:rsidR="00C23E0B" w:rsidRPr="00874EE7" w:rsidRDefault="7B7DB95D">
            <w:r>
              <w:t>Bankgeschäfte, die vertrauenswürdig, fair und transparent ablaufen</w:t>
            </w:r>
          </w:p>
        </w:tc>
      </w:tr>
      <w:tr w:rsidR="00AB5E31" w:rsidRPr="006A4CD0" w14:paraId="66A2CDF0" w14:textId="77777777" w:rsidTr="0C33268D">
        <w:tc>
          <w:tcPr>
            <w:tcW w:w="1158" w:type="dxa"/>
          </w:tcPr>
          <w:p w14:paraId="7B8939D3" w14:textId="7F1ED9D1" w:rsidR="00C23E0B" w:rsidRPr="00874EE7" w:rsidRDefault="00C23E0B" w:rsidP="00A4527F">
            <w:pPr>
              <w:jc w:val="center"/>
            </w:pPr>
            <w:r>
              <w:t>2/4</w:t>
            </w:r>
          </w:p>
        </w:tc>
        <w:tc>
          <w:tcPr>
            <w:tcW w:w="2404" w:type="dxa"/>
          </w:tcPr>
          <w:p w14:paraId="353C94D3" w14:textId="089D5A0F" w:rsidR="00C23E0B" w:rsidRPr="00874EE7" w:rsidRDefault="75DF9F0E">
            <w:r>
              <w:t>2.3</w:t>
            </w:r>
          </w:p>
        </w:tc>
        <w:tc>
          <w:tcPr>
            <w:tcW w:w="2679" w:type="dxa"/>
          </w:tcPr>
          <w:p w14:paraId="5A7C40E6" w14:textId="7D41008A" w:rsidR="00C23E0B" w:rsidRPr="00874EE7" w:rsidRDefault="514F0032">
            <w:r>
              <w:t>Was ist Crowdfunding?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D28B19" w14:textId="049CA058" w:rsidR="00C23E0B" w:rsidRPr="00874EE7" w:rsidRDefault="00B954D6">
            <w:r>
              <w:t>Die Finanzierung eines Projekts oder Unternehmens</w:t>
            </w:r>
            <w:r w:rsidR="00D756F8">
              <w:t>; d</w:t>
            </w:r>
            <w:r>
              <w:t>ie Geldsumme wird meist über das Internet bereitgestellt und setzt sich aus kleineren Beträge</w:t>
            </w:r>
            <w:r w:rsidR="00D756F8">
              <w:t>n</w:t>
            </w:r>
            <w:r>
              <w:t xml:space="preserve"> zusammen, die von einer großen Anzahl an Personen stammen.</w:t>
            </w:r>
          </w:p>
        </w:tc>
        <w:tc>
          <w:tcPr>
            <w:tcW w:w="1961" w:type="dxa"/>
          </w:tcPr>
          <w:p w14:paraId="072F2C3B" w14:textId="58459CA1" w:rsidR="00C23E0B" w:rsidRPr="00874EE7" w:rsidRDefault="54EDC7B4">
            <w:r>
              <w:t>Darlehen, die Banken kleinen Unternehmen gewähren und in monatlichen Raten zurückgezahlt werden</w:t>
            </w:r>
          </w:p>
        </w:tc>
        <w:tc>
          <w:tcPr>
            <w:tcW w:w="1961" w:type="dxa"/>
          </w:tcPr>
          <w:p w14:paraId="37C08782" w14:textId="2C51793E" w:rsidR="00C23E0B" w:rsidRPr="00874EE7" w:rsidRDefault="00DC7205">
            <w:r>
              <w:t xml:space="preserve">Eine Organisation erhält Geldbeträge von mehreren Personen, die physisch an öffentlichen Orten anwesend sind. </w:t>
            </w:r>
          </w:p>
        </w:tc>
        <w:tc>
          <w:tcPr>
            <w:tcW w:w="2088" w:type="dxa"/>
          </w:tcPr>
          <w:p w14:paraId="701B6947" w14:textId="4B74A2DA" w:rsidR="00C23E0B" w:rsidRPr="00874EE7" w:rsidRDefault="54EDC7B4">
            <w:r>
              <w:t>Ein</w:t>
            </w:r>
            <w:r w:rsidR="00D756F8">
              <w:t>e</w:t>
            </w:r>
            <w:r>
              <w:t xml:space="preserve"> flexible Form der Finanzierung, die den Zugang zu Krediten jederzeit möglich macht</w:t>
            </w:r>
          </w:p>
        </w:tc>
      </w:tr>
      <w:tr w:rsidR="00AB5E31" w:rsidRPr="00874EE7" w14:paraId="303D00AF" w14:textId="77777777" w:rsidTr="0C33268D">
        <w:tc>
          <w:tcPr>
            <w:tcW w:w="1158" w:type="dxa"/>
          </w:tcPr>
          <w:p w14:paraId="0EC367DA" w14:textId="5D9725EE" w:rsidR="00C23E0B" w:rsidRPr="00874EE7" w:rsidRDefault="00C23E0B" w:rsidP="00A4527F">
            <w:pPr>
              <w:jc w:val="center"/>
            </w:pPr>
            <w:r>
              <w:t>2/5</w:t>
            </w:r>
          </w:p>
        </w:tc>
        <w:tc>
          <w:tcPr>
            <w:tcW w:w="2404" w:type="dxa"/>
          </w:tcPr>
          <w:p w14:paraId="38D0FC05" w14:textId="3ABC89D6" w:rsidR="00C23E0B" w:rsidRPr="00874EE7" w:rsidRDefault="20313249">
            <w:r>
              <w:t>2.3</w:t>
            </w:r>
          </w:p>
        </w:tc>
        <w:tc>
          <w:tcPr>
            <w:tcW w:w="2679" w:type="dxa"/>
          </w:tcPr>
          <w:p w14:paraId="7973CCBD" w14:textId="46A23FA1" w:rsidR="00C23E0B" w:rsidRPr="00874EE7" w:rsidRDefault="377AA20C">
            <w:r>
              <w:t>Ein Vorteil von Crowdfunding ist</w:t>
            </w:r>
            <w:r w:rsidR="004C3E4C">
              <w:t>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8277DA" w14:textId="4F3D8C49" w:rsidR="00C23E0B" w:rsidRPr="00874EE7" w:rsidRDefault="00117CDF">
            <w:r>
              <w:t>…</w:t>
            </w:r>
            <w:r w:rsidR="003F6601">
              <w:t>, dass</w:t>
            </w:r>
            <w:r>
              <w:t xml:space="preserve"> die Plattform erst bei erfolgreicher Finanzierung eines </w:t>
            </w:r>
            <w:r>
              <w:lastRenderedPageBreak/>
              <w:t>Projekts</w:t>
            </w:r>
            <w:r w:rsidR="003F6601">
              <w:t xml:space="preserve"> Gebühren erhebt.</w:t>
            </w:r>
          </w:p>
        </w:tc>
        <w:tc>
          <w:tcPr>
            <w:tcW w:w="1961" w:type="dxa"/>
          </w:tcPr>
          <w:p w14:paraId="2A3CD684" w14:textId="6C19899B" w:rsidR="00C23E0B" w:rsidRPr="00874EE7" w:rsidRDefault="00117CDF">
            <w:r>
              <w:lastRenderedPageBreak/>
              <w:t>... die langfristige Rechtswirksamkeit</w:t>
            </w:r>
            <w:r w:rsidR="003F6601">
              <w:t>.</w:t>
            </w:r>
          </w:p>
        </w:tc>
        <w:tc>
          <w:tcPr>
            <w:tcW w:w="1961" w:type="dxa"/>
          </w:tcPr>
          <w:p w14:paraId="7AFE4424" w14:textId="1B1A7E6E" w:rsidR="00C23E0B" w:rsidRPr="00874EE7" w:rsidRDefault="009E7322">
            <w:r>
              <w:t>...</w:t>
            </w:r>
            <w:r w:rsidR="003F6601">
              <w:t>, dass es</w:t>
            </w:r>
            <w:r>
              <w:t xml:space="preserve"> Geldwäsche</w:t>
            </w:r>
            <w:r w:rsidR="003F6601">
              <w:t xml:space="preserve"> begünstigt.</w:t>
            </w:r>
          </w:p>
        </w:tc>
        <w:tc>
          <w:tcPr>
            <w:tcW w:w="2088" w:type="dxa"/>
          </w:tcPr>
          <w:p w14:paraId="07891025" w14:textId="2AC0E716" w:rsidR="00C23E0B" w:rsidRPr="00874EE7" w:rsidRDefault="009E7322">
            <w:r>
              <w:t xml:space="preserve">... </w:t>
            </w:r>
            <w:r w:rsidR="003F6601">
              <w:t xml:space="preserve">der </w:t>
            </w:r>
            <w:r>
              <w:t xml:space="preserve">gesicherte Erfolg des </w:t>
            </w:r>
            <w:r>
              <w:lastRenderedPageBreak/>
              <w:t>finanzierten Projekts</w:t>
            </w:r>
            <w:r w:rsidR="003F6601">
              <w:t>.</w:t>
            </w:r>
          </w:p>
        </w:tc>
      </w:tr>
      <w:tr w:rsidR="00AB5E31" w:rsidRPr="00874EE7" w14:paraId="572B1EEF" w14:textId="77777777" w:rsidTr="0C33268D">
        <w:tc>
          <w:tcPr>
            <w:tcW w:w="1158" w:type="dxa"/>
            <w:shd w:val="clear" w:color="auto" w:fill="8EAADB" w:themeFill="accent1" w:themeFillTint="99"/>
          </w:tcPr>
          <w:p w14:paraId="777DF2A4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Unit/</w:t>
            </w:r>
          </w:p>
          <w:p w14:paraId="5EA5B48B" w14:textId="35D2881F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</w:rPr>
              <w:t xml:space="preserve">Question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02858187" w14:textId="3DEAED13" w:rsidR="00C23E0B" w:rsidRPr="00874EE7" w:rsidRDefault="003202AE" w:rsidP="00874EE7">
            <w:pPr>
              <w:rPr>
                <w:b/>
              </w:rPr>
            </w:pPr>
            <w:proofErr w:type="spellStart"/>
            <w:r>
              <w:rPr>
                <w:b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160C1E1A" w14:textId="25CE9DB9" w:rsidR="00C23E0B" w:rsidRPr="00874EE7" w:rsidRDefault="00C23E0B" w:rsidP="00874EE7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EB8A9C" w14:textId="34C8E01B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</w:rPr>
              <w:t>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0C31613C" w14:textId="4E11A8FF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</w:rPr>
              <w:t>Incorrect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5D6BF71D" w14:textId="41382C3B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</w:rPr>
              <w:t>Incorrect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11F3F5D8" w14:textId="29A78131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</w:rPr>
              <w:t>Incorrect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</w:tr>
      <w:tr w:rsidR="00AB5E31" w:rsidRPr="006A4CD0" w14:paraId="2B933838" w14:textId="77777777" w:rsidTr="0C33268D">
        <w:tc>
          <w:tcPr>
            <w:tcW w:w="1158" w:type="dxa"/>
          </w:tcPr>
          <w:p w14:paraId="5C3A58ED" w14:textId="0A96F0CF" w:rsidR="00C23E0B" w:rsidRPr="00874EE7" w:rsidRDefault="00C23E0B" w:rsidP="00A4527F">
            <w:pPr>
              <w:jc w:val="center"/>
            </w:pPr>
            <w:r>
              <w:t>3/1</w:t>
            </w:r>
          </w:p>
        </w:tc>
        <w:tc>
          <w:tcPr>
            <w:tcW w:w="2404" w:type="dxa"/>
          </w:tcPr>
          <w:p w14:paraId="71BA302A" w14:textId="435E6B85" w:rsidR="00C23E0B" w:rsidRPr="00874EE7" w:rsidRDefault="6C09B81B" w:rsidP="00190E60">
            <w:r>
              <w:t>3.1</w:t>
            </w:r>
          </w:p>
        </w:tc>
        <w:tc>
          <w:tcPr>
            <w:tcW w:w="2679" w:type="dxa"/>
          </w:tcPr>
          <w:p w14:paraId="45725F87" w14:textId="38406173" w:rsidR="00C23E0B" w:rsidRPr="00874EE7" w:rsidRDefault="4928FF30" w:rsidP="00190E60">
            <w:r>
              <w:t>Was ist eine Kryptowährung?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FC7994E" w14:textId="617EA75F" w:rsidR="00C23E0B" w:rsidRPr="00874EE7" w:rsidRDefault="001D5754">
            <w:r>
              <w:t xml:space="preserve">Eine </w:t>
            </w:r>
            <w:r w:rsidR="009E7322">
              <w:t xml:space="preserve">Währung, die ausschließlich über digitale Handelsplattformen bzw. Kryptobörsen verfügbar </w:t>
            </w:r>
            <w:r>
              <w:t>ist</w:t>
            </w:r>
            <w:r w:rsidR="009E7322">
              <w:t xml:space="preserve"> und nicht durch eine zentrale Regulierungsbehörde verwaltet </w:t>
            </w:r>
            <w:r>
              <w:t>wird</w:t>
            </w:r>
          </w:p>
        </w:tc>
        <w:tc>
          <w:tcPr>
            <w:tcW w:w="1961" w:type="dxa"/>
          </w:tcPr>
          <w:p w14:paraId="37512851" w14:textId="56FDC6D5" w:rsidR="00C23E0B" w:rsidRPr="00874EE7" w:rsidRDefault="00E04774">
            <w:r>
              <w:t>Die Technologie, die</w:t>
            </w:r>
            <w:r w:rsidR="001D5754">
              <w:t xml:space="preserve"> Banken für</w:t>
            </w:r>
            <w:r>
              <w:t xml:space="preserve"> d</w:t>
            </w:r>
            <w:r w:rsidR="001D5754">
              <w:t>ie</w:t>
            </w:r>
            <w:r>
              <w:t xml:space="preserve"> Datenverschlüsselung und -offenlegung </w:t>
            </w:r>
            <w:r w:rsidR="001D5754">
              <w:t>nutzen</w:t>
            </w:r>
          </w:p>
        </w:tc>
        <w:tc>
          <w:tcPr>
            <w:tcW w:w="1961" w:type="dxa"/>
          </w:tcPr>
          <w:p w14:paraId="3F84833E" w14:textId="79D406E2" w:rsidR="00C23E0B" w:rsidRPr="00874EE7" w:rsidRDefault="4928FF30">
            <w:r>
              <w:t>Physische Münzen und Geldscheine, die keinen Eigenwert besitzen, aber für Finanztransaktionen verwendet werden</w:t>
            </w:r>
          </w:p>
        </w:tc>
        <w:tc>
          <w:tcPr>
            <w:tcW w:w="2088" w:type="dxa"/>
          </w:tcPr>
          <w:p w14:paraId="59ABB6DE" w14:textId="6152F02C" w:rsidR="00C23E0B" w:rsidRPr="00874EE7" w:rsidRDefault="4928FF30">
            <w:r>
              <w:t xml:space="preserve">Die Kreditaufnahme ohne Intermediär </w:t>
            </w:r>
          </w:p>
        </w:tc>
      </w:tr>
      <w:tr w:rsidR="00AB5E31" w:rsidRPr="006A4CD0" w14:paraId="69B415E9" w14:textId="77777777" w:rsidTr="0C33268D">
        <w:tc>
          <w:tcPr>
            <w:tcW w:w="1158" w:type="dxa"/>
          </w:tcPr>
          <w:p w14:paraId="49E08074" w14:textId="5BA0E467" w:rsidR="00C23E0B" w:rsidRPr="00874EE7" w:rsidRDefault="00C23E0B" w:rsidP="00A4527F">
            <w:pPr>
              <w:jc w:val="center"/>
            </w:pPr>
            <w:r>
              <w:t>3/2</w:t>
            </w:r>
          </w:p>
        </w:tc>
        <w:tc>
          <w:tcPr>
            <w:tcW w:w="2404" w:type="dxa"/>
          </w:tcPr>
          <w:p w14:paraId="045AE9B6" w14:textId="3EF81217" w:rsidR="00C23E0B" w:rsidRPr="00874EE7" w:rsidRDefault="61F7A120">
            <w:r>
              <w:t>3.2</w:t>
            </w:r>
          </w:p>
        </w:tc>
        <w:tc>
          <w:tcPr>
            <w:tcW w:w="2679" w:type="dxa"/>
          </w:tcPr>
          <w:p w14:paraId="44ACC040" w14:textId="25C59477" w:rsidR="00C23E0B" w:rsidRPr="00874EE7" w:rsidRDefault="72E51F7E" w:rsidP="2A158459">
            <w:r>
              <w:t>Was ist CBDC?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58367C" w14:textId="7032497A" w:rsidR="00C23E0B" w:rsidRPr="00874EE7" w:rsidRDefault="005F2A22">
            <w:r>
              <w:t>Digitales Zentralbankgeld bzw. ein neues Geldsystem, das nur in digitaler Form zur Verfügung gestellt wird</w:t>
            </w:r>
          </w:p>
        </w:tc>
        <w:tc>
          <w:tcPr>
            <w:tcW w:w="1961" w:type="dxa"/>
          </w:tcPr>
          <w:p w14:paraId="7D2F07B6" w14:textId="5439BDDD" w:rsidR="00C23E0B" w:rsidRPr="00874EE7" w:rsidRDefault="007C26A4">
            <w:r>
              <w:t>Eine öffentliche Einrichtung, die für eine stabile Währung und die Kontrolle der Geldmenge eines Landes verantwortlich ist</w:t>
            </w:r>
          </w:p>
        </w:tc>
        <w:tc>
          <w:tcPr>
            <w:tcW w:w="1961" w:type="dxa"/>
          </w:tcPr>
          <w:p w14:paraId="1047DB10" w14:textId="117625AE" w:rsidR="00C23E0B" w:rsidRPr="00874EE7" w:rsidRDefault="007C26A4">
            <w:r>
              <w:t>Eine dezentrale Datenbank, die Transaktionen mit der Zustimmung aller Beteiligten speichert</w:t>
            </w:r>
          </w:p>
        </w:tc>
        <w:tc>
          <w:tcPr>
            <w:tcW w:w="2088" w:type="dxa"/>
          </w:tcPr>
          <w:p w14:paraId="2FABB7BA" w14:textId="4A09358F" w:rsidR="00C23E0B" w:rsidRPr="00874EE7" w:rsidRDefault="007C26A4">
            <w:r>
              <w:t xml:space="preserve">Eine Plattform für digitale Transaktionen, die Sicherheitsprobleme und Wertschwankungen verhindert </w:t>
            </w:r>
          </w:p>
        </w:tc>
      </w:tr>
      <w:tr w:rsidR="00AB5E31" w:rsidRPr="00874EE7" w14:paraId="517BD530" w14:textId="77777777" w:rsidTr="0C33268D">
        <w:tc>
          <w:tcPr>
            <w:tcW w:w="1158" w:type="dxa"/>
          </w:tcPr>
          <w:p w14:paraId="3CB98674" w14:textId="46672DE4" w:rsidR="00C23E0B" w:rsidRPr="00874EE7" w:rsidRDefault="00C23E0B" w:rsidP="00A4527F">
            <w:pPr>
              <w:jc w:val="center"/>
            </w:pPr>
            <w:r>
              <w:t>3/3</w:t>
            </w:r>
          </w:p>
        </w:tc>
        <w:tc>
          <w:tcPr>
            <w:tcW w:w="2404" w:type="dxa"/>
          </w:tcPr>
          <w:p w14:paraId="731D783C" w14:textId="5BE3772A" w:rsidR="00C23E0B" w:rsidRPr="00874EE7" w:rsidRDefault="7EB94925">
            <w:r>
              <w:t>3.1</w:t>
            </w:r>
          </w:p>
        </w:tc>
        <w:tc>
          <w:tcPr>
            <w:tcW w:w="2679" w:type="dxa"/>
          </w:tcPr>
          <w:p w14:paraId="3467DED1" w14:textId="437D41CB" w:rsidR="00C23E0B" w:rsidRPr="00874EE7" w:rsidRDefault="6D02BB3C">
            <w:r>
              <w:t>Welche der folgenden Auswahlmöglichkeiten ist keine Kryptowährung?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FDBC721" w14:textId="4F5E13D7" w:rsidR="00C23E0B" w:rsidRPr="00874EE7" w:rsidRDefault="6D02BB3C">
            <w:r>
              <w:t>Fiat</w:t>
            </w:r>
          </w:p>
        </w:tc>
        <w:tc>
          <w:tcPr>
            <w:tcW w:w="1961" w:type="dxa"/>
          </w:tcPr>
          <w:p w14:paraId="7D72F03C" w14:textId="14B3C490" w:rsidR="00C23E0B" w:rsidRPr="00874EE7" w:rsidRDefault="48A9EF93">
            <w:r>
              <w:t>Bitcoin</w:t>
            </w:r>
          </w:p>
        </w:tc>
        <w:tc>
          <w:tcPr>
            <w:tcW w:w="1961" w:type="dxa"/>
          </w:tcPr>
          <w:p w14:paraId="3D77374A" w14:textId="6FBB5C56" w:rsidR="00C23E0B" w:rsidRPr="00874EE7" w:rsidRDefault="48A9EF93">
            <w:proofErr w:type="spellStart"/>
            <w:r>
              <w:t>Etherum</w:t>
            </w:r>
            <w:proofErr w:type="spellEnd"/>
          </w:p>
        </w:tc>
        <w:tc>
          <w:tcPr>
            <w:tcW w:w="2088" w:type="dxa"/>
          </w:tcPr>
          <w:p w14:paraId="2190F7B6" w14:textId="58319156" w:rsidR="00C23E0B" w:rsidRPr="00874EE7" w:rsidRDefault="48A9EF93">
            <w:r>
              <w:t>Litecoin</w:t>
            </w:r>
          </w:p>
        </w:tc>
      </w:tr>
      <w:tr w:rsidR="00AB5E31" w:rsidRPr="006A4CD0" w14:paraId="6573BB6D" w14:textId="77777777" w:rsidTr="0C33268D">
        <w:tc>
          <w:tcPr>
            <w:tcW w:w="1158" w:type="dxa"/>
          </w:tcPr>
          <w:p w14:paraId="16AE64A3" w14:textId="7F5861EF" w:rsidR="00C23E0B" w:rsidRPr="00874EE7" w:rsidRDefault="00C23E0B" w:rsidP="00A4527F">
            <w:pPr>
              <w:jc w:val="center"/>
            </w:pPr>
            <w:r>
              <w:t>3/4</w:t>
            </w:r>
          </w:p>
        </w:tc>
        <w:tc>
          <w:tcPr>
            <w:tcW w:w="2404" w:type="dxa"/>
          </w:tcPr>
          <w:p w14:paraId="71F29D6A" w14:textId="4C495629" w:rsidR="00C23E0B" w:rsidRPr="00874EE7" w:rsidRDefault="58ED272A">
            <w:r>
              <w:t>3.1</w:t>
            </w:r>
          </w:p>
        </w:tc>
        <w:tc>
          <w:tcPr>
            <w:tcW w:w="2679" w:type="dxa"/>
          </w:tcPr>
          <w:p w14:paraId="3B577EA8" w14:textId="5C2EFD93" w:rsidR="00C23E0B" w:rsidRPr="00874EE7" w:rsidRDefault="04937CA3">
            <w:r>
              <w:t>Was ist eine Blockchain?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6A2CAC6" w14:textId="6F4D8375" w:rsidR="00C23E0B" w:rsidRPr="00874EE7" w:rsidRDefault="00C50793">
            <w:r>
              <w:t>Eine dezentrale Datenbank</w:t>
            </w:r>
            <w:r w:rsidR="001D5754">
              <w:t>; d</w:t>
            </w:r>
            <w:r>
              <w:t xml:space="preserve">ie an einer Transaktion </w:t>
            </w:r>
            <w:r>
              <w:lastRenderedPageBreak/>
              <w:t>beteiligten Personen können diese gemeinsam nutzen.</w:t>
            </w:r>
          </w:p>
        </w:tc>
        <w:tc>
          <w:tcPr>
            <w:tcW w:w="1961" w:type="dxa"/>
          </w:tcPr>
          <w:p w14:paraId="4E49DC4E" w14:textId="550CE6E4" w:rsidR="00C23E0B" w:rsidRPr="00874EE7" w:rsidRDefault="00C50793">
            <w:r>
              <w:lastRenderedPageBreak/>
              <w:t xml:space="preserve">Eine Währungsform, die ohne Intermediär auskommt und </w:t>
            </w:r>
            <w:r>
              <w:lastRenderedPageBreak/>
              <w:t>jederzeit verfügbar ist</w:t>
            </w:r>
          </w:p>
        </w:tc>
        <w:tc>
          <w:tcPr>
            <w:tcW w:w="1961" w:type="dxa"/>
          </w:tcPr>
          <w:p w14:paraId="02957607" w14:textId="0BB90ABB" w:rsidR="00C23E0B" w:rsidRPr="00874EE7" w:rsidRDefault="00C50793">
            <w:r>
              <w:lastRenderedPageBreak/>
              <w:t xml:space="preserve">Eine digitale Währung, der reale Vermögenswerte wir </w:t>
            </w:r>
            <w:r>
              <w:lastRenderedPageBreak/>
              <w:t>Gold oder Rohöl zugrunde</w:t>
            </w:r>
            <w:r w:rsidR="001D5754">
              <w:t xml:space="preserve"> </w:t>
            </w:r>
            <w:r>
              <w:t>liegen</w:t>
            </w:r>
          </w:p>
        </w:tc>
        <w:tc>
          <w:tcPr>
            <w:tcW w:w="2088" w:type="dxa"/>
          </w:tcPr>
          <w:p w14:paraId="3ADDAE47" w14:textId="32851CF5" w:rsidR="00C23E0B" w:rsidRPr="00874EE7" w:rsidRDefault="00C50793">
            <w:r>
              <w:lastRenderedPageBreak/>
              <w:t>Ein Kreditvergabemodel</w:t>
            </w:r>
            <w:r w:rsidR="004C3E4C">
              <w:t>l</w:t>
            </w:r>
            <w:r>
              <w:t xml:space="preserve">, bei dem die </w:t>
            </w:r>
            <w:r>
              <w:lastRenderedPageBreak/>
              <w:t>Kreditnehmer:innen nach einem bestimmten Zeitraum einen Zinseszins zu entrichten haben</w:t>
            </w:r>
          </w:p>
        </w:tc>
      </w:tr>
      <w:tr w:rsidR="00AB5E31" w:rsidRPr="00874EE7" w14:paraId="18AA6AE6" w14:textId="77777777" w:rsidTr="0C33268D">
        <w:tc>
          <w:tcPr>
            <w:tcW w:w="1158" w:type="dxa"/>
          </w:tcPr>
          <w:p w14:paraId="23EA2914" w14:textId="7CB2136B" w:rsidR="00C23E0B" w:rsidRPr="00874EE7" w:rsidRDefault="00C23E0B" w:rsidP="00A4527F">
            <w:pPr>
              <w:jc w:val="center"/>
            </w:pPr>
            <w:r>
              <w:lastRenderedPageBreak/>
              <w:t>3/5</w:t>
            </w:r>
          </w:p>
        </w:tc>
        <w:tc>
          <w:tcPr>
            <w:tcW w:w="2404" w:type="dxa"/>
          </w:tcPr>
          <w:p w14:paraId="1565973F" w14:textId="6EBA732B" w:rsidR="00C23E0B" w:rsidRPr="00874EE7" w:rsidRDefault="0D7BCE87">
            <w:r>
              <w:t>3.3</w:t>
            </w:r>
          </w:p>
        </w:tc>
        <w:tc>
          <w:tcPr>
            <w:tcW w:w="2679" w:type="dxa"/>
          </w:tcPr>
          <w:p w14:paraId="6936ADFE" w14:textId="41EAB841" w:rsidR="00C23E0B" w:rsidRPr="00874EE7" w:rsidRDefault="1683D300">
            <w:r>
              <w:t>Welche der folgenden Auswahlmöglichkeiten ist kein Vorteil von Kryptowährungen?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1BDDF48" w14:textId="0890BBE0" w:rsidR="00C23E0B" w:rsidRPr="00874EE7" w:rsidRDefault="0AFA1307">
            <w:r>
              <w:t>Marktvolatilität</w:t>
            </w:r>
          </w:p>
        </w:tc>
        <w:tc>
          <w:tcPr>
            <w:tcW w:w="1961" w:type="dxa"/>
          </w:tcPr>
          <w:p w14:paraId="1C2BD095" w14:textId="0BE666A2" w:rsidR="00C23E0B" w:rsidRPr="00874EE7" w:rsidRDefault="0AFA1307">
            <w:r>
              <w:t>Effiziente Transaktionen</w:t>
            </w:r>
          </w:p>
        </w:tc>
        <w:tc>
          <w:tcPr>
            <w:tcW w:w="1961" w:type="dxa"/>
          </w:tcPr>
          <w:p w14:paraId="57EDAEAE" w14:textId="3E4E5903" w:rsidR="00C23E0B" w:rsidRPr="00874EE7" w:rsidRDefault="0AFA1307">
            <w:r>
              <w:t xml:space="preserve"> Dezentralisierung</w:t>
            </w:r>
          </w:p>
        </w:tc>
        <w:tc>
          <w:tcPr>
            <w:tcW w:w="2088" w:type="dxa"/>
          </w:tcPr>
          <w:p w14:paraId="54533F26" w14:textId="02DAEA32" w:rsidR="00C23E0B" w:rsidRPr="00874EE7" w:rsidRDefault="0AFA1307">
            <w:r>
              <w:t>Keine Bearbeitungsgebühren</w:t>
            </w:r>
          </w:p>
        </w:tc>
      </w:tr>
    </w:tbl>
    <w:p w14:paraId="4C0F01C3" w14:textId="77777777" w:rsidR="00A4527F" w:rsidRDefault="00A4527F">
      <w:pPr>
        <w:rPr>
          <w:lang w:val="en-US"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091"/>
        <w:gridCol w:w="924"/>
        <w:gridCol w:w="2374"/>
        <w:gridCol w:w="2830"/>
        <w:gridCol w:w="2363"/>
        <w:gridCol w:w="2224"/>
        <w:gridCol w:w="2617"/>
      </w:tblGrid>
      <w:tr w:rsidR="008D6509" w:rsidRPr="00874EE7" w14:paraId="2A4B33D7" w14:textId="77777777" w:rsidTr="069DE583">
        <w:tc>
          <w:tcPr>
            <w:tcW w:w="1158" w:type="dxa"/>
            <w:shd w:val="clear" w:color="auto" w:fill="8EAADB" w:themeFill="accent1" w:themeFillTint="99"/>
          </w:tcPr>
          <w:p w14:paraId="1BAD8B15" w14:textId="77777777" w:rsidR="008D6509" w:rsidRPr="00874EE7" w:rsidRDefault="008D6509" w:rsidP="008F0AC6">
            <w:pPr>
              <w:jc w:val="center"/>
              <w:rPr>
                <w:b/>
              </w:rPr>
            </w:pPr>
            <w:r>
              <w:rPr>
                <w:b/>
              </w:rPr>
              <w:t>Unit/</w:t>
            </w:r>
          </w:p>
          <w:p w14:paraId="6BBD5CAC" w14:textId="77777777" w:rsidR="008D6509" w:rsidRPr="00874EE7" w:rsidRDefault="008D6509" w:rsidP="008F0AC6">
            <w:pPr>
              <w:jc w:val="center"/>
              <w:rPr>
                <w:b/>
              </w:rPr>
            </w:pPr>
            <w:r>
              <w:rPr>
                <w:b/>
              </w:rPr>
              <w:t xml:space="preserve">Question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1817" w:type="dxa"/>
            <w:shd w:val="clear" w:color="auto" w:fill="9CC2E5" w:themeFill="accent5" w:themeFillTint="99"/>
          </w:tcPr>
          <w:p w14:paraId="5A992D97" w14:textId="77777777" w:rsidR="008D6509" w:rsidRPr="00874EE7" w:rsidRDefault="008D6509" w:rsidP="008F0AC6">
            <w:pPr>
              <w:rPr>
                <w:b/>
              </w:rPr>
            </w:pPr>
            <w:proofErr w:type="spellStart"/>
            <w:r>
              <w:rPr>
                <w:b/>
              </w:rPr>
              <w:t>Section</w:t>
            </w:r>
            <w:proofErr w:type="spellEnd"/>
          </w:p>
        </w:tc>
        <w:tc>
          <w:tcPr>
            <w:tcW w:w="3266" w:type="dxa"/>
            <w:shd w:val="clear" w:color="auto" w:fill="FFC000" w:themeFill="accent4"/>
          </w:tcPr>
          <w:p w14:paraId="4176E47B" w14:textId="77777777" w:rsidR="008D6509" w:rsidRPr="00874EE7" w:rsidRDefault="008D6509" w:rsidP="008F0AC6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928085F" w14:textId="77777777" w:rsidR="008D6509" w:rsidRPr="00874EE7" w:rsidRDefault="008D6509" w:rsidP="008F0AC6">
            <w:pPr>
              <w:rPr>
                <w:b/>
              </w:rPr>
            </w:pPr>
            <w:proofErr w:type="spellStart"/>
            <w:r>
              <w:rPr>
                <w:b/>
              </w:rPr>
              <w:t>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5FD5D523" w14:textId="77777777" w:rsidR="008D6509" w:rsidRPr="00874EE7" w:rsidRDefault="008D6509" w:rsidP="008F0AC6">
            <w:pPr>
              <w:rPr>
                <w:b/>
              </w:rPr>
            </w:pPr>
            <w:proofErr w:type="spellStart"/>
            <w:r>
              <w:rPr>
                <w:b/>
              </w:rPr>
              <w:t>Incorrect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295E9B80" w14:textId="77777777" w:rsidR="008D6509" w:rsidRPr="00874EE7" w:rsidRDefault="008D6509" w:rsidP="008F0AC6">
            <w:pPr>
              <w:rPr>
                <w:b/>
              </w:rPr>
            </w:pPr>
            <w:proofErr w:type="spellStart"/>
            <w:r>
              <w:rPr>
                <w:b/>
              </w:rPr>
              <w:t>Incorrect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2D8033AD" w14:textId="77777777" w:rsidR="008D6509" w:rsidRPr="00874EE7" w:rsidRDefault="008D6509" w:rsidP="008F0AC6">
            <w:pPr>
              <w:rPr>
                <w:b/>
              </w:rPr>
            </w:pPr>
            <w:proofErr w:type="spellStart"/>
            <w:r>
              <w:rPr>
                <w:b/>
              </w:rPr>
              <w:t>Incorrect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</w:tr>
      <w:tr w:rsidR="008D6509" w:rsidRPr="00874EE7" w14:paraId="1492473C" w14:textId="77777777" w:rsidTr="069DE583">
        <w:tc>
          <w:tcPr>
            <w:tcW w:w="1158" w:type="dxa"/>
          </w:tcPr>
          <w:p w14:paraId="2210773B" w14:textId="77777777" w:rsidR="008D6509" w:rsidRPr="00874EE7" w:rsidRDefault="008D6509" w:rsidP="008F0AC6">
            <w:pPr>
              <w:jc w:val="center"/>
            </w:pPr>
            <w:r>
              <w:t>4/1</w:t>
            </w:r>
          </w:p>
        </w:tc>
        <w:tc>
          <w:tcPr>
            <w:tcW w:w="1817" w:type="dxa"/>
          </w:tcPr>
          <w:p w14:paraId="6CBAC7C8" w14:textId="77777777" w:rsidR="008D6509" w:rsidRPr="00874EE7" w:rsidRDefault="008D6509" w:rsidP="008F0AC6">
            <w:r>
              <w:t>4.1</w:t>
            </w:r>
          </w:p>
        </w:tc>
        <w:tc>
          <w:tcPr>
            <w:tcW w:w="3266" w:type="dxa"/>
          </w:tcPr>
          <w:p w14:paraId="548F2A15" w14:textId="52DA6A73" w:rsidR="008D6509" w:rsidRPr="00874EE7" w:rsidRDefault="7246DF1F" w:rsidP="069DE583">
            <w:r>
              <w:t xml:space="preserve">Die Bank für Internationalen Zahlungsausgleich (BIZ) (2020) konzentriert sich auf fünf Bereiche, um ein sicheres grenzüberschreitendes Zahlungssystem gewährleisten zu können. Welche der folgenden Auswahlmöglichkeiten zählt </w:t>
            </w:r>
            <w:r>
              <w:rPr>
                <w:b/>
              </w:rPr>
              <w:t>nicht</w:t>
            </w:r>
            <w:r>
              <w:t xml:space="preserve"> zu diesen Bereichen?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34E4D29" w14:textId="707EF5E3" w:rsidR="008D6509" w:rsidRPr="00C02D70" w:rsidRDefault="01BC086B" w:rsidP="069DE583">
            <w:pPr>
              <w:spacing w:line="259" w:lineRule="auto"/>
            </w:pPr>
            <w:r>
              <w:t>Verringerung des Zahlungsdatenvolumens</w:t>
            </w:r>
          </w:p>
        </w:tc>
        <w:tc>
          <w:tcPr>
            <w:tcW w:w="1961" w:type="dxa"/>
          </w:tcPr>
          <w:p w14:paraId="3DF2D617" w14:textId="3E29FE20" w:rsidR="008D6509" w:rsidRPr="00874EE7" w:rsidRDefault="767441AA" w:rsidP="069DE583">
            <w:pPr>
              <w:spacing w:line="259" w:lineRule="auto"/>
            </w:pPr>
            <w:r>
              <w:t>Öffentlich-private Partnerschaften</w:t>
            </w:r>
          </w:p>
        </w:tc>
        <w:tc>
          <w:tcPr>
            <w:tcW w:w="1961" w:type="dxa"/>
          </w:tcPr>
          <w:p w14:paraId="280C130A" w14:textId="035271AD" w:rsidR="008D6509" w:rsidRPr="00874EE7" w:rsidRDefault="008D6509" w:rsidP="008F0AC6">
            <w:r>
              <w:t>Reformierung der geltenden regulatorischen Verfahren</w:t>
            </w:r>
          </w:p>
        </w:tc>
        <w:tc>
          <w:tcPr>
            <w:tcW w:w="2088" w:type="dxa"/>
          </w:tcPr>
          <w:p w14:paraId="72432293" w14:textId="402247E4" w:rsidR="008D6509" w:rsidRPr="00874EE7" w:rsidRDefault="5F1C0D4A" w:rsidP="069DE583">
            <w:pPr>
              <w:spacing w:line="259" w:lineRule="auto"/>
            </w:pPr>
            <w:r>
              <w:t>Optimierung des Zahlungsverkehrssystems</w:t>
            </w:r>
          </w:p>
        </w:tc>
      </w:tr>
      <w:tr w:rsidR="008D6509" w:rsidRPr="006A4CD0" w14:paraId="5FABA2FE" w14:textId="77777777" w:rsidTr="069DE583">
        <w:tc>
          <w:tcPr>
            <w:tcW w:w="1158" w:type="dxa"/>
          </w:tcPr>
          <w:p w14:paraId="4AC37694" w14:textId="77777777" w:rsidR="008D6509" w:rsidRPr="00874EE7" w:rsidRDefault="008D6509" w:rsidP="008F0AC6">
            <w:pPr>
              <w:jc w:val="center"/>
            </w:pPr>
            <w:r>
              <w:lastRenderedPageBreak/>
              <w:t>4/2</w:t>
            </w:r>
          </w:p>
        </w:tc>
        <w:tc>
          <w:tcPr>
            <w:tcW w:w="1817" w:type="dxa"/>
          </w:tcPr>
          <w:p w14:paraId="47A8E4EE" w14:textId="77777777" w:rsidR="008D6509" w:rsidRPr="00874EE7" w:rsidRDefault="008D6509" w:rsidP="008F0AC6">
            <w:r>
              <w:t>4.1</w:t>
            </w:r>
          </w:p>
        </w:tc>
        <w:tc>
          <w:tcPr>
            <w:tcW w:w="3266" w:type="dxa"/>
          </w:tcPr>
          <w:p w14:paraId="35635E25" w14:textId="0899488E" w:rsidR="008D6509" w:rsidRPr="00874EE7" w:rsidRDefault="008D6509" w:rsidP="008F0AC6">
            <w:r>
              <w:t>Welche der folgenden Maßnahmen könnte das Wachstum des globalen Finanzsektors fördern?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01F898F" w14:textId="1FAAA7F7" w:rsidR="008D6509" w:rsidRPr="00874EE7" w:rsidRDefault="008D6509" w:rsidP="008F0AC6">
            <w:r>
              <w:t>Partnerschaften zwischen Banken und FinTech-Unternehmen</w:t>
            </w:r>
          </w:p>
        </w:tc>
        <w:tc>
          <w:tcPr>
            <w:tcW w:w="1961" w:type="dxa"/>
          </w:tcPr>
          <w:p w14:paraId="14ECFDCE" w14:textId="2005CA43" w:rsidR="008D6509" w:rsidRPr="00874EE7" w:rsidRDefault="008D6509" w:rsidP="008F0AC6">
            <w:r>
              <w:t>Bereitstellung von Stammdaten zu Finanztransaktionen</w:t>
            </w:r>
          </w:p>
        </w:tc>
        <w:tc>
          <w:tcPr>
            <w:tcW w:w="1961" w:type="dxa"/>
          </w:tcPr>
          <w:p w14:paraId="62D18CEB" w14:textId="16DEF46F" w:rsidR="008D6509" w:rsidRPr="00874EE7" w:rsidRDefault="008D6509" w:rsidP="008F0AC6">
            <w:r>
              <w:t>Senkung des Verschuldungsgrades von FinTech-Unternehmen</w:t>
            </w:r>
          </w:p>
        </w:tc>
        <w:tc>
          <w:tcPr>
            <w:tcW w:w="2088" w:type="dxa"/>
          </w:tcPr>
          <w:p w14:paraId="1C17FF58" w14:textId="54DD58B6" w:rsidR="008D6509" w:rsidRPr="00874EE7" w:rsidRDefault="008D6509" w:rsidP="008F0AC6">
            <w:r>
              <w:t>Senkung der Ausgaben für neue Technologie</w:t>
            </w:r>
            <w:r w:rsidR="001D5754">
              <w:t>n</w:t>
            </w:r>
            <w:r>
              <w:t xml:space="preserve"> im Bankensektor</w:t>
            </w:r>
          </w:p>
        </w:tc>
      </w:tr>
      <w:tr w:rsidR="008D6509" w:rsidRPr="00874EE7" w14:paraId="204442D6" w14:textId="77777777" w:rsidTr="069DE583">
        <w:tc>
          <w:tcPr>
            <w:tcW w:w="1158" w:type="dxa"/>
          </w:tcPr>
          <w:p w14:paraId="5698C3D0" w14:textId="77777777" w:rsidR="008D6509" w:rsidRPr="00874EE7" w:rsidRDefault="008D6509" w:rsidP="008F0AC6">
            <w:pPr>
              <w:jc w:val="center"/>
            </w:pPr>
            <w:r>
              <w:t>4/3</w:t>
            </w:r>
          </w:p>
        </w:tc>
        <w:tc>
          <w:tcPr>
            <w:tcW w:w="1817" w:type="dxa"/>
          </w:tcPr>
          <w:p w14:paraId="3D9CDEBA" w14:textId="77777777" w:rsidR="008D6509" w:rsidRPr="00874EE7" w:rsidRDefault="008D6509" w:rsidP="008F0AC6">
            <w:r>
              <w:t>4.2</w:t>
            </w:r>
          </w:p>
        </w:tc>
        <w:tc>
          <w:tcPr>
            <w:tcW w:w="3266" w:type="dxa"/>
          </w:tcPr>
          <w:p w14:paraId="46194915" w14:textId="5A5FA560" w:rsidR="008D6509" w:rsidRPr="00874EE7" w:rsidRDefault="008D6509" w:rsidP="008F0AC6">
            <w:r>
              <w:t>Welches der folgenden Modelle nutzt mobile Netzwerke für die Zahlungsverarbeitung?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315775B" w14:textId="77777777" w:rsidR="008D6509" w:rsidRPr="00874EE7" w:rsidRDefault="008D6509" w:rsidP="008F0AC6">
            <w:r>
              <w:t>Modell der Mobilfunknetzbetreiber</w:t>
            </w:r>
          </w:p>
        </w:tc>
        <w:tc>
          <w:tcPr>
            <w:tcW w:w="1961" w:type="dxa"/>
          </w:tcPr>
          <w:p w14:paraId="7990B7E5" w14:textId="77777777" w:rsidR="008D6509" w:rsidRPr="00874EE7" w:rsidRDefault="008D6509" w:rsidP="008F0AC6">
            <w:r>
              <w:t>Bankenmodell</w:t>
            </w:r>
          </w:p>
        </w:tc>
        <w:tc>
          <w:tcPr>
            <w:tcW w:w="1961" w:type="dxa"/>
          </w:tcPr>
          <w:p w14:paraId="3FEBC43A" w14:textId="77777777" w:rsidR="008D6509" w:rsidRPr="00874EE7" w:rsidRDefault="008D6509" w:rsidP="008F0AC6">
            <w:r>
              <w:t>KMU-Modell</w:t>
            </w:r>
          </w:p>
        </w:tc>
        <w:tc>
          <w:tcPr>
            <w:tcW w:w="2088" w:type="dxa"/>
          </w:tcPr>
          <w:p w14:paraId="52D3BE9C" w14:textId="77777777" w:rsidR="008D6509" w:rsidRPr="00874EE7" w:rsidRDefault="008D6509" w:rsidP="008F0AC6">
            <w:r>
              <w:t>Hybrides Modell</w:t>
            </w:r>
          </w:p>
        </w:tc>
      </w:tr>
      <w:tr w:rsidR="008D6509" w:rsidRPr="00874EE7" w14:paraId="42001D8D" w14:textId="77777777" w:rsidTr="069DE583">
        <w:tc>
          <w:tcPr>
            <w:tcW w:w="1158" w:type="dxa"/>
          </w:tcPr>
          <w:p w14:paraId="75C4CF40" w14:textId="77777777" w:rsidR="008D6509" w:rsidRPr="00874EE7" w:rsidRDefault="008D6509" w:rsidP="008F0AC6">
            <w:pPr>
              <w:jc w:val="center"/>
            </w:pPr>
            <w:r>
              <w:t>4/4</w:t>
            </w:r>
          </w:p>
        </w:tc>
        <w:tc>
          <w:tcPr>
            <w:tcW w:w="1817" w:type="dxa"/>
          </w:tcPr>
          <w:p w14:paraId="1A4FBD58" w14:textId="77777777" w:rsidR="008D6509" w:rsidRPr="00874EE7" w:rsidRDefault="008D6509" w:rsidP="008F0AC6">
            <w:r>
              <w:t>4.2</w:t>
            </w:r>
          </w:p>
        </w:tc>
        <w:tc>
          <w:tcPr>
            <w:tcW w:w="3266" w:type="dxa"/>
          </w:tcPr>
          <w:p w14:paraId="001F8C73" w14:textId="77777777" w:rsidR="008D6509" w:rsidRPr="00874EE7" w:rsidRDefault="008D6509" w:rsidP="008F0AC6">
            <w:r>
              <w:t>Welche der folgenden Auswahlmöglichkeiten ist ein Vorteil des mobilen Zahlungsverkehrs?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5BC316" w14:textId="77777777" w:rsidR="008D6509" w:rsidRPr="00874EE7" w:rsidRDefault="008D6509" w:rsidP="008F0AC6">
            <w:r>
              <w:t>Finanzielle Integration</w:t>
            </w:r>
          </w:p>
        </w:tc>
        <w:tc>
          <w:tcPr>
            <w:tcW w:w="1961" w:type="dxa"/>
          </w:tcPr>
          <w:p w14:paraId="3C57FC62" w14:textId="77777777" w:rsidR="008D6509" w:rsidRPr="00874EE7" w:rsidRDefault="008D6509" w:rsidP="008F0AC6">
            <w:r>
              <w:t>Pseudobankgeschäfte</w:t>
            </w:r>
          </w:p>
        </w:tc>
        <w:tc>
          <w:tcPr>
            <w:tcW w:w="1961" w:type="dxa"/>
          </w:tcPr>
          <w:p w14:paraId="167A1837" w14:textId="4680CD2A" w:rsidR="008D6509" w:rsidRPr="00874EE7" w:rsidRDefault="034351B0" w:rsidP="069DE583">
            <w:pPr>
              <w:spacing w:line="259" w:lineRule="auto"/>
            </w:pPr>
            <w:r>
              <w:t>Bankgeschäfte über Intermediäre</w:t>
            </w:r>
          </w:p>
        </w:tc>
        <w:tc>
          <w:tcPr>
            <w:tcW w:w="2088" w:type="dxa"/>
          </w:tcPr>
          <w:p w14:paraId="64FFBCF0" w14:textId="77777777" w:rsidR="008D6509" w:rsidRPr="00874EE7" w:rsidRDefault="008D6509" w:rsidP="008F0AC6">
            <w:r>
              <w:t>Einlagenverwendung</w:t>
            </w:r>
          </w:p>
        </w:tc>
      </w:tr>
      <w:tr w:rsidR="008D6509" w:rsidRPr="00874EE7" w14:paraId="2394366A" w14:textId="77777777" w:rsidTr="069DE583">
        <w:tc>
          <w:tcPr>
            <w:tcW w:w="1158" w:type="dxa"/>
          </w:tcPr>
          <w:p w14:paraId="197A8650" w14:textId="77777777" w:rsidR="008D6509" w:rsidRPr="00874EE7" w:rsidRDefault="008D6509" w:rsidP="008F0AC6">
            <w:pPr>
              <w:jc w:val="center"/>
            </w:pPr>
            <w:r>
              <w:t>4/5</w:t>
            </w:r>
          </w:p>
        </w:tc>
        <w:tc>
          <w:tcPr>
            <w:tcW w:w="1817" w:type="dxa"/>
          </w:tcPr>
          <w:p w14:paraId="0C7F679C" w14:textId="77777777" w:rsidR="008D6509" w:rsidRPr="00874EE7" w:rsidRDefault="008D6509" w:rsidP="008F0AC6">
            <w:r>
              <w:t>4.3</w:t>
            </w:r>
          </w:p>
        </w:tc>
        <w:tc>
          <w:tcPr>
            <w:tcW w:w="3266" w:type="dxa"/>
          </w:tcPr>
          <w:p w14:paraId="0EB67629" w14:textId="3E43859E" w:rsidR="008D6509" w:rsidRPr="00874EE7" w:rsidRDefault="008D6509" w:rsidP="008F0AC6">
            <w:r>
              <w:t xml:space="preserve">In welchem Land hat die </w:t>
            </w:r>
            <w:r w:rsidR="004C3E4C">
              <w:t>Federal Reserve</w:t>
            </w:r>
            <w:r>
              <w:t xml:space="preserve"> das Payments Systems Policy Advisory Committee (PSPAC) ins Leben gerufen?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8DFB600" w14:textId="432EF8E4" w:rsidR="008D6509" w:rsidRPr="00874EE7" w:rsidRDefault="008D6509" w:rsidP="008F0AC6">
            <w:r>
              <w:t>USA</w:t>
            </w:r>
          </w:p>
        </w:tc>
        <w:tc>
          <w:tcPr>
            <w:tcW w:w="1961" w:type="dxa"/>
          </w:tcPr>
          <w:p w14:paraId="0955CCD5" w14:textId="77777777" w:rsidR="008D6509" w:rsidRPr="00874EE7" w:rsidRDefault="008D6509" w:rsidP="008F0AC6">
            <w:r>
              <w:t>Vereinigtes Königreich</w:t>
            </w:r>
          </w:p>
        </w:tc>
        <w:tc>
          <w:tcPr>
            <w:tcW w:w="1961" w:type="dxa"/>
          </w:tcPr>
          <w:p w14:paraId="3B9FCF03" w14:textId="77777777" w:rsidR="008D6509" w:rsidRPr="00874EE7" w:rsidRDefault="008D6509" w:rsidP="008F0AC6">
            <w:r>
              <w:t>Deutschland</w:t>
            </w:r>
          </w:p>
        </w:tc>
        <w:tc>
          <w:tcPr>
            <w:tcW w:w="2088" w:type="dxa"/>
          </w:tcPr>
          <w:p w14:paraId="7CD57270" w14:textId="77777777" w:rsidR="008D6509" w:rsidRPr="00874EE7" w:rsidRDefault="008D6509" w:rsidP="008F0AC6">
            <w:r>
              <w:t>Italien</w:t>
            </w:r>
          </w:p>
        </w:tc>
      </w:tr>
      <w:tr w:rsidR="008D6509" w:rsidRPr="00874EE7" w14:paraId="4D1FB7BA" w14:textId="77777777" w:rsidTr="069DE583">
        <w:tc>
          <w:tcPr>
            <w:tcW w:w="1158" w:type="dxa"/>
            <w:shd w:val="clear" w:color="auto" w:fill="8EAADB" w:themeFill="accent1" w:themeFillTint="99"/>
          </w:tcPr>
          <w:p w14:paraId="07F84093" w14:textId="77777777" w:rsidR="008D6509" w:rsidRPr="00874EE7" w:rsidRDefault="008D6509" w:rsidP="008F0AC6">
            <w:pPr>
              <w:jc w:val="center"/>
              <w:rPr>
                <w:b/>
              </w:rPr>
            </w:pPr>
            <w:r>
              <w:rPr>
                <w:b/>
              </w:rPr>
              <w:t>Unit/</w:t>
            </w:r>
          </w:p>
          <w:p w14:paraId="59D2067E" w14:textId="77777777" w:rsidR="008D6509" w:rsidRPr="00874EE7" w:rsidRDefault="008D6509" w:rsidP="008F0AC6">
            <w:pPr>
              <w:jc w:val="center"/>
              <w:rPr>
                <w:b/>
              </w:rPr>
            </w:pPr>
            <w:r>
              <w:rPr>
                <w:b/>
              </w:rPr>
              <w:t xml:space="preserve">Question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1817" w:type="dxa"/>
            <w:shd w:val="clear" w:color="auto" w:fill="9CC2E5" w:themeFill="accent5" w:themeFillTint="99"/>
          </w:tcPr>
          <w:p w14:paraId="694FE75D" w14:textId="77777777" w:rsidR="008D6509" w:rsidRPr="00874EE7" w:rsidRDefault="008D6509" w:rsidP="008F0AC6">
            <w:pPr>
              <w:rPr>
                <w:b/>
              </w:rPr>
            </w:pPr>
            <w:proofErr w:type="spellStart"/>
            <w:r>
              <w:rPr>
                <w:b/>
              </w:rPr>
              <w:t>Section</w:t>
            </w:r>
            <w:proofErr w:type="spellEnd"/>
          </w:p>
        </w:tc>
        <w:tc>
          <w:tcPr>
            <w:tcW w:w="3266" w:type="dxa"/>
            <w:shd w:val="clear" w:color="auto" w:fill="FFC000" w:themeFill="accent4"/>
          </w:tcPr>
          <w:p w14:paraId="396BC196" w14:textId="77777777" w:rsidR="008D6509" w:rsidRPr="00874EE7" w:rsidRDefault="008D6509" w:rsidP="008F0AC6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5EE796C" w14:textId="77777777" w:rsidR="008D6509" w:rsidRPr="00874EE7" w:rsidRDefault="008D6509" w:rsidP="008F0AC6">
            <w:pPr>
              <w:rPr>
                <w:b/>
              </w:rPr>
            </w:pPr>
            <w:proofErr w:type="spellStart"/>
            <w:r>
              <w:rPr>
                <w:b/>
              </w:rPr>
              <w:t>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58B50D95" w14:textId="77777777" w:rsidR="008D6509" w:rsidRPr="00874EE7" w:rsidRDefault="008D6509" w:rsidP="008F0AC6">
            <w:pPr>
              <w:rPr>
                <w:b/>
              </w:rPr>
            </w:pPr>
            <w:proofErr w:type="spellStart"/>
            <w:r>
              <w:rPr>
                <w:b/>
              </w:rPr>
              <w:t>Incorrect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34D6F5F4" w14:textId="77777777" w:rsidR="008D6509" w:rsidRPr="00874EE7" w:rsidRDefault="008D6509" w:rsidP="008F0AC6">
            <w:pPr>
              <w:rPr>
                <w:b/>
              </w:rPr>
            </w:pPr>
            <w:proofErr w:type="spellStart"/>
            <w:r>
              <w:rPr>
                <w:b/>
              </w:rPr>
              <w:t>Incorrect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35A66FE7" w14:textId="77777777" w:rsidR="008D6509" w:rsidRPr="00874EE7" w:rsidRDefault="008D6509" w:rsidP="008F0AC6">
            <w:pPr>
              <w:rPr>
                <w:b/>
              </w:rPr>
            </w:pPr>
            <w:proofErr w:type="spellStart"/>
            <w:r>
              <w:rPr>
                <w:b/>
              </w:rPr>
              <w:t>Incorrect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</w:tr>
      <w:tr w:rsidR="008D6509" w:rsidRPr="006A4CD0" w14:paraId="1162F7C9" w14:textId="77777777" w:rsidTr="069DE583">
        <w:tc>
          <w:tcPr>
            <w:tcW w:w="1158" w:type="dxa"/>
          </w:tcPr>
          <w:p w14:paraId="54D826FF" w14:textId="77777777" w:rsidR="008D6509" w:rsidRPr="00874EE7" w:rsidRDefault="008D6509" w:rsidP="008F0AC6">
            <w:pPr>
              <w:jc w:val="center"/>
            </w:pPr>
            <w:r>
              <w:t>5/1</w:t>
            </w:r>
          </w:p>
        </w:tc>
        <w:tc>
          <w:tcPr>
            <w:tcW w:w="1817" w:type="dxa"/>
          </w:tcPr>
          <w:p w14:paraId="035CE8F8" w14:textId="77777777" w:rsidR="008D6509" w:rsidRPr="00874EE7" w:rsidRDefault="008D6509" w:rsidP="008F0AC6">
            <w:pPr>
              <w:jc w:val="both"/>
            </w:pPr>
            <w:r>
              <w:t>5.1</w:t>
            </w:r>
          </w:p>
        </w:tc>
        <w:tc>
          <w:tcPr>
            <w:tcW w:w="3266" w:type="dxa"/>
          </w:tcPr>
          <w:p w14:paraId="1E622DE4" w14:textId="4E7B940D" w:rsidR="008D6509" w:rsidRPr="00874EE7" w:rsidRDefault="63FF0E33" w:rsidP="008F0AC6">
            <w:pPr>
              <w:jc w:val="both"/>
            </w:pPr>
            <w:r>
              <w:t xml:space="preserve">Welches ist der Hauptgrund, warum </w:t>
            </w:r>
            <w:r>
              <w:lastRenderedPageBreak/>
              <w:t>die Themen Umwelt, Soziales und Unternehmensführung (ESG) zunehmend in die Geschäftsstrategien von FinTech-Unternehmen aufgenommen werden?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787355B" w14:textId="21D85FC2" w:rsidR="008D6509" w:rsidRPr="00874EE7" w:rsidRDefault="00B10FA8" w:rsidP="008F0AC6">
            <w:r>
              <w:lastRenderedPageBreak/>
              <w:t xml:space="preserve">FinTech-Unternehmen können ihr Engagement </w:t>
            </w:r>
            <w:r>
              <w:lastRenderedPageBreak/>
              <w:t>im Bereich Nachhaltigkeit und ethische Geschäftspraktiken nach außen tragen.</w:t>
            </w:r>
          </w:p>
        </w:tc>
        <w:tc>
          <w:tcPr>
            <w:tcW w:w="1961" w:type="dxa"/>
          </w:tcPr>
          <w:p w14:paraId="5916C05E" w14:textId="060524DA" w:rsidR="008D6509" w:rsidRPr="00874EE7" w:rsidRDefault="00B10FA8" w:rsidP="008F0AC6">
            <w:r>
              <w:lastRenderedPageBreak/>
              <w:t xml:space="preserve">Kostensenkung durch die Implementierung </w:t>
            </w:r>
            <w:r>
              <w:lastRenderedPageBreak/>
              <w:t xml:space="preserve">von FinTech-Lösungen </w:t>
            </w:r>
          </w:p>
        </w:tc>
        <w:tc>
          <w:tcPr>
            <w:tcW w:w="1961" w:type="dxa"/>
          </w:tcPr>
          <w:p w14:paraId="58DECDF5" w14:textId="780483C3" w:rsidR="008D6509" w:rsidRPr="00874EE7" w:rsidRDefault="00B10FA8" w:rsidP="008F0AC6">
            <w:r>
              <w:lastRenderedPageBreak/>
              <w:t xml:space="preserve">Verwirrung um ESG-Standards und </w:t>
            </w:r>
            <w:r>
              <w:lastRenderedPageBreak/>
              <w:t>Rahmenbedingungen vermeiden</w:t>
            </w:r>
          </w:p>
        </w:tc>
        <w:tc>
          <w:tcPr>
            <w:tcW w:w="2088" w:type="dxa"/>
          </w:tcPr>
          <w:p w14:paraId="76901AD9" w14:textId="7AE78BD2" w:rsidR="008D6509" w:rsidRPr="00874EE7" w:rsidRDefault="00B10FA8" w:rsidP="008F0AC6">
            <w:r>
              <w:lastRenderedPageBreak/>
              <w:t xml:space="preserve">Vorwürfe des Greenwashing und </w:t>
            </w:r>
            <w:r>
              <w:lastRenderedPageBreak/>
              <w:t>deren Auswirkungen auf das Ansehen des Unternehmens vermeiden</w:t>
            </w:r>
          </w:p>
        </w:tc>
      </w:tr>
      <w:tr w:rsidR="008D6509" w:rsidRPr="00874EE7" w14:paraId="15895FFD" w14:textId="77777777" w:rsidTr="069DE583">
        <w:tc>
          <w:tcPr>
            <w:tcW w:w="1158" w:type="dxa"/>
          </w:tcPr>
          <w:p w14:paraId="1CC8A4BA" w14:textId="77777777" w:rsidR="008D6509" w:rsidRPr="00874EE7" w:rsidRDefault="008D6509" w:rsidP="008F0AC6">
            <w:pPr>
              <w:jc w:val="center"/>
            </w:pPr>
            <w:r>
              <w:lastRenderedPageBreak/>
              <w:t>5/2</w:t>
            </w:r>
          </w:p>
        </w:tc>
        <w:tc>
          <w:tcPr>
            <w:tcW w:w="1817" w:type="dxa"/>
          </w:tcPr>
          <w:p w14:paraId="58642AB7" w14:textId="77777777" w:rsidR="008D6509" w:rsidRPr="00874EE7" w:rsidRDefault="008D6509" w:rsidP="008F0AC6">
            <w:r>
              <w:t>5.1</w:t>
            </w:r>
          </w:p>
        </w:tc>
        <w:tc>
          <w:tcPr>
            <w:tcW w:w="3266" w:type="dxa"/>
          </w:tcPr>
          <w:p w14:paraId="15C7A2B2" w14:textId="3914C083" w:rsidR="008D6509" w:rsidRPr="00874EE7" w:rsidRDefault="008D6509" w:rsidP="008F0AC6">
            <w:r>
              <w:t>Die Maßnahme Nr. 7 der Ziele für nachhaltige Entwicklung betrifft: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6B955F1" w14:textId="77777777" w:rsidR="008D6509" w:rsidRPr="00874EE7" w:rsidRDefault="008D6509" w:rsidP="008F0AC6">
            <w:r>
              <w:rPr>
                <w:color w:val="252525"/>
              </w:rPr>
              <w:t>Bezahlbare und saubere Energie</w:t>
            </w:r>
          </w:p>
        </w:tc>
        <w:tc>
          <w:tcPr>
            <w:tcW w:w="1961" w:type="dxa"/>
          </w:tcPr>
          <w:p w14:paraId="2F22B8C5" w14:textId="77777777" w:rsidR="008D6509" w:rsidRPr="00874EE7" w:rsidRDefault="008D6509" w:rsidP="008F0AC6">
            <w:r>
              <w:rPr>
                <w:color w:val="252525"/>
              </w:rPr>
              <w:t>Geschlechtergleichheit</w:t>
            </w:r>
          </w:p>
        </w:tc>
        <w:tc>
          <w:tcPr>
            <w:tcW w:w="1961" w:type="dxa"/>
          </w:tcPr>
          <w:p w14:paraId="62173C93" w14:textId="77777777" w:rsidR="008D6509" w:rsidRPr="00874EE7" w:rsidRDefault="008D6509" w:rsidP="008F0AC6">
            <w:r>
              <w:rPr>
                <w:color w:val="252525"/>
              </w:rPr>
              <w:t>Sauberes Wasser und Sanitäreinrichtungen</w:t>
            </w:r>
          </w:p>
        </w:tc>
        <w:tc>
          <w:tcPr>
            <w:tcW w:w="2088" w:type="dxa"/>
          </w:tcPr>
          <w:p w14:paraId="307BB988" w14:textId="77777777" w:rsidR="008D6509" w:rsidRPr="00874EE7" w:rsidRDefault="008D6509" w:rsidP="008F0AC6">
            <w:r>
              <w:rPr>
                <w:color w:val="252525"/>
              </w:rPr>
              <w:t>Nachhaltige Städte und Gemeinden</w:t>
            </w:r>
          </w:p>
        </w:tc>
      </w:tr>
      <w:tr w:rsidR="008D6509" w:rsidRPr="006A4CD0" w14:paraId="5E9E23CE" w14:textId="77777777" w:rsidTr="069DE583">
        <w:tc>
          <w:tcPr>
            <w:tcW w:w="1158" w:type="dxa"/>
          </w:tcPr>
          <w:p w14:paraId="52342E9F" w14:textId="77777777" w:rsidR="008D6509" w:rsidRPr="00874EE7" w:rsidRDefault="008D6509" w:rsidP="008F0AC6">
            <w:pPr>
              <w:jc w:val="center"/>
            </w:pPr>
            <w:r>
              <w:t>5/3</w:t>
            </w:r>
          </w:p>
        </w:tc>
        <w:tc>
          <w:tcPr>
            <w:tcW w:w="1817" w:type="dxa"/>
          </w:tcPr>
          <w:p w14:paraId="36ED6F11" w14:textId="77777777" w:rsidR="008D6509" w:rsidRPr="00874EE7" w:rsidRDefault="008D6509" w:rsidP="008F0AC6">
            <w:r>
              <w:t>5.2</w:t>
            </w:r>
          </w:p>
        </w:tc>
        <w:tc>
          <w:tcPr>
            <w:tcW w:w="3266" w:type="dxa"/>
          </w:tcPr>
          <w:p w14:paraId="4DCAA8D4" w14:textId="4AA12179" w:rsidR="008D6509" w:rsidRPr="00874EE7" w:rsidRDefault="5AA2A4A6" w:rsidP="008F0AC6">
            <w:r>
              <w:t>Welches ist das vorrangige Ziel des Impact Manag</w:t>
            </w:r>
            <w:r w:rsidR="001D5754">
              <w:t>e</w:t>
            </w:r>
            <w:r>
              <w:t>ment Project (IMP)?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2BBBC0E" w14:textId="0F1B6F51" w:rsidR="008D6509" w:rsidRPr="00874EE7" w:rsidRDefault="00B10FA8" w:rsidP="069DE583">
            <w:pPr>
              <w:rPr>
                <w:rFonts w:eastAsiaTheme="minorEastAsia"/>
              </w:rPr>
            </w:pPr>
            <w:r>
              <w:t>Ein Rahmenwerk für die Verwaltung von wirkungsorientierten Investments bereitzustellen</w:t>
            </w:r>
          </w:p>
        </w:tc>
        <w:tc>
          <w:tcPr>
            <w:tcW w:w="1961" w:type="dxa"/>
          </w:tcPr>
          <w:p w14:paraId="272A6CA2" w14:textId="2EEEFAB8" w:rsidR="008D6509" w:rsidRPr="00874EE7" w:rsidRDefault="00B10FA8" w:rsidP="069DE583">
            <w:pPr>
              <w:rPr>
                <w:rFonts w:eastAsiaTheme="minorEastAsia"/>
              </w:rPr>
            </w:pPr>
            <w:r>
              <w:t>Investor:innen zu motivieren, in konventionelle Wertanlagen zu investieren</w:t>
            </w:r>
          </w:p>
        </w:tc>
        <w:tc>
          <w:tcPr>
            <w:tcW w:w="1961" w:type="dxa"/>
          </w:tcPr>
          <w:p w14:paraId="21964CF5" w14:textId="14CD3812" w:rsidR="008D6509" w:rsidRPr="00874EE7" w:rsidRDefault="00B10FA8" w:rsidP="069DE583">
            <w:pPr>
              <w:rPr>
                <w:rFonts w:eastAsiaTheme="minorEastAsia"/>
              </w:rPr>
            </w:pPr>
            <w:r>
              <w:t>Bereitstellung von Beratungsleistungen, Investitionen in Projekte und reale Vermögenswerte</w:t>
            </w:r>
          </w:p>
        </w:tc>
        <w:tc>
          <w:tcPr>
            <w:tcW w:w="2088" w:type="dxa"/>
          </w:tcPr>
          <w:p w14:paraId="1E131F22" w14:textId="49D0C6E4" w:rsidR="008D6509" w:rsidRPr="00874EE7" w:rsidRDefault="00B10FA8" w:rsidP="069DE583">
            <w:pPr>
              <w:rPr>
                <w:rFonts w:eastAsiaTheme="minorEastAsia"/>
              </w:rPr>
            </w:pPr>
            <w:r>
              <w:t>Bereitstellung von Empfehlungen für die Vermessung von wirkungsorientierten Investments und das entsprechende Berichtswesen</w:t>
            </w:r>
          </w:p>
        </w:tc>
      </w:tr>
      <w:tr w:rsidR="008D6509" w:rsidRPr="006A4CD0" w14:paraId="0DAA920E" w14:textId="77777777" w:rsidTr="069DE583">
        <w:tc>
          <w:tcPr>
            <w:tcW w:w="1158" w:type="dxa"/>
          </w:tcPr>
          <w:p w14:paraId="73D08879" w14:textId="77777777" w:rsidR="008D6509" w:rsidRPr="00874EE7" w:rsidRDefault="008D6509" w:rsidP="008F0AC6">
            <w:pPr>
              <w:jc w:val="center"/>
            </w:pPr>
            <w:r>
              <w:t>5/4</w:t>
            </w:r>
          </w:p>
        </w:tc>
        <w:tc>
          <w:tcPr>
            <w:tcW w:w="1817" w:type="dxa"/>
          </w:tcPr>
          <w:p w14:paraId="221086B7" w14:textId="77777777" w:rsidR="008D6509" w:rsidRPr="00874EE7" w:rsidRDefault="008D6509" w:rsidP="008F0AC6">
            <w:r>
              <w:t>5.2</w:t>
            </w:r>
          </w:p>
        </w:tc>
        <w:tc>
          <w:tcPr>
            <w:tcW w:w="3266" w:type="dxa"/>
          </w:tcPr>
          <w:p w14:paraId="6F0CDE96" w14:textId="3AB9C55A" w:rsidR="008D6509" w:rsidRPr="00874EE7" w:rsidRDefault="666E9D88" w:rsidP="008F0AC6">
            <w:r>
              <w:t>Worauf ist der Rückgang im Bereich der sozial verantwortlichen Investitionen, die den Schwellenländern zugutekommen, hauptsächlich zurückzuführen?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BC424F7" w14:textId="786B3D40" w:rsidR="008D6509" w:rsidRPr="00874EE7" w:rsidRDefault="666E9D88" w:rsidP="008F0AC6">
            <w:r>
              <w:t>Die konventionellen Finanzmärkte in Europa und den USA stellen weniger finanzielle Mittel bereit</w:t>
            </w:r>
          </w:p>
        </w:tc>
        <w:tc>
          <w:tcPr>
            <w:tcW w:w="1961" w:type="dxa"/>
          </w:tcPr>
          <w:p w14:paraId="0ECAF6F8" w14:textId="28375D39" w:rsidR="008D6509" w:rsidRPr="00874EE7" w:rsidRDefault="666E9D88" w:rsidP="008F0AC6">
            <w:r>
              <w:t>Fehlende Investitionen von traditionellen Finanzinstituten</w:t>
            </w:r>
          </w:p>
        </w:tc>
        <w:tc>
          <w:tcPr>
            <w:tcW w:w="1961" w:type="dxa"/>
          </w:tcPr>
          <w:p w14:paraId="1B713667" w14:textId="7F89A365" w:rsidR="008D6509" w:rsidRPr="00874EE7" w:rsidRDefault="666E9D88" w:rsidP="008F0AC6">
            <w:r>
              <w:t>Unzureichende ESG-Vorschriften und -Gesetze in den Schwellenländern</w:t>
            </w:r>
          </w:p>
        </w:tc>
        <w:tc>
          <w:tcPr>
            <w:tcW w:w="2088" w:type="dxa"/>
          </w:tcPr>
          <w:p w14:paraId="6140CAA2" w14:textId="68C70B78" w:rsidR="008D6509" w:rsidRPr="00874EE7" w:rsidRDefault="666E9D88" w:rsidP="008F0AC6">
            <w:r>
              <w:t>Schwierigkeiten bei der Bewertung von Investments, die den ESG-Kriterien in den Schwellenländern entsprechen</w:t>
            </w:r>
          </w:p>
        </w:tc>
      </w:tr>
      <w:tr w:rsidR="008D6509" w:rsidRPr="00874EE7" w14:paraId="33C29C0F" w14:textId="77777777" w:rsidTr="069DE583">
        <w:tc>
          <w:tcPr>
            <w:tcW w:w="1158" w:type="dxa"/>
          </w:tcPr>
          <w:p w14:paraId="63B1D775" w14:textId="77777777" w:rsidR="008D6509" w:rsidRPr="00874EE7" w:rsidRDefault="008D6509" w:rsidP="008F0AC6">
            <w:pPr>
              <w:jc w:val="center"/>
            </w:pPr>
            <w:r>
              <w:lastRenderedPageBreak/>
              <w:t>5/5</w:t>
            </w:r>
          </w:p>
        </w:tc>
        <w:tc>
          <w:tcPr>
            <w:tcW w:w="1817" w:type="dxa"/>
          </w:tcPr>
          <w:p w14:paraId="38A3A26F" w14:textId="77777777" w:rsidR="008D6509" w:rsidRPr="00874EE7" w:rsidRDefault="008D6509" w:rsidP="008F0AC6">
            <w:r>
              <w:t>5.4</w:t>
            </w:r>
          </w:p>
        </w:tc>
        <w:tc>
          <w:tcPr>
            <w:tcW w:w="3266" w:type="dxa"/>
          </w:tcPr>
          <w:p w14:paraId="789B4A9F" w14:textId="15028FC3" w:rsidR="008D6509" w:rsidRPr="00874EE7" w:rsidRDefault="008D6509" w:rsidP="008F0AC6">
            <w:r>
              <w:t>Welche der folgenden Auswahlmöglichkeiten ist ein Index für digitale Nachhaltigkeit?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88AAED8" w14:textId="77777777" w:rsidR="008D6509" w:rsidRPr="00874EE7" w:rsidRDefault="008D6509" w:rsidP="008F0AC6">
            <w:bookmarkStart w:id="0" w:name="_Hlk139277945"/>
            <w:r>
              <w:t>Digitale Lösungen für ESG-Daten und -Analysen</w:t>
            </w:r>
            <w:bookmarkEnd w:id="0"/>
          </w:p>
        </w:tc>
        <w:tc>
          <w:tcPr>
            <w:tcW w:w="1961" w:type="dxa"/>
          </w:tcPr>
          <w:p w14:paraId="7B6282AF" w14:textId="77777777" w:rsidR="008D6509" w:rsidRPr="00874EE7" w:rsidRDefault="008D6509" w:rsidP="008F0AC6">
            <w:r>
              <w:t>Nachhaltige Lösungen für digitale Geldanlagen</w:t>
            </w:r>
          </w:p>
        </w:tc>
        <w:tc>
          <w:tcPr>
            <w:tcW w:w="1961" w:type="dxa"/>
          </w:tcPr>
          <w:p w14:paraId="0D3C7B46" w14:textId="77777777" w:rsidR="008D6509" w:rsidRPr="00874EE7" w:rsidRDefault="008D6509" w:rsidP="008F0AC6">
            <w:r>
              <w:t>Nachhaltige, digitale Risikoanalyse und InsurTech</w:t>
            </w:r>
          </w:p>
        </w:tc>
        <w:tc>
          <w:tcPr>
            <w:tcW w:w="2088" w:type="dxa"/>
          </w:tcPr>
          <w:p w14:paraId="6451DE1B" w14:textId="77777777" w:rsidR="008D6509" w:rsidRPr="00874EE7" w:rsidRDefault="008D6509" w:rsidP="008F0AC6">
            <w:r>
              <w:t>Nachhaltige Lösungen für digitale Vermögenswerte</w:t>
            </w:r>
          </w:p>
        </w:tc>
      </w:tr>
      <w:tr w:rsidR="008D6509" w:rsidRPr="00874EE7" w14:paraId="56B3E0B7" w14:textId="77777777" w:rsidTr="069DE583">
        <w:tc>
          <w:tcPr>
            <w:tcW w:w="1158" w:type="dxa"/>
            <w:shd w:val="clear" w:color="auto" w:fill="8EAADB" w:themeFill="accent1" w:themeFillTint="99"/>
          </w:tcPr>
          <w:p w14:paraId="4BE9B4A7" w14:textId="77777777" w:rsidR="008D6509" w:rsidRPr="00874EE7" w:rsidRDefault="008D6509" w:rsidP="008F0AC6">
            <w:pPr>
              <w:jc w:val="center"/>
              <w:rPr>
                <w:b/>
              </w:rPr>
            </w:pPr>
            <w:r>
              <w:rPr>
                <w:b/>
              </w:rPr>
              <w:t>Unit/</w:t>
            </w:r>
          </w:p>
          <w:p w14:paraId="5FC45643" w14:textId="77777777" w:rsidR="008D6509" w:rsidRPr="00874EE7" w:rsidRDefault="008D6509" w:rsidP="008F0AC6">
            <w:pPr>
              <w:jc w:val="center"/>
              <w:rPr>
                <w:b/>
              </w:rPr>
            </w:pPr>
            <w:r>
              <w:rPr>
                <w:b/>
              </w:rPr>
              <w:t xml:space="preserve">Question </w:t>
            </w:r>
            <w:proofErr w:type="spellStart"/>
            <w:r>
              <w:rPr>
                <w:b/>
              </w:rPr>
              <w:t>Number</w:t>
            </w:r>
            <w:proofErr w:type="spellEnd"/>
          </w:p>
        </w:tc>
        <w:tc>
          <w:tcPr>
            <w:tcW w:w="1817" w:type="dxa"/>
            <w:shd w:val="clear" w:color="auto" w:fill="9CC2E5" w:themeFill="accent5" w:themeFillTint="99"/>
          </w:tcPr>
          <w:p w14:paraId="0A2E4240" w14:textId="77777777" w:rsidR="008D6509" w:rsidRPr="00874EE7" w:rsidRDefault="008D6509" w:rsidP="008F0AC6">
            <w:pPr>
              <w:rPr>
                <w:b/>
              </w:rPr>
            </w:pPr>
            <w:proofErr w:type="spellStart"/>
            <w:r>
              <w:rPr>
                <w:b/>
              </w:rPr>
              <w:t>Section</w:t>
            </w:r>
            <w:proofErr w:type="spellEnd"/>
          </w:p>
        </w:tc>
        <w:tc>
          <w:tcPr>
            <w:tcW w:w="3266" w:type="dxa"/>
            <w:shd w:val="clear" w:color="auto" w:fill="FFC000" w:themeFill="accent4"/>
          </w:tcPr>
          <w:p w14:paraId="2BB05908" w14:textId="77777777" w:rsidR="008D6509" w:rsidRPr="00874EE7" w:rsidRDefault="008D6509" w:rsidP="008F0AC6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546232" w14:textId="77777777" w:rsidR="008D6509" w:rsidRPr="00874EE7" w:rsidRDefault="008D6509" w:rsidP="008F0AC6">
            <w:pPr>
              <w:rPr>
                <w:b/>
              </w:rPr>
            </w:pPr>
            <w:proofErr w:type="spellStart"/>
            <w:r>
              <w:rPr>
                <w:b/>
              </w:rPr>
              <w:t>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6B47ED48" w14:textId="77777777" w:rsidR="008D6509" w:rsidRPr="00874EE7" w:rsidRDefault="008D6509" w:rsidP="008F0AC6">
            <w:pPr>
              <w:rPr>
                <w:b/>
              </w:rPr>
            </w:pPr>
            <w:proofErr w:type="spellStart"/>
            <w:r>
              <w:rPr>
                <w:b/>
              </w:rPr>
              <w:t>Incorrect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4166CA2F" w14:textId="77777777" w:rsidR="008D6509" w:rsidRPr="00874EE7" w:rsidRDefault="008D6509" w:rsidP="008F0AC6">
            <w:pPr>
              <w:rPr>
                <w:b/>
              </w:rPr>
            </w:pPr>
            <w:proofErr w:type="spellStart"/>
            <w:r>
              <w:rPr>
                <w:b/>
              </w:rPr>
              <w:t>Incorrect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1F673DA0" w14:textId="77777777" w:rsidR="008D6509" w:rsidRPr="00874EE7" w:rsidRDefault="008D6509" w:rsidP="008F0AC6">
            <w:pPr>
              <w:rPr>
                <w:b/>
              </w:rPr>
            </w:pPr>
            <w:proofErr w:type="spellStart"/>
            <w:r>
              <w:rPr>
                <w:b/>
              </w:rPr>
              <w:t>Incorrect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answer</w:t>
            </w:r>
            <w:proofErr w:type="spellEnd"/>
          </w:p>
        </w:tc>
      </w:tr>
      <w:tr w:rsidR="008D6509" w:rsidRPr="00874EE7" w14:paraId="535EB15A" w14:textId="77777777" w:rsidTr="069DE583">
        <w:tc>
          <w:tcPr>
            <w:tcW w:w="1158" w:type="dxa"/>
          </w:tcPr>
          <w:p w14:paraId="4DC0B228" w14:textId="77777777" w:rsidR="008D6509" w:rsidRPr="00874EE7" w:rsidRDefault="008D6509" w:rsidP="008F0AC6">
            <w:pPr>
              <w:jc w:val="center"/>
            </w:pPr>
            <w:r>
              <w:t>6/1</w:t>
            </w:r>
          </w:p>
        </w:tc>
        <w:tc>
          <w:tcPr>
            <w:tcW w:w="1817" w:type="dxa"/>
          </w:tcPr>
          <w:p w14:paraId="747F9506" w14:textId="07B69846" w:rsidR="008D6509" w:rsidRPr="00874EE7" w:rsidRDefault="00E679B3" w:rsidP="008F0AC6">
            <w:r>
              <w:t>6.1</w:t>
            </w:r>
          </w:p>
        </w:tc>
        <w:tc>
          <w:tcPr>
            <w:tcW w:w="3266" w:type="dxa"/>
          </w:tcPr>
          <w:p w14:paraId="5D8507FB" w14:textId="3CC51AD3" w:rsidR="008D6509" w:rsidRPr="00874EE7" w:rsidRDefault="008D6509" w:rsidP="008F0AC6">
            <w:r>
              <w:t>Bei einem __________ wird zunächst die Internetverbindung des Opfers bzw. Angriffsziels gestört.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3900B50" w14:textId="38769FC3" w:rsidR="008D6509" w:rsidRPr="00874EE7" w:rsidRDefault="005974A0" w:rsidP="008F0AC6">
            <w:r>
              <w:t>DDoS-Angriff</w:t>
            </w:r>
          </w:p>
        </w:tc>
        <w:tc>
          <w:tcPr>
            <w:tcW w:w="1961" w:type="dxa"/>
          </w:tcPr>
          <w:p w14:paraId="580EE1D0" w14:textId="05666924" w:rsidR="008D6509" w:rsidRPr="00874EE7" w:rsidRDefault="00671DF7" w:rsidP="008F0AC6">
            <w:r>
              <w:t>Phishing-Angriff</w:t>
            </w:r>
          </w:p>
        </w:tc>
        <w:tc>
          <w:tcPr>
            <w:tcW w:w="1961" w:type="dxa"/>
          </w:tcPr>
          <w:p w14:paraId="4DF9DC07" w14:textId="34B75932" w:rsidR="008D6509" w:rsidRPr="00874EE7" w:rsidRDefault="00671DF7" w:rsidP="008F0AC6">
            <w:r>
              <w:t>Lieferkettenangriff</w:t>
            </w:r>
          </w:p>
        </w:tc>
        <w:tc>
          <w:tcPr>
            <w:tcW w:w="2088" w:type="dxa"/>
          </w:tcPr>
          <w:p w14:paraId="057ACEDD" w14:textId="1EC60A0E" w:rsidR="008D6509" w:rsidRPr="00874EE7" w:rsidRDefault="00671DF7" w:rsidP="008F0AC6">
            <w:r>
              <w:t>Angriff mit Ransomware</w:t>
            </w:r>
          </w:p>
        </w:tc>
      </w:tr>
      <w:tr w:rsidR="008D6509" w:rsidRPr="006A4CD0" w14:paraId="20C2F717" w14:textId="77777777" w:rsidTr="069DE583">
        <w:tc>
          <w:tcPr>
            <w:tcW w:w="1158" w:type="dxa"/>
          </w:tcPr>
          <w:p w14:paraId="72C6A4F5" w14:textId="77777777" w:rsidR="008D6509" w:rsidRPr="00874EE7" w:rsidRDefault="008D6509" w:rsidP="008F0AC6">
            <w:pPr>
              <w:jc w:val="center"/>
            </w:pPr>
            <w:r>
              <w:t>6/2</w:t>
            </w:r>
          </w:p>
        </w:tc>
        <w:tc>
          <w:tcPr>
            <w:tcW w:w="1817" w:type="dxa"/>
          </w:tcPr>
          <w:p w14:paraId="49B32DFC" w14:textId="77777777" w:rsidR="008D6509" w:rsidRPr="00874EE7" w:rsidRDefault="008D6509" w:rsidP="008F0AC6">
            <w:r>
              <w:t>6.1</w:t>
            </w:r>
          </w:p>
        </w:tc>
        <w:tc>
          <w:tcPr>
            <w:tcW w:w="3266" w:type="dxa"/>
          </w:tcPr>
          <w:p w14:paraId="79F7F46F" w14:textId="6B2A356F" w:rsidR="008D6509" w:rsidRPr="00874EE7" w:rsidRDefault="00FE6CD2" w:rsidP="008F0AC6">
            <w:r>
              <w:t xml:space="preserve">Welche Cyberangriffe sorgen meist </w:t>
            </w:r>
            <w:r>
              <w:rPr>
                <w:b/>
              </w:rPr>
              <w:t>nicht</w:t>
            </w:r>
            <w:r>
              <w:t xml:space="preserve"> für Schlagzeilen?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694900" w14:textId="31553387" w:rsidR="008D6509" w:rsidRPr="00874EE7" w:rsidRDefault="00FE6CD2" w:rsidP="069DE583">
            <w:pPr>
              <w:rPr>
                <w:rFonts w:eastAsiaTheme="minorEastAsia"/>
              </w:rPr>
            </w:pPr>
            <w:r>
              <w:t>Hackerangriffe in Ländern mit niedrigem und mittlerem Einkommensniveau</w:t>
            </w:r>
          </w:p>
        </w:tc>
        <w:tc>
          <w:tcPr>
            <w:tcW w:w="1961" w:type="dxa"/>
          </w:tcPr>
          <w:p w14:paraId="3A225673" w14:textId="177E2EB4" w:rsidR="008D6509" w:rsidRPr="00874EE7" w:rsidRDefault="00B84740" w:rsidP="069DE583">
            <w:pPr>
              <w:rPr>
                <w:rFonts w:eastAsiaTheme="minorEastAsia"/>
              </w:rPr>
            </w:pPr>
            <w:r>
              <w:t>Hackerangriffe, von denen Organisationen mit weniger als 1000 Angestellten betroffen sind</w:t>
            </w:r>
          </w:p>
        </w:tc>
        <w:tc>
          <w:tcPr>
            <w:tcW w:w="1961" w:type="dxa"/>
          </w:tcPr>
          <w:p w14:paraId="525B3E43" w14:textId="6DD40786" w:rsidR="008D6509" w:rsidRPr="00874EE7" w:rsidRDefault="00B84740" w:rsidP="069DE583">
            <w:pPr>
              <w:rPr>
                <w:rFonts w:eastAsiaTheme="minorEastAsia"/>
              </w:rPr>
            </w:pPr>
            <w:r>
              <w:t>Hackerangriffe auf berühmte Personen</w:t>
            </w:r>
          </w:p>
        </w:tc>
        <w:tc>
          <w:tcPr>
            <w:tcW w:w="2088" w:type="dxa"/>
          </w:tcPr>
          <w:p w14:paraId="11706AEE" w14:textId="788F6CFE" w:rsidR="008D6509" w:rsidRPr="00874EE7" w:rsidRDefault="00B84740" w:rsidP="069DE583">
            <w:pPr>
              <w:rPr>
                <w:rFonts w:eastAsiaTheme="minorEastAsia"/>
              </w:rPr>
            </w:pPr>
            <w:r>
              <w:t>Hackerangriffe, die in Banken gespeicherte Zahlungsverkehrsdaten tangieren</w:t>
            </w:r>
          </w:p>
        </w:tc>
      </w:tr>
      <w:tr w:rsidR="008D6509" w:rsidRPr="00874EE7" w14:paraId="58E9FFB4" w14:textId="77777777" w:rsidTr="069DE583">
        <w:tc>
          <w:tcPr>
            <w:tcW w:w="1158" w:type="dxa"/>
          </w:tcPr>
          <w:p w14:paraId="728E03E5" w14:textId="77777777" w:rsidR="008D6509" w:rsidRPr="00874EE7" w:rsidRDefault="008D6509" w:rsidP="008F0AC6">
            <w:pPr>
              <w:jc w:val="center"/>
            </w:pPr>
            <w:r>
              <w:t>6/3</w:t>
            </w:r>
          </w:p>
        </w:tc>
        <w:tc>
          <w:tcPr>
            <w:tcW w:w="1817" w:type="dxa"/>
          </w:tcPr>
          <w:p w14:paraId="4D386087" w14:textId="77777777" w:rsidR="008D6509" w:rsidRPr="00874EE7" w:rsidRDefault="008D6509" w:rsidP="008F0AC6">
            <w:r>
              <w:t>6.2</w:t>
            </w:r>
          </w:p>
        </w:tc>
        <w:tc>
          <w:tcPr>
            <w:tcW w:w="3266" w:type="dxa"/>
          </w:tcPr>
          <w:p w14:paraId="06DBEA19" w14:textId="2EE95353" w:rsidR="008D6509" w:rsidRPr="00874EE7" w:rsidRDefault="00B84740" w:rsidP="008F0AC6">
            <w:r>
              <w:t xml:space="preserve">In welchem Land findet das aus dem Jahr 2020 stammende Gesetz für Banken und andere Finanzinstitute (Banks and </w:t>
            </w:r>
            <w:proofErr w:type="spellStart"/>
            <w:r>
              <w:t>other</w:t>
            </w:r>
            <w:proofErr w:type="spellEnd"/>
            <w:r>
              <w:t xml:space="preserve"> Financial </w:t>
            </w:r>
            <w:proofErr w:type="spellStart"/>
            <w:r>
              <w:lastRenderedPageBreak/>
              <w:t>Institutions</w:t>
            </w:r>
            <w:proofErr w:type="spellEnd"/>
            <w:r>
              <w:t xml:space="preserve"> Act, BOFIA) Anwendung?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DB06666" w14:textId="77777777" w:rsidR="008D6509" w:rsidRPr="00874EE7" w:rsidRDefault="008D6509" w:rsidP="008F0AC6">
            <w:r>
              <w:lastRenderedPageBreak/>
              <w:t>Nigeria</w:t>
            </w:r>
          </w:p>
        </w:tc>
        <w:tc>
          <w:tcPr>
            <w:tcW w:w="1961" w:type="dxa"/>
          </w:tcPr>
          <w:p w14:paraId="33551C11" w14:textId="77777777" w:rsidR="008D6509" w:rsidRPr="00874EE7" w:rsidRDefault="008D6509" w:rsidP="008F0AC6">
            <w:r>
              <w:t>China</w:t>
            </w:r>
          </w:p>
        </w:tc>
        <w:tc>
          <w:tcPr>
            <w:tcW w:w="1961" w:type="dxa"/>
          </w:tcPr>
          <w:p w14:paraId="632276D0" w14:textId="77777777" w:rsidR="008D6509" w:rsidRPr="00874EE7" w:rsidRDefault="008D6509" w:rsidP="008F0AC6">
            <w:r>
              <w:t>Vereinigtes Königreich</w:t>
            </w:r>
          </w:p>
        </w:tc>
        <w:tc>
          <w:tcPr>
            <w:tcW w:w="2088" w:type="dxa"/>
          </w:tcPr>
          <w:p w14:paraId="3C350412" w14:textId="77777777" w:rsidR="008D6509" w:rsidRPr="00874EE7" w:rsidRDefault="008D6509" w:rsidP="008F0AC6">
            <w:r>
              <w:t>Deutschland</w:t>
            </w:r>
          </w:p>
        </w:tc>
      </w:tr>
      <w:tr w:rsidR="008D6509" w:rsidRPr="00874EE7" w14:paraId="3D422F24" w14:textId="77777777" w:rsidTr="069DE583">
        <w:tc>
          <w:tcPr>
            <w:tcW w:w="1158" w:type="dxa"/>
          </w:tcPr>
          <w:p w14:paraId="24037C13" w14:textId="77777777" w:rsidR="008D6509" w:rsidRPr="00874EE7" w:rsidRDefault="008D6509" w:rsidP="008F0AC6">
            <w:pPr>
              <w:jc w:val="center"/>
            </w:pPr>
            <w:r>
              <w:t>6/4</w:t>
            </w:r>
          </w:p>
        </w:tc>
        <w:tc>
          <w:tcPr>
            <w:tcW w:w="1817" w:type="dxa"/>
          </w:tcPr>
          <w:p w14:paraId="34BBBD05" w14:textId="77777777" w:rsidR="008D6509" w:rsidRPr="00874EE7" w:rsidRDefault="008D6509" w:rsidP="008F0AC6">
            <w:r>
              <w:t>6.3</w:t>
            </w:r>
          </w:p>
        </w:tc>
        <w:tc>
          <w:tcPr>
            <w:tcW w:w="3266" w:type="dxa"/>
          </w:tcPr>
          <w:p w14:paraId="214F33AC" w14:textId="77777777" w:rsidR="008D6509" w:rsidRPr="00874EE7" w:rsidRDefault="008D6509" w:rsidP="008F0AC6">
            <w:r>
              <w:t>Welche der folgenden Auswahlmöglichkeiten ist ein Beispiel für eine interne Interessengruppe im Bereich der Datenethik?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67E1291" w14:textId="77777777" w:rsidR="008D6509" w:rsidRPr="00874EE7" w:rsidRDefault="008D6509" w:rsidP="008F0AC6">
            <w:r>
              <w:t>Datenwissenschaftler:innen</w:t>
            </w:r>
          </w:p>
        </w:tc>
        <w:tc>
          <w:tcPr>
            <w:tcW w:w="1961" w:type="dxa"/>
          </w:tcPr>
          <w:p w14:paraId="5D9B30A5" w14:textId="77777777" w:rsidR="008D6509" w:rsidRPr="00874EE7" w:rsidRDefault="008D6509" w:rsidP="008F0AC6">
            <w:r>
              <w:t>Drittanbieter von Dienstleistungen</w:t>
            </w:r>
          </w:p>
        </w:tc>
        <w:tc>
          <w:tcPr>
            <w:tcW w:w="1961" w:type="dxa"/>
          </w:tcPr>
          <w:p w14:paraId="25A62068" w14:textId="77777777" w:rsidR="008D6509" w:rsidRPr="00874EE7" w:rsidRDefault="008D6509" w:rsidP="008F0AC6">
            <w:r>
              <w:t>Anleger:innen</w:t>
            </w:r>
          </w:p>
        </w:tc>
        <w:tc>
          <w:tcPr>
            <w:tcW w:w="2088" w:type="dxa"/>
          </w:tcPr>
          <w:p w14:paraId="7135EFEC" w14:textId="77777777" w:rsidR="008D6509" w:rsidRPr="00874EE7" w:rsidRDefault="008D6509" w:rsidP="008F0AC6">
            <w:r>
              <w:t>Die Öffentlichkeit</w:t>
            </w:r>
          </w:p>
        </w:tc>
      </w:tr>
      <w:tr w:rsidR="008D6509" w:rsidRPr="00874EE7" w14:paraId="63C02D23" w14:textId="77777777" w:rsidTr="069DE583">
        <w:tc>
          <w:tcPr>
            <w:tcW w:w="1158" w:type="dxa"/>
          </w:tcPr>
          <w:p w14:paraId="2F173C0A" w14:textId="77777777" w:rsidR="008D6509" w:rsidRPr="00874EE7" w:rsidRDefault="008D6509" w:rsidP="008F0AC6">
            <w:pPr>
              <w:jc w:val="center"/>
            </w:pPr>
            <w:r>
              <w:t>6/5</w:t>
            </w:r>
          </w:p>
        </w:tc>
        <w:tc>
          <w:tcPr>
            <w:tcW w:w="1817" w:type="dxa"/>
          </w:tcPr>
          <w:p w14:paraId="29671BCF" w14:textId="77777777" w:rsidR="008D6509" w:rsidRPr="00874EE7" w:rsidRDefault="008D6509" w:rsidP="008F0AC6">
            <w:r>
              <w:t>6.3</w:t>
            </w:r>
          </w:p>
        </w:tc>
        <w:tc>
          <w:tcPr>
            <w:tcW w:w="3266" w:type="dxa"/>
          </w:tcPr>
          <w:p w14:paraId="73A2954F" w14:textId="06C26496" w:rsidR="008D6509" w:rsidRPr="00874EE7" w:rsidRDefault="008D6509" w:rsidP="008F0AC6">
            <w:r>
              <w:t>Welche der folgenden Auswahlmöglichkeiten kann nach einem Betrugsskandal das Vertrauen in FinTech-Unternehmen wieder herstellen?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F46F1FC" w14:textId="77777777" w:rsidR="008D6509" w:rsidRPr="00874EE7" w:rsidRDefault="008D6509" w:rsidP="008F0AC6">
            <w:r>
              <w:t>Durchsetzung der Rechenschaftspflicht</w:t>
            </w:r>
          </w:p>
        </w:tc>
        <w:tc>
          <w:tcPr>
            <w:tcW w:w="1961" w:type="dxa"/>
          </w:tcPr>
          <w:p w14:paraId="1FBE14CF" w14:textId="77777777" w:rsidR="008D6509" w:rsidRPr="00874EE7" w:rsidRDefault="008D6509" w:rsidP="008F0AC6">
            <w:r>
              <w:t>Schnelle Bereitstellung von Produkten</w:t>
            </w:r>
          </w:p>
        </w:tc>
        <w:tc>
          <w:tcPr>
            <w:tcW w:w="1961" w:type="dxa"/>
          </w:tcPr>
          <w:p w14:paraId="5A310EE2" w14:textId="77777777" w:rsidR="008D6509" w:rsidRPr="00874EE7" w:rsidRDefault="008D6509" w:rsidP="008F0AC6">
            <w:r>
              <w:t>Qualitätsminderung</w:t>
            </w:r>
          </w:p>
        </w:tc>
        <w:tc>
          <w:tcPr>
            <w:tcW w:w="2088" w:type="dxa"/>
          </w:tcPr>
          <w:p w14:paraId="2714CB18" w14:textId="77777777" w:rsidR="008D6509" w:rsidRPr="00874EE7" w:rsidRDefault="008D6509" w:rsidP="008F0AC6">
            <w:r>
              <w:t>Förderung eines Ansatzes auf Gemeinschaftsebene</w:t>
            </w:r>
          </w:p>
        </w:tc>
      </w:tr>
      <w:tr w:rsidR="008D6509" w:rsidRPr="00874EE7" w14:paraId="4208A149" w14:textId="77777777" w:rsidTr="069DE583">
        <w:tc>
          <w:tcPr>
            <w:tcW w:w="1158" w:type="dxa"/>
            <w:shd w:val="clear" w:color="auto" w:fill="E7E6E6" w:themeFill="background2"/>
          </w:tcPr>
          <w:p w14:paraId="5E907440" w14:textId="77777777" w:rsidR="008D6509" w:rsidRPr="00D756F8" w:rsidRDefault="008D6509" w:rsidP="008F0AC6">
            <w:pPr>
              <w:jc w:val="center"/>
            </w:pPr>
          </w:p>
        </w:tc>
        <w:tc>
          <w:tcPr>
            <w:tcW w:w="1817" w:type="dxa"/>
            <w:shd w:val="clear" w:color="auto" w:fill="E7E6E6" w:themeFill="background2"/>
          </w:tcPr>
          <w:p w14:paraId="66C8A19A" w14:textId="77777777" w:rsidR="008D6509" w:rsidRPr="00D756F8" w:rsidRDefault="008D6509" w:rsidP="008F0AC6"/>
        </w:tc>
        <w:tc>
          <w:tcPr>
            <w:tcW w:w="3266" w:type="dxa"/>
            <w:shd w:val="clear" w:color="auto" w:fill="E7E6E6" w:themeFill="background2"/>
          </w:tcPr>
          <w:p w14:paraId="39EC6F6E" w14:textId="77777777" w:rsidR="008D6509" w:rsidRPr="00D756F8" w:rsidRDefault="008D6509" w:rsidP="008F0AC6"/>
        </w:tc>
        <w:tc>
          <w:tcPr>
            <w:tcW w:w="2172" w:type="dxa"/>
            <w:shd w:val="clear" w:color="auto" w:fill="E7E6E6" w:themeFill="background2"/>
          </w:tcPr>
          <w:p w14:paraId="3E7BAAAC" w14:textId="77777777" w:rsidR="008D6509" w:rsidRPr="00D756F8" w:rsidRDefault="008D6509" w:rsidP="008F0AC6"/>
        </w:tc>
        <w:tc>
          <w:tcPr>
            <w:tcW w:w="1961" w:type="dxa"/>
            <w:shd w:val="clear" w:color="auto" w:fill="E7E6E6" w:themeFill="background2"/>
          </w:tcPr>
          <w:p w14:paraId="294F6EEA" w14:textId="77777777" w:rsidR="008D6509" w:rsidRPr="00D756F8" w:rsidRDefault="008D6509" w:rsidP="008F0AC6"/>
        </w:tc>
        <w:tc>
          <w:tcPr>
            <w:tcW w:w="1961" w:type="dxa"/>
            <w:shd w:val="clear" w:color="auto" w:fill="E7E6E6" w:themeFill="background2"/>
          </w:tcPr>
          <w:p w14:paraId="675EC618" w14:textId="77777777" w:rsidR="008D6509" w:rsidRPr="00D756F8" w:rsidRDefault="008D6509" w:rsidP="008F0AC6"/>
        </w:tc>
        <w:tc>
          <w:tcPr>
            <w:tcW w:w="2088" w:type="dxa"/>
            <w:shd w:val="clear" w:color="auto" w:fill="E7E6E6" w:themeFill="background2"/>
          </w:tcPr>
          <w:p w14:paraId="39E284AD" w14:textId="77777777" w:rsidR="008D6509" w:rsidRPr="00D756F8" w:rsidRDefault="008D6509" w:rsidP="008F0AC6"/>
        </w:tc>
      </w:tr>
    </w:tbl>
    <w:p w14:paraId="5F2F7256" w14:textId="77777777" w:rsidR="008D6509" w:rsidRPr="00D756F8" w:rsidRDefault="008D6509" w:rsidP="00C02D70"/>
    <w:sectPr w:rsidR="008D6509" w:rsidRPr="00D756F8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C46"/>
    <w:multiLevelType w:val="multilevel"/>
    <w:tmpl w:val="B74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4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zNDSyMLAwNDEyNTRW0lEKTi0uzszPAykwrAUA9xo6tywAAAA="/>
  </w:docVars>
  <w:rsids>
    <w:rsidRoot w:val="00A4527F"/>
    <w:rsid w:val="00010209"/>
    <w:rsid w:val="00032DAC"/>
    <w:rsid w:val="0003510E"/>
    <w:rsid w:val="0003727E"/>
    <w:rsid w:val="000409C8"/>
    <w:rsid w:val="000437D8"/>
    <w:rsid w:val="00046C35"/>
    <w:rsid w:val="00071539"/>
    <w:rsid w:val="00075DF6"/>
    <w:rsid w:val="00090A71"/>
    <w:rsid w:val="000913A4"/>
    <w:rsid w:val="000C6084"/>
    <w:rsid w:val="000D5096"/>
    <w:rsid w:val="000F22B9"/>
    <w:rsid w:val="00116C8B"/>
    <w:rsid w:val="00117CDF"/>
    <w:rsid w:val="00190E60"/>
    <w:rsid w:val="001923E8"/>
    <w:rsid w:val="00193D0D"/>
    <w:rsid w:val="001B44D0"/>
    <w:rsid w:val="001C521B"/>
    <w:rsid w:val="001D5754"/>
    <w:rsid w:val="001F4970"/>
    <w:rsid w:val="00221D61"/>
    <w:rsid w:val="0024302D"/>
    <w:rsid w:val="00252B01"/>
    <w:rsid w:val="00277622"/>
    <w:rsid w:val="00294B16"/>
    <w:rsid w:val="002A6F7D"/>
    <w:rsid w:val="002A7C02"/>
    <w:rsid w:val="002B0D1C"/>
    <w:rsid w:val="002B278F"/>
    <w:rsid w:val="002E396E"/>
    <w:rsid w:val="002E5F9C"/>
    <w:rsid w:val="00301508"/>
    <w:rsid w:val="0031063A"/>
    <w:rsid w:val="00311B1C"/>
    <w:rsid w:val="003202AE"/>
    <w:rsid w:val="003371EB"/>
    <w:rsid w:val="003401F9"/>
    <w:rsid w:val="00340FFB"/>
    <w:rsid w:val="00344E40"/>
    <w:rsid w:val="003456EE"/>
    <w:rsid w:val="003623E0"/>
    <w:rsid w:val="0037058F"/>
    <w:rsid w:val="003A3247"/>
    <w:rsid w:val="003C1DBA"/>
    <w:rsid w:val="003C54B1"/>
    <w:rsid w:val="003D58FC"/>
    <w:rsid w:val="003D679D"/>
    <w:rsid w:val="003F136B"/>
    <w:rsid w:val="003F6601"/>
    <w:rsid w:val="00437AF6"/>
    <w:rsid w:val="00437CA6"/>
    <w:rsid w:val="00441022"/>
    <w:rsid w:val="0049345F"/>
    <w:rsid w:val="004A486A"/>
    <w:rsid w:val="004B59A5"/>
    <w:rsid w:val="004C3E4C"/>
    <w:rsid w:val="004C3EE0"/>
    <w:rsid w:val="004D346E"/>
    <w:rsid w:val="004D5484"/>
    <w:rsid w:val="004E7F9D"/>
    <w:rsid w:val="00505510"/>
    <w:rsid w:val="00524220"/>
    <w:rsid w:val="00544723"/>
    <w:rsid w:val="00545E4E"/>
    <w:rsid w:val="00593518"/>
    <w:rsid w:val="005974A0"/>
    <w:rsid w:val="005C3F66"/>
    <w:rsid w:val="005E60D7"/>
    <w:rsid w:val="005F2A22"/>
    <w:rsid w:val="006022C8"/>
    <w:rsid w:val="00602D04"/>
    <w:rsid w:val="00611CCC"/>
    <w:rsid w:val="00613044"/>
    <w:rsid w:val="00642369"/>
    <w:rsid w:val="00671DF7"/>
    <w:rsid w:val="0068556B"/>
    <w:rsid w:val="0068670C"/>
    <w:rsid w:val="006A4CD0"/>
    <w:rsid w:val="006A654F"/>
    <w:rsid w:val="006F0552"/>
    <w:rsid w:val="006F512C"/>
    <w:rsid w:val="007039F9"/>
    <w:rsid w:val="00717041"/>
    <w:rsid w:val="00717D4A"/>
    <w:rsid w:val="00731056"/>
    <w:rsid w:val="00747067"/>
    <w:rsid w:val="0076085E"/>
    <w:rsid w:val="00770BB1"/>
    <w:rsid w:val="0077343D"/>
    <w:rsid w:val="00775D25"/>
    <w:rsid w:val="00793096"/>
    <w:rsid w:val="007A1CC2"/>
    <w:rsid w:val="007C26A4"/>
    <w:rsid w:val="007C6D7B"/>
    <w:rsid w:val="007D0DDC"/>
    <w:rsid w:val="007E4509"/>
    <w:rsid w:val="00807816"/>
    <w:rsid w:val="0084151E"/>
    <w:rsid w:val="00847B8E"/>
    <w:rsid w:val="008622E0"/>
    <w:rsid w:val="00874EE7"/>
    <w:rsid w:val="00880F08"/>
    <w:rsid w:val="00890031"/>
    <w:rsid w:val="008A1EAF"/>
    <w:rsid w:val="008C61C6"/>
    <w:rsid w:val="008D6509"/>
    <w:rsid w:val="00921480"/>
    <w:rsid w:val="00952D6B"/>
    <w:rsid w:val="00987D9B"/>
    <w:rsid w:val="009A29E2"/>
    <w:rsid w:val="009A4F98"/>
    <w:rsid w:val="009C115A"/>
    <w:rsid w:val="009E7322"/>
    <w:rsid w:val="00A4527F"/>
    <w:rsid w:val="00A6131F"/>
    <w:rsid w:val="00A61AB0"/>
    <w:rsid w:val="00A86397"/>
    <w:rsid w:val="00A97EA6"/>
    <w:rsid w:val="00AB3173"/>
    <w:rsid w:val="00AB4520"/>
    <w:rsid w:val="00AB5E31"/>
    <w:rsid w:val="00AD0477"/>
    <w:rsid w:val="00AD76D1"/>
    <w:rsid w:val="00AE1171"/>
    <w:rsid w:val="00AF28E3"/>
    <w:rsid w:val="00B02A4C"/>
    <w:rsid w:val="00B10FA8"/>
    <w:rsid w:val="00B12B94"/>
    <w:rsid w:val="00B205ED"/>
    <w:rsid w:val="00B27CF6"/>
    <w:rsid w:val="00B3166F"/>
    <w:rsid w:val="00B41579"/>
    <w:rsid w:val="00B800D5"/>
    <w:rsid w:val="00B84740"/>
    <w:rsid w:val="00B954D6"/>
    <w:rsid w:val="00BA68F8"/>
    <w:rsid w:val="00BB5A79"/>
    <w:rsid w:val="00BC3F35"/>
    <w:rsid w:val="00BF10C6"/>
    <w:rsid w:val="00C02D70"/>
    <w:rsid w:val="00C23507"/>
    <w:rsid w:val="00C23E0B"/>
    <w:rsid w:val="00C27E94"/>
    <w:rsid w:val="00C50793"/>
    <w:rsid w:val="00C60261"/>
    <w:rsid w:val="00C64EB4"/>
    <w:rsid w:val="00C67A51"/>
    <w:rsid w:val="00C8387B"/>
    <w:rsid w:val="00C92ED7"/>
    <w:rsid w:val="00CA4E9F"/>
    <w:rsid w:val="00CC1F94"/>
    <w:rsid w:val="00CDB4B6"/>
    <w:rsid w:val="00CE089E"/>
    <w:rsid w:val="00CE7E05"/>
    <w:rsid w:val="00D2284C"/>
    <w:rsid w:val="00D235FE"/>
    <w:rsid w:val="00D6397E"/>
    <w:rsid w:val="00D67273"/>
    <w:rsid w:val="00D756F8"/>
    <w:rsid w:val="00D87A55"/>
    <w:rsid w:val="00DA2556"/>
    <w:rsid w:val="00DA7441"/>
    <w:rsid w:val="00DC3825"/>
    <w:rsid w:val="00DC7205"/>
    <w:rsid w:val="00DD5A8E"/>
    <w:rsid w:val="00DF5373"/>
    <w:rsid w:val="00E04774"/>
    <w:rsid w:val="00E07B95"/>
    <w:rsid w:val="00E400D9"/>
    <w:rsid w:val="00E679B3"/>
    <w:rsid w:val="00E84263"/>
    <w:rsid w:val="00EA597A"/>
    <w:rsid w:val="00ED21BB"/>
    <w:rsid w:val="00F14929"/>
    <w:rsid w:val="00F23C17"/>
    <w:rsid w:val="00F54342"/>
    <w:rsid w:val="00F57AAE"/>
    <w:rsid w:val="00F805D1"/>
    <w:rsid w:val="00F94580"/>
    <w:rsid w:val="00FB719A"/>
    <w:rsid w:val="00FB756F"/>
    <w:rsid w:val="00FC5C30"/>
    <w:rsid w:val="00FE6CD2"/>
    <w:rsid w:val="01BC086B"/>
    <w:rsid w:val="0325E35E"/>
    <w:rsid w:val="034351B0"/>
    <w:rsid w:val="04937CA3"/>
    <w:rsid w:val="049872DE"/>
    <w:rsid w:val="05514612"/>
    <w:rsid w:val="069DE583"/>
    <w:rsid w:val="0AFA1307"/>
    <w:rsid w:val="0C33268D"/>
    <w:rsid w:val="0D1C04F9"/>
    <w:rsid w:val="0D7BCE87"/>
    <w:rsid w:val="0E70838B"/>
    <w:rsid w:val="0F442DB5"/>
    <w:rsid w:val="10DFFE16"/>
    <w:rsid w:val="10F8AC80"/>
    <w:rsid w:val="12A2F370"/>
    <w:rsid w:val="1343F4AE"/>
    <w:rsid w:val="167B9570"/>
    <w:rsid w:val="1683D300"/>
    <w:rsid w:val="16BF6797"/>
    <w:rsid w:val="19541AC7"/>
    <w:rsid w:val="1B195A4C"/>
    <w:rsid w:val="1B400107"/>
    <w:rsid w:val="1EA6D1D7"/>
    <w:rsid w:val="20313249"/>
    <w:rsid w:val="20A1F236"/>
    <w:rsid w:val="2257329E"/>
    <w:rsid w:val="22B3D486"/>
    <w:rsid w:val="22FC5BCE"/>
    <w:rsid w:val="2334F267"/>
    <w:rsid w:val="235B7739"/>
    <w:rsid w:val="2384B81A"/>
    <w:rsid w:val="26A42D99"/>
    <w:rsid w:val="26BC58DC"/>
    <w:rsid w:val="277676A1"/>
    <w:rsid w:val="29082431"/>
    <w:rsid w:val="2A158459"/>
    <w:rsid w:val="2C823922"/>
    <w:rsid w:val="2D1F370D"/>
    <w:rsid w:val="2E1E0983"/>
    <w:rsid w:val="2ED66477"/>
    <w:rsid w:val="3039D9BD"/>
    <w:rsid w:val="30AD9CD7"/>
    <w:rsid w:val="30AF851F"/>
    <w:rsid w:val="30C0C95C"/>
    <w:rsid w:val="3155AA45"/>
    <w:rsid w:val="32F17AA6"/>
    <w:rsid w:val="330B6498"/>
    <w:rsid w:val="33EBBB6D"/>
    <w:rsid w:val="35169E9F"/>
    <w:rsid w:val="35D8D692"/>
    <w:rsid w:val="3691BB2B"/>
    <w:rsid w:val="375123FA"/>
    <w:rsid w:val="377AA20C"/>
    <w:rsid w:val="3989AEA2"/>
    <w:rsid w:val="3A64F5C8"/>
    <w:rsid w:val="3A66E882"/>
    <w:rsid w:val="3B257F03"/>
    <w:rsid w:val="3B97D81B"/>
    <w:rsid w:val="3BF8D0B3"/>
    <w:rsid w:val="3D657883"/>
    <w:rsid w:val="3F294E38"/>
    <w:rsid w:val="422C1689"/>
    <w:rsid w:val="43E27FCE"/>
    <w:rsid w:val="4459E29C"/>
    <w:rsid w:val="44736F01"/>
    <w:rsid w:val="451BB968"/>
    <w:rsid w:val="45F5B2FD"/>
    <w:rsid w:val="460ACCA8"/>
    <w:rsid w:val="463B0E50"/>
    <w:rsid w:val="473CD7F3"/>
    <w:rsid w:val="47A0A51E"/>
    <w:rsid w:val="48A9EF93"/>
    <w:rsid w:val="4928FF30"/>
    <w:rsid w:val="49E5C57A"/>
    <w:rsid w:val="4A790E41"/>
    <w:rsid w:val="4AC92420"/>
    <w:rsid w:val="4BEEA8E3"/>
    <w:rsid w:val="4C14DEA2"/>
    <w:rsid w:val="4C552DD5"/>
    <w:rsid w:val="503BDEA1"/>
    <w:rsid w:val="5102BC62"/>
    <w:rsid w:val="514A0FA6"/>
    <w:rsid w:val="514F0032"/>
    <w:rsid w:val="52F7D7FF"/>
    <w:rsid w:val="542653A3"/>
    <w:rsid w:val="54ED7DBB"/>
    <w:rsid w:val="54EDC7B4"/>
    <w:rsid w:val="559C1AB7"/>
    <w:rsid w:val="559F160C"/>
    <w:rsid w:val="55B99108"/>
    <w:rsid w:val="55E194F0"/>
    <w:rsid w:val="566D1A9D"/>
    <w:rsid w:val="58DC3CAE"/>
    <w:rsid w:val="58ED272A"/>
    <w:rsid w:val="59F7E259"/>
    <w:rsid w:val="5A58A7D1"/>
    <w:rsid w:val="5AA2A4A6"/>
    <w:rsid w:val="5C482B54"/>
    <w:rsid w:val="5DA72C9C"/>
    <w:rsid w:val="5F1C0D4A"/>
    <w:rsid w:val="610157C8"/>
    <w:rsid w:val="61F7A120"/>
    <w:rsid w:val="62617562"/>
    <w:rsid w:val="62D91EF8"/>
    <w:rsid w:val="63FF0E33"/>
    <w:rsid w:val="666E9D88"/>
    <w:rsid w:val="66A24AE7"/>
    <w:rsid w:val="68F639BB"/>
    <w:rsid w:val="6A1E23C9"/>
    <w:rsid w:val="6AB3A677"/>
    <w:rsid w:val="6AD37F47"/>
    <w:rsid w:val="6ADB4D2D"/>
    <w:rsid w:val="6C09B81B"/>
    <w:rsid w:val="6C366017"/>
    <w:rsid w:val="6C6F4FA8"/>
    <w:rsid w:val="6CFC1A9B"/>
    <w:rsid w:val="6D02BB3C"/>
    <w:rsid w:val="6E0CC7CC"/>
    <w:rsid w:val="6EE7253A"/>
    <w:rsid w:val="6F2B4906"/>
    <w:rsid w:val="6F9BF3D5"/>
    <w:rsid w:val="70D907DB"/>
    <w:rsid w:val="70E893F1"/>
    <w:rsid w:val="71CF8BBE"/>
    <w:rsid w:val="7246DF1F"/>
    <w:rsid w:val="72846452"/>
    <w:rsid w:val="72E51F7E"/>
    <w:rsid w:val="7373DD54"/>
    <w:rsid w:val="75BACA0E"/>
    <w:rsid w:val="75DF9F0E"/>
    <w:rsid w:val="767441AA"/>
    <w:rsid w:val="7689D484"/>
    <w:rsid w:val="76E0364D"/>
    <w:rsid w:val="7B7DB95D"/>
    <w:rsid w:val="7E30FF3F"/>
    <w:rsid w:val="7E491B75"/>
    <w:rsid w:val="7EB9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36e71-89a0-4493-aa5e-d378e4185dd3" xsi:nil="true"/>
    <lcf76f155ced4ddcb4097134ff3c332f xmlns="3f346a40-cdd4-4b16-a0b0-3e02983830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6542A6311B74FB046BA4AC98997F2" ma:contentTypeVersion="15" ma:contentTypeDescription="Create a new document." ma:contentTypeScope="" ma:versionID="1843e45215e98662ac6b1b8c305b5bfa">
  <xsd:schema xmlns:xsd="http://www.w3.org/2001/XMLSchema" xmlns:xs="http://www.w3.org/2001/XMLSchema" xmlns:p="http://schemas.microsoft.com/office/2006/metadata/properties" xmlns:ns2="3f346a40-cdd4-4b16-a0b0-3e0298383033" xmlns:ns3="c0b36e71-89a0-4493-aa5e-d378e4185dd3" targetNamespace="http://schemas.microsoft.com/office/2006/metadata/properties" ma:root="true" ma:fieldsID="f05406b419e63fb6eabb814489201deb" ns2:_="" ns3:_="">
    <xsd:import namespace="3f346a40-cdd4-4b16-a0b0-3e0298383033"/>
    <xsd:import namespace="c0b36e71-89a0-4493-aa5e-d378e418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46a40-cdd4-4b16-a0b0-3e0298383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e705d6-38b3-4b97-b0df-0b3ae6773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e71-89a0-4493-aa5e-d378e4185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9327dc-d703-4e74-93d6-3cac7e473199}" ma:internalName="TaxCatchAll" ma:showField="CatchAllData" ma:web="c0b36e71-89a0-4493-aa5e-d378e4185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  <ds:schemaRef ds:uri="c0b36e71-89a0-4493-aa5e-d378e4185dd3"/>
    <ds:schemaRef ds:uri="3f346a40-cdd4-4b16-a0b0-3e0298383033"/>
  </ds:schemaRefs>
</ds:datastoreItem>
</file>

<file path=customXml/itemProps3.xml><?xml version="1.0" encoding="utf-8"?>
<ds:datastoreItem xmlns:ds="http://schemas.openxmlformats.org/officeDocument/2006/customXml" ds:itemID="{B50814A9-0EDA-4B47-A312-1E09D3EC7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46a40-cdd4-4b16-a0b0-3e0298383033"/>
    <ds:schemaRef ds:uri="c0b36e71-89a0-4493-aa5e-d378e4185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.</cp:lastModifiedBy>
  <cp:revision>6</cp:revision>
  <dcterms:created xsi:type="dcterms:W3CDTF">2023-05-02T12:54:00Z</dcterms:created>
  <dcterms:modified xsi:type="dcterms:W3CDTF">2023-08-09T07:01:00Z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0x010100D176542A6311B74FB046BA4AC98997F2</vt:lpwstr>
  </property>
  <property fmtid="{D5CDD505-2E9C-101B-9397-08002B2CF9AE}" pid="3" name="TaxKeyword">
    <vt:lpwstr/>
  </property>
  <property fmtid="{D5CDD505-2E9C-101B-9397-08002B2CF9AE}" pid="4" name="eCDocumentType">
    <vt:lpwstr/>
  </property>
  <property fmtid="{D5CDD505-2E9C-101B-9397-08002B2CF9AE}" pid="5" name="GrammarlyDocumentId">
    <vt:lpwstr>fa661d140f36af3d6f6c04b10a6d66b9476ba8291ec69cb611571140ec4934af</vt:lpwstr>
  </property>
  <property fmtid="{D5CDD505-2E9C-101B-9397-08002B2CF9AE}" pid="6" name="MediaServiceImageTags">
    <vt:lpwstr/>
  </property>
</Properties>
</file>